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A0546" w14:textId="77FD0659" w:rsidR="005A7C0B" w:rsidRDefault="00D917D4" w:rsidP="005A7C0B">
      <w:pPr>
        <w:pStyle w:val="PartHeading"/>
        <w:rPr>
          <w:rFonts w:ascii="Arial" w:hAnsi="Arial"/>
        </w:rPr>
      </w:pPr>
      <w:r w:rsidRPr="00DA7447">
        <w:rPr>
          <w:rFonts w:ascii="Arial" w:hAnsi="Arial"/>
        </w:rPr>
        <w:t xml:space="preserve">Australian Bureau </w:t>
      </w:r>
      <w:r w:rsidR="00257FF4" w:rsidRPr="00DA7447">
        <w:rPr>
          <w:rFonts w:ascii="Arial" w:hAnsi="Arial"/>
        </w:rPr>
        <w:t xml:space="preserve">of </w:t>
      </w:r>
      <w:r w:rsidRPr="00DA7447">
        <w:rPr>
          <w:rFonts w:ascii="Arial" w:hAnsi="Arial"/>
        </w:rPr>
        <w:t>Statistics</w:t>
      </w:r>
    </w:p>
    <w:p w14:paraId="40E987D5" w14:textId="77777777" w:rsidR="003D45E4" w:rsidRPr="003D45E4" w:rsidRDefault="003D45E4" w:rsidP="006C673A">
      <w:pPr>
        <w:pStyle w:val="PartHeading"/>
      </w:pPr>
    </w:p>
    <w:p w14:paraId="79C92B0A" w14:textId="77777777" w:rsidR="00257FF4" w:rsidRPr="00DA7447" w:rsidRDefault="007E6BBD" w:rsidP="006B7542">
      <w:pPr>
        <w:pStyle w:val="PartHeading-TOC"/>
        <w:rPr>
          <w:rFonts w:ascii="Arial" w:hAnsi="Arial"/>
        </w:rPr>
      </w:pPr>
      <w:bookmarkStart w:id="0" w:name="_Toc65243501"/>
      <w:r w:rsidRPr="00DA7447">
        <w:rPr>
          <w:rFonts w:ascii="Arial" w:hAnsi="Arial"/>
        </w:rPr>
        <w:t xml:space="preserve">Entity </w:t>
      </w:r>
      <w:r w:rsidR="00605163" w:rsidRPr="00DA7447">
        <w:rPr>
          <w:rFonts w:ascii="Arial" w:hAnsi="Arial"/>
        </w:rPr>
        <w:t>resources and planned performance</w:t>
      </w:r>
      <w:bookmarkEnd w:id="0"/>
    </w:p>
    <w:p w14:paraId="35850BF4" w14:textId="6948F446" w:rsidR="00A91039" w:rsidRPr="00A91039" w:rsidRDefault="00A91039" w:rsidP="00A91039">
      <w:pPr>
        <w:sectPr w:rsidR="00A91039" w:rsidRPr="00A91039" w:rsidSect="001F1E51">
          <w:footerReference w:type="even" r:id="rId9"/>
          <w:footerReference w:type="default" r:id="rId10"/>
          <w:pgSz w:w="11906" w:h="16838" w:code="9"/>
          <w:pgMar w:top="2835" w:right="2098" w:bottom="2466" w:left="2098" w:header="1814" w:footer="1814" w:gutter="0"/>
          <w:pgNumType w:start="61"/>
          <w:cols w:space="708"/>
          <w:vAlign w:val="center"/>
          <w:titlePg/>
          <w:docGrid w:linePitch="360"/>
        </w:sectPr>
      </w:pPr>
    </w:p>
    <w:p w14:paraId="4C286A14" w14:textId="48AFA9D9" w:rsidR="00257FF4" w:rsidRPr="00E36F77" w:rsidRDefault="00D917D4" w:rsidP="00E36F77">
      <w:pPr>
        <w:pStyle w:val="ContentsHeading"/>
      </w:pPr>
      <w:bookmarkStart w:id="1" w:name="_Toc190766150"/>
      <w:r>
        <w:lastRenderedPageBreak/>
        <w:t xml:space="preserve">Australian Bureau </w:t>
      </w:r>
      <w:r w:rsidR="00257FF4" w:rsidRPr="00E36F77">
        <w:t xml:space="preserve">of </w:t>
      </w:r>
      <w:bookmarkEnd w:id="1"/>
      <w:r>
        <w:t>Statistics</w:t>
      </w:r>
    </w:p>
    <w:p w14:paraId="2BE5AAC0" w14:textId="6C2C6941" w:rsidR="00BE4991" w:rsidRDefault="00915F49">
      <w:pPr>
        <w:pStyle w:val="TOC1"/>
        <w:rPr>
          <w:rFonts w:asciiTheme="minorHAnsi" w:eastAsiaTheme="minorEastAsia" w:hAnsiTheme="minorHAnsi" w:cstheme="minorBidi"/>
          <w:b w:val="0"/>
          <w:noProof/>
          <w:sz w:val="22"/>
          <w:szCs w:val="22"/>
        </w:rPr>
      </w:pPr>
      <w:r>
        <w:fldChar w:fldCharType="begin"/>
      </w:r>
      <w:r>
        <w:instrText xml:space="preserve"> TOC \h \z \t "Heading 2,1,Heading 3,2" </w:instrText>
      </w:r>
      <w:r>
        <w:fldChar w:fldCharType="separate"/>
      </w:r>
      <w:hyperlink w:anchor="_Toc134010188" w:history="1">
        <w:r w:rsidR="00BE4991" w:rsidRPr="009B5B69">
          <w:rPr>
            <w:rStyle w:val="Hyperlink"/>
            <w:rFonts w:ascii="Arial" w:hAnsi="Arial" w:cs="Arial"/>
            <w:noProof/>
          </w:rPr>
          <w:t>Section 1: Entity overview and resources</w:t>
        </w:r>
        <w:r w:rsidR="00BE4991">
          <w:rPr>
            <w:noProof/>
            <w:webHidden/>
          </w:rPr>
          <w:tab/>
        </w:r>
        <w:r w:rsidR="00BE4991">
          <w:rPr>
            <w:noProof/>
            <w:webHidden/>
          </w:rPr>
          <w:fldChar w:fldCharType="begin"/>
        </w:r>
        <w:r w:rsidR="00BE4991">
          <w:rPr>
            <w:noProof/>
            <w:webHidden/>
          </w:rPr>
          <w:instrText xml:space="preserve"> PAGEREF _Toc134010188 \h </w:instrText>
        </w:r>
        <w:r w:rsidR="00BE4991">
          <w:rPr>
            <w:noProof/>
            <w:webHidden/>
          </w:rPr>
        </w:r>
        <w:r w:rsidR="00BE4991">
          <w:rPr>
            <w:noProof/>
            <w:webHidden/>
          </w:rPr>
          <w:fldChar w:fldCharType="separate"/>
        </w:r>
        <w:r w:rsidR="005927A3">
          <w:rPr>
            <w:noProof/>
            <w:webHidden/>
          </w:rPr>
          <w:t>65</w:t>
        </w:r>
        <w:r w:rsidR="00BE4991">
          <w:rPr>
            <w:noProof/>
            <w:webHidden/>
          </w:rPr>
          <w:fldChar w:fldCharType="end"/>
        </w:r>
      </w:hyperlink>
    </w:p>
    <w:p w14:paraId="24D46244" w14:textId="01C12BE7" w:rsidR="00BE4991" w:rsidRDefault="00000000">
      <w:pPr>
        <w:pStyle w:val="TOC2"/>
        <w:rPr>
          <w:rFonts w:asciiTheme="minorHAnsi" w:eastAsiaTheme="minorEastAsia" w:hAnsiTheme="minorHAnsi" w:cstheme="minorBidi"/>
          <w:noProof/>
          <w:sz w:val="22"/>
          <w:szCs w:val="22"/>
        </w:rPr>
      </w:pPr>
      <w:hyperlink w:anchor="_Toc134010189" w:history="1">
        <w:r w:rsidR="00BE4991" w:rsidRPr="009B5B69">
          <w:rPr>
            <w:rStyle w:val="Hyperlink"/>
            <w:noProof/>
          </w:rPr>
          <w:t>1.1</w:t>
        </w:r>
        <w:r w:rsidR="00BE4991">
          <w:rPr>
            <w:rFonts w:asciiTheme="minorHAnsi" w:eastAsiaTheme="minorEastAsia" w:hAnsiTheme="minorHAnsi" w:cstheme="minorBidi"/>
            <w:noProof/>
            <w:sz w:val="22"/>
            <w:szCs w:val="22"/>
          </w:rPr>
          <w:tab/>
        </w:r>
        <w:r w:rsidR="00BE4991" w:rsidRPr="009B5B69">
          <w:rPr>
            <w:rStyle w:val="Hyperlink"/>
            <w:rFonts w:cs="Arial"/>
            <w:noProof/>
          </w:rPr>
          <w:t>Strategic direction statement</w:t>
        </w:r>
        <w:r w:rsidR="00BE4991">
          <w:rPr>
            <w:noProof/>
            <w:webHidden/>
          </w:rPr>
          <w:tab/>
        </w:r>
        <w:r w:rsidR="00BE4991">
          <w:rPr>
            <w:noProof/>
            <w:webHidden/>
          </w:rPr>
          <w:fldChar w:fldCharType="begin"/>
        </w:r>
        <w:r w:rsidR="00BE4991">
          <w:rPr>
            <w:noProof/>
            <w:webHidden/>
          </w:rPr>
          <w:instrText xml:space="preserve"> PAGEREF _Toc134010189 \h </w:instrText>
        </w:r>
        <w:r w:rsidR="00BE4991">
          <w:rPr>
            <w:noProof/>
            <w:webHidden/>
          </w:rPr>
        </w:r>
        <w:r w:rsidR="00BE4991">
          <w:rPr>
            <w:noProof/>
            <w:webHidden/>
          </w:rPr>
          <w:fldChar w:fldCharType="separate"/>
        </w:r>
        <w:r w:rsidR="005927A3">
          <w:rPr>
            <w:noProof/>
            <w:webHidden/>
          </w:rPr>
          <w:t>65</w:t>
        </w:r>
        <w:r w:rsidR="00BE4991">
          <w:rPr>
            <w:noProof/>
            <w:webHidden/>
          </w:rPr>
          <w:fldChar w:fldCharType="end"/>
        </w:r>
      </w:hyperlink>
    </w:p>
    <w:p w14:paraId="02CA8E5E" w14:textId="14E716EB" w:rsidR="00BE4991" w:rsidRDefault="00000000">
      <w:pPr>
        <w:pStyle w:val="TOC2"/>
        <w:rPr>
          <w:rFonts w:asciiTheme="minorHAnsi" w:eastAsiaTheme="minorEastAsia" w:hAnsiTheme="minorHAnsi" w:cstheme="minorBidi"/>
          <w:noProof/>
          <w:sz w:val="22"/>
          <w:szCs w:val="22"/>
        </w:rPr>
      </w:pPr>
      <w:hyperlink w:anchor="_Toc134010190" w:history="1">
        <w:r w:rsidR="00BE4991" w:rsidRPr="009B5B69">
          <w:rPr>
            <w:rStyle w:val="Hyperlink"/>
            <w:noProof/>
          </w:rPr>
          <w:t>1.2</w:t>
        </w:r>
        <w:r w:rsidR="00BE4991">
          <w:rPr>
            <w:rFonts w:asciiTheme="minorHAnsi" w:eastAsiaTheme="minorEastAsia" w:hAnsiTheme="minorHAnsi" w:cstheme="minorBidi"/>
            <w:noProof/>
            <w:sz w:val="22"/>
            <w:szCs w:val="22"/>
          </w:rPr>
          <w:tab/>
        </w:r>
        <w:r w:rsidR="00BE4991" w:rsidRPr="009B5B69">
          <w:rPr>
            <w:rStyle w:val="Hyperlink"/>
            <w:rFonts w:cs="Arial"/>
            <w:noProof/>
          </w:rPr>
          <w:t>Entity resource statement</w:t>
        </w:r>
        <w:r w:rsidR="00BE4991">
          <w:rPr>
            <w:noProof/>
            <w:webHidden/>
          </w:rPr>
          <w:tab/>
        </w:r>
        <w:r w:rsidR="00BE4991">
          <w:rPr>
            <w:noProof/>
            <w:webHidden/>
          </w:rPr>
          <w:fldChar w:fldCharType="begin"/>
        </w:r>
        <w:r w:rsidR="00BE4991">
          <w:rPr>
            <w:noProof/>
            <w:webHidden/>
          </w:rPr>
          <w:instrText xml:space="preserve"> PAGEREF _Toc134010190 \h </w:instrText>
        </w:r>
        <w:r w:rsidR="00BE4991">
          <w:rPr>
            <w:noProof/>
            <w:webHidden/>
          </w:rPr>
        </w:r>
        <w:r w:rsidR="00BE4991">
          <w:rPr>
            <w:noProof/>
            <w:webHidden/>
          </w:rPr>
          <w:fldChar w:fldCharType="separate"/>
        </w:r>
        <w:r w:rsidR="005927A3">
          <w:rPr>
            <w:noProof/>
            <w:webHidden/>
          </w:rPr>
          <w:t>66</w:t>
        </w:r>
        <w:r w:rsidR="00BE4991">
          <w:rPr>
            <w:noProof/>
            <w:webHidden/>
          </w:rPr>
          <w:fldChar w:fldCharType="end"/>
        </w:r>
      </w:hyperlink>
    </w:p>
    <w:p w14:paraId="2FC46073" w14:textId="0963E2F6" w:rsidR="00BE4991" w:rsidRDefault="00000000">
      <w:pPr>
        <w:pStyle w:val="TOC2"/>
        <w:rPr>
          <w:rFonts w:asciiTheme="minorHAnsi" w:eastAsiaTheme="minorEastAsia" w:hAnsiTheme="minorHAnsi" w:cstheme="minorBidi"/>
          <w:noProof/>
          <w:sz w:val="22"/>
          <w:szCs w:val="22"/>
        </w:rPr>
      </w:pPr>
      <w:hyperlink w:anchor="_Toc134010191" w:history="1">
        <w:r w:rsidR="00BE4991" w:rsidRPr="009B5B69">
          <w:rPr>
            <w:rStyle w:val="Hyperlink"/>
            <w:noProof/>
          </w:rPr>
          <w:t>1.3</w:t>
        </w:r>
        <w:r w:rsidR="00BE4991">
          <w:rPr>
            <w:rFonts w:asciiTheme="minorHAnsi" w:eastAsiaTheme="minorEastAsia" w:hAnsiTheme="minorHAnsi" w:cstheme="minorBidi"/>
            <w:noProof/>
            <w:sz w:val="22"/>
            <w:szCs w:val="22"/>
          </w:rPr>
          <w:tab/>
        </w:r>
        <w:r w:rsidR="00BE4991" w:rsidRPr="009B5B69">
          <w:rPr>
            <w:rStyle w:val="Hyperlink"/>
            <w:rFonts w:cs="Arial"/>
            <w:noProof/>
          </w:rPr>
          <w:t>Budget measures</w:t>
        </w:r>
        <w:r w:rsidR="00BE4991">
          <w:rPr>
            <w:noProof/>
            <w:webHidden/>
          </w:rPr>
          <w:tab/>
        </w:r>
        <w:r w:rsidR="00BE4991">
          <w:rPr>
            <w:noProof/>
            <w:webHidden/>
          </w:rPr>
          <w:fldChar w:fldCharType="begin"/>
        </w:r>
        <w:r w:rsidR="00BE4991">
          <w:rPr>
            <w:noProof/>
            <w:webHidden/>
          </w:rPr>
          <w:instrText xml:space="preserve"> PAGEREF _Toc134010191 \h </w:instrText>
        </w:r>
        <w:r w:rsidR="00BE4991">
          <w:rPr>
            <w:noProof/>
            <w:webHidden/>
          </w:rPr>
        </w:r>
        <w:r w:rsidR="00BE4991">
          <w:rPr>
            <w:noProof/>
            <w:webHidden/>
          </w:rPr>
          <w:fldChar w:fldCharType="separate"/>
        </w:r>
        <w:r w:rsidR="005927A3">
          <w:rPr>
            <w:noProof/>
            <w:webHidden/>
          </w:rPr>
          <w:t>67</w:t>
        </w:r>
        <w:r w:rsidR="00BE4991">
          <w:rPr>
            <w:noProof/>
            <w:webHidden/>
          </w:rPr>
          <w:fldChar w:fldCharType="end"/>
        </w:r>
      </w:hyperlink>
    </w:p>
    <w:p w14:paraId="1BB4ED61" w14:textId="13731968" w:rsidR="00BE4991" w:rsidRDefault="00000000">
      <w:pPr>
        <w:pStyle w:val="TOC1"/>
        <w:rPr>
          <w:rFonts w:asciiTheme="minorHAnsi" w:eastAsiaTheme="minorEastAsia" w:hAnsiTheme="minorHAnsi" w:cstheme="minorBidi"/>
          <w:b w:val="0"/>
          <w:noProof/>
          <w:sz w:val="22"/>
          <w:szCs w:val="22"/>
        </w:rPr>
      </w:pPr>
      <w:hyperlink w:anchor="_Toc134010192" w:history="1">
        <w:r w:rsidR="00BE4991" w:rsidRPr="009B5B69">
          <w:rPr>
            <w:rStyle w:val="Hyperlink"/>
            <w:rFonts w:ascii="Arial" w:hAnsi="Arial" w:cs="Arial"/>
            <w:noProof/>
          </w:rPr>
          <w:t>Section 2: Outcomes and planned performance</w:t>
        </w:r>
        <w:r w:rsidR="00BE4991">
          <w:rPr>
            <w:noProof/>
            <w:webHidden/>
          </w:rPr>
          <w:tab/>
        </w:r>
        <w:r w:rsidR="00BE4991">
          <w:rPr>
            <w:noProof/>
            <w:webHidden/>
          </w:rPr>
          <w:fldChar w:fldCharType="begin"/>
        </w:r>
        <w:r w:rsidR="00BE4991">
          <w:rPr>
            <w:noProof/>
            <w:webHidden/>
          </w:rPr>
          <w:instrText xml:space="preserve"> PAGEREF _Toc134010192 \h </w:instrText>
        </w:r>
        <w:r w:rsidR="00BE4991">
          <w:rPr>
            <w:noProof/>
            <w:webHidden/>
          </w:rPr>
        </w:r>
        <w:r w:rsidR="00BE4991">
          <w:rPr>
            <w:noProof/>
            <w:webHidden/>
          </w:rPr>
          <w:fldChar w:fldCharType="separate"/>
        </w:r>
        <w:r w:rsidR="005927A3">
          <w:rPr>
            <w:noProof/>
            <w:webHidden/>
          </w:rPr>
          <w:t>68</w:t>
        </w:r>
        <w:r w:rsidR="00BE4991">
          <w:rPr>
            <w:noProof/>
            <w:webHidden/>
          </w:rPr>
          <w:fldChar w:fldCharType="end"/>
        </w:r>
      </w:hyperlink>
    </w:p>
    <w:p w14:paraId="0703654E" w14:textId="103A16CB" w:rsidR="00BE4991" w:rsidRDefault="00000000">
      <w:pPr>
        <w:pStyle w:val="TOC2"/>
        <w:rPr>
          <w:rFonts w:asciiTheme="minorHAnsi" w:eastAsiaTheme="minorEastAsia" w:hAnsiTheme="minorHAnsi" w:cstheme="minorBidi"/>
          <w:noProof/>
          <w:sz w:val="22"/>
          <w:szCs w:val="22"/>
        </w:rPr>
      </w:pPr>
      <w:hyperlink w:anchor="_Toc134010193" w:history="1">
        <w:r w:rsidR="00BE4991" w:rsidRPr="009B5B69">
          <w:rPr>
            <w:rStyle w:val="Hyperlink"/>
            <w:noProof/>
          </w:rPr>
          <w:t xml:space="preserve">2.1 </w:t>
        </w:r>
        <w:r w:rsidR="00BE4991">
          <w:rPr>
            <w:rFonts w:asciiTheme="minorHAnsi" w:eastAsiaTheme="minorEastAsia" w:hAnsiTheme="minorHAnsi" w:cstheme="minorBidi"/>
            <w:noProof/>
            <w:sz w:val="22"/>
            <w:szCs w:val="22"/>
          </w:rPr>
          <w:tab/>
        </w:r>
        <w:r w:rsidR="00BE4991" w:rsidRPr="009B5B69">
          <w:rPr>
            <w:rStyle w:val="Hyperlink"/>
            <w:rFonts w:cs="Arial"/>
            <w:noProof/>
          </w:rPr>
          <w:t>Budgeted expenses and performance for Outcome 1</w:t>
        </w:r>
        <w:r w:rsidR="00BE4991">
          <w:rPr>
            <w:noProof/>
            <w:webHidden/>
          </w:rPr>
          <w:tab/>
        </w:r>
        <w:r w:rsidR="00BE4991">
          <w:rPr>
            <w:noProof/>
            <w:webHidden/>
          </w:rPr>
          <w:fldChar w:fldCharType="begin"/>
        </w:r>
        <w:r w:rsidR="00BE4991">
          <w:rPr>
            <w:noProof/>
            <w:webHidden/>
          </w:rPr>
          <w:instrText xml:space="preserve"> PAGEREF _Toc134010193 \h </w:instrText>
        </w:r>
        <w:r w:rsidR="00BE4991">
          <w:rPr>
            <w:noProof/>
            <w:webHidden/>
          </w:rPr>
        </w:r>
        <w:r w:rsidR="00BE4991">
          <w:rPr>
            <w:noProof/>
            <w:webHidden/>
          </w:rPr>
          <w:fldChar w:fldCharType="separate"/>
        </w:r>
        <w:r w:rsidR="005927A3">
          <w:rPr>
            <w:noProof/>
            <w:webHidden/>
          </w:rPr>
          <w:t>69</w:t>
        </w:r>
        <w:r w:rsidR="00BE4991">
          <w:rPr>
            <w:noProof/>
            <w:webHidden/>
          </w:rPr>
          <w:fldChar w:fldCharType="end"/>
        </w:r>
      </w:hyperlink>
    </w:p>
    <w:p w14:paraId="28520441" w14:textId="6C57ECAD" w:rsidR="00BE4991" w:rsidRDefault="00000000">
      <w:pPr>
        <w:pStyle w:val="TOC1"/>
        <w:rPr>
          <w:rFonts w:asciiTheme="minorHAnsi" w:eastAsiaTheme="minorEastAsia" w:hAnsiTheme="minorHAnsi" w:cstheme="minorBidi"/>
          <w:b w:val="0"/>
          <w:noProof/>
          <w:sz w:val="22"/>
          <w:szCs w:val="22"/>
        </w:rPr>
      </w:pPr>
      <w:hyperlink w:anchor="_Toc134010194" w:history="1">
        <w:r w:rsidR="00BE4991" w:rsidRPr="009B5B69">
          <w:rPr>
            <w:rStyle w:val="Hyperlink"/>
            <w:rFonts w:ascii="Arial" w:hAnsi="Arial" w:cs="Arial"/>
            <w:noProof/>
          </w:rPr>
          <w:t>Section 3: Budgeted financial statements</w:t>
        </w:r>
        <w:r w:rsidR="00BE4991">
          <w:rPr>
            <w:noProof/>
            <w:webHidden/>
          </w:rPr>
          <w:tab/>
        </w:r>
        <w:r w:rsidR="00BE4991">
          <w:rPr>
            <w:noProof/>
            <w:webHidden/>
          </w:rPr>
          <w:fldChar w:fldCharType="begin"/>
        </w:r>
        <w:r w:rsidR="00BE4991">
          <w:rPr>
            <w:noProof/>
            <w:webHidden/>
          </w:rPr>
          <w:instrText xml:space="preserve"> PAGEREF _Toc134010194 \h </w:instrText>
        </w:r>
        <w:r w:rsidR="00BE4991">
          <w:rPr>
            <w:noProof/>
            <w:webHidden/>
          </w:rPr>
        </w:r>
        <w:r w:rsidR="00BE4991">
          <w:rPr>
            <w:noProof/>
            <w:webHidden/>
          </w:rPr>
          <w:fldChar w:fldCharType="separate"/>
        </w:r>
        <w:r w:rsidR="005927A3">
          <w:rPr>
            <w:noProof/>
            <w:webHidden/>
          </w:rPr>
          <w:t>73</w:t>
        </w:r>
        <w:r w:rsidR="00BE4991">
          <w:rPr>
            <w:noProof/>
            <w:webHidden/>
          </w:rPr>
          <w:fldChar w:fldCharType="end"/>
        </w:r>
      </w:hyperlink>
    </w:p>
    <w:p w14:paraId="6D79FDD0" w14:textId="4A9A2C71" w:rsidR="00BE4991" w:rsidRDefault="00000000">
      <w:pPr>
        <w:pStyle w:val="TOC2"/>
        <w:rPr>
          <w:rFonts w:asciiTheme="minorHAnsi" w:eastAsiaTheme="minorEastAsia" w:hAnsiTheme="minorHAnsi" w:cstheme="minorBidi"/>
          <w:noProof/>
          <w:sz w:val="22"/>
          <w:szCs w:val="22"/>
        </w:rPr>
      </w:pPr>
      <w:hyperlink w:anchor="_Toc134010195" w:history="1">
        <w:r w:rsidR="00BE4991" w:rsidRPr="009B5B69">
          <w:rPr>
            <w:rStyle w:val="Hyperlink"/>
            <w:noProof/>
          </w:rPr>
          <w:t>3.1</w:t>
        </w:r>
        <w:r w:rsidR="00BE4991">
          <w:rPr>
            <w:rFonts w:asciiTheme="minorHAnsi" w:eastAsiaTheme="minorEastAsia" w:hAnsiTheme="minorHAnsi" w:cstheme="minorBidi"/>
            <w:noProof/>
            <w:sz w:val="22"/>
            <w:szCs w:val="22"/>
          </w:rPr>
          <w:tab/>
        </w:r>
        <w:r w:rsidR="00BE4991" w:rsidRPr="009B5B69">
          <w:rPr>
            <w:rStyle w:val="Hyperlink"/>
            <w:rFonts w:cs="Arial"/>
            <w:noProof/>
          </w:rPr>
          <w:t>Budgeted financial statements</w:t>
        </w:r>
        <w:r w:rsidR="00BE4991">
          <w:rPr>
            <w:noProof/>
            <w:webHidden/>
          </w:rPr>
          <w:tab/>
        </w:r>
        <w:r w:rsidR="00BE4991">
          <w:rPr>
            <w:noProof/>
            <w:webHidden/>
          </w:rPr>
          <w:fldChar w:fldCharType="begin"/>
        </w:r>
        <w:r w:rsidR="00BE4991">
          <w:rPr>
            <w:noProof/>
            <w:webHidden/>
          </w:rPr>
          <w:instrText xml:space="preserve"> PAGEREF _Toc134010195 \h </w:instrText>
        </w:r>
        <w:r w:rsidR="00BE4991">
          <w:rPr>
            <w:noProof/>
            <w:webHidden/>
          </w:rPr>
        </w:r>
        <w:r w:rsidR="00BE4991">
          <w:rPr>
            <w:noProof/>
            <w:webHidden/>
          </w:rPr>
          <w:fldChar w:fldCharType="separate"/>
        </w:r>
        <w:r w:rsidR="005927A3">
          <w:rPr>
            <w:noProof/>
            <w:webHidden/>
          </w:rPr>
          <w:t>73</w:t>
        </w:r>
        <w:r w:rsidR="00BE4991">
          <w:rPr>
            <w:noProof/>
            <w:webHidden/>
          </w:rPr>
          <w:fldChar w:fldCharType="end"/>
        </w:r>
      </w:hyperlink>
    </w:p>
    <w:p w14:paraId="7C0B0A59" w14:textId="1ACBC9E8" w:rsidR="00BE4991" w:rsidRDefault="00000000">
      <w:pPr>
        <w:pStyle w:val="TOC2"/>
        <w:rPr>
          <w:rFonts w:asciiTheme="minorHAnsi" w:eastAsiaTheme="minorEastAsia" w:hAnsiTheme="minorHAnsi" w:cstheme="minorBidi"/>
          <w:noProof/>
          <w:sz w:val="22"/>
          <w:szCs w:val="22"/>
        </w:rPr>
      </w:pPr>
      <w:hyperlink w:anchor="_Toc134010196" w:history="1">
        <w:r w:rsidR="00BE4991" w:rsidRPr="009B5B69">
          <w:rPr>
            <w:rStyle w:val="Hyperlink"/>
            <w:noProof/>
          </w:rPr>
          <w:t>3.2</w:t>
        </w:r>
        <w:r w:rsidR="00BE4991">
          <w:rPr>
            <w:rFonts w:asciiTheme="minorHAnsi" w:eastAsiaTheme="minorEastAsia" w:hAnsiTheme="minorHAnsi" w:cstheme="minorBidi"/>
            <w:noProof/>
            <w:sz w:val="22"/>
            <w:szCs w:val="22"/>
          </w:rPr>
          <w:tab/>
        </w:r>
        <w:r w:rsidR="00BE4991" w:rsidRPr="009B5B69">
          <w:rPr>
            <w:rStyle w:val="Hyperlink"/>
            <w:noProof/>
          </w:rPr>
          <w:t>Budgeted financial statements tables</w:t>
        </w:r>
        <w:r w:rsidR="00BE4991">
          <w:rPr>
            <w:noProof/>
            <w:webHidden/>
          </w:rPr>
          <w:tab/>
        </w:r>
        <w:r w:rsidR="00BE4991">
          <w:rPr>
            <w:noProof/>
            <w:webHidden/>
          </w:rPr>
          <w:fldChar w:fldCharType="begin"/>
        </w:r>
        <w:r w:rsidR="00BE4991">
          <w:rPr>
            <w:noProof/>
            <w:webHidden/>
          </w:rPr>
          <w:instrText xml:space="preserve"> PAGEREF _Toc134010196 \h </w:instrText>
        </w:r>
        <w:r w:rsidR="00BE4991">
          <w:rPr>
            <w:noProof/>
            <w:webHidden/>
          </w:rPr>
        </w:r>
        <w:r w:rsidR="00BE4991">
          <w:rPr>
            <w:noProof/>
            <w:webHidden/>
          </w:rPr>
          <w:fldChar w:fldCharType="separate"/>
        </w:r>
        <w:r w:rsidR="005927A3">
          <w:rPr>
            <w:noProof/>
            <w:webHidden/>
          </w:rPr>
          <w:t>74</w:t>
        </w:r>
        <w:r w:rsidR="00BE4991">
          <w:rPr>
            <w:noProof/>
            <w:webHidden/>
          </w:rPr>
          <w:fldChar w:fldCharType="end"/>
        </w:r>
      </w:hyperlink>
    </w:p>
    <w:p w14:paraId="58913217" w14:textId="4E98E6DA" w:rsidR="00FC5A3E" w:rsidRPr="000B7EAC" w:rsidRDefault="00915F49" w:rsidP="000B7EAC">
      <w:r>
        <w:fldChar w:fldCharType="end"/>
      </w:r>
    </w:p>
    <w:p w14:paraId="3B010DAB" w14:textId="38C51D69" w:rsidR="00FC5A3E" w:rsidRPr="000B7EAC" w:rsidRDefault="00FC5A3E" w:rsidP="000B7EAC">
      <w:pPr>
        <w:sectPr w:rsidR="00FC5A3E" w:rsidRPr="000B7EAC" w:rsidSect="00671A43">
          <w:footerReference w:type="first" r:id="rId11"/>
          <w:type w:val="oddPage"/>
          <w:pgSz w:w="11906" w:h="16838" w:code="9"/>
          <w:pgMar w:top="2835" w:right="2098" w:bottom="2466" w:left="2098" w:header="1814" w:footer="1814" w:gutter="0"/>
          <w:pgNumType w:start="63"/>
          <w:cols w:space="708"/>
          <w:titlePg/>
          <w:docGrid w:linePitch="360"/>
        </w:sectPr>
      </w:pPr>
    </w:p>
    <w:p w14:paraId="32763848" w14:textId="0758D006" w:rsidR="00257FF4" w:rsidRPr="003D45E4" w:rsidRDefault="00DA362E" w:rsidP="00834F9A">
      <w:pPr>
        <w:pStyle w:val="Heading1"/>
        <w:rPr>
          <w:rFonts w:ascii="Arial" w:hAnsi="Arial" w:cs="Arial"/>
        </w:rPr>
      </w:pPr>
      <w:bookmarkStart w:id="2" w:name="_Toc65243502"/>
      <w:r w:rsidRPr="003D45E4">
        <w:rPr>
          <w:rFonts w:ascii="Arial" w:hAnsi="Arial" w:cs="Arial"/>
        </w:rPr>
        <w:lastRenderedPageBreak/>
        <w:t>Australian</w:t>
      </w:r>
      <w:r w:rsidR="00257FF4" w:rsidRPr="003D45E4">
        <w:rPr>
          <w:rFonts w:ascii="Arial" w:hAnsi="Arial" w:cs="Arial"/>
        </w:rPr>
        <w:t xml:space="preserve"> </w:t>
      </w:r>
      <w:r w:rsidR="008C48EC" w:rsidRPr="003D45E4">
        <w:rPr>
          <w:rFonts w:ascii="Arial" w:hAnsi="Arial" w:cs="Arial"/>
        </w:rPr>
        <w:t xml:space="preserve">Bureau </w:t>
      </w:r>
      <w:r w:rsidR="00257FF4" w:rsidRPr="003D45E4">
        <w:rPr>
          <w:rFonts w:ascii="Arial" w:hAnsi="Arial" w:cs="Arial"/>
        </w:rPr>
        <w:t xml:space="preserve">of </w:t>
      </w:r>
      <w:r w:rsidRPr="003D45E4">
        <w:rPr>
          <w:rFonts w:ascii="Arial" w:hAnsi="Arial" w:cs="Arial"/>
        </w:rPr>
        <w:t>Statistics</w:t>
      </w:r>
      <w:bookmarkEnd w:id="2"/>
    </w:p>
    <w:p w14:paraId="7C59EFDB" w14:textId="77777777" w:rsidR="00257FF4" w:rsidRPr="003D45E4" w:rsidRDefault="00257FF4" w:rsidP="006E4AE8">
      <w:pPr>
        <w:pStyle w:val="Heading2"/>
      </w:pPr>
      <w:bookmarkStart w:id="3" w:name="_Toc190682308"/>
      <w:bookmarkStart w:id="4" w:name="_Toc190682526"/>
      <w:bookmarkStart w:id="5" w:name="_Toc444523508"/>
      <w:bookmarkStart w:id="6" w:name="_Toc134010188"/>
      <w:r w:rsidRPr="003D45E4">
        <w:t xml:space="preserve">Section 1: </w:t>
      </w:r>
      <w:r w:rsidR="007E6BBD" w:rsidRPr="006E4AE8">
        <w:t>Entity</w:t>
      </w:r>
      <w:r w:rsidR="007E6BBD" w:rsidRPr="003D45E4">
        <w:t xml:space="preserve"> </w:t>
      </w:r>
      <w:r w:rsidR="00605163" w:rsidRPr="003D45E4">
        <w:t xml:space="preserve">overview and </w:t>
      </w:r>
      <w:r w:rsidR="006B59AD" w:rsidRPr="003D45E4">
        <w:t>reso</w:t>
      </w:r>
      <w:r w:rsidR="00605163" w:rsidRPr="003D45E4">
        <w:t>urces</w:t>
      </w:r>
      <w:bookmarkEnd w:id="3"/>
      <w:bookmarkEnd w:id="4"/>
      <w:bookmarkEnd w:id="5"/>
      <w:bookmarkEnd w:id="6"/>
    </w:p>
    <w:p w14:paraId="21538C43" w14:textId="77777777" w:rsidR="00257FF4" w:rsidRDefault="00257FF4" w:rsidP="00257FF4">
      <w:pPr>
        <w:pStyle w:val="Heading3"/>
      </w:pPr>
      <w:bookmarkStart w:id="7" w:name="_Toc190682309"/>
      <w:bookmarkStart w:id="8" w:name="_Toc190682527"/>
      <w:bookmarkStart w:id="9" w:name="_Toc444523509"/>
      <w:bookmarkStart w:id="10" w:name="_Toc134010189"/>
      <w:r>
        <w:t>1.1</w:t>
      </w:r>
      <w:r>
        <w:tab/>
      </w:r>
      <w:r w:rsidRPr="003D45E4">
        <w:rPr>
          <w:rFonts w:ascii="Arial" w:hAnsi="Arial" w:cs="Arial"/>
        </w:rPr>
        <w:t xml:space="preserve">Strategic </w:t>
      </w:r>
      <w:r w:rsidR="00D81071" w:rsidRPr="003D45E4">
        <w:rPr>
          <w:rFonts w:ascii="Arial" w:hAnsi="Arial" w:cs="Arial"/>
        </w:rPr>
        <w:t>direction</w:t>
      </w:r>
      <w:bookmarkEnd w:id="7"/>
      <w:bookmarkEnd w:id="8"/>
      <w:r w:rsidR="00D81071" w:rsidRPr="003D45E4">
        <w:rPr>
          <w:rFonts w:ascii="Arial" w:hAnsi="Arial" w:cs="Arial"/>
        </w:rPr>
        <w:t xml:space="preserve"> </w:t>
      </w:r>
      <w:r w:rsidR="00605163" w:rsidRPr="003D45E4">
        <w:rPr>
          <w:rFonts w:ascii="Arial" w:hAnsi="Arial" w:cs="Arial"/>
        </w:rPr>
        <w:t>statement</w:t>
      </w:r>
      <w:bookmarkEnd w:id="9"/>
      <w:bookmarkEnd w:id="10"/>
    </w:p>
    <w:p w14:paraId="1ABC4CEB" w14:textId="0E1699C5" w:rsidR="003046E6" w:rsidRPr="00354948" w:rsidRDefault="003046E6" w:rsidP="003046E6">
      <w:bookmarkStart w:id="11" w:name="_Toc190682310"/>
      <w:bookmarkStart w:id="12" w:name="_Toc190682528"/>
      <w:r w:rsidRPr="005B28DE">
        <w:t>The Australian</w:t>
      </w:r>
      <w:r w:rsidR="00BD4AAA">
        <w:t> </w:t>
      </w:r>
      <w:r w:rsidRPr="005B28DE">
        <w:t>Bureau</w:t>
      </w:r>
      <w:r w:rsidR="00BD4AAA">
        <w:t> </w:t>
      </w:r>
      <w:r w:rsidRPr="005B28DE">
        <w:t>of</w:t>
      </w:r>
      <w:r w:rsidR="00BD4AAA">
        <w:t> </w:t>
      </w:r>
      <w:r w:rsidRPr="005B28DE">
        <w:t xml:space="preserve">Statistics (ABS) provides independent and trusted official statistics on a range of economic, social, population and environmental matters of importance to governments, industry, and the wider Australian community. The ABS plays a central role in developing statistical standards, including through liaison with international organisations. </w:t>
      </w:r>
    </w:p>
    <w:p w14:paraId="44DFA0B2" w14:textId="0C53B8EF" w:rsidR="003046E6" w:rsidRPr="00354948" w:rsidRDefault="003046E6" w:rsidP="003046E6">
      <w:r w:rsidRPr="005B28DE">
        <w:t>The ABS</w:t>
      </w:r>
      <w:r w:rsidR="009902D7">
        <w:t>’</w:t>
      </w:r>
      <w:r w:rsidRPr="005B28DE">
        <w:t xml:space="preserve"> purpose is to inform Australia</w:t>
      </w:r>
      <w:r w:rsidR="006E4AE8">
        <w:t>’</w:t>
      </w:r>
      <w:r w:rsidRPr="005B28DE">
        <w:t xml:space="preserve">s important decisions by delivering relevant, trusted, and objective data, statistics, and insights. </w:t>
      </w:r>
    </w:p>
    <w:p w14:paraId="5224B7E3" w14:textId="06BF56EB" w:rsidR="003046E6" w:rsidRPr="00354948" w:rsidRDefault="003046E6" w:rsidP="003046E6">
      <w:r w:rsidRPr="005B28DE">
        <w:t>Th</w:t>
      </w:r>
      <w:r>
        <w:t>rough 2023</w:t>
      </w:r>
      <w:r w:rsidR="00BB7EA3">
        <w:t>–</w:t>
      </w:r>
      <w:r>
        <w:t>24, the ABS</w:t>
      </w:r>
      <w:r w:rsidR="009902D7">
        <w:t>’</w:t>
      </w:r>
      <w:r>
        <w:t xml:space="preserve"> priorities to achieve its purpose include</w:t>
      </w:r>
      <w:r w:rsidRPr="005B28DE">
        <w:t>:</w:t>
      </w:r>
    </w:p>
    <w:p w14:paraId="65AF5688" w14:textId="1CD84FDC" w:rsidR="003046E6" w:rsidRPr="00354948" w:rsidRDefault="003046E6" w:rsidP="006E4AE8">
      <w:pPr>
        <w:pStyle w:val="Bullet"/>
      </w:pPr>
      <w:r w:rsidRPr="00354948">
        <w:t>maintaining its emphasis on the delivery of high</w:t>
      </w:r>
      <w:r w:rsidR="006E4AE8">
        <w:noBreakHyphen/>
      </w:r>
      <w:r w:rsidRPr="00354948">
        <w:t xml:space="preserve">quality official </w:t>
      </w:r>
      <w:r w:rsidRPr="006E4AE8">
        <w:t>statistics</w:t>
      </w:r>
      <w:r w:rsidRPr="00354948">
        <w:t xml:space="preserve"> and drawing new insights from effective and safe use of available data </w:t>
      </w:r>
    </w:p>
    <w:p w14:paraId="12977BCC" w14:textId="77777777" w:rsidR="003046E6" w:rsidRPr="00354948" w:rsidRDefault="003046E6" w:rsidP="00CB1D49">
      <w:pPr>
        <w:pStyle w:val="Bullet"/>
      </w:pPr>
      <w:r w:rsidRPr="00354948">
        <w:t>modernising the resilience, capacity and capability of systems infrastructure to deliver economic statistics</w:t>
      </w:r>
    </w:p>
    <w:p w14:paraId="5874F329" w14:textId="77777777" w:rsidR="003046E6" w:rsidRPr="00354948" w:rsidRDefault="003046E6" w:rsidP="00CB1D49">
      <w:pPr>
        <w:pStyle w:val="Bullet"/>
      </w:pPr>
      <w:r w:rsidRPr="00354948">
        <w:t>enhancing environmental statistics and accounts to support the government through the Australian Climate Service in collaboration with state and federal government agencies</w:t>
      </w:r>
    </w:p>
    <w:p w14:paraId="19A152A0" w14:textId="77777777" w:rsidR="003046E6" w:rsidRPr="00354948" w:rsidRDefault="003046E6" w:rsidP="00CB1D49">
      <w:pPr>
        <w:pStyle w:val="Bullet"/>
      </w:pPr>
      <w:r w:rsidRPr="00354948">
        <w:t xml:space="preserve">collaborating with other government entities on establishing the National Disability Data Asset </w:t>
      </w:r>
    </w:p>
    <w:p w14:paraId="5CEB78B9" w14:textId="77777777" w:rsidR="003046E6" w:rsidRPr="00354948" w:rsidRDefault="003046E6" w:rsidP="000B7EAC">
      <w:pPr>
        <w:pStyle w:val="Bullet"/>
      </w:pPr>
      <w:r w:rsidRPr="00354948">
        <w:t xml:space="preserve">updating the Australian and New Zealand Standard Classification of Occupations to reflect </w:t>
      </w:r>
      <w:r w:rsidRPr="000B7EAC">
        <w:t>changes</w:t>
      </w:r>
      <w:r w:rsidRPr="00354948">
        <w:t xml:space="preserve"> in the labour market.</w:t>
      </w:r>
    </w:p>
    <w:p w14:paraId="50833EAD" w14:textId="77777777" w:rsidR="003046E6" w:rsidRDefault="003046E6" w:rsidP="003046E6">
      <w:r w:rsidRPr="00283EC4">
        <w:t xml:space="preserve">The ABS </w:t>
      </w:r>
      <w:r>
        <w:t>will</w:t>
      </w:r>
      <w:r w:rsidRPr="00283EC4">
        <w:t xml:space="preserve"> continu</w:t>
      </w:r>
      <w:r>
        <w:t>e</w:t>
      </w:r>
      <w:r w:rsidRPr="00283EC4">
        <w:t xml:space="preserve"> to adapt our practices and statistical products in response to the changing conditions in which we operate, the needs of our partners, and the expectations of our clients. Within this environment, the ABS is responding to an increasing demand for quality data, exploring and embracing emergent alternate sources of data, forming new partnerships with business, innovating through new technologies, and increasing our vigilance around cyber security. </w:t>
      </w:r>
    </w:p>
    <w:p w14:paraId="56085B26" w14:textId="77777777" w:rsidR="003046E6" w:rsidRPr="00283EC4" w:rsidRDefault="003046E6" w:rsidP="003046E6">
      <w:r w:rsidRPr="00283EC4">
        <w:t>Each year, in setting its priorities, the ABS also takes into consideration the needs of key information users, current and emerging risks, the burden placed on data providers, and the importance of improving access to statistical information.</w:t>
      </w:r>
    </w:p>
    <w:p w14:paraId="57262D38" w14:textId="77777777" w:rsidR="006E4AE8" w:rsidRDefault="000B36D8" w:rsidP="006E4AE8">
      <w:r w:rsidRPr="0079797F">
        <w:br w:type="page"/>
      </w:r>
      <w:bookmarkStart w:id="13" w:name="_Toc444523510"/>
      <w:bookmarkStart w:id="14" w:name="_Toc134010190"/>
    </w:p>
    <w:p w14:paraId="61A8606E" w14:textId="6553B3D0" w:rsidR="00257FF4" w:rsidRDefault="00257FF4" w:rsidP="0079797F">
      <w:pPr>
        <w:pStyle w:val="Heading3"/>
      </w:pPr>
      <w:r>
        <w:lastRenderedPageBreak/>
        <w:t>1.2</w:t>
      </w:r>
      <w:r>
        <w:tab/>
      </w:r>
      <w:r w:rsidR="007E6BBD" w:rsidRPr="000B53DD">
        <w:rPr>
          <w:rFonts w:ascii="Arial" w:hAnsi="Arial" w:cs="Arial"/>
        </w:rPr>
        <w:t xml:space="preserve">Entity </w:t>
      </w:r>
      <w:r w:rsidRPr="000B53DD">
        <w:rPr>
          <w:rFonts w:ascii="Arial" w:hAnsi="Arial" w:cs="Arial"/>
        </w:rPr>
        <w:t>resource statement</w:t>
      </w:r>
      <w:bookmarkEnd w:id="11"/>
      <w:bookmarkEnd w:id="12"/>
      <w:bookmarkEnd w:id="13"/>
      <w:bookmarkEnd w:id="14"/>
    </w:p>
    <w:p w14:paraId="1EB9A2EF" w14:textId="77777777" w:rsidR="001637C0" w:rsidRDefault="001637C0" w:rsidP="001637C0">
      <w:bookmarkStart w:id="15" w:name="OLE_LINK11"/>
      <w:bookmarkStart w:id="16" w:name="OLE_LINK12"/>
      <w:r>
        <w:t>Table 1.1 shows the total funding from all sources available to the entity for its operations and to deliver programs and services on behalf of the Government.</w:t>
      </w:r>
    </w:p>
    <w:p w14:paraId="52AC7514" w14:textId="4B435746" w:rsidR="001637C0" w:rsidRDefault="001637C0" w:rsidP="001637C0">
      <w:r>
        <w:t>The table summarises how resources will be applied by outcome (government strategic policy objectives) and by administered (on behalf of the Government or the public) and departmental (for the entity</w:t>
      </w:r>
      <w:r w:rsidR="006E4AE8">
        <w:t>’</w:t>
      </w:r>
      <w:r>
        <w:t>s operations) classification.</w:t>
      </w:r>
    </w:p>
    <w:p w14:paraId="3D145A54" w14:textId="4E07A8F0" w:rsidR="001637C0" w:rsidRDefault="001637C0" w:rsidP="001637C0">
      <w:r>
        <w:t xml:space="preserve">Information in this table is presented on a resourcing (that is, appropriations/cash available) basis, whilst the </w:t>
      </w:r>
      <w:r w:rsidR="006E4AE8">
        <w:t>‘</w:t>
      </w:r>
      <w:r>
        <w:t>Budgeted expenses by Outcome 1</w:t>
      </w:r>
      <w:r w:rsidR="006E4AE8">
        <w:t>’</w:t>
      </w:r>
      <w:r>
        <w:t xml:space="preserve"> table in Section 2 and the financial statements in Section 3 are presented on an accrual basis.</w:t>
      </w:r>
    </w:p>
    <w:bookmarkEnd w:id="15"/>
    <w:bookmarkEnd w:id="16"/>
    <w:p w14:paraId="75DC9FFF" w14:textId="21C5098F" w:rsidR="005E3709" w:rsidRDefault="00741BF8" w:rsidP="005E3709">
      <w:pPr>
        <w:pStyle w:val="TableHeading"/>
        <w:rPr>
          <w:rFonts w:ascii="Times New Roman" w:hAnsi="Times New Roman"/>
          <w:b w:val="0"/>
        </w:rPr>
      </w:pPr>
      <w:r w:rsidRPr="00D44150">
        <w:t xml:space="preserve">Table 1.1: </w:t>
      </w:r>
      <w:r w:rsidR="00954C63">
        <w:t>Australian Bureau of Statistics</w:t>
      </w:r>
      <w:r w:rsidRPr="00D44150">
        <w:t xml:space="preserve"> resource statement</w:t>
      </w:r>
      <w:r w:rsidR="0066176D">
        <w:t xml:space="preserve"> </w:t>
      </w:r>
      <w:r w:rsidR="00625068">
        <w:t>–</w:t>
      </w:r>
      <w:r w:rsidR="0066176D">
        <w:t xml:space="preserve"> Budget estimates for </w:t>
      </w:r>
      <w:r w:rsidR="0029106B">
        <w:t>2023</w:t>
      </w:r>
      <w:r w:rsidR="00625068">
        <w:t>–</w:t>
      </w:r>
      <w:r w:rsidR="0029106B">
        <w:t>24</w:t>
      </w:r>
      <w:r w:rsidR="00400A8B">
        <w:t xml:space="preserve"> </w:t>
      </w:r>
      <w:r w:rsidRPr="00D44150">
        <w:t>as at</w:t>
      </w:r>
      <w:r w:rsidR="00B47998" w:rsidRPr="00D44150">
        <w:t xml:space="preserve"> </w:t>
      </w:r>
      <w:r w:rsidRPr="00D44150">
        <w:t xml:space="preserve">Budget </w:t>
      </w:r>
      <w:r w:rsidR="0024114B">
        <w:t xml:space="preserve">May </w:t>
      </w:r>
      <w:r w:rsidR="00400A8B">
        <w:t>202</w:t>
      </w:r>
      <w:r w:rsidR="0024114B">
        <w:t>3</w:t>
      </w:r>
      <w:r w:rsidR="005E3709">
        <w:fldChar w:fldCharType="begin" w:fldLock="1"/>
      </w:r>
      <w:r w:rsidR="005E3709">
        <w:instrText xml:space="preserve"> LINK Excel.Sheet.12 "https://austreasury.sharepoint.com/sites/Budget/Shared%20Documents/2023-24%20Budget/07%20PBS/04%20ABS/2023-24_ABS_PBS%20Excel%20Tables%20for%20TSY%20(BDTI%20v2.0).xlsx" "Table 1.1!R2C1:R17C3" \a \f 4 \h </w:instrText>
      </w:r>
      <w:r w:rsidR="005E3709">
        <w:fldChar w:fldCharType="separate"/>
      </w:r>
    </w:p>
    <w:tbl>
      <w:tblPr>
        <w:tblW w:w="5000" w:type="pct"/>
        <w:tblCellMar>
          <w:left w:w="0" w:type="dxa"/>
          <w:right w:w="28" w:type="dxa"/>
        </w:tblCellMar>
        <w:tblLook w:val="04A0" w:firstRow="1" w:lastRow="0" w:firstColumn="1" w:lastColumn="0" w:noHBand="0" w:noVBand="1"/>
      </w:tblPr>
      <w:tblGrid>
        <w:gridCol w:w="5342"/>
        <w:gridCol w:w="1184"/>
        <w:gridCol w:w="1184"/>
      </w:tblGrid>
      <w:tr w:rsidR="005E3709" w:rsidRPr="005E3709" w14:paraId="5CFCEBD8" w14:textId="77777777" w:rsidTr="009C7D3E">
        <w:trPr>
          <w:divId w:val="760950773"/>
          <w:trHeight w:hRule="exact" w:val="900"/>
        </w:trPr>
        <w:tc>
          <w:tcPr>
            <w:tcW w:w="3464" w:type="pct"/>
            <w:tcBorders>
              <w:top w:val="single" w:sz="4" w:space="0" w:color="auto"/>
              <w:left w:val="nil"/>
              <w:bottom w:val="nil"/>
              <w:right w:val="nil"/>
            </w:tcBorders>
            <w:shd w:val="clear" w:color="000000" w:fill="FFFFFF"/>
            <w:vAlign w:val="bottom"/>
            <w:hideMark/>
          </w:tcPr>
          <w:p w14:paraId="5236278B" w14:textId="56E3A277" w:rsidR="005E3709" w:rsidRPr="005E3709" w:rsidRDefault="005E3709" w:rsidP="009C7D3E">
            <w:pPr>
              <w:spacing w:before="0" w:after="0" w:line="240" w:lineRule="auto"/>
              <w:rPr>
                <w:rFonts w:ascii="Arial" w:hAnsi="Arial" w:cs="Arial"/>
                <w:color w:val="000000"/>
                <w:sz w:val="16"/>
                <w:szCs w:val="16"/>
              </w:rPr>
            </w:pPr>
            <w:r w:rsidRPr="005E3709">
              <w:rPr>
                <w:rFonts w:ascii="Arial" w:hAnsi="Arial" w:cs="Arial"/>
                <w:color w:val="000000"/>
                <w:sz w:val="16"/>
                <w:szCs w:val="16"/>
              </w:rPr>
              <w:t> </w:t>
            </w:r>
          </w:p>
        </w:tc>
        <w:tc>
          <w:tcPr>
            <w:tcW w:w="768" w:type="pct"/>
            <w:tcBorders>
              <w:top w:val="single" w:sz="4" w:space="0" w:color="auto"/>
              <w:left w:val="nil"/>
              <w:bottom w:val="single" w:sz="4" w:space="0" w:color="auto"/>
              <w:right w:val="nil"/>
            </w:tcBorders>
            <w:shd w:val="clear" w:color="000000" w:fill="FFFFFF"/>
            <w:hideMark/>
          </w:tcPr>
          <w:p w14:paraId="0297EC39" w14:textId="77777777" w:rsidR="005E3709" w:rsidRPr="009C7D3E" w:rsidRDefault="005E3709" w:rsidP="009C7D3E">
            <w:pPr>
              <w:spacing w:before="0" w:after="0" w:line="240" w:lineRule="auto"/>
              <w:jc w:val="right"/>
              <w:rPr>
                <w:rFonts w:ascii="Arial" w:hAnsi="Arial" w:cs="Arial"/>
                <w:i/>
                <w:iCs/>
                <w:color w:val="000000"/>
                <w:sz w:val="16"/>
                <w:szCs w:val="16"/>
              </w:rPr>
            </w:pPr>
            <w:r w:rsidRPr="009C7D3E">
              <w:rPr>
                <w:rFonts w:ascii="Arial" w:hAnsi="Arial" w:cs="Arial"/>
                <w:i/>
                <w:iCs/>
                <w:color w:val="000000"/>
                <w:sz w:val="16"/>
                <w:szCs w:val="16"/>
              </w:rPr>
              <w:t>2022-23 Estimated actual</w:t>
            </w:r>
            <w:r w:rsidRPr="009C7D3E">
              <w:rPr>
                <w:rFonts w:ascii="Arial" w:hAnsi="Arial" w:cs="Arial"/>
                <w:i/>
                <w:iCs/>
                <w:color w:val="000000"/>
                <w:sz w:val="16"/>
                <w:szCs w:val="16"/>
              </w:rPr>
              <w:br/>
              <w:t>$'000</w:t>
            </w:r>
          </w:p>
        </w:tc>
        <w:tc>
          <w:tcPr>
            <w:tcW w:w="768" w:type="pct"/>
            <w:tcBorders>
              <w:top w:val="single" w:sz="4" w:space="0" w:color="auto"/>
              <w:left w:val="nil"/>
              <w:bottom w:val="single" w:sz="4" w:space="0" w:color="auto"/>
              <w:right w:val="nil"/>
            </w:tcBorders>
            <w:shd w:val="clear" w:color="000000" w:fill="E6E6E6"/>
            <w:hideMark/>
          </w:tcPr>
          <w:p w14:paraId="194DE954" w14:textId="77777777" w:rsidR="005E3709" w:rsidRPr="009C7D3E" w:rsidRDefault="005E3709" w:rsidP="009C7D3E">
            <w:pPr>
              <w:spacing w:before="0" w:after="0" w:line="240" w:lineRule="auto"/>
              <w:jc w:val="right"/>
              <w:rPr>
                <w:rFonts w:ascii="Arial" w:hAnsi="Arial" w:cs="Arial"/>
                <w:color w:val="000000"/>
                <w:sz w:val="16"/>
                <w:szCs w:val="16"/>
              </w:rPr>
            </w:pPr>
            <w:r w:rsidRPr="009C7D3E">
              <w:rPr>
                <w:rFonts w:ascii="Arial" w:hAnsi="Arial" w:cs="Arial"/>
                <w:color w:val="000000"/>
                <w:sz w:val="16"/>
                <w:szCs w:val="16"/>
              </w:rPr>
              <w:t>2023-24 Estimate</w:t>
            </w:r>
            <w:r w:rsidRPr="009C7D3E">
              <w:rPr>
                <w:rFonts w:ascii="Arial" w:hAnsi="Arial" w:cs="Arial"/>
                <w:color w:val="000000"/>
                <w:sz w:val="16"/>
                <w:szCs w:val="16"/>
              </w:rPr>
              <w:br/>
            </w:r>
            <w:r w:rsidRPr="009C7D3E">
              <w:rPr>
                <w:rFonts w:ascii="Arial" w:hAnsi="Arial" w:cs="Arial"/>
                <w:color w:val="000000"/>
                <w:sz w:val="16"/>
                <w:szCs w:val="16"/>
              </w:rPr>
              <w:br/>
              <w:t>$'000</w:t>
            </w:r>
          </w:p>
        </w:tc>
      </w:tr>
      <w:tr w:rsidR="005E3709" w:rsidRPr="005E3709" w14:paraId="5BE2368E" w14:textId="77777777" w:rsidTr="009C7D3E">
        <w:trPr>
          <w:divId w:val="760950773"/>
          <w:trHeight w:hRule="exact" w:val="240"/>
        </w:trPr>
        <w:tc>
          <w:tcPr>
            <w:tcW w:w="3464" w:type="pct"/>
            <w:tcBorders>
              <w:top w:val="nil"/>
              <w:left w:val="nil"/>
              <w:bottom w:val="nil"/>
              <w:right w:val="nil"/>
            </w:tcBorders>
            <w:shd w:val="clear" w:color="000000" w:fill="FFFFFF"/>
            <w:vAlign w:val="bottom"/>
            <w:hideMark/>
          </w:tcPr>
          <w:p w14:paraId="6DF0B461" w14:textId="77777777" w:rsidR="005E3709" w:rsidRPr="009C7D3E" w:rsidRDefault="005E3709" w:rsidP="009C7D3E">
            <w:pPr>
              <w:spacing w:before="0" w:after="0" w:line="240" w:lineRule="auto"/>
              <w:rPr>
                <w:rFonts w:ascii="Arial" w:hAnsi="Arial" w:cs="Arial"/>
                <w:b/>
                <w:bCs/>
                <w:color w:val="000000"/>
                <w:sz w:val="16"/>
                <w:szCs w:val="16"/>
              </w:rPr>
            </w:pPr>
            <w:r w:rsidRPr="009C7D3E">
              <w:rPr>
                <w:rFonts w:ascii="Arial" w:hAnsi="Arial" w:cs="Arial"/>
                <w:b/>
                <w:bCs/>
                <w:color w:val="000000"/>
                <w:sz w:val="16"/>
                <w:szCs w:val="16"/>
              </w:rPr>
              <w:t>Departmental</w:t>
            </w:r>
          </w:p>
        </w:tc>
        <w:tc>
          <w:tcPr>
            <w:tcW w:w="768" w:type="pct"/>
            <w:tcBorders>
              <w:top w:val="nil"/>
              <w:left w:val="nil"/>
              <w:bottom w:val="nil"/>
              <w:right w:val="nil"/>
            </w:tcBorders>
            <w:shd w:val="clear" w:color="000000" w:fill="FFFFFF"/>
            <w:vAlign w:val="bottom"/>
            <w:hideMark/>
          </w:tcPr>
          <w:p w14:paraId="4644D131" w14:textId="77777777" w:rsidR="005E3709" w:rsidRPr="009C7D3E" w:rsidRDefault="005E3709" w:rsidP="009C7D3E">
            <w:pPr>
              <w:spacing w:before="0" w:after="0" w:line="240" w:lineRule="auto"/>
              <w:rPr>
                <w:rFonts w:ascii="Arial" w:hAnsi="Arial" w:cs="Arial"/>
                <w:i/>
                <w:iCs/>
                <w:color w:val="000000"/>
                <w:sz w:val="16"/>
                <w:szCs w:val="16"/>
              </w:rPr>
            </w:pPr>
            <w:r w:rsidRPr="009C7D3E">
              <w:rPr>
                <w:rFonts w:ascii="Arial" w:hAnsi="Arial" w:cs="Arial"/>
                <w:i/>
                <w:iCs/>
                <w:color w:val="000000"/>
                <w:sz w:val="16"/>
                <w:szCs w:val="16"/>
              </w:rPr>
              <w:t> </w:t>
            </w:r>
          </w:p>
        </w:tc>
        <w:tc>
          <w:tcPr>
            <w:tcW w:w="768" w:type="pct"/>
            <w:tcBorders>
              <w:top w:val="nil"/>
              <w:left w:val="nil"/>
              <w:bottom w:val="nil"/>
              <w:right w:val="nil"/>
            </w:tcBorders>
            <w:shd w:val="clear" w:color="000000" w:fill="E6E6E6"/>
            <w:vAlign w:val="bottom"/>
            <w:hideMark/>
          </w:tcPr>
          <w:p w14:paraId="591A2AA1" w14:textId="77777777" w:rsidR="005E3709" w:rsidRPr="009C7D3E" w:rsidRDefault="005E3709" w:rsidP="009C7D3E">
            <w:pPr>
              <w:spacing w:before="0" w:after="0" w:line="240" w:lineRule="auto"/>
              <w:rPr>
                <w:rFonts w:ascii="Arial" w:hAnsi="Arial" w:cs="Arial"/>
                <w:color w:val="000000"/>
                <w:sz w:val="16"/>
                <w:szCs w:val="16"/>
              </w:rPr>
            </w:pPr>
            <w:r w:rsidRPr="009C7D3E">
              <w:rPr>
                <w:rFonts w:ascii="Arial" w:hAnsi="Arial" w:cs="Arial"/>
                <w:color w:val="000000"/>
                <w:sz w:val="16"/>
                <w:szCs w:val="16"/>
              </w:rPr>
              <w:t> </w:t>
            </w:r>
          </w:p>
        </w:tc>
      </w:tr>
      <w:tr w:rsidR="005E3709" w:rsidRPr="005E3709" w14:paraId="406C93F0" w14:textId="77777777" w:rsidTr="009C7D3E">
        <w:trPr>
          <w:divId w:val="760950773"/>
          <w:trHeight w:hRule="exact" w:val="240"/>
        </w:trPr>
        <w:tc>
          <w:tcPr>
            <w:tcW w:w="3464" w:type="pct"/>
            <w:tcBorders>
              <w:top w:val="nil"/>
              <w:left w:val="nil"/>
              <w:bottom w:val="nil"/>
              <w:right w:val="nil"/>
            </w:tcBorders>
            <w:shd w:val="clear" w:color="000000" w:fill="FFFFFF"/>
            <w:vAlign w:val="bottom"/>
            <w:hideMark/>
          </w:tcPr>
          <w:p w14:paraId="1053DE26" w14:textId="77777777" w:rsidR="005E3709" w:rsidRPr="009C7D3E" w:rsidRDefault="005E3709" w:rsidP="009C7D3E">
            <w:pPr>
              <w:spacing w:before="0" w:after="0" w:line="240" w:lineRule="auto"/>
              <w:rPr>
                <w:rFonts w:ascii="Arial" w:hAnsi="Arial" w:cs="Arial"/>
                <w:color w:val="000000"/>
                <w:sz w:val="16"/>
                <w:szCs w:val="16"/>
              </w:rPr>
            </w:pPr>
            <w:r w:rsidRPr="009C7D3E">
              <w:rPr>
                <w:rFonts w:ascii="Arial" w:hAnsi="Arial" w:cs="Arial"/>
                <w:color w:val="000000"/>
                <w:sz w:val="16"/>
                <w:szCs w:val="16"/>
              </w:rPr>
              <w:t>Annual appropriations - ordinary annual services (a)</w:t>
            </w:r>
          </w:p>
        </w:tc>
        <w:tc>
          <w:tcPr>
            <w:tcW w:w="768" w:type="pct"/>
            <w:tcBorders>
              <w:top w:val="nil"/>
              <w:left w:val="nil"/>
              <w:bottom w:val="nil"/>
              <w:right w:val="nil"/>
            </w:tcBorders>
            <w:shd w:val="clear" w:color="000000" w:fill="FFFFFF"/>
            <w:vAlign w:val="bottom"/>
            <w:hideMark/>
          </w:tcPr>
          <w:p w14:paraId="7C7E153E" w14:textId="77777777" w:rsidR="005E3709" w:rsidRPr="009C7D3E" w:rsidRDefault="005E3709" w:rsidP="009C7D3E">
            <w:pPr>
              <w:spacing w:before="0" w:after="0" w:line="240" w:lineRule="auto"/>
              <w:rPr>
                <w:rFonts w:ascii="Arial" w:hAnsi="Arial" w:cs="Arial"/>
                <w:i/>
                <w:iCs/>
                <w:color w:val="000000"/>
                <w:sz w:val="16"/>
                <w:szCs w:val="16"/>
              </w:rPr>
            </w:pPr>
            <w:r w:rsidRPr="009C7D3E">
              <w:rPr>
                <w:rFonts w:ascii="Arial" w:hAnsi="Arial" w:cs="Arial"/>
                <w:i/>
                <w:iCs/>
                <w:color w:val="000000"/>
                <w:sz w:val="16"/>
                <w:szCs w:val="16"/>
              </w:rPr>
              <w:t> </w:t>
            </w:r>
          </w:p>
        </w:tc>
        <w:tc>
          <w:tcPr>
            <w:tcW w:w="768" w:type="pct"/>
            <w:tcBorders>
              <w:top w:val="nil"/>
              <w:left w:val="nil"/>
              <w:bottom w:val="nil"/>
              <w:right w:val="nil"/>
            </w:tcBorders>
            <w:shd w:val="clear" w:color="000000" w:fill="E6E6E6"/>
            <w:vAlign w:val="bottom"/>
            <w:hideMark/>
          </w:tcPr>
          <w:p w14:paraId="0C01E9A2" w14:textId="77777777" w:rsidR="005E3709" w:rsidRPr="009C7D3E" w:rsidRDefault="005E3709" w:rsidP="009C7D3E">
            <w:pPr>
              <w:spacing w:before="0" w:after="0" w:line="240" w:lineRule="auto"/>
              <w:rPr>
                <w:rFonts w:ascii="Arial" w:hAnsi="Arial" w:cs="Arial"/>
                <w:color w:val="000000"/>
                <w:sz w:val="16"/>
                <w:szCs w:val="16"/>
              </w:rPr>
            </w:pPr>
            <w:r w:rsidRPr="009C7D3E">
              <w:rPr>
                <w:rFonts w:ascii="Arial" w:hAnsi="Arial" w:cs="Arial"/>
                <w:color w:val="000000"/>
                <w:sz w:val="16"/>
                <w:szCs w:val="16"/>
              </w:rPr>
              <w:t> </w:t>
            </w:r>
          </w:p>
        </w:tc>
      </w:tr>
      <w:tr w:rsidR="005E3709" w:rsidRPr="005E3709" w14:paraId="721D4E30" w14:textId="77777777" w:rsidTr="009C7D3E">
        <w:trPr>
          <w:divId w:val="760950773"/>
          <w:trHeight w:hRule="exact" w:val="240"/>
        </w:trPr>
        <w:tc>
          <w:tcPr>
            <w:tcW w:w="3464" w:type="pct"/>
            <w:tcBorders>
              <w:top w:val="nil"/>
              <w:left w:val="nil"/>
              <w:bottom w:val="nil"/>
              <w:right w:val="nil"/>
            </w:tcBorders>
            <w:shd w:val="clear" w:color="000000" w:fill="FFFFFF"/>
            <w:vAlign w:val="bottom"/>
            <w:hideMark/>
          </w:tcPr>
          <w:p w14:paraId="20743ED9" w14:textId="77777777" w:rsidR="005E3709" w:rsidRPr="009C7D3E" w:rsidRDefault="005E3709" w:rsidP="009C7D3E">
            <w:pPr>
              <w:spacing w:before="0" w:after="0" w:line="240" w:lineRule="auto"/>
              <w:rPr>
                <w:rFonts w:ascii="Arial" w:hAnsi="Arial" w:cs="Arial"/>
                <w:color w:val="000000"/>
                <w:sz w:val="16"/>
                <w:szCs w:val="16"/>
              </w:rPr>
            </w:pPr>
            <w:r w:rsidRPr="009C7D3E">
              <w:rPr>
                <w:rFonts w:ascii="Arial" w:hAnsi="Arial" w:cs="Arial"/>
                <w:color w:val="000000"/>
                <w:sz w:val="16"/>
                <w:szCs w:val="16"/>
              </w:rPr>
              <w:t xml:space="preserve">    Prior year appropriations available </w:t>
            </w:r>
          </w:p>
        </w:tc>
        <w:tc>
          <w:tcPr>
            <w:tcW w:w="768" w:type="pct"/>
            <w:tcBorders>
              <w:top w:val="nil"/>
              <w:left w:val="nil"/>
              <w:bottom w:val="nil"/>
              <w:right w:val="nil"/>
            </w:tcBorders>
            <w:shd w:val="clear" w:color="000000" w:fill="FFFFFF"/>
            <w:vAlign w:val="bottom"/>
            <w:hideMark/>
          </w:tcPr>
          <w:p w14:paraId="269BCA73" w14:textId="77777777" w:rsidR="005E3709" w:rsidRPr="009C7D3E" w:rsidRDefault="005E3709" w:rsidP="009C7D3E">
            <w:pPr>
              <w:spacing w:before="0" w:after="0" w:line="240" w:lineRule="auto"/>
              <w:jc w:val="right"/>
              <w:rPr>
                <w:rFonts w:ascii="Arial" w:hAnsi="Arial" w:cs="Arial"/>
                <w:i/>
                <w:iCs/>
                <w:color w:val="000000"/>
                <w:sz w:val="16"/>
                <w:szCs w:val="16"/>
              </w:rPr>
            </w:pPr>
            <w:r w:rsidRPr="009C7D3E">
              <w:rPr>
                <w:rFonts w:ascii="Arial" w:hAnsi="Arial" w:cs="Arial"/>
                <w:i/>
                <w:iCs/>
                <w:color w:val="000000"/>
                <w:sz w:val="16"/>
                <w:szCs w:val="16"/>
              </w:rPr>
              <w:t xml:space="preserve">104,527 </w:t>
            </w:r>
          </w:p>
        </w:tc>
        <w:tc>
          <w:tcPr>
            <w:tcW w:w="768" w:type="pct"/>
            <w:tcBorders>
              <w:top w:val="nil"/>
              <w:left w:val="nil"/>
              <w:bottom w:val="nil"/>
              <w:right w:val="nil"/>
            </w:tcBorders>
            <w:shd w:val="clear" w:color="000000" w:fill="E6E6E6"/>
            <w:vAlign w:val="bottom"/>
            <w:hideMark/>
          </w:tcPr>
          <w:p w14:paraId="41B2596C" w14:textId="77777777" w:rsidR="005E3709" w:rsidRPr="009C7D3E" w:rsidRDefault="005E3709" w:rsidP="009C7D3E">
            <w:pPr>
              <w:spacing w:before="0" w:after="0" w:line="240" w:lineRule="auto"/>
              <w:jc w:val="right"/>
              <w:rPr>
                <w:rFonts w:ascii="Arial" w:hAnsi="Arial" w:cs="Arial"/>
                <w:color w:val="000000"/>
                <w:sz w:val="16"/>
                <w:szCs w:val="16"/>
              </w:rPr>
            </w:pPr>
            <w:r w:rsidRPr="009C7D3E">
              <w:rPr>
                <w:rFonts w:ascii="Arial" w:hAnsi="Arial" w:cs="Arial"/>
                <w:color w:val="000000"/>
                <w:sz w:val="16"/>
                <w:szCs w:val="16"/>
              </w:rPr>
              <w:t xml:space="preserve">95,969 </w:t>
            </w:r>
          </w:p>
        </w:tc>
      </w:tr>
      <w:tr w:rsidR="005E3709" w:rsidRPr="005E3709" w14:paraId="0E623AC4" w14:textId="77777777" w:rsidTr="009C7D3E">
        <w:trPr>
          <w:divId w:val="760950773"/>
          <w:trHeight w:hRule="exact" w:val="240"/>
        </w:trPr>
        <w:tc>
          <w:tcPr>
            <w:tcW w:w="3464" w:type="pct"/>
            <w:tcBorders>
              <w:top w:val="nil"/>
              <w:left w:val="nil"/>
              <w:bottom w:val="nil"/>
              <w:right w:val="nil"/>
            </w:tcBorders>
            <w:shd w:val="clear" w:color="000000" w:fill="FFFFFF"/>
            <w:vAlign w:val="bottom"/>
            <w:hideMark/>
          </w:tcPr>
          <w:p w14:paraId="694D6BFD" w14:textId="77777777" w:rsidR="005E3709" w:rsidRPr="009C7D3E" w:rsidRDefault="005E3709" w:rsidP="009C7D3E">
            <w:pPr>
              <w:spacing w:before="0" w:after="0" w:line="240" w:lineRule="auto"/>
              <w:rPr>
                <w:rFonts w:ascii="Arial" w:hAnsi="Arial" w:cs="Arial"/>
                <w:color w:val="000000"/>
                <w:sz w:val="16"/>
                <w:szCs w:val="16"/>
              </w:rPr>
            </w:pPr>
            <w:r w:rsidRPr="009C7D3E">
              <w:rPr>
                <w:rFonts w:ascii="Arial" w:hAnsi="Arial" w:cs="Arial"/>
                <w:color w:val="000000"/>
                <w:sz w:val="16"/>
                <w:szCs w:val="16"/>
              </w:rPr>
              <w:t xml:space="preserve">    Departmental appropriation (b)</w:t>
            </w:r>
          </w:p>
        </w:tc>
        <w:tc>
          <w:tcPr>
            <w:tcW w:w="768" w:type="pct"/>
            <w:tcBorders>
              <w:top w:val="nil"/>
              <w:left w:val="nil"/>
              <w:bottom w:val="nil"/>
              <w:right w:val="nil"/>
            </w:tcBorders>
            <w:shd w:val="clear" w:color="000000" w:fill="FFFFFF"/>
            <w:vAlign w:val="bottom"/>
            <w:hideMark/>
          </w:tcPr>
          <w:p w14:paraId="5A34C01F" w14:textId="77777777" w:rsidR="005E3709" w:rsidRPr="009C7D3E" w:rsidRDefault="005E3709" w:rsidP="009C7D3E">
            <w:pPr>
              <w:spacing w:before="0" w:after="0" w:line="240" w:lineRule="auto"/>
              <w:jc w:val="right"/>
              <w:rPr>
                <w:rFonts w:ascii="Arial" w:hAnsi="Arial" w:cs="Arial"/>
                <w:i/>
                <w:iCs/>
                <w:sz w:val="16"/>
                <w:szCs w:val="16"/>
              </w:rPr>
            </w:pPr>
            <w:r w:rsidRPr="009C7D3E">
              <w:rPr>
                <w:rFonts w:ascii="Arial" w:hAnsi="Arial" w:cs="Arial"/>
                <w:i/>
                <w:iCs/>
                <w:sz w:val="16"/>
                <w:szCs w:val="16"/>
              </w:rPr>
              <w:t xml:space="preserve">361,819 </w:t>
            </w:r>
          </w:p>
        </w:tc>
        <w:tc>
          <w:tcPr>
            <w:tcW w:w="768" w:type="pct"/>
            <w:tcBorders>
              <w:top w:val="nil"/>
              <w:left w:val="nil"/>
              <w:bottom w:val="nil"/>
              <w:right w:val="nil"/>
            </w:tcBorders>
            <w:shd w:val="clear" w:color="000000" w:fill="E6E6E6"/>
            <w:vAlign w:val="bottom"/>
            <w:hideMark/>
          </w:tcPr>
          <w:p w14:paraId="34BB3EBA" w14:textId="77777777" w:rsidR="005E3709" w:rsidRPr="009C7D3E" w:rsidRDefault="005E3709" w:rsidP="009C7D3E">
            <w:pPr>
              <w:spacing w:before="0" w:after="0" w:line="240" w:lineRule="auto"/>
              <w:jc w:val="right"/>
              <w:rPr>
                <w:rFonts w:ascii="Arial" w:hAnsi="Arial" w:cs="Arial"/>
                <w:color w:val="000000"/>
                <w:sz w:val="16"/>
                <w:szCs w:val="16"/>
              </w:rPr>
            </w:pPr>
            <w:r w:rsidRPr="009C7D3E">
              <w:rPr>
                <w:rFonts w:ascii="Arial" w:hAnsi="Arial" w:cs="Arial"/>
                <w:color w:val="000000"/>
                <w:sz w:val="16"/>
                <w:szCs w:val="16"/>
              </w:rPr>
              <w:t xml:space="preserve">416,224 </w:t>
            </w:r>
          </w:p>
        </w:tc>
      </w:tr>
      <w:tr w:rsidR="005E3709" w:rsidRPr="005E3709" w14:paraId="44B9298B" w14:textId="77777777" w:rsidTr="009C7D3E">
        <w:trPr>
          <w:divId w:val="760950773"/>
          <w:trHeight w:hRule="exact" w:val="240"/>
        </w:trPr>
        <w:tc>
          <w:tcPr>
            <w:tcW w:w="3464" w:type="pct"/>
            <w:tcBorders>
              <w:top w:val="nil"/>
              <w:left w:val="nil"/>
              <w:bottom w:val="nil"/>
              <w:right w:val="nil"/>
            </w:tcBorders>
            <w:shd w:val="clear" w:color="000000" w:fill="FFFFFF"/>
            <w:vAlign w:val="bottom"/>
            <w:hideMark/>
          </w:tcPr>
          <w:p w14:paraId="697538D5" w14:textId="77777777" w:rsidR="005E3709" w:rsidRPr="009C7D3E" w:rsidRDefault="005E3709" w:rsidP="009C7D3E">
            <w:pPr>
              <w:spacing w:before="0" w:after="0" w:line="240" w:lineRule="auto"/>
              <w:rPr>
                <w:rFonts w:ascii="Arial" w:hAnsi="Arial" w:cs="Arial"/>
                <w:color w:val="000000"/>
                <w:sz w:val="16"/>
                <w:szCs w:val="16"/>
              </w:rPr>
            </w:pPr>
            <w:r w:rsidRPr="009C7D3E">
              <w:rPr>
                <w:rFonts w:ascii="Arial" w:hAnsi="Arial" w:cs="Arial"/>
                <w:color w:val="000000"/>
                <w:sz w:val="16"/>
                <w:szCs w:val="16"/>
              </w:rPr>
              <w:t xml:space="preserve">    s74 External Revenue (c)</w:t>
            </w:r>
          </w:p>
        </w:tc>
        <w:tc>
          <w:tcPr>
            <w:tcW w:w="768" w:type="pct"/>
            <w:tcBorders>
              <w:top w:val="nil"/>
              <w:left w:val="nil"/>
              <w:bottom w:val="nil"/>
              <w:right w:val="nil"/>
            </w:tcBorders>
            <w:shd w:val="clear" w:color="000000" w:fill="FFFFFF"/>
            <w:vAlign w:val="bottom"/>
            <w:hideMark/>
          </w:tcPr>
          <w:p w14:paraId="51123618" w14:textId="77777777" w:rsidR="005E3709" w:rsidRPr="009C7D3E" w:rsidRDefault="005E3709" w:rsidP="009C7D3E">
            <w:pPr>
              <w:spacing w:before="0" w:after="0" w:line="240" w:lineRule="auto"/>
              <w:jc w:val="right"/>
              <w:rPr>
                <w:rFonts w:ascii="Arial" w:hAnsi="Arial" w:cs="Arial"/>
                <w:i/>
                <w:iCs/>
                <w:color w:val="000000"/>
                <w:sz w:val="16"/>
                <w:szCs w:val="16"/>
              </w:rPr>
            </w:pPr>
            <w:r w:rsidRPr="009C7D3E">
              <w:rPr>
                <w:rFonts w:ascii="Arial" w:hAnsi="Arial" w:cs="Arial"/>
                <w:i/>
                <w:iCs/>
                <w:color w:val="000000"/>
                <w:sz w:val="16"/>
                <w:szCs w:val="16"/>
              </w:rPr>
              <w:t xml:space="preserve">89,272 </w:t>
            </w:r>
          </w:p>
        </w:tc>
        <w:tc>
          <w:tcPr>
            <w:tcW w:w="768" w:type="pct"/>
            <w:tcBorders>
              <w:top w:val="nil"/>
              <w:left w:val="nil"/>
              <w:bottom w:val="nil"/>
              <w:right w:val="nil"/>
            </w:tcBorders>
            <w:shd w:val="clear" w:color="000000" w:fill="E6E6E6"/>
            <w:vAlign w:val="bottom"/>
            <w:hideMark/>
          </w:tcPr>
          <w:p w14:paraId="42B21414" w14:textId="77777777" w:rsidR="005E3709" w:rsidRPr="009C7D3E" w:rsidRDefault="005E3709" w:rsidP="009C7D3E">
            <w:pPr>
              <w:spacing w:before="0" w:after="0" w:line="240" w:lineRule="auto"/>
              <w:jc w:val="right"/>
              <w:rPr>
                <w:rFonts w:ascii="Arial" w:hAnsi="Arial" w:cs="Arial"/>
                <w:color w:val="000000"/>
                <w:sz w:val="16"/>
                <w:szCs w:val="16"/>
              </w:rPr>
            </w:pPr>
            <w:r w:rsidRPr="009C7D3E">
              <w:rPr>
                <w:rFonts w:ascii="Arial" w:hAnsi="Arial" w:cs="Arial"/>
                <w:color w:val="000000"/>
                <w:sz w:val="16"/>
                <w:szCs w:val="16"/>
              </w:rPr>
              <w:t xml:space="preserve">67,472 </w:t>
            </w:r>
          </w:p>
        </w:tc>
      </w:tr>
      <w:tr w:rsidR="005E3709" w:rsidRPr="005E3709" w14:paraId="3B5695FF" w14:textId="77777777" w:rsidTr="009C7D3E">
        <w:trPr>
          <w:divId w:val="760950773"/>
          <w:trHeight w:hRule="exact" w:val="240"/>
        </w:trPr>
        <w:tc>
          <w:tcPr>
            <w:tcW w:w="3464" w:type="pct"/>
            <w:tcBorders>
              <w:top w:val="nil"/>
              <w:left w:val="nil"/>
              <w:bottom w:val="nil"/>
              <w:right w:val="nil"/>
            </w:tcBorders>
            <w:shd w:val="clear" w:color="000000" w:fill="FFFFFF"/>
            <w:vAlign w:val="bottom"/>
            <w:hideMark/>
          </w:tcPr>
          <w:p w14:paraId="0E7B9104" w14:textId="77777777" w:rsidR="005E3709" w:rsidRPr="009C7D3E" w:rsidRDefault="005E3709" w:rsidP="009C7D3E">
            <w:pPr>
              <w:spacing w:before="0" w:after="0" w:line="240" w:lineRule="auto"/>
              <w:rPr>
                <w:rFonts w:ascii="Arial" w:hAnsi="Arial" w:cs="Arial"/>
                <w:color w:val="000000"/>
                <w:sz w:val="16"/>
                <w:szCs w:val="16"/>
              </w:rPr>
            </w:pPr>
            <w:r w:rsidRPr="009C7D3E">
              <w:rPr>
                <w:rFonts w:ascii="Arial" w:hAnsi="Arial" w:cs="Arial"/>
                <w:color w:val="000000"/>
                <w:sz w:val="16"/>
                <w:szCs w:val="16"/>
              </w:rPr>
              <w:t xml:space="preserve">    Departmental capital budget (d)</w:t>
            </w:r>
          </w:p>
        </w:tc>
        <w:tc>
          <w:tcPr>
            <w:tcW w:w="768" w:type="pct"/>
            <w:tcBorders>
              <w:top w:val="nil"/>
              <w:left w:val="nil"/>
              <w:bottom w:val="nil"/>
              <w:right w:val="nil"/>
            </w:tcBorders>
            <w:shd w:val="clear" w:color="000000" w:fill="FFFFFF"/>
            <w:vAlign w:val="bottom"/>
            <w:hideMark/>
          </w:tcPr>
          <w:p w14:paraId="3576FFED" w14:textId="77777777" w:rsidR="005E3709" w:rsidRPr="009C7D3E" w:rsidRDefault="005E3709" w:rsidP="009C7D3E">
            <w:pPr>
              <w:spacing w:before="0" w:after="0" w:line="240" w:lineRule="auto"/>
              <w:jc w:val="right"/>
              <w:rPr>
                <w:rFonts w:ascii="Arial" w:hAnsi="Arial" w:cs="Arial"/>
                <w:i/>
                <w:iCs/>
                <w:color w:val="000000"/>
                <w:sz w:val="16"/>
                <w:szCs w:val="16"/>
              </w:rPr>
            </w:pPr>
            <w:r w:rsidRPr="009C7D3E">
              <w:rPr>
                <w:rFonts w:ascii="Arial" w:hAnsi="Arial" w:cs="Arial"/>
                <w:i/>
                <w:iCs/>
                <w:color w:val="000000"/>
                <w:sz w:val="16"/>
                <w:szCs w:val="16"/>
              </w:rPr>
              <w:t xml:space="preserve">483 </w:t>
            </w:r>
          </w:p>
        </w:tc>
        <w:tc>
          <w:tcPr>
            <w:tcW w:w="768" w:type="pct"/>
            <w:tcBorders>
              <w:top w:val="nil"/>
              <w:left w:val="nil"/>
              <w:bottom w:val="nil"/>
              <w:right w:val="nil"/>
            </w:tcBorders>
            <w:shd w:val="clear" w:color="000000" w:fill="E6E6E6"/>
            <w:vAlign w:val="bottom"/>
            <w:hideMark/>
          </w:tcPr>
          <w:p w14:paraId="3144E6CA" w14:textId="77777777" w:rsidR="005E3709" w:rsidRPr="009C7D3E" w:rsidRDefault="005E3709" w:rsidP="009C7D3E">
            <w:pPr>
              <w:spacing w:before="0" w:after="0" w:line="240" w:lineRule="auto"/>
              <w:jc w:val="right"/>
              <w:rPr>
                <w:rFonts w:ascii="Arial" w:hAnsi="Arial" w:cs="Arial"/>
                <w:color w:val="000000"/>
                <w:sz w:val="16"/>
                <w:szCs w:val="16"/>
              </w:rPr>
            </w:pPr>
            <w:r w:rsidRPr="009C7D3E">
              <w:rPr>
                <w:rFonts w:ascii="Arial" w:hAnsi="Arial" w:cs="Arial"/>
                <w:color w:val="000000"/>
                <w:sz w:val="16"/>
                <w:szCs w:val="16"/>
              </w:rPr>
              <w:t xml:space="preserve">9,274 </w:t>
            </w:r>
          </w:p>
        </w:tc>
      </w:tr>
      <w:tr w:rsidR="005E3709" w:rsidRPr="005E3709" w14:paraId="06A4DCD9" w14:textId="77777777" w:rsidTr="009C7D3E">
        <w:trPr>
          <w:divId w:val="760950773"/>
          <w:trHeight w:hRule="exact" w:val="240"/>
        </w:trPr>
        <w:tc>
          <w:tcPr>
            <w:tcW w:w="3464" w:type="pct"/>
            <w:tcBorders>
              <w:top w:val="nil"/>
              <w:left w:val="nil"/>
              <w:bottom w:val="nil"/>
              <w:right w:val="nil"/>
            </w:tcBorders>
            <w:shd w:val="clear" w:color="000000" w:fill="FFFFFF"/>
            <w:vAlign w:val="bottom"/>
            <w:hideMark/>
          </w:tcPr>
          <w:p w14:paraId="03C51D79" w14:textId="77777777" w:rsidR="005E3709" w:rsidRPr="009C7D3E" w:rsidRDefault="005E3709" w:rsidP="009C7D3E">
            <w:pPr>
              <w:spacing w:before="0" w:after="0" w:line="240" w:lineRule="auto"/>
              <w:rPr>
                <w:rFonts w:ascii="Arial" w:hAnsi="Arial" w:cs="Arial"/>
                <w:color w:val="000000"/>
                <w:sz w:val="16"/>
                <w:szCs w:val="16"/>
              </w:rPr>
            </w:pPr>
            <w:r w:rsidRPr="009C7D3E">
              <w:rPr>
                <w:rFonts w:ascii="Arial" w:hAnsi="Arial" w:cs="Arial"/>
                <w:color w:val="000000"/>
                <w:sz w:val="16"/>
                <w:szCs w:val="16"/>
              </w:rPr>
              <w:t>Annual appropriations - other services - non-operating (e)</w:t>
            </w:r>
          </w:p>
        </w:tc>
        <w:tc>
          <w:tcPr>
            <w:tcW w:w="768" w:type="pct"/>
            <w:tcBorders>
              <w:top w:val="nil"/>
              <w:left w:val="nil"/>
              <w:bottom w:val="nil"/>
              <w:right w:val="nil"/>
            </w:tcBorders>
            <w:shd w:val="clear" w:color="000000" w:fill="FFFFFF"/>
            <w:vAlign w:val="bottom"/>
            <w:hideMark/>
          </w:tcPr>
          <w:p w14:paraId="3C086986" w14:textId="77777777" w:rsidR="005E3709" w:rsidRPr="009C7D3E" w:rsidRDefault="005E3709" w:rsidP="009C7D3E">
            <w:pPr>
              <w:spacing w:before="0" w:after="0" w:line="240" w:lineRule="auto"/>
              <w:rPr>
                <w:rFonts w:ascii="Arial" w:hAnsi="Arial" w:cs="Arial"/>
                <w:i/>
                <w:iCs/>
                <w:color w:val="000000"/>
                <w:sz w:val="16"/>
                <w:szCs w:val="16"/>
              </w:rPr>
            </w:pPr>
            <w:r w:rsidRPr="009C7D3E">
              <w:rPr>
                <w:rFonts w:ascii="Arial" w:hAnsi="Arial" w:cs="Arial"/>
                <w:i/>
                <w:iCs/>
                <w:color w:val="000000"/>
                <w:sz w:val="16"/>
                <w:szCs w:val="16"/>
              </w:rPr>
              <w:t> </w:t>
            </w:r>
          </w:p>
        </w:tc>
        <w:tc>
          <w:tcPr>
            <w:tcW w:w="768" w:type="pct"/>
            <w:tcBorders>
              <w:top w:val="nil"/>
              <w:left w:val="nil"/>
              <w:bottom w:val="nil"/>
              <w:right w:val="nil"/>
            </w:tcBorders>
            <w:shd w:val="clear" w:color="000000" w:fill="E6E6E6"/>
            <w:vAlign w:val="bottom"/>
            <w:hideMark/>
          </w:tcPr>
          <w:p w14:paraId="29C506DC" w14:textId="77777777" w:rsidR="005E3709" w:rsidRPr="009C7D3E" w:rsidRDefault="005E3709" w:rsidP="009C7D3E">
            <w:pPr>
              <w:spacing w:before="0" w:after="0" w:line="240" w:lineRule="auto"/>
              <w:rPr>
                <w:rFonts w:ascii="Arial" w:hAnsi="Arial" w:cs="Arial"/>
                <w:color w:val="000000"/>
                <w:sz w:val="16"/>
                <w:szCs w:val="16"/>
              </w:rPr>
            </w:pPr>
            <w:r w:rsidRPr="009C7D3E">
              <w:rPr>
                <w:rFonts w:ascii="Arial" w:hAnsi="Arial" w:cs="Arial"/>
                <w:color w:val="000000"/>
                <w:sz w:val="16"/>
                <w:szCs w:val="16"/>
              </w:rPr>
              <w:t> </w:t>
            </w:r>
          </w:p>
        </w:tc>
      </w:tr>
      <w:tr w:rsidR="005E3709" w:rsidRPr="005E3709" w14:paraId="010B67D2" w14:textId="77777777" w:rsidTr="009C7D3E">
        <w:trPr>
          <w:divId w:val="760950773"/>
          <w:trHeight w:hRule="exact" w:val="240"/>
        </w:trPr>
        <w:tc>
          <w:tcPr>
            <w:tcW w:w="3464" w:type="pct"/>
            <w:tcBorders>
              <w:top w:val="nil"/>
              <w:left w:val="nil"/>
              <w:bottom w:val="nil"/>
              <w:right w:val="nil"/>
            </w:tcBorders>
            <w:shd w:val="clear" w:color="000000" w:fill="FFFFFF"/>
            <w:vAlign w:val="bottom"/>
            <w:hideMark/>
          </w:tcPr>
          <w:p w14:paraId="7DB929C6" w14:textId="77777777" w:rsidR="005E3709" w:rsidRPr="009C7D3E" w:rsidRDefault="005E3709" w:rsidP="009C7D3E">
            <w:pPr>
              <w:spacing w:before="0" w:after="0" w:line="240" w:lineRule="auto"/>
              <w:rPr>
                <w:rFonts w:ascii="Arial" w:hAnsi="Arial" w:cs="Arial"/>
                <w:color w:val="000000"/>
                <w:sz w:val="16"/>
                <w:szCs w:val="16"/>
              </w:rPr>
            </w:pPr>
            <w:r w:rsidRPr="009C7D3E">
              <w:rPr>
                <w:rFonts w:ascii="Arial" w:hAnsi="Arial" w:cs="Arial"/>
                <w:color w:val="000000"/>
                <w:sz w:val="16"/>
                <w:szCs w:val="16"/>
              </w:rPr>
              <w:t xml:space="preserve">    Prior year appropriations available</w:t>
            </w:r>
          </w:p>
        </w:tc>
        <w:tc>
          <w:tcPr>
            <w:tcW w:w="768" w:type="pct"/>
            <w:tcBorders>
              <w:top w:val="nil"/>
              <w:left w:val="nil"/>
              <w:bottom w:val="nil"/>
              <w:right w:val="nil"/>
            </w:tcBorders>
            <w:shd w:val="clear" w:color="000000" w:fill="FFFFFF"/>
            <w:vAlign w:val="bottom"/>
            <w:hideMark/>
          </w:tcPr>
          <w:p w14:paraId="438492EE" w14:textId="77777777" w:rsidR="005E3709" w:rsidRPr="009C7D3E" w:rsidRDefault="005E3709" w:rsidP="009C7D3E">
            <w:pPr>
              <w:spacing w:before="0" w:after="0" w:line="240" w:lineRule="auto"/>
              <w:jc w:val="right"/>
              <w:rPr>
                <w:rFonts w:ascii="Arial" w:hAnsi="Arial" w:cs="Arial"/>
                <w:i/>
                <w:iCs/>
                <w:color w:val="000000"/>
                <w:sz w:val="16"/>
                <w:szCs w:val="16"/>
              </w:rPr>
            </w:pPr>
            <w:r w:rsidRPr="009C7D3E">
              <w:rPr>
                <w:rFonts w:ascii="Arial" w:hAnsi="Arial" w:cs="Arial"/>
                <w:i/>
                <w:iCs/>
                <w:color w:val="000000"/>
                <w:sz w:val="16"/>
                <w:szCs w:val="16"/>
              </w:rPr>
              <w:t xml:space="preserve">4,245 </w:t>
            </w:r>
          </w:p>
        </w:tc>
        <w:tc>
          <w:tcPr>
            <w:tcW w:w="768" w:type="pct"/>
            <w:tcBorders>
              <w:top w:val="nil"/>
              <w:left w:val="nil"/>
              <w:bottom w:val="nil"/>
              <w:right w:val="nil"/>
            </w:tcBorders>
            <w:shd w:val="clear" w:color="000000" w:fill="E6E6E6"/>
            <w:vAlign w:val="bottom"/>
            <w:hideMark/>
          </w:tcPr>
          <w:p w14:paraId="500593FE" w14:textId="77777777" w:rsidR="005E3709" w:rsidRPr="009C7D3E" w:rsidRDefault="005E3709" w:rsidP="009C7D3E">
            <w:pPr>
              <w:spacing w:before="0" w:after="0" w:line="240" w:lineRule="auto"/>
              <w:jc w:val="right"/>
              <w:rPr>
                <w:rFonts w:ascii="Arial" w:hAnsi="Arial" w:cs="Arial"/>
                <w:color w:val="000000"/>
                <w:sz w:val="16"/>
                <w:szCs w:val="16"/>
              </w:rPr>
            </w:pPr>
            <w:r w:rsidRPr="009C7D3E">
              <w:rPr>
                <w:rFonts w:ascii="Arial" w:hAnsi="Arial" w:cs="Arial"/>
                <w:color w:val="000000"/>
                <w:sz w:val="16"/>
                <w:szCs w:val="16"/>
              </w:rPr>
              <w:t xml:space="preserve">- </w:t>
            </w:r>
          </w:p>
        </w:tc>
      </w:tr>
      <w:tr w:rsidR="005E3709" w:rsidRPr="005E3709" w14:paraId="4C6C5754" w14:textId="77777777" w:rsidTr="009C7D3E">
        <w:trPr>
          <w:divId w:val="760950773"/>
          <w:trHeight w:hRule="exact" w:val="240"/>
        </w:trPr>
        <w:tc>
          <w:tcPr>
            <w:tcW w:w="3464" w:type="pct"/>
            <w:tcBorders>
              <w:top w:val="nil"/>
              <w:left w:val="nil"/>
              <w:bottom w:val="nil"/>
              <w:right w:val="nil"/>
            </w:tcBorders>
            <w:shd w:val="clear" w:color="000000" w:fill="FFFFFF"/>
            <w:vAlign w:val="bottom"/>
            <w:hideMark/>
          </w:tcPr>
          <w:p w14:paraId="2D9A9006" w14:textId="77777777" w:rsidR="005E3709" w:rsidRPr="009C7D3E" w:rsidRDefault="005E3709" w:rsidP="009C7D3E">
            <w:pPr>
              <w:spacing w:before="0" w:after="0" w:line="240" w:lineRule="auto"/>
              <w:rPr>
                <w:rFonts w:ascii="Arial" w:hAnsi="Arial" w:cs="Arial"/>
                <w:color w:val="000000"/>
                <w:sz w:val="16"/>
                <w:szCs w:val="16"/>
              </w:rPr>
            </w:pPr>
            <w:r w:rsidRPr="009C7D3E">
              <w:rPr>
                <w:rFonts w:ascii="Arial" w:hAnsi="Arial" w:cs="Arial"/>
                <w:color w:val="000000"/>
                <w:sz w:val="16"/>
                <w:szCs w:val="16"/>
              </w:rPr>
              <w:t xml:space="preserve">    Equity injection</w:t>
            </w:r>
          </w:p>
        </w:tc>
        <w:tc>
          <w:tcPr>
            <w:tcW w:w="768" w:type="pct"/>
            <w:tcBorders>
              <w:top w:val="nil"/>
              <w:left w:val="nil"/>
              <w:bottom w:val="nil"/>
              <w:right w:val="nil"/>
            </w:tcBorders>
            <w:shd w:val="clear" w:color="000000" w:fill="FFFFFF"/>
            <w:vAlign w:val="bottom"/>
            <w:hideMark/>
          </w:tcPr>
          <w:p w14:paraId="1D93FA85" w14:textId="77777777" w:rsidR="005E3709" w:rsidRPr="009C7D3E" w:rsidRDefault="005E3709" w:rsidP="009C7D3E">
            <w:pPr>
              <w:spacing w:before="0" w:after="0" w:line="240" w:lineRule="auto"/>
              <w:jc w:val="right"/>
              <w:rPr>
                <w:rFonts w:ascii="Arial" w:hAnsi="Arial" w:cs="Arial"/>
                <w:i/>
                <w:iCs/>
                <w:color w:val="000000"/>
                <w:sz w:val="16"/>
                <w:szCs w:val="16"/>
              </w:rPr>
            </w:pPr>
            <w:r w:rsidRPr="009C7D3E">
              <w:rPr>
                <w:rFonts w:ascii="Arial" w:hAnsi="Arial" w:cs="Arial"/>
                <w:i/>
                <w:iCs/>
                <w:color w:val="000000"/>
                <w:sz w:val="16"/>
                <w:szCs w:val="16"/>
              </w:rPr>
              <w:t xml:space="preserve">2,244 </w:t>
            </w:r>
          </w:p>
        </w:tc>
        <w:tc>
          <w:tcPr>
            <w:tcW w:w="768" w:type="pct"/>
            <w:tcBorders>
              <w:top w:val="nil"/>
              <w:left w:val="nil"/>
              <w:bottom w:val="nil"/>
              <w:right w:val="nil"/>
            </w:tcBorders>
            <w:shd w:val="clear" w:color="000000" w:fill="E6E6E6"/>
            <w:vAlign w:val="bottom"/>
            <w:hideMark/>
          </w:tcPr>
          <w:p w14:paraId="50FE721B" w14:textId="77777777" w:rsidR="005E3709" w:rsidRPr="009C7D3E" w:rsidRDefault="005E3709" w:rsidP="009C7D3E">
            <w:pPr>
              <w:spacing w:before="0" w:after="0" w:line="240" w:lineRule="auto"/>
              <w:jc w:val="right"/>
              <w:rPr>
                <w:rFonts w:ascii="Arial" w:hAnsi="Arial" w:cs="Arial"/>
                <w:color w:val="000000"/>
                <w:sz w:val="16"/>
                <w:szCs w:val="16"/>
              </w:rPr>
            </w:pPr>
            <w:r w:rsidRPr="009C7D3E">
              <w:rPr>
                <w:rFonts w:ascii="Arial" w:hAnsi="Arial" w:cs="Arial"/>
                <w:color w:val="000000"/>
                <w:sz w:val="16"/>
                <w:szCs w:val="16"/>
              </w:rPr>
              <w:t xml:space="preserve">5,549 </w:t>
            </w:r>
          </w:p>
        </w:tc>
      </w:tr>
      <w:tr w:rsidR="005E3709" w:rsidRPr="005E3709" w14:paraId="56501250" w14:textId="77777777" w:rsidTr="009C7D3E">
        <w:trPr>
          <w:divId w:val="760950773"/>
          <w:trHeight w:hRule="exact" w:val="240"/>
        </w:trPr>
        <w:tc>
          <w:tcPr>
            <w:tcW w:w="3464" w:type="pct"/>
            <w:tcBorders>
              <w:top w:val="nil"/>
              <w:left w:val="nil"/>
              <w:bottom w:val="nil"/>
              <w:right w:val="nil"/>
            </w:tcBorders>
            <w:shd w:val="clear" w:color="000000" w:fill="FFFFFF"/>
            <w:vAlign w:val="bottom"/>
            <w:hideMark/>
          </w:tcPr>
          <w:p w14:paraId="735F07AE" w14:textId="77777777" w:rsidR="005E3709" w:rsidRPr="009C7D3E" w:rsidRDefault="005E3709" w:rsidP="009C7D3E">
            <w:pPr>
              <w:spacing w:before="0" w:after="0" w:line="240" w:lineRule="auto"/>
              <w:rPr>
                <w:rFonts w:ascii="Arial" w:hAnsi="Arial" w:cs="Arial"/>
                <w:color w:val="000000"/>
                <w:sz w:val="16"/>
                <w:szCs w:val="16"/>
              </w:rPr>
            </w:pPr>
            <w:r w:rsidRPr="009C7D3E">
              <w:rPr>
                <w:rFonts w:ascii="Arial" w:hAnsi="Arial" w:cs="Arial"/>
                <w:color w:val="000000"/>
                <w:sz w:val="16"/>
                <w:szCs w:val="16"/>
              </w:rPr>
              <w:t>Total departmental annual appropriations</w:t>
            </w:r>
          </w:p>
        </w:tc>
        <w:tc>
          <w:tcPr>
            <w:tcW w:w="768" w:type="pct"/>
            <w:tcBorders>
              <w:top w:val="single" w:sz="4" w:space="0" w:color="auto"/>
              <w:left w:val="nil"/>
              <w:bottom w:val="single" w:sz="4" w:space="0" w:color="auto"/>
              <w:right w:val="nil"/>
            </w:tcBorders>
            <w:shd w:val="clear" w:color="000000" w:fill="FFFFFF"/>
            <w:vAlign w:val="bottom"/>
            <w:hideMark/>
          </w:tcPr>
          <w:p w14:paraId="1FB69A12" w14:textId="77777777" w:rsidR="005E3709" w:rsidRPr="009C7D3E" w:rsidRDefault="005E3709" w:rsidP="009C7D3E">
            <w:pPr>
              <w:spacing w:before="0" w:after="0" w:line="240" w:lineRule="auto"/>
              <w:jc w:val="right"/>
              <w:rPr>
                <w:rFonts w:ascii="Arial" w:hAnsi="Arial" w:cs="Arial"/>
                <w:i/>
                <w:iCs/>
                <w:color w:val="000000"/>
                <w:sz w:val="16"/>
                <w:szCs w:val="16"/>
              </w:rPr>
            </w:pPr>
            <w:r w:rsidRPr="009C7D3E">
              <w:rPr>
                <w:rFonts w:ascii="Arial" w:hAnsi="Arial" w:cs="Arial"/>
                <w:i/>
                <w:iCs/>
                <w:color w:val="000000"/>
                <w:sz w:val="16"/>
                <w:szCs w:val="16"/>
              </w:rPr>
              <w:t xml:space="preserve">562,590 </w:t>
            </w:r>
          </w:p>
        </w:tc>
        <w:tc>
          <w:tcPr>
            <w:tcW w:w="768" w:type="pct"/>
            <w:tcBorders>
              <w:top w:val="single" w:sz="4" w:space="0" w:color="auto"/>
              <w:left w:val="nil"/>
              <w:bottom w:val="single" w:sz="4" w:space="0" w:color="auto"/>
              <w:right w:val="nil"/>
            </w:tcBorders>
            <w:shd w:val="clear" w:color="000000" w:fill="E6E6E6"/>
            <w:vAlign w:val="bottom"/>
            <w:hideMark/>
          </w:tcPr>
          <w:p w14:paraId="3B4161C2" w14:textId="77777777" w:rsidR="005E3709" w:rsidRPr="009C7D3E" w:rsidRDefault="005E3709" w:rsidP="009C7D3E">
            <w:pPr>
              <w:spacing w:before="0" w:after="0" w:line="240" w:lineRule="auto"/>
              <w:jc w:val="right"/>
              <w:rPr>
                <w:rFonts w:ascii="Arial" w:hAnsi="Arial" w:cs="Arial"/>
                <w:color w:val="000000"/>
                <w:sz w:val="16"/>
                <w:szCs w:val="16"/>
              </w:rPr>
            </w:pPr>
            <w:r w:rsidRPr="009C7D3E">
              <w:rPr>
                <w:rFonts w:ascii="Arial" w:hAnsi="Arial" w:cs="Arial"/>
                <w:color w:val="000000"/>
                <w:sz w:val="16"/>
                <w:szCs w:val="16"/>
              </w:rPr>
              <w:t xml:space="preserve">594,488 </w:t>
            </w:r>
          </w:p>
        </w:tc>
      </w:tr>
      <w:tr w:rsidR="005E3709" w:rsidRPr="005E3709" w14:paraId="50235A9F" w14:textId="77777777" w:rsidTr="009C7D3E">
        <w:trPr>
          <w:divId w:val="760950773"/>
          <w:trHeight w:hRule="exact" w:val="240"/>
        </w:trPr>
        <w:tc>
          <w:tcPr>
            <w:tcW w:w="3464" w:type="pct"/>
            <w:tcBorders>
              <w:top w:val="nil"/>
              <w:left w:val="nil"/>
              <w:bottom w:val="nil"/>
              <w:right w:val="nil"/>
            </w:tcBorders>
            <w:shd w:val="clear" w:color="000000" w:fill="FFFFFF"/>
            <w:vAlign w:val="bottom"/>
            <w:hideMark/>
          </w:tcPr>
          <w:p w14:paraId="58DB61CD" w14:textId="77777777" w:rsidR="005E3709" w:rsidRPr="009C7D3E" w:rsidRDefault="005E3709" w:rsidP="009C7D3E">
            <w:pPr>
              <w:spacing w:before="0" w:after="0" w:line="240" w:lineRule="auto"/>
              <w:rPr>
                <w:rFonts w:ascii="Arial" w:hAnsi="Arial" w:cs="Arial"/>
                <w:b/>
                <w:bCs/>
                <w:i/>
                <w:iCs/>
                <w:color w:val="000000"/>
                <w:sz w:val="16"/>
                <w:szCs w:val="16"/>
              </w:rPr>
            </w:pPr>
            <w:r w:rsidRPr="009C7D3E">
              <w:rPr>
                <w:rFonts w:ascii="Arial" w:hAnsi="Arial" w:cs="Arial"/>
                <w:b/>
                <w:bCs/>
                <w:i/>
                <w:iCs/>
                <w:color w:val="000000"/>
                <w:sz w:val="16"/>
                <w:szCs w:val="16"/>
              </w:rPr>
              <w:t>Total departmental resourcing</w:t>
            </w:r>
          </w:p>
        </w:tc>
        <w:tc>
          <w:tcPr>
            <w:tcW w:w="768" w:type="pct"/>
            <w:tcBorders>
              <w:top w:val="nil"/>
              <w:left w:val="nil"/>
              <w:bottom w:val="single" w:sz="4" w:space="0" w:color="auto"/>
              <w:right w:val="nil"/>
            </w:tcBorders>
            <w:shd w:val="clear" w:color="000000" w:fill="FFFFFF"/>
            <w:vAlign w:val="bottom"/>
            <w:hideMark/>
          </w:tcPr>
          <w:p w14:paraId="7343CE09" w14:textId="77777777" w:rsidR="005E3709" w:rsidRPr="009C7D3E" w:rsidRDefault="005E3709" w:rsidP="009C7D3E">
            <w:pPr>
              <w:spacing w:before="0" w:after="0" w:line="240" w:lineRule="auto"/>
              <w:jc w:val="right"/>
              <w:rPr>
                <w:rFonts w:ascii="Arial" w:hAnsi="Arial" w:cs="Arial"/>
                <w:b/>
                <w:bCs/>
                <w:i/>
                <w:iCs/>
                <w:color w:val="000000"/>
                <w:sz w:val="16"/>
                <w:szCs w:val="16"/>
              </w:rPr>
            </w:pPr>
            <w:r w:rsidRPr="009C7D3E">
              <w:rPr>
                <w:rFonts w:ascii="Arial" w:hAnsi="Arial" w:cs="Arial"/>
                <w:b/>
                <w:bCs/>
                <w:i/>
                <w:iCs/>
                <w:color w:val="000000"/>
                <w:sz w:val="16"/>
                <w:szCs w:val="16"/>
              </w:rPr>
              <w:t xml:space="preserve">562,590 </w:t>
            </w:r>
          </w:p>
        </w:tc>
        <w:tc>
          <w:tcPr>
            <w:tcW w:w="768" w:type="pct"/>
            <w:tcBorders>
              <w:top w:val="nil"/>
              <w:left w:val="nil"/>
              <w:bottom w:val="single" w:sz="4" w:space="0" w:color="auto"/>
              <w:right w:val="nil"/>
            </w:tcBorders>
            <w:shd w:val="clear" w:color="000000" w:fill="E6E6E6"/>
            <w:vAlign w:val="bottom"/>
            <w:hideMark/>
          </w:tcPr>
          <w:p w14:paraId="0B4423F0" w14:textId="77777777" w:rsidR="005E3709" w:rsidRPr="009C7D3E" w:rsidRDefault="005E3709" w:rsidP="009C7D3E">
            <w:pPr>
              <w:spacing w:before="0" w:after="0" w:line="240" w:lineRule="auto"/>
              <w:jc w:val="right"/>
              <w:rPr>
                <w:rFonts w:ascii="Arial" w:hAnsi="Arial" w:cs="Arial"/>
                <w:b/>
                <w:bCs/>
                <w:i/>
                <w:iCs/>
                <w:color w:val="000000"/>
                <w:sz w:val="16"/>
                <w:szCs w:val="16"/>
              </w:rPr>
            </w:pPr>
            <w:r w:rsidRPr="009C7D3E">
              <w:rPr>
                <w:rFonts w:ascii="Arial" w:hAnsi="Arial" w:cs="Arial"/>
                <w:b/>
                <w:bCs/>
                <w:i/>
                <w:iCs/>
                <w:color w:val="000000"/>
                <w:sz w:val="16"/>
                <w:szCs w:val="16"/>
              </w:rPr>
              <w:t xml:space="preserve">594,488 </w:t>
            </w:r>
          </w:p>
        </w:tc>
      </w:tr>
      <w:tr w:rsidR="005E3709" w:rsidRPr="005E3709" w14:paraId="54B63BAC" w14:textId="77777777" w:rsidTr="009C7D3E">
        <w:trPr>
          <w:divId w:val="760950773"/>
          <w:trHeight w:hRule="exact" w:val="225"/>
        </w:trPr>
        <w:tc>
          <w:tcPr>
            <w:tcW w:w="3464" w:type="pct"/>
            <w:tcBorders>
              <w:top w:val="nil"/>
              <w:left w:val="nil"/>
              <w:bottom w:val="single" w:sz="4" w:space="0" w:color="auto"/>
              <w:right w:val="nil"/>
            </w:tcBorders>
            <w:shd w:val="clear" w:color="000000" w:fill="FFFFFF"/>
            <w:vAlign w:val="bottom"/>
            <w:hideMark/>
          </w:tcPr>
          <w:p w14:paraId="77585495" w14:textId="77777777" w:rsidR="005E3709" w:rsidRPr="009C7D3E" w:rsidRDefault="005E3709" w:rsidP="009C7D3E">
            <w:pPr>
              <w:spacing w:before="0" w:after="0" w:line="240" w:lineRule="auto"/>
              <w:rPr>
                <w:rFonts w:ascii="Arial" w:hAnsi="Arial" w:cs="Arial"/>
                <w:b/>
                <w:bCs/>
                <w:color w:val="000000"/>
                <w:sz w:val="16"/>
                <w:szCs w:val="16"/>
              </w:rPr>
            </w:pPr>
            <w:r w:rsidRPr="009C7D3E">
              <w:rPr>
                <w:rFonts w:ascii="Arial" w:hAnsi="Arial" w:cs="Arial"/>
                <w:b/>
                <w:bCs/>
                <w:color w:val="000000"/>
                <w:sz w:val="16"/>
                <w:szCs w:val="16"/>
              </w:rPr>
              <w:t>Total resourcing for Australian Bureau of Statistics</w:t>
            </w:r>
          </w:p>
        </w:tc>
        <w:tc>
          <w:tcPr>
            <w:tcW w:w="768" w:type="pct"/>
            <w:tcBorders>
              <w:top w:val="nil"/>
              <w:left w:val="nil"/>
              <w:bottom w:val="single" w:sz="4" w:space="0" w:color="auto"/>
              <w:right w:val="nil"/>
            </w:tcBorders>
            <w:shd w:val="clear" w:color="000000" w:fill="FFFFFF"/>
            <w:vAlign w:val="bottom"/>
            <w:hideMark/>
          </w:tcPr>
          <w:p w14:paraId="12B1DBA2" w14:textId="77777777" w:rsidR="005E3709" w:rsidRPr="009C7D3E" w:rsidRDefault="005E3709" w:rsidP="009C7D3E">
            <w:pPr>
              <w:spacing w:before="0" w:after="0" w:line="240" w:lineRule="auto"/>
              <w:jc w:val="right"/>
              <w:rPr>
                <w:rFonts w:ascii="Arial" w:hAnsi="Arial" w:cs="Arial"/>
                <w:b/>
                <w:bCs/>
                <w:i/>
                <w:iCs/>
                <w:color w:val="000000"/>
                <w:sz w:val="16"/>
                <w:szCs w:val="16"/>
              </w:rPr>
            </w:pPr>
            <w:r w:rsidRPr="009C7D3E">
              <w:rPr>
                <w:rFonts w:ascii="Arial" w:hAnsi="Arial" w:cs="Arial"/>
                <w:b/>
                <w:bCs/>
                <w:i/>
                <w:iCs/>
                <w:color w:val="000000"/>
                <w:sz w:val="16"/>
                <w:szCs w:val="16"/>
              </w:rPr>
              <w:t xml:space="preserve">562,590 </w:t>
            </w:r>
          </w:p>
        </w:tc>
        <w:tc>
          <w:tcPr>
            <w:tcW w:w="768" w:type="pct"/>
            <w:tcBorders>
              <w:top w:val="nil"/>
              <w:left w:val="nil"/>
              <w:bottom w:val="single" w:sz="4" w:space="0" w:color="auto"/>
              <w:right w:val="nil"/>
            </w:tcBorders>
            <w:shd w:val="clear" w:color="000000" w:fill="E6E6E6"/>
            <w:vAlign w:val="bottom"/>
            <w:hideMark/>
          </w:tcPr>
          <w:p w14:paraId="4C4380EF" w14:textId="77777777" w:rsidR="005E3709" w:rsidRPr="009C7D3E" w:rsidRDefault="005E3709" w:rsidP="009C7D3E">
            <w:pPr>
              <w:spacing w:before="0" w:after="0" w:line="240" w:lineRule="auto"/>
              <w:jc w:val="right"/>
              <w:rPr>
                <w:rFonts w:ascii="Arial" w:hAnsi="Arial" w:cs="Arial"/>
                <w:b/>
                <w:bCs/>
                <w:color w:val="000000"/>
                <w:sz w:val="16"/>
                <w:szCs w:val="16"/>
              </w:rPr>
            </w:pPr>
            <w:r w:rsidRPr="009C7D3E">
              <w:rPr>
                <w:rFonts w:ascii="Arial" w:hAnsi="Arial" w:cs="Arial"/>
                <w:b/>
                <w:bCs/>
                <w:color w:val="000000"/>
                <w:sz w:val="16"/>
                <w:szCs w:val="16"/>
              </w:rPr>
              <w:t xml:space="preserve">594,488 </w:t>
            </w:r>
          </w:p>
        </w:tc>
      </w:tr>
      <w:tr w:rsidR="005E3709" w:rsidRPr="005E3709" w14:paraId="0F168241" w14:textId="77777777" w:rsidTr="009C7D3E">
        <w:trPr>
          <w:divId w:val="760950773"/>
          <w:trHeight w:hRule="exact" w:val="70"/>
        </w:trPr>
        <w:tc>
          <w:tcPr>
            <w:tcW w:w="3464" w:type="pct"/>
            <w:tcBorders>
              <w:top w:val="nil"/>
              <w:left w:val="nil"/>
              <w:bottom w:val="nil"/>
              <w:right w:val="nil"/>
            </w:tcBorders>
            <w:shd w:val="clear" w:color="000000" w:fill="FFFFFF"/>
            <w:vAlign w:val="bottom"/>
            <w:hideMark/>
          </w:tcPr>
          <w:p w14:paraId="6E1C1012" w14:textId="77777777" w:rsidR="005E3709" w:rsidRPr="009C7D3E" w:rsidRDefault="005E3709" w:rsidP="009C7D3E">
            <w:pPr>
              <w:spacing w:before="0" w:after="0" w:line="240" w:lineRule="auto"/>
              <w:rPr>
                <w:rFonts w:ascii="Arial" w:hAnsi="Arial" w:cs="Arial"/>
                <w:color w:val="000000"/>
                <w:sz w:val="16"/>
                <w:szCs w:val="16"/>
              </w:rPr>
            </w:pPr>
            <w:r w:rsidRPr="009C7D3E">
              <w:rPr>
                <w:rFonts w:ascii="Arial" w:hAnsi="Arial" w:cs="Arial"/>
                <w:color w:val="000000"/>
                <w:sz w:val="16"/>
                <w:szCs w:val="16"/>
              </w:rPr>
              <w:t> </w:t>
            </w:r>
          </w:p>
        </w:tc>
        <w:tc>
          <w:tcPr>
            <w:tcW w:w="768" w:type="pct"/>
            <w:tcBorders>
              <w:top w:val="nil"/>
              <w:left w:val="nil"/>
              <w:bottom w:val="nil"/>
              <w:right w:val="nil"/>
            </w:tcBorders>
            <w:shd w:val="clear" w:color="000000" w:fill="FFFFFF"/>
            <w:vAlign w:val="bottom"/>
            <w:hideMark/>
          </w:tcPr>
          <w:p w14:paraId="45A17388" w14:textId="77777777" w:rsidR="005E3709" w:rsidRPr="009C7D3E" w:rsidRDefault="005E3709" w:rsidP="009C7D3E">
            <w:pPr>
              <w:spacing w:before="0" w:after="0" w:line="240" w:lineRule="auto"/>
              <w:rPr>
                <w:rFonts w:ascii="Arial" w:hAnsi="Arial" w:cs="Arial"/>
                <w:i/>
                <w:iCs/>
                <w:color w:val="000000"/>
                <w:sz w:val="16"/>
                <w:szCs w:val="16"/>
              </w:rPr>
            </w:pPr>
            <w:r w:rsidRPr="009C7D3E">
              <w:rPr>
                <w:rFonts w:ascii="Arial" w:hAnsi="Arial" w:cs="Arial"/>
                <w:i/>
                <w:iCs/>
                <w:color w:val="000000"/>
                <w:sz w:val="16"/>
                <w:szCs w:val="16"/>
              </w:rPr>
              <w:t> </w:t>
            </w:r>
          </w:p>
        </w:tc>
        <w:tc>
          <w:tcPr>
            <w:tcW w:w="768" w:type="pct"/>
            <w:tcBorders>
              <w:top w:val="nil"/>
              <w:left w:val="nil"/>
              <w:bottom w:val="nil"/>
              <w:right w:val="nil"/>
            </w:tcBorders>
            <w:shd w:val="clear" w:color="000000" w:fill="FFFFFF"/>
            <w:vAlign w:val="bottom"/>
            <w:hideMark/>
          </w:tcPr>
          <w:p w14:paraId="5DD9FEF2" w14:textId="77777777" w:rsidR="005E3709" w:rsidRPr="009C7D3E" w:rsidRDefault="005E3709" w:rsidP="009C7D3E">
            <w:pPr>
              <w:spacing w:before="0" w:after="0" w:line="240" w:lineRule="auto"/>
              <w:rPr>
                <w:rFonts w:ascii="Arial" w:hAnsi="Arial" w:cs="Arial"/>
                <w:color w:val="000000"/>
                <w:sz w:val="16"/>
                <w:szCs w:val="16"/>
              </w:rPr>
            </w:pPr>
            <w:r w:rsidRPr="009C7D3E">
              <w:rPr>
                <w:rFonts w:ascii="Arial" w:hAnsi="Arial" w:cs="Arial"/>
                <w:color w:val="000000"/>
                <w:sz w:val="16"/>
                <w:szCs w:val="16"/>
              </w:rPr>
              <w:t> </w:t>
            </w:r>
          </w:p>
        </w:tc>
      </w:tr>
      <w:tr w:rsidR="005E3709" w:rsidRPr="005E3709" w14:paraId="6E14CD71" w14:textId="77777777" w:rsidTr="009C7D3E">
        <w:trPr>
          <w:divId w:val="760950773"/>
          <w:trHeight w:hRule="exact" w:val="225"/>
        </w:trPr>
        <w:tc>
          <w:tcPr>
            <w:tcW w:w="3464" w:type="pct"/>
            <w:tcBorders>
              <w:top w:val="single" w:sz="4" w:space="0" w:color="auto"/>
              <w:left w:val="nil"/>
              <w:bottom w:val="nil"/>
              <w:right w:val="nil"/>
            </w:tcBorders>
            <w:shd w:val="clear" w:color="000000" w:fill="FFFFFF"/>
            <w:vAlign w:val="bottom"/>
            <w:hideMark/>
          </w:tcPr>
          <w:p w14:paraId="6D8FA026" w14:textId="77777777" w:rsidR="005E3709" w:rsidRPr="009C7D3E" w:rsidRDefault="005E3709" w:rsidP="009C7D3E">
            <w:pPr>
              <w:spacing w:before="0" w:after="0" w:line="240" w:lineRule="auto"/>
              <w:rPr>
                <w:rFonts w:ascii="Arial" w:hAnsi="Arial" w:cs="Arial"/>
                <w:color w:val="000000"/>
                <w:sz w:val="16"/>
                <w:szCs w:val="16"/>
              </w:rPr>
            </w:pPr>
            <w:r w:rsidRPr="009C7D3E">
              <w:rPr>
                <w:rFonts w:ascii="Arial" w:hAnsi="Arial" w:cs="Arial"/>
                <w:color w:val="000000"/>
                <w:sz w:val="16"/>
                <w:szCs w:val="16"/>
              </w:rPr>
              <w:t> </w:t>
            </w:r>
          </w:p>
        </w:tc>
        <w:tc>
          <w:tcPr>
            <w:tcW w:w="768" w:type="pct"/>
            <w:tcBorders>
              <w:top w:val="single" w:sz="4" w:space="0" w:color="auto"/>
              <w:left w:val="nil"/>
              <w:bottom w:val="single" w:sz="4" w:space="0" w:color="auto"/>
              <w:right w:val="nil"/>
            </w:tcBorders>
            <w:shd w:val="clear" w:color="000000" w:fill="FFFFFF"/>
            <w:vAlign w:val="bottom"/>
            <w:hideMark/>
          </w:tcPr>
          <w:p w14:paraId="39FFB5E9" w14:textId="77777777" w:rsidR="005E3709" w:rsidRPr="009C7D3E" w:rsidRDefault="005E3709" w:rsidP="009C7D3E">
            <w:pPr>
              <w:spacing w:before="0" w:after="0" w:line="240" w:lineRule="auto"/>
              <w:jc w:val="right"/>
              <w:rPr>
                <w:rFonts w:ascii="Arial" w:hAnsi="Arial" w:cs="Arial"/>
                <w:i/>
                <w:iCs/>
                <w:color w:val="000000"/>
                <w:sz w:val="16"/>
                <w:szCs w:val="16"/>
              </w:rPr>
            </w:pPr>
            <w:r w:rsidRPr="009C7D3E">
              <w:rPr>
                <w:rFonts w:ascii="Arial" w:hAnsi="Arial" w:cs="Arial"/>
                <w:i/>
                <w:iCs/>
                <w:color w:val="000000"/>
                <w:sz w:val="16"/>
                <w:szCs w:val="16"/>
              </w:rPr>
              <w:t>2022-23</w:t>
            </w:r>
          </w:p>
        </w:tc>
        <w:tc>
          <w:tcPr>
            <w:tcW w:w="768" w:type="pct"/>
            <w:tcBorders>
              <w:top w:val="single" w:sz="4" w:space="0" w:color="auto"/>
              <w:left w:val="nil"/>
              <w:bottom w:val="single" w:sz="4" w:space="0" w:color="auto"/>
              <w:right w:val="nil"/>
            </w:tcBorders>
            <w:shd w:val="clear" w:color="000000" w:fill="E6E6E6"/>
            <w:vAlign w:val="bottom"/>
            <w:hideMark/>
          </w:tcPr>
          <w:p w14:paraId="21F278E6" w14:textId="77777777" w:rsidR="005E3709" w:rsidRPr="009C7D3E" w:rsidRDefault="005E3709" w:rsidP="009C7D3E">
            <w:pPr>
              <w:spacing w:before="0" w:after="0" w:line="240" w:lineRule="auto"/>
              <w:jc w:val="right"/>
              <w:rPr>
                <w:rFonts w:ascii="Arial" w:hAnsi="Arial" w:cs="Arial"/>
                <w:color w:val="000000"/>
                <w:sz w:val="16"/>
                <w:szCs w:val="16"/>
              </w:rPr>
            </w:pPr>
            <w:r w:rsidRPr="009C7D3E">
              <w:rPr>
                <w:rFonts w:ascii="Arial" w:hAnsi="Arial" w:cs="Arial"/>
                <w:color w:val="000000"/>
                <w:sz w:val="16"/>
                <w:szCs w:val="16"/>
              </w:rPr>
              <w:t>2023-24</w:t>
            </w:r>
          </w:p>
        </w:tc>
      </w:tr>
      <w:tr w:rsidR="005E3709" w:rsidRPr="005E3709" w14:paraId="065B1A6A" w14:textId="77777777" w:rsidTr="009C7D3E">
        <w:trPr>
          <w:divId w:val="760950773"/>
          <w:trHeight w:hRule="exact" w:val="225"/>
        </w:trPr>
        <w:tc>
          <w:tcPr>
            <w:tcW w:w="3464" w:type="pct"/>
            <w:tcBorders>
              <w:top w:val="nil"/>
              <w:left w:val="nil"/>
              <w:bottom w:val="single" w:sz="4" w:space="0" w:color="auto"/>
              <w:right w:val="nil"/>
            </w:tcBorders>
            <w:shd w:val="clear" w:color="000000" w:fill="FFFFFF"/>
            <w:vAlign w:val="bottom"/>
            <w:hideMark/>
          </w:tcPr>
          <w:p w14:paraId="2F1A699A" w14:textId="77777777" w:rsidR="005E3709" w:rsidRPr="009C7D3E" w:rsidRDefault="005E3709" w:rsidP="009C7D3E">
            <w:pPr>
              <w:spacing w:before="0" w:after="0" w:line="240" w:lineRule="auto"/>
              <w:rPr>
                <w:rFonts w:ascii="Arial" w:hAnsi="Arial" w:cs="Arial"/>
                <w:b/>
                <w:bCs/>
                <w:color w:val="000000"/>
                <w:sz w:val="16"/>
                <w:szCs w:val="16"/>
              </w:rPr>
            </w:pPr>
            <w:r w:rsidRPr="009C7D3E">
              <w:rPr>
                <w:rFonts w:ascii="Arial" w:hAnsi="Arial" w:cs="Arial"/>
                <w:b/>
                <w:bCs/>
                <w:color w:val="000000"/>
                <w:sz w:val="16"/>
                <w:szCs w:val="16"/>
              </w:rPr>
              <w:t>Average staffing level (number)</w:t>
            </w:r>
          </w:p>
        </w:tc>
        <w:tc>
          <w:tcPr>
            <w:tcW w:w="768" w:type="pct"/>
            <w:tcBorders>
              <w:top w:val="nil"/>
              <w:left w:val="nil"/>
              <w:bottom w:val="single" w:sz="4" w:space="0" w:color="auto"/>
              <w:right w:val="nil"/>
            </w:tcBorders>
            <w:shd w:val="clear" w:color="000000" w:fill="FFFFFF"/>
            <w:vAlign w:val="bottom"/>
            <w:hideMark/>
          </w:tcPr>
          <w:p w14:paraId="23521509" w14:textId="77777777" w:rsidR="005E3709" w:rsidRPr="009C7D3E" w:rsidRDefault="005E3709" w:rsidP="009C7D3E">
            <w:pPr>
              <w:spacing w:before="0" w:after="0" w:line="240" w:lineRule="auto"/>
              <w:jc w:val="right"/>
              <w:rPr>
                <w:rFonts w:ascii="Arial" w:hAnsi="Arial" w:cs="Arial"/>
                <w:i/>
                <w:iCs/>
                <w:color w:val="000000"/>
                <w:sz w:val="16"/>
                <w:szCs w:val="16"/>
              </w:rPr>
            </w:pPr>
            <w:r w:rsidRPr="009C7D3E">
              <w:rPr>
                <w:rFonts w:ascii="Arial" w:hAnsi="Arial" w:cs="Arial"/>
                <w:i/>
                <w:iCs/>
                <w:color w:val="000000"/>
                <w:sz w:val="16"/>
                <w:szCs w:val="16"/>
              </w:rPr>
              <w:t xml:space="preserve">2,865 </w:t>
            </w:r>
          </w:p>
        </w:tc>
        <w:tc>
          <w:tcPr>
            <w:tcW w:w="768" w:type="pct"/>
            <w:tcBorders>
              <w:top w:val="nil"/>
              <w:left w:val="nil"/>
              <w:bottom w:val="single" w:sz="4" w:space="0" w:color="auto"/>
              <w:right w:val="nil"/>
            </w:tcBorders>
            <w:shd w:val="clear" w:color="000000" w:fill="E6E6E6"/>
            <w:vAlign w:val="bottom"/>
            <w:hideMark/>
          </w:tcPr>
          <w:p w14:paraId="1EFDB6D0" w14:textId="77777777" w:rsidR="005E3709" w:rsidRPr="009C7D3E" w:rsidRDefault="005E3709" w:rsidP="009C7D3E">
            <w:pPr>
              <w:spacing w:before="0" w:after="0" w:line="240" w:lineRule="auto"/>
              <w:jc w:val="right"/>
              <w:rPr>
                <w:rFonts w:ascii="Arial" w:hAnsi="Arial" w:cs="Arial"/>
                <w:sz w:val="16"/>
                <w:szCs w:val="16"/>
              </w:rPr>
            </w:pPr>
            <w:r w:rsidRPr="009C7D3E">
              <w:rPr>
                <w:rFonts w:ascii="Arial" w:hAnsi="Arial" w:cs="Arial"/>
                <w:sz w:val="16"/>
                <w:szCs w:val="16"/>
              </w:rPr>
              <w:t xml:space="preserve">2,844 </w:t>
            </w:r>
          </w:p>
        </w:tc>
      </w:tr>
    </w:tbl>
    <w:p w14:paraId="454D7023" w14:textId="100F7C04" w:rsidR="00780E75" w:rsidRPr="00643582" w:rsidRDefault="005E3709" w:rsidP="009C7D3E">
      <w:pPr>
        <w:pStyle w:val="TableHeading"/>
        <w:spacing w:before="0" w:after="0"/>
        <w:rPr>
          <w:bCs/>
          <w:szCs w:val="16"/>
        </w:rPr>
      </w:pPr>
      <w:r>
        <w:rPr>
          <w:b w:val="0"/>
        </w:rPr>
        <w:fldChar w:fldCharType="end"/>
      </w:r>
      <w:r w:rsidR="00780E75" w:rsidRPr="009C7D3E">
        <w:rPr>
          <w:b w:val="0"/>
          <w:bCs/>
          <w:sz w:val="16"/>
          <w:szCs w:val="16"/>
        </w:rPr>
        <w:t>All figures shown above are GST exclusive</w:t>
      </w:r>
      <w:r w:rsidR="00870766" w:rsidRPr="009C7D3E">
        <w:rPr>
          <w:b w:val="0"/>
          <w:bCs/>
          <w:sz w:val="16"/>
          <w:szCs w:val="16"/>
        </w:rPr>
        <w:t xml:space="preserve"> – </w:t>
      </w:r>
      <w:r w:rsidR="00780E75" w:rsidRPr="009C7D3E">
        <w:rPr>
          <w:b w:val="0"/>
          <w:bCs/>
          <w:sz w:val="16"/>
          <w:szCs w:val="16"/>
        </w:rPr>
        <w:t>these may not match figures in the cash flow statement.</w:t>
      </w:r>
    </w:p>
    <w:p w14:paraId="46D3BED0" w14:textId="77777777" w:rsidR="00780E75" w:rsidRDefault="00780E75" w:rsidP="000B7EAC">
      <w:pPr>
        <w:pStyle w:val="ChartandTableFootnote"/>
      </w:pPr>
      <w:r>
        <w:t>Prepared on a resourcing (that is, appropriations available) basis.</w:t>
      </w:r>
    </w:p>
    <w:p w14:paraId="444C1212" w14:textId="244DE2C7" w:rsidR="00780E75" w:rsidRPr="002003A1" w:rsidRDefault="00780E75" w:rsidP="00780E75">
      <w:pPr>
        <w:pStyle w:val="ChartandTableFootnoteAlpha"/>
      </w:pPr>
      <w:r w:rsidRPr="001071C7">
        <w:t>Appr</w:t>
      </w:r>
      <w:r>
        <w:t>opriation Bill (No.</w:t>
      </w:r>
      <w:r w:rsidR="00E12C03">
        <w:t xml:space="preserve"> </w:t>
      </w:r>
      <w:r>
        <w:t>1) 2023</w:t>
      </w:r>
      <w:r w:rsidR="00734D20">
        <w:t>–</w:t>
      </w:r>
      <w:r>
        <w:t>24.</w:t>
      </w:r>
    </w:p>
    <w:p w14:paraId="698B632C" w14:textId="10E54704" w:rsidR="00560A9A" w:rsidRPr="00560A9A" w:rsidRDefault="00780E75" w:rsidP="00560A9A">
      <w:pPr>
        <w:pStyle w:val="ChartandTableFootnoteAlpha"/>
      </w:pPr>
      <w:r w:rsidRPr="001071C7">
        <w:t xml:space="preserve">Excludes </w:t>
      </w:r>
      <w:r w:rsidR="005E3709">
        <w:t>D</w:t>
      </w:r>
      <w:r w:rsidRPr="001071C7">
        <w:t xml:space="preserve">epartmental </w:t>
      </w:r>
      <w:r w:rsidR="005E3709">
        <w:t>C</w:t>
      </w:r>
      <w:r w:rsidRPr="001071C7">
        <w:t xml:space="preserve">apital </w:t>
      </w:r>
      <w:r w:rsidR="005E3709">
        <w:t>B</w:t>
      </w:r>
      <w:r w:rsidRPr="001071C7">
        <w:t>u</w:t>
      </w:r>
      <w:r>
        <w:t>d</w:t>
      </w:r>
      <w:r w:rsidRPr="001071C7">
        <w:t>get (DCB)</w:t>
      </w:r>
      <w:r w:rsidR="00870766">
        <w:t xml:space="preserve">. </w:t>
      </w:r>
      <w:r w:rsidR="00560A9A">
        <w:t>The 2022</w:t>
      </w:r>
      <w:r w:rsidR="00734D20">
        <w:t>–</w:t>
      </w:r>
      <w:r w:rsidR="00560A9A">
        <w:t>23 figure excludes $6.</w:t>
      </w:r>
      <w:r w:rsidR="005E3709">
        <w:t>8</w:t>
      </w:r>
      <w:r w:rsidR="001C3397">
        <w:t xml:space="preserve"> </w:t>
      </w:r>
      <w:r w:rsidR="00560A9A">
        <w:t>m</w:t>
      </w:r>
      <w:r w:rsidR="001C3397">
        <w:t>illion</w:t>
      </w:r>
      <w:r w:rsidR="00560A9A">
        <w:t xml:space="preserve"> received under Appropriation Bill (No.</w:t>
      </w:r>
      <w:r w:rsidR="005E3709">
        <w:t xml:space="preserve"> </w:t>
      </w:r>
      <w:r w:rsidR="00560A9A">
        <w:t>3) 2022</w:t>
      </w:r>
      <w:r w:rsidR="00734D20">
        <w:t>–</w:t>
      </w:r>
      <w:r w:rsidR="00560A9A">
        <w:t>23.</w:t>
      </w:r>
    </w:p>
    <w:p w14:paraId="73FECEA8" w14:textId="77777777" w:rsidR="00780E75" w:rsidRPr="001071C7" w:rsidRDefault="00780E75" w:rsidP="00780E75">
      <w:pPr>
        <w:pStyle w:val="ChartandTableFootnoteAlpha"/>
      </w:pPr>
      <w:r w:rsidRPr="001071C7">
        <w:t>Estimated External Revenue receipts under section 74 of the PGPA Act.</w:t>
      </w:r>
    </w:p>
    <w:p w14:paraId="114AEEB5" w14:textId="3E188A64" w:rsidR="00780E75" w:rsidRPr="001071C7" w:rsidRDefault="00780E75" w:rsidP="00780E75">
      <w:pPr>
        <w:pStyle w:val="ChartandTableFootnoteAlpha"/>
      </w:pPr>
      <w:r w:rsidRPr="001071C7">
        <w:t xml:space="preserve">Departmental </w:t>
      </w:r>
      <w:r w:rsidR="006261BB">
        <w:t>C</w:t>
      </w:r>
      <w:r w:rsidRPr="001071C7">
        <w:t xml:space="preserve">apital </w:t>
      </w:r>
      <w:r w:rsidR="006261BB">
        <w:t>B</w:t>
      </w:r>
      <w:r w:rsidRPr="001071C7">
        <w:t>udgets are not separately identified in Appropriation Bill (No.</w:t>
      </w:r>
      <w:r w:rsidR="00486417">
        <w:t xml:space="preserve"> </w:t>
      </w:r>
      <w:r w:rsidRPr="001071C7">
        <w:t xml:space="preserve">1) and form part of ordinary annual services items. Please refer to Table 3.5 for further details. For accounting purposes, this amount has been designated as a </w:t>
      </w:r>
      <w:r w:rsidR="006E4AE8">
        <w:t>‘</w:t>
      </w:r>
      <w:r w:rsidRPr="001071C7">
        <w:t>contribution by owner</w:t>
      </w:r>
      <w:r w:rsidR="006E4AE8">
        <w:t>’</w:t>
      </w:r>
      <w:r w:rsidRPr="001071C7">
        <w:t>.</w:t>
      </w:r>
    </w:p>
    <w:p w14:paraId="02B449FC" w14:textId="6D1A2F66" w:rsidR="00780E75" w:rsidRDefault="00780E75" w:rsidP="00780E75">
      <w:pPr>
        <w:pStyle w:val="ChartandTableFootnoteAlpha"/>
      </w:pPr>
      <w:r w:rsidRPr="001071C7">
        <w:t xml:space="preserve">Appropriation Bill (No. 2) </w:t>
      </w:r>
      <w:r>
        <w:t>2023</w:t>
      </w:r>
      <w:r w:rsidR="00734D20">
        <w:t>–</w:t>
      </w:r>
      <w:r>
        <w:t>24</w:t>
      </w:r>
      <w:r w:rsidRPr="001071C7">
        <w:t>.</w:t>
      </w:r>
    </w:p>
    <w:p w14:paraId="21DA54D3" w14:textId="77777777" w:rsidR="00111550" w:rsidRDefault="00111550" w:rsidP="00DB4FEB">
      <w:pPr>
        <w:pStyle w:val="TableLine"/>
      </w:pPr>
    </w:p>
    <w:p w14:paraId="7C2D2293" w14:textId="19BA1B2E" w:rsidR="0066176D" w:rsidRDefault="00D44150" w:rsidP="006E4AE8">
      <w:r>
        <w:br w:type="page"/>
      </w:r>
    </w:p>
    <w:p w14:paraId="5435E3E8" w14:textId="2645C347" w:rsidR="0008449F" w:rsidRPr="005A7C0B" w:rsidRDefault="0008449F" w:rsidP="00AD42E2">
      <w:pPr>
        <w:pStyle w:val="Heading3"/>
        <w:spacing w:before="0"/>
      </w:pPr>
      <w:bookmarkStart w:id="17" w:name="_Toc190682311"/>
      <w:bookmarkStart w:id="18" w:name="_Toc190682529"/>
      <w:bookmarkStart w:id="19" w:name="_Toc444523511"/>
      <w:bookmarkStart w:id="20" w:name="_Toc134010191"/>
      <w:r w:rsidRPr="005A7C0B">
        <w:lastRenderedPageBreak/>
        <w:t>1.3</w:t>
      </w:r>
      <w:r w:rsidRPr="005A7C0B">
        <w:tab/>
      </w:r>
      <w:r w:rsidRPr="008E6828">
        <w:rPr>
          <w:rFonts w:ascii="Arial" w:hAnsi="Arial" w:cs="Arial"/>
        </w:rPr>
        <w:t>Budget measures</w:t>
      </w:r>
      <w:bookmarkEnd w:id="17"/>
      <w:bookmarkEnd w:id="18"/>
      <w:bookmarkEnd w:id="19"/>
      <w:bookmarkEnd w:id="20"/>
    </w:p>
    <w:p w14:paraId="327526E1" w14:textId="69C0B688" w:rsidR="00F20B6E" w:rsidRDefault="00DC32EC" w:rsidP="0008449F">
      <w:r w:rsidRPr="00DC32EC">
        <w:t>Budget measures relating to</w:t>
      </w:r>
      <w:r w:rsidR="001B03CC">
        <w:t xml:space="preserve"> entity </w:t>
      </w:r>
      <w:r w:rsidR="00954C63">
        <w:t>ABS</w:t>
      </w:r>
      <w:r w:rsidRPr="00DC32EC">
        <w:t xml:space="preserve"> a</w:t>
      </w:r>
      <w:r w:rsidR="00CB4589">
        <w:t xml:space="preserve">re detailed in </w:t>
      </w:r>
      <w:r w:rsidR="00B47998">
        <w:t xml:space="preserve">the </w:t>
      </w:r>
      <w:r w:rsidR="00CB4589">
        <w:t>Budget Paper No. </w:t>
      </w:r>
      <w:r w:rsidRPr="00DC32EC">
        <w:t>2</w:t>
      </w:r>
      <w:r w:rsidR="00C2641F">
        <w:t xml:space="preserve"> and are summarised </w:t>
      </w:r>
      <w:r w:rsidR="002C7703">
        <w:t>below</w:t>
      </w:r>
      <w:r w:rsidR="003D4188">
        <w:t>.</w:t>
      </w:r>
    </w:p>
    <w:p w14:paraId="59B6A2D0" w14:textId="2708DED1" w:rsidR="00070A50" w:rsidRDefault="00AF3811" w:rsidP="00070A50">
      <w:pPr>
        <w:pStyle w:val="TableHeading"/>
        <w:rPr>
          <w:rFonts w:ascii="Times New Roman" w:hAnsi="Times New Roman"/>
          <w:b w:val="0"/>
        </w:rPr>
      </w:pPr>
      <w:r w:rsidRPr="009A40DD">
        <w:t xml:space="preserve">Table 1.2: </w:t>
      </w:r>
      <w:r w:rsidR="00A24F4D">
        <w:t>Australian Bureau of Statistics</w:t>
      </w:r>
      <w:r w:rsidR="00A24F4D" w:rsidRPr="00D44150">
        <w:t xml:space="preserve"> </w:t>
      </w:r>
      <w:r w:rsidR="0029106B">
        <w:t>2023</w:t>
      </w:r>
      <w:r w:rsidR="00625068">
        <w:t>–</w:t>
      </w:r>
      <w:r w:rsidR="0029106B">
        <w:t>24</w:t>
      </w:r>
      <w:r w:rsidR="00400A8B">
        <w:t xml:space="preserve"> </w:t>
      </w:r>
      <w:r w:rsidRPr="009A40DD">
        <w:t>Budget measures</w:t>
      </w:r>
      <w:r w:rsidR="007E32FF">
        <w:fldChar w:fldCharType="begin" w:fldLock="1"/>
      </w:r>
      <w:r w:rsidR="007E32FF">
        <w:instrText xml:space="preserve"> LINK </w:instrText>
      </w:r>
      <w:r w:rsidR="00070A50">
        <w:instrText xml:space="preserve">Excel.Sheet.12 "https://austreasury.sharepoint.com/sites/Budget/Shared Documents/2023-24 Budget/07 PBS/04 ABS/2023-24_ABS_PBS Excel Tables for TSY (BDTI v2.0).xlsx" "Table 1.2!R2C1:R12C7" </w:instrText>
      </w:r>
      <w:r w:rsidR="007E32FF">
        <w:instrText xml:space="preserve">\a \f 4 \h </w:instrText>
      </w:r>
      <w:r w:rsidR="007E32FF">
        <w:fldChar w:fldCharType="separate"/>
      </w:r>
    </w:p>
    <w:tbl>
      <w:tblPr>
        <w:tblW w:w="5000" w:type="pct"/>
        <w:tblCellMar>
          <w:left w:w="0" w:type="dxa"/>
          <w:right w:w="28" w:type="dxa"/>
        </w:tblCellMar>
        <w:tblLook w:val="04A0" w:firstRow="1" w:lastRow="0" w:firstColumn="1" w:lastColumn="0" w:noHBand="0" w:noVBand="1"/>
      </w:tblPr>
      <w:tblGrid>
        <w:gridCol w:w="2766"/>
        <w:gridCol w:w="833"/>
        <w:gridCol w:w="813"/>
        <w:gridCol w:w="833"/>
        <w:gridCol w:w="816"/>
        <w:gridCol w:w="833"/>
        <w:gridCol w:w="816"/>
      </w:tblGrid>
      <w:tr w:rsidR="00070A50" w:rsidRPr="00070A50" w14:paraId="3F3277DE" w14:textId="77777777" w:rsidTr="00070A50">
        <w:trPr>
          <w:divId w:val="895624438"/>
          <w:trHeight w:hRule="exact" w:val="450"/>
        </w:trPr>
        <w:tc>
          <w:tcPr>
            <w:tcW w:w="1794" w:type="pct"/>
            <w:tcBorders>
              <w:top w:val="single" w:sz="4" w:space="0" w:color="auto"/>
              <w:left w:val="nil"/>
              <w:bottom w:val="nil"/>
              <w:right w:val="nil"/>
            </w:tcBorders>
            <w:shd w:val="clear" w:color="auto" w:fill="auto"/>
            <w:noWrap/>
            <w:vAlign w:val="bottom"/>
            <w:hideMark/>
          </w:tcPr>
          <w:p w14:paraId="111F6D77" w14:textId="020D77B9" w:rsidR="00070A50" w:rsidRPr="00070A50" w:rsidRDefault="00070A50" w:rsidP="00070A50">
            <w:pPr>
              <w:spacing w:before="0" w:after="0" w:line="240" w:lineRule="auto"/>
              <w:rPr>
                <w:rFonts w:ascii="Arial" w:hAnsi="Arial" w:cs="Arial"/>
                <w:sz w:val="16"/>
                <w:szCs w:val="16"/>
              </w:rPr>
            </w:pPr>
            <w:r w:rsidRPr="00070A50">
              <w:rPr>
                <w:rFonts w:ascii="Arial" w:hAnsi="Arial" w:cs="Arial"/>
                <w:sz w:val="16"/>
                <w:szCs w:val="16"/>
              </w:rPr>
              <w:t> </w:t>
            </w:r>
          </w:p>
        </w:tc>
        <w:tc>
          <w:tcPr>
            <w:tcW w:w="540" w:type="pct"/>
            <w:tcBorders>
              <w:top w:val="single" w:sz="4" w:space="0" w:color="auto"/>
              <w:left w:val="nil"/>
              <w:bottom w:val="single" w:sz="4" w:space="0" w:color="auto"/>
              <w:right w:val="nil"/>
            </w:tcBorders>
            <w:shd w:val="clear" w:color="auto" w:fill="auto"/>
            <w:noWrap/>
            <w:vAlign w:val="bottom"/>
            <w:hideMark/>
          </w:tcPr>
          <w:p w14:paraId="7DB726CC" w14:textId="77777777" w:rsidR="00070A50" w:rsidRPr="00070A50" w:rsidRDefault="00070A50" w:rsidP="00070A50">
            <w:pPr>
              <w:spacing w:before="0" w:after="0" w:line="240" w:lineRule="auto"/>
              <w:jc w:val="center"/>
              <w:rPr>
                <w:rFonts w:ascii="Arial" w:hAnsi="Arial" w:cs="Arial"/>
                <w:sz w:val="16"/>
                <w:szCs w:val="16"/>
              </w:rPr>
            </w:pPr>
            <w:r w:rsidRPr="00070A50">
              <w:rPr>
                <w:rFonts w:ascii="Arial" w:hAnsi="Arial" w:cs="Arial"/>
                <w:sz w:val="16"/>
                <w:szCs w:val="16"/>
              </w:rPr>
              <w:t>Program</w:t>
            </w:r>
          </w:p>
        </w:tc>
        <w:tc>
          <w:tcPr>
            <w:tcW w:w="527" w:type="pct"/>
            <w:tcBorders>
              <w:top w:val="single" w:sz="4" w:space="0" w:color="auto"/>
              <w:left w:val="nil"/>
              <w:bottom w:val="single" w:sz="4" w:space="0" w:color="auto"/>
              <w:right w:val="nil"/>
            </w:tcBorders>
            <w:shd w:val="clear" w:color="000000" w:fill="E6E6E6"/>
            <w:vAlign w:val="bottom"/>
            <w:hideMark/>
          </w:tcPr>
          <w:p w14:paraId="765865A1" w14:textId="77777777" w:rsidR="00070A50" w:rsidRPr="00070A50" w:rsidRDefault="00070A50" w:rsidP="00070A50">
            <w:pPr>
              <w:spacing w:before="0" w:after="0" w:line="240" w:lineRule="auto"/>
              <w:jc w:val="right"/>
              <w:rPr>
                <w:rFonts w:ascii="Arial" w:hAnsi="Arial" w:cs="Arial"/>
                <w:sz w:val="16"/>
                <w:szCs w:val="16"/>
              </w:rPr>
            </w:pPr>
            <w:r w:rsidRPr="00070A50">
              <w:rPr>
                <w:rFonts w:ascii="Arial" w:hAnsi="Arial" w:cs="Arial"/>
                <w:sz w:val="16"/>
                <w:szCs w:val="16"/>
              </w:rPr>
              <w:t>2022-23</w:t>
            </w:r>
            <w:r w:rsidRPr="00070A50">
              <w:rPr>
                <w:rFonts w:ascii="Arial" w:hAnsi="Arial" w:cs="Arial"/>
                <w:sz w:val="16"/>
                <w:szCs w:val="16"/>
              </w:rPr>
              <w:br/>
              <w:t>$'000</w:t>
            </w:r>
          </w:p>
        </w:tc>
        <w:tc>
          <w:tcPr>
            <w:tcW w:w="540" w:type="pct"/>
            <w:tcBorders>
              <w:top w:val="single" w:sz="4" w:space="0" w:color="auto"/>
              <w:left w:val="nil"/>
              <w:bottom w:val="single" w:sz="4" w:space="0" w:color="auto"/>
              <w:right w:val="nil"/>
            </w:tcBorders>
            <w:shd w:val="clear" w:color="auto" w:fill="auto"/>
            <w:vAlign w:val="bottom"/>
            <w:hideMark/>
          </w:tcPr>
          <w:p w14:paraId="383FC5B4" w14:textId="77777777" w:rsidR="00070A50" w:rsidRPr="00070A50" w:rsidRDefault="00070A50" w:rsidP="00070A50">
            <w:pPr>
              <w:spacing w:before="0" w:after="0" w:line="240" w:lineRule="auto"/>
              <w:jc w:val="right"/>
              <w:rPr>
                <w:rFonts w:ascii="Arial" w:hAnsi="Arial" w:cs="Arial"/>
                <w:sz w:val="16"/>
                <w:szCs w:val="16"/>
              </w:rPr>
            </w:pPr>
            <w:r w:rsidRPr="00070A50">
              <w:rPr>
                <w:rFonts w:ascii="Arial" w:hAnsi="Arial" w:cs="Arial"/>
                <w:sz w:val="16"/>
                <w:szCs w:val="16"/>
              </w:rPr>
              <w:t>2023-24</w:t>
            </w:r>
            <w:r w:rsidRPr="00070A50">
              <w:rPr>
                <w:rFonts w:ascii="Arial" w:hAnsi="Arial" w:cs="Arial"/>
                <w:sz w:val="16"/>
                <w:szCs w:val="16"/>
              </w:rPr>
              <w:br/>
              <w:t>$'000</w:t>
            </w:r>
          </w:p>
        </w:tc>
        <w:tc>
          <w:tcPr>
            <w:tcW w:w="529" w:type="pct"/>
            <w:tcBorders>
              <w:top w:val="single" w:sz="4" w:space="0" w:color="auto"/>
              <w:left w:val="nil"/>
              <w:bottom w:val="single" w:sz="4" w:space="0" w:color="auto"/>
              <w:right w:val="nil"/>
            </w:tcBorders>
            <w:shd w:val="clear" w:color="000000" w:fill="E6E6E6"/>
            <w:vAlign w:val="bottom"/>
            <w:hideMark/>
          </w:tcPr>
          <w:p w14:paraId="019059BE" w14:textId="77777777" w:rsidR="00070A50" w:rsidRPr="00070A50" w:rsidRDefault="00070A50" w:rsidP="00070A50">
            <w:pPr>
              <w:spacing w:before="0" w:after="0" w:line="240" w:lineRule="auto"/>
              <w:jc w:val="right"/>
              <w:rPr>
                <w:rFonts w:ascii="Arial" w:hAnsi="Arial" w:cs="Arial"/>
                <w:sz w:val="16"/>
                <w:szCs w:val="16"/>
              </w:rPr>
            </w:pPr>
            <w:r w:rsidRPr="00070A50">
              <w:rPr>
                <w:rFonts w:ascii="Arial" w:hAnsi="Arial" w:cs="Arial"/>
                <w:sz w:val="16"/>
                <w:szCs w:val="16"/>
              </w:rPr>
              <w:t>2024-25</w:t>
            </w:r>
            <w:r w:rsidRPr="00070A50">
              <w:rPr>
                <w:rFonts w:ascii="Arial" w:hAnsi="Arial" w:cs="Arial"/>
                <w:sz w:val="16"/>
                <w:szCs w:val="16"/>
              </w:rPr>
              <w:br/>
              <w:t>$'000</w:t>
            </w:r>
          </w:p>
        </w:tc>
        <w:tc>
          <w:tcPr>
            <w:tcW w:w="540" w:type="pct"/>
            <w:tcBorders>
              <w:top w:val="single" w:sz="4" w:space="0" w:color="auto"/>
              <w:left w:val="nil"/>
              <w:bottom w:val="single" w:sz="4" w:space="0" w:color="auto"/>
              <w:right w:val="nil"/>
            </w:tcBorders>
            <w:shd w:val="clear" w:color="auto" w:fill="auto"/>
            <w:vAlign w:val="bottom"/>
            <w:hideMark/>
          </w:tcPr>
          <w:p w14:paraId="19CF8F37" w14:textId="77777777" w:rsidR="00070A50" w:rsidRPr="00070A50" w:rsidRDefault="00070A50" w:rsidP="00070A50">
            <w:pPr>
              <w:spacing w:before="0" w:after="0" w:line="240" w:lineRule="auto"/>
              <w:jc w:val="right"/>
              <w:rPr>
                <w:rFonts w:ascii="Arial" w:hAnsi="Arial" w:cs="Arial"/>
                <w:sz w:val="16"/>
                <w:szCs w:val="16"/>
              </w:rPr>
            </w:pPr>
            <w:r w:rsidRPr="00070A50">
              <w:rPr>
                <w:rFonts w:ascii="Arial" w:hAnsi="Arial" w:cs="Arial"/>
                <w:sz w:val="16"/>
                <w:szCs w:val="16"/>
              </w:rPr>
              <w:t>2025-26</w:t>
            </w:r>
            <w:r w:rsidRPr="00070A50">
              <w:rPr>
                <w:rFonts w:ascii="Arial" w:hAnsi="Arial" w:cs="Arial"/>
                <w:sz w:val="16"/>
                <w:szCs w:val="16"/>
              </w:rPr>
              <w:br/>
              <w:t>$'000</w:t>
            </w:r>
          </w:p>
        </w:tc>
        <w:tc>
          <w:tcPr>
            <w:tcW w:w="529" w:type="pct"/>
            <w:tcBorders>
              <w:top w:val="single" w:sz="4" w:space="0" w:color="auto"/>
              <w:left w:val="nil"/>
              <w:bottom w:val="single" w:sz="4" w:space="0" w:color="auto"/>
              <w:right w:val="nil"/>
            </w:tcBorders>
            <w:shd w:val="clear" w:color="000000" w:fill="E6E6E6"/>
            <w:vAlign w:val="bottom"/>
            <w:hideMark/>
          </w:tcPr>
          <w:p w14:paraId="4AB5E582" w14:textId="77777777" w:rsidR="00070A50" w:rsidRPr="00070A50" w:rsidRDefault="00070A50" w:rsidP="00070A50">
            <w:pPr>
              <w:spacing w:before="0" w:after="0" w:line="240" w:lineRule="auto"/>
              <w:jc w:val="right"/>
              <w:rPr>
                <w:rFonts w:ascii="Arial" w:hAnsi="Arial" w:cs="Arial"/>
                <w:sz w:val="16"/>
                <w:szCs w:val="16"/>
              </w:rPr>
            </w:pPr>
            <w:r w:rsidRPr="00070A50">
              <w:rPr>
                <w:rFonts w:ascii="Arial" w:hAnsi="Arial" w:cs="Arial"/>
                <w:sz w:val="16"/>
                <w:szCs w:val="16"/>
              </w:rPr>
              <w:t>2026-27</w:t>
            </w:r>
            <w:r w:rsidRPr="00070A50">
              <w:rPr>
                <w:rFonts w:ascii="Arial" w:hAnsi="Arial" w:cs="Arial"/>
                <w:sz w:val="16"/>
                <w:szCs w:val="16"/>
              </w:rPr>
              <w:br/>
              <w:t>$'000</w:t>
            </w:r>
          </w:p>
        </w:tc>
      </w:tr>
      <w:tr w:rsidR="00070A50" w:rsidRPr="00070A50" w14:paraId="0DD8CC2C" w14:textId="77777777" w:rsidTr="00070A50">
        <w:trPr>
          <w:divId w:val="895624438"/>
          <w:trHeight w:hRule="exact" w:val="225"/>
        </w:trPr>
        <w:tc>
          <w:tcPr>
            <w:tcW w:w="1794" w:type="pct"/>
            <w:tcBorders>
              <w:top w:val="nil"/>
              <w:left w:val="nil"/>
              <w:bottom w:val="nil"/>
              <w:right w:val="nil"/>
            </w:tcBorders>
            <w:shd w:val="clear" w:color="auto" w:fill="auto"/>
            <w:hideMark/>
          </w:tcPr>
          <w:p w14:paraId="0E2D5452" w14:textId="77777777" w:rsidR="00070A50" w:rsidRPr="00070A50" w:rsidRDefault="00070A50" w:rsidP="00070A50">
            <w:pPr>
              <w:spacing w:before="0" w:after="0" w:line="240" w:lineRule="auto"/>
              <w:rPr>
                <w:rFonts w:ascii="Arial" w:hAnsi="Arial" w:cs="Arial"/>
                <w:b/>
                <w:bCs/>
                <w:sz w:val="16"/>
                <w:szCs w:val="16"/>
              </w:rPr>
            </w:pPr>
            <w:r w:rsidRPr="00070A50">
              <w:rPr>
                <w:rFonts w:ascii="Arial" w:hAnsi="Arial" w:cs="Arial"/>
                <w:b/>
                <w:bCs/>
                <w:sz w:val="16"/>
                <w:szCs w:val="16"/>
              </w:rPr>
              <w:t xml:space="preserve">Payment measures </w:t>
            </w:r>
          </w:p>
        </w:tc>
        <w:tc>
          <w:tcPr>
            <w:tcW w:w="540" w:type="pct"/>
            <w:tcBorders>
              <w:top w:val="nil"/>
              <w:left w:val="nil"/>
              <w:bottom w:val="nil"/>
              <w:right w:val="nil"/>
            </w:tcBorders>
            <w:shd w:val="clear" w:color="auto" w:fill="auto"/>
            <w:noWrap/>
            <w:vAlign w:val="bottom"/>
            <w:hideMark/>
          </w:tcPr>
          <w:p w14:paraId="7C088B01" w14:textId="77777777" w:rsidR="00070A50" w:rsidRPr="00070A50" w:rsidRDefault="00070A50" w:rsidP="00070A50">
            <w:pPr>
              <w:spacing w:before="0" w:after="0" w:line="240" w:lineRule="auto"/>
              <w:rPr>
                <w:rFonts w:ascii="Arial" w:hAnsi="Arial" w:cs="Arial"/>
                <w:b/>
                <w:bCs/>
                <w:sz w:val="16"/>
                <w:szCs w:val="16"/>
              </w:rPr>
            </w:pPr>
          </w:p>
        </w:tc>
        <w:tc>
          <w:tcPr>
            <w:tcW w:w="527" w:type="pct"/>
            <w:tcBorders>
              <w:top w:val="nil"/>
              <w:left w:val="nil"/>
              <w:bottom w:val="nil"/>
              <w:right w:val="nil"/>
            </w:tcBorders>
            <w:shd w:val="clear" w:color="000000" w:fill="E6E6E6"/>
            <w:vAlign w:val="bottom"/>
            <w:hideMark/>
          </w:tcPr>
          <w:p w14:paraId="6EC98E8F" w14:textId="77777777" w:rsidR="00070A50" w:rsidRPr="00070A50" w:rsidRDefault="00070A50" w:rsidP="00070A50">
            <w:pPr>
              <w:spacing w:before="0" w:after="0" w:line="240" w:lineRule="auto"/>
              <w:jc w:val="right"/>
              <w:rPr>
                <w:rFonts w:ascii="Arial" w:hAnsi="Arial" w:cs="Arial"/>
                <w:sz w:val="16"/>
                <w:szCs w:val="16"/>
              </w:rPr>
            </w:pPr>
            <w:r w:rsidRPr="00070A50">
              <w:rPr>
                <w:rFonts w:ascii="Arial" w:hAnsi="Arial" w:cs="Arial"/>
                <w:sz w:val="16"/>
                <w:szCs w:val="16"/>
              </w:rPr>
              <w:t> </w:t>
            </w:r>
          </w:p>
        </w:tc>
        <w:tc>
          <w:tcPr>
            <w:tcW w:w="540" w:type="pct"/>
            <w:tcBorders>
              <w:top w:val="nil"/>
              <w:left w:val="nil"/>
              <w:bottom w:val="nil"/>
              <w:right w:val="nil"/>
            </w:tcBorders>
            <w:shd w:val="clear" w:color="auto" w:fill="auto"/>
            <w:vAlign w:val="bottom"/>
            <w:hideMark/>
          </w:tcPr>
          <w:p w14:paraId="456F050D" w14:textId="77777777" w:rsidR="00070A50" w:rsidRPr="00070A50" w:rsidRDefault="00070A50" w:rsidP="00070A50">
            <w:pPr>
              <w:spacing w:before="0" w:after="0" w:line="240" w:lineRule="auto"/>
              <w:jc w:val="right"/>
              <w:rPr>
                <w:rFonts w:ascii="Arial" w:hAnsi="Arial" w:cs="Arial"/>
                <w:sz w:val="16"/>
                <w:szCs w:val="16"/>
              </w:rPr>
            </w:pPr>
          </w:p>
        </w:tc>
        <w:tc>
          <w:tcPr>
            <w:tcW w:w="529" w:type="pct"/>
            <w:tcBorders>
              <w:top w:val="nil"/>
              <w:left w:val="nil"/>
              <w:bottom w:val="nil"/>
              <w:right w:val="nil"/>
            </w:tcBorders>
            <w:shd w:val="clear" w:color="000000" w:fill="E6E6E6"/>
            <w:vAlign w:val="bottom"/>
            <w:hideMark/>
          </w:tcPr>
          <w:p w14:paraId="4F219C5D" w14:textId="77777777" w:rsidR="00070A50" w:rsidRPr="00070A50" w:rsidRDefault="00070A50" w:rsidP="00070A50">
            <w:pPr>
              <w:spacing w:before="0" w:after="0" w:line="240" w:lineRule="auto"/>
              <w:jc w:val="right"/>
              <w:rPr>
                <w:rFonts w:ascii="Arial" w:hAnsi="Arial" w:cs="Arial"/>
                <w:sz w:val="16"/>
                <w:szCs w:val="16"/>
              </w:rPr>
            </w:pPr>
            <w:r w:rsidRPr="00070A50">
              <w:rPr>
                <w:rFonts w:ascii="Arial" w:hAnsi="Arial" w:cs="Arial"/>
                <w:sz w:val="16"/>
                <w:szCs w:val="16"/>
              </w:rPr>
              <w:t> </w:t>
            </w:r>
          </w:p>
        </w:tc>
        <w:tc>
          <w:tcPr>
            <w:tcW w:w="540" w:type="pct"/>
            <w:tcBorders>
              <w:top w:val="nil"/>
              <w:left w:val="nil"/>
              <w:bottom w:val="nil"/>
              <w:right w:val="nil"/>
            </w:tcBorders>
            <w:shd w:val="clear" w:color="auto" w:fill="auto"/>
            <w:vAlign w:val="bottom"/>
            <w:hideMark/>
          </w:tcPr>
          <w:p w14:paraId="5778710D" w14:textId="77777777" w:rsidR="00070A50" w:rsidRPr="00070A50" w:rsidRDefault="00070A50" w:rsidP="00070A50">
            <w:pPr>
              <w:spacing w:before="0" w:after="0" w:line="240" w:lineRule="auto"/>
              <w:jc w:val="right"/>
              <w:rPr>
                <w:rFonts w:ascii="Arial" w:hAnsi="Arial" w:cs="Arial"/>
                <w:sz w:val="16"/>
                <w:szCs w:val="16"/>
              </w:rPr>
            </w:pPr>
          </w:p>
        </w:tc>
        <w:tc>
          <w:tcPr>
            <w:tcW w:w="529" w:type="pct"/>
            <w:tcBorders>
              <w:top w:val="nil"/>
              <w:left w:val="nil"/>
              <w:bottom w:val="nil"/>
              <w:right w:val="nil"/>
            </w:tcBorders>
            <w:shd w:val="clear" w:color="000000" w:fill="E6E6E6"/>
            <w:vAlign w:val="bottom"/>
            <w:hideMark/>
          </w:tcPr>
          <w:p w14:paraId="4295F4B0" w14:textId="77777777" w:rsidR="00070A50" w:rsidRPr="00070A50" w:rsidRDefault="00070A50" w:rsidP="00070A50">
            <w:pPr>
              <w:spacing w:before="0" w:after="0" w:line="240" w:lineRule="auto"/>
              <w:jc w:val="right"/>
              <w:rPr>
                <w:rFonts w:ascii="Arial" w:hAnsi="Arial" w:cs="Arial"/>
                <w:sz w:val="16"/>
                <w:szCs w:val="16"/>
              </w:rPr>
            </w:pPr>
            <w:r w:rsidRPr="00070A50">
              <w:rPr>
                <w:rFonts w:ascii="Arial" w:hAnsi="Arial" w:cs="Arial"/>
                <w:sz w:val="16"/>
                <w:szCs w:val="16"/>
              </w:rPr>
              <w:t> </w:t>
            </w:r>
          </w:p>
        </w:tc>
      </w:tr>
      <w:tr w:rsidR="00070A50" w:rsidRPr="00070A50" w14:paraId="7B170B9A" w14:textId="77777777" w:rsidTr="00070A50">
        <w:trPr>
          <w:divId w:val="895624438"/>
          <w:trHeight w:hRule="exact" w:val="1140"/>
        </w:trPr>
        <w:tc>
          <w:tcPr>
            <w:tcW w:w="1794" w:type="pct"/>
            <w:tcBorders>
              <w:top w:val="nil"/>
              <w:left w:val="nil"/>
              <w:bottom w:val="nil"/>
              <w:right w:val="nil"/>
            </w:tcBorders>
            <w:shd w:val="clear" w:color="auto" w:fill="auto"/>
            <w:vAlign w:val="bottom"/>
            <w:hideMark/>
          </w:tcPr>
          <w:p w14:paraId="511D6B5B" w14:textId="77777777" w:rsidR="00070A50" w:rsidRPr="00070A50" w:rsidRDefault="00070A50" w:rsidP="00070A50">
            <w:pPr>
              <w:spacing w:before="0" w:after="0" w:line="240" w:lineRule="auto"/>
              <w:rPr>
                <w:rFonts w:ascii="Arial" w:hAnsi="Arial" w:cs="Arial"/>
                <w:sz w:val="16"/>
                <w:szCs w:val="16"/>
              </w:rPr>
            </w:pPr>
            <w:r w:rsidRPr="00070A50">
              <w:rPr>
                <w:rFonts w:ascii="Arial" w:hAnsi="Arial" w:cs="Arial"/>
                <w:sz w:val="16"/>
                <w:szCs w:val="16"/>
              </w:rPr>
              <w:t xml:space="preserve">Big Data, Timely Insights Phase 2 – </w:t>
            </w:r>
            <w:r w:rsidRPr="00070A50">
              <w:rPr>
                <w:rFonts w:ascii="Arial" w:hAnsi="Arial" w:cs="Arial"/>
                <w:sz w:val="16"/>
                <w:szCs w:val="16"/>
              </w:rPr>
              <w:br/>
              <w:t xml:space="preserve"> securing Australia's critical </w:t>
            </w:r>
            <w:r w:rsidRPr="00070A50">
              <w:rPr>
                <w:rFonts w:ascii="Arial" w:hAnsi="Arial" w:cs="Arial"/>
                <w:sz w:val="16"/>
                <w:szCs w:val="16"/>
              </w:rPr>
              <w:br/>
              <w:t xml:space="preserve"> economic data and supporting </w:t>
            </w:r>
            <w:r w:rsidRPr="00070A50">
              <w:rPr>
                <w:rFonts w:ascii="Arial" w:hAnsi="Arial" w:cs="Arial"/>
                <w:sz w:val="16"/>
                <w:szCs w:val="16"/>
              </w:rPr>
              <w:br/>
              <w:t xml:space="preserve"> better informed macroeconomic </w:t>
            </w:r>
            <w:r w:rsidRPr="00070A50">
              <w:rPr>
                <w:rFonts w:ascii="Arial" w:hAnsi="Arial" w:cs="Arial"/>
                <w:sz w:val="16"/>
                <w:szCs w:val="16"/>
              </w:rPr>
              <w:br/>
              <w:t xml:space="preserve"> policy </w:t>
            </w:r>
          </w:p>
        </w:tc>
        <w:tc>
          <w:tcPr>
            <w:tcW w:w="540" w:type="pct"/>
            <w:tcBorders>
              <w:top w:val="nil"/>
              <w:left w:val="nil"/>
              <w:bottom w:val="nil"/>
              <w:right w:val="nil"/>
            </w:tcBorders>
            <w:shd w:val="clear" w:color="auto" w:fill="auto"/>
            <w:noWrap/>
            <w:vAlign w:val="bottom"/>
            <w:hideMark/>
          </w:tcPr>
          <w:p w14:paraId="70AC64D0" w14:textId="77777777" w:rsidR="00070A50" w:rsidRPr="00070A50" w:rsidRDefault="00070A50" w:rsidP="00070A50">
            <w:pPr>
              <w:spacing w:before="0" w:after="0" w:line="240" w:lineRule="auto"/>
              <w:jc w:val="center"/>
              <w:rPr>
                <w:rFonts w:ascii="Arial" w:hAnsi="Arial" w:cs="Arial"/>
                <w:sz w:val="16"/>
                <w:szCs w:val="16"/>
              </w:rPr>
            </w:pPr>
            <w:r w:rsidRPr="00070A50">
              <w:rPr>
                <w:rFonts w:ascii="Arial" w:hAnsi="Arial" w:cs="Arial"/>
                <w:sz w:val="16"/>
                <w:szCs w:val="16"/>
              </w:rPr>
              <w:t>1.1</w:t>
            </w:r>
          </w:p>
        </w:tc>
        <w:tc>
          <w:tcPr>
            <w:tcW w:w="527" w:type="pct"/>
            <w:tcBorders>
              <w:top w:val="nil"/>
              <w:left w:val="nil"/>
              <w:bottom w:val="nil"/>
              <w:right w:val="nil"/>
            </w:tcBorders>
            <w:shd w:val="clear" w:color="000000" w:fill="E6E6E6"/>
            <w:vAlign w:val="bottom"/>
            <w:hideMark/>
          </w:tcPr>
          <w:p w14:paraId="20A468D7" w14:textId="77777777" w:rsidR="00070A50" w:rsidRPr="00070A50" w:rsidRDefault="00070A50" w:rsidP="00070A50">
            <w:pPr>
              <w:spacing w:before="0" w:after="0" w:line="240" w:lineRule="auto"/>
              <w:jc w:val="right"/>
              <w:rPr>
                <w:rFonts w:ascii="Arial" w:hAnsi="Arial" w:cs="Arial"/>
                <w:sz w:val="16"/>
                <w:szCs w:val="16"/>
              </w:rPr>
            </w:pPr>
            <w:r w:rsidRPr="00070A50">
              <w:rPr>
                <w:rFonts w:ascii="Arial" w:hAnsi="Arial" w:cs="Arial"/>
                <w:sz w:val="16"/>
                <w:szCs w:val="16"/>
              </w:rPr>
              <w:t> </w:t>
            </w:r>
          </w:p>
        </w:tc>
        <w:tc>
          <w:tcPr>
            <w:tcW w:w="540" w:type="pct"/>
            <w:tcBorders>
              <w:top w:val="nil"/>
              <w:left w:val="nil"/>
              <w:bottom w:val="nil"/>
              <w:right w:val="nil"/>
            </w:tcBorders>
            <w:shd w:val="clear" w:color="auto" w:fill="auto"/>
            <w:vAlign w:val="bottom"/>
            <w:hideMark/>
          </w:tcPr>
          <w:p w14:paraId="5E56BB86" w14:textId="77777777" w:rsidR="00070A50" w:rsidRPr="00070A50" w:rsidRDefault="00070A50" w:rsidP="00070A50">
            <w:pPr>
              <w:spacing w:before="0" w:after="0" w:line="240" w:lineRule="auto"/>
              <w:jc w:val="right"/>
              <w:rPr>
                <w:rFonts w:ascii="Arial" w:hAnsi="Arial" w:cs="Arial"/>
                <w:sz w:val="16"/>
                <w:szCs w:val="16"/>
              </w:rPr>
            </w:pPr>
          </w:p>
        </w:tc>
        <w:tc>
          <w:tcPr>
            <w:tcW w:w="529" w:type="pct"/>
            <w:tcBorders>
              <w:top w:val="nil"/>
              <w:left w:val="nil"/>
              <w:bottom w:val="nil"/>
              <w:right w:val="nil"/>
            </w:tcBorders>
            <w:shd w:val="clear" w:color="000000" w:fill="E6E6E6"/>
            <w:vAlign w:val="bottom"/>
            <w:hideMark/>
          </w:tcPr>
          <w:p w14:paraId="4064DF18" w14:textId="77777777" w:rsidR="00070A50" w:rsidRPr="00070A50" w:rsidRDefault="00070A50" w:rsidP="00070A50">
            <w:pPr>
              <w:spacing w:before="0" w:after="0" w:line="240" w:lineRule="auto"/>
              <w:jc w:val="right"/>
              <w:rPr>
                <w:rFonts w:ascii="Arial" w:hAnsi="Arial" w:cs="Arial"/>
                <w:sz w:val="16"/>
                <w:szCs w:val="16"/>
              </w:rPr>
            </w:pPr>
            <w:r w:rsidRPr="00070A50">
              <w:rPr>
                <w:rFonts w:ascii="Arial" w:hAnsi="Arial" w:cs="Arial"/>
                <w:sz w:val="16"/>
                <w:szCs w:val="16"/>
              </w:rPr>
              <w:t> </w:t>
            </w:r>
          </w:p>
        </w:tc>
        <w:tc>
          <w:tcPr>
            <w:tcW w:w="540" w:type="pct"/>
            <w:tcBorders>
              <w:top w:val="nil"/>
              <w:left w:val="nil"/>
              <w:bottom w:val="nil"/>
              <w:right w:val="nil"/>
            </w:tcBorders>
            <w:shd w:val="clear" w:color="auto" w:fill="auto"/>
            <w:vAlign w:val="bottom"/>
            <w:hideMark/>
          </w:tcPr>
          <w:p w14:paraId="78CF6645" w14:textId="77777777" w:rsidR="00070A50" w:rsidRPr="00070A50" w:rsidRDefault="00070A50" w:rsidP="00070A50">
            <w:pPr>
              <w:spacing w:before="0" w:after="0" w:line="240" w:lineRule="auto"/>
              <w:jc w:val="right"/>
              <w:rPr>
                <w:rFonts w:ascii="Arial" w:hAnsi="Arial" w:cs="Arial"/>
                <w:sz w:val="16"/>
                <w:szCs w:val="16"/>
              </w:rPr>
            </w:pPr>
          </w:p>
        </w:tc>
        <w:tc>
          <w:tcPr>
            <w:tcW w:w="529" w:type="pct"/>
            <w:tcBorders>
              <w:top w:val="nil"/>
              <w:left w:val="nil"/>
              <w:bottom w:val="nil"/>
              <w:right w:val="nil"/>
            </w:tcBorders>
            <w:shd w:val="clear" w:color="000000" w:fill="E6E6E6"/>
            <w:vAlign w:val="bottom"/>
            <w:hideMark/>
          </w:tcPr>
          <w:p w14:paraId="47935B01" w14:textId="77777777" w:rsidR="00070A50" w:rsidRPr="00070A50" w:rsidRDefault="00070A50" w:rsidP="00070A50">
            <w:pPr>
              <w:spacing w:before="0" w:after="0" w:line="240" w:lineRule="auto"/>
              <w:jc w:val="right"/>
              <w:rPr>
                <w:rFonts w:ascii="Arial" w:hAnsi="Arial" w:cs="Arial"/>
                <w:sz w:val="16"/>
                <w:szCs w:val="16"/>
              </w:rPr>
            </w:pPr>
            <w:r w:rsidRPr="00070A50">
              <w:rPr>
                <w:rFonts w:ascii="Arial" w:hAnsi="Arial" w:cs="Arial"/>
                <w:sz w:val="16"/>
                <w:szCs w:val="16"/>
              </w:rPr>
              <w:t> </w:t>
            </w:r>
          </w:p>
        </w:tc>
      </w:tr>
      <w:tr w:rsidR="00070A50" w:rsidRPr="00070A50" w14:paraId="46319E24" w14:textId="77777777" w:rsidTr="00070A50">
        <w:trPr>
          <w:divId w:val="895624438"/>
          <w:trHeight w:hRule="exact" w:val="225"/>
        </w:trPr>
        <w:tc>
          <w:tcPr>
            <w:tcW w:w="1794" w:type="pct"/>
            <w:tcBorders>
              <w:top w:val="nil"/>
              <w:left w:val="nil"/>
              <w:bottom w:val="nil"/>
              <w:right w:val="nil"/>
            </w:tcBorders>
            <w:shd w:val="clear" w:color="auto" w:fill="auto"/>
            <w:noWrap/>
            <w:vAlign w:val="bottom"/>
            <w:hideMark/>
          </w:tcPr>
          <w:p w14:paraId="3E2515C5" w14:textId="77777777" w:rsidR="00070A50" w:rsidRPr="00070A50" w:rsidRDefault="00070A50" w:rsidP="00070A50">
            <w:pPr>
              <w:spacing w:before="0" w:after="0" w:line="240" w:lineRule="auto"/>
              <w:ind w:left="170"/>
              <w:rPr>
                <w:rFonts w:ascii="Arial" w:hAnsi="Arial" w:cs="Arial"/>
                <w:sz w:val="16"/>
                <w:szCs w:val="16"/>
              </w:rPr>
            </w:pPr>
            <w:r w:rsidRPr="00070A50">
              <w:rPr>
                <w:rFonts w:ascii="Arial" w:hAnsi="Arial" w:cs="Arial"/>
                <w:sz w:val="16"/>
                <w:szCs w:val="16"/>
              </w:rPr>
              <w:t xml:space="preserve">Departmental payment </w:t>
            </w:r>
          </w:p>
        </w:tc>
        <w:tc>
          <w:tcPr>
            <w:tcW w:w="540" w:type="pct"/>
            <w:tcBorders>
              <w:top w:val="nil"/>
              <w:left w:val="nil"/>
              <w:bottom w:val="nil"/>
              <w:right w:val="nil"/>
            </w:tcBorders>
            <w:shd w:val="clear" w:color="auto" w:fill="auto"/>
            <w:noWrap/>
            <w:vAlign w:val="bottom"/>
            <w:hideMark/>
          </w:tcPr>
          <w:p w14:paraId="2FC1061A" w14:textId="77777777" w:rsidR="00070A50" w:rsidRPr="00070A50" w:rsidRDefault="00070A50" w:rsidP="00070A50">
            <w:pPr>
              <w:spacing w:before="0" w:after="0" w:line="240" w:lineRule="auto"/>
              <w:ind w:firstLineChars="100" w:firstLine="160"/>
              <w:rPr>
                <w:rFonts w:ascii="Arial" w:hAnsi="Arial" w:cs="Arial"/>
                <w:sz w:val="16"/>
                <w:szCs w:val="16"/>
              </w:rPr>
            </w:pPr>
          </w:p>
        </w:tc>
        <w:tc>
          <w:tcPr>
            <w:tcW w:w="527" w:type="pct"/>
            <w:tcBorders>
              <w:top w:val="nil"/>
              <w:left w:val="nil"/>
              <w:bottom w:val="nil"/>
              <w:right w:val="nil"/>
            </w:tcBorders>
            <w:shd w:val="clear" w:color="000000" w:fill="E6E6E6"/>
            <w:vAlign w:val="bottom"/>
            <w:hideMark/>
          </w:tcPr>
          <w:p w14:paraId="1B13DDA0" w14:textId="77777777" w:rsidR="00070A50" w:rsidRPr="00070A50" w:rsidRDefault="00070A50" w:rsidP="00070A50">
            <w:pPr>
              <w:spacing w:before="0" w:after="0" w:line="240" w:lineRule="auto"/>
              <w:jc w:val="right"/>
              <w:rPr>
                <w:rFonts w:ascii="Arial" w:hAnsi="Arial" w:cs="Arial"/>
                <w:color w:val="000000"/>
                <w:sz w:val="16"/>
                <w:szCs w:val="16"/>
              </w:rPr>
            </w:pPr>
            <w:r w:rsidRPr="00070A50">
              <w:rPr>
                <w:rFonts w:ascii="Arial" w:hAnsi="Arial" w:cs="Arial"/>
                <w:color w:val="000000"/>
                <w:sz w:val="16"/>
                <w:szCs w:val="16"/>
              </w:rPr>
              <w:t xml:space="preserve">- </w:t>
            </w:r>
          </w:p>
        </w:tc>
        <w:tc>
          <w:tcPr>
            <w:tcW w:w="540" w:type="pct"/>
            <w:tcBorders>
              <w:top w:val="nil"/>
              <w:left w:val="nil"/>
              <w:bottom w:val="nil"/>
              <w:right w:val="nil"/>
            </w:tcBorders>
            <w:shd w:val="clear" w:color="auto" w:fill="auto"/>
            <w:noWrap/>
            <w:vAlign w:val="bottom"/>
            <w:hideMark/>
          </w:tcPr>
          <w:p w14:paraId="642A1638" w14:textId="77777777" w:rsidR="00070A50" w:rsidRPr="00070A50" w:rsidRDefault="00070A50" w:rsidP="00070A50">
            <w:pPr>
              <w:spacing w:before="0" w:after="0" w:line="240" w:lineRule="auto"/>
              <w:jc w:val="right"/>
              <w:rPr>
                <w:rFonts w:ascii="Arial" w:hAnsi="Arial" w:cs="Arial"/>
                <w:color w:val="000000"/>
                <w:sz w:val="16"/>
                <w:szCs w:val="16"/>
              </w:rPr>
            </w:pPr>
            <w:r w:rsidRPr="00070A50">
              <w:rPr>
                <w:rFonts w:ascii="Arial" w:hAnsi="Arial" w:cs="Arial"/>
                <w:color w:val="000000"/>
                <w:sz w:val="16"/>
                <w:szCs w:val="16"/>
              </w:rPr>
              <w:t xml:space="preserve">40,725 </w:t>
            </w:r>
          </w:p>
        </w:tc>
        <w:tc>
          <w:tcPr>
            <w:tcW w:w="529" w:type="pct"/>
            <w:tcBorders>
              <w:top w:val="nil"/>
              <w:left w:val="nil"/>
              <w:bottom w:val="nil"/>
              <w:right w:val="nil"/>
            </w:tcBorders>
            <w:shd w:val="clear" w:color="000000" w:fill="E6E6E6"/>
            <w:vAlign w:val="bottom"/>
            <w:hideMark/>
          </w:tcPr>
          <w:p w14:paraId="3DA34D0B" w14:textId="77777777" w:rsidR="00070A50" w:rsidRPr="00070A50" w:rsidRDefault="00070A50" w:rsidP="00070A50">
            <w:pPr>
              <w:spacing w:before="0" w:after="0" w:line="240" w:lineRule="auto"/>
              <w:jc w:val="right"/>
              <w:rPr>
                <w:rFonts w:ascii="Arial" w:hAnsi="Arial" w:cs="Arial"/>
                <w:color w:val="000000"/>
                <w:sz w:val="16"/>
                <w:szCs w:val="16"/>
              </w:rPr>
            </w:pPr>
            <w:r w:rsidRPr="00070A50">
              <w:rPr>
                <w:rFonts w:ascii="Arial" w:hAnsi="Arial" w:cs="Arial"/>
                <w:color w:val="000000"/>
                <w:sz w:val="16"/>
                <w:szCs w:val="16"/>
              </w:rPr>
              <w:t xml:space="preserve">47,354 </w:t>
            </w:r>
          </w:p>
        </w:tc>
        <w:tc>
          <w:tcPr>
            <w:tcW w:w="540" w:type="pct"/>
            <w:tcBorders>
              <w:top w:val="nil"/>
              <w:left w:val="nil"/>
              <w:bottom w:val="nil"/>
              <w:right w:val="nil"/>
            </w:tcBorders>
            <w:shd w:val="clear" w:color="auto" w:fill="auto"/>
            <w:noWrap/>
            <w:vAlign w:val="bottom"/>
            <w:hideMark/>
          </w:tcPr>
          <w:p w14:paraId="3CCF6BA6" w14:textId="77777777" w:rsidR="00070A50" w:rsidRPr="00070A50" w:rsidRDefault="00070A50" w:rsidP="00070A50">
            <w:pPr>
              <w:spacing w:before="0" w:after="0" w:line="240" w:lineRule="auto"/>
              <w:jc w:val="right"/>
              <w:rPr>
                <w:rFonts w:ascii="Arial" w:hAnsi="Arial" w:cs="Arial"/>
                <w:color w:val="000000"/>
                <w:sz w:val="16"/>
                <w:szCs w:val="16"/>
              </w:rPr>
            </w:pPr>
            <w:r w:rsidRPr="00070A50">
              <w:rPr>
                <w:rFonts w:ascii="Arial" w:hAnsi="Arial" w:cs="Arial"/>
                <w:color w:val="000000"/>
                <w:sz w:val="16"/>
                <w:szCs w:val="16"/>
              </w:rPr>
              <w:t xml:space="preserve">39,228 </w:t>
            </w:r>
          </w:p>
        </w:tc>
        <w:tc>
          <w:tcPr>
            <w:tcW w:w="529" w:type="pct"/>
            <w:tcBorders>
              <w:top w:val="nil"/>
              <w:left w:val="nil"/>
              <w:bottom w:val="nil"/>
              <w:right w:val="nil"/>
            </w:tcBorders>
            <w:shd w:val="clear" w:color="000000" w:fill="E6E6E6"/>
            <w:vAlign w:val="bottom"/>
            <w:hideMark/>
          </w:tcPr>
          <w:p w14:paraId="7C61922C" w14:textId="77777777" w:rsidR="00070A50" w:rsidRPr="00070A50" w:rsidRDefault="00070A50" w:rsidP="00070A50">
            <w:pPr>
              <w:spacing w:before="0" w:after="0" w:line="240" w:lineRule="auto"/>
              <w:jc w:val="right"/>
              <w:rPr>
                <w:rFonts w:ascii="Arial" w:hAnsi="Arial" w:cs="Arial"/>
                <w:color w:val="000000"/>
                <w:sz w:val="16"/>
                <w:szCs w:val="16"/>
              </w:rPr>
            </w:pPr>
            <w:r w:rsidRPr="00070A50">
              <w:rPr>
                <w:rFonts w:ascii="Arial" w:hAnsi="Arial" w:cs="Arial"/>
                <w:color w:val="000000"/>
                <w:sz w:val="16"/>
                <w:szCs w:val="16"/>
              </w:rPr>
              <w:t xml:space="preserve">29,193 </w:t>
            </w:r>
          </w:p>
        </w:tc>
      </w:tr>
      <w:tr w:rsidR="00070A50" w:rsidRPr="00070A50" w14:paraId="4E417874" w14:textId="77777777" w:rsidTr="00070A50">
        <w:trPr>
          <w:divId w:val="895624438"/>
          <w:trHeight w:hRule="exact" w:val="225"/>
        </w:trPr>
        <w:tc>
          <w:tcPr>
            <w:tcW w:w="1794" w:type="pct"/>
            <w:tcBorders>
              <w:top w:val="nil"/>
              <w:left w:val="nil"/>
              <w:bottom w:val="nil"/>
              <w:right w:val="nil"/>
            </w:tcBorders>
            <w:shd w:val="clear" w:color="auto" w:fill="auto"/>
            <w:noWrap/>
            <w:vAlign w:val="bottom"/>
            <w:hideMark/>
          </w:tcPr>
          <w:p w14:paraId="788CA42A" w14:textId="77777777" w:rsidR="00070A50" w:rsidRPr="00070A50" w:rsidRDefault="00070A50" w:rsidP="00070A50">
            <w:pPr>
              <w:spacing w:before="0" w:after="0" w:line="240" w:lineRule="auto"/>
              <w:rPr>
                <w:rFonts w:ascii="Arial" w:hAnsi="Arial" w:cs="Arial"/>
                <w:b/>
                <w:bCs/>
                <w:sz w:val="16"/>
                <w:szCs w:val="16"/>
              </w:rPr>
            </w:pPr>
            <w:r w:rsidRPr="00070A50">
              <w:rPr>
                <w:rFonts w:ascii="Arial" w:hAnsi="Arial" w:cs="Arial"/>
                <w:b/>
                <w:bCs/>
                <w:sz w:val="16"/>
                <w:szCs w:val="16"/>
              </w:rPr>
              <w:t>Total</w:t>
            </w:r>
          </w:p>
        </w:tc>
        <w:tc>
          <w:tcPr>
            <w:tcW w:w="540" w:type="pct"/>
            <w:tcBorders>
              <w:top w:val="nil"/>
              <w:left w:val="nil"/>
              <w:bottom w:val="nil"/>
              <w:right w:val="nil"/>
            </w:tcBorders>
            <w:shd w:val="clear" w:color="auto" w:fill="auto"/>
            <w:noWrap/>
            <w:vAlign w:val="bottom"/>
            <w:hideMark/>
          </w:tcPr>
          <w:p w14:paraId="4682DE56" w14:textId="77777777" w:rsidR="00070A50" w:rsidRPr="00070A50" w:rsidRDefault="00070A50" w:rsidP="00070A50">
            <w:pPr>
              <w:spacing w:before="0" w:after="0" w:line="240" w:lineRule="auto"/>
              <w:rPr>
                <w:rFonts w:ascii="Arial" w:hAnsi="Arial" w:cs="Arial"/>
                <w:b/>
                <w:bCs/>
                <w:sz w:val="16"/>
                <w:szCs w:val="16"/>
              </w:rPr>
            </w:pPr>
          </w:p>
        </w:tc>
        <w:tc>
          <w:tcPr>
            <w:tcW w:w="527" w:type="pct"/>
            <w:tcBorders>
              <w:top w:val="nil"/>
              <w:left w:val="nil"/>
              <w:bottom w:val="nil"/>
              <w:right w:val="nil"/>
            </w:tcBorders>
            <w:shd w:val="clear" w:color="000000" w:fill="E6E6E6"/>
            <w:vAlign w:val="bottom"/>
            <w:hideMark/>
          </w:tcPr>
          <w:p w14:paraId="2598657B" w14:textId="77777777" w:rsidR="00070A50" w:rsidRPr="00070A50" w:rsidRDefault="00070A50" w:rsidP="00070A50">
            <w:pPr>
              <w:spacing w:before="0" w:after="0" w:line="240" w:lineRule="auto"/>
              <w:jc w:val="right"/>
              <w:rPr>
                <w:rFonts w:ascii="Arial" w:hAnsi="Arial" w:cs="Arial"/>
                <w:b/>
                <w:bCs/>
                <w:sz w:val="16"/>
                <w:szCs w:val="16"/>
              </w:rPr>
            </w:pPr>
            <w:r w:rsidRPr="00070A50">
              <w:rPr>
                <w:rFonts w:ascii="Arial" w:hAnsi="Arial" w:cs="Arial"/>
                <w:b/>
                <w:bCs/>
                <w:sz w:val="16"/>
                <w:szCs w:val="16"/>
              </w:rPr>
              <w:t xml:space="preserve">- </w:t>
            </w:r>
          </w:p>
        </w:tc>
        <w:tc>
          <w:tcPr>
            <w:tcW w:w="540" w:type="pct"/>
            <w:tcBorders>
              <w:top w:val="nil"/>
              <w:left w:val="nil"/>
              <w:bottom w:val="nil"/>
              <w:right w:val="nil"/>
            </w:tcBorders>
            <w:shd w:val="clear" w:color="auto" w:fill="auto"/>
            <w:vAlign w:val="bottom"/>
            <w:hideMark/>
          </w:tcPr>
          <w:p w14:paraId="6279EA29" w14:textId="77777777" w:rsidR="00070A50" w:rsidRPr="00070A50" w:rsidRDefault="00070A50" w:rsidP="00070A50">
            <w:pPr>
              <w:spacing w:before="0" w:after="0" w:line="240" w:lineRule="auto"/>
              <w:jc w:val="right"/>
              <w:rPr>
                <w:rFonts w:ascii="Arial" w:hAnsi="Arial" w:cs="Arial"/>
                <w:b/>
                <w:bCs/>
                <w:sz w:val="16"/>
                <w:szCs w:val="16"/>
              </w:rPr>
            </w:pPr>
            <w:r w:rsidRPr="00070A50">
              <w:rPr>
                <w:rFonts w:ascii="Arial" w:hAnsi="Arial" w:cs="Arial"/>
                <w:b/>
                <w:bCs/>
                <w:sz w:val="16"/>
                <w:szCs w:val="16"/>
              </w:rPr>
              <w:t xml:space="preserve">    40,725 </w:t>
            </w:r>
          </w:p>
        </w:tc>
        <w:tc>
          <w:tcPr>
            <w:tcW w:w="529" w:type="pct"/>
            <w:tcBorders>
              <w:top w:val="nil"/>
              <w:left w:val="nil"/>
              <w:bottom w:val="nil"/>
              <w:right w:val="nil"/>
            </w:tcBorders>
            <w:shd w:val="clear" w:color="000000" w:fill="E6E6E6"/>
            <w:vAlign w:val="bottom"/>
            <w:hideMark/>
          </w:tcPr>
          <w:p w14:paraId="7A1915DC" w14:textId="77777777" w:rsidR="00070A50" w:rsidRPr="00070A50" w:rsidRDefault="00070A50" w:rsidP="00070A50">
            <w:pPr>
              <w:spacing w:before="0" w:after="0" w:line="240" w:lineRule="auto"/>
              <w:jc w:val="right"/>
              <w:rPr>
                <w:rFonts w:ascii="Arial" w:hAnsi="Arial" w:cs="Arial"/>
                <w:b/>
                <w:bCs/>
                <w:sz w:val="16"/>
                <w:szCs w:val="16"/>
              </w:rPr>
            </w:pPr>
            <w:r w:rsidRPr="00070A50">
              <w:rPr>
                <w:rFonts w:ascii="Arial" w:hAnsi="Arial" w:cs="Arial"/>
                <w:b/>
                <w:bCs/>
                <w:sz w:val="16"/>
                <w:szCs w:val="16"/>
              </w:rPr>
              <w:t xml:space="preserve">    47,354 </w:t>
            </w:r>
          </w:p>
        </w:tc>
        <w:tc>
          <w:tcPr>
            <w:tcW w:w="540" w:type="pct"/>
            <w:tcBorders>
              <w:top w:val="nil"/>
              <w:left w:val="nil"/>
              <w:bottom w:val="nil"/>
              <w:right w:val="nil"/>
            </w:tcBorders>
            <w:shd w:val="clear" w:color="auto" w:fill="auto"/>
            <w:noWrap/>
            <w:vAlign w:val="bottom"/>
            <w:hideMark/>
          </w:tcPr>
          <w:p w14:paraId="2F689980" w14:textId="77777777" w:rsidR="00070A50" w:rsidRPr="00070A50" w:rsidRDefault="00070A50" w:rsidP="00070A50">
            <w:pPr>
              <w:spacing w:before="0" w:after="0" w:line="240" w:lineRule="auto"/>
              <w:jc w:val="right"/>
              <w:rPr>
                <w:rFonts w:ascii="Arial" w:hAnsi="Arial" w:cs="Arial"/>
                <w:b/>
                <w:bCs/>
                <w:color w:val="000000"/>
                <w:sz w:val="16"/>
                <w:szCs w:val="16"/>
              </w:rPr>
            </w:pPr>
            <w:r w:rsidRPr="00070A50">
              <w:rPr>
                <w:rFonts w:ascii="Arial" w:hAnsi="Arial" w:cs="Arial"/>
                <w:b/>
                <w:bCs/>
                <w:color w:val="000000"/>
                <w:sz w:val="16"/>
                <w:szCs w:val="16"/>
              </w:rPr>
              <w:t xml:space="preserve">39,228 </w:t>
            </w:r>
          </w:p>
        </w:tc>
        <w:tc>
          <w:tcPr>
            <w:tcW w:w="529" w:type="pct"/>
            <w:tcBorders>
              <w:top w:val="nil"/>
              <w:left w:val="nil"/>
              <w:bottom w:val="nil"/>
              <w:right w:val="nil"/>
            </w:tcBorders>
            <w:shd w:val="clear" w:color="000000" w:fill="E6E6E6"/>
            <w:vAlign w:val="bottom"/>
            <w:hideMark/>
          </w:tcPr>
          <w:p w14:paraId="5AD591A6" w14:textId="77777777" w:rsidR="00070A50" w:rsidRPr="00070A50" w:rsidRDefault="00070A50" w:rsidP="00070A50">
            <w:pPr>
              <w:spacing w:before="0" w:after="0" w:line="240" w:lineRule="auto"/>
              <w:jc w:val="right"/>
              <w:rPr>
                <w:rFonts w:ascii="Arial" w:hAnsi="Arial" w:cs="Arial"/>
                <w:b/>
                <w:bCs/>
                <w:color w:val="000000"/>
                <w:sz w:val="16"/>
                <w:szCs w:val="16"/>
              </w:rPr>
            </w:pPr>
            <w:r w:rsidRPr="00070A50">
              <w:rPr>
                <w:rFonts w:ascii="Arial" w:hAnsi="Arial" w:cs="Arial"/>
                <w:b/>
                <w:bCs/>
                <w:color w:val="000000"/>
                <w:sz w:val="16"/>
                <w:szCs w:val="16"/>
              </w:rPr>
              <w:t xml:space="preserve">29,193 </w:t>
            </w:r>
          </w:p>
        </w:tc>
      </w:tr>
      <w:tr w:rsidR="00070A50" w:rsidRPr="00070A50" w14:paraId="26E435FE" w14:textId="77777777" w:rsidTr="00070A50">
        <w:trPr>
          <w:divId w:val="895624438"/>
          <w:trHeight w:hRule="exact" w:val="450"/>
        </w:trPr>
        <w:tc>
          <w:tcPr>
            <w:tcW w:w="1794" w:type="pct"/>
            <w:tcBorders>
              <w:top w:val="nil"/>
              <w:left w:val="nil"/>
              <w:bottom w:val="nil"/>
              <w:right w:val="nil"/>
            </w:tcBorders>
            <w:shd w:val="clear" w:color="auto" w:fill="auto"/>
            <w:vAlign w:val="bottom"/>
            <w:hideMark/>
          </w:tcPr>
          <w:p w14:paraId="40B6CA3D" w14:textId="77777777" w:rsidR="00070A50" w:rsidRPr="00070A50" w:rsidRDefault="00070A50" w:rsidP="00070A50">
            <w:pPr>
              <w:spacing w:before="0" w:after="0" w:line="240" w:lineRule="auto"/>
              <w:rPr>
                <w:rFonts w:ascii="Arial" w:hAnsi="Arial" w:cs="Arial"/>
                <w:sz w:val="16"/>
                <w:szCs w:val="16"/>
              </w:rPr>
            </w:pPr>
            <w:r w:rsidRPr="00070A50">
              <w:rPr>
                <w:rFonts w:ascii="Arial" w:hAnsi="Arial" w:cs="Arial"/>
                <w:sz w:val="16"/>
                <w:szCs w:val="16"/>
              </w:rPr>
              <w:t xml:space="preserve">Targeting Entrenched Community </w:t>
            </w:r>
            <w:r w:rsidRPr="00070A50">
              <w:rPr>
                <w:rFonts w:ascii="Arial" w:hAnsi="Arial" w:cs="Arial"/>
                <w:sz w:val="16"/>
                <w:szCs w:val="16"/>
              </w:rPr>
              <w:br/>
              <w:t xml:space="preserve"> Disadvantage (a)</w:t>
            </w:r>
          </w:p>
        </w:tc>
        <w:tc>
          <w:tcPr>
            <w:tcW w:w="540" w:type="pct"/>
            <w:tcBorders>
              <w:top w:val="nil"/>
              <w:left w:val="nil"/>
              <w:bottom w:val="nil"/>
              <w:right w:val="nil"/>
            </w:tcBorders>
            <w:shd w:val="clear" w:color="auto" w:fill="auto"/>
            <w:noWrap/>
            <w:vAlign w:val="bottom"/>
            <w:hideMark/>
          </w:tcPr>
          <w:p w14:paraId="3F7966AB" w14:textId="77777777" w:rsidR="00070A50" w:rsidRPr="00070A50" w:rsidRDefault="00070A50" w:rsidP="00070A50">
            <w:pPr>
              <w:spacing w:before="0" w:after="0" w:line="240" w:lineRule="auto"/>
              <w:jc w:val="center"/>
              <w:rPr>
                <w:rFonts w:ascii="Arial" w:hAnsi="Arial" w:cs="Arial"/>
                <w:sz w:val="16"/>
                <w:szCs w:val="16"/>
              </w:rPr>
            </w:pPr>
            <w:r w:rsidRPr="00070A50">
              <w:rPr>
                <w:rFonts w:ascii="Arial" w:hAnsi="Arial" w:cs="Arial"/>
                <w:sz w:val="16"/>
                <w:szCs w:val="16"/>
              </w:rPr>
              <w:t>1.1</w:t>
            </w:r>
          </w:p>
        </w:tc>
        <w:tc>
          <w:tcPr>
            <w:tcW w:w="527" w:type="pct"/>
            <w:tcBorders>
              <w:top w:val="nil"/>
              <w:left w:val="nil"/>
              <w:bottom w:val="nil"/>
              <w:right w:val="nil"/>
            </w:tcBorders>
            <w:shd w:val="clear" w:color="000000" w:fill="E6E6E6"/>
            <w:vAlign w:val="bottom"/>
            <w:hideMark/>
          </w:tcPr>
          <w:p w14:paraId="2F64862A" w14:textId="77777777" w:rsidR="00070A50" w:rsidRPr="00070A50" w:rsidRDefault="00070A50" w:rsidP="00070A50">
            <w:pPr>
              <w:spacing w:before="0" w:after="0" w:line="240" w:lineRule="auto"/>
              <w:jc w:val="right"/>
              <w:rPr>
                <w:rFonts w:ascii="Arial" w:hAnsi="Arial" w:cs="Arial"/>
                <w:color w:val="000000"/>
                <w:sz w:val="16"/>
                <w:szCs w:val="16"/>
              </w:rPr>
            </w:pPr>
            <w:r w:rsidRPr="00070A50">
              <w:rPr>
                <w:rFonts w:ascii="Arial" w:hAnsi="Arial" w:cs="Arial"/>
                <w:color w:val="000000"/>
                <w:sz w:val="16"/>
                <w:szCs w:val="16"/>
              </w:rPr>
              <w:t> </w:t>
            </w:r>
          </w:p>
        </w:tc>
        <w:tc>
          <w:tcPr>
            <w:tcW w:w="540" w:type="pct"/>
            <w:tcBorders>
              <w:top w:val="nil"/>
              <w:left w:val="nil"/>
              <w:bottom w:val="nil"/>
              <w:right w:val="nil"/>
            </w:tcBorders>
            <w:shd w:val="clear" w:color="auto" w:fill="auto"/>
            <w:noWrap/>
            <w:vAlign w:val="bottom"/>
            <w:hideMark/>
          </w:tcPr>
          <w:p w14:paraId="3E7BBD25" w14:textId="77777777" w:rsidR="00070A50" w:rsidRPr="00070A50" w:rsidRDefault="00070A50" w:rsidP="00070A50">
            <w:pPr>
              <w:spacing w:before="0" w:after="0" w:line="240" w:lineRule="auto"/>
              <w:jc w:val="right"/>
              <w:rPr>
                <w:rFonts w:ascii="Arial" w:hAnsi="Arial" w:cs="Arial"/>
                <w:color w:val="000000"/>
                <w:sz w:val="16"/>
                <w:szCs w:val="16"/>
              </w:rPr>
            </w:pPr>
          </w:p>
        </w:tc>
        <w:tc>
          <w:tcPr>
            <w:tcW w:w="529" w:type="pct"/>
            <w:tcBorders>
              <w:top w:val="nil"/>
              <w:left w:val="nil"/>
              <w:bottom w:val="nil"/>
              <w:right w:val="nil"/>
            </w:tcBorders>
            <w:shd w:val="clear" w:color="000000" w:fill="E6E6E6"/>
            <w:vAlign w:val="bottom"/>
            <w:hideMark/>
          </w:tcPr>
          <w:p w14:paraId="2C13FDA6" w14:textId="77777777" w:rsidR="00070A50" w:rsidRPr="00070A50" w:rsidRDefault="00070A50" w:rsidP="00070A50">
            <w:pPr>
              <w:spacing w:before="0" w:after="0" w:line="240" w:lineRule="auto"/>
              <w:jc w:val="right"/>
              <w:rPr>
                <w:rFonts w:ascii="Arial" w:hAnsi="Arial" w:cs="Arial"/>
                <w:color w:val="000000"/>
                <w:sz w:val="16"/>
                <w:szCs w:val="16"/>
              </w:rPr>
            </w:pPr>
            <w:r w:rsidRPr="00070A50">
              <w:rPr>
                <w:rFonts w:ascii="Arial" w:hAnsi="Arial" w:cs="Arial"/>
                <w:color w:val="000000"/>
                <w:sz w:val="16"/>
                <w:szCs w:val="16"/>
              </w:rPr>
              <w:t> </w:t>
            </w:r>
          </w:p>
        </w:tc>
        <w:tc>
          <w:tcPr>
            <w:tcW w:w="540" w:type="pct"/>
            <w:tcBorders>
              <w:top w:val="nil"/>
              <w:left w:val="nil"/>
              <w:bottom w:val="nil"/>
              <w:right w:val="nil"/>
            </w:tcBorders>
            <w:shd w:val="clear" w:color="auto" w:fill="auto"/>
            <w:noWrap/>
            <w:vAlign w:val="bottom"/>
            <w:hideMark/>
          </w:tcPr>
          <w:p w14:paraId="15F68E8B" w14:textId="77777777" w:rsidR="00070A50" w:rsidRPr="00070A50" w:rsidRDefault="00070A50" w:rsidP="00070A50">
            <w:pPr>
              <w:spacing w:before="0" w:after="0" w:line="240" w:lineRule="auto"/>
              <w:jc w:val="right"/>
              <w:rPr>
                <w:rFonts w:ascii="Arial" w:hAnsi="Arial" w:cs="Arial"/>
                <w:color w:val="000000"/>
                <w:sz w:val="16"/>
                <w:szCs w:val="16"/>
              </w:rPr>
            </w:pPr>
          </w:p>
        </w:tc>
        <w:tc>
          <w:tcPr>
            <w:tcW w:w="529" w:type="pct"/>
            <w:tcBorders>
              <w:top w:val="nil"/>
              <w:left w:val="nil"/>
              <w:bottom w:val="nil"/>
              <w:right w:val="nil"/>
            </w:tcBorders>
            <w:shd w:val="clear" w:color="000000" w:fill="E6E6E6"/>
            <w:vAlign w:val="bottom"/>
            <w:hideMark/>
          </w:tcPr>
          <w:p w14:paraId="2EC717AE" w14:textId="77777777" w:rsidR="00070A50" w:rsidRPr="00070A50" w:rsidRDefault="00070A50" w:rsidP="00070A50">
            <w:pPr>
              <w:spacing w:before="0" w:after="0" w:line="240" w:lineRule="auto"/>
              <w:jc w:val="right"/>
              <w:rPr>
                <w:rFonts w:ascii="Arial" w:hAnsi="Arial" w:cs="Arial"/>
                <w:color w:val="000000"/>
                <w:sz w:val="16"/>
                <w:szCs w:val="16"/>
              </w:rPr>
            </w:pPr>
            <w:r w:rsidRPr="00070A50">
              <w:rPr>
                <w:rFonts w:ascii="Arial" w:hAnsi="Arial" w:cs="Arial"/>
                <w:color w:val="000000"/>
                <w:sz w:val="16"/>
                <w:szCs w:val="16"/>
              </w:rPr>
              <w:t> </w:t>
            </w:r>
          </w:p>
        </w:tc>
      </w:tr>
      <w:tr w:rsidR="00070A50" w:rsidRPr="00070A50" w14:paraId="3077B753" w14:textId="77777777" w:rsidTr="00070A50">
        <w:trPr>
          <w:divId w:val="895624438"/>
          <w:trHeight w:hRule="exact" w:val="225"/>
        </w:trPr>
        <w:tc>
          <w:tcPr>
            <w:tcW w:w="1794" w:type="pct"/>
            <w:tcBorders>
              <w:top w:val="nil"/>
              <w:left w:val="nil"/>
              <w:bottom w:val="nil"/>
              <w:right w:val="nil"/>
            </w:tcBorders>
            <w:shd w:val="clear" w:color="auto" w:fill="auto"/>
            <w:noWrap/>
            <w:vAlign w:val="bottom"/>
            <w:hideMark/>
          </w:tcPr>
          <w:p w14:paraId="1BF82B91" w14:textId="77777777" w:rsidR="00070A50" w:rsidRPr="00070A50" w:rsidRDefault="00070A50" w:rsidP="00070A50">
            <w:pPr>
              <w:spacing w:before="0" w:after="0" w:line="240" w:lineRule="auto"/>
              <w:ind w:left="170"/>
              <w:rPr>
                <w:rFonts w:ascii="Arial" w:hAnsi="Arial" w:cs="Arial"/>
                <w:sz w:val="16"/>
                <w:szCs w:val="16"/>
              </w:rPr>
            </w:pPr>
            <w:r w:rsidRPr="00070A50">
              <w:rPr>
                <w:rFonts w:ascii="Arial" w:hAnsi="Arial" w:cs="Arial"/>
                <w:sz w:val="16"/>
                <w:szCs w:val="16"/>
              </w:rPr>
              <w:t xml:space="preserve">Departmental payment </w:t>
            </w:r>
          </w:p>
        </w:tc>
        <w:tc>
          <w:tcPr>
            <w:tcW w:w="540" w:type="pct"/>
            <w:tcBorders>
              <w:top w:val="nil"/>
              <w:left w:val="nil"/>
              <w:bottom w:val="nil"/>
              <w:right w:val="nil"/>
            </w:tcBorders>
            <w:shd w:val="clear" w:color="auto" w:fill="auto"/>
            <w:noWrap/>
            <w:vAlign w:val="bottom"/>
            <w:hideMark/>
          </w:tcPr>
          <w:p w14:paraId="1AAC086F" w14:textId="77777777" w:rsidR="00070A50" w:rsidRPr="00070A50" w:rsidRDefault="00070A50" w:rsidP="00070A50">
            <w:pPr>
              <w:spacing w:before="0" w:after="0" w:line="240" w:lineRule="auto"/>
              <w:ind w:firstLineChars="100" w:firstLine="160"/>
              <w:rPr>
                <w:rFonts w:ascii="Arial" w:hAnsi="Arial" w:cs="Arial"/>
                <w:sz w:val="16"/>
                <w:szCs w:val="16"/>
              </w:rPr>
            </w:pPr>
          </w:p>
        </w:tc>
        <w:tc>
          <w:tcPr>
            <w:tcW w:w="527" w:type="pct"/>
            <w:tcBorders>
              <w:top w:val="nil"/>
              <w:left w:val="nil"/>
              <w:bottom w:val="nil"/>
              <w:right w:val="nil"/>
            </w:tcBorders>
            <w:shd w:val="clear" w:color="000000" w:fill="E6E6E6"/>
            <w:vAlign w:val="bottom"/>
            <w:hideMark/>
          </w:tcPr>
          <w:p w14:paraId="54CC4AFD" w14:textId="77777777" w:rsidR="00070A50" w:rsidRPr="00070A50" w:rsidRDefault="00070A50" w:rsidP="00070A50">
            <w:pPr>
              <w:spacing w:before="0" w:after="0" w:line="240" w:lineRule="auto"/>
              <w:jc w:val="right"/>
              <w:rPr>
                <w:rFonts w:ascii="Arial" w:hAnsi="Arial" w:cs="Arial"/>
                <w:color w:val="000000"/>
                <w:sz w:val="16"/>
                <w:szCs w:val="16"/>
              </w:rPr>
            </w:pPr>
            <w:r w:rsidRPr="00070A50">
              <w:rPr>
                <w:rFonts w:ascii="Arial" w:hAnsi="Arial" w:cs="Arial"/>
                <w:color w:val="000000"/>
                <w:sz w:val="16"/>
                <w:szCs w:val="16"/>
              </w:rPr>
              <w:t xml:space="preserve">- </w:t>
            </w:r>
          </w:p>
        </w:tc>
        <w:tc>
          <w:tcPr>
            <w:tcW w:w="540" w:type="pct"/>
            <w:tcBorders>
              <w:top w:val="nil"/>
              <w:left w:val="nil"/>
              <w:bottom w:val="nil"/>
              <w:right w:val="nil"/>
            </w:tcBorders>
            <w:shd w:val="clear" w:color="auto" w:fill="auto"/>
            <w:noWrap/>
            <w:vAlign w:val="bottom"/>
            <w:hideMark/>
          </w:tcPr>
          <w:p w14:paraId="3C659C62" w14:textId="77777777" w:rsidR="00070A50" w:rsidRPr="00070A50" w:rsidRDefault="00070A50" w:rsidP="00070A50">
            <w:pPr>
              <w:spacing w:before="0" w:after="0" w:line="240" w:lineRule="auto"/>
              <w:jc w:val="right"/>
              <w:rPr>
                <w:rFonts w:ascii="Arial" w:hAnsi="Arial" w:cs="Arial"/>
                <w:color w:val="000000"/>
                <w:sz w:val="16"/>
                <w:szCs w:val="16"/>
              </w:rPr>
            </w:pPr>
            <w:r w:rsidRPr="00070A50">
              <w:rPr>
                <w:rFonts w:ascii="Arial" w:hAnsi="Arial" w:cs="Arial"/>
                <w:color w:val="000000"/>
                <w:sz w:val="16"/>
                <w:szCs w:val="16"/>
              </w:rPr>
              <w:t xml:space="preserve">3,674 </w:t>
            </w:r>
          </w:p>
        </w:tc>
        <w:tc>
          <w:tcPr>
            <w:tcW w:w="529" w:type="pct"/>
            <w:tcBorders>
              <w:top w:val="nil"/>
              <w:left w:val="nil"/>
              <w:bottom w:val="nil"/>
              <w:right w:val="nil"/>
            </w:tcBorders>
            <w:shd w:val="clear" w:color="000000" w:fill="E6E6E6"/>
            <w:vAlign w:val="bottom"/>
            <w:hideMark/>
          </w:tcPr>
          <w:p w14:paraId="212D3897" w14:textId="77777777" w:rsidR="00070A50" w:rsidRPr="00070A50" w:rsidRDefault="00070A50" w:rsidP="00070A50">
            <w:pPr>
              <w:spacing w:before="0" w:after="0" w:line="240" w:lineRule="auto"/>
              <w:jc w:val="right"/>
              <w:rPr>
                <w:rFonts w:ascii="Arial" w:hAnsi="Arial" w:cs="Arial"/>
                <w:color w:val="000000"/>
                <w:sz w:val="16"/>
                <w:szCs w:val="16"/>
              </w:rPr>
            </w:pPr>
            <w:r w:rsidRPr="00070A50">
              <w:rPr>
                <w:rFonts w:ascii="Arial" w:hAnsi="Arial" w:cs="Arial"/>
                <w:color w:val="000000"/>
                <w:sz w:val="16"/>
                <w:szCs w:val="16"/>
              </w:rPr>
              <w:t xml:space="preserve">4,774 </w:t>
            </w:r>
          </w:p>
        </w:tc>
        <w:tc>
          <w:tcPr>
            <w:tcW w:w="540" w:type="pct"/>
            <w:tcBorders>
              <w:top w:val="nil"/>
              <w:left w:val="nil"/>
              <w:bottom w:val="nil"/>
              <w:right w:val="nil"/>
            </w:tcBorders>
            <w:shd w:val="clear" w:color="auto" w:fill="auto"/>
            <w:noWrap/>
            <w:vAlign w:val="bottom"/>
            <w:hideMark/>
          </w:tcPr>
          <w:p w14:paraId="5EE0BC4A" w14:textId="77777777" w:rsidR="00070A50" w:rsidRPr="00070A50" w:rsidRDefault="00070A50" w:rsidP="00070A50">
            <w:pPr>
              <w:spacing w:before="0" w:after="0" w:line="240" w:lineRule="auto"/>
              <w:jc w:val="right"/>
              <w:rPr>
                <w:rFonts w:ascii="Arial" w:hAnsi="Arial" w:cs="Arial"/>
                <w:color w:val="000000"/>
                <w:sz w:val="16"/>
                <w:szCs w:val="16"/>
              </w:rPr>
            </w:pPr>
            <w:r w:rsidRPr="00070A50">
              <w:rPr>
                <w:rFonts w:ascii="Arial" w:hAnsi="Arial" w:cs="Arial"/>
                <w:color w:val="000000"/>
                <w:sz w:val="16"/>
                <w:szCs w:val="16"/>
              </w:rPr>
              <w:t xml:space="preserve">4,118 </w:t>
            </w:r>
          </w:p>
        </w:tc>
        <w:tc>
          <w:tcPr>
            <w:tcW w:w="529" w:type="pct"/>
            <w:tcBorders>
              <w:top w:val="nil"/>
              <w:left w:val="nil"/>
              <w:bottom w:val="nil"/>
              <w:right w:val="nil"/>
            </w:tcBorders>
            <w:shd w:val="clear" w:color="000000" w:fill="E6E6E6"/>
            <w:vAlign w:val="bottom"/>
            <w:hideMark/>
          </w:tcPr>
          <w:p w14:paraId="6EA44F00" w14:textId="77777777" w:rsidR="00070A50" w:rsidRPr="00070A50" w:rsidRDefault="00070A50" w:rsidP="00070A50">
            <w:pPr>
              <w:spacing w:before="0" w:after="0" w:line="240" w:lineRule="auto"/>
              <w:jc w:val="right"/>
              <w:rPr>
                <w:rFonts w:ascii="Arial" w:hAnsi="Arial" w:cs="Arial"/>
                <w:color w:val="000000"/>
                <w:sz w:val="16"/>
                <w:szCs w:val="16"/>
              </w:rPr>
            </w:pPr>
            <w:r w:rsidRPr="00070A50">
              <w:rPr>
                <w:rFonts w:ascii="Arial" w:hAnsi="Arial" w:cs="Arial"/>
                <w:color w:val="000000"/>
                <w:sz w:val="16"/>
                <w:szCs w:val="16"/>
              </w:rPr>
              <w:t xml:space="preserve">3,824 </w:t>
            </w:r>
          </w:p>
        </w:tc>
      </w:tr>
      <w:tr w:rsidR="00070A50" w:rsidRPr="00070A50" w14:paraId="22EC931A" w14:textId="77777777" w:rsidTr="00070A50">
        <w:trPr>
          <w:divId w:val="895624438"/>
          <w:trHeight w:hRule="exact" w:val="225"/>
        </w:trPr>
        <w:tc>
          <w:tcPr>
            <w:tcW w:w="1794" w:type="pct"/>
            <w:tcBorders>
              <w:top w:val="nil"/>
              <w:left w:val="nil"/>
              <w:bottom w:val="nil"/>
              <w:right w:val="nil"/>
            </w:tcBorders>
            <w:shd w:val="clear" w:color="auto" w:fill="auto"/>
            <w:noWrap/>
            <w:vAlign w:val="bottom"/>
            <w:hideMark/>
          </w:tcPr>
          <w:p w14:paraId="7BC0BC99" w14:textId="77777777" w:rsidR="00070A50" w:rsidRPr="00070A50" w:rsidRDefault="00070A50" w:rsidP="00070A50">
            <w:pPr>
              <w:spacing w:before="0" w:after="0" w:line="240" w:lineRule="auto"/>
              <w:rPr>
                <w:rFonts w:ascii="Arial" w:hAnsi="Arial" w:cs="Arial"/>
                <w:b/>
                <w:bCs/>
                <w:sz w:val="16"/>
                <w:szCs w:val="16"/>
              </w:rPr>
            </w:pPr>
            <w:r w:rsidRPr="00070A50">
              <w:rPr>
                <w:rFonts w:ascii="Arial" w:hAnsi="Arial" w:cs="Arial"/>
                <w:b/>
                <w:bCs/>
                <w:sz w:val="16"/>
                <w:szCs w:val="16"/>
              </w:rPr>
              <w:t>Total</w:t>
            </w:r>
          </w:p>
        </w:tc>
        <w:tc>
          <w:tcPr>
            <w:tcW w:w="540" w:type="pct"/>
            <w:tcBorders>
              <w:top w:val="nil"/>
              <w:left w:val="nil"/>
              <w:bottom w:val="nil"/>
              <w:right w:val="nil"/>
            </w:tcBorders>
            <w:shd w:val="clear" w:color="auto" w:fill="auto"/>
            <w:noWrap/>
            <w:vAlign w:val="bottom"/>
            <w:hideMark/>
          </w:tcPr>
          <w:p w14:paraId="2C10246E" w14:textId="77777777" w:rsidR="00070A50" w:rsidRPr="00070A50" w:rsidRDefault="00070A50" w:rsidP="00070A50">
            <w:pPr>
              <w:spacing w:before="0" w:after="0" w:line="240" w:lineRule="auto"/>
              <w:rPr>
                <w:rFonts w:ascii="Arial" w:hAnsi="Arial" w:cs="Arial"/>
                <w:b/>
                <w:bCs/>
                <w:sz w:val="16"/>
                <w:szCs w:val="16"/>
              </w:rPr>
            </w:pPr>
          </w:p>
        </w:tc>
        <w:tc>
          <w:tcPr>
            <w:tcW w:w="527" w:type="pct"/>
            <w:tcBorders>
              <w:top w:val="nil"/>
              <w:left w:val="nil"/>
              <w:bottom w:val="nil"/>
              <w:right w:val="nil"/>
            </w:tcBorders>
            <w:shd w:val="clear" w:color="000000" w:fill="E6E6E6"/>
            <w:vAlign w:val="bottom"/>
            <w:hideMark/>
          </w:tcPr>
          <w:p w14:paraId="02526AB4" w14:textId="77777777" w:rsidR="00070A50" w:rsidRPr="00070A50" w:rsidRDefault="00070A50" w:rsidP="00070A50">
            <w:pPr>
              <w:spacing w:before="0" w:after="0" w:line="240" w:lineRule="auto"/>
              <w:jc w:val="right"/>
              <w:rPr>
                <w:rFonts w:ascii="Arial" w:hAnsi="Arial" w:cs="Arial"/>
                <w:b/>
                <w:bCs/>
                <w:color w:val="000000"/>
                <w:sz w:val="16"/>
                <w:szCs w:val="16"/>
              </w:rPr>
            </w:pPr>
            <w:r w:rsidRPr="00070A50">
              <w:rPr>
                <w:rFonts w:ascii="Arial" w:hAnsi="Arial" w:cs="Arial"/>
                <w:b/>
                <w:bCs/>
                <w:color w:val="000000"/>
                <w:sz w:val="16"/>
                <w:szCs w:val="16"/>
              </w:rPr>
              <w:t xml:space="preserve">- </w:t>
            </w:r>
          </w:p>
        </w:tc>
        <w:tc>
          <w:tcPr>
            <w:tcW w:w="540" w:type="pct"/>
            <w:tcBorders>
              <w:top w:val="nil"/>
              <w:left w:val="nil"/>
              <w:bottom w:val="nil"/>
              <w:right w:val="nil"/>
            </w:tcBorders>
            <w:shd w:val="clear" w:color="auto" w:fill="auto"/>
            <w:noWrap/>
            <w:vAlign w:val="bottom"/>
            <w:hideMark/>
          </w:tcPr>
          <w:p w14:paraId="2ED42D98" w14:textId="77777777" w:rsidR="00070A50" w:rsidRPr="00070A50" w:rsidRDefault="00070A50" w:rsidP="00070A50">
            <w:pPr>
              <w:spacing w:before="0" w:after="0" w:line="240" w:lineRule="auto"/>
              <w:jc w:val="right"/>
              <w:rPr>
                <w:rFonts w:ascii="Arial" w:hAnsi="Arial" w:cs="Arial"/>
                <w:b/>
                <w:bCs/>
                <w:color w:val="000000"/>
                <w:sz w:val="16"/>
                <w:szCs w:val="16"/>
              </w:rPr>
            </w:pPr>
            <w:r w:rsidRPr="00070A50">
              <w:rPr>
                <w:rFonts w:ascii="Arial" w:hAnsi="Arial" w:cs="Arial"/>
                <w:b/>
                <w:bCs/>
                <w:color w:val="000000"/>
                <w:sz w:val="16"/>
                <w:szCs w:val="16"/>
              </w:rPr>
              <w:t xml:space="preserve">3,674 </w:t>
            </w:r>
          </w:p>
        </w:tc>
        <w:tc>
          <w:tcPr>
            <w:tcW w:w="529" w:type="pct"/>
            <w:tcBorders>
              <w:top w:val="nil"/>
              <w:left w:val="nil"/>
              <w:bottom w:val="nil"/>
              <w:right w:val="nil"/>
            </w:tcBorders>
            <w:shd w:val="clear" w:color="000000" w:fill="E6E6E6"/>
            <w:vAlign w:val="bottom"/>
            <w:hideMark/>
          </w:tcPr>
          <w:p w14:paraId="1CE5EE86" w14:textId="77777777" w:rsidR="00070A50" w:rsidRPr="00070A50" w:rsidRDefault="00070A50" w:rsidP="00070A50">
            <w:pPr>
              <w:spacing w:before="0" w:after="0" w:line="240" w:lineRule="auto"/>
              <w:jc w:val="right"/>
              <w:rPr>
                <w:rFonts w:ascii="Arial" w:hAnsi="Arial" w:cs="Arial"/>
                <w:b/>
                <w:bCs/>
                <w:color w:val="000000"/>
                <w:sz w:val="16"/>
                <w:szCs w:val="16"/>
              </w:rPr>
            </w:pPr>
            <w:r w:rsidRPr="00070A50">
              <w:rPr>
                <w:rFonts w:ascii="Arial" w:hAnsi="Arial" w:cs="Arial"/>
                <w:b/>
                <w:bCs/>
                <w:color w:val="000000"/>
                <w:sz w:val="16"/>
                <w:szCs w:val="16"/>
              </w:rPr>
              <w:t xml:space="preserve">4,774 </w:t>
            </w:r>
          </w:p>
        </w:tc>
        <w:tc>
          <w:tcPr>
            <w:tcW w:w="540" w:type="pct"/>
            <w:tcBorders>
              <w:top w:val="nil"/>
              <w:left w:val="nil"/>
              <w:bottom w:val="nil"/>
              <w:right w:val="nil"/>
            </w:tcBorders>
            <w:shd w:val="clear" w:color="auto" w:fill="auto"/>
            <w:noWrap/>
            <w:vAlign w:val="bottom"/>
            <w:hideMark/>
          </w:tcPr>
          <w:p w14:paraId="3BFC4E0A" w14:textId="77777777" w:rsidR="00070A50" w:rsidRPr="00070A50" w:rsidRDefault="00070A50" w:rsidP="00070A50">
            <w:pPr>
              <w:spacing w:before="0" w:after="0" w:line="240" w:lineRule="auto"/>
              <w:jc w:val="right"/>
              <w:rPr>
                <w:rFonts w:ascii="Arial" w:hAnsi="Arial" w:cs="Arial"/>
                <w:b/>
                <w:bCs/>
                <w:color w:val="000000"/>
                <w:sz w:val="16"/>
                <w:szCs w:val="16"/>
              </w:rPr>
            </w:pPr>
            <w:r w:rsidRPr="00070A50">
              <w:rPr>
                <w:rFonts w:ascii="Arial" w:hAnsi="Arial" w:cs="Arial"/>
                <w:b/>
                <w:bCs/>
                <w:color w:val="000000"/>
                <w:sz w:val="16"/>
                <w:szCs w:val="16"/>
              </w:rPr>
              <w:t xml:space="preserve">4,118 </w:t>
            </w:r>
          </w:p>
        </w:tc>
        <w:tc>
          <w:tcPr>
            <w:tcW w:w="529" w:type="pct"/>
            <w:tcBorders>
              <w:top w:val="nil"/>
              <w:left w:val="nil"/>
              <w:bottom w:val="nil"/>
              <w:right w:val="nil"/>
            </w:tcBorders>
            <w:shd w:val="clear" w:color="000000" w:fill="E6E6E6"/>
            <w:vAlign w:val="bottom"/>
            <w:hideMark/>
          </w:tcPr>
          <w:p w14:paraId="594ABAC9" w14:textId="77777777" w:rsidR="00070A50" w:rsidRPr="00070A50" w:rsidRDefault="00070A50" w:rsidP="00070A50">
            <w:pPr>
              <w:spacing w:before="0" w:after="0" w:line="240" w:lineRule="auto"/>
              <w:jc w:val="right"/>
              <w:rPr>
                <w:rFonts w:ascii="Arial" w:hAnsi="Arial" w:cs="Arial"/>
                <w:b/>
                <w:bCs/>
                <w:color w:val="000000"/>
                <w:sz w:val="16"/>
                <w:szCs w:val="16"/>
              </w:rPr>
            </w:pPr>
            <w:r w:rsidRPr="00070A50">
              <w:rPr>
                <w:rFonts w:ascii="Arial" w:hAnsi="Arial" w:cs="Arial"/>
                <w:b/>
                <w:bCs/>
                <w:color w:val="000000"/>
                <w:sz w:val="16"/>
                <w:szCs w:val="16"/>
              </w:rPr>
              <w:t xml:space="preserve">3,824 </w:t>
            </w:r>
          </w:p>
        </w:tc>
      </w:tr>
      <w:tr w:rsidR="00070A50" w:rsidRPr="00070A50" w14:paraId="5FAAC6BF" w14:textId="77777777" w:rsidTr="00070A50">
        <w:trPr>
          <w:divId w:val="895624438"/>
          <w:trHeight w:hRule="exact" w:val="225"/>
        </w:trPr>
        <w:tc>
          <w:tcPr>
            <w:tcW w:w="1794" w:type="pct"/>
            <w:tcBorders>
              <w:top w:val="nil"/>
              <w:left w:val="nil"/>
              <w:bottom w:val="nil"/>
              <w:right w:val="nil"/>
            </w:tcBorders>
            <w:shd w:val="clear" w:color="auto" w:fill="auto"/>
            <w:hideMark/>
          </w:tcPr>
          <w:p w14:paraId="68D41D5E" w14:textId="77777777" w:rsidR="00070A50" w:rsidRPr="00070A50" w:rsidRDefault="00070A50" w:rsidP="00070A50">
            <w:pPr>
              <w:spacing w:before="0" w:after="0" w:line="240" w:lineRule="auto"/>
              <w:rPr>
                <w:rFonts w:ascii="Arial" w:hAnsi="Arial" w:cs="Arial"/>
                <w:b/>
                <w:bCs/>
                <w:sz w:val="16"/>
                <w:szCs w:val="16"/>
              </w:rPr>
            </w:pPr>
            <w:r w:rsidRPr="00070A50">
              <w:rPr>
                <w:rFonts w:ascii="Arial" w:hAnsi="Arial" w:cs="Arial"/>
                <w:b/>
                <w:bCs/>
                <w:sz w:val="16"/>
                <w:szCs w:val="16"/>
              </w:rPr>
              <w:t>Total payment measures</w:t>
            </w:r>
          </w:p>
        </w:tc>
        <w:tc>
          <w:tcPr>
            <w:tcW w:w="540" w:type="pct"/>
            <w:tcBorders>
              <w:top w:val="nil"/>
              <w:left w:val="nil"/>
              <w:bottom w:val="nil"/>
              <w:right w:val="nil"/>
            </w:tcBorders>
            <w:shd w:val="clear" w:color="auto" w:fill="auto"/>
            <w:noWrap/>
            <w:vAlign w:val="bottom"/>
            <w:hideMark/>
          </w:tcPr>
          <w:p w14:paraId="2C777F95" w14:textId="77777777" w:rsidR="00070A50" w:rsidRPr="00070A50" w:rsidRDefault="00070A50" w:rsidP="00070A50">
            <w:pPr>
              <w:spacing w:before="0" w:after="0" w:line="240" w:lineRule="auto"/>
              <w:rPr>
                <w:rFonts w:ascii="Arial" w:hAnsi="Arial" w:cs="Arial"/>
                <w:b/>
                <w:bCs/>
                <w:sz w:val="16"/>
                <w:szCs w:val="16"/>
              </w:rPr>
            </w:pPr>
          </w:p>
        </w:tc>
        <w:tc>
          <w:tcPr>
            <w:tcW w:w="527" w:type="pct"/>
            <w:tcBorders>
              <w:top w:val="nil"/>
              <w:left w:val="nil"/>
              <w:bottom w:val="nil"/>
              <w:right w:val="nil"/>
            </w:tcBorders>
            <w:shd w:val="clear" w:color="000000" w:fill="E6E6E6"/>
            <w:vAlign w:val="bottom"/>
            <w:hideMark/>
          </w:tcPr>
          <w:p w14:paraId="7F664833" w14:textId="77777777" w:rsidR="00070A50" w:rsidRPr="00070A50" w:rsidRDefault="00070A50" w:rsidP="00070A50">
            <w:pPr>
              <w:spacing w:before="0" w:after="0" w:line="240" w:lineRule="auto"/>
              <w:jc w:val="right"/>
              <w:rPr>
                <w:rFonts w:ascii="Arial" w:hAnsi="Arial" w:cs="Arial"/>
                <w:sz w:val="16"/>
                <w:szCs w:val="16"/>
              </w:rPr>
            </w:pPr>
            <w:r w:rsidRPr="00070A50">
              <w:rPr>
                <w:rFonts w:ascii="Arial" w:hAnsi="Arial" w:cs="Arial"/>
                <w:sz w:val="16"/>
                <w:szCs w:val="16"/>
              </w:rPr>
              <w:t> </w:t>
            </w:r>
          </w:p>
        </w:tc>
        <w:tc>
          <w:tcPr>
            <w:tcW w:w="540" w:type="pct"/>
            <w:tcBorders>
              <w:top w:val="nil"/>
              <w:left w:val="nil"/>
              <w:bottom w:val="nil"/>
              <w:right w:val="nil"/>
            </w:tcBorders>
            <w:shd w:val="clear" w:color="auto" w:fill="auto"/>
            <w:vAlign w:val="bottom"/>
            <w:hideMark/>
          </w:tcPr>
          <w:p w14:paraId="11ECBAE6" w14:textId="77777777" w:rsidR="00070A50" w:rsidRPr="00070A50" w:rsidRDefault="00070A50" w:rsidP="00070A50">
            <w:pPr>
              <w:spacing w:before="0" w:after="0" w:line="240" w:lineRule="auto"/>
              <w:jc w:val="right"/>
              <w:rPr>
                <w:rFonts w:ascii="Arial" w:hAnsi="Arial" w:cs="Arial"/>
                <w:sz w:val="16"/>
                <w:szCs w:val="16"/>
              </w:rPr>
            </w:pPr>
          </w:p>
        </w:tc>
        <w:tc>
          <w:tcPr>
            <w:tcW w:w="529" w:type="pct"/>
            <w:tcBorders>
              <w:top w:val="nil"/>
              <w:left w:val="nil"/>
              <w:bottom w:val="nil"/>
              <w:right w:val="nil"/>
            </w:tcBorders>
            <w:shd w:val="clear" w:color="000000" w:fill="E6E6E6"/>
            <w:vAlign w:val="bottom"/>
            <w:hideMark/>
          </w:tcPr>
          <w:p w14:paraId="41CAD276" w14:textId="77777777" w:rsidR="00070A50" w:rsidRPr="00070A50" w:rsidRDefault="00070A50" w:rsidP="00070A50">
            <w:pPr>
              <w:spacing w:before="0" w:after="0" w:line="240" w:lineRule="auto"/>
              <w:jc w:val="right"/>
              <w:rPr>
                <w:rFonts w:ascii="Arial" w:hAnsi="Arial" w:cs="Arial"/>
                <w:sz w:val="16"/>
                <w:szCs w:val="16"/>
              </w:rPr>
            </w:pPr>
            <w:r w:rsidRPr="00070A50">
              <w:rPr>
                <w:rFonts w:ascii="Arial" w:hAnsi="Arial" w:cs="Arial"/>
                <w:sz w:val="16"/>
                <w:szCs w:val="16"/>
              </w:rPr>
              <w:t> </w:t>
            </w:r>
          </w:p>
        </w:tc>
        <w:tc>
          <w:tcPr>
            <w:tcW w:w="540" w:type="pct"/>
            <w:tcBorders>
              <w:top w:val="nil"/>
              <w:left w:val="nil"/>
              <w:bottom w:val="nil"/>
              <w:right w:val="nil"/>
            </w:tcBorders>
            <w:shd w:val="clear" w:color="auto" w:fill="auto"/>
            <w:vAlign w:val="bottom"/>
            <w:hideMark/>
          </w:tcPr>
          <w:p w14:paraId="1CF8C898" w14:textId="77777777" w:rsidR="00070A50" w:rsidRPr="00070A50" w:rsidRDefault="00070A50" w:rsidP="00070A50">
            <w:pPr>
              <w:spacing w:before="0" w:after="0" w:line="240" w:lineRule="auto"/>
              <w:jc w:val="right"/>
              <w:rPr>
                <w:rFonts w:ascii="Arial" w:hAnsi="Arial" w:cs="Arial"/>
                <w:sz w:val="16"/>
                <w:szCs w:val="16"/>
              </w:rPr>
            </w:pPr>
          </w:p>
        </w:tc>
        <w:tc>
          <w:tcPr>
            <w:tcW w:w="529" w:type="pct"/>
            <w:tcBorders>
              <w:top w:val="nil"/>
              <w:left w:val="nil"/>
              <w:bottom w:val="nil"/>
              <w:right w:val="nil"/>
            </w:tcBorders>
            <w:shd w:val="clear" w:color="000000" w:fill="E6E6E6"/>
            <w:vAlign w:val="bottom"/>
            <w:hideMark/>
          </w:tcPr>
          <w:p w14:paraId="0F342CE3" w14:textId="77777777" w:rsidR="00070A50" w:rsidRPr="00070A50" w:rsidRDefault="00070A50" w:rsidP="00070A50">
            <w:pPr>
              <w:spacing w:before="0" w:after="0" w:line="240" w:lineRule="auto"/>
              <w:jc w:val="right"/>
              <w:rPr>
                <w:rFonts w:ascii="Arial" w:hAnsi="Arial" w:cs="Arial"/>
                <w:sz w:val="16"/>
                <w:szCs w:val="16"/>
              </w:rPr>
            </w:pPr>
            <w:r w:rsidRPr="00070A50">
              <w:rPr>
                <w:rFonts w:ascii="Arial" w:hAnsi="Arial" w:cs="Arial"/>
                <w:sz w:val="16"/>
                <w:szCs w:val="16"/>
              </w:rPr>
              <w:t> </w:t>
            </w:r>
          </w:p>
        </w:tc>
      </w:tr>
      <w:tr w:rsidR="00070A50" w:rsidRPr="00070A50" w14:paraId="2F5E0023" w14:textId="77777777" w:rsidTr="00070A50">
        <w:trPr>
          <w:divId w:val="895624438"/>
          <w:trHeight w:hRule="exact" w:val="225"/>
        </w:trPr>
        <w:tc>
          <w:tcPr>
            <w:tcW w:w="1794" w:type="pct"/>
            <w:tcBorders>
              <w:top w:val="nil"/>
              <w:left w:val="nil"/>
              <w:bottom w:val="nil"/>
              <w:right w:val="nil"/>
            </w:tcBorders>
            <w:shd w:val="clear" w:color="auto" w:fill="auto"/>
            <w:noWrap/>
            <w:vAlign w:val="bottom"/>
            <w:hideMark/>
          </w:tcPr>
          <w:p w14:paraId="359775C3" w14:textId="77777777" w:rsidR="00070A50" w:rsidRPr="00070A50" w:rsidRDefault="00070A50" w:rsidP="00070A50">
            <w:pPr>
              <w:spacing w:before="0" w:after="0" w:line="240" w:lineRule="auto"/>
              <w:ind w:left="170"/>
              <w:rPr>
                <w:rFonts w:ascii="Arial" w:hAnsi="Arial" w:cs="Arial"/>
                <w:sz w:val="16"/>
                <w:szCs w:val="16"/>
              </w:rPr>
            </w:pPr>
            <w:r w:rsidRPr="00070A50">
              <w:rPr>
                <w:rFonts w:ascii="Arial" w:hAnsi="Arial" w:cs="Arial"/>
                <w:sz w:val="16"/>
                <w:szCs w:val="16"/>
              </w:rPr>
              <w:t>Departmental</w:t>
            </w:r>
          </w:p>
        </w:tc>
        <w:tc>
          <w:tcPr>
            <w:tcW w:w="540" w:type="pct"/>
            <w:tcBorders>
              <w:top w:val="nil"/>
              <w:left w:val="nil"/>
              <w:bottom w:val="nil"/>
              <w:right w:val="nil"/>
            </w:tcBorders>
            <w:shd w:val="clear" w:color="auto" w:fill="auto"/>
            <w:noWrap/>
            <w:vAlign w:val="bottom"/>
            <w:hideMark/>
          </w:tcPr>
          <w:p w14:paraId="0E8D94A8" w14:textId="77777777" w:rsidR="00070A50" w:rsidRPr="00070A50" w:rsidRDefault="00070A50" w:rsidP="00070A50">
            <w:pPr>
              <w:spacing w:before="0" w:after="0" w:line="240" w:lineRule="auto"/>
              <w:ind w:firstLineChars="100" w:firstLine="160"/>
              <w:rPr>
                <w:rFonts w:ascii="Arial" w:hAnsi="Arial" w:cs="Arial"/>
                <w:sz w:val="16"/>
                <w:szCs w:val="16"/>
              </w:rPr>
            </w:pPr>
          </w:p>
        </w:tc>
        <w:tc>
          <w:tcPr>
            <w:tcW w:w="527" w:type="pct"/>
            <w:tcBorders>
              <w:top w:val="nil"/>
              <w:left w:val="nil"/>
              <w:bottom w:val="nil"/>
              <w:right w:val="nil"/>
            </w:tcBorders>
            <w:shd w:val="clear" w:color="000000" w:fill="E6E6E6"/>
            <w:vAlign w:val="bottom"/>
            <w:hideMark/>
          </w:tcPr>
          <w:p w14:paraId="688CAA33" w14:textId="77777777" w:rsidR="00070A50" w:rsidRPr="00070A50" w:rsidRDefault="00070A50" w:rsidP="00070A50">
            <w:pPr>
              <w:spacing w:before="0" w:after="0" w:line="240" w:lineRule="auto"/>
              <w:jc w:val="right"/>
              <w:rPr>
                <w:rFonts w:ascii="Arial" w:hAnsi="Arial" w:cs="Arial"/>
                <w:color w:val="000000"/>
                <w:sz w:val="16"/>
                <w:szCs w:val="16"/>
              </w:rPr>
            </w:pPr>
            <w:r w:rsidRPr="00070A50">
              <w:rPr>
                <w:rFonts w:ascii="Arial" w:hAnsi="Arial" w:cs="Arial"/>
                <w:color w:val="000000"/>
                <w:sz w:val="16"/>
                <w:szCs w:val="16"/>
              </w:rPr>
              <w:t xml:space="preserve">- </w:t>
            </w:r>
          </w:p>
        </w:tc>
        <w:tc>
          <w:tcPr>
            <w:tcW w:w="540" w:type="pct"/>
            <w:tcBorders>
              <w:top w:val="nil"/>
              <w:left w:val="nil"/>
              <w:bottom w:val="nil"/>
              <w:right w:val="nil"/>
            </w:tcBorders>
            <w:shd w:val="clear" w:color="auto" w:fill="auto"/>
            <w:noWrap/>
            <w:vAlign w:val="bottom"/>
            <w:hideMark/>
          </w:tcPr>
          <w:p w14:paraId="776A5711" w14:textId="77777777" w:rsidR="00070A50" w:rsidRPr="00070A50" w:rsidRDefault="00070A50" w:rsidP="00070A50">
            <w:pPr>
              <w:spacing w:before="0" w:after="0" w:line="240" w:lineRule="auto"/>
              <w:jc w:val="right"/>
              <w:rPr>
                <w:rFonts w:ascii="Arial" w:hAnsi="Arial" w:cs="Arial"/>
                <w:color w:val="000000"/>
                <w:sz w:val="16"/>
                <w:szCs w:val="16"/>
              </w:rPr>
            </w:pPr>
            <w:r w:rsidRPr="00070A50">
              <w:rPr>
                <w:rFonts w:ascii="Arial" w:hAnsi="Arial" w:cs="Arial"/>
                <w:color w:val="000000"/>
                <w:sz w:val="16"/>
                <w:szCs w:val="16"/>
              </w:rPr>
              <w:t xml:space="preserve">44,399 </w:t>
            </w:r>
          </w:p>
        </w:tc>
        <w:tc>
          <w:tcPr>
            <w:tcW w:w="529" w:type="pct"/>
            <w:tcBorders>
              <w:top w:val="nil"/>
              <w:left w:val="nil"/>
              <w:bottom w:val="nil"/>
              <w:right w:val="nil"/>
            </w:tcBorders>
            <w:shd w:val="clear" w:color="000000" w:fill="E6E6E6"/>
            <w:vAlign w:val="bottom"/>
            <w:hideMark/>
          </w:tcPr>
          <w:p w14:paraId="459B20A2" w14:textId="77777777" w:rsidR="00070A50" w:rsidRPr="00070A50" w:rsidRDefault="00070A50" w:rsidP="00070A50">
            <w:pPr>
              <w:spacing w:before="0" w:after="0" w:line="240" w:lineRule="auto"/>
              <w:jc w:val="right"/>
              <w:rPr>
                <w:rFonts w:ascii="Arial" w:hAnsi="Arial" w:cs="Arial"/>
                <w:color w:val="000000"/>
                <w:sz w:val="16"/>
                <w:szCs w:val="16"/>
              </w:rPr>
            </w:pPr>
            <w:r w:rsidRPr="00070A50">
              <w:rPr>
                <w:rFonts w:ascii="Arial" w:hAnsi="Arial" w:cs="Arial"/>
                <w:color w:val="000000"/>
                <w:sz w:val="16"/>
                <w:szCs w:val="16"/>
              </w:rPr>
              <w:t xml:space="preserve">52,128 </w:t>
            </w:r>
          </w:p>
        </w:tc>
        <w:tc>
          <w:tcPr>
            <w:tcW w:w="540" w:type="pct"/>
            <w:tcBorders>
              <w:top w:val="nil"/>
              <w:left w:val="nil"/>
              <w:bottom w:val="nil"/>
              <w:right w:val="nil"/>
            </w:tcBorders>
            <w:shd w:val="clear" w:color="auto" w:fill="auto"/>
            <w:noWrap/>
            <w:vAlign w:val="bottom"/>
            <w:hideMark/>
          </w:tcPr>
          <w:p w14:paraId="6B3FD19F" w14:textId="77777777" w:rsidR="00070A50" w:rsidRPr="00070A50" w:rsidRDefault="00070A50" w:rsidP="00070A50">
            <w:pPr>
              <w:spacing w:before="0" w:after="0" w:line="240" w:lineRule="auto"/>
              <w:jc w:val="right"/>
              <w:rPr>
                <w:rFonts w:ascii="Arial" w:hAnsi="Arial" w:cs="Arial"/>
                <w:color w:val="000000"/>
                <w:sz w:val="16"/>
                <w:szCs w:val="16"/>
              </w:rPr>
            </w:pPr>
            <w:r w:rsidRPr="00070A50">
              <w:rPr>
                <w:rFonts w:ascii="Arial" w:hAnsi="Arial" w:cs="Arial"/>
                <w:color w:val="000000"/>
                <w:sz w:val="16"/>
                <w:szCs w:val="16"/>
              </w:rPr>
              <w:t xml:space="preserve">43,346 </w:t>
            </w:r>
          </w:p>
        </w:tc>
        <w:tc>
          <w:tcPr>
            <w:tcW w:w="529" w:type="pct"/>
            <w:tcBorders>
              <w:top w:val="nil"/>
              <w:left w:val="nil"/>
              <w:bottom w:val="nil"/>
              <w:right w:val="nil"/>
            </w:tcBorders>
            <w:shd w:val="clear" w:color="000000" w:fill="E6E6E6"/>
            <w:vAlign w:val="bottom"/>
            <w:hideMark/>
          </w:tcPr>
          <w:p w14:paraId="0A59BAC0" w14:textId="77777777" w:rsidR="00070A50" w:rsidRPr="00070A50" w:rsidRDefault="00070A50" w:rsidP="00070A50">
            <w:pPr>
              <w:spacing w:before="0" w:after="0" w:line="240" w:lineRule="auto"/>
              <w:jc w:val="right"/>
              <w:rPr>
                <w:rFonts w:ascii="Arial" w:hAnsi="Arial" w:cs="Arial"/>
                <w:color w:val="000000"/>
                <w:sz w:val="16"/>
                <w:szCs w:val="16"/>
              </w:rPr>
            </w:pPr>
            <w:r w:rsidRPr="00070A50">
              <w:rPr>
                <w:rFonts w:ascii="Arial" w:hAnsi="Arial" w:cs="Arial"/>
                <w:color w:val="000000"/>
                <w:sz w:val="16"/>
                <w:szCs w:val="16"/>
              </w:rPr>
              <w:t xml:space="preserve">33,017 </w:t>
            </w:r>
          </w:p>
        </w:tc>
      </w:tr>
      <w:tr w:rsidR="00070A50" w:rsidRPr="00070A50" w14:paraId="691DE9D2" w14:textId="77777777" w:rsidTr="00070A50">
        <w:trPr>
          <w:divId w:val="895624438"/>
          <w:trHeight w:hRule="exact" w:val="225"/>
        </w:trPr>
        <w:tc>
          <w:tcPr>
            <w:tcW w:w="1794" w:type="pct"/>
            <w:tcBorders>
              <w:top w:val="nil"/>
              <w:left w:val="nil"/>
              <w:bottom w:val="single" w:sz="4" w:space="0" w:color="auto"/>
              <w:right w:val="nil"/>
            </w:tcBorders>
            <w:shd w:val="clear" w:color="auto" w:fill="auto"/>
            <w:noWrap/>
            <w:vAlign w:val="bottom"/>
            <w:hideMark/>
          </w:tcPr>
          <w:p w14:paraId="443814E2" w14:textId="77777777" w:rsidR="00070A50" w:rsidRPr="00070A50" w:rsidRDefault="00070A50" w:rsidP="00070A50">
            <w:pPr>
              <w:spacing w:before="0" w:after="0" w:line="240" w:lineRule="auto"/>
              <w:rPr>
                <w:rFonts w:ascii="Arial" w:hAnsi="Arial" w:cs="Arial"/>
                <w:b/>
                <w:bCs/>
                <w:sz w:val="16"/>
                <w:szCs w:val="16"/>
              </w:rPr>
            </w:pPr>
            <w:r w:rsidRPr="00070A50">
              <w:rPr>
                <w:rFonts w:ascii="Arial" w:hAnsi="Arial" w:cs="Arial"/>
                <w:b/>
                <w:bCs/>
                <w:sz w:val="16"/>
                <w:szCs w:val="16"/>
              </w:rPr>
              <w:t>Total</w:t>
            </w:r>
          </w:p>
        </w:tc>
        <w:tc>
          <w:tcPr>
            <w:tcW w:w="540" w:type="pct"/>
            <w:tcBorders>
              <w:top w:val="nil"/>
              <w:left w:val="nil"/>
              <w:bottom w:val="single" w:sz="4" w:space="0" w:color="auto"/>
              <w:right w:val="nil"/>
            </w:tcBorders>
            <w:shd w:val="clear" w:color="auto" w:fill="auto"/>
            <w:noWrap/>
            <w:vAlign w:val="bottom"/>
            <w:hideMark/>
          </w:tcPr>
          <w:p w14:paraId="3685F798" w14:textId="77777777" w:rsidR="00070A50" w:rsidRPr="00070A50" w:rsidRDefault="00070A50" w:rsidP="00070A50">
            <w:pPr>
              <w:spacing w:before="0" w:after="0" w:line="240" w:lineRule="auto"/>
              <w:jc w:val="center"/>
              <w:rPr>
                <w:rFonts w:ascii="Arial" w:hAnsi="Arial" w:cs="Arial"/>
                <w:b/>
                <w:bCs/>
                <w:sz w:val="16"/>
                <w:szCs w:val="16"/>
              </w:rPr>
            </w:pPr>
            <w:r w:rsidRPr="00070A50">
              <w:rPr>
                <w:rFonts w:ascii="Arial" w:hAnsi="Arial" w:cs="Arial"/>
                <w:b/>
                <w:bCs/>
                <w:sz w:val="16"/>
                <w:szCs w:val="16"/>
              </w:rPr>
              <w:t> </w:t>
            </w:r>
          </w:p>
        </w:tc>
        <w:tc>
          <w:tcPr>
            <w:tcW w:w="527" w:type="pct"/>
            <w:tcBorders>
              <w:top w:val="nil"/>
              <w:left w:val="nil"/>
              <w:bottom w:val="single" w:sz="4" w:space="0" w:color="auto"/>
              <w:right w:val="nil"/>
            </w:tcBorders>
            <w:shd w:val="clear" w:color="000000" w:fill="E6E6E6"/>
            <w:vAlign w:val="bottom"/>
            <w:hideMark/>
          </w:tcPr>
          <w:p w14:paraId="4C7865B9" w14:textId="77777777" w:rsidR="00070A50" w:rsidRPr="00070A50" w:rsidRDefault="00070A50" w:rsidP="00070A50">
            <w:pPr>
              <w:spacing w:before="0" w:after="0" w:line="240" w:lineRule="auto"/>
              <w:jc w:val="right"/>
              <w:rPr>
                <w:rFonts w:ascii="Arial" w:hAnsi="Arial" w:cs="Arial"/>
                <w:b/>
                <w:bCs/>
                <w:color w:val="000000"/>
                <w:sz w:val="16"/>
                <w:szCs w:val="16"/>
              </w:rPr>
            </w:pPr>
            <w:r w:rsidRPr="00070A50">
              <w:rPr>
                <w:rFonts w:ascii="Arial" w:hAnsi="Arial" w:cs="Arial"/>
                <w:b/>
                <w:bCs/>
                <w:color w:val="000000"/>
                <w:sz w:val="16"/>
                <w:szCs w:val="16"/>
              </w:rPr>
              <w:t xml:space="preserve">- </w:t>
            </w:r>
          </w:p>
        </w:tc>
        <w:tc>
          <w:tcPr>
            <w:tcW w:w="540" w:type="pct"/>
            <w:tcBorders>
              <w:top w:val="nil"/>
              <w:left w:val="nil"/>
              <w:bottom w:val="single" w:sz="4" w:space="0" w:color="auto"/>
              <w:right w:val="nil"/>
            </w:tcBorders>
            <w:shd w:val="clear" w:color="auto" w:fill="auto"/>
            <w:noWrap/>
            <w:vAlign w:val="bottom"/>
            <w:hideMark/>
          </w:tcPr>
          <w:p w14:paraId="41E34C70" w14:textId="77777777" w:rsidR="00070A50" w:rsidRPr="00070A50" w:rsidRDefault="00070A50" w:rsidP="00070A50">
            <w:pPr>
              <w:spacing w:before="0" w:after="0" w:line="240" w:lineRule="auto"/>
              <w:jc w:val="right"/>
              <w:rPr>
                <w:rFonts w:ascii="Arial" w:hAnsi="Arial" w:cs="Arial"/>
                <w:b/>
                <w:bCs/>
                <w:color w:val="000000"/>
                <w:sz w:val="16"/>
                <w:szCs w:val="16"/>
              </w:rPr>
            </w:pPr>
            <w:r w:rsidRPr="00070A50">
              <w:rPr>
                <w:rFonts w:ascii="Arial" w:hAnsi="Arial" w:cs="Arial"/>
                <w:b/>
                <w:bCs/>
                <w:color w:val="000000"/>
                <w:sz w:val="16"/>
                <w:szCs w:val="16"/>
              </w:rPr>
              <w:t xml:space="preserve">44,399 </w:t>
            </w:r>
          </w:p>
        </w:tc>
        <w:tc>
          <w:tcPr>
            <w:tcW w:w="529" w:type="pct"/>
            <w:tcBorders>
              <w:top w:val="nil"/>
              <w:left w:val="nil"/>
              <w:bottom w:val="single" w:sz="4" w:space="0" w:color="auto"/>
              <w:right w:val="nil"/>
            </w:tcBorders>
            <w:shd w:val="clear" w:color="000000" w:fill="E6E6E6"/>
            <w:vAlign w:val="bottom"/>
            <w:hideMark/>
          </w:tcPr>
          <w:p w14:paraId="47F8438C" w14:textId="77777777" w:rsidR="00070A50" w:rsidRPr="00070A50" w:rsidRDefault="00070A50" w:rsidP="00070A50">
            <w:pPr>
              <w:spacing w:before="0" w:after="0" w:line="240" w:lineRule="auto"/>
              <w:jc w:val="right"/>
              <w:rPr>
                <w:rFonts w:ascii="Arial" w:hAnsi="Arial" w:cs="Arial"/>
                <w:b/>
                <w:bCs/>
                <w:color w:val="000000"/>
                <w:sz w:val="16"/>
                <w:szCs w:val="16"/>
              </w:rPr>
            </w:pPr>
            <w:r w:rsidRPr="00070A50">
              <w:rPr>
                <w:rFonts w:ascii="Arial" w:hAnsi="Arial" w:cs="Arial"/>
                <w:b/>
                <w:bCs/>
                <w:color w:val="000000"/>
                <w:sz w:val="16"/>
                <w:szCs w:val="16"/>
              </w:rPr>
              <w:t xml:space="preserve">52,128 </w:t>
            </w:r>
          </w:p>
        </w:tc>
        <w:tc>
          <w:tcPr>
            <w:tcW w:w="540" w:type="pct"/>
            <w:tcBorders>
              <w:top w:val="nil"/>
              <w:left w:val="nil"/>
              <w:bottom w:val="single" w:sz="4" w:space="0" w:color="auto"/>
              <w:right w:val="nil"/>
            </w:tcBorders>
            <w:shd w:val="clear" w:color="auto" w:fill="auto"/>
            <w:noWrap/>
            <w:vAlign w:val="bottom"/>
            <w:hideMark/>
          </w:tcPr>
          <w:p w14:paraId="1A442A0D" w14:textId="77777777" w:rsidR="00070A50" w:rsidRPr="00070A50" w:rsidRDefault="00070A50" w:rsidP="00070A50">
            <w:pPr>
              <w:spacing w:before="0" w:after="0" w:line="240" w:lineRule="auto"/>
              <w:jc w:val="right"/>
              <w:rPr>
                <w:rFonts w:ascii="Arial" w:hAnsi="Arial" w:cs="Arial"/>
                <w:b/>
                <w:bCs/>
                <w:color w:val="000000"/>
                <w:sz w:val="16"/>
                <w:szCs w:val="16"/>
              </w:rPr>
            </w:pPr>
            <w:r w:rsidRPr="00070A50">
              <w:rPr>
                <w:rFonts w:ascii="Arial" w:hAnsi="Arial" w:cs="Arial"/>
                <w:b/>
                <w:bCs/>
                <w:color w:val="000000"/>
                <w:sz w:val="16"/>
                <w:szCs w:val="16"/>
              </w:rPr>
              <w:t xml:space="preserve">43,346 </w:t>
            </w:r>
          </w:p>
        </w:tc>
        <w:tc>
          <w:tcPr>
            <w:tcW w:w="529" w:type="pct"/>
            <w:tcBorders>
              <w:top w:val="nil"/>
              <w:left w:val="nil"/>
              <w:bottom w:val="single" w:sz="4" w:space="0" w:color="auto"/>
              <w:right w:val="nil"/>
            </w:tcBorders>
            <w:shd w:val="clear" w:color="000000" w:fill="E6E6E6"/>
            <w:vAlign w:val="bottom"/>
            <w:hideMark/>
          </w:tcPr>
          <w:p w14:paraId="440E068B" w14:textId="77777777" w:rsidR="00070A50" w:rsidRPr="00070A50" w:rsidRDefault="00070A50" w:rsidP="00070A50">
            <w:pPr>
              <w:spacing w:before="0" w:after="0" w:line="240" w:lineRule="auto"/>
              <w:jc w:val="right"/>
              <w:rPr>
                <w:rFonts w:ascii="Arial" w:hAnsi="Arial" w:cs="Arial"/>
                <w:b/>
                <w:bCs/>
                <w:color w:val="000000"/>
                <w:sz w:val="16"/>
                <w:szCs w:val="16"/>
              </w:rPr>
            </w:pPr>
            <w:r w:rsidRPr="00070A50">
              <w:rPr>
                <w:rFonts w:ascii="Arial" w:hAnsi="Arial" w:cs="Arial"/>
                <w:b/>
                <w:bCs/>
                <w:color w:val="000000"/>
                <w:sz w:val="16"/>
                <w:szCs w:val="16"/>
              </w:rPr>
              <w:t xml:space="preserve">33,017 </w:t>
            </w:r>
          </w:p>
        </w:tc>
      </w:tr>
    </w:tbl>
    <w:p w14:paraId="04988937" w14:textId="1A186AF5" w:rsidR="00E66C30" w:rsidRPr="00643582" w:rsidRDefault="007E32FF" w:rsidP="00073666">
      <w:pPr>
        <w:pStyle w:val="TableHeading"/>
        <w:spacing w:before="0" w:after="0"/>
        <w:rPr>
          <w:rFonts w:cs="Arial"/>
          <w:bCs/>
          <w:szCs w:val="16"/>
        </w:rPr>
      </w:pPr>
      <w:r>
        <w:rPr>
          <w:b w:val="0"/>
        </w:rPr>
        <w:fldChar w:fldCharType="end"/>
      </w:r>
      <w:r w:rsidR="00704BB6" w:rsidRPr="00073666">
        <w:rPr>
          <w:rStyle w:val="ChartandTableFootnoteChar"/>
          <w:b w:val="0"/>
          <w:bCs/>
        </w:rPr>
        <w:t>Prepared on a Government Finance Statistics (Underlying Cash) basis. Figures displayed as a negative (</w:t>
      </w:r>
      <w:r w:rsidR="006E4AE8" w:rsidRPr="00073666">
        <w:rPr>
          <w:rStyle w:val="ChartandTableFootnoteChar"/>
          <w:b w:val="0"/>
          <w:bCs/>
        </w:rPr>
        <w:noBreakHyphen/>
      </w:r>
      <w:r w:rsidR="00704BB6" w:rsidRPr="00073666">
        <w:rPr>
          <w:rStyle w:val="ChartandTableFootnoteChar"/>
          <w:b w:val="0"/>
          <w:bCs/>
        </w:rPr>
        <w:t>) represent a decrease in funds and a positive (+) represent an increase in funds</w:t>
      </w:r>
      <w:r w:rsidR="00704BB6" w:rsidRPr="00073666">
        <w:rPr>
          <w:rFonts w:cs="Arial"/>
          <w:b w:val="0"/>
          <w:bCs/>
          <w:szCs w:val="16"/>
        </w:rPr>
        <w:t>.</w:t>
      </w:r>
    </w:p>
    <w:p w14:paraId="5E6EC62A" w14:textId="77777777" w:rsidR="0085030B" w:rsidRPr="0085030B" w:rsidRDefault="00E66C30" w:rsidP="00C5655F">
      <w:pPr>
        <w:pStyle w:val="ChartandTableFootnoteAlpha"/>
        <w:numPr>
          <w:ilvl w:val="0"/>
          <w:numId w:val="29"/>
        </w:numPr>
        <w:rPr>
          <w:rFonts w:cs="Arial"/>
          <w:color w:val="auto"/>
          <w:szCs w:val="16"/>
        </w:rPr>
      </w:pPr>
      <w:r w:rsidRPr="00E66C30">
        <w:t xml:space="preserve">The lead entity for measure titled Targeting Entrenched Community Disadvantage is the Department of </w:t>
      </w:r>
    </w:p>
    <w:p w14:paraId="2E14AE81" w14:textId="2153D9AB" w:rsidR="00C81ACB" w:rsidRPr="00C5655F" w:rsidRDefault="00E66C30" w:rsidP="0085030B">
      <w:pPr>
        <w:pStyle w:val="ChartandTableFootnoteAlpha"/>
        <w:numPr>
          <w:ilvl w:val="0"/>
          <w:numId w:val="0"/>
        </w:numPr>
        <w:ind w:left="284"/>
        <w:rPr>
          <w:rFonts w:cs="Arial"/>
          <w:color w:val="auto"/>
          <w:szCs w:val="16"/>
        </w:rPr>
      </w:pPr>
      <w:r w:rsidRPr="00E66C30">
        <w:t xml:space="preserve">Social Services. The full measure description and package details appear in the Budget Paper No.2, </w:t>
      </w:r>
      <w:r w:rsidRPr="0085030B">
        <w:rPr>
          <w:i/>
          <w:iCs/>
        </w:rPr>
        <w:t>Budget Measures 2023</w:t>
      </w:r>
      <w:r w:rsidR="002F3E46" w:rsidRPr="0085030B">
        <w:rPr>
          <w:i/>
          <w:iCs/>
        </w:rPr>
        <w:t>–</w:t>
      </w:r>
      <w:r w:rsidRPr="0085030B">
        <w:rPr>
          <w:i/>
          <w:iCs/>
        </w:rPr>
        <w:t>24</w:t>
      </w:r>
      <w:r w:rsidRPr="00E66C30">
        <w:t xml:space="preserve">, under the Social Services portfolio. </w:t>
      </w:r>
    </w:p>
    <w:p w14:paraId="5CC6B5D4" w14:textId="77777777" w:rsidR="00C81ACB" w:rsidRPr="006E4AE8" w:rsidRDefault="00C81ACB" w:rsidP="00DB4FEB">
      <w:pPr>
        <w:pStyle w:val="TableLine"/>
      </w:pPr>
    </w:p>
    <w:p w14:paraId="2C53C606" w14:textId="3B3AE096" w:rsidR="00C65397" w:rsidRPr="00E66C30" w:rsidRDefault="00C65397" w:rsidP="006E4AE8">
      <w:pPr>
        <w:rPr>
          <w:rFonts w:ascii="Arial" w:hAnsi="Arial" w:cs="Arial"/>
          <w:sz w:val="16"/>
          <w:szCs w:val="16"/>
        </w:rPr>
      </w:pPr>
      <w:r>
        <w:br w:type="page"/>
      </w:r>
    </w:p>
    <w:p w14:paraId="2210A553" w14:textId="2F879A49" w:rsidR="00BE7D58" w:rsidRPr="008E6828" w:rsidRDefault="00BE7D58" w:rsidP="00810C6A">
      <w:pPr>
        <w:pStyle w:val="Heading2"/>
        <w:rPr>
          <w:rFonts w:ascii="Arial" w:hAnsi="Arial" w:cs="Arial"/>
        </w:rPr>
      </w:pPr>
      <w:bookmarkStart w:id="21" w:name="_Toc444523512"/>
      <w:bookmarkStart w:id="22" w:name="_Toc134010192"/>
      <w:bookmarkStart w:id="23" w:name="_Toc190682312"/>
      <w:bookmarkStart w:id="24" w:name="_Toc190682530"/>
      <w:r w:rsidRPr="008E6828">
        <w:rPr>
          <w:rFonts w:ascii="Arial" w:hAnsi="Arial" w:cs="Arial"/>
        </w:rPr>
        <w:lastRenderedPageBreak/>
        <w:t xml:space="preserve">Section 2: Outcomes and </w:t>
      </w:r>
      <w:r w:rsidR="00CD3382" w:rsidRPr="008E6828">
        <w:rPr>
          <w:rFonts w:ascii="Arial" w:hAnsi="Arial" w:cs="Arial"/>
        </w:rPr>
        <w:t>p</w:t>
      </w:r>
      <w:r w:rsidR="0069466B" w:rsidRPr="008E6828">
        <w:rPr>
          <w:rFonts w:ascii="Arial" w:hAnsi="Arial" w:cs="Arial"/>
        </w:rPr>
        <w:t>lanned</w:t>
      </w:r>
      <w:r w:rsidRPr="008E6828">
        <w:rPr>
          <w:rFonts w:ascii="Arial" w:hAnsi="Arial" w:cs="Arial"/>
        </w:rPr>
        <w:t xml:space="preserve"> performance</w:t>
      </w:r>
      <w:bookmarkEnd w:id="21"/>
      <w:bookmarkEnd w:id="22"/>
    </w:p>
    <w:p w14:paraId="73A3148D" w14:textId="77777777" w:rsidR="00BE7D58" w:rsidRPr="005E6F2B" w:rsidRDefault="00BE7D58" w:rsidP="00BE7D58">
      <w:r w:rsidRPr="005E6F2B">
        <w:t xml:space="preserve">Government outcomes are the intended results, impacts or consequences of actions by the Government on the Australian community. </w:t>
      </w:r>
      <w:r w:rsidR="004E62E4" w:rsidRPr="005E6F2B">
        <w:t xml:space="preserve">Commonwealth </w:t>
      </w:r>
      <w:r w:rsidR="00290933" w:rsidRPr="005E6F2B">
        <w:t>programs</w:t>
      </w:r>
      <w:r w:rsidR="004E62E4" w:rsidRPr="005E6F2B">
        <w:t xml:space="preserve"> are </w:t>
      </w:r>
      <w:r w:rsidR="00CC5AB0" w:rsidRPr="005E6F2B">
        <w:t xml:space="preserve">the primary vehicle </w:t>
      </w:r>
      <w:r w:rsidR="004E62E4" w:rsidRPr="005E6F2B">
        <w:t xml:space="preserve">by which </w:t>
      </w:r>
      <w:r w:rsidR="00A239CC" w:rsidRPr="005E6F2B">
        <w:t xml:space="preserve">government </w:t>
      </w:r>
      <w:r w:rsidR="007E6BBD" w:rsidRPr="005E6F2B">
        <w:t xml:space="preserve">entities </w:t>
      </w:r>
      <w:r w:rsidR="004E62E4" w:rsidRPr="005E6F2B">
        <w:t xml:space="preserve">achieve the intended results of their outcome statements. </w:t>
      </w:r>
      <w:r w:rsidR="007E6BBD" w:rsidRPr="005E6F2B">
        <w:t xml:space="preserve">Entities </w:t>
      </w:r>
      <w:r w:rsidRPr="005E6F2B">
        <w:t xml:space="preserve">are required to identify the </w:t>
      </w:r>
      <w:r w:rsidR="00290933" w:rsidRPr="005E6F2B">
        <w:t>programs</w:t>
      </w:r>
      <w:r w:rsidRPr="005E6F2B">
        <w:t xml:space="preserve"> which contribute to </w:t>
      </w:r>
      <w:r w:rsidR="00A239CC" w:rsidRPr="005E6F2B">
        <w:t xml:space="preserve">government </w:t>
      </w:r>
      <w:r w:rsidRPr="005E6F2B">
        <w:t>outcomes over the Budget and forward years.</w:t>
      </w:r>
    </w:p>
    <w:p w14:paraId="5258564A" w14:textId="6274BE1E" w:rsidR="00A61BD0" w:rsidRPr="000B7EAC" w:rsidRDefault="00AC5218" w:rsidP="000B7EAC">
      <w:r w:rsidRPr="000B7EAC">
        <w:t>The ABS</w:t>
      </w:r>
      <w:r w:rsidR="006E4AE8" w:rsidRPr="000B7EAC">
        <w:t>’</w:t>
      </w:r>
      <w:r w:rsidR="00BE7D58" w:rsidRPr="000B7EAC">
        <w:t xml:space="preserve"> outcome is described below together with its related </w:t>
      </w:r>
      <w:r w:rsidR="00290933" w:rsidRPr="000B7EAC">
        <w:t>program</w:t>
      </w:r>
      <w:r w:rsidR="00BE7D58" w:rsidRPr="000B7EAC">
        <w:t>.</w:t>
      </w:r>
      <w:r w:rsidR="001D1903" w:rsidRPr="000B7EAC">
        <w:t xml:space="preserve"> </w:t>
      </w:r>
      <w:r w:rsidR="00A61BD0" w:rsidRPr="000B7EAC">
        <w:t>The following provides detailed information on expenses for each outcome</w:t>
      </w:r>
      <w:r w:rsidR="001D1903" w:rsidRPr="000B7EAC">
        <w:t xml:space="preserve"> and </w:t>
      </w:r>
      <w:r w:rsidR="00290933" w:rsidRPr="000B7EAC">
        <w:t>program,</w:t>
      </w:r>
      <w:r w:rsidR="001D1903" w:rsidRPr="000B7EAC">
        <w:t xml:space="preserve"> further broken down by funding source</w:t>
      </w:r>
      <w:r w:rsidR="00A61BD0" w:rsidRPr="000B7EAC">
        <w:t>.</w:t>
      </w:r>
      <w:r w:rsidR="0051207B" w:rsidRPr="000B7EAC">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CE4D05" w:rsidRPr="001C6402" w14:paraId="06B3F330" w14:textId="77777777" w:rsidTr="001C6402">
        <w:tc>
          <w:tcPr>
            <w:tcW w:w="7700" w:type="dxa"/>
            <w:shd w:val="clear" w:color="auto" w:fill="auto"/>
          </w:tcPr>
          <w:p w14:paraId="21F33278" w14:textId="77777777" w:rsidR="00CE4D05" w:rsidRPr="001C6402" w:rsidRDefault="00CE4D05" w:rsidP="00FE0FE4">
            <w:pPr>
              <w:pStyle w:val="BoxHeading"/>
            </w:pPr>
            <w:r w:rsidRPr="001C6402">
              <w:t>Note:</w:t>
            </w:r>
          </w:p>
          <w:p w14:paraId="5F20C7EF" w14:textId="204A2A14" w:rsidR="00AC5218" w:rsidRDefault="00AC5218" w:rsidP="00FE0FE4">
            <w:pPr>
              <w:pStyle w:val="BoxText"/>
            </w:pPr>
            <w:r>
              <w:t xml:space="preserve">Performance reporting requirements in the Portfolio Budget Statements are part of the </w:t>
            </w:r>
            <w:r>
              <w:rPr>
                <w:spacing w:val="-2"/>
              </w:rPr>
              <w:t xml:space="preserve">Commonwealth </w:t>
            </w:r>
            <w:r w:rsidR="00E3375B">
              <w:rPr>
                <w:spacing w:val="-2"/>
              </w:rPr>
              <w:t>P</w:t>
            </w:r>
            <w:r>
              <w:rPr>
                <w:spacing w:val="-2"/>
              </w:rPr>
              <w:t xml:space="preserve">erformance </w:t>
            </w:r>
            <w:r w:rsidR="00643582">
              <w:rPr>
                <w:spacing w:val="-2"/>
              </w:rPr>
              <w:t>F</w:t>
            </w:r>
            <w:r>
              <w:rPr>
                <w:spacing w:val="-2"/>
              </w:rPr>
              <w:t xml:space="preserve">ramework established by the </w:t>
            </w:r>
            <w:r>
              <w:rPr>
                <w:i/>
                <w:spacing w:val="-2"/>
              </w:rPr>
              <w:t xml:space="preserve">Public Governance, Performance </w:t>
            </w:r>
            <w:r>
              <w:rPr>
                <w:i/>
              </w:rPr>
              <w:t>and Accountability Act 2013</w:t>
            </w:r>
            <w:r>
              <w:t>. It is anticipated that the performance measure described in Portfolio</w:t>
            </w:r>
            <w:r>
              <w:rPr>
                <w:spacing w:val="-9"/>
              </w:rPr>
              <w:t xml:space="preserve"> </w:t>
            </w:r>
            <w:r>
              <w:t>Budget</w:t>
            </w:r>
            <w:r>
              <w:rPr>
                <w:spacing w:val="-8"/>
              </w:rPr>
              <w:t xml:space="preserve"> </w:t>
            </w:r>
            <w:r>
              <w:t>Statements</w:t>
            </w:r>
            <w:r>
              <w:rPr>
                <w:spacing w:val="-10"/>
              </w:rPr>
              <w:t xml:space="preserve"> </w:t>
            </w:r>
            <w:r>
              <w:t>will</w:t>
            </w:r>
            <w:r>
              <w:rPr>
                <w:spacing w:val="-9"/>
              </w:rPr>
              <w:t xml:space="preserve"> </w:t>
            </w:r>
            <w:r>
              <w:t>be</w:t>
            </w:r>
            <w:r>
              <w:rPr>
                <w:spacing w:val="-8"/>
              </w:rPr>
              <w:t xml:space="preserve"> </w:t>
            </w:r>
            <w:r>
              <w:t>read</w:t>
            </w:r>
            <w:r>
              <w:rPr>
                <w:spacing w:val="-11"/>
              </w:rPr>
              <w:t xml:space="preserve"> </w:t>
            </w:r>
            <w:r>
              <w:t>with</w:t>
            </w:r>
            <w:r>
              <w:rPr>
                <w:spacing w:val="-9"/>
              </w:rPr>
              <w:t xml:space="preserve"> </w:t>
            </w:r>
            <w:r>
              <w:t>broader</w:t>
            </w:r>
            <w:r>
              <w:rPr>
                <w:spacing w:val="-9"/>
              </w:rPr>
              <w:t xml:space="preserve"> </w:t>
            </w:r>
            <w:r>
              <w:t>information</w:t>
            </w:r>
            <w:r>
              <w:rPr>
                <w:spacing w:val="-9"/>
              </w:rPr>
              <w:t xml:space="preserve"> </w:t>
            </w:r>
            <w:r>
              <w:t>provided</w:t>
            </w:r>
            <w:r>
              <w:rPr>
                <w:spacing w:val="-9"/>
              </w:rPr>
              <w:t xml:space="preserve"> </w:t>
            </w:r>
            <w:r>
              <w:t>in</w:t>
            </w:r>
            <w:r>
              <w:rPr>
                <w:spacing w:val="-9"/>
              </w:rPr>
              <w:t xml:space="preserve"> </w:t>
            </w:r>
            <w:r>
              <w:t>an</w:t>
            </w:r>
            <w:r>
              <w:rPr>
                <w:spacing w:val="-11"/>
              </w:rPr>
              <w:t xml:space="preserve"> </w:t>
            </w:r>
            <w:r>
              <w:t>entity</w:t>
            </w:r>
            <w:r w:rsidR="006E4AE8">
              <w:t>’</w:t>
            </w:r>
            <w:r>
              <w:t xml:space="preserve">s </w:t>
            </w:r>
            <w:r w:rsidR="00C073B0">
              <w:t>C</w:t>
            </w:r>
            <w:r>
              <w:t xml:space="preserve">orporate </w:t>
            </w:r>
            <w:r w:rsidR="00C073B0">
              <w:t>P</w:t>
            </w:r>
            <w:r>
              <w:t>lans and annual performance statements – included in Annual Reports</w:t>
            </w:r>
            <w:r w:rsidR="00870766">
              <w:t xml:space="preserve"> – </w:t>
            </w:r>
            <w:r>
              <w:t>to provide an entity</w:t>
            </w:r>
            <w:r w:rsidR="006E4AE8">
              <w:t>’</w:t>
            </w:r>
            <w:r>
              <w:t>s complete performance story.</w:t>
            </w:r>
          </w:p>
          <w:p w14:paraId="12B1612E" w14:textId="2B41C4D9" w:rsidR="00AC5218" w:rsidRDefault="00AC5218" w:rsidP="00FE0FE4">
            <w:pPr>
              <w:pStyle w:val="BoxText"/>
            </w:pPr>
            <w:r w:rsidRPr="005F0B3F">
              <w:t xml:space="preserve">The most recent </w:t>
            </w:r>
            <w:r w:rsidR="00C073B0">
              <w:t>C</w:t>
            </w:r>
            <w:r w:rsidRPr="005F0B3F">
              <w:t xml:space="preserve">orporate </w:t>
            </w:r>
            <w:r w:rsidR="00C073B0">
              <w:t>P</w:t>
            </w:r>
            <w:r w:rsidRPr="005F0B3F">
              <w:t>lan for the ABS can be found at: (</w:t>
            </w:r>
            <w:hyperlink r:id="rId12" w:history="1">
              <w:r w:rsidR="00BF1AA6" w:rsidRPr="00C32DE5">
                <w:rPr>
                  <w:rStyle w:val="Hyperlink"/>
                </w:rPr>
                <w:t>https://www.abs.gov.au/about/our</w:t>
              </w:r>
              <w:r w:rsidR="006E4AE8">
                <w:rPr>
                  <w:rStyle w:val="Hyperlink"/>
                </w:rPr>
                <w:noBreakHyphen/>
              </w:r>
              <w:r w:rsidR="00BF1AA6" w:rsidRPr="00C32DE5">
                <w:rPr>
                  <w:rStyle w:val="Hyperlink"/>
                </w:rPr>
                <w:t>organisation/corporate</w:t>
              </w:r>
              <w:r w:rsidR="006E4AE8">
                <w:rPr>
                  <w:rStyle w:val="Hyperlink"/>
                </w:rPr>
                <w:noBreakHyphen/>
              </w:r>
              <w:r w:rsidR="00BF1AA6" w:rsidRPr="00C32DE5">
                <w:rPr>
                  <w:rStyle w:val="Hyperlink"/>
                </w:rPr>
                <w:t>reporting/abs</w:t>
              </w:r>
              <w:r w:rsidR="006E4AE8">
                <w:rPr>
                  <w:rStyle w:val="Hyperlink"/>
                </w:rPr>
                <w:noBreakHyphen/>
              </w:r>
              <w:r w:rsidR="00BF1AA6" w:rsidRPr="00C32DE5">
                <w:rPr>
                  <w:rStyle w:val="Hyperlink"/>
                </w:rPr>
                <w:t>corporate</w:t>
              </w:r>
              <w:r w:rsidR="006E4AE8">
                <w:rPr>
                  <w:rStyle w:val="Hyperlink"/>
                </w:rPr>
                <w:noBreakHyphen/>
              </w:r>
              <w:r w:rsidR="00BF1AA6" w:rsidRPr="00C32DE5">
                <w:rPr>
                  <w:rStyle w:val="Hyperlink"/>
                </w:rPr>
                <w:t>plan/latest</w:t>
              </w:r>
              <w:r w:rsidR="006E4AE8">
                <w:rPr>
                  <w:rStyle w:val="Hyperlink"/>
                </w:rPr>
                <w:noBreakHyphen/>
              </w:r>
              <w:r w:rsidR="00BF1AA6" w:rsidRPr="00C32DE5">
                <w:rPr>
                  <w:rStyle w:val="Hyperlink"/>
                </w:rPr>
                <w:t>release</w:t>
              </w:r>
            </w:hyperlink>
            <w:r w:rsidRPr="005F0B3F">
              <w:t xml:space="preserve">). </w:t>
            </w:r>
          </w:p>
          <w:p w14:paraId="4FD0575A" w14:textId="3BEFC1B0" w:rsidR="00CE4D05" w:rsidRPr="001C6402" w:rsidRDefault="00AC5218" w:rsidP="00FE0FE4">
            <w:pPr>
              <w:pStyle w:val="BoxText"/>
            </w:pPr>
            <w:r w:rsidRPr="005F0B3F">
              <w:t>The most recent annual performance statement can be found in the latest ABS Annual Report located on the Government</w:t>
            </w:r>
            <w:r w:rsidR="006E4AE8">
              <w:t>’</w:t>
            </w:r>
            <w:r w:rsidRPr="005F0B3F">
              <w:t>s Transparency Portal at: (</w:t>
            </w:r>
            <w:hyperlink r:id="rId13" w:history="1">
              <w:r w:rsidR="00BF1AA6" w:rsidRPr="00C32DE5">
                <w:rPr>
                  <w:rStyle w:val="Hyperlink"/>
                </w:rPr>
                <w:t>https://www.transparency.gov.au/annual</w:t>
              </w:r>
              <w:r w:rsidR="006E4AE8">
                <w:rPr>
                  <w:rStyle w:val="Hyperlink"/>
                </w:rPr>
                <w:noBreakHyphen/>
              </w:r>
              <w:r w:rsidR="00BF1AA6" w:rsidRPr="00C32DE5">
                <w:rPr>
                  <w:rStyle w:val="Hyperlink"/>
                </w:rPr>
                <w:t>reports/australian</w:t>
              </w:r>
              <w:r w:rsidR="006E4AE8">
                <w:rPr>
                  <w:rStyle w:val="Hyperlink"/>
                </w:rPr>
                <w:noBreakHyphen/>
              </w:r>
              <w:r w:rsidR="00BF1AA6" w:rsidRPr="00C32DE5">
                <w:rPr>
                  <w:rStyle w:val="Hyperlink"/>
                </w:rPr>
                <w:t>bureau</w:t>
              </w:r>
              <w:r w:rsidR="006E4AE8">
                <w:rPr>
                  <w:rStyle w:val="Hyperlink"/>
                </w:rPr>
                <w:noBreakHyphen/>
              </w:r>
              <w:r w:rsidR="00BF1AA6" w:rsidRPr="00C32DE5">
                <w:rPr>
                  <w:rStyle w:val="Hyperlink"/>
                </w:rPr>
                <w:t>statistics/reporting</w:t>
              </w:r>
              <w:r w:rsidR="006E4AE8">
                <w:rPr>
                  <w:rStyle w:val="Hyperlink"/>
                </w:rPr>
                <w:noBreakHyphen/>
              </w:r>
              <w:r w:rsidR="00BF1AA6" w:rsidRPr="00C32DE5">
                <w:rPr>
                  <w:rStyle w:val="Hyperlink"/>
                </w:rPr>
                <w:t>year/2021</w:t>
              </w:r>
              <w:r w:rsidR="006E4AE8">
                <w:rPr>
                  <w:rStyle w:val="Hyperlink"/>
                </w:rPr>
                <w:noBreakHyphen/>
              </w:r>
              <w:r w:rsidR="00BF1AA6" w:rsidRPr="00C32DE5">
                <w:rPr>
                  <w:rStyle w:val="Hyperlink"/>
                </w:rPr>
                <w:t>22</w:t>
              </w:r>
            </w:hyperlink>
            <w:r w:rsidRPr="005F0B3F">
              <w:t>).</w:t>
            </w:r>
          </w:p>
        </w:tc>
      </w:tr>
    </w:tbl>
    <w:p w14:paraId="40852399" w14:textId="77777777" w:rsidR="00810C6A" w:rsidRDefault="00810C6A" w:rsidP="00FE0FE4">
      <w:pPr>
        <w:pStyle w:val="SingleParagraph"/>
        <w:rPr>
          <w:highlight w:val="yellow"/>
        </w:rPr>
      </w:pPr>
    </w:p>
    <w:p w14:paraId="4EB37009" w14:textId="77777777" w:rsidR="00950281" w:rsidRPr="006E4AE8" w:rsidRDefault="00950281" w:rsidP="000B7EAC">
      <w:pPr>
        <w:sectPr w:rsidR="00950281" w:rsidRPr="006E4AE8" w:rsidSect="008F3957">
          <w:headerReference w:type="even" r:id="rId14"/>
          <w:headerReference w:type="default" r:id="rId15"/>
          <w:headerReference w:type="first" r:id="rId16"/>
          <w:footerReference w:type="first" r:id="rId17"/>
          <w:type w:val="oddPage"/>
          <w:pgSz w:w="11906" w:h="16838" w:code="9"/>
          <w:pgMar w:top="2835" w:right="2098" w:bottom="2466" w:left="2098" w:header="1814" w:footer="1814" w:gutter="0"/>
          <w:cols w:space="708"/>
          <w:titlePg/>
          <w:docGrid w:linePitch="360"/>
        </w:sectPr>
      </w:pPr>
    </w:p>
    <w:p w14:paraId="68EB2F07" w14:textId="316CE29D" w:rsidR="005E54A3" w:rsidRPr="00831489" w:rsidRDefault="008462FB" w:rsidP="00BF1AA6">
      <w:pPr>
        <w:pStyle w:val="Heading3"/>
      </w:pPr>
      <w:bookmarkStart w:id="25" w:name="_Toc444523513"/>
      <w:bookmarkStart w:id="26" w:name="_Toc134010193"/>
      <w:r>
        <w:lastRenderedPageBreak/>
        <w:t>2.1</w:t>
      </w:r>
      <w:r w:rsidR="003876AB" w:rsidRPr="00F743D8">
        <w:t xml:space="preserve"> </w:t>
      </w:r>
      <w:r w:rsidR="003876AB" w:rsidRPr="00BF1AA6">
        <w:rPr>
          <w:rFonts w:ascii="Arial" w:hAnsi="Arial" w:cs="Arial"/>
        </w:rPr>
        <w:tab/>
        <w:t xml:space="preserve">Budgeted expenses and performance for Outcome </w:t>
      </w:r>
      <w:bookmarkEnd w:id="25"/>
      <w:r w:rsidR="00AC5218" w:rsidRPr="00BF1AA6">
        <w:rPr>
          <w:rFonts w:ascii="Arial" w:hAnsi="Arial" w:cs="Arial"/>
        </w:rPr>
        <w:t>1</w:t>
      </w:r>
      <w:bookmarkEnd w:id="26"/>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BE7D58" w:rsidRPr="001C6402" w14:paraId="159DD422" w14:textId="77777777" w:rsidTr="009763C1">
        <w:tc>
          <w:tcPr>
            <w:tcW w:w="7713" w:type="dxa"/>
            <w:shd w:val="clear" w:color="auto" w:fill="E6E6E6"/>
          </w:tcPr>
          <w:p w14:paraId="21780D2A" w14:textId="29B77542" w:rsidR="00BE7D58" w:rsidRPr="00BF1AA6" w:rsidRDefault="00AC5218" w:rsidP="00621BA2">
            <w:pPr>
              <w:pStyle w:val="TableColumnHeadingLeft"/>
            </w:pPr>
            <w:r w:rsidRPr="00BF1AA6">
              <w:t>Outcome</w:t>
            </w:r>
            <w:r w:rsidRPr="00BF1AA6">
              <w:rPr>
                <w:spacing w:val="-7"/>
              </w:rPr>
              <w:t xml:space="preserve"> </w:t>
            </w:r>
            <w:r w:rsidRPr="00BF1AA6">
              <w:t>1:</w:t>
            </w:r>
            <w:r w:rsidRPr="00BF1AA6">
              <w:rPr>
                <w:spacing w:val="-4"/>
              </w:rPr>
              <w:t xml:space="preserve"> </w:t>
            </w:r>
            <w:r w:rsidRPr="00BF1AA6">
              <w:t>Decisions on important matters made by governments, business and the broader community are informed by objective, relevant and trusted official statistics produced through the collection and integration of data, its analysis, and the provision of statistical information.</w:t>
            </w:r>
          </w:p>
        </w:tc>
      </w:tr>
    </w:tbl>
    <w:p w14:paraId="62DFE7F4" w14:textId="77777777" w:rsidR="00451501" w:rsidRPr="005E6F2B" w:rsidRDefault="00451501" w:rsidP="00720E0F">
      <w:pPr>
        <w:pStyle w:val="SingleParagraph"/>
      </w:pPr>
    </w:p>
    <w:p w14:paraId="42D2600B" w14:textId="0E0BF539" w:rsidR="00F743D8" w:rsidRPr="00BF1AA6" w:rsidRDefault="00F743D8" w:rsidP="00810C6A">
      <w:pPr>
        <w:pStyle w:val="Heading4"/>
        <w:rPr>
          <w:rFonts w:ascii="Arial" w:hAnsi="Arial" w:cs="Arial"/>
        </w:rPr>
      </w:pPr>
      <w:r w:rsidRPr="00BF1AA6">
        <w:rPr>
          <w:rFonts w:ascii="Arial" w:hAnsi="Arial" w:cs="Arial"/>
        </w:rPr>
        <w:t>Linked programs</w:t>
      </w:r>
      <w:r w:rsidR="005E54A3" w:rsidRPr="00BF1AA6">
        <w:rPr>
          <w:rFonts w:ascii="Arial" w:hAnsi="Arial" w:cs="Arial"/>
        </w:rPr>
        <w:t xml:space="preserve"> </w:t>
      </w:r>
    </w:p>
    <w:p w14:paraId="7BCB43D3" w14:textId="60F37E65" w:rsidR="00AC5218" w:rsidRPr="00AC5218" w:rsidRDefault="00AC5218" w:rsidP="00D805AA">
      <w:r w:rsidRPr="00B16019">
        <w:t>Many programs rely on ABS statistics to inform decision</w:t>
      </w:r>
      <w:r w:rsidR="006E4AE8">
        <w:noBreakHyphen/>
      </w:r>
      <w:r w:rsidRPr="00B16019">
        <w:t>making</w:t>
      </w:r>
      <w:r w:rsidR="00870766">
        <w:t xml:space="preserve">. </w:t>
      </w:r>
      <w:r w:rsidRPr="00B16019">
        <w:t>Many ABS statistics rely on data held by State, Territory, and other Australian Government</w:t>
      </w:r>
      <w:r w:rsidR="00D37537">
        <w:t xml:space="preserve"> </w:t>
      </w:r>
      <w:r w:rsidRPr="00B16019">
        <w:t>agencies.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0"/>
      </w:tblGrid>
      <w:tr w:rsidR="00B86CCD" w:rsidRPr="001C6402" w14:paraId="00A2CC09" w14:textId="77777777" w:rsidTr="00AC5218">
        <w:trPr>
          <w:trHeight w:val="113"/>
          <w:tblHeader/>
        </w:trPr>
        <w:tc>
          <w:tcPr>
            <w:tcW w:w="7700" w:type="dxa"/>
            <w:tcBorders>
              <w:bottom w:val="dotted" w:sz="4" w:space="0" w:color="auto"/>
            </w:tcBorders>
          </w:tcPr>
          <w:p w14:paraId="1BBB6F1F" w14:textId="48F14594" w:rsidR="00B86CCD" w:rsidRPr="00CA47FB" w:rsidRDefault="00AC5218" w:rsidP="00CA47FB">
            <w:pPr>
              <w:pStyle w:val="BoxHeading"/>
            </w:pPr>
            <w:r>
              <w:rPr>
                <w:bCs/>
              </w:rPr>
              <w:t>Australian Taxation Office</w:t>
            </w:r>
          </w:p>
        </w:tc>
      </w:tr>
      <w:tr w:rsidR="00F743D8" w:rsidRPr="001C6402" w14:paraId="217BD983" w14:textId="77777777" w:rsidTr="00AC5218">
        <w:trPr>
          <w:trHeight w:val="113"/>
        </w:trPr>
        <w:tc>
          <w:tcPr>
            <w:tcW w:w="7700" w:type="dxa"/>
            <w:tcBorders>
              <w:top w:val="dotted" w:sz="4" w:space="0" w:color="auto"/>
              <w:bottom w:val="single" w:sz="4" w:space="0" w:color="auto"/>
            </w:tcBorders>
          </w:tcPr>
          <w:p w14:paraId="007A2B99" w14:textId="77777777" w:rsidR="00F743D8" w:rsidRPr="0085030B" w:rsidRDefault="00F743D8" w:rsidP="0085030B">
            <w:pPr>
              <w:pStyle w:val="BoxText"/>
            </w:pPr>
            <w:r w:rsidRPr="0085030B">
              <w:rPr>
                <w:b/>
                <w:bCs/>
              </w:rPr>
              <w:t>Programs</w:t>
            </w:r>
          </w:p>
          <w:p w14:paraId="50DF4C38" w14:textId="6231CDC8" w:rsidR="00F743D8" w:rsidRPr="001C6402" w:rsidRDefault="00F743D8" w:rsidP="000B7EAC">
            <w:pPr>
              <w:pStyle w:val="BoxBullet"/>
            </w:pPr>
            <w:r w:rsidRPr="001C6402">
              <w:t xml:space="preserve">Program </w:t>
            </w:r>
            <w:r w:rsidR="00AC5218">
              <w:t>1</w:t>
            </w:r>
            <w:r w:rsidRPr="001C6402">
              <w:t>.</w:t>
            </w:r>
            <w:r w:rsidR="00AC5218">
              <w:t>3</w:t>
            </w:r>
            <w:r w:rsidRPr="001C6402">
              <w:t xml:space="preserve"> </w:t>
            </w:r>
            <w:r w:rsidR="009E32E1">
              <w:rPr>
                <w:i/>
              </w:rPr>
              <w:t>–</w:t>
            </w:r>
            <w:r w:rsidRPr="005B444C">
              <w:rPr>
                <w:rStyle w:val="ExampletextCharChar"/>
                <w:i w:val="0"/>
                <w:iCs/>
              </w:rPr>
              <w:t xml:space="preserve"> </w:t>
            </w:r>
            <w:r w:rsidR="005B444C" w:rsidRPr="000B7EAC">
              <w:rPr>
                <w:rStyle w:val="ExampletextCharChar"/>
                <w:i w:val="0"/>
                <w:color w:val="auto"/>
                <w:lang w:val="en-AU" w:eastAsia="en-AU"/>
              </w:rPr>
              <w:t>Australian</w:t>
            </w:r>
            <w:r w:rsidR="005B444C">
              <w:rPr>
                <w:rStyle w:val="ExampletextCharChar"/>
                <w:i w:val="0"/>
                <w:iCs/>
                <w:color w:val="auto"/>
                <w:lang w:val="en-AU"/>
              </w:rPr>
              <w:t xml:space="preserve"> Business Register</w:t>
            </w:r>
          </w:p>
        </w:tc>
      </w:tr>
      <w:tr w:rsidR="00F743D8" w:rsidRPr="001C6402" w14:paraId="0BDB5258" w14:textId="77777777" w:rsidTr="00AC5218">
        <w:trPr>
          <w:trHeight w:val="113"/>
        </w:trPr>
        <w:tc>
          <w:tcPr>
            <w:tcW w:w="7700" w:type="dxa"/>
            <w:tcBorders>
              <w:bottom w:val="single" w:sz="4" w:space="0" w:color="auto"/>
            </w:tcBorders>
          </w:tcPr>
          <w:p w14:paraId="2D199B4E" w14:textId="5B1B662E" w:rsidR="00F743D8" w:rsidRPr="00AC5218" w:rsidRDefault="00F743D8" w:rsidP="0085030B">
            <w:pPr>
              <w:pStyle w:val="BoxText"/>
            </w:pPr>
            <w:r w:rsidRPr="00AC5218">
              <w:t xml:space="preserve">Contribution to Outcome </w:t>
            </w:r>
            <w:r w:rsidR="00AC5218" w:rsidRPr="00AC5218">
              <w:t>1</w:t>
            </w:r>
            <w:r w:rsidRPr="00AC5218">
              <w:t xml:space="preserve"> made </w:t>
            </w:r>
            <w:r w:rsidR="00FE395C" w:rsidRPr="00AC5218">
              <w:t>by</w:t>
            </w:r>
            <w:r w:rsidRPr="00AC5218">
              <w:t xml:space="preserve"> </w:t>
            </w:r>
            <w:r w:rsidRPr="00885A56">
              <w:t>linked</w:t>
            </w:r>
            <w:r w:rsidRPr="00AC5218">
              <w:t xml:space="preserve"> programs</w:t>
            </w:r>
          </w:p>
          <w:p w14:paraId="4A67D175" w14:textId="51EB8016" w:rsidR="00F743D8" w:rsidRPr="00D938BE" w:rsidRDefault="00AC5218" w:rsidP="000B7EAC">
            <w:pPr>
              <w:pStyle w:val="BoxText"/>
              <w:rPr>
                <w:i/>
              </w:rPr>
            </w:pPr>
            <w:r w:rsidRPr="00D938BE">
              <w:t xml:space="preserve">Program 1.3 </w:t>
            </w:r>
            <w:r w:rsidR="009E32E1">
              <w:t>–</w:t>
            </w:r>
            <w:r w:rsidRPr="00D938BE">
              <w:t xml:space="preserve"> Australian </w:t>
            </w:r>
            <w:r w:rsidRPr="000B7EAC">
              <w:t>Business</w:t>
            </w:r>
            <w:r w:rsidRPr="00D938BE">
              <w:t xml:space="preserve"> Register provides essential infrastructure to the operation of ABS business surveys.</w:t>
            </w:r>
          </w:p>
        </w:tc>
      </w:tr>
    </w:tbl>
    <w:p w14:paraId="72A18246" w14:textId="77777777" w:rsidR="00621BA2" w:rsidRPr="000B7EAC" w:rsidRDefault="00F00984" w:rsidP="000B7EAC">
      <w:r>
        <w:br w:type="page"/>
      </w:r>
    </w:p>
    <w:p w14:paraId="1BF79E4C" w14:textId="1D0C0ED3" w:rsidR="00B86CCD" w:rsidRPr="00EC5A2F" w:rsidRDefault="00B86CCD" w:rsidP="00511D3C">
      <w:pPr>
        <w:pStyle w:val="Heading4"/>
        <w:rPr>
          <w:bCs/>
          <w:i/>
          <w:iCs/>
        </w:rPr>
      </w:pPr>
      <w:r w:rsidRPr="00EC5A2F">
        <w:lastRenderedPageBreak/>
        <w:t xml:space="preserve">Budgeted expenses for Outcome </w:t>
      </w:r>
      <w:r w:rsidR="00AC5218" w:rsidRPr="00EC5A2F">
        <w:t>1</w:t>
      </w:r>
    </w:p>
    <w:p w14:paraId="058093CB" w14:textId="77777777" w:rsidR="0051207B" w:rsidRDefault="0051207B" w:rsidP="0051207B">
      <w:r w:rsidRPr="00950281">
        <w:t xml:space="preserve">This table shows how much the entity intends to spend (on an accrual basis) on achieving the outcome, broken down by </w:t>
      </w:r>
      <w:r w:rsidR="00290933" w:rsidRPr="00950281">
        <w:t>program,</w:t>
      </w:r>
      <w:r w:rsidRPr="00950281">
        <w:t xml:space="preserve"> as well as by Administered an</w:t>
      </w:r>
      <w:r w:rsidR="00B166C6">
        <w:t>d Departmental funding sources.</w:t>
      </w:r>
    </w:p>
    <w:p w14:paraId="641B1437" w14:textId="4C5EF2A4" w:rsidR="002851F3" w:rsidRDefault="006E4DF1" w:rsidP="005704AC">
      <w:pPr>
        <w:pStyle w:val="TableHeading"/>
        <w:rPr>
          <w:rFonts w:ascii="Times New Roman" w:hAnsi="Times New Roman"/>
        </w:rPr>
      </w:pPr>
      <w:r w:rsidRPr="006E4DF1">
        <w:t>Table 2.1</w:t>
      </w:r>
      <w:r w:rsidR="00BC0027">
        <w:t>.1</w:t>
      </w:r>
      <w:r w:rsidRPr="006E4DF1">
        <w:t xml:space="preserve">: Budgeted expenses for Outcome </w:t>
      </w:r>
      <w:r w:rsidR="00AC5218">
        <w:t>1</w:t>
      </w:r>
      <w:r w:rsidR="001B20EA">
        <w:rPr>
          <w:noProof/>
        </w:rPr>
        <w:fldChar w:fldCharType="begin" w:fldLock="1"/>
      </w:r>
      <w:r w:rsidR="001B20EA">
        <w:rPr>
          <w:noProof/>
        </w:rPr>
        <w:instrText xml:space="preserve"> LINK </w:instrText>
      </w:r>
      <w:r w:rsidR="002851F3">
        <w:rPr>
          <w:noProof/>
        </w:rPr>
        <w:instrText xml:space="preserve">Excel.Sheet.12 "https://austreasury.sharepoint.com/sites/Budget/Shared Documents/2023-24 Budget/07 PBS/04 ABS/2023-24_ABS_PBS Excel Tables for TSY (BDTI v2.0).xlsx" "Table 2.1!R3C1:R14C6" </w:instrText>
      </w:r>
      <w:r w:rsidR="001B20EA">
        <w:rPr>
          <w:noProof/>
        </w:rPr>
        <w:instrText xml:space="preserve">\f 4 \h </w:instrText>
      </w:r>
      <w:r w:rsidR="001B20EA">
        <w:rPr>
          <w:noProof/>
        </w:rPr>
        <w:fldChar w:fldCharType="separate"/>
      </w:r>
    </w:p>
    <w:tbl>
      <w:tblPr>
        <w:tblW w:w="5000" w:type="pct"/>
        <w:tblCellMar>
          <w:left w:w="0" w:type="dxa"/>
          <w:right w:w="28" w:type="dxa"/>
        </w:tblCellMar>
        <w:tblLook w:val="04A0" w:firstRow="1" w:lastRow="0" w:firstColumn="1" w:lastColumn="0" w:noHBand="0" w:noVBand="1"/>
      </w:tblPr>
      <w:tblGrid>
        <w:gridCol w:w="3245"/>
        <w:gridCol w:w="893"/>
        <w:gridCol w:w="893"/>
        <w:gridCol w:w="893"/>
        <w:gridCol w:w="893"/>
        <w:gridCol w:w="893"/>
      </w:tblGrid>
      <w:tr w:rsidR="002851F3" w:rsidRPr="002851F3" w14:paraId="2710567D" w14:textId="77777777" w:rsidTr="005704AC">
        <w:trPr>
          <w:divId w:val="1537887355"/>
          <w:trHeight w:hRule="exact" w:val="900"/>
        </w:trPr>
        <w:tc>
          <w:tcPr>
            <w:tcW w:w="2105" w:type="pct"/>
            <w:tcBorders>
              <w:top w:val="single" w:sz="4" w:space="0" w:color="auto"/>
              <w:left w:val="nil"/>
              <w:bottom w:val="single" w:sz="4" w:space="0" w:color="auto"/>
              <w:right w:val="nil"/>
            </w:tcBorders>
            <w:shd w:val="clear" w:color="auto" w:fill="auto"/>
            <w:vAlign w:val="center"/>
            <w:hideMark/>
          </w:tcPr>
          <w:p w14:paraId="1FCAF127" w14:textId="758AACFB" w:rsidR="002851F3" w:rsidRPr="002851F3" w:rsidRDefault="002851F3" w:rsidP="005704AC">
            <w:pPr>
              <w:spacing w:before="0" w:after="0" w:line="240" w:lineRule="auto"/>
              <w:rPr>
                <w:rFonts w:ascii="Arial" w:hAnsi="Arial" w:cs="Arial"/>
                <w:b/>
                <w:bCs/>
                <w:color w:val="000000"/>
                <w:sz w:val="16"/>
                <w:szCs w:val="16"/>
              </w:rPr>
            </w:pPr>
            <w:r w:rsidRPr="002851F3">
              <w:rPr>
                <w:rFonts w:ascii="Arial" w:hAnsi="Arial" w:cs="Arial"/>
                <w:b/>
                <w:bCs/>
                <w:color w:val="000000"/>
                <w:sz w:val="16"/>
                <w:szCs w:val="16"/>
              </w:rPr>
              <w:t> </w:t>
            </w:r>
          </w:p>
        </w:tc>
        <w:tc>
          <w:tcPr>
            <w:tcW w:w="579" w:type="pct"/>
            <w:tcBorders>
              <w:top w:val="single" w:sz="4" w:space="0" w:color="auto"/>
              <w:left w:val="nil"/>
              <w:bottom w:val="single" w:sz="4" w:space="0" w:color="auto"/>
              <w:right w:val="nil"/>
            </w:tcBorders>
            <w:shd w:val="clear" w:color="auto" w:fill="auto"/>
            <w:hideMark/>
          </w:tcPr>
          <w:p w14:paraId="479233B1"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2022-23 Estimated actual</w:t>
            </w:r>
            <w:r w:rsidRPr="005704A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000000" w:fill="E6E6E6"/>
            <w:hideMark/>
          </w:tcPr>
          <w:p w14:paraId="4ED5F4ED"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2023-24</w:t>
            </w:r>
            <w:r w:rsidRPr="005704AC">
              <w:rPr>
                <w:rFonts w:ascii="Arial" w:hAnsi="Arial" w:cs="Arial"/>
                <w:sz w:val="16"/>
                <w:szCs w:val="16"/>
              </w:rPr>
              <w:br/>
              <w:t>Budget</w:t>
            </w:r>
            <w:r w:rsidRPr="005704AC">
              <w:rPr>
                <w:rFonts w:ascii="Arial" w:hAnsi="Arial" w:cs="Arial"/>
                <w:sz w:val="16"/>
                <w:szCs w:val="16"/>
              </w:rPr>
              <w:br/>
            </w:r>
            <w:r w:rsidRPr="005704A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012209F5"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2024-25 Forward estimate</w:t>
            </w:r>
            <w:r w:rsidRPr="005704A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11E4B806"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2025-26 Forward estimate</w:t>
            </w:r>
            <w:r w:rsidRPr="005704A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0E74849E"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2026-27</w:t>
            </w:r>
            <w:r w:rsidRPr="005704AC">
              <w:rPr>
                <w:rFonts w:ascii="Arial" w:hAnsi="Arial" w:cs="Arial"/>
                <w:sz w:val="16"/>
                <w:szCs w:val="16"/>
              </w:rPr>
              <w:br/>
              <w:t>Forward estimate</w:t>
            </w:r>
            <w:r w:rsidRPr="005704AC">
              <w:rPr>
                <w:rFonts w:ascii="Arial" w:hAnsi="Arial" w:cs="Arial"/>
                <w:sz w:val="16"/>
                <w:szCs w:val="16"/>
              </w:rPr>
              <w:br/>
              <w:t>$'000</w:t>
            </w:r>
          </w:p>
        </w:tc>
      </w:tr>
      <w:tr w:rsidR="002851F3" w:rsidRPr="002851F3" w14:paraId="065A7567" w14:textId="77777777" w:rsidTr="002851F3">
        <w:trPr>
          <w:divId w:val="1537887355"/>
          <w:trHeight w:hRule="exact" w:val="225"/>
        </w:trPr>
        <w:tc>
          <w:tcPr>
            <w:tcW w:w="5000" w:type="pct"/>
            <w:gridSpan w:val="6"/>
            <w:tcBorders>
              <w:top w:val="single" w:sz="4" w:space="0" w:color="auto"/>
              <w:left w:val="nil"/>
              <w:bottom w:val="single" w:sz="4" w:space="0" w:color="auto"/>
              <w:right w:val="nil"/>
            </w:tcBorders>
            <w:shd w:val="clear" w:color="000000" w:fill="E6E6E6"/>
            <w:vAlign w:val="center"/>
            <w:hideMark/>
          </w:tcPr>
          <w:p w14:paraId="38D2B444" w14:textId="77777777" w:rsidR="002851F3" w:rsidRPr="005704AC" w:rsidRDefault="002851F3" w:rsidP="005704AC">
            <w:pPr>
              <w:spacing w:before="0" w:after="0" w:line="240" w:lineRule="auto"/>
              <w:rPr>
                <w:rFonts w:ascii="Arial" w:hAnsi="Arial" w:cs="Arial"/>
                <w:b/>
                <w:bCs/>
                <w:sz w:val="16"/>
                <w:szCs w:val="16"/>
              </w:rPr>
            </w:pPr>
            <w:r w:rsidRPr="005704AC">
              <w:rPr>
                <w:rFonts w:ascii="Arial" w:hAnsi="Arial" w:cs="Arial"/>
                <w:b/>
                <w:bCs/>
                <w:sz w:val="16"/>
                <w:szCs w:val="16"/>
              </w:rPr>
              <w:t>Program 1.1: Australian Bureau of Statistics</w:t>
            </w:r>
          </w:p>
        </w:tc>
      </w:tr>
      <w:tr w:rsidR="002851F3" w:rsidRPr="002851F3" w14:paraId="219CD26D" w14:textId="77777777" w:rsidTr="005704AC">
        <w:trPr>
          <w:divId w:val="1537887355"/>
          <w:trHeight w:hRule="exact" w:val="225"/>
        </w:trPr>
        <w:tc>
          <w:tcPr>
            <w:tcW w:w="2105" w:type="pct"/>
            <w:tcBorders>
              <w:top w:val="nil"/>
              <w:left w:val="nil"/>
              <w:bottom w:val="nil"/>
              <w:right w:val="nil"/>
            </w:tcBorders>
            <w:shd w:val="clear" w:color="000000" w:fill="FFFFFF"/>
            <w:noWrap/>
            <w:vAlign w:val="center"/>
            <w:hideMark/>
          </w:tcPr>
          <w:p w14:paraId="5756A05F" w14:textId="77777777" w:rsidR="002851F3" w:rsidRPr="005704AC" w:rsidRDefault="002851F3" w:rsidP="005704AC">
            <w:pPr>
              <w:spacing w:before="0" w:after="0" w:line="240" w:lineRule="auto"/>
              <w:rPr>
                <w:rFonts w:ascii="Arial" w:hAnsi="Arial" w:cs="Arial"/>
                <w:sz w:val="16"/>
                <w:szCs w:val="16"/>
              </w:rPr>
            </w:pPr>
            <w:r w:rsidRPr="005704AC">
              <w:rPr>
                <w:rFonts w:ascii="Arial" w:hAnsi="Arial" w:cs="Arial"/>
                <w:sz w:val="16"/>
                <w:szCs w:val="16"/>
              </w:rPr>
              <w:t>Departmental expenses</w:t>
            </w:r>
          </w:p>
        </w:tc>
        <w:tc>
          <w:tcPr>
            <w:tcW w:w="579" w:type="pct"/>
            <w:tcBorders>
              <w:top w:val="nil"/>
              <w:left w:val="nil"/>
              <w:bottom w:val="nil"/>
              <w:right w:val="nil"/>
            </w:tcBorders>
            <w:shd w:val="clear" w:color="auto" w:fill="auto"/>
            <w:noWrap/>
            <w:vAlign w:val="center"/>
            <w:hideMark/>
          </w:tcPr>
          <w:p w14:paraId="31533FF1" w14:textId="77777777" w:rsidR="002851F3" w:rsidRPr="005704AC" w:rsidRDefault="002851F3" w:rsidP="005704AC">
            <w:pPr>
              <w:spacing w:before="0" w:after="0" w:line="240" w:lineRule="auto"/>
              <w:rPr>
                <w:rFonts w:ascii="Arial" w:hAnsi="Arial" w:cs="Arial"/>
                <w:sz w:val="16"/>
                <w:szCs w:val="16"/>
              </w:rPr>
            </w:pPr>
          </w:p>
        </w:tc>
        <w:tc>
          <w:tcPr>
            <w:tcW w:w="579" w:type="pct"/>
            <w:tcBorders>
              <w:top w:val="nil"/>
              <w:left w:val="nil"/>
              <w:bottom w:val="nil"/>
              <w:right w:val="nil"/>
            </w:tcBorders>
            <w:shd w:val="clear" w:color="000000" w:fill="E6E6E6"/>
            <w:noWrap/>
            <w:vAlign w:val="center"/>
            <w:hideMark/>
          </w:tcPr>
          <w:p w14:paraId="61C8DBD0"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 </w:t>
            </w:r>
          </w:p>
        </w:tc>
        <w:tc>
          <w:tcPr>
            <w:tcW w:w="579" w:type="pct"/>
            <w:tcBorders>
              <w:top w:val="nil"/>
              <w:left w:val="nil"/>
              <w:bottom w:val="nil"/>
              <w:right w:val="nil"/>
            </w:tcBorders>
            <w:shd w:val="clear" w:color="auto" w:fill="auto"/>
            <w:noWrap/>
            <w:vAlign w:val="center"/>
            <w:hideMark/>
          </w:tcPr>
          <w:p w14:paraId="71A59D8A" w14:textId="77777777" w:rsidR="002851F3" w:rsidRPr="005704AC" w:rsidRDefault="002851F3" w:rsidP="005704AC">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center"/>
            <w:hideMark/>
          </w:tcPr>
          <w:p w14:paraId="7999B54F" w14:textId="77777777" w:rsidR="002851F3" w:rsidRPr="005704AC" w:rsidRDefault="002851F3" w:rsidP="005704AC">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18CD9369" w14:textId="77777777" w:rsidR="002851F3" w:rsidRPr="005704AC" w:rsidRDefault="002851F3" w:rsidP="005704AC">
            <w:pPr>
              <w:spacing w:before="0" w:after="0" w:line="240" w:lineRule="auto"/>
              <w:rPr>
                <w:rFonts w:ascii="Times New Roman" w:hAnsi="Times New Roman"/>
                <w:sz w:val="20"/>
              </w:rPr>
            </w:pPr>
          </w:p>
        </w:tc>
      </w:tr>
      <w:tr w:rsidR="002851F3" w:rsidRPr="002851F3" w14:paraId="5D1B05C1" w14:textId="77777777" w:rsidTr="005704AC">
        <w:trPr>
          <w:divId w:val="1537887355"/>
          <w:trHeight w:hRule="exact" w:val="225"/>
        </w:trPr>
        <w:tc>
          <w:tcPr>
            <w:tcW w:w="2105" w:type="pct"/>
            <w:tcBorders>
              <w:top w:val="nil"/>
              <w:left w:val="nil"/>
              <w:bottom w:val="nil"/>
              <w:right w:val="nil"/>
            </w:tcBorders>
            <w:shd w:val="clear" w:color="000000" w:fill="FFFFFF"/>
            <w:noWrap/>
            <w:vAlign w:val="center"/>
            <w:hideMark/>
          </w:tcPr>
          <w:p w14:paraId="18416AAE" w14:textId="77777777" w:rsidR="002851F3" w:rsidRPr="005704AC" w:rsidRDefault="002851F3" w:rsidP="005704AC">
            <w:pPr>
              <w:spacing w:before="0" w:after="0" w:line="240" w:lineRule="auto"/>
              <w:ind w:left="170"/>
              <w:rPr>
                <w:rFonts w:ascii="Arial" w:hAnsi="Arial" w:cs="Arial"/>
                <w:sz w:val="16"/>
                <w:szCs w:val="16"/>
              </w:rPr>
            </w:pPr>
            <w:r w:rsidRPr="005704AC">
              <w:rPr>
                <w:rFonts w:ascii="Arial" w:hAnsi="Arial" w:cs="Arial"/>
                <w:sz w:val="16"/>
                <w:szCs w:val="16"/>
              </w:rPr>
              <w:t>Departmental appropriation</w:t>
            </w:r>
          </w:p>
        </w:tc>
        <w:tc>
          <w:tcPr>
            <w:tcW w:w="579" w:type="pct"/>
            <w:tcBorders>
              <w:top w:val="nil"/>
              <w:left w:val="nil"/>
              <w:bottom w:val="nil"/>
              <w:right w:val="nil"/>
            </w:tcBorders>
            <w:shd w:val="clear" w:color="auto" w:fill="auto"/>
            <w:noWrap/>
            <w:vAlign w:val="center"/>
            <w:hideMark/>
          </w:tcPr>
          <w:p w14:paraId="20A648D7" w14:textId="77777777" w:rsidR="002851F3" w:rsidRPr="005704AC" w:rsidRDefault="002851F3"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363,444 </w:t>
            </w:r>
          </w:p>
        </w:tc>
        <w:tc>
          <w:tcPr>
            <w:tcW w:w="579" w:type="pct"/>
            <w:tcBorders>
              <w:top w:val="nil"/>
              <w:left w:val="nil"/>
              <w:bottom w:val="nil"/>
              <w:right w:val="nil"/>
            </w:tcBorders>
            <w:shd w:val="clear" w:color="000000" w:fill="E6E6E6"/>
            <w:noWrap/>
            <w:vAlign w:val="center"/>
            <w:hideMark/>
          </w:tcPr>
          <w:p w14:paraId="2645195A"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 xml:space="preserve">417,081 </w:t>
            </w:r>
          </w:p>
        </w:tc>
        <w:tc>
          <w:tcPr>
            <w:tcW w:w="579" w:type="pct"/>
            <w:tcBorders>
              <w:top w:val="nil"/>
              <w:left w:val="nil"/>
              <w:bottom w:val="nil"/>
              <w:right w:val="nil"/>
            </w:tcBorders>
            <w:shd w:val="clear" w:color="auto" w:fill="auto"/>
            <w:noWrap/>
            <w:vAlign w:val="center"/>
            <w:hideMark/>
          </w:tcPr>
          <w:p w14:paraId="43EA62D8"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 xml:space="preserve">439,552 </w:t>
            </w:r>
          </w:p>
        </w:tc>
        <w:tc>
          <w:tcPr>
            <w:tcW w:w="579" w:type="pct"/>
            <w:tcBorders>
              <w:top w:val="nil"/>
              <w:left w:val="nil"/>
              <w:bottom w:val="nil"/>
              <w:right w:val="nil"/>
            </w:tcBorders>
            <w:shd w:val="clear" w:color="auto" w:fill="auto"/>
            <w:noWrap/>
            <w:vAlign w:val="center"/>
            <w:hideMark/>
          </w:tcPr>
          <w:p w14:paraId="11DEC772"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 xml:space="preserve">482,308 </w:t>
            </w:r>
          </w:p>
        </w:tc>
        <w:tc>
          <w:tcPr>
            <w:tcW w:w="579" w:type="pct"/>
            <w:tcBorders>
              <w:top w:val="nil"/>
              <w:left w:val="nil"/>
              <w:bottom w:val="nil"/>
              <w:right w:val="nil"/>
            </w:tcBorders>
            <w:shd w:val="clear" w:color="auto" w:fill="auto"/>
            <w:noWrap/>
            <w:vAlign w:val="center"/>
            <w:hideMark/>
          </w:tcPr>
          <w:p w14:paraId="2A962520"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 xml:space="preserve">563,749 </w:t>
            </w:r>
          </w:p>
        </w:tc>
      </w:tr>
      <w:tr w:rsidR="002851F3" w:rsidRPr="002851F3" w14:paraId="5183DAFF" w14:textId="77777777" w:rsidTr="005704AC">
        <w:trPr>
          <w:divId w:val="1537887355"/>
          <w:trHeight w:hRule="exact" w:val="225"/>
        </w:trPr>
        <w:tc>
          <w:tcPr>
            <w:tcW w:w="2105" w:type="pct"/>
            <w:tcBorders>
              <w:top w:val="nil"/>
              <w:left w:val="nil"/>
              <w:bottom w:val="nil"/>
              <w:right w:val="nil"/>
            </w:tcBorders>
            <w:shd w:val="clear" w:color="000000" w:fill="FFFFFF"/>
            <w:vAlign w:val="center"/>
            <w:hideMark/>
          </w:tcPr>
          <w:p w14:paraId="70B8A1BD" w14:textId="77777777" w:rsidR="002851F3" w:rsidRPr="005704AC" w:rsidRDefault="002851F3" w:rsidP="005704AC">
            <w:pPr>
              <w:spacing w:before="0" w:after="0" w:line="240" w:lineRule="auto"/>
              <w:ind w:left="170"/>
              <w:rPr>
                <w:rFonts w:ascii="Arial" w:hAnsi="Arial" w:cs="Arial"/>
                <w:sz w:val="16"/>
                <w:szCs w:val="16"/>
              </w:rPr>
            </w:pPr>
            <w:r w:rsidRPr="005704AC">
              <w:rPr>
                <w:rFonts w:ascii="Arial" w:hAnsi="Arial" w:cs="Arial"/>
                <w:sz w:val="16"/>
                <w:szCs w:val="16"/>
              </w:rPr>
              <w:t>s74 External Revenue (a)</w:t>
            </w:r>
          </w:p>
        </w:tc>
        <w:tc>
          <w:tcPr>
            <w:tcW w:w="579" w:type="pct"/>
            <w:tcBorders>
              <w:top w:val="nil"/>
              <w:left w:val="nil"/>
              <w:bottom w:val="nil"/>
              <w:right w:val="nil"/>
            </w:tcBorders>
            <w:shd w:val="clear" w:color="auto" w:fill="auto"/>
            <w:noWrap/>
            <w:vAlign w:val="center"/>
            <w:hideMark/>
          </w:tcPr>
          <w:p w14:paraId="7621CDB0" w14:textId="77777777" w:rsidR="002851F3" w:rsidRPr="005704AC" w:rsidRDefault="002851F3"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80,228 </w:t>
            </w:r>
          </w:p>
        </w:tc>
        <w:tc>
          <w:tcPr>
            <w:tcW w:w="579" w:type="pct"/>
            <w:tcBorders>
              <w:top w:val="nil"/>
              <w:left w:val="nil"/>
              <w:bottom w:val="nil"/>
              <w:right w:val="nil"/>
            </w:tcBorders>
            <w:shd w:val="clear" w:color="000000" w:fill="E6E6E6"/>
            <w:noWrap/>
            <w:vAlign w:val="center"/>
            <w:hideMark/>
          </w:tcPr>
          <w:p w14:paraId="09DCC6DC"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 xml:space="preserve">67,701 </w:t>
            </w:r>
          </w:p>
        </w:tc>
        <w:tc>
          <w:tcPr>
            <w:tcW w:w="579" w:type="pct"/>
            <w:tcBorders>
              <w:top w:val="nil"/>
              <w:left w:val="nil"/>
              <w:bottom w:val="nil"/>
              <w:right w:val="nil"/>
            </w:tcBorders>
            <w:shd w:val="clear" w:color="auto" w:fill="auto"/>
            <w:noWrap/>
            <w:vAlign w:val="center"/>
            <w:hideMark/>
          </w:tcPr>
          <w:p w14:paraId="75C5AB61"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 xml:space="preserve">40,625 </w:t>
            </w:r>
          </w:p>
        </w:tc>
        <w:tc>
          <w:tcPr>
            <w:tcW w:w="579" w:type="pct"/>
            <w:tcBorders>
              <w:top w:val="nil"/>
              <w:left w:val="nil"/>
              <w:bottom w:val="nil"/>
              <w:right w:val="nil"/>
            </w:tcBorders>
            <w:shd w:val="clear" w:color="auto" w:fill="auto"/>
            <w:noWrap/>
            <w:vAlign w:val="center"/>
            <w:hideMark/>
          </w:tcPr>
          <w:p w14:paraId="3B4C90B0"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 xml:space="preserve">40,587 </w:t>
            </w:r>
          </w:p>
        </w:tc>
        <w:tc>
          <w:tcPr>
            <w:tcW w:w="579" w:type="pct"/>
            <w:tcBorders>
              <w:top w:val="nil"/>
              <w:left w:val="nil"/>
              <w:bottom w:val="nil"/>
              <w:right w:val="nil"/>
            </w:tcBorders>
            <w:shd w:val="clear" w:color="auto" w:fill="auto"/>
            <w:noWrap/>
            <w:vAlign w:val="center"/>
            <w:hideMark/>
          </w:tcPr>
          <w:p w14:paraId="035791DF"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 xml:space="preserve">40,601 </w:t>
            </w:r>
          </w:p>
        </w:tc>
      </w:tr>
      <w:tr w:rsidR="002851F3" w:rsidRPr="002851F3" w14:paraId="2ABB249D" w14:textId="77777777" w:rsidTr="005704AC">
        <w:trPr>
          <w:divId w:val="1537887355"/>
          <w:trHeight w:hRule="exact" w:val="675"/>
        </w:trPr>
        <w:tc>
          <w:tcPr>
            <w:tcW w:w="2105" w:type="pct"/>
            <w:tcBorders>
              <w:top w:val="nil"/>
              <w:left w:val="nil"/>
              <w:bottom w:val="nil"/>
              <w:right w:val="nil"/>
            </w:tcBorders>
            <w:shd w:val="clear" w:color="000000" w:fill="FFFFFF"/>
            <w:vAlign w:val="center"/>
            <w:hideMark/>
          </w:tcPr>
          <w:p w14:paraId="4A755150" w14:textId="77777777" w:rsidR="002851F3" w:rsidRPr="005704AC" w:rsidRDefault="002851F3" w:rsidP="005704AC">
            <w:pPr>
              <w:spacing w:before="0" w:after="0" w:line="240" w:lineRule="auto"/>
              <w:ind w:left="170"/>
              <w:rPr>
                <w:rFonts w:ascii="Arial" w:hAnsi="Arial" w:cs="Arial"/>
                <w:sz w:val="16"/>
                <w:szCs w:val="16"/>
              </w:rPr>
            </w:pPr>
            <w:r w:rsidRPr="005704AC">
              <w:rPr>
                <w:rFonts w:ascii="Arial" w:hAnsi="Arial" w:cs="Arial"/>
                <w:sz w:val="16"/>
                <w:szCs w:val="16"/>
              </w:rPr>
              <w:t>Expenses not requiring</w:t>
            </w:r>
            <w:r w:rsidRPr="005704AC">
              <w:rPr>
                <w:rFonts w:ascii="Arial" w:hAnsi="Arial" w:cs="Arial"/>
                <w:sz w:val="16"/>
                <w:szCs w:val="16"/>
              </w:rPr>
              <w:br/>
              <w:t xml:space="preserve">  appropriation in the Budget</w:t>
            </w:r>
            <w:r w:rsidRPr="005704AC">
              <w:rPr>
                <w:rFonts w:ascii="Arial" w:hAnsi="Arial" w:cs="Arial"/>
                <w:sz w:val="16"/>
                <w:szCs w:val="16"/>
              </w:rPr>
              <w:br/>
              <w:t xml:space="preserve">  year (b)</w:t>
            </w:r>
          </w:p>
        </w:tc>
        <w:tc>
          <w:tcPr>
            <w:tcW w:w="579" w:type="pct"/>
            <w:tcBorders>
              <w:top w:val="nil"/>
              <w:left w:val="nil"/>
              <w:bottom w:val="nil"/>
              <w:right w:val="nil"/>
            </w:tcBorders>
            <w:shd w:val="clear" w:color="auto" w:fill="auto"/>
            <w:noWrap/>
            <w:vAlign w:val="center"/>
            <w:hideMark/>
          </w:tcPr>
          <w:p w14:paraId="11BD3A64" w14:textId="77777777" w:rsidR="002851F3" w:rsidRPr="005704AC" w:rsidRDefault="002851F3"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27,482 </w:t>
            </w:r>
          </w:p>
        </w:tc>
        <w:tc>
          <w:tcPr>
            <w:tcW w:w="579" w:type="pct"/>
            <w:tcBorders>
              <w:top w:val="nil"/>
              <w:left w:val="nil"/>
              <w:bottom w:val="nil"/>
              <w:right w:val="nil"/>
            </w:tcBorders>
            <w:shd w:val="clear" w:color="000000" w:fill="E6E6E6"/>
            <w:noWrap/>
            <w:vAlign w:val="center"/>
            <w:hideMark/>
          </w:tcPr>
          <w:p w14:paraId="2375B704"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 xml:space="preserve">26,715 </w:t>
            </w:r>
          </w:p>
        </w:tc>
        <w:tc>
          <w:tcPr>
            <w:tcW w:w="579" w:type="pct"/>
            <w:tcBorders>
              <w:top w:val="nil"/>
              <w:left w:val="nil"/>
              <w:bottom w:val="nil"/>
              <w:right w:val="nil"/>
            </w:tcBorders>
            <w:shd w:val="clear" w:color="auto" w:fill="auto"/>
            <w:noWrap/>
            <w:vAlign w:val="center"/>
            <w:hideMark/>
          </w:tcPr>
          <w:p w14:paraId="75FAE021"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 xml:space="preserve">26,131 </w:t>
            </w:r>
          </w:p>
        </w:tc>
        <w:tc>
          <w:tcPr>
            <w:tcW w:w="579" w:type="pct"/>
            <w:tcBorders>
              <w:top w:val="nil"/>
              <w:left w:val="nil"/>
              <w:bottom w:val="nil"/>
              <w:right w:val="nil"/>
            </w:tcBorders>
            <w:shd w:val="clear" w:color="auto" w:fill="auto"/>
            <w:noWrap/>
            <w:vAlign w:val="center"/>
            <w:hideMark/>
          </w:tcPr>
          <w:p w14:paraId="34753D5D"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 xml:space="preserve">23,689 </w:t>
            </w:r>
          </w:p>
        </w:tc>
        <w:tc>
          <w:tcPr>
            <w:tcW w:w="579" w:type="pct"/>
            <w:tcBorders>
              <w:top w:val="nil"/>
              <w:left w:val="nil"/>
              <w:bottom w:val="nil"/>
              <w:right w:val="nil"/>
            </w:tcBorders>
            <w:shd w:val="clear" w:color="auto" w:fill="auto"/>
            <w:noWrap/>
            <w:vAlign w:val="center"/>
            <w:hideMark/>
          </w:tcPr>
          <w:p w14:paraId="10BFD781"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 xml:space="preserve">20,387 </w:t>
            </w:r>
          </w:p>
        </w:tc>
      </w:tr>
      <w:tr w:rsidR="002851F3" w:rsidRPr="002851F3" w14:paraId="3508B870" w14:textId="77777777" w:rsidTr="005704AC">
        <w:trPr>
          <w:divId w:val="1537887355"/>
          <w:trHeight w:hRule="exact" w:val="225"/>
        </w:trPr>
        <w:tc>
          <w:tcPr>
            <w:tcW w:w="2105" w:type="pct"/>
            <w:tcBorders>
              <w:top w:val="nil"/>
              <w:left w:val="nil"/>
              <w:bottom w:val="nil"/>
              <w:right w:val="nil"/>
            </w:tcBorders>
            <w:shd w:val="clear" w:color="auto" w:fill="auto"/>
            <w:vAlign w:val="center"/>
            <w:hideMark/>
          </w:tcPr>
          <w:p w14:paraId="68787014" w14:textId="77777777" w:rsidR="002851F3" w:rsidRPr="005704AC" w:rsidRDefault="002851F3" w:rsidP="005704AC">
            <w:pPr>
              <w:spacing w:before="0" w:after="0" w:line="240" w:lineRule="auto"/>
              <w:jc w:val="right"/>
              <w:rPr>
                <w:rFonts w:ascii="Arial" w:hAnsi="Arial" w:cs="Arial"/>
                <w:b/>
                <w:bCs/>
                <w:sz w:val="16"/>
                <w:szCs w:val="16"/>
              </w:rPr>
            </w:pPr>
            <w:r w:rsidRPr="005704AC">
              <w:rPr>
                <w:rFonts w:ascii="Arial" w:hAnsi="Arial" w:cs="Arial"/>
                <w:b/>
                <w:bCs/>
                <w:sz w:val="16"/>
                <w:szCs w:val="16"/>
              </w:rPr>
              <w:t>Departmental total</w:t>
            </w:r>
          </w:p>
        </w:tc>
        <w:tc>
          <w:tcPr>
            <w:tcW w:w="579" w:type="pct"/>
            <w:tcBorders>
              <w:top w:val="single" w:sz="4" w:space="0" w:color="000000"/>
              <w:left w:val="nil"/>
              <w:bottom w:val="single" w:sz="4" w:space="0" w:color="000000"/>
              <w:right w:val="nil"/>
            </w:tcBorders>
            <w:shd w:val="clear" w:color="auto" w:fill="auto"/>
            <w:noWrap/>
            <w:vAlign w:val="center"/>
            <w:hideMark/>
          </w:tcPr>
          <w:p w14:paraId="6F708F52" w14:textId="77777777" w:rsidR="002851F3" w:rsidRPr="005704AC" w:rsidRDefault="002851F3"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471,154 </w:t>
            </w:r>
          </w:p>
        </w:tc>
        <w:tc>
          <w:tcPr>
            <w:tcW w:w="579" w:type="pct"/>
            <w:tcBorders>
              <w:top w:val="single" w:sz="4" w:space="0" w:color="000000"/>
              <w:left w:val="nil"/>
              <w:bottom w:val="single" w:sz="4" w:space="0" w:color="000000"/>
              <w:right w:val="nil"/>
            </w:tcBorders>
            <w:shd w:val="clear" w:color="000000" w:fill="E6E6E6"/>
            <w:noWrap/>
            <w:vAlign w:val="center"/>
            <w:hideMark/>
          </w:tcPr>
          <w:p w14:paraId="4C3737BF"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 xml:space="preserve">511,497 </w:t>
            </w:r>
          </w:p>
        </w:tc>
        <w:tc>
          <w:tcPr>
            <w:tcW w:w="579" w:type="pct"/>
            <w:tcBorders>
              <w:top w:val="single" w:sz="4" w:space="0" w:color="000000"/>
              <w:left w:val="nil"/>
              <w:bottom w:val="single" w:sz="4" w:space="0" w:color="000000"/>
              <w:right w:val="nil"/>
            </w:tcBorders>
            <w:shd w:val="clear" w:color="auto" w:fill="auto"/>
            <w:noWrap/>
            <w:vAlign w:val="center"/>
            <w:hideMark/>
          </w:tcPr>
          <w:p w14:paraId="7D627712"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 xml:space="preserve">506,308 </w:t>
            </w:r>
          </w:p>
        </w:tc>
        <w:tc>
          <w:tcPr>
            <w:tcW w:w="579" w:type="pct"/>
            <w:tcBorders>
              <w:top w:val="single" w:sz="4" w:space="0" w:color="000000"/>
              <w:left w:val="nil"/>
              <w:bottom w:val="single" w:sz="4" w:space="0" w:color="000000"/>
              <w:right w:val="nil"/>
            </w:tcBorders>
            <w:shd w:val="clear" w:color="auto" w:fill="auto"/>
            <w:noWrap/>
            <w:vAlign w:val="center"/>
            <w:hideMark/>
          </w:tcPr>
          <w:p w14:paraId="457EE1D4"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 xml:space="preserve">546,584 </w:t>
            </w:r>
          </w:p>
        </w:tc>
        <w:tc>
          <w:tcPr>
            <w:tcW w:w="579" w:type="pct"/>
            <w:tcBorders>
              <w:top w:val="single" w:sz="4" w:space="0" w:color="000000"/>
              <w:left w:val="nil"/>
              <w:bottom w:val="single" w:sz="4" w:space="0" w:color="000000"/>
              <w:right w:val="nil"/>
            </w:tcBorders>
            <w:shd w:val="clear" w:color="auto" w:fill="auto"/>
            <w:noWrap/>
            <w:vAlign w:val="center"/>
            <w:hideMark/>
          </w:tcPr>
          <w:p w14:paraId="2FAA5842"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 xml:space="preserve">624,737 </w:t>
            </w:r>
          </w:p>
        </w:tc>
      </w:tr>
      <w:tr w:rsidR="002851F3" w:rsidRPr="002851F3" w14:paraId="08673ADD" w14:textId="77777777" w:rsidTr="005704AC">
        <w:trPr>
          <w:divId w:val="1537887355"/>
          <w:trHeight w:hRule="exact" w:val="225"/>
        </w:trPr>
        <w:tc>
          <w:tcPr>
            <w:tcW w:w="2105" w:type="pct"/>
            <w:tcBorders>
              <w:top w:val="nil"/>
              <w:left w:val="nil"/>
              <w:bottom w:val="nil"/>
              <w:right w:val="nil"/>
            </w:tcBorders>
            <w:shd w:val="clear" w:color="auto" w:fill="auto"/>
            <w:vAlign w:val="center"/>
            <w:hideMark/>
          </w:tcPr>
          <w:p w14:paraId="2A988013" w14:textId="77777777" w:rsidR="002851F3" w:rsidRPr="005704AC" w:rsidRDefault="002851F3" w:rsidP="005704AC">
            <w:pPr>
              <w:spacing w:before="0" w:after="0" w:line="240" w:lineRule="auto"/>
              <w:rPr>
                <w:rFonts w:ascii="Arial" w:hAnsi="Arial" w:cs="Arial"/>
                <w:b/>
                <w:bCs/>
                <w:sz w:val="16"/>
                <w:szCs w:val="16"/>
              </w:rPr>
            </w:pPr>
            <w:r w:rsidRPr="005704AC">
              <w:rPr>
                <w:rFonts w:ascii="Arial" w:hAnsi="Arial" w:cs="Arial"/>
                <w:b/>
                <w:bCs/>
                <w:sz w:val="16"/>
                <w:szCs w:val="16"/>
              </w:rPr>
              <w:t>Total expenses for program 1.1</w:t>
            </w:r>
          </w:p>
        </w:tc>
        <w:tc>
          <w:tcPr>
            <w:tcW w:w="579" w:type="pct"/>
            <w:tcBorders>
              <w:top w:val="nil"/>
              <w:left w:val="nil"/>
              <w:bottom w:val="single" w:sz="4" w:space="0" w:color="000000"/>
              <w:right w:val="nil"/>
            </w:tcBorders>
            <w:shd w:val="clear" w:color="auto" w:fill="auto"/>
            <w:noWrap/>
            <w:vAlign w:val="center"/>
            <w:hideMark/>
          </w:tcPr>
          <w:p w14:paraId="37761525" w14:textId="77777777" w:rsidR="002851F3" w:rsidRPr="005704AC" w:rsidRDefault="002851F3"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 xml:space="preserve">471,154 </w:t>
            </w:r>
          </w:p>
        </w:tc>
        <w:tc>
          <w:tcPr>
            <w:tcW w:w="579" w:type="pct"/>
            <w:tcBorders>
              <w:top w:val="nil"/>
              <w:left w:val="nil"/>
              <w:bottom w:val="single" w:sz="4" w:space="0" w:color="000000"/>
              <w:right w:val="nil"/>
            </w:tcBorders>
            <w:shd w:val="clear" w:color="000000" w:fill="E6E6E6"/>
            <w:noWrap/>
            <w:vAlign w:val="center"/>
            <w:hideMark/>
          </w:tcPr>
          <w:p w14:paraId="481607C7" w14:textId="77777777" w:rsidR="002851F3" w:rsidRPr="005704AC" w:rsidRDefault="002851F3"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 xml:space="preserve">511,497 </w:t>
            </w:r>
          </w:p>
        </w:tc>
        <w:tc>
          <w:tcPr>
            <w:tcW w:w="579" w:type="pct"/>
            <w:tcBorders>
              <w:top w:val="nil"/>
              <w:left w:val="nil"/>
              <w:bottom w:val="single" w:sz="4" w:space="0" w:color="000000"/>
              <w:right w:val="nil"/>
            </w:tcBorders>
            <w:shd w:val="clear" w:color="auto" w:fill="auto"/>
            <w:noWrap/>
            <w:vAlign w:val="center"/>
            <w:hideMark/>
          </w:tcPr>
          <w:p w14:paraId="1035473F" w14:textId="77777777" w:rsidR="002851F3" w:rsidRPr="005704AC" w:rsidRDefault="002851F3"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506,308 </w:t>
            </w:r>
          </w:p>
        </w:tc>
        <w:tc>
          <w:tcPr>
            <w:tcW w:w="579" w:type="pct"/>
            <w:tcBorders>
              <w:top w:val="nil"/>
              <w:left w:val="nil"/>
              <w:bottom w:val="single" w:sz="4" w:space="0" w:color="000000"/>
              <w:right w:val="nil"/>
            </w:tcBorders>
            <w:shd w:val="clear" w:color="auto" w:fill="auto"/>
            <w:noWrap/>
            <w:vAlign w:val="center"/>
            <w:hideMark/>
          </w:tcPr>
          <w:p w14:paraId="66FAE937" w14:textId="77777777" w:rsidR="002851F3" w:rsidRPr="005704AC" w:rsidRDefault="002851F3"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546,584 </w:t>
            </w:r>
          </w:p>
        </w:tc>
        <w:tc>
          <w:tcPr>
            <w:tcW w:w="579" w:type="pct"/>
            <w:tcBorders>
              <w:top w:val="nil"/>
              <w:left w:val="nil"/>
              <w:bottom w:val="single" w:sz="4" w:space="0" w:color="000000"/>
              <w:right w:val="nil"/>
            </w:tcBorders>
            <w:shd w:val="clear" w:color="auto" w:fill="auto"/>
            <w:noWrap/>
            <w:vAlign w:val="center"/>
            <w:hideMark/>
          </w:tcPr>
          <w:p w14:paraId="42D1DF10" w14:textId="77777777" w:rsidR="002851F3" w:rsidRPr="005704AC" w:rsidRDefault="002851F3"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624,737 </w:t>
            </w:r>
          </w:p>
        </w:tc>
      </w:tr>
      <w:tr w:rsidR="002851F3" w:rsidRPr="002851F3" w14:paraId="02BCC57A" w14:textId="77777777" w:rsidTr="005704AC">
        <w:trPr>
          <w:divId w:val="1537887355"/>
          <w:trHeight w:hRule="exact" w:val="225"/>
        </w:trPr>
        <w:tc>
          <w:tcPr>
            <w:tcW w:w="2105" w:type="pct"/>
            <w:tcBorders>
              <w:top w:val="nil"/>
              <w:left w:val="nil"/>
              <w:bottom w:val="single" w:sz="4" w:space="0" w:color="000000"/>
              <w:right w:val="nil"/>
            </w:tcBorders>
            <w:shd w:val="clear" w:color="auto" w:fill="auto"/>
            <w:vAlign w:val="center"/>
            <w:hideMark/>
          </w:tcPr>
          <w:p w14:paraId="7B49DFC9" w14:textId="77777777" w:rsidR="002851F3" w:rsidRPr="005704AC" w:rsidRDefault="002851F3" w:rsidP="005704AC">
            <w:pPr>
              <w:spacing w:before="0" w:after="0" w:line="240" w:lineRule="auto"/>
              <w:rPr>
                <w:rFonts w:ascii="Arial" w:hAnsi="Arial" w:cs="Arial"/>
                <w:b/>
                <w:bCs/>
                <w:sz w:val="16"/>
                <w:szCs w:val="16"/>
              </w:rPr>
            </w:pPr>
            <w:r w:rsidRPr="005704AC">
              <w:rPr>
                <w:rFonts w:ascii="Arial" w:hAnsi="Arial" w:cs="Arial"/>
                <w:b/>
                <w:bCs/>
                <w:sz w:val="16"/>
                <w:szCs w:val="16"/>
              </w:rPr>
              <w:t>Total expenses for Outcome 1</w:t>
            </w:r>
          </w:p>
        </w:tc>
        <w:tc>
          <w:tcPr>
            <w:tcW w:w="579" w:type="pct"/>
            <w:tcBorders>
              <w:top w:val="nil"/>
              <w:left w:val="nil"/>
              <w:bottom w:val="single" w:sz="4" w:space="0" w:color="000000"/>
              <w:right w:val="nil"/>
            </w:tcBorders>
            <w:shd w:val="clear" w:color="auto" w:fill="auto"/>
            <w:noWrap/>
            <w:vAlign w:val="center"/>
            <w:hideMark/>
          </w:tcPr>
          <w:p w14:paraId="5C1B285D" w14:textId="77777777" w:rsidR="002851F3" w:rsidRPr="005704AC" w:rsidRDefault="002851F3"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 xml:space="preserve">471,154 </w:t>
            </w:r>
          </w:p>
        </w:tc>
        <w:tc>
          <w:tcPr>
            <w:tcW w:w="579" w:type="pct"/>
            <w:tcBorders>
              <w:top w:val="nil"/>
              <w:left w:val="nil"/>
              <w:bottom w:val="single" w:sz="4" w:space="0" w:color="000000"/>
              <w:right w:val="nil"/>
            </w:tcBorders>
            <w:shd w:val="clear" w:color="000000" w:fill="E6E6E6"/>
            <w:noWrap/>
            <w:vAlign w:val="center"/>
            <w:hideMark/>
          </w:tcPr>
          <w:p w14:paraId="18E86BDA" w14:textId="77777777" w:rsidR="002851F3" w:rsidRPr="005704AC" w:rsidRDefault="002851F3"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 xml:space="preserve">511,497 </w:t>
            </w:r>
          </w:p>
        </w:tc>
        <w:tc>
          <w:tcPr>
            <w:tcW w:w="579" w:type="pct"/>
            <w:tcBorders>
              <w:top w:val="nil"/>
              <w:left w:val="nil"/>
              <w:bottom w:val="single" w:sz="4" w:space="0" w:color="000000"/>
              <w:right w:val="nil"/>
            </w:tcBorders>
            <w:shd w:val="clear" w:color="auto" w:fill="auto"/>
            <w:noWrap/>
            <w:vAlign w:val="center"/>
            <w:hideMark/>
          </w:tcPr>
          <w:p w14:paraId="277E4B89" w14:textId="77777777" w:rsidR="002851F3" w:rsidRPr="005704AC" w:rsidRDefault="002851F3"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506,308 </w:t>
            </w:r>
          </w:p>
        </w:tc>
        <w:tc>
          <w:tcPr>
            <w:tcW w:w="579" w:type="pct"/>
            <w:tcBorders>
              <w:top w:val="nil"/>
              <w:left w:val="nil"/>
              <w:bottom w:val="single" w:sz="4" w:space="0" w:color="000000"/>
              <w:right w:val="nil"/>
            </w:tcBorders>
            <w:shd w:val="clear" w:color="auto" w:fill="auto"/>
            <w:noWrap/>
            <w:vAlign w:val="center"/>
            <w:hideMark/>
          </w:tcPr>
          <w:p w14:paraId="3324893B" w14:textId="77777777" w:rsidR="002851F3" w:rsidRPr="005704AC" w:rsidRDefault="002851F3"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546,584 </w:t>
            </w:r>
          </w:p>
        </w:tc>
        <w:tc>
          <w:tcPr>
            <w:tcW w:w="579" w:type="pct"/>
            <w:tcBorders>
              <w:top w:val="nil"/>
              <w:left w:val="nil"/>
              <w:bottom w:val="single" w:sz="4" w:space="0" w:color="000000"/>
              <w:right w:val="nil"/>
            </w:tcBorders>
            <w:shd w:val="clear" w:color="auto" w:fill="auto"/>
            <w:noWrap/>
            <w:vAlign w:val="center"/>
            <w:hideMark/>
          </w:tcPr>
          <w:p w14:paraId="1BB17AB2" w14:textId="77777777" w:rsidR="002851F3" w:rsidRPr="005704AC" w:rsidRDefault="002851F3"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624,737 </w:t>
            </w:r>
          </w:p>
        </w:tc>
      </w:tr>
      <w:tr w:rsidR="002851F3" w:rsidRPr="002851F3" w14:paraId="3D1272CD" w14:textId="77777777" w:rsidTr="005704AC">
        <w:trPr>
          <w:divId w:val="1537887355"/>
          <w:trHeight w:hRule="exact" w:val="225"/>
        </w:trPr>
        <w:tc>
          <w:tcPr>
            <w:tcW w:w="2105" w:type="pct"/>
            <w:tcBorders>
              <w:top w:val="nil"/>
              <w:left w:val="nil"/>
              <w:bottom w:val="nil"/>
              <w:right w:val="nil"/>
            </w:tcBorders>
            <w:shd w:val="clear" w:color="auto" w:fill="auto"/>
            <w:vAlign w:val="center"/>
            <w:hideMark/>
          </w:tcPr>
          <w:p w14:paraId="1EF07F63" w14:textId="77777777" w:rsidR="002851F3" w:rsidRPr="005704AC" w:rsidRDefault="002851F3" w:rsidP="005704AC">
            <w:pPr>
              <w:spacing w:before="0" w:after="0" w:line="240" w:lineRule="auto"/>
              <w:jc w:val="right"/>
              <w:rPr>
                <w:rFonts w:ascii="Arial" w:hAnsi="Arial" w:cs="Arial"/>
                <w:b/>
                <w:bCs/>
                <w:sz w:val="16"/>
                <w:szCs w:val="16"/>
              </w:rPr>
            </w:pPr>
          </w:p>
        </w:tc>
        <w:tc>
          <w:tcPr>
            <w:tcW w:w="579" w:type="pct"/>
            <w:tcBorders>
              <w:top w:val="nil"/>
              <w:left w:val="nil"/>
              <w:bottom w:val="nil"/>
              <w:right w:val="nil"/>
            </w:tcBorders>
            <w:shd w:val="clear" w:color="auto" w:fill="auto"/>
            <w:noWrap/>
            <w:vAlign w:val="center"/>
            <w:hideMark/>
          </w:tcPr>
          <w:p w14:paraId="0B53B6F0" w14:textId="77777777" w:rsidR="002851F3" w:rsidRPr="005704AC" w:rsidRDefault="002851F3" w:rsidP="005704AC">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259DC19F" w14:textId="77777777" w:rsidR="002851F3" w:rsidRPr="005704AC" w:rsidRDefault="002851F3" w:rsidP="005704A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3019BF96" w14:textId="77777777" w:rsidR="002851F3" w:rsidRPr="005704AC" w:rsidRDefault="002851F3" w:rsidP="005704A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66D7BAA0" w14:textId="77777777" w:rsidR="002851F3" w:rsidRPr="005704AC" w:rsidRDefault="002851F3" w:rsidP="005704AC">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7D1F83DB" w14:textId="77777777" w:rsidR="002851F3" w:rsidRPr="005704AC" w:rsidRDefault="002851F3" w:rsidP="005704AC">
            <w:pPr>
              <w:spacing w:before="0" w:after="0" w:line="240" w:lineRule="auto"/>
              <w:rPr>
                <w:rFonts w:ascii="Times New Roman" w:hAnsi="Times New Roman"/>
                <w:sz w:val="20"/>
              </w:rPr>
            </w:pPr>
          </w:p>
        </w:tc>
      </w:tr>
      <w:tr w:rsidR="002851F3" w:rsidRPr="002851F3" w14:paraId="6C903640" w14:textId="77777777" w:rsidTr="005704AC">
        <w:trPr>
          <w:divId w:val="1537887355"/>
          <w:trHeight w:hRule="exact" w:val="225"/>
        </w:trPr>
        <w:tc>
          <w:tcPr>
            <w:tcW w:w="2105" w:type="pct"/>
            <w:tcBorders>
              <w:top w:val="single" w:sz="4" w:space="0" w:color="000000"/>
              <w:left w:val="nil"/>
              <w:bottom w:val="nil"/>
              <w:right w:val="nil"/>
            </w:tcBorders>
            <w:shd w:val="clear" w:color="auto" w:fill="auto"/>
            <w:noWrap/>
            <w:vAlign w:val="center"/>
            <w:hideMark/>
          </w:tcPr>
          <w:p w14:paraId="07CB0143" w14:textId="77777777" w:rsidR="002851F3" w:rsidRPr="005704AC" w:rsidRDefault="002851F3" w:rsidP="005704AC">
            <w:pPr>
              <w:spacing w:before="0" w:after="0" w:line="240" w:lineRule="auto"/>
              <w:rPr>
                <w:rFonts w:ascii="Arial" w:hAnsi="Arial" w:cs="Arial"/>
                <w:color w:val="000000"/>
                <w:sz w:val="16"/>
                <w:szCs w:val="16"/>
              </w:rPr>
            </w:pPr>
            <w:r w:rsidRPr="005704AC">
              <w:rPr>
                <w:rFonts w:ascii="Arial" w:hAnsi="Arial" w:cs="Arial"/>
                <w:color w:val="000000"/>
                <w:sz w:val="16"/>
                <w:szCs w:val="16"/>
              </w:rPr>
              <w:t> </w:t>
            </w:r>
          </w:p>
        </w:tc>
        <w:tc>
          <w:tcPr>
            <w:tcW w:w="579" w:type="pct"/>
            <w:tcBorders>
              <w:top w:val="single" w:sz="4" w:space="0" w:color="auto"/>
              <w:left w:val="nil"/>
              <w:bottom w:val="single" w:sz="4" w:space="0" w:color="auto"/>
              <w:right w:val="nil"/>
            </w:tcBorders>
            <w:shd w:val="clear" w:color="auto" w:fill="auto"/>
            <w:noWrap/>
            <w:vAlign w:val="center"/>
            <w:hideMark/>
          </w:tcPr>
          <w:p w14:paraId="11FC1234"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2022-23</w:t>
            </w:r>
          </w:p>
        </w:tc>
        <w:tc>
          <w:tcPr>
            <w:tcW w:w="579" w:type="pct"/>
            <w:tcBorders>
              <w:top w:val="single" w:sz="4" w:space="0" w:color="auto"/>
              <w:left w:val="nil"/>
              <w:bottom w:val="single" w:sz="4" w:space="0" w:color="auto"/>
              <w:right w:val="nil"/>
            </w:tcBorders>
            <w:shd w:val="clear" w:color="000000" w:fill="E6E6E6"/>
            <w:noWrap/>
            <w:vAlign w:val="center"/>
            <w:hideMark/>
          </w:tcPr>
          <w:p w14:paraId="0E530479"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2023-24</w:t>
            </w:r>
          </w:p>
        </w:tc>
        <w:tc>
          <w:tcPr>
            <w:tcW w:w="579" w:type="pct"/>
            <w:tcBorders>
              <w:top w:val="nil"/>
              <w:left w:val="nil"/>
              <w:bottom w:val="nil"/>
              <w:right w:val="nil"/>
            </w:tcBorders>
            <w:shd w:val="clear" w:color="auto" w:fill="auto"/>
            <w:noWrap/>
            <w:vAlign w:val="center"/>
            <w:hideMark/>
          </w:tcPr>
          <w:p w14:paraId="21DF568C" w14:textId="77777777" w:rsidR="002851F3" w:rsidRPr="005704AC" w:rsidRDefault="002851F3" w:rsidP="005704AC">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center"/>
            <w:hideMark/>
          </w:tcPr>
          <w:p w14:paraId="1008025E" w14:textId="77777777" w:rsidR="002851F3" w:rsidRPr="005704AC" w:rsidRDefault="002851F3" w:rsidP="005704AC">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1E4F8AE5" w14:textId="77777777" w:rsidR="002851F3" w:rsidRPr="005704AC" w:rsidRDefault="002851F3" w:rsidP="005704AC">
            <w:pPr>
              <w:spacing w:before="0" w:after="0" w:line="240" w:lineRule="auto"/>
              <w:rPr>
                <w:rFonts w:ascii="Times New Roman" w:hAnsi="Times New Roman"/>
                <w:sz w:val="20"/>
              </w:rPr>
            </w:pPr>
          </w:p>
        </w:tc>
      </w:tr>
      <w:tr w:rsidR="002851F3" w:rsidRPr="002851F3" w14:paraId="0A5BFBA0" w14:textId="77777777" w:rsidTr="005704AC">
        <w:trPr>
          <w:divId w:val="1537887355"/>
          <w:trHeight w:hRule="exact" w:val="225"/>
        </w:trPr>
        <w:tc>
          <w:tcPr>
            <w:tcW w:w="2105" w:type="pct"/>
            <w:tcBorders>
              <w:top w:val="nil"/>
              <w:left w:val="nil"/>
              <w:bottom w:val="single" w:sz="4" w:space="0" w:color="000000"/>
              <w:right w:val="nil"/>
            </w:tcBorders>
            <w:shd w:val="clear" w:color="auto" w:fill="auto"/>
            <w:noWrap/>
            <w:vAlign w:val="center"/>
            <w:hideMark/>
          </w:tcPr>
          <w:p w14:paraId="737E24E4" w14:textId="77777777" w:rsidR="002851F3" w:rsidRPr="005704AC" w:rsidRDefault="002851F3" w:rsidP="005704AC">
            <w:pPr>
              <w:spacing w:before="0" w:after="0" w:line="240" w:lineRule="auto"/>
              <w:rPr>
                <w:rFonts w:ascii="Arial" w:hAnsi="Arial" w:cs="Arial"/>
                <w:b/>
                <w:bCs/>
                <w:color w:val="000000"/>
                <w:sz w:val="16"/>
                <w:szCs w:val="16"/>
              </w:rPr>
            </w:pPr>
            <w:r w:rsidRPr="005704AC">
              <w:rPr>
                <w:rFonts w:ascii="Arial" w:hAnsi="Arial" w:cs="Arial"/>
                <w:b/>
                <w:bCs/>
                <w:color w:val="000000"/>
                <w:sz w:val="16"/>
                <w:szCs w:val="16"/>
              </w:rPr>
              <w:t>Average staffing level (number)</w:t>
            </w:r>
          </w:p>
        </w:tc>
        <w:tc>
          <w:tcPr>
            <w:tcW w:w="579" w:type="pct"/>
            <w:tcBorders>
              <w:top w:val="nil"/>
              <w:left w:val="nil"/>
              <w:bottom w:val="single" w:sz="4" w:space="0" w:color="auto"/>
              <w:right w:val="nil"/>
            </w:tcBorders>
            <w:shd w:val="clear" w:color="auto" w:fill="auto"/>
            <w:noWrap/>
            <w:vAlign w:val="center"/>
            <w:hideMark/>
          </w:tcPr>
          <w:p w14:paraId="495A318B" w14:textId="77777777" w:rsidR="002851F3" w:rsidRPr="005704AC" w:rsidRDefault="002851F3"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2,865 </w:t>
            </w:r>
          </w:p>
        </w:tc>
        <w:tc>
          <w:tcPr>
            <w:tcW w:w="579" w:type="pct"/>
            <w:tcBorders>
              <w:top w:val="nil"/>
              <w:left w:val="nil"/>
              <w:bottom w:val="single" w:sz="4" w:space="0" w:color="auto"/>
              <w:right w:val="nil"/>
            </w:tcBorders>
            <w:shd w:val="clear" w:color="000000" w:fill="E6E6E6"/>
            <w:noWrap/>
            <w:vAlign w:val="center"/>
            <w:hideMark/>
          </w:tcPr>
          <w:p w14:paraId="242B7EEF" w14:textId="77777777" w:rsidR="002851F3" w:rsidRPr="005704AC" w:rsidRDefault="002851F3" w:rsidP="005704AC">
            <w:pPr>
              <w:spacing w:before="0" w:after="0" w:line="240" w:lineRule="auto"/>
              <w:jc w:val="right"/>
              <w:rPr>
                <w:rFonts w:ascii="Arial" w:hAnsi="Arial" w:cs="Arial"/>
                <w:sz w:val="16"/>
                <w:szCs w:val="16"/>
              </w:rPr>
            </w:pPr>
            <w:r w:rsidRPr="005704AC">
              <w:rPr>
                <w:rFonts w:ascii="Arial" w:hAnsi="Arial" w:cs="Arial"/>
                <w:sz w:val="16"/>
                <w:szCs w:val="16"/>
              </w:rPr>
              <w:t xml:space="preserve">2,844 </w:t>
            </w:r>
          </w:p>
        </w:tc>
        <w:tc>
          <w:tcPr>
            <w:tcW w:w="579" w:type="pct"/>
            <w:tcBorders>
              <w:top w:val="nil"/>
              <w:left w:val="nil"/>
              <w:bottom w:val="nil"/>
              <w:right w:val="nil"/>
            </w:tcBorders>
            <w:shd w:val="clear" w:color="auto" w:fill="auto"/>
            <w:noWrap/>
            <w:vAlign w:val="center"/>
            <w:hideMark/>
          </w:tcPr>
          <w:p w14:paraId="33B15DB5" w14:textId="77777777" w:rsidR="002851F3" w:rsidRPr="005704AC" w:rsidRDefault="002851F3" w:rsidP="005704AC">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center"/>
            <w:hideMark/>
          </w:tcPr>
          <w:p w14:paraId="3664BC26" w14:textId="77777777" w:rsidR="002851F3" w:rsidRPr="005704AC" w:rsidRDefault="002851F3" w:rsidP="005704AC">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5192DE03" w14:textId="77777777" w:rsidR="002851F3" w:rsidRPr="005704AC" w:rsidRDefault="002851F3" w:rsidP="005704AC">
            <w:pPr>
              <w:spacing w:before="0" w:after="0" w:line="240" w:lineRule="auto"/>
              <w:rPr>
                <w:rFonts w:ascii="Times New Roman" w:hAnsi="Times New Roman"/>
                <w:sz w:val="20"/>
              </w:rPr>
            </w:pPr>
          </w:p>
        </w:tc>
      </w:tr>
    </w:tbl>
    <w:p w14:paraId="4DE7C34E" w14:textId="4F72F104" w:rsidR="00B87AC8" w:rsidRPr="00950281" w:rsidRDefault="001B20EA" w:rsidP="00554B93">
      <w:pPr>
        <w:pStyle w:val="ChartandTableFootnoteAlpha"/>
        <w:numPr>
          <w:ilvl w:val="0"/>
          <w:numId w:val="16"/>
        </w:numPr>
      </w:pPr>
      <w:r>
        <w:rPr>
          <w:noProof/>
        </w:rPr>
        <w:fldChar w:fldCharType="end"/>
      </w:r>
      <w:r w:rsidR="00B87AC8" w:rsidRPr="00950281">
        <w:t>E</w:t>
      </w:r>
      <w:r w:rsidR="00B87AC8">
        <w:t>stimated e</w:t>
      </w:r>
      <w:r w:rsidR="00B87AC8" w:rsidRPr="00950281">
        <w:t xml:space="preserve">xpenses </w:t>
      </w:r>
      <w:r w:rsidR="00B87AC8">
        <w:t>incurred in relation to receipts retained under section 74 of the PGPA Act</w:t>
      </w:r>
      <w:r w:rsidR="00B87AC8" w:rsidRPr="006922DC">
        <w:t>.</w:t>
      </w:r>
    </w:p>
    <w:p w14:paraId="4F3C5EED" w14:textId="06F10DC8" w:rsidR="00B87AC8" w:rsidRPr="00446EE2" w:rsidRDefault="00B87AC8" w:rsidP="00B87AC8">
      <w:pPr>
        <w:pStyle w:val="ChartandTableFootnoteAlpha"/>
        <w:numPr>
          <w:ilvl w:val="0"/>
          <w:numId w:val="16"/>
        </w:numPr>
      </w:pPr>
      <w:r w:rsidRPr="00446EE2">
        <w:t>Expenses not requiring appropriation in the Budget year are made up of depreciation expenses, amortisation expenses</w:t>
      </w:r>
      <w:r>
        <w:t xml:space="preserve"> and resources received free of charge</w:t>
      </w:r>
      <w:r w:rsidRPr="00446EE2">
        <w:t>.</w:t>
      </w:r>
    </w:p>
    <w:p w14:paraId="154DA97D" w14:textId="14A59AD3" w:rsidR="00B87AC8" w:rsidRDefault="00B87AC8" w:rsidP="000B7EAC">
      <w:pPr>
        <w:pStyle w:val="ChartandTableFootnote"/>
      </w:pPr>
      <w:r w:rsidRPr="00446612">
        <w:t xml:space="preserve">Note: </w:t>
      </w:r>
      <w:r w:rsidRPr="000B7EAC">
        <w:t>Departmental</w:t>
      </w:r>
      <w:r w:rsidRPr="00446612">
        <w:t xml:space="preserve"> appropriation splits and totals are indicative estimates and may change in the course of the budget year as government priorities change.</w:t>
      </w:r>
    </w:p>
    <w:p w14:paraId="30314AB9" w14:textId="19C9109A" w:rsidR="00BD4AAA" w:rsidRDefault="00BD4AAA" w:rsidP="00DB4FEB">
      <w:pPr>
        <w:pStyle w:val="TableLine"/>
      </w:pPr>
    </w:p>
    <w:p w14:paraId="5580B79B" w14:textId="2CD81D54" w:rsidR="00C5655F" w:rsidRPr="000B7EAC" w:rsidRDefault="00C5655F" w:rsidP="000B7EAC">
      <w:bookmarkStart w:id="27" w:name="_Toc190682315"/>
      <w:bookmarkStart w:id="28" w:name="_Toc190682532"/>
      <w:bookmarkEnd w:id="23"/>
      <w:bookmarkEnd w:id="24"/>
      <w:r>
        <w:br w:type="page"/>
      </w:r>
    </w:p>
    <w:p w14:paraId="3B31CA45" w14:textId="5FC0214D" w:rsidR="00C854F5" w:rsidRPr="00F71634" w:rsidRDefault="008E5BB7" w:rsidP="00E5444F">
      <w:pPr>
        <w:pStyle w:val="TableHeading"/>
      </w:pPr>
      <w:r w:rsidRPr="00F71634">
        <w:lastRenderedPageBreak/>
        <w:t>Table 2.</w:t>
      </w:r>
      <w:r w:rsidR="008E4733">
        <w:t>1.</w:t>
      </w:r>
      <w:r w:rsidR="00B87AC8">
        <w:t>2</w:t>
      </w:r>
      <w:r w:rsidRPr="00F71634">
        <w:t xml:space="preserve">: Performance </w:t>
      </w:r>
      <w:r w:rsidR="001A50DE">
        <w:t>measure</w:t>
      </w:r>
      <w:r w:rsidR="001A50DE" w:rsidRPr="00F71634">
        <w:t xml:space="preserve"> </w:t>
      </w:r>
      <w:r w:rsidRPr="00F71634">
        <w:t xml:space="preserve">for Outcome </w:t>
      </w:r>
      <w:r w:rsidR="00B87AC8">
        <w:t>1</w:t>
      </w:r>
    </w:p>
    <w:p w14:paraId="0029862C" w14:textId="3FD186C9" w:rsidR="00691E49" w:rsidRPr="00F71634" w:rsidRDefault="00E12264" w:rsidP="00FE0767">
      <w:r w:rsidRPr="001B2F81">
        <w:t>Table 2.</w:t>
      </w:r>
      <w:r w:rsidR="008E4733">
        <w:t>1.</w:t>
      </w:r>
      <w:r w:rsidR="00B87AC8">
        <w:t>2</w:t>
      </w:r>
      <w:r w:rsidRPr="001B2F81">
        <w:t xml:space="preserve"> details the performance measures for each program associated with Outcome </w:t>
      </w:r>
      <w:r w:rsidR="00B87AC8">
        <w:t>1</w:t>
      </w:r>
      <w:r w:rsidRPr="001B2F81">
        <w:t>.</w:t>
      </w:r>
      <w:r w:rsidR="00734D20">
        <w:t xml:space="preserve"> </w:t>
      </w:r>
      <w:r w:rsidRPr="001B2F81">
        <w:t>It</w:t>
      </w:r>
      <w:r w:rsidR="00734D20">
        <w:t> </w:t>
      </w:r>
      <w:r w:rsidRPr="001B2F81">
        <w:t xml:space="preserve">also provides the related key activities as expressed in the current </w:t>
      </w:r>
      <w:r w:rsidR="00C073B0">
        <w:t>C</w:t>
      </w:r>
      <w:r w:rsidRPr="001B2F81">
        <w:t xml:space="preserve">orporate </w:t>
      </w:r>
      <w:r w:rsidR="00C073B0">
        <w:t>P</w:t>
      </w:r>
      <w:r w:rsidRPr="001B2F81">
        <w:t xml:space="preserve">lan where further detail is provided about the delivery of the activities related to the program, the context in which these activities are delivered and how the performance of these activities will be measured. Where relevant, details of </w:t>
      </w:r>
      <w:r w:rsidR="009F0564">
        <w:t xml:space="preserve">the </w:t>
      </w:r>
      <w:r w:rsidRPr="001B2F81">
        <w:t>202</w:t>
      </w:r>
      <w:r w:rsidR="0029106B">
        <w:t>3</w:t>
      </w:r>
      <w:r w:rsidR="00734D20">
        <w:t>–</w:t>
      </w:r>
      <w:r>
        <w:t>2</w:t>
      </w:r>
      <w:r w:rsidR="0029106B">
        <w:t>4</w:t>
      </w:r>
      <w:r w:rsidRPr="001B2F81">
        <w:t xml:space="preserve"> Budget measures that have created new programs or materially changed existing programs </w:t>
      </w:r>
      <w:r>
        <w:t>are</w:t>
      </w:r>
      <w:r w:rsidRPr="001B2F81">
        <w:t xml:space="preserve"> provided.</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3080"/>
        <w:gridCol w:w="3078"/>
      </w:tblGrid>
      <w:tr w:rsidR="00E12264" w:rsidRPr="001C6402" w14:paraId="1043DB9F" w14:textId="77777777" w:rsidTr="00014901">
        <w:trPr>
          <w:trHeight w:val="569"/>
          <w:tblHeader/>
        </w:trPr>
        <w:tc>
          <w:tcPr>
            <w:tcW w:w="5000" w:type="pct"/>
            <w:gridSpan w:val="3"/>
            <w:shd w:val="clear" w:color="auto" w:fill="F2F2F2"/>
          </w:tcPr>
          <w:bookmarkEnd w:id="27"/>
          <w:bookmarkEnd w:id="28"/>
          <w:p w14:paraId="540CF5F0" w14:textId="6EC41973" w:rsidR="00E12264" w:rsidRPr="001326C4" w:rsidRDefault="00E12264" w:rsidP="00C41058">
            <w:pPr>
              <w:pStyle w:val="TableColumnHeadingLeft"/>
            </w:pPr>
            <w:r w:rsidRPr="001326C4">
              <w:rPr>
                <w:rStyle w:val="TableHeadingChar"/>
                <w:b/>
              </w:rPr>
              <w:t xml:space="preserve">Outcome </w:t>
            </w:r>
            <w:r w:rsidR="00B87AC8" w:rsidRPr="001326C4">
              <w:rPr>
                <w:rStyle w:val="TableHeadingChar"/>
                <w:b/>
              </w:rPr>
              <w:t>1</w:t>
            </w:r>
            <w:r w:rsidR="00D37537">
              <w:rPr>
                <w:rStyle w:val="TableHeadingChar"/>
                <w:b/>
              </w:rPr>
              <w:t xml:space="preserve"> </w:t>
            </w:r>
            <w:r w:rsidR="00D37537">
              <w:t>–</w:t>
            </w:r>
            <w:r w:rsidRPr="001326C4">
              <w:rPr>
                <w:b w:val="0"/>
              </w:rPr>
              <w:t xml:space="preserve"> </w:t>
            </w:r>
            <w:r w:rsidR="00B87AC8" w:rsidRPr="001326C4">
              <w:rPr>
                <w:b w:val="0"/>
              </w:rPr>
              <w:t>Decisions on important matters made by governments, business and the broader community are informed by objective, relevant and trusted official statistics produced through the collection and integration of data, its analysis, and the provision of statistical information.</w:t>
            </w:r>
          </w:p>
        </w:tc>
      </w:tr>
      <w:tr w:rsidR="00E12264" w:rsidRPr="001C6402" w14:paraId="673B6D93" w14:textId="77777777" w:rsidTr="00014901">
        <w:trPr>
          <w:trHeight w:val="522"/>
          <w:tblHeader/>
        </w:trPr>
        <w:tc>
          <w:tcPr>
            <w:tcW w:w="5000" w:type="pct"/>
            <w:gridSpan w:val="3"/>
            <w:tcBorders>
              <w:bottom w:val="single" w:sz="4" w:space="0" w:color="auto"/>
            </w:tcBorders>
            <w:shd w:val="clear" w:color="auto" w:fill="F2F2F2"/>
          </w:tcPr>
          <w:p w14:paraId="164D260D" w14:textId="61C614DC" w:rsidR="00E12264" w:rsidRPr="00C41058" w:rsidRDefault="00E12264" w:rsidP="00C5655F">
            <w:pPr>
              <w:pStyle w:val="TableColumnHeadingLeft"/>
              <w:rPr>
                <w:rFonts w:eastAsia="Arial"/>
              </w:rPr>
            </w:pPr>
            <w:r w:rsidRPr="00C41058">
              <w:t xml:space="preserve">Program </w:t>
            </w:r>
            <w:r w:rsidR="00B87AC8">
              <w:t>1.1</w:t>
            </w:r>
            <w:r w:rsidR="00D37537">
              <w:t xml:space="preserve"> –</w:t>
            </w:r>
            <w:r w:rsidRPr="00C41058">
              <w:t xml:space="preserve"> </w:t>
            </w:r>
            <w:r w:rsidR="00697F5B">
              <w:t xml:space="preserve">Australian Bureau </w:t>
            </w:r>
            <w:r w:rsidR="006E2F59">
              <w:t xml:space="preserve">of </w:t>
            </w:r>
            <w:r w:rsidR="00697F5B">
              <w:t xml:space="preserve">Statistics </w:t>
            </w:r>
          </w:p>
          <w:p w14:paraId="6E5252B2" w14:textId="419540FB" w:rsidR="00E12264" w:rsidRPr="001326C4" w:rsidRDefault="00B87AC8" w:rsidP="00E958BD">
            <w:pPr>
              <w:pStyle w:val="TableTextLeft"/>
            </w:pPr>
            <w:r w:rsidRPr="001326C4">
              <w:t>This program contributes to the outcome through delivery of high</w:t>
            </w:r>
            <w:r w:rsidR="006E4AE8">
              <w:noBreakHyphen/>
            </w:r>
            <w:r w:rsidRPr="001326C4">
              <w:t>quality statistical information to inform Australia</w:t>
            </w:r>
            <w:r w:rsidR="006E4AE8">
              <w:t>’</w:t>
            </w:r>
            <w:r w:rsidRPr="001326C4">
              <w:t xml:space="preserve">s </w:t>
            </w:r>
            <w:r w:rsidRPr="00E958BD">
              <w:t>most</w:t>
            </w:r>
            <w:r w:rsidRPr="001326C4">
              <w:t xml:space="preserve"> important issues and through engaging with users within government, business, and the community to ensure they have the confidence in the statistical resources available to enable them to make informed decisions.</w:t>
            </w:r>
          </w:p>
        </w:tc>
      </w:tr>
      <w:tr w:rsidR="00E12264" w:rsidRPr="001C6402" w14:paraId="057D8ED6" w14:textId="77777777" w:rsidTr="00014901">
        <w:trPr>
          <w:trHeight w:val="694"/>
        </w:trPr>
        <w:tc>
          <w:tcPr>
            <w:tcW w:w="1001" w:type="pct"/>
            <w:tcBorders>
              <w:bottom w:val="single" w:sz="4" w:space="0" w:color="auto"/>
            </w:tcBorders>
          </w:tcPr>
          <w:p w14:paraId="6DE7846E" w14:textId="0EE1E944" w:rsidR="00E12264" w:rsidRPr="00160C23" w:rsidRDefault="00E12264" w:rsidP="00446EE2">
            <w:pPr>
              <w:pStyle w:val="TableColumnHeadingLeft"/>
            </w:pPr>
            <w:r w:rsidRPr="00160C23">
              <w:t>Key Activities</w:t>
            </w:r>
          </w:p>
        </w:tc>
        <w:tc>
          <w:tcPr>
            <w:tcW w:w="3999" w:type="pct"/>
            <w:gridSpan w:val="2"/>
            <w:tcBorders>
              <w:bottom w:val="single" w:sz="4" w:space="0" w:color="auto"/>
            </w:tcBorders>
          </w:tcPr>
          <w:p w14:paraId="62A24000" w14:textId="0DCEADDA" w:rsidR="00B87AC8" w:rsidRPr="00014901" w:rsidRDefault="00B87AC8" w:rsidP="00014901">
            <w:pPr>
              <w:pStyle w:val="TableTextBullet"/>
            </w:pPr>
            <w:r w:rsidRPr="00014901">
              <w:t>Produce key economic, industry, environmental, labour, population, and social statistics, as well as conduct of the five</w:t>
            </w:r>
            <w:r w:rsidR="006E4AE8" w:rsidRPr="00014901">
              <w:noBreakHyphen/>
            </w:r>
            <w:r w:rsidRPr="00014901">
              <w:t>yearly Census of Population and Housing and Agricultural Census.</w:t>
            </w:r>
          </w:p>
          <w:p w14:paraId="057E2DC6" w14:textId="3821414F" w:rsidR="00B87AC8" w:rsidRPr="00014901" w:rsidRDefault="00B87AC8" w:rsidP="00014901">
            <w:pPr>
              <w:pStyle w:val="TableTextBullet"/>
            </w:pPr>
            <w:r w:rsidRPr="00014901">
              <w:t>Undertake data integration projects including those supported by the Business Longitudinal Analysis Data Environment (BLADE) and the Multi</w:t>
            </w:r>
            <w:r w:rsidR="006E4AE8" w:rsidRPr="00014901">
              <w:noBreakHyphen/>
            </w:r>
            <w:r w:rsidRPr="00014901">
              <w:t>Agency Data Integration Project (MADIP).</w:t>
            </w:r>
          </w:p>
          <w:p w14:paraId="54AEBC60" w14:textId="77777777" w:rsidR="00B87AC8" w:rsidRPr="00014901" w:rsidRDefault="00B87AC8" w:rsidP="00014901">
            <w:pPr>
              <w:pStyle w:val="TableTextBullet"/>
            </w:pPr>
            <w:r w:rsidRPr="00014901">
              <w:t>Use administrative and alternate data sources to deliver more timely economic indicators.</w:t>
            </w:r>
          </w:p>
          <w:p w14:paraId="4E7D9899" w14:textId="0AAFA013" w:rsidR="00B87AC8" w:rsidRPr="00014901" w:rsidRDefault="00B87AC8" w:rsidP="00014901">
            <w:pPr>
              <w:pStyle w:val="TableTextBullet"/>
            </w:pPr>
            <w:r w:rsidRPr="00014901">
              <w:t>Provide access to ABS statistics through a range of avenues including the ABS website, machine</w:t>
            </w:r>
            <w:r w:rsidR="006E4AE8" w:rsidRPr="00014901">
              <w:noBreakHyphen/>
            </w:r>
            <w:r w:rsidRPr="00014901">
              <w:t>to</w:t>
            </w:r>
            <w:r w:rsidR="006E4AE8" w:rsidRPr="00014901">
              <w:noBreakHyphen/>
            </w:r>
            <w:r w:rsidRPr="00014901">
              <w:t>machine access through an application programming interface, the DataLab, TableBuilder, and customised data requests.</w:t>
            </w:r>
          </w:p>
          <w:p w14:paraId="43540ABC" w14:textId="77777777" w:rsidR="00B87AC8" w:rsidRPr="00014901" w:rsidRDefault="00B87AC8" w:rsidP="00014901">
            <w:pPr>
              <w:pStyle w:val="TableTextBullet"/>
            </w:pPr>
            <w:r w:rsidRPr="00014901">
              <w:t>Deliver data capability initiatives across the Australian Public Service (APS) developed under the Data Profession Stream. Lead recruitment of data graduates for the APS.</w:t>
            </w:r>
          </w:p>
          <w:p w14:paraId="65D05C9B" w14:textId="71193184" w:rsidR="00E12264" w:rsidRPr="00014901" w:rsidRDefault="00B87AC8" w:rsidP="00014901">
            <w:pPr>
              <w:pStyle w:val="TableTextBullet"/>
            </w:pPr>
            <w:r w:rsidRPr="00014901">
              <w:t>Investigate options for reducing burden on data providers.</w:t>
            </w:r>
          </w:p>
        </w:tc>
      </w:tr>
      <w:tr w:rsidR="00E12264" w:rsidRPr="001C6402" w14:paraId="553E1C0B" w14:textId="77777777" w:rsidTr="00014901">
        <w:trPr>
          <w:trHeight w:val="258"/>
        </w:trPr>
        <w:tc>
          <w:tcPr>
            <w:tcW w:w="1001" w:type="pct"/>
            <w:tcBorders>
              <w:top w:val="single" w:sz="4" w:space="0" w:color="auto"/>
              <w:bottom w:val="single" w:sz="4" w:space="0" w:color="auto"/>
              <w:right w:val="single" w:sz="4" w:space="0" w:color="auto"/>
            </w:tcBorders>
          </w:tcPr>
          <w:p w14:paraId="3CDD6A21" w14:textId="77777777" w:rsidR="00C41058" w:rsidRPr="00160C23" w:rsidRDefault="00E12264" w:rsidP="00446EE2">
            <w:pPr>
              <w:pStyle w:val="TableColumnHeadingLeft"/>
            </w:pPr>
            <w:r w:rsidRPr="00160C23">
              <w:t>Year</w:t>
            </w:r>
          </w:p>
        </w:tc>
        <w:tc>
          <w:tcPr>
            <w:tcW w:w="2000" w:type="pct"/>
            <w:tcBorders>
              <w:top w:val="single" w:sz="4" w:space="0" w:color="auto"/>
              <w:left w:val="single" w:sz="4" w:space="0" w:color="auto"/>
              <w:bottom w:val="single" w:sz="4" w:space="0" w:color="auto"/>
              <w:right w:val="single" w:sz="4" w:space="0" w:color="auto"/>
            </w:tcBorders>
          </w:tcPr>
          <w:p w14:paraId="153D4B48" w14:textId="77777777" w:rsidR="00E12264" w:rsidRPr="00160C23" w:rsidRDefault="00E12264" w:rsidP="00446EE2">
            <w:pPr>
              <w:pStyle w:val="TableColumnHeadingLeft"/>
              <w:rPr>
                <w:rFonts w:cs="Arial"/>
              </w:rPr>
            </w:pPr>
            <w:r w:rsidRPr="00160C23">
              <w:rPr>
                <w:rFonts w:cs="Arial"/>
              </w:rPr>
              <w:t>Performance measures</w:t>
            </w:r>
          </w:p>
        </w:tc>
        <w:tc>
          <w:tcPr>
            <w:tcW w:w="2000" w:type="pct"/>
            <w:tcBorders>
              <w:top w:val="single" w:sz="4" w:space="0" w:color="auto"/>
              <w:left w:val="single" w:sz="4" w:space="0" w:color="auto"/>
              <w:bottom w:val="single" w:sz="4" w:space="0" w:color="auto"/>
            </w:tcBorders>
          </w:tcPr>
          <w:p w14:paraId="6B7DD415" w14:textId="68CCE706" w:rsidR="00E12264" w:rsidRPr="00160C23" w:rsidRDefault="00E12264" w:rsidP="00446EE2">
            <w:pPr>
              <w:pStyle w:val="TableColumnHeadingLeft"/>
              <w:rPr>
                <w:rFonts w:cs="Arial"/>
              </w:rPr>
            </w:pPr>
            <w:r w:rsidRPr="00160C23">
              <w:rPr>
                <w:rFonts w:cs="Arial"/>
              </w:rPr>
              <w:t xml:space="preserve">Expected </w:t>
            </w:r>
            <w:r w:rsidR="00033626">
              <w:rPr>
                <w:rFonts w:cs="Arial"/>
              </w:rPr>
              <w:t>p</w:t>
            </w:r>
            <w:r w:rsidRPr="00160C23">
              <w:rPr>
                <w:rFonts w:cs="Arial"/>
              </w:rPr>
              <w:t xml:space="preserve">erformance </w:t>
            </w:r>
            <w:r w:rsidR="00033626">
              <w:rPr>
                <w:rFonts w:cs="Arial"/>
              </w:rPr>
              <w:t>r</w:t>
            </w:r>
            <w:r w:rsidRPr="00160C23">
              <w:rPr>
                <w:rFonts w:cs="Arial"/>
              </w:rPr>
              <w:t>esults</w:t>
            </w:r>
          </w:p>
        </w:tc>
      </w:tr>
      <w:tr w:rsidR="00E12264" w:rsidRPr="001C6402" w14:paraId="1642CD56" w14:textId="77777777" w:rsidTr="00014901">
        <w:trPr>
          <w:trHeight w:val="642"/>
        </w:trPr>
        <w:tc>
          <w:tcPr>
            <w:tcW w:w="1001" w:type="pct"/>
            <w:tcBorders>
              <w:top w:val="single" w:sz="4" w:space="0" w:color="auto"/>
              <w:bottom w:val="single" w:sz="4" w:space="0" w:color="000000"/>
              <w:right w:val="single" w:sz="4" w:space="0" w:color="auto"/>
            </w:tcBorders>
          </w:tcPr>
          <w:p w14:paraId="4AC6B9EC" w14:textId="73B1E64C" w:rsidR="00E12264" w:rsidRPr="00160C23" w:rsidRDefault="007F5179" w:rsidP="00446EE2">
            <w:pPr>
              <w:pStyle w:val="TableTextLeft"/>
            </w:pPr>
            <w:r>
              <w:t>Current Year</w:t>
            </w:r>
          </w:p>
          <w:p w14:paraId="170E3958" w14:textId="587E8F15" w:rsidR="00E12264" w:rsidRPr="00160C23" w:rsidRDefault="00E12264" w:rsidP="0029106B">
            <w:pPr>
              <w:pStyle w:val="TableTextLeft"/>
            </w:pPr>
            <w:r w:rsidRPr="00160C23">
              <w:t>202</w:t>
            </w:r>
            <w:r w:rsidR="0029106B">
              <w:t>2</w:t>
            </w:r>
            <w:r w:rsidR="005D57D4">
              <w:t>–</w:t>
            </w:r>
            <w:r w:rsidRPr="00160C23">
              <w:t>2</w:t>
            </w:r>
            <w:r w:rsidR="0029106B">
              <w:t>3</w:t>
            </w:r>
          </w:p>
        </w:tc>
        <w:tc>
          <w:tcPr>
            <w:tcW w:w="2000" w:type="pct"/>
            <w:tcBorders>
              <w:top w:val="single" w:sz="4" w:space="0" w:color="auto"/>
              <w:left w:val="single" w:sz="4" w:space="0" w:color="auto"/>
              <w:bottom w:val="single" w:sz="4" w:space="0" w:color="000000"/>
              <w:right w:val="single" w:sz="4" w:space="0" w:color="auto"/>
            </w:tcBorders>
          </w:tcPr>
          <w:p w14:paraId="1730B04C" w14:textId="77777777" w:rsidR="00B87AC8" w:rsidRPr="001326C4" w:rsidRDefault="00B87AC8" w:rsidP="00E958BD">
            <w:pPr>
              <w:pStyle w:val="TableTextLeft"/>
            </w:pPr>
            <w:r w:rsidRPr="001326C4">
              <w:t>Decision making by governments, business, and the community is informed by high quality statistics.</w:t>
            </w:r>
          </w:p>
          <w:p w14:paraId="6F87DBC7" w14:textId="644F3924" w:rsidR="00E12264" w:rsidRPr="001326C4" w:rsidRDefault="00B87AC8" w:rsidP="00E958BD">
            <w:pPr>
              <w:pStyle w:val="TableTextLeft"/>
            </w:pPr>
            <w:r w:rsidRPr="002F636A">
              <w:t>Target:</w:t>
            </w:r>
            <w:r w:rsidRPr="001326C4">
              <w:t xml:space="preserve"> The ABS continues to produce key economic and population statistics with appropriate coverage, frequency and timeliness as assessed by the International Monetary Fund against the </w:t>
            </w:r>
            <w:r w:rsidRPr="002F636A">
              <w:rPr>
                <w:i/>
              </w:rPr>
              <w:t>Special Data Dissemination Standard</w:t>
            </w:r>
            <w:r w:rsidRPr="001326C4">
              <w:t>.</w:t>
            </w:r>
            <w:r w:rsidR="00014901">
              <w:t> </w:t>
            </w:r>
            <w:r w:rsidRPr="001326C4">
              <w:t>(a)</w:t>
            </w:r>
          </w:p>
        </w:tc>
        <w:tc>
          <w:tcPr>
            <w:tcW w:w="2000" w:type="pct"/>
            <w:tcBorders>
              <w:top w:val="single" w:sz="4" w:space="0" w:color="auto"/>
              <w:left w:val="single" w:sz="4" w:space="0" w:color="auto"/>
              <w:bottom w:val="single" w:sz="4" w:space="0" w:color="000000"/>
            </w:tcBorders>
          </w:tcPr>
          <w:p w14:paraId="4A075488" w14:textId="5FB1FA94" w:rsidR="00E12264" w:rsidRPr="001326C4" w:rsidRDefault="00B87AC8" w:rsidP="00E958BD">
            <w:pPr>
              <w:pStyle w:val="TableTextLeft"/>
            </w:pPr>
            <w:r w:rsidRPr="001326C4">
              <w:t>100% compliance with Special Data Dissemination Standard for in scope collections.</w:t>
            </w:r>
          </w:p>
        </w:tc>
      </w:tr>
    </w:tbl>
    <w:p w14:paraId="5BB8A5A3" w14:textId="77777777" w:rsidR="00020F92" w:rsidRDefault="00020F92" w:rsidP="00014901">
      <w:pPr>
        <w:rPr>
          <w:rFonts w:ascii="Arial" w:hAnsi="Arial"/>
          <w:color w:val="000000"/>
          <w:sz w:val="16"/>
        </w:rPr>
      </w:pPr>
      <w:r>
        <w:br w:type="page"/>
      </w:r>
    </w:p>
    <w:p w14:paraId="4EF0BF66" w14:textId="709D2EE8" w:rsidR="00020F92" w:rsidRDefault="002F636A" w:rsidP="00BD4AAA">
      <w:pPr>
        <w:pStyle w:val="TableHeadingcontinued"/>
      </w:pPr>
      <w:r w:rsidRPr="00F71634">
        <w:lastRenderedPageBreak/>
        <w:t>Table 2.</w:t>
      </w:r>
      <w:r w:rsidR="002B2043">
        <w:t>1.</w:t>
      </w:r>
      <w:r>
        <w:t>2</w:t>
      </w:r>
      <w:r w:rsidRPr="00F71634">
        <w:t xml:space="preserve">: Performance </w:t>
      </w:r>
      <w:r>
        <w:t>measure</w:t>
      </w:r>
      <w:r w:rsidRPr="00F71634">
        <w:t xml:space="preserve"> for Outcome </w:t>
      </w:r>
      <w:r>
        <w:t>1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542"/>
        <w:gridCol w:w="3080"/>
        <w:gridCol w:w="3078"/>
      </w:tblGrid>
      <w:tr w:rsidR="00020F92" w:rsidRPr="00160C23" w14:paraId="3673FE93" w14:textId="77777777" w:rsidTr="000B7EAC">
        <w:trPr>
          <w:trHeight w:val="100"/>
        </w:trPr>
        <w:tc>
          <w:tcPr>
            <w:tcW w:w="1001" w:type="pct"/>
            <w:tcBorders>
              <w:top w:val="single" w:sz="4" w:space="0" w:color="auto"/>
              <w:bottom w:val="single" w:sz="4" w:space="0" w:color="auto"/>
              <w:right w:val="single" w:sz="4" w:space="0" w:color="auto"/>
            </w:tcBorders>
          </w:tcPr>
          <w:p w14:paraId="6AEB05DC" w14:textId="77777777" w:rsidR="00020F92" w:rsidRPr="00160C23" w:rsidRDefault="00020F92" w:rsidP="00C073B0">
            <w:pPr>
              <w:pStyle w:val="TableColumnHeadingLeft"/>
            </w:pPr>
            <w:r w:rsidRPr="00160C23">
              <w:t>Year</w:t>
            </w:r>
          </w:p>
        </w:tc>
        <w:tc>
          <w:tcPr>
            <w:tcW w:w="2000" w:type="pct"/>
            <w:tcBorders>
              <w:top w:val="single" w:sz="4" w:space="0" w:color="auto"/>
              <w:left w:val="single" w:sz="4" w:space="0" w:color="auto"/>
              <w:bottom w:val="single" w:sz="4" w:space="0" w:color="auto"/>
              <w:right w:val="single" w:sz="4" w:space="0" w:color="auto"/>
            </w:tcBorders>
          </w:tcPr>
          <w:p w14:paraId="554CC54D" w14:textId="77777777" w:rsidR="00020F92" w:rsidRPr="00160C23" w:rsidRDefault="00020F92" w:rsidP="00C073B0">
            <w:pPr>
              <w:pStyle w:val="TableColumnHeadingLeft"/>
            </w:pPr>
            <w:r w:rsidRPr="00160C23">
              <w:t>Performance measures</w:t>
            </w:r>
          </w:p>
        </w:tc>
        <w:tc>
          <w:tcPr>
            <w:tcW w:w="2000" w:type="pct"/>
            <w:tcBorders>
              <w:top w:val="single" w:sz="4" w:space="0" w:color="auto"/>
              <w:left w:val="single" w:sz="4" w:space="0" w:color="auto"/>
              <w:bottom w:val="single" w:sz="4" w:space="0" w:color="auto"/>
            </w:tcBorders>
          </w:tcPr>
          <w:p w14:paraId="7D3A08E4" w14:textId="32514A8C" w:rsidR="00020F92" w:rsidRPr="00160C23" w:rsidRDefault="00020F92" w:rsidP="00C073B0">
            <w:pPr>
              <w:pStyle w:val="TableColumnHeadingLeft"/>
            </w:pPr>
            <w:r>
              <w:t>Planned</w:t>
            </w:r>
            <w:r w:rsidRPr="00160C23">
              <w:t xml:space="preserve"> </w:t>
            </w:r>
            <w:r w:rsidR="00033626">
              <w:t>p</w:t>
            </w:r>
            <w:r w:rsidR="00033626" w:rsidRPr="00160C23">
              <w:t xml:space="preserve">erformance </w:t>
            </w:r>
            <w:r w:rsidR="00033626">
              <w:t>r</w:t>
            </w:r>
            <w:r w:rsidR="00033626" w:rsidRPr="00160C23">
              <w:t>esults</w:t>
            </w:r>
          </w:p>
        </w:tc>
      </w:tr>
      <w:tr w:rsidR="00020F92" w:rsidRPr="001326C4" w14:paraId="59C74D5D" w14:textId="77777777" w:rsidTr="006E2F59">
        <w:trPr>
          <w:trHeight w:val="100"/>
        </w:trPr>
        <w:tc>
          <w:tcPr>
            <w:tcW w:w="1001" w:type="pct"/>
            <w:tcBorders>
              <w:top w:val="single" w:sz="4" w:space="0" w:color="auto"/>
              <w:bottom w:val="dotted" w:sz="4" w:space="0" w:color="auto"/>
              <w:right w:val="single" w:sz="4" w:space="0" w:color="auto"/>
            </w:tcBorders>
          </w:tcPr>
          <w:p w14:paraId="1AFA2F09" w14:textId="77777777" w:rsidR="00020F92" w:rsidRPr="00014901" w:rsidRDefault="00020F92" w:rsidP="00014901">
            <w:pPr>
              <w:pStyle w:val="TableTextLeft"/>
            </w:pPr>
            <w:r w:rsidRPr="00014901">
              <w:t xml:space="preserve">Budget Year </w:t>
            </w:r>
          </w:p>
          <w:p w14:paraId="0AEB39C0" w14:textId="53E174E6" w:rsidR="00020F92" w:rsidRPr="00014901" w:rsidRDefault="00020F92" w:rsidP="00014901">
            <w:pPr>
              <w:pStyle w:val="TableTextLeft"/>
            </w:pPr>
            <w:r w:rsidRPr="00014901">
              <w:t>2023</w:t>
            </w:r>
            <w:r w:rsidR="002F3E46">
              <w:t>–</w:t>
            </w:r>
            <w:r w:rsidRPr="00014901">
              <w:t>24</w:t>
            </w:r>
          </w:p>
        </w:tc>
        <w:tc>
          <w:tcPr>
            <w:tcW w:w="2000" w:type="pct"/>
            <w:tcBorders>
              <w:top w:val="single" w:sz="4" w:space="0" w:color="auto"/>
              <w:left w:val="single" w:sz="4" w:space="0" w:color="auto"/>
              <w:bottom w:val="dotted" w:sz="4" w:space="0" w:color="auto"/>
              <w:right w:val="single" w:sz="4" w:space="0" w:color="auto"/>
            </w:tcBorders>
          </w:tcPr>
          <w:p w14:paraId="34279D19" w14:textId="77777777" w:rsidR="006C7589" w:rsidRPr="00014901" w:rsidRDefault="00020F92" w:rsidP="00014901">
            <w:pPr>
              <w:pStyle w:val="TableTextLeft"/>
            </w:pPr>
            <w:r w:rsidRPr="00014901">
              <w:t>Decision making by governments, business, and the community is informed by high quality statistics.</w:t>
            </w:r>
          </w:p>
          <w:p w14:paraId="546FC8B1" w14:textId="7E66430F" w:rsidR="00020F92" w:rsidRPr="00014901" w:rsidRDefault="00020F92" w:rsidP="00014901">
            <w:pPr>
              <w:pStyle w:val="TableTextLeft"/>
            </w:pPr>
            <w:r w:rsidRPr="00014901">
              <w:t>Target: The ABS continues to produce key economic and population statistics with appropriate coverage, frequency and timeliness as assessed by the International Monetary Fund against the Special Data Dissemination Standard.</w:t>
            </w:r>
            <w:r w:rsidR="006C7589" w:rsidRPr="00014901">
              <w:t> </w:t>
            </w:r>
            <w:r w:rsidRPr="00014901">
              <w:t xml:space="preserve">(a) </w:t>
            </w:r>
          </w:p>
        </w:tc>
        <w:tc>
          <w:tcPr>
            <w:tcW w:w="2000" w:type="pct"/>
            <w:tcBorders>
              <w:top w:val="single" w:sz="4" w:space="0" w:color="auto"/>
              <w:left w:val="single" w:sz="4" w:space="0" w:color="auto"/>
              <w:bottom w:val="dotted" w:sz="4" w:space="0" w:color="auto"/>
            </w:tcBorders>
          </w:tcPr>
          <w:p w14:paraId="5F72FFAC" w14:textId="37246315" w:rsidR="00020F92" w:rsidRPr="00014901" w:rsidRDefault="00020F92" w:rsidP="00014901">
            <w:pPr>
              <w:pStyle w:val="TableTextLeft"/>
            </w:pPr>
            <w:r w:rsidRPr="00014901">
              <w:t xml:space="preserve">100% compliance with </w:t>
            </w:r>
            <w:r w:rsidR="000E0521" w:rsidRPr="00014901">
              <w:t xml:space="preserve">Special Data Dissemination Standard </w:t>
            </w:r>
            <w:r w:rsidRPr="00014901">
              <w:t>for in</w:t>
            </w:r>
            <w:r w:rsidR="006E4AE8" w:rsidRPr="00014901">
              <w:noBreakHyphen/>
            </w:r>
            <w:r w:rsidRPr="00014901">
              <w:t>scope collections.</w:t>
            </w:r>
          </w:p>
        </w:tc>
      </w:tr>
      <w:tr w:rsidR="00020F92" w:rsidRPr="001326C4" w14:paraId="656A186B" w14:textId="77777777" w:rsidTr="006E2F59">
        <w:trPr>
          <w:trHeight w:val="491"/>
        </w:trPr>
        <w:tc>
          <w:tcPr>
            <w:tcW w:w="1001" w:type="pct"/>
            <w:tcBorders>
              <w:top w:val="dotted" w:sz="4" w:space="0" w:color="auto"/>
              <w:bottom w:val="dotted" w:sz="4" w:space="0" w:color="auto"/>
              <w:right w:val="single" w:sz="4" w:space="0" w:color="auto"/>
            </w:tcBorders>
          </w:tcPr>
          <w:p w14:paraId="4DEFC77E" w14:textId="77777777" w:rsidR="00020F92" w:rsidRPr="00014901" w:rsidRDefault="00020F92" w:rsidP="00014901">
            <w:pPr>
              <w:pStyle w:val="TableTextLeft"/>
            </w:pPr>
            <w:r w:rsidRPr="00014901">
              <w:t xml:space="preserve">Forward Estimates </w:t>
            </w:r>
          </w:p>
          <w:p w14:paraId="02C51D65" w14:textId="1CC52D3C" w:rsidR="00020F92" w:rsidRPr="00014901" w:rsidRDefault="00020F92" w:rsidP="00014901">
            <w:pPr>
              <w:pStyle w:val="TableTextLeft"/>
            </w:pPr>
            <w:r w:rsidRPr="00014901">
              <w:t>2024</w:t>
            </w:r>
            <w:r w:rsidR="002F3E46">
              <w:t>–</w:t>
            </w:r>
            <w:r w:rsidRPr="00014901">
              <w:t>27</w:t>
            </w:r>
          </w:p>
        </w:tc>
        <w:tc>
          <w:tcPr>
            <w:tcW w:w="2000" w:type="pct"/>
            <w:tcBorders>
              <w:top w:val="dotted" w:sz="4" w:space="0" w:color="auto"/>
              <w:left w:val="single" w:sz="4" w:space="0" w:color="auto"/>
              <w:bottom w:val="dotted" w:sz="4" w:space="0" w:color="auto"/>
              <w:right w:val="single" w:sz="4" w:space="0" w:color="auto"/>
            </w:tcBorders>
          </w:tcPr>
          <w:p w14:paraId="6C2965E8" w14:textId="0F5AB14A" w:rsidR="00020F92" w:rsidRPr="00014901" w:rsidRDefault="00020F92" w:rsidP="00014901">
            <w:pPr>
              <w:pStyle w:val="TableTextLeft"/>
            </w:pPr>
            <w:r w:rsidRPr="00014901">
              <w:t>As per 2023</w:t>
            </w:r>
            <w:r w:rsidR="002F3E46">
              <w:t>–</w:t>
            </w:r>
            <w:r w:rsidRPr="00014901">
              <w:t>24</w:t>
            </w:r>
          </w:p>
        </w:tc>
        <w:tc>
          <w:tcPr>
            <w:tcW w:w="2000" w:type="pct"/>
            <w:tcBorders>
              <w:top w:val="dotted" w:sz="4" w:space="0" w:color="auto"/>
              <w:left w:val="single" w:sz="4" w:space="0" w:color="auto"/>
              <w:bottom w:val="dotted" w:sz="4" w:space="0" w:color="auto"/>
            </w:tcBorders>
          </w:tcPr>
          <w:p w14:paraId="0B375950" w14:textId="3529E48A" w:rsidR="00020F92" w:rsidRPr="00014901" w:rsidRDefault="00020F92" w:rsidP="00014901">
            <w:pPr>
              <w:pStyle w:val="TableTextLeft"/>
            </w:pPr>
            <w:r w:rsidRPr="00014901">
              <w:t>As per 2023</w:t>
            </w:r>
            <w:r w:rsidR="002F3E46">
              <w:t>–</w:t>
            </w:r>
            <w:r w:rsidRPr="00014901">
              <w:t>24</w:t>
            </w:r>
          </w:p>
        </w:tc>
      </w:tr>
      <w:tr w:rsidR="00020F92" w:rsidRPr="000B7EAC" w14:paraId="6D701A64" w14:textId="77777777" w:rsidTr="000B7EAC">
        <w:trPr>
          <w:trHeight w:val="291"/>
        </w:trPr>
        <w:tc>
          <w:tcPr>
            <w:tcW w:w="5000" w:type="pct"/>
            <w:gridSpan w:val="3"/>
          </w:tcPr>
          <w:p w14:paraId="3237B037" w14:textId="339EF374" w:rsidR="00020F92" w:rsidRPr="000B7EAC" w:rsidRDefault="00020F92" w:rsidP="000B7EAC">
            <w:pPr>
              <w:pStyle w:val="TableTextLeft"/>
            </w:pPr>
            <w:r w:rsidRPr="000B7EAC">
              <w:t>Material changes to Program 1.1 resulting from 2023</w:t>
            </w:r>
            <w:r w:rsidR="002F3E46">
              <w:t>–</w:t>
            </w:r>
            <w:r w:rsidRPr="000B7EAC">
              <w:t xml:space="preserve">24 Budget Measures: </w:t>
            </w:r>
          </w:p>
          <w:p w14:paraId="1D7004AD" w14:textId="77777777" w:rsidR="00020F92" w:rsidRPr="000B7EAC" w:rsidRDefault="00020F92" w:rsidP="000B7EAC">
            <w:pPr>
              <w:pStyle w:val="TableTextLeft"/>
              <w:rPr>
                <w:rFonts w:eastAsia="Cambria"/>
              </w:rPr>
            </w:pPr>
            <w:r w:rsidRPr="000B7EAC">
              <w:rPr>
                <w:rFonts w:eastAsia="Cambria"/>
              </w:rPr>
              <w:t>There are no budget measures that materially impact on Program 1.1 – Australian Bureau of Statistics.</w:t>
            </w:r>
          </w:p>
        </w:tc>
      </w:tr>
    </w:tbl>
    <w:p w14:paraId="711C8766" w14:textId="6731A1B9" w:rsidR="00CE77DE" w:rsidRDefault="00CE77DE" w:rsidP="000B7EAC">
      <w:pPr>
        <w:pStyle w:val="ChartandTableFootnoteAlpha"/>
        <w:numPr>
          <w:ilvl w:val="0"/>
          <w:numId w:val="22"/>
        </w:numPr>
      </w:pPr>
      <w:r>
        <w:t xml:space="preserve">The </w:t>
      </w:r>
      <w:r w:rsidRPr="000B7EAC">
        <w:rPr>
          <w:i/>
          <w:iCs/>
        </w:rPr>
        <w:t>Special Data Dissemination Standard</w:t>
      </w:r>
      <w:r>
        <w:t xml:space="preserve"> (SDDS) is produced and managed by the International Monetary Fund (IMF). The IMF monitors and reports on how well countries comply with SDDS </w:t>
      </w:r>
      <w:r w:rsidRPr="000B7EAC">
        <w:t>requirements</w:t>
      </w:r>
      <w:r>
        <w:t xml:space="preserve"> for the range of statistics produced – including the coverage, frequency, and timeliness of the statistics that are published. The statistics required by the SDDS include national accounts, labour force, unemployment, consumer price index, and estimates of resident population. The latest information on Australia</w:t>
      </w:r>
      <w:r w:rsidR="006E4AE8">
        <w:t>’</w:t>
      </w:r>
      <w:r>
        <w:t xml:space="preserve">s compliance with the SDDS is available on the IMF website: </w:t>
      </w:r>
      <w:hyperlink r:id="rId18" w:history="1">
        <w:r w:rsidR="00696915" w:rsidRPr="00C27E83">
          <w:rPr>
            <w:rStyle w:val="Hyperlink"/>
          </w:rPr>
          <w:t>http://dsbb.imf.org/sdds/country/AUS/summary</w:t>
        </w:r>
        <w:r w:rsidR="006E4AE8">
          <w:rPr>
            <w:rStyle w:val="Hyperlink"/>
          </w:rPr>
          <w:noBreakHyphen/>
        </w:r>
        <w:r w:rsidR="00696915" w:rsidRPr="00C27E83">
          <w:rPr>
            <w:rStyle w:val="Hyperlink"/>
          </w:rPr>
          <w:t>of</w:t>
        </w:r>
        <w:r w:rsidR="006E4AE8">
          <w:rPr>
            <w:rStyle w:val="Hyperlink"/>
          </w:rPr>
          <w:noBreakHyphen/>
        </w:r>
        <w:r w:rsidR="00696915" w:rsidRPr="00C27E83">
          <w:rPr>
            <w:rStyle w:val="Hyperlink"/>
          </w:rPr>
          <w:t>observance</w:t>
        </w:r>
      </w:hyperlink>
      <w:r>
        <w:t>.</w:t>
      </w:r>
    </w:p>
    <w:p w14:paraId="7DC90943" w14:textId="2029E1E5" w:rsidR="00BD4AAA" w:rsidRDefault="00BD4AAA" w:rsidP="00DB4FEB">
      <w:pPr>
        <w:pStyle w:val="TableLine"/>
      </w:pPr>
    </w:p>
    <w:p w14:paraId="34EBE5E1" w14:textId="51A38216" w:rsidR="00970F45" w:rsidRDefault="002F530C" w:rsidP="00014901">
      <w:r w:rsidRPr="006913EB">
        <w:br w:type="page"/>
      </w:r>
      <w:bookmarkStart w:id="29" w:name="_Toc444523516"/>
    </w:p>
    <w:p w14:paraId="52CD0D12" w14:textId="335DEA22" w:rsidR="002F530C" w:rsidRPr="00DC081D" w:rsidRDefault="002F530C" w:rsidP="00DC081D">
      <w:pPr>
        <w:pStyle w:val="Heading2"/>
        <w:rPr>
          <w:rFonts w:ascii="Arial" w:hAnsi="Arial" w:cs="Arial"/>
        </w:rPr>
      </w:pPr>
      <w:bookmarkStart w:id="30" w:name="_Toc134010194"/>
      <w:r w:rsidRPr="00DC081D">
        <w:rPr>
          <w:rFonts w:ascii="Arial" w:hAnsi="Arial" w:cs="Arial"/>
        </w:rPr>
        <w:lastRenderedPageBreak/>
        <w:t>Section 3: Budgeted financial statements</w:t>
      </w:r>
      <w:bookmarkEnd w:id="29"/>
      <w:bookmarkEnd w:id="30"/>
    </w:p>
    <w:p w14:paraId="1F7B5C02" w14:textId="4BFCFD46" w:rsidR="00A6388E" w:rsidRDefault="00CF5085" w:rsidP="005328A9">
      <w:r>
        <w:t>Section 3</w:t>
      </w:r>
      <w:r w:rsidR="0027614D">
        <w:t xml:space="preserve"> presents budgeted financial statements which provide a comprehensive snapshot of</w:t>
      </w:r>
      <w:r w:rsidR="001B03CC">
        <w:t xml:space="preserve"> entity </w:t>
      </w:r>
      <w:r w:rsidR="0027614D">
        <w:t xml:space="preserve">finances for the </w:t>
      </w:r>
      <w:r w:rsidR="0029106B">
        <w:t>2023</w:t>
      </w:r>
      <w:r w:rsidR="00870766">
        <w:t>–</w:t>
      </w:r>
      <w:r w:rsidR="0029106B">
        <w:t>24</w:t>
      </w:r>
      <w:r w:rsidR="002E59C4">
        <w:rPr>
          <w:color w:val="00B050"/>
        </w:rPr>
        <w:t xml:space="preserve"> </w:t>
      </w:r>
      <w:r w:rsidR="0027614D">
        <w:t>budget year</w:t>
      </w:r>
      <w:r w:rsidR="007118AC">
        <w:t>, including the impact of budget measures and resourcing on financial statements</w:t>
      </w:r>
      <w:r w:rsidR="00B04964">
        <w:t>.</w:t>
      </w:r>
    </w:p>
    <w:p w14:paraId="5A8584DA" w14:textId="77777777" w:rsidR="00E4582E" w:rsidRPr="00D00049" w:rsidRDefault="007118AC" w:rsidP="005328A9">
      <w:pPr>
        <w:pStyle w:val="Heading3"/>
        <w:rPr>
          <w:rFonts w:ascii="Arial" w:hAnsi="Arial" w:cs="Arial"/>
        </w:rPr>
      </w:pPr>
      <w:bookmarkStart w:id="31" w:name="_Toc190682317"/>
      <w:bookmarkStart w:id="32" w:name="_Toc444523517"/>
      <w:bookmarkStart w:id="33" w:name="_Toc134010195"/>
      <w:r w:rsidRPr="005328A9">
        <w:t>3.1</w:t>
      </w:r>
      <w:r w:rsidR="00E4582E" w:rsidRPr="005328A9">
        <w:tab/>
      </w:r>
      <w:r w:rsidR="00E4582E" w:rsidRPr="00D00049">
        <w:rPr>
          <w:rFonts w:ascii="Arial" w:hAnsi="Arial" w:cs="Arial"/>
        </w:rPr>
        <w:t>Budgeted financial statements</w:t>
      </w:r>
      <w:bookmarkEnd w:id="31"/>
      <w:bookmarkEnd w:id="32"/>
      <w:bookmarkEnd w:id="33"/>
    </w:p>
    <w:p w14:paraId="4F468E03" w14:textId="77777777" w:rsidR="00E4582E" w:rsidRDefault="00A23BC2" w:rsidP="00E4582E">
      <w:pPr>
        <w:pStyle w:val="Heading4"/>
      </w:pPr>
      <w:r>
        <w:t>3.</w:t>
      </w:r>
      <w:r w:rsidR="007118AC">
        <w:t>1</w:t>
      </w:r>
      <w:r>
        <w:t>.1</w:t>
      </w:r>
      <w:r w:rsidR="005F29CD">
        <w:tab/>
      </w:r>
      <w:r w:rsidR="00E4582E" w:rsidRPr="00D00049">
        <w:rPr>
          <w:rFonts w:ascii="Arial" w:hAnsi="Arial" w:cs="Arial"/>
        </w:rPr>
        <w:t xml:space="preserve">Differences </w:t>
      </w:r>
      <w:r w:rsidR="007118AC" w:rsidRPr="00D00049">
        <w:rPr>
          <w:rFonts w:ascii="Arial" w:hAnsi="Arial" w:cs="Arial"/>
        </w:rPr>
        <w:t>between</w:t>
      </w:r>
      <w:r w:rsidR="00E4582E" w:rsidRPr="00D00049">
        <w:rPr>
          <w:rFonts w:ascii="Arial" w:hAnsi="Arial" w:cs="Arial"/>
        </w:rPr>
        <w:t xml:space="preserve"> </w:t>
      </w:r>
      <w:r w:rsidR="000216BF" w:rsidRPr="00D00049">
        <w:rPr>
          <w:rFonts w:ascii="Arial" w:hAnsi="Arial" w:cs="Arial"/>
        </w:rPr>
        <w:t>entity resourcing and financial statements</w:t>
      </w:r>
    </w:p>
    <w:p w14:paraId="3AFF598D" w14:textId="63418EB7" w:rsidR="00E4582E" w:rsidRPr="00020F92" w:rsidRDefault="001D1ACF" w:rsidP="00E958BD">
      <w:pPr>
        <w:rPr>
          <w:i/>
        </w:rPr>
      </w:pPr>
      <w:r w:rsidRPr="00020F92">
        <w:t>The entity resource statement, refer Table 1.1, is prepared on a cash basis and provides a view of cash/appropriations resources available to the ABS whilst the financial statements are prepared on an accrual.</w:t>
      </w:r>
    </w:p>
    <w:p w14:paraId="711B4D5D" w14:textId="77777777" w:rsidR="00E4582E" w:rsidRDefault="00A23BC2" w:rsidP="00E4582E">
      <w:pPr>
        <w:pStyle w:val="Heading4"/>
      </w:pPr>
      <w:r>
        <w:t>3.</w:t>
      </w:r>
      <w:r w:rsidR="007118AC">
        <w:t>1</w:t>
      </w:r>
      <w:r>
        <w:t>.2</w:t>
      </w:r>
      <w:r w:rsidR="005F29CD">
        <w:tab/>
      </w:r>
      <w:r w:rsidR="003B7C64" w:rsidRPr="00D00049">
        <w:rPr>
          <w:rFonts w:ascii="Arial" w:hAnsi="Arial" w:cs="Arial"/>
        </w:rPr>
        <w:t xml:space="preserve">Explanatory notes and analysis </w:t>
      </w:r>
      <w:r w:rsidR="00E4582E" w:rsidRPr="00D00049">
        <w:rPr>
          <w:rFonts w:ascii="Arial" w:hAnsi="Arial" w:cs="Arial"/>
        </w:rPr>
        <w:t xml:space="preserve">of </w:t>
      </w:r>
      <w:r w:rsidR="000216BF" w:rsidRPr="00D00049">
        <w:rPr>
          <w:rFonts w:ascii="Arial" w:hAnsi="Arial" w:cs="Arial"/>
        </w:rPr>
        <w:t>budgeted financial statements</w:t>
      </w:r>
    </w:p>
    <w:p w14:paraId="03A99481" w14:textId="51429439" w:rsidR="00966DF2" w:rsidRPr="00020F92" w:rsidRDefault="00966DF2" w:rsidP="00E958BD">
      <w:pPr>
        <w:rPr>
          <w:i/>
        </w:rPr>
      </w:pPr>
      <w:r w:rsidRPr="00020F92">
        <w:t>The ABS is budgeting for a breakeven operating result in 2023</w:t>
      </w:r>
      <w:r w:rsidR="00BC7B4B">
        <w:t>–</w:t>
      </w:r>
      <w:r w:rsidRPr="00020F92">
        <w:t>24 after adjusting for non</w:t>
      </w:r>
      <w:r w:rsidR="006E4AE8">
        <w:noBreakHyphen/>
      </w:r>
      <w:r w:rsidRPr="00020F92">
        <w:t xml:space="preserve">appropriated expenses of depreciation and amortization and omitting the impact of AASB 16 </w:t>
      </w:r>
      <w:r w:rsidRPr="00D00049">
        <w:t>Leases</w:t>
      </w:r>
      <w:r w:rsidRPr="00020F92">
        <w:t>.</w:t>
      </w:r>
    </w:p>
    <w:p w14:paraId="35BD729F" w14:textId="44914439" w:rsidR="00966DF2" w:rsidRPr="00020F92" w:rsidRDefault="00966DF2" w:rsidP="00E958BD">
      <w:pPr>
        <w:rPr>
          <w:i/>
        </w:rPr>
      </w:pPr>
      <w:r w:rsidRPr="00020F92">
        <w:t>Total appropriation revenue in 2023</w:t>
      </w:r>
      <w:r w:rsidR="00BC7B4B">
        <w:t>–</w:t>
      </w:r>
      <w:r w:rsidRPr="00020F92">
        <w:t>24 is estimated to be $416.2</w:t>
      </w:r>
      <w:r w:rsidR="00C5655F">
        <w:t> </w:t>
      </w:r>
      <w:r w:rsidRPr="00020F92">
        <w:t>million, with Own</w:t>
      </w:r>
      <w:r w:rsidR="00C5655F">
        <w:t> </w:t>
      </w:r>
      <w:r w:rsidRPr="00020F92">
        <w:t>Source</w:t>
      </w:r>
      <w:r w:rsidR="00C5655F">
        <w:t> </w:t>
      </w:r>
      <w:r w:rsidRPr="00020F92">
        <w:t>Income of $67.6</w:t>
      </w:r>
      <w:r w:rsidR="00C5655F">
        <w:t> </w:t>
      </w:r>
      <w:r w:rsidRPr="00020F92">
        <w:t>million. Appropriations have increased from the $365</w:t>
      </w:r>
      <w:r w:rsidR="00C5655F">
        <w:t> </w:t>
      </w:r>
      <w:r w:rsidRPr="00020F92">
        <w:t xml:space="preserve">million reported in the </w:t>
      </w:r>
      <w:r w:rsidRPr="00E958BD">
        <w:rPr>
          <w:i/>
          <w:iCs/>
        </w:rPr>
        <w:t>2022</w:t>
      </w:r>
      <w:r w:rsidR="00E958BD">
        <w:rPr>
          <w:i/>
          <w:iCs/>
        </w:rPr>
        <w:t>–</w:t>
      </w:r>
      <w:r w:rsidRPr="00E958BD">
        <w:rPr>
          <w:i/>
          <w:iCs/>
        </w:rPr>
        <w:t>23</w:t>
      </w:r>
      <w:r w:rsidR="00033626">
        <w:rPr>
          <w:i/>
          <w:iCs/>
        </w:rPr>
        <w:t xml:space="preserve"> </w:t>
      </w:r>
      <w:r w:rsidR="00033626" w:rsidRPr="00E958BD">
        <w:rPr>
          <w:i/>
          <w:iCs/>
        </w:rPr>
        <w:t>October</w:t>
      </w:r>
      <w:r w:rsidRPr="00E958BD">
        <w:rPr>
          <w:i/>
          <w:iCs/>
        </w:rPr>
        <w:t xml:space="preserve"> Portfolio Budget Statements</w:t>
      </w:r>
      <w:r w:rsidRPr="00020F92">
        <w:t>, mainly due to additional funding received to continue the ABS</w:t>
      </w:r>
      <w:r w:rsidR="006E4AE8">
        <w:t>’</w:t>
      </w:r>
      <w:r w:rsidRPr="00020F92">
        <w:t xml:space="preserve"> modernisation of economic statistics and systems infrastructure under the Big Data, Timely Insights Phase 2 measure, and new funding to develop a pilot Life Course Data Asset, to deliver the data necessary to inform long term change in support of the Targeting Entrenched Community Disadvantage package. The ABS will also receive funding through estimates variations to rephase the 2026 Census budget. Details of estimates variations new measures are outlined in Table 1.2.</w:t>
      </w:r>
    </w:p>
    <w:p w14:paraId="06BF789A" w14:textId="13F31314" w:rsidR="00966DF2" w:rsidRPr="00020F92" w:rsidRDefault="00966DF2" w:rsidP="00E958BD">
      <w:pPr>
        <w:rPr>
          <w:i/>
        </w:rPr>
      </w:pPr>
      <w:r w:rsidRPr="00020F92">
        <w:t>Total operating expenses in 2023</w:t>
      </w:r>
      <w:r w:rsidR="00BC7B4B">
        <w:t>–</w:t>
      </w:r>
      <w:r w:rsidRPr="00020F92">
        <w:t>24 are estimated to be $511.5</w:t>
      </w:r>
      <w:r w:rsidR="00FE698E">
        <w:t> </w:t>
      </w:r>
      <w:r w:rsidRPr="00020F92">
        <w:t>million.</w:t>
      </w:r>
      <w:r w:rsidR="005D6A94">
        <w:t xml:space="preserve"> </w:t>
      </w:r>
      <w:r w:rsidRPr="00020F92">
        <w:t>This has increased from the $452.6</w:t>
      </w:r>
      <w:r w:rsidR="00FE698E">
        <w:t> </w:t>
      </w:r>
      <w:r w:rsidRPr="00020F92">
        <w:t xml:space="preserve">million reported in the </w:t>
      </w:r>
      <w:r w:rsidRPr="00E958BD">
        <w:rPr>
          <w:i/>
          <w:iCs/>
        </w:rPr>
        <w:t>2022</w:t>
      </w:r>
      <w:r w:rsidR="00BC7B4B" w:rsidRPr="00E958BD">
        <w:rPr>
          <w:i/>
          <w:iCs/>
        </w:rPr>
        <w:t>–</w:t>
      </w:r>
      <w:r w:rsidRPr="00E958BD">
        <w:rPr>
          <w:i/>
          <w:iCs/>
        </w:rPr>
        <w:t>23</w:t>
      </w:r>
      <w:r w:rsidR="00033626">
        <w:rPr>
          <w:i/>
          <w:iCs/>
        </w:rPr>
        <w:t xml:space="preserve"> </w:t>
      </w:r>
      <w:r w:rsidR="00033626" w:rsidRPr="00E958BD">
        <w:rPr>
          <w:i/>
          <w:iCs/>
        </w:rPr>
        <w:t>October</w:t>
      </w:r>
      <w:r w:rsidRPr="00E958BD">
        <w:rPr>
          <w:i/>
          <w:iCs/>
        </w:rPr>
        <w:t xml:space="preserve"> Portfolio Budget Statements</w:t>
      </w:r>
      <w:r w:rsidRPr="00020F92">
        <w:t>. The</w:t>
      </w:r>
      <w:r w:rsidR="00734D20">
        <w:t> </w:t>
      </w:r>
      <w:r w:rsidRPr="00020F92">
        <w:t>increase predominantly reflects activities relating to increased user funded revenue, estimates variations and new measures as outlined in Table 1.2.</w:t>
      </w:r>
    </w:p>
    <w:p w14:paraId="28BCC45B" w14:textId="6F2FADF8" w:rsidR="00143750" w:rsidRPr="00020F92" w:rsidRDefault="00966DF2" w:rsidP="00E958BD">
      <w:pPr>
        <w:rPr>
          <w:i/>
        </w:rPr>
      </w:pPr>
      <w:r w:rsidRPr="00020F92">
        <w:t>The total capital budget in 2023</w:t>
      </w:r>
      <w:r w:rsidR="00BC7B4B">
        <w:t>–</w:t>
      </w:r>
      <w:r w:rsidRPr="00020F92">
        <w:t>24 is estimated to be $18.3</w:t>
      </w:r>
      <w:r w:rsidR="00FE698E">
        <w:t> </w:t>
      </w:r>
      <w:r w:rsidRPr="00020F92">
        <w:t>million. This has increased from the $16.7</w:t>
      </w:r>
      <w:r w:rsidR="00FE698E">
        <w:t> </w:t>
      </w:r>
      <w:r w:rsidRPr="00020F92">
        <w:t xml:space="preserve">million reported in the </w:t>
      </w:r>
      <w:r w:rsidRPr="00E958BD">
        <w:rPr>
          <w:i/>
          <w:iCs/>
        </w:rPr>
        <w:t>2022</w:t>
      </w:r>
      <w:r w:rsidR="00960ADB" w:rsidRPr="00E958BD">
        <w:rPr>
          <w:i/>
          <w:iCs/>
        </w:rPr>
        <w:t>–</w:t>
      </w:r>
      <w:r w:rsidRPr="00E958BD">
        <w:rPr>
          <w:i/>
          <w:iCs/>
        </w:rPr>
        <w:t xml:space="preserve">23 </w:t>
      </w:r>
      <w:r w:rsidR="00033626" w:rsidRPr="00E958BD">
        <w:rPr>
          <w:i/>
          <w:iCs/>
        </w:rPr>
        <w:t xml:space="preserve">October </w:t>
      </w:r>
      <w:r w:rsidRPr="00E958BD">
        <w:rPr>
          <w:i/>
          <w:iCs/>
        </w:rPr>
        <w:t>Portfolio Budget Statements</w:t>
      </w:r>
      <w:r w:rsidRPr="00020F92">
        <w:t>, due to the Big Data, Timely Insights Phase 2 measure outlined in Table 1.2.</w:t>
      </w:r>
    </w:p>
    <w:p w14:paraId="73057688" w14:textId="77777777" w:rsidR="00014901" w:rsidRDefault="000A6897" w:rsidP="00014901">
      <w:r w:rsidRPr="00E36F77">
        <w:br w:type="page"/>
      </w:r>
      <w:bookmarkStart w:id="34" w:name="_Toc444523518"/>
      <w:bookmarkStart w:id="35" w:name="_Toc134010196"/>
    </w:p>
    <w:p w14:paraId="6CC5A641" w14:textId="4B1EADFC" w:rsidR="00E4582E" w:rsidRPr="00E36F77" w:rsidRDefault="00E4582E" w:rsidP="00482FA7">
      <w:pPr>
        <w:pStyle w:val="Heading3"/>
      </w:pPr>
      <w:r w:rsidRPr="00482FA7">
        <w:lastRenderedPageBreak/>
        <w:t>3.2</w:t>
      </w:r>
      <w:r w:rsidR="005F29CD" w:rsidRPr="00482FA7">
        <w:tab/>
      </w:r>
      <w:r w:rsidRPr="00482FA7">
        <w:t xml:space="preserve">Budgeted </w:t>
      </w:r>
      <w:r w:rsidR="00F626C2" w:rsidRPr="00482FA7">
        <w:t>financial statements tables</w:t>
      </w:r>
      <w:bookmarkEnd w:id="34"/>
      <w:bookmarkEnd w:id="35"/>
    </w:p>
    <w:p w14:paraId="23056AE1" w14:textId="5BCBCDC0" w:rsidR="00033626" w:rsidRDefault="00E855E0" w:rsidP="005704AC">
      <w:pPr>
        <w:pStyle w:val="TableHeading"/>
        <w:rPr>
          <w:rFonts w:ascii="Times New Roman" w:hAnsi="Times New Roman"/>
        </w:rPr>
      </w:pPr>
      <w:r w:rsidRPr="00E855E0">
        <w:t>Table</w:t>
      </w:r>
      <w:r w:rsidR="00971CBF">
        <w:t xml:space="preserve"> 3.</w:t>
      </w:r>
      <w:r w:rsidRPr="00E855E0">
        <w:t>1</w:t>
      </w:r>
      <w:r w:rsidR="001352EE">
        <w:t>:</w:t>
      </w:r>
      <w:r w:rsidRPr="00E855E0">
        <w:t xml:space="preserve"> Comprehensive </w:t>
      </w:r>
      <w:r w:rsidR="00F626C2" w:rsidRPr="00E855E0">
        <w:t>income statement (showing net cost of services</w:t>
      </w:r>
      <w:r w:rsidRPr="00E855E0">
        <w:t>)</w:t>
      </w:r>
      <w:r w:rsidR="004A1224">
        <w:t xml:space="preserve"> </w:t>
      </w:r>
      <w:r w:rsidR="00E4582E">
        <w:rPr>
          <w:snapToGrid w:val="0"/>
        </w:rPr>
        <w:t>for the period ended 30 June</w:t>
      </w:r>
      <w:r w:rsidR="001B20EA">
        <w:rPr>
          <w:noProof/>
        </w:rPr>
        <w:fldChar w:fldCharType="begin" w:fldLock="1"/>
      </w:r>
      <w:r w:rsidR="001B20EA">
        <w:rPr>
          <w:noProof/>
        </w:rPr>
        <w:instrText xml:space="preserve"> LINK </w:instrText>
      </w:r>
      <w:r w:rsidR="00033626">
        <w:rPr>
          <w:noProof/>
        </w:rPr>
        <w:instrText xml:space="preserve">Excel.Sheet.12 "https://austreasury.sharepoint.com/sites/Budget/Shared Documents/2023-24 Budget/07 PBS/04 ABS/2023-24_ABS_PBS Excel Tables for TSY (BDTI v2.0).xlsx" "Table 3.1!R2C1:R24C6" </w:instrText>
      </w:r>
      <w:r w:rsidR="001B20EA">
        <w:rPr>
          <w:noProof/>
        </w:rPr>
        <w:instrText xml:space="preserve">\f 4 \h </w:instrText>
      </w:r>
      <w:r w:rsidR="001B20EA">
        <w:rPr>
          <w:noProof/>
        </w:rPr>
        <w:fldChar w:fldCharType="separate"/>
      </w:r>
    </w:p>
    <w:tbl>
      <w:tblPr>
        <w:tblW w:w="5000" w:type="pct"/>
        <w:tblCellMar>
          <w:left w:w="0" w:type="dxa"/>
          <w:right w:w="28" w:type="dxa"/>
        </w:tblCellMar>
        <w:tblLook w:val="04A0" w:firstRow="1" w:lastRow="0" w:firstColumn="1" w:lastColumn="0" w:noHBand="0" w:noVBand="1"/>
      </w:tblPr>
      <w:tblGrid>
        <w:gridCol w:w="3245"/>
        <w:gridCol w:w="893"/>
        <w:gridCol w:w="893"/>
        <w:gridCol w:w="893"/>
        <w:gridCol w:w="893"/>
        <w:gridCol w:w="893"/>
      </w:tblGrid>
      <w:tr w:rsidR="00033626" w:rsidRPr="00033626" w14:paraId="708A36E2" w14:textId="77777777" w:rsidTr="005704AC">
        <w:trPr>
          <w:divId w:val="1851875575"/>
          <w:trHeight w:hRule="exact" w:val="900"/>
        </w:trPr>
        <w:tc>
          <w:tcPr>
            <w:tcW w:w="2105" w:type="pct"/>
            <w:tcBorders>
              <w:top w:val="single" w:sz="4" w:space="0" w:color="auto"/>
              <w:left w:val="nil"/>
              <w:bottom w:val="nil"/>
              <w:right w:val="nil"/>
            </w:tcBorders>
            <w:shd w:val="clear" w:color="auto" w:fill="auto"/>
            <w:noWrap/>
            <w:hideMark/>
          </w:tcPr>
          <w:p w14:paraId="79FB6557" w14:textId="4408DCA4" w:rsidR="00033626" w:rsidRPr="00033626" w:rsidRDefault="00033626" w:rsidP="005704AC">
            <w:pPr>
              <w:spacing w:before="0" w:after="0" w:line="240" w:lineRule="auto"/>
              <w:rPr>
                <w:rFonts w:ascii="Arial" w:hAnsi="Arial" w:cs="Arial"/>
                <w:b/>
                <w:bCs/>
                <w:sz w:val="16"/>
                <w:szCs w:val="16"/>
              </w:rPr>
            </w:pPr>
            <w:r w:rsidRPr="00033626">
              <w:rPr>
                <w:rFonts w:ascii="Arial" w:hAnsi="Arial" w:cs="Arial"/>
                <w:b/>
                <w:bCs/>
                <w:sz w:val="16"/>
                <w:szCs w:val="16"/>
              </w:rPr>
              <w:t> </w:t>
            </w:r>
          </w:p>
        </w:tc>
        <w:tc>
          <w:tcPr>
            <w:tcW w:w="579" w:type="pct"/>
            <w:tcBorders>
              <w:top w:val="single" w:sz="4" w:space="0" w:color="auto"/>
              <w:left w:val="nil"/>
              <w:bottom w:val="single" w:sz="4" w:space="0" w:color="auto"/>
              <w:right w:val="nil"/>
            </w:tcBorders>
            <w:shd w:val="clear" w:color="auto" w:fill="auto"/>
            <w:hideMark/>
          </w:tcPr>
          <w:p w14:paraId="3C6BAD8C"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2022-23 Estimated actual</w:t>
            </w:r>
            <w:r w:rsidRPr="005704A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000000" w:fill="E6E6E6"/>
            <w:hideMark/>
          </w:tcPr>
          <w:p w14:paraId="09ED9FEA"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2023-24</w:t>
            </w:r>
            <w:r w:rsidRPr="005704AC">
              <w:rPr>
                <w:rFonts w:ascii="Arial" w:hAnsi="Arial" w:cs="Arial"/>
                <w:sz w:val="16"/>
                <w:szCs w:val="16"/>
              </w:rPr>
              <w:br/>
              <w:t>Budget</w:t>
            </w:r>
            <w:r w:rsidRPr="005704AC">
              <w:rPr>
                <w:rFonts w:ascii="Arial" w:hAnsi="Arial" w:cs="Arial"/>
                <w:sz w:val="16"/>
                <w:szCs w:val="16"/>
              </w:rPr>
              <w:br/>
            </w:r>
            <w:r w:rsidRPr="005704A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7C1C957E"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2024-25 Forward estimate</w:t>
            </w:r>
            <w:r w:rsidRPr="005704A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6F9FF988"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2025-26 Forward estimate</w:t>
            </w:r>
            <w:r w:rsidRPr="005704A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6734D2DC"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2026-27</w:t>
            </w:r>
            <w:r w:rsidRPr="005704AC">
              <w:rPr>
                <w:rFonts w:ascii="Arial" w:hAnsi="Arial" w:cs="Arial"/>
                <w:sz w:val="16"/>
                <w:szCs w:val="16"/>
              </w:rPr>
              <w:br/>
              <w:t>Forward estimate</w:t>
            </w:r>
            <w:r w:rsidRPr="005704AC">
              <w:rPr>
                <w:rFonts w:ascii="Arial" w:hAnsi="Arial" w:cs="Arial"/>
                <w:sz w:val="16"/>
                <w:szCs w:val="16"/>
              </w:rPr>
              <w:br/>
              <w:t>$'000</w:t>
            </w:r>
          </w:p>
        </w:tc>
      </w:tr>
      <w:tr w:rsidR="00033626" w:rsidRPr="00033626" w14:paraId="2EC23EBB" w14:textId="77777777" w:rsidTr="005704AC">
        <w:trPr>
          <w:divId w:val="1851875575"/>
          <w:trHeight w:hRule="exact" w:val="225"/>
        </w:trPr>
        <w:tc>
          <w:tcPr>
            <w:tcW w:w="2105" w:type="pct"/>
            <w:tcBorders>
              <w:top w:val="nil"/>
              <w:left w:val="nil"/>
              <w:bottom w:val="nil"/>
              <w:right w:val="nil"/>
            </w:tcBorders>
            <w:shd w:val="clear" w:color="auto" w:fill="auto"/>
            <w:noWrap/>
            <w:hideMark/>
          </w:tcPr>
          <w:p w14:paraId="01686AB3" w14:textId="77777777" w:rsidR="00033626" w:rsidRPr="005704AC" w:rsidRDefault="00033626" w:rsidP="005704AC">
            <w:pPr>
              <w:spacing w:before="0" w:after="0" w:line="240" w:lineRule="auto"/>
              <w:rPr>
                <w:rFonts w:ascii="Arial" w:hAnsi="Arial" w:cs="Arial"/>
                <w:b/>
                <w:bCs/>
                <w:sz w:val="16"/>
                <w:szCs w:val="16"/>
              </w:rPr>
            </w:pPr>
            <w:r w:rsidRPr="005704AC">
              <w:rPr>
                <w:rFonts w:ascii="Arial" w:hAnsi="Arial" w:cs="Arial"/>
                <w:b/>
                <w:bCs/>
                <w:sz w:val="16"/>
                <w:szCs w:val="16"/>
              </w:rPr>
              <w:t>EXPENSES</w:t>
            </w:r>
          </w:p>
        </w:tc>
        <w:tc>
          <w:tcPr>
            <w:tcW w:w="579" w:type="pct"/>
            <w:tcBorders>
              <w:top w:val="nil"/>
              <w:left w:val="nil"/>
              <w:bottom w:val="nil"/>
              <w:right w:val="nil"/>
            </w:tcBorders>
            <w:shd w:val="clear" w:color="auto" w:fill="auto"/>
            <w:noWrap/>
            <w:hideMark/>
          </w:tcPr>
          <w:p w14:paraId="1DD20C67" w14:textId="77777777" w:rsidR="00033626" w:rsidRPr="005704AC" w:rsidRDefault="00033626" w:rsidP="005704AC">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hideMark/>
          </w:tcPr>
          <w:p w14:paraId="1E3287D0"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w:t>
            </w:r>
          </w:p>
        </w:tc>
        <w:tc>
          <w:tcPr>
            <w:tcW w:w="579" w:type="pct"/>
            <w:tcBorders>
              <w:top w:val="nil"/>
              <w:left w:val="nil"/>
              <w:bottom w:val="nil"/>
              <w:right w:val="nil"/>
            </w:tcBorders>
            <w:shd w:val="clear" w:color="auto" w:fill="auto"/>
            <w:noWrap/>
            <w:hideMark/>
          </w:tcPr>
          <w:p w14:paraId="139104FA" w14:textId="77777777" w:rsidR="00033626" w:rsidRPr="005704AC" w:rsidRDefault="00033626" w:rsidP="005704AC">
            <w:pPr>
              <w:spacing w:before="0" w:after="0" w:line="240" w:lineRule="auto"/>
              <w:jc w:val="right"/>
              <w:rPr>
                <w:rFonts w:ascii="Arial" w:hAnsi="Arial" w:cs="Arial"/>
                <w:b/>
                <w:bCs/>
                <w:sz w:val="16"/>
                <w:szCs w:val="16"/>
              </w:rPr>
            </w:pPr>
          </w:p>
        </w:tc>
        <w:tc>
          <w:tcPr>
            <w:tcW w:w="579" w:type="pct"/>
            <w:tcBorders>
              <w:top w:val="nil"/>
              <w:left w:val="nil"/>
              <w:bottom w:val="nil"/>
              <w:right w:val="nil"/>
            </w:tcBorders>
            <w:shd w:val="clear" w:color="auto" w:fill="auto"/>
            <w:noWrap/>
            <w:hideMark/>
          </w:tcPr>
          <w:p w14:paraId="3D78B4D0" w14:textId="77777777" w:rsidR="00033626" w:rsidRPr="005704AC" w:rsidRDefault="00033626" w:rsidP="005704A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hideMark/>
          </w:tcPr>
          <w:p w14:paraId="5ABD646B" w14:textId="77777777" w:rsidR="00033626" w:rsidRPr="005704AC" w:rsidRDefault="00033626" w:rsidP="005704AC">
            <w:pPr>
              <w:spacing w:before="0" w:after="0" w:line="240" w:lineRule="auto"/>
              <w:jc w:val="right"/>
              <w:rPr>
                <w:rFonts w:ascii="Times New Roman" w:hAnsi="Times New Roman"/>
                <w:sz w:val="20"/>
              </w:rPr>
            </w:pPr>
          </w:p>
        </w:tc>
      </w:tr>
      <w:tr w:rsidR="00033626" w:rsidRPr="00033626" w14:paraId="5BDDCED5" w14:textId="77777777" w:rsidTr="005704AC">
        <w:trPr>
          <w:divId w:val="1851875575"/>
          <w:trHeight w:hRule="exact" w:val="225"/>
        </w:trPr>
        <w:tc>
          <w:tcPr>
            <w:tcW w:w="2105" w:type="pct"/>
            <w:tcBorders>
              <w:top w:val="nil"/>
              <w:left w:val="nil"/>
              <w:bottom w:val="nil"/>
              <w:right w:val="nil"/>
            </w:tcBorders>
            <w:shd w:val="clear" w:color="auto" w:fill="auto"/>
            <w:noWrap/>
            <w:hideMark/>
          </w:tcPr>
          <w:p w14:paraId="6CED47F3" w14:textId="77777777" w:rsidR="00033626" w:rsidRPr="005704AC" w:rsidRDefault="00033626" w:rsidP="005704AC">
            <w:pPr>
              <w:spacing w:before="0" w:after="0" w:line="240" w:lineRule="auto"/>
              <w:ind w:left="170"/>
              <w:rPr>
                <w:rFonts w:ascii="Arial" w:hAnsi="Arial" w:cs="Arial"/>
                <w:sz w:val="16"/>
                <w:szCs w:val="16"/>
              </w:rPr>
            </w:pPr>
            <w:r w:rsidRPr="005704AC">
              <w:rPr>
                <w:rFonts w:ascii="Arial" w:hAnsi="Arial" w:cs="Arial"/>
                <w:sz w:val="16"/>
                <w:szCs w:val="16"/>
              </w:rPr>
              <w:t>Employee benefits</w:t>
            </w:r>
          </w:p>
        </w:tc>
        <w:tc>
          <w:tcPr>
            <w:tcW w:w="579" w:type="pct"/>
            <w:tcBorders>
              <w:top w:val="nil"/>
              <w:left w:val="nil"/>
              <w:bottom w:val="nil"/>
              <w:right w:val="nil"/>
            </w:tcBorders>
            <w:shd w:val="clear" w:color="auto" w:fill="auto"/>
            <w:noWrap/>
            <w:vAlign w:val="bottom"/>
            <w:hideMark/>
          </w:tcPr>
          <w:p w14:paraId="65EE2212"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306,369 </w:t>
            </w:r>
          </w:p>
        </w:tc>
        <w:tc>
          <w:tcPr>
            <w:tcW w:w="579" w:type="pct"/>
            <w:tcBorders>
              <w:top w:val="nil"/>
              <w:left w:val="nil"/>
              <w:bottom w:val="nil"/>
              <w:right w:val="nil"/>
            </w:tcBorders>
            <w:shd w:val="clear" w:color="000000" w:fill="E6E6E6"/>
            <w:noWrap/>
            <w:vAlign w:val="bottom"/>
            <w:hideMark/>
          </w:tcPr>
          <w:p w14:paraId="7B9E02D9"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346,435 </w:t>
            </w:r>
          </w:p>
        </w:tc>
        <w:tc>
          <w:tcPr>
            <w:tcW w:w="579" w:type="pct"/>
            <w:tcBorders>
              <w:top w:val="nil"/>
              <w:left w:val="nil"/>
              <w:bottom w:val="nil"/>
              <w:right w:val="nil"/>
            </w:tcBorders>
            <w:shd w:val="clear" w:color="auto" w:fill="auto"/>
            <w:noWrap/>
            <w:vAlign w:val="bottom"/>
            <w:hideMark/>
          </w:tcPr>
          <w:p w14:paraId="77E037C3"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343,835 </w:t>
            </w:r>
          </w:p>
        </w:tc>
        <w:tc>
          <w:tcPr>
            <w:tcW w:w="579" w:type="pct"/>
            <w:tcBorders>
              <w:top w:val="nil"/>
              <w:left w:val="nil"/>
              <w:bottom w:val="nil"/>
              <w:right w:val="nil"/>
            </w:tcBorders>
            <w:shd w:val="clear" w:color="auto" w:fill="auto"/>
            <w:noWrap/>
            <w:vAlign w:val="bottom"/>
            <w:hideMark/>
          </w:tcPr>
          <w:p w14:paraId="6FC83AA2"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375,990 </w:t>
            </w:r>
          </w:p>
        </w:tc>
        <w:tc>
          <w:tcPr>
            <w:tcW w:w="579" w:type="pct"/>
            <w:tcBorders>
              <w:top w:val="nil"/>
              <w:left w:val="nil"/>
              <w:bottom w:val="nil"/>
              <w:right w:val="nil"/>
            </w:tcBorders>
            <w:shd w:val="clear" w:color="auto" w:fill="auto"/>
            <w:noWrap/>
            <w:vAlign w:val="bottom"/>
            <w:hideMark/>
          </w:tcPr>
          <w:p w14:paraId="6F7E505C"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445,010 </w:t>
            </w:r>
          </w:p>
        </w:tc>
      </w:tr>
      <w:tr w:rsidR="00033626" w:rsidRPr="00033626" w14:paraId="0B8EE2C3" w14:textId="77777777" w:rsidTr="005704AC">
        <w:trPr>
          <w:divId w:val="1851875575"/>
          <w:trHeight w:hRule="exact" w:val="225"/>
        </w:trPr>
        <w:tc>
          <w:tcPr>
            <w:tcW w:w="2105" w:type="pct"/>
            <w:tcBorders>
              <w:top w:val="nil"/>
              <w:left w:val="nil"/>
              <w:bottom w:val="nil"/>
              <w:right w:val="nil"/>
            </w:tcBorders>
            <w:shd w:val="clear" w:color="auto" w:fill="auto"/>
            <w:noWrap/>
            <w:hideMark/>
          </w:tcPr>
          <w:p w14:paraId="6754B37E" w14:textId="77777777" w:rsidR="00033626" w:rsidRPr="005704AC" w:rsidRDefault="00033626" w:rsidP="005704AC">
            <w:pPr>
              <w:spacing w:before="0" w:after="0" w:line="240" w:lineRule="auto"/>
              <w:ind w:left="170"/>
              <w:rPr>
                <w:rFonts w:ascii="Arial" w:hAnsi="Arial" w:cs="Arial"/>
                <w:sz w:val="16"/>
                <w:szCs w:val="16"/>
              </w:rPr>
            </w:pPr>
            <w:r w:rsidRPr="005704AC">
              <w:rPr>
                <w:rFonts w:ascii="Arial" w:hAnsi="Arial" w:cs="Arial"/>
                <w:sz w:val="16"/>
                <w:szCs w:val="16"/>
              </w:rPr>
              <w:t>Suppliers</w:t>
            </w:r>
          </w:p>
        </w:tc>
        <w:tc>
          <w:tcPr>
            <w:tcW w:w="579" w:type="pct"/>
            <w:tcBorders>
              <w:top w:val="nil"/>
              <w:left w:val="nil"/>
              <w:bottom w:val="nil"/>
              <w:right w:val="nil"/>
            </w:tcBorders>
            <w:shd w:val="clear" w:color="auto" w:fill="auto"/>
            <w:noWrap/>
            <w:vAlign w:val="bottom"/>
            <w:hideMark/>
          </w:tcPr>
          <w:p w14:paraId="3776DB1D"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125,529 </w:t>
            </w:r>
          </w:p>
        </w:tc>
        <w:tc>
          <w:tcPr>
            <w:tcW w:w="579" w:type="pct"/>
            <w:tcBorders>
              <w:top w:val="nil"/>
              <w:left w:val="nil"/>
              <w:bottom w:val="nil"/>
              <w:right w:val="nil"/>
            </w:tcBorders>
            <w:shd w:val="clear" w:color="000000" w:fill="E6E6E6"/>
            <w:noWrap/>
            <w:vAlign w:val="bottom"/>
            <w:hideMark/>
          </w:tcPr>
          <w:p w14:paraId="65C0C86A"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119,896 </w:t>
            </w:r>
          </w:p>
        </w:tc>
        <w:tc>
          <w:tcPr>
            <w:tcW w:w="579" w:type="pct"/>
            <w:tcBorders>
              <w:top w:val="nil"/>
              <w:left w:val="nil"/>
              <w:bottom w:val="nil"/>
              <w:right w:val="nil"/>
            </w:tcBorders>
            <w:shd w:val="clear" w:color="auto" w:fill="auto"/>
            <w:noWrap/>
            <w:vAlign w:val="bottom"/>
            <w:hideMark/>
          </w:tcPr>
          <w:p w14:paraId="2FD58564"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117,422 </w:t>
            </w:r>
          </w:p>
        </w:tc>
        <w:tc>
          <w:tcPr>
            <w:tcW w:w="579" w:type="pct"/>
            <w:tcBorders>
              <w:top w:val="nil"/>
              <w:left w:val="nil"/>
              <w:bottom w:val="nil"/>
              <w:right w:val="nil"/>
            </w:tcBorders>
            <w:shd w:val="clear" w:color="auto" w:fill="auto"/>
            <w:noWrap/>
            <w:vAlign w:val="bottom"/>
            <w:hideMark/>
          </w:tcPr>
          <w:p w14:paraId="2D6B22F9"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127,746 </w:t>
            </w:r>
          </w:p>
        </w:tc>
        <w:tc>
          <w:tcPr>
            <w:tcW w:w="579" w:type="pct"/>
            <w:tcBorders>
              <w:top w:val="nil"/>
              <w:left w:val="nil"/>
              <w:bottom w:val="nil"/>
              <w:right w:val="nil"/>
            </w:tcBorders>
            <w:shd w:val="clear" w:color="auto" w:fill="auto"/>
            <w:noWrap/>
            <w:vAlign w:val="bottom"/>
            <w:hideMark/>
          </w:tcPr>
          <w:p w14:paraId="0229758A"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139,321 </w:t>
            </w:r>
          </w:p>
        </w:tc>
      </w:tr>
      <w:tr w:rsidR="00033626" w:rsidRPr="00033626" w14:paraId="3EB53FFD" w14:textId="77777777" w:rsidTr="005704AC">
        <w:trPr>
          <w:divId w:val="1851875575"/>
          <w:trHeight w:hRule="exact" w:val="225"/>
        </w:trPr>
        <w:tc>
          <w:tcPr>
            <w:tcW w:w="2105" w:type="pct"/>
            <w:tcBorders>
              <w:top w:val="nil"/>
              <w:left w:val="nil"/>
              <w:bottom w:val="nil"/>
              <w:right w:val="nil"/>
            </w:tcBorders>
            <w:shd w:val="clear" w:color="auto" w:fill="auto"/>
            <w:noWrap/>
            <w:hideMark/>
          </w:tcPr>
          <w:p w14:paraId="039E0C17" w14:textId="77777777" w:rsidR="00033626" w:rsidRPr="005704AC" w:rsidRDefault="00033626" w:rsidP="005704AC">
            <w:pPr>
              <w:spacing w:before="0" w:after="0" w:line="240" w:lineRule="auto"/>
              <w:ind w:left="170"/>
              <w:rPr>
                <w:rFonts w:ascii="Arial" w:hAnsi="Arial" w:cs="Arial"/>
                <w:sz w:val="16"/>
                <w:szCs w:val="16"/>
              </w:rPr>
            </w:pPr>
            <w:r w:rsidRPr="005704AC">
              <w:rPr>
                <w:rFonts w:ascii="Arial" w:hAnsi="Arial" w:cs="Arial"/>
                <w:sz w:val="16"/>
                <w:szCs w:val="16"/>
              </w:rPr>
              <w:t>Depreciation and amortisation (a)</w:t>
            </w:r>
          </w:p>
        </w:tc>
        <w:tc>
          <w:tcPr>
            <w:tcW w:w="579" w:type="pct"/>
            <w:tcBorders>
              <w:top w:val="nil"/>
              <w:left w:val="nil"/>
              <w:bottom w:val="nil"/>
              <w:right w:val="nil"/>
            </w:tcBorders>
            <w:shd w:val="clear" w:color="auto" w:fill="auto"/>
            <w:noWrap/>
            <w:vAlign w:val="bottom"/>
            <w:hideMark/>
          </w:tcPr>
          <w:p w14:paraId="61429022"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44,518 </w:t>
            </w:r>
          </w:p>
        </w:tc>
        <w:tc>
          <w:tcPr>
            <w:tcW w:w="579" w:type="pct"/>
            <w:tcBorders>
              <w:top w:val="nil"/>
              <w:left w:val="nil"/>
              <w:bottom w:val="nil"/>
              <w:right w:val="nil"/>
            </w:tcBorders>
            <w:shd w:val="clear" w:color="000000" w:fill="E6E6E6"/>
            <w:noWrap/>
            <w:vAlign w:val="bottom"/>
            <w:hideMark/>
          </w:tcPr>
          <w:p w14:paraId="51A0455D"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43,752 </w:t>
            </w:r>
          </w:p>
        </w:tc>
        <w:tc>
          <w:tcPr>
            <w:tcW w:w="579" w:type="pct"/>
            <w:tcBorders>
              <w:top w:val="nil"/>
              <w:left w:val="nil"/>
              <w:bottom w:val="nil"/>
              <w:right w:val="nil"/>
            </w:tcBorders>
            <w:shd w:val="clear" w:color="auto" w:fill="auto"/>
            <w:noWrap/>
            <w:vAlign w:val="bottom"/>
            <w:hideMark/>
          </w:tcPr>
          <w:p w14:paraId="0C91F201"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43,673 </w:t>
            </w:r>
          </w:p>
        </w:tc>
        <w:tc>
          <w:tcPr>
            <w:tcW w:w="579" w:type="pct"/>
            <w:tcBorders>
              <w:top w:val="nil"/>
              <w:left w:val="nil"/>
              <w:bottom w:val="nil"/>
              <w:right w:val="nil"/>
            </w:tcBorders>
            <w:shd w:val="clear" w:color="auto" w:fill="auto"/>
            <w:noWrap/>
            <w:vAlign w:val="bottom"/>
            <w:hideMark/>
          </w:tcPr>
          <w:p w14:paraId="55FDD572"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41,591 </w:t>
            </w:r>
          </w:p>
        </w:tc>
        <w:tc>
          <w:tcPr>
            <w:tcW w:w="579" w:type="pct"/>
            <w:tcBorders>
              <w:top w:val="nil"/>
              <w:left w:val="nil"/>
              <w:bottom w:val="nil"/>
              <w:right w:val="nil"/>
            </w:tcBorders>
            <w:shd w:val="clear" w:color="auto" w:fill="auto"/>
            <w:noWrap/>
            <w:vAlign w:val="bottom"/>
            <w:hideMark/>
          </w:tcPr>
          <w:p w14:paraId="05F26264"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39,156 </w:t>
            </w:r>
          </w:p>
        </w:tc>
      </w:tr>
      <w:tr w:rsidR="00033626" w:rsidRPr="00033626" w14:paraId="6C905086" w14:textId="77777777" w:rsidTr="005704AC">
        <w:trPr>
          <w:divId w:val="1851875575"/>
          <w:trHeight w:hRule="exact" w:val="225"/>
        </w:trPr>
        <w:tc>
          <w:tcPr>
            <w:tcW w:w="2105" w:type="pct"/>
            <w:tcBorders>
              <w:top w:val="nil"/>
              <w:left w:val="nil"/>
              <w:bottom w:val="nil"/>
              <w:right w:val="nil"/>
            </w:tcBorders>
            <w:shd w:val="clear" w:color="auto" w:fill="auto"/>
            <w:noWrap/>
            <w:hideMark/>
          </w:tcPr>
          <w:p w14:paraId="4A64A673" w14:textId="77777777" w:rsidR="00033626" w:rsidRPr="005704AC" w:rsidRDefault="00033626" w:rsidP="005704AC">
            <w:pPr>
              <w:spacing w:before="0" w:after="0" w:line="240" w:lineRule="auto"/>
              <w:ind w:left="170"/>
              <w:rPr>
                <w:rFonts w:ascii="Arial" w:hAnsi="Arial" w:cs="Arial"/>
                <w:sz w:val="16"/>
                <w:szCs w:val="16"/>
              </w:rPr>
            </w:pPr>
            <w:r w:rsidRPr="005704AC">
              <w:rPr>
                <w:rFonts w:ascii="Arial" w:hAnsi="Arial" w:cs="Arial"/>
                <w:sz w:val="16"/>
                <w:szCs w:val="16"/>
              </w:rPr>
              <w:t>Finance costs</w:t>
            </w:r>
          </w:p>
        </w:tc>
        <w:tc>
          <w:tcPr>
            <w:tcW w:w="579" w:type="pct"/>
            <w:tcBorders>
              <w:top w:val="nil"/>
              <w:left w:val="nil"/>
              <w:bottom w:val="nil"/>
              <w:right w:val="nil"/>
            </w:tcBorders>
            <w:shd w:val="clear" w:color="auto" w:fill="auto"/>
            <w:noWrap/>
            <w:vAlign w:val="bottom"/>
            <w:hideMark/>
          </w:tcPr>
          <w:p w14:paraId="125265F1"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1,527 </w:t>
            </w:r>
          </w:p>
        </w:tc>
        <w:tc>
          <w:tcPr>
            <w:tcW w:w="579" w:type="pct"/>
            <w:tcBorders>
              <w:top w:val="nil"/>
              <w:left w:val="nil"/>
              <w:bottom w:val="nil"/>
              <w:right w:val="nil"/>
            </w:tcBorders>
            <w:shd w:val="clear" w:color="000000" w:fill="E6E6E6"/>
            <w:noWrap/>
            <w:vAlign w:val="bottom"/>
            <w:hideMark/>
          </w:tcPr>
          <w:p w14:paraId="7E1D920F"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1,414 </w:t>
            </w:r>
          </w:p>
        </w:tc>
        <w:tc>
          <w:tcPr>
            <w:tcW w:w="579" w:type="pct"/>
            <w:tcBorders>
              <w:top w:val="nil"/>
              <w:left w:val="nil"/>
              <w:bottom w:val="nil"/>
              <w:right w:val="nil"/>
            </w:tcBorders>
            <w:shd w:val="clear" w:color="auto" w:fill="auto"/>
            <w:noWrap/>
            <w:vAlign w:val="bottom"/>
            <w:hideMark/>
          </w:tcPr>
          <w:p w14:paraId="4F793C8A"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1,378 </w:t>
            </w:r>
          </w:p>
        </w:tc>
        <w:tc>
          <w:tcPr>
            <w:tcW w:w="579" w:type="pct"/>
            <w:tcBorders>
              <w:top w:val="nil"/>
              <w:left w:val="nil"/>
              <w:bottom w:val="nil"/>
              <w:right w:val="nil"/>
            </w:tcBorders>
            <w:shd w:val="clear" w:color="auto" w:fill="auto"/>
            <w:noWrap/>
            <w:vAlign w:val="bottom"/>
            <w:hideMark/>
          </w:tcPr>
          <w:p w14:paraId="791453F8"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1,257 </w:t>
            </w:r>
          </w:p>
        </w:tc>
        <w:tc>
          <w:tcPr>
            <w:tcW w:w="579" w:type="pct"/>
            <w:tcBorders>
              <w:top w:val="nil"/>
              <w:left w:val="nil"/>
              <w:bottom w:val="nil"/>
              <w:right w:val="nil"/>
            </w:tcBorders>
            <w:shd w:val="clear" w:color="auto" w:fill="auto"/>
            <w:noWrap/>
            <w:vAlign w:val="bottom"/>
            <w:hideMark/>
          </w:tcPr>
          <w:p w14:paraId="1BE64922"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1,250 </w:t>
            </w:r>
          </w:p>
        </w:tc>
      </w:tr>
      <w:tr w:rsidR="00033626" w:rsidRPr="00033626" w14:paraId="13E9C43C" w14:textId="77777777" w:rsidTr="005704AC">
        <w:trPr>
          <w:divId w:val="1851875575"/>
          <w:trHeight w:hRule="exact" w:val="225"/>
        </w:trPr>
        <w:tc>
          <w:tcPr>
            <w:tcW w:w="2105" w:type="pct"/>
            <w:tcBorders>
              <w:top w:val="nil"/>
              <w:left w:val="nil"/>
              <w:bottom w:val="nil"/>
              <w:right w:val="nil"/>
            </w:tcBorders>
            <w:shd w:val="clear" w:color="auto" w:fill="auto"/>
            <w:noWrap/>
            <w:hideMark/>
          </w:tcPr>
          <w:p w14:paraId="776E2734" w14:textId="77777777" w:rsidR="00033626" w:rsidRPr="005704AC" w:rsidRDefault="00033626" w:rsidP="005704AC">
            <w:pPr>
              <w:spacing w:before="0" w:after="0" w:line="240" w:lineRule="auto"/>
              <w:rPr>
                <w:rFonts w:ascii="Arial" w:hAnsi="Arial" w:cs="Arial"/>
                <w:b/>
                <w:bCs/>
                <w:sz w:val="16"/>
                <w:szCs w:val="16"/>
              </w:rPr>
            </w:pPr>
            <w:r w:rsidRPr="005704AC">
              <w:rPr>
                <w:rFonts w:ascii="Arial" w:hAnsi="Arial" w:cs="Arial"/>
                <w:b/>
                <w:bCs/>
                <w:sz w:val="16"/>
                <w:szCs w:val="16"/>
              </w:rPr>
              <w:t>Total expenses</w:t>
            </w:r>
          </w:p>
        </w:tc>
        <w:tc>
          <w:tcPr>
            <w:tcW w:w="579" w:type="pct"/>
            <w:tcBorders>
              <w:top w:val="single" w:sz="4" w:space="0" w:color="auto"/>
              <w:left w:val="nil"/>
              <w:bottom w:val="single" w:sz="4" w:space="0" w:color="auto"/>
              <w:right w:val="nil"/>
            </w:tcBorders>
            <w:shd w:val="clear" w:color="auto" w:fill="auto"/>
            <w:noWrap/>
            <w:vAlign w:val="bottom"/>
            <w:hideMark/>
          </w:tcPr>
          <w:p w14:paraId="57E2DFEA"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477,943 </w:t>
            </w:r>
          </w:p>
        </w:tc>
        <w:tc>
          <w:tcPr>
            <w:tcW w:w="579" w:type="pct"/>
            <w:tcBorders>
              <w:top w:val="single" w:sz="4" w:space="0" w:color="auto"/>
              <w:left w:val="nil"/>
              <w:bottom w:val="single" w:sz="4" w:space="0" w:color="auto"/>
              <w:right w:val="nil"/>
            </w:tcBorders>
            <w:shd w:val="clear" w:color="000000" w:fill="E6E6E6"/>
            <w:noWrap/>
            <w:vAlign w:val="bottom"/>
            <w:hideMark/>
          </w:tcPr>
          <w:p w14:paraId="35B4EEBF"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511,497 </w:t>
            </w:r>
          </w:p>
        </w:tc>
        <w:tc>
          <w:tcPr>
            <w:tcW w:w="579" w:type="pct"/>
            <w:tcBorders>
              <w:top w:val="single" w:sz="4" w:space="0" w:color="auto"/>
              <w:left w:val="nil"/>
              <w:bottom w:val="single" w:sz="4" w:space="0" w:color="auto"/>
              <w:right w:val="nil"/>
            </w:tcBorders>
            <w:shd w:val="clear" w:color="auto" w:fill="auto"/>
            <w:noWrap/>
            <w:vAlign w:val="bottom"/>
            <w:hideMark/>
          </w:tcPr>
          <w:p w14:paraId="7937EDF3"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506,308 </w:t>
            </w:r>
          </w:p>
        </w:tc>
        <w:tc>
          <w:tcPr>
            <w:tcW w:w="579" w:type="pct"/>
            <w:tcBorders>
              <w:top w:val="single" w:sz="4" w:space="0" w:color="auto"/>
              <w:left w:val="nil"/>
              <w:bottom w:val="single" w:sz="4" w:space="0" w:color="auto"/>
              <w:right w:val="nil"/>
            </w:tcBorders>
            <w:shd w:val="clear" w:color="auto" w:fill="auto"/>
            <w:noWrap/>
            <w:vAlign w:val="bottom"/>
            <w:hideMark/>
          </w:tcPr>
          <w:p w14:paraId="71B077F0"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546,584 </w:t>
            </w:r>
          </w:p>
        </w:tc>
        <w:tc>
          <w:tcPr>
            <w:tcW w:w="579" w:type="pct"/>
            <w:tcBorders>
              <w:top w:val="single" w:sz="4" w:space="0" w:color="auto"/>
              <w:left w:val="nil"/>
              <w:bottom w:val="single" w:sz="4" w:space="0" w:color="auto"/>
              <w:right w:val="nil"/>
            </w:tcBorders>
            <w:shd w:val="clear" w:color="auto" w:fill="auto"/>
            <w:noWrap/>
            <w:vAlign w:val="bottom"/>
            <w:hideMark/>
          </w:tcPr>
          <w:p w14:paraId="19F62B59"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624,737 </w:t>
            </w:r>
          </w:p>
        </w:tc>
      </w:tr>
      <w:tr w:rsidR="00033626" w:rsidRPr="00033626" w14:paraId="761C213D" w14:textId="77777777" w:rsidTr="005704AC">
        <w:trPr>
          <w:divId w:val="1851875575"/>
          <w:trHeight w:hRule="exact" w:val="225"/>
        </w:trPr>
        <w:tc>
          <w:tcPr>
            <w:tcW w:w="2105" w:type="pct"/>
            <w:tcBorders>
              <w:top w:val="nil"/>
              <w:left w:val="nil"/>
              <w:bottom w:val="nil"/>
              <w:right w:val="nil"/>
            </w:tcBorders>
            <w:shd w:val="clear" w:color="auto" w:fill="auto"/>
            <w:noWrap/>
            <w:hideMark/>
          </w:tcPr>
          <w:p w14:paraId="0A19EF8B" w14:textId="77777777" w:rsidR="00033626" w:rsidRPr="005704AC" w:rsidRDefault="00033626" w:rsidP="005704AC">
            <w:pPr>
              <w:spacing w:before="0" w:after="0" w:line="240" w:lineRule="auto"/>
              <w:rPr>
                <w:rFonts w:ascii="Arial" w:hAnsi="Arial" w:cs="Arial"/>
                <w:b/>
                <w:bCs/>
                <w:sz w:val="16"/>
                <w:szCs w:val="16"/>
              </w:rPr>
            </w:pPr>
            <w:r w:rsidRPr="005704AC">
              <w:rPr>
                <w:rFonts w:ascii="Arial" w:hAnsi="Arial" w:cs="Arial"/>
                <w:b/>
                <w:bCs/>
                <w:sz w:val="16"/>
                <w:szCs w:val="16"/>
              </w:rPr>
              <w:t xml:space="preserve">LESS: </w:t>
            </w:r>
          </w:p>
        </w:tc>
        <w:tc>
          <w:tcPr>
            <w:tcW w:w="579" w:type="pct"/>
            <w:tcBorders>
              <w:top w:val="nil"/>
              <w:left w:val="nil"/>
              <w:bottom w:val="nil"/>
              <w:right w:val="nil"/>
            </w:tcBorders>
            <w:shd w:val="clear" w:color="auto" w:fill="auto"/>
            <w:noWrap/>
            <w:vAlign w:val="bottom"/>
            <w:hideMark/>
          </w:tcPr>
          <w:p w14:paraId="20074E63" w14:textId="77777777" w:rsidR="00033626" w:rsidRPr="005704AC" w:rsidRDefault="00033626" w:rsidP="005704AC">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5356E9DB"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w:t>
            </w:r>
          </w:p>
        </w:tc>
        <w:tc>
          <w:tcPr>
            <w:tcW w:w="579" w:type="pct"/>
            <w:tcBorders>
              <w:top w:val="nil"/>
              <w:left w:val="nil"/>
              <w:bottom w:val="nil"/>
              <w:right w:val="nil"/>
            </w:tcBorders>
            <w:shd w:val="clear" w:color="auto" w:fill="auto"/>
            <w:noWrap/>
            <w:vAlign w:val="bottom"/>
            <w:hideMark/>
          </w:tcPr>
          <w:p w14:paraId="485651BF" w14:textId="77777777" w:rsidR="00033626" w:rsidRPr="005704AC" w:rsidRDefault="00033626" w:rsidP="005704AC">
            <w:pPr>
              <w:spacing w:before="0" w:after="0" w:line="240" w:lineRule="auto"/>
              <w:jc w:val="right"/>
              <w:rPr>
                <w:rFonts w:ascii="Arial" w:hAnsi="Arial" w:cs="Arial"/>
                <w:b/>
                <w:bCs/>
                <w:sz w:val="16"/>
                <w:szCs w:val="16"/>
              </w:rPr>
            </w:pPr>
          </w:p>
        </w:tc>
        <w:tc>
          <w:tcPr>
            <w:tcW w:w="579" w:type="pct"/>
            <w:tcBorders>
              <w:top w:val="nil"/>
              <w:left w:val="nil"/>
              <w:bottom w:val="nil"/>
              <w:right w:val="nil"/>
            </w:tcBorders>
            <w:shd w:val="clear" w:color="auto" w:fill="auto"/>
            <w:noWrap/>
            <w:vAlign w:val="bottom"/>
            <w:hideMark/>
          </w:tcPr>
          <w:p w14:paraId="328AE866" w14:textId="77777777" w:rsidR="00033626" w:rsidRPr="005704AC" w:rsidRDefault="00033626" w:rsidP="005704A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16026CFF" w14:textId="77777777" w:rsidR="00033626" w:rsidRPr="005704AC" w:rsidRDefault="00033626" w:rsidP="005704AC">
            <w:pPr>
              <w:spacing w:before="0" w:after="0" w:line="240" w:lineRule="auto"/>
              <w:jc w:val="right"/>
              <w:rPr>
                <w:rFonts w:ascii="Times New Roman" w:hAnsi="Times New Roman"/>
                <w:sz w:val="20"/>
              </w:rPr>
            </w:pPr>
          </w:p>
        </w:tc>
      </w:tr>
      <w:tr w:rsidR="00033626" w:rsidRPr="00033626" w14:paraId="26ED9BB1" w14:textId="77777777" w:rsidTr="005704AC">
        <w:trPr>
          <w:divId w:val="1851875575"/>
          <w:trHeight w:hRule="exact" w:val="225"/>
        </w:trPr>
        <w:tc>
          <w:tcPr>
            <w:tcW w:w="2105" w:type="pct"/>
            <w:tcBorders>
              <w:top w:val="nil"/>
              <w:left w:val="nil"/>
              <w:bottom w:val="nil"/>
              <w:right w:val="nil"/>
            </w:tcBorders>
            <w:shd w:val="clear" w:color="auto" w:fill="auto"/>
            <w:noWrap/>
            <w:hideMark/>
          </w:tcPr>
          <w:p w14:paraId="3034209D" w14:textId="77777777" w:rsidR="00033626" w:rsidRPr="005704AC" w:rsidRDefault="00033626" w:rsidP="005704AC">
            <w:pPr>
              <w:spacing w:before="0" w:after="0" w:line="240" w:lineRule="auto"/>
              <w:rPr>
                <w:rFonts w:ascii="Arial" w:hAnsi="Arial" w:cs="Arial"/>
                <w:b/>
                <w:bCs/>
                <w:sz w:val="16"/>
                <w:szCs w:val="16"/>
              </w:rPr>
            </w:pPr>
            <w:r w:rsidRPr="005704AC">
              <w:rPr>
                <w:rFonts w:ascii="Arial" w:hAnsi="Arial" w:cs="Arial"/>
                <w:b/>
                <w:bCs/>
                <w:sz w:val="16"/>
                <w:szCs w:val="16"/>
              </w:rPr>
              <w:t>OWN-SOURCE INCOME</w:t>
            </w:r>
          </w:p>
        </w:tc>
        <w:tc>
          <w:tcPr>
            <w:tcW w:w="579" w:type="pct"/>
            <w:tcBorders>
              <w:top w:val="nil"/>
              <w:left w:val="nil"/>
              <w:bottom w:val="nil"/>
              <w:right w:val="nil"/>
            </w:tcBorders>
            <w:shd w:val="clear" w:color="auto" w:fill="auto"/>
            <w:noWrap/>
            <w:vAlign w:val="bottom"/>
            <w:hideMark/>
          </w:tcPr>
          <w:p w14:paraId="5AD3FFD3" w14:textId="77777777" w:rsidR="00033626" w:rsidRPr="005704AC" w:rsidRDefault="00033626" w:rsidP="005704AC">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120A24DC"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w:t>
            </w:r>
          </w:p>
        </w:tc>
        <w:tc>
          <w:tcPr>
            <w:tcW w:w="579" w:type="pct"/>
            <w:tcBorders>
              <w:top w:val="nil"/>
              <w:left w:val="nil"/>
              <w:bottom w:val="nil"/>
              <w:right w:val="nil"/>
            </w:tcBorders>
            <w:shd w:val="clear" w:color="auto" w:fill="auto"/>
            <w:noWrap/>
            <w:vAlign w:val="bottom"/>
            <w:hideMark/>
          </w:tcPr>
          <w:p w14:paraId="2A34D248" w14:textId="77777777" w:rsidR="00033626" w:rsidRPr="005704AC" w:rsidRDefault="00033626" w:rsidP="005704AC">
            <w:pPr>
              <w:spacing w:before="0" w:after="0" w:line="240" w:lineRule="auto"/>
              <w:jc w:val="right"/>
              <w:rPr>
                <w:rFonts w:ascii="Arial" w:hAnsi="Arial" w:cs="Arial"/>
                <w:b/>
                <w:bCs/>
                <w:sz w:val="16"/>
                <w:szCs w:val="16"/>
              </w:rPr>
            </w:pPr>
          </w:p>
        </w:tc>
        <w:tc>
          <w:tcPr>
            <w:tcW w:w="579" w:type="pct"/>
            <w:tcBorders>
              <w:top w:val="nil"/>
              <w:left w:val="nil"/>
              <w:bottom w:val="nil"/>
              <w:right w:val="nil"/>
            </w:tcBorders>
            <w:shd w:val="clear" w:color="auto" w:fill="auto"/>
            <w:noWrap/>
            <w:vAlign w:val="bottom"/>
            <w:hideMark/>
          </w:tcPr>
          <w:p w14:paraId="4773DD23" w14:textId="77777777" w:rsidR="00033626" w:rsidRPr="005704AC" w:rsidRDefault="00033626" w:rsidP="005704A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42F75E68" w14:textId="77777777" w:rsidR="00033626" w:rsidRPr="005704AC" w:rsidRDefault="00033626" w:rsidP="005704AC">
            <w:pPr>
              <w:spacing w:before="0" w:after="0" w:line="240" w:lineRule="auto"/>
              <w:jc w:val="right"/>
              <w:rPr>
                <w:rFonts w:ascii="Times New Roman" w:hAnsi="Times New Roman"/>
                <w:sz w:val="20"/>
              </w:rPr>
            </w:pPr>
          </w:p>
        </w:tc>
      </w:tr>
      <w:tr w:rsidR="00033626" w:rsidRPr="00033626" w14:paraId="665B8B6C" w14:textId="77777777" w:rsidTr="005704AC">
        <w:trPr>
          <w:divId w:val="1851875575"/>
          <w:trHeight w:hRule="exact" w:val="225"/>
        </w:trPr>
        <w:tc>
          <w:tcPr>
            <w:tcW w:w="2105" w:type="pct"/>
            <w:tcBorders>
              <w:top w:val="nil"/>
              <w:left w:val="nil"/>
              <w:bottom w:val="nil"/>
              <w:right w:val="nil"/>
            </w:tcBorders>
            <w:shd w:val="clear" w:color="auto" w:fill="auto"/>
            <w:noWrap/>
            <w:hideMark/>
          </w:tcPr>
          <w:p w14:paraId="047A9BF6" w14:textId="77777777" w:rsidR="00033626" w:rsidRPr="005704AC" w:rsidRDefault="00033626" w:rsidP="005704AC">
            <w:pPr>
              <w:spacing w:before="0" w:after="0" w:line="240" w:lineRule="auto"/>
              <w:rPr>
                <w:rFonts w:ascii="Arial" w:hAnsi="Arial" w:cs="Arial"/>
                <w:b/>
                <w:bCs/>
                <w:sz w:val="16"/>
                <w:szCs w:val="16"/>
              </w:rPr>
            </w:pPr>
            <w:r w:rsidRPr="005704AC">
              <w:rPr>
                <w:rFonts w:ascii="Arial" w:hAnsi="Arial" w:cs="Arial"/>
                <w:b/>
                <w:bCs/>
                <w:sz w:val="16"/>
                <w:szCs w:val="16"/>
              </w:rPr>
              <w:t>Own-source revenue</w:t>
            </w:r>
          </w:p>
        </w:tc>
        <w:tc>
          <w:tcPr>
            <w:tcW w:w="579" w:type="pct"/>
            <w:tcBorders>
              <w:top w:val="nil"/>
              <w:left w:val="nil"/>
              <w:bottom w:val="nil"/>
              <w:right w:val="nil"/>
            </w:tcBorders>
            <w:shd w:val="clear" w:color="auto" w:fill="auto"/>
            <w:noWrap/>
            <w:vAlign w:val="bottom"/>
            <w:hideMark/>
          </w:tcPr>
          <w:p w14:paraId="6EBDEADB" w14:textId="77777777" w:rsidR="00033626" w:rsidRPr="005704AC" w:rsidRDefault="00033626" w:rsidP="005704AC">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06E7C022"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w:t>
            </w:r>
          </w:p>
        </w:tc>
        <w:tc>
          <w:tcPr>
            <w:tcW w:w="579" w:type="pct"/>
            <w:tcBorders>
              <w:top w:val="nil"/>
              <w:left w:val="nil"/>
              <w:bottom w:val="nil"/>
              <w:right w:val="nil"/>
            </w:tcBorders>
            <w:shd w:val="clear" w:color="auto" w:fill="auto"/>
            <w:noWrap/>
            <w:vAlign w:val="bottom"/>
            <w:hideMark/>
          </w:tcPr>
          <w:p w14:paraId="03C29379" w14:textId="77777777" w:rsidR="00033626" w:rsidRPr="005704AC" w:rsidRDefault="00033626" w:rsidP="005704AC">
            <w:pPr>
              <w:spacing w:before="0" w:after="0" w:line="240" w:lineRule="auto"/>
              <w:jc w:val="right"/>
              <w:rPr>
                <w:rFonts w:ascii="Arial" w:hAnsi="Arial" w:cs="Arial"/>
                <w:b/>
                <w:bCs/>
                <w:sz w:val="16"/>
                <w:szCs w:val="16"/>
              </w:rPr>
            </w:pPr>
          </w:p>
        </w:tc>
        <w:tc>
          <w:tcPr>
            <w:tcW w:w="579" w:type="pct"/>
            <w:tcBorders>
              <w:top w:val="nil"/>
              <w:left w:val="nil"/>
              <w:bottom w:val="nil"/>
              <w:right w:val="nil"/>
            </w:tcBorders>
            <w:shd w:val="clear" w:color="auto" w:fill="auto"/>
            <w:noWrap/>
            <w:vAlign w:val="bottom"/>
            <w:hideMark/>
          </w:tcPr>
          <w:p w14:paraId="5AA0487F" w14:textId="77777777" w:rsidR="00033626" w:rsidRPr="005704AC" w:rsidRDefault="00033626" w:rsidP="005704A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520A0B2C" w14:textId="77777777" w:rsidR="00033626" w:rsidRPr="005704AC" w:rsidRDefault="00033626" w:rsidP="005704AC">
            <w:pPr>
              <w:spacing w:before="0" w:after="0" w:line="240" w:lineRule="auto"/>
              <w:jc w:val="right"/>
              <w:rPr>
                <w:rFonts w:ascii="Times New Roman" w:hAnsi="Times New Roman"/>
                <w:sz w:val="20"/>
              </w:rPr>
            </w:pPr>
          </w:p>
        </w:tc>
      </w:tr>
      <w:tr w:rsidR="00033626" w:rsidRPr="00033626" w14:paraId="45D0676F" w14:textId="77777777" w:rsidTr="005704AC">
        <w:trPr>
          <w:divId w:val="1851875575"/>
          <w:trHeight w:hRule="exact" w:val="450"/>
        </w:trPr>
        <w:tc>
          <w:tcPr>
            <w:tcW w:w="2105" w:type="pct"/>
            <w:tcBorders>
              <w:top w:val="nil"/>
              <w:left w:val="nil"/>
              <w:bottom w:val="nil"/>
              <w:right w:val="nil"/>
            </w:tcBorders>
            <w:shd w:val="clear" w:color="auto" w:fill="auto"/>
            <w:hideMark/>
          </w:tcPr>
          <w:p w14:paraId="61009269" w14:textId="77777777" w:rsidR="00033626" w:rsidRPr="005704AC" w:rsidRDefault="00033626" w:rsidP="005704AC">
            <w:pPr>
              <w:spacing w:before="0" w:after="0" w:line="240" w:lineRule="auto"/>
              <w:ind w:left="170"/>
              <w:rPr>
                <w:rFonts w:ascii="Arial" w:hAnsi="Arial" w:cs="Arial"/>
                <w:sz w:val="16"/>
                <w:szCs w:val="16"/>
              </w:rPr>
            </w:pPr>
            <w:r w:rsidRPr="005704AC">
              <w:rPr>
                <w:rFonts w:ascii="Arial" w:hAnsi="Arial" w:cs="Arial"/>
                <w:sz w:val="16"/>
                <w:szCs w:val="16"/>
              </w:rPr>
              <w:t>Sale of goods and rendering of</w:t>
            </w:r>
            <w:r w:rsidRPr="005704AC">
              <w:rPr>
                <w:rFonts w:ascii="Arial" w:hAnsi="Arial" w:cs="Arial"/>
                <w:sz w:val="16"/>
                <w:szCs w:val="16"/>
              </w:rPr>
              <w:br/>
              <w:t xml:space="preserve">  services</w:t>
            </w:r>
          </w:p>
        </w:tc>
        <w:tc>
          <w:tcPr>
            <w:tcW w:w="579" w:type="pct"/>
            <w:tcBorders>
              <w:top w:val="nil"/>
              <w:left w:val="nil"/>
              <w:bottom w:val="nil"/>
              <w:right w:val="nil"/>
            </w:tcBorders>
            <w:shd w:val="clear" w:color="auto" w:fill="auto"/>
            <w:noWrap/>
            <w:vAlign w:val="bottom"/>
            <w:hideMark/>
          </w:tcPr>
          <w:p w14:paraId="6DFDC0BA"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79,085 </w:t>
            </w:r>
          </w:p>
        </w:tc>
        <w:tc>
          <w:tcPr>
            <w:tcW w:w="579" w:type="pct"/>
            <w:tcBorders>
              <w:top w:val="nil"/>
              <w:left w:val="nil"/>
              <w:bottom w:val="nil"/>
              <w:right w:val="nil"/>
            </w:tcBorders>
            <w:shd w:val="clear" w:color="000000" w:fill="E6E6E6"/>
            <w:noWrap/>
            <w:vAlign w:val="bottom"/>
            <w:hideMark/>
          </w:tcPr>
          <w:p w14:paraId="3AD77FB4"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66,514 </w:t>
            </w:r>
          </w:p>
        </w:tc>
        <w:tc>
          <w:tcPr>
            <w:tcW w:w="579" w:type="pct"/>
            <w:tcBorders>
              <w:top w:val="nil"/>
              <w:left w:val="nil"/>
              <w:bottom w:val="nil"/>
              <w:right w:val="nil"/>
            </w:tcBorders>
            <w:shd w:val="clear" w:color="auto" w:fill="auto"/>
            <w:noWrap/>
            <w:vAlign w:val="bottom"/>
            <w:hideMark/>
          </w:tcPr>
          <w:p w14:paraId="784AF806"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40,000 </w:t>
            </w:r>
          </w:p>
        </w:tc>
        <w:tc>
          <w:tcPr>
            <w:tcW w:w="579" w:type="pct"/>
            <w:tcBorders>
              <w:top w:val="nil"/>
              <w:left w:val="nil"/>
              <w:bottom w:val="nil"/>
              <w:right w:val="nil"/>
            </w:tcBorders>
            <w:shd w:val="clear" w:color="auto" w:fill="auto"/>
            <w:noWrap/>
            <w:vAlign w:val="bottom"/>
            <w:hideMark/>
          </w:tcPr>
          <w:p w14:paraId="6F1A0400"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40,000 </w:t>
            </w:r>
          </w:p>
        </w:tc>
        <w:tc>
          <w:tcPr>
            <w:tcW w:w="579" w:type="pct"/>
            <w:tcBorders>
              <w:top w:val="nil"/>
              <w:left w:val="nil"/>
              <w:bottom w:val="nil"/>
              <w:right w:val="nil"/>
            </w:tcBorders>
            <w:shd w:val="clear" w:color="auto" w:fill="auto"/>
            <w:noWrap/>
            <w:vAlign w:val="bottom"/>
            <w:hideMark/>
          </w:tcPr>
          <w:p w14:paraId="54185DB9"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40,000 </w:t>
            </w:r>
          </w:p>
        </w:tc>
      </w:tr>
      <w:tr w:rsidR="00033626" w:rsidRPr="00033626" w14:paraId="63BE1AB3" w14:textId="77777777" w:rsidTr="005704AC">
        <w:trPr>
          <w:divId w:val="1851875575"/>
          <w:trHeight w:hRule="exact" w:val="225"/>
        </w:trPr>
        <w:tc>
          <w:tcPr>
            <w:tcW w:w="2105" w:type="pct"/>
            <w:tcBorders>
              <w:top w:val="nil"/>
              <w:left w:val="nil"/>
              <w:bottom w:val="nil"/>
              <w:right w:val="nil"/>
            </w:tcBorders>
            <w:shd w:val="clear" w:color="auto" w:fill="auto"/>
            <w:noWrap/>
            <w:hideMark/>
          </w:tcPr>
          <w:p w14:paraId="671CF65F" w14:textId="77777777" w:rsidR="00033626" w:rsidRPr="005704AC" w:rsidRDefault="00033626" w:rsidP="005704AC">
            <w:pPr>
              <w:spacing w:before="0" w:after="0" w:line="240" w:lineRule="auto"/>
              <w:ind w:left="170"/>
              <w:rPr>
                <w:rFonts w:ascii="Arial" w:hAnsi="Arial" w:cs="Arial"/>
                <w:sz w:val="16"/>
                <w:szCs w:val="16"/>
              </w:rPr>
            </w:pPr>
            <w:r w:rsidRPr="005704AC">
              <w:rPr>
                <w:rFonts w:ascii="Arial" w:hAnsi="Arial" w:cs="Arial"/>
                <w:sz w:val="16"/>
                <w:szCs w:val="16"/>
              </w:rPr>
              <w:t>Sublease income</w:t>
            </w:r>
          </w:p>
        </w:tc>
        <w:tc>
          <w:tcPr>
            <w:tcW w:w="579" w:type="pct"/>
            <w:tcBorders>
              <w:top w:val="nil"/>
              <w:left w:val="nil"/>
              <w:bottom w:val="nil"/>
              <w:right w:val="nil"/>
            </w:tcBorders>
            <w:shd w:val="clear" w:color="auto" w:fill="auto"/>
            <w:noWrap/>
            <w:vAlign w:val="bottom"/>
            <w:hideMark/>
          </w:tcPr>
          <w:p w14:paraId="5D248DAD"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1,043 </w:t>
            </w:r>
          </w:p>
        </w:tc>
        <w:tc>
          <w:tcPr>
            <w:tcW w:w="579" w:type="pct"/>
            <w:tcBorders>
              <w:top w:val="nil"/>
              <w:left w:val="nil"/>
              <w:bottom w:val="nil"/>
              <w:right w:val="nil"/>
            </w:tcBorders>
            <w:shd w:val="clear" w:color="000000" w:fill="E6E6E6"/>
            <w:noWrap/>
            <w:vAlign w:val="bottom"/>
            <w:hideMark/>
          </w:tcPr>
          <w:p w14:paraId="5E5C06A7"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1,087 </w:t>
            </w:r>
          </w:p>
        </w:tc>
        <w:tc>
          <w:tcPr>
            <w:tcW w:w="579" w:type="pct"/>
            <w:tcBorders>
              <w:top w:val="nil"/>
              <w:left w:val="nil"/>
              <w:bottom w:val="nil"/>
              <w:right w:val="nil"/>
            </w:tcBorders>
            <w:shd w:val="clear" w:color="auto" w:fill="auto"/>
            <w:noWrap/>
            <w:vAlign w:val="bottom"/>
            <w:hideMark/>
          </w:tcPr>
          <w:p w14:paraId="0B782896"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525 </w:t>
            </w:r>
          </w:p>
        </w:tc>
        <w:tc>
          <w:tcPr>
            <w:tcW w:w="579" w:type="pct"/>
            <w:tcBorders>
              <w:top w:val="nil"/>
              <w:left w:val="nil"/>
              <w:bottom w:val="nil"/>
              <w:right w:val="nil"/>
            </w:tcBorders>
            <w:shd w:val="clear" w:color="auto" w:fill="auto"/>
            <w:noWrap/>
            <w:vAlign w:val="bottom"/>
            <w:hideMark/>
          </w:tcPr>
          <w:p w14:paraId="1BB9B5E5"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487 </w:t>
            </w:r>
          </w:p>
        </w:tc>
        <w:tc>
          <w:tcPr>
            <w:tcW w:w="579" w:type="pct"/>
            <w:tcBorders>
              <w:top w:val="nil"/>
              <w:left w:val="nil"/>
              <w:bottom w:val="nil"/>
              <w:right w:val="nil"/>
            </w:tcBorders>
            <w:shd w:val="clear" w:color="auto" w:fill="auto"/>
            <w:noWrap/>
            <w:vAlign w:val="bottom"/>
            <w:hideMark/>
          </w:tcPr>
          <w:p w14:paraId="3E83DCE5"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501 </w:t>
            </w:r>
          </w:p>
        </w:tc>
      </w:tr>
      <w:tr w:rsidR="00033626" w:rsidRPr="00033626" w14:paraId="5EEFF27F" w14:textId="77777777" w:rsidTr="005704AC">
        <w:trPr>
          <w:divId w:val="1851875575"/>
          <w:trHeight w:hRule="exact" w:val="225"/>
        </w:trPr>
        <w:tc>
          <w:tcPr>
            <w:tcW w:w="2105" w:type="pct"/>
            <w:tcBorders>
              <w:top w:val="nil"/>
              <w:left w:val="nil"/>
              <w:bottom w:val="nil"/>
              <w:right w:val="nil"/>
            </w:tcBorders>
            <w:shd w:val="clear" w:color="auto" w:fill="auto"/>
            <w:noWrap/>
            <w:hideMark/>
          </w:tcPr>
          <w:p w14:paraId="0F13393F" w14:textId="77777777" w:rsidR="00033626" w:rsidRPr="005704AC" w:rsidRDefault="00033626" w:rsidP="005704AC">
            <w:pPr>
              <w:spacing w:before="0" w:after="0" w:line="240" w:lineRule="auto"/>
              <w:rPr>
                <w:rFonts w:ascii="Arial" w:hAnsi="Arial" w:cs="Arial"/>
                <w:b/>
                <w:bCs/>
                <w:sz w:val="16"/>
                <w:szCs w:val="16"/>
              </w:rPr>
            </w:pPr>
            <w:r w:rsidRPr="005704AC">
              <w:rPr>
                <w:rFonts w:ascii="Arial" w:hAnsi="Arial" w:cs="Arial"/>
                <w:b/>
                <w:bCs/>
                <w:sz w:val="16"/>
                <w:szCs w:val="16"/>
              </w:rPr>
              <w:t>Total own-source revenue</w:t>
            </w:r>
          </w:p>
        </w:tc>
        <w:tc>
          <w:tcPr>
            <w:tcW w:w="579" w:type="pct"/>
            <w:tcBorders>
              <w:top w:val="single" w:sz="4" w:space="0" w:color="auto"/>
              <w:left w:val="nil"/>
              <w:bottom w:val="single" w:sz="4" w:space="0" w:color="auto"/>
              <w:right w:val="nil"/>
            </w:tcBorders>
            <w:shd w:val="clear" w:color="auto" w:fill="auto"/>
            <w:noWrap/>
            <w:vAlign w:val="bottom"/>
            <w:hideMark/>
          </w:tcPr>
          <w:p w14:paraId="6F87CECC"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80,128 </w:t>
            </w:r>
          </w:p>
        </w:tc>
        <w:tc>
          <w:tcPr>
            <w:tcW w:w="579" w:type="pct"/>
            <w:tcBorders>
              <w:top w:val="single" w:sz="4" w:space="0" w:color="auto"/>
              <w:left w:val="nil"/>
              <w:bottom w:val="single" w:sz="4" w:space="0" w:color="auto"/>
              <w:right w:val="nil"/>
            </w:tcBorders>
            <w:shd w:val="clear" w:color="000000" w:fill="E6E6E6"/>
            <w:noWrap/>
            <w:vAlign w:val="bottom"/>
            <w:hideMark/>
          </w:tcPr>
          <w:p w14:paraId="481548B1"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67,601 </w:t>
            </w:r>
          </w:p>
        </w:tc>
        <w:tc>
          <w:tcPr>
            <w:tcW w:w="579" w:type="pct"/>
            <w:tcBorders>
              <w:top w:val="single" w:sz="4" w:space="0" w:color="auto"/>
              <w:left w:val="nil"/>
              <w:bottom w:val="single" w:sz="4" w:space="0" w:color="auto"/>
              <w:right w:val="nil"/>
            </w:tcBorders>
            <w:shd w:val="clear" w:color="auto" w:fill="auto"/>
            <w:noWrap/>
            <w:vAlign w:val="bottom"/>
            <w:hideMark/>
          </w:tcPr>
          <w:p w14:paraId="73928D62"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40,525 </w:t>
            </w:r>
          </w:p>
        </w:tc>
        <w:tc>
          <w:tcPr>
            <w:tcW w:w="579" w:type="pct"/>
            <w:tcBorders>
              <w:top w:val="single" w:sz="4" w:space="0" w:color="auto"/>
              <w:left w:val="nil"/>
              <w:bottom w:val="single" w:sz="4" w:space="0" w:color="auto"/>
              <w:right w:val="nil"/>
            </w:tcBorders>
            <w:shd w:val="clear" w:color="auto" w:fill="auto"/>
            <w:noWrap/>
            <w:vAlign w:val="bottom"/>
            <w:hideMark/>
          </w:tcPr>
          <w:p w14:paraId="5846D5B2"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40,487 </w:t>
            </w:r>
          </w:p>
        </w:tc>
        <w:tc>
          <w:tcPr>
            <w:tcW w:w="579" w:type="pct"/>
            <w:tcBorders>
              <w:top w:val="single" w:sz="4" w:space="0" w:color="auto"/>
              <w:left w:val="nil"/>
              <w:bottom w:val="single" w:sz="4" w:space="0" w:color="auto"/>
              <w:right w:val="nil"/>
            </w:tcBorders>
            <w:shd w:val="clear" w:color="auto" w:fill="auto"/>
            <w:noWrap/>
            <w:vAlign w:val="bottom"/>
            <w:hideMark/>
          </w:tcPr>
          <w:p w14:paraId="3080F97D"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40,501 </w:t>
            </w:r>
          </w:p>
        </w:tc>
      </w:tr>
      <w:tr w:rsidR="00033626" w:rsidRPr="00033626" w14:paraId="27ADF43D" w14:textId="77777777" w:rsidTr="005704AC">
        <w:trPr>
          <w:divId w:val="1851875575"/>
          <w:trHeight w:hRule="exact" w:val="225"/>
        </w:trPr>
        <w:tc>
          <w:tcPr>
            <w:tcW w:w="2105" w:type="pct"/>
            <w:tcBorders>
              <w:top w:val="nil"/>
              <w:left w:val="nil"/>
              <w:bottom w:val="nil"/>
              <w:right w:val="nil"/>
            </w:tcBorders>
            <w:shd w:val="clear" w:color="auto" w:fill="auto"/>
            <w:noWrap/>
            <w:hideMark/>
          </w:tcPr>
          <w:p w14:paraId="3636D3EB" w14:textId="77777777" w:rsidR="00033626" w:rsidRPr="005704AC" w:rsidRDefault="00033626" w:rsidP="005704AC">
            <w:pPr>
              <w:spacing w:before="0" w:after="0" w:line="240" w:lineRule="auto"/>
              <w:rPr>
                <w:rFonts w:ascii="Arial" w:hAnsi="Arial" w:cs="Arial"/>
                <w:b/>
                <w:bCs/>
                <w:sz w:val="16"/>
                <w:szCs w:val="16"/>
              </w:rPr>
            </w:pPr>
            <w:r w:rsidRPr="005704AC">
              <w:rPr>
                <w:rFonts w:ascii="Arial" w:hAnsi="Arial" w:cs="Arial"/>
                <w:b/>
                <w:bCs/>
                <w:sz w:val="16"/>
                <w:szCs w:val="16"/>
              </w:rPr>
              <w:t>Gains</w:t>
            </w:r>
          </w:p>
        </w:tc>
        <w:tc>
          <w:tcPr>
            <w:tcW w:w="579" w:type="pct"/>
            <w:tcBorders>
              <w:top w:val="nil"/>
              <w:left w:val="nil"/>
              <w:bottom w:val="nil"/>
              <w:right w:val="nil"/>
            </w:tcBorders>
            <w:shd w:val="clear" w:color="auto" w:fill="auto"/>
            <w:noWrap/>
            <w:vAlign w:val="bottom"/>
            <w:hideMark/>
          </w:tcPr>
          <w:p w14:paraId="706CB9C8" w14:textId="77777777" w:rsidR="00033626" w:rsidRPr="005704AC" w:rsidRDefault="00033626" w:rsidP="005704AC">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16201E93"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w:t>
            </w:r>
          </w:p>
        </w:tc>
        <w:tc>
          <w:tcPr>
            <w:tcW w:w="579" w:type="pct"/>
            <w:tcBorders>
              <w:top w:val="nil"/>
              <w:left w:val="nil"/>
              <w:bottom w:val="nil"/>
              <w:right w:val="nil"/>
            </w:tcBorders>
            <w:shd w:val="clear" w:color="auto" w:fill="auto"/>
            <w:noWrap/>
            <w:vAlign w:val="bottom"/>
            <w:hideMark/>
          </w:tcPr>
          <w:p w14:paraId="6941BD0D" w14:textId="77777777" w:rsidR="00033626" w:rsidRPr="005704AC" w:rsidRDefault="00033626" w:rsidP="005704AC">
            <w:pPr>
              <w:spacing w:before="0" w:after="0" w:line="240" w:lineRule="auto"/>
              <w:jc w:val="right"/>
              <w:rPr>
                <w:rFonts w:ascii="Arial" w:hAnsi="Arial" w:cs="Arial"/>
                <w:b/>
                <w:bCs/>
                <w:sz w:val="16"/>
                <w:szCs w:val="16"/>
              </w:rPr>
            </w:pPr>
          </w:p>
        </w:tc>
        <w:tc>
          <w:tcPr>
            <w:tcW w:w="579" w:type="pct"/>
            <w:tcBorders>
              <w:top w:val="nil"/>
              <w:left w:val="nil"/>
              <w:bottom w:val="nil"/>
              <w:right w:val="nil"/>
            </w:tcBorders>
            <w:shd w:val="clear" w:color="auto" w:fill="auto"/>
            <w:noWrap/>
            <w:vAlign w:val="bottom"/>
            <w:hideMark/>
          </w:tcPr>
          <w:p w14:paraId="19FE78C9" w14:textId="77777777" w:rsidR="00033626" w:rsidRPr="005704AC" w:rsidRDefault="00033626" w:rsidP="005704A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526C816C" w14:textId="77777777" w:rsidR="00033626" w:rsidRPr="005704AC" w:rsidRDefault="00033626" w:rsidP="005704AC">
            <w:pPr>
              <w:spacing w:before="0" w:after="0" w:line="240" w:lineRule="auto"/>
              <w:jc w:val="right"/>
              <w:rPr>
                <w:rFonts w:ascii="Times New Roman" w:hAnsi="Times New Roman"/>
                <w:sz w:val="20"/>
              </w:rPr>
            </w:pPr>
          </w:p>
        </w:tc>
      </w:tr>
      <w:tr w:rsidR="00033626" w:rsidRPr="00033626" w14:paraId="44497460" w14:textId="77777777" w:rsidTr="005704AC">
        <w:trPr>
          <w:divId w:val="1851875575"/>
          <w:trHeight w:hRule="exact" w:val="225"/>
        </w:trPr>
        <w:tc>
          <w:tcPr>
            <w:tcW w:w="2105" w:type="pct"/>
            <w:tcBorders>
              <w:top w:val="nil"/>
              <w:left w:val="nil"/>
              <w:bottom w:val="nil"/>
              <w:right w:val="nil"/>
            </w:tcBorders>
            <w:shd w:val="clear" w:color="auto" w:fill="auto"/>
            <w:noWrap/>
            <w:hideMark/>
          </w:tcPr>
          <w:p w14:paraId="577F8021" w14:textId="77777777" w:rsidR="00033626" w:rsidRPr="005704AC" w:rsidRDefault="00033626" w:rsidP="005704AC">
            <w:pPr>
              <w:spacing w:before="0" w:after="0" w:line="240" w:lineRule="auto"/>
              <w:ind w:left="170"/>
              <w:rPr>
                <w:rFonts w:ascii="Arial" w:hAnsi="Arial" w:cs="Arial"/>
                <w:sz w:val="16"/>
                <w:szCs w:val="16"/>
              </w:rPr>
            </w:pPr>
            <w:r w:rsidRPr="005704AC">
              <w:rPr>
                <w:rFonts w:ascii="Arial" w:hAnsi="Arial" w:cs="Arial"/>
                <w:sz w:val="16"/>
                <w:szCs w:val="16"/>
              </w:rPr>
              <w:t>Sale of assets</w:t>
            </w:r>
          </w:p>
        </w:tc>
        <w:tc>
          <w:tcPr>
            <w:tcW w:w="579" w:type="pct"/>
            <w:tcBorders>
              <w:top w:val="nil"/>
              <w:left w:val="nil"/>
              <w:bottom w:val="nil"/>
              <w:right w:val="nil"/>
            </w:tcBorders>
            <w:shd w:val="clear" w:color="auto" w:fill="auto"/>
            <w:noWrap/>
            <w:vAlign w:val="bottom"/>
            <w:hideMark/>
          </w:tcPr>
          <w:p w14:paraId="51636620"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100 </w:t>
            </w:r>
          </w:p>
        </w:tc>
        <w:tc>
          <w:tcPr>
            <w:tcW w:w="579" w:type="pct"/>
            <w:tcBorders>
              <w:top w:val="nil"/>
              <w:left w:val="nil"/>
              <w:bottom w:val="nil"/>
              <w:right w:val="nil"/>
            </w:tcBorders>
            <w:shd w:val="clear" w:color="000000" w:fill="E6E6E6"/>
            <w:noWrap/>
            <w:vAlign w:val="bottom"/>
            <w:hideMark/>
          </w:tcPr>
          <w:p w14:paraId="6D51C84B"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100 </w:t>
            </w:r>
          </w:p>
        </w:tc>
        <w:tc>
          <w:tcPr>
            <w:tcW w:w="579" w:type="pct"/>
            <w:tcBorders>
              <w:top w:val="nil"/>
              <w:left w:val="nil"/>
              <w:bottom w:val="nil"/>
              <w:right w:val="nil"/>
            </w:tcBorders>
            <w:shd w:val="clear" w:color="auto" w:fill="auto"/>
            <w:noWrap/>
            <w:vAlign w:val="bottom"/>
            <w:hideMark/>
          </w:tcPr>
          <w:p w14:paraId="757DC9F2"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100 </w:t>
            </w:r>
          </w:p>
        </w:tc>
        <w:tc>
          <w:tcPr>
            <w:tcW w:w="579" w:type="pct"/>
            <w:tcBorders>
              <w:top w:val="nil"/>
              <w:left w:val="nil"/>
              <w:bottom w:val="nil"/>
              <w:right w:val="nil"/>
            </w:tcBorders>
            <w:shd w:val="clear" w:color="auto" w:fill="auto"/>
            <w:noWrap/>
            <w:vAlign w:val="bottom"/>
            <w:hideMark/>
          </w:tcPr>
          <w:p w14:paraId="75B94DE9"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100 </w:t>
            </w:r>
          </w:p>
        </w:tc>
        <w:tc>
          <w:tcPr>
            <w:tcW w:w="579" w:type="pct"/>
            <w:tcBorders>
              <w:top w:val="nil"/>
              <w:left w:val="nil"/>
              <w:bottom w:val="nil"/>
              <w:right w:val="nil"/>
            </w:tcBorders>
            <w:shd w:val="clear" w:color="auto" w:fill="auto"/>
            <w:noWrap/>
            <w:vAlign w:val="bottom"/>
            <w:hideMark/>
          </w:tcPr>
          <w:p w14:paraId="60EECD5E"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100 </w:t>
            </w:r>
          </w:p>
        </w:tc>
      </w:tr>
      <w:tr w:rsidR="00033626" w:rsidRPr="00033626" w14:paraId="302A8979" w14:textId="77777777" w:rsidTr="005704AC">
        <w:trPr>
          <w:divId w:val="1851875575"/>
          <w:trHeight w:hRule="exact" w:val="225"/>
        </w:trPr>
        <w:tc>
          <w:tcPr>
            <w:tcW w:w="2105" w:type="pct"/>
            <w:tcBorders>
              <w:top w:val="nil"/>
              <w:left w:val="nil"/>
              <w:bottom w:val="nil"/>
              <w:right w:val="nil"/>
            </w:tcBorders>
            <w:shd w:val="clear" w:color="auto" w:fill="auto"/>
            <w:noWrap/>
            <w:hideMark/>
          </w:tcPr>
          <w:p w14:paraId="51026FEC" w14:textId="77777777" w:rsidR="00033626" w:rsidRPr="005704AC" w:rsidRDefault="00033626" w:rsidP="005704AC">
            <w:pPr>
              <w:spacing w:before="0" w:after="0" w:line="240" w:lineRule="auto"/>
              <w:ind w:left="170"/>
              <w:rPr>
                <w:rFonts w:ascii="Arial" w:hAnsi="Arial" w:cs="Arial"/>
                <w:sz w:val="16"/>
                <w:szCs w:val="16"/>
              </w:rPr>
            </w:pPr>
            <w:r w:rsidRPr="005704AC">
              <w:rPr>
                <w:rFonts w:ascii="Arial" w:hAnsi="Arial" w:cs="Arial"/>
                <w:sz w:val="16"/>
                <w:szCs w:val="16"/>
              </w:rPr>
              <w:t>Other</w:t>
            </w:r>
          </w:p>
        </w:tc>
        <w:tc>
          <w:tcPr>
            <w:tcW w:w="579" w:type="pct"/>
            <w:tcBorders>
              <w:top w:val="nil"/>
              <w:left w:val="nil"/>
              <w:bottom w:val="nil"/>
              <w:right w:val="nil"/>
            </w:tcBorders>
            <w:shd w:val="clear" w:color="auto" w:fill="auto"/>
            <w:noWrap/>
            <w:vAlign w:val="bottom"/>
            <w:hideMark/>
          </w:tcPr>
          <w:p w14:paraId="658CA3E6"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126 </w:t>
            </w:r>
          </w:p>
        </w:tc>
        <w:tc>
          <w:tcPr>
            <w:tcW w:w="579" w:type="pct"/>
            <w:tcBorders>
              <w:top w:val="nil"/>
              <w:left w:val="nil"/>
              <w:bottom w:val="nil"/>
              <w:right w:val="nil"/>
            </w:tcBorders>
            <w:shd w:val="clear" w:color="000000" w:fill="E6E6E6"/>
            <w:noWrap/>
            <w:vAlign w:val="bottom"/>
            <w:hideMark/>
          </w:tcPr>
          <w:p w14:paraId="5F788F5C"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126 </w:t>
            </w:r>
          </w:p>
        </w:tc>
        <w:tc>
          <w:tcPr>
            <w:tcW w:w="579" w:type="pct"/>
            <w:tcBorders>
              <w:top w:val="nil"/>
              <w:left w:val="nil"/>
              <w:bottom w:val="nil"/>
              <w:right w:val="nil"/>
            </w:tcBorders>
            <w:shd w:val="clear" w:color="auto" w:fill="auto"/>
            <w:noWrap/>
            <w:vAlign w:val="bottom"/>
            <w:hideMark/>
          </w:tcPr>
          <w:p w14:paraId="2F20B056"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126 </w:t>
            </w:r>
          </w:p>
        </w:tc>
        <w:tc>
          <w:tcPr>
            <w:tcW w:w="579" w:type="pct"/>
            <w:tcBorders>
              <w:top w:val="nil"/>
              <w:left w:val="nil"/>
              <w:bottom w:val="nil"/>
              <w:right w:val="nil"/>
            </w:tcBorders>
            <w:shd w:val="clear" w:color="auto" w:fill="auto"/>
            <w:noWrap/>
            <w:vAlign w:val="bottom"/>
            <w:hideMark/>
          </w:tcPr>
          <w:p w14:paraId="1419AD02"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126 </w:t>
            </w:r>
          </w:p>
        </w:tc>
        <w:tc>
          <w:tcPr>
            <w:tcW w:w="579" w:type="pct"/>
            <w:tcBorders>
              <w:top w:val="nil"/>
              <w:left w:val="nil"/>
              <w:bottom w:val="nil"/>
              <w:right w:val="nil"/>
            </w:tcBorders>
            <w:shd w:val="clear" w:color="auto" w:fill="auto"/>
            <w:noWrap/>
            <w:vAlign w:val="bottom"/>
            <w:hideMark/>
          </w:tcPr>
          <w:p w14:paraId="380EF06E"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126 </w:t>
            </w:r>
          </w:p>
        </w:tc>
      </w:tr>
      <w:tr w:rsidR="00033626" w:rsidRPr="00033626" w14:paraId="16C58266" w14:textId="77777777" w:rsidTr="005704AC">
        <w:trPr>
          <w:divId w:val="1851875575"/>
          <w:trHeight w:hRule="exact" w:val="225"/>
        </w:trPr>
        <w:tc>
          <w:tcPr>
            <w:tcW w:w="2105" w:type="pct"/>
            <w:tcBorders>
              <w:top w:val="nil"/>
              <w:left w:val="nil"/>
              <w:bottom w:val="nil"/>
              <w:right w:val="nil"/>
            </w:tcBorders>
            <w:shd w:val="clear" w:color="auto" w:fill="auto"/>
            <w:noWrap/>
            <w:hideMark/>
          </w:tcPr>
          <w:p w14:paraId="6AE8B4CE" w14:textId="77777777" w:rsidR="00033626" w:rsidRPr="005704AC" w:rsidRDefault="00033626" w:rsidP="005704AC">
            <w:pPr>
              <w:spacing w:before="0" w:after="0" w:line="240" w:lineRule="auto"/>
              <w:rPr>
                <w:rFonts w:ascii="Arial" w:hAnsi="Arial" w:cs="Arial"/>
                <w:b/>
                <w:bCs/>
                <w:sz w:val="16"/>
                <w:szCs w:val="16"/>
              </w:rPr>
            </w:pPr>
            <w:r w:rsidRPr="005704AC">
              <w:rPr>
                <w:rFonts w:ascii="Arial" w:hAnsi="Arial" w:cs="Arial"/>
                <w:b/>
                <w:bCs/>
                <w:sz w:val="16"/>
                <w:szCs w:val="16"/>
              </w:rPr>
              <w:t>Total gains</w:t>
            </w:r>
          </w:p>
        </w:tc>
        <w:tc>
          <w:tcPr>
            <w:tcW w:w="579" w:type="pct"/>
            <w:tcBorders>
              <w:top w:val="single" w:sz="4" w:space="0" w:color="auto"/>
              <w:left w:val="nil"/>
              <w:bottom w:val="single" w:sz="4" w:space="0" w:color="auto"/>
              <w:right w:val="nil"/>
            </w:tcBorders>
            <w:shd w:val="clear" w:color="auto" w:fill="auto"/>
            <w:noWrap/>
            <w:vAlign w:val="bottom"/>
            <w:hideMark/>
          </w:tcPr>
          <w:p w14:paraId="7C6D3878"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226 </w:t>
            </w:r>
          </w:p>
        </w:tc>
        <w:tc>
          <w:tcPr>
            <w:tcW w:w="579" w:type="pct"/>
            <w:tcBorders>
              <w:top w:val="single" w:sz="4" w:space="0" w:color="auto"/>
              <w:left w:val="nil"/>
              <w:bottom w:val="single" w:sz="4" w:space="0" w:color="auto"/>
              <w:right w:val="nil"/>
            </w:tcBorders>
            <w:shd w:val="clear" w:color="000000" w:fill="E6E6E6"/>
            <w:noWrap/>
            <w:vAlign w:val="bottom"/>
            <w:hideMark/>
          </w:tcPr>
          <w:p w14:paraId="051C5AB2"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226 </w:t>
            </w:r>
          </w:p>
        </w:tc>
        <w:tc>
          <w:tcPr>
            <w:tcW w:w="579" w:type="pct"/>
            <w:tcBorders>
              <w:top w:val="single" w:sz="4" w:space="0" w:color="auto"/>
              <w:left w:val="nil"/>
              <w:bottom w:val="single" w:sz="4" w:space="0" w:color="auto"/>
              <w:right w:val="nil"/>
            </w:tcBorders>
            <w:shd w:val="clear" w:color="auto" w:fill="auto"/>
            <w:noWrap/>
            <w:vAlign w:val="bottom"/>
            <w:hideMark/>
          </w:tcPr>
          <w:p w14:paraId="2BCFFEF6"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226 </w:t>
            </w:r>
          </w:p>
        </w:tc>
        <w:tc>
          <w:tcPr>
            <w:tcW w:w="579" w:type="pct"/>
            <w:tcBorders>
              <w:top w:val="single" w:sz="4" w:space="0" w:color="auto"/>
              <w:left w:val="nil"/>
              <w:bottom w:val="single" w:sz="4" w:space="0" w:color="auto"/>
              <w:right w:val="nil"/>
            </w:tcBorders>
            <w:shd w:val="clear" w:color="auto" w:fill="auto"/>
            <w:noWrap/>
            <w:vAlign w:val="bottom"/>
            <w:hideMark/>
          </w:tcPr>
          <w:p w14:paraId="6574E1DB"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226 </w:t>
            </w:r>
          </w:p>
        </w:tc>
        <w:tc>
          <w:tcPr>
            <w:tcW w:w="579" w:type="pct"/>
            <w:tcBorders>
              <w:top w:val="single" w:sz="4" w:space="0" w:color="auto"/>
              <w:left w:val="nil"/>
              <w:bottom w:val="single" w:sz="4" w:space="0" w:color="auto"/>
              <w:right w:val="nil"/>
            </w:tcBorders>
            <w:shd w:val="clear" w:color="auto" w:fill="auto"/>
            <w:noWrap/>
            <w:vAlign w:val="bottom"/>
            <w:hideMark/>
          </w:tcPr>
          <w:p w14:paraId="50097B21"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226 </w:t>
            </w:r>
          </w:p>
        </w:tc>
      </w:tr>
      <w:tr w:rsidR="00033626" w:rsidRPr="00033626" w14:paraId="243CC5E7" w14:textId="77777777" w:rsidTr="005704AC">
        <w:trPr>
          <w:divId w:val="1851875575"/>
          <w:trHeight w:hRule="exact" w:val="225"/>
        </w:trPr>
        <w:tc>
          <w:tcPr>
            <w:tcW w:w="2105" w:type="pct"/>
            <w:tcBorders>
              <w:top w:val="nil"/>
              <w:left w:val="nil"/>
              <w:bottom w:val="nil"/>
              <w:right w:val="nil"/>
            </w:tcBorders>
            <w:shd w:val="clear" w:color="auto" w:fill="auto"/>
            <w:noWrap/>
            <w:hideMark/>
          </w:tcPr>
          <w:p w14:paraId="32283BA0" w14:textId="77777777" w:rsidR="00033626" w:rsidRPr="005704AC" w:rsidRDefault="00033626" w:rsidP="005704AC">
            <w:pPr>
              <w:spacing w:before="0" w:after="0" w:line="240" w:lineRule="auto"/>
              <w:rPr>
                <w:rFonts w:ascii="Arial" w:hAnsi="Arial" w:cs="Arial"/>
                <w:b/>
                <w:bCs/>
                <w:sz w:val="16"/>
                <w:szCs w:val="16"/>
              </w:rPr>
            </w:pPr>
            <w:r w:rsidRPr="005704AC">
              <w:rPr>
                <w:rFonts w:ascii="Arial" w:hAnsi="Arial" w:cs="Arial"/>
                <w:b/>
                <w:bCs/>
                <w:sz w:val="16"/>
                <w:szCs w:val="16"/>
              </w:rPr>
              <w:t>Total own-source income</w:t>
            </w:r>
          </w:p>
        </w:tc>
        <w:tc>
          <w:tcPr>
            <w:tcW w:w="579" w:type="pct"/>
            <w:tcBorders>
              <w:top w:val="nil"/>
              <w:left w:val="nil"/>
              <w:bottom w:val="single" w:sz="4" w:space="0" w:color="auto"/>
              <w:right w:val="nil"/>
            </w:tcBorders>
            <w:shd w:val="clear" w:color="auto" w:fill="auto"/>
            <w:noWrap/>
            <w:vAlign w:val="bottom"/>
            <w:hideMark/>
          </w:tcPr>
          <w:p w14:paraId="4C844849"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80,354 </w:t>
            </w:r>
          </w:p>
        </w:tc>
        <w:tc>
          <w:tcPr>
            <w:tcW w:w="579" w:type="pct"/>
            <w:tcBorders>
              <w:top w:val="nil"/>
              <w:left w:val="nil"/>
              <w:bottom w:val="single" w:sz="4" w:space="0" w:color="auto"/>
              <w:right w:val="nil"/>
            </w:tcBorders>
            <w:shd w:val="clear" w:color="000000" w:fill="E6E6E6"/>
            <w:noWrap/>
            <w:vAlign w:val="bottom"/>
            <w:hideMark/>
          </w:tcPr>
          <w:p w14:paraId="09D5E639"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67,827 </w:t>
            </w:r>
          </w:p>
        </w:tc>
        <w:tc>
          <w:tcPr>
            <w:tcW w:w="579" w:type="pct"/>
            <w:tcBorders>
              <w:top w:val="nil"/>
              <w:left w:val="nil"/>
              <w:bottom w:val="single" w:sz="4" w:space="0" w:color="auto"/>
              <w:right w:val="nil"/>
            </w:tcBorders>
            <w:shd w:val="clear" w:color="auto" w:fill="auto"/>
            <w:noWrap/>
            <w:vAlign w:val="bottom"/>
            <w:hideMark/>
          </w:tcPr>
          <w:p w14:paraId="6DEDDA0B"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40,751 </w:t>
            </w:r>
          </w:p>
        </w:tc>
        <w:tc>
          <w:tcPr>
            <w:tcW w:w="579" w:type="pct"/>
            <w:tcBorders>
              <w:top w:val="nil"/>
              <w:left w:val="nil"/>
              <w:bottom w:val="single" w:sz="4" w:space="0" w:color="auto"/>
              <w:right w:val="nil"/>
            </w:tcBorders>
            <w:shd w:val="clear" w:color="auto" w:fill="auto"/>
            <w:noWrap/>
            <w:vAlign w:val="bottom"/>
            <w:hideMark/>
          </w:tcPr>
          <w:p w14:paraId="58D2C0D2"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40,713 </w:t>
            </w:r>
          </w:p>
        </w:tc>
        <w:tc>
          <w:tcPr>
            <w:tcW w:w="579" w:type="pct"/>
            <w:tcBorders>
              <w:top w:val="nil"/>
              <w:left w:val="nil"/>
              <w:bottom w:val="single" w:sz="4" w:space="0" w:color="auto"/>
              <w:right w:val="nil"/>
            </w:tcBorders>
            <w:shd w:val="clear" w:color="auto" w:fill="auto"/>
            <w:noWrap/>
            <w:vAlign w:val="bottom"/>
            <w:hideMark/>
          </w:tcPr>
          <w:p w14:paraId="283C16A0"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40,727 </w:t>
            </w:r>
          </w:p>
        </w:tc>
      </w:tr>
      <w:tr w:rsidR="00033626" w:rsidRPr="00033626" w14:paraId="6D5CDF0C" w14:textId="77777777" w:rsidTr="005704AC">
        <w:trPr>
          <w:divId w:val="1851875575"/>
          <w:trHeight w:hRule="exact" w:val="450"/>
        </w:trPr>
        <w:tc>
          <w:tcPr>
            <w:tcW w:w="2105" w:type="pct"/>
            <w:tcBorders>
              <w:top w:val="nil"/>
              <w:left w:val="nil"/>
              <w:bottom w:val="nil"/>
              <w:right w:val="nil"/>
            </w:tcBorders>
            <w:shd w:val="clear" w:color="auto" w:fill="auto"/>
            <w:hideMark/>
          </w:tcPr>
          <w:p w14:paraId="4A80F739" w14:textId="77777777" w:rsidR="00033626" w:rsidRPr="005704AC" w:rsidRDefault="00033626" w:rsidP="005704AC">
            <w:pPr>
              <w:spacing w:before="0" w:after="0" w:line="240" w:lineRule="auto"/>
              <w:rPr>
                <w:rFonts w:ascii="Arial" w:hAnsi="Arial" w:cs="Arial"/>
                <w:b/>
                <w:bCs/>
                <w:color w:val="000000"/>
                <w:sz w:val="16"/>
                <w:szCs w:val="16"/>
              </w:rPr>
            </w:pPr>
            <w:r w:rsidRPr="005704AC">
              <w:rPr>
                <w:rFonts w:ascii="Arial" w:hAnsi="Arial" w:cs="Arial"/>
                <w:b/>
                <w:bCs/>
                <w:color w:val="000000"/>
                <w:sz w:val="16"/>
                <w:szCs w:val="16"/>
              </w:rPr>
              <w:t>Net (cost of)/contribution by</w:t>
            </w:r>
            <w:r w:rsidRPr="005704AC">
              <w:rPr>
                <w:rFonts w:ascii="Arial" w:hAnsi="Arial" w:cs="Arial"/>
                <w:b/>
                <w:bCs/>
                <w:color w:val="000000"/>
                <w:sz w:val="16"/>
                <w:szCs w:val="16"/>
              </w:rPr>
              <w:br/>
              <w:t xml:space="preserve">  services</w:t>
            </w:r>
          </w:p>
        </w:tc>
        <w:tc>
          <w:tcPr>
            <w:tcW w:w="579" w:type="pct"/>
            <w:tcBorders>
              <w:top w:val="nil"/>
              <w:left w:val="nil"/>
              <w:bottom w:val="single" w:sz="4" w:space="0" w:color="auto"/>
              <w:right w:val="nil"/>
            </w:tcBorders>
            <w:shd w:val="clear" w:color="auto" w:fill="auto"/>
            <w:noWrap/>
            <w:vAlign w:val="bottom"/>
            <w:hideMark/>
          </w:tcPr>
          <w:p w14:paraId="50992A69"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(397,589)</w:t>
            </w:r>
          </w:p>
        </w:tc>
        <w:tc>
          <w:tcPr>
            <w:tcW w:w="579" w:type="pct"/>
            <w:tcBorders>
              <w:top w:val="nil"/>
              <w:left w:val="nil"/>
              <w:bottom w:val="single" w:sz="4" w:space="0" w:color="auto"/>
              <w:right w:val="nil"/>
            </w:tcBorders>
            <w:shd w:val="clear" w:color="000000" w:fill="E6E6E6"/>
            <w:noWrap/>
            <w:vAlign w:val="bottom"/>
            <w:hideMark/>
          </w:tcPr>
          <w:p w14:paraId="1EFCDCC8"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(443,670)</w:t>
            </w:r>
          </w:p>
        </w:tc>
        <w:tc>
          <w:tcPr>
            <w:tcW w:w="579" w:type="pct"/>
            <w:tcBorders>
              <w:top w:val="nil"/>
              <w:left w:val="nil"/>
              <w:bottom w:val="single" w:sz="4" w:space="0" w:color="auto"/>
              <w:right w:val="nil"/>
            </w:tcBorders>
            <w:shd w:val="clear" w:color="auto" w:fill="auto"/>
            <w:noWrap/>
            <w:vAlign w:val="bottom"/>
            <w:hideMark/>
          </w:tcPr>
          <w:p w14:paraId="65AEA7F1"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(465,557)</w:t>
            </w:r>
          </w:p>
        </w:tc>
        <w:tc>
          <w:tcPr>
            <w:tcW w:w="579" w:type="pct"/>
            <w:tcBorders>
              <w:top w:val="nil"/>
              <w:left w:val="nil"/>
              <w:bottom w:val="single" w:sz="4" w:space="0" w:color="auto"/>
              <w:right w:val="nil"/>
            </w:tcBorders>
            <w:shd w:val="clear" w:color="auto" w:fill="auto"/>
            <w:noWrap/>
            <w:vAlign w:val="bottom"/>
            <w:hideMark/>
          </w:tcPr>
          <w:p w14:paraId="786DA6BC"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(505,871)</w:t>
            </w:r>
          </w:p>
        </w:tc>
        <w:tc>
          <w:tcPr>
            <w:tcW w:w="579" w:type="pct"/>
            <w:tcBorders>
              <w:top w:val="nil"/>
              <w:left w:val="nil"/>
              <w:bottom w:val="single" w:sz="4" w:space="0" w:color="auto"/>
              <w:right w:val="nil"/>
            </w:tcBorders>
            <w:shd w:val="clear" w:color="auto" w:fill="auto"/>
            <w:noWrap/>
            <w:vAlign w:val="bottom"/>
            <w:hideMark/>
          </w:tcPr>
          <w:p w14:paraId="21A26080"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(584,010)</w:t>
            </w:r>
          </w:p>
        </w:tc>
      </w:tr>
      <w:tr w:rsidR="00033626" w:rsidRPr="00033626" w14:paraId="548F794C" w14:textId="77777777" w:rsidTr="005704AC">
        <w:trPr>
          <w:divId w:val="1851875575"/>
          <w:trHeight w:hRule="exact" w:val="225"/>
        </w:trPr>
        <w:tc>
          <w:tcPr>
            <w:tcW w:w="2105" w:type="pct"/>
            <w:tcBorders>
              <w:top w:val="nil"/>
              <w:left w:val="nil"/>
              <w:bottom w:val="nil"/>
              <w:right w:val="nil"/>
            </w:tcBorders>
            <w:shd w:val="clear" w:color="auto" w:fill="auto"/>
            <w:noWrap/>
            <w:hideMark/>
          </w:tcPr>
          <w:p w14:paraId="1EE5B351" w14:textId="77777777" w:rsidR="00033626" w:rsidRPr="005704AC" w:rsidRDefault="00033626" w:rsidP="005704AC">
            <w:pPr>
              <w:spacing w:before="0" w:after="0" w:line="240" w:lineRule="auto"/>
              <w:ind w:left="170"/>
              <w:rPr>
                <w:rFonts w:ascii="Arial" w:hAnsi="Arial" w:cs="Arial"/>
                <w:sz w:val="16"/>
                <w:szCs w:val="16"/>
              </w:rPr>
            </w:pPr>
            <w:r w:rsidRPr="005704AC">
              <w:rPr>
                <w:rFonts w:ascii="Arial" w:hAnsi="Arial" w:cs="Arial"/>
                <w:sz w:val="16"/>
                <w:szCs w:val="16"/>
              </w:rPr>
              <w:t>Revenue from Government</w:t>
            </w:r>
          </w:p>
        </w:tc>
        <w:tc>
          <w:tcPr>
            <w:tcW w:w="579" w:type="pct"/>
            <w:tcBorders>
              <w:top w:val="nil"/>
              <w:left w:val="nil"/>
              <w:bottom w:val="single" w:sz="4" w:space="0" w:color="auto"/>
              <w:right w:val="nil"/>
            </w:tcBorders>
            <w:shd w:val="clear" w:color="auto" w:fill="auto"/>
            <w:noWrap/>
            <w:vAlign w:val="bottom"/>
            <w:hideMark/>
          </w:tcPr>
          <w:p w14:paraId="6D1CE9E3"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361,819 </w:t>
            </w:r>
          </w:p>
        </w:tc>
        <w:tc>
          <w:tcPr>
            <w:tcW w:w="579" w:type="pct"/>
            <w:tcBorders>
              <w:top w:val="nil"/>
              <w:left w:val="nil"/>
              <w:bottom w:val="single" w:sz="4" w:space="0" w:color="auto"/>
              <w:right w:val="nil"/>
            </w:tcBorders>
            <w:shd w:val="clear" w:color="000000" w:fill="E6E6E6"/>
            <w:noWrap/>
            <w:vAlign w:val="bottom"/>
            <w:hideMark/>
          </w:tcPr>
          <w:p w14:paraId="0945A3E7"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416,224 </w:t>
            </w:r>
          </w:p>
        </w:tc>
        <w:tc>
          <w:tcPr>
            <w:tcW w:w="579" w:type="pct"/>
            <w:tcBorders>
              <w:top w:val="nil"/>
              <w:left w:val="nil"/>
              <w:bottom w:val="single" w:sz="4" w:space="0" w:color="auto"/>
              <w:right w:val="nil"/>
            </w:tcBorders>
            <w:shd w:val="clear" w:color="auto" w:fill="auto"/>
            <w:noWrap/>
            <w:vAlign w:val="bottom"/>
            <w:hideMark/>
          </w:tcPr>
          <w:p w14:paraId="4FAD80E6"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438,930 </w:t>
            </w:r>
          </w:p>
        </w:tc>
        <w:tc>
          <w:tcPr>
            <w:tcW w:w="579" w:type="pct"/>
            <w:tcBorders>
              <w:top w:val="nil"/>
              <w:left w:val="nil"/>
              <w:bottom w:val="single" w:sz="4" w:space="0" w:color="auto"/>
              <w:right w:val="nil"/>
            </w:tcBorders>
            <w:shd w:val="clear" w:color="auto" w:fill="auto"/>
            <w:noWrap/>
            <w:vAlign w:val="bottom"/>
            <w:hideMark/>
          </w:tcPr>
          <w:p w14:paraId="4E36E94C"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482,181 </w:t>
            </w:r>
          </w:p>
        </w:tc>
        <w:tc>
          <w:tcPr>
            <w:tcW w:w="579" w:type="pct"/>
            <w:tcBorders>
              <w:top w:val="nil"/>
              <w:left w:val="nil"/>
              <w:bottom w:val="single" w:sz="4" w:space="0" w:color="auto"/>
              <w:right w:val="nil"/>
            </w:tcBorders>
            <w:shd w:val="clear" w:color="auto" w:fill="auto"/>
            <w:noWrap/>
            <w:vAlign w:val="bottom"/>
            <w:hideMark/>
          </w:tcPr>
          <w:p w14:paraId="2BA0D81C" w14:textId="77777777" w:rsidR="00033626" w:rsidRPr="005704AC" w:rsidRDefault="00033626" w:rsidP="005704AC">
            <w:pPr>
              <w:spacing w:before="0" w:after="0" w:line="240" w:lineRule="auto"/>
              <w:jc w:val="right"/>
              <w:rPr>
                <w:rFonts w:ascii="Arial" w:hAnsi="Arial" w:cs="Arial"/>
                <w:sz w:val="16"/>
                <w:szCs w:val="16"/>
              </w:rPr>
            </w:pPr>
            <w:r w:rsidRPr="005704AC">
              <w:rPr>
                <w:rFonts w:ascii="Arial" w:hAnsi="Arial" w:cs="Arial"/>
                <w:sz w:val="16"/>
                <w:szCs w:val="16"/>
              </w:rPr>
              <w:t xml:space="preserve">563,529 </w:t>
            </w:r>
          </w:p>
        </w:tc>
      </w:tr>
      <w:tr w:rsidR="00033626" w:rsidRPr="00033626" w14:paraId="22343685" w14:textId="77777777" w:rsidTr="005704AC">
        <w:trPr>
          <w:divId w:val="1851875575"/>
          <w:trHeight w:hRule="exact" w:val="450"/>
        </w:trPr>
        <w:tc>
          <w:tcPr>
            <w:tcW w:w="2105" w:type="pct"/>
            <w:tcBorders>
              <w:top w:val="nil"/>
              <w:left w:val="nil"/>
              <w:bottom w:val="nil"/>
              <w:right w:val="nil"/>
            </w:tcBorders>
            <w:shd w:val="clear" w:color="auto" w:fill="auto"/>
            <w:hideMark/>
          </w:tcPr>
          <w:p w14:paraId="1F2D2B42" w14:textId="77777777" w:rsidR="00033626" w:rsidRPr="005704AC" w:rsidRDefault="00033626" w:rsidP="005704AC">
            <w:pPr>
              <w:spacing w:before="0" w:after="0" w:line="240" w:lineRule="auto"/>
              <w:rPr>
                <w:rFonts w:ascii="Arial" w:hAnsi="Arial" w:cs="Arial"/>
                <w:b/>
                <w:bCs/>
                <w:sz w:val="16"/>
                <w:szCs w:val="16"/>
              </w:rPr>
            </w:pPr>
            <w:r w:rsidRPr="005704AC">
              <w:rPr>
                <w:rFonts w:ascii="Arial" w:hAnsi="Arial" w:cs="Arial"/>
                <w:b/>
                <w:bCs/>
                <w:sz w:val="16"/>
                <w:szCs w:val="16"/>
              </w:rPr>
              <w:t>Surplus/(deficit) attributable to the</w:t>
            </w:r>
            <w:r w:rsidRPr="005704AC">
              <w:rPr>
                <w:rFonts w:ascii="Arial" w:hAnsi="Arial" w:cs="Arial"/>
                <w:b/>
                <w:bCs/>
                <w:sz w:val="16"/>
                <w:szCs w:val="16"/>
              </w:rPr>
              <w:br/>
              <w:t xml:space="preserve">  Australian Government</w:t>
            </w:r>
          </w:p>
        </w:tc>
        <w:tc>
          <w:tcPr>
            <w:tcW w:w="579" w:type="pct"/>
            <w:tcBorders>
              <w:top w:val="nil"/>
              <w:left w:val="nil"/>
              <w:bottom w:val="single" w:sz="4" w:space="0" w:color="auto"/>
              <w:right w:val="nil"/>
            </w:tcBorders>
            <w:shd w:val="clear" w:color="auto" w:fill="auto"/>
            <w:noWrap/>
            <w:vAlign w:val="bottom"/>
            <w:hideMark/>
          </w:tcPr>
          <w:p w14:paraId="22E143DE"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(35,770)</w:t>
            </w:r>
          </w:p>
        </w:tc>
        <w:tc>
          <w:tcPr>
            <w:tcW w:w="579" w:type="pct"/>
            <w:tcBorders>
              <w:top w:val="nil"/>
              <w:left w:val="nil"/>
              <w:bottom w:val="single" w:sz="4" w:space="0" w:color="auto"/>
              <w:right w:val="nil"/>
            </w:tcBorders>
            <w:shd w:val="clear" w:color="000000" w:fill="E6E6E6"/>
            <w:noWrap/>
            <w:vAlign w:val="bottom"/>
            <w:hideMark/>
          </w:tcPr>
          <w:p w14:paraId="36F55AAA"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(27,446)</w:t>
            </w:r>
          </w:p>
        </w:tc>
        <w:tc>
          <w:tcPr>
            <w:tcW w:w="579" w:type="pct"/>
            <w:tcBorders>
              <w:top w:val="nil"/>
              <w:left w:val="nil"/>
              <w:bottom w:val="single" w:sz="4" w:space="0" w:color="auto"/>
              <w:right w:val="nil"/>
            </w:tcBorders>
            <w:shd w:val="clear" w:color="auto" w:fill="auto"/>
            <w:noWrap/>
            <w:vAlign w:val="bottom"/>
            <w:hideMark/>
          </w:tcPr>
          <w:p w14:paraId="7DA3FC61"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(26,627)</w:t>
            </w:r>
          </w:p>
        </w:tc>
        <w:tc>
          <w:tcPr>
            <w:tcW w:w="579" w:type="pct"/>
            <w:tcBorders>
              <w:top w:val="nil"/>
              <w:left w:val="nil"/>
              <w:bottom w:val="single" w:sz="4" w:space="0" w:color="auto"/>
              <w:right w:val="nil"/>
            </w:tcBorders>
            <w:shd w:val="clear" w:color="auto" w:fill="auto"/>
            <w:noWrap/>
            <w:vAlign w:val="bottom"/>
            <w:hideMark/>
          </w:tcPr>
          <w:p w14:paraId="1716002A"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(23,690)</w:t>
            </w:r>
          </w:p>
        </w:tc>
        <w:tc>
          <w:tcPr>
            <w:tcW w:w="579" w:type="pct"/>
            <w:tcBorders>
              <w:top w:val="nil"/>
              <w:left w:val="nil"/>
              <w:bottom w:val="single" w:sz="4" w:space="0" w:color="auto"/>
              <w:right w:val="nil"/>
            </w:tcBorders>
            <w:shd w:val="clear" w:color="auto" w:fill="auto"/>
            <w:noWrap/>
            <w:vAlign w:val="bottom"/>
            <w:hideMark/>
          </w:tcPr>
          <w:p w14:paraId="42110687"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(20,481)</w:t>
            </w:r>
          </w:p>
        </w:tc>
      </w:tr>
      <w:tr w:rsidR="00033626" w:rsidRPr="00033626" w14:paraId="674FC769" w14:textId="77777777" w:rsidTr="005704AC">
        <w:trPr>
          <w:divId w:val="1851875575"/>
          <w:trHeight w:hRule="exact" w:val="225"/>
        </w:trPr>
        <w:tc>
          <w:tcPr>
            <w:tcW w:w="2105" w:type="pct"/>
            <w:tcBorders>
              <w:top w:val="nil"/>
              <w:left w:val="nil"/>
              <w:bottom w:val="nil"/>
              <w:right w:val="nil"/>
            </w:tcBorders>
            <w:shd w:val="clear" w:color="auto" w:fill="auto"/>
            <w:noWrap/>
            <w:hideMark/>
          </w:tcPr>
          <w:p w14:paraId="481C5F1D" w14:textId="77777777" w:rsidR="00033626" w:rsidRPr="005704AC" w:rsidRDefault="00033626" w:rsidP="005704AC">
            <w:pPr>
              <w:spacing w:before="0" w:after="0" w:line="240" w:lineRule="auto"/>
              <w:rPr>
                <w:rFonts w:ascii="Arial" w:hAnsi="Arial" w:cs="Arial"/>
                <w:b/>
                <w:bCs/>
                <w:sz w:val="16"/>
                <w:szCs w:val="16"/>
              </w:rPr>
            </w:pPr>
            <w:r w:rsidRPr="005704AC">
              <w:rPr>
                <w:rFonts w:ascii="Arial" w:hAnsi="Arial" w:cs="Arial"/>
                <w:b/>
                <w:bCs/>
                <w:sz w:val="16"/>
                <w:szCs w:val="16"/>
              </w:rPr>
              <w:t>Total comprehensive income/(loss)</w:t>
            </w:r>
          </w:p>
        </w:tc>
        <w:tc>
          <w:tcPr>
            <w:tcW w:w="579" w:type="pct"/>
            <w:tcBorders>
              <w:top w:val="nil"/>
              <w:left w:val="nil"/>
              <w:bottom w:val="single" w:sz="4" w:space="0" w:color="auto"/>
              <w:right w:val="nil"/>
            </w:tcBorders>
            <w:shd w:val="clear" w:color="auto" w:fill="auto"/>
            <w:noWrap/>
            <w:vAlign w:val="bottom"/>
            <w:hideMark/>
          </w:tcPr>
          <w:p w14:paraId="0379AA5D"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(35,770)</w:t>
            </w:r>
          </w:p>
        </w:tc>
        <w:tc>
          <w:tcPr>
            <w:tcW w:w="579" w:type="pct"/>
            <w:tcBorders>
              <w:top w:val="nil"/>
              <w:left w:val="nil"/>
              <w:bottom w:val="single" w:sz="4" w:space="0" w:color="auto"/>
              <w:right w:val="nil"/>
            </w:tcBorders>
            <w:shd w:val="clear" w:color="000000" w:fill="E6E6E6"/>
            <w:noWrap/>
            <w:vAlign w:val="bottom"/>
            <w:hideMark/>
          </w:tcPr>
          <w:p w14:paraId="6D89688E"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(27,446)</w:t>
            </w:r>
          </w:p>
        </w:tc>
        <w:tc>
          <w:tcPr>
            <w:tcW w:w="579" w:type="pct"/>
            <w:tcBorders>
              <w:top w:val="nil"/>
              <w:left w:val="nil"/>
              <w:bottom w:val="single" w:sz="4" w:space="0" w:color="auto"/>
              <w:right w:val="nil"/>
            </w:tcBorders>
            <w:shd w:val="clear" w:color="auto" w:fill="auto"/>
            <w:noWrap/>
            <w:vAlign w:val="bottom"/>
            <w:hideMark/>
          </w:tcPr>
          <w:p w14:paraId="4B7D0752"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(26,627)</w:t>
            </w:r>
          </w:p>
        </w:tc>
        <w:tc>
          <w:tcPr>
            <w:tcW w:w="579" w:type="pct"/>
            <w:tcBorders>
              <w:top w:val="nil"/>
              <w:left w:val="nil"/>
              <w:bottom w:val="single" w:sz="4" w:space="0" w:color="auto"/>
              <w:right w:val="nil"/>
            </w:tcBorders>
            <w:shd w:val="clear" w:color="auto" w:fill="auto"/>
            <w:noWrap/>
            <w:vAlign w:val="bottom"/>
            <w:hideMark/>
          </w:tcPr>
          <w:p w14:paraId="168EB8D2"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(23,690)</w:t>
            </w:r>
          </w:p>
        </w:tc>
        <w:tc>
          <w:tcPr>
            <w:tcW w:w="579" w:type="pct"/>
            <w:tcBorders>
              <w:top w:val="nil"/>
              <w:left w:val="nil"/>
              <w:bottom w:val="single" w:sz="4" w:space="0" w:color="auto"/>
              <w:right w:val="nil"/>
            </w:tcBorders>
            <w:shd w:val="clear" w:color="auto" w:fill="auto"/>
            <w:noWrap/>
            <w:vAlign w:val="bottom"/>
            <w:hideMark/>
          </w:tcPr>
          <w:p w14:paraId="7C551692"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(20,481)</w:t>
            </w:r>
          </w:p>
        </w:tc>
      </w:tr>
      <w:tr w:rsidR="00033626" w:rsidRPr="00033626" w14:paraId="208A65E2" w14:textId="77777777" w:rsidTr="005704AC">
        <w:trPr>
          <w:divId w:val="1851875575"/>
          <w:trHeight w:hRule="exact" w:val="675"/>
        </w:trPr>
        <w:tc>
          <w:tcPr>
            <w:tcW w:w="2105" w:type="pct"/>
            <w:tcBorders>
              <w:top w:val="nil"/>
              <w:left w:val="nil"/>
              <w:bottom w:val="single" w:sz="4" w:space="0" w:color="auto"/>
              <w:right w:val="nil"/>
            </w:tcBorders>
            <w:shd w:val="clear" w:color="auto" w:fill="auto"/>
            <w:vAlign w:val="bottom"/>
            <w:hideMark/>
          </w:tcPr>
          <w:p w14:paraId="7AA20864" w14:textId="77777777" w:rsidR="00033626" w:rsidRPr="005704AC" w:rsidRDefault="00033626" w:rsidP="005704AC">
            <w:pPr>
              <w:spacing w:before="0" w:after="0" w:line="240" w:lineRule="auto"/>
              <w:rPr>
                <w:rFonts w:ascii="Arial" w:hAnsi="Arial" w:cs="Arial"/>
                <w:b/>
                <w:bCs/>
                <w:sz w:val="16"/>
                <w:szCs w:val="16"/>
              </w:rPr>
            </w:pPr>
            <w:r w:rsidRPr="005704AC">
              <w:rPr>
                <w:rFonts w:ascii="Arial" w:hAnsi="Arial" w:cs="Arial"/>
                <w:b/>
                <w:bCs/>
                <w:sz w:val="16"/>
                <w:szCs w:val="16"/>
              </w:rPr>
              <w:t>Total comprehensive income/(loss)</w:t>
            </w:r>
            <w:r w:rsidRPr="005704AC">
              <w:rPr>
                <w:rFonts w:ascii="Arial" w:hAnsi="Arial" w:cs="Arial"/>
                <w:b/>
                <w:bCs/>
                <w:sz w:val="16"/>
                <w:szCs w:val="16"/>
              </w:rPr>
              <w:br/>
              <w:t xml:space="preserve">  attributable to the Australian</w:t>
            </w:r>
            <w:r w:rsidRPr="005704AC">
              <w:rPr>
                <w:rFonts w:ascii="Arial" w:hAnsi="Arial" w:cs="Arial"/>
                <w:b/>
                <w:bCs/>
                <w:sz w:val="16"/>
                <w:szCs w:val="16"/>
              </w:rPr>
              <w:br/>
              <w:t xml:space="preserve">  Government</w:t>
            </w:r>
          </w:p>
        </w:tc>
        <w:tc>
          <w:tcPr>
            <w:tcW w:w="579" w:type="pct"/>
            <w:tcBorders>
              <w:top w:val="nil"/>
              <w:left w:val="nil"/>
              <w:bottom w:val="single" w:sz="4" w:space="0" w:color="auto"/>
              <w:right w:val="nil"/>
            </w:tcBorders>
            <w:shd w:val="clear" w:color="auto" w:fill="auto"/>
            <w:noWrap/>
            <w:vAlign w:val="bottom"/>
            <w:hideMark/>
          </w:tcPr>
          <w:p w14:paraId="3528F132"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(35,770)</w:t>
            </w:r>
          </w:p>
        </w:tc>
        <w:tc>
          <w:tcPr>
            <w:tcW w:w="579" w:type="pct"/>
            <w:tcBorders>
              <w:top w:val="nil"/>
              <w:left w:val="nil"/>
              <w:bottom w:val="single" w:sz="4" w:space="0" w:color="auto"/>
              <w:right w:val="nil"/>
            </w:tcBorders>
            <w:shd w:val="clear" w:color="000000" w:fill="E6E6E6"/>
            <w:noWrap/>
            <w:vAlign w:val="bottom"/>
            <w:hideMark/>
          </w:tcPr>
          <w:p w14:paraId="7EB9D138"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(27,446)</w:t>
            </w:r>
          </w:p>
        </w:tc>
        <w:tc>
          <w:tcPr>
            <w:tcW w:w="579" w:type="pct"/>
            <w:tcBorders>
              <w:top w:val="nil"/>
              <w:left w:val="nil"/>
              <w:bottom w:val="single" w:sz="4" w:space="0" w:color="auto"/>
              <w:right w:val="nil"/>
            </w:tcBorders>
            <w:shd w:val="clear" w:color="auto" w:fill="auto"/>
            <w:noWrap/>
            <w:vAlign w:val="bottom"/>
            <w:hideMark/>
          </w:tcPr>
          <w:p w14:paraId="399C4B2E"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(26,627)</w:t>
            </w:r>
          </w:p>
        </w:tc>
        <w:tc>
          <w:tcPr>
            <w:tcW w:w="579" w:type="pct"/>
            <w:tcBorders>
              <w:top w:val="nil"/>
              <w:left w:val="nil"/>
              <w:bottom w:val="single" w:sz="4" w:space="0" w:color="auto"/>
              <w:right w:val="nil"/>
            </w:tcBorders>
            <w:shd w:val="clear" w:color="auto" w:fill="auto"/>
            <w:noWrap/>
            <w:vAlign w:val="bottom"/>
            <w:hideMark/>
          </w:tcPr>
          <w:p w14:paraId="3BFCE4AD"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(23,690)</w:t>
            </w:r>
          </w:p>
        </w:tc>
        <w:tc>
          <w:tcPr>
            <w:tcW w:w="579" w:type="pct"/>
            <w:tcBorders>
              <w:top w:val="nil"/>
              <w:left w:val="nil"/>
              <w:bottom w:val="single" w:sz="4" w:space="0" w:color="auto"/>
              <w:right w:val="nil"/>
            </w:tcBorders>
            <w:shd w:val="clear" w:color="auto" w:fill="auto"/>
            <w:noWrap/>
            <w:vAlign w:val="bottom"/>
            <w:hideMark/>
          </w:tcPr>
          <w:p w14:paraId="6FDD86D4" w14:textId="77777777" w:rsidR="00033626" w:rsidRPr="005704AC" w:rsidRDefault="00033626" w:rsidP="005704AC">
            <w:pPr>
              <w:spacing w:before="0" w:after="0" w:line="240" w:lineRule="auto"/>
              <w:jc w:val="right"/>
              <w:rPr>
                <w:rFonts w:ascii="Arial" w:hAnsi="Arial" w:cs="Arial"/>
                <w:b/>
                <w:bCs/>
                <w:sz w:val="16"/>
                <w:szCs w:val="16"/>
              </w:rPr>
            </w:pPr>
            <w:r w:rsidRPr="005704AC">
              <w:rPr>
                <w:rFonts w:ascii="Arial" w:hAnsi="Arial" w:cs="Arial"/>
                <w:b/>
                <w:bCs/>
                <w:sz w:val="16"/>
                <w:szCs w:val="16"/>
              </w:rPr>
              <w:t>(20,481)</w:t>
            </w:r>
          </w:p>
        </w:tc>
      </w:tr>
    </w:tbl>
    <w:p w14:paraId="26A9627A" w14:textId="5AF02529" w:rsidR="00014901" w:rsidRDefault="001B20EA" w:rsidP="00014901">
      <w:r>
        <w:rPr>
          <w:noProof/>
        </w:rPr>
        <w:fldChar w:fldCharType="end"/>
      </w:r>
      <w:r w:rsidR="007742FF">
        <w:br w:type="page"/>
      </w:r>
    </w:p>
    <w:p w14:paraId="262DCEFC" w14:textId="3A995046" w:rsidR="00A965CD" w:rsidRPr="00720E0F" w:rsidRDefault="00146B5E" w:rsidP="00720E0F">
      <w:pPr>
        <w:pStyle w:val="TableHeadingcontinued"/>
        <w:rPr>
          <w:snapToGrid w:val="0"/>
        </w:rPr>
      </w:pP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r w:rsidR="00765A82">
        <w:rPr>
          <w:snapToGrid w:val="0"/>
        </w:rPr>
        <w:t xml:space="preserve"> (continued)</w:t>
      </w:r>
    </w:p>
    <w:p w14:paraId="39539835" w14:textId="282F9A4B" w:rsidR="000A7AB9" w:rsidRDefault="007742FF" w:rsidP="005704AC">
      <w:pPr>
        <w:pStyle w:val="TableHeadingcontinued"/>
        <w:rPr>
          <w:rFonts w:ascii="Times New Roman" w:hAnsi="Times New Roman"/>
        </w:rPr>
      </w:pPr>
      <w:r w:rsidRPr="003819E1">
        <w:t>Note: Impact of net cash appropriation arrangements</w:t>
      </w:r>
      <w:r w:rsidR="001B20EA">
        <w:rPr>
          <w:noProof/>
        </w:rPr>
        <w:fldChar w:fldCharType="begin" w:fldLock="1"/>
      </w:r>
      <w:r w:rsidR="001B20EA">
        <w:rPr>
          <w:noProof/>
        </w:rPr>
        <w:instrText xml:space="preserve"> LINK </w:instrText>
      </w:r>
      <w:r w:rsidR="000A7AB9">
        <w:rPr>
          <w:noProof/>
        </w:rPr>
        <w:instrText xml:space="preserve">Excel.Sheet.12 "https://austreasury.sharepoint.com/sites/Budget/Shared Documents/2023-24 Budget/07 PBS/04 ABS/2023-24_ABS_PBS Excel Tables for TSY (BDTI v2.0).xlsx" "Table 3.1!R27C1:R32C6" </w:instrText>
      </w:r>
      <w:r w:rsidR="001B20EA">
        <w:rPr>
          <w:noProof/>
        </w:rPr>
        <w:instrText xml:space="preserve">\f 4 \h </w:instrText>
      </w:r>
      <w:r w:rsidR="001B20EA">
        <w:rPr>
          <w:noProof/>
        </w:rPr>
        <w:fldChar w:fldCharType="separate"/>
      </w:r>
    </w:p>
    <w:tbl>
      <w:tblPr>
        <w:tblW w:w="5000" w:type="pct"/>
        <w:tblCellMar>
          <w:left w:w="0" w:type="dxa"/>
          <w:right w:w="28" w:type="dxa"/>
        </w:tblCellMar>
        <w:tblLook w:val="04A0" w:firstRow="1" w:lastRow="0" w:firstColumn="1" w:lastColumn="0" w:noHBand="0" w:noVBand="1"/>
      </w:tblPr>
      <w:tblGrid>
        <w:gridCol w:w="3218"/>
        <w:gridCol w:w="899"/>
        <w:gridCol w:w="899"/>
        <w:gridCol w:w="899"/>
        <w:gridCol w:w="899"/>
        <w:gridCol w:w="896"/>
      </w:tblGrid>
      <w:tr w:rsidR="000A7AB9" w:rsidRPr="000A7AB9" w14:paraId="164D9037" w14:textId="77777777" w:rsidTr="005704AC">
        <w:trPr>
          <w:divId w:val="923759422"/>
          <w:trHeight w:hRule="exact" w:val="900"/>
        </w:trPr>
        <w:tc>
          <w:tcPr>
            <w:tcW w:w="2087" w:type="pct"/>
            <w:tcBorders>
              <w:top w:val="single" w:sz="4" w:space="0" w:color="auto"/>
              <w:left w:val="nil"/>
              <w:bottom w:val="nil"/>
              <w:right w:val="nil"/>
            </w:tcBorders>
            <w:shd w:val="clear" w:color="auto" w:fill="auto"/>
            <w:vAlign w:val="bottom"/>
            <w:hideMark/>
          </w:tcPr>
          <w:p w14:paraId="2E552E33" w14:textId="00F7B125" w:rsidR="000A7AB9" w:rsidRPr="000A7AB9" w:rsidRDefault="000A7AB9" w:rsidP="005704AC">
            <w:pPr>
              <w:spacing w:before="0" w:after="0" w:line="240" w:lineRule="auto"/>
              <w:rPr>
                <w:rFonts w:ascii="Arial" w:hAnsi="Arial" w:cs="Arial"/>
                <w:sz w:val="16"/>
                <w:szCs w:val="16"/>
              </w:rPr>
            </w:pPr>
            <w:r w:rsidRPr="000A7AB9">
              <w:rPr>
                <w:rFonts w:ascii="Arial" w:hAnsi="Arial" w:cs="Arial"/>
                <w:sz w:val="16"/>
                <w:szCs w:val="16"/>
              </w:rPr>
              <w:t> </w:t>
            </w:r>
          </w:p>
        </w:tc>
        <w:tc>
          <w:tcPr>
            <w:tcW w:w="583" w:type="pct"/>
            <w:tcBorders>
              <w:top w:val="single" w:sz="4" w:space="0" w:color="auto"/>
              <w:left w:val="nil"/>
              <w:bottom w:val="single" w:sz="4" w:space="0" w:color="auto"/>
              <w:right w:val="nil"/>
            </w:tcBorders>
            <w:shd w:val="clear" w:color="auto" w:fill="auto"/>
            <w:hideMark/>
          </w:tcPr>
          <w:p w14:paraId="14DA1A98" w14:textId="77777777" w:rsidR="000A7AB9" w:rsidRPr="005704AC" w:rsidRDefault="000A7AB9" w:rsidP="005704AC">
            <w:pPr>
              <w:spacing w:before="0" w:after="0" w:line="240" w:lineRule="auto"/>
              <w:jc w:val="right"/>
              <w:rPr>
                <w:rFonts w:ascii="Arial" w:hAnsi="Arial" w:cs="Arial"/>
                <w:sz w:val="16"/>
                <w:szCs w:val="16"/>
              </w:rPr>
            </w:pPr>
            <w:r w:rsidRPr="005704AC">
              <w:rPr>
                <w:rFonts w:ascii="Arial" w:hAnsi="Arial" w:cs="Arial"/>
                <w:sz w:val="16"/>
                <w:szCs w:val="16"/>
              </w:rPr>
              <w:t>2022-23 Estimated actual</w:t>
            </w:r>
            <w:r w:rsidRPr="005704AC">
              <w:rPr>
                <w:rFonts w:ascii="Arial" w:hAnsi="Arial" w:cs="Arial"/>
                <w:sz w:val="16"/>
                <w:szCs w:val="16"/>
              </w:rPr>
              <w:br/>
              <w:t>$'000</w:t>
            </w:r>
          </w:p>
        </w:tc>
        <w:tc>
          <w:tcPr>
            <w:tcW w:w="583" w:type="pct"/>
            <w:tcBorders>
              <w:top w:val="single" w:sz="4" w:space="0" w:color="auto"/>
              <w:left w:val="nil"/>
              <w:bottom w:val="single" w:sz="4" w:space="0" w:color="auto"/>
              <w:right w:val="nil"/>
            </w:tcBorders>
            <w:shd w:val="clear" w:color="000000" w:fill="E6E6E6"/>
            <w:hideMark/>
          </w:tcPr>
          <w:p w14:paraId="0E3AF850" w14:textId="77777777" w:rsidR="000A7AB9" w:rsidRPr="005704AC" w:rsidRDefault="000A7AB9" w:rsidP="005704AC">
            <w:pPr>
              <w:spacing w:before="0" w:after="0" w:line="240" w:lineRule="auto"/>
              <w:jc w:val="right"/>
              <w:rPr>
                <w:rFonts w:ascii="Arial" w:hAnsi="Arial" w:cs="Arial"/>
                <w:sz w:val="16"/>
                <w:szCs w:val="16"/>
              </w:rPr>
            </w:pPr>
            <w:r w:rsidRPr="005704AC">
              <w:rPr>
                <w:rFonts w:ascii="Arial" w:hAnsi="Arial" w:cs="Arial"/>
                <w:sz w:val="16"/>
                <w:szCs w:val="16"/>
              </w:rPr>
              <w:t>2023-24</w:t>
            </w:r>
            <w:r w:rsidRPr="005704AC">
              <w:rPr>
                <w:rFonts w:ascii="Arial" w:hAnsi="Arial" w:cs="Arial"/>
                <w:sz w:val="16"/>
                <w:szCs w:val="16"/>
              </w:rPr>
              <w:br/>
              <w:t>Budget</w:t>
            </w:r>
            <w:r w:rsidRPr="005704AC">
              <w:rPr>
                <w:rFonts w:ascii="Arial" w:hAnsi="Arial" w:cs="Arial"/>
                <w:sz w:val="16"/>
                <w:szCs w:val="16"/>
              </w:rPr>
              <w:br/>
            </w:r>
            <w:r w:rsidRPr="005704AC">
              <w:rPr>
                <w:rFonts w:ascii="Arial" w:hAnsi="Arial" w:cs="Arial"/>
                <w:sz w:val="16"/>
                <w:szCs w:val="16"/>
              </w:rPr>
              <w:br/>
              <w:t>$'000</w:t>
            </w:r>
          </w:p>
        </w:tc>
        <w:tc>
          <w:tcPr>
            <w:tcW w:w="583" w:type="pct"/>
            <w:tcBorders>
              <w:top w:val="single" w:sz="4" w:space="0" w:color="auto"/>
              <w:left w:val="nil"/>
              <w:bottom w:val="single" w:sz="4" w:space="0" w:color="auto"/>
              <w:right w:val="nil"/>
            </w:tcBorders>
            <w:shd w:val="clear" w:color="auto" w:fill="auto"/>
            <w:hideMark/>
          </w:tcPr>
          <w:p w14:paraId="0754C64B" w14:textId="77777777" w:rsidR="000A7AB9" w:rsidRPr="005704AC" w:rsidRDefault="000A7AB9" w:rsidP="005704AC">
            <w:pPr>
              <w:spacing w:before="0" w:after="0" w:line="240" w:lineRule="auto"/>
              <w:jc w:val="right"/>
              <w:rPr>
                <w:rFonts w:ascii="Arial" w:hAnsi="Arial" w:cs="Arial"/>
                <w:sz w:val="16"/>
                <w:szCs w:val="16"/>
              </w:rPr>
            </w:pPr>
            <w:r w:rsidRPr="005704AC">
              <w:rPr>
                <w:rFonts w:ascii="Arial" w:hAnsi="Arial" w:cs="Arial"/>
                <w:sz w:val="16"/>
                <w:szCs w:val="16"/>
              </w:rPr>
              <w:t>2024-25 Forward estimate</w:t>
            </w:r>
            <w:r w:rsidRPr="005704AC">
              <w:rPr>
                <w:rFonts w:ascii="Arial" w:hAnsi="Arial" w:cs="Arial"/>
                <w:sz w:val="16"/>
                <w:szCs w:val="16"/>
              </w:rPr>
              <w:br/>
              <w:t>$'000</w:t>
            </w:r>
          </w:p>
        </w:tc>
        <w:tc>
          <w:tcPr>
            <w:tcW w:w="583" w:type="pct"/>
            <w:tcBorders>
              <w:top w:val="single" w:sz="4" w:space="0" w:color="auto"/>
              <w:left w:val="nil"/>
              <w:bottom w:val="single" w:sz="4" w:space="0" w:color="auto"/>
              <w:right w:val="nil"/>
            </w:tcBorders>
            <w:shd w:val="clear" w:color="auto" w:fill="auto"/>
            <w:hideMark/>
          </w:tcPr>
          <w:p w14:paraId="5A47EBAF" w14:textId="77777777" w:rsidR="000A7AB9" w:rsidRPr="005704AC" w:rsidRDefault="000A7AB9" w:rsidP="005704AC">
            <w:pPr>
              <w:spacing w:before="0" w:after="0" w:line="240" w:lineRule="auto"/>
              <w:jc w:val="right"/>
              <w:rPr>
                <w:rFonts w:ascii="Arial" w:hAnsi="Arial" w:cs="Arial"/>
                <w:sz w:val="16"/>
                <w:szCs w:val="16"/>
              </w:rPr>
            </w:pPr>
            <w:r w:rsidRPr="005704AC">
              <w:rPr>
                <w:rFonts w:ascii="Arial" w:hAnsi="Arial" w:cs="Arial"/>
                <w:sz w:val="16"/>
                <w:szCs w:val="16"/>
              </w:rPr>
              <w:t>2025-26 Forward estimate</w:t>
            </w:r>
            <w:r w:rsidRPr="005704AC">
              <w:rPr>
                <w:rFonts w:ascii="Arial" w:hAnsi="Arial" w:cs="Arial"/>
                <w:sz w:val="16"/>
                <w:szCs w:val="16"/>
              </w:rPr>
              <w:br/>
              <w:t>$'000</w:t>
            </w:r>
          </w:p>
        </w:tc>
        <w:tc>
          <w:tcPr>
            <w:tcW w:w="583" w:type="pct"/>
            <w:tcBorders>
              <w:top w:val="single" w:sz="4" w:space="0" w:color="auto"/>
              <w:left w:val="nil"/>
              <w:bottom w:val="single" w:sz="4" w:space="0" w:color="auto"/>
              <w:right w:val="nil"/>
            </w:tcBorders>
            <w:shd w:val="clear" w:color="auto" w:fill="auto"/>
            <w:hideMark/>
          </w:tcPr>
          <w:p w14:paraId="14297A82" w14:textId="77777777" w:rsidR="000A7AB9" w:rsidRPr="005704AC" w:rsidRDefault="000A7AB9" w:rsidP="005704AC">
            <w:pPr>
              <w:spacing w:before="0" w:after="0" w:line="240" w:lineRule="auto"/>
              <w:jc w:val="right"/>
              <w:rPr>
                <w:rFonts w:ascii="Arial" w:hAnsi="Arial" w:cs="Arial"/>
                <w:sz w:val="16"/>
                <w:szCs w:val="16"/>
              </w:rPr>
            </w:pPr>
            <w:r w:rsidRPr="005704AC">
              <w:rPr>
                <w:rFonts w:ascii="Arial" w:hAnsi="Arial" w:cs="Arial"/>
                <w:sz w:val="16"/>
                <w:szCs w:val="16"/>
              </w:rPr>
              <w:t>2026-27</w:t>
            </w:r>
            <w:r w:rsidRPr="005704AC">
              <w:rPr>
                <w:rFonts w:ascii="Arial" w:hAnsi="Arial" w:cs="Arial"/>
                <w:sz w:val="16"/>
                <w:szCs w:val="16"/>
              </w:rPr>
              <w:br/>
              <w:t>Forward estimate</w:t>
            </w:r>
            <w:r w:rsidRPr="005704AC">
              <w:rPr>
                <w:rFonts w:ascii="Arial" w:hAnsi="Arial" w:cs="Arial"/>
                <w:sz w:val="16"/>
                <w:szCs w:val="16"/>
              </w:rPr>
              <w:br/>
              <w:t>$'000</w:t>
            </w:r>
          </w:p>
        </w:tc>
      </w:tr>
      <w:tr w:rsidR="000A7AB9" w:rsidRPr="000A7AB9" w14:paraId="7A695766" w14:textId="77777777" w:rsidTr="005704AC">
        <w:trPr>
          <w:divId w:val="923759422"/>
          <w:trHeight w:hRule="exact" w:val="675"/>
        </w:trPr>
        <w:tc>
          <w:tcPr>
            <w:tcW w:w="2087" w:type="pct"/>
            <w:tcBorders>
              <w:top w:val="nil"/>
              <w:left w:val="nil"/>
              <w:bottom w:val="nil"/>
              <w:right w:val="nil"/>
            </w:tcBorders>
            <w:shd w:val="clear" w:color="auto" w:fill="auto"/>
            <w:hideMark/>
          </w:tcPr>
          <w:p w14:paraId="38A2504B" w14:textId="77777777" w:rsidR="000A7AB9" w:rsidRPr="005704AC" w:rsidRDefault="000A7AB9" w:rsidP="005704AC">
            <w:pPr>
              <w:spacing w:before="0" w:after="0" w:line="240" w:lineRule="auto"/>
              <w:rPr>
                <w:rFonts w:ascii="Arial" w:hAnsi="Arial" w:cs="Arial"/>
                <w:b/>
                <w:bCs/>
                <w:color w:val="000000"/>
                <w:sz w:val="16"/>
                <w:szCs w:val="16"/>
              </w:rPr>
            </w:pPr>
            <w:r w:rsidRPr="005704AC">
              <w:rPr>
                <w:rFonts w:ascii="Arial" w:hAnsi="Arial" w:cs="Arial"/>
                <w:b/>
                <w:bCs/>
                <w:color w:val="000000"/>
                <w:sz w:val="16"/>
                <w:szCs w:val="16"/>
              </w:rPr>
              <w:t>Total comprehensive income/(loss)</w:t>
            </w:r>
            <w:r w:rsidRPr="005704AC">
              <w:rPr>
                <w:rFonts w:ascii="Arial" w:hAnsi="Arial" w:cs="Arial"/>
                <w:b/>
                <w:bCs/>
                <w:color w:val="000000"/>
                <w:sz w:val="16"/>
                <w:szCs w:val="16"/>
              </w:rPr>
              <w:br/>
              <w:t xml:space="preserve">  - as per statement of</w:t>
            </w:r>
            <w:r w:rsidRPr="005704AC">
              <w:rPr>
                <w:rFonts w:ascii="Arial" w:hAnsi="Arial" w:cs="Arial"/>
                <w:b/>
                <w:bCs/>
                <w:color w:val="000000"/>
                <w:sz w:val="16"/>
                <w:szCs w:val="16"/>
              </w:rPr>
              <w:br/>
              <w:t xml:space="preserve">  Comprehensive Income</w:t>
            </w:r>
          </w:p>
        </w:tc>
        <w:tc>
          <w:tcPr>
            <w:tcW w:w="583" w:type="pct"/>
            <w:tcBorders>
              <w:top w:val="nil"/>
              <w:left w:val="nil"/>
              <w:bottom w:val="nil"/>
              <w:right w:val="nil"/>
            </w:tcBorders>
            <w:shd w:val="clear" w:color="auto" w:fill="auto"/>
            <w:noWrap/>
            <w:vAlign w:val="bottom"/>
            <w:hideMark/>
          </w:tcPr>
          <w:p w14:paraId="45EF1D92" w14:textId="77777777" w:rsidR="000A7AB9" w:rsidRPr="005704AC" w:rsidRDefault="000A7AB9" w:rsidP="005704AC">
            <w:pPr>
              <w:spacing w:before="0" w:after="0" w:line="240" w:lineRule="auto"/>
              <w:jc w:val="right"/>
              <w:rPr>
                <w:rFonts w:ascii="Arial" w:hAnsi="Arial" w:cs="Arial"/>
                <w:b/>
                <w:bCs/>
                <w:sz w:val="16"/>
                <w:szCs w:val="16"/>
              </w:rPr>
            </w:pPr>
            <w:r w:rsidRPr="005704AC">
              <w:rPr>
                <w:rFonts w:ascii="Arial" w:hAnsi="Arial" w:cs="Arial"/>
                <w:b/>
                <w:bCs/>
                <w:sz w:val="16"/>
                <w:szCs w:val="16"/>
              </w:rPr>
              <w:t>(35,770)</w:t>
            </w:r>
          </w:p>
        </w:tc>
        <w:tc>
          <w:tcPr>
            <w:tcW w:w="583" w:type="pct"/>
            <w:tcBorders>
              <w:top w:val="nil"/>
              <w:left w:val="nil"/>
              <w:bottom w:val="nil"/>
              <w:right w:val="nil"/>
            </w:tcBorders>
            <w:shd w:val="clear" w:color="000000" w:fill="E6E6E6"/>
            <w:noWrap/>
            <w:vAlign w:val="bottom"/>
            <w:hideMark/>
          </w:tcPr>
          <w:p w14:paraId="014E3918" w14:textId="77777777" w:rsidR="000A7AB9" w:rsidRPr="005704AC" w:rsidRDefault="000A7AB9"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(27,446)</w:t>
            </w:r>
          </w:p>
        </w:tc>
        <w:tc>
          <w:tcPr>
            <w:tcW w:w="583" w:type="pct"/>
            <w:tcBorders>
              <w:top w:val="nil"/>
              <w:left w:val="nil"/>
              <w:bottom w:val="nil"/>
              <w:right w:val="nil"/>
            </w:tcBorders>
            <w:shd w:val="clear" w:color="auto" w:fill="auto"/>
            <w:noWrap/>
            <w:vAlign w:val="bottom"/>
            <w:hideMark/>
          </w:tcPr>
          <w:p w14:paraId="30F0F309" w14:textId="77777777" w:rsidR="000A7AB9" w:rsidRPr="005704AC" w:rsidRDefault="000A7AB9"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(26,627)</w:t>
            </w:r>
          </w:p>
        </w:tc>
        <w:tc>
          <w:tcPr>
            <w:tcW w:w="583" w:type="pct"/>
            <w:tcBorders>
              <w:top w:val="nil"/>
              <w:left w:val="nil"/>
              <w:bottom w:val="nil"/>
              <w:right w:val="nil"/>
            </w:tcBorders>
            <w:shd w:val="clear" w:color="auto" w:fill="auto"/>
            <w:noWrap/>
            <w:vAlign w:val="bottom"/>
            <w:hideMark/>
          </w:tcPr>
          <w:p w14:paraId="26A86548" w14:textId="77777777" w:rsidR="000A7AB9" w:rsidRPr="005704AC" w:rsidRDefault="000A7AB9"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(23,690)</w:t>
            </w:r>
          </w:p>
        </w:tc>
        <w:tc>
          <w:tcPr>
            <w:tcW w:w="583" w:type="pct"/>
            <w:tcBorders>
              <w:top w:val="nil"/>
              <w:left w:val="nil"/>
              <w:bottom w:val="nil"/>
              <w:right w:val="nil"/>
            </w:tcBorders>
            <w:shd w:val="clear" w:color="auto" w:fill="auto"/>
            <w:noWrap/>
            <w:vAlign w:val="bottom"/>
            <w:hideMark/>
          </w:tcPr>
          <w:p w14:paraId="2542454D" w14:textId="77777777" w:rsidR="000A7AB9" w:rsidRPr="005704AC" w:rsidRDefault="000A7AB9"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(20,481)</w:t>
            </w:r>
          </w:p>
        </w:tc>
      </w:tr>
      <w:tr w:rsidR="000A7AB9" w:rsidRPr="000A7AB9" w14:paraId="764D739A" w14:textId="77777777" w:rsidTr="005704AC">
        <w:trPr>
          <w:divId w:val="923759422"/>
          <w:trHeight w:hRule="exact" w:val="780"/>
        </w:trPr>
        <w:tc>
          <w:tcPr>
            <w:tcW w:w="2087" w:type="pct"/>
            <w:tcBorders>
              <w:top w:val="nil"/>
              <w:left w:val="nil"/>
              <w:bottom w:val="nil"/>
              <w:right w:val="nil"/>
            </w:tcBorders>
            <w:shd w:val="clear" w:color="auto" w:fill="auto"/>
            <w:hideMark/>
          </w:tcPr>
          <w:p w14:paraId="364AE3FF" w14:textId="77777777" w:rsidR="000A7AB9" w:rsidRPr="005704AC" w:rsidRDefault="000A7AB9" w:rsidP="005704AC">
            <w:pPr>
              <w:spacing w:before="0" w:after="0" w:line="240" w:lineRule="auto"/>
              <w:ind w:left="170"/>
              <w:rPr>
                <w:rFonts w:ascii="Arial" w:hAnsi="Arial" w:cs="Arial"/>
                <w:color w:val="000000"/>
                <w:sz w:val="16"/>
                <w:szCs w:val="16"/>
              </w:rPr>
            </w:pPr>
            <w:r w:rsidRPr="005704AC">
              <w:rPr>
                <w:rFonts w:ascii="Arial" w:hAnsi="Arial" w:cs="Arial"/>
                <w:color w:val="000000"/>
                <w:sz w:val="16"/>
                <w:szCs w:val="16"/>
              </w:rPr>
              <w:t xml:space="preserve">plus: depreciation/amortisation of </w:t>
            </w:r>
            <w:r w:rsidRPr="005704AC">
              <w:rPr>
                <w:rFonts w:ascii="Arial" w:hAnsi="Arial" w:cs="Arial"/>
                <w:color w:val="000000"/>
                <w:sz w:val="16"/>
                <w:szCs w:val="16"/>
              </w:rPr>
              <w:br/>
              <w:t xml:space="preserve">  assets funded through appropriations</w:t>
            </w:r>
            <w:r w:rsidRPr="005704AC">
              <w:rPr>
                <w:rFonts w:ascii="Arial" w:hAnsi="Arial" w:cs="Arial"/>
                <w:color w:val="000000"/>
                <w:sz w:val="16"/>
                <w:szCs w:val="16"/>
              </w:rPr>
              <w:br/>
              <w:t xml:space="preserve">  (departmental capital budget funding</w:t>
            </w:r>
            <w:r w:rsidRPr="005704AC">
              <w:rPr>
                <w:rFonts w:ascii="Arial" w:hAnsi="Arial" w:cs="Arial"/>
                <w:color w:val="000000"/>
                <w:sz w:val="16"/>
                <w:szCs w:val="16"/>
              </w:rPr>
              <w:br/>
              <w:t xml:space="preserve">  and/or equity injections) (a)</w:t>
            </w:r>
          </w:p>
        </w:tc>
        <w:tc>
          <w:tcPr>
            <w:tcW w:w="583" w:type="pct"/>
            <w:tcBorders>
              <w:top w:val="nil"/>
              <w:left w:val="nil"/>
              <w:bottom w:val="nil"/>
              <w:right w:val="nil"/>
            </w:tcBorders>
            <w:shd w:val="clear" w:color="auto" w:fill="auto"/>
            <w:noWrap/>
            <w:vAlign w:val="bottom"/>
            <w:hideMark/>
          </w:tcPr>
          <w:p w14:paraId="72197A23" w14:textId="77777777" w:rsidR="000A7AB9" w:rsidRPr="005704AC" w:rsidRDefault="000A7AB9" w:rsidP="005704AC">
            <w:pPr>
              <w:spacing w:before="0" w:after="0" w:line="240" w:lineRule="auto"/>
              <w:jc w:val="right"/>
              <w:rPr>
                <w:rFonts w:ascii="Arial" w:hAnsi="Arial" w:cs="Arial"/>
                <w:sz w:val="16"/>
                <w:szCs w:val="16"/>
              </w:rPr>
            </w:pPr>
            <w:r w:rsidRPr="005704AC">
              <w:rPr>
                <w:rFonts w:ascii="Arial" w:hAnsi="Arial" w:cs="Arial"/>
                <w:sz w:val="16"/>
                <w:szCs w:val="16"/>
              </w:rPr>
              <w:t xml:space="preserve">27,356 </w:t>
            </w:r>
          </w:p>
        </w:tc>
        <w:tc>
          <w:tcPr>
            <w:tcW w:w="583" w:type="pct"/>
            <w:tcBorders>
              <w:top w:val="nil"/>
              <w:left w:val="nil"/>
              <w:bottom w:val="nil"/>
              <w:right w:val="nil"/>
            </w:tcBorders>
            <w:shd w:val="clear" w:color="000000" w:fill="E6E6E6"/>
            <w:noWrap/>
            <w:vAlign w:val="bottom"/>
            <w:hideMark/>
          </w:tcPr>
          <w:p w14:paraId="566F7C03" w14:textId="77777777" w:rsidR="000A7AB9" w:rsidRPr="005704AC" w:rsidRDefault="000A7AB9" w:rsidP="005704AC">
            <w:pPr>
              <w:spacing w:before="0" w:after="0" w:line="240" w:lineRule="auto"/>
              <w:jc w:val="right"/>
              <w:rPr>
                <w:rFonts w:ascii="Arial" w:hAnsi="Arial" w:cs="Arial"/>
                <w:sz w:val="16"/>
                <w:szCs w:val="16"/>
              </w:rPr>
            </w:pPr>
            <w:r w:rsidRPr="005704AC">
              <w:rPr>
                <w:rFonts w:ascii="Arial" w:hAnsi="Arial" w:cs="Arial"/>
                <w:sz w:val="16"/>
                <w:szCs w:val="16"/>
              </w:rPr>
              <w:t xml:space="preserve">26,589 </w:t>
            </w:r>
          </w:p>
        </w:tc>
        <w:tc>
          <w:tcPr>
            <w:tcW w:w="583" w:type="pct"/>
            <w:tcBorders>
              <w:top w:val="nil"/>
              <w:left w:val="nil"/>
              <w:bottom w:val="nil"/>
              <w:right w:val="nil"/>
            </w:tcBorders>
            <w:shd w:val="clear" w:color="auto" w:fill="auto"/>
            <w:noWrap/>
            <w:vAlign w:val="bottom"/>
            <w:hideMark/>
          </w:tcPr>
          <w:p w14:paraId="0DF55D21" w14:textId="77777777" w:rsidR="000A7AB9" w:rsidRPr="005704AC" w:rsidRDefault="000A7AB9" w:rsidP="005704AC">
            <w:pPr>
              <w:spacing w:before="0" w:after="0" w:line="240" w:lineRule="auto"/>
              <w:jc w:val="right"/>
              <w:rPr>
                <w:rFonts w:ascii="Arial" w:hAnsi="Arial" w:cs="Arial"/>
                <w:sz w:val="16"/>
                <w:szCs w:val="16"/>
              </w:rPr>
            </w:pPr>
            <w:r w:rsidRPr="005704AC">
              <w:rPr>
                <w:rFonts w:ascii="Arial" w:hAnsi="Arial" w:cs="Arial"/>
                <w:sz w:val="16"/>
                <w:szCs w:val="16"/>
              </w:rPr>
              <w:t xml:space="preserve">26,005 </w:t>
            </w:r>
          </w:p>
        </w:tc>
        <w:tc>
          <w:tcPr>
            <w:tcW w:w="583" w:type="pct"/>
            <w:tcBorders>
              <w:top w:val="nil"/>
              <w:left w:val="nil"/>
              <w:bottom w:val="nil"/>
              <w:right w:val="nil"/>
            </w:tcBorders>
            <w:shd w:val="clear" w:color="auto" w:fill="auto"/>
            <w:noWrap/>
            <w:vAlign w:val="bottom"/>
            <w:hideMark/>
          </w:tcPr>
          <w:p w14:paraId="19026CE5" w14:textId="77777777" w:rsidR="000A7AB9" w:rsidRPr="005704AC" w:rsidRDefault="000A7AB9" w:rsidP="005704AC">
            <w:pPr>
              <w:spacing w:before="0" w:after="0" w:line="240" w:lineRule="auto"/>
              <w:jc w:val="right"/>
              <w:rPr>
                <w:rFonts w:ascii="Arial" w:hAnsi="Arial" w:cs="Arial"/>
                <w:sz w:val="16"/>
                <w:szCs w:val="16"/>
              </w:rPr>
            </w:pPr>
            <w:r w:rsidRPr="005704AC">
              <w:rPr>
                <w:rFonts w:ascii="Arial" w:hAnsi="Arial" w:cs="Arial"/>
                <w:sz w:val="16"/>
                <w:szCs w:val="16"/>
              </w:rPr>
              <w:t xml:space="preserve">23,563 </w:t>
            </w:r>
          </w:p>
        </w:tc>
        <w:tc>
          <w:tcPr>
            <w:tcW w:w="583" w:type="pct"/>
            <w:tcBorders>
              <w:top w:val="nil"/>
              <w:left w:val="nil"/>
              <w:bottom w:val="nil"/>
              <w:right w:val="nil"/>
            </w:tcBorders>
            <w:shd w:val="clear" w:color="auto" w:fill="auto"/>
            <w:noWrap/>
            <w:vAlign w:val="bottom"/>
            <w:hideMark/>
          </w:tcPr>
          <w:p w14:paraId="0D183F9F" w14:textId="77777777" w:rsidR="000A7AB9" w:rsidRPr="005704AC" w:rsidRDefault="000A7AB9" w:rsidP="005704AC">
            <w:pPr>
              <w:spacing w:before="0" w:after="0" w:line="240" w:lineRule="auto"/>
              <w:jc w:val="right"/>
              <w:rPr>
                <w:rFonts w:ascii="Arial" w:hAnsi="Arial" w:cs="Arial"/>
                <w:sz w:val="16"/>
                <w:szCs w:val="16"/>
              </w:rPr>
            </w:pPr>
            <w:r w:rsidRPr="005704AC">
              <w:rPr>
                <w:rFonts w:ascii="Arial" w:hAnsi="Arial" w:cs="Arial"/>
                <w:sz w:val="16"/>
                <w:szCs w:val="16"/>
              </w:rPr>
              <w:t xml:space="preserve">20,261 </w:t>
            </w:r>
          </w:p>
        </w:tc>
      </w:tr>
      <w:tr w:rsidR="000A7AB9" w:rsidRPr="000A7AB9" w14:paraId="44A069B4" w14:textId="77777777" w:rsidTr="005704AC">
        <w:trPr>
          <w:divId w:val="923759422"/>
          <w:trHeight w:hRule="exact" w:val="450"/>
        </w:trPr>
        <w:tc>
          <w:tcPr>
            <w:tcW w:w="2087" w:type="pct"/>
            <w:tcBorders>
              <w:top w:val="nil"/>
              <w:left w:val="nil"/>
              <w:bottom w:val="nil"/>
              <w:right w:val="nil"/>
            </w:tcBorders>
            <w:shd w:val="clear" w:color="auto" w:fill="auto"/>
            <w:hideMark/>
          </w:tcPr>
          <w:p w14:paraId="1458C7AB" w14:textId="77777777" w:rsidR="000A7AB9" w:rsidRPr="005704AC" w:rsidRDefault="000A7AB9" w:rsidP="005704AC">
            <w:pPr>
              <w:spacing w:before="0" w:after="0" w:line="240" w:lineRule="auto"/>
              <w:ind w:left="170"/>
              <w:rPr>
                <w:rFonts w:ascii="Arial" w:hAnsi="Arial" w:cs="Arial"/>
                <w:color w:val="000000"/>
                <w:sz w:val="16"/>
                <w:szCs w:val="16"/>
              </w:rPr>
            </w:pPr>
            <w:r w:rsidRPr="005704AC">
              <w:rPr>
                <w:rFonts w:ascii="Arial" w:hAnsi="Arial" w:cs="Arial"/>
                <w:color w:val="000000"/>
                <w:sz w:val="16"/>
                <w:szCs w:val="16"/>
              </w:rPr>
              <w:t>plus: depreciation/amortisation</w:t>
            </w:r>
            <w:r w:rsidRPr="005704AC">
              <w:rPr>
                <w:rFonts w:ascii="Arial" w:hAnsi="Arial" w:cs="Arial"/>
                <w:color w:val="000000"/>
                <w:sz w:val="16"/>
                <w:szCs w:val="16"/>
              </w:rPr>
              <w:br/>
              <w:t xml:space="preserve">  expenses for ROU assets (b)</w:t>
            </w:r>
          </w:p>
        </w:tc>
        <w:tc>
          <w:tcPr>
            <w:tcW w:w="583" w:type="pct"/>
            <w:tcBorders>
              <w:top w:val="nil"/>
              <w:left w:val="nil"/>
              <w:bottom w:val="nil"/>
              <w:right w:val="nil"/>
            </w:tcBorders>
            <w:shd w:val="clear" w:color="auto" w:fill="auto"/>
            <w:noWrap/>
            <w:vAlign w:val="bottom"/>
            <w:hideMark/>
          </w:tcPr>
          <w:p w14:paraId="2CF0B42D" w14:textId="77777777" w:rsidR="000A7AB9" w:rsidRPr="005704AC" w:rsidRDefault="000A7AB9" w:rsidP="005704AC">
            <w:pPr>
              <w:spacing w:before="0" w:after="0" w:line="240" w:lineRule="auto"/>
              <w:jc w:val="right"/>
              <w:rPr>
                <w:rFonts w:ascii="Arial" w:hAnsi="Arial" w:cs="Arial"/>
                <w:sz w:val="16"/>
                <w:szCs w:val="16"/>
              </w:rPr>
            </w:pPr>
            <w:r w:rsidRPr="005704AC">
              <w:rPr>
                <w:rFonts w:ascii="Arial" w:hAnsi="Arial" w:cs="Arial"/>
                <w:sz w:val="16"/>
                <w:szCs w:val="16"/>
              </w:rPr>
              <w:t xml:space="preserve">17,162 </w:t>
            </w:r>
          </w:p>
        </w:tc>
        <w:tc>
          <w:tcPr>
            <w:tcW w:w="583" w:type="pct"/>
            <w:tcBorders>
              <w:top w:val="nil"/>
              <w:left w:val="nil"/>
              <w:bottom w:val="nil"/>
              <w:right w:val="nil"/>
            </w:tcBorders>
            <w:shd w:val="clear" w:color="000000" w:fill="E6E6E6"/>
            <w:noWrap/>
            <w:vAlign w:val="bottom"/>
            <w:hideMark/>
          </w:tcPr>
          <w:p w14:paraId="293D0002" w14:textId="77777777" w:rsidR="000A7AB9" w:rsidRPr="005704AC" w:rsidRDefault="000A7AB9" w:rsidP="005704AC">
            <w:pPr>
              <w:spacing w:before="0" w:after="0" w:line="240" w:lineRule="auto"/>
              <w:jc w:val="right"/>
              <w:rPr>
                <w:rFonts w:ascii="Arial" w:hAnsi="Arial" w:cs="Arial"/>
                <w:sz w:val="16"/>
                <w:szCs w:val="16"/>
              </w:rPr>
            </w:pPr>
            <w:r w:rsidRPr="005704AC">
              <w:rPr>
                <w:rFonts w:ascii="Arial" w:hAnsi="Arial" w:cs="Arial"/>
                <w:sz w:val="16"/>
                <w:szCs w:val="16"/>
              </w:rPr>
              <w:t xml:space="preserve">17,163 </w:t>
            </w:r>
          </w:p>
        </w:tc>
        <w:tc>
          <w:tcPr>
            <w:tcW w:w="583" w:type="pct"/>
            <w:tcBorders>
              <w:top w:val="nil"/>
              <w:left w:val="nil"/>
              <w:bottom w:val="nil"/>
              <w:right w:val="nil"/>
            </w:tcBorders>
            <w:shd w:val="clear" w:color="auto" w:fill="auto"/>
            <w:noWrap/>
            <w:vAlign w:val="bottom"/>
            <w:hideMark/>
          </w:tcPr>
          <w:p w14:paraId="24362884" w14:textId="77777777" w:rsidR="000A7AB9" w:rsidRPr="005704AC" w:rsidRDefault="000A7AB9" w:rsidP="005704AC">
            <w:pPr>
              <w:spacing w:before="0" w:after="0" w:line="240" w:lineRule="auto"/>
              <w:jc w:val="right"/>
              <w:rPr>
                <w:rFonts w:ascii="Arial" w:hAnsi="Arial" w:cs="Arial"/>
                <w:sz w:val="16"/>
                <w:szCs w:val="16"/>
              </w:rPr>
            </w:pPr>
            <w:r w:rsidRPr="005704AC">
              <w:rPr>
                <w:rFonts w:ascii="Arial" w:hAnsi="Arial" w:cs="Arial"/>
                <w:sz w:val="16"/>
                <w:szCs w:val="16"/>
              </w:rPr>
              <w:t xml:space="preserve">17,668 </w:t>
            </w:r>
          </w:p>
        </w:tc>
        <w:tc>
          <w:tcPr>
            <w:tcW w:w="583" w:type="pct"/>
            <w:tcBorders>
              <w:top w:val="nil"/>
              <w:left w:val="nil"/>
              <w:bottom w:val="nil"/>
              <w:right w:val="nil"/>
            </w:tcBorders>
            <w:shd w:val="clear" w:color="auto" w:fill="auto"/>
            <w:noWrap/>
            <w:vAlign w:val="bottom"/>
            <w:hideMark/>
          </w:tcPr>
          <w:p w14:paraId="4CBD16FC" w14:textId="77777777" w:rsidR="000A7AB9" w:rsidRPr="005704AC" w:rsidRDefault="000A7AB9" w:rsidP="005704AC">
            <w:pPr>
              <w:spacing w:before="0" w:after="0" w:line="240" w:lineRule="auto"/>
              <w:jc w:val="right"/>
              <w:rPr>
                <w:rFonts w:ascii="Arial" w:hAnsi="Arial" w:cs="Arial"/>
                <w:sz w:val="16"/>
                <w:szCs w:val="16"/>
              </w:rPr>
            </w:pPr>
            <w:r w:rsidRPr="005704AC">
              <w:rPr>
                <w:rFonts w:ascii="Arial" w:hAnsi="Arial" w:cs="Arial"/>
                <w:sz w:val="16"/>
                <w:szCs w:val="16"/>
              </w:rPr>
              <w:t xml:space="preserve">18,028 </w:t>
            </w:r>
          </w:p>
        </w:tc>
        <w:tc>
          <w:tcPr>
            <w:tcW w:w="583" w:type="pct"/>
            <w:tcBorders>
              <w:top w:val="nil"/>
              <w:left w:val="nil"/>
              <w:bottom w:val="nil"/>
              <w:right w:val="nil"/>
            </w:tcBorders>
            <w:shd w:val="clear" w:color="auto" w:fill="auto"/>
            <w:noWrap/>
            <w:vAlign w:val="bottom"/>
            <w:hideMark/>
          </w:tcPr>
          <w:p w14:paraId="0D27A2E2" w14:textId="77777777" w:rsidR="000A7AB9" w:rsidRPr="005704AC" w:rsidRDefault="000A7AB9" w:rsidP="005704AC">
            <w:pPr>
              <w:spacing w:before="0" w:after="0" w:line="240" w:lineRule="auto"/>
              <w:jc w:val="right"/>
              <w:rPr>
                <w:rFonts w:ascii="Arial" w:hAnsi="Arial" w:cs="Arial"/>
                <w:sz w:val="16"/>
                <w:szCs w:val="16"/>
              </w:rPr>
            </w:pPr>
            <w:r w:rsidRPr="005704AC">
              <w:rPr>
                <w:rFonts w:ascii="Arial" w:hAnsi="Arial" w:cs="Arial"/>
                <w:sz w:val="16"/>
                <w:szCs w:val="16"/>
              </w:rPr>
              <w:t xml:space="preserve">18,895 </w:t>
            </w:r>
          </w:p>
        </w:tc>
      </w:tr>
      <w:tr w:rsidR="000A7AB9" w:rsidRPr="000A7AB9" w14:paraId="25C3C979" w14:textId="77777777" w:rsidTr="005704AC">
        <w:trPr>
          <w:divId w:val="923759422"/>
          <w:trHeight w:hRule="exact" w:val="225"/>
        </w:trPr>
        <w:tc>
          <w:tcPr>
            <w:tcW w:w="2087" w:type="pct"/>
            <w:tcBorders>
              <w:top w:val="nil"/>
              <w:left w:val="nil"/>
              <w:bottom w:val="nil"/>
              <w:right w:val="nil"/>
            </w:tcBorders>
            <w:shd w:val="clear" w:color="auto" w:fill="auto"/>
            <w:hideMark/>
          </w:tcPr>
          <w:p w14:paraId="590401AB" w14:textId="77777777" w:rsidR="000A7AB9" w:rsidRPr="005704AC" w:rsidRDefault="000A7AB9" w:rsidP="005704AC">
            <w:pPr>
              <w:spacing w:before="0" w:after="0" w:line="240" w:lineRule="auto"/>
              <w:ind w:left="170"/>
              <w:rPr>
                <w:rFonts w:ascii="Arial" w:hAnsi="Arial" w:cs="Arial"/>
                <w:color w:val="000000"/>
                <w:sz w:val="16"/>
                <w:szCs w:val="16"/>
              </w:rPr>
            </w:pPr>
            <w:r w:rsidRPr="005704AC">
              <w:rPr>
                <w:rFonts w:ascii="Arial" w:hAnsi="Arial" w:cs="Arial"/>
                <w:color w:val="000000"/>
                <w:sz w:val="16"/>
                <w:szCs w:val="16"/>
              </w:rPr>
              <w:t>less: lease principal repayments (b)</w:t>
            </w:r>
          </w:p>
        </w:tc>
        <w:tc>
          <w:tcPr>
            <w:tcW w:w="583" w:type="pct"/>
            <w:tcBorders>
              <w:top w:val="nil"/>
              <w:left w:val="nil"/>
              <w:bottom w:val="nil"/>
              <w:right w:val="nil"/>
            </w:tcBorders>
            <w:shd w:val="clear" w:color="auto" w:fill="auto"/>
            <w:noWrap/>
            <w:vAlign w:val="bottom"/>
            <w:hideMark/>
          </w:tcPr>
          <w:p w14:paraId="09C0F0D0" w14:textId="77777777" w:rsidR="000A7AB9" w:rsidRPr="005704AC" w:rsidRDefault="000A7AB9" w:rsidP="005704AC">
            <w:pPr>
              <w:spacing w:before="0" w:after="0" w:line="240" w:lineRule="auto"/>
              <w:jc w:val="right"/>
              <w:rPr>
                <w:rFonts w:ascii="Arial" w:hAnsi="Arial" w:cs="Arial"/>
                <w:sz w:val="16"/>
                <w:szCs w:val="16"/>
              </w:rPr>
            </w:pPr>
            <w:r w:rsidRPr="005704AC">
              <w:rPr>
                <w:rFonts w:ascii="Arial" w:hAnsi="Arial" w:cs="Arial"/>
                <w:sz w:val="16"/>
                <w:szCs w:val="16"/>
              </w:rPr>
              <w:t xml:space="preserve">15,537 </w:t>
            </w:r>
          </w:p>
        </w:tc>
        <w:tc>
          <w:tcPr>
            <w:tcW w:w="583" w:type="pct"/>
            <w:tcBorders>
              <w:top w:val="nil"/>
              <w:left w:val="nil"/>
              <w:bottom w:val="nil"/>
              <w:right w:val="nil"/>
            </w:tcBorders>
            <w:shd w:val="clear" w:color="000000" w:fill="E6E6E6"/>
            <w:noWrap/>
            <w:vAlign w:val="bottom"/>
            <w:hideMark/>
          </w:tcPr>
          <w:p w14:paraId="49E3206C" w14:textId="77777777" w:rsidR="000A7AB9" w:rsidRPr="005704AC" w:rsidRDefault="000A7AB9" w:rsidP="005704AC">
            <w:pPr>
              <w:spacing w:before="0" w:after="0" w:line="240" w:lineRule="auto"/>
              <w:jc w:val="right"/>
              <w:rPr>
                <w:rFonts w:ascii="Arial" w:hAnsi="Arial" w:cs="Arial"/>
                <w:sz w:val="16"/>
                <w:szCs w:val="16"/>
              </w:rPr>
            </w:pPr>
            <w:r w:rsidRPr="005704AC">
              <w:rPr>
                <w:rFonts w:ascii="Arial" w:hAnsi="Arial" w:cs="Arial"/>
                <w:sz w:val="16"/>
                <w:szCs w:val="16"/>
              </w:rPr>
              <w:t xml:space="preserve">16,306 </w:t>
            </w:r>
          </w:p>
        </w:tc>
        <w:tc>
          <w:tcPr>
            <w:tcW w:w="583" w:type="pct"/>
            <w:tcBorders>
              <w:top w:val="nil"/>
              <w:left w:val="nil"/>
              <w:bottom w:val="nil"/>
              <w:right w:val="nil"/>
            </w:tcBorders>
            <w:shd w:val="clear" w:color="auto" w:fill="auto"/>
            <w:noWrap/>
            <w:vAlign w:val="bottom"/>
            <w:hideMark/>
          </w:tcPr>
          <w:p w14:paraId="295FA64E" w14:textId="77777777" w:rsidR="000A7AB9" w:rsidRPr="005704AC" w:rsidRDefault="000A7AB9" w:rsidP="005704AC">
            <w:pPr>
              <w:spacing w:before="0" w:after="0" w:line="240" w:lineRule="auto"/>
              <w:jc w:val="right"/>
              <w:rPr>
                <w:rFonts w:ascii="Arial" w:hAnsi="Arial" w:cs="Arial"/>
                <w:sz w:val="16"/>
                <w:szCs w:val="16"/>
              </w:rPr>
            </w:pPr>
            <w:r w:rsidRPr="005704AC">
              <w:rPr>
                <w:rFonts w:ascii="Arial" w:hAnsi="Arial" w:cs="Arial"/>
                <w:sz w:val="16"/>
                <w:szCs w:val="16"/>
              </w:rPr>
              <w:t xml:space="preserve">17,046 </w:t>
            </w:r>
          </w:p>
        </w:tc>
        <w:tc>
          <w:tcPr>
            <w:tcW w:w="583" w:type="pct"/>
            <w:tcBorders>
              <w:top w:val="nil"/>
              <w:left w:val="nil"/>
              <w:bottom w:val="nil"/>
              <w:right w:val="nil"/>
            </w:tcBorders>
            <w:shd w:val="clear" w:color="auto" w:fill="auto"/>
            <w:noWrap/>
            <w:vAlign w:val="bottom"/>
            <w:hideMark/>
          </w:tcPr>
          <w:p w14:paraId="557BB45C" w14:textId="77777777" w:rsidR="000A7AB9" w:rsidRPr="005704AC" w:rsidRDefault="000A7AB9" w:rsidP="005704AC">
            <w:pPr>
              <w:spacing w:before="0" w:after="0" w:line="240" w:lineRule="auto"/>
              <w:jc w:val="right"/>
              <w:rPr>
                <w:rFonts w:ascii="Arial" w:hAnsi="Arial" w:cs="Arial"/>
                <w:sz w:val="16"/>
                <w:szCs w:val="16"/>
              </w:rPr>
            </w:pPr>
            <w:r w:rsidRPr="005704AC">
              <w:rPr>
                <w:rFonts w:ascii="Arial" w:hAnsi="Arial" w:cs="Arial"/>
                <w:sz w:val="16"/>
                <w:szCs w:val="16"/>
              </w:rPr>
              <w:t xml:space="preserve">17,901 </w:t>
            </w:r>
          </w:p>
        </w:tc>
        <w:tc>
          <w:tcPr>
            <w:tcW w:w="583" w:type="pct"/>
            <w:tcBorders>
              <w:top w:val="nil"/>
              <w:left w:val="nil"/>
              <w:bottom w:val="nil"/>
              <w:right w:val="nil"/>
            </w:tcBorders>
            <w:shd w:val="clear" w:color="auto" w:fill="auto"/>
            <w:noWrap/>
            <w:vAlign w:val="bottom"/>
            <w:hideMark/>
          </w:tcPr>
          <w:p w14:paraId="05C305D7" w14:textId="77777777" w:rsidR="000A7AB9" w:rsidRPr="005704AC" w:rsidRDefault="000A7AB9" w:rsidP="005704AC">
            <w:pPr>
              <w:spacing w:before="0" w:after="0" w:line="240" w:lineRule="auto"/>
              <w:jc w:val="right"/>
              <w:rPr>
                <w:rFonts w:ascii="Arial" w:hAnsi="Arial" w:cs="Arial"/>
                <w:sz w:val="16"/>
                <w:szCs w:val="16"/>
              </w:rPr>
            </w:pPr>
            <w:r w:rsidRPr="005704AC">
              <w:rPr>
                <w:rFonts w:ascii="Arial" w:hAnsi="Arial" w:cs="Arial"/>
                <w:sz w:val="16"/>
                <w:szCs w:val="16"/>
              </w:rPr>
              <w:t xml:space="preserve">18,675 </w:t>
            </w:r>
          </w:p>
        </w:tc>
      </w:tr>
      <w:tr w:rsidR="000A7AB9" w:rsidRPr="000A7AB9" w14:paraId="703E8F24" w14:textId="77777777" w:rsidTr="005704AC">
        <w:trPr>
          <w:divId w:val="923759422"/>
          <w:trHeight w:hRule="exact" w:val="225"/>
        </w:trPr>
        <w:tc>
          <w:tcPr>
            <w:tcW w:w="2087" w:type="pct"/>
            <w:tcBorders>
              <w:top w:val="nil"/>
              <w:left w:val="nil"/>
              <w:bottom w:val="single" w:sz="4" w:space="0" w:color="auto"/>
              <w:right w:val="nil"/>
            </w:tcBorders>
            <w:shd w:val="clear" w:color="auto" w:fill="auto"/>
            <w:vAlign w:val="center"/>
            <w:hideMark/>
          </w:tcPr>
          <w:p w14:paraId="6314DB8E" w14:textId="77777777" w:rsidR="000A7AB9" w:rsidRPr="005704AC" w:rsidRDefault="000A7AB9" w:rsidP="005704AC">
            <w:pPr>
              <w:spacing w:before="0" w:after="0" w:line="240" w:lineRule="auto"/>
              <w:rPr>
                <w:rFonts w:ascii="Arial" w:hAnsi="Arial" w:cs="Arial"/>
                <w:b/>
                <w:bCs/>
                <w:color w:val="000000"/>
                <w:sz w:val="16"/>
                <w:szCs w:val="16"/>
              </w:rPr>
            </w:pPr>
            <w:r w:rsidRPr="005704AC">
              <w:rPr>
                <w:rFonts w:ascii="Arial" w:hAnsi="Arial" w:cs="Arial"/>
                <w:b/>
                <w:bCs/>
                <w:color w:val="000000"/>
                <w:sz w:val="16"/>
                <w:szCs w:val="16"/>
              </w:rPr>
              <w:t>Net Cash Operating Surplus/ (Deficit)</w:t>
            </w:r>
          </w:p>
        </w:tc>
        <w:tc>
          <w:tcPr>
            <w:tcW w:w="583" w:type="pct"/>
            <w:tcBorders>
              <w:top w:val="single" w:sz="4" w:space="0" w:color="auto"/>
              <w:left w:val="nil"/>
              <w:bottom w:val="single" w:sz="4" w:space="0" w:color="auto"/>
              <w:right w:val="nil"/>
            </w:tcBorders>
            <w:shd w:val="clear" w:color="auto" w:fill="auto"/>
            <w:vAlign w:val="bottom"/>
            <w:hideMark/>
          </w:tcPr>
          <w:p w14:paraId="3237C40F" w14:textId="77777777" w:rsidR="000A7AB9" w:rsidRPr="005704AC" w:rsidRDefault="000A7AB9" w:rsidP="005704AC">
            <w:pPr>
              <w:spacing w:before="0" w:after="0" w:line="240" w:lineRule="auto"/>
              <w:jc w:val="right"/>
              <w:rPr>
                <w:rFonts w:ascii="Arial" w:hAnsi="Arial" w:cs="Arial"/>
                <w:b/>
                <w:bCs/>
                <w:sz w:val="16"/>
                <w:szCs w:val="16"/>
              </w:rPr>
            </w:pPr>
            <w:r w:rsidRPr="005704AC">
              <w:rPr>
                <w:rFonts w:ascii="Arial" w:hAnsi="Arial" w:cs="Arial"/>
                <w:b/>
                <w:bCs/>
                <w:sz w:val="16"/>
                <w:szCs w:val="16"/>
              </w:rPr>
              <w:t>(6,789)</w:t>
            </w:r>
          </w:p>
        </w:tc>
        <w:tc>
          <w:tcPr>
            <w:tcW w:w="583" w:type="pct"/>
            <w:tcBorders>
              <w:top w:val="single" w:sz="4" w:space="0" w:color="auto"/>
              <w:left w:val="nil"/>
              <w:bottom w:val="single" w:sz="4" w:space="0" w:color="auto"/>
              <w:right w:val="nil"/>
            </w:tcBorders>
            <w:shd w:val="clear" w:color="000000" w:fill="E6E6E6"/>
            <w:vAlign w:val="bottom"/>
            <w:hideMark/>
          </w:tcPr>
          <w:p w14:paraId="20693563" w14:textId="77777777" w:rsidR="000A7AB9" w:rsidRPr="005704AC" w:rsidRDefault="000A7AB9"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 </w:t>
            </w:r>
          </w:p>
        </w:tc>
        <w:tc>
          <w:tcPr>
            <w:tcW w:w="583" w:type="pct"/>
            <w:tcBorders>
              <w:top w:val="single" w:sz="4" w:space="0" w:color="auto"/>
              <w:left w:val="nil"/>
              <w:bottom w:val="single" w:sz="4" w:space="0" w:color="auto"/>
              <w:right w:val="nil"/>
            </w:tcBorders>
            <w:shd w:val="clear" w:color="auto" w:fill="auto"/>
            <w:vAlign w:val="bottom"/>
            <w:hideMark/>
          </w:tcPr>
          <w:p w14:paraId="7F31EACE" w14:textId="77777777" w:rsidR="000A7AB9" w:rsidRPr="005704AC" w:rsidRDefault="000A7AB9"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 </w:t>
            </w:r>
          </w:p>
        </w:tc>
        <w:tc>
          <w:tcPr>
            <w:tcW w:w="583" w:type="pct"/>
            <w:tcBorders>
              <w:top w:val="single" w:sz="4" w:space="0" w:color="auto"/>
              <w:left w:val="nil"/>
              <w:bottom w:val="single" w:sz="4" w:space="0" w:color="auto"/>
              <w:right w:val="nil"/>
            </w:tcBorders>
            <w:shd w:val="clear" w:color="auto" w:fill="auto"/>
            <w:vAlign w:val="bottom"/>
            <w:hideMark/>
          </w:tcPr>
          <w:p w14:paraId="3909EADB" w14:textId="77777777" w:rsidR="000A7AB9" w:rsidRPr="005704AC" w:rsidRDefault="000A7AB9"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 </w:t>
            </w:r>
          </w:p>
        </w:tc>
        <w:tc>
          <w:tcPr>
            <w:tcW w:w="583" w:type="pct"/>
            <w:tcBorders>
              <w:top w:val="single" w:sz="4" w:space="0" w:color="auto"/>
              <w:left w:val="nil"/>
              <w:bottom w:val="single" w:sz="4" w:space="0" w:color="auto"/>
              <w:right w:val="nil"/>
            </w:tcBorders>
            <w:shd w:val="clear" w:color="auto" w:fill="auto"/>
            <w:vAlign w:val="bottom"/>
            <w:hideMark/>
          </w:tcPr>
          <w:p w14:paraId="4C839D83" w14:textId="77777777" w:rsidR="000A7AB9" w:rsidRPr="005704AC" w:rsidRDefault="000A7AB9"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 </w:t>
            </w:r>
          </w:p>
        </w:tc>
      </w:tr>
    </w:tbl>
    <w:p w14:paraId="4916B80E" w14:textId="0B809AE3" w:rsidR="007742FF" w:rsidRPr="00966DF2" w:rsidRDefault="001B20EA" w:rsidP="00BD4AAA">
      <w:pPr>
        <w:pStyle w:val="ChartandTableFootnote"/>
      </w:pPr>
      <w:r>
        <w:rPr>
          <w:noProof/>
        </w:rPr>
        <w:fldChar w:fldCharType="end"/>
      </w:r>
      <w:r w:rsidR="00966DF2" w:rsidRPr="00966DF2">
        <w:t>Prepared on Australian Accounting Standards basis.</w:t>
      </w:r>
    </w:p>
    <w:p w14:paraId="079FDC9D" w14:textId="6386A3A2" w:rsidR="00D52088" w:rsidRPr="00014901" w:rsidRDefault="003A3E7B" w:rsidP="00014901">
      <w:pPr>
        <w:pStyle w:val="ChartandTableFootnoteAlpha"/>
        <w:numPr>
          <w:ilvl w:val="0"/>
          <w:numId w:val="12"/>
        </w:numPr>
      </w:pPr>
      <w:r w:rsidRPr="00014901">
        <w:t>From 2010</w:t>
      </w:r>
      <w:r w:rsidR="00F447C7" w:rsidRPr="00014901">
        <w:t>–</w:t>
      </w:r>
      <w:r w:rsidRPr="00014901">
        <w:t>11, the Government introduced net cash appropriation arrangements where Bill 1 revenue appropriations for the depreciation/amortisation expenses of non</w:t>
      </w:r>
      <w:r w:rsidR="006E4AE8" w:rsidRPr="00014901">
        <w:noBreakHyphen/>
      </w:r>
      <w:r w:rsidRPr="00014901">
        <w:t>corporate Commonwealth entities (and</w:t>
      </w:r>
      <w:r w:rsidR="006C7589" w:rsidRPr="00014901">
        <w:t> </w:t>
      </w:r>
      <w:r w:rsidRPr="00014901">
        <w:t>select corporate Commonwealth entities) were replaced with a separate capital budget (the</w:t>
      </w:r>
      <w:r w:rsidR="006C7589" w:rsidRPr="00014901">
        <w:t> </w:t>
      </w:r>
      <w:r w:rsidRPr="00014901">
        <w:t>Departmental Capital Budget</w:t>
      </w:r>
      <w:r w:rsidR="000A7AB9">
        <w:t xml:space="preserve"> (</w:t>
      </w:r>
      <w:r w:rsidR="00146B5E" w:rsidRPr="00014901">
        <w:t>DCB</w:t>
      </w:r>
      <w:r w:rsidR="000A7AB9">
        <w:t>)</w:t>
      </w:r>
      <w:r w:rsidR="00146B5E" w:rsidRPr="00014901">
        <w:t>) provided through Bill </w:t>
      </w:r>
      <w:r w:rsidRPr="00014901">
        <w:t>1 equity appropriations. For information regarding DCBs, please refer to Table</w:t>
      </w:r>
      <w:r w:rsidR="00971CBF" w:rsidRPr="00014901">
        <w:t xml:space="preserve"> 3.</w:t>
      </w:r>
      <w:r w:rsidRPr="00014901">
        <w:t>5 Departmental Capital Budget Statement.</w:t>
      </w:r>
    </w:p>
    <w:p w14:paraId="1ADF1940" w14:textId="7D54E3A8" w:rsidR="00D52088" w:rsidRDefault="00D52088" w:rsidP="00446EE2">
      <w:pPr>
        <w:pStyle w:val="ChartandTableFootnoteAlpha"/>
        <w:numPr>
          <w:ilvl w:val="0"/>
          <w:numId w:val="12"/>
        </w:numPr>
      </w:pPr>
      <w:r w:rsidRPr="00D52088">
        <w:t xml:space="preserve">Applies leases under AASB 16 </w:t>
      </w:r>
      <w:r w:rsidRPr="005B7955">
        <w:t>Leases</w:t>
      </w:r>
      <w:r w:rsidRPr="00D52088">
        <w:t>.</w:t>
      </w:r>
    </w:p>
    <w:p w14:paraId="3CAEB013" w14:textId="77777777" w:rsidR="00BD4AAA" w:rsidRPr="002A0F2E" w:rsidRDefault="00BD4AAA" w:rsidP="00DB4FEB">
      <w:pPr>
        <w:pStyle w:val="TableLine"/>
      </w:pPr>
    </w:p>
    <w:p w14:paraId="69EBDA49" w14:textId="77777777" w:rsidR="00FE7201" w:rsidRPr="00014901" w:rsidRDefault="00FE7201" w:rsidP="00014901">
      <w:r>
        <w:br w:type="page"/>
      </w:r>
    </w:p>
    <w:p w14:paraId="6FF38B80" w14:textId="090553BF" w:rsidR="00326574" w:rsidRDefault="00525AB1" w:rsidP="005704AC">
      <w:pPr>
        <w:pStyle w:val="TableHeading"/>
        <w:rPr>
          <w:rFonts w:ascii="Times New Roman" w:hAnsi="Times New Roman"/>
        </w:rPr>
      </w:pPr>
      <w:r w:rsidRPr="00E4582E">
        <w:lastRenderedPageBreak/>
        <w:t>Table</w:t>
      </w:r>
      <w:r w:rsidR="00971CBF">
        <w:t xml:space="preserve"> 3.</w:t>
      </w:r>
      <w:r w:rsidRPr="00E4582E">
        <w:t>2: Budg</w:t>
      </w:r>
      <w:r>
        <w:t xml:space="preserve">eted </w:t>
      </w:r>
      <w:r w:rsidR="00F626C2">
        <w:t xml:space="preserve">departmental balance sheet </w:t>
      </w:r>
      <w:r w:rsidRPr="00E4582E">
        <w:t>(as at 30 June)</w:t>
      </w:r>
      <w:r w:rsidR="00F13834">
        <w:rPr>
          <w:noProof/>
        </w:rPr>
        <w:t xml:space="preserve"> </w:t>
      </w:r>
      <w:r w:rsidR="001B20EA">
        <w:rPr>
          <w:noProof/>
        </w:rPr>
        <w:fldChar w:fldCharType="begin" w:fldLock="1"/>
      </w:r>
      <w:r w:rsidR="001B20EA">
        <w:rPr>
          <w:noProof/>
        </w:rPr>
        <w:instrText xml:space="preserve"> LINK </w:instrText>
      </w:r>
      <w:r w:rsidR="00326574">
        <w:rPr>
          <w:noProof/>
        </w:rPr>
        <w:instrText xml:space="preserve">Excel.Sheet.12 "https://austreasury.sharepoint.com/sites/Budget/Shared Documents/2023-24 Budget/07 PBS/04 ABS/2023-24_ABS_PBS Excel Tables for TSY (BDTI v2.0).xlsx" "Table 3.2!R2C1:R35C6" </w:instrText>
      </w:r>
      <w:r w:rsidR="001B20EA">
        <w:rPr>
          <w:noProof/>
        </w:rPr>
        <w:instrText xml:space="preserve">\f 4 \h </w:instrText>
      </w:r>
      <w:r w:rsidR="001B20EA">
        <w:rPr>
          <w:noProof/>
        </w:rPr>
        <w:fldChar w:fldCharType="separate"/>
      </w:r>
    </w:p>
    <w:tbl>
      <w:tblPr>
        <w:tblW w:w="5000" w:type="pct"/>
        <w:tblCellMar>
          <w:left w:w="0" w:type="dxa"/>
          <w:right w:w="28" w:type="dxa"/>
        </w:tblCellMar>
        <w:tblLook w:val="04A0" w:firstRow="1" w:lastRow="0" w:firstColumn="1" w:lastColumn="0" w:noHBand="0" w:noVBand="1"/>
      </w:tblPr>
      <w:tblGrid>
        <w:gridCol w:w="3245"/>
        <w:gridCol w:w="893"/>
        <w:gridCol w:w="893"/>
        <w:gridCol w:w="893"/>
        <w:gridCol w:w="893"/>
        <w:gridCol w:w="893"/>
      </w:tblGrid>
      <w:tr w:rsidR="00326574" w:rsidRPr="00326574" w14:paraId="084FDFE5" w14:textId="77777777" w:rsidTr="005704AC">
        <w:trPr>
          <w:divId w:val="1383748173"/>
          <w:trHeight w:hRule="exact" w:val="900"/>
        </w:trPr>
        <w:tc>
          <w:tcPr>
            <w:tcW w:w="2105" w:type="pct"/>
            <w:tcBorders>
              <w:top w:val="single" w:sz="4" w:space="0" w:color="auto"/>
              <w:left w:val="nil"/>
              <w:bottom w:val="nil"/>
              <w:right w:val="nil"/>
            </w:tcBorders>
            <w:shd w:val="clear" w:color="auto" w:fill="auto"/>
            <w:noWrap/>
            <w:hideMark/>
          </w:tcPr>
          <w:p w14:paraId="670D0970" w14:textId="2B0813FD" w:rsidR="00326574" w:rsidRPr="00326574" w:rsidRDefault="00326574" w:rsidP="005704AC">
            <w:pPr>
              <w:spacing w:before="0" w:after="0" w:line="240" w:lineRule="auto"/>
              <w:rPr>
                <w:rFonts w:ascii="Arial" w:hAnsi="Arial" w:cs="Arial"/>
                <w:b/>
                <w:bCs/>
                <w:sz w:val="16"/>
                <w:szCs w:val="16"/>
              </w:rPr>
            </w:pPr>
            <w:r w:rsidRPr="00326574">
              <w:rPr>
                <w:rFonts w:ascii="Arial" w:hAnsi="Arial" w:cs="Arial"/>
                <w:b/>
                <w:bCs/>
                <w:sz w:val="16"/>
                <w:szCs w:val="16"/>
              </w:rPr>
              <w:t> </w:t>
            </w:r>
          </w:p>
        </w:tc>
        <w:tc>
          <w:tcPr>
            <w:tcW w:w="579" w:type="pct"/>
            <w:tcBorders>
              <w:top w:val="single" w:sz="4" w:space="0" w:color="auto"/>
              <w:left w:val="nil"/>
              <w:bottom w:val="single" w:sz="4" w:space="0" w:color="auto"/>
              <w:right w:val="nil"/>
            </w:tcBorders>
            <w:shd w:val="clear" w:color="auto" w:fill="auto"/>
            <w:hideMark/>
          </w:tcPr>
          <w:p w14:paraId="7A300E43"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2022-23 Estimated actual</w:t>
            </w:r>
            <w:r w:rsidRPr="005704A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000000" w:fill="E6E6E6"/>
            <w:hideMark/>
          </w:tcPr>
          <w:p w14:paraId="20A014DB"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2023-24</w:t>
            </w:r>
            <w:r w:rsidRPr="005704AC">
              <w:rPr>
                <w:rFonts w:ascii="Arial" w:hAnsi="Arial" w:cs="Arial"/>
                <w:sz w:val="16"/>
                <w:szCs w:val="16"/>
              </w:rPr>
              <w:br/>
              <w:t>Budget</w:t>
            </w:r>
            <w:r w:rsidRPr="005704AC">
              <w:rPr>
                <w:rFonts w:ascii="Arial" w:hAnsi="Arial" w:cs="Arial"/>
                <w:sz w:val="16"/>
                <w:szCs w:val="16"/>
              </w:rPr>
              <w:br/>
            </w:r>
            <w:r w:rsidRPr="005704A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384CDA6B"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2024-25 Forward estimate</w:t>
            </w:r>
            <w:r w:rsidRPr="005704A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776411EF"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2025-26 Forward estimate</w:t>
            </w:r>
            <w:r w:rsidRPr="005704A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55110093"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2026-27</w:t>
            </w:r>
            <w:r w:rsidRPr="005704AC">
              <w:rPr>
                <w:rFonts w:ascii="Arial" w:hAnsi="Arial" w:cs="Arial"/>
                <w:sz w:val="16"/>
                <w:szCs w:val="16"/>
              </w:rPr>
              <w:br/>
              <w:t>Forward estimate</w:t>
            </w:r>
            <w:r w:rsidRPr="005704AC">
              <w:rPr>
                <w:rFonts w:ascii="Arial" w:hAnsi="Arial" w:cs="Arial"/>
                <w:sz w:val="16"/>
                <w:szCs w:val="16"/>
              </w:rPr>
              <w:br/>
              <w:t>$'000</w:t>
            </w:r>
          </w:p>
        </w:tc>
      </w:tr>
      <w:tr w:rsidR="00326574" w:rsidRPr="00326574" w14:paraId="7B86783E"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7B4D1B85" w14:textId="77777777" w:rsidR="00326574" w:rsidRPr="005704AC" w:rsidRDefault="00326574" w:rsidP="005704AC">
            <w:pPr>
              <w:spacing w:before="0" w:after="0" w:line="240" w:lineRule="auto"/>
              <w:rPr>
                <w:rFonts w:ascii="Arial" w:hAnsi="Arial" w:cs="Arial"/>
                <w:b/>
                <w:bCs/>
                <w:sz w:val="16"/>
                <w:szCs w:val="16"/>
              </w:rPr>
            </w:pPr>
            <w:r w:rsidRPr="005704AC">
              <w:rPr>
                <w:rFonts w:ascii="Arial" w:hAnsi="Arial" w:cs="Arial"/>
                <w:b/>
                <w:bCs/>
                <w:sz w:val="16"/>
                <w:szCs w:val="16"/>
              </w:rPr>
              <w:t>ASSETS</w:t>
            </w:r>
          </w:p>
        </w:tc>
        <w:tc>
          <w:tcPr>
            <w:tcW w:w="579" w:type="pct"/>
            <w:tcBorders>
              <w:top w:val="nil"/>
              <w:left w:val="nil"/>
              <w:bottom w:val="nil"/>
              <w:right w:val="nil"/>
            </w:tcBorders>
            <w:shd w:val="clear" w:color="auto" w:fill="auto"/>
            <w:noWrap/>
            <w:vAlign w:val="center"/>
            <w:hideMark/>
          </w:tcPr>
          <w:p w14:paraId="5825BA85" w14:textId="77777777" w:rsidR="00326574" w:rsidRPr="005704AC" w:rsidRDefault="00326574" w:rsidP="005704AC">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center"/>
            <w:hideMark/>
          </w:tcPr>
          <w:p w14:paraId="3A716E3D" w14:textId="77777777" w:rsidR="00326574" w:rsidRPr="005704AC" w:rsidRDefault="00326574" w:rsidP="005704AC">
            <w:pPr>
              <w:spacing w:before="0" w:after="0" w:line="240" w:lineRule="auto"/>
              <w:rPr>
                <w:rFonts w:ascii="Arial" w:hAnsi="Arial" w:cs="Arial"/>
                <w:sz w:val="16"/>
                <w:szCs w:val="16"/>
              </w:rPr>
            </w:pPr>
            <w:r w:rsidRPr="005704AC">
              <w:rPr>
                <w:rFonts w:ascii="Arial" w:hAnsi="Arial" w:cs="Arial"/>
                <w:sz w:val="16"/>
                <w:szCs w:val="16"/>
              </w:rPr>
              <w:t> </w:t>
            </w:r>
          </w:p>
        </w:tc>
        <w:tc>
          <w:tcPr>
            <w:tcW w:w="579" w:type="pct"/>
            <w:tcBorders>
              <w:top w:val="nil"/>
              <w:left w:val="nil"/>
              <w:bottom w:val="nil"/>
              <w:right w:val="nil"/>
            </w:tcBorders>
            <w:shd w:val="clear" w:color="auto" w:fill="auto"/>
            <w:noWrap/>
            <w:vAlign w:val="center"/>
            <w:hideMark/>
          </w:tcPr>
          <w:p w14:paraId="2C9EDF8C" w14:textId="77777777" w:rsidR="00326574" w:rsidRPr="005704AC" w:rsidRDefault="00326574" w:rsidP="005704AC">
            <w:pPr>
              <w:spacing w:before="0" w:after="0" w:line="240" w:lineRule="auto"/>
              <w:rPr>
                <w:rFonts w:ascii="Arial" w:hAnsi="Arial" w:cs="Arial"/>
                <w:sz w:val="16"/>
                <w:szCs w:val="16"/>
              </w:rPr>
            </w:pPr>
          </w:p>
        </w:tc>
        <w:tc>
          <w:tcPr>
            <w:tcW w:w="579" w:type="pct"/>
            <w:tcBorders>
              <w:top w:val="nil"/>
              <w:left w:val="nil"/>
              <w:bottom w:val="nil"/>
              <w:right w:val="nil"/>
            </w:tcBorders>
            <w:shd w:val="clear" w:color="auto" w:fill="auto"/>
            <w:noWrap/>
            <w:vAlign w:val="center"/>
            <w:hideMark/>
          </w:tcPr>
          <w:p w14:paraId="65F2B8FA" w14:textId="77777777" w:rsidR="00326574" w:rsidRPr="005704AC" w:rsidRDefault="00326574" w:rsidP="005704AC">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2BAF34B9" w14:textId="77777777" w:rsidR="00326574" w:rsidRPr="005704AC" w:rsidRDefault="00326574" w:rsidP="005704AC">
            <w:pPr>
              <w:spacing w:before="0" w:after="0" w:line="240" w:lineRule="auto"/>
              <w:rPr>
                <w:rFonts w:ascii="Times New Roman" w:hAnsi="Times New Roman"/>
                <w:sz w:val="20"/>
              </w:rPr>
            </w:pPr>
          </w:p>
        </w:tc>
      </w:tr>
      <w:tr w:rsidR="00326574" w:rsidRPr="00326574" w14:paraId="351CD158"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70BFD6F6" w14:textId="77777777" w:rsidR="00326574" w:rsidRPr="005704AC" w:rsidRDefault="00326574" w:rsidP="005704AC">
            <w:pPr>
              <w:spacing w:before="0" w:after="0" w:line="240" w:lineRule="auto"/>
              <w:rPr>
                <w:rFonts w:ascii="Arial" w:hAnsi="Arial" w:cs="Arial"/>
                <w:b/>
                <w:bCs/>
                <w:sz w:val="16"/>
                <w:szCs w:val="16"/>
              </w:rPr>
            </w:pPr>
            <w:r w:rsidRPr="005704AC">
              <w:rPr>
                <w:rFonts w:ascii="Arial" w:hAnsi="Arial" w:cs="Arial"/>
                <w:b/>
                <w:bCs/>
                <w:sz w:val="16"/>
                <w:szCs w:val="16"/>
              </w:rPr>
              <w:t>Financial assets</w:t>
            </w:r>
          </w:p>
        </w:tc>
        <w:tc>
          <w:tcPr>
            <w:tcW w:w="579" w:type="pct"/>
            <w:tcBorders>
              <w:top w:val="nil"/>
              <w:left w:val="nil"/>
              <w:bottom w:val="nil"/>
              <w:right w:val="nil"/>
            </w:tcBorders>
            <w:shd w:val="clear" w:color="auto" w:fill="auto"/>
            <w:noWrap/>
            <w:vAlign w:val="center"/>
            <w:hideMark/>
          </w:tcPr>
          <w:p w14:paraId="0AA67FB3" w14:textId="77777777" w:rsidR="00326574" w:rsidRPr="005704AC" w:rsidRDefault="00326574" w:rsidP="005704AC">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center"/>
            <w:hideMark/>
          </w:tcPr>
          <w:p w14:paraId="307DB1E5" w14:textId="77777777" w:rsidR="00326574" w:rsidRPr="005704AC" w:rsidRDefault="00326574" w:rsidP="005704AC">
            <w:pPr>
              <w:spacing w:before="0" w:after="0" w:line="240" w:lineRule="auto"/>
              <w:rPr>
                <w:rFonts w:ascii="Arial" w:hAnsi="Arial" w:cs="Arial"/>
                <w:sz w:val="16"/>
                <w:szCs w:val="16"/>
              </w:rPr>
            </w:pPr>
            <w:r w:rsidRPr="005704AC">
              <w:rPr>
                <w:rFonts w:ascii="Arial" w:hAnsi="Arial" w:cs="Arial"/>
                <w:sz w:val="16"/>
                <w:szCs w:val="16"/>
              </w:rPr>
              <w:t> </w:t>
            </w:r>
          </w:p>
        </w:tc>
        <w:tc>
          <w:tcPr>
            <w:tcW w:w="579" w:type="pct"/>
            <w:tcBorders>
              <w:top w:val="nil"/>
              <w:left w:val="nil"/>
              <w:bottom w:val="nil"/>
              <w:right w:val="nil"/>
            </w:tcBorders>
            <w:shd w:val="clear" w:color="auto" w:fill="auto"/>
            <w:noWrap/>
            <w:vAlign w:val="center"/>
            <w:hideMark/>
          </w:tcPr>
          <w:p w14:paraId="611E7D0D" w14:textId="77777777" w:rsidR="00326574" w:rsidRPr="005704AC" w:rsidRDefault="00326574" w:rsidP="005704AC">
            <w:pPr>
              <w:spacing w:before="0" w:after="0" w:line="240" w:lineRule="auto"/>
              <w:rPr>
                <w:rFonts w:ascii="Arial" w:hAnsi="Arial" w:cs="Arial"/>
                <w:sz w:val="16"/>
                <w:szCs w:val="16"/>
              </w:rPr>
            </w:pPr>
          </w:p>
        </w:tc>
        <w:tc>
          <w:tcPr>
            <w:tcW w:w="579" w:type="pct"/>
            <w:tcBorders>
              <w:top w:val="nil"/>
              <w:left w:val="nil"/>
              <w:bottom w:val="nil"/>
              <w:right w:val="nil"/>
            </w:tcBorders>
            <w:shd w:val="clear" w:color="auto" w:fill="auto"/>
            <w:noWrap/>
            <w:vAlign w:val="center"/>
            <w:hideMark/>
          </w:tcPr>
          <w:p w14:paraId="69B033E9" w14:textId="77777777" w:rsidR="00326574" w:rsidRPr="005704AC" w:rsidRDefault="00326574" w:rsidP="005704AC">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27C469D5" w14:textId="77777777" w:rsidR="00326574" w:rsidRPr="005704AC" w:rsidRDefault="00326574" w:rsidP="005704AC">
            <w:pPr>
              <w:spacing w:before="0" w:after="0" w:line="240" w:lineRule="auto"/>
              <w:rPr>
                <w:rFonts w:ascii="Times New Roman" w:hAnsi="Times New Roman"/>
                <w:sz w:val="20"/>
              </w:rPr>
            </w:pPr>
          </w:p>
        </w:tc>
      </w:tr>
      <w:tr w:rsidR="00326574" w:rsidRPr="00326574" w14:paraId="5D426987"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2D97E2F4" w14:textId="77777777" w:rsidR="00326574" w:rsidRPr="005704AC" w:rsidRDefault="00326574" w:rsidP="005704AC">
            <w:pPr>
              <w:spacing w:before="0" w:after="0" w:line="240" w:lineRule="auto"/>
              <w:ind w:left="170"/>
              <w:rPr>
                <w:rFonts w:ascii="Arial" w:hAnsi="Arial" w:cs="Arial"/>
                <w:sz w:val="16"/>
                <w:szCs w:val="16"/>
              </w:rPr>
            </w:pPr>
            <w:r w:rsidRPr="005704AC">
              <w:rPr>
                <w:rFonts w:ascii="Arial" w:hAnsi="Arial" w:cs="Arial"/>
                <w:sz w:val="16"/>
                <w:szCs w:val="16"/>
              </w:rPr>
              <w:t>Cash and cash equivalents</w:t>
            </w:r>
          </w:p>
        </w:tc>
        <w:tc>
          <w:tcPr>
            <w:tcW w:w="579" w:type="pct"/>
            <w:tcBorders>
              <w:top w:val="nil"/>
              <w:left w:val="nil"/>
              <w:bottom w:val="nil"/>
              <w:right w:val="nil"/>
            </w:tcBorders>
            <w:shd w:val="clear" w:color="auto" w:fill="auto"/>
            <w:noWrap/>
            <w:vAlign w:val="bottom"/>
            <w:hideMark/>
          </w:tcPr>
          <w:p w14:paraId="36EA7725"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3,500 </w:t>
            </w:r>
          </w:p>
        </w:tc>
        <w:tc>
          <w:tcPr>
            <w:tcW w:w="579" w:type="pct"/>
            <w:tcBorders>
              <w:top w:val="nil"/>
              <w:left w:val="nil"/>
              <w:bottom w:val="nil"/>
              <w:right w:val="nil"/>
            </w:tcBorders>
            <w:shd w:val="clear" w:color="000000" w:fill="E6E6E6"/>
            <w:noWrap/>
            <w:vAlign w:val="bottom"/>
            <w:hideMark/>
          </w:tcPr>
          <w:p w14:paraId="5BE98B60"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3,500 </w:t>
            </w:r>
          </w:p>
        </w:tc>
        <w:tc>
          <w:tcPr>
            <w:tcW w:w="579" w:type="pct"/>
            <w:tcBorders>
              <w:top w:val="nil"/>
              <w:left w:val="nil"/>
              <w:bottom w:val="nil"/>
              <w:right w:val="nil"/>
            </w:tcBorders>
            <w:shd w:val="clear" w:color="auto" w:fill="auto"/>
            <w:noWrap/>
            <w:vAlign w:val="bottom"/>
            <w:hideMark/>
          </w:tcPr>
          <w:p w14:paraId="2994BFE9"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3,500 </w:t>
            </w:r>
          </w:p>
        </w:tc>
        <w:tc>
          <w:tcPr>
            <w:tcW w:w="579" w:type="pct"/>
            <w:tcBorders>
              <w:top w:val="nil"/>
              <w:left w:val="nil"/>
              <w:bottom w:val="nil"/>
              <w:right w:val="nil"/>
            </w:tcBorders>
            <w:shd w:val="clear" w:color="auto" w:fill="auto"/>
            <w:noWrap/>
            <w:vAlign w:val="bottom"/>
            <w:hideMark/>
          </w:tcPr>
          <w:p w14:paraId="4A9325E9"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3,500 </w:t>
            </w:r>
          </w:p>
        </w:tc>
        <w:tc>
          <w:tcPr>
            <w:tcW w:w="579" w:type="pct"/>
            <w:tcBorders>
              <w:top w:val="nil"/>
              <w:left w:val="nil"/>
              <w:bottom w:val="nil"/>
              <w:right w:val="nil"/>
            </w:tcBorders>
            <w:shd w:val="clear" w:color="auto" w:fill="auto"/>
            <w:noWrap/>
            <w:vAlign w:val="bottom"/>
            <w:hideMark/>
          </w:tcPr>
          <w:p w14:paraId="0A223470"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3,500 </w:t>
            </w:r>
          </w:p>
        </w:tc>
      </w:tr>
      <w:tr w:rsidR="00326574" w:rsidRPr="00326574" w14:paraId="7502C670"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57D74CC3" w14:textId="77777777" w:rsidR="00326574" w:rsidRPr="005704AC" w:rsidRDefault="00326574" w:rsidP="005704AC">
            <w:pPr>
              <w:spacing w:before="0" w:after="0" w:line="240" w:lineRule="auto"/>
              <w:ind w:left="170"/>
              <w:rPr>
                <w:rFonts w:ascii="Arial" w:hAnsi="Arial" w:cs="Arial"/>
                <w:sz w:val="16"/>
                <w:szCs w:val="16"/>
              </w:rPr>
            </w:pPr>
            <w:r w:rsidRPr="005704AC">
              <w:rPr>
                <w:rFonts w:ascii="Arial" w:hAnsi="Arial" w:cs="Arial"/>
                <w:sz w:val="16"/>
                <w:szCs w:val="16"/>
              </w:rPr>
              <w:t>Trade and other receivables</w:t>
            </w:r>
          </w:p>
        </w:tc>
        <w:tc>
          <w:tcPr>
            <w:tcW w:w="579" w:type="pct"/>
            <w:tcBorders>
              <w:top w:val="nil"/>
              <w:left w:val="nil"/>
              <w:bottom w:val="nil"/>
              <w:right w:val="nil"/>
            </w:tcBorders>
            <w:shd w:val="clear" w:color="auto" w:fill="auto"/>
            <w:noWrap/>
            <w:vAlign w:val="bottom"/>
            <w:hideMark/>
          </w:tcPr>
          <w:p w14:paraId="79A8C42E"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97,367 </w:t>
            </w:r>
          </w:p>
        </w:tc>
        <w:tc>
          <w:tcPr>
            <w:tcW w:w="579" w:type="pct"/>
            <w:tcBorders>
              <w:top w:val="nil"/>
              <w:left w:val="nil"/>
              <w:bottom w:val="nil"/>
              <w:right w:val="nil"/>
            </w:tcBorders>
            <w:shd w:val="clear" w:color="000000" w:fill="E6E6E6"/>
            <w:noWrap/>
            <w:vAlign w:val="bottom"/>
            <w:hideMark/>
          </w:tcPr>
          <w:p w14:paraId="5A7B15C4"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96,198 </w:t>
            </w:r>
          </w:p>
        </w:tc>
        <w:tc>
          <w:tcPr>
            <w:tcW w:w="579" w:type="pct"/>
            <w:tcBorders>
              <w:top w:val="nil"/>
              <w:left w:val="nil"/>
              <w:bottom w:val="nil"/>
              <w:right w:val="nil"/>
            </w:tcBorders>
            <w:shd w:val="clear" w:color="auto" w:fill="auto"/>
            <w:noWrap/>
            <w:vAlign w:val="bottom"/>
            <w:hideMark/>
          </w:tcPr>
          <w:p w14:paraId="3EFEE030"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96,752 </w:t>
            </w:r>
          </w:p>
        </w:tc>
        <w:tc>
          <w:tcPr>
            <w:tcW w:w="579" w:type="pct"/>
            <w:tcBorders>
              <w:top w:val="nil"/>
              <w:left w:val="nil"/>
              <w:bottom w:val="nil"/>
              <w:right w:val="nil"/>
            </w:tcBorders>
            <w:shd w:val="clear" w:color="auto" w:fill="auto"/>
            <w:noWrap/>
            <w:vAlign w:val="bottom"/>
            <w:hideMark/>
          </w:tcPr>
          <w:p w14:paraId="52EB5F10"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97,070 </w:t>
            </w:r>
          </w:p>
        </w:tc>
        <w:tc>
          <w:tcPr>
            <w:tcW w:w="579" w:type="pct"/>
            <w:tcBorders>
              <w:top w:val="nil"/>
              <w:left w:val="nil"/>
              <w:bottom w:val="nil"/>
              <w:right w:val="nil"/>
            </w:tcBorders>
            <w:shd w:val="clear" w:color="auto" w:fill="auto"/>
            <w:noWrap/>
            <w:vAlign w:val="bottom"/>
            <w:hideMark/>
          </w:tcPr>
          <w:p w14:paraId="2AAAC98C"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97,070 </w:t>
            </w:r>
          </w:p>
        </w:tc>
      </w:tr>
      <w:tr w:rsidR="00326574" w:rsidRPr="00326574" w14:paraId="4689AF80" w14:textId="77777777" w:rsidTr="005704AC">
        <w:trPr>
          <w:divId w:val="1383748173"/>
          <w:trHeight w:hRule="exact" w:val="210"/>
        </w:trPr>
        <w:tc>
          <w:tcPr>
            <w:tcW w:w="2105" w:type="pct"/>
            <w:tcBorders>
              <w:top w:val="nil"/>
              <w:left w:val="nil"/>
              <w:bottom w:val="nil"/>
              <w:right w:val="nil"/>
            </w:tcBorders>
            <w:shd w:val="clear" w:color="auto" w:fill="auto"/>
            <w:noWrap/>
            <w:vAlign w:val="center"/>
            <w:hideMark/>
          </w:tcPr>
          <w:p w14:paraId="0683BAF1" w14:textId="77777777" w:rsidR="00326574" w:rsidRPr="005704AC" w:rsidRDefault="00326574" w:rsidP="005704AC">
            <w:pPr>
              <w:spacing w:before="0" w:after="0" w:line="240" w:lineRule="auto"/>
              <w:rPr>
                <w:rFonts w:ascii="Arial" w:hAnsi="Arial" w:cs="Arial"/>
                <w:b/>
                <w:bCs/>
                <w:i/>
                <w:iCs/>
                <w:sz w:val="16"/>
                <w:szCs w:val="16"/>
              </w:rPr>
            </w:pPr>
            <w:r w:rsidRPr="005704AC">
              <w:rPr>
                <w:rFonts w:ascii="Arial" w:hAnsi="Arial" w:cs="Arial"/>
                <w:b/>
                <w:bCs/>
                <w:i/>
                <w:iCs/>
                <w:sz w:val="16"/>
                <w:szCs w:val="16"/>
              </w:rPr>
              <w:t>Total financial assets</w:t>
            </w:r>
          </w:p>
        </w:tc>
        <w:tc>
          <w:tcPr>
            <w:tcW w:w="579" w:type="pct"/>
            <w:tcBorders>
              <w:top w:val="single" w:sz="4" w:space="0" w:color="000000"/>
              <w:left w:val="nil"/>
              <w:bottom w:val="single" w:sz="4" w:space="0" w:color="000000"/>
              <w:right w:val="nil"/>
            </w:tcBorders>
            <w:shd w:val="clear" w:color="auto" w:fill="auto"/>
            <w:noWrap/>
            <w:vAlign w:val="bottom"/>
            <w:hideMark/>
          </w:tcPr>
          <w:p w14:paraId="06A75398"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100,867 </w:t>
            </w:r>
          </w:p>
        </w:tc>
        <w:tc>
          <w:tcPr>
            <w:tcW w:w="579" w:type="pct"/>
            <w:tcBorders>
              <w:top w:val="single" w:sz="4" w:space="0" w:color="000000"/>
              <w:left w:val="nil"/>
              <w:bottom w:val="single" w:sz="4" w:space="0" w:color="000000"/>
              <w:right w:val="nil"/>
            </w:tcBorders>
            <w:shd w:val="clear" w:color="000000" w:fill="E6E6E6"/>
            <w:noWrap/>
            <w:vAlign w:val="bottom"/>
            <w:hideMark/>
          </w:tcPr>
          <w:p w14:paraId="5C3EAFDB"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99,698 </w:t>
            </w:r>
          </w:p>
        </w:tc>
        <w:tc>
          <w:tcPr>
            <w:tcW w:w="579" w:type="pct"/>
            <w:tcBorders>
              <w:top w:val="single" w:sz="4" w:space="0" w:color="000000"/>
              <w:left w:val="nil"/>
              <w:bottom w:val="single" w:sz="4" w:space="0" w:color="000000"/>
              <w:right w:val="nil"/>
            </w:tcBorders>
            <w:shd w:val="clear" w:color="auto" w:fill="auto"/>
            <w:noWrap/>
            <w:vAlign w:val="bottom"/>
            <w:hideMark/>
          </w:tcPr>
          <w:p w14:paraId="6BED42E4"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100,252 </w:t>
            </w:r>
          </w:p>
        </w:tc>
        <w:tc>
          <w:tcPr>
            <w:tcW w:w="579" w:type="pct"/>
            <w:tcBorders>
              <w:top w:val="single" w:sz="4" w:space="0" w:color="000000"/>
              <w:left w:val="nil"/>
              <w:bottom w:val="single" w:sz="4" w:space="0" w:color="000000"/>
              <w:right w:val="nil"/>
            </w:tcBorders>
            <w:shd w:val="clear" w:color="auto" w:fill="auto"/>
            <w:noWrap/>
            <w:vAlign w:val="bottom"/>
            <w:hideMark/>
          </w:tcPr>
          <w:p w14:paraId="082C18F9"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100,570 </w:t>
            </w:r>
          </w:p>
        </w:tc>
        <w:tc>
          <w:tcPr>
            <w:tcW w:w="579" w:type="pct"/>
            <w:tcBorders>
              <w:top w:val="single" w:sz="4" w:space="0" w:color="000000"/>
              <w:left w:val="nil"/>
              <w:bottom w:val="single" w:sz="4" w:space="0" w:color="000000"/>
              <w:right w:val="nil"/>
            </w:tcBorders>
            <w:shd w:val="clear" w:color="auto" w:fill="auto"/>
            <w:noWrap/>
            <w:vAlign w:val="bottom"/>
            <w:hideMark/>
          </w:tcPr>
          <w:p w14:paraId="1EC6AA8D"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100,570 </w:t>
            </w:r>
          </w:p>
        </w:tc>
      </w:tr>
      <w:tr w:rsidR="00326574" w:rsidRPr="00326574" w14:paraId="2A7F5CA3"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2B1E97E5" w14:textId="77777777" w:rsidR="00326574" w:rsidRPr="005704AC" w:rsidRDefault="00326574" w:rsidP="005704AC">
            <w:pPr>
              <w:spacing w:before="0" w:after="0" w:line="240" w:lineRule="auto"/>
              <w:rPr>
                <w:rFonts w:ascii="Arial" w:hAnsi="Arial" w:cs="Arial"/>
                <w:b/>
                <w:bCs/>
                <w:sz w:val="16"/>
                <w:szCs w:val="16"/>
              </w:rPr>
            </w:pPr>
            <w:r w:rsidRPr="005704AC">
              <w:rPr>
                <w:rFonts w:ascii="Arial" w:hAnsi="Arial" w:cs="Arial"/>
                <w:b/>
                <w:bCs/>
                <w:sz w:val="16"/>
                <w:szCs w:val="16"/>
              </w:rPr>
              <w:t>Non-financial assets</w:t>
            </w:r>
          </w:p>
        </w:tc>
        <w:tc>
          <w:tcPr>
            <w:tcW w:w="579" w:type="pct"/>
            <w:tcBorders>
              <w:top w:val="nil"/>
              <w:left w:val="nil"/>
              <w:bottom w:val="nil"/>
              <w:right w:val="nil"/>
            </w:tcBorders>
            <w:shd w:val="clear" w:color="auto" w:fill="auto"/>
            <w:noWrap/>
            <w:vAlign w:val="bottom"/>
            <w:hideMark/>
          </w:tcPr>
          <w:p w14:paraId="4FB5F03A" w14:textId="77777777" w:rsidR="00326574" w:rsidRPr="005704AC" w:rsidRDefault="00326574" w:rsidP="005704AC">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11CDB837"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1C20D2FA" w14:textId="77777777" w:rsidR="00326574" w:rsidRPr="005704AC" w:rsidRDefault="00326574" w:rsidP="005704AC">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324A6EC1" w14:textId="77777777" w:rsidR="00326574" w:rsidRPr="005704AC" w:rsidRDefault="00326574" w:rsidP="005704A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6C87A2D9" w14:textId="77777777" w:rsidR="00326574" w:rsidRPr="005704AC" w:rsidRDefault="00326574" w:rsidP="005704AC">
            <w:pPr>
              <w:spacing w:before="0" w:after="0" w:line="240" w:lineRule="auto"/>
              <w:jc w:val="right"/>
              <w:rPr>
                <w:rFonts w:ascii="Times New Roman" w:hAnsi="Times New Roman"/>
                <w:sz w:val="20"/>
              </w:rPr>
            </w:pPr>
          </w:p>
        </w:tc>
      </w:tr>
      <w:tr w:rsidR="00326574" w:rsidRPr="00326574" w14:paraId="1D27453A"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7311B227" w14:textId="77777777" w:rsidR="00326574" w:rsidRPr="005704AC" w:rsidRDefault="00326574" w:rsidP="005704AC">
            <w:pPr>
              <w:spacing w:before="0" w:after="0" w:line="240" w:lineRule="auto"/>
              <w:ind w:left="170"/>
              <w:rPr>
                <w:rFonts w:ascii="Arial" w:hAnsi="Arial" w:cs="Arial"/>
                <w:sz w:val="16"/>
                <w:szCs w:val="16"/>
              </w:rPr>
            </w:pPr>
            <w:r w:rsidRPr="005704AC">
              <w:rPr>
                <w:rFonts w:ascii="Arial" w:hAnsi="Arial" w:cs="Arial"/>
                <w:sz w:val="16"/>
                <w:szCs w:val="16"/>
              </w:rPr>
              <w:t>Land and buildings</w:t>
            </w:r>
          </w:p>
        </w:tc>
        <w:tc>
          <w:tcPr>
            <w:tcW w:w="579" w:type="pct"/>
            <w:tcBorders>
              <w:top w:val="nil"/>
              <w:left w:val="nil"/>
              <w:bottom w:val="nil"/>
              <w:right w:val="nil"/>
            </w:tcBorders>
            <w:shd w:val="clear" w:color="auto" w:fill="auto"/>
            <w:noWrap/>
            <w:vAlign w:val="bottom"/>
            <w:hideMark/>
          </w:tcPr>
          <w:p w14:paraId="08EC7350"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105,089 </w:t>
            </w:r>
          </w:p>
        </w:tc>
        <w:tc>
          <w:tcPr>
            <w:tcW w:w="579" w:type="pct"/>
            <w:tcBorders>
              <w:top w:val="nil"/>
              <w:left w:val="nil"/>
              <w:bottom w:val="nil"/>
              <w:right w:val="nil"/>
            </w:tcBorders>
            <w:shd w:val="clear" w:color="000000" w:fill="E6E6E6"/>
            <w:noWrap/>
            <w:vAlign w:val="bottom"/>
            <w:hideMark/>
          </w:tcPr>
          <w:p w14:paraId="72108253"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91,221 </w:t>
            </w:r>
          </w:p>
        </w:tc>
        <w:tc>
          <w:tcPr>
            <w:tcW w:w="579" w:type="pct"/>
            <w:tcBorders>
              <w:top w:val="nil"/>
              <w:left w:val="nil"/>
              <w:bottom w:val="nil"/>
              <w:right w:val="nil"/>
            </w:tcBorders>
            <w:shd w:val="clear" w:color="auto" w:fill="auto"/>
            <w:noWrap/>
            <w:vAlign w:val="bottom"/>
            <w:hideMark/>
          </w:tcPr>
          <w:p w14:paraId="7E64A82E"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87,843 </w:t>
            </w:r>
          </w:p>
        </w:tc>
        <w:tc>
          <w:tcPr>
            <w:tcW w:w="579" w:type="pct"/>
            <w:tcBorders>
              <w:top w:val="nil"/>
              <w:left w:val="nil"/>
              <w:bottom w:val="nil"/>
              <w:right w:val="nil"/>
            </w:tcBorders>
            <w:shd w:val="clear" w:color="auto" w:fill="auto"/>
            <w:noWrap/>
            <w:vAlign w:val="bottom"/>
            <w:hideMark/>
          </w:tcPr>
          <w:p w14:paraId="7694DAA1"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94,807 </w:t>
            </w:r>
          </w:p>
        </w:tc>
        <w:tc>
          <w:tcPr>
            <w:tcW w:w="579" w:type="pct"/>
            <w:tcBorders>
              <w:top w:val="nil"/>
              <w:left w:val="nil"/>
              <w:bottom w:val="nil"/>
              <w:right w:val="nil"/>
            </w:tcBorders>
            <w:shd w:val="clear" w:color="auto" w:fill="auto"/>
            <w:noWrap/>
            <w:vAlign w:val="bottom"/>
            <w:hideMark/>
          </w:tcPr>
          <w:p w14:paraId="47943E4F"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82,161 </w:t>
            </w:r>
          </w:p>
        </w:tc>
      </w:tr>
      <w:tr w:rsidR="00326574" w:rsidRPr="00326574" w14:paraId="1D430B8C"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06978476" w14:textId="77777777" w:rsidR="00326574" w:rsidRPr="005704AC" w:rsidRDefault="00326574" w:rsidP="005704AC">
            <w:pPr>
              <w:spacing w:before="0" w:after="0" w:line="240" w:lineRule="auto"/>
              <w:ind w:left="170"/>
              <w:rPr>
                <w:rFonts w:ascii="Arial" w:hAnsi="Arial" w:cs="Arial"/>
                <w:sz w:val="16"/>
                <w:szCs w:val="16"/>
              </w:rPr>
            </w:pPr>
            <w:r w:rsidRPr="005704AC">
              <w:rPr>
                <w:rFonts w:ascii="Arial" w:hAnsi="Arial" w:cs="Arial"/>
                <w:sz w:val="16"/>
                <w:szCs w:val="16"/>
              </w:rPr>
              <w:t>Property, plant and equipment</w:t>
            </w:r>
          </w:p>
        </w:tc>
        <w:tc>
          <w:tcPr>
            <w:tcW w:w="579" w:type="pct"/>
            <w:tcBorders>
              <w:top w:val="nil"/>
              <w:left w:val="nil"/>
              <w:bottom w:val="nil"/>
              <w:right w:val="nil"/>
            </w:tcBorders>
            <w:shd w:val="clear" w:color="auto" w:fill="auto"/>
            <w:noWrap/>
            <w:vAlign w:val="bottom"/>
            <w:hideMark/>
          </w:tcPr>
          <w:p w14:paraId="7DC153CB"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37,066 </w:t>
            </w:r>
          </w:p>
        </w:tc>
        <w:tc>
          <w:tcPr>
            <w:tcW w:w="579" w:type="pct"/>
            <w:tcBorders>
              <w:top w:val="nil"/>
              <w:left w:val="nil"/>
              <w:bottom w:val="nil"/>
              <w:right w:val="nil"/>
            </w:tcBorders>
            <w:shd w:val="clear" w:color="000000" w:fill="E6E6E6"/>
            <w:noWrap/>
            <w:vAlign w:val="bottom"/>
            <w:hideMark/>
          </w:tcPr>
          <w:p w14:paraId="7CB88409"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36,813 </w:t>
            </w:r>
          </w:p>
        </w:tc>
        <w:tc>
          <w:tcPr>
            <w:tcW w:w="579" w:type="pct"/>
            <w:tcBorders>
              <w:top w:val="nil"/>
              <w:left w:val="nil"/>
              <w:bottom w:val="nil"/>
              <w:right w:val="nil"/>
            </w:tcBorders>
            <w:shd w:val="clear" w:color="auto" w:fill="auto"/>
            <w:noWrap/>
            <w:vAlign w:val="bottom"/>
            <w:hideMark/>
          </w:tcPr>
          <w:p w14:paraId="4DAE3FAF"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33,688 </w:t>
            </w:r>
          </w:p>
        </w:tc>
        <w:tc>
          <w:tcPr>
            <w:tcW w:w="579" w:type="pct"/>
            <w:tcBorders>
              <w:top w:val="nil"/>
              <w:left w:val="nil"/>
              <w:bottom w:val="nil"/>
              <w:right w:val="nil"/>
            </w:tcBorders>
            <w:shd w:val="clear" w:color="auto" w:fill="auto"/>
            <w:noWrap/>
            <w:vAlign w:val="bottom"/>
            <w:hideMark/>
          </w:tcPr>
          <w:p w14:paraId="30CE0480"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31,753 </w:t>
            </w:r>
          </w:p>
        </w:tc>
        <w:tc>
          <w:tcPr>
            <w:tcW w:w="579" w:type="pct"/>
            <w:tcBorders>
              <w:top w:val="nil"/>
              <w:left w:val="nil"/>
              <w:bottom w:val="nil"/>
              <w:right w:val="nil"/>
            </w:tcBorders>
            <w:shd w:val="clear" w:color="auto" w:fill="auto"/>
            <w:noWrap/>
            <w:vAlign w:val="bottom"/>
            <w:hideMark/>
          </w:tcPr>
          <w:p w14:paraId="6A8F79DD"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27,497 </w:t>
            </w:r>
          </w:p>
        </w:tc>
      </w:tr>
      <w:tr w:rsidR="00326574" w:rsidRPr="00326574" w14:paraId="2276BFD0"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301EC1CB" w14:textId="77777777" w:rsidR="00326574" w:rsidRPr="005704AC" w:rsidRDefault="00326574" w:rsidP="005704AC">
            <w:pPr>
              <w:spacing w:before="0" w:after="0" w:line="240" w:lineRule="auto"/>
              <w:ind w:left="170"/>
              <w:rPr>
                <w:rFonts w:ascii="Arial" w:hAnsi="Arial" w:cs="Arial"/>
                <w:sz w:val="16"/>
                <w:szCs w:val="16"/>
              </w:rPr>
            </w:pPr>
            <w:r w:rsidRPr="005704AC">
              <w:rPr>
                <w:rFonts w:ascii="Arial" w:hAnsi="Arial" w:cs="Arial"/>
                <w:sz w:val="16"/>
                <w:szCs w:val="16"/>
              </w:rPr>
              <w:t>Intangibles</w:t>
            </w:r>
          </w:p>
        </w:tc>
        <w:tc>
          <w:tcPr>
            <w:tcW w:w="579" w:type="pct"/>
            <w:tcBorders>
              <w:top w:val="nil"/>
              <w:left w:val="nil"/>
              <w:bottom w:val="nil"/>
              <w:right w:val="nil"/>
            </w:tcBorders>
            <w:shd w:val="clear" w:color="auto" w:fill="auto"/>
            <w:noWrap/>
            <w:vAlign w:val="bottom"/>
            <w:hideMark/>
          </w:tcPr>
          <w:p w14:paraId="26FD4A9C"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62,774 </w:t>
            </w:r>
          </w:p>
        </w:tc>
        <w:tc>
          <w:tcPr>
            <w:tcW w:w="579" w:type="pct"/>
            <w:tcBorders>
              <w:top w:val="nil"/>
              <w:left w:val="nil"/>
              <w:bottom w:val="nil"/>
              <w:right w:val="nil"/>
            </w:tcBorders>
            <w:shd w:val="clear" w:color="000000" w:fill="E6E6E6"/>
            <w:noWrap/>
            <w:vAlign w:val="bottom"/>
            <w:hideMark/>
          </w:tcPr>
          <w:p w14:paraId="5E240F8C"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54,708 </w:t>
            </w:r>
          </w:p>
        </w:tc>
        <w:tc>
          <w:tcPr>
            <w:tcW w:w="579" w:type="pct"/>
            <w:tcBorders>
              <w:top w:val="nil"/>
              <w:left w:val="nil"/>
              <w:bottom w:val="nil"/>
              <w:right w:val="nil"/>
            </w:tcBorders>
            <w:shd w:val="clear" w:color="auto" w:fill="auto"/>
            <w:noWrap/>
            <w:vAlign w:val="bottom"/>
            <w:hideMark/>
          </w:tcPr>
          <w:p w14:paraId="287555A3"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50,667 </w:t>
            </w:r>
          </w:p>
        </w:tc>
        <w:tc>
          <w:tcPr>
            <w:tcW w:w="579" w:type="pct"/>
            <w:tcBorders>
              <w:top w:val="nil"/>
              <w:left w:val="nil"/>
              <w:bottom w:val="nil"/>
              <w:right w:val="nil"/>
            </w:tcBorders>
            <w:shd w:val="clear" w:color="auto" w:fill="auto"/>
            <w:noWrap/>
            <w:vAlign w:val="bottom"/>
            <w:hideMark/>
          </w:tcPr>
          <w:p w14:paraId="386317A5"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45,198 </w:t>
            </w:r>
          </w:p>
        </w:tc>
        <w:tc>
          <w:tcPr>
            <w:tcW w:w="579" w:type="pct"/>
            <w:tcBorders>
              <w:top w:val="nil"/>
              <w:left w:val="nil"/>
              <w:bottom w:val="nil"/>
              <w:right w:val="nil"/>
            </w:tcBorders>
            <w:shd w:val="clear" w:color="auto" w:fill="auto"/>
            <w:noWrap/>
            <w:vAlign w:val="bottom"/>
            <w:hideMark/>
          </w:tcPr>
          <w:p w14:paraId="4C8EEF14"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45,352 </w:t>
            </w:r>
          </w:p>
        </w:tc>
      </w:tr>
      <w:tr w:rsidR="00326574" w:rsidRPr="00326574" w14:paraId="4A634766"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40A95778" w14:textId="77777777" w:rsidR="00326574" w:rsidRPr="005704AC" w:rsidRDefault="00326574" w:rsidP="005704AC">
            <w:pPr>
              <w:spacing w:before="0" w:after="0" w:line="240" w:lineRule="auto"/>
              <w:ind w:left="170"/>
              <w:rPr>
                <w:rFonts w:ascii="Arial" w:hAnsi="Arial" w:cs="Arial"/>
                <w:sz w:val="16"/>
                <w:szCs w:val="16"/>
              </w:rPr>
            </w:pPr>
            <w:r w:rsidRPr="005704AC">
              <w:rPr>
                <w:rFonts w:ascii="Arial" w:hAnsi="Arial" w:cs="Arial"/>
                <w:sz w:val="16"/>
                <w:szCs w:val="16"/>
              </w:rPr>
              <w:t>Other non-financial assets</w:t>
            </w:r>
          </w:p>
        </w:tc>
        <w:tc>
          <w:tcPr>
            <w:tcW w:w="579" w:type="pct"/>
            <w:tcBorders>
              <w:top w:val="nil"/>
              <w:left w:val="nil"/>
              <w:bottom w:val="nil"/>
              <w:right w:val="nil"/>
            </w:tcBorders>
            <w:shd w:val="clear" w:color="auto" w:fill="auto"/>
            <w:noWrap/>
            <w:vAlign w:val="bottom"/>
            <w:hideMark/>
          </w:tcPr>
          <w:p w14:paraId="3B8D6651"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13,842 </w:t>
            </w:r>
          </w:p>
        </w:tc>
        <w:tc>
          <w:tcPr>
            <w:tcW w:w="579" w:type="pct"/>
            <w:tcBorders>
              <w:top w:val="nil"/>
              <w:left w:val="nil"/>
              <w:bottom w:val="nil"/>
              <w:right w:val="nil"/>
            </w:tcBorders>
            <w:shd w:val="clear" w:color="000000" w:fill="E6E6E6"/>
            <w:noWrap/>
            <w:vAlign w:val="bottom"/>
            <w:hideMark/>
          </w:tcPr>
          <w:p w14:paraId="3A9B1575"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13,802 </w:t>
            </w:r>
          </w:p>
        </w:tc>
        <w:tc>
          <w:tcPr>
            <w:tcW w:w="579" w:type="pct"/>
            <w:tcBorders>
              <w:top w:val="nil"/>
              <w:left w:val="nil"/>
              <w:bottom w:val="nil"/>
              <w:right w:val="nil"/>
            </w:tcBorders>
            <w:shd w:val="clear" w:color="auto" w:fill="auto"/>
            <w:noWrap/>
            <w:vAlign w:val="bottom"/>
            <w:hideMark/>
          </w:tcPr>
          <w:p w14:paraId="6A92EFC9"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13,248 </w:t>
            </w:r>
          </w:p>
        </w:tc>
        <w:tc>
          <w:tcPr>
            <w:tcW w:w="579" w:type="pct"/>
            <w:tcBorders>
              <w:top w:val="nil"/>
              <w:left w:val="nil"/>
              <w:bottom w:val="nil"/>
              <w:right w:val="nil"/>
            </w:tcBorders>
            <w:shd w:val="clear" w:color="auto" w:fill="auto"/>
            <w:noWrap/>
            <w:vAlign w:val="bottom"/>
            <w:hideMark/>
          </w:tcPr>
          <w:p w14:paraId="2205DA66"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12,930 </w:t>
            </w:r>
          </w:p>
        </w:tc>
        <w:tc>
          <w:tcPr>
            <w:tcW w:w="579" w:type="pct"/>
            <w:tcBorders>
              <w:top w:val="nil"/>
              <w:left w:val="nil"/>
              <w:bottom w:val="nil"/>
              <w:right w:val="nil"/>
            </w:tcBorders>
            <w:shd w:val="clear" w:color="auto" w:fill="auto"/>
            <w:noWrap/>
            <w:vAlign w:val="bottom"/>
            <w:hideMark/>
          </w:tcPr>
          <w:p w14:paraId="55982F81"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12,930 </w:t>
            </w:r>
          </w:p>
        </w:tc>
      </w:tr>
      <w:tr w:rsidR="00326574" w:rsidRPr="00326574" w14:paraId="0C027368" w14:textId="77777777" w:rsidTr="005704AC">
        <w:trPr>
          <w:divId w:val="1383748173"/>
          <w:trHeight w:hRule="exact" w:val="210"/>
        </w:trPr>
        <w:tc>
          <w:tcPr>
            <w:tcW w:w="2105" w:type="pct"/>
            <w:tcBorders>
              <w:top w:val="nil"/>
              <w:left w:val="nil"/>
              <w:bottom w:val="nil"/>
              <w:right w:val="nil"/>
            </w:tcBorders>
            <w:shd w:val="clear" w:color="auto" w:fill="auto"/>
            <w:noWrap/>
            <w:vAlign w:val="center"/>
            <w:hideMark/>
          </w:tcPr>
          <w:p w14:paraId="5DB6DE3B" w14:textId="77777777" w:rsidR="00326574" w:rsidRPr="005704AC" w:rsidRDefault="00326574" w:rsidP="005704AC">
            <w:pPr>
              <w:spacing w:before="0" w:after="0" w:line="240" w:lineRule="auto"/>
              <w:rPr>
                <w:rFonts w:ascii="Arial" w:hAnsi="Arial" w:cs="Arial"/>
                <w:b/>
                <w:bCs/>
                <w:i/>
                <w:iCs/>
                <w:sz w:val="16"/>
                <w:szCs w:val="16"/>
              </w:rPr>
            </w:pPr>
            <w:r w:rsidRPr="005704AC">
              <w:rPr>
                <w:rFonts w:ascii="Arial" w:hAnsi="Arial" w:cs="Arial"/>
                <w:b/>
                <w:bCs/>
                <w:i/>
                <w:iCs/>
                <w:sz w:val="16"/>
                <w:szCs w:val="16"/>
              </w:rPr>
              <w:t>Total non-financial assets</w:t>
            </w:r>
          </w:p>
        </w:tc>
        <w:tc>
          <w:tcPr>
            <w:tcW w:w="579" w:type="pct"/>
            <w:tcBorders>
              <w:top w:val="single" w:sz="4" w:space="0" w:color="000000"/>
              <w:left w:val="nil"/>
              <w:bottom w:val="single" w:sz="4" w:space="0" w:color="000000"/>
              <w:right w:val="nil"/>
            </w:tcBorders>
            <w:shd w:val="clear" w:color="auto" w:fill="auto"/>
            <w:noWrap/>
            <w:vAlign w:val="bottom"/>
            <w:hideMark/>
          </w:tcPr>
          <w:p w14:paraId="4B7876E4"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218,771 </w:t>
            </w:r>
          </w:p>
        </w:tc>
        <w:tc>
          <w:tcPr>
            <w:tcW w:w="579" w:type="pct"/>
            <w:tcBorders>
              <w:top w:val="single" w:sz="4" w:space="0" w:color="000000"/>
              <w:left w:val="nil"/>
              <w:bottom w:val="single" w:sz="4" w:space="0" w:color="000000"/>
              <w:right w:val="nil"/>
            </w:tcBorders>
            <w:shd w:val="clear" w:color="000000" w:fill="E6E6E6"/>
            <w:noWrap/>
            <w:vAlign w:val="bottom"/>
            <w:hideMark/>
          </w:tcPr>
          <w:p w14:paraId="6775F386"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196,544 </w:t>
            </w:r>
          </w:p>
        </w:tc>
        <w:tc>
          <w:tcPr>
            <w:tcW w:w="579" w:type="pct"/>
            <w:tcBorders>
              <w:top w:val="single" w:sz="4" w:space="0" w:color="000000"/>
              <w:left w:val="nil"/>
              <w:bottom w:val="single" w:sz="4" w:space="0" w:color="000000"/>
              <w:right w:val="nil"/>
            </w:tcBorders>
            <w:shd w:val="clear" w:color="auto" w:fill="auto"/>
            <w:noWrap/>
            <w:vAlign w:val="bottom"/>
            <w:hideMark/>
          </w:tcPr>
          <w:p w14:paraId="330C4EB2"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185,446 </w:t>
            </w:r>
          </w:p>
        </w:tc>
        <w:tc>
          <w:tcPr>
            <w:tcW w:w="579" w:type="pct"/>
            <w:tcBorders>
              <w:top w:val="single" w:sz="4" w:space="0" w:color="000000"/>
              <w:left w:val="nil"/>
              <w:bottom w:val="single" w:sz="4" w:space="0" w:color="000000"/>
              <w:right w:val="nil"/>
            </w:tcBorders>
            <w:shd w:val="clear" w:color="auto" w:fill="auto"/>
            <w:noWrap/>
            <w:vAlign w:val="bottom"/>
            <w:hideMark/>
          </w:tcPr>
          <w:p w14:paraId="7A33D588"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184,688 </w:t>
            </w:r>
          </w:p>
        </w:tc>
        <w:tc>
          <w:tcPr>
            <w:tcW w:w="579" w:type="pct"/>
            <w:tcBorders>
              <w:top w:val="single" w:sz="4" w:space="0" w:color="000000"/>
              <w:left w:val="nil"/>
              <w:bottom w:val="single" w:sz="4" w:space="0" w:color="000000"/>
              <w:right w:val="nil"/>
            </w:tcBorders>
            <w:shd w:val="clear" w:color="auto" w:fill="auto"/>
            <w:noWrap/>
            <w:vAlign w:val="bottom"/>
            <w:hideMark/>
          </w:tcPr>
          <w:p w14:paraId="3193BE90"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167,940 </w:t>
            </w:r>
          </w:p>
        </w:tc>
      </w:tr>
      <w:tr w:rsidR="00326574" w:rsidRPr="00326574" w14:paraId="6A256643"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55120F22" w14:textId="77777777" w:rsidR="00326574" w:rsidRPr="005704AC" w:rsidRDefault="00326574" w:rsidP="005704AC">
            <w:pPr>
              <w:spacing w:before="0" w:after="0" w:line="240" w:lineRule="auto"/>
              <w:rPr>
                <w:rFonts w:ascii="Arial" w:hAnsi="Arial" w:cs="Arial"/>
                <w:b/>
                <w:bCs/>
                <w:sz w:val="16"/>
                <w:szCs w:val="16"/>
              </w:rPr>
            </w:pPr>
            <w:r w:rsidRPr="005704AC">
              <w:rPr>
                <w:rFonts w:ascii="Arial" w:hAnsi="Arial" w:cs="Arial"/>
                <w:b/>
                <w:bCs/>
                <w:sz w:val="16"/>
                <w:szCs w:val="16"/>
              </w:rPr>
              <w:t>Total assets</w:t>
            </w:r>
          </w:p>
        </w:tc>
        <w:tc>
          <w:tcPr>
            <w:tcW w:w="579" w:type="pct"/>
            <w:tcBorders>
              <w:top w:val="nil"/>
              <w:left w:val="nil"/>
              <w:bottom w:val="single" w:sz="4" w:space="0" w:color="000000"/>
              <w:right w:val="nil"/>
            </w:tcBorders>
            <w:shd w:val="clear" w:color="auto" w:fill="auto"/>
            <w:noWrap/>
            <w:vAlign w:val="bottom"/>
            <w:hideMark/>
          </w:tcPr>
          <w:p w14:paraId="30DB6797"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319,638 </w:t>
            </w:r>
          </w:p>
        </w:tc>
        <w:tc>
          <w:tcPr>
            <w:tcW w:w="579" w:type="pct"/>
            <w:tcBorders>
              <w:top w:val="nil"/>
              <w:left w:val="nil"/>
              <w:bottom w:val="single" w:sz="4" w:space="0" w:color="000000"/>
              <w:right w:val="nil"/>
            </w:tcBorders>
            <w:shd w:val="clear" w:color="000000" w:fill="E6E6E6"/>
            <w:noWrap/>
            <w:vAlign w:val="bottom"/>
            <w:hideMark/>
          </w:tcPr>
          <w:p w14:paraId="6C21D655"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296,242 </w:t>
            </w:r>
          </w:p>
        </w:tc>
        <w:tc>
          <w:tcPr>
            <w:tcW w:w="579" w:type="pct"/>
            <w:tcBorders>
              <w:top w:val="nil"/>
              <w:left w:val="nil"/>
              <w:bottom w:val="single" w:sz="4" w:space="0" w:color="000000"/>
              <w:right w:val="nil"/>
            </w:tcBorders>
            <w:shd w:val="clear" w:color="auto" w:fill="auto"/>
            <w:noWrap/>
            <w:vAlign w:val="bottom"/>
            <w:hideMark/>
          </w:tcPr>
          <w:p w14:paraId="692869D8"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285,698 </w:t>
            </w:r>
          </w:p>
        </w:tc>
        <w:tc>
          <w:tcPr>
            <w:tcW w:w="579" w:type="pct"/>
            <w:tcBorders>
              <w:top w:val="nil"/>
              <w:left w:val="nil"/>
              <w:bottom w:val="single" w:sz="4" w:space="0" w:color="000000"/>
              <w:right w:val="nil"/>
            </w:tcBorders>
            <w:shd w:val="clear" w:color="auto" w:fill="auto"/>
            <w:noWrap/>
            <w:vAlign w:val="bottom"/>
            <w:hideMark/>
          </w:tcPr>
          <w:p w14:paraId="4E71841F"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285,258 </w:t>
            </w:r>
          </w:p>
        </w:tc>
        <w:tc>
          <w:tcPr>
            <w:tcW w:w="579" w:type="pct"/>
            <w:tcBorders>
              <w:top w:val="nil"/>
              <w:left w:val="nil"/>
              <w:bottom w:val="single" w:sz="4" w:space="0" w:color="000000"/>
              <w:right w:val="nil"/>
            </w:tcBorders>
            <w:shd w:val="clear" w:color="auto" w:fill="auto"/>
            <w:noWrap/>
            <w:vAlign w:val="bottom"/>
            <w:hideMark/>
          </w:tcPr>
          <w:p w14:paraId="73E66E61"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268,510 </w:t>
            </w:r>
          </w:p>
        </w:tc>
      </w:tr>
      <w:tr w:rsidR="00326574" w:rsidRPr="00326574" w14:paraId="695C2A9C"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37D10F40" w14:textId="77777777" w:rsidR="00326574" w:rsidRPr="005704AC" w:rsidRDefault="00326574" w:rsidP="005704AC">
            <w:pPr>
              <w:spacing w:before="0" w:after="0" w:line="240" w:lineRule="auto"/>
              <w:rPr>
                <w:rFonts w:ascii="Arial" w:hAnsi="Arial" w:cs="Arial"/>
                <w:b/>
                <w:bCs/>
                <w:sz w:val="16"/>
                <w:szCs w:val="16"/>
              </w:rPr>
            </w:pPr>
            <w:r w:rsidRPr="005704AC">
              <w:rPr>
                <w:rFonts w:ascii="Arial" w:hAnsi="Arial" w:cs="Arial"/>
                <w:b/>
                <w:bCs/>
                <w:sz w:val="16"/>
                <w:szCs w:val="16"/>
              </w:rPr>
              <w:t>LIABILITIES</w:t>
            </w:r>
          </w:p>
        </w:tc>
        <w:tc>
          <w:tcPr>
            <w:tcW w:w="579" w:type="pct"/>
            <w:tcBorders>
              <w:top w:val="nil"/>
              <w:left w:val="nil"/>
              <w:bottom w:val="nil"/>
              <w:right w:val="nil"/>
            </w:tcBorders>
            <w:shd w:val="clear" w:color="auto" w:fill="auto"/>
            <w:noWrap/>
            <w:vAlign w:val="bottom"/>
            <w:hideMark/>
          </w:tcPr>
          <w:p w14:paraId="6A42EE34" w14:textId="77777777" w:rsidR="00326574" w:rsidRPr="005704AC" w:rsidRDefault="00326574" w:rsidP="005704AC">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24B92692"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6E09752B" w14:textId="77777777" w:rsidR="00326574" w:rsidRPr="005704AC" w:rsidRDefault="00326574" w:rsidP="005704AC">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7BE0F36B" w14:textId="77777777" w:rsidR="00326574" w:rsidRPr="005704AC" w:rsidRDefault="00326574" w:rsidP="005704A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7FE7595C" w14:textId="77777777" w:rsidR="00326574" w:rsidRPr="005704AC" w:rsidRDefault="00326574" w:rsidP="005704AC">
            <w:pPr>
              <w:spacing w:before="0" w:after="0" w:line="240" w:lineRule="auto"/>
              <w:jc w:val="right"/>
              <w:rPr>
                <w:rFonts w:ascii="Times New Roman" w:hAnsi="Times New Roman"/>
                <w:sz w:val="20"/>
              </w:rPr>
            </w:pPr>
          </w:p>
        </w:tc>
      </w:tr>
      <w:tr w:rsidR="00326574" w:rsidRPr="00326574" w14:paraId="441F400C"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0FDB9D2F" w14:textId="77777777" w:rsidR="00326574" w:rsidRPr="005704AC" w:rsidRDefault="00326574" w:rsidP="005704AC">
            <w:pPr>
              <w:spacing w:before="0" w:after="0" w:line="240" w:lineRule="auto"/>
              <w:rPr>
                <w:rFonts w:ascii="Arial" w:hAnsi="Arial" w:cs="Arial"/>
                <w:b/>
                <w:bCs/>
                <w:sz w:val="16"/>
                <w:szCs w:val="16"/>
              </w:rPr>
            </w:pPr>
            <w:r w:rsidRPr="005704AC">
              <w:rPr>
                <w:rFonts w:ascii="Arial" w:hAnsi="Arial" w:cs="Arial"/>
                <w:b/>
                <w:bCs/>
                <w:sz w:val="16"/>
                <w:szCs w:val="16"/>
              </w:rPr>
              <w:t>Payables</w:t>
            </w:r>
          </w:p>
        </w:tc>
        <w:tc>
          <w:tcPr>
            <w:tcW w:w="579" w:type="pct"/>
            <w:tcBorders>
              <w:top w:val="nil"/>
              <w:left w:val="nil"/>
              <w:bottom w:val="nil"/>
              <w:right w:val="nil"/>
            </w:tcBorders>
            <w:shd w:val="clear" w:color="auto" w:fill="auto"/>
            <w:noWrap/>
            <w:vAlign w:val="bottom"/>
            <w:hideMark/>
          </w:tcPr>
          <w:p w14:paraId="7729C6DF" w14:textId="77777777" w:rsidR="00326574" w:rsidRPr="005704AC" w:rsidRDefault="00326574" w:rsidP="005704AC">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18BF5F10"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00AE9AA5" w14:textId="77777777" w:rsidR="00326574" w:rsidRPr="005704AC" w:rsidRDefault="00326574" w:rsidP="005704AC">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456F5766" w14:textId="77777777" w:rsidR="00326574" w:rsidRPr="005704AC" w:rsidRDefault="00326574" w:rsidP="005704A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5B78CB61" w14:textId="77777777" w:rsidR="00326574" w:rsidRPr="005704AC" w:rsidRDefault="00326574" w:rsidP="005704AC">
            <w:pPr>
              <w:spacing w:before="0" w:after="0" w:line="240" w:lineRule="auto"/>
              <w:jc w:val="right"/>
              <w:rPr>
                <w:rFonts w:ascii="Times New Roman" w:hAnsi="Times New Roman"/>
                <w:sz w:val="20"/>
              </w:rPr>
            </w:pPr>
          </w:p>
        </w:tc>
      </w:tr>
      <w:tr w:rsidR="00326574" w:rsidRPr="00326574" w14:paraId="1C6D7DDD"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7DE8F734" w14:textId="77777777" w:rsidR="00326574" w:rsidRPr="005704AC" w:rsidRDefault="00326574" w:rsidP="005704AC">
            <w:pPr>
              <w:spacing w:before="0" w:after="0" w:line="240" w:lineRule="auto"/>
              <w:ind w:left="170"/>
              <w:rPr>
                <w:rFonts w:ascii="Arial" w:hAnsi="Arial" w:cs="Arial"/>
                <w:sz w:val="16"/>
                <w:szCs w:val="16"/>
              </w:rPr>
            </w:pPr>
            <w:r w:rsidRPr="005704AC">
              <w:rPr>
                <w:rFonts w:ascii="Arial" w:hAnsi="Arial" w:cs="Arial"/>
                <w:sz w:val="16"/>
                <w:szCs w:val="16"/>
              </w:rPr>
              <w:t>Suppliers</w:t>
            </w:r>
          </w:p>
        </w:tc>
        <w:tc>
          <w:tcPr>
            <w:tcW w:w="579" w:type="pct"/>
            <w:tcBorders>
              <w:top w:val="nil"/>
              <w:left w:val="nil"/>
              <w:bottom w:val="nil"/>
              <w:right w:val="nil"/>
            </w:tcBorders>
            <w:shd w:val="clear" w:color="auto" w:fill="auto"/>
            <w:noWrap/>
            <w:vAlign w:val="bottom"/>
            <w:hideMark/>
          </w:tcPr>
          <w:p w14:paraId="6D6086D7"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8,682 </w:t>
            </w:r>
          </w:p>
        </w:tc>
        <w:tc>
          <w:tcPr>
            <w:tcW w:w="579" w:type="pct"/>
            <w:tcBorders>
              <w:top w:val="nil"/>
              <w:left w:val="nil"/>
              <w:bottom w:val="nil"/>
              <w:right w:val="nil"/>
            </w:tcBorders>
            <w:shd w:val="clear" w:color="000000" w:fill="E6E6E6"/>
            <w:noWrap/>
            <w:vAlign w:val="bottom"/>
            <w:hideMark/>
          </w:tcPr>
          <w:p w14:paraId="2B21D72D"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12,599 </w:t>
            </w:r>
          </w:p>
        </w:tc>
        <w:tc>
          <w:tcPr>
            <w:tcW w:w="579" w:type="pct"/>
            <w:tcBorders>
              <w:top w:val="nil"/>
              <w:left w:val="nil"/>
              <w:bottom w:val="nil"/>
              <w:right w:val="nil"/>
            </w:tcBorders>
            <w:shd w:val="clear" w:color="auto" w:fill="auto"/>
            <w:noWrap/>
            <w:vAlign w:val="bottom"/>
            <w:hideMark/>
          </w:tcPr>
          <w:p w14:paraId="4C489092"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11,602 </w:t>
            </w:r>
          </w:p>
        </w:tc>
        <w:tc>
          <w:tcPr>
            <w:tcW w:w="579" w:type="pct"/>
            <w:tcBorders>
              <w:top w:val="nil"/>
              <w:left w:val="nil"/>
              <w:bottom w:val="nil"/>
              <w:right w:val="nil"/>
            </w:tcBorders>
            <w:shd w:val="clear" w:color="auto" w:fill="auto"/>
            <w:noWrap/>
            <w:vAlign w:val="bottom"/>
            <w:hideMark/>
          </w:tcPr>
          <w:p w14:paraId="16DF05DC"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8,299 </w:t>
            </w:r>
          </w:p>
        </w:tc>
        <w:tc>
          <w:tcPr>
            <w:tcW w:w="579" w:type="pct"/>
            <w:tcBorders>
              <w:top w:val="nil"/>
              <w:left w:val="nil"/>
              <w:bottom w:val="nil"/>
              <w:right w:val="nil"/>
            </w:tcBorders>
            <w:shd w:val="clear" w:color="auto" w:fill="auto"/>
            <w:noWrap/>
            <w:vAlign w:val="bottom"/>
            <w:hideMark/>
          </w:tcPr>
          <w:p w14:paraId="04F09414"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8,267 </w:t>
            </w:r>
          </w:p>
        </w:tc>
      </w:tr>
      <w:tr w:rsidR="00326574" w:rsidRPr="00326574" w14:paraId="1E60B8B0"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2F823C69" w14:textId="77777777" w:rsidR="00326574" w:rsidRPr="005704AC" w:rsidRDefault="00326574" w:rsidP="005704AC">
            <w:pPr>
              <w:spacing w:before="0" w:after="0" w:line="240" w:lineRule="auto"/>
              <w:ind w:left="170"/>
              <w:rPr>
                <w:rFonts w:ascii="Arial" w:hAnsi="Arial" w:cs="Arial"/>
                <w:sz w:val="16"/>
                <w:szCs w:val="16"/>
              </w:rPr>
            </w:pPr>
            <w:r w:rsidRPr="005704AC">
              <w:rPr>
                <w:rFonts w:ascii="Arial" w:hAnsi="Arial" w:cs="Arial"/>
                <w:sz w:val="16"/>
                <w:szCs w:val="16"/>
              </w:rPr>
              <w:t>Other payables</w:t>
            </w:r>
          </w:p>
        </w:tc>
        <w:tc>
          <w:tcPr>
            <w:tcW w:w="579" w:type="pct"/>
            <w:tcBorders>
              <w:top w:val="nil"/>
              <w:left w:val="nil"/>
              <w:bottom w:val="nil"/>
              <w:right w:val="nil"/>
            </w:tcBorders>
            <w:shd w:val="clear" w:color="auto" w:fill="auto"/>
            <w:noWrap/>
            <w:vAlign w:val="bottom"/>
            <w:hideMark/>
          </w:tcPr>
          <w:p w14:paraId="325459AB"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64,145 </w:t>
            </w:r>
          </w:p>
        </w:tc>
        <w:tc>
          <w:tcPr>
            <w:tcW w:w="579" w:type="pct"/>
            <w:tcBorders>
              <w:top w:val="nil"/>
              <w:left w:val="nil"/>
              <w:bottom w:val="nil"/>
              <w:right w:val="nil"/>
            </w:tcBorders>
            <w:shd w:val="clear" w:color="000000" w:fill="E6E6E6"/>
            <w:noWrap/>
            <w:vAlign w:val="bottom"/>
            <w:hideMark/>
          </w:tcPr>
          <w:p w14:paraId="6900C092"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63,745 </w:t>
            </w:r>
          </w:p>
        </w:tc>
        <w:tc>
          <w:tcPr>
            <w:tcW w:w="579" w:type="pct"/>
            <w:tcBorders>
              <w:top w:val="nil"/>
              <w:left w:val="nil"/>
              <w:bottom w:val="nil"/>
              <w:right w:val="nil"/>
            </w:tcBorders>
            <w:shd w:val="clear" w:color="auto" w:fill="auto"/>
            <w:noWrap/>
            <w:vAlign w:val="bottom"/>
            <w:hideMark/>
          </w:tcPr>
          <w:p w14:paraId="5CE89DDE"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64,823 </w:t>
            </w:r>
          </w:p>
        </w:tc>
        <w:tc>
          <w:tcPr>
            <w:tcW w:w="579" w:type="pct"/>
            <w:tcBorders>
              <w:top w:val="nil"/>
              <w:left w:val="nil"/>
              <w:bottom w:val="nil"/>
              <w:right w:val="nil"/>
            </w:tcBorders>
            <w:shd w:val="clear" w:color="auto" w:fill="auto"/>
            <w:noWrap/>
            <w:vAlign w:val="bottom"/>
            <w:hideMark/>
          </w:tcPr>
          <w:p w14:paraId="62FD3F03"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66,959 </w:t>
            </w:r>
          </w:p>
        </w:tc>
        <w:tc>
          <w:tcPr>
            <w:tcW w:w="579" w:type="pct"/>
            <w:tcBorders>
              <w:top w:val="nil"/>
              <w:left w:val="nil"/>
              <w:bottom w:val="nil"/>
              <w:right w:val="nil"/>
            </w:tcBorders>
            <w:shd w:val="clear" w:color="auto" w:fill="auto"/>
            <w:noWrap/>
            <w:vAlign w:val="bottom"/>
            <w:hideMark/>
          </w:tcPr>
          <w:p w14:paraId="28674F7A"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66,959 </w:t>
            </w:r>
          </w:p>
        </w:tc>
      </w:tr>
      <w:tr w:rsidR="00326574" w:rsidRPr="00326574" w14:paraId="7A85795B" w14:textId="77777777" w:rsidTr="005704AC">
        <w:trPr>
          <w:divId w:val="1383748173"/>
          <w:trHeight w:hRule="exact" w:val="210"/>
        </w:trPr>
        <w:tc>
          <w:tcPr>
            <w:tcW w:w="2105" w:type="pct"/>
            <w:tcBorders>
              <w:top w:val="nil"/>
              <w:left w:val="nil"/>
              <w:bottom w:val="nil"/>
              <w:right w:val="nil"/>
            </w:tcBorders>
            <w:shd w:val="clear" w:color="auto" w:fill="auto"/>
            <w:noWrap/>
            <w:vAlign w:val="center"/>
            <w:hideMark/>
          </w:tcPr>
          <w:p w14:paraId="7F9A08B5" w14:textId="77777777" w:rsidR="00326574" w:rsidRPr="005704AC" w:rsidRDefault="00326574" w:rsidP="005704AC">
            <w:pPr>
              <w:spacing w:before="0" w:after="0" w:line="240" w:lineRule="auto"/>
              <w:rPr>
                <w:rFonts w:ascii="Arial" w:hAnsi="Arial" w:cs="Arial"/>
                <w:b/>
                <w:bCs/>
                <w:i/>
                <w:iCs/>
                <w:sz w:val="16"/>
                <w:szCs w:val="16"/>
              </w:rPr>
            </w:pPr>
            <w:r w:rsidRPr="005704AC">
              <w:rPr>
                <w:rFonts w:ascii="Arial" w:hAnsi="Arial" w:cs="Arial"/>
                <w:b/>
                <w:bCs/>
                <w:i/>
                <w:iCs/>
                <w:sz w:val="16"/>
                <w:szCs w:val="16"/>
              </w:rPr>
              <w:t>Total payables</w:t>
            </w:r>
          </w:p>
        </w:tc>
        <w:tc>
          <w:tcPr>
            <w:tcW w:w="579" w:type="pct"/>
            <w:tcBorders>
              <w:top w:val="single" w:sz="4" w:space="0" w:color="000000"/>
              <w:left w:val="nil"/>
              <w:bottom w:val="single" w:sz="4" w:space="0" w:color="000000"/>
              <w:right w:val="nil"/>
            </w:tcBorders>
            <w:shd w:val="clear" w:color="auto" w:fill="auto"/>
            <w:noWrap/>
            <w:vAlign w:val="bottom"/>
            <w:hideMark/>
          </w:tcPr>
          <w:p w14:paraId="534D009D"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72,827 </w:t>
            </w:r>
          </w:p>
        </w:tc>
        <w:tc>
          <w:tcPr>
            <w:tcW w:w="579" w:type="pct"/>
            <w:tcBorders>
              <w:top w:val="single" w:sz="4" w:space="0" w:color="000000"/>
              <w:left w:val="nil"/>
              <w:bottom w:val="single" w:sz="4" w:space="0" w:color="000000"/>
              <w:right w:val="nil"/>
            </w:tcBorders>
            <w:shd w:val="clear" w:color="000000" w:fill="E6E6E6"/>
            <w:noWrap/>
            <w:vAlign w:val="bottom"/>
            <w:hideMark/>
          </w:tcPr>
          <w:p w14:paraId="4C1D606D"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76,344 </w:t>
            </w:r>
          </w:p>
        </w:tc>
        <w:tc>
          <w:tcPr>
            <w:tcW w:w="579" w:type="pct"/>
            <w:tcBorders>
              <w:top w:val="single" w:sz="4" w:space="0" w:color="000000"/>
              <w:left w:val="nil"/>
              <w:bottom w:val="single" w:sz="4" w:space="0" w:color="000000"/>
              <w:right w:val="nil"/>
            </w:tcBorders>
            <w:shd w:val="clear" w:color="auto" w:fill="auto"/>
            <w:noWrap/>
            <w:vAlign w:val="bottom"/>
            <w:hideMark/>
          </w:tcPr>
          <w:p w14:paraId="1E0903D3"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76,425 </w:t>
            </w:r>
          </w:p>
        </w:tc>
        <w:tc>
          <w:tcPr>
            <w:tcW w:w="579" w:type="pct"/>
            <w:tcBorders>
              <w:top w:val="single" w:sz="4" w:space="0" w:color="000000"/>
              <w:left w:val="nil"/>
              <w:bottom w:val="single" w:sz="4" w:space="0" w:color="000000"/>
              <w:right w:val="nil"/>
            </w:tcBorders>
            <w:shd w:val="clear" w:color="auto" w:fill="auto"/>
            <w:noWrap/>
            <w:vAlign w:val="bottom"/>
            <w:hideMark/>
          </w:tcPr>
          <w:p w14:paraId="5AE48167"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75,258 </w:t>
            </w:r>
          </w:p>
        </w:tc>
        <w:tc>
          <w:tcPr>
            <w:tcW w:w="579" w:type="pct"/>
            <w:tcBorders>
              <w:top w:val="single" w:sz="4" w:space="0" w:color="000000"/>
              <w:left w:val="nil"/>
              <w:bottom w:val="single" w:sz="4" w:space="0" w:color="000000"/>
              <w:right w:val="nil"/>
            </w:tcBorders>
            <w:shd w:val="clear" w:color="auto" w:fill="auto"/>
            <w:noWrap/>
            <w:vAlign w:val="bottom"/>
            <w:hideMark/>
          </w:tcPr>
          <w:p w14:paraId="0B453EC3"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75,226 </w:t>
            </w:r>
          </w:p>
        </w:tc>
      </w:tr>
      <w:tr w:rsidR="00326574" w:rsidRPr="00326574" w14:paraId="50583365"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6D8D92F0" w14:textId="77777777" w:rsidR="00326574" w:rsidRPr="005704AC" w:rsidRDefault="00326574" w:rsidP="005704AC">
            <w:pPr>
              <w:spacing w:before="0" w:after="0" w:line="240" w:lineRule="auto"/>
              <w:rPr>
                <w:rFonts w:ascii="Arial" w:hAnsi="Arial" w:cs="Arial"/>
                <w:b/>
                <w:bCs/>
                <w:sz w:val="16"/>
                <w:szCs w:val="16"/>
              </w:rPr>
            </w:pPr>
            <w:r w:rsidRPr="005704AC">
              <w:rPr>
                <w:rFonts w:ascii="Arial" w:hAnsi="Arial" w:cs="Arial"/>
                <w:b/>
                <w:bCs/>
                <w:sz w:val="16"/>
                <w:szCs w:val="16"/>
              </w:rPr>
              <w:t>Interest bearing liabilities</w:t>
            </w:r>
          </w:p>
        </w:tc>
        <w:tc>
          <w:tcPr>
            <w:tcW w:w="579" w:type="pct"/>
            <w:tcBorders>
              <w:top w:val="nil"/>
              <w:left w:val="nil"/>
              <w:bottom w:val="nil"/>
              <w:right w:val="nil"/>
            </w:tcBorders>
            <w:shd w:val="clear" w:color="auto" w:fill="auto"/>
            <w:noWrap/>
            <w:vAlign w:val="bottom"/>
            <w:hideMark/>
          </w:tcPr>
          <w:p w14:paraId="6B4AFD31" w14:textId="77777777" w:rsidR="00326574" w:rsidRPr="005704AC" w:rsidRDefault="00326574" w:rsidP="005704AC">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36E03251"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51F72E75" w14:textId="77777777" w:rsidR="00326574" w:rsidRPr="005704AC" w:rsidRDefault="00326574" w:rsidP="005704AC">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12BE20F6" w14:textId="77777777" w:rsidR="00326574" w:rsidRPr="005704AC" w:rsidRDefault="00326574" w:rsidP="005704A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23034AC5" w14:textId="77777777" w:rsidR="00326574" w:rsidRPr="005704AC" w:rsidRDefault="00326574" w:rsidP="005704AC">
            <w:pPr>
              <w:spacing w:before="0" w:after="0" w:line="240" w:lineRule="auto"/>
              <w:jc w:val="right"/>
              <w:rPr>
                <w:rFonts w:ascii="Times New Roman" w:hAnsi="Times New Roman"/>
                <w:sz w:val="20"/>
              </w:rPr>
            </w:pPr>
          </w:p>
        </w:tc>
      </w:tr>
      <w:tr w:rsidR="00326574" w:rsidRPr="00326574" w14:paraId="34E95251"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62B87CA3" w14:textId="77777777" w:rsidR="00326574" w:rsidRPr="005704AC" w:rsidRDefault="00326574" w:rsidP="005704AC">
            <w:pPr>
              <w:spacing w:before="0" w:after="0" w:line="240" w:lineRule="auto"/>
              <w:ind w:left="170"/>
              <w:rPr>
                <w:rFonts w:ascii="Arial" w:hAnsi="Arial" w:cs="Arial"/>
                <w:sz w:val="16"/>
                <w:szCs w:val="16"/>
              </w:rPr>
            </w:pPr>
            <w:r w:rsidRPr="005704AC">
              <w:rPr>
                <w:rFonts w:ascii="Arial" w:hAnsi="Arial" w:cs="Arial"/>
                <w:sz w:val="16"/>
                <w:szCs w:val="16"/>
              </w:rPr>
              <w:t>Leases</w:t>
            </w:r>
          </w:p>
        </w:tc>
        <w:tc>
          <w:tcPr>
            <w:tcW w:w="579" w:type="pct"/>
            <w:tcBorders>
              <w:top w:val="nil"/>
              <w:left w:val="nil"/>
              <w:bottom w:val="nil"/>
              <w:right w:val="nil"/>
            </w:tcBorders>
            <w:shd w:val="clear" w:color="auto" w:fill="auto"/>
            <w:noWrap/>
            <w:vAlign w:val="bottom"/>
            <w:hideMark/>
          </w:tcPr>
          <w:p w14:paraId="5A9255FA"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115,217 </w:t>
            </w:r>
          </w:p>
        </w:tc>
        <w:tc>
          <w:tcPr>
            <w:tcW w:w="579" w:type="pct"/>
            <w:tcBorders>
              <w:top w:val="nil"/>
              <w:left w:val="nil"/>
              <w:bottom w:val="nil"/>
              <w:right w:val="nil"/>
            </w:tcBorders>
            <w:shd w:val="clear" w:color="000000" w:fill="E6E6E6"/>
            <w:noWrap/>
            <w:vAlign w:val="bottom"/>
            <w:hideMark/>
          </w:tcPr>
          <w:p w14:paraId="3AF92CB7"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102,205 </w:t>
            </w:r>
          </w:p>
        </w:tc>
        <w:tc>
          <w:tcPr>
            <w:tcW w:w="579" w:type="pct"/>
            <w:tcBorders>
              <w:top w:val="nil"/>
              <w:left w:val="nil"/>
              <w:bottom w:val="nil"/>
              <w:right w:val="nil"/>
            </w:tcBorders>
            <w:shd w:val="clear" w:color="auto" w:fill="auto"/>
            <w:noWrap/>
            <w:vAlign w:val="bottom"/>
            <w:hideMark/>
          </w:tcPr>
          <w:p w14:paraId="04353A9B"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99,449 </w:t>
            </w:r>
          </w:p>
        </w:tc>
        <w:tc>
          <w:tcPr>
            <w:tcW w:w="579" w:type="pct"/>
            <w:tcBorders>
              <w:top w:val="nil"/>
              <w:left w:val="nil"/>
              <w:bottom w:val="nil"/>
              <w:right w:val="nil"/>
            </w:tcBorders>
            <w:shd w:val="clear" w:color="auto" w:fill="auto"/>
            <w:noWrap/>
            <w:vAlign w:val="bottom"/>
            <w:hideMark/>
          </w:tcPr>
          <w:p w14:paraId="091602C9"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106,540 </w:t>
            </w:r>
          </w:p>
        </w:tc>
        <w:tc>
          <w:tcPr>
            <w:tcW w:w="579" w:type="pct"/>
            <w:tcBorders>
              <w:top w:val="nil"/>
              <w:left w:val="nil"/>
              <w:bottom w:val="nil"/>
              <w:right w:val="nil"/>
            </w:tcBorders>
            <w:shd w:val="clear" w:color="auto" w:fill="auto"/>
            <w:noWrap/>
            <w:vAlign w:val="bottom"/>
            <w:hideMark/>
          </w:tcPr>
          <w:p w14:paraId="2C758E85"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94,114 </w:t>
            </w:r>
          </w:p>
        </w:tc>
      </w:tr>
      <w:tr w:rsidR="00326574" w:rsidRPr="00326574" w14:paraId="64175C34" w14:textId="77777777" w:rsidTr="005704AC">
        <w:trPr>
          <w:divId w:val="1383748173"/>
          <w:trHeight w:hRule="exact" w:val="210"/>
        </w:trPr>
        <w:tc>
          <w:tcPr>
            <w:tcW w:w="2105" w:type="pct"/>
            <w:tcBorders>
              <w:top w:val="nil"/>
              <w:left w:val="nil"/>
              <w:bottom w:val="nil"/>
              <w:right w:val="nil"/>
            </w:tcBorders>
            <w:shd w:val="clear" w:color="auto" w:fill="auto"/>
            <w:noWrap/>
            <w:vAlign w:val="center"/>
            <w:hideMark/>
          </w:tcPr>
          <w:p w14:paraId="7607CAA2" w14:textId="77777777" w:rsidR="00326574" w:rsidRPr="005704AC" w:rsidRDefault="00326574" w:rsidP="005704AC">
            <w:pPr>
              <w:spacing w:before="0" w:after="0" w:line="240" w:lineRule="auto"/>
              <w:rPr>
                <w:rFonts w:ascii="Arial" w:hAnsi="Arial" w:cs="Arial"/>
                <w:b/>
                <w:bCs/>
                <w:i/>
                <w:iCs/>
                <w:sz w:val="16"/>
                <w:szCs w:val="16"/>
              </w:rPr>
            </w:pPr>
            <w:r w:rsidRPr="005704AC">
              <w:rPr>
                <w:rFonts w:ascii="Arial" w:hAnsi="Arial" w:cs="Arial"/>
                <w:b/>
                <w:bCs/>
                <w:i/>
                <w:iCs/>
                <w:sz w:val="16"/>
                <w:szCs w:val="16"/>
              </w:rPr>
              <w:t>Total interest bearing liabilities</w:t>
            </w:r>
          </w:p>
        </w:tc>
        <w:tc>
          <w:tcPr>
            <w:tcW w:w="579" w:type="pct"/>
            <w:tcBorders>
              <w:top w:val="single" w:sz="4" w:space="0" w:color="000000"/>
              <w:left w:val="nil"/>
              <w:bottom w:val="single" w:sz="4" w:space="0" w:color="000000"/>
              <w:right w:val="nil"/>
            </w:tcBorders>
            <w:shd w:val="clear" w:color="auto" w:fill="auto"/>
            <w:noWrap/>
            <w:vAlign w:val="bottom"/>
            <w:hideMark/>
          </w:tcPr>
          <w:p w14:paraId="23F5A78F"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115,217 </w:t>
            </w:r>
          </w:p>
        </w:tc>
        <w:tc>
          <w:tcPr>
            <w:tcW w:w="579" w:type="pct"/>
            <w:tcBorders>
              <w:top w:val="single" w:sz="4" w:space="0" w:color="000000"/>
              <w:left w:val="nil"/>
              <w:bottom w:val="single" w:sz="4" w:space="0" w:color="000000"/>
              <w:right w:val="nil"/>
            </w:tcBorders>
            <w:shd w:val="clear" w:color="000000" w:fill="E6E6E6"/>
            <w:noWrap/>
            <w:vAlign w:val="bottom"/>
            <w:hideMark/>
          </w:tcPr>
          <w:p w14:paraId="2229D26C"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102,205 </w:t>
            </w:r>
          </w:p>
        </w:tc>
        <w:tc>
          <w:tcPr>
            <w:tcW w:w="579" w:type="pct"/>
            <w:tcBorders>
              <w:top w:val="single" w:sz="4" w:space="0" w:color="000000"/>
              <w:left w:val="nil"/>
              <w:bottom w:val="single" w:sz="4" w:space="0" w:color="000000"/>
              <w:right w:val="nil"/>
            </w:tcBorders>
            <w:shd w:val="clear" w:color="auto" w:fill="auto"/>
            <w:noWrap/>
            <w:vAlign w:val="bottom"/>
            <w:hideMark/>
          </w:tcPr>
          <w:p w14:paraId="397A38ED"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99,449 </w:t>
            </w:r>
          </w:p>
        </w:tc>
        <w:tc>
          <w:tcPr>
            <w:tcW w:w="579" w:type="pct"/>
            <w:tcBorders>
              <w:top w:val="single" w:sz="4" w:space="0" w:color="000000"/>
              <w:left w:val="nil"/>
              <w:bottom w:val="single" w:sz="4" w:space="0" w:color="000000"/>
              <w:right w:val="nil"/>
            </w:tcBorders>
            <w:shd w:val="clear" w:color="auto" w:fill="auto"/>
            <w:noWrap/>
            <w:vAlign w:val="bottom"/>
            <w:hideMark/>
          </w:tcPr>
          <w:p w14:paraId="20E69EB6"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106,540 </w:t>
            </w:r>
          </w:p>
        </w:tc>
        <w:tc>
          <w:tcPr>
            <w:tcW w:w="579" w:type="pct"/>
            <w:tcBorders>
              <w:top w:val="single" w:sz="4" w:space="0" w:color="000000"/>
              <w:left w:val="nil"/>
              <w:bottom w:val="single" w:sz="4" w:space="0" w:color="000000"/>
              <w:right w:val="nil"/>
            </w:tcBorders>
            <w:shd w:val="clear" w:color="auto" w:fill="auto"/>
            <w:noWrap/>
            <w:vAlign w:val="bottom"/>
            <w:hideMark/>
          </w:tcPr>
          <w:p w14:paraId="4A6371F3"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94,114 </w:t>
            </w:r>
          </w:p>
        </w:tc>
      </w:tr>
      <w:tr w:rsidR="00326574" w:rsidRPr="00326574" w14:paraId="0DDF3710"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6F392A6D" w14:textId="77777777" w:rsidR="00326574" w:rsidRPr="005704AC" w:rsidRDefault="00326574" w:rsidP="005704AC">
            <w:pPr>
              <w:spacing w:before="0" w:after="0" w:line="240" w:lineRule="auto"/>
              <w:rPr>
                <w:rFonts w:ascii="Arial" w:hAnsi="Arial" w:cs="Arial"/>
                <w:b/>
                <w:bCs/>
                <w:sz w:val="16"/>
                <w:szCs w:val="16"/>
              </w:rPr>
            </w:pPr>
            <w:r w:rsidRPr="005704AC">
              <w:rPr>
                <w:rFonts w:ascii="Arial" w:hAnsi="Arial" w:cs="Arial"/>
                <w:b/>
                <w:bCs/>
                <w:sz w:val="16"/>
                <w:szCs w:val="16"/>
              </w:rPr>
              <w:t>Provisions</w:t>
            </w:r>
          </w:p>
        </w:tc>
        <w:tc>
          <w:tcPr>
            <w:tcW w:w="579" w:type="pct"/>
            <w:tcBorders>
              <w:top w:val="nil"/>
              <w:left w:val="nil"/>
              <w:bottom w:val="nil"/>
              <w:right w:val="nil"/>
            </w:tcBorders>
            <w:shd w:val="clear" w:color="auto" w:fill="auto"/>
            <w:noWrap/>
            <w:vAlign w:val="bottom"/>
            <w:hideMark/>
          </w:tcPr>
          <w:p w14:paraId="7F1D9B3E" w14:textId="77777777" w:rsidR="00326574" w:rsidRPr="005704AC" w:rsidRDefault="00326574" w:rsidP="005704AC">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2DD99F46"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10BFFCC0" w14:textId="77777777" w:rsidR="00326574" w:rsidRPr="005704AC" w:rsidRDefault="00326574" w:rsidP="005704AC">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30500DB2" w14:textId="77777777" w:rsidR="00326574" w:rsidRPr="005704AC" w:rsidRDefault="00326574" w:rsidP="005704A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0A2A2522" w14:textId="77777777" w:rsidR="00326574" w:rsidRPr="005704AC" w:rsidRDefault="00326574" w:rsidP="005704AC">
            <w:pPr>
              <w:spacing w:before="0" w:after="0" w:line="240" w:lineRule="auto"/>
              <w:jc w:val="right"/>
              <w:rPr>
                <w:rFonts w:ascii="Times New Roman" w:hAnsi="Times New Roman"/>
                <w:sz w:val="20"/>
              </w:rPr>
            </w:pPr>
          </w:p>
        </w:tc>
      </w:tr>
      <w:tr w:rsidR="00326574" w:rsidRPr="00326574" w14:paraId="2B4E93B8"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47500CA5" w14:textId="77777777" w:rsidR="00326574" w:rsidRPr="005704AC" w:rsidRDefault="00326574" w:rsidP="005704AC">
            <w:pPr>
              <w:spacing w:before="0" w:after="0" w:line="240" w:lineRule="auto"/>
              <w:ind w:left="170"/>
              <w:rPr>
                <w:rFonts w:ascii="Arial" w:hAnsi="Arial" w:cs="Arial"/>
                <w:sz w:val="16"/>
                <w:szCs w:val="16"/>
              </w:rPr>
            </w:pPr>
            <w:r w:rsidRPr="005704AC">
              <w:rPr>
                <w:rFonts w:ascii="Arial" w:hAnsi="Arial" w:cs="Arial"/>
                <w:sz w:val="16"/>
                <w:szCs w:val="16"/>
              </w:rPr>
              <w:t>Employee provisions</w:t>
            </w:r>
          </w:p>
        </w:tc>
        <w:tc>
          <w:tcPr>
            <w:tcW w:w="579" w:type="pct"/>
            <w:tcBorders>
              <w:top w:val="nil"/>
              <w:left w:val="nil"/>
              <w:bottom w:val="nil"/>
              <w:right w:val="nil"/>
            </w:tcBorders>
            <w:shd w:val="clear" w:color="auto" w:fill="auto"/>
            <w:noWrap/>
            <w:vAlign w:val="bottom"/>
            <w:hideMark/>
          </w:tcPr>
          <w:p w14:paraId="6501F9BE"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106,349 </w:t>
            </w:r>
          </w:p>
        </w:tc>
        <w:tc>
          <w:tcPr>
            <w:tcW w:w="579" w:type="pct"/>
            <w:tcBorders>
              <w:top w:val="nil"/>
              <w:left w:val="nil"/>
              <w:bottom w:val="nil"/>
              <w:right w:val="nil"/>
            </w:tcBorders>
            <w:shd w:val="clear" w:color="000000" w:fill="E6E6E6"/>
            <w:noWrap/>
            <w:vAlign w:val="bottom"/>
            <w:hideMark/>
          </w:tcPr>
          <w:p w14:paraId="17D6EC21"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105,041 </w:t>
            </w:r>
          </w:p>
        </w:tc>
        <w:tc>
          <w:tcPr>
            <w:tcW w:w="579" w:type="pct"/>
            <w:tcBorders>
              <w:top w:val="nil"/>
              <w:left w:val="nil"/>
              <w:bottom w:val="nil"/>
              <w:right w:val="nil"/>
            </w:tcBorders>
            <w:shd w:val="clear" w:color="auto" w:fill="auto"/>
            <w:noWrap/>
            <w:vAlign w:val="bottom"/>
            <w:hideMark/>
          </w:tcPr>
          <w:p w14:paraId="2B2D7C5D"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104,929 </w:t>
            </w:r>
          </w:p>
        </w:tc>
        <w:tc>
          <w:tcPr>
            <w:tcW w:w="579" w:type="pct"/>
            <w:tcBorders>
              <w:top w:val="nil"/>
              <w:left w:val="nil"/>
              <w:bottom w:val="nil"/>
              <w:right w:val="nil"/>
            </w:tcBorders>
            <w:shd w:val="clear" w:color="auto" w:fill="auto"/>
            <w:noWrap/>
            <w:vAlign w:val="bottom"/>
            <w:hideMark/>
          </w:tcPr>
          <w:p w14:paraId="0B08D57A"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106,065 </w:t>
            </w:r>
          </w:p>
        </w:tc>
        <w:tc>
          <w:tcPr>
            <w:tcW w:w="579" w:type="pct"/>
            <w:tcBorders>
              <w:top w:val="nil"/>
              <w:left w:val="nil"/>
              <w:bottom w:val="nil"/>
              <w:right w:val="nil"/>
            </w:tcBorders>
            <w:shd w:val="clear" w:color="auto" w:fill="auto"/>
            <w:noWrap/>
            <w:vAlign w:val="bottom"/>
            <w:hideMark/>
          </w:tcPr>
          <w:p w14:paraId="6CF26D0E"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106,065 </w:t>
            </w:r>
          </w:p>
        </w:tc>
      </w:tr>
      <w:tr w:rsidR="00326574" w:rsidRPr="00326574" w14:paraId="0CA76CEE"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0085C766" w14:textId="77777777" w:rsidR="00326574" w:rsidRPr="005704AC" w:rsidRDefault="00326574" w:rsidP="005704AC">
            <w:pPr>
              <w:spacing w:before="0" w:after="0" w:line="240" w:lineRule="auto"/>
              <w:ind w:left="170"/>
              <w:rPr>
                <w:rFonts w:ascii="Arial" w:hAnsi="Arial" w:cs="Arial"/>
                <w:sz w:val="16"/>
                <w:szCs w:val="16"/>
              </w:rPr>
            </w:pPr>
            <w:r w:rsidRPr="005704AC">
              <w:rPr>
                <w:rFonts w:ascii="Arial" w:hAnsi="Arial" w:cs="Arial"/>
                <w:sz w:val="16"/>
                <w:szCs w:val="16"/>
              </w:rPr>
              <w:t>Other provisions</w:t>
            </w:r>
          </w:p>
        </w:tc>
        <w:tc>
          <w:tcPr>
            <w:tcW w:w="579" w:type="pct"/>
            <w:tcBorders>
              <w:top w:val="nil"/>
              <w:left w:val="nil"/>
              <w:bottom w:val="nil"/>
              <w:right w:val="nil"/>
            </w:tcBorders>
            <w:shd w:val="clear" w:color="auto" w:fill="auto"/>
            <w:noWrap/>
            <w:vAlign w:val="bottom"/>
            <w:hideMark/>
          </w:tcPr>
          <w:p w14:paraId="273F4775"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1,116 </w:t>
            </w:r>
          </w:p>
        </w:tc>
        <w:tc>
          <w:tcPr>
            <w:tcW w:w="579" w:type="pct"/>
            <w:tcBorders>
              <w:top w:val="nil"/>
              <w:left w:val="nil"/>
              <w:bottom w:val="nil"/>
              <w:right w:val="nil"/>
            </w:tcBorders>
            <w:shd w:val="clear" w:color="000000" w:fill="E6E6E6"/>
            <w:noWrap/>
            <w:vAlign w:val="bottom"/>
            <w:hideMark/>
          </w:tcPr>
          <w:p w14:paraId="41A51E35"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1,146 </w:t>
            </w:r>
          </w:p>
        </w:tc>
        <w:tc>
          <w:tcPr>
            <w:tcW w:w="579" w:type="pct"/>
            <w:tcBorders>
              <w:top w:val="nil"/>
              <w:left w:val="nil"/>
              <w:bottom w:val="nil"/>
              <w:right w:val="nil"/>
            </w:tcBorders>
            <w:shd w:val="clear" w:color="auto" w:fill="auto"/>
            <w:noWrap/>
            <w:vAlign w:val="bottom"/>
            <w:hideMark/>
          </w:tcPr>
          <w:p w14:paraId="7684C043"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1,177 </w:t>
            </w:r>
          </w:p>
        </w:tc>
        <w:tc>
          <w:tcPr>
            <w:tcW w:w="579" w:type="pct"/>
            <w:tcBorders>
              <w:top w:val="nil"/>
              <w:left w:val="nil"/>
              <w:bottom w:val="nil"/>
              <w:right w:val="nil"/>
            </w:tcBorders>
            <w:shd w:val="clear" w:color="auto" w:fill="auto"/>
            <w:noWrap/>
            <w:vAlign w:val="bottom"/>
            <w:hideMark/>
          </w:tcPr>
          <w:p w14:paraId="5DD0CD2A"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1,208 </w:t>
            </w:r>
          </w:p>
        </w:tc>
        <w:tc>
          <w:tcPr>
            <w:tcW w:w="579" w:type="pct"/>
            <w:tcBorders>
              <w:top w:val="nil"/>
              <w:left w:val="nil"/>
              <w:bottom w:val="nil"/>
              <w:right w:val="nil"/>
            </w:tcBorders>
            <w:shd w:val="clear" w:color="auto" w:fill="auto"/>
            <w:noWrap/>
            <w:vAlign w:val="bottom"/>
            <w:hideMark/>
          </w:tcPr>
          <w:p w14:paraId="2E5BA3CB"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1,240 </w:t>
            </w:r>
          </w:p>
        </w:tc>
      </w:tr>
      <w:tr w:rsidR="00326574" w:rsidRPr="00326574" w14:paraId="78E0568F" w14:textId="77777777" w:rsidTr="005704AC">
        <w:trPr>
          <w:divId w:val="1383748173"/>
          <w:trHeight w:hRule="exact" w:val="210"/>
        </w:trPr>
        <w:tc>
          <w:tcPr>
            <w:tcW w:w="2105" w:type="pct"/>
            <w:tcBorders>
              <w:top w:val="nil"/>
              <w:left w:val="nil"/>
              <w:bottom w:val="nil"/>
              <w:right w:val="nil"/>
            </w:tcBorders>
            <w:shd w:val="clear" w:color="auto" w:fill="auto"/>
            <w:noWrap/>
            <w:vAlign w:val="center"/>
            <w:hideMark/>
          </w:tcPr>
          <w:p w14:paraId="0E0A9332" w14:textId="77777777" w:rsidR="00326574" w:rsidRPr="005704AC" w:rsidRDefault="00326574" w:rsidP="005704AC">
            <w:pPr>
              <w:spacing w:before="0" w:after="0" w:line="240" w:lineRule="auto"/>
              <w:rPr>
                <w:rFonts w:ascii="Arial" w:hAnsi="Arial" w:cs="Arial"/>
                <w:b/>
                <w:bCs/>
                <w:i/>
                <w:iCs/>
                <w:sz w:val="16"/>
                <w:szCs w:val="16"/>
              </w:rPr>
            </w:pPr>
            <w:r w:rsidRPr="005704AC">
              <w:rPr>
                <w:rFonts w:ascii="Arial" w:hAnsi="Arial" w:cs="Arial"/>
                <w:b/>
                <w:bCs/>
                <w:i/>
                <w:iCs/>
                <w:sz w:val="16"/>
                <w:szCs w:val="16"/>
              </w:rPr>
              <w:t>Total provisions</w:t>
            </w:r>
          </w:p>
        </w:tc>
        <w:tc>
          <w:tcPr>
            <w:tcW w:w="579" w:type="pct"/>
            <w:tcBorders>
              <w:top w:val="single" w:sz="4" w:space="0" w:color="000000"/>
              <w:left w:val="nil"/>
              <w:bottom w:val="single" w:sz="4" w:space="0" w:color="000000"/>
              <w:right w:val="nil"/>
            </w:tcBorders>
            <w:shd w:val="clear" w:color="auto" w:fill="auto"/>
            <w:noWrap/>
            <w:vAlign w:val="bottom"/>
            <w:hideMark/>
          </w:tcPr>
          <w:p w14:paraId="46BDA980"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107,465 </w:t>
            </w:r>
          </w:p>
        </w:tc>
        <w:tc>
          <w:tcPr>
            <w:tcW w:w="579" w:type="pct"/>
            <w:tcBorders>
              <w:top w:val="single" w:sz="4" w:space="0" w:color="000000"/>
              <w:left w:val="nil"/>
              <w:bottom w:val="single" w:sz="4" w:space="0" w:color="000000"/>
              <w:right w:val="nil"/>
            </w:tcBorders>
            <w:shd w:val="clear" w:color="000000" w:fill="E6E6E6"/>
            <w:noWrap/>
            <w:vAlign w:val="bottom"/>
            <w:hideMark/>
          </w:tcPr>
          <w:p w14:paraId="751C6026"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106,187 </w:t>
            </w:r>
          </w:p>
        </w:tc>
        <w:tc>
          <w:tcPr>
            <w:tcW w:w="579" w:type="pct"/>
            <w:tcBorders>
              <w:top w:val="single" w:sz="4" w:space="0" w:color="000000"/>
              <w:left w:val="nil"/>
              <w:bottom w:val="single" w:sz="4" w:space="0" w:color="000000"/>
              <w:right w:val="nil"/>
            </w:tcBorders>
            <w:shd w:val="clear" w:color="auto" w:fill="auto"/>
            <w:noWrap/>
            <w:vAlign w:val="bottom"/>
            <w:hideMark/>
          </w:tcPr>
          <w:p w14:paraId="5CA18B0A"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106,106 </w:t>
            </w:r>
          </w:p>
        </w:tc>
        <w:tc>
          <w:tcPr>
            <w:tcW w:w="579" w:type="pct"/>
            <w:tcBorders>
              <w:top w:val="single" w:sz="4" w:space="0" w:color="000000"/>
              <w:left w:val="nil"/>
              <w:bottom w:val="single" w:sz="4" w:space="0" w:color="000000"/>
              <w:right w:val="nil"/>
            </w:tcBorders>
            <w:shd w:val="clear" w:color="auto" w:fill="auto"/>
            <w:noWrap/>
            <w:vAlign w:val="bottom"/>
            <w:hideMark/>
          </w:tcPr>
          <w:p w14:paraId="3C5FD493"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107,273 </w:t>
            </w:r>
          </w:p>
        </w:tc>
        <w:tc>
          <w:tcPr>
            <w:tcW w:w="579" w:type="pct"/>
            <w:tcBorders>
              <w:top w:val="single" w:sz="4" w:space="0" w:color="000000"/>
              <w:left w:val="nil"/>
              <w:bottom w:val="single" w:sz="4" w:space="0" w:color="000000"/>
              <w:right w:val="nil"/>
            </w:tcBorders>
            <w:shd w:val="clear" w:color="auto" w:fill="auto"/>
            <w:noWrap/>
            <w:vAlign w:val="bottom"/>
            <w:hideMark/>
          </w:tcPr>
          <w:p w14:paraId="436AF25B"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107,305 </w:t>
            </w:r>
          </w:p>
        </w:tc>
      </w:tr>
      <w:tr w:rsidR="00326574" w:rsidRPr="00326574" w14:paraId="61C05709"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5165B36B" w14:textId="77777777" w:rsidR="00326574" w:rsidRPr="005704AC" w:rsidRDefault="00326574" w:rsidP="005704AC">
            <w:pPr>
              <w:spacing w:before="0" w:after="0" w:line="240" w:lineRule="auto"/>
              <w:rPr>
                <w:rFonts w:ascii="Arial" w:hAnsi="Arial" w:cs="Arial"/>
                <w:b/>
                <w:bCs/>
                <w:sz w:val="16"/>
                <w:szCs w:val="16"/>
              </w:rPr>
            </w:pPr>
            <w:r w:rsidRPr="005704AC">
              <w:rPr>
                <w:rFonts w:ascii="Arial" w:hAnsi="Arial" w:cs="Arial"/>
                <w:b/>
                <w:bCs/>
                <w:sz w:val="16"/>
                <w:szCs w:val="16"/>
              </w:rPr>
              <w:t>Total liabilities</w:t>
            </w:r>
          </w:p>
        </w:tc>
        <w:tc>
          <w:tcPr>
            <w:tcW w:w="579" w:type="pct"/>
            <w:tcBorders>
              <w:top w:val="nil"/>
              <w:left w:val="nil"/>
              <w:bottom w:val="single" w:sz="4" w:space="0" w:color="auto"/>
              <w:right w:val="nil"/>
            </w:tcBorders>
            <w:shd w:val="clear" w:color="auto" w:fill="auto"/>
            <w:noWrap/>
            <w:vAlign w:val="bottom"/>
            <w:hideMark/>
          </w:tcPr>
          <w:p w14:paraId="45A0F94C"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295,509 </w:t>
            </w:r>
          </w:p>
        </w:tc>
        <w:tc>
          <w:tcPr>
            <w:tcW w:w="579" w:type="pct"/>
            <w:tcBorders>
              <w:top w:val="nil"/>
              <w:left w:val="nil"/>
              <w:bottom w:val="single" w:sz="4" w:space="0" w:color="auto"/>
              <w:right w:val="nil"/>
            </w:tcBorders>
            <w:shd w:val="clear" w:color="000000" w:fill="E6E6E6"/>
            <w:noWrap/>
            <w:vAlign w:val="bottom"/>
            <w:hideMark/>
          </w:tcPr>
          <w:p w14:paraId="4B88A1E4"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284,736 </w:t>
            </w:r>
          </w:p>
        </w:tc>
        <w:tc>
          <w:tcPr>
            <w:tcW w:w="579" w:type="pct"/>
            <w:tcBorders>
              <w:top w:val="nil"/>
              <w:left w:val="nil"/>
              <w:bottom w:val="single" w:sz="4" w:space="0" w:color="auto"/>
              <w:right w:val="nil"/>
            </w:tcBorders>
            <w:shd w:val="clear" w:color="auto" w:fill="auto"/>
            <w:noWrap/>
            <w:vAlign w:val="bottom"/>
            <w:hideMark/>
          </w:tcPr>
          <w:p w14:paraId="53B77408"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281,980 </w:t>
            </w:r>
          </w:p>
        </w:tc>
        <w:tc>
          <w:tcPr>
            <w:tcW w:w="579" w:type="pct"/>
            <w:tcBorders>
              <w:top w:val="nil"/>
              <w:left w:val="nil"/>
              <w:bottom w:val="single" w:sz="4" w:space="0" w:color="auto"/>
              <w:right w:val="nil"/>
            </w:tcBorders>
            <w:shd w:val="clear" w:color="auto" w:fill="auto"/>
            <w:noWrap/>
            <w:vAlign w:val="bottom"/>
            <w:hideMark/>
          </w:tcPr>
          <w:p w14:paraId="3FEB2655"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289,071 </w:t>
            </w:r>
          </w:p>
        </w:tc>
        <w:tc>
          <w:tcPr>
            <w:tcW w:w="579" w:type="pct"/>
            <w:tcBorders>
              <w:top w:val="nil"/>
              <w:left w:val="nil"/>
              <w:bottom w:val="single" w:sz="4" w:space="0" w:color="auto"/>
              <w:right w:val="nil"/>
            </w:tcBorders>
            <w:shd w:val="clear" w:color="auto" w:fill="auto"/>
            <w:noWrap/>
            <w:vAlign w:val="bottom"/>
            <w:hideMark/>
          </w:tcPr>
          <w:p w14:paraId="3B2A5309"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276,645 </w:t>
            </w:r>
          </w:p>
        </w:tc>
      </w:tr>
      <w:tr w:rsidR="00326574" w:rsidRPr="00326574" w14:paraId="3F0383DB"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2AD7DB26" w14:textId="77777777" w:rsidR="00326574" w:rsidRPr="005704AC" w:rsidRDefault="00326574" w:rsidP="005704AC">
            <w:pPr>
              <w:spacing w:before="0" w:after="0" w:line="240" w:lineRule="auto"/>
              <w:rPr>
                <w:rFonts w:ascii="Arial" w:hAnsi="Arial" w:cs="Arial"/>
                <w:b/>
                <w:bCs/>
                <w:sz w:val="16"/>
                <w:szCs w:val="16"/>
              </w:rPr>
            </w:pPr>
            <w:r w:rsidRPr="005704AC">
              <w:rPr>
                <w:rFonts w:ascii="Arial" w:hAnsi="Arial" w:cs="Arial"/>
                <w:b/>
                <w:bCs/>
                <w:sz w:val="16"/>
                <w:szCs w:val="16"/>
              </w:rPr>
              <w:t>Net assets</w:t>
            </w:r>
          </w:p>
        </w:tc>
        <w:tc>
          <w:tcPr>
            <w:tcW w:w="579" w:type="pct"/>
            <w:tcBorders>
              <w:top w:val="nil"/>
              <w:left w:val="nil"/>
              <w:bottom w:val="single" w:sz="4" w:space="0" w:color="auto"/>
              <w:right w:val="nil"/>
            </w:tcBorders>
            <w:shd w:val="clear" w:color="auto" w:fill="auto"/>
            <w:noWrap/>
            <w:vAlign w:val="bottom"/>
            <w:hideMark/>
          </w:tcPr>
          <w:p w14:paraId="35FF0358"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24,129 </w:t>
            </w:r>
          </w:p>
        </w:tc>
        <w:tc>
          <w:tcPr>
            <w:tcW w:w="579" w:type="pct"/>
            <w:tcBorders>
              <w:top w:val="nil"/>
              <w:left w:val="nil"/>
              <w:bottom w:val="single" w:sz="4" w:space="0" w:color="auto"/>
              <w:right w:val="nil"/>
            </w:tcBorders>
            <w:shd w:val="clear" w:color="000000" w:fill="E6E6E6"/>
            <w:noWrap/>
            <w:vAlign w:val="bottom"/>
            <w:hideMark/>
          </w:tcPr>
          <w:p w14:paraId="133005D6"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11,506 </w:t>
            </w:r>
          </w:p>
        </w:tc>
        <w:tc>
          <w:tcPr>
            <w:tcW w:w="579" w:type="pct"/>
            <w:tcBorders>
              <w:top w:val="nil"/>
              <w:left w:val="nil"/>
              <w:bottom w:val="single" w:sz="4" w:space="0" w:color="auto"/>
              <w:right w:val="nil"/>
            </w:tcBorders>
            <w:shd w:val="clear" w:color="auto" w:fill="auto"/>
            <w:noWrap/>
            <w:vAlign w:val="bottom"/>
            <w:hideMark/>
          </w:tcPr>
          <w:p w14:paraId="345CA56E"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3,718 </w:t>
            </w:r>
          </w:p>
        </w:tc>
        <w:tc>
          <w:tcPr>
            <w:tcW w:w="579" w:type="pct"/>
            <w:tcBorders>
              <w:top w:val="nil"/>
              <w:left w:val="nil"/>
              <w:bottom w:val="single" w:sz="4" w:space="0" w:color="auto"/>
              <w:right w:val="nil"/>
            </w:tcBorders>
            <w:shd w:val="clear" w:color="auto" w:fill="auto"/>
            <w:noWrap/>
            <w:vAlign w:val="bottom"/>
            <w:hideMark/>
          </w:tcPr>
          <w:p w14:paraId="614339C3"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(3,813)</w:t>
            </w:r>
          </w:p>
        </w:tc>
        <w:tc>
          <w:tcPr>
            <w:tcW w:w="579" w:type="pct"/>
            <w:tcBorders>
              <w:top w:val="nil"/>
              <w:left w:val="nil"/>
              <w:bottom w:val="single" w:sz="4" w:space="0" w:color="auto"/>
              <w:right w:val="nil"/>
            </w:tcBorders>
            <w:shd w:val="clear" w:color="auto" w:fill="auto"/>
            <w:noWrap/>
            <w:vAlign w:val="bottom"/>
            <w:hideMark/>
          </w:tcPr>
          <w:p w14:paraId="6B0BCEA5"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(8,135)</w:t>
            </w:r>
          </w:p>
        </w:tc>
      </w:tr>
      <w:tr w:rsidR="00326574" w:rsidRPr="00326574" w14:paraId="03406436"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04E64267" w14:textId="77777777" w:rsidR="00326574" w:rsidRPr="005704AC" w:rsidRDefault="00326574" w:rsidP="005704AC">
            <w:pPr>
              <w:spacing w:before="0" w:after="0" w:line="240" w:lineRule="auto"/>
              <w:rPr>
                <w:rFonts w:ascii="Arial" w:hAnsi="Arial" w:cs="Arial"/>
                <w:b/>
                <w:bCs/>
                <w:sz w:val="16"/>
                <w:szCs w:val="16"/>
              </w:rPr>
            </w:pPr>
            <w:r w:rsidRPr="005704AC">
              <w:rPr>
                <w:rFonts w:ascii="Arial" w:hAnsi="Arial" w:cs="Arial"/>
                <w:b/>
                <w:bCs/>
                <w:sz w:val="16"/>
                <w:szCs w:val="16"/>
              </w:rPr>
              <w:t>EQUITY*</w:t>
            </w:r>
          </w:p>
        </w:tc>
        <w:tc>
          <w:tcPr>
            <w:tcW w:w="579" w:type="pct"/>
            <w:tcBorders>
              <w:top w:val="nil"/>
              <w:left w:val="nil"/>
              <w:bottom w:val="nil"/>
              <w:right w:val="nil"/>
            </w:tcBorders>
            <w:shd w:val="clear" w:color="auto" w:fill="auto"/>
            <w:noWrap/>
            <w:vAlign w:val="bottom"/>
            <w:hideMark/>
          </w:tcPr>
          <w:p w14:paraId="108E14BB" w14:textId="77777777" w:rsidR="00326574" w:rsidRPr="005704AC" w:rsidRDefault="00326574" w:rsidP="005704AC">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35BDFCF6"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549E3797" w14:textId="77777777" w:rsidR="00326574" w:rsidRPr="005704AC" w:rsidRDefault="00326574" w:rsidP="005704AC">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54C78DF8" w14:textId="77777777" w:rsidR="00326574" w:rsidRPr="005704AC" w:rsidRDefault="00326574" w:rsidP="005704A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069E5570" w14:textId="77777777" w:rsidR="00326574" w:rsidRPr="005704AC" w:rsidRDefault="00326574" w:rsidP="005704AC">
            <w:pPr>
              <w:spacing w:before="0" w:after="0" w:line="240" w:lineRule="auto"/>
              <w:jc w:val="right"/>
              <w:rPr>
                <w:rFonts w:ascii="Times New Roman" w:hAnsi="Times New Roman"/>
                <w:sz w:val="20"/>
              </w:rPr>
            </w:pPr>
          </w:p>
        </w:tc>
      </w:tr>
      <w:tr w:rsidR="00326574" w:rsidRPr="00326574" w14:paraId="4C9B8D0E"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585119C6" w14:textId="77777777" w:rsidR="00326574" w:rsidRPr="005704AC" w:rsidRDefault="00326574" w:rsidP="005704AC">
            <w:pPr>
              <w:spacing w:before="0" w:after="0" w:line="240" w:lineRule="auto"/>
              <w:rPr>
                <w:rFonts w:ascii="Arial" w:hAnsi="Arial" w:cs="Arial"/>
                <w:b/>
                <w:bCs/>
                <w:sz w:val="16"/>
                <w:szCs w:val="16"/>
              </w:rPr>
            </w:pPr>
            <w:r w:rsidRPr="005704AC">
              <w:rPr>
                <w:rFonts w:ascii="Arial" w:hAnsi="Arial" w:cs="Arial"/>
                <w:b/>
                <w:bCs/>
                <w:sz w:val="16"/>
                <w:szCs w:val="16"/>
              </w:rPr>
              <w:t>Parent entity interest</w:t>
            </w:r>
          </w:p>
        </w:tc>
        <w:tc>
          <w:tcPr>
            <w:tcW w:w="579" w:type="pct"/>
            <w:tcBorders>
              <w:top w:val="nil"/>
              <w:left w:val="nil"/>
              <w:bottom w:val="nil"/>
              <w:right w:val="nil"/>
            </w:tcBorders>
            <w:shd w:val="clear" w:color="auto" w:fill="auto"/>
            <w:noWrap/>
            <w:vAlign w:val="bottom"/>
            <w:hideMark/>
          </w:tcPr>
          <w:p w14:paraId="3A569693" w14:textId="77777777" w:rsidR="00326574" w:rsidRPr="005704AC" w:rsidRDefault="00326574" w:rsidP="005704AC">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26DB677C"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4A1DD0F8" w14:textId="77777777" w:rsidR="00326574" w:rsidRPr="005704AC" w:rsidRDefault="00326574" w:rsidP="005704AC">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74E69A86" w14:textId="77777777" w:rsidR="00326574" w:rsidRPr="005704AC" w:rsidRDefault="00326574" w:rsidP="005704A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4DC2FE1D" w14:textId="77777777" w:rsidR="00326574" w:rsidRPr="005704AC" w:rsidRDefault="00326574" w:rsidP="005704AC">
            <w:pPr>
              <w:spacing w:before="0" w:after="0" w:line="240" w:lineRule="auto"/>
              <w:jc w:val="right"/>
              <w:rPr>
                <w:rFonts w:ascii="Times New Roman" w:hAnsi="Times New Roman"/>
                <w:sz w:val="20"/>
              </w:rPr>
            </w:pPr>
          </w:p>
        </w:tc>
      </w:tr>
      <w:tr w:rsidR="00326574" w:rsidRPr="00326574" w14:paraId="19BD1C0F"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067F28DB" w14:textId="77777777" w:rsidR="00326574" w:rsidRPr="005704AC" w:rsidRDefault="00326574" w:rsidP="005704AC">
            <w:pPr>
              <w:spacing w:before="0" w:after="0" w:line="240" w:lineRule="auto"/>
              <w:ind w:left="170"/>
              <w:rPr>
                <w:rFonts w:ascii="Arial" w:hAnsi="Arial" w:cs="Arial"/>
                <w:sz w:val="16"/>
                <w:szCs w:val="16"/>
              </w:rPr>
            </w:pPr>
            <w:r w:rsidRPr="005704AC">
              <w:rPr>
                <w:rFonts w:ascii="Arial" w:hAnsi="Arial" w:cs="Arial"/>
                <w:sz w:val="16"/>
                <w:szCs w:val="16"/>
              </w:rPr>
              <w:t>Contributed equity</w:t>
            </w:r>
          </w:p>
        </w:tc>
        <w:tc>
          <w:tcPr>
            <w:tcW w:w="579" w:type="pct"/>
            <w:tcBorders>
              <w:top w:val="nil"/>
              <w:left w:val="nil"/>
              <w:bottom w:val="nil"/>
              <w:right w:val="nil"/>
            </w:tcBorders>
            <w:shd w:val="clear" w:color="auto" w:fill="auto"/>
            <w:noWrap/>
            <w:vAlign w:val="bottom"/>
            <w:hideMark/>
          </w:tcPr>
          <w:p w14:paraId="574F1A12"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435,319 </w:t>
            </w:r>
          </w:p>
        </w:tc>
        <w:tc>
          <w:tcPr>
            <w:tcW w:w="579" w:type="pct"/>
            <w:tcBorders>
              <w:top w:val="nil"/>
              <w:left w:val="nil"/>
              <w:bottom w:val="nil"/>
              <w:right w:val="nil"/>
            </w:tcBorders>
            <w:shd w:val="clear" w:color="000000" w:fill="E6E6E6"/>
            <w:noWrap/>
            <w:vAlign w:val="bottom"/>
            <w:hideMark/>
          </w:tcPr>
          <w:p w14:paraId="10A80D71"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450,142 </w:t>
            </w:r>
          </w:p>
        </w:tc>
        <w:tc>
          <w:tcPr>
            <w:tcW w:w="579" w:type="pct"/>
            <w:tcBorders>
              <w:top w:val="nil"/>
              <w:left w:val="nil"/>
              <w:bottom w:val="nil"/>
              <w:right w:val="nil"/>
            </w:tcBorders>
            <w:shd w:val="clear" w:color="auto" w:fill="auto"/>
            <w:noWrap/>
            <w:vAlign w:val="bottom"/>
            <w:hideMark/>
          </w:tcPr>
          <w:p w14:paraId="1A1866EB"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468,981 </w:t>
            </w:r>
          </w:p>
        </w:tc>
        <w:tc>
          <w:tcPr>
            <w:tcW w:w="579" w:type="pct"/>
            <w:tcBorders>
              <w:top w:val="nil"/>
              <w:left w:val="nil"/>
              <w:bottom w:val="nil"/>
              <w:right w:val="nil"/>
            </w:tcBorders>
            <w:shd w:val="clear" w:color="auto" w:fill="auto"/>
            <w:noWrap/>
            <w:vAlign w:val="bottom"/>
            <w:hideMark/>
          </w:tcPr>
          <w:p w14:paraId="3531080F"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485,140 </w:t>
            </w:r>
          </w:p>
        </w:tc>
        <w:tc>
          <w:tcPr>
            <w:tcW w:w="579" w:type="pct"/>
            <w:tcBorders>
              <w:top w:val="nil"/>
              <w:left w:val="nil"/>
              <w:bottom w:val="nil"/>
              <w:right w:val="nil"/>
            </w:tcBorders>
            <w:shd w:val="clear" w:color="auto" w:fill="auto"/>
            <w:noWrap/>
            <w:vAlign w:val="bottom"/>
            <w:hideMark/>
          </w:tcPr>
          <w:p w14:paraId="350EF440"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501,299 </w:t>
            </w:r>
          </w:p>
        </w:tc>
      </w:tr>
      <w:tr w:rsidR="00326574" w:rsidRPr="00326574" w14:paraId="4F29B303"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06EA3901" w14:textId="77777777" w:rsidR="00326574" w:rsidRPr="005704AC" w:rsidRDefault="00326574" w:rsidP="005704AC">
            <w:pPr>
              <w:spacing w:before="0" w:after="0" w:line="240" w:lineRule="auto"/>
              <w:ind w:left="170"/>
              <w:rPr>
                <w:rFonts w:ascii="Arial" w:hAnsi="Arial" w:cs="Arial"/>
                <w:sz w:val="16"/>
                <w:szCs w:val="16"/>
              </w:rPr>
            </w:pPr>
            <w:r w:rsidRPr="005704AC">
              <w:rPr>
                <w:rFonts w:ascii="Arial" w:hAnsi="Arial" w:cs="Arial"/>
                <w:sz w:val="16"/>
                <w:szCs w:val="16"/>
              </w:rPr>
              <w:t>Reserves</w:t>
            </w:r>
          </w:p>
        </w:tc>
        <w:tc>
          <w:tcPr>
            <w:tcW w:w="579" w:type="pct"/>
            <w:tcBorders>
              <w:top w:val="nil"/>
              <w:left w:val="nil"/>
              <w:bottom w:val="nil"/>
              <w:right w:val="nil"/>
            </w:tcBorders>
            <w:shd w:val="clear" w:color="auto" w:fill="auto"/>
            <w:noWrap/>
            <w:vAlign w:val="bottom"/>
            <w:hideMark/>
          </w:tcPr>
          <w:p w14:paraId="62998EC3"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35,239 </w:t>
            </w:r>
          </w:p>
        </w:tc>
        <w:tc>
          <w:tcPr>
            <w:tcW w:w="579" w:type="pct"/>
            <w:tcBorders>
              <w:top w:val="nil"/>
              <w:left w:val="nil"/>
              <w:bottom w:val="nil"/>
              <w:right w:val="nil"/>
            </w:tcBorders>
            <w:shd w:val="clear" w:color="000000" w:fill="E6E6E6"/>
            <w:noWrap/>
            <w:vAlign w:val="bottom"/>
            <w:hideMark/>
          </w:tcPr>
          <w:p w14:paraId="3806BFE8"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35,239 </w:t>
            </w:r>
          </w:p>
        </w:tc>
        <w:tc>
          <w:tcPr>
            <w:tcW w:w="579" w:type="pct"/>
            <w:tcBorders>
              <w:top w:val="nil"/>
              <w:left w:val="nil"/>
              <w:bottom w:val="nil"/>
              <w:right w:val="nil"/>
            </w:tcBorders>
            <w:shd w:val="clear" w:color="auto" w:fill="auto"/>
            <w:noWrap/>
            <w:vAlign w:val="bottom"/>
            <w:hideMark/>
          </w:tcPr>
          <w:p w14:paraId="75FD04CA"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35,239 </w:t>
            </w:r>
          </w:p>
        </w:tc>
        <w:tc>
          <w:tcPr>
            <w:tcW w:w="579" w:type="pct"/>
            <w:tcBorders>
              <w:top w:val="nil"/>
              <w:left w:val="nil"/>
              <w:bottom w:val="nil"/>
              <w:right w:val="nil"/>
            </w:tcBorders>
            <w:shd w:val="clear" w:color="auto" w:fill="auto"/>
            <w:noWrap/>
            <w:vAlign w:val="bottom"/>
            <w:hideMark/>
          </w:tcPr>
          <w:p w14:paraId="06ADAD9A"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35,239 </w:t>
            </w:r>
          </w:p>
        </w:tc>
        <w:tc>
          <w:tcPr>
            <w:tcW w:w="579" w:type="pct"/>
            <w:tcBorders>
              <w:top w:val="nil"/>
              <w:left w:val="nil"/>
              <w:bottom w:val="nil"/>
              <w:right w:val="nil"/>
            </w:tcBorders>
            <w:shd w:val="clear" w:color="auto" w:fill="auto"/>
            <w:noWrap/>
            <w:vAlign w:val="bottom"/>
            <w:hideMark/>
          </w:tcPr>
          <w:p w14:paraId="4FE995EE"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35,239 </w:t>
            </w:r>
          </w:p>
        </w:tc>
      </w:tr>
      <w:tr w:rsidR="00326574" w:rsidRPr="00326574" w14:paraId="56121CA6" w14:textId="77777777" w:rsidTr="005704AC">
        <w:trPr>
          <w:divId w:val="1383748173"/>
          <w:trHeight w:hRule="exact" w:val="450"/>
        </w:trPr>
        <w:tc>
          <w:tcPr>
            <w:tcW w:w="2105" w:type="pct"/>
            <w:tcBorders>
              <w:top w:val="nil"/>
              <w:left w:val="nil"/>
              <w:bottom w:val="nil"/>
              <w:right w:val="nil"/>
            </w:tcBorders>
            <w:shd w:val="clear" w:color="auto" w:fill="auto"/>
            <w:vAlign w:val="center"/>
            <w:hideMark/>
          </w:tcPr>
          <w:p w14:paraId="0DC554FB" w14:textId="77777777" w:rsidR="00326574" w:rsidRPr="005704AC" w:rsidRDefault="00326574" w:rsidP="005704AC">
            <w:pPr>
              <w:spacing w:before="0" w:after="0" w:line="240" w:lineRule="auto"/>
              <w:ind w:left="170"/>
              <w:rPr>
                <w:rFonts w:ascii="Arial" w:hAnsi="Arial" w:cs="Arial"/>
                <w:sz w:val="16"/>
                <w:szCs w:val="16"/>
              </w:rPr>
            </w:pPr>
            <w:r w:rsidRPr="005704AC">
              <w:rPr>
                <w:rFonts w:ascii="Arial" w:hAnsi="Arial" w:cs="Arial"/>
                <w:sz w:val="16"/>
                <w:szCs w:val="16"/>
              </w:rPr>
              <w:t>Retained surplus (accumulated</w:t>
            </w:r>
            <w:r w:rsidRPr="005704AC">
              <w:rPr>
                <w:rFonts w:ascii="Arial" w:hAnsi="Arial" w:cs="Arial"/>
                <w:sz w:val="16"/>
                <w:szCs w:val="16"/>
              </w:rPr>
              <w:br/>
              <w:t xml:space="preserve">  deficit)</w:t>
            </w:r>
          </w:p>
        </w:tc>
        <w:tc>
          <w:tcPr>
            <w:tcW w:w="579" w:type="pct"/>
            <w:tcBorders>
              <w:top w:val="nil"/>
              <w:left w:val="nil"/>
              <w:bottom w:val="nil"/>
              <w:right w:val="nil"/>
            </w:tcBorders>
            <w:shd w:val="clear" w:color="auto" w:fill="auto"/>
            <w:noWrap/>
            <w:vAlign w:val="bottom"/>
            <w:hideMark/>
          </w:tcPr>
          <w:p w14:paraId="6659E152"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(446,429)</w:t>
            </w:r>
          </w:p>
        </w:tc>
        <w:tc>
          <w:tcPr>
            <w:tcW w:w="579" w:type="pct"/>
            <w:tcBorders>
              <w:top w:val="nil"/>
              <w:left w:val="nil"/>
              <w:bottom w:val="nil"/>
              <w:right w:val="nil"/>
            </w:tcBorders>
            <w:shd w:val="clear" w:color="000000" w:fill="E6E6E6"/>
            <w:noWrap/>
            <w:vAlign w:val="bottom"/>
            <w:hideMark/>
          </w:tcPr>
          <w:p w14:paraId="2125F336"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(473,875)</w:t>
            </w:r>
          </w:p>
        </w:tc>
        <w:tc>
          <w:tcPr>
            <w:tcW w:w="579" w:type="pct"/>
            <w:tcBorders>
              <w:top w:val="nil"/>
              <w:left w:val="nil"/>
              <w:bottom w:val="nil"/>
              <w:right w:val="nil"/>
            </w:tcBorders>
            <w:shd w:val="clear" w:color="auto" w:fill="auto"/>
            <w:noWrap/>
            <w:vAlign w:val="bottom"/>
            <w:hideMark/>
          </w:tcPr>
          <w:p w14:paraId="47F03216"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(500,502)</w:t>
            </w:r>
          </w:p>
        </w:tc>
        <w:tc>
          <w:tcPr>
            <w:tcW w:w="579" w:type="pct"/>
            <w:tcBorders>
              <w:top w:val="nil"/>
              <w:left w:val="nil"/>
              <w:bottom w:val="nil"/>
              <w:right w:val="nil"/>
            </w:tcBorders>
            <w:shd w:val="clear" w:color="auto" w:fill="auto"/>
            <w:noWrap/>
            <w:vAlign w:val="bottom"/>
            <w:hideMark/>
          </w:tcPr>
          <w:p w14:paraId="64BE5D2B"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(524,192)</w:t>
            </w:r>
          </w:p>
        </w:tc>
        <w:tc>
          <w:tcPr>
            <w:tcW w:w="579" w:type="pct"/>
            <w:tcBorders>
              <w:top w:val="nil"/>
              <w:left w:val="nil"/>
              <w:bottom w:val="nil"/>
              <w:right w:val="nil"/>
            </w:tcBorders>
            <w:shd w:val="clear" w:color="auto" w:fill="auto"/>
            <w:noWrap/>
            <w:vAlign w:val="bottom"/>
            <w:hideMark/>
          </w:tcPr>
          <w:p w14:paraId="76091907"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(544,673)</w:t>
            </w:r>
          </w:p>
        </w:tc>
      </w:tr>
      <w:tr w:rsidR="00326574" w:rsidRPr="00326574" w14:paraId="0848B0BF" w14:textId="77777777" w:rsidTr="005704AC">
        <w:trPr>
          <w:divId w:val="1383748173"/>
          <w:trHeight w:hRule="exact" w:val="225"/>
        </w:trPr>
        <w:tc>
          <w:tcPr>
            <w:tcW w:w="2105" w:type="pct"/>
            <w:tcBorders>
              <w:top w:val="nil"/>
              <w:left w:val="nil"/>
              <w:bottom w:val="nil"/>
              <w:right w:val="nil"/>
            </w:tcBorders>
            <w:shd w:val="clear" w:color="auto" w:fill="auto"/>
            <w:noWrap/>
            <w:vAlign w:val="center"/>
            <w:hideMark/>
          </w:tcPr>
          <w:p w14:paraId="0FE1F6EE" w14:textId="77777777" w:rsidR="00326574" w:rsidRPr="005704AC" w:rsidRDefault="00326574" w:rsidP="005704AC">
            <w:pPr>
              <w:spacing w:before="0" w:after="0" w:line="240" w:lineRule="auto"/>
              <w:rPr>
                <w:rFonts w:ascii="Arial" w:hAnsi="Arial" w:cs="Arial"/>
                <w:b/>
                <w:bCs/>
                <w:i/>
                <w:iCs/>
                <w:sz w:val="16"/>
                <w:szCs w:val="16"/>
              </w:rPr>
            </w:pPr>
            <w:r w:rsidRPr="005704AC">
              <w:rPr>
                <w:rFonts w:ascii="Arial" w:hAnsi="Arial" w:cs="Arial"/>
                <w:b/>
                <w:bCs/>
                <w:i/>
                <w:iCs/>
                <w:sz w:val="16"/>
                <w:szCs w:val="16"/>
              </w:rPr>
              <w:t>Total parent entity interest</w:t>
            </w:r>
          </w:p>
        </w:tc>
        <w:tc>
          <w:tcPr>
            <w:tcW w:w="579" w:type="pct"/>
            <w:tcBorders>
              <w:top w:val="single" w:sz="4" w:space="0" w:color="000000"/>
              <w:left w:val="nil"/>
              <w:bottom w:val="single" w:sz="4" w:space="0" w:color="000000"/>
              <w:right w:val="nil"/>
            </w:tcBorders>
            <w:shd w:val="clear" w:color="auto" w:fill="auto"/>
            <w:noWrap/>
            <w:vAlign w:val="bottom"/>
            <w:hideMark/>
          </w:tcPr>
          <w:p w14:paraId="6ACACE24"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24,129 </w:t>
            </w:r>
          </w:p>
        </w:tc>
        <w:tc>
          <w:tcPr>
            <w:tcW w:w="579" w:type="pct"/>
            <w:tcBorders>
              <w:top w:val="single" w:sz="4" w:space="0" w:color="000000"/>
              <w:left w:val="nil"/>
              <w:bottom w:val="single" w:sz="4" w:space="0" w:color="000000"/>
              <w:right w:val="nil"/>
            </w:tcBorders>
            <w:shd w:val="clear" w:color="000000" w:fill="E6E6E6"/>
            <w:noWrap/>
            <w:vAlign w:val="bottom"/>
            <w:hideMark/>
          </w:tcPr>
          <w:p w14:paraId="01533870"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11,506 </w:t>
            </w:r>
          </w:p>
        </w:tc>
        <w:tc>
          <w:tcPr>
            <w:tcW w:w="579" w:type="pct"/>
            <w:tcBorders>
              <w:top w:val="single" w:sz="4" w:space="0" w:color="000000"/>
              <w:left w:val="nil"/>
              <w:bottom w:val="single" w:sz="4" w:space="0" w:color="000000"/>
              <w:right w:val="nil"/>
            </w:tcBorders>
            <w:shd w:val="clear" w:color="auto" w:fill="auto"/>
            <w:noWrap/>
            <w:vAlign w:val="bottom"/>
            <w:hideMark/>
          </w:tcPr>
          <w:p w14:paraId="70A8CFD1"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3,718 </w:t>
            </w:r>
          </w:p>
        </w:tc>
        <w:tc>
          <w:tcPr>
            <w:tcW w:w="579" w:type="pct"/>
            <w:tcBorders>
              <w:top w:val="single" w:sz="4" w:space="0" w:color="000000"/>
              <w:left w:val="nil"/>
              <w:bottom w:val="single" w:sz="4" w:space="0" w:color="000000"/>
              <w:right w:val="nil"/>
            </w:tcBorders>
            <w:shd w:val="clear" w:color="auto" w:fill="auto"/>
            <w:noWrap/>
            <w:vAlign w:val="bottom"/>
            <w:hideMark/>
          </w:tcPr>
          <w:p w14:paraId="1739686F"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(3,813)</w:t>
            </w:r>
          </w:p>
        </w:tc>
        <w:tc>
          <w:tcPr>
            <w:tcW w:w="579" w:type="pct"/>
            <w:tcBorders>
              <w:top w:val="single" w:sz="4" w:space="0" w:color="000000"/>
              <w:left w:val="nil"/>
              <w:bottom w:val="single" w:sz="4" w:space="0" w:color="000000"/>
              <w:right w:val="nil"/>
            </w:tcBorders>
            <w:shd w:val="clear" w:color="auto" w:fill="auto"/>
            <w:noWrap/>
            <w:vAlign w:val="bottom"/>
            <w:hideMark/>
          </w:tcPr>
          <w:p w14:paraId="106831BC"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(8,135)</w:t>
            </w:r>
          </w:p>
        </w:tc>
      </w:tr>
      <w:tr w:rsidR="00326574" w:rsidRPr="00326574" w14:paraId="18764093" w14:textId="77777777" w:rsidTr="005704AC">
        <w:trPr>
          <w:divId w:val="1383748173"/>
          <w:trHeight w:hRule="exact" w:val="225"/>
        </w:trPr>
        <w:tc>
          <w:tcPr>
            <w:tcW w:w="2105" w:type="pct"/>
            <w:tcBorders>
              <w:top w:val="nil"/>
              <w:left w:val="nil"/>
              <w:bottom w:val="single" w:sz="4" w:space="0" w:color="000000"/>
              <w:right w:val="nil"/>
            </w:tcBorders>
            <w:shd w:val="clear" w:color="auto" w:fill="auto"/>
            <w:noWrap/>
            <w:vAlign w:val="center"/>
            <w:hideMark/>
          </w:tcPr>
          <w:p w14:paraId="67B152BF" w14:textId="77777777" w:rsidR="00326574" w:rsidRPr="005704AC" w:rsidRDefault="00326574" w:rsidP="005704AC">
            <w:pPr>
              <w:spacing w:before="0" w:after="0" w:line="240" w:lineRule="auto"/>
              <w:rPr>
                <w:rFonts w:ascii="Arial" w:hAnsi="Arial" w:cs="Arial"/>
                <w:b/>
                <w:bCs/>
                <w:sz w:val="16"/>
                <w:szCs w:val="16"/>
              </w:rPr>
            </w:pPr>
            <w:r w:rsidRPr="005704AC">
              <w:rPr>
                <w:rFonts w:ascii="Arial" w:hAnsi="Arial" w:cs="Arial"/>
                <w:b/>
                <w:bCs/>
                <w:sz w:val="16"/>
                <w:szCs w:val="16"/>
              </w:rPr>
              <w:t>Total equity</w:t>
            </w:r>
          </w:p>
        </w:tc>
        <w:tc>
          <w:tcPr>
            <w:tcW w:w="579" w:type="pct"/>
            <w:tcBorders>
              <w:top w:val="nil"/>
              <w:left w:val="nil"/>
              <w:bottom w:val="single" w:sz="4" w:space="0" w:color="000000"/>
              <w:right w:val="nil"/>
            </w:tcBorders>
            <w:shd w:val="clear" w:color="auto" w:fill="auto"/>
            <w:noWrap/>
            <w:vAlign w:val="bottom"/>
            <w:hideMark/>
          </w:tcPr>
          <w:p w14:paraId="18C04E8B"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24,129 </w:t>
            </w:r>
          </w:p>
        </w:tc>
        <w:tc>
          <w:tcPr>
            <w:tcW w:w="579" w:type="pct"/>
            <w:tcBorders>
              <w:top w:val="nil"/>
              <w:left w:val="nil"/>
              <w:bottom w:val="single" w:sz="4" w:space="0" w:color="000000"/>
              <w:right w:val="nil"/>
            </w:tcBorders>
            <w:shd w:val="clear" w:color="000000" w:fill="E6E6E6"/>
            <w:noWrap/>
            <w:vAlign w:val="bottom"/>
            <w:hideMark/>
          </w:tcPr>
          <w:p w14:paraId="2491E637"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11,506 </w:t>
            </w:r>
          </w:p>
        </w:tc>
        <w:tc>
          <w:tcPr>
            <w:tcW w:w="579" w:type="pct"/>
            <w:tcBorders>
              <w:top w:val="nil"/>
              <w:left w:val="nil"/>
              <w:bottom w:val="single" w:sz="4" w:space="0" w:color="000000"/>
              <w:right w:val="nil"/>
            </w:tcBorders>
            <w:shd w:val="clear" w:color="auto" w:fill="auto"/>
            <w:noWrap/>
            <w:vAlign w:val="bottom"/>
            <w:hideMark/>
          </w:tcPr>
          <w:p w14:paraId="0C399CE8"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3,718 </w:t>
            </w:r>
          </w:p>
        </w:tc>
        <w:tc>
          <w:tcPr>
            <w:tcW w:w="579" w:type="pct"/>
            <w:tcBorders>
              <w:top w:val="nil"/>
              <w:left w:val="nil"/>
              <w:bottom w:val="single" w:sz="4" w:space="0" w:color="000000"/>
              <w:right w:val="nil"/>
            </w:tcBorders>
            <w:shd w:val="clear" w:color="auto" w:fill="auto"/>
            <w:noWrap/>
            <w:vAlign w:val="bottom"/>
            <w:hideMark/>
          </w:tcPr>
          <w:p w14:paraId="19452A5A"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(3,813)</w:t>
            </w:r>
          </w:p>
        </w:tc>
        <w:tc>
          <w:tcPr>
            <w:tcW w:w="579" w:type="pct"/>
            <w:tcBorders>
              <w:top w:val="nil"/>
              <w:left w:val="nil"/>
              <w:bottom w:val="single" w:sz="4" w:space="0" w:color="000000"/>
              <w:right w:val="nil"/>
            </w:tcBorders>
            <w:shd w:val="clear" w:color="auto" w:fill="auto"/>
            <w:noWrap/>
            <w:vAlign w:val="bottom"/>
            <w:hideMark/>
          </w:tcPr>
          <w:p w14:paraId="0D768FC5"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(8,135)</w:t>
            </w:r>
          </w:p>
        </w:tc>
      </w:tr>
    </w:tbl>
    <w:p w14:paraId="3DE4F8A5" w14:textId="6F02CB2A" w:rsidR="00966DF2" w:rsidRPr="00132F9E" w:rsidRDefault="001B20EA" w:rsidP="00F86F2C">
      <w:pPr>
        <w:pStyle w:val="ChartandTableFootnote"/>
      </w:pPr>
      <w:r>
        <w:rPr>
          <w:noProof/>
        </w:rPr>
        <w:fldChar w:fldCharType="end"/>
      </w:r>
      <w:r w:rsidR="00966DF2" w:rsidRPr="00132F9E">
        <w:t xml:space="preserve">Prepared on </w:t>
      </w:r>
      <w:r w:rsidR="00966DF2" w:rsidRPr="00F86F2C">
        <w:rPr>
          <w:rFonts w:cs="Arial"/>
        </w:rPr>
        <w:t>Australian</w:t>
      </w:r>
      <w:r w:rsidR="00966DF2" w:rsidRPr="00132F9E">
        <w:t xml:space="preserve"> Accounting Standards basis.</w:t>
      </w:r>
    </w:p>
    <w:p w14:paraId="1423A7E3" w14:textId="0516AC14" w:rsidR="00966DF2" w:rsidRDefault="00966DF2" w:rsidP="00966DF2">
      <w:pPr>
        <w:pStyle w:val="ChartandTableFootnote"/>
        <w:rPr>
          <w:rFonts w:cs="Arial"/>
        </w:rPr>
      </w:pPr>
      <w:r w:rsidRPr="00132F9E">
        <w:rPr>
          <w:rFonts w:cs="Arial"/>
        </w:rPr>
        <w:t>*</w:t>
      </w:r>
      <w:r w:rsidR="006E4AE8">
        <w:rPr>
          <w:rFonts w:cs="Arial"/>
        </w:rPr>
        <w:t>’</w:t>
      </w:r>
      <w:r w:rsidRPr="00132F9E">
        <w:rPr>
          <w:rFonts w:cs="Arial"/>
        </w:rPr>
        <w:t>Equity</w:t>
      </w:r>
      <w:r w:rsidR="006E4AE8">
        <w:rPr>
          <w:rFonts w:cs="Arial"/>
        </w:rPr>
        <w:t>’</w:t>
      </w:r>
      <w:r w:rsidRPr="00132F9E">
        <w:rPr>
          <w:rFonts w:cs="Arial"/>
        </w:rPr>
        <w:t xml:space="preserve"> is the residual interest in assets after deduction of liabilities.</w:t>
      </w:r>
    </w:p>
    <w:p w14:paraId="3A163B72" w14:textId="7FD4F99A" w:rsidR="00BD4AAA" w:rsidRDefault="00BD4AAA" w:rsidP="00DB4FEB">
      <w:pPr>
        <w:pStyle w:val="TableLine"/>
      </w:pPr>
    </w:p>
    <w:p w14:paraId="41CA33C3" w14:textId="19908188" w:rsidR="00DF2249" w:rsidRDefault="00132F9E" w:rsidP="00BD4AAA">
      <w:r>
        <w:br w:type="page"/>
      </w:r>
    </w:p>
    <w:p w14:paraId="419BF783" w14:textId="51565583" w:rsidR="00326574" w:rsidRDefault="00A80C87" w:rsidP="005704AC">
      <w:pPr>
        <w:pStyle w:val="TableHeading"/>
        <w:rPr>
          <w:rFonts w:ascii="Times New Roman" w:hAnsi="Times New Roman"/>
        </w:rPr>
      </w:pPr>
      <w:r w:rsidRPr="00AD42E2">
        <w:lastRenderedPageBreak/>
        <w:t>Table</w:t>
      </w:r>
      <w:r w:rsidR="00971CBF" w:rsidRPr="00AD42E2">
        <w:t xml:space="preserve"> 3.</w:t>
      </w:r>
      <w:r w:rsidRPr="00AD42E2">
        <w:t>3</w:t>
      </w:r>
      <w:r w:rsidR="00345CCD" w:rsidRPr="00AD42E2">
        <w:t xml:space="preserve">: Departmental </w:t>
      </w:r>
      <w:r w:rsidR="00F626C2" w:rsidRPr="00AD42E2">
        <w:t xml:space="preserve">statement of changes in equity </w:t>
      </w:r>
      <w:r w:rsidR="005607DB">
        <w:t>–</w:t>
      </w:r>
      <w:r w:rsidR="00345CCD" w:rsidRPr="00AD42E2">
        <w:t xml:space="preserve"> </w:t>
      </w:r>
      <w:r w:rsidR="00F626C2" w:rsidRPr="00AD42E2">
        <w:t>summary of</w:t>
      </w:r>
      <w:r w:rsidR="00F626C2">
        <w:t xml:space="preserve"> movement (</w:t>
      </w:r>
      <w:r w:rsidR="008A1DDE">
        <w:t xml:space="preserve">Budget </w:t>
      </w:r>
      <w:r w:rsidR="00F626C2">
        <w:t>y</w:t>
      </w:r>
      <w:r w:rsidR="008A1DDE">
        <w:t xml:space="preserve">ear </w:t>
      </w:r>
      <w:r w:rsidR="0029106B">
        <w:t>2023</w:t>
      </w:r>
      <w:r w:rsidR="008A162A">
        <w:t>–</w:t>
      </w:r>
      <w:r w:rsidR="0029106B">
        <w:t>24</w:t>
      </w:r>
      <w:r w:rsidR="00345CCD" w:rsidRPr="00D30CBA">
        <w:t>)</w:t>
      </w:r>
      <w:r w:rsidR="00F13834">
        <w:t xml:space="preserve"> </w:t>
      </w:r>
      <w:r w:rsidR="001B20EA">
        <w:fldChar w:fldCharType="begin" w:fldLock="1"/>
      </w:r>
      <w:r w:rsidR="001B20EA">
        <w:instrText xml:space="preserve"> LINK </w:instrText>
      </w:r>
      <w:r w:rsidR="00326574">
        <w:instrText xml:space="preserve">Excel.Sheet.12 "https://austreasury.sharepoint.com/sites/Budget/Shared Documents/2023-24 Budget/07 PBS/04 ABS/2023-24_ABS_PBS Excel Tables for TSY (BDTI v2.0).xlsx" "Table 3.3!R2C1:R14C5" </w:instrText>
      </w:r>
      <w:r w:rsidR="001B20EA">
        <w:instrText xml:space="preserve">\f 4 \h </w:instrText>
      </w:r>
      <w:r w:rsidR="001B20EA">
        <w:fldChar w:fldCharType="separate"/>
      </w:r>
    </w:p>
    <w:tbl>
      <w:tblPr>
        <w:tblW w:w="5000" w:type="pct"/>
        <w:tblCellMar>
          <w:left w:w="0" w:type="dxa"/>
          <w:right w:w="28" w:type="dxa"/>
        </w:tblCellMar>
        <w:tblLook w:val="04A0" w:firstRow="1" w:lastRow="0" w:firstColumn="1" w:lastColumn="0" w:noHBand="0" w:noVBand="1"/>
      </w:tblPr>
      <w:tblGrid>
        <w:gridCol w:w="3590"/>
        <w:gridCol w:w="1001"/>
        <w:gridCol w:w="1050"/>
        <w:gridCol w:w="1073"/>
        <w:gridCol w:w="996"/>
      </w:tblGrid>
      <w:tr w:rsidR="00326574" w:rsidRPr="00326574" w14:paraId="5B0CABA8" w14:textId="77777777" w:rsidTr="005704AC">
        <w:trPr>
          <w:divId w:val="2143384642"/>
          <w:trHeight w:hRule="exact" w:val="900"/>
        </w:trPr>
        <w:tc>
          <w:tcPr>
            <w:tcW w:w="2328" w:type="pct"/>
            <w:tcBorders>
              <w:top w:val="single" w:sz="4" w:space="0" w:color="auto"/>
              <w:left w:val="nil"/>
              <w:bottom w:val="nil"/>
              <w:right w:val="nil"/>
            </w:tcBorders>
            <w:shd w:val="clear" w:color="auto" w:fill="auto"/>
            <w:noWrap/>
            <w:vAlign w:val="center"/>
            <w:hideMark/>
          </w:tcPr>
          <w:p w14:paraId="25D38EE1" w14:textId="40A2D396" w:rsidR="00326574" w:rsidRPr="00326574" w:rsidRDefault="00326574" w:rsidP="005704AC">
            <w:pPr>
              <w:spacing w:before="0" w:after="0" w:line="240" w:lineRule="auto"/>
              <w:jc w:val="right"/>
              <w:rPr>
                <w:rFonts w:ascii="Arial" w:hAnsi="Arial" w:cs="Arial"/>
                <w:sz w:val="16"/>
                <w:szCs w:val="16"/>
              </w:rPr>
            </w:pPr>
            <w:r w:rsidRPr="00326574">
              <w:rPr>
                <w:rFonts w:ascii="Arial" w:hAnsi="Arial" w:cs="Arial"/>
                <w:sz w:val="16"/>
                <w:szCs w:val="16"/>
              </w:rPr>
              <w:t> </w:t>
            </w:r>
          </w:p>
        </w:tc>
        <w:tc>
          <w:tcPr>
            <w:tcW w:w="649" w:type="pct"/>
            <w:tcBorders>
              <w:top w:val="single" w:sz="4" w:space="0" w:color="auto"/>
              <w:left w:val="nil"/>
              <w:bottom w:val="single" w:sz="4" w:space="0" w:color="000000"/>
              <w:right w:val="nil"/>
            </w:tcBorders>
            <w:shd w:val="clear" w:color="auto" w:fill="auto"/>
            <w:hideMark/>
          </w:tcPr>
          <w:p w14:paraId="401D1658"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Retained</w:t>
            </w:r>
            <w:r w:rsidRPr="005704AC">
              <w:rPr>
                <w:rFonts w:ascii="Arial" w:hAnsi="Arial" w:cs="Arial"/>
                <w:sz w:val="16"/>
                <w:szCs w:val="16"/>
              </w:rPr>
              <w:br/>
              <w:t>earnings</w:t>
            </w:r>
            <w:r w:rsidRPr="005704AC">
              <w:rPr>
                <w:rFonts w:ascii="Arial" w:hAnsi="Arial" w:cs="Arial"/>
                <w:sz w:val="16"/>
                <w:szCs w:val="16"/>
              </w:rPr>
              <w:br/>
            </w:r>
            <w:r w:rsidRPr="005704AC">
              <w:rPr>
                <w:rFonts w:ascii="Arial" w:hAnsi="Arial" w:cs="Arial"/>
                <w:sz w:val="16"/>
                <w:szCs w:val="16"/>
              </w:rPr>
              <w:br/>
              <w:t>$'000</w:t>
            </w:r>
          </w:p>
        </w:tc>
        <w:tc>
          <w:tcPr>
            <w:tcW w:w="681" w:type="pct"/>
            <w:tcBorders>
              <w:top w:val="single" w:sz="4" w:space="0" w:color="auto"/>
              <w:left w:val="nil"/>
              <w:bottom w:val="single" w:sz="4" w:space="0" w:color="000000"/>
              <w:right w:val="nil"/>
            </w:tcBorders>
            <w:shd w:val="clear" w:color="auto" w:fill="auto"/>
            <w:hideMark/>
          </w:tcPr>
          <w:p w14:paraId="36EF082F"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Asset</w:t>
            </w:r>
            <w:r w:rsidRPr="005704AC">
              <w:rPr>
                <w:rFonts w:ascii="Arial" w:hAnsi="Arial" w:cs="Arial"/>
                <w:sz w:val="16"/>
                <w:szCs w:val="16"/>
              </w:rPr>
              <w:br/>
              <w:t>revaluation</w:t>
            </w:r>
            <w:r w:rsidRPr="005704AC">
              <w:rPr>
                <w:rFonts w:ascii="Arial" w:hAnsi="Arial" w:cs="Arial"/>
                <w:sz w:val="16"/>
                <w:szCs w:val="16"/>
              </w:rPr>
              <w:br/>
              <w:t>reserve</w:t>
            </w:r>
            <w:r w:rsidRPr="005704AC">
              <w:rPr>
                <w:rFonts w:ascii="Arial" w:hAnsi="Arial" w:cs="Arial"/>
                <w:sz w:val="16"/>
                <w:szCs w:val="16"/>
              </w:rPr>
              <w:br/>
              <w:t>$'000</w:t>
            </w:r>
          </w:p>
        </w:tc>
        <w:tc>
          <w:tcPr>
            <w:tcW w:w="696" w:type="pct"/>
            <w:tcBorders>
              <w:top w:val="single" w:sz="4" w:space="0" w:color="auto"/>
              <w:left w:val="nil"/>
              <w:bottom w:val="single" w:sz="4" w:space="0" w:color="000000"/>
              <w:right w:val="nil"/>
            </w:tcBorders>
            <w:shd w:val="clear" w:color="auto" w:fill="auto"/>
            <w:hideMark/>
          </w:tcPr>
          <w:p w14:paraId="0B19C13A"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Contributed</w:t>
            </w:r>
            <w:r w:rsidRPr="005704AC">
              <w:rPr>
                <w:rFonts w:ascii="Arial" w:hAnsi="Arial" w:cs="Arial"/>
                <w:sz w:val="16"/>
                <w:szCs w:val="16"/>
              </w:rPr>
              <w:br/>
              <w:t>equity/</w:t>
            </w:r>
            <w:r w:rsidRPr="005704AC">
              <w:rPr>
                <w:rFonts w:ascii="Arial" w:hAnsi="Arial" w:cs="Arial"/>
                <w:sz w:val="16"/>
                <w:szCs w:val="16"/>
              </w:rPr>
              <w:br/>
              <w:t>capital</w:t>
            </w:r>
            <w:r w:rsidRPr="005704AC">
              <w:rPr>
                <w:rFonts w:ascii="Arial" w:hAnsi="Arial" w:cs="Arial"/>
                <w:sz w:val="16"/>
                <w:szCs w:val="16"/>
              </w:rPr>
              <w:br/>
              <w:t>$'000</w:t>
            </w:r>
          </w:p>
        </w:tc>
        <w:tc>
          <w:tcPr>
            <w:tcW w:w="646" w:type="pct"/>
            <w:tcBorders>
              <w:top w:val="single" w:sz="4" w:space="0" w:color="auto"/>
              <w:left w:val="nil"/>
              <w:bottom w:val="single" w:sz="4" w:space="0" w:color="000000"/>
              <w:right w:val="nil"/>
            </w:tcBorders>
            <w:shd w:val="clear" w:color="auto" w:fill="auto"/>
            <w:hideMark/>
          </w:tcPr>
          <w:p w14:paraId="761692DA"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Total</w:t>
            </w:r>
            <w:r w:rsidRPr="005704AC">
              <w:rPr>
                <w:rFonts w:ascii="Arial" w:hAnsi="Arial" w:cs="Arial"/>
                <w:sz w:val="16"/>
                <w:szCs w:val="16"/>
              </w:rPr>
              <w:br/>
              <w:t xml:space="preserve">equity </w:t>
            </w:r>
            <w:r w:rsidRPr="005704AC">
              <w:rPr>
                <w:rFonts w:ascii="Arial" w:hAnsi="Arial" w:cs="Arial"/>
                <w:sz w:val="16"/>
                <w:szCs w:val="16"/>
              </w:rPr>
              <w:br/>
            </w:r>
            <w:r w:rsidRPr="005704AC">
              <w:rPr>
                <w:rFonts w:ascii="Arial" w:hAnsi="Arial" w:cs="Arial"/>
                <w:sz w:val="16"/>
                <w:szCs w:val="16"/>
              </w:rPr>
              <w:br/>
              <w:t>$'000</w:t>
            </w:r>
          </w:p>
        </w:tc>
      </w:tr>
      <w:tr w:rsidR="00326574" w:rsidRPr="00326574" w14:paraId="314E4E09" w14:textId="77777777" w:rsidTr="005704AC">
        <w:trPr>
          <w:divId w:val="2143384642"/>
          <w:trHeight w:hRule="exact" w:val="225"/>
        </w:trPr>
        <w:tc>
          <w:tcPr>
            <w:tcW w:w="2328" w:type="pct"/>
            <w:tcBorders>
              <w:top w:val="nil"/>
              <w:left w:val="nil"/>
              <w:bottom w:val="nil"/>
              <w:right w:val="nil"/>
            </w:tcBorders>
            <w:shd w:val="clear" w:color="auto" w:fill="auto"/>
            <w:vAlign w:val="center"/>
            <w:hideMark/>
          </w:tcPr>
          <w:p w14:paraId="10222C9E" w14:textId="77777777" w:rsidR="00326574" w:rsidRPr="005704AC" w:rsidRDefault="00326574" w:rsidP="005704AC">
            <w:pPr>
              <w:spacing w:before="0" w:after="0" w:line="240" w:lineRule="auto"/>
              <w:rPr>
                <w:rFonts w:ascii="Arial" w:hAnsi="Arial" w:cs="Arial"/>
                <w:b/>
                <w:bCs/>
                <w:sz w:val="16"/>
                <w:szCs w:val="16"/>
              </w:rPr>
            </w:pPr>
            <w:r w:rsidRPr="005704AC">
              <w:rPr>
                <w:rFonts w:ascii="Arial" w:hAnsi="Arial" w:cs="Arial"/>
                <w:b/>
                <w:bCs/>
                <w:sz w:val="16"/>
                <w:szCs w:val="16"/>
              </w:rPr>
              <w:t>Opening balance as at 1 July 2023</w:t>
            </w:r>
          </w:p>
        </w:tc>
        <w:tc>
          <w:tcPr>
            <w:tcW w:w="649" w:type="pct"/>
            <w:tcBorders>
              <w:top w:val="nil"/>
              <w:left w:val="nil"/>
              <w:bottom w:val="nil"/>
              <w:right w:val="nil"/>
            </w:tcBorders>
            <w:shd w:val="clear" w:color="auto" w:fill="auto"/>
            <w:noWrap/>
            <w:vAlign w:val="center"/>
            <w:hideMark/>
          </w:tcPr>
          <w:p w14:paraId="0A16620C" w14:textId="77777777" w:rsidR="00326574" w:rsidRPr="005704AC" w:rsidRDefault="00326574" w:rsidP="005704AC">
            <w:pPr>
              <w:spacing w:before="0" w:after="0" w:line="240" w:lineRule="auto"/>
              <w:rPr>
                <w:rFonts w:ascii="Arial" w:hAnsi="Arial" w:cs="Arial"/>
                <w:b/>
                <w:bCs/>
                <w:sz w:val="16"/>
                <w:szCs w:val="16"/>
              </w:rPr>
            </w:pPr>
          </w:p>
        </w:tc>
        <w:tc>
          <w:tcPr>
            <w:tcW w:w="681" w:type="pct"/>
            <w:tcBorders>
              <w:top w:val="nil"/>
              <w:left w:val="nil"/>
              <w:bottom w:val="nil"/>
              <w:right w:val="nil"/>
            </w:tcBorders>
            <w:shd w:val="clear" w:color="auto" w:fill="auto"/>
            <w:noWrap/>
            <w:vAlign w:val="center"/>
            <w:hideMark/>
          </w:tcPr>
          <w:p w14:paraId="17BC2620" w14:textId="77777777" w:rsidR="00326574" w:rsidRPr="005704AC" w:rsidRDefault="00326574" w:rsidP="005704AC">
            <w:pPr>
              <w:spacing w:before="0" w:after="0" w:line="240" w:lineRule="auto"/>
              <w:rPr>
                <w:rFonts w:ascii="Times New Roman" w:hAnsi="Times New Roman"/>
                <w:sz w:val="20"/>
              </w:rPr>
            </w:pPr>
          </w:p>
        </w:tc>
        <w:tc>
          <w:tcPr>
            <w:tcW w:w="696" w:type="pct"/>
            <w:tcBorders>
              <w:top w:val="nil"/>
              <w:left w:val="nil"/>
              <w:bottom w:val="nil"/>
              <w:right w:val="nil"/>
            </w:tcBorders>
            <w:shd w:val="clear" w:color="auto" w:fill="auto"/>
            <w:noWrap/>
            <w:vAlign w:val="center"/>
            <w:hideMark/>
          </w:tcPr>
          <w:p w14:paraId="280F6335" w14:textId="77777777" w:rsidR="00326574" w:rsidRPr="005704AC" w:rsidRDefault="00326574" w:rsidP="005704AC">
            <w:pPr>
              <w:spacing w:before="0" w:after="0" w:line="240" w:lineRule="auto"/>
              <w:rPr>
                <w:rFonts w:ascii="Times New Roman" w:hAnsi="Times New Roman"/>
                <w:sz w:val="20"/>
              </w:rPr>
            </w:pPr>
          </w:p>
        </w:tc>
        <w:tc>
          <w:tcPr>
            <w:tcW w:w="646" w:type="pct"/>
            <w:tcBorders>
              <w:top w:val="nil"/>
              <w:left w:val="nil"/>
              <w:bottom w:val="nil"/>
              <w:right w:val="nil"/>
            </w:tcBorders>
            <w:shd w:val="clear" w:color="auto" w:fill="auto"/>
            <w:noWrap/>
            <w:vAlign w:val="center"/>
            <w:hideMark/>
          </w:tcPr>
          <w:p w14:paraId="715DA9F7" w14:textId="77777777" w:rsidR="00326574" w:rsidRPr="005704AC" w:rsidRDefault="00326574" w:rsidP="005704AC">
            <w:pPr>
              <w:spacing w:before="0" w:after="0" w:line="240" w:lineRule="auto"/>
              <w:rPr>
                <w:rFonts w:ascii="Times New Roman" w:hAnsi="Times New Roman"/>
                <w:sz w:val="20"/>
              </w:rPr>
            </w:pPr>
          </w:p>
        </w:tc>
      </w:tr>
      <w:tr w:rsidR="00326574" w:rsidRPr="00326574" w14:paraId="0FCF0023" w14:textId="77777777" w:rsidTr="005704AC">
        <w:trPr>
          <w:divId w:val="2143384642"/>
          <w:trHeight w:hRule="exact" w:val="450"/>
        </w:trPr>
        <w:tc>
          <w:tcPr>
            <w:tcW w:w="2328" w:type="pct"/>
            <w:tcBorders>
              <w:top w:val="nil"/>
              <w:left w:val="nil"/>
              <w:bottom w:val="nil"/>
              <w:right w:val="nil"/>
            </w:tcBorders>
            <w:shd w:val="clear" w:color="auto" w:fill="auto"/>
            <w:vAlign w:val="center"/>
            <w:hideMark/>
          </w:tcPr>
          <w:p w14:paraId="241478ED" w14:textId="77777777" w:rsidR="00326574" w:rsidRPr="005704AC" w:rsidRDefault="00326574" w:rsidP="005704AC">
            <w:pPr>
              <w:spacing w:before="0" w:after="0" w:line="240" w:lineRule="auto"/>
              <w:ind w:left="170"/>
              <w:rPr>
                <w:rFonts w:ascii="Arial" w:hAnsi="Arial" w:cs="Arial"/>
                <w:sz w:val="16"/>
                <w:szCs w:val="16"/>
              </w:rPr>
            </w:pPr>
            <w:r w:rsidRPr="005704AC">
              <w:rPr>
                <w:rFonts w:ascii="Arial" w:hAnsi="Arial" w:cs="Arial"/>
                <w:sz w:val="16"/>
                <w:szCs w:val="16"/>
              </w:rPr>
              <w:t>Balance carried forward from</w:t>
            </w:r>
            <w:r w:rsidRPr="005704AC">
              <w:rPr>
                <w:rFonts w:ascii="Arial" w:hAnsi="Arial" w:cs="Arial"/>
                <w:sz w:val="16"/>
                <w:szCs w:val="16"/>
              </w:rPr>
              <w:br/>
              <w:t xml:space="preserve">  previous period</w:t>
            </w:r>
          </w:p>
        </w:tc>
        <w:tc>
          <w:tcPr>
            <w:tcW w:w="649" w:type="pct"/>
            <w:tcBorders>
              <w:top w:val="nil"/>
              <w:left w:val="nil"/>
              <w:bottom w:val="nil"/>
              <w:right w:val="nil"/>
            </w:tcBorders>
            <w:shd w:val="clear" w:color="auto" w:fill="auto"/>
            <w:noWrap/>
            <w:vAlign w:val="bottom"/>
            <w:hideMark/>
          </w:tcPr>
          <w:p w14:paraId="406FE4C7"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(446,429)</w:t>
            </w:r>
          </w:p>
        </w:tc>
        <w:tc>
          <w:tcPr>
            <w:tcW w:w="681" w:type="pct"/>
            <w:tcBorders>
              <w:top w:val="nil"/>
              <w:left w:val="nil"/>
              <w:bottom w:val="nil"/>
              <w:right w:val="nil"/>
            </w:tcBorders>
            <w:shd w:val="clear" w:color="auto" w:fill="auto"/>
            <w:noWrap/>
            <w:vAlign w:val="bottom"/>
            <w:hideMark/>
          </w:tcPr>
          <w:p w14:paraId="1FA8877A"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35,239 </w:t>
            </w:r>
          </w:p>
        </w:tc>
        <w:tc>
          <w:tcPr>
            <w:tcW w:w="696" w:type="pct"/>
            <w:tcBorders>
              <w:top w:val="nil"/>
              <w:left w:val="nil"/>
              <w:bottom w:val="nil"/>
              <w:right w:val="nil"/>
            </w:tcBorders>
            <w:shd w:val="clear" w:color="auto" w:fill="auto"/>
            <w:noWrap/>
            <w:vAlign w:val="bottom"/>
            <w:hideMark/>
          </w:tcPr>
          <w:p w14:paraId="1F621D5A"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435,319 </w:t>
            </w:r>
          </w:p>
        </w:tc>
        <w:tc>
          <w:tcPr>
            <w:tcW w:w="646" w:type="pct"/>
            <w:tcBorders>
              <w:top w:val="nil"/>
              <w:left w:val="nil"/>
              <w:bottom w:val="nil"/>
              <w:right w:val="nil"/>
            </w:tcBorders>
            <w:shd w:val="clear" w:color="auto" w:fill="auto"/>
            <w:noWrap/>
            <w:vAlign w:val="bottom"/>
            <w:hideMark/>
          </w:tcPr>
          <w:p w14:paraId="120CCADB"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24,129 </w:t>
            </w:r>
          </w:p>
        </w:tc>
      </w:tr>
      <w:tr w:rsidR="00326574" w:rsidRPr="00326574" w14:paraId="16991B9D" w14:textId="77777777" w:rsidTr="005704AC">
        <w:trPr>
          <w:divId w:val="2143384642"/>
          <w:trHeight w:hRule="exact" w:val="210"/>
        </w:trPr>
        <w:tc>
          <w:tcPr>
            <w:tcW w:w="2328" w:type="pct"/>
            <w:tcBorders>
              <w:top w:val="nil"/>
              <w:left w:val="nil"/>
              <w:bottom w:val="nil"/>
              <w:right w:val="nil"/>
            </w:tcBorders>
            <w:shd w:val="clear" w:color="auto" w:fill="auto"/>
            <w:vAlign w:val="center"/>
            <w:hideMark/>
          </w:tcPr>
          <w:p w14:paraId="13450A9F" w14:textId="77777777" w:rsidR="00326574" w:rsidRPr="005704AC" w:rsidRDefault="00326574" w:rsidP="005704AC">
            <w:pPr>
              <w:spacing w:before="0" w:after="0" w:line="240" w:lineRule="auto"/>
              <w:rPr>
                <w:rFonts w:ascii="Arial" w:hAnsi="Arial" w:cs="Arial"/>
                <w:b/>
                <w:bCs/>
                <w:i/>
                <w:iCs/>
                <w:sz w:val="16"/>
                <w:szCs w:val="16"/>
              </w:rPr>
            </w:pPr>
            <w:r w:rsidRPr="005704AC">
              <w:rPr>
                <w:rFonts w:ascii="Arial" w:hAnsi="Arial" w:cs="Arial"/>
                <w:b/>
                <w:bCs/>
                <w:i/>
                <w:iCs/>
                <w:sz w:val="16"/>
                <w:szCs w:val="16"/>
              </w:rPr>
              <w:t>Adjusted opening balance</w:t>
            </w:r>
          </w:p>
        </w:tc>
        <w:tc>
          <w:tcPr>
            <w:tcW w:w="649" w:type="pct"/>
            <w:tcBorders>
              <w:top w:val="single" w:sz="4" w:space="0" w:color="000000"/>
              <w:left w:val="nil"/>
              <w:bottom w:val="single" w:sz="4" w:space="0" w:color="000000"/>
              <w:right w:val="nil"/>
            </w:tcBorders>
            <w:shd w:val="clear" w:color="auto" w:fill="auto"/>
            <w:noWrap/>
            <w:vAlign w:val="bottom"/>
            <w:hideMark/>
          </w:tcPr>
          <w:p w14:paraId="5AB52950"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(446,429)</w:t>
            </w:r>
          </w:p>
        </w:tc>
        <w:tc>
          <w:tcPr>
            <w:tcW w:w="681" w:type="pct"/>
            <w:tcBorders>
              <w:top w:val="single" w:sz="4" w:space="0" w:color="000000"/>
              <w:left w:val="nil"/>
              <w:bottom w:val="single" w:sz="4" w:space="0" w:color="000000"/>
              <w:right w:val="nil"/>
            </w:tcBorders>
            <w:shd w:val="clear" w:color="auto" w:fill="auto"/>
            <w:noWrap/>
            <w:vAlign w:val="bottom"/>
            <w:hideMark/>
          </w:tcPr>
          <w:p w14:paraId="72FEBAB3"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35,239 </w:t>
            </w:r>
          </w:p>
        </w:tc>
        <w:tc>
          <w:tcPr>
            <w:tcW w:w="696" w:type="pct"/>
            <w:tcBorders>
              <w:top w:val="single" w:sz="4" w:space="0" w:color="000000"/>
              <w:left w:val="nil"/>
              <w:bottom w:val="single" w:sz="4" w:space="0" w:color="000000"/>
              <w:right w:val="nil"/>
            </w:tcBorders>
            <w:shd w:val="clear" w:color="auto" w:fill="auto"/>
            <w:noWrap/>
            <w:vAlign w:val="bottom"/>
            <w:hideMark/>
          </w:tcPr>
          <w:p w14:paraId="314D60A9"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435,319 </w:t>
            </w:r>
          </w:p>
        </w:tc>
        <w:tc>
          <w:tcPr>
            <w:tcW w:w="646" w:type="pct"/>
            <w:tcBorders>
              <w:top w:val="single" w:sz="4" w:space="0" w:color="000000"/>
              <w:left w:val="nil"/>
              <w:bottom w:val="single" w:sz="4" w:space="0" w:color="000000"/>
              <w:right w:val="nil"/>
            </w:tcBorders>
            <w:shd w:val="clear" w:color="auto" w:fill="auto"/>
            <w:noWrap/>
            <w:vAlign w:val="bottom"/>
            <w:hideMark/>
          </w:tcPr>
          <w:p w14:paraId="00820226"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24,129 </w:t>
            </w:r>
          </w:p>
        </w:tc>
      </w:tr>
      <w:tr w:rsidR="00326574" w:rsidRPr="00326574" w14:paraId="0C3526CC" w14:textId="77777777" w:rsidTr="005704AC">
        <w:trPr>
          <w:divId w:val="2143384642"/>
          <w:trHeight w:hRule="exact" w:val="225"/>
        </w:trPr>
        <w:tc>
          <w:tcPr>
            <w:tcW w:w="2328" w:type="pct"/>
            <w:tcBorders>
              <w:top w:val="nil"/>
              <w:left w:val="nil"/>
              <w:bottom w:val="nil"/>
              <w:right w:val="nil"/>
            </w:tcBorders>
            <w:shd w:val="clear" w:color="auto" w:fill="auto"/>
            <w:noWrap/>
            <w:vAlign w:val="center"/>
            <w:hideMark/>
          </w:tcPr>
          <w:p w14:paraId="0AC5052B" w14:textId="77777777" w:rsidR="00326574" w:rsidRPr="005704AC" w:rsidRDefault="00326574" w:rsidP="005704AC">
            <w:pPr>
              <w:spacing w:before="0" w:after="0" w:line="240" w:lineRule="auto"/>
              <w:rPr>
                <w:rFonts w:ascii="Arial" w:hAnsi="Arial" w:cs="Arial"/>
                <w:b/>
                <w:bCs/>
                <w:sz w:val="16"/>
                <w:szCs w:val="16"/>
              </w:rPr>
            </w:pPr>
            <w:r w:rsidRPr="005704AC">
              <w:rPr>
                <w:rFonts w:ascii="Arial" w:hAnsi="Arial" w:cs="Arial"/>
                <w:b/>
                <w:bCs/>
                <w:sz w:val="16"/>
                <w:szCs w:val="16"/>
              </w:rPr>
              <w:t>Comprehensive income</w:t>
            </w:r>
          </w:p>
        </w:tc>
        <w:tc>
          <w:tcPr>
            <w:tcW w:w="649" w:type="pct"/>
            <w:tcBorders>
              <w:top w:val="nil"/>
              <w:left w:val="nil"/>
              <w:bottom w:val="nil"/>
              <w:right w:val="nil"/>
            </w:tcBorders>
            <w:shd w:val="clear" w:color="auto" w:fill="auto"/>
            <w:noWrap/>
            <w:vAlign w:val="bottom"/>
            <w:hideMark/>
          </w:tcPr>
          <w:p w14:paraId="43640B44" w14:textId="77777777" w:rsidR="00326574" w:rsidRPr="005704AC" w:rsidRDefault="00326574" w:rsidP="005704AC">
            <w:pPr>
              <w:spacing w:before="0" w:after="0" w:line="240" w:lineRule="auto"/>
              <w:rPr>
                <w:rFonts w:ascii="Arial" w:hAnsi="Arial" w:cs="Arial"/>
                <w:b/>
                <w:bCs/>
                <w:sz w:val="16"/>
                <w:szCs w:val="16"/>
              </w:rPr>
            </w:pPr>
          </w:p>
        </w:tc>
        <w:tc>
          <w:tcPr>
            <w:tcW w:w="681" w:type="pct"/>
            <w:tcBorders>
              <w:top w:val="nil"/>
              <w:left w:val="nil"/>
              <w:bottom w:val="nil"/>
              <w:right w:val="nil"/>
            </w:tcBorders>
            <w:shd w:val="clear" w:color="auto" w:fill="auto"/>
            <w:noWrap/>
            <w:vAlign w:val="bottom"/>
            <w:hideMark/>
          </w:tcPr>
          <w:p w14:paraId="7010FA37" w14:textId="77777777" w:rsidR="00326574" w:rsidRPr="005704AC" w:rsidRDefault="00326574" w:rsidP="005704AC">
            <w:pPr>
              <w:spacing w:before="0" w:after="0" w:line="240" w:lineRule="auto"/>
              <w:jc w:val="right"/>
              <w:rPr>
                <w:rFonts w:ascii="Times New Roman" w:hAnsi="Times New Roman"/>
                <w:sz w:val="20"/>
              </w:rPr>
            </w:pPr>
          </w:p>
        </w:tc>
        <w:tc>
          <w:tcPr>
            <w:tcW w:w="696" w:type="pct"/>
            <w:tcBorders>
              <w:top w:val="nil"/>
              <w:left w:val="nil"/>
              <w:bottom w:val="nil"/>
              <w:right w:val="nil"/>
            </w:tcBorders>
            <w:shd w:val="clear" w:color="auto" w:fill="auto"/>
            <w:noWrap/>
            <w:vAlign w:val="bottom"/>
            <w:hideMark/>
          </w:tcPr>
          <w:p w14:paraId="565C15A7" w14:textId="77777777" w:rsidR="00326574" w:rsidRPr="005704AC" w:rsidRDefault="00326574" w:rsidP="005704AC">
            <w:pPr>
              <w:spacing w:before="0" w:after="0" w:line="240" w:lineRule="auto"/>
              <w:jc w:val="right"/>
              <w:rPr>
                <w:rFonts w:ascii="Times New Roman" w:hAnsi="Times New Roman"/>
                <w:sz w:val="20"/>
              </w:rPr>
            </w:pPr>
          </w:p>
        </w:tc>
        <w:tc>
          <w:tcPr>
            <w:tcW w:w="646" w:type="pct"/>
            <w:tcBorders>
              <w:top w:val="nil"/>
              <w:left w:val="nil"/>
              <w:bottom w:val="nil"/>
              <w:right w:val="nil"/>
            </w:tcBorders>
            <w:shd w:val="clear" w:color="auto" w:fill="auto"/>
            <w:noWrap/>
            <w:vAlign w:val="bottom"/>
            <w:hideMark/>
          </w:tcPr>
          <w:p w14:paraId="25B7834F" w14:textId="77777777" w:rsidR="00326574" w:rsidRPr="005704AC" w:rsidRDefault="00326574" w:rsidP="005704AC">
            <w:pPr>
              <w:spacing w:before="0" w:after="0" w:line="240" w:lineRule="auto"/>
              <w:jc w:val="right"/>
              <w:rPr>
                <w:rFonts w:ascii="Times New Roman" w:hAnsi="Times New Roman"/>
                <w:sz w:val="20"/>
              </w:rPr>
            </w:pPr>
          </w:p>
        </w:tc>
      </w:tr>
      <w:tr w:rsidR="00326574" w:rsidRPr="00326574" w14:paraId="2F6D2CB1" w14:textId="77777777" w:rsidTr="005704AC">
        <w:trPr>
          <w:divId w:val="2143384642"/>
          <w:trHeight w:hRule="exact" w:val="225"/>
        </w:trPr>
        <w:tc>
          <w:tcPr>
            <w:tcW w:w="2328" w:type="pct"/>
            <w:tcBorders>
              <w:top w:val="nil"/>
              <w:left w:val="nil"/>
              <w:bottom w:val="nil"/>
              <w:right w:val="nil"/>
            </w:tcBorders>
            <w:shd w:val="clear" w:color="auto" w:fill="auto"/>
            <w:noWrap/>
            <w:vAlign w:val="center"/>
            <w:hideMark/>
          </w:tcPr>
          <w:p w14:paraId="6E1E2351" w14:textId="77777777" w:rsidR="00326574" w:rsidRPr="005704AC" w:rsidRDefault="00326574" w:rsidP="005704AC">
            <w:pPr>
              <w:spacing w:before="0" w:after="0" w:line="240" w:lineRule="auto"/>
              <w:ind w:left="170"/>
              <w:rPr>
                <w:rFonts w:ascii="Arial" w:hAnsi="Arial" w:cs="Arial"/>
                <w:sz w:val="16"/>
                <w:szCs w:val="16"/>
              </w:rPr>
            </w:pPr>
            <w:r w:rsidRPr="005704AC">
              <w:rPr>
                <w:rFonts w:ascii="Arial" w:hAnsi="Arial" w:cs="Arial"/>
                <w:sz w:val="16"/>
                <w:szCs w:val="16"/>
              </w:rPr>
              <w:t>Surplus/(deficit) for the period</w:t>
            </w:r>
          </w:p>
        </w:tc>
        <w:tc>
          <w:tcPr>
            <w:tcW w:w="649" w:type="pct"/>
            <w:tcBorders>
              <w:top w:val="nil"/>
              <w:left w:val="nil"/>
              <w:bottom w:val="nil"/>
              <w:right w:val="nil"/>
            </w:tcBorders>
            <w:shd w:val="clear" w:color="auto" w:fill="auto"/>
            <w:noWrap/>
            <w:vAlign w:val="bottom"/>
            <w:hideMark/>
          </w:tcPr>
          <w:p w14:paraId="153DD802"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(27,446)</w:t>
            </w:r>
          </w:p>
        </w:tc>
        <w:tc>
          <w:tcPr>
            <w:tcW w:w="681" w:type="pct"/>
            <w:tcBorders>
              <w:top w:val="nil"/>
              <w:left w:val="nil"/>
              <w:bottom w:val="nil"/>
              <w:right w:val="nil"/>
            </w:tcBorders>
            <w:shd w:val="clear" w:color="auto" w:fill="auto"/>
            <w:noWrap/>
            <w:vAlign w:val="bottom"/>
            <w:hideMark/>
          </w:tcPr>
          <w:p w14:paraId="009488B1"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 </w:t>
            </w:r>
          </w:p>
        </w:tc>
        <w:tc>
          <w:tcPr>
            <w:tcW w:w="696" w:type="pct"/>
            <w:tcBorders>
              <w:top w:val="nil"/>
              <w:left w:val="nil"/>
              <w:bottom w:val="nil"/>
              <w:right w:val="nil"/>
            </w:tcBorders>
            <w:shd w:val="clear" w:color="auto" w:fill="auto"/>
            <w:noWrap/>
            <w:vAlign w:val="bottom"/>
            <w:hideMark/>
          </w:tcPr>
          <w:p w14:paraId="5D4C981C"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 </w:t>
            </w:r>
          </w:p>
        </w:tc>
        <w:tc>
          <w:tcPr>
            <w:tcW w:w="646" w:type="pct"/>
            <w:tcBorders>
              <w:top w:val="nil"/>
              <w:left w:val="nil"/>
              <w:bottom w:val="nil"/>
              <w:right w:val="nil"/>
            </w:tcBorders>
            <w:shd w:val="clear" w:color="auto" w:fill="auto"/>
            <w:noWrap/>
            <w:vAlign w:val="bottom"/>
            <w:hideMark/>
          </w:tcPr>
          <w:p w14:paraId="5E7451A6"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(27,446)</w:t>
            </w:r>
          </w:p>
        </w:tc>
      </w:tr>
      <w:tr w:rsidR="00326574" w:rsidRPr="00326574" w14:paraId="401229F1" w14:textId="77777777" w:rsidTr="005704AC">
        <w:trPr>
          <w:divId w:val="2143384642"/>
          <w:trHeight w:hRule="exact" w:val="210"/>
        </w:trPr>
        <w:tc>
          <w:tcPr>
            <w:tcW w:w="2328" w:type="pct"/>
            <w:tcBorders>
              <w:top w:val="nil"/>
              <w:left w:val="nil"/>
              <w:bottom w:val="nil"/>
              <w:right w:val="nil"/>
            </w:tcBorders>
            <w:shd w:val="clear" w:color="auto" w:fill="auto"/>
            <w:vAlign w:val="center"/>
            <w:hideMark/>
          </w:tcPr>
          <w:p w14:paraId="0A583E8C" w14:textId="77777777" w:rsidR="00326574" w:rsidRPr="005704AC" w:rsidRDefault="00326574" w:rsidP="005704AC">
            <w:pPr>
              <w:spacing w:before="0" w:after="0" w:line="240" w:lineRule="auto"/>
              <w:rPr>
                <w:rFonts w:ascii="Arial" w:hAnsi="Arial" w:cs="Arial"/>
                <w:b/>
                <w:bCs/>
                <w:i/>
                <w:iCs/>
                <w:sz w:val="16"/>
                <w:szCs w:val="16"/>
              </w:rPr>
            </w:pPr>
            <w:r w:rsidRPr="005704AC">
              <w:rPr>
                <w:rFonts w:ascii="Arial" w:hAnsi="Arial" w:cs="Arial"/>
                <w:b/>
                <w:bCs/>
                <w:i/>
                <w:iCs/>
                <w:sz w:val="16"/>
                <w:szCs w:val="16"/>
              </w:rPr>
              <w:t>Total comprehensive income</w:t>
            </w:r>
          </w:p>
        </w:tc>
        <w:tc>
          <w:tcPr>
            <w:tcW w:w="649" w:type="pct"/>
            <w:tcBorders>
              <w:top w:val="single" w:sz="4" w:space="0" w:color="000000"/>
              <w:left w:val="nil"/>
              <w:bottom w:val="single" w:sz="4" w:space="0" w:color="000000"/>
              <w:right w:val="nil"/>
            </w:tcBorders>
            <w:shd w:val="clear" w:color="auto" w:fill="auto"/>
            <w:noWrap/>
            <w:vAlign w:val="bottom"/>
            <w:hideMark/>
          </w:tcPr>
          <w:p w14:paraId="766435D5"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(27,446)</w:t>
            </w:r>
          </w:p>
        </w:tc>
        <w:tc>
          <w:tcPr>
            <w:tcW w:w="681" w:type="pct"/>
            <w:tcBorders>
              <w:top w:val="single" w:sz="4" w:space="0" w:color="000000"/>
              <w:left w:val="nil"/>
              <w:bottom w:val="single" w:sz="4" w:space="0" w:color="000000"/>
              <w:right w:val="nil"/>
            </w:tcBorders>
            <w:shd w:val="clear" w:color="auto" w:fill="auto"/>
            <w:noWrap/>
            <w:vAlign w:val="bottom"/>
            <w:hideMark/>
          </w:tcPr>
          <w:p w14:paraId="7D721653"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 </w:t>
            </w:r>
          </w:p>
        </w:tc>
        <w:tc>
          <w:tcPr>
            <w:tcW w:w="696" w:type="pct"/>
            <w:tcBorders>
              <w:top w:val="single" w:sz="4" w:space="0" w:color="000000"/>
              <w:left w:val="nil"/>
              <w:bottom w:val="single" w:sz="4" w:space="0" w:color="000000"/>
              <w:right w:val="nil"/>
            </w:tcBorders>
            <w:shd w:val="clear" w:color="auto" w:fill="auto"/>
            <w:noWrap/>
            <w:vAlign w:val="bottom"/>
            <w:hideMark/>
          </w:tcPr>
          <w:p w14:paraId="1CCF685D"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 </w:t>
            </w:r>
          </w:p>
        </w:tc>
        <w:tc>
          <w:tcPr>
            <w:tcW w:w="646" w:type="pct"/>
            <w:tcBorders>
              <w:top w:val="single" w:sz="4" w:space="0" w:color="000000"/>
              <w:left w:val="nil"/>
              <w:bottom w:val="single" w:sz="4" w:space="0" w:color="000000"/>
              <w:right w:val="nil"/>
            </w:tcBorders>
            <w:shd w:val="clear" w:color="auto" w:fill="auto"/>
            <w:noWrap/>
            <w:vAlign w:val="bottom"/>
            <w:hideMark/>
          </w:tcPr>
          <w:p w14:paraId="5BE37526"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(27,446)</w:t>
            </w:r>
          </w:p>
        </w:tc>
      </w:tr>
      <w:tr w:rsidR="00326574" w:rsidRPr="00326574" w14:paraId="2246D0C1" w14:textId="77777777" w:rsidTr="005704AC">
        <w:trPr>
          <w:divId w:val="2143384642"/>
          <w:trHeight w:hRule="exact" w:val="240"/>
        </w:trPr>
        <w:tc>
          <w:tcPr>
            <w:tcW w:w="2328" w:type="pct"/>
            <w:tcBorders>
              <w:top w:val="nil"/>
              <w:left w:val="nil"/>
              <w:bottom w:val="nil"/>
              <w:right w:val="nil"/>
            </w:tcBorders>
            <w:shd w:val="clear" w:color="auto" w:fill="auto"/>
            <w:noWrap/>
            <w:vAlign w:val="center"/>
            <w:hideMark/>
          </w:tcPr>
          <w:p w14:paraId="13DFD50D" w14:textId="77777777" w:rsidR="00326574" w:rsidRPr="005704AC" w:rsidRDefault="00326574" w:rsidP="005704AC">
            <w:pPr>
              <w:spacing w:before="0" w:after="0" w:line="240" w:lineRule="auto"/>
              <w:rPr>
                <w:rFonts w:ascii="Arial" w:hAnsi="Arial" w:cs="Arial"/>
                <w:b/>
                <w:bCs/>
                <w:i/>
                <w:iCs/>
                <w:sz w:val="16"/>
                <w:szCs w:val="16"/>
              </w:rPr>
            </w:pPr>
            <w:r w:rsidRPr="005704AC">
              <w:rPr>
                <w:rFonts w:ascii="Arial" w:hAnsi="Arial" w:cs="Arial"/>
                <w:b/>
                <w:bCs/>
                <w:i/>
                <w:iCs/>
                <w:sz w:val="16"/>
                <w:szCs w:val="16"/>
              </w:rPr>
              <w:t>Contributions by owners</w:t>
            </w:r>
          </w:p>
        </w:tc>
        <w:tc>
          <w:tcPr>
            <w:tcW w:w="649" w:type="pct"/>
            <w:tcBorders>
              <w:top w:val="nil"/>
              <w:left w:val="nil"/>
              <w:bottom w:val="nil"/>
              <w:right w:val="nil"/>
            </w:tcBorders>
            <w:shd w:val="clear" w:color="auto" w:fill="auto"/>
            <w:noWrap/>
            <w:vAlign w:val="bottom"/>
            <w:hideMark/>
          </w:tcPr>
          <w:p w14:paraId="0CFD06AD" w14:textId="77777777" w:rsidR="00326574" w:rsidRPr="005704AC" w:rsidRDefault="00326574" w:rsidP="005704AC">
            <w:pPr>
              <w:spacing w:before="0" w:after="0" w:line="240" w:lineRule="auto"/>
              <w:rPr>
                <w:rFonts w:ascii="Arial" w:hAnsi="Arial" w:cs="Arial"/>
                <w:b/>
                <w:bCs/>
                <w:i/>
                <w:iCs/>
                <w:sz w:val="16"/>
                <w:szCs w:val="16"/>
              </w:rPr>
            </w:pPr>
          </w:p>
        </w:tc>
        <w:tc>
          <w:tcPr>
            <w:tcW w:w="681" w:type="pct"/>
            <w:tcBorders>
              <w:top w:val="nil"/>
              <w:left w:val="nil"/>
              <w:bottom w:val="nil"/>
              <w:right w:val="nil"/>
            </w:tcBorders>
            <w:shd w:val="clear" w:color="auto" w:fill="auto"/>
            <w:noWrap/>
            <w:vAlign w:val="bottom"/>
            <w:hideMark/>
          </w:tcPr>
          <w:p w14:paraId="61F5E21A" w14:textId="77777777" w:rsidR="00326574" w:rsidRPr="005704AC" w:rsidRDefault="00326574" w:rsidP="005704AC">
            <w:pPr>
              <w:spacing w:before="0" w:after="0" w:line="240" w:lineRule="auto"/>
              <w:jc w:val="right"/>
              <w:rPr>
                <w:rFonts w:ascii="Times New Roman" w:hAnsi="Times New Roman"/>
                <w:sz w:val="20"/>
              </w:rPr>
            </w:pPr>
          </w:p>
        </w:tc>
        <w:tc>
          <w:tcPr>
            <w:tcW w:w="696" w:type="pct"/>
            <w:tcBorders>
              <w:top w:val="nil"/>
              <w:left w:val="nil"/>
              <w:bottom w:val="nil"/>
              <w:right w:val="nil"/>
            </w:tcBorders>
            <w:shd w:val="clear" w:color="auto" w:fill="auto"/>
            <w:noWrap/>
            <w:vAlign w:val="bottom"/>
            <w:hideMark/>
          </w:tcPr>
          <w:p w14:paraId="30EFF5AF" w14:textId="77777777" w:rsidR="00326574" w:rsidRPr="005704AC" w:rsidRDefault="00326574" w:rsidP="005704AC">
            <w:pPr>
              <w:spacing w:before="0" w:after="0" w:line="240" w:lineRule="auto"/>
              <w:jc w:val="right"/>
              <w:rPr>
                <w:rFonts w:ascii="Times New Roman" w:hAnsi="Times New Roman"/>
                <w:sz w:val="20"/>
              </w:rPr>
            </w:pPr>
          </w:p>
        </w:tc>
        <w:tc>
          <w:tcPr>
            <w:tcW w:w="646" w:type="pct"/>
            <w:tcBorders>
              <w:top w:val="nil"/>
              <w:left w:val="nil"/>
              <w:bottom w:val="nil"/>
              <w:right w:val="nil"/>
            </w:tcBorders>
            <w:shd w:val="clear" w:color="auto" w:fill="auto"/>
            <w:noWrap/>
            <w:vAlign w:val="bottom"/>
            <w:hideMark/>
          </w:tcPr>
          <w:p w14:paraId="00B1062E" w14:textId="77777777" w:rsidR="00326574" w:rsidRPr="005704AC" w:rsidRDefault="00326574" w:rsidP="005704AC">
            <w:pPr>
              <w:spacing w:before="0" w:after="0" w:line="240" w:lineRule="auto"/>
              <w:jc w:val="right"/>
              <w:rPr>
                <w:rFonts w:ascii="Times New Roman" w:hAnsi="Times New Roman"/>
                <w:sz w:val="20"/>
              </w:rPr>
            </w:pPr>
          </w:p>
        </w:tc>
      </w:tr>
      <w:tr w:rsidR="00326574" w:rsidRPr="00326574" w14:paraId="0090EBEC" w14:textId="77777777" w:rsidTr="005704AC">
        <w:trPr>
          <w:divId w:val="2143384642"/>
          <w:trHeight w:hRule="exact" w:val="240"/>
        </w:trPr>
        <w:tc>
          <w:tcPr>
            <w:tcW w:w="2328" w:type="pct"/>
            <w:tcBorders>
              <w:top w:val="nil"/>
              <w:left w:val="nil"/>
              <w:bottom w:val="nil"/>
              <w:right w:val="nil"/>
            </w:tcBorders>
            <w:shd w:val="clear" w:color="auto" w:fill="auto"/>
            <w:noWrap/>
            <w:vAlign w:val="center"/>
            <w:hideMark/>
          </w:tcPr>
          <w:p w14:paraId="11C33EE1" w14:textId="77777777" w:rsidR="00326574" w:rsidRPr="005704AC" w:rsidRDefault="00326574" w:rsidP="005704AC">
            <w:pPr>
              <w:spacing w:before="0" w:after="0" w:line="240" w:lineRule="auto"/>
              <w:ind w:left="170"/>
              <w:rPr>
                <w:rFonts w:ascii="Arial" w:hAnsi="Arial" w:cs="Arial"/>
                <w:sz w:val="16"/>
                <w:szCs w:val="16"/>
              </w:rPr>
            </w:pPr>
            <w:r w:rsidRPr="005704AC">
              <w:rPr>
                <w:rFonts w:ascii="Arial" w:hAnsi="Arial" w:cs="Arial"/>
                <w:sz w:val="16"/>
                <w:szCs w:val="16"/>
              </w:rPr>
              <w:t>Equity injection - Appropriation</w:t>
            </w:r>
          </w:p>
        </w:tc>
        <w:tc>
          <w:tcPr>
            <w:tcW w:w="649" w:type="pct"/>
            <w:tcBorders>
              <w:top w:val="nil"/>
              <w:left w:val="nil"/>
              <w:bottom w:val="nil"/>
              <w:right w:val="nil"/>
            </w:tcBorders>
            <w:shd w:val="clear" w:color="auto" w:fill="auto"/>
            <w:noWrap/>
            <w:vAlign w:val="bottom"/>
            <w:hideMark/>
          </w:tcPr>
          <w:p w14:paraId="0A4FF6A6"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 </w:t>
            </w:r>
          </w:p>
        </w:tc>
        <w:tc>
          <w:tcPr>
            <w:tcW w:w="681" w:type="pct"/>
            <w:tcBorders>
              <w:top w:val="nil"/>
              <w:left w:val="nil"/>
              <w:bottom w:val="nil"/>
              <w:right w:val="nil"/>
            </w:tcBorders>
            <w:shd w:val="clear" w:color="auto" w:fill="auto"/>
            <w:noWrap/>
            <w:vAlign w:val="bottom"/>
            <w:hideMark/>
          </w:tcPr>
          <w:p w14:paraId="38B60347"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 </w:t>
            </w:r>
          </w:p>
        </w:tc>
        <w:tc>
          <w:tcPr>
            <w:tcW w:w="696" w:type="pct"/>
            <w:tcBorders>
              <w:top w:val="nil"/>
              <w:left w:val="nil"/>
              <w:bottom w:val="nil"/>
              <w:right w:val="nil"/>
            </w:tcBorders>
            <w:shd w:val="clear" w:color="auto" w:fill="auto"/>
            <w:noWrap/>
            <w:vAlign w:val="bottom"/>
            <w:hideMark/>
          </w:tcPr>
          <w:p w14:paraId="39A88922"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5,549 </w:t>
            </w:r>
          </w:p>
        </w:tc>
        <w:tc>
          <w:tcPr>
            <w:tcW w:w="646" w:type="pct"/>
            <w:tcBorders>
              <w:top w:val="nil"/>
              <w:left w:val="nil"/>
              <w:bottom w:val="nil"/>
              <w:right w:val="nil"/>
            </w:tcBorders>
            <w:shd w:val="clear" w:color="auto" w:fill="auto"/>
            <w:noWrap/>
            <w:vAlign w:val="bottom"/>
            <w:hideMark/>
          </w:tcPr>
          <w:p w14:paraId="11A1A057"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5,549 </w:t>
            </w:r>
          </w:p>
        </w:tc>
      </w:tr>
      <w:tr w:rsidR="00326574" w:rsidRPr="00326574" w14:paraId="302B3CE7" w14:textId="77777777" w:rsidTr="005704AC">
        <w:trPr>
          <w:divId w:val="2143384642"/>
          <w:trHeight w:hRule="exact" w:val="240"/>
        </w:trPr>
        <w:tc>
          <w:tcPr>
            <w:tcW w:w="2328" w:type="pct"/>
            <w:tcBorders>
              <w:top w:val="nil"/>
              <w:left w:val="nil"/>
              <w:bottom w:val="nil"/>
              <w:right w:val="nil"/>
            </w:tcBorders>
            <w:shd w:val="clear" w:color="auto" w:fill="auto"/>
            <w:noWrap/>
            <w:vAlign w:val="center"/>
            <w:hideMark/>
          </w:tcPr>
          <w:p w14:paraId="52B766B2" w14:textId="77777777" w:rsidR="00326574" w:rsidRPr="005704AC" w:rsidRDefault="00326574" w:rsidP="005704AC">
            <w:pPr>
              <w:spacing w:before="0" w:after="0" w:line="240" w:lineRule="auto"/>
              <w:ind w:left="170"/>
              <w:rPr>
                <w:rFonts w:ascii="Arial" w:hAnsi="Arial" w:cs="Arial"/>
                <w:sz w:val="16"/>
                <w:szCs w:val="16"/>
              </w:rPr>
            </w:pPr>
            <w:r w:rsidRPr="005704AC">
              <w:rPr>
                <w:rFonts w:ascii="Arial" w:hAnsi="Arial" w:cs="Arial"/>
                <w:sz w:val="16"/>
                <w:szCs w:val="16"/>
              </w:rPr>
              <w:t>Departmental Capital Budget (DCB)</w:t>
            </w:r>
          </w:p>
        </w:tc>
        <w:tc>
          <w:tcPr>
            <w:tcW w:w="649" w:type="pct"/>
            <w:tcBorders>
              <w:top w:val="nil"/>
              <w:left w:val="nil"/>
              <w:bottom w:val="nil"/>
              <w:right w:val="nil"/>
            </w:tcBorders>
            <w:shd w:val="clear" w:color="auto" w:fill="auto"/>
            <w:noWrap/>
            <w:vAlign w:val="bottom"/>
            <w:hideMark/>
          </w:tcPr>
          <w:p w14:paraId="60EB89B7"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 </w:t>
            </w:r>
          </w:p>
        </w:tc>
        <w:tc>
          <w:tcPr>
            <w:tcW w:w="681" w:type="pct"/>
            <w:tcBorders>
              <w:top w:val="nil"/>
              <w:left w:val="nil"/>
              <w:bottom w:val="nil"/>
              <w:right w:val="nil"/>
            </w:tcBorders>
            <w:shd w:val="clear" w:color="auto" w:fill="auto"/>
            <w:noWrap/>
            <w:vAlign w:val="bottom"/>
            <w:hideMark/>
          </w:tcPr>
          <w:p w14:paraId="470F089F"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 </w:t>
            </w:r>
          </w:p>
        </w:tc>
        <w:tc>
          <w:tcPr>
            <w:tcW w:w="696" w:type="pct"/>
            <w:tcBorders>
              <w:top w:val="nil"/>
              <w:left w:val="nil"/>
              <w:bottom w:val="nil"/>
              <w:right w:val="nil"/>
            </w:tcBorders>
            <w:shd w:val="clear" w:color="auto" w:fill="auto"/>
            <w:noWrap/>
            <w:vAlign w:val="bottom"/>
            <w:hideMark/>
          </w:tcPr>
          <w:p w14:paraId="26CA9F1E"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9,274 </w:t>
            </w:r>
          </w:p>
        </w:tc>
        <w:tc>
          <w:tcPr>
            <w:tcW w:w="646" w:type="pct"/>
            <w:tcBorders>
              <w:top w:val="nil"/>
              <w:left w:val="nil"/>
              <w:bottom w:val="nil"/>
              <w:right w:val="nil"/>
            </w:tcBorders>
            <w:shd w:val="clear" w:color="auto" w:fill="auto"/>
            <w:noWrap/>
            <w:vAlign w:val="bottom"/>
            <w:hideMark/>
          </w:tcPr>
          <w:p w14:paraId="46471631"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 xml:space="preserve">9,274 </w:t>
            </w:r>
          </w:p>
        </w:tc>
      </w:tr>
      <w:tr w:rsidR="00326574" w:rsidRPr="00326574" w14:paraId="004CCA9B" w14:textId="77777777" w:rsidTr="005704AC">
        <w:trPr>
          <w:divId w:val="2143384642"/>
          <w:trHeight w:hRule="exact" w:val="420"/>
        </w:trPr>
        <w:tc>
          <w:tcPr>
            <w:tcW w:w="2328" w:type="pct"/>
            <w:tcBorders>
              <w:top w:val="nil"/>
              <w:left w:val="nil"/>
              <w:bottom w:val="nil"/>
              <w:right w:val="nil"/>
            </w:tcBorders>
            <w:shd w:val="clear" w:color="auto" w:fill="auto"/>
            <w:vAlign w:val="center"/>
            <w:hideMark/>
          </w:tcPr>
          <w:p w14:paraId="05CC415D" w14:textId="77777777" w:rsidR="00326574" w:rsidRPr="005704AC" w:rsidRDefault="00326574" w:rsidP="005704AC">
            <w:pPr>
              <w:spacing w:before="0" w:after="0" w:line="240" w:lineRule="auto"/>
              <w:rPr>
                <w:rFonts w:ascii="Arial" w:hAnsi="Arial" w:cs="Arial"/>
                <w:b/>
                <w:bCs/>
                <w:i/>
                <w:iCs/>
                <w:sz w:val="16"/>
                <w:szCs w:val="16"/>
              </w:rPr>
            </w:pPr>
            <w:r w:rsidRPr="005704AC">
              <w:rPr>
                <w:rFonts w:ascii="Arial" w:hAnsi="Arial" w:cs="Arial"/>
                <w:b/>
                <w:bCs/>
                <w:i/>
                <w:iCs/>
                <w:sz w:val="16"/>
                <w:szCs w:val="16"/>
              </w:rPr>
              <w:t>Sub-total transactions with</w:t>
            </w:r>
            <w:r w:rsidRPr="005704AC">
              <w:rPr>
                <w:rFonts w:ascii="Arial" w:hAnsi="Arial" w:cs="Arial"/>
                <w:b/>
                <w:bCs/>
                <w:i/>
                <w:iCs/>
                <w:sz w:val="16"/>
                <w:szCs w:val="16"/>
              </w:rPr>
              <w:br/>
              <w:t xml:space="preserve">  owners</w:t>
            </w:r>
          </w:p>
        </w:tc>
        <w:tc>
          <w:tcPr>
            <w:tcW w:w="649" w:type="pct"/>
            <w:tcBorders>
              <w:top w:val="single" w:sz="4" w:space="0" w:color="000000"/>
              <w:left w:val="nil"/>
              <w:bottom w:val="single" w:sz="4" w:space="0" w:color="000000"/>
              <w:right w:val="nil"/>
            </w:tcBorders>
            <w:shd w:val="clear" w:color="auto" w:fill="auto"/>
            <w:noWrap/>
            <w:vAlign w:val="bottom"/>
            <w:hideMark/>
          </w:tcPr>
          <w:p w14:paraId="07F43F4A"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 </w:t>
            </w:r>
          </w:p>
        </w:tc>
        <w:tc>
          <w:tcPr>
            <w:tcW w:w="681" w:type="pct"/>
            <w:tcBorders>
              <w:top w:val="single" w:sz="4" w:space="0" w:color="000000"/>
              <w:left w:val="nil"/>
              <w:bottom w:val="single" w:sz="4" w:space="0" w:color="000000"/>
              <w:right w:val="nil"/>
            </w:tcBorders>
            <w:shd w:val="clear" w:color="auto" w:fill="auto"/>
            <w:noWrap/>
            <w:vAlign w:val="bottom"/>
            <w:hideMark/>
          </w:tcPr>
          <w:p w14:paraId="402CBDB1"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 </w:t>
            </w:r>
          </w:p>
        </w:tc>
        <w:tc>
          <w:tcPr>
            <w:tcW w:w="696" w:type="pct"/>
            <w:tcBorders>
              <w:top w:val="single" w:sz="4" w:space="0" w:color="000000"/>
              <w:left w:val="nil"/>
              <w:bottom w:val="single" w:sz="4" w:space="0" w:color="000000"/>
              <w:right w:val="nil"/>
            </w:tcBorders>
            <w:shd w:val="clear" w:color="auto" w:fill="auto"/>
            <w:noWrap/>
            <w:vAlign w:val="bottom"/>
            <w:hideMark/>
          </w:tcPr>
          <w:p w14:paraId="0F7617E7"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14,823 </w:t>
            </w:r>
          </w:p>
        </w:tc>
        <w:tc>
          <w:tcPr>
            <w:tcW w:w="646" w:type="pct"/>
            <w:tcBorders>
              <w:top w:val="single" w:sz="4" w:space="0" w:color="000000"/>
              <w:left w:val="nil"/>
              <w:bottom w:val="single" w:sz="4" w:space="0" w:color="000000"/>
              <w:right w:val="nil"/>
            </w:tcBorders>
            <w:shd w:val="clear" w:color="auto" w:fill="auto"/>
            <w:noWrap/>
            <w:vAlign w:val="bottom"/>
            <w:hideMark/>
          </w:tcPr>
          <w:p w14:paraId="407FC246" w14:textId="77777777" w:rsidR="00326574" w:rsidRPr="005704AC" w:rsidRDefault="00326574" w:rsidP="005704AC">
            <w:pPr>
              <w:spacing w:before="0" w:after="0" w:line="240" w:lineRule="auto"/>
              <w:jc w:val="right"/>
              <w:rPr>
                <w:rFonts w:ascii="Arial" w:hAnsi="Arial" w:cs="Arial"/>
                <w:b/>
                <w:bCs/>
                <w:i/>
                <w:iCs/>
                <w:sz w:val="16"/>
                <w:szCs w:val="16"/>
              </w:rPr>
            </w:pPr>
            <w:r w:rsidRPr="005704AC">
              <w:rPr>
                <w:rFonts w:ascii="Arial" w:hAnsi="Arial" w:cs="Arial"/>
                <w:b/>
                <w:bCs/>
                <w:i/>
                <w:iCs/>
                <w:sz w:val="16"/>
                <w:szCs w:val="16"/>
              </w:rPr>
              <w:t xml:space="preserve">14,823 </w:t>
            </w:r>
          </w:p>
        </w:tc>
      </w:tr>
      <w:tr w:rsidR="00326574" w:rsidRPr="00326574" w14:paraId="6F832AED" w14:textId="77777777" w:rsidTr="005704AC">
        <w:trPr>
          <w:divId w:val="2143384642"/>
          <w:trHeight w:hRule="exact" w:val="450"/>
        </w:trPr>
        <w:tc>
          <w:tcPr>
            <w:tcW w:w="2328" w:type="pct"/>
            <w:tcBorders>
              <w:top w:val="nil"/>
              <w:left w:val="nil"/>
              <w:bottom w:val="nil"/>
              <w:right w:val="nil"/>
            </w:tcBorders>
            <w:shd w:val="clear" w:color="auto" w:fill="auto"/>
            <w:vAlign w:val="center"/>
            <w:hideMark/>
          </w:tcPr>
          <w:p w14:paraId="1D054140" w14:textId="77777777" w:rsidR="00326574" w:rsidRPr="005704AC" w:rsidRDefault="00326574" w:rsidP="005704AC">
            <w:pPr>
              <w:spacing w:before="0" w:after="0" w:line="240" w:lineRule="auto"/>
              <w:rPr>
                <w:rFonts w:ascii="Arial" w:hAnsi="Arial" w:cs="Arial"/>
                <w:b/>
                <w:bCs/>
                <w:sz w:val="16"/>
                <w:szCs w:val="16"/>
              </w:rPr>
            </w:pPr>
            <w:r w:rsidRPr="005704AC">
              <w:rPr>
                <w:rFonts w:ascii="Arial" w:hAnsi="Arial" w:cs="Arial"/>
                <w:b/>
                <w:bCs/>
                <w:sz w:val="16"/>
                <w:szCs w:val="16"/>
              </w:rPr>
              <w:t>Estimated closing balance as at</w:t>
            </w:r>
            <w:r w:rsidRPr="005704AC">
              <w:rPr>
                <w:rFonts w:ascii="Arial" w:hAnsi="Arial" w:cs="Arial"/>
                <w:b/>
                <w:bCs/>
                <w:sz w:val="16"/>
                <w:szCs w:val="16"/>
              </w:rPr>
              <w:br/>
              <w:t xml:space="preserve">  30 June 2024</w:t>
            </w:r>
          </w:p>
        </w:tc>
        <w:tc>
          <w:tcPr>
            <w:tcW w:w="649" w:type="pct"/>
            <w:tcBorders>
              <w:top w:val="nil"/>
              <w:left w:val="nil"/>
              <w:bottom w:val="single" w:sz="4" w:space="0" w:color="auto"/>
              <w:right w:val="nil"/>
            </w:tcBorders>
            <w:shd w:val="clear" w:color="auto" w:fill="auto"/>
            <w:noWrap/>
            <w:vAlign w:val="bottom"/>
            <w:hideMark/>
          </w:tcPr>
          <w:p w14:paraId="6DA4FCC8"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(473,875)</w:t>
            </w:r>
          </w:p>
        </w:tc>
        <w:tc>
          <w:tcPr>
            <w:tcW w:w="681" w:type="pct"/>
            <w:tcBorders>
              <w:top w:val="nil"/>
              <w:left w:val="nil"/>
              <w:bottom w:val="single" w:sz="4" w:space="0" w:color="auto"/>
              <w:right w:val="nil"/>
            </w:tcBorders>
            <w:shd w:val="clear" w:color="auto" w:fill="auto"/>
            <w:noWrap/>
            <w:vAlign w:val="bottom"/>
            <w:hideMark/>
          </w:tcPr>
          <w:p w14:paraId="6D826649"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35,239 </w:t>
            </w:r>
          </w:p>
        </w:tc>
        <w:tc>
          <w:tcPr>
            <w:tcW w:w="696" w:type="pct"/>
            <w:tcBorders>
              <w:top w:val="nil"/>
              <w:left w:val="nil"/>
              <w:bottom w:val="single" w:sz="4" w:space="0" w:color="auto"/>
              <w:right w:val="nil"/>
            </w:tcBorders>
            <w:shd w:val="clear" w:color="auto" w:fill="auto"/>
            <w:noWrap/>
            <w:vAlign w:val="bottom"/>
            <w:hideMark/>
          </w:tcPr>
          <w:p w14:paraId="3E9AF26F"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450,142 </w:t>
            </w:r>
          </w:p>
        </w:tc>
        <w:tc>
          <w:tcPr>
            <w:tcW w:w="646" w:type="pct"/>
            <w:tcBorders>
              <w:top w:val="nil"/>
              <w:left w:val="nil"/>
              <w:bottom w:val="single" w:sz="4" w:space="0" w:color="auto"/>
              <w:right w:val="nil"/>
            </w:tcBorders>
            <w:shd w:val="clear" w:color="auto" w:fill="auto"/>
            <w:noWrap/>
            <w:vAlign w:val="bottom"/>
            <w:hideMark/>
          </w:tcPr>
          <w:p w14:paraId="59536629"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11,506 </w:t>
            </w:r>
          </w:p>
        </w:tc>
      </w:tr>
      <w:tr w:rsidR="00326574" w:rsidRPr="00326574" w14:paraId="3FEF5C38" w14:textId="77777777" w:rsidTr="005704AC">
        <w:trPr>
          <w:divId w:val="2143384642"/>
          <w:trHeight w:hRule="exact" w:val="450"/>
        </w:trPr>
        <w:tc>
          <w:tcPr>
            <w:tcW w:w="2328" w:type="pct"/>
            <w:tcBorders>
              <w:top w:val="nil"/>
              <w:left w:val="nil"/>
              <w:bottom w:val="single" w:sz="4" w:space="0" w:color="000000"/>
              <w:right w:val="nil"/>
            </w:tcBorders>
            <w:shd w:val="clear" w:color="auto" w:fill="auto"/>
            <w:vAlign w:val="center"/>
            <w:hideMark/>
          </w:tcPr>
          <w:p w14:paraId="1612C5DA" w14:textId="77777777" w:rsidR="00326574" w:rsidRPr="005704AC" w:rsidRDefault="00326574" w:rsidP="005704AC">
            <w:pPr>
              <w:spacing w:before="0" w:after="0" w:line="240" w:lineRule="auto"/>
              <w:rPr>
                <w:rFonts w:ascii="Arial" w:hAnsi="Arial" w:cs="Arial"/>
                <w:b/>
                <w:bCs/>
                <w:sz w:val="16"/>
                <w:szCs w:val="16"/>
              </w:rPr>
            </w:pPr>
            <w:r w:rsidRPr="005704AC">
              <w:rPr>
                <w:rFonts w:ascii="Arial" w:hAnsi="Arial" w:cs="Arial"/>
                <w:b/>
                <w:bCs/>
                <w:sz w:val="16"/>
                <w:szCs w:val="16"/>
              </w:rPr>
              <w:t>Closing balance attributable to</w:t>
            </w:r>
            <w:r w:rsidRPr="005704AC">
              <w:rPr>
                <w:rFonts w:ascii="Arial" w:hAnsi="Arial" w:cs="Arial"/>
                <w:b/>
                <w:bCs/>
                <w:sz w:val="16"/>
                <w:szCs w:val="16"/>
              </w:rPr>
              <w:br/>
              <w:t xml:space="preserve">  the Australian Government</w:t>
            </w:r>
          </w:p>
        </w:tc>
        <w:tc>
          <w:tcPr>
            <w:tcW w:w="649" w:type="pct"/>
            <w:tcBorders>
              <w:top w:val="nil"/>
              <w:left w:val="nil"/>
              <w:bottom w:val="single" w:sz="4" w:space="0" w:color="auto"/>
              <w:right w:val="nil"/>
            </w:tcBorders>
            <w:shd w:val="clear" w:color="auto" w:fill="auto"/>
            <w:noWrap/>
            <w:vAlign w:val="bottom"/>
            <w:hideMark/>
          </w:tcPr>
          <w:p w14:paraId="693D0A7E"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(473,875)</w:t>
            </w:r>
          </w:p>
        </w:tc>
        <w:tc>
          <w:tcPr>
            <w:tcW w:w="681" w:type="pct"/>
            <w:tcBorders>
              <w:top w:val="nil"/>
              <w:left w:val="nil"/>
              <w:bottom w:val="single" w:sz="4" w:space="0" w:color="auto"/>
              <w:right w:val="nil"/>
            </w:tcBorders>
            <w:shd w:val="clear" w:color="auto" w:fill="auto"/>
            <w:noWrap/>
            <w:vAlign w:val="bottom"/>
            <w:hideMark/>
          </w:tcPr>
          <w:p w14:paraId="65C87CDB"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35,239 </w:t>
            </w:r>
          </w:p>
        </w:tc>
        <w:tc>
          <w:tcPr>
            <w:tcW w:w="696" w:type="pct"/>
            <w:tcBorders>
              <w:top w:val="nil"/>
              <w:left w:val="nil"/>
              <w:bottom w:val="single" w:sz="4" w:space="0" w:color="auto"/>
              <w:right w:val="nil"/>
            </w:tcBorders>
            <w:shd w:val="clear" w:color="auto" w:fill="auto"/>
            <w:noWrap/>
            <w:vAlign w:val="bottom"/>
            <w:hideMark/>
          </w:tcPr>
          <w:p w14:paraId="576ACBC7"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450,142 </w:t>
            </w:r>
          </w:p>
        </w:tc>
        <w:tc>
          <w:tcPr>
            <w:tcW w:w="646" w:type="pct"/>
            <w:tcBorders>
              <w:top w:val="nil"/>
              <w:left w:val="nil"/>
              <w:bottom w:val="single" w:sz="4" w:space="0" w:color="auto"/>
              <w:right w:val="nil"/>
            </w:tcBorders>
            <w:shd w:val="clear" w:color="auto" w:fill="auto"/>
            <w:noWrap/>
            <w:vAlign w:val="bottom"/>
            <w:hideMark/>
          </w:tcPr>
          <w:p w14:paraId="3718728D" w14:textId="77777777" w:rsidR="00326574" w:rsidRPr="005704AC" w:rsidRDefault="00326574"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11,506 </w:t>
            </w:r>
          </w:p>
        </w:tc>
      </w:tr>
    </w:tbl>
    <w:p w14:paraId="05F30CCD" w14:textId="0BB3398B" w:rsidR="00132F9E" w:rsidRDefault="001B20EA" w:rsidP="006C7589">
      <w:pPr>
        <w:pStyle w:val="ChartandTableFootnote"/>
      </w:pPr>
      <w:r>
        <w:fldChar w:fldCharType="end"/>
      </w:r>
      <w:r w:rsidR="00D606C2" w:rsidRPr="005468AF">
        <w:t>Prepared on Australian Accounting Standards basis</w:t>
      </w:r>
      <w:r w:rsidR="005468AF" w:rsidRPr="005468AF">
        <w:t>.</w:t>
      </w:r>
    </w:p>
    <w:p w14:paraId="3055267E" w14:textId="4479186C" w:rsidR="00BD4AAA" w:rsidRDefault="00BD4AAA" w:rsidP="00DB4FEB">
      <w:pPr>
        <w:pStyle w:val="TableLine"/>
      </w:pPr>
    </w:p>
    <w:p w14:paraId="36B3EE7F" w14:textId="77777777" w:rsidR="00014901" w:rsidRDefault="000A24C4" w:rsidP="00014901">
      <w:r>
        <w:br w:type="page"/>
      </w:r>
    </w:p>
    <w:p w14:paraId="5923245E" w14:textId="546CA6FA" w:rsidR="00326574" w:rsidRDefault="00345CCD" w:rsidP="005704AC">
      <w:pPr>
        <w:pStyle w:val="TableHeading"/>
        <w:rPr>
          <w:rFonts w:ascii="Times New Roman" w:hAnsi="Times New Roman"/>
        </w:rPr>
      </w:pPr>
      <w:r>
        <w:lastRenderedPageBreak/>
        <w:t>Table</w:t>
      </w:r>
      <w:r w:rsidR="00971CBF">
        <w:t xml:space="preserve"> 3.</w:t>
      </w:r>
      <w:r>
        <w:t xml:space="preserve">4: </w:t>
      </w:r>
      <w:r w:rsidRPr="00D30CBA">
        <w:t xml:space="preserve">Budgeted </w:t>
      </w:r>
      <w:r w:rsidR="00F10305">
        <w:t>d</w:t>
      </w:r>
      <w:r w:rsidR="00F10305" w:rsidRPr="00D30CBA">
        <w:t>epar</w:t>
      </w:r>
      <w:r w:rsidR="00F10305">
        <w:t xml:space="preserve">tmental statement of cash flows </w:t>
      </w:r>
      <w:r w:rsidRPr="00D30CBA">
        <w:t>(</w:t>
      </w:r>
      <w:r w:rsidR="00F10305">
        <w:t>for </w:t>
      </w:r>
      <w:r>
        <w:t>the period ended</w:t>
      </w:r>
      <w:r w:rsidRPr="00D30CBA">
        <w:t xml:space="preserve"> 30 June)</w:t>
      </w:r>
      <w:r w:rsidR="00F13834">
        <w:rPr>
          <w:noProof/>
        </w:rPr>
        <w:t xml:space="preserve"> </w:t>
      </w:r>
      <w:r w:rsidR="001B20EA">
        <w:rPr>
          <w:noProof/>
        </w:rPr>
        <w:fldChar w:fldCharType="begin" w:fldLock="1"/>
      </w:r>
      <w:r w:rsidR="001B20EA">
        <w:rPr>
          <w:noProof/>
        </w:rPr>
        <w:instrText xml:space="preserve"> LINK </w:instrText>
      </w:r>
      <w:r w:rsidR="00326574">
        <w:rPr>
          <w:noProof/>
        </w:rPr>
        <w:instrText xml:space="preserve">Excel.Sheet.12 "https://austreasury.sharepoint.com/sites/Budget/Shared Documents/2023-24 Budget/07 PBS/04 ABS/2023-24_ABS_PBS Excel Tables for TSY (BDTI v2.0).xlsx" "Table 3.4!R2C1:R34C6" </w:instrText>
      </w:r>
      <w:r w:rsidR="001B20EA">
        <w:rPr>
          <w:noProof/>
        </w:rPr>
        <w:instrText xml:space="preserve">\f 4 \h </w:instrText>
      </w:r>
      <w:r w:rsidR="001B20EA">
        <w:rPr>
          <w:noProof/>
        </w:rPr>
        <w:fldChar w:fldCharType="separate"/>
      </w:r>
    </w:p>
    <w:tbl>
      <w:tblPr>
        <w:tblW w:w="5000" w:type="pct"/>
        <w:tblCellMar>
          <w:left w:w="0" w:type="dxa"/>
          <w:right w:w="28" w:type="dxa"/>
        </w:tblCellMar>
        <w:tblLook w:val="04A0" w:firstRow="1" w:lastRow="0" w:firstColumn="1" w:lastColumn="0" w:noHBand="0" w:noVBand="1"/>
      </w:tblPr>
      <w:tblGrid>
        <w:gridCol w:w="3245"/>
        <w:gridCol w:w="893"/>
        <w:gridCol w:w="893"/>
        <w:gridCol w:w="893"/>
        <w:gridCol w:w="893"/>
        <w:gridCol w:w="893"/>
      </w:tblGrid>
      <w:tr w:rsidR="00326574" w:rsidRPr="00326574" w14:paraId="4DC20EEC" w14:textId="77777777" w:rsidTr="005704AC">
        <w:trPr>
          <w:divId w:val="473179769"/>
          <w:trHeight w:hRule="exact" w:val="900"/>
        </w:trPr>
        <w:tc>
          <w:tcPr>
            <w:tcW w:w="2105" w:type="pct"/>
            <w:tcBorders>
              <w:top w:val="single" w:sz="4" w:space="0" w:color="auto"/>
              <w:left w:val="nil"/>
              <w:bottom w:val="nil"/>
              <w:right w:val="nil"/>
            </w:tcBorders>
            <w:shd w:val="clear" w:color="auto" w:fill="auto"/>
            <w:noWrap/>
            <w:hideMark/>
          </w:tcPr>
          <w:p w14:paraId="00FE9B68" w14:textId="43637242" w:rsidR="00326574" w:rsidRPr="00326574" w:rsidRDefault="00326574" w:rsidP="005704AC">
            <w:pPr>
              <w:spacing w:before="0" w:after="0" w:line="240" w:lineRule="auto"/>
              <w:rPr>
                <w:rFonts w:ascii="Arial" w:hAnsi="Arial" w:cs="Arial"/>
                <w:b/>
                <w:bCs/>
                <w:sz w:val="16"/>
                <w:szCs w:val="16"/>
              </w:rPr>
            </w:pPr>
            <w:r w:rsidRPr="00326574">
              <w:rPr>
                <w:rFonts w:ascii="Arial" w:hAnsi="Arial" w:cs="Arial"/>
                <w:b/>
                <w:bCs/>
                <w:sz w:val="16"/>
                <w:szCs w:val="16"/>
              </w:rPr>
              <w:t> </w:t>
            </w:r>
          </w:p>
        </w:tc>
        <w:tc>
          <w:tcPr>
            <w:tcW w:w="579" w:type="pct"/>
            <w:tcBorders>
              <w:top w:val="single" w:sz="4" w:space="0" w:color="auto"/>
              <w:left w:val="nil"/>
              <w:bottom w:val="single" w:sz="4" w:space="0" w:color="auto"/>
              <w:right w:val="nil"/>
            </w:tcBorders>
            <w:shd w:val="clear" w:color="auto" w:fill="auto"/>
            <w:hideMark/>
          </w:tcPr>
          <w:p w14:paraId="429C8467"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2022-23 Estimated actual</w:t>
            </w:r>
            <w:r w:rsidRPr="005704A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000000" w:fill="E6E6E6"/>
            <w:hideMark/>
          </w:tcPr>
          <w:p w14:paraId="09902FED"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2023-24</w:t>
            </w:r>
            <w:r w:rsidRPr="005704AC">
              <w:rPr>
                <w:rFonts w:ascii="Arial" w:hAnsi="Arial" w:cs="Arial"/>
                <w:sz w:val="16"/>
                <w:szCs w:val="16"/>
              </w:rPr>
              <w:br/>
              <w:t>Budget</w:t>
            </w:r>
            <w:r w:rsidRPr="005704AC">
              <w:rPr>
                <w:rFonts w:ascii="Arial" w:hAnsi="Arial" w:cs="Arial"/>
                <w:sz w:val="16"/>
                <w:szCs w:val="16"/>
              </w:rPr>
              <w:br/>
            </w:r>
            <w:r w:rsidRPr="005704A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7B8B4121"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2024-25 Forward estimate</w:t>
            </w:r>
            <w:r w:rsidRPr="005704A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284E8B5F"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2025-26 Forward estimate</w:t>
            </w:r>
            <w:r w:rsidRPr="005704A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68458311" w14:textId="77777777" w:rsidR="00326574" w:rsidRPr="005704AC" w:rsidRDefault="00326574" w:rsidP="005704AC">
            <w:pPr>
              <w:spacing w:before="0" w:after="0" w:line="240" w:lineRule="auto"/>
              <w:jc w:val="right"/>
              <w:rPr>
                <w:rFonts w:ascii="Arial" w:hAnsi="Arial" w:cs="Arial"/>
                <w:sz w:val="16"/>
                <w:szCs w:val="16"/>
              </w:rPr>
            </w:pPr>
            <w:r w:rsidRPr="005704AC">
              <w:rPr>
                <w:rFonts w:ascii="Arial" w:hAnsi="Arial" w:cs="Arial"/>
                <w:sz w:val="16"/>
                <w:szCs w:val="16"/>
              </w:rPr>
              <w:t>2026-27</w:t>
            </w:r>
            <w:r w:rsidRPr="005704AC">
              <w:rPr>
                <w:rFonts w:ascii="Arial" w:hAnsi="Arial" w:cs="Arial"/>
                <w:sz w:val="16"/>
                <w:szCs w:val="16"/>
              </w:rPr>
              <w:br/>
              <w:t>Forward estimate</w:t>
            </w:r>
            <w:r w:rsidRPr="005704AC">
              <w:rPr>
                <w:rFonts w:ascii="Arial" w:hAnsi="Arial" w:cs="Arial"/>
                <w:sz w:val="16"/>
                <w:szCs w:val="16"/>
              </w:rPr>
              <w:br/>
              <w:t>$'000</w:t>
            </w:r>
          </w:p>
        </w:tc>
      </w:tr>
      <w:tr w:rsidR="00326574" w:rsidRPr="00326574" w14:paraId="51909B5B" w14:textId="77777777" w:rsidTr="005704AC">
        <w:trPr>
          <w:divId w:val="473179769"/>
          <w:trHeight w:hRule="exact" w:val="225"/>
        </w:trPr>
        <w:tc>
          <w:tcPr>
            <w:tcW w:w="2105" w:type="pct"/>
            <w:tcBorders>
              <w:top w:val="nil"/>
              <w:left w:val="nil"/>
              <w:bottom w:val="nil"/>
              <w:right w:val="nil"/>
            </w:tcBorders>
            <w:shd w:val="clear" w:color="auto" w:fill="auto"/>
            <w:noWrap/>
            <w:vAlign w:val="center"/>
            <w:hideMark/>
          </w:tcPr>
          <w:p w14:paraId="28C35538" w14:textId="77777777" w:rsidR="00326574" w:rsidRPr="005704AC" w:rsidRDefault="00326574" w:rsidP="005704AC">
            <w:pPr>
              <w:spacing w:before="0" w:after="0" w:line="240" w:lineRule="auto"/>
              <w:rPr>
                <w:rFonts w:ascii="Arial" w:hAnsi="Arial" w:cs="Arial"/>
                <w:b/>
                <w:bCs/>
                <w:color w:val="000000"/>
                <w:sz w:val="16"/>
                <w:szCs w:val="16"/>
              </w:rPr>
            </w:pPr>
            <w:r w:rsidRPr="005704AC">
              <w:rPr>
                <w:rFonts w:ascii="Arial" w:hAnsi="Arial" w:cs="Arial"/>
                <w:b/>
                <w:bCs/>
                <w:color w:val="000000"/>
                <w:sz w:val="16"/>
                <w:szCs w:val="16"/>
              </w:rPr>
              <w:t>OPERATING ACTIVITIES</w:t>
            </w:r>
          </w:p>
        </w:tc>
        <w:tc>
          <w:tcPr>
            <w:tcW w:w="579" w:type="pct"/>
            <w:tcBorders>
              <w:top w:val="nil"/>
              <w:left w:val="nil"/>
              <w:bottom w:val="nil"/>
              <w:right w:val="nil"/>
            </w:tcBorders>
            <w:shd w:val="clear" w:color="auto" w:fill="auto"/>
            <w:noWrap/>
            <w:vAlign w:val="center"/>
            <w:hideMark/>
          </w:tcPr>
          <w:p w14:paraId="68A904E1" w14:textId="77777777" w:rsidR="00326574" w:rsidRPr="005704AC" w:rsidRDefault="00326574" w:rsidP="005704AC">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center"/>
            <w:hideMark/>
          </w:tcPr>
          <w:p w14:paraId="372D2D24" w14:textId="77777777" w:rsidR="00326574" w:rsidRPr="005704AC" w:rsidRDefault="00326574" w:rsidP="005704AC">
            <w:pPr>
              <w:spacing w:before="0" w:after="0" w:line="240" w:lineRule="auto"/>
              <w:rPr>
                <w:rFonts w:ascii="Arial" w:hAnsi="Arial" w:cs="Arial"/>
                <w:color w:val="000000"/>
                <w:sz w:val="16"/>
                <w:szCs w:val="16"/>
              </w:rPr>
            </w:pPr>
            <w:r w:rsidRPr="005704AC">
              <w:rPr>
                <w:rFonts w:ascii="Arial" w:hAnsi="Arial" w:cs="Arial"/>
                <w:color w:val="000000"/>
                <w:sz w:val="16"/>
                <w:szCs w:val="16"/>
              </w:rPr>
              <w:t> </w:t>
            </w:r>
          </w:p>
        </w:tc>
        <w:tc>
          <w:tcPr>
            <w:tcW w:w="579" w:type="pct"/>
            <w:tcBorders>
              <w:top w:val="nil"/>
              <w:left w:val="nil"/>
              <w:bottom w:val="nil"/>
              <w:right w:val="nil"/>
            </w:tcBorders>
            <w:shd w:val="clear" w:color="auto" w:fill="auto"/>
            <w:noWrap/>
            <w:vAlign w:val="center"/>
            <w:hideMark/>
          </w:tcPr>
          <w:p w14:paraId="5B298C27" w14:textId="77777777" w:rsidR="00326574" w:rsidRPr="005704AC" w:rsidRDefault="00326574" w:rsidP="005704AC">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63F29858" w14:textId="77777777" w:rsidR="00326574" w:rsidRPr="005704AC" w:rsidRDefault="00326574" w:rsidP="005704AC">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6CCB628D" w14:textId="77777777" w:rsidR="00326574" w:rsidRPr="005704AC" w:rsidRDefault="00326574" w:rsidP="005704AC">
            <w:pPr>
              <w:spacing w:before="0" w:after="0" w:line="240" w:lineRule="auto"/>
              <w:rPr>
                <w:rFonts w:ascii="Times New Roman" w:hAnsi="Times New Roman"/>
                <w:sz w:val="20"/>
              </w:rPr>
            </w:pPr>
          </w:p>
        </w:tc>
      </w:tr>
      <w:tr w:rsidR="00326574" w:rsidRPr="00326574" w14:paraId="60784DB5" w14:textId="77777777" w:rsidTr="005704AC">
        <w:trPr>
          <w:divId w:val="473179769"/>
          <w:trHeight w:hRule="exact" w:val="225"/>
        </w:trPr>
        <w:tc>
          <w:tcPr>
            <w:tcW w:w="2105" w:type="pct"/>
            <w:tcBorders>
              <w:top w:val="nil"/>
              <w:left w:val="nil"/>
              <w:bottom w:val="nil"/>
              <w:right w:val="nil"/>
            </w:tcBorders>
            <w:shd w:val="clear" w:color="auto" w:fill="auto"/>
            <w:noWrap/>
            <w:vAlign w:val="center"/>
            <w:hideMark/>
          </w:tcPr>
          <w:p w14:paraId="33A4CDB2" w14:textId="77777777" w:rsidR="00326574" w:rsidRPr="005704AC" w:rsidRDefault="00326574" w:rsidP="005704AC">
            <w:pPr>
              <w:spacing w:before="0" w:after="0" w:line="240" w:lineRule="auto"/>
              <w:rPr>
                <w:rFonts w:ascii="Arial" w:hAnsi="Arial" w:cs="Arial"/>
                <w:b/>
                <w:bCs/>
                <w:color w:val="000000"/>
                <w:sz w:val="16"/>
                <w:szCs w:val="16"/>
              </w:rPr>
            </w:pPr>
            <w:r w:rsidRPr="005704AC">
              <w:rPr>
                <w:rFonts w:ascii="Arial" w:hAnsi="Arial" w:cs="Arial"/>
                <w:b/>
                <w:bCs/>
                <w:color w:val="000000"/>
                <w:sz w:val="16"/>
                <w:szCs w:val="16"/>
              </w:rPr>
              <w:t>Cash received</w:t>
            </w:r>
          </w:p>
        </w:tc>
        <w:tc>
          <w:tcPr>
            <w:tcW w:w="579" w:type="pct"/>
            <w:tcBorders>
              <w:top w:val="nil"/>
              <w:left w:val="nil"/>
              <w:bottom w:val="nil"/>
              <w:right w:val="nil"/>
            </w:tcBorders>
            <w:shd w:val="clear" w:color="auto" w:fill="auto"/>
            <w:noWrap/>
            <w:vAlign w:val="center"/>
            <w:hideMark/>
          </w:tcPr>
          <w:p w14:paraId="5474051F" w14:textId="77777777" w:rsidR="00326574" w:rsidRPr="005704AC" w:rsidRDefault="00326574" w:rsidP="005704AC">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center"/>
            <w:hideMark/>
          </w:tcPr>
          <w:p w14:paraId="01F55FD7" w14:textId="77777777" w:rsidR="00326574" w:rsidRPr="005704AC" w:rsidRDefault="00326574" w:rsidP="005704AC">
            <w:pPr>
              <w:spacing w:before="0" w:after="0" w:line="240" w:lineRule="auto"/>
              <w:rPr>
                <w:rFonts w:ascii="Arial" w:hAnsi="Arial" w:cs="Arial"/>
                <w:color w:val="000000"/>
                <w:sz w:val="16"/>
                <w:szCs w:val="16"/>
              </w:rPr>
            </w:pPr>
            <w:r w:rsidRPr="005704AC">
              <w:rPr>
                <w:rFonts w:ascii="Arial" w:hAnsi="Arial" w:cs="Arial"/>
                <w:color w:val="000000"/>
                <w:sz w:val="16"/>
                <w:szCs w:val="16"/>
              </w:rPr>
              <w:t> </w:t>
            </w:r>
          </w:p>
        </w:tc>
        <w:tc>
          <w:tcPr>
            <w:tcW w:w="579" w:type="pct"/>
            <w:tcBorders>
              <w:top w:val="nil"/>
              <w:left w:val="nil"/>
              <w:bottom w:val="nil"/>
              <w:right w:val="nil"/>
            </w:tcBorders>
            <w:shd w:val="clear" w:color="auto" w:fill="auto"/>
            <w:noWrap/>
            <w:vAlign w:val="center"/>
            <w:hideMark/>
          </w:tcPr>
          <w:p w14:paraId="3D6A6BF6" w14:textId="77777777" w:rsidR="00326574" w:rsidRPr="005704AC" w:rsidRDefault="00326574" w:rsidP="005704AC">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36BC8055" w14:textId="77777777" w:rsidR="00326574" w:rsidRPr="005704AC" w:rsidRDefault="00326574" w:rsidP="005704AC">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7893FDB0" w14:textId="77777777" w:rsidR="00326574" w:rsidRPr="005704AC" w:rsidRDefault="00326574" w:rsidP="005704AC">
            <w:pPr>
              <w:spacing w:before="0" w:after="0" w:line="240" w:lineRule="auto"/>
              <w:rPr>
                <w:rFonts w:ascii="Times New Roman" w:hAnsi="Times New Roman"/>
                <w:sz w:val="20"/>
              </w:rPr>
            </w:pPr>
          </w:p>
        </w:tc>
      </w:tr>
      <w:tr w:rsidR="00326574" w:rsidRPr="00326574" w14:paraId="7DE9F5AD" w14:textId="77777777" w:rsidTr="005704AC">
        <w:trPr>
          <w:divId w:val="473179769"/>
          <w:trHeight w:hRule="exact" w:val="225"/>
        </w:trPr>
        <w:tc>
          <w:tcPr>
            <w:tcW w:w="2105" w:type="pct"/>
            <w:tcBorders>
              <w:top w:val="nil"/>
              <w:left w:val="nil"/>
              <w:bottom w:val="nil"/>
              <w:right w:val="nil"/>
            </w:tcBorders>
            <w:shd w:val="clear" w:color="auto" w:fill="auto"/>
            <w:noWrap/>
            <w:vAlign w:val="center"/>
            <w:hideMark/>
          </w:tcPr>
          <w:p w14:paraId="024A13DD" w14:textId="77777777" w:rsidR="00326574" w:rsidRPr="005704AC" w:rsidRDefault="00326574" w:rsidP="005704AC">
            <w:pPr>
              <w:spacing w:before="0" w:after="0" w:line="240" w:lineRule="auto"/>
              <w:ind w:left="170"/>
              <w:rPr>
                <w:rFonts w:ascii="Arial" w:hAnsi="Arial" w:cs="Arial"/>
                <w:color w:val="000000"/>
                <w:sz w:val="16"/>
                <w:szCs w:val="16"/>
              </w:rPr>
            </w:pPr>
            <w:r w:rsidRPr="005704AC">
              <w:rPr>
                <w:rFonts w:ascii="Arial" w:hAnsi="Arial" w:cs="Arial"/>
                <w:color w:val="000000"/>
                <w:sz w:val="16"/>
                <w:szCs w:val="16"/>
              </w:rPr>
              <w:t>Appropriations</w:t>
            </w:r>
          </w:p>
        </w:tc>
        <w:tc>
          <w:tcPr>
            <w:tcW w:w="579" w:type="pct"/>
            <w:tcBorders>
              <w:top w:val="nil"/>
              <w:left w:val="nil"/>
              <w:bottom w:val="nil"/>
              <w:right w:val="nil"/>
            </w:tcBorders>
            <w:shd w:val="clear" w:color="auto" w:fill="auto"/>
            <w:noWrap/>
            <w:vAlign w:val="bottom"/>
            <w:hideMark/>
          </w:tcPr>
          <w:p w14:paraId="6EE8C978"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376,798 </w:t>
            </w:r>
          </w:p>
        </w:tc>
        <w:tc>
          <w:tcPr>
            <w:tcW w:w="579" w:type="pct"/>
            <w:tcBorders>
              <w:top w:val="nil"/>
              <w:left w:val="nil"/>
              <w:bottom w:val="nil"/>
              <w:right w:val="nil"/>
            </w:tcBorders>
            <w:shd w:val="clear" w:color="000000" w:fill="E6E6E6"/>
            <w:noWrap/>
            <w:vAlign w:val="bottom"/>
            <w:hideMark/>
          </w:tcPr>
          <w:p w14:paraId="7385E5AC"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417,186 </w:t>
            </w:r>
          </w:p>
        </w:tc>
        <w:tc>
          <w:tcPr>
            <w:tcW w:w="579" w:type="pct"/>
            <w:tcBorders>
              <w:top w:val="nil"/>
              <w:left w:val="nil"/>
              <w:bottom w:val="nil"/>
              <w:right w:val="nil"/>
            </w:tcBorders>
            <w:shd w:val="clear" w:color="auto" w:fill="auto"/>
            <w:noWrap/>
            <w:vAlign w:val="bottom"/>
            <w:hideMark/>
          </w:tcPr>
          <w:p w14:paraId="72C8E999"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438,362 </w:t>
            </w:r>
          </w:p>
        </w:tc>
        <w:tc>
          <w:tcPr>
            <w:tcW w:w="579" w:type="pct"/>
            <w:tcBorders>
              <w:top w:val="nil"/>
              <w:left w:val="nil"/>
              <w:bottom w:val="nil"/>
              <w:right w:val="nil"/>
            </w:tcBorders>
            <w:shd w:val="clear" w:color="auto" w:fill="auto"/>
            <w:noWrap/>
            <w:vAlign w:val="bottom"/>
            <w:hideMark/>
          </w:tcPr>
          <w:p w14:paraId="20B68500"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482,181 </w:t>
            </w:r>
          </w:p>
        </w:tc>
        <w:tc>
          <w:tcPr>
            <w:tcW w:w="579" w:type="pct"/>
            <w:tcBorders>
              <w:top w:val="nil"/>
              <w:left w:val="nil"/>
              <w:bottom w:val="nil"/>
              <w:right w:val="nil"/>
            </w:tcBorders>
            <w:shd w:val="clear" w:color="auto" w:fill="auto"/>
            <w:noWrap/>
            <w:vAlign w:val="bottom"/>
            <w:hideMark/>
          </w:tcPr>
          <w:p w14:paraId="15191291"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563,529 </w:t>
            </w:r>
          </w:p>
        </w:tc>
      </w:tr>
      <w:tr w:rsidR="00326574" w:rsidRPr="00326574" w14:paraId="4F968A0D" w14:textId="77777777" w:rsidTr="005704AC">
        <w:trPr>
          <w:divId w:val="473179769"/>
          <w:trHeight w:hRule="exact" w:val="450"/>
        </w:trPr>
        <w:tc>
          <w:tcPr>
            <w:tcW w:w="2105" w:type="pct"/>
            <w:tcBorders>
              <w:top w:val="nil"/>
              <w:left w:val="nil"/>
              <w:bottom w:val="nil"/>
              <w:right w:val="nil"/>
            </w:tcBorders>
            <w:shd w:val="clear" w:color="auto" w:fill="auto"/>
            <w:vAlign w:val="center"/>
            <w:hideMark/>
          </w:tcPr>
          <w:p w14:paraId="1382E61C" w14:textId="77777777" w:rsidR="00326574" w:rsidRPr="005704AC" w:rsidRDefault="00326574" w:rsidP="005704AC">
            <w:pPr>
              <w:spacing w:before="0" w:after="0" w:line="240" w:lineRule="auto"/>
              <w:ind w:left="170"/>
              <w:rPr>
                <w:rFonts w:ascii="Arial" w:hAnsi="Arial" w:cs="Arial"/>
                <w:color w:val="000000"/>
                <w:sz w:val="16"/>
                <w:szCs w:val="16"/>
              </w:rPr>
            </w:pPr>
            <w:r w:rsidRPr="005704AC">
              <w:rPr>
                <w:rFonts w:ascii="Arial" w:hAnsi="Arial" w:cs="Arial"/>
                <w:color w:val="000000"/>
                <w:sz w:val="16"/>
                <w:szCs w:val="16"/>
              </w:rPr>
              <w:t>Sale of goods and rendering of</w:t>
            </w:r>
            <w:r w:rsidRPr="005704AC">
              <w:rPr>
                <w:rFonts w:ascii="Arial" w:hAnsi="Arial" w:cs="Arial"/>
                <w:color w:val="000000"/>
                <w:sz w:val="16"/>
                <w:szCs w:val="16"/>
              </w:rPr>
              <w:br/>
              <w:t xml:space="preserve">  services</w:t>
            </w:r>
          </w:p>
        </w:tc>
        <w:tc>
          <w:tcPr>
            <w:tcW w:w="579" w:type="pct"/>
            <w:tcBorders>
              <w:top w:val="nil"/>
              <w:left w:val="nil"/>
              <w:bottom w:val="nil"/>
              <w:right w:val="nil"/>
            </w:tcBorders>
            <w:shd w:val="clear" w:color="auto" w:fill="auto"/>
            <w:noWrap/>
            <w:vAlign w:val="bottom"/>
            <w:hideMark/>
          </w:tcPr>
          <w:p w14:paraId="1FC2882E"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89,172 </w:t>
            </w:r>
          </w:p>
        </w:tc>
        <w:tc>
          <w:tcPr>
            <w:tcW w:w="579" w:type="pct"/>
            <w:tcBorders>
              <w:top w:val="nil"/>
              <w:left w:val="nil"/>
              <w:bottom w:val="nil"/>
              <w:right w:val="nil"/>
            </w:tcBorders>
            <w:shd w:val="clear" w:color="000000" w:fill="E6E6E6"/>
            <w:noWrap/>
            <w:vAlign w:val="bottom"/>
            <w:hideMark/>
          </w:tcPr>
          <w:p w14:paraId="04EF158C"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67,372 </w:t>
            </w:r>
          </w:p>
        </w:tc>
        <w:tc>
          <w:tcPr>
            <w:tcW w:w="579" w:type="pct"/>
            <w:tcBorders>
              <w:top w:val="nil"/>
              <w:left w:val="nil"/>
              <w:bottom w:val="nil"/>
              <w:right w:val="nil"/>
            </w:tcBorders>
            <w:shd w:val="clear" w:color="auto" w:fill="auto"/>
            <w:noWrap/>
            <w:vAlign w:val="bottom"/>
            <w:hideMark/>
          </w:tcPr>
          <w:p w14:paraId="631A3E40"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40,391 </w:t>
            </w:r>
          </w:p>
        </w:tc>
        <w:tc>
          <w:tcPr>
            <w:tcW w:w="579" w:type="pct"/>
            <w:tcBorders>
              <w:top w:val="nil"/>
              <w:left w:val="nil"/>
              <w:bottom w:val="nil"/>
              <w:right w:val="nil"/>
            </w:tcBorders>
            <w:shd w:val="clear" w:color="auto" w:fill="auto"/>
            <w:noWrap/>
            <w:vAlign w:val="bottom"/>
            <w:hideMark/>
          </w:tcPr>
          <w:p w14:paraId="00D30568"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40,368 </w:t>
            </w:r>
          </w:p>
        </w:tc>
        <w:tc>
          <w:tcPr>
            <w:tcW w:w="579" w:type="pct"/>
            <w:tcBorders>
              <w:top w:val="nil"/>
              <w:left w:val="nil"/>
              <w:bottom w:val="nil"/>
              <w:right w:val="nil"/>
            </w:tcBorders>
            <w:shd w:val="clear" w:color="auto" w:fill="auto"/>
            <w:noWrap/>
            <w:vAlign w:val="bottom"/>
            <w:hideMark/>
          </w:tcPr>
          <w:p w14:paraId="3A830654"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40,501 </w:t>
            </w:r>
          </w:p>
        </w:tc>
      </w:tr>
      <w:tr w:rsidR="00326574" w:rsidRPr="00326574" w14:paraId="36780958" w14:textId="77777777" w:rsidTr="005704AC">
        <w:trPr>
          <w:divId w:val="473179769"/>
          <w:trHeight w:hRule="exact" w:val="225"/>
        </w:trPr>
        <w:tc>
          <w:tcPr>
            <w:tcW w:w="2105" w:type="pct"/>
            <w:tcBorders>
              <w:top w:val="nil"/>
              <w:left w:val="nil"/>
              <w:bottom w:val="nil"/>
              <w:right w:val="nil"/>
            </w:tcBorders>
            <w:shd w:val="clear" w:color="auto" w:fill="auto"/>
            <w:noWrap/>
            <w:vAlign w:val="center"/>
            <w:hideMark/>
          </w:tcPr>
          <w:p w14:paraId="5D3AE93E" w14:textId="77777777" w:rsidR="00326574" w:rsidRPr="005704AC" w:rsidRDefault="00326574" w:rsidP="005704AC">
            <w:pPr>
              <w:spacing w:before="0" w:after="0" w:line="240" w:lineRule="auto"/>
              <w:ind w:left="170"/>
              <w:rPr>
                <w:rFonts w:ascii="Arial" w:hAnsi="Arial" w:cs="Arial"/>
                <w:color w:val="000000"/>
                <w:sz w:val="16"/>
                <w:szCs w:val="16"/>
              </w:rPr>
            </w:pPr>
            <w:r w:rsidRPr="005704AC">
              <w:rPr>
                <w:rFonts w:ascii="Arial" w:hAnsi="Arial" w:cs="Arial"/>
                <w:color w:val="000000"/>
                <w:sz w:val="16"/>
                <w:szCs w:val="16"/>
              </w:rPr>
              <w:t>Net GST received</w:t>
            </w:r>
          </w:p>
        </w:tc>
        <w:tc>
          <w:tcPr>
            <w:tcW w:w="579" w:type="pct"/>
            <w:tcBorders>
              <w:top w:val="nil"/>
              <w:left w:val="nil"/>
              <w:bottom w:val="nil"/>
              <w:right w:val="nil"/>
            </w:tcBorders>
            <w:shd w:val="clear" w:color="auto" w:fill="auto"/>
            <w:noWrap/>
            <w:vAlign w:val="bottom"/>
            <w:hideMark/>
          </w:tcPr>
          <w:p w14:paraId="3812C52B"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6,959 </w:t>
            </w:r>
          </w:p>
        </w:tc>
        <w:tc>
          <w:tcPr>
            <w:tcW w:w="579" w:type="pct"/>
            <w:tcBorders>
              <w:top w:val="nil"/>
              <w:left w:val="nil"/>
              <w:bottom w:val="nil"/>
              <w:right w:val="nil"/>
            </w:tcBorders>
            <w:shd w:val="clear" w:color="000000" w:fill="E6E6E6"/>
            <w:noWrap/>
            <w:vAlign w:val="bottom"/>
            <w:hideMark/>
          </w:tcPr>
          <w:p w14:paraId="4322CDB3"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7,699 </w:t>
            </w:r>
          </w:p>
        </w:tc>
        <w:tc>
          <w:tcPr>
            <w:tcW w:w="579" w:type="pct"/>
            <w:tcBorders>
              <w:top w:val="nil"/>
              <w:left w:val="nil"/>
              <w:bottom w:val="nil"/>
              <w:right w:val="nil"/>
            </w:tcBorders>
            <w:shd w:val="clear" w:color="auto" w:fill="auto"/>
            <w:noWrap/>
            <w:vAlign w:val="bottom"/>
            <w:hideMark/>
          </w:tcPr>
          <w:p w14:paraId="293A2605"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7,691 </w:t>
            </w:r>
          </w:p>
        </w:tc>
        <w:tc>
          <w:tcPr>
            <w:tcW w:w="579" w:type="pct"/>
            <w:tcBorders>
              <w:top w:val="nil"/>
              <w:left w:val="nil"/>
              <w:bottom w:val="nil"/>
              <w:right w:val="nil"/>
            </w:tcBorders>
            <w:shd w:val="clear" w:color="auto" w:fill="auto"/>
            <w:noWrap/>
            <w:vAlign w:val="bottom"/>
            <w:hideMark/>
          </w:tcPr>
          <w:p w14:paraId="36D14710"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11,750 </w:t>
            </w:r>
          </w:p>
        </w:tc>
        <w:tc>
          <w:tcPr>
            <w:tcW w:w="579" w:type="pct"/>
            <w:tcBorders>
              <w:top w:val="nil"/>
              <w:left w:val="nil"/>
              <w:bottom w:val="nil"/>
              <w:right w:val="nil"/>
            </w:tcBorders>
            <w:shd w:val="clear" w:color="auto" w:fill="auto"/>
            <w:noWrap/>
            <w:vAlign w:val="bottom"/>
            <w:hideMark/>
          </w:tcPr>
          <w:p w14:paraId="15A001F6"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15,040 </w:t>
            </w:r>
          </w:p>
        </w:tc>
      </w:tr>
      <w:tr w:rsidR="00326574" w:rsidRPr="00326574" w14:paraId="503212AF" w14:textId="77777777" w:rsidTr="005704AC">
        <w:trPr>
          <w:divId w:val="473179769"/>
          <w:trHeight w:hRule="exact" w:val="210"/>
        </w:trPr>
        <w:tc>
          <w:tcPr>
            <w:tcW w:w="2105" w:type="pct"/>
            <w:tcBorders>
              <w:top w:val="nil"/>
              <w:left w:val="nil"/>
              <w:bottom w:val="nil"/>
              <w:right w:val="nil"/>
            </w:tcBorders>
            <w:shd w:val="clear" w:color="auto" w:fill="auto"/>
            <w:noWrap/>
            <w:vAlign w:val="center"/>
            <w:hideMark/>
          </w:tcPr>
          <w:p w14:paraId="360B39AE" w14:textId="77777777" w:rsidR="00326574" w:rsidRPr="005704AC" w:rsidRDefault="00326574" w:rsidP="005704AC">
            <w:pPr>
              <w:spacing w:before="0" w:after="0" w:line="240" w:lineRule="auto"/>
              <w:rPr>
                <w:rFonts w:ascii="Arial" w:hAnsi="Arial" w:cs="Arial"/>
                <w:b/>
                <w:bCs/>
                <w:i/>
                <w:iCs/>
                <w:color w:val="000000"/>
                <w:sz w:val="16"/>
                <w:szCs w:val="16"/>
              </w:rPr>
            </w:pPr>
            <w:r w:rsidRPr="005704AC">
              <w:rPr>
                <w:rFonts w:ascii="Arial" w:hAnsi="Arial" w:cs="Arial"/>
                <w:b/>
                <w:bCs/>
                <w:i/>
                <w:iCs/>
                <w:color w:val="000000"/>
                <w:sz w:val="16"/>
                <w:szCs w:val="16"/>
              </w:rPr>
              <w:t>Total cash received</w:t>
            </w:r>
          </w:p>
        </w:tc>
        <w:tc>
          <w:tcPr>
            <w:tcW w:w="579" w:type="pct"/>
            <w:tcBorders>
              <w:top w:val="single" w:sz="4" w:space="0" w:color="000000"/>
              <w:left w:val="nil"/>
              <w:bottom w:val="single" w:sz="4" w:space="0" w:color="000000"/>
              <w:right w:val="nil"/>
            </w:tcBorders>
            <w:shd w:val="clear" w:color="auto" w:fill="auto"/>
            <w:noWrap/>
            <w:vAlign w:val="bottom"/>
            <w:hideMark/>
          </w:tcPr>
          <w:p w14:paraId="67B09157"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472,929 </w:t>
            </w:r>
          </w:p>
        </w:tc>
        <w:tc>
          <w:tcPr>
            <w:tcW w:w="579" w:type="pct"/>
            <w:tcBorders>
              <w:top w:val="single" w:sz="4" w:space="0" w:color="000000"/>
              <w:left w:val="nil"/>
              <w:bottom w:val="single" w:sz="4" w:space="0" w:color="000000"/>
              <w:right w:val="nil"/>
            </w:tcBorders>
            <w:shd w:val="clear" w:color="000000" w:fill="E6E6E6"/>
            <w:noWrap/>
            <w:vAlign w:val="bottom"/>
            <w:hideMark/>
          </w:tcPr>
          <w:p w14:paraId="7BC49B3B"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492,257 </w:t>
            </w:r>
          </w:p>
        </w:tc>
        <w:tc>
          <w:tcPr>
            <w:tcW w:w="579" w:type="pct"/>
            <w:tcBorders>
              <w:top w:val="single" w:sz="4" w:space="0" w:color="000000"/>
              <w:left w:val="nil"/>
              <w:bottom w:val="single" w:sz="4" w:space="0" w:color="000000"/>
              <w:right w:val="nil"/>
            </w:tcBorders>
            <w:shd w:val="clear" w:color="auto" w:fill="auto"/>
            <w:noWrap/>
            <w:vAlign w:val="bottom"/>
            <w:hideMark/>
          </w:tcPr>
          <w:p w14:paraId="40842477"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486,444 </w:t>
            </w:r>
          </w:p>
        </w:tc>
        <w:tc>
          <w:tcPr>
            <w:tcW w:w="579" w:type="pct"/>
            <w:tcBorders>
              <w:top w:val="single" w:sz="4" w:space="0" w:color="000000"/>
              <w:left w:val="nil"/>
              <w:bottom w:val="single" w:sz="4" w:space="0" w:color="000000"/>
              <w:right w:val="nil"/>
            </w:tcBorders>
            <w:shd w:val="clear" w:color="auto" w:fill="auto"/>
            <w:noWrap/>
            <w:vAlign w:val="bottom"/>
            <w:hideMark/>
          </w:tcPr>
          <w:p w14:paraId="2877B0CA"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534,299 </w:t>
            </w:r>
          </w:p>
        </w:tc>
        <w:tc>
          <w:tcPr>
            <w:tcW w:w="579" w:type="pct"/>
            <w:tcBorders>
              <w:top w:val="single" w:sz="4" w:space="0" w:color="000000"/>
              <w:left w:val="nil"/>
              <w:bottom w:val="single" w:sz="4" w:space="0" w:color="000000"/>
              <w:right w:val="nil"/>
            </w:tcBorders>
            <w:shd w:val="clear" w:color="auto" w:fill="auto"/>
            <w:noWrap/>
            <w:vAlign w:val="bottom"/>
            <w:hideMark/>
          </w:tcPr>
          <w:p w14:paraId="12C5FAC5"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619,070 </w:t>
            </w:r>
          </w:p>
        </w:tc>
      </w:tr>
      <w:tr w:rsidR="00326574" w:rsidRPr="00326574" w14:paraId="7E78CA5A" w14:textId="77777777" w:rsidTr="005704AC">
        <w:trPr>
          <w:divId w:val="473179769"/>
          <w:trHeight w:hRule="exact" w:val="225"/>
        </w:trPr>
        <w:tc>
          <w:tcPr>
            <w:tcW w:w="2105" w:type="pct"/>
            <w:tcBorders>
              <w:top w:val="nil"/>
              <w:left w:val="nil"/>
              <w:bottom w:val="nil"/>
              <w:right w:val="nil"/>
            </w:tcBorders>
            <w:shd w:val="clear" w:color="auto" w:fill="auto"/>
            <w:noWrap/>
            <w:vAlign w:val="center"/>
            <w:hideMark/>
          </w:tcPr>
          <w:p w14:paraId="2C03A97A" w14:textId="77777777" w:rsidR="00326574" w:rsidRPr="005704AC" w:rsidRDefault="00326574" w:rsidP="005704AC">
            <w:pPr>
              <w:spacing w:before="0" w:after="0" w:line="240" w:lineRule="auto"/>
              <w:rPr>
                <w:rFonts w:ascii="Arial" w:hAnsi="Arial" w:cs="Arial"/>
                <w:b/>
                <w:bCs/>
                <w:color w:val="000000"/>
                <w:sz w:val="16"/>
                <w:szCs w:val="16"/>
              </w:rPr>
            </w:pPr>
            <w:r w:rsidRPr="005704AC">
              <w:rPr>
                <w:rFonts w:ascii="Arial" w:hAnsi="Arial" w:cs="Arial"/>
                <w:b/>
                <w:bCs/>
                <w:color w:val="000000"/>
                <w:sz w:val="16"/>
                <w:szCs w:val="16"/>
              </w:rPr>
              <w:t>Cash used</w:t>
            </w:r>
          </w:p>
        </w:tc>
        <w:tc>
          <w:tcPr>
            <w:tcW w:w="579" w:type="pct"/>
            <w:tcBorders>
              <w:top w:val="nil"/>
              <w:left w:val="nil"/>
              <w:bottom w:val="nil"/>
              <w:right w:val="nil"/>
            </w:tcBorders>
            <w:shd w:val="clear" w:color="auto" w:fill="auto"/>
            <w:noWrap/>
            <w:vAlign w:val="bottom"/>
            <w:hideMark/>
          </w:tcPr>
          <w:p w14:paraId="2389885C" w14:textId="77777777" w:rsidR="00326574" w:rsidRPr="005704AC" w:rsidRDefault="00326574" w:rsidP="005704AC">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6E40FF7F"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4E968F51" w14:textId="77777777" w:rsidR="00326574" w:rsidRPr="005704AC" w:rsidRDefault="00326574" w:rsidP="005704AC">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0104EAB9" w14:textId="77777777" w:rsidR="00326574" w:rsidRPr="005704AC" w:rsidRDefault="00326574" w:rsidP="005704A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34AD7BF2" w14:textId="77777777" w:rsidR="00326574" w:rsidRPr="005704AC" w:rsidRDefault="00326574" w:rsidP="005704AC">
            <w:pPr>
              <w:spacing w:before="0" w:after="0" w:line="240" w:lineRule="auto"/>
              <w:jc w:val="right"/>
              <w:rPr>
                <w:rFonts w:ascii="Times New Roman" w:hAnsi="Times New Roman"/>
                <w:sz w:val="20"/>
              </w:rPr>
            </w:pPr>
          </w:p>
        </w:tc>
      </w:tr>
      <w:tr w:rsidR="00326574" w:rsidRPr="00326574" w14:paraId="60581B61" w14:textId="77777777" w:rsidTr="005704AC">
        <w:trPr>
          <w:divId w:val="473179769"/>
          <w:trHeight w:hRule="exact" w:val="225"/>
        </w:trPr>
        <w:tc>
          <w:tcPr>
            <w:tcW w:w="2105" w:type="pct"/>
            <w:tcBorders>
              <w:top w:val="nil"/>
              <w:left w:val="nil"/>
              <w:bottom w:val="nil"/>
              <w:right w:val="nil"/>
            </w:tcBorders>
            <w:shd w:val="clear" w:color="auto" w:fill="auto"/>
            <w:noWrap/>
            <w:vAlign w:val="center"/>
            <w:hideMark/>
          </w:tcPr>
          <w:p w14:paraId="7AF7E96C" w14:textId="77777777" w:rsidR="00326574" w:rsidRPr="005704AC" w:rsidRDefault="00326574" w:rsidP="005704AC">
            <w:pPr>
              <w:spacing w:before="0" w:after="0" w:line="240" w:lineRule="auto"/>
              <w:ind w:left="170"/>
              <w:rPr>
                <w:rFonts w:ascii="Arial" w:hAnsi="Arial" w:cs="Arial"/>
                <w:color w:val="000000"/>
                <w:sz w:val="16"/>
                <w:szCs w:val="16"/>
              </w:rPr>
            </w:pPr>
            <w:r w:rsidRPr="005704AC">
              <w:rPr>
                <w:rFonts w:ascii="Arial" w:hAnsi="Arial" w:cs="Arial"/>
                <w:color w:val="000000"/>
                <w:sz w:val="16"/>
                <w:szCs w:val="16"/>
              </w:rPr>
              <w:t>Employees</w:t>
            </w:r>
          </w:p>
        </w:tc>
        <w:tc>
          <w:tcPr>
            <w:tcW w:w="579" w:type="pct"/>
            <w:tcBorders>
              <w:top w:val="nil"/>
              <w:left w:val="nil"/>
              <w:bottom w:val="nil"/>
              <w:right w:val="nil"/>
            </w:tcBorders>
            <w:shd w:val="clear" w:color="auto" w:fill="auto"/>
            <w:noWrap/>
            <w:vAlign w:val="bottom"/>
            <w:hideMark/>
          </w:tcPr>
          <w:p w14:paraId="13C2CD19"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313,372 </w:t>
            </w:r>
          </w:p>
        </w:tc>
        <w:tc>
          <w:tcPr>
            <w:tcW w:w="579" w:type="pct"/>
            <w:tcBorders>
              <w:top w:val="nil"/>
              <w:left w:val="nil"/>
              <w:bottom w:val="nil"/>
              <w:right w:val="nil"/>
            </w:tcBorders>
            <w:shd w:val="clear" w:color="000000" w:fill="E6E6E6"/>
            <w:noWrap/>
            <w:vAlign w:val="bottom"/>
            <w:hideMark/>
          </w:tcPr>
          <w:p w14:paraId="3342EB1C"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347,992 </w:t>
            </w:r>
          </w:p>
        </w:tc>
        <w:tc>
          <w:tcPr>
            <w:tcW w:w="579" w:type="pct"/>
            <w:tcBorders>
              <w:top w:val="nil"/>
              <w:left w:val="nil"/>
              <w:bottom w:val="nil"/>
              <w:right w:val="nil"/>
            </w:tcBorders>
            <w:shd w:val="clear" w:color="auto" w:fill="auto"/>
            <w:noWrap/>
            <w:vAlign w:val="bottom"/>
            <w:hideMark/>
          </w:tcPr>
          <w:p w14:paraId="29425F66"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342,735 </w:t>
            </w:r>
          </w:p>
        </w:tc>
        <w:tc>
          <w:tcPr>
            <w:tcW w:w="579" w:type="pct"/>
            <w:tcBorders>
              <w:top w:val="nil"/>
              <w:left w:val="nil"/>
              <w:bottom w:val="nil"/>
              <w:right w:val="nil"/>
            </w:tcBorders>
            <w:shd w:val="clear" w:color="auto" w:fill="auto"/>
            <w:noWrap/>
            <w:vAlign w:val="bottom"/>
            <w:hideMark/>
          </w:tcPr>
          <w:p w14:paraId="725297CE"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372,599 </w:t>
            </w:r>
          </w:p>
        </w:tc>
        <w:tc>
          <w:tcPr>
            <w:tcW w:w="579" w:type="pct"/>
            <w:tcBorders>
              <w:top w:val="nil"/>
              <w:left w:val="nil"/>
              <w:bottom w:val="nil"/>
              <w:right w:val="nil"/>
            </w:tcBorders>
            <w:shd w:val="clear" w:color="auto" w:fill="auto"/>
            <w:noWrap/>
            <w:vAlign w:val="bottom"/>
            <w:hideMark/>
          </w:tcPr>
          <w:p w14:paraId="6596AC2D"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445,010 </w:t>
            </w:r>
          </w:p>
        </w:tc>
      </w:tr>
      <w:tr w:rsidR="00326574" w:rsidRPr="00326574" w14:paraId="5D457DF6" w14:textId="77777777" w:rsidTr="005704AC">
        <w:trPr>
          <w:divId w:val="473179769"/>
          <w:trHeight w:hRule="exact" w:val="225"/>
        </w:trPr>
        <w:tc>
          <w:tcPr>
            <w:tcW w:w="2105" w:type="pct"/>
            <w:tcBorders>
              <w:top w:val="nil"/>
              <w:left w:val="nil"/>
              <w:bottom w:val="nil"/>
              <w:right w:val="nil"/>
            </w:tcBorders>
            <w:shd w:val="clear" w:color="auto" w:fill="auto"/>
            <w:noWrap/>
            <w:vAlign w:val="center"/>
            <w:hideMark/>
          </w:tcPr>
          <w:p w14:paraId="2F1F3AB2" w14:textId="77777777" w:rsidR="00326574" w:rsidRPr="005704AC" w:rsidRDefault="00326574" w:rsidP="005704AC">
            <w:pPr>
              <w:spacing w:before="0" w:after="0" w:line="240" w:lineRule="auto"/>
              <w:ind w:left="170"/>
              <w:rPr>
                <w:rFonts w:ascii="Arial" w:hAnsi="Arial" w:cs="Arial"/>
                <w:color w:val="000000"/>
                <w:sz w:val="16"/>
                <w:szCs w:val="16"/>
              </w:rPr>
            </w:pPr>
            <w:r w:rsidRPr="005704AC">
              <w:rPr>
                <w:rFonts w:ascii="Arial" w:hAnsi="Arial" w:cs="Arial"/>
                <w:color w:val="000000"/>
                <w:sz w:val="16"/>
                <w:szCs w:val="16"/>
              </w:rPr>
              <w:t>Suppliers</w:t>
            </w:r>
          </w:p>
        </w:tc>
        <w:tc>
          <w:tcPr>
            <w:tcW w:w="579" w:type="pct"/>
            <w:tcBorders>
              <w:top w:val="nil"/>
              <w:left w:val="nil"/>
              <w:bottom w:val="nil"/>
              <w:right w:val="nil"/>
            </w:tcBorders>
            <w:shd w:val="clear" w:color="auto" w:fill="auto"/>
            <w:noWrap/>
            <w:vAlign w:val="bottom"/>
            <w:hideMark/>
          </w:tcPr>
          <w:p w14:paraId="5C1B8C10"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125,056 </w:t>
            </w:r>
          </w:p>
        </w:tc>
        <w:tc>
          <w:tcPr>
            <w:tcW w:w="579" w:type="pct"/>
            <w:tcBorders>
              <w:top w:val="nil"/>
              <w:left w:val="nil"/>
              <w:bottom w:val="nil"/>
              <w:right w:val="nil"/>
            </w:tcBorders>
            <w:shd w:val="clear" w:color="000000" w:fill="E6E6E6"/>
            <w:noWrap/>
            <w:vAlign w:val="bottom"/>
            <w:hideMark/>
          </w:tcPr>
          <w:p w14:paraId="27D93401"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115,783 </w:t>
            </w:r>
          </w:p>
        </w:tc>
        <w:tc>
          <w:tcPr>
            <w:tcW w:w="579" w:type="pct"/>
            <w:tcBorders>
              <w:top w:val="nil"/>
              <w:left w:val="nil"/>
              <w:bottom w:val="nil"/>
              <w:right w:val="nil"/>
            </w:tcBorders>
            <w:shd w:val="clear" w:color="auto" w:fill="auto"/>
            <w:noWrap/>
            <w:vAlign w:val="bottom"/>
            <w:hideMark/>
          </w:tcPr>
          <w:p w14:paraId="52ACDD4F"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117,708 </w:t>
            </w:r>
          </w:p>
        </w:tc>
        <w:tc>
          <w:tcPr>
            <w:tcW w:w="579" w:type="pct"/>
            <w:tcBorders>
              <w:top w:val="nil"/>
              <w:left w:val="nil"/>
              <w:bottom w:val="nil"/>
              <w:right w:val="nil"/>
            </w:tcBorders>
            <w:shd w:val="clear" w:color="auto" w:fill="auto"/>
            <w:noWrap/>
            <w:vAlign w:val="bottom"/>
            <w:hideMark/>
          </w:tcPr>
          <w:p w14:paraId="4CB2FC76"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130,574 </w:t>
            </w:r>
          </w:p>
        </w:tc>
        <w:tc>
          <w:tcPr>
            <w:tcW w:w="579" w:type="pct"/>
            <w:tcBorders>
              <w:top w:val="nil"/>
              <w:left w:val="nil"/>
              <w:bottom w:val="nil"/>
              <w:right w:val="nil"/>
            </w:tcBorders>
            <w:shd w:val="clear" w:color="auto" w:fill="auto"/>
            <w:noWrap/>
            <w:vAlign w:val="bottom"/>
            <w:hideMark/>
          </w:tcPr>
          <w:p w14:paraId="098C0FC4"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139,195 </w:t>
            </w:r>
          </w:p>
        </w:tc>
      </w:tr>
      <w:tr w:rsidR="00326574" w:rsidRPr="00326574" w14:paraId="76992378" w14:textId="77777777" w:rsidTr="005704AC">
        <w:trPr>
          <w:divId w:val="473179769"/>
          <w:trHeight w:hRule="exact" w:val="225"/>
        </w:trPr>
        <w:tc>
          <w:tcPr>
            <w:tcW w:w="2105" w:type="pct"/>
            <w:tcBorders>
              <w:top w:val="nil"/>
              <w:left w:val="nil"/>
              <w:bottom w:val="nil"/>
              <w:right w:val="nil"/>
            </w:tcBorders>
            <w:shd w:val="clear" w:color="auto" w:fill="auto"/>
            <w:noWrap/>
            <w:vAlign w:val="center"/>
            <w:hideMark/>
          </w:tcPr>
          <w:p w14:paraId="4DFE2334" w14:textId="77777777" w:rsidR="00326574" w:rsidRPr="005704AC" w:rsidRDefault="00326574" w:rsidP="005704AC">
            <w:pPr>
              <w:spacing w:before="0" w:after="0" w:line="240" w:lineRule="auto"/>
              <w:ind w:left="170"/>
              <w:rPr>
                <w:rFonts w:ascii="Arial" w:hAnsi="Arial" w:cs="Arial"/>
                <w:sz w:val="16"/>
                <w:szCs w:val="16"/>
              </w:rPr>
            </w:pPr>
            <w:r w:rsidRPr="005704AC">
              <w:rPr>
                <w:rFonts w:ascii="Arial" w:hAnsi="Arial" w:cs="Arial"/>
                <w:sz w:val="16"/>
                <w:szCs w:val="16"/>
              </w:rPr>
              <w:t>Net GST paid</w:t>
            </w:r>
          </w:p>
        </w:tc>
        <w:tc>
          <w:tcPr>
            <w:tcW w:w="579" w:type="pct"/>
            <w:tcBorders>
              <w:top w:val="nil"/>
              <w:left w:val="nil"/>
              <w:bottom w:val="nil"/>
              <w:right w:val="nil"/>
            </w:tcBorders>
            <w:shd w:val="clear" w:color="auto" w:fill="auto"/>
            <w:noWrap/>
            <w:vAlign w:val="bottom"/>
            <w:hideMark/>
          </w:tcPr>
          <w:p w14:paraId="29995DC1"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7,453 </w:t>
            </w:r>
          </w:p>
        </w:tc>
        <w:tc>
          <w:tcPr>
            <w:tcW w:w="579" w:type="pct"/>
            <w:tcBorders>
              <w:top w:val="nil"/>
              <w:left w:val="nil"/>
              <w:bottom w:val="nil"/>
              <w:right w:val="nil"/>
            </w:tcBorders>
            <w:shd w:val="clear" w:color="000000" w:fill="E6E6E6"/>
            <w:noWrap/>
            <w:vAlign w:val="bottom"/>
            <w:hideMark/>
          </w:tcPr>
          <w:p w14:paraId="7BAE831C"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7,376 </w:t>
            </w:r>
          </w:p>
        </w:tc>
        <w:tc>
          <w:tcPr>
            <w:tcW w:w="579" w:type="pct"/>
            <w:tcBorders>
              <w:top w:val="nil"/>
              <w:left w:val="nil"/>
              <w:bottom w:val="nil"/>
              <w:right w:val="nil"/>
            </w:tcBorders>
            <w:shd w:val="clear" w:color="auto" w:fill="auto"/>
            <w:noWrap/>
            <w:vAlign w:val="bottom"/>
            <w:hideMark/>
          </w:tcPr>
          <w:p w14:paraId="70E8CCBE"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7,677 </w:t>
            </w:r>
          </w:p>
        </w:tc>
        <w:tc>
          <w:tcPr>
            <w:tcW w:w="579" w:type="pct"/>
            <w:tcBorders>
              <w:top w:val="nil"/>
              <w:left w:val="nil"/>
              <w:bottom w:val="nil"/>
              <w:right w:val="nil"/>
            </w:tcBorders>
            <w:shd w:val="clear" w:color="auto" w:fill="auto"/>
            <w:noWrap/>
            <w:vAlign w:val="bottom"/>
            <w:hideMark/>
          </w:tcPr>
          <w:p w14:paraId="2E0393BB"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12,068 </w:t>
            </w:r>
          </w:p>
        </w:tc>
        <w:tc>
          <w:tcPr>
            <w:tcW w:w="579" w:type="pct"/>
            <w:tcBorders>
              <w:top w:val="nil"/>
              <w:left w:val="nil"/>
              <w:bottom w:val="nil"/>
              <w:right w:val="nil"/>
            </w:tcBorders>
            <w:shd w:val="clear" w:color="auto" w:fill="auto"/>
            <w:noWrap/>
            <w:vAlign w:val="bottom"/>
            <w:hideMark/>
          </w:tcPr>
          <w:p w14:paraId="5A472667"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15,040 </w:t>
            </w:r>
          </w:p>
        </w:tc>
      </w:tr>
      <w:tr w:rsidR="00326574" w:rsidRPr="00326574" w14:paraId="1FB1886F" w14:textId="77777777" w:rsidTr="005704AC">
        <w:trPr>
          <w:divId w:val="473179769"/>
          <w:trHeight w:hRule="exact" w:val="225"/>
        </w:trPr>
        <w:tc>
          <w:tcPr>
            <w:tcW w:w="2105" w:type="pct"/>
            <w:tcBorders>
              <w:top w:val="nil"/>
              <w:left w:val="nil"/>
              <w:bottom w:val="nil"/>
              <w:right w:val="nil"/>
            </w:tcBorders>
            <w:shd w:val="clear" w:color="auto" w:fill="auto"/>
            <w:vAlign w:val="center"/>
            <w:hideMark/>
          </w:tcPr>
          <w:p w14:paraId="6BF29B91" w14:textId="77777777" w:rsidR="00326574" w:rsidRPr="005704AC" w:rsidRDefault="00326574" w:rsidP="005704AC">
            <w:pPr>
              <w:spacing w:before="0" w:after="0" w:line="240" w:lineRule="auto"/>
              <w:ind w:left="170"/>
              <w:rPr>
                <w:rFonts w:ascii="Arial" w:hAnsi="Arial" w:cs="Arial"/>
                <w:sz w:val="16"/>
                <w:szCs w:val="16"/>
              </w:rPr>
            </w:pPr>
            <w:r w:rsidRPr="005704AC">
              <w:rPr>
                <w:rFonts w:ascii="Arial" w:hAnsi="Arial" w:cs="Arial"/>
                <w:sz w:val="16"/>
                <w:szCs w:val="16"/>
              </w:rPr>
              <w:t>Interest payments on lease liability</w:t>
            </w:r>
          </w:p>
        </w:tc>
        <w:tc>
          <w:tcPr>
            <w:tcW w:w="579" w:type="pct"/>
            <w:tcBorders>
              <w:top w:val="nil"/>
              <w:left w:val="nil"/>
              <w:bottom w:val="nil"/>
              <w:right w:val="nil"/>
            </w:tcBorders>
            <w:shd w:val="clear" w:color="auto" w:fill="auto"/>
            <w:noWrap/>
            <w:vAlign w:val="bottom"/>
            <w:hideMark/>
          </w:tcPr>
          <w:p w14:paraId="5546F5F2"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1,527 </w:t>
            </w:r>
          </w:p>
        </w:tc>
        <w:tc>
          <w:tcPr>
            <w:tcW w:w="579" w:type="pct"/>
            <w:tcBorders>
              <w:top w:val="nil"/>
              <w:left w:val="nil"/>
              <w:bottom w:val="nil"/>
              <w:right w:val="nil"/>
            </w:tcBorders>
            <w:shd w:val="clear" w:color="000000" w:fill="E6E6E6"/>
            <w:noWrap/>
            <w:vAlign w:val="bottom"/>
            <w:hideMark/>
          </w:tcPr>
          <w:p w14:paraId="1E5630E3"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1,414 </w:t>
            </w:r>
          </w:p>
        </w:tc>
        <w:tc>
          <w:tcPr>
            <w:tcW w:w="579" w:type="pct"/>
            <w:tcBorders>
              <w:top w:val="nil"/>
              <w:left w:val="nil"/>
              <w:bottom w:val="nil"/>
              <w:right w:val="nil"/>
            </w:tcBorders>
            <w:shd w:val="clear" w:color="auto" w:fill="auto"/>
            <w:noWrap/>
            <w:vAlign w:val="bottom"/>
            <w:hideMark/>
          </w:tcPr>
          <w:p w14:paraId="6B9E447C"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1,378 </w:t>
            </w:r>
          </w:p>
        </w:tc>
        <w:tc>
          <w:tcPr>
            <w:tcW w:w="579" w:type="pct"/>
            <w:tcBorders>
              <w:top w:val="nil"/>
              <w:left w:val="nil"/>
              <w:bottom w:val="nil"/>
              <w:right w:val="nil"/>
            </w:tcBorders>
            <w:shd w:val="clear" w:color="auto" w:fill="auto"/>
            <w:noWrap/>
            <w:vAlign w:val="bottom"/>
            <w:hideMark/>
          </w:tcPr>
          <w:p w14:paraId="31B648F3"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1,257 </w:t>
            </w:r>
          </w:p>
        </w:tc>
        <w:tc>
          <w:tcPr>
            <w:tcW w:w="579" w:type="pct"/>
            <w:tcBorders>
              <w:top w:val="nil"/>
              <w:left w:val="nil"/>
              <w:bottom w:val="nil"/>
              <w:right w:val="nil"/>
            </w:tcBorders>
            <w:shd w:val="clear" w:color="auto" w:fill="auto"/>
            <w:noWrap/>
            <w:vAlign w:val="bottom"/>
            <w:hideMark/>
          </w:tcPr>
          <w:p w14:paraId="39196E84"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1,250 </w:t>
            </w:r>
          </w:p>
        </w:tc>
      </w:tr>
      <w:tr w:rsidR="00326574" w:rsidRPr="00326574" w14:paraId="0E4BCCD3" w14:textId="77777777" w:rsidTr="005704AC">
        <w:trPr>
          <w:divId w:val="473179769"/>
          <w:trHeight w:hRule="exact" w:val="210"/>
        </w:trPr>
        <w:tc>
          <w:tcPr>
            <w:tcW w:w="2105" w:type="pct"/>
            <w:tcBorders>
              <w:top w:val="nil"/>
              <w:left w:val="nil"/>
              <w:bottom w:val="nil"/>
              <w:right w:val="nil"/>
            </w:tcBorders>
            <w:shd w:val="clear" w:color="auto" w:fill="auto"/>
            <w:noWrap/>
            <w:vAlign w:val="center"/>
            <w:hideMark/>
          </w:tcPr>
          <w:p w14:paraId="78CBD2ED" w14:textId="77777777" w:rsidR="00326574" w:rsidRPr="005704AC" w:rsidRDefault="00326574" w:rsidP="005704AC">
            <w:pPr>
              <w:spacing w:before="0" w:after="0" w:line="240" w:lineRule="auto"/>
              <w:rPr>
                <w:rFonts w:ascii="Arial" w:hAnsi="Arial" w:cs="Arial"/>
                <w:b/>
                <w:bCs/>
                <w:i/>
                <w:iCs/>
                <w:color w:val="000000"/>
                <w:sz w:val="16"/>
                <w:szCs w:val="16"/>
              </w:rPr>
            </w:pPr>
            <w:r w:rsidRPr="005704AC">
              <w:rPr>
                <w:rFonts w:ascii="Arial" w:hAnsi="Arial" w:cs="Arial"/>
                <w:b/>
                <w:bCs/>
                <w:i/>
                <w:iCs/>
                <w:color w:val="000000"/>
                <w:sz w:val="16"/>
                <w:szCs w:val="16"/>
              </w:rPr>
              <w:t>Total cash used</w:t>
            </w:r>
          </w:p>
        </w:tc>
        <w:tc>
          <w:tcPr>
            <w:tcW w:w="579" w:type="pct"/>
            <w:tcBorders>
              <w:top w:val="single" w:sz="4" w:space="0" w:color="000000"/>
              <w:left w:val="nil"/>
              <w:bottom w:val="nil"/>
              <w:right w:val="nil"/>
            </w:tcBorders>
            <w:shd w:val="clear" w:color="auto" w:fill="auto"/>
            <w:noWrap/>
            <w:vAlign w:val="bottom"/>
            <w:hideMark/>
          </w:tcPr>
          <w:p w14:paraId="3E67CEAD"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447,408 </w:t>
            </w:r>
          </w:p>
        </w:tc>
        <w:tc>
          <w:tcPr>
            <w:tcW w:w="579" w:type="pct"/>
            <w:tcBorders>
              <w:top w:val="single" w:sz="4" w:space="0" w:color="000000"/>
              <w:left w:val="nil"/>
              <w:bottom w:val="nil"/>
              <w:right w:val="nil"/>
            </w:tcBorders>
            <w:shd w:val="clear" w:color="000000" w:fill="E6E6E6"/>
            <w:noWrap/>
            <w:vAlign w:val="bottom"/>
            <w:hideMark/>
          </w:tcPr>
          <w:p w14:paraId="2F709100"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472,565 </w:t>
            </w:r>
          </w:p>
        </w:tc>
        <w:tc>
          <w:tcPr>
            <w:tcW w:w="579" w:type="pct"/>
            <w:tcBorders>
              <w:top w:val="single" w:sz="4" w:space="0" w:color="000000"/>
              <w:left w:val="nil"/>
              <w:bottom w:val="nil"/>
              <w:right w:val="nil"/>
            </w:tcBorders>
            <w:shd w:val="clear" w:color="auto" w:fill="auto"/>
            <w:noWrap/>
            <w:vAlign w:val="bottom"/>
            <w:hideMark/>
          </w:tcPr>
          <w:p w14:paraId="0C7771CA"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469,498 </w:t>
            </w:r>
          </w:p>
        </w:tc>
        <w:tc>
          <w:tcPr>
            <w:tcW w:w="579" w:type="pct"/>
            <w:tcBorders>
              <w:top w:val="single" w:sz="4" w:space="0" w:color="000000"/>
              <w:left w:val="nil"/>
              <w:bottom w:val="nil"/>
              <w:right w:val="nil"/>
            </w:tcBorders>
            <w:shd w:val="clear" w:color="auto" w:fill="auto"/>
            <w:noWrap/>
            <w:vAlign w:val="bottom"/>
            <w:hideMark/>
          </w:tcPr>
          <w:p w14:paraId="5D54FC1E"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516,498 </w:t>
            </w:r>
          </w:p>
        </w:tc>
        <w:tc>
          <w:tcPr>
            <w:tcW w:w="579" w:type="pct"/>
            <w:tcBorders>
              <w:top w:val="single" w:sz="4" w:space="0" w:color="000000"/>
              <w:left w:val="nil"/>
              <w:bottom w:val="nil"/>
              <w:right w:val="nil"/>
            </w:tcBorders>
            <w:shd w:val="clear" w:color="auto" w:fill="auto"/>
            <w:noWrap/>
            <w:vAlign w:val="bottom"/>
            <w:hideMark/>
          </w:tcPr>
          <w:p w14:paraId="2058EB69"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600,495 </w:t>
            </w:r>
          </w:p>
        </w:tc>
      </w:tr>
      <w:tr w:rsidR="00326574" w:rsidRPr="00326574" w14:paraId="27F2FB4C" w14:textId="77777777" w:rsidTr="005704AC">
        <w:trPr>
          <w:divId w:val="473179769"/>
          <w:trHeight w:hRule="exact" w:val="450"/>
        </w:trPr>
        <w:tc>
          <w:tcPr>
            <w:tcW w:w="2105" w:type="pct"/>
            <w:tcBorders>
              <w:top w:val="nil"/>
              <w:left w:val="nil"/>
              <w:bottom w:val="nil"/>
              <w:right w:val="nil"/>
            </w:tcBorders>
            <w:shd w:val="clear" w:color="auto" w:fill="auto"/>
            <w:vAlign w:val="center"/>
            <w:hideMark/>
          </w:tcPr>
          <w:p w14:paraId="0CFD7E8A" w14:textId="77777777" w:rsidR="00326574" w:rsidRPr="005704AC" w:rsidRDefault="00326574" w:rsidP="005704AC">
            <w:pPr>
              <w:spacing w:before="0" w:after="0" w:line="240" w:lineRule="auto"/>
              <w:rPr>
                <w:rFonts w:ascii="Arial" w:hAnsi="Arial" w:cs="Arial"/>
                <w:b/>
                <w:bCs/>
                <w:color w:val="000000"/>
                <w:sz w:val="16"/>
                <w:szCs w:val="16"/>
              </w:rPr>
            </w:pPr>
            <w:r w:rsidRPr="005704AC">
              <w:rPr>
                <w:rFonts w:ascii="Arial" w:hAnsi="Arial" w:cs="Arial"/>
                <w:b/>
                <w:bCs/>
                <w:color w:val="000000"/>
                <w:sz w:val="16"/>
                <w:szCs w:val="16"/>
              </w:rPr>
              <w:t>Net cash from/(used by)</w:t>
            </w:r>
            <w:r w:rsidRPr="005704AC">
              <w:rPr>
                <w:rFonts w:ascii="Arial" w:hAnsi="Arial" w:cs="Arial"/>
                <w:b/>
                <w:bCs/>
                <w:color w:val="000000"/>
                <w:sz w:val="16"/>
                <w:szCs w:val="16"/>
              </w:rPr>
              <w:br/>
              <w:t xml:space="preserve">  operating activities</w:t>
            </w:r>
          </w:p>
        </w:tc>
        <w:tc>
          <w:tcPr>
            <w:tcW w:w="579" w:type="pct"/>
            <w:tcBorders>
              <w:top w:val="single" w:sz="4" w:space="0" w:color="auto"/>
              <w:left w:val="nil"/>
              <w:bottom w:val="single" w:sz="4" w:space="0" w:color="auto"/>
              <w:right w:val="nil"/>
            </w:tcBorders>
            <w:shd w:val="clear" w:color="auto" w:fill="auto"/>
            <w:noWrap/>
            <w:vAlign w:val="bottom"/>
            <w:hideMark/>
          </w:tcPr>
          <w:p w14:paraId="73EC3D56"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 xml:space="preserve">25,521 </w:t>
            </w:r>
          </w:p>
        </w:tc>
        <w:tc>
          <w:tcPr>
            <w:tcW w:w="579" w:type="pct"/>
            <w:tcBorders>
              <w:top w:val="single" w:sz="4" w:space="0" w:color="auto"/>
              <w:left w:val="nil"/>
              <w:bottom w:val="single" w:sz="4" w:space="0" w:color="auto"/>
              <w:right w:val="nil"/>
            </w:tcBorders>
            <w:shd w:val="clear" w:color="000000" w:fill="E6E6E6"/>
            <w:noWrap/>
            <w:vAlign w:val="bottom"/>
            <w:hideMark/>
          </w:tcPr>
          <w:p w14:paraId="48F9F7D7"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 xml:space="preserve">19,692 </w:t>
            </w:r>
          </w:p>
        </w:tc>
        <w:tc>
          <w:tcPr>
            <w:tcW w:w="579" w:type="pct"/>
            <w:tcBorders>
              <w:top w:val="single" w:sz="4" w:space="0" w:color="auto"/>
              <w:left w:val="nil"/>
              <w:bottom w:val="single" w:sz="4" w:space="0" w:color="auto"/>
              <w:right w:val="nil"/>
            </w:tcBorders>
            <w:shd w:val="clear" w:color="auto" w:fill="auto"/>
            <w:noWrap/>
            <w:vAlign w:val="bottom"/>
            <w:hideMark/>
          </w:tcPr>
          <w:p w14:paraId="38A5C6A7"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 xml:space="preserve">16,946 </w:t>
            </w:r>
          </w:p>
        </w:tc>
        <w:tc>
          <w:tcPr>
            <w:tcW w:w="579" w:type="pct"/>
            <w:tcBorders>
              <w:top w:val="single" w:sz="4" w:space="0" w:color="auto"/>
              <w:left w:val="nil"/>
              <w:bottom w:val="single" w:sz="4" w:space="0" w:color="auto"/>
              <w:right w:val="nil"/>
            </w:tcBorders>
            <w:shd w:val="clear" w:color="auto" w:fill="auto"/>
            <w:noWrap/>
            <w:vAlign w:val="bottom"/>
            <w:hideMark/>
          </w:tcPr>
          <w:p w14:paraId="4AC2BC73"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 xml:space="preserve">17,801 </w:t>
            </w:r>
          </w:p>
        </w:tc>
        <w:tc>
          <w:tcPr>
            <w:tcW w:w="579" w:type="pct"/>
            <w:tcBorders>
              <w:top w:val="single" w:sz="4" w:space="0" w:color="auto"/>
              <w:left w:val="nil"/>
              <w:bottom w:val="single" w:sz="4" w:space="0" w:color="auto"/>
              <w:right w:val="nil"/>
            </w:tcBorders>
            <w:shd w:val="clear" w:color="auto" w:fill="auto"/>
            <w:noWrap/>
            <w:vAlign w:val="bottom"/>
            <w:hideMark/>
          </w:tcPr>
          <w:p w14:paraId="2BC46211"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 xml:space="preserve">18,575 </w:t>
            </w:r>
          </w:p>
        </w:tc>
      </w:tr>
      <w:tr w:rsidR="00326574" w:rsidRPr="00326574" w14:paraId="4B04DB95" w14:textId="77777777" w:rsidTr="005704AC">
        <w:trPr>
          <w:divId w:val="473179769"/>
          <w:trHeight w:hRule="exact" w:val="225"/>
        </w:trPr>
        <w:tc>
          <w:tcPr>
            <w:tcW w:w="2105" w:type="pct"/>
            <w:tcBorders>
              <w:top w:val="nil"/>
              <w:left w:val="nil"/>
              <w:bottom w:val="nil"/>
              <w:right w:val="nil"/>
            </w:tcBorders>
            <w:shd w:val="clear" w:color="auto" w:fill="auto"/>
            <w:noWrap/>
            <w:vAlign w:val="center"/>
            <w:hideMark/>
          </w:tcPr>
          <w:p w14:paraId="2F9F5346" w14:textId="77777777" w:rsidR="00326574" w:rsidRPr="005704AC" w:rsidRDefault="00326574" w:rsidP="005704AC">
            <w:pPr>
              <w:spacing w:before="0" w:after="0" w:line="240" w:lineRule="auto"/>
              <w:rPr>
                <w:rFonts w:ascii="Arial" w:hAnsi="Arial" w:cs="Arial"/>
                <w:b/>
                <w:bCs/>
                <w:color w:val="000000"/>
                <w:sz w:val="16"/>
                <w:szCs w:val="16"/>
              </w:rPr>
            </w:pPr>
            <w:r w:rsidRPr="005704AC">
              <w:rPr>
                <w:rFonts w:ascii="Arial" w:hAnsi="Arial" w:cs="Arial"/>
                <w:b/>
                <w:bCs/>
                <w:color w:val="000000"/>
                <w:sz w:val="16"/>
                <w:szCs w:val="16"/>
              </w:rPr>
              <w:t>INVESTING ACTIVITIES</w:t>
            </w:r>
          </w:p>
        </w:tc>
        <w:tc>
          <w:tcPr>
            <w:tcW w:w="579" w:type="pct"/>
            <w:tcBorders>
              <w:top w:val="nil"/>
              <w:left w:val="nil"/>
              <w:bottom w:val="nil"/>
              <w:right w:val="nil"/>
            </w:tcBorders>
            <w:shd w:val="clear" w:color="auto" w:fill="auto"/>
            <w:noWrap/>
            <w:vAlign w:val="bottom"/>
            <w:hideMark/>
          </w:tcPr>
          <w:p w14:paraId="0E4A74E8" w14:textId="77777777" w:rsidR="00326574" w:rsidRPr="005704AC" w:rsidRDefault="00326574" w:rsidP="005704AC">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59739EE7"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43A3EDB8" w14:textId="77777777" w:rsidR="00326574" w:rsidRPr="005704AC" w:rsidRDefault="00326574" w:rsidP="005704AC">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02E3719B" w14:textId="77777777" w:rsidR="00326574" w:rsidRPr="005704AC" w:rsidRDefault="00326574" w:rsidP="005704A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6A89FEE7" w14:textId="77777777" w:rsidR="00326574" w:rsidRPr="005704AC" w:rsidRDefault="00326574" w:rsidP="005704AC">
            <w:pPr>
              <w:spacing w:before="0" w:after="0" w:line="240" w:lineRule="auto"/>
              <w:jc w:val="right"/>
              <w:rPr>
                <w:rFonts w:ascii="Times New Roman" w:hAnsi="Times New Roman"/>
                <w:sz w:val="20"/>
              </w:rPr>
            </w:pPr>
          </w:p>
        </w:tc>
      </w:tr>
      <w:tr w:rsidR="00326574" w:rsidRPr="00326574" w14:paraId="3723E322" w14:textId="77777777" w:rsidTr="005704AC">
        <w:trPr>
          <w:divId w:val="473179769"/>
          <w:trHeight w:hRule="exact" w:val="225"/>
        </w:trPr>
        <w:tc>
          <w:tcPr>
            <w:tcW w:w="2105" w:type="pct"/>
            <w:tcBorders>
              <w:top w:val="nil"/>
              <w:left w:val="nil"/>
              <w:bottom w:val="nil"/>
              <w:right w:val="nil"/>
            </w:tcBorders>
            <w:shd w:val="clear" w:color="auto" w:fill="auto"/>
            <w:noWrap/>
            <w:vAlign w:val="center"/>
            <w:hideMark/>
          </w:tcPr>
          <w:p w14:paraId="1468B0AF" w14:textId="77777777" w:rsidR="00326574" w:rsidRPr="005704AC" w:rsidRDefault="00326574" w:rsidP="005704AC">
            <w:pPr>
              <w:spacing w:before="0" w:after="0" w:line="240" w:lineRule="auto"/>
              <w:rPr>
                <w:rFonts w:ascii="Arial" w:hAnsi="Arial" w:cs="Arial"/>
                <w:b/>
                <w:bCs/>
                <w:color w:val="000000"/>
                <w:sz w:val="16"/>
                <w:szCs w:val="16"/>
              </w:rPr>
            </w:pPr>
            <w:r w:rsidRPr="005704AC">
              <w:rPr>
                <w:rFonts w:ascii="Arial" w:hAnsi="Arial" w:cs="Arial"/>
                <w:b/>
                <w:bCs/>
                <w:color w:val="000000"/>
                <w:sz w:val="16"/>
                <w:szCs w:val="16"/>
              </w:rPr>
              <w:t>Cash received</w:t>
            </w:r>
          </w:p>
        </w:tc>
        <w:tc>
          <w:tcPr>
            <w:tcW w:w="579" w:type="pct"/>
            <w:tcBorders>
              <w:top w:val="nil"/>
              <w:left w:val="nil"/>
              <w:bottom w:val="nil"/>
              <w:right w:val="nil"/>
            </w:tcBorders>
            <w:shd w:val="clear" w:color="auto" w:fill="auto"/>
            <w:noWrap/>
            <w:vAlign w:val="bottom"/>
            <w:hideMark/>
          </w:tcPr>
          <w:p w14:paraId="0F4EDCFA" w14:textId="77777777" w:rsidR="00326574" w:rsidRPr="005704AC" w:rsidRDefault="00326574" w:rsidP="005704AC">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5F802D86"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535F4B30" w14:textId="77777777" w:rsidR="00326574" w:rsidRPr="005704AC" w:rsidRDefault="00326574" w:rsidP="005704AC">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09D464A8" w14:textId="77777777" w:rsidR="00326574" w:rsidRPr="005704AC" w:rsidRDefault="00326574" w:rsidP="005704A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342629F1" w14:textId="77777777" w:rsidR="00326574" w:rsidRPr="005704AC" w:rsidRDefault="00326574" w:rsidP="005704AC">
            <w:pPr>
              <w:spacing w:before="0" w:after="0" w:line="240" w:lineRule="auto"/>
              <w:jc w:val="right"/>
              <w:rPr>
                <w:rFonts w:ascii="Times New Roman" w:hAnsi="Times New Roman"/>
                <w:sz w:val="20"/>
              </w:rPr>
            </w:pPr>
          </w:p>
        </w:tc>
      </w:tr>
      <w:tr w:rsidR="00326574" w:rsidRPr="00326574" w14:paraId="6D9493D6" w14:textId="77777777" w:rsidTr="005704AC">
        <w:trPr>
          <w:divId w:val="473179769"/>
          <w:trHeight w:hRule="exact" w:val="450"/>
        </w:trPr>
        <w:tc>
          <w:tcPr>
            <w:tcW w:w="2105" w:type="pct"/>
            <w:tcBorders>
              <w:top w:val="nil"/>
              <w:left w:val="nil"/>
              <w:bottom w:val="nil"/>
              <w:right w:val="nil"/>
            </w:tcBorders>
            <w:shd w:val="clear" w:color="auto" w:fill="auto"/>
            <w:vAlign w:val="center"/>
            <w:hideMark/>
          </w:tcPr>
          <w:p w14:paraId="76CD6E5C" w14:textId="77777777" w:rsidR="00326574" w:rsidRPr="005704AC" w:rsidRDefault="00326574" w:rsidP="005704AC">
            <w:pPr>
              <w:spacing w:before="0" w:after="0" w:line="240" w:lineRule="auto"/>
              <w:ind w:left="170"/>
              <w:rPr>
                <w:rFonts w:ascii="Arial" w:hAnsi="Arial" w:cs="Arial"/>
                <w:color w:val="000000"/>
                <w:sz w:val="16"/>
                <w:szCs w:val="16"/>
              </w:rPr>
            </w:pPr>
            <w:r w:rsidRPr="005704AC">
              <w:rPr>
                <w:rFonts w:ascii="Arial" w:hAnsi="Arial" w:cs="Arial"/>
                <w:color w:val="000000"/>
                <w:sz w:val="16"/>
                <w:szCs w:val="16"/>
              </w:rPr>
              <w:t>Proceeds from sales of property,</w:t>
            </w:r>
            <w:r w:rsidRPr="005704AC">
              <w:rPr>
                <w:rFonts w:ascii="Arial" w:hAnsi="Arial" w:cs="Arial"/>
                <w:color w:val="000000"/>
                <w:sz w:val="16"/>
                <w:szCs w:val="16"/>
              </w:rPr>
              <w:br/>
              <w:t xml:space="preserve">  plant and equipment</w:t>
            </w:r>
          </w:p>
        </w:tc>
        <w:tc>
          <w:tcPr>
            <w:tcW w:w="579" w:type="pct"/>
            <w:tcBorders>
              <w:top w:val="nil"/>
              <w:left w:val="nil"/>
              <w:bottom w:val="nil"/>
              <w:right w:val="nil"/>
            </w:tcBorders>
            <w:shd w:val="clear" w:color="auto" w:fill="auto"/>
            <w:noWrap/>
            <w:vAlign w:val="bottom"/>
            <w:hideMark/>
          </w:tcPr>
          <w:p w14:paraId="420FA58D"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100 </w:t>
            </w:r>
          </w:p>
        </w:tc>
        <w:tc>
          <w:tcPr>
            <w:tcW w:w="579" w:type="pct"/>
            <w:tcBorders>
              <w:top w:val="nil"/>
              <w:left w:val="nil"/>
              <w:bottom w:val="nil"/>
              <w:right w:val="nil"/>
            </w:tcBorders>
            <w:shd w:val="clear" w:color="000000" w:fill="E6E6E6"/>
            <w:noWrap/>
            <w:vAlign w:val="bottom"/>
            <w:hideMark/>
          </w:tcPr>
          <w:p w14:paraId="6D4EDBE0"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100 </w:t>
            </w:r>
          </w:p>
        </w:tc>
        <w:tc>
          <w:tcPr>
            <w:tcW w:w="579" w:type="pct"/>
            <w:tcBorders>
              <w:top w:val="nil"/>
              <w:left w:val="nil"/>
              <w:bottom w:val="nil"/>
              <w:right w:val="nil"/>
            </w:tcBorders>
            <w:shd w:val="clear" w:color="auto" w:fill="auto"/>
            <w:noWrap/>
            <w:vAlign w:val="bottom"/>
            <w:hideMark/>
          </w:tcPr>
          <w:p w14:paraId="05560F6C"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100 </w:t>
            </w:r>
          </w:p>
        </w:tc>
        <w:tc>
          <w:tcPr>
            <w:tcW w:w="579" w:type="pct"/>
            <w:tcBorders>
              <w:top w:val="nil"/>
              <w:left w:val="nil"/>
              <w:bottom w:val="nil"/>
              <w:right w:val="nil"/>
            </w:tcBorders>
            <w:shd w:val="clear" w:color="auto" w:fill="auto"/>
            <w:noWrap/>
            <w:vAlign w:val="bottom"/>
            <w:hideMark/>
          </w:tcPr>
          <w:p w14:paraId="519A5D34"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100 </w:t>
            </w:r>
          </w:p>
        </w:tc>
        <w:tc>
          <w:tcPr>
            <w:tcW w:w="579" w:type="pct"/>
            <w:tcBorders>
              <w:top w:val="nil"/>
              <w:left w:val="nil"/>
              <w:bottom w:val="nil"/>
              <w:right w:val="nil"/>
            </w:tcBorders>
            <w:shd w:val="clear" w:color="auto" w:fill="auto"/>
            <w:noWrap/>
            <w:vAlign w:val="bottom"/>
            <w:hideMark/>
          </w:tcPr>
          <w:p w14:paraId="29F66BDC"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100 </w:t>
            </w:r>
          </w:p>
        </w:tc>
      </w:tr>
      <w:tr w:rsidR="00326574" w:rsidRPr="00326574" w14:paraId="0BB9C963" w14:textId="77777777" w:rsidTr="005704AC">
        <w:trPr>
          <w:divId w:val="473179769"/>
          <w:trHeight w:hRule="exact" w:val="210"/>
        </w:trPr>
        <w:tc>
          <w:tcPr>
            <w:tcW w:w="2105" w:type="pct"/>
            <w:tcBorders>
              <w:top w:val="nil"/>
              <w:left w:val="nil"/>
              <w:bottom w:val="nil"/>
              <w:right w:val="nil"/>
            </w:tcBorders>
            <w:shd w:val="clear" w:color="auto" w:fill="auto"/>
            <w:noWrap/>
            <w:vAlign w:val="center"/>
            <w:hideMark/>
          </w:tcPr>
          <w:p w14:paraId="77F86C6E" w14:textId="77777777" w:rsidR="00326574" w:rsidRPr="005704AC" w:rsidRDefault="00326574" w:rsidP="005704AC">
            <w:pPr>
              <w:spacing w:before="0" w:after="0" w:line="240" w:lineRule="auto"/>
              <w:rPr>
                <w:rFonts w:ascii="Arial" w:hAnsi="Arial" w:cs="Arial"/>
                <w:b/>
                <w:bCs/>
                <w:i/>
                <w:iCs/>
                <w:color w:val="000000"/>
                <w:sz w:val="16"/>
                <w:szCs w:val="16"/>
              </w:rPr>
            </w:pPr>
            <w:r w:rsidRPr="005704AC">
              <w:rPr>
                <w:rFonts w:ascii="Arial" w:hAnsi="Arial" w:cs="Arial"/>
                <w:b/>
                <w:bCs/>
                <w:i/>
                <w:iCs/>
                <w:color w:val="000000"/>
                <w:sz w:val="16"/>
                <w:szCs w:val="16"/>
              </w:rPr>
              <w:t>Total cash received</w:t>
            </w:r>
          </w:p>
        </w:tc>
        <w:tc>
          <w:tcPr>
            <w:tcW w:w="579" w:type="pct"/>
            <w:tcBorders>
              <w:top w:val="single" w:sz="4" w:space="0" w:color="000000"/>
              <w:left w:val="nil"/>
              <w:bottom w:val="single" w:sz="4" w:space="0" w:color="000000"/>
              <w:right w:val="nil"/>
            </w:tcBorders>
            <w:shd w:val="clear" w:color="auto" w:fill="auto"/>
            <w:noWrap/>
            <w:vAlign w:val="bottom"/>
            <w:hideMark/>
          </w:tcPr>
          <w:p w14:paraId="1064A330"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100 </w:t>
            </w:r>
          </w:p>
        </w:tc>
        <w:tc>
          <w:tcPr>
            <w:tcW w:w="579" w:type="pct"/>
            <w:tcBorders>
              <w:top w:val="single" w:sz="4" w:space="0" w:color="000000"/>
              <w:left w:val="nil"/>
              <w:bottom w:val="single" w:sz="4" w:space="0" w:color="000000"/>
              <w:right w:val="nil"/>
            </w:tcBorders>
            <w:shd w:val="clear" w:color="000000" w:fill="E6E6E6"/>
            <w:noWrap/>
            <w:vAlign w:val="bottom"/>
            <w:hideMark/>
          </w:tcPr>
          <w:p w14:paraId="7FD51936"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100 </w:t>
            </w:r>
          </w:p>
        </w:tc>
        <w:tc>
          <w:tcPr>
            <w:tcW w:w="579" w:type="pct"/>
            <w:tcBorders>
              <w:top w:val="single" w:sz="4" w:space="0" w:color="000000"/>
              <w:left w:val="nil"/>
              <w:bottom w:val="single" w:sz="4" w:space="0" w:color="000000"/>
              <w:right w:val="nil"/>
            </w:tcBorders>
            <w:shd w:val="clear" w:color="auto" w:fill="auto"/>
            <w:noWrap/>
            <w:vAlign w:val="bottom"/>
            <w:hideMark/>
          </w:tcPr>
          <w:p w14:paraId="2D353656"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100 </w:t>
            </w:r>
          </w:p>
        </w:tc>
        <w:tc>
          <w:tcPr>
            <w:tcW w:w="579" w:type="pct"/>
            <w:tcBorders>
              <w:top w:val="single" w:sz="4" w:space="0" w:color="000000"/>
              <w:left w:val="nil"/>
              <w:bottom w:val="single" w:sz="4" w:space="0" w:color="000000"/>
              <w:right w:val="nil"/>
            </w:tcBorders>
            <w:shd w:val="clear" w:color="auto" w:fill="auto"/>
            <w:noWrap/>
            <w:vAlign w:val="bottom"/>
            <w:hideMark/>
          </w:tcPr>
          <w:p w14:paraId="6D7255AF"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100 </w:t>
            </w:r>
          </w:p>
        </w:tc>
        <w:tc>
          <w:tcPr>
            <w:tcW w:w="579" w:type="pct"/>
            <w:tcBorders>
              <w:top w:val="single" w:sz="4" w:space="0" w:color="000000"/>
              <w:left w:val="nil"/>
              <w:bottom w:val="single" w:sz="4" w:space="0" w:color="000000"/>
              <w:right w:val="nil"/>
            </w:tcBorders>
            <w:shd w:val="clear" w:color="auto" w:fill="auto"/>
            <w:noWrap/>
            <w:vAlign w:val="bottom"/>
            <w:hideMark/>
          </w:tcPr>
          <w:p w14:paraId="564E0F9C"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100 </w:t>
            </w:r>
          </w:p>
        </w:tc>
      </w:tr>
      <w:tr w:rsidR="00326574" w:rsidRPr="00326574" w14:paraId="729EF4EA" w14:textId="77777777" w:rsidTr="005704AC">
        <w:trPr>
          <w:divId w:val="473179769"/>
          <w:trHeight w:hRule="exact" w:val="225"/>
        </w:trPr>
        <w:tc>
          <w:tcPr>
            <w:tcW w:w="2105" w:type="pct"/>
            <w:tcBorders>
              <w:top w:val="nil"/>
              <w:left w:val="nil"/>
              <w:bottom w:val="nil"/>
              <w:right w:val="nil"/>
            </w:tcBorders>
            <w:shd w:val="clear" w:color="auto" w:fill="auto"/>
            <w:noWrap/>
            <w:vAlign w:val="center"/>
            <w:hideMark/>
          </w:tcPr>
          <w:p w14:paraId="716F9C26" w14:textId="77777777" w:rsidR="00326574" w:rsidRPr="005704AC" w:rsidRDefault="00326574" w:rsidP="005704AC">
            <w:pPr>
              <w:spacing w:before="0" w:after="0" w:line="240" w:lineRule="auto"/>
              <w:rPr>
                <w:rFonts w:ascii="Arial" w:hAnsi="Arial" w:cs="Arial"/>
                <w:b/>
                <w:bCs/>
                <w:color w:val="000000"/>
                <w:sz w:val="16"/>
                <w:szCs w:val="16"/>
              </w:rPr>
            </w:pPr>
            <w:r w:rsidRPr="005704AC">
              <w:rPr>
                <w:rFonts w:ascii="Arial" w:hAnsi="Arial" w:cs="Arial"/>
                <w:b/>
                <w:bCs/>
                <w:color w:val="000000"/>
                <w:sz w:val="16"/>
                <w:szCs w:val="16"/>
              </w:rPr>
              <w:t>Cash used</w:t>
            </w:r>
          </w:p>
        </w:tc>
        <w:tc>
          <w:tcPr>
            <w:tcW w:w="579" w:type="pct"/>
            <w:tcBorders>
              <w:top w:val="nil"/>
              <w:left w:val="nil"/>
              <w:bottom w:val="nil"/>
              <w:right w:val="nil"/>
            </w:tcBorders>
            <w:shd w:val="clear" w:color="auto" w:fill="auto"/>
            <w:noWrap/>
            <w:vAlign w:val="bottom"/>
            <w:hideMark/>
          </w:tcPr>
          <w:p w14:paraId="61C65F0E" w14:textId="77777777" w:rsidR="00326574" w:rsidRPr="005704AC" w:rsidRDefault="00326574" w:rsidP="005704AC">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123982AA"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435680C9" w14:textId="77777777" w:rsidR="00326574" w:rsidRPr="005704AC" w:rsidRDefault="00326574" w:rsidP="005704AC">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68976E5E" w14:textId="77777777" w:rsidR="00326574" w:rsidRPr="005704AC" w:rsidRDefault="00326574" w:rsidP="005704A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1471F3B4" w14:textId="77777777" w:rsidR="00326574" w:rsidRPr="005704AC" w:rsidRDefault="00326574" w:rsidP="005704AC">
            <w:pPr>
              <w:spacing w:before="0" w:after="0" w:line="240" w:lineRule="auto"/>
              <w:jc w:val="right"/>
              <w:rPr>
                <w:rFonts w:ascii="Times New Roman" w:hAnsi="Times New Roman"/>
                <w:sz w:val="20"/>
              </w:rPr>
            </w:pPr>
          </w:p>
        </w:tc>
      </w:tr>
      <w:tr w:rsidR="00326574" w:rsidRPr="00326574" w14:paraId="6CAFC5F1" w14:textId="77777777" w:rsidTr="005704AC">
        <w:trPr>
          <w:divId w:val="473179769"/>
          <w:trHeight w:hRule="exact" w:val="450"/>
        </w:trPr>
        <w:tc>
          <w:tcPr>
            <w:tcW w:w="2105" w:type="pct"/>
            <w:tcBorders>
              <w:top w:val="nil"/>
              <w:left w:val="nil"/>
              <w:bottom w:val="nil"/>
              <w:right w:val="nil"/>
            </w:tcBorders>
            <w:shd w:val="clear" w:color="auto" w:fill="auto"/>
            <w:vAlign w:val="center"/>
            <w:hideMark/>
          </w:tcPr>
          <w:p w14:paraId="57269B82" w14:textId="77777777" w:rsidR="00326574" w:rsidRPr="005704AC" w:rsidRDefault="00326574" w:rsidP="005704AC">
            <w:pPr>
              <w:spacing w:before="0" w:after="0" w:line="240" w:lineRule="auto"/>
              <w:ind w:left="170"/>
              <w:rPr>
                <w:rFonts w:ascii="Arial" w:hAnsi="Arial" w:cs="Arial"/>
                <w:color w:val="000000"/>
                <w:sz w:val="16"/>
                <w:szCs w:val="16"/>
              </w:rPr>
            </w:pPr>
            <w:r w:rsidRPr="005704AC">
              <w:rPr>
                <w:rFonts w:ascii="Arial" w:hAnsi="Arial" w:cs="Arial"/>
                <w:color w:val="000000"/>
                <w:sz w:val="16"/>
                <w:szCs w:val="16"/>
              </w:rPr>
              <w:t>Purchase of property, plant and</w:t>
            </w:r>
            <w:r w:rsidRPr="005704AC">
              <w:rPr>
                <w:rFonts w:ascii="Arial" w:hAnsi="Arial" w:cs="Arial"/>
                <w:color w:val="000000"/>
                <w:sz w:val="16"/>
                <w:szCs w:val="16"/>
              </w:rPr>
              <w:br/>
              <w:t xml:space="preserve">  equipment and intangibles</w:t>
            </w:r>
          </w:p>
        </w:tc>
        <w:tc>
          <w:tcPr>
            <w:tcW w:w="579" w:type="pct"/>
            <w:tcBorders>
              <w:top w:val="nil"/>
              <w:left w:val="nil"/>
              <w:bottom w:val="nil"/>
              <w:right w:val="nil"/>
            </w:tcBorders>
            <w:shd w:val="clear" w:color="auto" w:fill="auto"/>
            <w:noWrap/>
            <w:vAlign w:val="bottom"/>
            <w:hideMark/>
          </w:tcPr>
          <w:p w14:paraId="7F28B6A5"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18,668 </w:t>
            </w:r>
          </w:p>
        </w:tc>
        <w:tc>
          <w:tcPr>
            <w:tcW w:w="579" w:type="pct"/>
            <w:tcBorders>
              <w:top w:val="nil"/>
              <w:left w:val="nil"/>
              <w:bottom w:val="nil"/>
              <w:right w:val="nil"/>
            </w:tcBorders>
            <w:shd w:val="clear" w:color="000000" w:fill="E6E6E6"/>
            <w:noWrap/>
            <w:vAlign w:val="bottom"/>
            <w:hideMark/>
          </w:tcPr>
          <w:p w14:paraId="57F3D1C6"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18,271 </w:t>
            </w:r>
          </w:p>
        </w:tc>
        <w:tc>
          <w:tcPr>
            <w:tcW w:w="579" w:type="pct"/>
            <w:tcBorders>
              <w:top w:val="nil"/>
              <w:left w:val="nil"/>
              <w:bottom w:val="nil"/>
              <w:right w:val="nil"/>
            </w:tcBorders>
            <w:shd w:val="clear" w:color="auto" w:fill="auto"/>
            <w:noWrap/>
            <w:vAlign w:val="bottom"/>
            <w:hideMark/>
          </w:tcPr>
          <w:p w14:paraId="3FC38042"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18,839 </w:t>
            </w:r>
          </w:p>
        </w:tc>
        <w:tc>
          <w:tcPr>
            <w:tcW w:w="579" w:type="pct"/>
            <w:tcBorders>
              <w:top w:val="nil"/>
              <w:left w:val="nil"/>
              <w:bottom w:val="nil"/>
              <w:right w:val="nil"/>
            </w:tcBorders>
            <w:shd w:val="clear" w:color="auto" w:fill="auto"/>
            <w:noWrap/>
            <w:vAlign w:val="bottom"/>
            <w:hideMark/>
          </w:tcPr>
          <w:p w14:paraId="4A1C29F6"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16,159 </w:t>
            </w:r>
          </w:p>
        </w:tc>
        <w:tc>
          <w:tcPr>
            <w:tcW w:w="579" w:type="pct"/>
            <w:tcBorders>
              <w:top w:val="nil"/>
              <w:left w:val="nil"/>
              <w:bottom w:val="nil"/>
              <w:right w:val="nil"/>
            </w:tcBorders>
            <w:shd w:val="clear" w:color="auto" w:fill="auto"/>
            <w:noWrap/>
            <w:vAlign w:val="bottom"/>
            <w:hideMark/>
          </w:tcPr>
          <w:p w14:paraId="35828EDF"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16,159 </w:t>
            </w:r>
          </w:p>
        </w:tc>
      </w:tr>
      <w:tr w:rsidR="00326574" w:rsidRPr="00326574" w14:paraId="5A3734A6" w14:textId="77777777" w:rsidTr="005704AC">
        <w:trPr>
          <w:divId w:val="473179769"/>
          <w:trHeight w:hRule="exact" w:val="210"/>
        </w:trPr>
        <w:tc>
          <w:tcPr>
            <w:tcW w:w="2105" w:type="pct"/>
            <w:tcBorders>
              <w:top w:val="nil"/>
              <w:left w:val="nil"/>
              <w:bottom w:val="nil"/>
              <w:right w:val="nil"/>
            </w:tcBorders>
            <w:shd w:val="clear" w:color="auto" w:fill="auto"/>
            <w:noWrap/>
            <w:vAlign w:val="center"/>
            <w:hideMark/>
          </w:tcPr>
          <w:p w14:paraId="2E49B2F3" w14:textId="77777777" w:rsidR="00326574" w:rsidRPr="005704AC" w:rsidRDefault="00326574" w:rsidP="005704AC">
            <w:pPr>
              <w:spacing w:before="0" w:after="0" w:line="240" w:lineRule="auto"/>
              <w:rPr>
                <w:rFonts w:ascii="Arial" w:hAnsi="Arial" w:cs="Arial"/>
                <w:b/>
                <w:bCs/>
                <w:i/>
                <w:iCs/>
                <w:color w:val="000000"/>
                <w:sz w:val="16"/>
                <w:szCs w:val="16"/>
              </w:rPr>
            </w:pPr>
            <w:r w:rsidRPr="005704AC">
              <w:rPr>
                <w:rFonts w:ascii="Arial" w:hAnsi="Arial" w:cs="Arial"/>
                <w:b/>
                <w:bCs/>
                <w:i/>
                <w:iCs/>
                <w:color w:val="000000"/>
                <w:sz w:val="16"/>
                <w:szCs w:val="16"/>
              </w:rPr>
              <w:t>Total cash used</w:t>
            </w:r>
          </w:p>
        </w:tc>
        <w:tc>
          <w:tcPr>
            <w:tcW w:w="579" w:type="pct"/>
            <w:tcBorders>
              <w:top w:val="single" w:sz="4" w:space="0" w:color="000000"/>
              <w:left w:val="nil"/>
              <w:bottom w:val="single" w:sz="4" w:space="0" w:color="000000"/>
              <w:right w:val="nil"/>
            </w:tcBorders>
            <w:shd w:val="clear" w:color="auto" w:fill="auto"/>
            <w:noWrap/>
            <w:vAlign w:val="bottom"/>
            <w:hideMark/>
          </w:tcPr>
          <w:p w14:paraId="5C62EC9E"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18,668 </w:t>
            </w:r>
          </w:p>
        </w:tc>
        <w:tc>
          <w:tcPr>
            <w:tcW w:w="579" w:type="pct"/>
            <w:tcBorders>
              <w:top w:val="single" w:sz="4" w:space="0" w:color="000000"/>
              <w:left w:val="nil"/>
              <w:bottom w:val="single" w:sz="4" w:space="0" w:color="000000"/>
              <w:right w:val="nil"/>
            </w:tcBorders>
            <w:shd w:val="clear" w:color="000000" w:fill="E6E6E6"/>
            <w:noWrap/>
            <w:vAlign w:val="bottom"/>
            <w:hideMark/>
          </w:tcPr>
          <w:p w14:paraId="5A1C4928"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18,271 </w:t>
            </w:r>
          </w:p>
        </w:tc>
        <w:tc>
          <w:tcPr>
            <w:tcW w:w="579" w:type="pct"/>
            <w:tcBorders>
              <w:top w:val="single" w:sz="4" w:space="0" w:color="000000"/>
              <w:left w:val="nil"/>
              <w:bottom w:val="single" w:sz="4" w:space="0" w:color="000000"/>
              <w:right w:val="nil"/>
            </w:tcBorders>
            <w:shd w:val="clear" w:color="auto" w:fill="auto"/>
            <w:noWrap/>
            <w:vAlign w:val="bottom"/>
            <w:hideMark/>
          </w:tcPr>
          <w:p w14:paraId="0A2F629E"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18,839 </w:t>
            </w:r>
          </w:p>
        </w:tc>
        <w:tc>
          <w:tcPr>
            <w:tcW w:w="579" w:type="pct"/>
            <w:tcBorders>
              <w:top w:val="single" w:sz="4" w:space="0" w:color="000000"/>
              <w:left w:val="nil"/>
              <w:bottom w:val="single" w:sz="4" w:space="0" w:color="000000"/>
              <w:right w:val="nil"/>
            </w:tcBorders>
            <w:shd w:val="clear" w:color="auto" w:fill="auto"/>
            <w:noWrap/>
            <w:vAlign w:val="bottom"/>
            <w:hideMark/>
          </w:tcPr>
          <w:p w14:paraId="56E70E21"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16,159 </w:t>
            </w:r>
          </w:p>
        </w:tc>
        <w:tc>
          <w:tcPr>
            <w:tcW w:w="579" w:type="pct"/>
            <w:tcBorders>
              <w:top w:val="single" w:sz="4" w:space="0" w:color="000000"/>
              <w:left w:val="nil"/>
              <w:bottom w:val="single" w:sz="4" w:space="0" w:color="000000"/>
              <w:right w:val="nil"/>
            </w:tcBorders>
            <w:shd w:val="clear" w:color="auto" w:fill="auto"/>
            <w:noWrap/>
            <w:vAlign w:val="bottom"/>
            <w:hideMark/>
          </w:tcPr>
          <w:p w14:paraId="7915F3CF"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16,159 </w:t>
            </w:r>
          </w:p>
        </w:tc>
      </w:tr>
      <w:tr w:rsidR="00326574" w:rsidRPr="00326574" w14:paraId="0A99EAD2" w14:textId="77777777" w:rsidTr="005704AC">
        <w:trPr>
          <w:divId w:val="473179769"/>
          <w:trHeight w:hRule="exact" w:val="450"/>
        </w:trPr>
        <w:tc>
          <w:tcPr>
            <w:tcW w:w="2105" w:type="pct"/>
            <w:tcBorders>
              <w:top w:val="nil"/>
              <w:left w:val="nil"/>
              <w:bottom w:val="nil"/>
              <w:right w:val="nil"/>
            </w:tcBorders>
            <w:shd w:val="clear" w:color="auto" w:fill="auto"/>
            <w:vAlign w:val="center"/>
            <w:hideMark/>
          </w:tcPr>
          <w:p w14:paraId="12EBA63D" w14:textId="77777777" w:rsidR="00326574" w:rsidRPr="005704AC" w:rsidRDefault="00326574" w:rsidP="005704AC">
            <w:pPr>
              <w:spacing w:before="0" w:after="0" w:line="240" w:lineRule="auto"/>
              <w:rPr>
                <w:rFonts w:ascii="Arial" w:hAnsi="Arial" w:cs="Arial"/>
                <w:b/>
                <w:bCs/>
                <w:color w:val="000000"/>
                <w:sz w:val="16"/>
                <w:szCs w:val="16"/>
              </w:rPr>
            </w:pPr>
            <w:r w:rsidRPr="005704AC">
              <w:rPr>
                <w:rFonts w:ascii="Arial" w:hAnsi="Arial" w:cs="Arial"/>
                <w:b/>
                <w:bCs/>
                <w:color w:val="000000"/>
                <w:sz w:val="16"/>
                <w:szCs w:val="16"/>
              </w:rPr>
              <w:t>Net cash from/(used by)</w:t>
            </w:r>
            <w:r w:rsidRPr="005704AC">
              <w:rPr>
                <w:rFonts w:ascii="Arial" w:hAnsi="Arial" w:cs="Arial"/>
                <w:b/>
                <w:bCs/>
                <w:color w:val="000000"/>
                <w:sz w:val="16"/>
                <w:szCs w:val="16"/>
              </w:rPr>
              <w:br/>
              <w:t xml:space="preserve">  investing activities</w:t>
            </w:r>
          </w:p>
        </w:tc>
        <w:tc>
          <w:tcPr>
            <w:tcW w:w="579" w:type="pct"/>
            <w:tcBorders>
              <w:top w:val="nil"/>
              <w:left w:val="nil"/>
              <w:bottom w:val="single" w:sz="4" w:space="0" w:color="auto"/>
              <w:right w:val="nil"/>
            </w:tcBorders>
            <w:shd w:val="clear" w:color="auto" w:fill="auto"/>
            <w:noWrap/>
            <w:vAlign w:val="bottom"/>
            <w:hideMark/>
          </w:tcPr>
          <w:p w14:paraId="75553525"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(18,568)</w:t>
            </w:r>
          </w:p>
        </w:tc>
        <w:tc>
          <w:tcPr>
            <w:tcW w:w="579" w:type="pct"/>
            <w:tcBorders>
              <w:top w:val="nil"/>
              <w:left w:val="nil"/>
              <w:bottom w:val="single" w:sz="4" w:space="0" w:color="auto"/>
              <w:right w:val="nil"/>
            </w:tcBorders>
            <w:shd w:val="clear" w:color="000000" w:fill="E6E6E6"/>
            <w:noWrap/>
            <w:vAlign w:val="bottom"/>
            <w:hideMark/>
          </w:tcPr>
          <w:p w14:paraId="60E4B51D"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(18,171)</w:t>
            </w:r>
          </w:p>
        </w:tc>
        <w:tc>
          <w:tcPr>
            <w:tcW w:w="579" w:type="pct"/>
            <w:tcBorders>
              <w:top w:val="nil"/>
              <w:left w:val="nil"/>
              <w:bottom w:val="single" w:sz="4" w:space="0" w:color="auto"/>
              <w:right w:val="nil"/>
            </w:tcBorders>
            <w:shd w:val="clear" w:color="auto" w:fill="auto"/>
            <w:noWrap/>
            <w:vAlign w:val="bottom"/>
            <w:hideMark/>
          </w:tcPr>
          <w:p w14:paraId="4105104C"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(18,739)</w:t>
            </w:r>
          </w:p>
        </w:tc>
        <w:tc>
          <w:tcPr>
            <w:tcW w:w="579" w:type="pct"/>
            <w:tcBorders>
              <w:top w:val="nil"/>
              <w:left w:val="nil"/>
              <w:bottom w:val="single" w:sz="4" w:space="0" w:color="auto"/>
              <w:right w:val="nil"/>
            </w:tcBorders>
            <w:shd w:val="clear" w:color="auto" w:fill="auto"/>
            <w:noWrap/>
            <w:vAlign w:val="bottom"/>
            <w:hideMark/>
          </w:tcPr>
          <w:p w14:paraId="7A4F09A0"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(16,059)</w:t>
            </w:r>
          </w:p>
        </w:tc>
        <w:tc>
          <w:tcPr>
            <w:tcW w:w="579" w:type="pct"/>
            <w:tcBorders>
              <w:top w:val="nil"/>
              <w:left w:val="nil"/>
              <w:bottom w:val="single" w:sz="4" w:space="0" w:color="auto"/>
              <w:right w:val="nil"/>
            </w:tcBorders>
            <w:shd w:val="clear" w:color="auto" w:fill="auto"/>
            <w:noWrap/>
            <w:vAlign w:val="bottom"/>
            <w:hideMark/>
          </w:tcPr>
          <w:p w14:paraId="45312D0B"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(16,059)</w:t>
            </w:r>
          </w:p>
        </w:tc>
      </w:tr>
      <w:tr w:rsidR="00326574" w:rsidRPr="00326574" w14:paraId="4230DE3F" w14:textId="77777777" w:rsidTr="005704AC">
        <w:trPr>
          <w:divId w:val="473179769"/>
          <w:trHeight w:hRule="exact" w:val="225"/>
        </w:trPr>
        <w:tc>
          <w:tcPr>
            <w:tcW w:w="2105" w:type="pct"/>
            <w:tcBorders>
              <w:top w:val="nil"/>
              <w:left w:val="nil"/>
              <w:bottom w:val="nil"/>
              <w:right w:val="nil"/>
            </w:tcBorders>
            <w:shd w:val="clear" w:color="auto" w:fill="auto"/>
            <w:noWrap/>
            <w:vAlign w:val="center"/>
            <w:hideMark/>
          </w:tcPr>
          <w:p w14:paraId="4DD23C60" w14:textId="77777777" w:rsidR="00326574" w:rsidRPr="005704AC" w:rsidRDefault="00326574" w:rsidP="005704AC">
            <w:pPr>
              <w:spacing w:before="0" w:after="0" w:line="240" w:lineRule="auto"/>
              <w:rPr>
                <w:rFonts w:ascii="Arial" w:hAnsi="Arial" w:cs="Arial"/>
                <w:b/>
                <w:bCs/>
                <w:color w:val="000000"/>
                <w:sz w:val="16"/>
                <w:szCs w:val="16"/>
              </w:rPr>
            </w:pPr>
            <w:r w:rsidRPr="005704AC">
              <w:rPr>
                <w:rFonts w:ascii="Arial" w:hAnsi="Arial" w:cs="Arial"/>
                <w:b/>
                <w:bCs/>
                <w:color w:val="000000"/>
                <w:sz w:val="16"/>
                <w:szCs w:val="16"/>
              </w:rPr>
              <w:t>FINANCING ACTIVITIES</w:t>
            </w:r>
          </w:p>
        </w:tc>
        <w:tc>
          <w:tcPr>
            <w:tcW w:w="579" w:type="pct"/>
            <w:tcBorders>
              <w:top w:val="nil"/>
              <w:left w:val="nil"/>
              <w:bottom w:val="nil"/>
              <w:right w:val="nil"/>
            </w:tcBorders>
            <w:shd w:val="clear" w:color="auto" w:fill="auto"/>
            <w:noWrap/>
            <w:vAlign w:val="bottom"/>
            <w:hideMark/>
          </w:tcPr>
          <w:p w14:paraId="156310A9" w14:textId="77777777" w:rsidR="00326574" w:rsidRPr="005704AC" w:rsidRDefault="00326574" w:rsidP="005704AC">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1482D872"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7AB657F7" w14:textId="77777777" w:rsidR="00326574" w:rsidRPr="005704AC" w:rsidRDefault="00326574" w:rsidP="005704AC">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405994AB" w14:textId="77777777" w:rsidR="00326574" w:rsidRPr="005704AC" w:rsidRDefault="00326574" w:rsidP="005704A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47A93A5D" w14:textId="77777777" w:rsidR="00326574" w:rsidRPr="005704AC" w:rsidRDefault="00326574" w:rsidP="005704AC">
            <w:pPr>
              <w:spacing w:before="0" w:after="0" w:line="240" w:lineRule="auto"/>
              <w:jc w:val="right"/>
              <w:rPr>
                <w:rFonts w:ascii="Times New Roman" w:hAnsi="Times New Roman"/>
                <w:sz w:val="20"/>
              </w:rPr>
            </w:pPr>
          </w:p>
        </w:tc>
      </w:tr>
      <w:tr w:rsidR="00326574" w:rsidRPr="00326574" w14:paraId="122F45C9" w14:textId="77777777" w:rsidTr="005704AC">
        <w:trPr>
          <w:divId w:val="473179769"/>
          <w:trHeight w:hRule="exact" w:val="225"/>
        </w:trPr>
        <w:tc>
          <w:tcPr>
            <w:tcW w:w="2105" w:type="pct"/>
            <w:tcBorders>
              <w:top w:val="nil"/>
              <w:left w:val="nil"/>
              <w:bottom w:val="nil"/>
              <w:right w:val="nil"/>
            </w:tcBorders>
            <w:shd w:val="clear" w:color="auto" w:fill="auto"/>
            <w:noWrap/>
            <w:vAlign w:val="center"/>
            <w:hideMark/>
          </w:tcPr>
          <w:p w14:paraId="67CAF645" w14:textId="77777777" w:rsidR="00326574" w:rsidRPr="005704AC" w:rsidRDefault="00326574" w:rsidP="005704AC">
            <w:pPr>
              <w:spacing w:before="0" w:after="0" w:line="240" w:lineRule="auto"/>
              <w:rPr>
                <w:rFonts w:ascii="Arial" w:hAnsi="Arial" w:cs="Arial"/>
                <w:b/>
                <w:bCs/>
                <w:color w:val="000000"/>
                <w:sz w:val="16"/>
                <w:szCs w:val="16"/>
              </w:rPr>
            </w:pPr>
            <w:r w:rsidRPr="005704AC">
              <w:rPr>
                <w:rFonts w:ascii="Arial" w:hAnsi="Arial" w:cs="Arial"/>
                <w:b/>
                <w:bCs/>
                <w:color w:val="000000"/>
                <w:sz w:val="16"/>
                <w:szCs w:val="16"/>
              </w:rPr>
              <w:t>Cash received</w:t>
            </w:r>
          </w:p>
        </w:tc>
        <w:tc>
          <w:tcPr>
            <w:tcW w:w="579" w:type="pct"/>
            <w:tcBorders>
              <w:top w:val="nil"/>
              <w:left w:val="nil"/>
              <w:bottom w:val="nil"/>
              <w:right w:val="nil"/>
            </w:tcBorders>
            <w:shd w:val="clear" w:color="auto" w:fill="auto"/>
            <w:noWrap/>
            <w:vAlign w:val="bottom"/>
            <w:hideMark/>
          </w:tcPr>
          <w:p w14:paraId="705697AB" w14:textId="77777777" w:rsidR="00326574" w:rsidRPr="005704AC" w:rsidRDefault="00326574" w:rsidP="005704AC">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45057CD2"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7E926E4F" w14:textId="77777777" w:rsidR="00326574" w:rsidRPr="005704AC" w:rsidRDefault="00326574" w:rsidP="005704AC">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529ECDBA" w14:textId="77777777" w:rsidR="00326574" w:rsidRPr="005704AC" w:rsidRDefault="00326574" w:rsidP="005704A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31472A51" w14:textId="77777777" w:rsidR="00326574" w:rsidRPr="005704AC" w:rsidRDefault="00326574" w:rsidP="005704AC">
            <w:pPr>
              <w:spacing w:before="0" w:after="0" w:line="240" w:lineRule="auto"/>
              <w:jc w:val="right"/>
              <w:rPr>
                <w:rFonts w:ascii="Times New Roman" w:hAnsi="Times New Roman"/>
                <w:sz w:val="20"/>
              </w:rPr>
            </w:pPr>
          </w:p>
        </w:tc>
      </w:tr>
      <w:tr w:rsidR="00326574" w:rsidRPr="00326574" w14:paraId="0DE8A6CD" w14:textId="77777777" w:rsidTr="005704AC">
        <w:trPr>
          <w:divId w:val="473179769"/>
          <w:trHeight w:hRule="exact" w:val="225"/>
        </w:trPr>
        <w:tc>
          <w:tcPr>
            <w:tcW w:w="2105" w:type="pct"/>
            <w:tcBorders>
              <w:top w:val="nil"/>
              <w:left w:val="nil"/>
              <w:bottom w:val="nil"/>
              <w:right w:val="nil"/>
            </w:tcBorders>
            <w:shd w:val="clear" w:color="auto" w:fill="auto"/>
            <w:noWrap/>
            <w:vAlign w:val="center"/>
            <w:hideMark/>
          </w:tcPr>
          <w:p w14:paraId="3A94FA20" w14:textId="77777777" w:rsidR="00326574" w:rsidRPr="005704AC" w:rsidRDefault="00326574" w:rsidP="005704AC">
            <w:pPr>
              <w:spacing w:before="0" w:after="0" w:line="240" w:lineRule="auto"/>
              <w:ind w:left="170"/>
              <w:rPr>
                <w:rFonts w:ascii="Arial" w:hAnsi="Arial" w:cs="Arial"/>
                <w:color w:val="000000"/>
                <w:sz w:val="16"/>
                <w:szCs w:val="16"/>
              </w:rPr>
            </w:pPr>
            <w:r w:rsidRPr="005704AC">
              <w:rPr>
                <w:rFonts w:ascii="Arial" w:hAnsi="Arial" w:cs="Arial"/>
                <w:color w:val="000000"/>
                <w:sz w:val="16"/>
                <w:szCs w:val="16"/>
              </w:rPr>
              <w:t>Contributed equity</w:t>
            </w:r>
          </w:p>
        </w:tc>
        <w:tc>
          <w:tcPr>
            <w:tcW w:w="579" w:type="pct"/>
            <w:tcBorders>
              <w:top w:val="nil"/>
              <w:left w:val="nil"/>
              <w:bottom w:val="nil"/>
              <w:right w:val="nil"/>
            </w:tcBorders>
            <w:shd w:val="clear" w:color="auto" w:fill="auto"/>
            <w:noWrap/>
            <w:vAlign w:val="bottom"/>
            <w:hideMark/>
          </w:tcPr>
          <w:p w14:paraId="004C69C2"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7,340 </w:t>
            </w:r>
          </w:p>
        </w:tc>
        <w:tc>
          <w:tcPr>
            <w:tcW w:w="579" w:type="pct"/>
            <w:tcBorders>
              <w:top w:val="nil"/>
              <w:left w:val="nil"/>
              <w:bottom w:val="nil"/>
              <w:right w:val="nil"/>
            </w:tcBorders>
            <w:shd w:val="clear" w:color="000000" w:fill="E6E6E6"/>
            <w:noWrap/>
            <w:vAlign w:val="bottom"/>
            <w:hideMark/>
          </w:tcPr>
          <w:p w14:paraId="0E81D993"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14,785 </w:t>
            </w:r>
          </w:p>
        </w:tc>
        <w:tc>
          <w:tcPr>
            <w:tcW w:w="579" w:type="pct"/>
            <w:tcBorders>
              <w:top w:val="nil"/>
              <w:left w:val="nil"/>
              <w:bottom w:val="nil"/>
              <w:right w:val="nil"/>
            </w:tcBorders>
            <w:shd w:val="clear" w:color="auto" w:fill="auto"/>
            <w:noWrap/>
            <w:vAlign w:val="bottom"/>
            <w:hideMark/>
          </w:tcPr>
          <w:p w14:paraId="26848252"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18,839 </w:t>
            </w:r>
          </w:p>
        </w:tc>
        <w:tc>
          <w:tcPr>
            <w:tcW w:w="579" w:type="pct"/>
            <w:tcBorders>
              <w:top w:val="nil"/>
              <w:left w:val="nil"/>
              <w:bottom w:val="nil"/>
              <w:right w:val="nil"/>
            </w:tcBorders>
            <w:shd w:val="clear" w:color="auto" w:fill="auto"/>
            <w:noWrap/>
            <w:vAlign w:val="bottom"/>
            <w:hideMark/>
          </w:tcPr>
          <w:p w14:paraId="44884230"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16,159 </w:t>
            </w:r>
          </w:p>
        </w:tc>
        <w:tc>
          <w:tcPr>
            <w:tcW w:w="579" w:type="pct"/>
            <w:tcBorders>
              <w:top w:val="nil"/>
              <w:left w:val="nil"/>
              <w:bottom w:val="nil"/>
              <w:right w:val="nil"/>
            </w:tcBorders>
            <w:shd w:val="clear" w:color="auto" w:fill="auto"/>
            <w:noWrap/>
            <w:vAlign w:val="bottom"/>
            <w:hideMark/>
          </w:tcPr>
          <w:p w14:paraId="3A5FF28C"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16,159 </w:t>
            </w:r>
          </w:p>
        </w:tc>
      </w:tr>
      <w:tr w:rsidR="00326574" w:rsidRPr="00326574" w14:paraId="5024E4D3" w14:textId="77777777" w:rsidTr="005704AC">
        <w:trPr>
          <w:divId w:val="473179769"/>
          <w:trHeight w:hRule="exact" w:val="210"/>
        </w:trPr>
        <w:tc>
          <w:tcPr>
            <w:tcW w:w="2105" w:type="pct"/>
            <w:tcBorders>
              <w:top w:val="nil"/>
              <w:left w:val="nil"/>
              <w:bottom w:val="nil"/>
              <w:right w:val="nil"/>
            </w:tcBorders>
            <w:shd w:val="clear" w:color="auto" w:fill="auto"/>
            <w:noWrap/>
            <w:vAlign w:val="center"/>
            <w:hideMark/>
          </w:tcPr>
          <w:p w14:paraId="3153B3F5" w14:textId="77777777" w:rsidR="00326574" w:rsidRPr="005704AC" w:rsidRDefault="00326574" w:rsidP="005704AC">
            <w:pPr>
              <w:spacing w:before="0" w:after="0" w:line="240" w:lineRule="auto"/>
              <w:rPr>
                <w:rFonts w:ascii="Arial" w:hAnsi="Arial" w:cs="Arial"/>
                <w:b/>
                <w:bCs/>
                <w:i/>
                <w:iCs/>
                <w:color w:val="000000"/>
                <w:sz w:val="16"/>
                <w:szCs w:val="16"/>
              </w:rPr>
            </w:pPr>
            <w:r w:rsidRPr="005704AC">
              <w:rPr>
                <w:rFonts w:ascii="Arial" w:hAnsi="Arial" w:cs="Arial"/>
                <w:b/>
                <w:bCs/>
                <w:i/>
                <w:iCs/>
                <w:color w:val="000000"/>
                <w:sz w:val="16"/>
                <w:szCs w:val="16"/>
              </w:rPr>
              <w:t>Total cash received</w:t>
            </w:r>
          </w:p>
        </w:tc>
        <w:tc>
          <w:tcPr>
            <w:tcW w:w="579" w:type="pct"/>
            <w:tcBorders>
              <w:top w:val="single" w:sz="4" w:space="0" w:color="000000"/>
              <w:left w:val="nil"/>
              <w:bottom w:val="single" w:sz="4" w:space="0" w:color="000000"/>
              <w:right w:val="nil"/>
            </w:tcBorders>
            <w:shd w:val="clear" w:color="auto" w:fill="auto"/>
            <w:noWrap/>
            <w:vAlign w:val="bottom"/>
            <w:hideMark/>
          </w:tcPr>
          <w:p w14:paraId="732B7B4B"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7,340 </w:t>
            </w:r>
          </w:p>
        </w:tc>
        <w:tc>
          <w:tcPr>
            <w:tcW w:w="579" w:type="pct"/>
            <w:tcBorders>
              <w:top w:val="single" w:sz="4" w:space="0" w:color="000000"/>
              <w:left w:val="nil"/>
              <w:bottom w:val="single" w:sz="4" w:space="0" w:color="000000"/>
              <w:right w:val="nil"/>
            </w:tcBorders>
            <w:shd w:val="clear" w:color="000000" w:fill="E6E6E6"/>
            <w:noWrap/>
            <w:vAlign w:val="bottom"/>
            <w:hideMark/>
          </w:tcPr>
          <w:p w14:paraId="6625DC69"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14,785 </w:t>
            </w:r>
          </w:p>
        </w:tc>
        <w:tc>
          <w:tcPr>
            <w:tcW w:w="579" w:type="pct"/>
            <w:tcBorders>
              <w:top w:val="single" w:sz="4" w:space="0" w:color="000000"/>
              <w:left w:val="nil"/>
              <w:bottom w:val="single" w:sz="4" w:space="0" w:color="000000"/>
              <w:right w:val="nil"/>
            </w:tcBorders>
            <w:shd w:val="clear" w:color="auto" w:fill="auto"/>
            <w:noWrap/>
            <w:vAlign w:val="bottom"/>
            <w:hideMark/>
          </w:tcPr>
          <w:p w14:paraId="5585A533"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18,839 </w:t>
            </w:r>
          </w:p>
        </w:tc>
        <w:tc>
          <w:tcPr>
            <w:tcW w:w="579" w:type="pct"/>
            <w:tcBorders>
              <w:top w:val="single" w:sz="4" w:space="0" w:color="000000"/>
              <w:left w:val="nil"/>
              <w:bottom w:val="single" w:sz="4" w:space="0" w:color="000000"/>
              <w:right w:val="nil"/>
            </w:tcBorders>
            <w:shd w:val="clear" w:color="auto" w:fill="auto"/>
            <w:noWrap/>
            <w:vAlign w:val="bottom"/>
            <w:hideMark/>
          </w:tcPr>
          <w:p w14:paraId="031F7571"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16,159 </w:t>
            </w:r>
          </w:p>
        </w:tc>
        <w:tc>
          <w:tcPr>
            <w:tcW w:w="579" w:type="pct"/>
            <w:tcBorders>
              <w:top w:val="single" w:sz="4" w:space="0" w:color="000000"/>
              <w:left w:val="nil"/>
              <w:bottom w:val="single" w:sz="4" w:space="0" w:color="000000"/>
              <w:right w:val="nil"/>
            </w:tcBorders>
            <w:shd w:val="clear" w:color="auto" w:fill="auto"/>
            <w:noWrap/>
            <w:vAlign w:val="bottom"/>
            <w:hideMark/>
          </w:tcPr>
          <w:p w14:paraId="68E91058"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16,159 </w:t>
            </w:r>
          </w:p>
        </w:tc>
      </w:tr>
      <w:tr w:rsidR="00326574" w:rsidRPr="00326574" w14:paraId="0E8FA781" w14:textId="77777777" w:rsidTr="005704AC">
        <w:trPr>
          <w:divId w:val="473179769"/>
          <w:trHeight w:hRule="exact" w:val="225"/>
        </w:trPr>
        <w:tc>
          <w:tcPr>
            <w:tcW w:w="2105" w:type="pct"/>
            <w:tcBorders>
              <w:top w:val="nil"/>
              <w:left w:val="nil"/>
              <w:bottom w:val="nil"/>
              <w:right w:val="nil"/>
            </w:tcBorders>
            <w:shd w:val="clear" w:color="auto" w:fill="auto"/>
            <w:noWrap/>
            <w:vAlign w:val="center"/>
            <w:hideMark/>
          </w:tcPr>
          <w:p w14:paraId="326B4FDD" w14:textId="77777777" w:rsidR="00326574" w:rsidRPr="005704AC" w:rsidRDefault="00326574" w:rsidP="005704AC">
            <w:pPr>
              <w:spacing w:before="0" w:after="0" w:line="240" w:lineRule="auto"/>
              <w:rPr>
                <w:rFonts w:ascii="Arial" w:hAnsi="Arial" w:cs="Arial"/>
                <w:b/>
                <w:bCs/>
                <w:color w:val="000000"/>
                <w:sz w:val="16"/>
                <w:szCs w:val="16"/>
              </w:rPr>
            </w:pPr>
            <w:r w:rsidRPr="005704AC">
              <w:rPr>
                <w:rFonts w:ascii="Arial" w:hAnsi="Arial" w:cs="Arial"/>
                <w:b/>
                <w:bCs/>
                <w:color w:val="000000"/>
                <w:sz w:val="16"/>
                <w:szCs w:val="16"/>
              </w:rPr>
              <w:t>Cash used</w:t>
            </w:r>
          </w:p>
        </w:tc>
        <w:tc>
          <w:tcPr>
            <w:tcW w:w="579" w:type="pct"/>
            <w:tcBorders>
              <w:top w:val="nil"/>
              <w:left w:val="nil"/>
              <w:bottom w:val="nil"/>
              <w:right w:val="nil"/>
            </w:tcBorders>
            <w:shd w:val="clear" w:color="auto" w:fill="auto"/>
            <w:noWrap/>
            <w:vAlign w:val="bottom"/>
            <w:hideMark/>
          </w:tcPr>
          <w:p w14:paraId="59E3A9A0" w14:textId="77777777" w:rsidR="00326574" w:rsidRPr="005704AC" w:rsidRDefault="00326574" w:rsidP="005704AC">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0DEF3EE3"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2E4C4330" w14:textId="77777777" w:rsidR="00326574" w:rsidRPr="005704AC" w:rsidRDefault="00326574" w:rsidP="005704AC">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3EBA4F2C" w14:textId="77777777" w:rsidR="00326574" w:rsidRPr="005704AC" w:rsidRDefault="00326574" w:rsidP="005704A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0C7C1072" w14:textId="77777777" w:rsidR="00326574" w:rsidRPr="005704AC" w:rsidRDefault="00326574" w:rsidP="005704AC">
            <w:pPr>
              <w:spacing w:before="0" w:after="0" w:line="240" w:lineRule="auto"/>
              <w:jc w:val="right"/>
              <w:rPr>
                <w:rFonts w:ascii="Times New Roman" w:hAnsi="Times New Roman"/>
                <w:sz w:val="20"/>
              </w:rPr>
            </w:pPr>
          </w:p>
        </w:tc>
      </w:tr>
      <w:tr w:rsidR="00326574" w:rsidRPr="00326574" w14:paraId="7ED6CC1C" w14:textId="77777777" w:rsidTr="005704AC">
        <w:trPr>
          <w:divId w:val="473179769"/>
          <w:trHeight w:hRule="exact" w:val="225"/>
        </w:trPr>
        <w:tc>
          <w:tcPr>
            <w:tcW w:w="2105" w:type="pct"/>
            <w:tcBorders>
              <w:top w:val="nil"/>
              <w:left w:val="nil"/>
              <w:bottom w:val="nil"/>
              <w:right w:val="nil"/>
            </w:tcBorders>
            <w:shd w:val="clear" w:color="auto" w:fill="auto"/>
            <w:noWrap/>
            <w:vAlign w:val="center"/>
            <w:hideMark/>
          </w:tcPr>
          <w:p w14:paraId="3819BB48" w14:textId="77777777" w:rsidR="00326574" w:rsidRPr="005704AC" w:rsidRDefault="00326574" w:rsidP="005704AC">
            <w:pPr>
              <w:spacing w:before="0" w:after="0" w:line="240" w:lineRule="auto"/>
              <w:ind w:left="170"/>
              <w:rPr>
                <w:rFonts w:ascii="Arial" w:hAnsi="Arial" w:cs="Arial"/>
                <w:sz w:val="16"/>
                <w:szCs w:val="16"/>
              </w:rPr>
            </w:pPr>
            <w:r w:rsidRPr="005704AC">
              <w:rPr>
                <w:rFonts w:ascii="Arial" w:hAnsi="Arial" w:cs="Arial"/>
                <w:sz w:val="16"/>
                <w:szCs w:val="16"/>
              </w:rPr>
              <w:t>Principal payments on lease liability</w:t>
            </w:r>
          </w:p>
        </w:tc>
        <w:tc>
          <w:tcPr>
            <w:tcW w:w="579" w:type="pct"/>
            <w:tcBorders>
              <w:top w:val="nil"/>
              <w:left w:val="nil"/>
              <w:bottom w:val="nil"/>
              <w:right w:val="nil"/>
            </w:tcBorders>
            <w:shd w:val="clear" w:color="auto" w:fill="auto"/>
            <w:noWrap/>
            <w:vAlign w:val="bottom"/>
            <w:hideMark/>
          </w:tcPr>
          <w:p w14:paraId="4E329491"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15,537 </w:t>
            </w:r>
          </w:p>
        </w:tc>
        <w:tc>
          <w:tcPr>
            <w:tcW w:w="579" w:type="pct"/>
            <w:tcBorders>
              <w:top w:val="nil"/>
              <w:left w:val="nil"/>
              <w:bottom w:val="nil"/>
              <w:right w:val="nil"/>
            </w:tcBorders>
            <w:shd w:val="clear" w:color="000000" w:fill="E6E6E6"/>
            <w:noWrap/>
            <w:vAlign w:val="bottom"/>
            <w:hideMark/>
          </w:tcPr>
          <w:p w14:paraId="057A6F99"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16,306 </w:t>
            </w:r>
          </w:p>
        </w:tc>
        <w:tc>
          <w:tcPr>
            <w:tcW w:w="579" w:type="pct"/>
            <w:tcBorders>
              <w:top w:val="nil"/>
              <w:left w:val="nil"/>
              <w:bottom w:val="nil"/>
              <w:right w:val="nil"/>
            </w:tcBorders>
            <w:shd w:val="clear" w:color="auto" w:fill="auto"/>
            <w:noWrap/>
            <w:vAlign w:val="bottom"/>
            <w:hideMark/>
          </w:tcPr>
          <w:p w14:paraId="4517E9CB"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17,046 </w:t>
            </w:r>
          </w:p>
        </w:tc>
        <w:tc>
          <w:tcPr>
            <w:tcW w:w="579" w:type="pct"/>
            <w:tcBorders>
              <w:top w:val="nil"/>
              <w:left w:val="nil"/>
              <w:bottom w:val="nil"/>
              <w:right w:val="nil"/>
            </w:tcBorders>
            <w:shd w:val="clear" w:color="auto" w:fill="auto"/>
            <w:noWrap/>
            <w:vAlign w:val="bottom"/>
            <w:hideMark/>
          </w:tcPr>
          <w:p w14:paraId="4170E6D7"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17,901 </w:t>
            </w:r>
          </w:p>
        </w:tc>
        <w:tc>
          <w:tcPr>
            <w:tcW w:w="579" w:type="pct"/>
            <w:tcBorders>
              <w:top w:val="nil"/>
              <w:left w:val="nil"/>
              <w:bottom w:val="nil"/>
              <w:right w:val="nil"/>
            </w:tcBorders>
            <w:shd w:val="clear" w:color="auto" w:fill="auto"/>
            <w:noWrap/>
            <w:vAlign w:val="bottom"/>
            <w:hideMark/>
          </w:tcPr>
          <w:p w14:paraId="235494A2"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18,675 </w:t>
            </w:r>
          </w:p>
        </w:tc>
      </w:tr>
      <w:tr w:rsidR="00326574" w:rsidRPr="00326574" w14:paraId="285A85F6" w14:textId="77777777" w:rsidTr="005704AC">
        <w:trPr>
          <w:divId w:val="473179769"/>
          <w:trHeight w:hRule="exact" w:val="210"/>
        </w:trPr>
        <w:tc>
          <w:tcPr>
            <w:tcW w:w="2105" w:type="pct"/>
            <w:tcBorders>
              <w:top w:val="nil"/>
              <w:left w:val="nil"/>
              <w:bottom w:val="nil"/>
              <w:right w:val="nil"/>
            </w:tcBorders>
            <w:shd w:val="clear" w:color="auto" w:fill="auto"/>
            <w:noWrap/>
            <w:vAlign w:val="center"/>
            <w:hideMark/>
          </w:tcPr>
          <w:p w14:paraId="11615665" w14:textId="77777777" w:rsidR="00326574" w:rsidRPr="005704AC" w:rsidRDefault="00326574" w:rsidP="005704AC">
            <w:pPr>
              <w:spacing w:before="0" w:after="0" w:line="240" w:lineRule="auto"/>
              <w:rPr>
                <w:rFonts w:ascii="Arial" w:hAnsi="Arial" w:cs="Arial"/>
                <w:b/>
                <w:bCs/>
                <w:i/>
                <w:iCs/>
                <w:color w:val="000000"/>
                <w:sz w:val="16"/>
                <w:szCs w:val="16"/>
              </w:rPr>
            </w:pPr>
            <w:r w:rsidRPr="005704AC">
              <w:rPr>
                <w:rFonts w:ascii="Arial" w:hAnsi="Arial" w:cs="Arial"/>
                <w:b/>
                <w:bCs/>
                <w:i/>
                <w:iCs/>
                <w:color w:val="000000"/>
                <w:sz w:val="16"/>
                <w:szCs w:val="16"/>
              </w:rPr>
              <w:t>Total cash used</w:t>
            </w:r>
          </w:p>
        </w:tc>
        <w:tc>
          <w:tcPr>
            <w:tcW w:w="579" w:type="pct"/>
            <w:tcBorders>
              <w:top w:val="single" w:sz="4" w:space="0" w:color="000000"/>
              <w:left w:val="nil"/>
              <w:bottom w:val="single" w:sz="4" w:space="0" w:color="000000"/>
              <w:right w:val="nil"/>
            </w:tcBorders>
            <w:shd w:val="clear" w:color="auto" w:fill="auto"/>
            <w:noWrap/>
            <w:vAlign w:val="bottom"/>
            <w:hideMark/>
          </w:tcPr>
          <w:p w14:paraId="5E3C1CDB"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15,537 </w:t>
            </w:r>
          </w:p>
        </w:tc>
        <w:tc>
          <w:tcPr>
            <w:tcW w:w="579" w:type="pct"/>
            <w:tcBorders>
              <w:top w:val="single" w:sz="4" w:space="0" w:color="000000"/>
              <w:left w:val="nil"/>
              <w:bottom w:val="single" w:sz="4" w:space="0" w:color="000000"/>
              <w:right w:val="nil"/>
            </w:tcBorders>
            <w:shd w:val="clear" w:color="000000" w:fill="E6E6E6"/>
            <w:noWrap/>
            <w:vAlign w:val="bottom"/>
            <w:hideMark/>
          </w:tcPr>
          <w:p w14:paraId="432BF84B"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16,306 </w:t>
            </w:r>
          </w:p>
        </w:tc>
        <w:tc>
          <w:tcPr>
            <w:tcW w:w="579" w:type="pct"/>
            <w:tcBorders>
              <w:top w:val="single" w:sz="4" w:space="0" w:color="000000"/>
              <w:left w:val="nil"/>
              <w:bottom w:val="single" w:sz="4" w:space="0" w:color="000000"/>
              <w:right w:val="nil"/>
            </w:tcBorders>
            <w:shd w:val="clear" w:color="auto" w:fill="auto"/>
            <w:noWrap/>
            <w:vAlign w:val="bottom"/>
            <w:hideMark/>
          </w:tcPr>
          <w:p w14:paraId="08E11CF5"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17,046 </w:t>
            </w:r>
          </w:p>
        </w:tc>
        <w:tc>
          <w:tcPr>
            <w:tcW w:w="579" w:type="pct"/>
            <w:tcBorders>
              <w:top w:val="single" w:sz="4" w:space="0" w:color="000000"/>
              <w:left w:val="nil"/>
              <w:bottom w:val="single" w:sz="4" w:space="0" w:color="000000"/>
              <w:right w:val="nil"/>
            </w:tcBorders>
            <w:shd w:val="clear" w:color="auto" w:fill="auto"/>
            <w:noWrap/>
            <w:vAlign w:val="bottom"/>
            <w:hideMark/>
          </w:tcPr>
          <w:p w14:paraId="3F208FF6"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17,901 </w:t>
            </w:r>
          </w:p>
        </w:tc>
        <w:tc>
          <w:tcPr>
            <w:tcW w:w="579" w:type="pct"/>
            <w:tcBorders>
              <w:top w:val="single" w:sz="4" w:space="0" w:color="000000"/>
              <w:left w:val="nil"/>
              <w:bottom w:val="single" w:sz="4" w:space="0" w:color="000000"/>
              <w:right w:val="nil"/>
            </w:tcBorders>
            <w:shd w:val="clear" w:color="auto" w:fill="auto"/>
            <w:noWrap/>
            <w:vAlign w:val="bottom"/>
            <w:hideMark/>
          </w:tcPr>
          <w:p w14:paraId="5F3FA99B" w14:textId="77777777" w:rsidR="00326574" w:rsidRPr="005704AC" w:rsidRDefault="00326574" w:rsidP="005704AC">
            <w:pPr>
              <w:spacing w:before="0" w:after="0" w:line="240" w:lineRule="auto"/>
              <w:jc w:val="right"/>
              <w:rPr>
                <w:rFonts w:ascii="Arial" w:hAnsi="Arial" w:cs="Arial"/>
                <w:b/>
                <w:bCs/>
                <w:i/>
                <w:iCs/>
                <w:color w:val="000000"/>
                <w:sz w:val="16"/>
                <w:szCs w:val="16"/>
              </w:rPr>
            </w:pPr>
            <w:r w:rsidRPr="005704AC">
              <w:rPr>
                <w:rFonts w:ascii="Arial" w:hAnsi="Arial" w:cs="Arial"/>
                <w:b/>
                <w:bCs/>
                <w:i/>
                <w:iCs/>
                <w:color w:val="000000"/>
                <w:sz w:val="16"/>
                <w:szCs w:val="16"/>
              </w:rPr>
              <w:t xml:space="preserve">18,675 </w:t>
            </w:r>
          </w:p>
        </w:tc>
      </w:tr>
      <w:tr w:rsidR="00326574" w:rsidRPr="00326574" w14:paraId="6137595F" w14:textId="77777777" w:rsidTr="005704AC">
        <w:trPr>
          <w:divId w:val="473179769"/>
          <w:trHeight w:hRule="exact" w:val="450"/>
        </w:trPr>
        <w:tc>
          <w:tcPr>
            <w:tcW w:w="2105" w:type="pct"/>
            <w:tcBorders>
              <w:top w:val="nil"/>
              <w:left w:val="nil"/>
              <w:bottom w:val="nil"/>
              <w:right w:val="nil"/>
            </w:tcBorders>
            <w:shd w:val="clear" w:color="auto" w:fill="auto"/>
            <w:vAlign w:val="center"/>
            <w:hideMark/>
          </w:tcPr>
          <w:p w14:paraId="33D2025D" w14:textId="77777777" w:rsidR="00326574" w:rsidRPr="005704AC" w:rsidRDefault="00326574" w:rsidP="005704AC">
            <w:pPr>
              <w:spacing w:before="0" w:after="0" w:line="240" w:lineRule="auto"/>
              <w:rPr>
                <w:rFonts w:ascii="Arial" w:hAnsi="Arial" w:cs="Arial"/>
                <w:b/>
                <w:bCs/>
                <w:color w:val="000000"/>
                <w:sz w:val="16"/>
                <w:szCs w:val="16"/>
              </w:rPr>
            </w:pPr>
            <w:r w:rsidRPr="005704AC">
              <w:rPr>
                <w:rFonts w:ascii="Arial" w:hAnsi="Arial" w:cs="Arial"/>
                <w:b/>
                <w:bCs/>
                <w:color w:val="000000"/>
                <w:sz w:val="16"/>
                <w:szCs w:val="16"/>
              </w:rPr>
              <w:t>Net cash from/(used by)</w:t>
            </w:r>
            <w:r w:rsidRPr="005704AC">
              <w:rPr>
                <w:rFonts w:ascii="Arial" w:hAnsi="Arial" w:cs="Arial"/>
                <w:b/>
                <w:bCs/>
                <w:color w:val="000000"/>
                <w:sz w:val="16"/>
                <w:szCs w:val="16"/>
              </w:rPr>
              <w:br/>
              <w:t xml:space="preserve">  financing activities</w:t>
            </w:r>
          </w:p>
        </w:tc>
        <w:tc>
          <w:tcPr>
            <w:tcW w:w="579" w:type="pct"/>
            <w:tcBorders>
              <w:top w:val="nil"/>
              <w:left w:val="nil"/>
              <w:bottom w:val="single" w:sz="4" w:space="0" w:color="000000"/>
              <w:right w:val="nil"/>
            </w:tcBorders>
            <w:shd w:val="clear" w:color="auto" w:fill="auto"/>
            <w:noWrap/>
            <w:vAlign w:val="bottom"/>
            <w:hideMark/>
          </w:tcPr>
          <w:p w14:paraId="1AB17504"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(8,197)</w:t>
            </w:r>
          </w:p>
        </w:tc>
        <w:tc>
          <w:tcPr>
            <w:tcW w:w="579" w:type="pct"/>
            <w:tcBorders>
              <w:top w:val="nil"/>
              <w:left w:val="nil"/>
              <w:bottom w:val="single" w:sz="4" w:space="0" w:color="000000"/>
              <w:right w:val="nil"/>
            </w:tcBorders>
            <w:shd w:val="clear" w:color="000000" w:fill="E6E6E6"/>
            <w:noWrap/>
            <w:vAlign w:val="bottom"/>
            <w:hideMark/>
          </w:tcPr>
          <w:p w14:paraId="24E2DC04"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(1,521)</w:t>
            </w:r>
          </w:p>
        </w:tc>
        <w:tc>
          <w:tcPr>
            <w:tcW w:w="579" w:type="pct"/>
            <w:tcBorders>
              <w:top w:val="nil"/>
              <w:left w:val="nil"/>
              <w:bottom w:val="single" w:sz="4" w:space="0" w:color="000000"/>
              <w:right w:val="nil"/>
            </w:tcBorders>
            <w:shd w:val="clear" w:color="auto" w:fill="auto"/>
            <w:noWrap/>
            <w:vAlign w:val="bottom"/>
            <w:hideMark/>
          </w:tcPr>
          <w:p w14:paraId="2E1F5CD2"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 xml:space="preserve">1,793 </w:t>
            </w:r>
          </w:p>
        </w:tc>
        <w:tc>
          <w:tcPr>
            <w:tcW w:w="579" w:type="pct"/>
            <w:tcBorders>
              <w:top w:val="nil"/>
              <w:left w:val="nil"/>
              <w:bottom w:val="single" w:sz="4" w:space="0" w:color="000000"/>
              <w:right w:val="nil"/>
            </w:tcBorders>
            <w:shd w:val="clear" w:color="auto" w:fill="auto"/>
            <w:noWrap/>
            <w:vAlign w:val="bottom"/>
            <w:hideMark/>
          </w:tcPr>
          <w:p w14:paraId="0438B631"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(1,742)</w:t>
            </w:r>
          </w:p>
        </w:tc>
        <w:tc>
          <w:tcPr>
            <w:tcW w:w="579" w:type="pct"/>
            <w:tcBorders>
              <w:top w:val="nil"/>
              <w:left w:val="nil"/>
              <w:bottom w:val="single" w:sz="4" w:space="0" w:color="000000"/>
              <w:right w:val="nil"/>
            </w:tcBorders>
            <w:shd w:val="clear" w:color="auto" w:fill="auto"/>
            <w:noWrap/>
            <w:vAlign w:val="bottom"/>
            <w:hideMark/>
          </w:tcPr>
          <w:p w14:paraId="0EB2175F"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(2,516)</w:t>
            </w:r>
          </w:p>
        </w:tc>
      </w:tr>
      <w:tr w:rsidR="00326574" w:rsidRPr="00326574" w14:paraId="32DF1879" w14:textId="77777777" w:rsidTr="005704AC">
        <w:trPr>
          <w:divId w:val="473179769"/>
          <w:trHeight w:hRule="exact" w:val="450"/>
        </w:trPr>
        <w:tc>
          <w:tcPr>
            <w:tcW w:w="2105" w:type="pct"/>
            <w:tcBorders>
              <w:top w:val="nil"/>
              <w:left w:val="nil"/>
              <w:bottom w:val="nil"/>
              <w:right w:val="nil"/>
            </w:tcBorders>
            <w:shd w:val="clear" w:color="auto" w:fill="auto"/>
            <w:vAlign w:val="center"/>
            <w:hideMark/>
          </w:tcPr>
          <w:p w14:paraId="236C84C1" w14:textId="77777777" w:rsidR="00326574" w:rsidRPr="005704AC" w:rsidRDefault="00326574" w:rsidP="005704AC">
            <w:pPr>
              <w:spacing w:before="0" w:after="0" w:line="240" w:lineRule="auto"/>
              <w:rPr>
                <w:rFonts w:ascii="Arial" w:hAnsi="Arial" w:cs="Arial"/>
                <w:b/>
                <w:bCs/>
                <w:color w:val="000000"/>
                <w:sz w:val="16"/>
                <w:szCs w:val="16"/>
              </w:rPr>
            </w:pPr>
            <w:r w:rsidRPr="005704AC">
              <w:rPr>
                <w:rFonts w:ascii="Arial" w:hAnsi="Arial" w:cs="Arial"/>
                <w:b/>
                <w:bCs/>
                <w:color w:val="000000"/>
                <w:sz w:val="16"/>
                <w:szCs w:val="16"/>
              </w:rPr>
              <w:t>Net increase/(decrease) in cash</w:t>
            </w:r>
            <w:r w:rsidRPr="005704AC">
              <w:rPr>
                <w:rFonts w:ascii="Arial" w:hAnsi="Arial" w:cs="Arial"/>
                <w:b/>
                <w:bCs/>
                <w:color w:val="000000"/>
                <w:sz w:val="16"/>
                <w:szCs w:val="16"/>
              </w:rPr>
              <w:br/>
              <w:t xml:space="preserve">  held</w:t>
            </w:r>
          </w:p>
        </w:tc>
        <w:tc>
          <w:tcPr>
            <w:tcW w:w="579" w:type="pct"/>
            <w:tcBorders>
              <w:top w:val="nil"/>
              <w:left w:val="nil"/>
              <w:bottom w:val="single" w:sz="4" w:space="0" w:color="000000"/>
              <w:right w:val="nil"/>
            </w:tcBorders>
            <w:shd w:val="clear" w:color="auto" w:fill="auto"/>
            <w:noWrap/>
            <w:vAlign w:val="bottom"/>
            <w:hideMark/>
          </w:tcPr>
          <w:p w14:paraId="152DA187"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(1,244)</w:t>
            </w:r>
          </w:p>
        </w:tc>
        <w:tc>
          <w:tcPr>
            <w:tcW w:w="579" w:type="pct"/>
            <w:tcBorders>
              <w:top w:val="nil"/>
              <w:left w:val="nil"/>
              <w:bottom w:val="single" w:sz="4" w:space="0" w:color="000000"/>
              <w:right w:val="nil"/>
            </w:tcBorders>
            <w:shd w:val="clear" w:color="000000" w:fill="E6E6E6"/>
            <w:noWrap/>
            <w:vAlign w:val="bottom"/>
            <w:hideMark/>
          </w:tcPr>
          <w:p w14:paraId="129A817A"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 xml:space="preserve">- </w:t>
            </w:r>
          </w:p>
        </w:tc>
        <w:tc>
          <w:tcPr>
            <w:tcW w:w="579" w:type="pct"/>
            <w:tcBorders>
              <w:top w:val="nil"/>
              <w:left w:val="nil"/>
              <w:bottom w:val="single" w:sz="4" w:space="0" w:color="000000"/>
              <w:right w:val="nil"/>
            </w:tcBorders>
            <w:shd w:val="clear" w:color="auto" w:fill="auto"/>
            <w:noWrap/>
            <w:vAlign w:val="bottom"/>
            <w:hideMark/>
          </w:tcPr>
          <w:p w14:paraId="4C65D918"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 xml:space="preserve">- </w:t>
            </w:r>
          </w:p>
        </w:tc>
        <w:tc>
          <w:tcPr>
            <w:tcW w:w="579" w:type="pct"/>
            <w:tcBorders>
              <w:top w:val="nil"/>
              <w:left w:val="nil"/>
              <w:bottom w:val="single" w:sz="4" w:space="0" w:color="000000"/>
              <w:right w:val="nil"/>
            </w:tcBorders>
            <w:shd w:val="clear" w:color="auto" w:fill="auto"/>
            <w:noWrap/>
            <w:vAlign w:val="bottom"/>
            <w:hideMark/>
          </w:tcPr>
          <w:p w14:paraId="7A465B43"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 xml:space="preserve">- </w:t>
            </w:r>
          </w:p>
        </w:tc>
        <w:tc>
          <w:tcPr>
            <w:tcW w:w="579" w:type="pct"/>
            <w:tcBorders>
              <w:top w:val="nil"/>
              <w:left w:val="nil"/>
              <w:bottom w:val="single" w:sz="4" w:space="0" w:color="000000"/>
              <w:right w:val="nil"/>
            </w:tcBorders>
            <w:shd w:val="clear" w:color="auto" w:fill="auto"/>
            <w:noWrap/>
            <w:vAlign w:val="bottom"/>
            <w:hideMark/>
          </w:tcPr>
          <w:p w14:paraId="7828089B"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 xml:space="preserve">- </w:t>
            </w:r>
          </w:p>
        </w:tc>
      </w:tr>
      <w:tr w:rsidR="00326574" w:rsidRPr="00326574" w14:paraId="2BD17F65" w14:textId="77777777" w:rsidTr="005704AC">
        <w:trPr>
          <w:divId w:val="473179769"/>
          <w:trHeight w:hRule="exact" w:val="450"/>
        </w:trPr>
        <w:tc>
          <w:tcPr>
            <w:tcW w:w="2105" w:type="pct"/>
            <w:tcBorders>
              <w:top w:val="nil"/>
              <w:left w:val="nil"/>
              <w:bottom w:val="nil"/>
              <w:right w:val="nil"/>
            </w:tcBorders>
            <w:shd w:val="clear" w:color="auto" w:fill="auto"/>
            <w:vAlign w:val="center"/>
            <w:hideMark/>
          </w:tcPr>
          <w:p w14:paraId="33BA9EAB" w14:textId="77777777" w:rsidR="00326574" w:rsidRPr="005704AC" w:rsidRDefault="00326574" w:rsidP="005704AC">
            <w:pPr>
              <w:spacing w:before="0" w:after="0" w:line="240" w:lineRule="auto"/>
              <w:ind w:left="170"/>
              <w:rPr>
                <w:rFonts w:ascii="Arial" w:hAnsi="Arial" w:cs="Arial"/>
                <w:color w:val="000000"/>
                <w:sz w:val="16"/>
                <w:szCs w:val="16"/>
              </w:rPr>
            </w:pPr>
            <w:r w:rsidRPr="005704AC">
              <w:rPr>
                <w:rFonts w:ascii="Arial" w:hAnsi="Arial" w:cs="Arial"/>
                <w:color w:val="000000"/>
                <w:sz w:val="16"/>
                <w:szCs w:val="16"/>
              </w:rPr>
              <w:t>Cash and cash equivalents at the</w:t>
            </w:r>
            <w:r w:rsidRPr="005704AC">
              <w:rPr>
                <w:rFonts w:ascii="Arial" w:hAnsi="Arial" w:cs="Arial"/>
                <w:color w:val="000000"/>
                <w:sz w:val="16"/>
                <w:szCs w:val="16"/>
              </w:rPr>
              <w:br/>
              <w:t xml:space="preserve">  beginning of the reporting period</w:t>
            </w:r>
          </w:p>
        </w:tc>
        <w:tc>
          <w:tcPr>
            <w:tcW w:w="579" w:type="pct"/>
            <w:tcBorders>
              <w:top w:val="nil"/>
              <w:left w:val="nil"/>
              <w:bottom w:val="nil"/>
              <w:right w:val="nil"/>
            </w:tcBorders>
            <w:shd w:val="clear" w:color="auto" w:fill="auto"/>
            <w:noWrap/>
            <w:vAlign w:val="bottom"/>
            <w:hideMark/>
          </w:tcPr>
          <w:p w14:paraId="1965CF41"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4,744 </w:t>
            </w:r>
          </w:p>
        </w:tc>
        <w:tc>
          <w:tcPr>
            <w:tcW w:w="579" w:type="pct"/>
            <w:tcBorders>
              <w:top w:val="nil"/>
              <w:left w:val="nil"/>
              <w:bottom w:val="nil"/>
              <w:right w:val="nil"/>
            </w:tcBorders>
            <w:shd w:val="clear" w:color="000000" w:fill="E6E6E6"/>
            <w:noWrap/>
            <w:vAlign w:val="bottom"/>
            <w:hideMark/>
          </w:tcPr>
          <w:p w14:paraId="71CCAEE0"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3,500 </w:t>
            </w:r>
          </w:p>
        </w:tc>
        <w:tc>
          <w:tcPr>
            <w:tcW w:w="579" w:type="pct"/>
            <w:tcBorders>
              <w:top w:val="nil"/>
              <w:left w:val="nil"/>
              <w:bottom w:val="nil"/>
              <w:right w:val="nil"/>
            </w:tcBorders>
            <w:shd w:val="clear" w:color="auto" w:fill="auto"/>
            <w:noWrap/>
            <w:vAlign w:val="bottom"/>
            <w:hideMark/>
          </w:tcPr>
          <w:p w14:paraId="545DC567"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3,500 </w:t>
            </w:r>
          </w:p>
        </w:tc>
        <w:tc>
          <w:tcPr>
            <w:tcW w:w="579" w:type="pct"/>
            <w:tcBorders>
              <w:top w:val="nil"/>
              <w:left w:val="nil"/>
              <w:bottom w:val="nil"/>
              <w:right w:val="nil"/>
            </w:tcBorders>
            <w:shd w:val="clear" w:color="auto" w:fill="auto"/>
            <w:noWrap/>
            <w:vAlign w:val="bottom"/>
            <w:hideMark/>
          </w:tcPr>
          <w:p w14:paraId="2C6AEE57"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3,500 </w:t>
            </w:r>
          </w:p>
        </w:tc>
        <w:tc>
          <w:tcPr>
            <w:tcW w:w="579" w:type="pct"/>
            <w:tcBorders>
              <w:top w:val="nil"/>
              <w:left w:val="nil"/>
              <w:bottom w:val="nil"/>
              <w:right w:val="nil"/>
            </w:tcBorders>
            <w:shd w:val="clear" w:color="auto" w:fill="auto"/>
            <w:noWrap/>
            <w:vAlign w:val="bottom"/>
            <w:hideMark/>
          </w:tcPr>
          <w:p w14:paraId="1D4644FE" w14:textId="77777777" w:rsidR="00326574" w:rsidRPr="005704AC" w:rsidRDefault="00326574" w:rsidP="005704AC">
            <w:pPr>
              <w:spacing w:before="0" w:after="0" w:line="240" w:lineRule="auto"/>
              <w:jc w:val="right"/>
              <w:rPr>
                <w:rFonts w:ascii="Arial" w:hAnsi="Arial" w:cs="Arial"/>
                <w:color w:val="000000"/>
                <w:sz w:val="16"/>
                <w:szCs w:val="16"/>
              </w:rPr>
            </w:pPr>
            <w:r w:rsidRPr="005704AC">
              <w:rPr>
                <w:rFonts w:ascii="Arial" w:hAnsi="Arial" w:cs="Arial"/>
                <w:color w:val="000000"/>
                <w:sz w:val="16"/>
                <w:szCs w:val="16"/>
              </w:rPr>
              <w:t xml:space="preserve">3,500 </w:t>
            </w:r>
          </w:p>
        </w:tc>
      </w:tr>
      <w:tr w:rsidR="00326574" w:rsidRPr="00326574" w14:paraId="24EAC6B8" w14:textId="77777777" w:rsidTr="005704AC">
        <w:trPr>
          <w:divId w:val="473179769"/>
          <w:trHeight w:hRule="exact" w:val="450"/>
        </w:trPr>
        <w:tc>
          <w:tcPr>
            <w:tcW w:w="2105" w:type="pct"/>
            <w:tcBorders>
              <w:top w:val="nil"/>
              <w:left w:val="nil"/>
              <w:bottom w:val="single" w:sz="4" w:space="0" w:color="auto"/>
              <w:right w:val="nil"/>
            </w:tcBorders>
            <w:shd w:val="clear" w:color="auto" w:fill="auto"/>
            <w:vAlign w:val="center"/>
            <w:hideMark/>
          </w:tcPr>
          <w:p w14:paraId="1F11053C" w14:textId="77777777" w:rsidR="00326574" w:rsidRPr="005704AC" w:rsidRDefault="00326574" w:rsidP="005704AC">
            <w:pPr>
              <w:spacing w:before="0" w:after="0" w:line="240" w:lineRule="auto"/>
              <w:rPr>
                <w:rFonts w:ascii="Arial" w:hAnsi="Arial" w:cs="Arial"/>
                <w:b/>
                <w:bCs/>
                <w:color w:val="000000"/>
                <w:sz w:val="16"/>
                <w:szCs w:val="16"/>
              </w:rPr>
            </w:pPr>
            <w:r w:rsidRPr="005704AC">
              <w:rPr>
                <w:rFonts w:ascii="Arial" w:hAnsi="Arial" w:cs="Arial"/>
                <w:b/>
                <w:bCs/>
                <w:color w:val="000000"/>
                <w:sz w:val="16"/>
                <w:szCs w:val="16"/>
              </w:rPr>
              <w:t>Cash and cash equivalents at</w:t>
            </w:r>
            <w:r w:rsidRPr="005704AC">
              <w:rPr>
                <w:rFonts w:ascii="Arial" w:hAnsi="Arial" w:cs="Arial"/>
                <w:b/>
                <w:bCs/>
                <w:color w:val="000000"/>
                <w:sz w:val="16"/>
                <w:szCs w:val="16"/>
              </w:rPr>
              <w:br/>
              <w:t xml:space="preserve">  the end of the reporting period</w:t>
            </w:r>
          </w:p>
        </w:tc>
        <w:tc>
          <w:tcPr>
            <w:tcW w:w="579" w:type="pct"/>
            <w:tcBorders>
              <w:top w:val="single" w:sz="4" w:space="0" w:color="000000"/>
              <w:left w:val="nil"/>
              <w:bottom w:val="single" w:sz="4" w:space="0" w:color="auto"/>
              <w:right w:val="nil"/>
            </w:tcBorders>
            <w:shd w:val="clear" w:color="auto" w:fill="auto"/>
            <w:noWrap/>
            <w:vAlign w:val="bottom"/>
            <w:hideMark/>
          </w:tcPr>
          <w:p w14:paraId="6B028378"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 xml:space="preserve">3,500 </w:t>
            </w:r>
          </w:p>
        </w:tc>
        <w:tc>
          <w:tcPr>
            <w:tcW w:w="579" w:type="pct"/>
            <w:tcBorders>
              <w:top w:val="single" w:sz="4" w:space="0" w:color="000000"/>
              <w:left w:val="nil"/>
              <w:bottom w:val="single" w:sz="4" w:space="0" w:color="auto"/>
              <w:right w:val="nil"/>
            </w:tcBorders>
            <w:shd w:val="clear" w:color="000000" w:fill="E6E6E6"/>
            <w:noWrap/>
            <w:vAlign w:val="bottom"/>
            <w:hideMark/>
          </w:tcPr>
          <w:p w14:paraId="5A7A8708"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 xml:space="preserve">3,500 </w:t>
            </w:r>
          </w:p>
        </w:tc>
        <w:tc>
          <w:tcPr>
            <w:tcW w:w="579" w:type="pct"/>
            <w:tcBorders>
              <w:top w:val="single" w:sz="4" w:space="0" w:color="000000"/>
              <w:left w:val="nil"/>
              <w:bottom w:val="single" w:sz="4" w:space="0" w:color="auto"/>
              <w:right w:val="nil"/>
            </w:tcBorders>
            <w:shd w:val="clear" w:color="auto" w:fill="auto"/>
            <w:noWrap/>
            <w:vAlign w:val="bottom"/>
            <w:hideMark/>
          </w:tcPr>
          <w:p w14:paraId="299B223D"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 xml:space="preserve">3,500 </w:t>
            </w:r>
          </w:p>
        </w:tc>
        <w:tc>
          <w:tcPr>
            <w:tcW w:w="579" w:type="pct"/>
            <w:tcBorders>
              <w:top w:val="single" w:sz="4" w:space="0" w:color="000000"/>
              <w:left w:val="nil"/>
              <w:bottom w:val="single" w:sz="4" w:space="0" w:color="auto"/>
              <w:right w:val="nil"/>
            </w:tcBorders>
            <w:shd w:val="clear" w:color="auto" w:fill="auto"/>
            <w:noWrap/>
            <w:vAlign w:val="bottom"/>
            <w:hideMark/>
          </w:tcPr>
          <w:p w14:paraId="3F7D39F4"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 xml:space="preserve">3,500 </w:t>
            </w:r>
          </w:p>
        </w:tc>
        <w:tc>
          <w:tcPr>
            <w:tcW w:w="579" w:type="pct"/>
            <w:tcBorders>
              <w:top w:val="single" w:sz="4" w:space="0" w:color="000000"/>
              <w:left w:val="nil"/>
              <w:bottom w:val="single" w:sz="4" w:space="0" w:color="auto"/>
              <w:right w:val="nil"/>
            </w:tcBorders>
            <w:shd w:val="clear" w:color="auto" w:fill="auto"/>
            <w:noWrap/>
            <w:vAlign w:val="bottom"/>
            <w:hideMark/>
          </w:tcPr>
          <w:p w14:paraId="42251D88" w14:textId="77777777" w:rsidR="00326574" w:rsidRPr="005704AC" w:rsidRDefault="00326574" w:rsidP="005704AC">
            <w:pPr>
              <w:spacing w:before="0" w:after="0" w:line="240" w:lineRule="auto"/>
              <w:jc w:val="right"/>
              <w:rPr>
                <w:rFonts w:ascii="Arial" w:hAnsi="Arial" w:cs="Arial"/>
                <w:b/>
                <w:bCs/>
                <w:color w:val="000000"/>
                <w:sz w:val="16"/>
                <w:szCs w:val="16"/>
              </w:rPr>
            </w:pPr>
            <w:r w:rsidRPr="005704AC">
              <w:rPr>
                <w:rFonts w:ascii="Arial" w:hAnsi="Arial" w:cs="Arial"/>
                <w:b/>
                <w:bCs/>
                <w:color w:val="000000"/>
                <w:sz w:val="16"/>
                <w:szCs w:val="16"/>
              </w:rPr>
              <w:t xml:space="preserve">3,500 </w:t>
            </w:r>
          </w:p>
        </w:tc>
      </w:tr>
    </w:tbl>
    <w:p w14:paraId="5FF82900" w14:textId="01AF7BD8" w:rsidR="00BD4AAA" w:rsidRDefault="001B20EA" w:rsidP="00BD4AAA">
      <w:pPr>
        <w:pStyle w:val="ChartandTableFootnote"/>
      </w:pPr>
      <w:r>
        <w:rPr>
          <w:noProof/>
        </w:rPr>
        <w:fldChar w:fldCharType="end"/>
      </w:r>
      <w:r w:rsidR="00966DF2" w:rsidRPr="00AB79E2">
        <w:t>Prepared on Australian Accounting Standards basis.</w:t>
      </w:r>
    </w:p>
    <w:p w14:paraId="0C63F885" w14:textId="77777777" w:rsidR="00BD4AAA" w:rsidRDefault="00BD4AAA" w:rsidP="00DB4FEB">
      <w:pPr>
        <w:pStyle w:val="TableLine"/>
      </w:pPr>
    </w:p>
    <w:p w14:paraId="192DB4EC" w14:textId="5CB7A5E4" w:rsidR="00720493" w:rsidRPr="00014901" w:rsidRDefault="00132F9E" w:rsidP="00DB4FEB">
      <w:pPr>
        <w:pStyle w:val="ChartandTableFootnote"/>
      </w:pPr>
      <w:r w:rsidRPr="00014901">
        <w:br w:type="page"/>
      </w:r>
    </w:p>
    <w:p w14:paraId="11142AA3" w14:textId="6D747E74" w:rsidR="001B20EA" w:rsidRDefault="008B4464" w:rsidP="00014901">
      <w:pPr>
        <w:pStyle w:val="TableHeading"/>
        <w:rPr>
          <w:rFonts w:ascii="Times New Roman" w:hAnsi="Times New Roman"/>
        </w:rPr>
      </w:pPr>
      <w:r w:rsidRPr="00D30CBA">
        <w:lastRenderedPageBreak/>
        <w:t>Table</w:t>
      </w:r>
      <w:r w:rsidR="00971CBF">
        <w:t xml:space="preserve"> 3.</w:t>
      </w:r>
      <w:r>
        <w:t>5</w:t>
      </w:r>
      <w:r w:rsidRPr="00D30CBA">
        <w:t xml:space="preserve">: </w:t>
      </w:r>
      <w:r w:rsidR="00F54947">
        <w:t xml:space="preserve">Departmental </w:t>
      </w:r>
      <w:r w:rsidR="00F10305">
        <w:t>capital budget statement</w:t>
      </w:r>
      <w:r w:rsidR="005067C7">
        <w:t xml:space="preserve"> (for the period ended 30 June)</w:t>
      </w:r>
      <w:r w:rsidR="00F13834">
        <w:rPr>
          <w:noProof/>
        </w:rPr>
        <w:t xml:space="preserve"> </w:t>
      </w:r>
      <w:r w:rsidR="001B20EA">
        <w:rPr>
          <w:noProof/>
        </w:rPr>
        <w:fldChar w:fldCharType="begin" w:fldLock="1"/>
      </w:r>
      <w:r w:rsidR="001B20EA">
        <w:rPr>
          <w:noProof/>
        </w:rPr>
        <w:instrText xml:space="preserve"> LINK Excel.Sheet.12 "https://austreasury.sharepoint.com/sites/Budget/Shared Documents/2023-24 Budget/07 PBS/04 ABS/2023-24_ABS_PBS Excel Tables for TSY (BDTI v2.0).xlsx" "Table 3.5!R2C1:R13C6" \f 4 \h </w:instrText>
      </w:r>
      <w:r w:rsidR="001B20EA">
        <w:rPr>
          <w:noProof/>
        </w:rPr>
        <w:fldChar w:fldCharType="separate"/>
      </w:r>
    </w:p>
    <w:tbl>
      <w:tblPr>
        <w:tblW w:w="7620" w:type="dxa"/>
        <w:tblLook w:val="04A0" w:firstRow="1" w:lastRow="0" w:firstColumn="1" w:lastColumn="0" w:noHBand="0" w:noVBand="1"/>
      </w:tblPr>
      <w:tblGrid>
        <w:gridCol w:w="3220"/>
        <w:gridCol w:w="928"/>
        <w:gridCol w:w="880"/>
        <w:gridCol w:w="880"/>
        <w:gridCol w:w="880"/>
        <w:gridCol w:w="880"/>
      </w:tblGrid>
      <w:tr w:rsidR="001B20EA" w:rsidRPr="001B20EA" w14:paraId="085989F8" w14:textId="77777777" w:rsidTr="001B20EA">
        <w:trPr>
          <w:trHeight w:val="900"/>
        </w:trPr>
        <w:tc>
          <w:tcPr>
            <w:tcW w:w="3220" w:type="dxa"/>
            <w:tcBorders>
              <w:top w:val="single" w:sz="4" w:space="0" w:color="auto"/>
              <w:left w:val="nil"/>
              <w:bottom w:val="nil"/>
              <w:right w:val="nil"/>
            </w:tcBorders>
            <w:shd w:val="clear" w:color="auto" w:fill="auto"/>
            <w:noWrap/>
            <w:hideMark/>
          </w:tcPr>
          <w:p w14:paraId="74C21C08" w14:textId="3C25CC1C" w:rsidR="001B20EA" w:rsidRPr="001B20EA" w:rsidRDefault="001B20EA">
            <w:pPr>
              <w:rPr>
                <w:rFonts w:ascii="Arial" w:hAnsi="Arial" w:cs="Arial"/>
                <w:b/>
                <w:bCs/>
                <w:sz w:val="16"/>
                <w:szCs w:val="16"/>
              </w:rPr>
            </w:pPr>
            <w:r w:rsidRPr="001B20EA">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14:paraId="55BA4ED9" w14:textId="08B3095C" w:rsidR="001B20EA" w:rsidRPr="001B20EA" w:rsidRDefault="001B20EA" w:rsidP="001B20EA">
            <w:pPr>
              <w:spacing w:before="0" w:after="0" w:line="240" w:lineRule="auto"/>
              <w:jc w:val="right"/>
              <w:rPr>
                <w:rFonts w:ascii="Arial" w:hAnsi="Arial" w:cs="Arial"/>
                <w:sz w:val="16"/>
                <w:szCs w:val="16"/>
              </w:rPr>
            </w:pPr>
            <w:r w:rsidRPr="001B20EA">
              <w:rPr>
                <w:rFonts w:ascii="Arial" w:hAnsi="Arial" w:cs="Arial"/>
                <w:sz w:val="16"/>
                <w:szCs w:val="16"/>
              </w:rPr>
              <w:t>2022</w:t>
            </w:r>
            <w:r w:rsidR="006E4AE8">
              <w:rPr>
                <w:rFonts w:ascii="Arial" w:hAnsi="Arial" w:cs="Arial"/>
                <w:sz w:val="16"/>
                <w:szCs w:val="16"/>
              </w:rPr>
              <w:noBreakHyphen/>
            </w:r>
            <w:r w:rsidRPr="001B20EA">
              <w:rPr>
                <w:rFonts w:ascii="Arial" w:hAnsi="Arial" w:cs="Arial"/>
                <w:sz w:val="16"/>
                <w:szCs w:val="16"/>
              </w:rPr>
              <w:t>23 Estimated actual</w:t>
            </w:r>
            <w:r w:rsidRPr="001B20EA">
              <w:rPr>
                <w:rFonts w:ascii="Arial" w:hAnsi="Arial" w:cs="Arial"/>
                <w:sz w:val="16"/>
                <w:szCs w:val="16"/>
              </w:rPr>
              <w:br/>
              <w:t>$</w:t>
            </w:r>
            <w:r w:rsidR="006E4AE8">
              <w:rPr>
                <w:rFonts w:ascii="Arial" w:hAnsi="Arial" w:cs="Arial"/>
                <w:sz w:val="16"/>
                <w:szCs w:val="16"/>
              </w:rPr>
              <w:t>’</w:t>
            </w:r>
            <w:r w:rsidRPr="001B20EA">
              <w:rPr>
                <w:rFonts w:ascii="Arial" w:hAnsi="Arial" w:cs="Arial"/>
                <w:sz w:val="16"/>
                <w:szCs w:val="16"/>
              </w:rPr>
              <w:t>000</w:t>
            </w:r>
          </w:p>
        </w:tc>
        <w:tc>
          <w:tcPr>
            <w:tcW w:w="880" w:type="dxa"/>
            <w:tcBorders>
              <w:top w:val="single" w:sz="4" w:space="0" w:color="auto"/>
              <w:left w:val="nil"/>
              <w:bottom w:val="single" w:sz="4" w:space="0" w:color="auto"/>
              <w:right w:val="nil"/>
            </w:tcBorders>
            <w:shd w:val="clear" w:color="000000" w:fill="E6E6E6"/>
            <w:hideMark/>
          </w:tcPr>
          <w:p w14:paraId="676FC30E" w14:textId="1CA3D843" w:rsidR="001B20EA" w:rsidRPr="001B20EA" w:rsidRDefault="001B20EA" w:rsidP="001B20EA">
            <w:pPr>
              <w:spacing w:before="0" w:after="0" w:line="240" w:lineRule="auto"/>
              <w:jc w:val="right"/>
              <w:rPr>
                <w:rFonts w:ascii="Arial" w:hAnsi="Arial" w:cs="Arial"/>
                <w:sz w:val="16"/>
                <w:szCs w:val="16"/>
              </w:rPr>
            </w:pPr>
            <w:r w:rsidRPr="001B20EA">
              <w:rPr>
                <w:rFonts w:ascii="Arial" w:hAnsi="Arial" w:cs="Arial"/>
                <w:sz w:val="16"/>
                <w:szCs w:val="16"/>
              </w:rPr>
              <w:t>2023</w:t>
            </w:r>
            <w:r w:rsidR="006E4AE8">
              <w:rPr>
                <w:rFonts w:ascii="Arial" w:hAnsi="Arial" w:cs="Arial"/>
                <w:sz w:val="16"/>
                <w:szCs w:val="16"/>
              </w:rPr>
              <w:noBreakHyphen/>
            </w:r>
            <w:r w:rsidRPr="001B20EA">
              <w:rPr>
                <w:rFonts w:ascii="Arial" w:hAnsi="Arial" w:cs="Arial"/>
                <w:sz w:val="16"/>
                <w:szCs w:val="16"/>
              </w:rPr>
              <w:t>24</w:t>
            </w:r>
            <w:r w:rsidRPr="001B20EA">
              <w:rPr>
                <w:rFonts w:ascii="Arial" w:hAnsi="Arial" w:cs="Arial"/>
                <w:sz w:val="16"/>
                <w:szCs w:val="16"/>
              </w:rPr>
              <w:br/>
              <w:t>Budget</w:t>
            </w:r>
            <w:r w:rsidRPr="001B20EA">
              <w:rPr>
                <w:rFonts w:ascii="Arial" w:hAnsi="Arial" w:cs="Arial"/>
                <w:sz w:val="16"/>
                <w:szCs w:val="16"/>
              </w:rPr>
              <w:br/>
            </w:r>
            <w:r w:rsidRPr="001B20EA">
              <w:rPr>
                <w:rFonts w:ascii="Arial" w:hAnsi="Arial" w:cs="Arial"/>
                <w:sz w:val="16"/>
                <w:szCs w:val="16"/>
              </w:rPr>
              <w:br/>
              <w:t>$</w:t>
            </w:r>
            <w:r w:rsidR="006E4AE8">
              <w:rPr>
                <w:rFonts w:ascii="Arial" w:hAnsi="Arial" w:cs="Arial"/>
                <w:sz w:val="16"/>
                <w:szCs w:val="16"/>
              </w:rPr>
              <w:t>’</w:t>
            </w:r>
            <w:r w:rsidRPr="001B20EA">
              <w:rPr>
                <w:rFonts w:ascii="Arial" w:hAnsi="Arial" w:cs="Arial"/>
                <w:sz w:val="16"/>
                <w:szCs w:val="16"/>
              </w:rPr>
              <w:t>000</w:t>
            </w:r>
          </w:p>
        </w:tc>
        <w:tc>
          <w:tcPr>
            <w:tcW w:w="880" w:type="dxa"/>
            <w:tcBorders>
              <w:top w:val="single" w:sz="4" w:space="0" w:color="auto"/>
              <w:left w:val="nil"/>
              <w:bottom w:val="single" w:sz="4" w:space="0" w:color="auto"/>
              <w:right w:val="nil"/>
            </w:tcBorders>
            <w:shd w:val="clear" w:color="auto" w:fill="auto"/>
            <w:hideMark/>
          </w:tcPr>
          <w:p w14:paraId="459AE353" w14:textId="6FD28AFD" w:rsidR="001B20EA" w:rsidRPr="001B20EA" w:rsidRDefault="001B20EA" w:rsidP="001B20EA">
            <w:pPr>
              <w:spacing w:before="0" w:after="0" w:line="240" w:lineRule="auto"/>
              <w:jc w:val="right"/>
              <w:rPr>
                <w:rFonts w:ascii="Arial" w:hAnsi="Arial" w:cs="Arial"/>
                <w:sz w:val="16"/>
                <w:szCs w:val="16"/>
              </w:rPr>
            </w:pPr>
            <w:r w:rsidRPr="001B20EA">
              <w:rPr>
                <w:rFonts w:ascii="Arial" w:hAnsi="Arial" w:cs="Arial"/>
                <w:sz w:val="16"/>
                <w:szCs w:val="16"/>
              </w:rPr>
              <w:t>2024</w:t>
            </w:r>
            <w:r w:rsidR="006E4AE8">
              <w:rPr>
                <w:rFonts w:ascii="Arial" w:hAnsi="Arial" w:cs="Arial"/>
                <w:sz w:val="16"/>
                <w:szCs w:val="16"/>
              </w:rPr>
              <w:noBreakHyphen/>
            </w:r>
            <w:r w:rsidRPr="001B20EA">
              <w:rPr>
                <w:rFonts w:ascii="Arial" w:hAnsi="Arial" w:cs="Arial"/>
                <w:sz w:val="16"/>
                <w:szCs w:val="16"/>
              </w:rPr>
              <w:t>25 Forward estimate</w:t>
            </w:r>
            <w:r w:rsidRPr="001B20EA">
              <w:rPr>
                <w:rFonts w:ascii="Arial" w:hAnsi="Arial" w:cs="Arial"/>
                <w:sz w:val="16"/>
                <w:szCs w:val="16"/>
              </w:rPr>
              <w:br/>
              <w:t>$</w:t>
            </w:r>
            <w:r w:rsidR="006E4AE8">
              <w:rPr>
                <w:rFonts w:ascii="Arial" w:hAnsi="Arial" w:cs="Arial"/>
                <w:sz w:val="16"/>
                <w:szCs w:val="16"/>
              </w:rPr>
              <w:t>’</w:t>
            </w:r>
            <w:r w:rsidRPr="001B20EA">
              <w:rPr>
                <w:rFonts w:ascii="Arial" w:hAnsi="Arial" w:cs="Arial"/>
                <w:sz w:val="16"/>
                <w:szCs w:val="16"/>
              </w:rPr>
              <w:t>000</w:t>
            </w:r>
          </w:p>
        </w:tc>
        <w:tc>
          <w:tcPr>
            <w:tcW w:w="880" w:type="dxa"/>
            <w:tcBorders>
              <w:top w:val="single" w:sz="4" w:space="0" w:color="auto"/>
              <w:left w:val="nil"/>
              <w:bottom w:val="single" w:sz="4" w:space="0" w:color="auto"/>
              <w:right w:val="nil"/>
            </w:tcBorders>
            <w:shd w:val="clear" w:color="auto" w:fill="auto"/>
            <w:hideMark/>
          </w:tcPr>
          <w:p w14:paraId="620FCEED" w14:textId="3BDE98E8" w:rsidR="001B20EA" w:rsidRPr="001B20EA" w:rsidRDefault="001B20EA" w:rsidP="001B20EA">
            <w:pPr>
              <w:spacing w:before="0" w:after="0" w:line="240" w:lineRule="auto"/>
              <w:jc w:val="right"/>
              <w:rPr>
                <w:rFonts w:ascii="Arial" w:hAnsi="Arial" w:cs="Arial"/>
                <w:sz w:val="16"/>
                <w:szCs w:val="16"/>
              </w:rPr>
            </w:pPr>
            <w:r w:rsidRPr="001B20EA">
              <w:rPr>
                <w:rFonts w:ascii="Arial" w:hAnsi="Arial" w:cs="Arial"/>
                <w:sz w:val="16"/>
                <w:szCs w:val="16"/>
              </w:rPr>
              <w:t>2025</w:t>
            </w:r>
            <w:r w:rsidR="006E4AE8">
              <w:rPr>
                <w:rFonts w:ascii="Arial" w:hAnsi="Arial" w:cs="Arial"/>
                <w:sz w:val="16"/>
                <w:szCs w:val="16"/>
              </w:rPr>
              <w:noBreakHyphen/>
            </w:r>
            <w:r w:rsidRPr="001B20EA">
              <w:rPr>
                <w:rFonts w:ascii="Arial" w:hAnsi="Arial" w:cs="Arial"/>
                <w:sz w:val="16"/>
                <w:szCs w:val="16"/>
              </w:rPr>
              <w:t>26 Forward estimate</w:t>
            </w:r>
            <w:r w:rsidRPr="001B20EA">
              <w:rPr>
                <w:rFonts w:ascii="Arial" w:hAnsi="Arial" w:cs="Arial"/>
                <w:sz w:val="16"/>
                <w:szCs w:val="16"/>
              </w:rPr>
              <w:br/>
              <w:t>$</w:t>
            </w:r>
            <w:r w:rsidR="006E4AE8">
              <w:rPr>
                <w:rFonts w:ascii="Arial" w:hAnsi="Arial" w:cs="Arial"/>
                <w:sz w:val="16"/>
                <w:szCs w:val="16"/>
              </w:rPr>
              <w:t>’</w:t>
            </w:r>
            <w:r w:rsidRPr="001B20EA">
              <w:rPr>
                <w:rFonts w:ascii="Arial" w:hAnsi="Arial" w:cs="Arial"/>
                <w:sz w:val="16"/>
                <w:szCs w:val="16"/>
              </w:rPr>
              <w:t>000</w:t>
            </w:r>
          </w:p>
        </w:tc>
        <w:tc>
          <w:tcPr>
            <w:tcW w:w="880" w:type="dxa"/>
            <w:tcBorders>
              <w:top w:val="single" w:sz="4" w:space="0" w:color="auto"/>
              <w:left w:val="nil"/>
              <w:bottom w:val="single" w:sz="4" w:space="0" w:color="auto"/>
              <w:right w:val="nil"/>
            </w:tcBorders>
            <w:shd w:val="clear" w:color="auto" w:fill="auto"/>
            <w:hideMark/>
          </w:tcPr>
          <w:p w14:paraId="138249E5" w14:textId="4ABE4CBB" w:rsidR="001B20EA" w:rsidRPr="001B20EA" w:rsidRDefault="001B20EA" w:rsidP="001B20EA">
            <w:pPr>
              <w:spacing w:before="0" w:after="0" w:line="240" w:lineRule="auto"/>
              <w:jc w:val="right"/>
              <w:rPr>
                <w:rFonts w:ascii="Arial" w:hAnsi="Arial" w:cs="Arial"/>
                <w:sz w:val="16"/>
                <w:szCs w:val="16"/>
              </w:rPr>
            </w:pPr>
            <w:r w:rsidRPr="001B20EA">
              <w:rPr>
                <w:rFonts w:ascii="Arial" w:hAnsi="Arial" w:cs="Arial"/>
                <w:sz w:val="16"/>
                <w:szCs w:val="16"/>
              </w:rPr>
              <w:t>2026</w:t>
            </w:r>
            <w:r w:rsidR="006E4AE8">
              <w:rPr>
                <w:rFonts w:ascii="Arial" w:hAnsi="Arial" w:cs="Arial"/>
                <w:sz w:val="16"/>
                <w:szCs w:val="16"/>
              </w:rPr>
              <w:noBreakHyphen/>
            </w:r>
            <w:r w:rsidRPr="001B20EA">
              <w:rPr>
                <w:rFonts w:ascii="Arial" w:hAnsi="Arial" w:cs="Arial"/>
                <w:sz w:val="16"/>
                <w:szCs w:val="16"/>
              </w:rPr>
              <w:t>27</w:t>
            </w:r>
            <w:r w:rsidRPr="001B20EA">
              <w:rPr>
                <w:rFonts w:ascii="Arial" w:hAnsi="Arial" w:cs="Arial"/>
                <w:sz w:val="16"/>
                <w:szCs w:val="16"/>
              </w:rPr>
              <w:br/>
              <w:t>Forward estimate</w:t>
            </w:r>
            <w:r w:rsidRPr="001B20EA">
              <w:rPr>
                <w:rFonts w:ascii="Arial" w:hAnsi="Arial" w:cs="Arial"/>
                <w:sz w:val="16"/>
                <w:szCs w:val="16"/>
              </w:rPr>
              <w:br/>
              <w:t>$</w:t>
            </w:r>
            <w:r w:rsidR="006E4AE8">
              <w:rPr>
                <w:rFonts w:ascii="Arial" w:hAnsi="Arial" w:cs="Arial"/>
                <w:sz w:val="16"/>
                <w:szCs w:val="16"/>
              </w:rPr>
              <w:t>’</w:t>
            </w:r>
            <w:r w:rsidRPr="001B20EA">
              <w:rPr>
                <w:rFonts w:ascii="Arial" w:hAnsi="Arial" w:cs="Arial"/>
                <w:sz w:val="16"/>
                <w:szCs w:val="16"/>
              </w:rPr>
              <w:t>000</w:t>
            </w:r>
          </w:p>
        </w:tc>
      </w:tr>
      <w:tr w:rsidR="001B20EA" w:rsidRPr="001B20EA" w14:paraId="1623C87F" w14:textId="77777777" w:rsidTr="001B20EA">
        <w:trPr>
          <w:trHeight w:val="240"/>
        </w:trPr>
        <w:tc>
          <w:tcPr>
            <w:tcW w:w="3220" w:type="dxa"/>
            <w:tcBorders>
              <w:top w:val="nil"/>
              <w:left w:val="nil"/>
              <w:bottom w:val="nil"/>
              <w:right w:val="nil"/>
            </w:tcBorders>
            <w:shd w:val="clear" w:color="auto" w:fill="auto"/>
            <w:noWrap/>
            <w:vAlign w:val="bottom"/>
            <w:hideMark/>
          </w:tcPr>
          <w:p w14:paraId="6E0EB646" w14:textId="77777777" w:rsidR="001B20EA" w:rsidRPr="001B20EA" w:rsidRDefault="001B20EA" w:rsidP="001B20EA">
            <w:pPr>
              <w:spacing w:before="0" w:after="0" w:line="240" w:lineRule="auto"/>
              <w:rPr>
                <w:rFonts w:ascii="Arial" w:hAnsi="Arial" w:cs="Arial"/>
                <w:b/>
                <w:bCs/>
                <w:sz w:val="16"/>
                <w:szCs w:val="16"/>
              </w:rPr>
            </w:pPr>
            <w:r w:rsidRPr="001B20EA">
              <w:rPr>
                <w:rFonts w:ascii="Arial" w:hAnsi="Arial" w:cs="Arial"/>
                <w:b/>
                <w:bCs/>
                <w:sz w:val="16"/>
                <w:szCs w:val="16"/>
              </w:rPr>
              <w:t>NEW CAPITAL APPROPRIATIONS</w:t>
            </w:r>
          </w:p>
        </w:tc>
        <w:tc>
          <w:tcPr>
            <w:tcW w:w="880" w:type="dxa"/>
            <w:tcBorders>
              <w:top w:val="nil"/>
              <w:left w:val="nil"/>
              <w:bottom w:val="nil"/>
              <w:right w:val="nil"/>
            </w:tcBorders>
            <w:shd w:val="clear" w:color="auto" w:fill="auto"/>
            <w:noWrap/>
            <w:vAlign w:val="center"/>
            <w:hideMark/>
          </w:tcPr>
          <w:p w14:paraId="45738AB3" w14:textId="77777777" w:rsidR="001B20EA" w:rsidRPr="001B20EA" w:rsidRDefault="001B20EA" w:rsidP="001B20EA">
            <w:pPr>
              <w:spacing w:before="0" w:after="0" w:line="240" w:lineRule="auto"/>
              <w:rPr>
                <w:rFonts w:ascii="Arial" w:hAnsi="Arial" w:cs="Arial"/>
                <w:b/>
                <w:bCs/>
                <w:sz w:val="16"/>
                <w:szCs w:val="16"/>
              </w:rPr>
            </w:pPr>
          </w:p>
        </w:tc>
        <w:tc>
          <w:tcPr>
            <w:tcW w:w="880" w:type="dxa"/>
            <w:tcBorders>
              <w:top w:val="nil"/>
              <w:left w:val="nil"/>
              <w:bottom w:val="nil"/>
              <w:right w:val="nil"/>
            </w:tcBorders>
            <w:shd w:val="clear" w:color="000000" w:fill="E6E6E6"/>
            <w:noWrap/>
            <w:vAlign w:val="center"/>
            <w:hideMark/>
          </w:tcPr>
          <w:p w14:paraId="7C9CC4D3" w14:textId="77777777" w:rsidR="001B20EA" w:rsidRPr="001B20EA" w:rsidRDefault="001B20EA" w:rsidP="001B20EA">
            <w:pPr>
              <w:spacing w:before="0" w:after="0" w:line="240" w:lineRule="auto"/>
              <w:rPr>
                <w:rFonts w:ascii="Arial" w:hAnsi="Arial" w:cs="Arial"/>
                <w:sz w:val="16"/>
                <w:szCs w:val="16"/>
              </w:rPr>
            </w:pPr>
            <w:r w:rsidRPr="001B20EA">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14:paraId="2537BDA7" w14:textId="77777777" w:rsidR="001B20EA" w:rsidRPr="001B20EA" w:rsidRDefault="001B20EA" w:rsidP="001B20EA">
            <w:pPr>
              <w:spacing w:before="0" w:after="0" w:line="240" w:lineRule="auto"/>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667371D4" w14:textId="77777777" w:rsidR="001B20EA" w:rsidRPr="001B20EA" w:rsidRDefault="001B20EA" w:rsidP="001B20EA">
            <w:pPr>
              <w:spacing w:before="0" w:after="0" w:line="240" w:lineRule="auto"/>
              <w:rPr>
                <w:rFonts w:ascii="Times New Roman" w:hAnsi="Times New Roman"/>
                <w:sz w:val="20"/>
              </w:rPr>
            </w:pPr>
          </w:p>
        </w:tc>
        <w:tc>
          <w:tcPr>
            <w:tcW w:w="880" w:type="dxa"/>
            <w:tcBorders>
              <w:top w:val="nil"/>
              <w:left w:val="nil"/>
              <w:bottom w:val="nil"/>
              <w:right w:val="nil"/>
            </w:tcBorders>
            <w:shd w:val="clear" w:color="auto" w:fill="auto"/>
            <w:noWrap/>
            <w:vAlign w:val="center"/>
            <w:hideMark/>
          </w:tcPr>
          <w:p w14:paraId="75E2BAC3" w14:textId="77777777" w:rsidR="001B20EA" w:rsidRPr="001B20EA" w:rsidRDefault="001B20EA" w:rsidP="001B20EA">
            <w:pPr>
              <w:spacing w:before="0" w:after="0" w:line="240" w:lineRule="auto"/>
              <w:rPr>
                <w:rFonts w:ascii="Times New Roman" w:hAnsi="Times New Roman"/>
                <w:sz w:val="20"/>
              </w:rPr>
            </w:pPr>
          </w:p>
        </w:tc>
      </w:tr>
      <w:tr w:rsidR="001B20EA" w:rsidRPr="001B20EA" w14:paraId="02080315" w14:textId="77777777" w:rsidTr="001B20EA">
        <w:trPr>
          <w:trHeight w:val="240"/>
        </w:trPr>
        <w:tc>
          <w:tcPr>
            <w:tcW w:w="3220" w:type="dxa"/>
            <w:tcBorders>
              <w:top w:val="nil"/>
              <w:left w:val="nil"/>
              <w:bottom w:val="nil"/>
              <w:right w:val="nil"/>
            </w:tcBorders>
            <w:shd w:val="clear" w:color="auto" w:fill="auto"/>
            <w:noWrap/>
            <w:vAlign w:val="center"/>
            <w:hideMark/>
          </w:tcPr>
          <w:p w14:paraId="75CF7B23" w14:textId="0A8CB00F" w:rsidR="001B20EA" w:rsidRPr="001B20EA" w:rsidRDefault="001B20EA" w:rsidP="001B20EA">
            <w:pPr>
              <w:spacing w:before="0" w:after="0" w:line="240" w:lineRule="auto"/>
              <w:ind w:firstLineChars="100" w:firstLine="160"/>
              <w:rPr>
                <w:rFonts w:ascii="Arial" w:hAnsi="Arial" w:cs="Arial"/>
                <w:sz w:val="16"/>
                <w:szCs w:val="16"/>
              </w:rPr>
            </w:pPr>
            <w:r w:rsidRPr="001B20EA">
              <w:rPr>
                <w:rFonts w:ascii="Arial" w:hAnsi="Arial" w:cs="Arial"/>
                <w:sz w:val="16"/>
                <w:szCs w:val="16"/>
              </w:rPr>
              <w:t>Capital budget</w:t>
            </w:r>
            <w:r w:rsidR="00537867">
              <w:rPr>
                <w:rFonts w:ascii="Arial" w:hAnsi="Arial" w:cs="Arial"/>
                <w:sz w:val="16"/>
                <w:szCs w:val="16"/>
              </w:rPr>
              <w:t xml:space="preserve"> – </w:t>
            </w:r>
            <w:r w:rsidRPr="001B20EA">
              <w:rPr>
                <w:rFonts w:ascii="Arial" w:hAnsi="Arial" w:cs="Arial"/>
                <w:sz w:val="16"/>
                <w:szCs w:val="16"/>
              </w:rPr>
              <w:t>Bill 1 (DCB)</w:t>
            </w:r>
          </w:p>
        </w:tc>
        <w:tc>
          <w:tcPr>
            <w:tcW w:w="880" w:type="dxa"/>
            <w:tcBorders>
              <w:top w:val="nil"/>
              <w:left w:val="nil"/>
              <w:bottom w:val="nil"/>
              <w:right w:val="nil"/>
            </w:tcBorders>
            <w:shd w:val="clear" w:color="auto" w:fill="auto"/>
            <w:noWrap/>
            <w:vAlign w:val="bottom"/>
            <w:hideMark/>
          </w:tcPr>
          <w:p w14:paraId="33B3E71A" w14:textId="77777777" w:rsidR="001B20EA" w:rsidRPr="001B20EA" w:rsidRDefault="001B20EA" w:rsidP="001B20EA">
            <w:pPr>
              <w:spacing w:before="0" w:after="0" w:line="240" w:lineRule="auto"/>
              <w:jc w:val="right"/>
              <w:rPr>
                <w:rFonts w:ascii="Arial" w:hAnsi="Arial" w:cs="Arial"/>
                <w:sz w:val="16"/>
                <w:szCs w:val="16"/>
              </w:rPr>
            </w:pPr>
            <w:r w:rsidRPr="001B20EA">
              <w:rPr>
                <w:rFonts w:ascii="Arial" w:hAnsi="Arial" w:cs="Arial"/>
                <w:sz w:val="16"/>
                <w:szCs w:val="16"/>
              </w:rPr>
              <w:t xml:space="preserve">483 </w:t>
            </w:r>
          </w:p>
        </w:tc>
        <w:tc>
          <w:tcPr>
            <w:tcW w:w="880" w:type="dxa"/>
            <w:tcBorders>
              <w:top w:val="nil"/>
              <w:left w:val="nil"/>
              <w:bottom w:val="nil"/>
              <w:right w:val="nil"/>
            </w:tcBorders>
            <w:shd w:val="clear" w:color="000000" w:fill="E6E6E6"/>
            <w:noWrap/>
            <w:vAlign w:val="bottom"/>
            <w:hideMark/>
          </w:tcPr>
          <w:p w14:paraId="17B58DD0" w14:textId="77777777" w:rsidR="001B20EA" w:rsidRPr="001B20EA" w:rsidRDefault="001B20EA" w:rsidP="001B20EA">
            <w:pPr>
              <w:spacing w:before="0" w:after="0" w:line="240" w:lineRule="auto"/>
              <w:jc w:val="right"/>
              <w:rPr>
                <w:rFonts w:ascii="Arial" w:hAnsi="Arial" w:cs="Arial"/>
                <w:sz w:val="16"/>
                <w:szCs w:val="16"/>
              </w:rPr>
            </w:pPr>
            <w:r w:rsidRPr="001B20EA">
              <w:rPr>
                <w:rFonts w:ascii="Arial" w:hAnsi="Arial" w:cs="Arial"/>
                <w:sz w:val="16"/>
                <w:szCs w:val="16"/>
              </w:rPr>
              <w:t xml:space="preserve">9,274 </w:t>
            </w:r>
          </w:p>
        </w:tc>
        <w:tc>
          <w:tcPr>
            <w:tcW w:w="880" w:type="dxa"/>
            <w:tcBorders>
              <w:top w:val="nil"/>
              <w:left w:val="nil"/>
              <w:bottom w:val="nil"/>
              <w:right w:val="nil"/>
            </w:tcBorders>
            <w:shd w:val="clear" w:color="auto" w:fill="auto"/>
            <w:noWrap/>
            <w:vAlign w:val="bottom"/>
            <w:hideMark/>
          </w:tcPr>
          <w:p w14:paraId="2B0E3556" w14:textId="77777777" w:rsidR="001B20EA" w:rsidRPr="001B20EA" w:rsidRDefault="001B20EA" w:rsidP="001B20EA">
            <w:pPr>
              <w:spacing w:before="0" w:after="0" w:line="240" w:lineRule="auto"/>
              <w:jc w:val="right"/>
              <w:rPr>
                <w:rFonts w:ascii="Arial" w:hAnsi="Arial" w:cs="Arial"/>
                <w:sz w:val="16"/>
                <w:szCs w:val="16"/>
              </w:rPr>
            </w:pPr>
            <w:r w:rsidRPr="001B20EA">
              <w:rPr>
                <w:rFonts w:ascii="Arial" w:hAnsi="Arial" w:cs="Arial"/>
                <w:sz w:val="16"/>
                <w:szCs w:val="16"/>
              </w:rPr>
              <w:t xml:space="preserve">15,535 </w:t>
            </w:r>
          </w:p>
        </w:tc>
        <w:tc>
          <w:tcPr>
            <w:tcW w:w="880" w:type="dxa"/>
            <w:tcBorders>
              <w:top w:val="nil"/>
              <w:left w:val="nil"/>
              <w:bottom w:val="nil"/>
              <w:right w:val="nil"/>
            </w:tcBorders>
            <w:shd w:val="clear" w:color="auto" w:fill="auto"/>
            <w:noWrap/>
            <w:vAlign w:val="bottom"/>
            <w:hideMark/>
          </w:tcPr>
          <w:p w14:paraId="5B20F6BD" w14:textId="77777777" w:rsidR="001B20EA" w:rsidRPr="001B20EA" w:rsidRDefault="001B20EA" w:rsidP="001B20EA">
            <w:pPr>
              <w:spacing w:before="0" w:after="0" w:line="240" w:lineRule="auto"/>
              <w:jc w:val="right"/>
              <w:rPr>
                <w:rFonts w:ascii="Arial" w:hAnsi="Arial" w:cs="Arial"/>
                <w:sz w:val="16"/>
                <w:szCs w:val="16"/>
              </w:rPr>
            </w:pPr>
            <w:r w:rsidRPr="001B20EA">
              <w:rPr>
                <w:rFonts w:ascii="Arial" w:hAnsi="Arial" w:cs="Arial"/>
                <w:sz w:val="16"/>
                <w:szCs w:val="16"/>
              </w:rPr>
              <w:t xml:space="preserve">16,159 </w:t>
            </w:r>
          </w:p>
        </w:tc>
        <w:tc>
          <w:tcPr>
            <w:tcW w:w="880" w:type="dxa"/>
            <w:tcBorders>
              <w:top w:val="nil"/>
              <w:left w:val="nil"/>
              <w:bottom w:val="nil"/>
              <w:right w:val="nil"/>
            </w:tcBorders>
            <w:shd w:val="clear" w:color="auto" w:fill="auto"/>
            <w:noWrap/>
            <w:vAlign w:val="bottom"/>
            <w:hideMark/>
          </w:tcPr>
          <w:p w14:paraId="1AA689FA" w14:textId="77777777" w:rsidR="001B20EA" w:rsidRPr="001B20EA" w:rsidRDefault="001B20EA" w:rsidP="001B20EA">
            <w:pPr>
              <w:spacing w:before="0" w:after="0" w:line="240" w:lineRule="auto"/>
              <w:jc w:val="right"/>
              <w:rPr>
                <w:rFonts w:ascii="Arial" w:hAnsi="Arial" w:cs="Arial"/>
                <w:sz w:val="16"/>
                <w:szCs w:val="16"/>
              </w:rPr>
            </w:pPr>
            <w:r w:rsidRPr="001B20EA">
              <w:rPr>
                <w:rFonts w:ascii="Arial" w:hAnsi="Arial" w:cs="Arial"/>
                <w:sz w:val="16"/>
                <w:szCs w:val="16"/>
              </w:rPr>
              <w:t xml:space="preserve">16,159 </w:t>
            </w:r>
          </w:p>
        </w:tc>
      </w:tr>
      <w:tr w:rsidR="001B20EA" w:rsidRPr="001B20EA" w14:paraId="5170A5F0" w14:textId="77777777" w:rsidTr="001B20EA">
        <w:trPr>
          <w:trHeight w:val="240"/>
        </w:trPr>
        <w:tc>
          <w:tcPr>
            <w:tcW w:w="3220" w:type="dxa"/>
            <w:tcBorders>
              <w:top w:val="nil"/>
              <w:left w:val="nil"/>
              <w:bottom w:val="nil"/>
              <w:right w:val="nil"/>
            </w:tcBorders>
            <w:shd w:val="clear" w:color="auto" w:fill="auto"/>
            <w:noWrap/>
            <w:vAlign w:val="center"/>
            <w:hideMark/>
          </w:tcPr>
          <w:p w14:paraId="086AE625" w14:textId="20AAF058" w:rsidR="001B20EA" w:rsidRPr="001B20EA" w:rsidRDefault="001B20EA" w:rsidP="001B20EA">
            <w:pPr>
              <w:spacing w:before="0" w:after="0" w:line="240" w:lineRule="auto"/>
              <w:ind w:firstLineChars="100" w:firstLine="160"/>
              <w:rPr>
                <w:rFonts w:ascii="Arial" w:hAnsi="Arial" w:cs="Arial"/>
                <w:sz w:val="16"/>
                <w:szCs w:val="16"/>
              </w:rPr>
            </w:pPr>
            <w:r w:rsidRPr="001B20EA">
              <w:rPr>
                <w:rFonts w:ascii="Arial" w:hAnsi="Arial" w:cs="Arial"/>
                <w:sz w:val="16"/>
                <w:szCs w:val="16"/>
              </w:rPr>
              <w:t>Equity injections</w:t>
            </w:r>
            <w:r w:rsidR="00537867">
              <w:rPr>
                <w:rFonts w:ascii="Arial" w:hAnsi="Arial" w:cs="Arial"/>
                <w:sz w:val="16"/>
                <w:szCs w:val="16"/>
              </w:rPr>
              <w:t xml:space="preserve"> – </w:t>
            </w:r>
            <w:r w:rsidRPr="001B20EA">
              <w:rPr>
                <w:rFonts w:ascii="Arial" w:hAnsi="Arial" w:cs="Arial"/>
                <w:sz w:val="16"/>
                <w:szCs w:val="16"/>
              </w:rPr>
              <w:t>Bill 2</w:t>
            </w:r>
          </w:p>
        </w:tc>
        <w:tc>
          <w:tcPr>
            <w:tcW w:w="880" w:type="dxa"/>
            <w:tcBorders>
              <w:top w:val="nil"/>
              <w:left w:val="nil"/>
              <w:bottom w:val="nil"/>
              <w:right w:val="nil"/>
            </w:tcBorders>
            <w:shd w:val="clear" w:color="auto" w:fill="auto"/>
            <w:noWrap/>
            <w:vAlign w:val="bottom"/>
            <w:hideMark/>
          </w:tcPr>
          <w:p w14:paraId="080BBEB0" w14:textId="77777777" w:rsidR="001B20EA" w:rsidRPr="001B20EA" w:rsidRDefault="001B20EA" w:rsidP="001B20EA">
            <w:pPr>
              <w:spacing w:before="0" w:after="0" w:line="240" w:lineRule="auto"/>
              <w:jc w:val="right"/>
              <w:rPr>
                <w:rFonts w:ascii="Arial" w:hAnsi="Arial" w:cs="Arial"/>
                <w:sz w:val="16"/>
                <w:szCs w:val="16"/>
              </w:rPr>
            </w:pPr>
            <w:r w:rsidRPr="001B20EA">
              <w:rPr>
                <w:rFonts w:ascii="Arial" w:hAnsi="Arial" w:cs="Arial"/>
                <w:sz w:val="16"/>
                <w:szCs w:val="16"/>
              </w:rPr>
              <w:t xml:space="preserve">2,244 </w:t>
            </w:r>
          </w:p>
        </w:tc>
        <w:tc>
          <w:tcPr>
            <w:tcW w:w="880" w:type="dxa"/>
            <w:tcBorders>
              <w:top w:val="nil"/>
              <w:left w:val="nil"/>
              <w:bottom w:val="nil"/>
              <w:right w:val="nil"/>
            </w:tcBorders>
            <w:shd w:val="clear" w:color="000000" w:fill="E6E6E6"/>
            <w:noWrap/>
            <w:vAlign w:val="bottom"/>
            <w:hideMark/>
          </w:tcPr>
          <w:p w14:paraId="459F149C" w14:textId="77777777" w:rsidR="001B20EA" w:rsidRPr="001B20EA" w:rsidRDefault="001B20EA" w:rsidP="001B20EA">
            <w:pPr>
              <w:spacing w:before="0" w:after="0" w:line="240" w:lineRule="auto"/>
              <w:jc w:val="right"/>
              <w:rPr>
                <w:rFonts w:ascii="Arial" w:hAnsi="Arial" w:cs="Arial"/>
                <w:sz w:val="16"/>
                <w:szCs w:val="16"/>
              </w:rPr>
            </w:pPr>
            <w:r w:rsidRPr="001B20EA">
              <w:rPr>
                <w:rFonts w:ascii="Arial" w:hAnsi="Arial" w:cs="Arial"/>
                <w:sz w:val="16"/>
                <w:szCs w:val="16"/>
              </w:rPr>
              <w:t xml:space="preserve">5,549 </w:t>
            </w:r>
          </w:p>
        </w:tc>
        <w:tc>
          <w:tcPr>
            <w:tcW w:w="880" w:type="dxa"/>
            <w:tcBorders>
              <w:top w:val="nil"/>
              <w:left w:val="nil"/>
              <w:bottom w:val="nil"/>
              <w:right w:val="nil"/>
            </w:tcBorders>
            <w:shd w:val="clear" w:color="auto" w:fill="auto"/>
            <w:noWrap/>
            <w:vAlign w:val="bottom"/>
            <w:hideMark/>
          </w:tcPr>
          <w:p w14:paraId="02E6757A" w14:textId="77777777" w:rsidR="001B20EA" w:rsidRPr="001B20EA" w:rsidRDefault="001B20EA" w:rsidP="001B20EA">
            <w:pPr>
              <w:spacing w:before="0" w:after="0" w:line="240" w:lineRule="auto"/>
              <w:jc w:val="right"/>
              <w:rPr>
                <w:rFonts w:ascii="Arial" w:hAnsi="Arial" w:cs="Arial"/>
                <w:sz w:val="16"/>
                <w:szCs w:val="16"/>
              </w:rPr>
            </w:pPr>
            <w:r w:rsidRPr="001B20EA">
              <w:rPr>
                <w:rFonts w:ascii="Arial" w:hAnsi="Arial" w:cs="Arial"/>
                <w:sz w:val="16"/>
                <w:szCs w:val="16"/>
              </w:rPr>
              <w:t xml:space="preserve">3,304 </w:t>
            </w:r>
          </w:p>
        </w:tc>
        <w:tc>
          <w:tcPr>
            <w:tcW w:w="880" w:type="dxa"/>
            <w:tcBorders>
              <w:top w:val="nil"/>
              <w:left w:val="nil"/>
              <w:bottom w:val="nil"/>
              <w:right w:val="nil"/>
            </w:tcBorders>
            <w:shd w:val="clear" w:color="auto" w:fill="auto"/>
            <w:noWrap/>
            <w:vAlign w:val="bottom"/>
            <w:hideMark/>
          </w:tcPr>
          <w:p w14:paraId="5E357CDF" w14:textId="4ECF56B4" w:rsidR="001B20EA" w:rsidRPr="001B20EA" w:rsidRDefault="006E4AE8" w:rsidP="001B20EA">
            <w:pPr>
              <w:spacing w:before="0" w:after="0" w:line="240" w:lineRule="auto"/>
              <w:jc w:val="right"/>
              <w:rPr>
                <w:rFonts w:ascii="Arial" w:hAnsi="Arial" w:cs="Arial"/>
                <w:sz w:val="16"/>
                <w:szCs w:val="16"/>
              </w:rPr>
            </w:pPr>
            <w:r>
              <w:rPr>
                <w:rFonts w:ascii="Arial" w:hAnsi="Arial" w:cs="Arial"/>
                <w:sz w:val="16"/>
                <w:szCs w:val="16"/>
              </w:rPr>
              <w:noBreakHyphen/>
            </w:r>
            <w:r w:rsidR="001B20EA" w:rsidRPr="001B20EA">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45044FA7" w14:textId="7DFFC36C" w:rsidR="001B20EA" w:rsidRPr="001B20EA" w:rsidRDefault="006E4AE8" w:rsidP="001B20EA">
            <w:pPr>
              <w:spacing w:before="0" w:after="0" w:line="240" w:lineRule="auto"/>
              <w:jc w:val="right"/>
              <w:rPr>
                <w:rFonts w:ascii="Arial" w:hAnsi="Arial" w:cs="Arial"/>
                <w:sz w:val="16"/>
                <w:szCs w:val="16"/>
              </w:rPr>
            </w:pPr>
            <w:r>
              <w:rPr>
                <w:rFonts w:ascii="Arial" w:hAnsi="Arial" w:cs="Arial"/>
                <w:sz w:val="16"/>
                <w:szCs w:val="16"/>
              </w:rPr>
              <w:noBreakHyphen/>
            </w:r>
            <w:r w:rsidR="001B20EA" w:rsidRPr="001B20EA">
              <w:rPr>
                <w:rFonts w:ascii="Arial" w:hAnsi="Arial" w:cs="Arial"/>
                <w:sz w:val="16"/>
                <w:szCs w:val="16"/>
              </w:rPr>
              <w:t xml:space="preserve"> </w:t>
            </w:r>
          </w:p>
        </w:tc>
      </w:tr>
      <w:tr w:rsidR="001B20EA" w:rsidRPr="001B20EA" w14:paraId="005A3090" w14:textId="77777777" w:rsidTr="001B20EA">
        <w:trPr>
          <w:trHeight w:val="240"/>
        </w:trPr>
        <w:tc>
          <w:tcPr>
            <w:tcW w:w="3220" w:type="dxa"/>
            <w:tcBorders>
              <w:top w:val="nil"/>
              <w:left w:val="nil"/>
              <w:bottom w:val="nil"/>
              <w:right w:val="nil"/>
            </w:tcBorders>
            <w:shd w:val="clear" w:color="auto" w:fill="auto"/>
            <w:noWrap/>
            <w:vAlign w:val="center"/>
            <w:hideMark/>
          </w:tcPr>
          <w:p w14:paraId="699AD415" w14:textId="77777777" w:rsidR="001B20EA" w:rsidRPr="001B20EA" w:rsidRDefault="001B20EA" w:rsidP="001B20EA">
            <w:pPr>
              <w:spacing w:before="0" w:after="0" w:line="240" w:lineRule="auto"/>
              <w:rPr>
                <w:rFonts w:ascii="Arial" w:hAnsi="Arial" w:cs="Arial"/>
                <w:b/>
                <w:bCs/>
                <w:sz w:val="16"/>
                <w:szCs w:val="16"/>
              </w:rPr>
            </w:pPr>
            <w:r w:rsidRPr="001B20EA">
              <w:rPr>
                <w:rFonts w:ascii="Arial" w:hAnsi="Arial" w:cs="Arial"/>
                <w:b/>
                <w:bCs/>
                <w:sz w:val="16"/>
                <w:szCs w:val="16"/>
              </w:rPr>
              <w:t>Total new capital appropriations</w:t>
            </w:r>
          </w:p>
        </w:tc>
        <w:tc>
          <w:tcPr>
            <w:tcW w:w="880" w:type="dxa"/>
            <w:tcBorders>
              <w:top w:val="single" w:sz="4" w:space="0" w:color="auto"/>
              <w:left w:val="nil"/>
              <w:bottom w:val="single" w:sz="4" w:space="0" w:color="auto"/>
              <w:right w:val="nil"/>
            </w:tcBorders>
            <w:shd w:val="clear" w:color="auto" w:fill="auto"/>
            <w:noWrap/>
            <w:vAlign w:val="bottom"/>
            <w:hideMark/>
          </w:tcPr>
          <w:p w14:paraId="73C7190B" w14:textId="77777777" w:rsidR="001B20EA" w:rsidRPr="001B20EA" w:rsidRDefault="001B20EA" w:rsidP="001B20EA">
            <w:pPr>
              <w:spacing w:before="0" w:after="0" w:line="240" w:lineRule="auto"/>
              <w:jc w:val="right"/>
              <w:rPr>
                <w:rFonts w:ascii="Arial" w:hAnsi="Arial" w:cs="Arial"/>
                <w:b/>
                <w:bCs/>
                <w:sz w:val="16"/>
                <w:szCs w:val="16"/>
              </w:rPr>
            </w:pPr>
            <w:r w:rsidRPr="001B20EA">
              <w:rPr>
                <w:rFonts w:ascii="Arial" w:hAnsi="Arial" w:cs="Arial"/>
                <w:b/>
                <w:bCs/>
                <w:sz w:val="16"/>
                <w:szCs w:val="16"/>
              </w:rPr>
              <w:t xml:space="preserve">2,727 </w:t>
            </w:r>
          </w:p>
        </w:tc>
        <w:tc>
          <w:tcPr>
            <w:tcW w:w="880" w:type="dxa"/>
            <w:tcBorders>
              <w:top w:val="single" w:sz="4" w:space="0" w:color="auto"/>
              <w:left w:val="nil"/>
              <w:bottom w:val="single" w:sz="4" w:space="0" w:color="auto"/>
              <w:right w:val="nil"/>
            </w:tcBorders>
            <w:shd w:val="clear" w:color="000000" w:fill="E6E6E6"/>
            <w:noWrap/>
            <w:vAlign w:val="bottom"/>
            <w:hideMark/>
          </w:tcPr>
          <w:p w14:paraId="3818BF05" w14:textId="77777777" w:rsidR="001B20EA" w:rsidRPr="001B20EA" w:rsidRDefault="001B20EA" w:rsidP="001B20EA">
            <w:pPr>
              <w:spacing w:before="0" w:after="0" w:line="240" w:lineRule="auto"/>
              <w:jc w:val="right"/>
              <w:rPr>
                <w:rFonts w:ascii="Arial" w:hAnsi="Arial" w:cs="Arial"/>
                <w:b/>
                <w:bCs/>
                <w:sz w:val="16"/>
                <w:szCs w:val="16"/>
              </w:rPr>
            </w:pPr>
            <w:r w:rsidRPr="001B20EA">
              <w:rPr>
                <w:rFonts w:ascii="Arial" w:hAnsi="Arial" w:cs="Arial"/>
                <w:b/>
                <w:bCs/>
                <w:sz w:val="16"/>
                <w:szCs w:val="16"/>
              </w:rPr>
              <w:t xml:space="preserve">14,823 </w:t>
            </w:r>
          </w:p>
        </w:tc>
        <w:tc>
          <w:tcPr>
            <w:tcW w:w="880" w:type="dxa"/>
            <w:tcBorders>
              <w:top w:val="single" w:sz="4" w:space="0" w:color="auto"/>
              <w:left w:val="nil"/>
              <w:bottom w:val="single" w:sz="4" w:space="0" w:color="auto"/>
              <w:right w:val="nil"/>
            </w:tcBorders>
            <w:shd w:val="clear" w:color="auto" w:fill="auto"/>
            <w:noWrap/>
            <w:vAlign w:val="bottom"/>
            <w:hideMark/>
          </w:tcPr>
          <w:p w14:paraId="2864FEC1" w14:textId="77777777" w:rsidR="001B20EA" w:rsidRPr="001B20EA" w:rsidRDefault="001B20EA" w:rsidP="001B20EA">
            <w:pPr>
              <w:spacing w:before="0" w:after="0" w:line="240" w:lineRule="auto"/>
              <w:jc w:val="right"/>
              <w:rPr>
                <w:rFonts w:ascii="Arial" w:hAnsi="Arial" w:cs="Arial"/>
                <w:b/>
                <w:bCs/>
                <w:sz w:val="16"/>
                <w:szCs w:val="16"/>
              </w:rPr>
            </w:pPr>
            <w:r w:rsidRPr="001B20EA">
              <w:rPr>
                <w:rFonts w:ascii="Arial" w:hAnsi="Arial" w:cs="Arial"/>
                <w:b/>
                <w:bCs/>
                <w:sz w:val="16"/>
                <w:szCs w:val="16"/>
              </w:rPr>
              <w:t xml:space="preserve">18,839 </w:t>
            </w:r>
          </w:p>
        </w:tc>
        <w:tc>
          <w:tcPr>
            <w:tcW w:w="880" w:type="dxa"/>
            <w:tcBorders>
              <w:top w:val="single" w:sz="4" w:space="0" w:color="auto"/>
              <w:left w:val="nil"/>
              <w:bottom w:val="single" w:sz="4" w:space="0" w:color="auto"/>
              <w:right w:val="nil"/>
            </w:tcBorders>
            <w:shd w:val="clear" w:color="auto" w:fill="auto"/>
            <w:noWrap/>
            <w:vAlign w:val="bottom"/>
            <w:hideMark/>
          </w:tcPr>
          <w:p w14:paraId="458E0715" w14:textId="77777777" w:rsidR="001B20EA" w:rsidRPr="001B20EA" w:rsidRDefault="001B20EA" w:rsidP="001B20EA">
            <w:pPr>
              <w:spacing w:before="0" w:after="0" w:line="240" w:lineRule="auto"/>
              <w:jc w:val="right"/>
              <w:rPr>
                <w:rFonts w:ascii="Arial" w:hAnsi="Arial" w:cs="Arial"/>
                <w:b/>
                <w:bCs/>
                <w:sz w:val="16"/>
                <w:szCs w:val="16"/>
              </w:rPr>
            </w:pPr>
            <w:r w:rsidRPr="001B20EA">
              <w:rPr>
                <w:rFonts w:ascii="Arial" w:hAnsi="Arial" w:cs="Arial"/>
                <w:b/>
                <w:bCs/>
                <w:sz w:val="16"/>
                <w:szCs w:val="16"/>
              </w:rPr>
              <w:t xml:space="preserve">16,159 </w:t>
            </w:r>
          </w:p>
        </w:tc>
        <w:tc>
          <w:tcPr>
            <w:tcW w:w="880" w:type="dxa"/>
            <w:tcBorders>
              <w:top w:val="single" w:sz="4" w:space="0" w:color="auto"/>
              <w:left w:val="nil"/>
              <w:bottom w:val="single" w:sz="4" w:space="0" w:color="auto"/>
              <w:right w:val="nil"/>
            </w:tcBorders>
            <w:shd w:val="clear" w:color="auto" w:fill="auto"/>
            <w:noWrap/>
            <w:vAlign w:val="bottom"/>
            <w:hideMark/>
          </w:tcPr>
          <w:p w14:paraId="74B289B7" w14:textId="77777777" w:rsidR="001B20EA" w:rsidRPr="001B20EA" w:rsidRDefault="001B20EA" w:rsidP="001B20EA">
            <w:pPr>
              <w:spacing w:before="0" w:after="0" w:line="240" w:lineRule="auto"/>
              <w:jc w:val="right"/>
              <w:rPr>
                <w:rFonts w:ascii="Arial" w:hAnsi="Arial" w:cs="Arial"/>
                <w:b/>
                <w:bCs/>
                <w:sz w:val="16"/>
                <w:szCs w:val="16"/>
              </w:rPr>
            </w:pPr>
            <w:r w:rsidRPr="001B20EA">
              <w:rPr>
                <w:rFonts w:ascii="Arial" w:hAnsi="Arial" w:cs="Arial"/>
                <w:b/>
                <w:bCs/>
                <w:sz w:val="16"/>
                <w:szCs w:val="16"/>
              </w:rPr>
              <w:t xml:space="preserve">16,159 </w:t>
            </w:r>
          </w:p>
        </w:tc>
      </w:tr>
      <w:tr w:rsidR="001B20EA" w:rsidRPr="001B20EA" w14:paraId="27E1A6C4" w14:textId="77777777" w:rsidTr="001B20EA">
        <w:trPr>
          <w:trHeight w:val="240"/>
        </w:trPr>
        <w:tc>
          <w:tcPr>
            <w:tcW w:w="3220" w:type="dxa"/>
            <w:tcBorders>
              <w:top w:val="nil"/>
              <w:left w:val="nil"/>
              <w:bottom w:val="nil"/>
              <w:right w:val="nil"/>
            </w:tcBorders>
            <w:shd w:val="clear" w:color="auto" w:fill="auto"/>
            <w:noWrap/>
            <w:vAlign w:val="center"/>
            <w:hideMark/>
          </w:tcPr>
          <w:p w14:paraId="1F05BA30" w14:textId="77777777" w:rsidR="001B20EA" w:rsidRPr="001B20EA" w:rsidRDefault="001B20EA" w:rsidP="001B20EA">
            <w:pPr>
              <w:spacing w:before="0" w:after="0" w:line="240" w:lineRule="auto"/>
              <w:rPr>
                <w:rFonts w:ascii="Arial" w:hAnsi="Arial" w:cs="Arial"/>
                <w:b/>
                <w:bCs/>
                <w:i/>
                <w:iCs/>
                <w:sz w:val="16"/>
                <w:szCs w:val="16"/>
              </w:rPr>
            </w:pPr>
            <w:r w:rsidRPr="001B20EA">
              <w:rPr>
                <w:rFonts w:ascii="Arial" w:hAnsi="Arial" w:cs="Arial"/>
                <w:b/>
                <w:bCs/>
                <w:i/>
                <w:iCs/>
                <w:sz w:val="16"/>
                <w:szCs w:val="16"/>
              </w:rPr>
              <w:t>Provided for:</w:t>
            </w:r>
          </w:p>
        </w:tc>
        <w:tc>
          <w:tcPr>
            <w:tcW w:w="880" w:type="dxa"/>
            <w:tcBorders>
              <w:top w:val="nil"/>
              <w:left w:val="nil"/>
              <w:bottom w:val="nil"/>
              <w:right w:val="nil"/>
            </w:tcBorders>
            <w:shd w:val="clear" w:color="auto" w:fill="auto"/>
            <w:noWrap/>
            <w:vAlign w:val="bottom"/>
            <w:hideMark/>
          </w:tcPr>
          <w:p w14:paraId="39C48DEB" w14:textId="77777777" w:rsidR="001B20EA" w:rsidRPr="001B20EA" w:rsidRDefault="001B20EA" w:rsidP="001B20EA">
            <w:pPr>
              <w:spacing w:before="0" w:after="0" w:line="240" w:lineRule="auto"/>
              <w:rPr>
                <w:rFonts w:ascii="Arial" w:hAnsi="Arial" w:cs="Arial"/>
                <w:b/>
                <w:bCs/>
                <w:i/>
                <w:iCs/>
                <w:sz w:val="16"/>
                <w:szCs w:val="16"/>
              </w:rPr>
            </w:pPr>
          </w:p>
        </w:tc>
        <w:tc>
          <w:tcPr>
            <w:tcW w:w="880" w:type="dxa"/>
            <w:tcBorders>
              <w:top w:val="nil"/>
              <w:left w:val="nil"/>
              <w:bottom w:val="nil"/>
              <w:right w:val="nil"/>
            </w:tcBorders>
            <w:shd w:val="clear" w:color="000000" w:fill="E6E6E6"/>
            <w:noWrap/>
            <w:vAlign w:val="bottom"/>
            <w:hideMark/>
          </w:tcPr>
          <w:p w14:paraId="4485475D" w14:textId="77777777" w:rsidR="001B20EA" w:rsidRPr="001B20EA" w:rsidRDefault="001B20EA" w:rsidP="001B20EA">
            <w:pPr>
              <w:spacing w:before="0" w:after="0" w:line="240" w:lineRule="auto"/>
              <w:jc w:val="right"/>
              <w:rPr>
                <w:rFonts w:ascii="Arial" w:hAnsi="Arial" w:cs="Arial"/>
                <w:sz w:val="16"/>
                <w:szCs w:val="16"/>
              </w:rPr>
            </w:pPr>
            <w:r w:rsidRPr="001B20EA">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480F9034" w14:textId="77777777" w:rsidR="001B20EA" w:rsidRPr="001B20EA" w:rsidRDefault="001B20EA" w:rsidP="001B20EA">
            <w:pPr>
              <w:spacing w:before="0"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bottom"/>
            <w:hideMark/>
          </w:tcPr>
          <w:p w14:paraId="181BF76E" w14:textId="77777777" w:rsidR="001B20EA" w:rsidRPr="001B20EA" w:rsidRDefault="001B20EA" w:rsidP="001B20EA">
            <w:pPr>
              <w:spacing w:before="0" w:after="0" w:line="240" w:lineRule="auto"/>
              <w:jc w:val="right"/>
              <w:rPr>
                <w:rFonts w:ascii="Times New Roman" w:hAnsi="Times New Roman"/>
                <w:sz w:val="20"/>
              </w:rPr>
            </w:pPr>
          </w:p>
        </w:tc>
        <w:tc>
          <w:tcPr>
            <w:tcW w:w="880" w:type="dxa"/>
            <w:tcBorders>
              <w:top w:val="nil"/>
              <w:left w:val="nil"/>
              <w:bottom w:val="nil"/>
              <w:right w:val="nil"/>
            </w:tcBorders>
            <w:shd w:val="clear" w:color="auto" w:fill="auto"/>
            <w:noWrap/>
            <w:vAlign w:val="bottom"/>
            <w:hideMark/>
          </w:tcPr>
          <w:p w14:paraId="03EFF6F4" w14:textId="77777777" w:rsidR="001B20EA" w:rsidRPr="001B20EA" w:rsidRDefault="001B20EA" w:rsidP="001B20EA">
            <w:pPr>
              <w:spacing w:before="0" w:after="0" w:line="240" w:lineRule="auto"/>
              <w:jc w:val="right"/>
              <w:rPr>
                <w:rFonts w:ascii="Times New Roman" w:hAnsi="Times New Roman"/>
                <w:sz w:val="20"/>
              </w:rPr>
            </w:pPr>
          </w:p>
        </w:tc>
      </w:tr>
      <w:tr w:rsidR="001B20EA" w:rsidRPr="001B20EA" w14:paraId="51DE3D81" w14:textId="77777777" w:rsidTr="001B20EA">
        <w:trPr>
          <w:trHeight w:val="240"/>
        </w:trPr>
        <w:tc>
          <w:tcPr>
            <w:tcW w:w="3220" w:type="dxa"/>
            <w:tcBorders>
              <w:top w:val="nil"/>
              <w:left w:val="nil"/>
              <w:bottom w:val="nil"/>
              <w:right w:val="nil"/>
            </w:tcBorders>
            <w:shd w:val="clear" w:color="auto" w:fill="auto"/>
            <w:noWrap/>
            <w:vAlign w:val="center"/>
            <w:hideMark/>
          </w:tcPr>
          <w:p w14:paraId="16C7628E" w14:textId="07C67BF3" w:rsidR="001B20EA" w:rsidRPr="001B20EA" w:rsidRDefault="001B20EA" w:rsidP="001B20EA">
            <w:pPr>
              <w:spacing w:before="0" w:after="0" w:line="240" w:lineRule="auto"/>
              <w:ind w:firstLineChars="100" w:firstLine="160"/>
              <w:rPr>
                <w:rFonts w:ascii="Arial" w:hAnsi="Arial" w:cs="Arial"/>
                <w:i/>
                <w:iCs/>
                <w:sz w:val="16"/>
                <w:szCs w:val="16"/>
              </w:rPr>
            </w:pPr>
            <w:r w:rsidRPr="001B20EA">
              <w:rPr>
                <w:rFonts w:ascii="Arial" w:hAnsi="Arial" w:cs="Arial"/>
                <w:i/>
                <w:iCs/>
                <w:sz w:val="16"/>
                <w:szCs w:val="16"/>
              </w:rPr>
              <w:t>Purchase of non</w:t>
            </w:r>
            <w:r w:rsidR="006E4AE8">
              <w:rPr>
                <w:rFonts w:ascii="Arial" w:hAnsi="Arial" w:cs="Arial"/>
                <w:i/>
                <w:iCs/>
                <w:sz w:val="16"/>
                <w:szCs w:val="16"/>
              </w:rPr>
              <w:noBreakHyphen/>
            </w:r>
            <w:r w:rsidRPr="001B20EA">
              <w:rPr>
                <w:rFonts w:ascii="Arial" w:hAnsi="Arial" w:cs="Arial"/>
                <w:i/>
                <w:iCs/>
                <w:sz w:val="16"/>
                <w:szCs w:val="16"/>
              </w:rPr>
              <w:t>financial assets</w:t>
            </w:r>
          </w:p>
        </w:tc>
        <w:tc>
          <w:tcPr>
            <w:tcW w:w="880" w:type="dxa"/>
            <w:tcBorders>
              <w:top w:val="nil"/>
              <w:left w:val="nil"/>
              <w:bottom w:val="nil"/>
              <w:right w:val="nil"/>
            </w:tcBorders>
            <w:shd w:val="clear" w:color="auto" w:fill="auto"/>
            <w:noWrap/>
            <w:vAlign w:val="bottom"/>
            <w:hideMark/>
          </w:tcPr>
          <w:p w14:paraId="7A1CA1A5" w14:textId="77777777" w:rsidR="001B20EA" w:rsidRPr="001B20EA" w:rsidRDefault="001B20EA" w:rsidP="001B20EA">
            <w:pPr>
              <w:spacing w:before="0" w:after="0" w:line="240" w:lineRule="auto"/>
              <w:jc w:val="right"/>
              <w:rPr>
                <w:rFonts w:ascii="Arial" w:hAnsi="Arial" w:cs="Arial"/>
                <w:i/>
                <w:iCs/>
                <w:sz w:val="16"/>
                <w:szCs w:val="16"/>
              </w:rPr>
            </w:pPr>
            <w:r w:rsidRPr="001B20EA">
              <w:rPr>
                <w:rFonts w:ascii="Arial" w:hAnsi="Arial" w:cs="Arial"/>
                <w:i/>
                <w:iCs/>
                <w:sz w:val="16"/>
                <w:szCs w:val="16"/>
              </w:rPr>
              <w:t xml:space="preserve">2,727 </w:t>
            </w:r>
          </w:p>
        </w:tc>
        <w:tc>
          <w:tcPr>
            <w:tcW w:w="880" w:type="dxa"/>
            <w:tcBorders>
              <w:top w:val="nil"/>
              <w:left w:val="nil"/>
              <w:bottom w:val="nil"/>
              <w:right w:val="nil"/>
            </w:tcBorders>
            <w:shd w:val="clear" w:color="000000" w:fill="E6E6E6"/>
            <w:noWrap/>
            <w:vAlign w:val="bottom"/>
            <w:hideMark/>
          </w:tcPr>
          <w:p w14:paraId="377242C2" w14:textId="77777777" w:rsidR="001B20EA" w:rsidRPr="001B20EA" w:rsidRDefault="001B20EA" w:rsidP="001B20EA">
            <w:pPr>
              <w:spacing w:before="0" w:after="0" w:line="240" w:lineRule="auto"/>
              <w:jc w:val="right"/>
              <w:rPr>
                <w:rFonts w:ascii="Arial" w:hAnsi="Arial" w:cs="Arial"/>
                <w:i/>
                <w:iCs/>
                <w:sz w:val="16"/>
                <w:szCs w:val="16"/>
              </w:rPr>
            </w:pPr>
            <w:r w:rsidRPr="001B20EA">
              <w:rPr>
                <w:rFonts w:ascii="Arial" w:hAnsi="Arial" w:cs="Arial"/>
                <w:i/>
                <w:iCs/>
                <w:sz w:val="16"/>
                <w:szCs w:val="16"/>
              </w:rPr>
              <w:t xml:space="preserve">14,823 </w:t>
            </w:r>
          </w:p>
        </w:tc>
        <w:tc>
          <w:tcPr>
            <w:tcW w:w="880" w:type="dxa"/>
            <w:tcBorders>
              <w:top w:val="nil"/>
              <w:left w:val="nil"/>
              <w:bottom w:val="nil"/>
              <w:right w:val="nil"/>
            </w:tcBorders>
            <w:shd w:val="clear" w:color="auto" w:fill="auto"/>
            <w:noWrap/>
            <w:vAlign w:val="bottom"/>
            <w:hideMark/>
          </w:tcPr>
          <w:p w14:paraId="3577E438" w14:textId="77777777" w:rsidR="001B20EA" w:rsidRPr="001B20EA" w:rsidRDefault="001B20EA" w:rsidP="001B20EA">
            <w:pPr>
              <w:spacing w:before="0" w:after="0" w:line="240" w:lineRule="auto"/>
              <w:jc w:val="right"/>
              <w:rPr>
                <w:rFonts w:ascii="Arial" w:hAnsi="Arial" w:cs="Arial"/>
                <w:i/>
                <w:iCs/>
                <w:sz w:val="16"/>
                <w:szCs w:val="16"/>
              </w:rPr>
            </w:pPr>
            <w:r w:rsidRPr="001B20EA">
              <w:rPr>
                <w:rFonts w:ascii="Arial" w:hAnsi="Arial" w:cs="Arial"/>
                <w:i/>
                <w:iCs/>
                <w:sz w:val="16"/>
                <w:szCs w:val="16"/>
              </w:rPr>
              <w:t xml:space="preserve">18,839 </w:t>
            </w:r>
          </w:p>
        </w:tc>
        <w:tc>
          <w:tcPr>
            <w:tcW w:w="880" w:type="dxa"/>
            <w:tcBorders>
              <w:top w:val="nil"/>
              <w:left w:val="nil"/>
              <w:bottom w:val="nil"/>
              <w:right w:val="nil"/>
            </w:tcBorders>
            <w:shd w:val="clear" w:color="auto" w:fill="auto"/>
            <w:noWrap/>
            <w:vAlign w:val="bottom"/>
            <w:hideMark/>
          </w:tcPr>
          <w:p w14:paraId="537B06B8" w14:textId="77777777" w:rsidR="001B20EA" w:rsidRPr="001B20EA" w:rsidRDefault="001B20EA" w:rsidP="001B20EA">
            <w:pPr>
              <w:spacing w:before="0" w:after="0" w:line="240" w:lineRule="auto"/>
              <w:jc w:val="right"/>
              <w:rPr>
                <w:rFonts w:ascii="Arial" w:hAnsi="Arial" w:cs="Arial"/>
                <w:i/>
                <w:iCs/>
                <w:sz w:val="16"/>
                <w:szCs w:val="16"/>
              </w:rPr>
            </w:pPr>
            <w:r w:rsidRPr="001B20EA">
              <w:rPr>
                <w:rFonts w:ascii="Arial" w:hAnsi="Arial" w:cs="Arial"/>
                <w:i/>
                <w:iCs/>
                <w:sz w:val="16"/>
                <w:szCs w:val="16"/>
              </w:rPr>
              <w:t xml:space="preserve">16,159 </w:t>
            </w:r>
          </w:p>
        </w:tc>
        <w:tc>
          <w:tcPr>
            <w:tcW w:w="880" w:type="dxa"/>
            <w:tcBorders>
              <w:top w:val="nil"/>
              <w:left w:val="nil"/>
              <w:bottom w:val="nil"/>
              <w:right w:val="nil"/>
            </w:tcBorders>
            <w:shd w:val="clear" w:color="auto" w:fill="auto"/>
            <w:noWrap/>
            <w:vAlign w:val="bottom"/>
            <w:hideMark/>
          </w:tcPr>
          <w:p w14:paraId="31BD9A89" w14:textId="77777777" w:rsidR="001B20EA" w:rsidRPr="001B20EA" w:rsidRDefault="001B20EA" w:rsidP="001B20EA">
            <w:pPr>
              <w:spacing w:before="0" w:after="0" w:line="240" w:lineRule="auto"/>
              <w:jc w:val="right"/>
              <w:rPr>
                <w:rFonts w:ascii="Arial" w:hAnsi="Arial" w:cs="Arial"/>
                <w:i/>
                <w:iCs/>
                <w:sz w:val="16"/>
                <w:szCs w:val="16"/>
              </w:rPr>
            </w:pPr>
            <w:r w:rsidRPr="001B20EA">
              <w:rPr>
                <w:rFonts w:ascii="Arial" w:hAnsi="Arial" w:cs="Arial"/>
                <w:i/>
                <w:iCs/>
                <w:sz w:val="16"/>
                <w:szCs w:val="16"/>
              </w:rPr>
              <w:t xml:space="preserve">16,159 </w:t>
            </w:r>
          </w:p>
        </w:tc>
      </w:tr>
      <w:tr w:rsidR="001B20EA" w:rsidRPr="001B20EA" w14:paraId="77E9E909" w14:textId="77777777" w:rsidTr="001B20EA">
        <w:trPr>
          <w:trHeight w:val="240"/>
        </w:trPr>
        <w:tc>
          <w:tcPr>
            <w:tcW w:w="3220" w:type="dxa"/>
            <w:tcBorders>
              <w:top w:val="nil"/>
              <w:left w:val="nil"/>
              <w:bottom w:val="nil"/>
              <w:right w:val="nil"/>
            </w:tcBorders>
            <w:shd w:val="clear" w:color="auto" w:fill="auto"/>
            <w:noWrap/>
            <w:vAlign w:val="center"/>
            <w:hideMark/>
          </w:tcPr>
          <w:p w14:paraId="55EA5F7E" w14:textId="77777777" w:rsidR="001B20EA" w:rsidRPr="001B20EA" w:rsidRDefault="001B20EA" w:rsidP="001B20EA">
            <w:pPr>
              <w:spacing w:before="0" w:after="0" w:line="240" w:lineRule="auto"/>
              <w:rPr>
                <w:rFonts w:ascii="Arial" w:hAnsi="Arial" w:cs="Arial"/>
                <w:b/>
                <w:bCs/>
                <w:i/>
                <w:iCs/>
                <w:sz w:val="16"/>
                <w:szCs w:val="16"/>
              </w:rPr>
            </w:pPr>
            <w:r w:rsidRPr="001B20EA">
              <w:rPr>
                <w:rFonts w:ascii="Arial" w:hAnsi="Arial" w:cs="Arial"/>
                <w:b/>
                <w:bCs/>
                <w:i/>
                <w:iCs/>
                <w:sz w:val="16"/>
                <w:szCs w:val="16"/>
              </w:rPr>
              <w:t>Total items</w:t>
            </w:r>
          </w:p>
        </w:tc>
        <w:tc>
          <w:tcPr>
            <w:tcW w:w="880" w:type="dxa"/>
            <w:tcBorders>
              <w:top w:val="single" w:sz="4" w:space="0" w:color="auto"/>
              <w:left w:val="nil"/>
              <w:bottom w:val="single" w:sz="4" w:space="0" w:color="auto"/>
              <w:right w:val="nil"/>
            </w:tcBorders>
            <w:shd w:val="clear" w:color="auto" w:fill="auto"/>
            <w:noWrap/>
            <w:vAlign w:val="bottom"/>
            <w:hideMark/>
          </w:tcPr>
          <w:p w14:paraId="1B5E589D" w14:textId="77777777" w:rsidR="001B20EA" w:rsidRPr="001B20EA" w:rsidRDefault="001B20EA" w:rsidP="001B20EA">
            <w:pPr>
              <w:spacing w:before="0" w:after="0" w:line="240" w:lineRule="auto"/>
              <w:jc w:val="right"/>
              <w:rPr>
                <w:rFonts w:ascii="Arial" w:hAnsi="Arial" w:cs="Arial"/>
                <w:b/>
                <w:bCs/>
                <w:i/>
                <w:iCs/>
                <w:sz w:val="16"/>
                <w:szCs w:val="16"/>
              </w:rPr>
            </w:pPr>
            <w:r w:rsidRPr="001B20EA">
              <w:rPr>
                <w:rFonts w:ascii="Arial" w:hAnsi="Arial" w:cs="Arial"/>
                <w:b/>
                <w:bCs/>
                <w:i/>
                <w:iCs/>
                <w:sz w:val="16"/>
                <w:szCs w:val="16"/>
              </w:rPr>
              <w:t xml:space="preserve">2,727 </w:t>
            </w:r>
          </w:p>
        </w:tc>
        <w:tc>
          <w:tcPr>
            <w:tcW w:w="880" w:type="dxa"/>
            <w:tcBorders>
              <w:top w:val="single" w:sz="4" w:space="0" w:color="auto"/>
              <w:left w:val="nil"/>
              <w:bottom w:val="single" w:sz="4" w:space="0" w:color="auto"/>
              <w:right w:val="nil"/>
            </w:tcBorders>
            <w:shd w:val="clear" w:color="000000" w:fill="E6E6E6"/>
            <w:noWrap/>
            <w:vAlign w:val="bottom"/>
            <w:hideMark/>
          </w:tcPr>
          <w:p w14:paraId="0D7A51D6" w14:textId="77777777" w:rsidR="001B20EA" w:rsidRPr="001B20EA" w:rsidRDefault="001B20EA" w:rsidP="001B20EA">
            <w:pPr>
              <w:spacing w:before="0" w:after="0" w:line="240" w:lineRule="auto"/>
              <w:jc w:val="right"/>
              <w:rPr>
                <w:rFonts w:ascii="Arial" w:hAnsi="Arial" w:cs="Arial"/>
                <w:b/>
                <w:bCs/>
                <w:i/>
                <w:iCs/>
                <w:sz w:val="16"/>
                <w:szCs w:val="16"/>
              </w:rPr>
            </w:pPr>
            <w:r w:rsidRPr="001B20EA">
              <w:rPr>
                <w:rFonts w:ascii="Arial" w:hAnsi="Arial" w:cs="Arial"/>
                <w:b/>
                <w:bCs/>
                <w:i/>
                <w:iCs/>
                <w:sz w:val="16"/>
                <w:szCs w:val="16"/>
              </w:rPr>
              <w:t xml:space="preserve">14,823 </w:t>
            </w:r>
          </w:p>
        </w:tc>
        <w:tc>
          <w:tcPr>
            <w:tcW w:w="880" w:type="dxa"/>
            <w:tcBorders>
              <w:top w:val="single" w:sz="4" w:space="0" w:color="auto"/>
              <w:left w:val="nil"/>
              <w:bottom w:val="single" w:sz="4" w:space="0" w:color="auto"/>
              <w:right w:val="nil"/>
            </w:tcBorders>
            <w:shd w:val="clear" w:color="auto" w:fill="auto"/>
            <w:noWrap/>
            <w:vAlign w:val="bottom"/>
            <w:hideMark/>
          </w:tcPr>
          <w:p w14:paraId="28A22735" w14:textId="77777777" w:rsidR="001B20EA" w:rsidRPr="001B20EA" w:rsidRDefault="001B20EA" w:rsidP="001B20EA">
            <w:pPr>
              <w:spacing w:before="0" w:after="0" w:line="240" w:lineRule="auto"/>
              <w:jc w:val="right"/>
              <w:rPr>
                <w:rFonts w:ascii="Arial" w:hAnsi="Arial" w:cs="Arial"/>
                <w:b/>
                <w:bCs/>
                <w:i/>
                <w:iCs/>
                <w:sz w:val="16"/>
                <w:szCs w:val="16"/>
              </w:rPr>
            </w:pPr>
            <w:r w:rsidRPr="001B20EA">
              <w:rPr>
                <w:rFonts w:ascii="Arial" w:hAnsi="Arial" w:cs="Arial"/>
                <w:b/>
                <w:bCs/>
                <w:i/>
                <w:iCs/>
                <w:sz w:val="16"/>
                <w:szCs w:val="16"/>
              </w:rPr>
              <w:t xml:space="preserve">18,839 </w:t>
            </w:r>
          </w:p>
        </w:tc>
        <w:tc>
          <w:tcPr>
            <w:tcW w:w="880" w:type="dxa"/>
            <w:tcBorders>
              <w:top w:val="single" w:sz="4" w:space="0" w:color="auto"/>
              <w:left w:val="nil"/>
              <w:bottom w:val="single" w:sz="4" w:space="0" w:color="auto"/>
              <w:right w:val="nil"/>
            </w:tcBorders>
            <w:shd w:val="clear" w:color="auto" w:fill="auto"/>
            <w:noWrap/>
            <w:vAlign w:val="bottom"/>
            <w:hideMark/>
          </w:tcPr>
          <w:p w14:paraId="6FC6D306" w14:textId="77777777" w:rsidR="001B20EA" w:rsidRPr="001B20EA" w:rsidRDefault="001B20EA" w:rsidP="001B20EA">
            <w:pPr>
              <w:spacing w:before="0" w:after="0" w:line="240" w:lineRule="auto"/>
              <w:jc w:val="right"/>
              <w:rPr>
                <w:rFonts w:ascii="Arial" w:hAnsi="Arial" w:cs="Arial"/>
                <w:b/>
                <w:bCs/>
                <w:i/>
                <w:iCs/>
                <w:sz w:val="16"/>
                <w:szCs w:val="16"/>
              </w:rPr>
            </w:pPr>
            <w:r w:rsidRPr="001B20EA">
              <w:rPr>
                <w:rFonts w:ascii="Arial" w:hAnsi="Arial" w:cs="Arial"/>
                <w:b/>
                <w:bCs/>
                <w:i/>
                <w:iCs/>
                <w:sz w:val="16"/>
                <w:szCs w:val="16"/>
              </w:rPr>
              <w:t xml:space="preserve">16,159 </w:t>
            </w:r>
          </w:p>
        </w:tc>
        <w:tc>
          <w:tcPr>
            <w:tcW w:w="880" w:type="dxa"/>
            <w:tcBorders>
              <w:top w:val="single" w:sz="4" w:space="0" w:color="auto"/>
              <w:left w:val="nil"/>
              <w:bottom w:val="single" w:sz="4" w:space="0" w:color="auto"/>
              <w:right w:val="nil"/>
            </w:tcBorders>
            <w:shd w:val="clear" w:color="auto" w:fill="auto"/>
            <w:noWrap/>
            <w:vAlign w:val="bottom"/>
            <w:hideMark/>
          </w:tcPr>
          <w:p w14:paraId="399A84EA" w14:textId="77777777" w:rsidR="001B20EA" w:rsidRPr="001B20EA" w:rsidRDefault="001B20EA" w:rsidP="001B20EA">
            <w:pPr>
              <w:spacing w:before="0" w:after="0" w:line="240" w:lineRule="auto"/>
              <w:jc w:val="right"/>
              <w:rPr>
                <w:rFonts w:ascii="Arial" w:hAnsi="Arial" w:cs="Arial"/>
                <w:b/>
                <w:bCs/>
                <w:i/>
                <w:iCs/>
                <w:sz w:val="16"/>
                <w:szCs w:val="16"/>
              </w:rPr>
            </w:pPr>
            <w:r w:rsidRPr="001B20EA">
              <w:rPr>
                <w:rFonts w:ascii="Arial" w:hAnsi="Arial" w:cs="Arial"/>
                <w:b/>
                <w:bCs/>
                <w:i/>
                <w:iCs/>
                <w:sz w:val="16"/>
                <w:szCs w:val="16"/>
              </w:rPr>
              <w:t xml:space="preserve">16,159 </w:t>
            </w:r>
          </w:p>
        </w:tc>
      </w:tr>
      <w:tr w:rsidR="001B20EA" w:rsidRPr="001B20EA" w14:paraId="68CB3973" w14:textId="77777777" w:rsidTr="001B20EA">
        <w:trPr>
          <w:trHeight w:val="450"/>
        </w:trPr>
        <w:tc>
          <w:tcPr>
            <w:tcW w:w="3220" w:type="dxa"/>
            <w:tcBorders>
              <w:top w:val="nil"/>
              <w:left w:val="nil"/>
              <w:bottom w:val="nil"/>
              <w:right w:val="nil"/>
            </w:tcBorders>
            <w:shd w:val="clear" w:color="auto" w:fill="auto"/>
            <w:vAlign w:val="center"/>
            <w:hideMark/>
          </w:tcPr>
          <w:p w14:paraId="639DEAEA" w14:textId="2F25B797" w:rsidR="001B20EA" w:rsidRPr="001B20EA" w:rsidRDefault="001B20EA" w:rsidP="001B20EA">
            <w:pPr>
              <w:spacing w:before="0" w:after="0" w:line="240" w:lineRule="auto"/>
              <w:rPr>
                <w:rFonts w:ascii="Arial" w:hAnsi="Arial" w:cs="Arial"/>
                <w:b/>
                <w:bCs/>
                <w:sz w:val="16"/>
                <w:szCs w:val="16"/>
              </w:rPr>
            </w:pPr>
            <w:r w:rsidRPr="001B20EA">
              <w:rPr>
                <w:rFonts w:ascii="Arial" w:hAnsi="Arial" w:cs="Arial"/>
                <w:b/>
                <w:bCs/>
                <w:sz w:val="16"/>
                <w:szCs w:val="16"/>
              </w:rPr>
              <w:t>PURCHASE OF NON</w:t>
            </w:r>
            <w:r w:rsidR="006E4AE8">
              <w:rPr>
                <w:rFonts w:ascii="Arial" w:hAnsi="Arial" w:cs="Arial"/>
                <w:b/>
                <w:bCs/>
                <w:sz w:val="16"/>
                <w:szCs w:val="16"/>
              </w:rPr>
              <w:noBreakHyphen/>
            </w:r>
            <w:r w:rsidRPr="001B20EA">
              <w:rPr>
                <w:rFonts w:ascii="Arial" w:hAnsi="Arial" w:cs="Arial"/>
                <w:b/>
                <w:bCs/>
                <w:sz w:val="16"/>
                <w:szCs w:val="16"/>
              </w:rPr>
              <w:t>FINANCIAL</w:t>
            </w:r>
            <w:r w:rsidRPr="001B20EA">
              <w:rPr>
                <w:rFonts w:ascii="Arial" w:hAnsi="Arial" w:cs="Arial"/>
                <w:b/>
                <w:bCs/>
                <w:sz w:val="16"/>
                <w:szCs w:val="16"/>
              </w:rPr>
              <w:br/>
              <w:t xml:space="preserve">  ASSETS</w:t>
            </w:r>
          </w:p>
        </w:tc>
        <w:tc>
          <w:tcPr>
            <w:tcW w:w="880" w:type="dxa"/>
            <w:tcBorders>
              <w:top w:val="nil"/>
              <w:left w:val="nil"/>
              <w:bottom w:val="nil"/>
              <w:right w:val="nil"/>
            </w:tcBorders>
            <w:shd w:val="clear" w:color="auto" w:fill="auto"/>
            <w:vAlign w:val="bottom"/>
            <w:hideMark/>
          </w:tcPr>
          <w:p w14:paraId="3C49FB89" w14:textId="77777777" w:rsidR="001B20EA" w:rsidRPr="001B20EA" w:rsidRDefault="001B20EA" w:rsidP="001B20EA">
            <w:pPr>
              <w:spacing w:before="0" w:after="0" w:line="240" w:lineRule="auto"/>
              <w:rPr>
                <w:rFonts w:ascii="Arial" w:hAnsi="Arial" w:cs="Arial"/>
                <w:b/>
                <w:bCs/>
                <w:sz w:val="16"/>
                <w:szCs w:val="16"/>
              </w:rPr>
            </w:pPr>
          </w:p>
        </w:tc>
        <w:tc>
          <w:tcPr>
            <w:tcW w:w="880" w:type="dxa"/>
            <w:tcBorders>
              <w:top w:val="nil"/>
              <w:left w:val="nil"/>
              <w:bottom w:val="nil"/>
              <w:right w:val="nil"/>
            </w:tcBorders>
            <w:shd w:val="clear" w:color="000000" w:fill="E6E6E6"/>
            <w:vAlign w:val="bottom"/>
            <w:hideMark/>
          </w:tcPr>
          <w:p w14:paraId="7D437927" w14:textId="77777777" w:rsidR="001B20EA" w:rsidRPr="001B20EA" w:rsidRDefault="001B20EA" w:rsidP="001B20EA">
            <w:pPr>
              <w:spacing w:before="0" w:after="0" w:line="240" w:lineRule="auto"/>
              <w:jc w:val="right"/>
              <w:rPr>
                <w:rFonts w:ascii="Arial" w:hAnsi="Arial" w:cs="Arial"/>
                <w:sz w:val="16"/>
                <w:szCs w:val="16"/>
              </w:rPr>
            </w:pPr>
            <w:r w:rsidRPr="001B20EA">
              <w:rPr>
                <w:rFonts w:ascii="Arial" w:hAnsi="Arial" w:cs="Arial"/>
                <w:sz w:val="16"/>
                <w:szCs w:val="16"/>
              </w:rPr>
              <w:t> </w:t>
            </w:r>
          </w:p>
        </w:tc>
        <w:tc>
          <w:tcPr>
            <w:tcW w:w="880" w:type="dxa"/>
            <w:tcBorders>
              <w:top w:val="nil"/>
              <w:left w:val="nil"/>
              <w:bottom w:val="nil"/>
              <w:right w:val="nil"/>
            </w:tcBorders>
            <w:shd w:val="clear" w:color="auto" w:fill="auto"/>
            <w:vAlign w:val="bottom"/>
            <w:hideMark/>
          </w:tcPr>
          <w:p w14:paraId="208BCAD3" w14:textId="77777777" w:rsidR="001B20EA" w:rsidRPr="001B20EA" w:rsidRDefault="001B20EA" w:rsidP="001B20EA">
            <w:pPr>
              <w:spacing w:before="0"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vAlign w:val="bottom"/>
            <w:hideMark/>
          </w:tcPr>
          <w:p w14:paraId="2DF0CBA8" w14:textId="77777777" w:rsidR="001B20EA" w:rsidRPr="001B20EA" w:rsidRDefault="001B20EA" w:rsidP="001B20EA">
            <w:pPr>
              <w:spacing w:before="0" w:after="0" w:line="240" w:lineRule="auto"/>
              <w:jc w:val="right"/>
              <w:rPr>
                <w:rFonts w:ascii="Times New Roman" w:hAnsi="Times New Roman"/>
                <w:sz w:val="20"/>
              </w:rPr>
            </w:pPr>
          </w:p>
        </w:tc>
        <w:tc>
          <w:tcPr>
            <w:tcW w:w="880" w:type="dxa"/>
            <w:tcBorders>
              <w:top w:val="nil"/>
              <w:left w:val="nil"/>
              <w:bottom w:val="nil"/>
              <w:right w:val="nil"/>
            </w:tcBorders>
            <w:shd w:val="clear" w:color="auto" w:fill="auto"/>
            <w:vAlign w:val="bottom"/>
            <w:hideMark/>
          </w:tcPr>
          <w:p w14:paraId="09C1BF0E" w14:textId="77777777" w:rsidR="001B20EA" w:rsidRPr="001B20EA" w:rsidRDefault="001B20EA" w:rsidP="001B20EA">
            <w:pPr>
              <w:spacing w:before="0" w:after="0" w:line="240" w:lineRule="auto"/>
              <w:jc w:val="right"/>
              <w:rPr>
                <w:rFonts w:ascii="Times New Roman" w:hAnsi="Times New Roman"/>
                <w:sz w:val="20"/>
              </w:rPr>
            </w:pPr>
          </w:p>
        </w:tc>
      </w:tr>
      <w:tr w:rsidR="001B20EA" w:rsidRPr="001B20EA" w14:paraId="325DAE12" w14:textId="77777777" w:rsidTr="001B20EA">
        <w:trPr>
          <w:trHeight w:val="240"/>
        </w:trPr>
        <w:tc>
          <w:tcPr>
            <w:tcW w:w="3220" w:type="dxa"/>
            <w:tcBorders>
              <w:top w:val="nil"/>
              <w:left w:val="nil"/>
              <w:bottom w:val="nil"/>
              <w:right w:val="nil"/>
            </w:tcBorders>
            <w:shd w:val="clear" w:color="auto" w:fill="auto"/>
            <w:noWrap/>
            <w:vAlign w:val="center"/>
            <w:hideMark/>
          </w:tcPr>
          <w:p w14:paraId="5767E7EA" w14:textId="77777777" w:rsidR="001B20EA" w:rsidRPr="001B20EA" w:rsidRDefault="001B20EA" w:rsidP="001B20EA">
            <w:pPr>
              <w:spacing w:before="0" w:after="0" w:line="240" w:lineRule="auto"/>
              <w:ind w:firstLineChars="100" w:firstLine="160"/>
              <w:rPr>
                <w:rFonts w:ascii="Arial" w:hAnsi="Arial" w:cs="Arial"/>
                <w:sz w:val="16"/>
                <w:szCs w:val="16"/>
              </w:rPr>
            </w:pPr>
            <w:r w:rsidRPr="001B20EA">
              <w:rPr>
                <w:rFonts w:ascii="Arial" w:hAnsi="Arial" w:cs="Arial"/>
                <w:sz w:val="16"/>
                <w:szCs w:val="16"/>
              </w:rPr>
              <w:t>Funded by capital appropriations (a)</w:t>
            </w:r>
          </w:p>
        </w:tc>
        <w:tc>
          <w:tcPr>
            <w:tcW w:w="880" w:type="dxa"/>
            <w:tcBorders>
              <w:top w:val="nil"/>
              <w:left w:val="nil"/>
              <w:bottom w:val="nil"/>
              <w:right w:val="nil"/>
            </w:tcBorders>
            <w:shd w:val="clear" w:color="auto" w:fill="auto"/>
            <w:noWrap/>
            <w:vAlign w:val="bottom"/>
            <w:hideMark/>
          </w:tcPr>
          <w:p w14:paraId="4838CE81" w14:textId="77777777" w:rsidR="001B20EA" w:rsidRPr="001B20EA" w:rsidRDefault="001B20EA" w:rsidP="001B20EA">
            <w:pPr>
              <w:spacing w:before="0" w:after="0" w:line="240" w:lineRule="auto"/>
              <w:jc w:val="right"/>
              <w:rPr>
                <w:rFonts w:ascii="Arial" w:hAnsi="Arial" w:cs="Arial"/>
                <w:sz w:val="16"/>
                <w:szCs w:val="16"/>
              </w:rPr>
            </w:pPr>
            <w:r w:rsidRPr="001B20EA">
              <w:rPr>
                <w:rFonts w:ascii="Arial" w:hAnsi="Arial" w:cs="Arial"/>
                <w:sz w:val="16"/>
                <w:szCs w:val="16"/>
              </w:rPr>
              <w:t xml:space="preserve">6,202 </w:t>
            </w:r>
          </w:p>
        </w:tc>
        <w:tc>
          <w:tcPr>
            <w:tcW w:w="880" w:type="dxa"/>
            <w:tcBorders>
              <w:top w:val="nil"/>
              <w:left w:val="nil"/>
              <w:bottom w:val="nil"/>
              <w:right w:val="nil"/>
            </w:tcBorders>
            <w:shd w:val="clear" w:color="000000" w:fill="E6E6E6"/>
            <w:noWrap/>
            <w:vAlign w:val="bottom"/>
            <w:hideMark/>
          </w:tcPr>
          <w:p w14:paraId="4657042E" w14:textId="77777777" w:rsidR="001B20EA" w:rsidRPr="001B20EA" w:rsidRDefault="001B20EA" w:rsidP="001B20EA">
            <w:pPr>
              <w:spacing w:before="0" w:after="0" w:line="240" w:lineRule="auto"/>
              <w:jc w:val="right"/>
              <w:rPr>
                <w:rFonts w:ascii="Arial" w:hAnsi="Arial" w:cs="Arial"/>
                <w:sz w:val="16"/>
                <w:szCs w:val="16"/>
              </w:rPr>
            </w:pPr>
            <w:r w:rsidRPr="001B20EA">
              <w:rPr>
                <w:rFonts w:ascii="Arial" w:hAnsi="Arial" w:cs="Arial"/>
                <w:sz w:val="16"/>
                <w:szCs w:val="16"/>
              </w:rPr>
              <w:t xml:space="preserve">5,549 </w:t>
            </w:r>
          </w:p>
        </w:tc>
        <w:tc>
          <w:tcPr>
            <w:tcW w:w="880" w:type="dxa"/>
            <w:tcBorders>
              <w:top w:val="nil"/>
              <w:left w:val="nil"/>
              <w:bottom w:val="nil"/>
              <w:right w:val="nil"/>
            </w:tcBorders>
            <w:shd w:val="clear" w:color="auto" w:fill="auto"/>
            <w:noWrap/>
            <w:vAlign w:val="bottom"/>
            <w:hideMark/>
          </w:tcPr>
          <w:p w14:paraId="13481FF9" w14:textId="77777777" w:rsidR="001B20EA" w:rsidRPr="001B20EA" w:rsidRDefault="001B20EA" w:rsidP="001B20EA">
            <w:pPr>
              <w:spacing w:before="0" w:after="0" w:line="240" w:lineRule="auto"/>
              <w:jc w:val="right"/>
              <w:rPr>
                <w:rFonts w:ascii="Arial" w:hAnsi="Arial" w:cs="Arial"/>
                <w:sz w:val="16"/>
                <w:szCs w:val="16"/>
              </w:rPr>
            </w:pPr>
            <w:r w:rsidRPr="001B20EA">
              <w:rPr>
                <w:rFonts w:ascii="Arial" w:hAnsi="Arial" w:cs="Arial"/>
                <w:sz w:val="16"/>
                <w:szCs w:val="16"/>
              </w:rPr>
              <w:t xml:space="preserve">3,304 </w:t>
            </w:r>
          </w:p>
        </w:tc>
        <w:tc>
          <w:tcPr>
            <w:tcW w:w="880" w:type="dxa"/>
            <w:tcBorders>
              <w:top w:val="nil"/>
              <w:left w:val="nil"/>
              <w:bottom w:val="nil"/>
              <w:right w:val="nil"/>
            </w:tcBorders>
            <w:shd w:val="clear" w:color="auto" w:fill="auto"/>
            <w:noWrap/>
            <w:vAlign w:val="bottom"/>
            <w:hideMark/>
          </w:tcPr>
          <w:p w14:paraId="50FF3CF7" w14:textId="1C0D56D2" w:rsidR="001B20EA" w:rsidRPr="001B20EA" w:rsidRDefault="006E4AE8" w:rsidP="001B20EA">
            <w:pPr>
              <w:spacing w:before="0" w:after="0" w:line="240" w:lineRule="auto"/>
              <w:jc w:val="right"/>
              <w:rPr>
                <w:rFonts w:ascii="Arial" w:hAnsi="Arial" w:cs="Arial"/>
                <w:sz w:val="16"/>
                <w:szCs w:val="16"/>
              </w:rPr>
            </w:pPr>
            <w:r>
              <w:rPr>
                <w:rFonts w:ascii="Arial" w:hAnsi="Arial" w:cs="Arial"/>
                <w:sz w:val="16"/>
                <w:szCs w:val="16"/>
              </w:rPr>
              <w:noBreakHyphen/>
            </w:r>
            <w:r w:rsidR="001B20EA" w:rsidRPr="001B20EA">
              <w:rPr>
                <w:rFonts w:ascii="Arial" w:hAnsi="Arial" w:cs="Arial"/>
                <w:sz w:val="16"/>
                <w:szCs w:val="16"/>
              </w:rPr>
              <w:t xml:space="preserve"> </w:t>
            </w:r>
          </w:p>
        </w:tc>
        <w:tc>
          <w:tcPr>
            <w:tcW w:w="880" w:type="dxa"/>
            <w:tcBorders>
              <w:top w:val="nil"/>
              <w:left w:val="nil"/>
              <w:bottom w:val="nil"/>
              <w:right w:val="nil"/>
            </w:tcBorders>
            <w:shd w:val="clear" w:color="auto" w:fill="auto"/>
            <w:noWrap/>
            <w:vAlign w:val="bottom"/>
            <w:hideMark/>
          </w:tcPr>
          <w:p w14:paraId="6AD2C1B2" w14:textId="11F8B118" w:rsidR="001B20EA" w:rsidRPr="001B20EA" w:rsidRDefault="006E4AE8" w:rsidP="001B20EA">
            <w:pPr>
              <w:spacing w:before="0" w:after="0" w:line="240" w:lineRule="auto"/>
              <w:jc w:val="right"/>
              <w:rPr>
                <w:rFonts w:ascii="Arial" w:hAnsi="Arial" w:cs="Arial"/>
                <w:sz w:val="16"/>
                <w:szCs w:val="16"/>
              </w:rPr>
            </w:pPr>
            <w:r>
              <w:rPr>
                <w:rFonts w:ascii="Arial" w:hAnsi="Arial" w:cs="Arial"/>
                <w:sz w:val="16"/>
                <w:szCs w:val="16"/>
              </w:rPr>
              <w:noBreakHyphen/>
            </w:r>
            <w:r w:rsidR="001B20EA" w:rsidRPr="001B20EA">
              <w:rPr>
                <w:rFonts w:ascii="Arial" w:hAnsi="Arial" w:cs="Arial"/>
                <w:sz w:val="16"/>
                <w:szCs w:val="16"/>
              </w:rPr>
              <w:t xml:space="preserve"> </w:t>
            </w:r>
          </w:p>
        </w:tc>
      </w:tr>
      <w:tr w:rsidR="001B20EA" w:rsidRPr="001B20EA" w14:paraId="2235A426" w14:textId="77777777" w:rsidTr="001B20EA">
        <w:trPr>
          <w:trHeight w:val="450"/>
        </w:trPr>
        <w:tc>
          <w:tcPr>
            <w:tcW w:w="3220" w:type="dxa"/>
            <w:tcBorders>
              <w:top w:val="nil"/>
              <w:left w:val="nil"/>
              <w:bottom w:val="nil"/>
              <w:right w:val="nil"/>
            </w:tcBorders>
            <w:shd w:val="clear" w:color="auto" w:fill="auto"/>
            <w:vAlign w:val="center"/>
            <w:hideMark/>
          </w:tcPr>
          <w:p w14:paraId="4EEBAB4D" w14:textId="214C03EF" w:rsidR="001B20EA" w:rsidRPr="001B20EA" w:rsidRDefault="001B20EA" w:rsidP="001B20EA">
            <w:pPr>
              <w:spacing w:before="0" w:after="0" w:line="240" w:lineRule="auto"/>
              <w:ind w:firstLineChars="100" w:firstLine="160"/>
              <w:rPr>
                <w:rFonts w:ascii="Arial" w:hAnsi="Arial" w:cs="Arial"/>
                <w:sz w:val="16"/>
                <w:szCs w:val="16"/>
              </w:rPr>
            </w:pPr>
            <w:r w:rsidRPr="001B20EA">
              <w:rPr>
                <w:rFonts w:ascii="Arial" w:hAnsi="Arial" w:cs="Arial"/>
                <w:sz w:val="16"/>
                <w:szCs w:val="16"/>
              </w:rPr>
              <w:t xml:space="preserve">Funded by capital appropriation </w:t>
            </w:r>
            <w:r w:rsidR="006E4AE8">
              <w:rPr>
                <w:rFonts w:ascii="Arial" w:hAnsi="Arial" w:cs="Arial"/>
                <w:sz w:val="16"/>
                <w:szCs w:val="16"/>
              </w:rPr>
              <w:noBreakHyphen/>
            </w:r>
            <w:r w:rsidRPr="001B20EA">
              <w:rPr>
                <w:rFonts w:ascii="Arial" w:hAnsi="Arial" w:cs="Arial"/>
                <w:sz w:val="16"/>
                <w:szCs w:val="16"/>
              </w:rPr>
              <w:br/>
              <w:t xml:space="preserve">  DCB (b)</w:t>
            </w:r>
          </w:p>
        </w:tc>
        <w:tc>
          <w:tcPr>
            <w:tcW w:w="880" w:type="dxa"/>
            <w:tcBorders>
              <w:top w:val="nil"/>
              <w:left w:val="nil"/>
              <w:bottom w:val="nil"/>
              <w:right w:val="nil"/>
            </w:tcBorders>
            <w:shd w:val="clear" w:color="auto" w:fill="auto"/>
            <w:noWrap/>
            <w:vAlign w:val="bottom"/>
            <w:hideMark/>
          </w:tcPr>
          <w:p w14:paraId="42177CBE" w14:textId="77777777" w:rsidR="001B20EA" w:rsidRPr="001B20EA" w:rsidRDefault="001B20EA" w:rsidP="001B20EA">
            <w:pPr>
              <w:spacing w:before="0" w:after="0" w:line="240" w:lineRule="auto"/>
              <w:jc w:val="right"/>
              <w:rPr>
                <w:rFonts w:ascii="Arial" w:hAnsi="Arial" w:cs="Arial"/>
                <w:sz w:val="16"/>
                <w:szCs w:val="16"/>
              </w:rPr>
            </w:pPr>
            <w:r w:rsidRPr="001B20EA">
              <w:rPr>
                <w:rFonts w:ascii="Arial" w:hAnsi="Arial" w:cs="Arial"/>
                <w:sz w:val="16"/>
                <w:szCs w:val="16"/>
              </w:rPr>
              <w:t xml:space="preserve">12,466 </w:t>
            </w:r>
          </w:p>
        </w:tc>
        <w:tc>
          <w:tcPr>
            <w:tcW w:w="880" w:type="dxa"/>
            <w:tcBorders>
              <w:top w:val="nil"/>
              <w:left w:val="nil"/>
              <w:bottom w:val="nil"/>
              <w:right w:val="nil"/>
            </w:tcBorders>
            <w:shd w:val="clear" w:color="000000" w:fill="E6E6E6"/>
            <w:noWrap/>
            <w:vAlign w:val="bottom"/>
            <w:hideMark/>
          </w:tcPr>
          <w:p w14:paraId="1A1961B6" w14:textId="77777777" w:rsidR="001B20EA" w:rsidRPr="001B20EA" w:rsidRDefault="001B20EA" w:rsidP="001B20EA">
            <w:pPr>
              <w:spacing w:before="0" w:after="0" w:line="240" w:lineRule="auto"/>
              <w:jc w:val="right"/>
              <w:rPr>
                <w:rFonts w:ascii="Arial" w:hAnsi="Arial" w:cs="Arial"/>
                <w:sz w:val="16"/>
                <w:szCs w:val="16"/>
              </w:rPr>
            </w:pPr>
            <w:r w:rsidRPr="001B20EA">
              <w:rPr>
                <w:rFonts w:ascii="Arial" w:hAnsi="Arial" w:cs="Arial"/>
                <w:sz w:val="16"/>
                <w:szCs w:val="16"/>
              </w:rPr>
              <w:t xml:space="preserve">12,722 </w:t>
            </w:r>
          </w:p>
        </w:tc>
        <w:tc>
          <w:tcPr>
            <w:tcW w:w="880" w:type="dxa"/>
            <w:tcBorders>
              <w:top w:val="nil"/>
              <w:left w:val="nil"/>
              <w:bottom w:val="nil"/>
              <w:right w:val="nil"/>
            </w:tcBorders>
            <w:shd w:val="clear" w:color="auto" w:fill="auto"/>
            <w:noWrap/>
            <w:vAlign w:val="bottom"/>
            <w:hideMark/>
          </w:tcPr>
          <w:p w14:paraId="5AC6510B" w14:textId="77777777" w:rsidR="001B20EA" w:rsidRPr="001B20EA" w:rsidRDefault="001B20EA" w:rsidP="001B20EA">
            <w:pPr>
              <w:spacing w:before="0" w:after="0" w:line="240" w:lineRule="auto"/>
              <w:jc w:val="right"/>
              <w:rPr>
                <w:rFonts w:ascii="Arial" w:hAnsi="Arial" w:cs="Arial"/>
                <w:sz w:val="16"/>
                <w:szCs w:val="16"/>
              </w:rPr>
            </w:pPr>
            <w:r w:rsidRPr="001B20EA">
              <w:rPr>
                <w:rFonts w:ascii="Arial" w:hAnsi="Arial" w:cs="Arial"/>
                <w:sz w:val="16"/>
                <w:szCs w:val="16"/>
              </w:rPr>
              <w:t xml:space="preserve">15,535 </w:t>
            </w:r>
          </w:p>
        </w:tc>
        <w:tc>
          <w:tcPr>
            <w:tcW w:w="880" w:type="dxa"/>
            <w:tcBorders>
              <w:top w:val="nil"/>
              <w:left w:val="nil"/>
              <w:bottom w:val="nil"/>
              <w:right w:val="nil"/>
            </w:tcBorders>
            <w:shd w:val="clear" w:color="auto" w:fill="auto"/>
            <w:noWrap/>
            <w:vAlign w:val="bottom"/>
            <w:hideMark/>
          </w:tcPr>
          <w:p w14:paraId="051FE93E" w14:textId="77777777" w:rsidR="001B20EA" w:rsidRPr="001B20EA" w:rsidRDefault="001B20EA" w:rsidP="001B20EA">
            <w:pPr>
              <w:spacing w:before="0" w:after="0" w:line="240" w:lineRule="auto"/>
              <w:jc w:val="right"/>
              <w:rPr>
                <w:rFonts w:ascii="Arial" w:hAnsi="Arial" w:cs="Arial"/>
                <w:sz w:val="16"/>
                <w:szCs w:val="16"/>
              </w:rPr>
            </w:pPr>
            <w:r w:rsidRPr="001B20EA">
              <w:rPr>
                <w:rFonts w:ascii="Arial" w:hAnsi="Arial" w:cs="Arial"/>
                <w:sz w:val="16"/>
                <w:szCs w:val="16"/>
              </w:rPr>
              <w:t xml:space="preserve">16,159 </w:t>
            </w:r>
          </w:p>
        </w:tc>
        <w:tc>
          <w:tcPr>
            <w:tcW w:w="880" w:type="dxa"/>
            <w:tcBorders>
              <w:top w:val="nil"/>
              <w:left w:val="nil"/>
              <w:bottom w:val="nil"/>
              <w:right w:val="nil"/>
            </w:tcBorders>
            <w:shd w:val="clear" w:color="auto" w:fill="auto"/>
            <w:noWrap/>
            <w:vAlign w:val="bottom"/>
            <w:hideMark/>
          </w:tcPr>
          <w:p w14:paraId="3443A59F" w14:textId="77777777" w:rsidR="001B20EA" w:rsidRPr="001B20EA" w:rsidRDefault="001B20EA" w:rsidP="001B20EA">
            <w:pPr>
              <w:spacing w:before="0" w:after="0" w:line="240" w:lineRule="auto"/>
              <w:jc w:val="right"/>
              <w:rPr>
                <w:rFonts w:ascii="Arial" w:hAnsi="Arial" w:cs="Arial"/>
                <w:sz w:val="16"/>
                <w:szCs w:val="16"/>
              </w:rPr>
            </w:pPr>
            <w:r w:rsidRPr="001B20EA">
              <w:rPr>
                <w:rFonts w:ascii="Arial" w:hAnsi="Arial" w:cs="Arial"/>
                <w:sz w:val="16"/>
                <w:szCs w:val="16"/>
              </w:rPr>
              <w:t xml:space="preserve">16,159 </w:t>
            </w:r>
          </w:p>
        </w:tc>
      </w:tr>
      <w:tr w:rsidR="001B20EA" w:rsidRPr="001B20EA" w14:paraId="67BCD9EB" w14:textId="77777777" w:rsidTr="001B20EA">
        <w:trPr>
          <w:trHeight w:val="240"/>
        </w:trPr>
        <w:tc>
          <w:tcPr>
            <w:tcW w:w="3220" w:type="dxa"/>
            <w:tcBorders>
              <w:top w:val="nil"/>
              <w:left w:val="nil"/>
              <w:bottom w:val="single" w:sz="4" w:space="0" w:color="auto"/>
              <w:right w:val="nil"/>
            </w:tcBorders>
            <w:shd w:val="clear" w:color="auto" w:fill="auto"/>
            <w:vAlign w:val="center"/>
            <w:hideMark/>
          </w:tcPr>
          <w:p w14:paraId="7EE7020B" w14:textId="77777777" w:rsidR="001B20EA" w:rsidRPr="001B20EA" w:rsidRDefault="001B20EA" w:rsidP="001B20EA">
            <w:pPr>
              <w:spacing w:before="0" w:after="0" w:line="240" w:lineRule="auto"/>
              <w:rPr>
                <w:rFonts w:ascii="Arial" w:hAnsi="Arial" w:cs="Arial"/>
                <w:b/>
                <w:bCs/>
                <w:color w:val="000000"/>
                <w:sz w:val="16"/>
                <w:szCs w:val="16"/>
              </w:rPr>
            </w:pPr>
            <w:r w:rsidRPr="001B20EA">
              <w:rPr>
                <w:rFonts w:ascii="Arial" w:hAnsi="Arial" w:cs="Arial"/>
                <w:b/>
                <w:bCs/>
                <w:color w:val="000000"/>
                <w:sz w:val="16"/>
                <w:szCs w:val="16"/>
              </w:rPr>
              <w:t>TOTAL</w:t>
            </w:r>
          </w:p>
        </w:tc>
        <w:tc>
          <w:tcPr>
            <w:tcW w:w="880" w:type="dxa"/>
            <w:tcBorders>
              <w:top w:val="single" w:sz="4" w:space="0" w:color="auto"/>
              <w:left w:val="nil"/>
              <w:bottom w:val="single" w:sz="4" w:space="0" w:color="auto"/>
              <w:right w:val="nil"/>
            </w:tcBorders>
            <w:shd w:val="clear" w:color="auto" w:fill="auto"/>
            <w:noWrap/>
            <w:vAlign w:val="bottom"/>
            <w:hideMark/>
          </w:tcPr>
          <w:p w14:paraId="7F4661B2" w14:textId="77777777" w:rsidR="001B20EA" w:rsidRPr="001B20EA" w:rsidRDefault="001B20EA" w:rsidP="001B20EA">
            <w:pPr>
              <w:spacing w:before="0" w:after="0" w:line="240" w:lineRule="auto"/>
              <w:jc w:val="right"/>
              <w:rPr>
                <w:rFonts w:ascii="Arial" w:hAnsi="Arial" w:cs="Arial"/>
                <w:b/>
                <w:bCs/>
                <w:sz w:val="16"/>
                <w:szCs w:val="16"/>
              </w:rPr>
            </w:pPr>
            <w:r w:rsidRPr="001B20EA">
              <w:rPr>
                <w:rFonts w:ascii="Arial" w:hAnsi="Arial" w:cs="Arial"/>
                <w:b/>
                <w:bCs/>
                <w:sz w:val="16"/>
                <w:szCs w:val="16"/>
              </w:rPr>
              <w:t xml:space="preserve">18,668 </w:t>
            </w:r>
          </w:p>
        </w:tc>
        <w:tc>
          <w:tcPr>
            <w:tcW w:w="880" w:type="dxa"/>
            <w:tcBorders>
              <w:top w:val="single" w:sz="4" w:space="0" w:color="auto"/>
              <w:left w:val="nil"/>
              <w:bottom w:val="single" w:sz="4" w:space="0" w:color="auto"/>
              <w:right w:val="nil"/>
            </w:tcBorders>
            <w:shd w:val="clear" w:color="000000" w:fill="E6E6E6"/>
            <w:noWrap/>
            <w:vAlign w:val="bottom"/>
            <w:hideMark/>
          </w:tcPr>
          <w:p w14:paraId="4A1ED3B0" w14:textId="77777777" w:rsidR="001B20EA" w:rsidRPr="001B20EA" w:rsidRDefault="001B20EA" w:rsidP="001B20EA">
            <w:pPr>
              <w:spacing w:before="0" w:after="0" w:line="240" w:lineRule="auto"/>
              <w:jc w:val="right"/>
              <w:rPr>
                <w:rFonts w:ascii="Arial" w:hAnsi="Arial" w:cs="Arial"/>
                <w:b/>
                <w:bCs/>
                <w:sz w:val="16"/>
                <w:szCs w:val="16"/>
              </w:rPr>
            </w:pPr>
            <w:r w:rsidRPr="001B20EA">
              <w:rPr>
                <w:rFonts w:ascii="Arial" w:hAnsi="Arial" w:cs="Arial"/>
                <w:b/>
                <w:bCs/>
                <w:sz w:val="16"/>
                <w:szCs w:val="16"/>
              </w:rPr>
              <w:t xml:space="preserve">18,271 </w:t>
            </w:r>
          </w:p>
        </w:tc>
        <w:tc>
          <w:tcPr>
            <w:tcW w:w="880" w:type="dxa"/>
            <w:tcBorders>
              <w:top w:val="single" w:sz="4" w:space="0" w:color="auto"/>
              <w:left w:val="nil"/>
              <w:bottom w:val="single" w:sz="4" w:space="0" w:color="auto"/>
              <w:right w:val="nil"/>
            </w:tcBorders>
            <w:shd w:val="clear" w:color="auto" w:fill="auto"/>
            <w:noWrap/>
            <w:vAlign w:val="bottom"/>
            <w:hideMark/>
          </w:tcPr>
          <w:p w14:paraId="1BABE1AE" w14:textId="77777777" w:rsidR="001B20EA" w:rsidRPr="001B20EA" w:rsidRDefault="001B20EA" w:rsidP="001B20EA">
            <w:pPr>
              <w:spacing w:before="0" w:after="0" w:line="240" w:lineRule="auto"/>
              <w:jc w:val="right"/>
              <w:rPr>
                <w:rFonts w:ascii="Arial" w:hAnsi="Arial" w:cs="Arial"/>
                <w:b/>
                <w:bCs/>
                <w:sz w:val="16"/>
                <w:szCs w:val="16"/>
              </w:rPr>
            </w:pPr>
            <w:r w:rsidRPr="001B20EA">
              <w:rPr>
                <w:rFonts w:ascii="Arial" w:hAnsi="Arial" w:cs="Arial"/>
                <w:b/>
                <w:bCs/>
                <w:sz w:val="16"/>
                <w:szCs w:val="16"/>
              </w:rPr>
              <w:t xml:space="preserve">18,839 </w:t>
            </w:r>
          </w:p>
        </w:tc>
        <w:tc>
          <w:tcPr>
            <w:tcW w:w="880" w:type="dxa"/>
            <w:tcBorders>
              <w:top w:val="single" w:sz="4" w:space="0" w:color="auto"/>
              <w:left w:val="nil"/>
              <w:bottom w:val="single" w:sz="4" w:space="0" w:color="auto"/>
              <w:right w:val="nil"/>
            </w:tcBorders>
            <w:shd w:val="clear" w:color="auto" w:fill="auto"/>
            <w:noWrap/>
            <w:vAlign w:val="bottom"/>
            <w:hideMark/>
          </w:tcPr>
          <w:p w14:paraId="2BFD826A" w14:textId="77777777" w:rsidR="001B20EA" w:rsidRPr="001B20EA" w:rsidRDefault="001B20EA" w:rsidP="001B20EA">
            <w:pPr>
              <w:spacing w:before="0" w:after="0" w:line="240" w:lineRule="auto"/>
              <w:jc w:val="right"/>
              <w:rPr>
                <w:rFonts w:ascii="Arial" w:hAnsi="Arial" w:cs="Arial"/>
                <w:b/>
                <w:bCs/>
                <w:sz w:val="16"/>
                <w:szCs w:val="16"/>
              </w:rPr>
            </w:pPr>
            <w:r w:rsidRPr="001B20EA">
              <w:rPr>
                <w:rFonts w:ascii="Arial" w:hAnsi="Arial" w:cs="Arial"/>
                <w:b/>
                <w:bCs/>
                <w:sz w:val="16"/>
                <w:szCs w:val="16"/>
              </w:rPr>
              <w:t xml:space="preserve">16,159 </w:t>
            </w:r>
          </w:p>
        </w:tc>
        <w:tc>
          <w:tcPr>
            <w:tcW w:w="880" w:type="dxa"/>
            <w:tcBorders>
              <w:top w:val="single" w:sz="4" w:space="0" w:color="auto"/>
              <w:left w:val="nil"/>
              <w:bottom w:val="single" w:sz="4" w:space="0" w:color="auto"/>
              <w:right w:val="nil"/>
            </w:tcBorders>
            <w:shd w:val="clear" w:color="auto" w:fill="auto"/>
            <w:noWrap/>
            <w:vAlign w:val="bottom"/>
            <w:hideMark/>
          </w:tcPr>
          <w:p w14:paraId="3780EACF" w14:textId="77777777" w:rsidR="001B20EA" w:rsidRPr="001B20EA" w:rsidRDefault="001B20EA" w:rsidP="001B20EA">
            <w:pPr>
              <w:spacing w:before="0" w:after="0" w:line="240" w:lineRule="auto"/>
              <w:jc w:val="right"/>
              <w:rPr>
                <w:rFonts w:ascii="Arial" w:hAnsi="Arial" w:cs="Arial"/>
                <w:b/>
                <w:bCs/>
                <w:sz w:val="16"/>
                <w:szCs w:val="16"/>
              </w:rPr>
            </w:pPr>
            <w:r w:rsidRPr="001B20EA">
              <w:rPr>
                <w:rFonts w:ascii="Arial" w:hAnsi="Arial" w:cs="Arial"/>
                <w:b/>
                <w:bCs/>
                <w:sz w:val="16"/>
                <w:szCs w:val="16"/>
              </w:rPr>
              <w:t xml:space="preserve">16,159 </w:t>
            </w:r>
          </w:p>
        </w:tc>
      </w:tr>
    </w:tbl>
    <w:p w14:paraId="3238E9BE" w14:textId="5300FA97" w:rsidR="00D606C2" w:rsidRPr="00C42BF2" w:rsidRDefault="001B20EA" w:rsidP="006C7589">
      <w:pPr>
        <w:pStyle w:val="ChartandTableFootnote"/>
      </w:pPr>
      <w:r>
        <w:rPr>
          <w:noProof/>
        </w:rPr>
        <w:fldChar w:fldCharType="end"/>
      </w:r>
      <w:r w:rsidR="00D606C2" w:rsidRPr="00C42BF2">
        <w:t>Prepared on Australian Accounting Standards basis.</w:t>
      </w:r>
    </w:p>
    <w:p w14:paraId="4C6BE4D5" w14:textId="40E61914" w:rsidR="00F20FF5" w:rsidRDefault="00221A46" w:rsidP="00446EE2">
      <w:pPr>
        <w:pStyle w:val="ChartandTableFootnoteAlpha"/>
        <w:numPr>
          <w:ilvl w:val="0"/>
          <w:numId w:val="7"/>
        </w:numPr>
        <w:rPr>
          <w:rFonts w:cs="Arial"/>
          <w:szCs w:val="16"/>
        </w:rPr>
      </w:pPr>
      <w:r>
        <w:rPr>
          <w:rFonts w:cs="Arial"/>
          <w:szCs w:val="16"/>
        </w:rPr>
        <w:t xml:space="preserve">Does not include annual finance lease cost. </w:t>
      </w:r>
      <w:r w:rsidR="00F20FF5" w:rsidRPr="00D52088">
        <w:rPr>
          <w:rFonts w:cs="Arial"/>
          <w:szCs w:val="16"/>
        </w:rPr>
        <w:t>Includes both current Bill 2 and prior</w:t>
      </w:r>
      <w:r w:rsidR="007D7DF2">
        <w:rPr>
          <w:rFonts w:cs="Arial"/>
          <w:szCs w:val="16"/>
        </w:rPr>
        <w:t xml:space="preserve"> </w:t>
      </w:r>
      <w:r w:rsidR="00D51ACF">
        <w:rPr>
          <w:rFonts w:cs="Arial"/>
          <w:szCs w:val="16"/>
        </w:rPr>
        <w:t>A</w:t>
      </w:r>
      <w:r w:rsidR="00F20FF5" w:rsidRPr="00D52088">
        <w:rPr>
          <w:rFonts w:cs="Arial"/>
          <w:szCs w:val="16"/>
        </w:rPr>
        <w:t>ct</w:t>
      </w:r>
      <w:r w:rsidR="00D51ACF">
        <w:rPr>
          <w:rFonts w:cs="Arial"/>
          <w:szCs w:val="16"/>
        </w:rPr>
        <w:t xml:space="preserve"> </w:t>
      </w:r>
      <w:r w:rsidR="00F20FF5" w:rsidRPr="00D52088">
        <w:rPr>
          <w:rFonts w:cs="Arial"/>
          <w:szCs w:val="16"/>
        </w:rPr>
        <w:t>2/4/6</w:t>
      </w:r>
      <w:r w:rsidR="00D51ACF">
        <w:rPr>
          <w:rFonts w:cs="Arial"/>
          <w:szCs w:val="16"/>
        </w:rPr>
        <w:t xml:space="preserve"> </w:t>
      </w:r>
      <w:r w:rsidR="00F20FF5" w:rsidRPr="00D52088">
        <w:rPr>
          <w:rFonts w:cs="Arial"/>
          <w:szCs w:val="16"/>
        </w:rPr>
        <w:t>appropriations</w:t>
      </w:r>
      <w:r w:rsidR="00D52088" w:rsidRPr="00D52088">
        <w:rPr>
          <w:rFonts w:cs="Arial"/>
          <w:szCs w:val="16"/>
        </w:rPr>
        <w:t>.</w:t>
      </w:r>
    </w:p>
    <w:p w14:paraId="62368BCE" w14:textId="4C02F539" w:rsidR="00F20FF5" w:rsidRDefault="00F20FF5" w:rsidP="00446EE2">
      <w:pPr>
        <w:pStyle w:val="ChartandTableFootnoteAlpha"/>
        <w:numPr>
          <w:ilvl w:val="0"/>
          <w:numId w:val="7"/>
        </w:numPr>
        <w:rPr>
          <w:rFonts w:cs="Arial"/>
          <w:szCs w:val="16"/>
        </w:rPr>
      </w:pPr>
      <w:r w:rsidRPr="00132F9E">
        <w:rPr>
          <w:rFonts w:cs="Arial"/>
          <w:szCs w:val="16"/>
        </w:rPr>
        <w:t>Includes purchases from current an</w:t>
      </w:r>
      <w:r w:rsidR="00EE2ED0" w:rsidRPr="00132F9E">
        <w:rPr>
          <w:rFonts w:cs="Arial"/>
          <w:szCs w:val="16"/>
        </w:rPr>
        <w:t>d previous years</w:t>
      </w:r>
      <w:r w:rsidR="006E4AE8">
        <w:rPr>
          <w:rFonts w:cs="Arial"/>
          <w:szCs w:val="16"/>
        </w:rPr>
        <w:t>’</w:t>
      </w:r>
      <w:r w:rsidR="00EE2ED0" w:rsidRPr="00132F9E">
        <w:rPr>
          <w:rFonts w:cs="Arial"/>
          <w:szCs w:val="16"/>
        </w:rPr>
        <w:t xml:space="preserve"> Departmental </w:t>
      </w:r>
      <w:r w:rsidR="00D51ACF">
        <w:rPr>
          <w:rFonts w:cs="Arial"/>
          <w:szCs w:val="16"/>
        </w:rPr>
        <w:t>C</w:t>
      </w:r>
      <w:r w:rsidRPr="00132F9E">
        <w:rPr>
          <w:rFonts w:cs="Arial"/>
          <w:szCs w:val="16"/>
        </w:rPr>
        <w:t xml:space="preserve">apital </w:t>
      </w:r>
      <w:r w:rsidR="00D51ACF">
        <w:rPr>
          <w:rFonts w:cs="Arial"/>
          <w:szCs w:val="16"/>
        </w:rPr>
        <w:t>B</w:t>
      </w:r>
      <w:r w:rsidRPr="00132F9E">
        <w:rPr>
          <w:rFonts w:cs="Arial"/>
          <w:szCs w:val="16"/>
        </w:rPr>
        <w:t>udgets (DCBs).</w:t>
      </w:r>
    </w:p>
    <w:p w14:paraId="16EC495B" w14:textId="77777777" w:rsidR="00BD4AAA" w:rsidRDefault="00BD4AAA" w:rsidP="00DB4FEB">
      <w:pPr>
        <w:pStyle w:val="TableLine"/>
      </w:pPr>
    </w:p>
    <w:p w14:paraId="6F4E2E69" w14:textId="77777777" w:rsidR="005B7955" w:rsidRDefault="005B7955">
      <w:pPr>
        <w:spacing w:before="0" w:after="0" w:line="240" w:lineRule="auto"/>
        <w:rPr>
          <w:rFonts w:ascii="Arial" w:hAnsi="Arial"/>
          <w:b/>
          <w:sz w:val="20"/>
        </w:rPr>
      </w:pPr>
      <w:r>
        <w:br w:type="page"/>
      </w:r>
    </w:p>
    <w:p w14:paraId="5A876C76" w14:textId="07534083" w:rsidR="00D51ACF" w:rsidRDefault="0026443C" w:rsidP="005704AC">
      <w:pPr>
        <w:pStyle w:val="TableHeading"/>
        <w:spacing w:before="0" w:after="0"/>
        <w:ind w:left="170"/>
        <w:rPr>
          <w:rFonts w:ascii="Times New Roman" w:hAnsi="Times New Roman"/>
          <w:b w:val="0"/>
        </w:rPr>
      </w:pPr>
      <w:r w:rsidRPr="00D30CBA">
        <w:lastRenderedPageBreak/>
        <w:t>Table</w:t>
      </w:r>
      <w:r>
        <w:t xml:space="preserve"> 3.6</w:t>
      </w:r>
      <w:r w:rsidRPr="00D30CBA">
        <w:t xml:space="preserve">: </w:t>
      </w:r>
      <w:r>
        <w:t>Statement of departmental asset movements (Budget year 2023</w:t>
      </w:r>
      <w:r w:rsidR="005607DB">
        <w:t>–</w:t>
      </w:r>
      <w:r>
        <w:t>24)</w:t>
      </w:r>
      <w:r w:rsidR="00D51ACF">
        <w:rPr>
          <w:noProof/>
        </w:rPr>
        <w:t xml:space="preserve"> </w:t>
      </w:r>
      <w:r w:rsidR="00D51ACF">
        <w:rPr>
          <w:noProof/>
        </w:rPr>
        <w:fldChar w:fldCharType="begin" w:fldLock="1"/>
      </w:r>
      <w:r w:rsidR="00D51ACF">
        <w:rPr>
          <w:noProof/>
        </w:rPr>
        <w:instrText xml:space="preserve"> LINK Excel.Sheet.12 "https://austreasury.sharepoint.com/sites/Budget/Shared%20Documents/2023-24%20Budget/07%20PBS/04%20ABS/2023-24_ABS_PBS%20Excel%20Tables%20for%20TSY%20(BDTI%20v2.0).xlsx" "Table 3.6!R2C1:R24C5" \a \f 4 \h </w:instrText>
      </w:r>
      <w:r w:rsidR="00D51ACF">
        <w:rPr>
          <w:noProof/>
        </w:rPr>
        <w:fldChar w:fldCharType="separate"/>
      </w:r>
    </w:p>
    <w:tbl>
      <w:tblPr>
        <w:tblW w:w="5000" w:type="pct"/>
        <w:tblCellMar>
          <w:left w:w="0" w:type="dxa"/>
          <w:right w:w="28" w:type="dxa"/>
        </w:tblCellMar>
        <w:tblLook w:val="04A0" w:firstRow="1" w:lastRow="0" w:firstColumn="1" w:lastColumn="0" w:noHBand="0" w:noVBand="1"/>
      </w:tblPr>
      <w:tblGrid>
        <w:gridCol w:w="3564"/>
        <w:gridCol w:w="959"/>
        <w:gridCol w:w="1124"/>
        <w:gridCol w:w="1104"/>
        <w:gridCol w:w="959"/>
      </w:tblGrid>
      <w:tr w:rsidR="00D51ACF" w:rsidRPr="00D51ACF" w14:paraId="5CACAA47" w14:textId="77777777" w:rsidTr="005704AC">
        <w:trPr>
          <w:divId w:val="360933006"/>
          <w:trHeight w:hRule="exact" w:val="1185"/>
        </w:trPr>
        <w:tc>
          <w:tcPr>
            <w:tcW w:w="2311" w:type="pct"/>
            <w:tcBorders>
              <w:top w:val="single" w:sz="4" w:space="0" w:color="auto"/>
              <w:left w:val="nil"/>
              <w:bottom w:val="nil"/>
              <w:right w:val="nil"/>
            </w:tcBorders>
            <w:shd w:val="clear" w:color="auto" w:fill="auto"/>
            <w:noWrap/>
            <w:vAlign w:val="center"/>
            <w:hideMark/>
          </w:tcPr>
          <w:p w14:paraId="6E51DEEF" w14:textId="6098A1E3" w:rsidR="00D51ACF" w:rsidRPr="00D51ACF" w:rsidRDefault="00D51ACF" w:rsidP="005704AC">
            <w:pPr>
              <w:spacing w:before="0" w:after="0" w:line="240" w:lineRule="auto"/>
              <w:rPr>
                <w:rFonts w:ascii="Arial" w:hAnsi="Arial" w:cs="Arial"/>
                <w:sz w:val="16"/>
                <w:szCs w:val="16"/>
              </w:rPr>
            </w:pPr>
            <w:r w:rsidRPr="00D51ACF">
              <w:rPr>
                <w:rFonts w:ascii="Arial" w:hAnsi="Arial" w:cs="Arial"/>
                <w:sz w:val="16"/>
                <w:szCs w:val="16"/>
              </w:rPr>
              <w:t> </w:t>
            </w:r>
          </w:p>
        </w:tc>
        <w:tc>
          <w:tcPr>
            <w:tcW w:w="622" w:type="pct"/>
            <w:tcBorders>
              <w:top w:val="single" w:sz="4" w:space="0" w:color="auto"/>
              <w:left w:val="nil"/>
              <w:bottom w:val="single" w:sz="4" w:space="0" w:color="auto"/>
              <w:right w:val="nil"/>
            </w:tcBorders>
            <w:shd w:val="clear" w:color="auto" w:fill="auto"/>
            <w:hideMark/>
          </w:tcPr>
          <w:p w14:paraId="55E259E1"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Buildings</w:t>
            </w:r>
            <w:r w:rsidRPr="005704AC">
              <w:rPr>
                <w:rFonts w:ascii="Arial" w:hAnsi="Arial" w:cs="Arial"/>
                <w:sz w:val="16"/>
                <w:szCs w:val="16"/>
              </w:rPr>
              <w:br/>
            </w:r>
            <w:r w:rsidRPr="005704AC">
              <w:rPr>
                <w:rFonts w:ascii="Arial" w:hAnsi="Arial" w:cs="Arial"/>
                <w:sz w:val="16"/>
                <w:szCs w:val="16"/>
              </w:rPr>
              <w:br/>
            </w:r>
            <w:r w:rsidRPr="005704AC">
              <w:rPr>
                <w:rFonts w:ascii="Arial" w:hAnsi="Arial" w:cs="Arial"/>
                <w:sz w:val="16"/>
                <w:szCs w:val="16"/>
              </w:rPr>
              <w:br/>
            </w:r>
            <w:r w:rsidRPr="005704AC">
              <w:rPr>
                <w:rFonts w:ascii="Arial" w:hAnsi="Arial" w:cs="Arial"/>
                <w:sz w:val="16"/>
                <w:szCs w:val="16"/>
              </w:rPr>
              <w:br/>
              <w:t>$'000</w:t>
            </w:r>
          </w:p>
        </w:tc>
        <w:tc>
          <w:tcPr>
            <w:tcW w:w="729" w:type="pct"/>
            <w:tcBorders>
              <w:top w:val="single" w:sz="4" w:space="0" w:color="auto"/>
              <w:left w:val="nil"/>
              <w:bottom w:val="single" w:sz="4" w:space="0" w:color="auto"/>
              <w:right w:val="nil"/>
            </w:tcBorders>
            <w:shd w:val="clear" w:color="auto" w:fill="auto"/>
            <w:hideMark/>
          </w:tcPr>
          <w:p w14:paraId="679EEBAC"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Other</w:t>
            </w:r>
            <w:r w:rsidRPr="005704AC">
              <w:rPr>
                <w:rFonts w:ascii="Arial" w:hAnsi="Arial" w:cs="Arial"/>
                <w:sz w:val="16"/>
                <w:szCs w:val="16"/>
              </w:rPr>
              <w:br/>
              <w:t>property,</w:t>
            </w:r>
            <w:r w:rsidRPr="005704AC">
              <w:rPr>
                <w:rFonts w:ascii="Arial" w:hAnsi="Arial" w:cs="Arial"/>
                <w:sz w:val="16"/>
                <w:szCs w:val="16"/>
              </w:rPr>
              <w:br/>
              <w:t>plant and</w:t>
            </w:r>
            <w:r w:rsidRPr="005704AC">
              <w:rPr>
                <w:rFonts w:ascii="Arial" w:hAnsi="Arial" w:cs="Arial"/>
                <w:sz w:val="16"/>
                <w:szCs w:val="16"/>
              </w:rPr>
              <w:br/>
              <w:t>equipment</w:t>
            </w:r>
            <w:r w:rsidRPr="005704AC">
              <w:rPr>
                <w:rFonts w:ascii="Arial" w:hAnsi="Arial" w:cs="Arial"/>
                <w:sz w:val="16"/>
                <w:szCs w:val="16"/>
              </w:rPr>
              <w:br/>
              <w:t>$'000</w:t>
            </w:r>
          </w:p>
        </w:tc>
        <w:tc>
          <w:tcPr>
            <w:tcW w:w="716" w:type="pct"/>
            <w:tcBorders>
              <w:top w:val="single" w:sz="4" w:space="0" w:color="auto"/>
              <w:left w:val="nil"/>
              <w:bottom w:val="single" w:sz="4" w:space="0" w:color="auto"/>
              <w:right w:val="nil"/>
            </w:tcBorders>
            <w:shd w:val="clear" w:color="auto" w:fill="auto"/>
            <w:hideMark/>
          </w:tcPr>
          <w:p w14:paraId="56C404A4"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Computer</w:t>
            </w:r>
            <w:r w:rsidRPr="005704AC">
              <w:rPr>
                <w:rFonts w:ascii="Arial" w:hAnsi="Arial" w:cs="Arial"/>
                <w:sz w:val="16"/>
                <w:szCs w:val="16"/>
              </w:rPr>
              <w:br/>
              <w:t>software and</w:t>
            </w:r>
            <w:r w:rsidRPr="005704AC">
              <w:rPr>
                <w:rFonts w:ascii="Arial" w:hAnsi="Arial" w:cs="Arial"/>
                <w:sz w:val="16"/>
                <w:szCs w:val="16"/>
              </w:rPr>
              <w:br/>
              <w:t>intangibles</w:t>
            </w:r>
            <w:r w:rsidRPr="005704AC">
              <w:rPr>
                <w:rFonts w:ascii="Arial" w:hAnsi="Arial" w:cs="Arial"/>
                <w:sz w:val="16"/>
                <w:szCs w:val="16"/>
              </w:rPr>
              <w:br/>
            </w:r>
            <w:r w:rsidRPr="005704AC">
              <w:rPr>
                <w:rFonts w:ascii="Arial" w:hAnsi="Arial" w:cs="Arial"/>
                <w:sz w:val="16"/>
                <w:szCs w:val="16"/>
              </w:rPr>
              <w:br/>
              <w:t>$'000</w:t>
            </w:r>
          </w:p>
        </w:tc>
        <w:tc>
          <w:tcPr>
            <w:tcW w:w="622" w:type="pct"/>
            <w:tcBorders>
              <w:top w:val="single" w:sz="4" w:space="0" w:color="auto"/>
              <w:left w:val="nil"/>
              <w:bottom w:val="single" w:sz="4" w:space="0" w:color="auto"/>
              <w:right w:val="nil"/>
            </w:tcBorders>
            <w:shd w:val="clear" w:color="auto" w:fill="auto"/>
            <w:hideMark/>
          </w:tcPr>
          <w:p w14:paraId="38F2FBA5"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Total</w:t>
            </w:r>
            <w:r w:rsidRPr="005704AC">
              <w:rPr>
                <w:rFonts w:ascii="Arial" w:hAnsi="Arial" w:cs="Arial"/>
                <w:sz w:val="16"/>
                <w:szCs w:val="16"/>
              </w:rPr>
              <w:br/>
            </w:r>
            <w:r w:rsidRPr="005704AC">
              <w:rPr>
                <w:rFonts w:ascii="Arial" w:hAnsi="Arial" w:cs="Arial"/>
                <w:sz w:val="16"/>
                <w:szCs w:val="16"/>
              </w:rPr>
              <w:br/>
            </w:r>
            <w:r w:rsidRPr="005704AC">
              <w:rPr>
                <w:rFonts w:ascii="Arial" w:hAnsi="Arial" w:cs="Arial"/>
                <w:sz w:val="16"/>
                <w:szCs w:val="16"/>
              </w:rPr>
              <w:br/>
            </w:r>
            <w:r w:rsidRPr="005704AC">
              <w:rPr>
                <w:rFonts w:ascii="Arial" w:hAnsi="Arial" w:cs="Arial"/>
                <w:sz w:val="16"/>
                <w:szCs w:val="16"/>
              </w:rPr>
              <w:br/>
              <w:t>$'000</w:t>
            </w:r>
          </w:p>
        </w:tc>
      </w:tr>
      <w:tr w:rsidR="00D51ACF" w:rsidRPr="00D51ACF" w14:paraId="715B1B44" w14:textId="77777777" w:rsidTr="005704AC">
        <w:trPr>
          <w:divId w:val="360933006"/>
          <w:trHeight w:hRule="exact" w:val="225"/>
        </w:trPr>
        <w:tc>
          <w:tcPr>
            <w:tcW w:w="2311" w:type="pct"/>
            <w:tcBorders>
              <w:top w:val="nil"/>
              <w:left w:val="nil"/>
              <w:bottom w:val="nil"/>
              <w:right w:val="nil"/>
            </w:tcBorders>
            <w:shd w:val="clear" w:color="auto" w:fill="auto"/>
            <w:vAlign w:val="bottom"/>
            <w:hideMark/>
          </w:tcPr>
          <w:p w14:paraId="670D4E9E" w14:textId="77777777" w:rsidR="00D51ACF" w:rsidRPr="005704AC" w:rsidRDefault="00D51ACF" w:rsidP="005704AC">
            <w:pPr>
              <w:spacing w:before="0" w:after="0" w:line="240" w:lineRule="auto"/>
              <w:rPr>
                <w:rFonts w:ascii="Arial" w:hAnsi="Arial" w:cs="Arial"/>
                <w:b/>
                <w:bCs/>
                <w:sz w:val="16"/>
                <w:szCs w:val="16"/>
              </w:rPr>
            </w:pPr>
            <w:r w:rsidRPr="005704AC">
              <w:rPr>
                <w:rFonts w:ascii="Arial" w:hAnsi="Arial" w:cs="Arial"/>
                <w:b/>
                <w:bCs/>
                <w:sz w:val="16"/>
                <w:szCs w:val="16"/>
              </w:rPr>
              <w:t>As at 1 July 2023</w:t>
            </w:r>
          </w:p>
        </w:tc>
        <w:tc>
          <w:tcPr>
            <w:tcW w:w="622" w:type="pct"/>
            <w:tcBorders>
              <w:top w:val="nil"/>
              <w:left w:val="nil"/>
              <w:bottom w:val="nil"/>
              <w:right w:val="nil"/>
            </w:tcBorders>
            <w:shd w:val="clear" w:color="auto" w:fill="auto"/>
            <w:noWrap/>
            <w:vAlign w:val="bottom"/>
            <w:hideMark/>
          </w:tcPr>
          <w:p w14:paraId="048DE1AA" w14:textId="77777777" w:rsidR="00D51ACF" w:rsidRPr="005704AC" w:rsidRDefault="00D51ACF" w:rsidP="005704AC">
            <w:pPr>
              <w:spacing w:before="0" w:after="0" w:line="240" w:lineRule="auto"/>
              <w:rPr>
                <w:rFonts w:ascii="Arial" w:hAnsi="Arial" w:cs="Arial"/>
                <w:b/>
                <w:bCs/>
                <w:sz w:val="16"/>
                <w:szCs w:val="16"/>
              </w:rPr>
            </w:pPr>
          </w:p>
        </w:tc>
        <w:tc>
          <w:tcPr>
            <w:tcW w:w="729" w:type="pct"/>
            <w:tcBorders>
              <w:top w:val="nil"/>
              <w:left w:val="nil"/>
              <w:bottom w:val="nil"/>
              <w:right w:val="nil"/>
            </w:tcBorders>
            <w:shd w:val="clear" w:color="auto" w:fill="auto"/>
            <w:noWrap/>
            <w:vAlign w:val="bottom"/>
            <w:hideMark/>
          </w:tcPr>
          <w:p w14:paraId="5216D733" w14:textId="77777777" w:rsidR="00D51ACF" w:rsidRPr="005704AC" w:rsidRDefault="00D51ACF" w:rsidP="005704AC">
            <w:pPr>
              <w:spacing w:before="0" w:after="0" w:line="240" w:lineRule="auto"/>
              <w:rPr>
                <w:rFonts w:ascii="Times New Roman" w:hAnsi="Times New Roman"/>
                <w:sz w:val="20"/>
              </w:rPr>
            </w:pPr>
          </w:p>
        </w:tc>
        <w:tc>
          <w:tcPr>
            <w:tcW w:w="716" w:type="pct"/>
            <w:tcBorders>
              <w:top w:val="nil"/>
              <w:left w:val="nil"/>
              <w:bottom w:val="nil"/>
              <w:right w:val="nil"/>
            </w:tcBorders>
            <w:shd w:val="clear" w:color="auto" w:fill="auto"/>
            <w:noWrap/>
            <w:vAlign w:val="bottom"/>
            <w:hideMark/>
          </w:tcPr>
          <w:p w14:paraId="514AB251" w14:textId="77777777" w:rsidR="00D51ACF" w:rsidRPr="005704AC" w:rsidRDefault="00D51ACF" w:rsidP="005704AC">
            <w:pPr>
              <w:spacing w:before="0" w:after="0" w:line="240" w:lineRule="auto"/>
              <w:rPr>
                <w:rFonts w:ascii="Times New Roman" w:hAnsi="Times New Roman"/>
                <w:sz w:val="20"/>
              </w:rPr>
            </w:pPr>
          </w:p>
        </w:tc>
        <w:tc>
          <w:tcPr>
            <w:tcW w:w="622" w:type="pct"/>
            <w:tcBorders>
              <w:top w:val="nil"/>
              <w:left w:val="nil"/>
              <w:bottom w:val="nil"/>
              <w:right w:val="nil"/>
            </w:tcBorders>
            <w:shd w:val="clear" w:color="auto" w:fill="auto"/>
            <w:noWrap/>
            <w:vAlign w:val="bottom"/>
            <w:hideMark/>
          </w:tcPr>
          <w:p w14:paraId="39A7B1C1" w14:textId="77777777" w:rsidR="00D51ACF" w:rsidRPr="005704AC" w:rsidRDefault="00D51ACF" w:rsidP="005704AC">
            <w:pPr>
              <w:spacing w:before="0" w:after="0" w:line="240" w:lineRule="auto"/>
              <w:rPr>
                <w:rFonts w:ascii="Times New Roman" w:hAnsi="Times New Roman"/>
                <w:sz w:val="20"/>
              </w:rPr>
            </w:pPr>
          </w:p>
        </w:tc>
      </w:tr>
      <w:tr w:rsidR="00D51ACF" w:rsidRPr="00D51ACF" w14:paraId="6A824A96" w14:textId="77777777" w:rsidTr="005704AC">
        <w:trPr>
          <w:divId w:val="360933006"/>
          <w:trHeight w:hRule="exact" w:val="225"/>
        </w:trPr>
        <w:tc>
          <w:tcPr>
            <w:tcW w:w="2311" w:type="pct"/>
            <w:tcBorders>
              <w:top w:val="nil"/>
              <w:left w:val="nil"/>
              <w:bottom w:val="nil"/>
              <w:right w:val="nil"/>
            </w:tcBorders>
            <w:shd w:val="clear" w:color="auto" w:fill="auto"/>
            <w:vAlign w:val="bottom"/>
            <w:hideMark/>
          </w:tcPr>
          <w:p w14:paraId="4F31FDF5" w14:textId="77777777" w:rsidR="00D51ACF" w:rsidRPr="005704AC" w:rsidRDefault="00D51ACF" w:rsidP="005704AC">
            <w:pPr>
              <w:spacing w:before="0" w:after="0" w:line="240" w:lineRule="auto"/>
              <w:ind w:left="170"/>
              <w:rPr>
                <w:rFonts w:ascii="Arial" w:hAnsi="Arial" w:cs="Arial"/>
                <w:sz w:val="16"/>
                <w:szCs w:val="16"/>
              </w:rPr>
            </w:pPr>
            <w:r w:rsidRPr="005704AC">
              <w:rPr>
                <w:rFonts w:ascii="Arial" w:hAnsi="Arial" w:cs="Arial"/>
                <w:sz w:val="16"/>
                <w:szCs w:val="16"/>
              </w:rPr>
              <w:t xml:space="preserve">Gross book value </w:t>
            </w:r>
          </w:p>
        </w:tc>
        <w:tc>
          <w:tcPr>
            <w:tcW w:w="622" w:type="pct"/>
            <w:tcBorders>
              <w:top w:val="nil"/>
              <w:left w:val="nil"/>
              <w:bottom w:val="nil"/>
              <w:right w:val="nil"/>
            </w:tcBorders>
            <w:shd w:val="clear" w:color="auto" w:fill="auto"/>
            <w:noWrap/>
            <w:vAlign w:val="bottom"/>
            <w:hideMark/>
          </w:tcPr>
          <w:p w14:paraId="4BE87C64"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 </w:t>
            </w:r>
          </w:p>
        </w:tc>
        <w:tc>
          <w:tcPr>
            <w:tcW w:w="729" w:type="pct"/>
            <w:tcBorders>
              <w:top w:val="nil"/>
              <w:left w:val="nil"/>
              <w:bottom w:val="nil"/>
              <w:right w:val="nil"/>
            </w:tcBorders>
            <w:shd w:val="clear" w:color="auto" w:fill="auto"/>
            <w:noWrap/>
            <w:vAlign w:val="bottom"/>
            <w:hideMark/>
          </w:tcPr>
          <w:p w14:paraId="30F8E0BF"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50,926 </w:t>
            </w:r>
          </w:p>
        </w:tc>
        <w:tc>
          <w:tcPr>
            <w:tcW w:w="716" w:type="pct"/>
            <w:tcBorders>
              <w:top w:val="nil"/>
              <w:left w:val="nil"/>
              <w:bottom w:val="nil"/>
              <w:right w:val="nil"/>
            </w:tcBorders>
            <w:shd w:val="clear" w:color="auto" w:fill="auto"/>
            <w:noWrap/>
            <w:vAlign w:val="bottom"/>
            <w:hideMark/>
          </w:tcPr>
          <w:p w14:paraId="56D2BFC0"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281,339 </w:t>
            </w:r>
          </w:p>
        </w:tc>
        <w:tc>
          <w:tcPr>
            <w:tcW w:w="622" w:type="pct"/>
            <w:tcBorders>
              <w:top w:val="nil"/>
              <w:left w:val="nil"/>
              <w:bottom w:val="nil"/>
              <w:right w:val="nil"/>
            </w:tcBorders>
            <w:shd w:val="clear" w:color="auto" w:fill="auto"/>
            <w:noWrap/>
            <w:vAlign w:val="bottom"/>
            <w:hideMark/>
          </w:tcPr>
          <w:p w14:paraId="6E1303B6"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332,265 </w:t>
            </w:r>
          </w:p>
        </w:tc>
      </w:tr>
      <w:tr w:rsidR="00D51ACF" w:rsidRPr="00D51ACF" w14:paraId="681D618B" w14:textId="77777777" w:rsidTr="005704AC">
        <w:trPr>
          <w:divId w:val="360933006"/>
          <w:trHeight w:hRule="exact" w:val="225"/>
        </w:trPr>
        <w:tc>
          <w:tcPr>
            <w:tcW w:w="2311" w:type="pct"/>
            <w:tcBorders>
              <w:top w:val="nil"/>
              <w:left w:val="nil"/>
              <w:bottom w:val="nil"/>
              <w:right w:val="nil"/>
            </w:tcBorders>
            <w:shd w:val="clear" w:color="auto" w:fill="auto"/>
            <w:noWrap/>
            <w:vAlign w:val="center"/>
            <w:hideMark/>
          </w:tcPr>
          <w:p w14:paraId="237444DF" w14:textId="77777777" w:rsidR="00D51ACF" w:rsidRPr="005704AC" w:rsidRDefault="00D51ACF" w:rsidP="005704AC">
            <w:pPr>
              <w:spacing w:before="0" w:after="0" w:line="240" w:lineRule="auto"/>
              <w:ind w:left="170"/>
              <w:rPr>
                <w:rFonts w:ascii="Arial" w:hAnsi="Arial" w:cs="Arial"/>
                <w:sz w:val="16"/>
                <w:szCs w:val="16"/>
              </w:rPr>
            </w:pPr>
            <w:r w:rsidRPr="005704AC">
              <w:rPr>
                <w:rFonts w:ascii="Arial" w:hAnsi="Arial" w:cs="Arial"/>
                <w:sz w:val="16"/>
                <w:szCs w:val="16"/>
              </w:rPr>
              <w:t>Gross book value - ROU assets</w:t>
            </w:r>
          </w:p>
        </w:tc>
        <w:tc>
          <w:tcPr>
            <w:tcW w:w="622" w:type="pct"/>
            <w:tcBorders>
              <w:top w:val="nil"/>
              <w:left w:val="nil"/>
              <w:bottom w:val="nil"/>
              <w:right w:val="nil"/>
            </w:tcBorders>
            <w:shd w:val="clear" w:color="auto" w:fill="auto"/>
            <w:noWrap/>
            <w:vAlign w:val="bottom"/>
            <w:hideMark/>
          </w:tcPr>
          <w:p w14:paraId="3E82D376"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170,240 </w:t>
            </w:r>
          </w:p>
        </w:tc>
        <w:tc>
          <w:tcPr>
            <w:tcW w:w="729" w:type="pct"/>
            <w:tcBorders>
              <w:top w:val="nil"/>
              <w:left w:val="nil"/>
              <w:bottom w:val="nil"/>
              <w:right w:val="nil"/>
            </w:tcBorders>
            <w:shd w:val="clear" w:color="auto" w:fill="auto"/>
            <w:noWrap/>
            <w:vAlign w:val="bottom"/>
            <w:hideMark/>
          </w:tcPr>
          <w:p w14:paraId="3BF73567"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184 </w:t>
            </w:r>
          </w:p>
        </w:tc>
        <w:tc>
          <w:tcPr>
            <w:tcW w:w="716" w:type="pct"/>
            <w:tcBorders>
              <w:top w:val="nil"/>
              <w:left w:val="nil"/>
              <w:bottom w:val="nil"/>
              <w:right w:val="nil"/>
            </w:tcBorders>
            <w:shd w:val="clear" w:color="auto" w:fill="auto"/>
            <w:noWrap/>
            <w:vAlign w:val="bottom"/>
            <w:hideMark/>
          </w:tcPr>
          <w:p w14:paraId="15C87A9A"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 </w:t>
            </w:r>
          </w:p>
        </w:tc>
        <w:tc>
          <w:tcPr>
            <w:tcW w:w="622" w:type="pct"/>
            <w:tcBorders>
              <w:top w:val="nil"/>
              <w:left w:val="nil"/>
              <w:bottom w:val="nil"/>
              <w:right w:val="nil"/>
            </w:tcBorders>
            <w:shd w:val="clear" w:color="auto" w:fill="auto"/>
            <w:noWrap/>
            <w:vAlign w:val="bottom"/>
            <w:hideMark/>
          </w:tcPr>
          <w:p w14:paraId="471412AD"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170,424 </w:t>
            </w:r>
          </w:p>
        </w:tc>
      </w:tr>
      <w:tr w:rsidR="00D51ACF" w:rsidRPr="00D51ACF" w14:paraId="00EBCC31" w14:textId="77777777" w:rsidTr="005704AC">
        <w:trPr>
          <w:divId w:val="360933006"/>
          <w:trHeight w:hRule="exact" w:val="450"/>
        </w:trPr>
        <w:tc>
          <w:tcPr>
            <w:tcW w:w="2311" w:type="pct"/>
            <w:tcBorders>
              <w:top w:val="nil"/>
              <w:left w:val="nil"/>
              <w:bottom w:val="nil"/>
              <w:right w:val="nil"/>
            </w:tcBorders>
            <w:shd w:val="clear" w:color="auto" w:fill="auto"/>
            <w:vAlign w:val="bottom"/>
            <w:hideMark/>
          </w:tcPr>
          <w:p w14:paraId="4A340483" w14:textId="77777777" w:rsidR="00D51ACF" w:rsidRPr="005704AC" w:rsidRDefault="00D51ACF" w:rsidP="005704AC">
            <w:pPr>
              <w:spacing w:before="0" w:after="0" w:line="240" w:lineRule="auto"/>
              <w:ind w:left="170"/>
              <w:rPr>
                <w:rFonts w:ascii="Arial" w:hAnsi="Arial" w:cs="Arial"/>
                <w:sz w:val="16"/>
                <w:szCs w:val="16"/>
              </w:rPr>
            </w:pPr>
            <w:r w:rsidRPr="005704AC">
              <w:rPr>
                <w:rFonts w:ascii="Arial" w:hAnsi="Arial" w:cs="Arial"/>
                <w:sz w:val="16"/>
                <w:szCs w:val="16"/>
              </w:rPr>
              <w:t>Accumulated depreciation/</w:t>
            </w:r>
            <w:r w:rsidRPr="005704AC">
              <w:rPr>
                <w:rFonts w:ascii="Arial" w:hAnsi="Arial" w:cs="Arial"/>
                <w:sz w:val="16"/>
                <w:szCs w:val="16"/>
              </w:rPr>
              <w:br/>
              <w:t>amortisation and impairment</w:t>
            </w:r>
          </w:p>
        </w:tc>
        <w:tc>
          <w:tcPr>
            <w:tcW w:w="622" w:type="pct"/>
            <w:tcBorders>
              <w:top w:val="nil"/>
              <w:left w:val="nil"/>
              <w:bottom w:val="nil"/>
              <w:right w:val="nil"/>
            </w:tcBorders>
            <w:shd w:val="clear" w:color="auto" w:fill="auto"/>
            <w:noWrap/>
            <w:vAlign w:val="bottom"/>
            <w:hideMark/>
          </w:tcPr>
          <w:p w14:paraId="489DE876"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 </w:t>
            </w:r>
          </w:p>
        </w:tc>
        <w:tc>
          <w:tcPr>
            <w:tcW w:w="729" w:type="pct"/>
            <w:tcBorders>
              <w:top w:val="nil"/>
              <w:left w:val="nil"/>
              <w:bottom w:val="nil"/>
              <w:right w:val="nil"/>
            </w:tcBorders>
            <w:shd w:val="clear" w:color="auto" w:fill="auto"/>
            <w:noWrap/>
            <w:vAlign w:val="bottom"/>
            <w:hideMark/>
          </w:tcPr>
          <w:p w14:paraId="6CEBCCA8"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(13,861)</w:t>
            </w:r>
          </w:p>
        </w:tc>
        <w:tc>
          <w:tcPr>
            <w:tcW w:w="716" w:type="pct"/>
            <w:tcBorders>
              <w:top w:val="nil"/>
              <w:left w:val="nil"/>
              <w:bottom w:val="nil"/>
              <w:right w:val="nil"/>
            </w:tcBorders>
            <w:shd w:val="clear" w:color="auto" w:fill="auto"/>
            <w:noWrap/>
            <w:vAlign w:val="bottom"/>
            <w:hideMark/>
          </w:tcPr>
          <w:p w14:paraId="2D174869"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(218,565)</w:t>
            </w:r>
          </w:p>
        </w:tc>
        <w:tc>
          <w:tcPr>
            <w:tcW w:w="622" w:type="pct"/>
            <w:tcBorders>
              <w:top w:val="nil"/>
              <w:left w:val="nil"/>
              <w:bottom w:val="nil"/>
              <w:right w:val="nil"/>
            </w:tcBorders>
            <w:shd w:val="clear" w:color="auto" w:fill="auto"/>
            <w:noWrap/>
            <w:vAlign w:val="bottom"/>
            <w:hideMark/>
          </w:tcPr>
          <w:p w14:paraId="7141B5E3"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(232,426)</w:t>
            </w:r>
          </w:p>
        </w:tc>
      </w:tr>
      <w:tr w:rsidR="00D51ACF" w:rsidRPr="00D51ACF" w14:paraId="1856A22F" w14:textId="77777777" w:rsidTr="005704AC">
        <w:trPr>
          <w:divId w:val="360933006"/>
          <w:trHeight w:hRule="exact" w:val="450"/>
        </w:trPr>
        <w:tc>
          <w:tcPr>
            <w:tcW w:w="2311" w:type="pct"/>
            <w:tcBorders>
              <w:top w:val="nil"/>
              <w:left w:val="nil"/>
              <w:bottom w:val="nil"/>
              <w:right w:val="nil"/>
            </w:tcBorders>
            <w:shd w:val="clear" w:color="auto" w:fill="auto"/>
            <w:vAlign w:val="center"/>
            <w:hideMark/>
          </w:tcPr>
          <w:p w14:paraId="710517B0" w14:textId="77777777" w:rsidR="00D51ACF" w:rsidRPr="005704AC" w:rsidRDefault="00D51ACF" w:rsidP="005704AC">
            <w:pPr>
              <w:spacing w:before="0" w:after="0" w:line="240" w:lineRule="auto"/>
              <w:ind w:left="170"/>
              <w:rPr>
                <w:rFonts w:ascii="Arial" w:hAnsi="Arial" w:cs="Arial"/>
                <w:sz w:val="16"/>
                <w:szCs w:val="16"/>
              </w:rPr>
            </w:pPr>
            <w:r w:rsidRPr="005704AC">
              <w:rPr>
                <w:rFonts w:ascii="Arial" w:hAnsi="Arial" w:cs="Arial"/>
                <w:sz w:val="16"/>
                <w:szCs w:val="16"/>
              </w:rPr>
              <w:t>Accumulated depreciation/amortisation and impairment - ROU assets</w:t>
            </w:r>
          </w:p>
        </w:tc>
        <w:tc>
          <w:tcPr>
            <w:tcW w:w="622" w:type="pct"/>
            <w:tcBorders>
              <w:top w:val="nil"/>
              <w:left w:val="nil"/>
              <w:bottom w:val="nil"/>
              <w:right w:val="nil"/>
            </w:tcBorders>
            <w:shd w:val="clear" w:color="auto" w:fill="auto"/>
            <w:noWrap/>
            <w:vAlign w:val="bottom"/>
            <w:hideMark/>
          </w:tcPr>
          <w:p w14:paraId="6B6ABB5D"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(65,151)</w:t>
            </w:r>
          </w:p>
        </w:tc>
        <w:tc>
          <w:tcPr>
            <w:tcW w:w="729" w:type="pct"/>
            <w:tcBorders>
              <w:top w:val="nil"/>
              <w:left w:val="nil"/>
              <w:bottom w:val="nil"/>
              <w:right w:val="nil"/>
            </w:tcBorders>
            <w:shd w:val="clear" w:color="auto" w:fill="auto"/>
            <w:noWrap/>
            <w:vAlign w:val="bottom"/>
            <w:hideMark/>
          </w:tcPr>
          <w:p w14:paraId="78A2D0E6"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(183)</w:t>
            </w:r>
          </w:p>
        </w:tc>
        <w:tc>
          <w:tcPr>
            <w:tcW w:w="716" w:type="pct"/>
            <w:tcBorders>
              <w:top w:val="nil"/>
              <w:left w:val="nil"/>
              <w:bottom w:val="nil"/>
              <w:right w:val="nil"/>
            </w:tcBorders>
            <w:shd w:val="clear" w:color="auto" w:fill="auto"/>
            <w:noWrap/>
            <w:vAlign w:val="bottom"/>
            <w:hideMark/>
          </w:tcPr>
          <w:p w14:paraId="1934F9F9"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 </w:t>
            </w:r>
          </w:p>
        </w:tc>
        <w:tc>
          <w:tcPr>
            <w:tcW w:w="622" w:type="pct"/>
            <w:tcBorders>
              <w:top w:val="nil"/>
              <w:left w:val="nil"/>
              <w:bottom w:val="nil"/>
              <w:right w:val="nil"/>
            </w:tcBorders>
            <w:shd w:val="clear" w:color="auto" w:fill="auto"/>
            <w:noWrap/>
            <w:vAlign w:val="bottom"/>
            <w:hideMark/>
          </w:tcPr>
          <w:p w14:paraId="20668706"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(65,334)</w:t>
            </w:r>
          </w:p>
        </w:tc>
      </w:tr>
      <w:tr w:rsidR="00D51ACF" w:rsidRPr="00D51ACF" w14:paraId="7FACD78D" w14:textId="77777777" w:rsidTr="005704AC">
        <w:trPr>
          <w:divId w:val="360933006"/>
          <w:trHeight w:hRule="exact" w:val="225"/>
        </w:trPr>
        <w:tc>
          <w:tcPr>
            <w:tcW w:w="2311" w:type="pct"/>
            <w:tcBorders>
              <w:top w:val="nil"/>
              <w:left w:val="nil"/>
              <w:bottom w:val="nil"/>
              <w:right w:val="nil"/>
            </w:tcBorders>
            <w:shd w:val="clear" w:color="auto" w:fill="auto"/>
            <w:vAlign w:val="bottom"/>
            <w:hideMark/>
          </w:tcPr>
          <w:p w14:paraId="4E98B6F8" w14:textId="77777777" w:rsidR="00D51ACF" w:rsidRPr="005704AC" w:rsidRDefault="00D51ACF" w:rsidP="005704AC">
            <w:pPr>
              <w:spacing w:before="0" w:after="0" w:line="240" w:lineRule="auto"/>
              <w:rPr>
                <w:rFonts w:ascii="Arial" w:hAnsi="Arial" w:cs="Arial"/>
                <w:b/>
                <w:bCs/>
                <w:sz w:val="16"/>
                <w:szCs w:val="16"/>
              </w:rPr>
            </w:pPr>
            <w:r w:rsidRPr="005704AC">
              <w:rPr>
                <w:rFonts w:ascii="Arial" w:hAnsi="Arial" w:cs="Arial"/>
                <w:b/>
                <w:bCs/>
                <w:sz w:val="16"/>
                <w:szCs w:val="16"/>
              </w:rPr>
              <w:t>Opening net book balance</w:t>
            </w:r>
          </w:p>
        </w:tc>
        <w:tc>
          <w:tcPr>
            <w:tcW w:w="622" w:type="pct"/>
            <w:tcBorders>
              <w:top w:val="single" w:sz="4" w:space="0" w:color="auto"/>
              <w:left w:val="nil"/>
              <w:bottom w:val="single" w:sz="4" w:space="0" w:color="auto"/>
              <w:right w:val="nil"/>
            </w:tcBorders>
            <w:shd w:val="clear" w:color="auto" w:fill="auto"/>
            <w:noWrap/>
            <w:vAlign w:val="bottom"/>
            <w:hideMark/>
          </w:tcPr>
          <w:p w14:paraId="53B03663" w14:textId="77777777" w:rsidR="00D51ACF" w:rsidRPr="005704AC" w:rsidRDefault="00D51ACF"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105,089 </w:t>
            </w:r>
          </w:p>
        </w:tc>
        <w:tc>
          <w:tcPr>
            <w:tcW w:w="729" w:type="pct"/>
            <w:tcBorders>
              <w:top w:val="single" w:sz="4" w:space="0" w:color="auto"/>
              <w:left w:val="nil"/>
              <w:bottom w:val="single" w:sz="4" w:space="0" w:color="auto"/>
              <w:right w:val="nil"/>
            </w:tcBorders>
            <w:shd w:val="clear" w:color="auto" w:fill="auto"/>
            <w:noWrap/>
            <w:vAlign w:val="bottom"/>
            <w:hideMark/>
          </w:tcPr>
          <w:p w14:paraId="2A235C31" w14:textId="77777777" w:rsidR="00D51ACF" w:rsidRPr="005704AC" w:rsidRDefault="00D51ACF"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37,066 </w:t>
            </w:r>
          </w:p>
        </w:tc>
        <w:tc>
          <w:tcPr>
            <w:tcW w:w="716" w:type="pct"/>
            <w:tcBorders>
              <w:top w:val="single" w:sz="4" w:space="0" w:color="auto"/>
              <w:left w:val="nil"/>
              <w:bottom w:val="single" w:sz="4" w:space="0" w:color="auto"/>
              <w:right w:val="nil"/>
            </w:tcBorders>
            <w:shd w:val="clear" w:color="auto" w:fill="auto"/>
            <w:noWrap/>
            <w:vAlign w:val="bottom"/>
            <w:hideMark/>
          </w:tcPr>
          <w:p w14:paraId="299490AE" w14:textId="77777777" w:rsidR="00D51ACF" w:rsidRPr="005704AC" w:rsidRDefault="00D51ACF"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62,774 </w:t>
            </w:r>
          </w:p>
        </w:tc>
        <w:tc>
          <w:tcPr>
            <w:tcW w:w="622" w:type="pct"/>
            <w:tcBorders>
              <w:top w:val="single" w:sz="4" w:space="0" w:color="auto"/>
              <w:left w:val="nil"/>
              <w:bottom w:val="single" w:sz="4" w:space="0" w:color="auto"/>
              <w:right w:val="nil"/>
            </w:tcBorders>
            <w:shd w:val="clear" w:color="auto" w:fill="auto"/>
            <w:noWrap/>
            <w:vAlign w:val="bottom"/>
            <w:hideMark/>
          </w:tcPr>
          <w:p w14:paraId="437F24A0" w14:textId="77777777" w:rsidR="00D51ACF" w:rsidRPr="005704AC" w:rsidRDefault="00D51ACF"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204,929 </w:t>
            </w:r>
          </w:p>
        </w:tc>
      </w:tr>
      <w:tr w:rsidR="00D51ACF" w:rsidRPr="00D51ACF" w14:paraId="3361D4E9" w14:textId="77777777" w:rsidTr="005704AC">
        <w:trPr>
          <w:divId w:val="360933006"/>
          <w:trHeight w:hRule="exact" w:val="225"/>
        </w:trPr>
        <w:tc>
          <w:tcPr>
            <w:tcW w:w="2311" w:type="pct"/>
            <w:tcBorders>
              <w:top w:val="nil"/>
              <w:left w:val="nil"/>
              <w:bottom w:val="nil"/>
              <w:right w:val="nil"/>
            </w:tcBorders>
            <w:shd w:val="clear" w:color="auto" w:fill="auto"/>
            <w:vAlign w:val="bottom"/>
            <w:hideMark/>
          </w:tcPr>
          <w:p w14:paraId="24D63CBA" w14:textId="77777777" w:rsidR="00D51ACF" w:rsidRPr="005704AC" w:rsidRDefault="00D51ACF" w:rsidP="005704AC">
            <w:pPr>
              <w:spacing w:before="0" w:after="0" w:line="240" w:lineRule="auto"/>
              <w:rPr>
                <w:rFonts w:ascii="Arial" w:hAnsi="Arial" w:cs="Arial"/>
                <w:b/>
                <w:bCs/>
                <w:sz w:val="16"/>
                <w:szCs w:val="16"/>
              </w:rPr>
            </w:pPr>
            <w:r w:rsidRPr="005704AC">
              <w:rPr>
                <w:rFonts w:ascii="Arial" w:hAnsi="Arial" w:cs="Arial"/>
                <w:b/>
                <w:bCs/>
                <w:sz w:val="16"/>
                <w:szCs w:val="16"/>
              </w:rPr>
              <w:t>Capital asset additions</w:t>
            </w:r>
          </w:p>
        </w:tc>
        <w:tc>
          <w:tcPr>
            <w:tcW w:w="622" w:type="pct"/>
            <w:tcBorders>
              <w:top w:val="nil"/>
              <w:left w:val="nil"/>
              <w:bottom w:val="nil"/>
              <w:right w:val="nil"/>
            </w:tcBorders>
            <w:shd w:val="clear" w:color="auto" w:fill="auto"/>
            <w:noWrap/>
            <w:vAlign w:val="bottom"/>
            <w:hideMark/>
          </w:tcPr>
          <w:p w14:paraId="49E472D4" w14:textId="77777777" w:rsidR="00D51ACF" w:rsidRPr="005704AC" w:rsidRDefault="00D51ACF" w:rsidP="005704AC">
            <w:pPr>
              <w:spacing w:before="0" w:after="0" w:line="240" w:lineRule="auto"/>
              <w:rPr>
                <w:rFonts w:ascii="Arial" w:hAnsi="Arial" w:cs="Arial"/>
                <w:b/>
                <w:bCs/>
                <w:sz w:val="16"/>
                <w:szCs w:val="16"/>
              </w:rPr>
            </w:pPr>
          </w:p>
        </w:tc>
        <w:tc>
          <w:tcPr>
            <w:tcW w:w="729" w:type="pct"/>
            <w:tcBorders>
              <w:top w:val="nil"/>
              <w:left w:val="nil"/>
              <w:bottom w:val="nil"/>
              <w:right w:val="nil"/>
            </w:tcBorders>
            <w:shd w:val="clear" w:color="auto" w:fill="auto"/>
            <w:noWrap/>
            <w:vAlign w:val="bottom"/>
            <w:hideMark/>
          </w:tcPr>
          <w:p w14:paraId="5C15FEE3" w14:textId="77777777" w:rsidR="00D51ACF" w:rsidRPr="005704AC" w:rsidRDefault="00D51ACF" w:rsidP="005704AC">
            <w:pPr>
              <w:spacing w:before="0" w:after="0" w:line="240" w:lineRule="auto"/>
              <w:rPr>
                <w:rFonts w:ascii="Times New Roman" w:hAnsi="Times New Roman"/>
                <w:sz w:val="20"/>
              </w:rPr>
            </w:pPr>
          </w:p>
        </w:tc>
        <w:tc>
          <w:tcPr>
            <w:tcW w:w="716" w:type="pct"/>
            <w:tcBorders>
              <w:top w:val="nil"/>
              <w:left w:val="nil"/>
              <w:bottom w:val="nil"/>
              <w:right w:val="nil"/>
            </w:tcBorders>
            <w:shd w:val="clear" w:color="auto" w:fill="auto"/>
            <w:noWrap/>
            <w:vAlign w:val="bottom"/>
            <w:hideMark/>
          </w:tcPr>
          <w:p w14:paraId="52E03C6E" w14:textId="77777777" w:rsidR="00D51ACF" w:rsidRPr="005704AC" w:rsidRDefault="00D51ACF" w:rsidP="005704AC">
            <w:pPr>
              <w:spacing w:before="0" w:after="0" w:line="240" w:lineRule="auto"/>
              <w:rPr>
                <w:rFonts w:ascii="Times New Roman" w:hAnsi="Times New Roman"/>
                <w:sz w:val="20"/>
              </w:rPr>
            </w:pPr>
          </w:p>
        </w:tc>
        <w:tc>
          <w:tcPr>
            <w:tcW w:w="622" w:type="pct"/>
            <w:tcBorders>
              <w:top w:val="nil"/>
              <w:left w:val="nil"/>
              <w:bottom w:val="nil"/>
              <w:right w:val="nil"/>
            </w:tcBorders>
            <w:shd w:val="clear" w:color="auto" w:fill="auto"/>
            <w:noWrap/>
            <w:vAlign w:val="bottom"/>
            <w:hideMark/>
          </w:tcPr>
          <w:p w14:paraId="7F7B2C5C" w14:textId="77777777" w:rsidR="00D51ACF" w:rsidRPr="005704AC" w:rsidRDefault="00D51ACF" w:rsidP="005704AC">
            <w:pPr>
              <w:spacing w:before="0" w:after="0" w:line="240" w:lineRule="auto"/>
              <w:rPr>
                <w:rFonts w:ascii="Times New Roman" w:hAnsi="Times New Roman"/>
                <w:sz w:val="20"/>
              </w:rPr>
            </w:pPr>
          </w:p>
        </w:tc>
      </w:tr>
      <w:tr w:rsidR="00D51ACF" w:rsidRPr="00D51ACF" w14:paraId="2A00B74A" w14:textId="77777777" w:rsidTr="005704AC">
        <w:trPr>
          <w:divId w:val="360933006"/>
          <w:trHeight w:hRule="exact" w:val="450"/>
        </w:trPr>
        <w:tc>
          <w:tcPr>
            <w:tcW w:w="2311" w:type="pct"/>
            <w:tcBorders>
              <w:top w:val="nil"/>
              <w:left w:val="nil"/>
              <w:bottom w:val="nil"/>
              <w:right w:val="nil"/>
            </w:tcBorders>
            <w:shd w:val="clear" w:color="auto" w:fill="auto"/>
            <w:vAlign w:val="bottom"/>
            <w:hideMark/>
          </w:tcPr>
          <w:p w14:paraId="4B31C27D" w14:textId="77777777" w:rsidR="00D51ACF" w:rsidRPr="005704AC" w:rsidRDefault="00D51ACF" w:rsidP="005704AC">
            <w:pPr>
              <w:spacing w:before="0" w:after="0" w:line="240" w:lineRule="auto"/>
              <w:ind w:left="170"/>
              <w:rPr>
                <w:rFonts w:ascii="Arial" w:hAnsi="Arial" w:cs="Arial"/>
                <w:b/>
                <w:bCs/>
                <w:sz w:val="16"/>
                <w:szCs w:val="16"/>
              </w:rPr>
            </w:pPr>
            <w:r w:rsidRPr="005704AC">
              <w:rPr>
                <w:rFonts w:ascii="Arial" w:hAnsi="Arial" w:cs="Arial"/>
                <w:b/>
                <w:bCs/>
                <w:sz w:val="16"/>
                <w:szCs w:val="16"/>
              </w:rPr>
              <w:t>Estimated expenditure on new</w:t>
            </w:r>
            <w:r w:rsidRPr="005704AC">
              <w:rPr>
                <w:rFonts w:ascii="Arial" w:hAnsi="Arial" w:cs="Arial"/>
                <w:b/>
                <w:bCs/>
                <w:sz w:val="16"/>
                <w:szCs w:val="16"/>
              </w:rPr>
              <w:br/>
              <w:t xml:space="preserve">  or replacement assets</w:t>
            </w:r>
          </w:p>
        </w:tc>
        <w:tc>
          <w:tcPr>
            <w:tcW w:w="622" w:type="pct"/>
            <w:tcBorders>
              <w:top w:val="nil"/>
              <w:left w:val="nil"/>
              <w:bottom w:val="nil"/>
              <w:right w:val="nil"/>
            </w:tcBorders>
            <w:shd w:val="clear" w:color="auto" w:fill="auto"/>
            <w:noWrap/>
            <w:vAlign w:val="bottom"/>
            <w:hideMark/>
          </w:tcPr>
          <w:p w14:paraId="4EFF1910" w14:textId="77777777" w:rsidR="00D51ACF" w:rsidRPr="005704AC" w:rsidRDefault="00D51ACF" w:rsidP="005704AC">
            <w:pPr>
              <w:spacing w:before="0" w:after="0" w:line="240" w:lineRule="auto"/>
              <w:ind w:firstLineChars="100" w:firstLine="161"/>
              <w:rPr>
                <w:rFonts w:ascii="Arial" w:hAnsi="Arial" w:cs="Arial"/>
                <w:b/>
                <w:bCs/>
                <w:sz w:val="16"/>
                <w:szCs w:val="16"/>
              </w:rPr>
            </w:pPr>
          </w:p>
        </w:tc>
        <w:tc>
          <w:tcPr>
            <w:tcW w:w="729" w:type="pct"/>
            <w:tcBorders>
              <w:top w:val="nil"/>
              <w:left w:val="nil"/>
              <w:bottom w:val="nil"/>
              <w:right w:val="nil"/>
            </w:tcBorders>
            <w:shd w:val="clear" w:color="auto" w:fill="auto"/>
            <w:noWrap/>
            <w:vAlign w:val="bottom"/>
            <w:hideMark/>
          </w:tcPr>
          <w:p w14:paraId="2B716AFB" w14:textId="77777777" w:rsidR="00D51ACF" w:rsidRPr="005704AC" w:rsidRDefault="00D51ACF" w:rsidP="005704AC">
            <w:pPr>
              <w:spacing w:before="0" w:after="0" w:line="240" w:lineRule="auto"/>
              <w:rPr>
                <w:rFonts w:ascii="Times New Roman" w:hAnsi="Times New Roman"/>
                <w:sz w:val="20"/>
              </w:rPr>
            </w:pPr>
          </w:p>
        </w:tc>
        <w:tc>
          <w:tcPr>
            <w:tcW w:w="716" w:type="pct"/>
            <w:tcBorders>
              <w:top w:val="nil"/>
              <w:left w:val="nil"/>
              <w:bottom w:val="nil"/>
              <w:right w:val="nil"/>
            </w:tcBorders>
            <w:shd w:val="clear" w:color="auto" w:fill="auto"/>
            <w:noWrap/>
            <w:vAlign w:val="bottom"/>
            <w:hideMark/>
          </w:tcPr>
          <w:p w14:paraId="3921F5CD" w14:textId="77777777" w:rsidR="00D51ACF" w:rsidRPr="005704AC" w:rsidRDefault="00D51ACF" w:rsidP="005704AC">
            <w:pPr>
              <w:spacing w:before="0" w:after="0" w:line="240" w:lineRule="auto"/>
              <w:rPr>
                <w:rFonts w:ascii="Times New Roman" w:hAnsi="Times New Roman"/>
                <w:sz w:val="20"/>
              </w:rPr>
            </w:pPr>
          </w:p>
        </w:tc>
        <w:tc>
          <w:tcPr>
            <w:tcW w:w="622" w:type="pct"/>
            <w:tcBorders>
              <w:top w:val="nil"/>
              <w:left w:val="nil"/>
              <w:bottom w:val="nil"/>
              <w:right w:val="nil"/>
            </w:tcBorders>
            <w:shd w:val="clear" w:color="auto" w:fill="auto"/>
            <w:noWrap/>
            <w:vAlign w:val="bottom"/>
            <w:hideMark/>
          </w:tcPr>
          <w:p w14:paraId="66DF9269" w14:textId="77777777" w:rsidR="00D51ACF" w:rsidRPr="005704AC" w:rsidRDefault="00D51ACF" w:rsidP="005704AC">
            <w:pPr>
              <w:spacing w:before="0" w:after="0" w:line="240" w:lineRule="auto"/>
              <w:rPr>
                <w:rFonts w:ascii="Times New Roman" w:hAnsi="Times New Roman"/>
                <w:sz w:val="20"/>
              </w:rPr>
            </w:pPr>
          </w:p>
        </w:tc>
      </w:tr>
      <w:tr w:rsidR="00D51ACF" w:rsidRPr="00D51ACF" w14:paraId="3C00D7E4" w14:textId="77777777" w:rsidTr="005704AC">
        <w:trPr>
          <w:divId w:val="360933006"/>
          <w:trHeight w:hRule="exact" w:val="225"/>
        </w:trPr>
        <w:tc>
          <w:tcPr>
            <w:tcW w:w="2311" w:type="pct"/>
            <w:tcBorders>
              <w:top w:val="nil"/>
              <w:left w:val="nil"/>
              <w:bottom w:val="nil"/>
              <w:right w:val="nil"/>
            </w:tcBorders>
            <w:shd w:val="clear" w:color="auto" w:fill="auto"/>
            <w:vAlign w:val="bottom"/>
            <w:hideMark/>
          </w:tcPr>
          <w:p w14:paraId="78844FFF" w14:textId="77777777" w:rsidR="00D51ACF" w:rsidRPr="005704AC" w:rsidRDefault="00D51ACF" w:rsidP="005704AC">
            <w:pPr>
              <w:spacing w:before="0" w:after="0" w:line="240" w:lineRule="auto"/>
              <w:ind w:left="170"/>
              <w:rPr>
                <w:rFonts w:ascii="Arial" w:hAnsi="Arial" w:cs="Arial"/>
                <w:sz w:val="16"/>
                <w:szCs w:val="16"/>
              </w:rPr>
            </w:pPr>
            <w:r w:rsidRPr="005704AC">
              <w:rPr>
                <w:rFonts w:ascii="Arial" w:hAnsi="Arial" w:cs="Arial"/>
                <w:sz w:val="16"/>
                <w:szCs w:val="16"/>
              </w:rPr>
              <w:t>By purchase - appropriation equity (a)</w:t>
            </w:r>
          </w:p>
        </w:tc>
        <w:tc>
          <w:tcPr>
            <w:tcW w:w="622" w:type="pct"/>
            <w:tcBorders>
              <w:top w:val="nil"/>
              <w:left w:val="nil"/>
              <w:bottom w:val="nil"/>
              <w:right w:val="nil"/>
            </w:tcBorders>
            <w:shd w:val="clear" w:color="auto" w:fill="auto"/>
            <w:noWrap/>
            <w:vAlign w:val="bottom"/>
            <w:hideMark/>
          </w:tcPr>
          <w:p w14:paraId="06FDD9BC"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 </w:t>
            </w:r>
          </w:p>
        </w:tc>
        <w:tc>
          <w:tcPr>
            <w:tcW w:w="729" w:type="pct"/>
            <w:tcBorders>
              <w:top w:val="nil"/>
              <w:left w:val="nil"/>
              <w:bottom w:val="nil"/>
              <w:right w:val="nil"/>
            </w:tcBorders>
            <w:shd w:val="clear" w:color="auto" w:fill="auto"/>
            <w:noWrap/>
            <w:vAlign w:val="bottom"/>
            <w:hideMark/>
          </w:tcPr>
          <w:p w14:paraId="5396AA95"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366 </w:t>
            </w:r>
          </w:p>
        </w:tc>
        <w:tc>
          <w:tcPr>
            <w:tcW w:w="716" w:type="pct"/>
            <w:tcBorders>
              <w:top w:val="nil"/>
              <w:left w:val="nil"/>
              <w:bottom w:val="nil"/>
              <w:right w:val="nil"/>
            </w:tcBorders>
            <w:shd w:val="clear" w:color="auto" w:fill="auto"/>
            <w:noWrap/>
            <w:vAlign w:val="bottom"/>
            <w:hideMark/>
          </w:tcPr>
          <w:p w14:paraId="561AF330"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5,183 </w:t>
            </w:r>
          </w:p>
        </w:tc>
        <w:tc>
          <w:tcPr>
            <w:tcW w:w="622" w:type="pct"/>
            <w:tcBorders>
              <w:top w:val="nil"/>
              <w:left w:val="nil"/>
              <w:bottom w:val="nil"/>
              <w:right w:val="nil"/>
            </w:tcBorders>
            <w:shd w:val="clear" w:color="auto" w:fill="auto"/>
            <w:noWrap/>
            <w:vAlign w:val="bottom"/>
            <w:hideMark/>
          </w:tcPr>
          <w:p w14:paraId="62F06934"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5,549 </w:t>
            </w:r>
          </w:p>
        </w:tc>
      </w:tr>
      <w:tr w:rsidR="00D51ACF" w:rsidRPr="00D51ACF" w14:paraId="5C4788C6" w14:textId="77777777" w:rsidTr="005704AC">
        <w:trPr>
          <w:divId w:val="360933006"/>
          <w:trHeight w:hRule="exact" w:val="450"/>
        </w:trPr>
        <w:tc>
          <w:tcPr>
            <w:tcW w:w="2311" w:type="pct"/>
            <w:tcBorders>
              <w:top w:val="nil"/>
              <w:left w:val="nil"/>
              <w:bottom w:val="nil"/>
              <w:right w:val="nil"/>
            </w:tcBorders>
            <w:shd w:val="clear" w:color="auto" w:fill="auto"/>
            <w:vAlign w:val="bottom"/>
            <w:hideMark/>
          </w:tcPr>
          <w:p w14:paraId="0767242B" w14:textId="77777777" w:rsidR="00D51ACF" w:rsidRPr="005704AC" w:rsidRDefault="00D51ACF" w:rsidP="005704AC">
            <w:pPr>
              <w:spacing w:before="0" w:after="0" w:line="240" w:lineRule="auto"/>
              <w:ind w:left="170"/>
              <w:rPr>
                <w:rFonts w:ascii="Arial" w:hAnsi="Arial" w:cs="Arial"/>
                <w:sz w:val="16"/>
                <w:szCs w:val="16"/>
              </w:rPr>
            </w:pPr>
            <w:r w:rsidRPr="005704AC">
              <w:rPr>
                <w:rFonts w:ascii="Arial" w:hAnsi="Arial" w:cs="Arial"/>
                <w:sz w:val="16"/>
                <w:szCs w:val="16"/>
              </w:rPr>
              <w:t>By purchase - appropriation</w:t>
            </w:r>
            <w:r w:rsidRPr="005704AC">
              <w:rPr>
                <w:rFonts w:ascii="Arial" w:hAnsi="Arial" w:cs="Arial"/>
                <w:sz w:val="16"/>
                <w:szCs w:val="16"/>
              </w:rPr>
              <w:br/>
              <w:t xml:space="preserve">  ordinary annual services (b)</w:t>
            </w:r>
          </w:p>
        </w:tc>
        <w:tc>
          <w:tcPr>
            <w:tcW w:w="622" w:type="pct"/>
            <w:tcBorders>
              <w:top w:val="nil"/>
              <w:left w:val="nil"/>
              <w:bottom w:val="nil"/>
              <w:right w:val="nil"/>
            </w:tcBorders>
            <w:shd w:val="clear" w:color="auto" w:fill="auto"/>
            <w:noWrap/>
            <w:vAlign w:val="bottom"/>
            <w:hideMark/>
          </w:tcPr>
          <w:p w14:paraId="1AE32D09"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 </w:t>
            </w:r>
          </w:p>
        </w:tc>
        <w:tc>
          <w:tcPr>
            <w:tcW w:w="729" w:type="pct"/>
            <w:tcBorders>
              <w:top w:val="nil"/>
              <w:left w:val="nil"/>
              <w:bottom w:val="nil"/>
              <w:right w:val="nil"/>
            </w:tcBorders>
            <w:shd w:val="clear" w:color="auto" w:fill="auto"/>
            <w:noWrap/>
            <w:vAlign w:val="bottom"/>
            <w:hideMark/>
          </w:tcPr>
          <w:p w14:paraId="18437A94"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10,599 </w:t>
            </w:r>
          </w:p>
        </w:tc>
        <w:tc>
          <w:tcPr>
            <w:tcW w:w="716" w:type="pct"/>
            <w:tcBorders>
              <w:top w:val="nil"/>
              <w:left w:val="nil"/>
              <w:bottom w:val="nil"/>
              <w:right w:val="nil"/>
            </w:tcBorders>
            <w:shd w:val="clear" w:color="auto" w:fill="auto"/>
            <w:noWrap/>
            <w:vAlign w:val="bottom"/>
            <w:hideMark/>
          </w:tcPr>
          <w:p w14:paraId="6FC23E1A"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2,123 </w:t>
            </w:r>
          </w:p>
        </w:tc>
        <w:tc>
          <w:tcPr>
            <w:tcW w:w="622" w:type="pct"/>
            <w:tcBorders>
              <w:top w:val="nil"/>
              <w:left w:val="nil"/>
              <w:bottom w:val="nil"/>
              <w:right w:val="nil"/>
            </w:tcBorders>
            <w:shd w:val="clear" w:color="auto" w:fill="auto"/>
            <w:noWrap/>
            <w:vAlign w:val="bottom"/>
            <w:hideMark/>
          </w:tcPr>
          <w:p w14:paraId="09D57072"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12,722 </w:t>
            </w:r>
          </w:p>
        </w:tc>
      </w:tr>
      <w:tr w:rsidR="00D51ACF" w:rsidRPr="00D51ACF" w14:paraId="2CAA3742" w14:textId="77777777" w:rsidTr="005704AC">
        <w:trPr>
          <w:divId w:val="360933006"/>
          <w:trHeight w:hRule="exact" w:val="450"/>
        </w:trPr>
        <w:tc>
          <w:tcPr>
            <w:tcW w:w="2311" w:type="pct"/>
            <w:tcBorders>
              <w:top w:val="nil"/>
              <w:left w:val="nil"/>
              <w:bottom w:val="nil"/>
              <w:right w:val="nil"/>
            </w:tcBorders>
            <w:shd w:val="clear" w:color="auto" w:fill="auto"/>
            <w:vAlign w:val="center"/>
            <w:hideMark/>
          </w:tcPr>
          <w:p w14:paraId="3F56F915" w14:textId="77777777" w:rsidR="00D51ACF" w:rsidRPr="005704AC" w:rsidRDefault="00D51ACF" w:rsidP="005704AC">
            <w:pPr>
              <w:spacing w:before="0" w:after="0" w:line="240" w:lineRule="auto"/>
              <w:ind w:left="170"/>
              <w:rPr>
                <w:rFonts w:ascii="Arial" w:hAnsi="Arial" w:cs="Arial"/>
                <w:sz w:val="16"/>
                <w:szCs w:val="16"/>
              </w:rPr>
            </w:pPr>
            <w:r w:rsidRPr="005704AC">
              <w:rPr>
                <w:rFonts w:ascii="Arial" w:hAnsi="Arial" w:cs="Arial"/>
                <w:sz w:val="16"/>
                <w:szCs w:val="16"/>
              </w:rPr>
              <w:t>By purchase - appropriation ordinary</w:t>
            </w:r>
            <w:r w:rsidRPr="005704AC">
              <w:rPr>
                <w:rFonts w:ascii="Arial" w:hAnsi="Arial" w:cs="Arial"/>
                <w:sz w:val="16"/>
                <w:szCs w:val="16"/>
              </w:rPr>
              <w:br/>
              <w:t xml:space="preserve">  annual services - ROU assets</w:t>
            </w:r>
          </w:p>
        </w:tc>
        <w:tc>
          <w:tcPr>
            <w:tcW w:w="622" w:type="pct"/>
            <w:tcBorders>
              <w:top w:val="nil"/>
              <w:left w:val="nil"/>
              <w:bottom w:val="nil"/>
              <w:right w:val="nil"/>
            </w:tcBorders>
            <w:shd w:val="clear" w:color="auto" w:fill="auto"/>
            <w:noWrap/>
            <w:vAlign w:val="bottom"/>
            <w:hideMark/>
          </w:tcPr>
          <w:p w14:paraId="069E7CB7"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3,294 </w:t>
            </w:r>
          </w:p>
        </w:tc>
        <w:tc>
          <w:tcPr>
            <w:tcW w:w="729" w:type="pct"/>
            <w:tcBorders>
              <w:top w:val="nil"/>
              <w:left w:val="nil"/>
              <w:bottom w:val="nil"/>
              <w:right w:val="nil"/>
            </w:tcBorders>
            <w:shd w:val="clear" w:color="auto" w:fill="auto"/>
            <w:noWrap/>
            <w:vAlign w:val="bottom"/>
            <w:hideMark/>
          </w:tcPr>
          <w:p w14:paraId="0923230B"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 </w:t>
            </w:r>
          </w:p>
        </w:tc>
        <w:tc>
          <w:tcPr>
            <w:tcW w:w="716" w:type="pct"/>
            <w:tcBorders>
              <w:top w:val="nil"/>
              <w:left w:val="nil"/>
              <w:bottom w:val="nil"/>
              <w:right w:val="nil"/>
            </w:tcBorders>
            <w:shd w:val="clear" w:color="auto" w:fill="auto"/>
            <w:noWrap/>
            <w:vAlign w:val="bottom"/>
            <w:hideMark/>
          </w:tcPr>
          <w:p w14:paraId="24041711"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 </w:t>
            </w:r>
          </w:p>
        </w:tc>
        <w:tc>
          <w:tcPr>
            <w:tcW w:w="622" w:type="pct"/>
            <w:tcBorders>
              <w:top w:val="nil"/>
              <w:left w:val="nil"/>
              <w:bottom w:val="nil"/>
              <w:right w:val="nil"/>
            </w:tcBorders>
            <w:shd w:val="clear" w:color="auto" w:fill="auto"/>
            <w:noWrap/>
            <w:vAlign w:val="bottom"/>
            <w:hideMark/>
          </w:tcPr>
          <w:p w14:paraId="4BF5B83F"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3,294 </w:t>
            </w:r>
          </w:p>
        </w:tc>
      </w:tr>
      <w:tr w:rsidR="00D51ACF" w:rsidRPr="00D51ACF" w14:paraId="4382169A" w14:textId="77777777" w:rsidTr="005704AC">
        <w:trPr>
          <w:divId w:val="360933006"/>
          <w:trHeight w:hRule="exact" w:val="225"/>
        </w:trPr>
        <w:tc>
          <w:tcPr>
            <w:tcW w:w="2311" w:type="pct"/>
            <w:tcBorders>
              <w:top w:val="nil"/>
              <w:left w:val="nil"/>
              <w:bottom w:val="nil"/>
              <w:right w:val="nil"/>
            </w:tcBorders>
            <w:shd w:val="clear" w:color="auto" w:fill="auto"/>
            <w:vAlign w:val="bottom"/>
            <w:hideMark/>
          </w:tcPr>
          <w:p w14:paraId="1916A7CF" w14:textId="77777777" w:rsidR="00D51ACF" w:rsidRPr="005704AC" w:rsidRDefault="00D51ACF" w:rsidP="005704AC">
            <w:pPr>
              <w:spacing w:before="0" w:after="0" w:line="240" w:lineRule="auto"/>
              <w:ind w:left="170"/>
              <w:rPr>
                <w:rFonts w:ascii="Arial" w:hAnsi="Arial" w:cs="Arial"/>
                <w:b/>
                <w:bCs/>
                <w:sz w:val="16"/>
                <w:szCs w:val="16"/>
              </w:rPr>
            </w:pPr>
            <w:r w:rsidRPr="005704AC">
              <w:rPr>
                <w:rFonts w:ascii="Arial" w:hAnsi="Arial" w:cs="Arial"/>
                <w:b/>
                <w:bCs/>
                <w:sz w:val="16"/>
                <w:szCs w:val="16"/>
              </w:rPr>
              <w:t>Total additions</w:t>
            </w:r>
          </w:p>
        </w:tc>
        <w:tc>
          <w:tcPr>
            <w:tcW w:w="622" w:type="pct"/>
            <w:tcBorders>
              <w:top w:val="single" w:sz="4" w:space="0" w:color="auto"/>
              <w:left w:val="nil"/>
              <w:bottom w:val="nil"/>
              <w:right w:val="nil"/>
            </w:tcBorders>
            <w:shd w:val="clear" w:color="auto" w:fill="auto"/>
            <w:noWrap/>
            <w:vAlign w:val="bottom"/>
            <w:hideMark/>
          </w:tcPr>
          <w:p w14:paraId="153078F5" w14:textId="77777777" w:rsidR="00D51ACF" w:rsidRPr="005704AC" w:rsidRDefault="00D51ACF"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3,294 </w:t>
            </w:r>
          </w:p>
        </w:tc>
        <w:tc>
          <w:tcPr>
            <w:tcW w:w="729" w:type="pct"/>
            <w:tcBorders>
              <w:top w:val="single" w:sz="4" w:space="0" w:color="auto"/>
              <w:left w:val="nil"/>
              <w:bottom w:val="nil"/>
              <w:right w:val="nil"/>
            </w:tcBorders>
            <w:shd w:val="clear" w:color="auto" w:fill="auto"/>
            <w:noWrap/>
            <w:vAlign w:val="bottom"/>
            <w:hideMark/>
          </w:tcPr>
          <w:p w14:paraId="7F9D10CA" w14:textId="77777777" w:rsidR="00D51ACF" w:rsidRPr="005704AC" w:rsidRDefault="00D51ACF"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10,965 </w:t>
            </w:r>
          </w:p>
        </w:tc>
        <w:tc>
          <w:tcPr>
            <w:tcW w:w="716" w:type="pct"/>
            <w:tcBorders>
              <w:top w:val="single" w:sz="4" w:space="0" w:color="auto"/>
              <w:left w:val="nil"/>
              <w:bottom w:val="nil"/>
              <w:right w:val="nil"/>
            </w:tcBorders>
            <w:shd w:val="clear" w:color="auto" w:fill="auto"/>
            <w:noWrap/>
            <w:vAlign w:val="bottom"/>
            <w:hideMark/>
          </w:tcPr>
          <w:p w14:paraId="479A01A7" w14:textId="77777777" w:rsidR="00D51ACF" w:rsidRPr="005704AC" w:rsidRDefault="00D51ACF"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7,306 </w:t>
            </w:r>
          </w:p>
        </w:tc>
        <w:tc>
          <w:tcPr>
            <w:tcW w:w="622" w:type="pct"/>
            <w:tcBorders>
              <w:top w:val="single" w:sz="4" w:space="0" w:color="auto"/>
              <w:left w:val="nil"/>
              <w:bottom w:val="nil"/>
              <w:right w:val="nil"/>
            </w:tcBorders>
            <w:shd w:val="clear" w:color="auto" w:fill="auto"/>
            <w:noWrap/>
            <w:vAlign w:val="bottom"/>
            <w:hideMark/>
          </w:tcPr>
          <w:p w14:paraId="7A3E4FA3" w14:textId="77777777" w:rsidR="00D51ACF" w:rsidRPr="005704AC" w:rsidRDefault="00D51ACF"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21,565 </w:t>
            </w:r>
          </w:p>
        </w:tc>
      </w:tr>
      <w:tr w:rsidR="00D51ACF" w:rsidRPr="00D51ACF" w14:paraId="24706EF2" w14:textId="77777777" w:rsidTr="005704AC">
        <w:trPr>
          <w:divId w:val="360933006"/>
          <w:trHeight w:hRule="exact" w:val="225"/>
        </w:trPr>
        <w:tc>
          <w:tcPr>
            <w:tcW w:w="2311" w:type="pct"/>
            <w:tcBorders>
              <w:top w:val="nil"/>
              <w:left w:val="nil"/>
              <w:bottom w:val="nil"/>
              <w:right w:val="nil"/>
            </w:tcBorders>
            <w:shd w:val="clear" w:color="auto" w:fill="auto"/>
            <w:vAlign w:val="bottom"/>
            <w:hideMark/>
          </w:tcPr>
          <w:p w14:paraId="70A9EB7B" w14:textId="77777777" w:rsidR="00D51ACF" w:rsidRPr="005704AC" w:rsidRDefault="00D51ACF" w:rsidP="005704AC">
            <w:pPr>
              <w:spacing w:before="0" w:after="0" w:line="240" w:lineRule="auto"/>
              <w:ind w:left="170"/>
              <w:rPr>
                <w:rFonts w:ascii="Arial" w:hAnsi="Arial" w:cs="Arial"/>
                <w:b/>
                <w:bCs/>
                <w:sz w:val="16"/>
                <w:szCs w:val="16"/>
              </w:rPr>
            </w:pPr>
            <w:r w:rsidRPr="005704AC">
              <w:rPr>
                <w:rFonts w:ascii="Arial" w:hAnsi="Arial" w:cs="Arial"/>
                <w:b/>
                <w:bCs/>
                <w:sz w:val="16"/>
                <w:szCs w:val="16"/>
              </w:rPr>
              <w:t>Other movements</w:t>
            </w:r>
          </w:p>
        </w:tc>
        <w:tc>
          <w:tcPr>
            <w:tcW w:w="622" w:type="pct"/>
            <w:tcBorders>
              <w:top w:val="nil"/>
              <w:left w:val="nil"/>
              <w:bottom w:val="nil"/>
              <w:right w:val="nil"/>
            </w:tcBorders>
            <w:shd w:val="clear" w:color="auto" w:fill="auto"/>
            <w:noWrap/>
            <w:vAlign w:val="bottom"/>
            <w:hideMark/>
          </w:tcPr>
          <w:p w14:paraId="41BBD035" w14:textId="77777777" w:rsidR="00D51ACF" w:rsidRPr="005704AC" w:rsidRDefault="00D51ACF" w:rsidP="005704AC">
            <w:pPr>
              <w:spacing w:before="0" w:after="0" w:line="240" w:lineRule="auto"/>
              <w:ind w:firstLineChars="100" w:firstLine="161"/>
              <w:rPr>
                <w:rFonts w:ascii="Arial" w:hAnsi="Arial" w:cs="Arial"/>
                <w:b/>
                <w:bCs/>
                <w:sz w:val="16"/>
                <w:szCs w:val="16"/>
              </w:rPr>
            </w:pPr>
          </w:p>
        </w:tc>
        <w:tc>
          <w:tcPr>
            <w:tcW w:w="729" w:type="pct"/>
            <w:tcBorders>
              <w:top w:val="nil"/>
              <w:left w:val="nil"/>
              <w:bottom w:val="nil"/>
              <w:right w:val="nil"/>
            </w:tcBorders>
            <w:shd w:val="clear" w:color="auto" w:fill="auto"/>
            <w:noWrap/>
            <w:vAlign w:val="bottom"/>
            <w:hideMark/>
          </w:tcPr>
          <w:p w14:paraId="5D2F6B47" w14:textId="77777777" w:rsidR="00D51ACF" w:rsidRPr="005704AC" w:rsidRDefault="00D51ACF" w:rsidP="005704AC">
            <w:pPr>
              <w:spacing w:before="0" w:after="0" w:line="240" w:lineRule="auto"/>
              <w:rPr>
                <w:rFonts w:ascii="Times New Roman" w:hAnsi="Times New Roman"/>
                <w:sz w:val="20"/>
              </w:rPr>
            </w:pPr>
          </w:p>
        </w:tc>
        <w:tc>
          <w:tcPr>
            <w:tcW w:w="716" w:type="pct"/>
            <w:tcBorders>
              <w:top w:val="nil"/>
              <w:left w:val="nil"/>
              <w:bottom w:val="nil"/>
              <w:right w:val="nil"/>
            </w:tcBorders>
            <w:shd w:val="clear" w:color="auto" w:fill="auto"/>
            <w:noWrap/>
            <w:vAlign w:val="bottom"/>
            <w:hideMark/>
          </w:tcPr>
          <w:p w14:paraId="7F335D74" w14:textId="77777777" w:rsidR="00D51ACF" w:rsidRPr="005704AC" w:rsidRDefault="00D51ACF" w:rsidP="005704AC">
            <w:pPr>
              <w:spacing w:before="0" w:after="0" w:line="240" w:lineRule="auto"/>
              <w:rPr>
                <w:rFonts w:ascii="Times New Roman" w:hAnsi="Times New Roman"/>
                <w:sz w:val="20"/>
              </w:rPr>
            </w:pPr>
          </w:p>
        </w:tc>
        <w:tc>
          <w:tcPr>
            <w:tcW w:w="622" w:type="pct"/>
            <w:tcBorders>
              <w:top w:val="nil"/>
              <w:left w:val="nil"/>
              <w:bottom w:val="nil"/>
              <w:right w:val="nil"/>
            </w:tcBorders>
            <w:shd w:val="clear" w:color="auto" w:fill="auto"/>
            <w:noWrap/>
            <w:vAlign w:val="bottom"/>
            <w:hideMark/>
          </w:tcPr>
          <w:p w14:paraId="70952319" w14:textId="77777777" w:rsidR="00D51ACF" w:rsidRPr="005704AC" w:rsidRDefault="00D51ACF" w:rsidP="005704AC">
            <w:pPr>
              <w:spacing w:before="0" w:after="0" w:line="240" w:lineRule="auto"/>
              <w:rPr>
                <w:rFonts w:ascii="Times New Roman" w:hAnsi="Times New Roman"/>
                <w:sz w:val="20"/>
              </w:rPr>
            </w:pPr>
          </w:p>
        </w:tc>
      </w:tr>
      <w:tr w:rsidR="00D51ACF" w:rsidRPr="00D51ACF" w14:paraId="5394E2E8" w14:textId="77777777" w:rsidTr="005704AC">
        <w:trPr>
          <w:divId w:val="360933006"/>
          <w:trHeight w:hRule="exact" w:val="225"/>
        </w:trPr>
        <w:tc>
          <w:tcPr>
            <w:tcW w:w="2311" w:type="pct"/>
            <w:tcBorders>
              <w:top w:val="nil"/>
              <w:left w:val="nil"/>
              <w:bottom w:val="nil"/>
              <w:right w:val="nil"/>
            </w:tcBorders>
            <w:shd w:val="clear" w:color="auto" w:fill="auto"/>
            <w:vAlign w:val="bottom"/>
            <w:hideMark/>
          </w:tcPr>
          <w:p w14:paraId="085CECF2" w14:textId="77777777" w:rsidR="00D51ACF" w:rsidRPr="005704AC" w:rsidRDefault="00D51ACF" w:rsidP="005704AC">
            <w:pPr>
              <w:spacing w:before="0" w:after="0" w:line="240" w:lineRule="auto"/>
              <w:ind w:left="170"/>
              <w:rPr>
                <w:rFonts w:ascii="Arial" w:hAnsi="Arial" w:cs="Arial"/>
                <w:sz w:val="16"/>
                <w:szCs w:val="16"/>
              </w:rPr>
            </w:pPr>
            <w:r w:rsidRPr="005704AC">
              <w:rPr>
                <w:rFonts w:ascii="Arial" w:hAnsi="Arial" w:cs="Arial"/>
                <w:sz w:val="16"/>
                <w:szCs w:val="16"/>
              </w:rPr>
              <w:t>Depreciation/amortisation expense</w:t>
            </w:r>
          </w:p>
        </w:tc>
        <w:tc>
          <w:tcPr>
            <w:tcW w:w="622" w:type="pct"/>
            <w:tcBorders>
              <w:top w:val="nil"/>
              <w:left w:val="nil"/>
              <w:bottom w:val="nil"/>
              <w:right w:val="nil"/>
            </w:tcBorders>
            <w:shd w:val="clear" w:color="auto" w:fill="auto"/>
            <w:noWrap/>
            <w:vAlign w:val="bottom"/>
            <w:hideMark/>
          </w:tcPr>
          <w:p w14:paraId="6FFAA7C6"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 </w:t>
            </w:r>
          </w:p>
        </w:tc>
        <w:tc>
          <w:tcPr>
            <w:tcW w:w="729" w:type="pct"/>
            <w:tcBorders>
              <w:top w:val="nil"/>
              <w:left w:val="nil"/>
              <w:bottom w:val="nil"/>
              <w:right w:val="nil"/>
            </w:tcBorders>
            <w:shd w:val="clear" w:color="auto" w:fill="auto"/>
            <w:noWrap/>
            <w:vAlign w:val="bottom"/>
            <w:hideMark/>
          </w:tcPr>
          <w:p w14:paraId="7E03490B"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(11,217)</w:t>
            </w:r>
          </w:p>
        </w:tc>
        <w:tc>
          <w:tcPr>
            <w:tcW w:w="716" w:type="pct"/>
            <w:tcBorders>
              <w:top w:val="nil"/>
              <w:left w:val="nil"/>
              <w:bottom w:val="nil"/>
              <w:right w:val="nil"/>
            </w:tcBorders>
            <w:shd w:val="clear" w:color="auto" w:fill="auto"/>
            <w:noWrap/>
            <w:vAlign w:val="bottom"/>
            <w:hideMark/>
          </w:tcPr>
          <w:p w14:paraId="5F161D69"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(15,372)</w:t>
            </w:r>
          </w:p>
        </w:tc>
        <w:tc>
          <w:tcPr>
            <w:tcW w:w="622" w:type="pct"/>
            <w:tcBorders>
              <w:top w:val="nil"/>
              <w:left w:val="nil"/>
              <w:bottom w:val="nil"/>
              <w:right w:val="nil"/>
            </w:tcBorders>
            <w:shd w:val="clear" w:color="auto" w:fill="auto"/>
            <w:noWrap/>
            <w:vAlign w:val="bottom"/>
            <w:hideMark/>
          </w:tcPr>
          <w:p w14:paraId="6E732D11"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(26,589)</w:t>
            </w:r>
          </w:p>
        </w:tc>
      </w:tr>
      <w:tr w:rsidR="00D51ACF" w:rsidRPr="00D51ACF" w14:paraId="7A40FF6E" w14:textId="77777777" w:rsidTr="005704AC">
        <w:trPr>
          <w:divId w:val="360933006"/>
          <w:trHeight w:hRule="exact" w:val="450"/>
        </w:trPr>
        <w:tc>
          <w:tcPr>
            <w:tcW w:w="2311" w:type="pct"/>
            <w:tcBorders>
              <w:top w:val="nil"/>
              <w:left w:val="nil"/>
              <w:bottom w:val="nil"/>
              <w:right w:val="nil"/>
            </w:tcBorders>
            <w:shd w:val="clear" w:color="auto" w:fill="auto"/>
            <w:vAlign w:val="center"/>
            <w:hideMark/>
          </w:tcPr>
          <w:p w14:paraId="11D1B055" w14:textId="77777777" w:rsidR="00D51ACF" w:rsidRPr="005704AC" w:rsidRDefault="00D51ACF" w:rsidP="005704AC">
            <w:pPr>
              <w:spacing w:before="0" w:after="0" w:line="240" w:lineRule="auto"/>
              <w:ind w:left="170"/>
              <w:rPr>
                <w:rFonts w:ascii="Arial" w:hAnsi="Arial" w:cs="Arial"/>
                <w:sz w:val="16"/>
                <w:szCs w:val="16"/>
              </w:rPr>
            </w:pPr>
            <w:r w:rsidRPr="005704AC">
              <w:rPr>
                <w:rFonts w:ascii="Arial" w:hAnsi="Arial" w:cs="Arial"/>
                <w:sz w:val="16"/>
                <w:szCs w:val="16"/>
              </w:rPr>
              <w:t xml:space="preserve">Depreciation/amortisation on </w:t>
            </w:r>
            <w:r w:rsidRPr="005704AC">
              <w:rPr>
                <w:rFonts w:ascii="Arial" w:hAnsi="Arial" w:cs="Arial"/>
                <w:sz w:val="16"/>
                <w:szCs w:val="16"/>
              </w:rPr>
              <w:br/>
              <w:t xml:space="preserve">  ROU assets</w:t>
            </w:r>
          </w:p>
        </w:tc>
        <w:tc>
          <w:tcPr>
            <w:tcW w:w="622" w:type="pct"/>
            <w:tcBorders>
              <w:top w:val="nil"/>
              <w:left w:val="nil"/>
              <w:bottom w:val="nil"/>
              <w:right w:val="nil"/>
            </w:tcBorders>
            <w:shd w:val="clear" w:color="auto" w:fill="auto"/>
            <w:noWrap/>
            <w:vAlign w:val="bottom"/>
            <w:hideMark/>
          </w:tcPr>
          <w:p w14:paraId="34665C62"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(17,162)</w:t>
            </w:r>
          </w:p>
        </w:tc>
        <w:tc>
          <w:tcPr>
            <w:tcW w:w="729" w:type="pct"/>
            <w:tcBorders>
              <w:top w:val="nil"/>
              <w:left w:val="nil"/>
              <w:bottom w:val="nil"/>
              <w:right w:val="nil"/>
            </w:tcBorders>
            <w:shd w:val="clear" w:color="auto" w:fill="auto"/>
            <w:noWrap/>
            <w:vAlign w:val="bottom"/>
            <w:hideMark/>
          </w:tcPr>
          <w:p w14:paraId="55F2FB95"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(1)</w:t>
            </w:r>
          </w:p>
        </w:tc>
        <w:tc>
          <w:tcPr>
            <w:tcW w:w="716" w:type="pct"/>
            <w:tcBorders>
              <w:top w:val="nil"/>
              <w:left w:val="nil"/>
              <w:bottom w:val="nil"/>
              <w:right w:val="nil"/>
            </w:tcBorders>
            <w:shd w:val="clear" w:color="auto" w:fill="auto"/>
            <w:noWrap/>
            <w:vAlign w:val="bottom"/>
            <w:hideMark/>
          </w:tcPr>
          <w:p w14:paraId="65AA771E"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 </w:t>
            </w:r>
          </w:p>
        </w:tc>
        <w:tc>
          <w:tcPr>
            <w:tcW w:w="622" w:type="pct"/>
            <w:tcBorders>
              <w:top w:val="nil"/>
              <w:left w:val="nil"/>
              <w:bottom w:val="nil"/>
              <w:right w:val="nil"/>
            </w:tcBorders>
            <w:shd w:val="clear" w:color="auto" w:fill="auto"/>
            <w:noWrap/>
            <w:vAlign w:val="bottom"/>
            <w:hideMark/>
          </w:tcPr>
          <w:p w14:paraId="57A89AA1"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(17,163)</w:t>
            </w:r>
          </w:p>
        </w:tc>
      </w:tr>
      <w:tr w:rsidR="00D51ACF" w:rsidRPr="00D51ACF" w14:paraId="34217B13" w14:textId="77777777" w:rsidTr="005704AC">
        <w:trPr>
          <w:divId w:val="360933006"/>
          <w:trHeight w:hRule="exact" w:val="225"/>
        </w:trPr>
        <w:tc>
          <w:tcPr>
            <w:tcW w:w="2311" w:type="pct"/>
            <w:tcBorders>
              <w:top w:val="nil"/>
              <w:left w:val="nil"/>
              <w:bottom w:val="nil"/>
              <w:right w:val="nil"/>
            </w:tcBorders>
            <w:shd w:val="clear" w:color="auto" w:fill="auto"/>
            <w:vAlign w:val="bottom"/>
            <w:hideMark/>
          </w:tcPr>
          <w:p w14:paraId="2A942336" w14:textId="77777777" w:rsidR="00D51ACF" w:rsidRPr="005704AC" w:rsidRDefault="00D51ACF" w:rsidP="005704AC">
            <w:pPr>
              <w:spacing w:before="0" w:after="0" w:line="240" w:lineRule="auto"/>
              <w:ind w:left="170"/>
              <w:rPr>
                <w:rFonts w:ascii="Arial" w:hAnsi="Arial" w:cs="Arial"/>
                <w:b/>
                <w:bCs/>
                <w:sz w:val="16"/>
                <w:szCs w:val="16"/>
              </w:rPr>
            </w:pPr>
            <w:r w:rsidRPr="005704AC">
              <w:rPr>
                <w:rFonts w:ascii="Arial" w:hAnsi="Arial" w:cs="Arial"/>
                <w:b/>
                <w:bCs/>
                <w:sz w:val="16"/>
                <w:szCs w:val="16"/>
              </w:rPr>
              <w:t>Total other movements</w:t>
            </w:r>
          </w:p>
        </w:tc>
        <w:tc>
          <w:tcPr>
            <w:tcW w:w="622" w:type="pct"/>
            <w:tcBorders>
              <w:top w:val="single" w:sz="4" w:space="0" w:color="auto"/>
              <w:left w:val="nil"/>
              <w:bottom w:val="single" w:sz="4" w:space="0" w:color="auto"/>
              <w:right w:val="nil"/>
            </w:tcBorders>
            <w:shd w:val="clear" w:color="auto" w:fill="auto"/>
            <w:noWrap/>
            <w:vAlign w:val="bottom"/>
            <w:hideMark/>
          </w:tcPr>
          <w:p w14:paraId="10179906" w14:textId="77777777" w:rsidR="00D51ACF" w:rsidRPr="005704AC" w:rsidRDefault="00D51ACF" w:rsidP="005704AC">
            <w:pPr>
              <w:spacing w:before="0" w:after="0" w:line="240" w:lineRule="auto"/>
              <w:jc w:val="right"/>
              <w:rPr>
                <w:rFonts w:ascii="Arial" w:hAnsi="Arial" w:cs="Arial"/>
                <w:b/>
                <w:bCs/>
                <w:sz w:val="16"/>
                <w:szCs w:val="16"/>
              </w:rPr>
            </w:pPr>
            <w:r w:rsidRPr="005704AC">
              <w:rPr>
                <w:rFonts w:ascii="Arial" w:hAnsi="Arial" w:cs="Arial"/>
                <w:b/>
                <w:bCs/>
                <w:sz w:val="16"/>
                <w:szCs w:val="16"/>
              </w:rPr>
              <w:t>(17,162)</w:t>
            </w:r>
          </w:p>
        </w:tc>
        <w:tc>
          <w:tcPr>
            <w:tcW w:w="729" w:type="pct"/>
            <w:tcBorders>
              <w:top w:val="single" w:sz="4" w:space="0" w:color="auto"/>
              <w:left w:val="nil"/>
              <w:bottom w:val="single" w:sz="4" w:space="0" w:color="auto"/>
              <w:right w:val="nil"/>
            </w:tcBorders>
            <w:shd w:val="clear" w:color="auto" w:fill="auto"/>
            <w:noWrap/>
            <w:vAlign w:val="bottom"/>
            <w:hideMark/>
          </w:tcPr>
          <w:p w14:paraId="74563CD0" w14:textId="77777777" w:rsidR="00D51ACF" w:rsidRPr="005704AC" w:rsidRDefault="00D51ACF" w:rsidP="005704AC">
            <w:pPr>
              <w:spacing w:before="0" w:after="0" w:line="240" w:lineRule="auto"/>
              <w:jc w:val="right"/>
              <w:rPr>
                <w:rFonts w:ascii="Arial" w:hAnsi="Arial" w:cs="Arial"/>
                <w:b/>
                <w:bCs/>
                <w:sz w:val="16"/>
                <w:szCs w:val="16"/>
              </w:rPr>
            </w:pPr>
            <w:r w:rsidRPr="005704AC">
              <w:rPr>
                <w:rFonts w:ascii="Arial" w:hAnsi="Arial" w:cs="Arial"/>
                <w:b/>
                <w:bCs/>
                <w:sz w:val="16"/>
                <w:szCs w:val="16"/>
              </w:rPr>
              <w:t>(11,218)</w:t>
            </w:r>
          </w:p>
        </w:tc>
        <w:tc>
          <w:tcPr>
            <w:tcW w:w="716" w:type="pct"/>
            <w:tcBorders>
              <w:top w:val="single" w:sz="4" w:space="0" w:color="auto"/>
              <w:left w:val="nil"/>
              <w:bottom w:val="single" w:sz="4" w:space="0" w:color="auto"/>
              <w:right w:val="nil"/>
            </w:tcBorders>
            <w:shd w:val="clear" w:color="auto" w:fill="auto"/>
            <w:noWrap/>
            <w:vAlign w:val="bottom"/>
            <w:hideMark/>
          </w:tcPr>
          <w:p w14:paraId="2B67FC43" w14:textId="77777777" w:rsidR="00D51ACF" w:rsidRPr="005704AC" w:rsidRDefault="00D51ACF" w:rsidP="005704AC">
            <w:pPr>
              <w:spacing w:before="0" w:after="0" w:line="240" w:lineRule="auto"/>
              <w:jc w:val="right"/>
              <w:rPr>
                <w:rFonts w:ascii="Arial" w:hAnsi="Arial" w:cs="Arial"/>
                <w:b/>
                <w:bCs/>
                <w:sz w:val="16"/>
                <w:szCs w:val="16"/>
              </w:rPr>
            </w:pPr>
            <w:r w:rsidRPr="005704AC">
              <w:rPr>
                <w:rFonts w:ascii="Arial" w:hAnsi="Arial" w:cs="Arial"/>
                <w:b/>
                <w:bCs/>
                <w:sz w:val="16"/>
                <w:szCs w:val="16"/>
              </w:rPr>
              <w:t>(15,372)</w:t>
            </w:r>
          </w:p>
        </w:tc>
        <w:tc>
          <w:tcPr>
            <w:tcW w:w="622" w:type="pct"/>
            <w:tcBorders>
              <w:top w:val="single" w:sz="4" w:space="0" w:color="auto"/>
              <w:left w:val="nil"/>
              <w:bottom w:val="single" w:sz="4" w:space="0" w:color="auto"/>
              <w:right w:val="nil"/>
            </w:tcBorders>
            <w:shd w:val="clear" w:color="auto" w:fill="auto"/>
            <w:noWrap/>
            <w:vAlign w:val="bottom"/>
            <w:hideMark/>
          </w:tcPr>
          <w:p w14:paraId="4F456431" w14:textId="77777777" w:rsidR="00D51ACF" w:rsidRPr="005704AC" w:rsidRDefault="00D51ACF" w:rsidP="005704AC">
            <w:pPr>
              <w:spacing w:before="0" w:after="0" w:line="240" w:lineRule="auto"/>
              <w:jc w:val="right"/>
              <w:rPr>
                <w:rFonts w:ascii="Arial" w:hAnsi="Arial" w:cs="Arial"/>
                <w:b/>
                <w:bCs/>
                <w:sz w:val="16"/>
                <w:szCs w:val="16"/>
              </w:rPr>
            </w:pPr>
            <w:r w:rsidRPr="005704AC">
              <w:rPr>
                <w:rFonts w:ascii="Arial" w:hAnsi="Arial" w:cs="Arial"/>
                <w:b/>
                <w:bCs/>
                <w:sz w:val="16"/>
                <w:szCs w:val="16"/>
              </w:rPr>
              <w:t>(43,752)</w:t>
            </w:r>
          </w:p>
        </w:tc>
      </w:tr>
      <w:tr w:rsidR="00D51ACF" w:rsidRPr="00D51ACF" w14:paraId="53747F8F" w14:textId="77777777" w:rsidTr="005704AC">
        <w:trPr>
          <w:divId w:val="360933006"/>
          <w:trHeight w:hRule="exact" w:val="225"/>
        </w:trPr>
        <w:tc>
          <w:tcPr>
            <w:tcW w:w="2311" w:type="pct"/>
            <w:tcBorders>
              <w:top w:val="nil"/>
              <w:left w:val="nil"/>
              <w:bottom w:val="nil"/>
              <w:right w:val="nil"/>
            </w:tcBorders>
            <w:shd w:val="clear" w:color="auto" w:fill="auto"/>
            <w:vAlign w:val="bottom"/>
            <w:hideMark/>
          </w:tcPr>
          <w:p w14:paraId="037B687D" w14:textId="77777777" w:rsidR="00D51ACF" w:rsidRPr="005704AC" w:rsidRDefault="00D51ACF" w:rsidP="005704AC">
            <w:pPr>
              <w:spacing w:before="0" w:after="0" w:line="240" w:lineRule="auto"/>
              <w:rPr>
                <w:rFonts w:ascii="Arial" w:hAnsi="Arial" w:cs="Arial"/>
                <w:b/>
                <w:bCs/>
                <w:sz w:val="16"/>
                <w:szCs w:val="16"/>
              </w:rPr>
            </w:pPr>
            <w:r w:rsidRPr="005704AC">
              <w:rPr>
                <w:rFonts w:ascii="Arial" w:hAnsi="Arial" w:cs="Arial"/>
                <w:b/>
                <w:bCs/>
                <w:sz w:val="16"/>
                <w:szCs w:val="16"/>
              </w:rPr>
              <w:t>As at 30 June 2024</w:t>
            </w:r>
          </w:p>
        </w:tc>
        <w:tc>
          <w:tcPr>
            <w:tcW w:w="622" w:type="pct"/>
            <w:tcBorders>
              <w:top w:val="nil"/>
              <w:left w:val="nil"/>
              <w:bottom w:val="nil"/>
              <w:right w:val="nil"/>
            </w:tcBorders>
            <w:shd w:val="clear" w:color="auto" w:fill="auto"/>
            <w:noWrap/>
            <w:vAlign w:val="bottom"/>
            <w:hideMark/>
          </w:tcPr>
          <w:p w14:paraId="30643C0F" w14:textId="77777777" w:rsidR="00D51ACF" w:rsidRPr="005704AC" w:rsidRDefault="00D51ACF" w:rsidP="005704AC">
            <w:pPr>
              <w:spacing w:before="0" w:after="0" w:line="240" w:lineRule="auto"/>
              <w:rPr>
                <w:rFonts w:ascii="Arial" w:hAnsi="Arial" w:cs="Arial"/>
                <w:b/>
                <w:bCs/>
                <w:sz w:val="16"/>
                <w:szCs w:val="16"/>
              </w:rPr>
            </w:pPr>
          </w:p>
        </w:tc>
        <w:tc>
          <w:tcPr>
            <w:tcW w:w="729" w:type="pct"/>
            <w:tcBorders>
              <w:top w:val="nil"/>
              <w:left w:val="nil"/>
              <w:bottom w:val="nil"/>
              <w:right w:val="nil"/>
            </w:tcBorders>
            <w:shd w:val="clear" w:color="auto" w:fill="auto"/>
            <w:noWrap/>
            <w:vAlign w:val="bottom"/>
            <w:hideMark/>
          </w:tcPr>
          <w:p w14:paraId="1060CB37" w14:textId="77777777" w:rsidR="00D51ACF" w:rsidRPr="005704AC" w:rsidRDefault="00D51ACF" w:rsidP="005704AC">
            <w:pPr>
              <w:spacing w:before="0" w:after="0" w:line="240" w:lineRule="auto"/>
              <w:rPr>
                <w:rFonts w:ascii="Times New Roman" w:hAnsi="Times New Roman"/>
                <w:sz w:val="20"/>
              </w:rPr>
            </w:pPr>
          </w:p>
        </w:tc>
        <w:tc>
          <w:tcPr>
            <w:tcW w:w="716" w:type="pct"/>
            <w:tcBorders>
              <w:top w:val="nil"/>
              <w:left w:val="nil"/>
              <w:bottom w:val="nil"/>
              <w:right w:val="nil"/>
            </w:tcBorders>
            <w:shd w:val="clear" w:color="auto" w:fill="auto"/>
            <w:noWrap/>
            <w:vAlign w:val="bottom"/>
            <w:hideMark/>
          </w:tcPr>
          <w:p w14:paraId="6C60C68F" w14:textId="77777777" w:rsidR="00D51ACF" w:rsidRPr="005704AC" w:rsidRDefault="00D51ACF" w:rsidP="005704AC">
            <w:pPr>
              <w:spacing w:before="0" w:after="0" w:line="240" w:lineRule="auto"/>
              <w:rPr>
                <w:rFonts w:ascii="Times New Roman" w:hAnsi="Times New Roman"/>
                <w:sz w:val="20"/>
              </w:rPr>
            </w:pPr>
          </w:p>
        </w:tc>
        <w:tc>
          <w:tcPr>
            <w:tcW w:w="622" w:type="pct"/>
            <w:tcBorders>
              <w:top w:val="nil"/>
              <w:left w:val="nil"/>
              <w:bottom w:val="nil"/>
              <w:right w:val="nil"/>
            </w:tcBorders>
            <w:shd w:val="clear" w:color="auto" w:fill="auto"/>
            <w:noWrap/>
            <w:vAlign w:val="bottom"/>
            <w:hideMark/>
          </w:tcPr>
          <w:p w14:paraId="57AE4406" w14:textId="77777777" w:rsidR="00D51ACF" w:rsidRPr="005704AC" w:rsidRDefault="00D51ACF" w:rsidP="005704AC">
            <w:pPr>
              <w:spacing w:before="0" w:after="0" w:line="240" w:lineRule="auto"/>
              <w:rPr>
                <w:rFonts w:ascii="Times New Roman" w:hAnsi="Times New Roman"/>
                <w:sz w:val="20"/>
              </w:rPr>
            </w:pPr>
          </w:p>
        </w:tc>
      </w:tr>
      <w:tr w:rsidR="00D51ACF" w:rsidRPr="00D51ACF" w14:paraId="3D8B0485" w14:textId="77777777" w:rsidTr="005704AC">
        <w:trPr>
          <w:divId w:val="360933006"/>
          <w:trHeight w:hRule="exact" w:val="225"/>
        </w:trPr>
        <w:tc>
          <w:tcPr>
            <w:tcW w:w="2311" w:type="pct"/>
            <w:tcBorders>
              <w:top w:val="nil"/>
              <w:left w:val="nil"/>
              <w:bottom w:val="nil"/>
              <w:right w:val="nil"/>
            </w:tcBorders>
            <w:shd w:val="clear" w:color="auto" w:fill="auto"/>
            <w:vAlign w:val="center"/>
            <w:hideMark/>
          </w:tcPr>
          <w:p w14:paraId="374E6193" w14:textId="77777777" w:rsidR="00D51ACF" w:rsidRPr="005704AC" w:rsidRDefault="00D51ACF" w:rsidP="005704AC">
            <w:pPr>
              <w:spacing w:before="0" w:after="0" w:line="240" w:lineRule="auto"/>
              <w:ind w:left="170"/>
              <w:rPr>
                <w:rFonts w:ascii="Arial" w:hAnsi="Arial" w:cs="Arial"/>
                <w:sz w:val="16"/>
                <w:szCs w:val="16"/>
              </w:rPr>
            </w:pPr>
            <w:r w:rsidRPr="005704AC">
              <w:rPr>
                <w:rFonts w:ascii="Arial" w:hAnsi="Arial" w:cs="Arial"/>
                <w:sz w:val="16"/>
                <w:szCs w:val="16"/>
              </w:rPr>
              <w:t>Gross book value</w:t>
            </w:r>
          </w:p>
        </w:tc>
        <w:tc>
          <w:tcPr>
            <w:tcW w:w="622" w:type="pct"/>
            <w:tcBorders>
              <w:top w:val="nil"/>
              <w:left w:val="nil"/>
              <w:bottom w:val="nil"/>
              <w:right w:val="nil"/>
            </w:tcBorders>
            <w:shd w:val="clear" w:color="auto" w:fill="auto"/>
            <w:noWrap/>
            <w:vAlign w:val="bottom"/>
            <w:hideMark/>
          </w:tcPr>
          <w:p w14:paraId="550208F6"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 </w:t>
            </w:r>
          </w:p>
        </w:tc>
        <w:tc>
          <w:tcPr>
            <w:tcW w:w="729" w:type="pct"/>
            <w:tcBorders>
              <w:top w:val="nil"/>
              <w:left w:val="nil"/>
              <w:bottom w:val="nil"/>
              <w:right w:val="nil"/>
            </w:tcBorders>
            <w:shd w:val="clear" w:color="auto" w:fill="auto"/>
            <w:noWrap/>
            <w:vAlign w:val="bottom"/>
            <w:hideMark/>
          </w:tcPr>
          <w:p w14:paraId="4A1EA6EC"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61,891 </w:t>
            </w:r>
          </w:p>
        </w:tc>
        <w:tc>
          <w:tcPr>
            <w:tcW w:w="716" w:type="pct"/>
            <w:tcBorders>
              <w:top w:val="nil"/>
              <w:left w:val="nil"/>
              <w:bottom w:val="nil"/>
              <w:right w:val="nil"/>
            </w:tcBorders>
            <w:shd w:val="clear" w:color="auto" w:fill="auto"/>
            <w:noWrap/>
            <w:vAlign w:val="bottom"/>
            <w:hideMark/>
          </w:tcPr>
          <w:p w14:paraId="14F6989C"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288,645 </w:t>
            </w:r>
          </w:p>
        </w:tc>
        <w:tc>
          <w:tcPr>
            <w:tcW w:w="622" w:type="pct"/>
            <w:tcBorders>
              <w:top w:val="nil"/>
              <w:left w:val="nil"/>
              <w:bottom w:val="nil"/>
              <w:right w:val="nil"/>
            </w:tcBorders>
            <w:shd w:val="clear" w:color="auto" w:fill="auto"/>
            <w:noWrap/>
            <w:vAlign w:val="bottom"/>
            <w:hideMark/>
          </w:tcPr>
          <w:p w14:paraId="53494939"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350,536 </w:t>
            </w:r>
          </w:p>
        </w:tc>
      </w:tr>
      <w:tr w:rsidR="00D51ACF" w:rsidRPr="00D51ACF" w14:paraId="070FCE87" w14:textId="77777777" w:rsidTr="005704AC">
        <w:trPr>
          <w:divId w:val="360933006"/>
          <w:trHeight w:hRule="exact" w:val="225"/>
        </w:trPr>
        <w:tc>
          <w:tcPr>
            <w:tcW w:w="2311" w:type="pct"/>
            <w:tcBorders>
              <w:top w:val="nil"/>
              <w:left w:val="nil"/>
              <w:bottom w:val="nil"/>
              <w:right w:val="nil"/>
            </w:tcBorders>
            <w:shd w:val="clear" w:color="auto" w:fill="auto"/>
            <w:vAlign w:val="center"/>
            <w:hideMark/>
          </w:tcPr>
          <w:p w14:paraId="193942FA" w14:textId="77777777" w:rsidR="00D51ACF" w:rsidRPr="005704AC" w:rsidRDefault="00D51ACF" w:rsidP="005704AC">
            <w:pPr>
              <w:spacing w:before="0" w:after="0" w:line="240" w:lineRule="auto"/>
              <w:ind w:left="170"/>
              <w:rPr>
                <w:rFonts w:ascii="Arial" w:hAnsi="Arial" w:cs="Arial"/>
                <w:sz w:val="16"/>
                <w:szCs w:val="16"/>
              </w:rPr>
            </w:pPr>
            <w:r w:rsidRPr="005704AC">
              <w:rPr>
                <w:rFonts w:ascii="Arial" w:hAnsi="Arial" w:cs="Arial"/>
                <w:sz w:val="16"/>
                <w:szCs w:val="16"/>
              </w:rPr>
              <w:t>Gross book value - ROU assets</w:t>
            </w:r>
          </w:p>
        </w:tc>
        <w:tc>
          <w:tcPr>
            <w:tcW w:w="622" w:type="pct"/>
            <w:tcBorders>
              <w:top w:val="nil"/>
              <w:left w:val="nil"/>
              <w:bottom w:val="nil"/>
              <w:right w:val="nil"/>
            </w:tcBorders>
            <w:shd w:val="clear" w:color="auto" w:fill="auto"/>
            <w:noWrap/>
            <w:vAlign w:val="bottom"/>
            <w:hideMark/>
          </w:tcPr>
          <w:p w14:paraId="44CB306F"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173,534 </w:t>
            </w:r>
          </w:p>
        </w:tc>
        <w:tc>
          <w:tcPr>
            <w:tcW w:w="729" w:type="pct"/>
            <w:tcBorders>
              <w:top w:val="nil"/>
              <w:left w:val="nil"/>
              <w:bottom w:val="nil"/>
              <w:right w:val="nil"/>
            </w:tcBorders>
            <w:shd w:val="clear" w:color="auto" w:fill="auto"/>
            <w:noWrap/>
            <w:vAlign w:val="bottom"/>
            <w:hideMark/>
          </w:tcPr>
          <w:p w14:paraId="420DF455"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184 </w:t>
            </w:r>
          </w:p>
        </w:tc>
        <w:tc>
          <w:tcPr>
            <w:tcW w:w="716" w:type="pct"/>
            <w:tcBorders>
              <w:top w:val="nil"/>
              <w:left w:val="nil"/>
              <w:bottom w:val="nil"/>
              <w:right w:val="nil"/>
            </w:tcBorders>
            <w:shd w:val="clear" w:color="auto" w:fill="auto"/>
            <w:noWrap/>
            <w:vAlign w:val="bottom"/>
            <w:hideMark/>
          </w:tcPr>
          <w:p w14:paraId="2C632AD6"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 </w:t>
            </w:r>
          </w:p>
        </w:tc>
        <w:tc>
          <w:tcPr>
            <w:tcW w:w="622" w:type="pct"/>
            <w:tcBorders>
              <w:top w:val="nil"/>
              <w:left w:val="nil"/>
              <w:bottom w:val="nil"/>
              <w:right w:val="nil"/>
            </w:tcBorders>
            <w:shd w:val="clear" w:color="auto" w:fill="auto"/>
            <w:noWrap/>
            <w:vAlign w:val="bottom"/>
            <w:hideMark/>
          </w:tcPr>
          <w:p w14:paraId="736F11EE"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173,718 </w:t>
            </w:r>
          </w:p>
        </w:tc>
      </w:tr>
      <w:tr w:rsidR="00D51ACF" w:rsidRPr="00D51ACF" w14:paraId="5F73A7A6" w14:textId="77777777" w:rsidTr="005704AC">
        <w:trPr>
          <w:divId w:val="360933006"/>
          <w:trHeight w:hRule="exact" w:val="450"/>
        </w:trPr>
        <w:tc>
          <w:tcPr>
            <w:tcW w:w="2311" w:type="pct"/>
            <w:tcBorders>
              <w:top w:val="nil"/>
              <w:left w:val="nil"/>
              <w:bottom w:val="nil"/>
              <w:right w:val="nil"/>
            </w:tcBorders>
            <w:shd w:val="clear" w:color="auto" w:fill="auto"/>
            <w:vAlign w:val="center"/>
            <w:hideMark/>
          </w:tcPr>
          <w:p w14:paraId="0472B649" w14:textId="77777777" w:rsidR="00D51ACF" w:rsidRPr="005704AC" w:rsidRDefault="00D51ACF" w:rsidP="005704AC">
            <w:pPr>
              <w:spacing w:before="0" w:after="0" w:line="240" w:lineRule="auto"/>
              <w:ind w:left="170"/>
              <w:rPr>
                <w:rFonts w:ascii="Arial" w:hAnsi="Arial" w:cs="Arial"/>
                <w:sz w:val="16"/>
                <w:szCs w:val="16"/>
              </w:rPr>
            </w:pPr>
            <w:r w:rsidRPr="005704AC">
              <w:rPr>
                <w:rFonts w:ascii="Arial" w:hAnsi="Arial" w:cs="Arial"/>
                <w:sz w:val="16"/>
                <w:szCs w:val="16"/>
              </w:rPr>
              <w:t>Accumulated depreciation/</w:t>
            </w:r>
            <w:r w:rsidRPr="005704AC">
              <w:rPr>
                <w:rFonts w:ascii="Arial" w:hAnsi="Arial" w:cs="Arial"/>
                <w:sz w:val="16"/>
                <w:szCs w:val="16"/>
              </w:rPr>
              <w:br/>
              <w:t xml:space="preserve">  amortisation and impairment</w:t>
            </w:r>
          </w:p>
        </w:tc>
        <w:tc>
          <w:tcPr>
            <w:tcW w:w="622" w:type="pct"/>
            <w:tcBorders>
              <w:top w:val="nil"/>
              <w:left w:val="nil"/>
              <w:bottom w:val="nil"/>
              <w:right w:val="nil"/>
            </w:tcBorders>
            <w:shd w:val="clear" w:color="auto" w:fill="auto"/>
            <w:noWrap/>
            <w:vAlign w:val="bottom"/>
            <w:hideMark/>
          </w:tcPr>
          <w:p w14:paraId="3FC7CC8F"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 </w:t>
            </w:r>
          </w:p>
        </w:tc>
        <w:tc>
          <w:tcPr>
            <w:tcW w:w="729" w:type="pct"/>
            <w:tcBorders>
              <w:top w:val="nil"/>
              <w:left w:val="nil"/>
              <w:bottom w:val="nil"/>
              <w:right w:val="nil"/>
            </w:tcBorders>
            <w:shd w:val="clear" w:color="auto" w:fill="auto"/>
            <w:noWrap/>
            <w:vAlign w:val="bottom"/>
            <w:hideMark/>
          </w:tcPr>
          <w:p w14:paraId="6EFF7312"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(25,078)</w:t>
            </w:r>
          </w:p>
        </w:tc>
        <w:tc>
          <w:tcPr>
            <w:tcW w:w="716" w:type="pct"/>
            <w:tcBorders>
              <w:top w:val="nil"/>
              <w:left w:val="nil"/>
              <w:bottom w:val="nil"/>
              <w:right w:val="nil"/>
            </w:tcBorders>
            <w:shd w:val="clear" w:color="auto" w:fill="auto"/>
            <w:noWrap/>
            <w:vAlign w:val="bottom"/>
            <w:hideMark/>
          </w:tcPr>
          <w:p w14:paraId="58EE73AC"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(233,937)</w:t>
            </w:r>
          </w:p>
        </w:tc>
        <w:tc>
          <w:tcPr>
            <w:tcW w:w="622" w:type="pct"/>
            <w:tcBorders>
              <w:top w:val="nil"/>
              <w:left w:val="nil"/>
              <w:bottom w:val="nil"/>
              <w:right w:val="nil"/>
            </w:tcBorders>
            <w:shd w:val="clear" w:color="auto" w:fill="auto"/>
            <w:noWrap/>
            <w:vAlign w:val="bottom"/>
            <w:hideMark/>
          </w:tcPr>
          <w:p w14:paraId="4ED86A52"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(259,015)</w:t>
            </w:r>
          </w:p>
        </w:tc>
      </w:tr>
      <w:tr w:rsidR="00D51ACF" w:rsidRPr="00D51ACF" w14:paraId="4BFBA14E" w14:textId="77777777" w:rsidTr="005704AC">
        <w:trPr>
          <w:divId w:val="360933006"/>
          <w:trHeight w:hRule="exact" w:val="450"/>
        </w:trPr>
        <w:tc>
          <w:tcPr>
            <w:tcW w:w="2311" w:type="pct"/>
            <w:tcBorders>
              <w:top w:val="nil"/>
              <w:left w:val="nil"/>
              <w:bottom w:val="nil"/>
              <w:right w:val="nil"/>
            </w:tcBorders>
            <w:shd w:val="clear" w:color="auto" w:fill="auto"/>
            <w:vAlign w:val="center"/>
            <w:hideMark/>
          </w:tcPr>
          <w:p w14:paraId="72F37FAA" w14:textId="77777777" w:rsidR="00D51ACF" w:rsidRPr="005704AC" w:rsidRDefault="00D51ACF" w:rsidP="005704AC">
            <w:pPr>
              <w:spacing w:before="0" w:after="0" w:line="240" w:lineRule="auto"/>
              <w:ind w:left="170"/>
              <w:rPr>
                <w:rFonts w:ascii="Arial" w:hAnsi="Arial" w:cs="Arial"/>
                <w:sz w:val="16"/>
                <w:szCs w:val="16"/>
              </w:rPr>
            </w:pPr>
            <w:r w:rsidRPr="005704AC">
              <w:rPr>
                <w:rFonts w:ascii="Arial" w:hAnsi="Arial" w:cs="Arial"/>
                <w:sz w:val="16"/>
                <w:szCs w:val="16"/>
              </w:rPr>
              <w:t>Accumulated depreciation/amortisation and impairment - ROU assets</w:t>
            </w:r>
          </w:p>
        </w:tc>
        <w:tc>
          <w:tcPr>
            <w:tcW w:w="622" w:type="pct"/>
            <w:tcBorders>
              <w:top w:val="nil"/>
              <w:left w:val="nil"/>
              <w:bottom w:val="nil"/>
              <w:right w:val="nil"/>
            </w:tcBorders>
            <w:shd w:val="clear" w:color="auto" w:fill="auto"/>
            <w:noWrap/>
            <w:vAlign w:val="bottom"/>
            <w:hideMark/>
          </w:tcPr>
          <w:p w14:paraId="0275A056"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(82,313)</w:t>
            </w:r>
          </w:p>
        </w:tc>
        <w:tc>
          <w:tcPr>
            <w:tcW w:w="729" w:type="pct"/>
            <w:tcBorders>
              <w:top w:val="nil"/>
              <w:left w:val="nil"/>
              <w:bottom w:val="nil"/>
              <w:right w:val="nil"/>
            </w:tcBorders>
            <w:shd w:val="clear" w:color="auto" w:fill="auto"/>
            <w:noWrap/>
            <w:vAlign w:val="bottom"/>
            <w:hideMark/>
          </w:tcPr>
          <w:p w14:paraId="7594B537"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(184)</w:t>
            </w:r>
          </w:p>
        </w:tc>
        <w:tc>
          <w:tcPr>
            <w:tcW w:w="716" w:type="pct"/>
            <w:tcBorders>
              <w:top w:val="nil"/>
              <w:left w:val="nil"/>
              <w:bottom w:val="nil"/>
              <w:right w:val="nil"/>
            </w:tcBorders>
            <w:shd w:val="clear" w:color="auto" w:fill="auto"/>
            <w:noWrap/>
            <w:vAlign w:val="bottom"/>
            <w:hideMark/>
          </w:tcPr>
          <w:p w14:paraId="64F9051A"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 xml:space="preserve">- </w:t>
            </w:r>
          </w:p>
        </w:tc>
        <w:tc>
          <w:tcPr>
            <w:tcW w:w="622" w:type="pct"/>
            <w:tcBorders>
              <w:top w:val="nil"/>
              <w:left w:val="nil"/>
              <w:bottom w:val="nil"/>
              <w:right w:val="nil"/>
            </w:tcBorders>
            <w:shd w:val="clear" w:color="auto" w:fill="auto"/>
            <w:noWrap/>
            <w:vAlign w:val="bottom"/>
            <w:hideMark/>
          </w:tcPr>
          <w:p w14:paraId="4045AC9C" w14:textId="77777777" w:rsidR="00D51ACF" w:rsidRPr="005704AC" w:rsidRDefault="00D51ACF" w:rsidP="005704AC">
            <w:pPr>
              <w:spacing w:before="0" w:after="0" w:line="240" w:lineRule="auto"/>
              <w:jc w:val="right"/>
              <w:rPr>
                <w:rFonts w:ascii="Arial" w:hAnsi="Arial" w:cs="Arial"/>
                <w:sz w:val="16"/>
                <w:szCs w:val="16"/>
              </w:rPr>
            </w:pPr>
            <w:r w:rsidRPr="005704AC">
              <w:rPr>
                <w:rFonts w:ascii="Arial" w:hAnsi="Arial" w:cs="Arial"/>
                <w:sz w:val="16"/>
                <w:szCs w:val="16"/>
              </w:rPr>
              <w:t>(82,497)</w:t>
            </w:r>
          </w:p>
        </w:tc>
      </w:tr>
      <w:tr w:rsidR="00D51ACF" w:rsidRPr="00D51ACF" w14:paraId="41D0DF67" w14:textId="77777777" w:rsidTr="005704AC">
        <w:trPr>
          <w:divId w:val="360933006"/>
          <w:trHeight w:hRule="exact" w:val="220"/>
        </w:trPr>
        <w:tc>
          <w:tcPr>
            <w:tcW w:w="2311" w:type="pct"/>
            <w:tcBorders>
              <w:top w:val="nil"/>
              <w:left w:val="nil"/>
              <w:bottom w:val="single" w:sz="4" w:space="0" w:color="auto"/>
              <w:right w:val="nil"/>
            </w:tcBorders>
            <w:shd w:val="clear" w:color="auto" w:fill="auto"/>
            <w:noWrap/>
            <w:vAlign w:val="bottom"/>
            <w:hideMark/>
          </w:tcPr>
          <w:p w14:paraId="0F6815DD" w14:textId="77777777" w:rsidR="00D51ACF" w:rsidRPr="005704AC" w:rsidRDefault="00D51ACF" w:rsidP="005704AC">
            <w:pPr>
              <w:spacing w:before="0" w:after="0" w:line="240" w:lineRule="auto"/>
              <w:rPr>
                <w:rFonts w:ascii="Arial" w:hAnsi="Arial" w:cs="Arial"/>
                <w:b/>
                <w:bCs/>
                <w:sz w:val="16"/>
                <w:szCs w:val="16"/>
              </w:rPr>
            </w:pPr>
            <w:r w:rsidRPr="005704AC">
              <w:rPr>
                <w:rFonts w:ascii="Arial" w:hAnsi="Arial" w:cs="Arial"/>
                <w:b/>
                <w:bCs/>
                <w:sz w:val="16"/>
                <w:szCs w:val="16"/>
              </w:rPr>
              <w:t>Closing net book balance</w:t>
            </w:r>
          </w:p>
        </w:tc>
        <w:tc>
          <w:tcPr>
            <w:tcW w:w="622" w:type="pct"/>
            <w:tcBorders>
              <w:top w:val="single" w:sz="4" w:space="0" w:color="auto"/>
              <w:left w:val="nil"/>
              <w:bottom w:val="single" w:sz="4" w:space="0" w:color="auto"/>
              <w:right w:val="nil"/>
            </w:tcBorders>
            <w:shd w:val="clear" w:color="auto" w:fill="auto"/>
            <w:noWrap/>
            <w:vAlign w:val="bottom"/>
            <w:hideMark/>
          </w:tcPr>
          <w:p w14:paraId="271B81AC" w14:textId="77777777" w:rsidR="00D51ACF" w:rsidRPr="005704AC" w:rsidRDefault="00D51ACF"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91,221 </w:t>
            </w:r>
          </w:p>
        </w:tc>
        <w:tc>
          <w:tcPr>
            <w:tcW w:w="729" w:type="pct"/>
            <w:tcBorders>
              <w:top w:val="single" w:sz="4" w:space="0" w:color="auto"/>
              <w:left w:val="nil"/>
              <w:bottom w:val="single" w:sz="4" w:space="0" w:color="auto"/>
              <w:right w:val="nil"/>
            </w:tcBorders>
            <w:shd w:val="clear" w:color="auto" w:fill="auto"/>
            <w:noWrap/>
            <w:vAlign w:val="bottom"/>
            <w:hideMark/>
          </w:tcPr>
          <w:p w14:paraId="654A7AC6" w14:textId="77777777" w:rsidR="00D51ACF" w:rsidRPr="005704AC" w:rsidRDefault="00D51ACF"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36,813 </w:t>
            </w:r>
          </w:p>
        </w:tc>
        <w:tc>
          <w:tcPr>
            <w:tcW w:w="716" w:type="pct"/>
            <w:tcBorders>
              <w:top w:val="single" w:sz="4" w:space="0" w:color="auto"/>
              <w:left w:val="nil"/>
              <w:bottom w:val="single" w:sz="4" w:space="0" w:color="auto"/>
              <w:right w:val="nil"/>
            </w:tcBorders>
            <w:shd w:val="clear" w:color="auto" w:fill="auto"/>
            <w:noWrap/>
            <w:vAlign w:val="bottom"/>
            <w:hideMark/>
          </w:tcPr>
          <w:p w14:paraId="7554EF38" w14:textId="77777777" w:rsidR="00D51ACF" w:rsidRPr="005704AC" w:rsidRDefault="00D51ACF"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54,708 </w:t>
            </w:r>
          </w:p>
        </w:tc>
        <w:tc>
          <w:tcPr>
            <w:tcW w:w="622" w:type="pct"/>
            <w:tcBorders>
              <w:top w:val="single" w:sz="4" w:space="0" w:color="auto"/>
              <w:left w:val="nil"/>
              <w:bottom w:val="single" w:sz="4" w:space="0" w:color="auto"/>
              <w:right w:val="nil"/>
            </w:tcBorders>
            <w:shd w:val="clear" w:color="auto" w:fill="auto"/>
            <w:noWrap/>
            <w:vAlign w:val="bottom"/>
            <w:hideMark/>
          </w:tcPr>
          <w:p w14:paraId="566A29C2" w14:textId="77777777" w:rsidR="00D51ACF" w:rsidRPr="005704AC" w:rsidRDefault="00D51ACF" w:rsidP="005704AC">
            <w:pPr>
              <w:spacing w:before="0" w:after="0" w:line="240" w:lineRule="auto"/>
              <w:jc w:val="right"/>
              <w:rPr>
                <w:rFonts w:ascii="Arial" w:hAnsi="Arial" w:cs="Arial"/>
                <w:b/>
                <w:bCs/>
                <w:sz w:val="16"/>
                <w:szCs w:val="16"/>
              </w:rPr>
            </w:pPr>
            <w:r w:rsidRPr="005704AC">
              <w:rPr>
                <w:rFonts w:ascii="Arial" w:hAnsi="Arial" w:cs="Arial"/>
                <w:b/>
                <w:bCs/>
                <w:sz w:val="16"/>
                <w:szCs w:val="16"/>
              </w:rPr>
              <w:t xml:space="preserve">182,742 </w:t>
            </w:r>
          </w:p>
        </w:tc>
      </w:tr>
    </w:tbl>
    <w:p w14:paraId="2840CD13" w14:textId="10214DA6" w:rsidR="0026443C" w:rsidRPr="00CB7D54" w:rsidRDefault="00D51ACF" w:rsidP="00D51ACF">
      <w:pPr>
        <w:pStyle w:val="ChartandTableFootnote"/>
      </w:pPr>
      <w:r>
        <w:rPr>
          <w:noProof/>
          <w:sz w:val="20"/>
        </w:rPr>
        <w:fldChar w:fldCharType="end"/>
      </w:r>
      <w:r w:rsidR="0026443C" w:rsidRPr="00CB7D54">
        <w:t>Prepared on Australian Accounting Standards basis.</w:t>
      </w:r>
    </w:p>
    <w:p w14:paraId="590811E4" w14:textId="713CED7C" w:rsidR="0026443C" w:rsidRPr="00C73866" w:rsidRDefault="006E4AE8" w:rsidP="00C73866">
      <w:pPr>
        <w:pStyle w:val="ChartandTableFootnoteAlpha"/>
        <w:numPr>
          <w:ilvl w:val="0"/>
          <w:numId w:val="28"/>
        </w:numPr>
        <w:rPr>
          <w:rFonts w:cs="Arial"/>
          <w:szCs w:val="16"/>
        </w:rPr>
      </w:pPr>
      <w:r>
        <w:rPr>
          <w:rFonts w:cs="Arial"/>
          <w:szCs w:val="16"/>
        </w:rPr>
        <w:t>‘</w:t>
      </w:r>
      <w:r w:rsidR="0026443C" w:rsidRPr="00C73866">
        <w:rPr>
          <w:rFonts w:cs="Arial"/>
          <w:szCs w:val="16"/>
        </w:rPr>
        <w:t>Appropriation equity</w:t>
      </w:r>
      <w:r>
        <w:rPr>
          <w:rFonts w:cs="Arial"/>
          <w:szCs w:val="16"/>
        </w:rPr>
        <w:t>’</w:t>
      </w:r>
      <w:r w:rsidR="0026443C" w:rsidRPr="00C73866">
        <w:rPr>
          <w:rFonts w:cs="Arial"/>
          <w:szCs w:val="16"/>
        </w:rPr>
        <w:t xml:space="preserve"> refers to equity injections appropriations provided through Appropriation Bill (No. 2) 2023</w:t>
      </w:r>
      <w:r w:rsidR="005D6A94">
        <w:rPr>
          <w:rFonts w:cs="Arial"/>
          <w:szCs w:val="16"/>
        </w:rPr>
        <w:t>–</w:t>
      </w:r>
      <w:r w:rsidR="0026443C" w:rsidRPr="00C73866">
        <w:rPr>
          <w:rFonts w:cs="Arial"/>
          <w:szCs w:val="16"/>
        </w:rPr>
        <w:t>24.</w:t>
      </w:r>
    </w:p>
    <w:p w14:paraId="62CEC60B" w14:textId="757572D2" w:rsidR="0026443C" w:rsidRDefault="006E4AE8" w:rsidP="00C73866">
      <w:pPr>
        <w:pStyle w:val="ChartandTableFootnoteAlpha"/>
        <w:numPr>
          <w:ilvl w:val="0"/>
          <w:numId w:val="7"/>
        </w:numPr>
        <w:rPr>
          <w:rFonts w:cs="Arial"/>
          <w:szCs w:val="16"/>
        </w:rPr>
      </w:pPr>
      <w:r>
        <w:rPr>
          <w:rFonts w:cs="Arial"/>
          <w:szCs w:val="16"/>
        </w:rPr>
        <w:t>‘</w:t>
      </w:r>
      <w:r w:rsidR="0026443C" w:rsidRPr="00132F9E">
        <w:rPr>
          <w:rFonts w:cs="Arial"/>
          <w:szCs w:val="16"/>
        </w:rPr>
        <w:t>Appropriation ordinary annual services</w:t>
      </w:r>
      <w:r>
        <w:rPr>
          <w:rFonts w:cs="Arial"/>
          <w:szCs w:val="16"/>
        </w:rPr>
        <w:t>’</w:t>
      </w:r>
      <w:r w:rsidR="0026443C" w:rsidRPr="00132F9E">
        <w:rPr>
          <w:rFonts w:cs="Arial"/>
          <w:szCs w:val="16"/>
        </w:rPr>
        <w:t xml:space="preserve"> refers to funding provided through Appropriation Bill (No. 1) </w:t>
      </w:r>
      <w:r w:rsidR="0026443C">
        <w:rPr>
          <w:rFonts w:cs="Arial"/>
          <w:szCs w:val="16"/>
        </w:rPr>
        <w:t>2023</w:t>
      </w:r>
      <w:r w:rsidR="005D6A94">
        <w:rPr>
          <w:rFonts w:cs="Arial"/>
          <w:szCs w:val="16"/>
        </w:rPr>
        <w:t>–</w:t>
      </w:r>
      <w:r w:rsidR="0026443C">
        <w:rPr>
          <w:rFonts w:cs="Arial"/>
          <w:szCs w:val="16"/>
        </w:rPr>
        <w:t>24</w:t>
      </w:r>
      <w:r w:rsidR="0026443C" w:rsidRPr="00132F9E">
        <w:rPr>
          <w:rFonts w:cs="Arial"/>
          <w:szCs w:val="16"/>
        </w:rPr>
        <w:t xml:space="preserve"> </w:t>
      </w:r>
      <w:r w:rsidR="0026443C">
        <w:rPr>
          <w:rFonts w:cs="Arial"/>
          <w:szCs w:val="16"/>
        </w:rPr>
        <w:t xml:space="preserve">for </w:t>
      </w:r>
      <w:r w:rsidR="0026443C" w:rsidRPr="00132F9E">
        <w:rPr>
          <w:rFonts w:cs="Arial"/>
          <w:szCs w:val="16"/>
        </w:rPr>
        <w:t>D</w:t>
      </w:r>
      <w:r w:rsidR="0026443C">
        <w:rPr>
          <w:rFonts w:cs="Arial"/>
          <w:szCs w:val="16"/>
        </w:rPr>
        <w:t xml:space="preserve">epartmental </w:t>
      </w:r>
      <w:r w:rsidR="0026443C" w:rsidRPr="00132F9E">
        <w:rPr>
          <w:rFonts w:cs="Arial"/>
          <w:szCs w:val="16"/>
        </w:rPr>
        <w:t>C</w:t>
      </w:r>
      <w:r w:rsidR="0026443C">
        <w:rPr>
          <w:rFonts w:cs="Arial"/>
          <w:szCs w:val="16"/>
        </w:rPr>
        <w:t xml:space="preserve">apital </w:t>
      </w:r>
      <w:r w:rsidR="0026443C" w:rsidRPr="00132F9E">
        <w:rPr>
          <w:rFonts w:cs="Arial"/>
          <w:szCs w:val="16"/>
        </w:rPr>
        <w:t>B</w:t>
      </w:r>
      <w:r w:rsidR="0026443C">
        <w:rPr>
          <w:rFonts w:cs="Arial"/>
          <w:szCs w:val="16"/>
        </w:rPr>
        <w:t>udgets (DCBs).</w:t>
      </w:r>
    </w:p>
    <w:p w14:paraId="0472013F" w14:textId="59BF1DDD" w:rsidR="00BD4AAA" w:rsidRDefault="00BD4AAA" w:rsidP="00DB4FEB">
      <w:pPr>
        <w:pStyle w:val="TableLine"/>
      </w:pPr>
    </w:p>
    <w:p w14:paraId="13E9931C" w14:textId="77777777" w:rsidR="00BD4AAA" w:rsidRPr="00C73866" w:rsidRDefault="00BD4AAA" w:rsidP="00BD4AAA"/>
    <w:sectPr w:rsidR="00BD4AAA" w:rsidRPr="00C73866" w:rsidSect="008F3957">
      <w:headerReference w:type="even" r:id="rId19"/>
      <w:headerReference w:type="default" r:id="rId20"/>
      <w:headerReference w:type="first" r:id="rId21"/>
      <w:footerReference w:type="first" r:id="rId22"/>
      <w:pgSz w:w="11906" w:h="16838" w:code="9"/>
      <w:pgMar w:top="2835" w:right="2098" w:bottom="2466" w:left="2098" w:header="181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68480" w14:textId="77777777" w:rsidR="0076480D" w:rsidRDefault="0076480D" w:rsidP="00C07DEC">
      <w:r>
        <w:separator/>
      </w:r>
    </w:p>
  </w:endnote>
  <w:endnote w:type="continuationSeparator" w:id="0">
    <w:p w14:paraId="7E9DE4BE" w14:textId="77777777" w:rsidR="0076480D" w:rsidRDefault="0076480D" w:rsidP="00C07DEC">
      <w:r>
        <w:continuationSeparator/>
      </w:r>
    </w:p>
  </w:endnote>
  <w:endnote w:type="continuationNotice" w:id="1">
    <w:p w14:paraId="3A2BC770" w14:textId="77777777" w:rsidR="0076480D" w:rsidRDefault="0076480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2EA3E4B-CCEB-44BD-BF94-700210B61C5F}"/>
    <w:embedBold r:id="rId2" w:fontKey="{1188BD3A-E83A-4D54-822C-AF51A7017E7E}"/>
    <w:embedItalic r:id="rId3" w:fontKey="{0DF48D8D-B4CC-44A3-880B-A8F225ABBFF2}"/>
    <w:embedBoldItalic r:id="rId4" w:fontKey="{1E046754-D053-4F4B-92DC-466CA770B6F3}"/>
  </w:font>
  <w:font w:name="Symbol">
    <w:panose1 w:val="05050102010706020507"/>
    <w:charset w:val="02"/>
    <w:family w:val="roman"/>
    <w:pitch w:val="variable"/>
    <w:sig w:usb0="00000000" w:usb1="10000000" w:usb2="00000000" w:usb3="00000000" w:csb0="80000000" w:csb1="00000000"/>
    <w:embedRegular r:id="rId5" w:fontKey="{4B6C166C-31E3-44D9-B45D-9FDF5156F991}"/>
  </w:font>
  <w:font w:name="Courier New">
    <w:panose1 w:val="02070309020205020404"/>
    <w:charset w:val="00"/>
    <w:family w:val="modern"/>
    <w:pitch w:val="fixed"/>
    <w:sig w:usb0="E0002EFF" w:usb1="C0007843" w:usb2="00000009" w:usb3="00000000" w:csb0="000001FF" w:csb1="00000000"/>
    <w:embedRegular r:id="rId6" w:fontKey="{8F363B6C-F17B-4195-BCA8-18577E7ECB8A}"/>
  </w:font>
  <w:font w:name="Wingdings">
    <w:panose1 w:val="05000000000000000000"/>
    <w:charset w:val="02"/>
    <w:family w:val="auto"/>
    <w:pitch w:val="variable"/>
    <w:sig w:usb0="00000000" w:usb1="10000000" w:usb2="00000000" w:usb3="00000000" w:csb0="80000000" w:csb1="00000000"/>
    <w:embedRegular r:id="rId7" w:fontKey="{43BF6970-E072-4E50-A4F8-61AC0974EDE7}"/>
  </w:font>
  <w:font w:name="Arial">
    <w:panose1 w:val="020B0604020202020204"/>
    <w:charset w:val="00"/>
    <w:family w:val="swiss"/>
    <w:pitch w:val="variable"/>
    <w:sig w:usb0="E0002EFF" w:usb1="C000785B" w:usb2="00000009" w:usb3="00000000" w:csb0="000001FF" w:csb1="00000000"/>
    <w:embedRegular r:id="rId8" w:fontKey="{17BC1852-BACB-4813-BE08-EE01BDFD2D66}"/>
    <w:embedBold r:id="rId9" w:fontKey="{0573C245-4726-4D23-9C5C-967DD6AEB6E5}"/>
    <w:embedItalic r:id="rId10" w:fontKey="{6B062910-B2E5-4A9D-9C51-C3E311B10A8F}"/>
    <w:embedBoldItalic r:id="rId11" w:fontKey="{5016C2B5-0E6E-40DE-9164-5AFF6D6011B7}"/>
  </w:font>
  <w:font w:name="9999999">
    <w:altName w:val="Cambri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12" w:fontKey="{12F9DDB7-DCC4-4267-9226-71B7AD12165B}"/>
    <w:embedBold r:id="rId13" w:fontKey="{09AD9901-15EF-4046-B8AC-24A41AB661CB}"/>
    <w:embedItalic r:id="rId14" w:fontKey="{F92CA508-B22F-4B7A-A6AE-53B54CA541BB}"/>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5" w:fontKey="{18E28CF4-F8ED-444D-A23E-3E6A70725A79}"/>
  </w:font>
  <w:font w:name="Tahoma">
    <w:panose1 w:val="020B0604030504040204"/>
    <w:charset w:val="00"/>
    <w:family w:val="swiss"/>
    <w:pitch w:val="variable"/>
    <w:sig w:usb0="E1002EFF" w:usb1="C000605B" w:usb2="00000029" w:usb3="00000000" w:csb0="000101FF" w:csb1="00000000"/>
    <w:embedRegular r:id="rId16" w:fontKey="{410B34F2-B666-43FF-A8D6-91FE311E14F5}"/>
  </w:font>
  <w:font w:name="Helvetica">
    <w:panose1 w:val="020B0604020202020204"/>
    <w:charset w:val="00"/>
    <w:family w:val="swiss"/>
    <w:pitch w:val="variable"/>
    <w:sig w:usb0="E0002EFF" w:usb1="C000785B" w:usb2="00000009" w:usb3="00000000" w:csb0="000001FF" w:csb1="00000000"/>
    <w:embedBold r:id="rId17" w:fontKey="{F5855716-EA48-457A-9AB6-1E7609399C15}"/>
  </w:font>
  <w:font w:name="Calibri">
    <w:panose1 w:val="020F0502020204030204"/>
    <w:charset w:val="00"/>
    <w:family w:val="swiss"/>
    <w:pitch w:val="variable"/>
    <w:sig w:usb0="E4002EFF" w:usb1="C000247B" w:usb2="00000009" w:usb3="00000000" w:csb0="000001FF" w:csb1="00000000"/>
    <w:embedRegular r:id="rId18" w:fontKey="{04A74EB7-C3E0-438C-A314-E300CF474CC0}"/>
    <w:embedBold r:id="rId19" w:fontKey="{470BCE8D-50DE-42CA-AF93-86F01EC0C5F6}"/>
  </w:font>
  <w:font w:name="Swiss 721 B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20" w:fontKey="{16B75DFB-EC92-45DE-9F2C-52B0F028B04E}"/>
    <w:embedItalic r:id="rId21" w:fontKey="{27EB1B0C-FDA5-4476-AD7C-C43A05ADA081}"/>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92FB1" w14:textId="28B4B824" w:rsidR="008F3957" w:rsidRPr="00DA7447" w:rsidRDefault="00DA7447" w:rsidP="00DA7447">
    <w:pPr>
      <w:pStyle w:val="FooterEven"/>
      <w:rPr>
        <w:rFonts w:cs="Arial"/>
        <w:color w:val="000000" w:themeColor="text1"/>
      </w:rPr>
    </w:pPr>
    <w:r w:rsidRPr="007F7051">
      <w:rPr>
        <w:rStyle w:val="PageNumber"/>
        <w:b/>
        <w:bCs/>
        <w:color w:val="000000" w:themeColor="text1"/>
      </w:rPr>
      <w:t xml:space="preserve">Page </w:t>
    </w:r>
    <w:r w:rsidRPr="007F7051">
      <w:rPr>
        <w:rStyle w:val="PageNumber"/>
        <w:b/>
        <w:bCs/>
        <w:color w:val="000000" w:themeColor="text1"/>
      </w:rPr>
      <w:fldChar w:fldCharType="begin"/>
    </w:r>
    <w:r w:rsidRPr="007F7051">
      <w:rPr>
        <w:rStyle w:val="PageNumber"/>
        <w:b/>
        <w:bCs/>
        <w:color w:val="000000" w:themeColor="text1"/>
      </w:rPr>
      <w:instrText xml:space="preserve"> PAGE </w:instrText>
    </w:r>
    <w:r w:rsidRPr="007F7051">
      <w:rPr>
        <w:rStyle w:val="PageNumber"/>
        <w:b/>
        <w:bCs/>
        <w:color w:val="000000" w:themeColor="text1"/>
      </w:rPr>
      <w:fldChar w:fldCharType="separate"/>
    </w:r>
    <w:r w:rsidRPr="007F7051">
      <w:rPr>
        <w:rStyle w:val="PageNumber"/>
        <w:b/>
        <w:bCs/>
        <w:color w:val="000000" w:themeColor="text1"/>
      </w:rPr>
      <w:t>14</w:t>
    </w:r>
    <w:r w:rsidRPr="007F7051">
      <w:rPr>
        <w:rStyle w:val="PageNumber"/>
        <w:b/>
        <w:bCs/>
        <w:color w:val="000000" w:themeColor="text1"/>
      </w:rPr>
      <w:fldChar w:fldCharType="end"/>
    </w:r>
    <w:r w:rsidRPr="00321DEB">
      <w:rPr>
        <w:rStyle w:val="PageNumber"/>
        <w:color w:val="000000" w:themeColor="text1"/>
      </w:rPr>
      <w:t xml:space="preserve">  |  </w:t>
    </w:r>
    <w:r w:rsidRPr="00321DEB">
      <w:rPr>
        <w:rStyle w:val="PageNumber"/>
        <w:color w:val="000000" w:themeColor="text1"/>
      </w:rPr>
      <w:fldChar w:fldCharType="begin"/>
    </w:r>
    <w:r w:rsidRPr="00321DEB">
      <w:rPr>
        <w:rStyle w:val="PageNumber"/>
        <w:color w:val="000000" w:themeColor="text1"/>
      </w:rPr>
      <w:instrText xml:space="preserve"> STYLEREF  "Heading 1"  \* MERGEFORMAT </w:instrText>
    </w:r>
    <w:r w:rsidRPr="00321DEB">
      <w:rPr>
        <w:rStyle w:val="PageNumber"/>
        <w:color w:val="000000" w:themeColor="text1"/>
      </w:rPr>
      <w:fldChar w:fldCharType="separate"/>
    </w:r>
    <w:r w:rsidR="00536A99">
      <w:rPr>
        <w:rStyle w:val="PageNumber"/>
        <w:noProof/>
        <w:color w:val="000000" w:themeColor="text1"/>
      </w:rPr>
      <w:t>Australian Bureau of Statistics</w:t>
    </w:r>
    <w:r w:rsidRPr="00321DEB">
      <w:rPr>
        <w:rStyle w:val="PageNumber"/>
        <w:color w:val="000000" w:themeColor="text1"/>
      </w:rPr>
      <w:fldChar w:fldCharType="end"/>
    </w:r>
    <w:r w:rsidRPr="00321DEB">
      <w:rPr>
        <w:rStyle w:val="PageNumber"/>
        <w:color w:val="000000" w:themeColor="text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AFFD1" w14:textId="1A461B4F" w:rsidR="008F3957" w:rsidRPr="00DA7447" w:rsidRDefault="00DA7447" w:rsidP="00DA7447">
    <w:pPr>
      <w:pStyle w:val="FooterOdd"/>
      <w:rPr>
        <w:rFonts w:cs="Arial"/>
        <w:color w:val="auto"/>
      </w:rPr>
    </w:pPr>
    <w:r>
      <w:rPr>
        <w:rStyle w:val="PageNumber"/>
      </w:rPr>
      <w:fldChar w:fldCharType="begin"/>
    </w:r>
    <w:r>
      <w:rPr>
        <w:rStyle w:val="PageNumber"/>
      </w:rPr>
      <w:instrText xml:space="preserve"> STYLEREF  "Heading 1"  \* MERGEFORMAT </w:instrText>
    </w:r>
    <w:r>
      <w:rPr>
        <w:rStyle w:val="PageNumber"/>
      </w:rPr>
      <w:fldChar w:fldCharType="separate"/>
    </w:r>
    <w:r w:rsidR="00536A99">
      <w:rPr>
        <w:rStyle w:val="PageNumber"/>
        <w:noProof/>
      </w:rPr>
      <w:t>Australian Bureau of Statistics</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noProof/>
      </w:rPr>
      <w:t>13</w:t>
    </w:r>
    <w:r w:rsidRPr="00B628E8">
      <w:rPr>
        <w:rStyle w:val="PageNumbe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1AE0C" w14:textId="0D8915EC" w:rsidR="00B03653" w:rsidRPr="00C431FB" w:rsidRDefault="00C431FB" w:rsidP="00C431FB">
    <w:pPr>
      <w:pStyle w:val="FooterOdd"/>
      <w:rPr>
        <w:color w:val="auto"/>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536A99">
      <w:rPr>
        <w:rStyle w:val="PageNumber"/>
        <w:rFonts w:cs="Times New Roman"/>
        <w:noProof/>
      </w:rPr>
      <w:t>Australian Bureau of Statistics</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B05C96">
      <w:rPr>
        <w:rStyle w:val="PageNumber"/>
        <w:rFonts w:cs="Times New Roman"/>
        <w:b/>
        <w:bCs/>
        <w:noProof/>
      </w:rPr>
      <w:t>9</w:t>
    </w:r>
    <w:r w:rsidRPr="00B628E8">
      <w:rPr>
        <w:rStyle w:val="PageNumber"/>
        <w:rFonts w:cs="Times New Roman"/>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EA9D7" w14:textId="2BCDDB03" w:rsidR="00B03653" w:rsidRDefault="00B03653" w:rsidP="00782467">
    <w:pPr>
      <w:pStyle w:val="FooterOdd"/>
      <w:rPr>
        <w:noProof/>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536A99">
      <w:rPr>
        <w:rStyle w:val="PageNumber"/>
        <w:rFonts w:cs="Times New Roman"/>
        <w:noProof/>
      </w:rPr>
      <w:t>Australian Bureau of Statistics</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sidR="00B05C96">
      <w:rPr>
        <w:b/>
        <w:bCs/>
        <w:noProof/>
      </w:rPr>
      <w:t>11</w:t>
    </w:r>
    <w:r w:rsidRPr="00B628E8">
      <w:rPr>
        <w:b/>
        <w:bC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BA6F" w14:textId="7B988367" w:rsidR="00B03653" w:rsidRPr="009E69CA" w:rsidRDefault="009E69CA" w:rsidP="009E69CA">
    <w:pPr>
      <w:pStyle w:val="FooterOdd"/>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536A99">
      <w:rPr>
        <w:rStyle w:val="PageNumber"/>
        <w:rFonts w:cs="Times New Roman"/>
        <w:noProof/>
      </w:rPr>
      <w:t>Australian Bureau of Statistics</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B05C96">
      <w:rPr>
        <w:rStyle w:val="PageNumber"/>
        <w:rFonts w:cs="Times New Roman"/>
        <w:b/>
        <w:bCs/>
        <w:noProof/>
      </w:rPr>
      <w:t>75</w:t>
    </w:r>
    <w:r w:rsidRPr="00B628E8">
      <w:rPr>
        <w:rStyle w:val="PageNumber"/>
        <w:rFonts w:cs="Times New Roman"/>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FD2F0" w14:textId="77777777" w:rsidR="0076480D" w:rsidRDefault="0076480D" w:rsidP="00C07DEC">
      <w:r>
        <w:separator/>
      </w:r>
    </w:p>
  </w:footnote>
  <w:footnote w:type="continuationSeparator" w:id="0">
    <w:p w14:paraId="4E8E16EA" w14:textId="77777777" w:rsidR="0076480D" w:rsidRDefault="0076480D" w:rsidP="00C07DEC">
      <w:r>
        <w:continuationSeparator/>
      </w:r>
    </w:p>
  </w:footnote>
  <w:footnote w:type="continuationNotice" w:id="1">
    <w:p w14:paraId="1660BB88" w14:textId="77777777" w:rsidR="0076480D" w:rsidRDefault="0076480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742A2" w14:paraId="175EF646" w14:textId="77777777">
      <w:trPr>
        <w:trHeight w:hRule="exact" w:val="340"/>
      </w:trPr>
      <w:tc>
        <w:tcPr>
          <w:tcW w:w="7797" w:type="dxa"/>
        </w:tcPr>
        <w:p w14:paraId="366D3A36" w14:textId="77777777" w:rsidR="000742A2" w:rsidRDefault="000742A2">
          <w:pPr>
            <w:pStyle w:val="HeaderEven"/>
            <w:ind w:left="-113"/>
          </w:pPr>
          <w:r w:rsidRPr="00D47C6E">
            <w:rPr>
              <w:noProof/>
              <w:position w:val="-6"/>
            </w:rPr>
            <w:drawing>
              <wp:inline distT="0" distB="0" distL="0" distR="0" wp14:anchorId="311A87F0" wp14:editId="4801D5BF">
                <wp:extent cx="919093" cy="15480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t xml:space="preserve">  |  Portfolio Budget Statements</w:t>
          </w:r>
        </w:p>
      </w:tc>
    </w:tr>
  </w:tbl>
  <w:p w14:paraId="45990852" w14:textId="77777777" w:rsidR="00B03653" w:rsidRPr="00F00984" w:rsidRDefault="00B03653" w:rsidP="00A02E16">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742A2" w14:paraId="6D0CFAE5" w14:textId="77777777">
      <w:trPr>
        <w:trHeight w:hRule="exact" w:val="340"/>
      </w:trPr>
      <w:tc>
        <w:tcPr>
          <w:tcW w:w="7797" w:type="dxa"/>
        </w:tcPr>
        <w:p w14:paraId="658CFE84" w14:textId="77777777" w:rsidR="000742A2" w:rsidRDefault="000742A2" w:rsidP="00577DFB">
          <w:pPr>
            <w:pStyle w:val="HeaderOdd"/>
          </w:pPr>
          <w:r>
            <w:t xml:space="preserve">Portfolio Budget Statements  |  </w:t>
          </w:r>
          <w:r w:rsidRPr="00D47C6E">
            <w:rPr>
              <w:noProof/>
              <w:position w:val="-6"/>
            </w:rPr>
            <w:drawing>
              <wp:inline distT="0" distB="0" distL="0" distR="0" wp14:anchorId="26022771" wp14:editId="0ACF4846">
                <wp:extent cx="919093" cy="1548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19F60298" w14:textId="77777777" w:rsidR="00B03653" w:rsidRDefault="00B03653" w:rsidP="00A02E16">
    <w:pPr>
      <w:pStyle w:val="HeaderOd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9534" w14:textId="77777777" w:rsidR="00B03653" w:rsidRPr="00B4084B" w:rsidRDefault="00B03653" w:rsidP="0049200C">
    <w:pPr>
      <w:pStyle w:val="HeaderOd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DA7447" w14:paraId="389FF410" w14:textId="77777777" w:rsidTr="00C073B0">
      <w:trPr>
        <w:trHeight w:hRule="exact" w:val="340"/>
      </w:trPr>
      <w:tc>
        <w:tcPr>
          <w:tcW w:w="7797" w:type="dxa"/>
        </w:tcPr>
        <w:p w14:paraId="26F24DD0" w14:textId="77777777" w:rsidR="00DA7447" w:rsidRDefault="00DA7447" w:rsidP="00C073B0">
          <w:pPr>
            <w:pStyle w:val="HeaderEven"/>
            <w:ind w:left="-113"/>
          </w:pPr>
          <w:r w:rsidRPr="00D47C6E">
            <w:rPr>
              <w:noProof/>
              <w:position w:val="-6"/>
            </w:rPr>
            <w:drawing>
              <wp:inline distT="0" distB="0" distL="0" distR="0" wp14:anchorId="6B62D8EF" wp14:editId="025ED28B">
                <wp:extent cx="919093" cy="154800"/>
                <wp:effectExtent l="0" t="0" r="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t xml:space="preserve">  |  Portfolio Budget Statements</w:t>
          </w:r>
        </w:p>
      </w:tc>
    </w:tr>
    <w:tr w:rsidR="00DA7447" w14:paraId="7074F02D" w14:textId="77777777" w:rsidTr="00C073B0">
      <w:trPr>
        <w:trHeight w:hRule="exact" w:val="340"/>
      </w:trPr>
      <w:tc>
        <w:tcPr>
          <w:tcW w:w="7797" w:type="dxa"/>
        </w:tcPr>
        <w:p w14:paraId="77C58B11" w14:textId="0DFC3726" w:rsidR="00DA7447" w:rsidRDefault="00DA7447" w:rsidP="00577DFB">
          <w:pPr>
            <w:pStyle w:val="HeaderOdd"/>
          </w:pPr>
        </w:p>
      </w:tc>
    </w:tr>
  </w:tbl>
  <w:p w14:paraId="73B4E529" w14:textId="6EF40EC9" w:rsidR="00B03653" w:rsidRDefault="00B03653" w:rsidP="00361259">
    <w:pPr>
      <w:pStyle w:val="HeaderEven"/>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DA7447" w14:paraId="707A9EF5" w14:textId="77777777" w:rsidTr="00C073B0">
      <w:trPr>
        <w:trHeight w:hRule="exact" w:val="340"/>
      </w:trPr>
      <w:tc>
        <w:tcPr>
          <w:tcW w:w="7797" w:type="dxa"/>
        </w:tcPr>
        <w:p w14:paraId="7B25B416" w14:textId="77777777" w:rsidR="00DA7447" w:rsidRDefault="00DA7447" w:rsidP="00577DFB">
          <w:pPr>
            <w:pStyle w:val="HeaderOdd"/>
          </w:pPr>
          <w:r>
            <w:t xml:space="preserve">Portfolio Budget Statements  |  </w:t>
          </w:r>
          <w:r w:rsidRPr="00D47C6E">
            <w:rPr>
              <w:noProof/>
              <w:position w:val="-6"/>
            </w:rPr>
            <w:drawing>
              <wp:inline distT="0" distB="0" distL="0" distR="0" wp14:anchorId="2B311DA8" wp14:editId="14A3CAE8">
                <wp:extent cx="919093" cy="1548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40EB4766" w14:textId="08DA9352" w:rsidR="00B03653" w:rsidRDefault="00B03653" w:rsidP="00361259">
    <w:pPr>
      <w:pStyle w:val="HeaderOd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DA7447" w14:paraId="28F7F748" w14:textId="77777777" w:rsidTr="00C073B0">
      <w:trPr>
        <w:trHeight w:hRule="exact" w:val="340"/>
      </w:trPr>
      <w:tc>
        <w:tcPr>
          <w:tcW w:w="7797" w:type="dxa"/>
        </w:tcPr>
        <w:p w14:paraId="4824059B" w14:textId="77777777" w:rsidR="00DA7447" w:rsidRDefault="00DA7447" w:rsidP="00577DFB">
          <w:pPr>
            <w:pStyle w:val="HeaderOdd"/>
          </w:pPr>
          <w:r>
            <w:t xml:space="preserve">Portfolio Budget Statements  |  </w:t>
          </w:r>
          <w:r w:rsidRPr="00D47C6E">
            <w:rPr>
              <w:noProof/>
              <w:position w:val="-6"/>
            </w:rPr>
            <w:drawing>
              <wp:inline distT="0" distB="0" distL="0" distR="0" wp14:anchorId="4BD6552E" wp14:editId="5BA3266C">
                <wp:extent cx="919093" cy="1548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4404199C" w14:textId="4D678B55" w:rsidR="00B03653" w:rsidRPr="00970E65" w:rsidRDefault="00B03653" w:rsidP="004461A4">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2" w15:restartNumberingAfterBreak="0">
    <w:nsid w:val="1D185843"/>
    <w:multiLevelType w:val="multilevel"/>
    <w:tmpl w:val="71D0949A"/>
    <w:lvl w:ilvl="0">
      <w:start w:val="1"/>
      <w:numFmt w:val="lowerLetter"/>
      <w:pStyle w:val="ChartandTableFootnoteAlpha"/>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5" w15:restartNumberingAfterBreak="0">
    <w:nsid w:val="3377241A"/>
    <w:multiLevelType w:val="hybridMultilevel"/>
    <w:tmpl w:val="0E16E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8"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9" w15:restartNumberingAfterBreak="0">
    <w:nsid w:val="60B00BE7"/>
    <w:multiLevelType w:val="hybridMultilevel"/>
    <w:tmpl w:val="8BB64D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17627E2"/>
    <w:multiLevelType w:val="multilevel"/>
    <w:tmpl w:val="A1E2D61C"/>
    <w:lvl w:ilvl="0">
      <w:start w:val="1"/>
      <w:numFmt w:val="decimal"/>
      <w:lvlText w:val="%1"/>
      <w:lvlJc w:val="left"/>
      <w:pPr>
        <w:ind w:left="983" w:hanging="567"/>
      </w:pPr>
      <w:rPr>
        <w:rFonts w:hint="default"/>
        <w:lang w:val="en-US" w:eastAsia="en-US" w:bidi="ar-SA"/>
      </w:rPr>
    </w:lvl>
    <w:lvl w:ilvl="1">
      <w:start w:val="1"/>
      <w:numFmt w:val="decimal"/>
      <w:lvlText w:val="%1.%2"/>
      <w:lvlJc w:val="left"/>
      <w:pPr>
        <w:ind w:left="983" w:hanging="567"/>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00" w:hanging="284"/>
      </w:pPr>
      <w:rPr>
        <w:rFonts w:ascii="Times New Roman" w:eastAsia="Times New Roman" w:hAnsi="Times New Roman" w:cs="Times New Roman" w:hint="default"/>
        <w:b w:val="0"/>
        <w:bCs w:val="0"/>
        <w:i w:val="0"/>
        <w:iCs w:val="0"/>
        <w:color w:val="auto"/>
        <w:w w:val="99"/>
        <w:sz w:val="19"/>
        <w:szCs w:val="19"/>
        <w:lang w:val="en-US" w:eastAsia="en-US" w:bidi="ar-SA"/>
      </w:rPr>
    </w:lvl>
    <w:lvl w:ilvl="3">
      <w:numFmt w:val="bullet"/>
      <w:lvlText w:val="•"/>
      <w:lvlJc w:val="left"/>
      <w:pPr>
        <w:ind w:left="2661" w:hanging="284"/>
      </w:pPr>
      <w:rPr>
        <w:rFonts w:hint="default"/>
        <w:lang w:val="en-US" w:eastAsia="en-US" w:bidi="ar-SA"/>
      </w:rPr>
    </w:lvl>
    <w:lvl w:ilvl="4">
      <w:numFmt w:val="bullet"/>
      <w:lvlText w:val="•"/>
      <w:lvlJc w:val="left"/>
      <w:pPr>
        <w:ind w:left="3502" w:hanging="284"/>
      </w:pPr>
      <w:rPr>
        <w:rFonts w:hint="default"/>
        <w:lang w:val="en-US" w:eastAsia="en-US" w:bidi="ar-SA"/>
      </w:rPr>
    </w:lvl>
    <w:lvl w:ilvl="5">
      <w:numFmt w:val="bullet"/>
      <w:lvlText w:val="•"/>
      <w:lvlJc w:val="left"/>
      <w:pPr>
        <w:ind w:left="4342" w:hanging="284"/>
      </w:pPr>
      <w:rPr>
        <w:rFonts w:hint="default"/>
        <w:lang w:val="en-US" w:eastAsia="en-US" w:bidi="ar-SA"/>
      </w:rPr>
    </w:lvl>
    <w:lvl w:ilvl="6">
      <w:numFmt w:val="bullet"/>
      <w:lvlText w:val="•"/>
      <w:lvlJc w:val="left"/>
      <w:pPr>
        <w:ind w:left="5183" w:hanging="284"/>
      </w:pPr>
      <w:rPr>
        <w:rFonts w:hint="default"/>
        <w:lang w:val="en-US" w:eastAsia="en-US" w:bidi="ar-SA"/>
      </w:rPr>
    </w:lvl>
    <w:lvl w:ilvl="7">
      <w:numFmt w:val="bullet"/>
      <w:lvlText w:val="•"/>
      <w:lvlJc w:val="left"/>
      <w:pPr>
        <w:ind w:left="6024" w:hanging="284"/>
      </w:pPr>
      <w:rPr>
        <w:rFonts w:hint="default"/>
        <w:lang w:val="en-US" w:eastAsia="en-US" w:bidi="ar-SA"/>
      </w:rPr>
    </w:lvl>
    <w:lvl w:ilvl="8">
      <w:numFmt w:val="bullet"/>
      <w:lvlText w:val="•"/>
      <w:lvlJc w:val="left"/>
      <w:pPr>
        <w:ind w:left="6864" w:hanging="284"/>
      </w:pPr>
      <w:rPr>
        <w:rFonts w:hint="default"/>
        <w:lang w:val="en-US" w:eastAsia="en-US" w:bidi="ar-SA"/>
      </w:rPr>
    </w:lvl>
  </w:abstractNum>
  <w:abstractNum w:abstractNumId="11"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2"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num w:numId="1" w16cid:durableId="960768475">
    <w:abstractNumId w:val="7"/>
  </w:num>
  <w:num w:numId="2" w16cid:durableId="1722486175">
    <w:abstractNumId w:val="0"/>
  </w:num>
  <w:num w:numId="3" w16cid:durableId="1096436874">
    <w:abstractNumId w:val="2"/>
  </w:num>
  <w:num w:numId="4" w16cid:durableId="1193954850">
    <w:abstractNumId w:val="12"/>
  </w:num>
  <w:num w:numId="5" w16cid:durableId="1154760800">
    <w:abstractNumId w:val="4"/>
  </w:num>
  <w:num w:numId="6" w16cid:durableId="1793354843">
    <w:abstractNumId w:val="8"/>
  </w:num>
  <w:num w:numId="7" w16cid:durableId="261379475">
    <w:abstractNumId w:val="2"/>
    <w:lvlOverride w:ilvl="0">
      <w:startOverride w:val="1"/>
    </w:lvlOverride>
  </w:num>
  <w:num w:numId="8" w16cid:durableId="1289356063">
    <w:abstractNumId w:val="2"/>
    <w:lvlOverride w:ilvl="0">
      <w:startOverride w:val="1"/>
    </w:lvlOverride>
  </w:num>
  <w:num w:numId="9" w16cid:durableId="1194996629">
    <w:abstractNumId w:val="2"/>
    <w:lvlOverride w:ilvl="0">
      <w:startOverride w:val="1"/>
    </w:lvlOverride>
  </w:num>
  <w:num w:numId="10" w16cid:durableId="1467236372">
    <w:abstractNumId w:val="2"/>
    <w:lvlOverride w:ilvl="0">
      <w:startOverride w:val="1"/>
    </w:lvlOverride>
  </w:num>
  <w:num w:numId="11" w16cid:durableId="626010035">
    <w:abstractNumId w:val="2"/>
    <w:lvlOverride w:ilvl="0">
      <w:startOverride w:val="1"/>
    </w:lvlOverride>
  </w:num>
  <w:num w:numId="12" w16cid:durableId="1204638166">
    <w:abstractNumId w:val="2"/>
    <w:lvlOverride w:ilvl="0">
      <w:startOverride w:val="1"/>
    </w:lvlOverride>
  </w:num>
  <w:num w:numId="13" w16cid:durableId="1102258187">
    <w:abstractNumId w:val="2"/>
    <w:lvlOverride w:ilvl="0">
      <w:startOverride w:val="1"/>
    </w:lvlOverride>
  </w:num>
  <w:num w:numId="14" w16cid:durableId="588080477">
    <w:abstractNumId w:val="3"/>
  </w:num>
  <w:num w:numId="15" w16cid:durableId="1877232449">
    <w:abstractNumId w:val="2"/>
    <w:lvlOverride w:ilvl="0">
      <w:startOverride w:val="1"/>
    </w:lvlOverride>
  </w:num>
  <w:num w:numId="16" w16cid:durableId="1956712529">
    <w:abstractNumId w:val="2"/>
    <w:lvlOverride w:ilvl="0">
      <w:startOverride w:val="1"/>
    </w:lvlOverride>
  </w:num>
  <w:num w:numId="17" w16cid:durableId="378478985">
    <w:abstractNumId w:val="2"/>
  </w:num>
  <w:num w:numId="18" w16cid:durableId="506479876">
    <w:abstractNumId w:val="2"/>
    <w:lvlOverride w:ilvl="0">
      <w:startOverride w:val="1"/>
    </w:lvlOverride>
  </w:num>
  <w:num w:numId="19" w16cid:durableId="1078942347">
    <w:abstractNumId w:val="1"/>
  </w:num>
  <w:num w:numId="20" w16cid:durableId="13330217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95178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650397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86664220">
    <w:abstractNumId w:val="10"/>
  </w:num>
  <w:num w:numId="24" w16cid:durableId="257644150">
    <w:abstractNumId w:val="5"/>
  </w:num>
  <w:num w:numId="25" w16cid:durableId="421991512">
    <w:abstractNumId w:val="6"/>
  </w:num>
  <w:num w:numId="26" w16cid:durableId="562495592">
    <w:abstractNumId w:val="9"/>
  </w:num>
  <w:num w:numId="27" w16cid:durableId="5351241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271169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700464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752584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358C"/>
    <w:rsid w:val="00003AC4"/>
    <w:rsid w:val="00003CA0"/>
    <w:rsid w:val="00003FFA"/>
    <w:rsid w:val="00006AE4"/>
    <w:rsid w:val="00006B50"/>
    <w:rsid w:val="0000711B"/>
    <w:rsid w:val="0001294C"/>
    <w:rsid w:val="00012BB0"/>
    <w:rsid w:val="00013D25"/>
    <w:rsid w:val="0001438C"/>
    <w:rsid w:val="00014901"/>
    <w:rsid w:val="0001615A"/>
    <w:rsid w:val="00016D95"/>
    <w:rsid w:val="00017619"/>
    <w:rsid w:val="00017840"/>
    <w:rsid w:val="00020573"/>
    <w:rsid w:val="00020F92"/>
    <w:rsid w:val="000216BF"/>
    <w:rsid w:val="00021DA6"/>
    <w:rsid w:val="000220B0"/>
    <w:rsid w:val="00023CED"/>
    <w:rsid w:val="00025CB2"/>
    <w:rsid w:val="000300D7"/>
    <w:rsid w:val="000304FC"/>
    <w:rsid w:val="00030FDA"/>
    <w:rsid w:val="00033626"/>
    <w:rsid w:val="0003384E"/>
    <w:rsid w:val="00033F08"/>
    <w:rsid w:val="00034C41"/>
    <w:rsid w:val="0003503B"/>
    <w:rsid w:val="00035E52"/>
    <w:rsid w:val="00036095"/>
    <w:rsid w:val="000364F3"/>
    <w:rsid w:val="000366AE"/>
    <w:rsid w:val="000369AC"/>
    <w:rsid w:val="0003724F"/>
    <w:rsid w:val="00037BA1"/>
    <w:rsid w:val="000413D4"/>
    <w:rsid w:val="00042FDD"/>
    <w:rsid w:val="0004484D"/>
    <w:rsid w:val="00044CF1"/>
    <w:rsid w:val="0004509D"/>
    <w:rsid w:val="00045667"/>
    <w:rsid w:val="000476D8"/>
    <w:rsid w:val="0005030D"/>
    <w:rsid w:val="00050A97"/>
    <w:rsid w:val="00054A04"/>
    <w:rsid w:val="00054CC3"/>
    <w:rsid w:val="0005600E"/>
    <w:rsid w:val="00056260"/>
    <w:rsid w:val="0005722F"/>
    <w:rsid w:val="000606CB"/>
    <w:rsid w:val="00060890"/>
    <w:rsid w:val="00061415"/>
    <w:rsid w:val="0006199A"/>
    <w:rsid w:val="00061FD8"/>
    <w:rsid w:val="00063C44"/>
    <w:rsid w:val="00063CE1"/>
    <w:rsid w:val="000641DA"/>
    <w:rsid w:val="00065053"/>
    <w:rsid w:val="000655E4"/>
    <w:rsid w:val="000656AD"/>
    <w:rsid w:val="00065C71"/>
    <w:rsid w:val="00066BBA"/>
    <w:rsid w:val="000671B7"/>
    <w:rsid w:val="00067B6F"/>
    <w:rsid w:val="00067E1D"/>
    <w:rsid w:val="0007064C"/>
    <w:rsid w:val="00070A50"/>
    <w:rsid w:val="000712EE"/>
    <w:rsid w:val="00071794"/>
    <w:rsid w:val="000725C0"/>
    <w:rsid w:val="00073666"/>
    <w:rsid w:val="000742A2"/>
    <w:rsid w:val="00074CE6"/>
    <w:rsid w:val="000768A5"/>
    <w:rsid w:val="00077277"/>
    <w:rsid w:val="0007743A"/>
    <w:rsid w:val="00080069"/>
    <w:rsid w:val="00080125"/>
    <w:rsid w:val="00080F4F"/>
    <w:rsid w:val="00081CBC"/>
    <w:rsid w:val="00082159"/>
    <w:rsid w:val="0008449F"/>
    <w:rsid w:val="000846ED"/>
    <w:rsid w:val="0008499D"/>
    <w:rsid w:val="00090681"/>
    <w:rsid w:val="00090C6B"/>
    <w:rsid w:val="000924A7"/>
    <w:rsid w:val="00093452"/>
    <w:rsid w:val="00093D79"/>
    <w:rsid w:val="00094B28"/>
    <w:rsid w:val="00094B9A"/>
    <w:rsid w:val="00096568"/>
    <w:rsid w:val="00096DEE"/>
    <w:rsid w:val="00097063"/>
    <w:rsid w:val="00097336"/>
    <w:rsid w:val="000975DA"/>
    <w:rsid w:val="000A1920"/>
    <w:rsid w:val="000A1A89"/>
    <w:rsid w:val="000A1C91"/>
    <w:rsid w:val="000A24C4"/>
    <w:rsid w:val="000A345B"/>
    <w:rsid w:val="000A372A"/>
    <w:rsid w:val="000A395D"/>
    <w:rsid w:val="000A4285"/>
    <w:rsid w:val="000A532C"/>
    <w:rsid w:val="000A554D"/>
    <w:rsid w:val="000A56A5"/>
    <w:rsid w:val="000A5C86"/>
    <w:rsid w:val="000A6897"/>
    <w:rsid w:val="000A6DBE"/>
    <w:rsid w:val="000A7AB9"/>
    <w:rsid w:val="000A7E1F"/>
    <w:rsid w:val="000B1FC4"/>
    <w:rsid w:val="000B21D6"/>
    <w:rsid w:val="000B2404"/>
    <w:rsid w:val="000B36D8"/>
    <w:rsid w:val="000B3B7D"/>
    <w:rsid w:val="000B53DD"/>
    <w:rsid w:val="000B6E38"/>
    <w:rsid w:val="000B7EAC"/>
    <w:rsid w:val="000C056F"/>
    <w:rsid w:val="000C1442"/>
    <w:rsid w:val="000C1928"/>
    <w:rsid w:val="000C19B3"/>
    <w:rsid w:val="000C19EF"/>
    <w:rsid w:val="000C2D7D"/>
    <w:rsid w:val="000C3B86"/>
    <w:rsid w:val="000C4A46"/>
    <w:rsid w:val="000C4F54"/>
    <w:rsid w:val="000C55A6"/>
    <w:rsid w:val="000C6A39"/>
    <w:rsid w:val="000C6FB8"/>
    <w:rsid w:val="000D0547"/>
    <w:rsid w:val="000D13E5"/>
    <w:rsid w:val="000D28EB"/>
    <w:rsid w:val="000D308C"/>
    <w:rsid w:val="000D4262"/>
    <w:rsid w:val="000D43DE"/>
    <w:rsid w:val="000D55B5"/>
    <w:rsid w:val="000D58A1"/>
    <w:rsid w:val="000D7E54"/>
    <w:rsid w:val="000E04C6"/>
    <w:rsid w:val="000E0521"/>
    <w:rsid w:val="000E0A5A"/>
    <w:rsid w:val="000E0A85"/>
    <w:rsid w:val="000E13D2"/>
    <w:rsid w:val="000E2F5F"/>
    <w:rsid w:val="000E68E3"/>
    <w:rsid w:val="000E6DDB"/>
    <w:rsid w:val="000E6E76"/>
    <w:rsid w:val="000E72AB"/>
    <w:rsid w:val="000E74A6"/>
    <w:rsid w:val="000F03B1"/>
    <w:rsid w:val="000F08AE"/>
    <w:rsid w:val="000F0DA6"/>
    <w:rsid w:val="000F1AAB"/>
    <w:rsid w:val="000F293A"/>
    <w:rsid w:val="000F2D33"/>
    <w:rsid w:val="000F3B69"/>
    <w:rsid w:val="000F43F4"/>
    <w:rsid w:val="000F440E"/>
    <w:rsid w:val="000F6647"/>
    <w:rsid w:val="000F73B7"/>
    <w:rsid w:val="000F794F"/>
    <w:rsid w:val="000F7E7B"/>
    <w:rsid w:val="001002F8"/>
    <w:rsid w:val="00101A74"/>
    <w:rsid w:val="00102654"/>
    <w:rsid w:val="001028CC"/>
    <w:rsid w:val="0010454D"/>
    <w:rsid w:val="001045F9"/>
    <w:rsid w:val="0010472B"/>
    <w:rsid w:val="00104F95"/>
    <w:rsid w:val="0010657F"/>
    <w:rsid w:val="001078E6"/>
    <w:rsid w:val="001105C7"/>
    <w:rsid w:val="00111159"/>
    <w:rsid w:val="00111550"/>
    <w:rsid w:val="00111B3E"/>
    <w:rsid w:val="0011221E"/>
    <w:rsid w:val="00112D0F"/>
    <w:rsid w:val="001133E0"/>
    <w:rsid w:val="00115DE5"/>
    <w:rsid w:val="001163D6"/>
    <w:rsid w:val="00116985"/>
    <w:rsid w:val="00116C76"/>
    <w:rsid w:val="0011726A"/>
    <w:rsid w:val="0012022D"/>
    <w:rsid w:val="00120B5E"/>
    <w:rsid w:val="0012108F"/>
    <w:rsid w:val="00121EB0"/>
    <w:rsid w:val="0012228D"/>
    <w:rsid w:val="00123218"/>
    <w:rsid w:val="001237BA"/>
    <w:rsid w:val="00123925"/>
    <w:rsid w:val="00125988"/>
    <w:rsid w:val="00126641"/>
    <w:rsid w:val="00126954"/>
    <w:rsid w:val="00130D9F"/>
    <w:rsid w:val="001326C4"/>
    <w:rsid w:val="00132F9E"/>
    <w:rsid w:val="00133D3A"/>
    <w:rsid w:val="001341A4"/>
    <w:rsid w:val="00134FB9"/>
    <w:rsid w:val="001352EE"/>
    <w:rsid w:val="00135505"/>
    <w:rsid w:val="001364A7"/>
    <w:rsid w:val="00136827"/>
    <w:rsid w:val="001375D4"/>
    <w:rsid w:val="00137EB3"/>
    <w:rsid w:val="00143750"/>
    <w:rsid w:val="00143E88"/>
    <w:rsid w:val="001455D8"/>
    <w:rsid w:val="00146B5E"/>
    <w:rsid w:val="0014790A"/>
    <w:rsid w:val="00150E70"/>
    <w:rsid w:val="00151609"/>
    <w:rsid w:val="00151975"/>
    <w:rsid w:val="00151ABB"/>
    <w:rsid w:val="00152B2B"/>
    <w:rsid w:val="00154447"/>
    <w:rsid w:val="001549BE"/>
    <w:rsid w:val="00154CDE"/>
    <w:rsid w:val="00154F5B"/>
    <w:rsid w:val="00160C23"/>
    <w:rsid w:val="00161C5D"/>
    <w:rsid w:val="00161DAC"/>
    <w:rsid w:val="00162B55"/>
    <w:rsid w:val="00162D8B"/>
    <w:rsid w:val="00163101"/>
    <w:rsid w:val="001637C0"/>
    <w:rsid w:val="001638E9"/>
    <w:rsid w:val="00165824"/>
    <w:rsid w:val="001666EA"/>
    <w:rsid w:val="00167406"/>
    <w:rsid w:val="0017111A"/>
    <w:rsid w:val="00171A85"/>
    <w:rsid w:val="00173F5C"/>
    <w:rsid w:val="00174186"/>
    <w:rsid w:val="00174565"/>
    <w:rsid w:val="00174EC9"/>
    <w:rsid w:val="00175BB3"/>
    <w:rsid w:val="00177A9A"/>
    <w:rsid w:val="001808A4"/>
    <w:rsid w:val="00180FF3"/>
    <w:rsid w:val="001815A5"/>
    <w:rsid w:val="00181F30"/>
    <w:rsid w:val="00182740"/>
    <w:rsid w:val="00184071"/>
    <w:rsid w:val="001852C5"/>
    <w:rsid w:val="00185A3B"/>
    <w:rsid w:val="00186850"/>
    <w:rsid w:val="001904A5"/>
    <w:rsid w:val="00191A18"/>
    <w:rsid w:val="001923C8"/>
    <w:rsid w:val="001939FF"/>
    <w:rsid w:val="00194886"/>
    <w:rsid w:val="00194DE8"/>
    <w:rsid w:val="00196E32"/>
    <w:rsid w:val="00197990"/>
    <w:rsid w:val="001A0106"/>
    <w:rsid w:val="001A02CB"/>
    <w:rsid w:val="001A02FD"/>
    <w:rsid w:val="001A11DB"/>
    <w:rsid w:val="001A33F4"/>
    <w:rsid w:val="001A50DE"/>
    <w:rsid w:val="001A53AE"/>
    <w:rsid w:val="001A5595"/>
    <w:rsid w:val="001A6256"/>
    <w:rsid w:val="001A6F29"/>
    <w:rsid w:val="001A789B"/>
    <w:rsid w:val="001B03CC"/>
    <w:rsid w:val="001B0C75"/>
    <w:rsid w:val="001B2010"/>
    <w:rsid w:val="001B20EA"/>
    <w:rsid w:val="001B25D8"/>
    <w:rsid w:val="001B2A29"/>
    <w:rsid w:val="001B2DEE"/>
    <w:rsid w:val="001B368E"/>
    <w:rsid w:val="001B44C2"/>
    <w:rsid w:val="001B4502"/>
    <w:rsid w:val="001B4EC1"/>
    <w:rsid w:val="001B659F"/>
    <w:rsid w:val="001B7399"/>
    <w:rsid w:val="001B7655"/>
    <w:rsid w:val="001B7BAD"/>
    <w:rsid w:val="001B7F09"/>
    <w:rsid w:val="001C1166"/>
    <w:rsid w:val="001C1C42"/>
    <w:rsid w:val="001C261E"/>
    <w:rsid w:val="001C3397"/>
    <w:rsid w:val="001C3AC7"/>
    <w:rsid w:val="001C42D0"/>
    <w:rsid w:val="001C6402"/>
    <w:rsid w:val="001C672B"/>
    <w:rsid w:val="001C6D2F"/>
    <w:rsid w:val="001C7B4A"/>
    <w:rsid w:val="001C7B78"/>
    <w:rsid w:val="001C7FB4"/>
    <w:rsid w:val="001D0A25"/>
    <w:rsid w:val="001D0BA6"/>
    <w:rsid w:val="001D1354"/>
    <w:rsid w:val="001D1903"/>
    <w:rsid w:val="001D1942"/>
    <w:rsid w:val="001D1ACF"/>
    <w:rsid w:val="001D1D2A"/>
    <w:rsid w:val="001D1DDB"/>
    <w:rsid w:val="001D53EA"/>
    <w:rsid w:val="001D6F7C"/>
    <w:rsid w:val="001E0156"/>
    <w:rsid w:val="001E10D7"/>
    <w:rsid w:val="001E12A5"/>
    <w:rsid w:val="001E1A5B"/>
    <w:rsid w:val="001E1BF9"/>
    <w:rsid w:val="001E1EDB"/>
    <w:rsid w:val="001E3A18"/>
    <w:rsid w:val="001E535E"/>
    <w:rsid w:val="001E7093"/>
    <w:rsid w:val="001E717D"/>
    <w:rsid w:val="001E71F5"/>
    <w:rsid w:val="001E7D86"/>
    <w:rsid w:val="001F1E51"/>
    <w:rsid w:val="001F377B"/>
    <w:rsid w:val="001F3CF9"/>
    <w:rsid w:val="001F4856"/>
    <w:rsid w:val="001F55E5"/>
    <w:rsid w:val="001F5CB9"/>
    <w:rsid w:val="002003A1"/>
    <w:rsid w:val="00200DC3"/>
    <w:rsid w:val="002011E2"/>
    <w:rsid w:val="00201BB9"/>
    <w:rsid w:val="00202925"/>
    <w:rsid w:val="00202C70"/>
    <w:rsid w:val="002050B0"/>
    <w:rsid w:val="00205D80"/>
    <w:rsid w:val="00206401"/>
    <w:rsid w:val="00210874"/>
    <w:rsid w:val="0021093F"/>
    <w:rsid w:val="00212ADB"/>
    <w:rsid w:val="002133CA"/>
    <w:rsid w:val="00213592"/>
    <w:rsid w:val="002146B5"/>
    <w:rsid w:val="00214FA2"/>
    <w:rsid w:val="00215783"/>
    <w:rsid w:val="0021636F"/>
    <w:rsid w:val="0021644B"/>
    <w:rsid w:val="00216489"/>
    <w:rsid w:val="002167C9"/>
    <w:rsid w:val="00216DC9"/>
    <w:rsid w:val="002173AD"/>
    <w:rsid w:val="00217CA0"/>
    <w:rsid w:val="002202EB"/>
    <w:rsid w:val="002209DE"/>
    <w:rsid w:val="00220FCF"/>
    <w:rsid w:val="00221705"/>
    <w:rsid w:val="00221972"/>
    <w:rsid w:val="00221A46"/>
    <w:rsid w:val="002231C8"/>
    <w:rsid w:val="002237FA"/>
    <w:rsid w:val="00224154"/>
    <w:rsid w:val="00224375"/>
    <w:rsid w:val="00230194"/>
    <w:rsid w:val="0023065B"/>
    <w:rsid w:val="00231923"/>
    <w:rsid w:val="002329C3"/>
    <w:rsid w:val="002332AE"/>
    <w:rsid w:val="002333C2"/>
    <w:rsid w:val="002339F7"/>
    <w:rsid w:val="00233F2D"/>
    <w:rsid w:val="00234040"/>
    <w:rsid w:val="00235D67"/>
    <w:rsid w:val="0023626B"/>
    <w:rsid w:val="002376AD"/>
    <w:rsid w:val="0024114B"/>
    <w:rsid w:val="00242F07"/>
    <w:rsid w:val="00243020"/>
    <w:rsid w:val="00244D22"/>
    <w:rsid w:val="00246C09"/>
    <w:rsid w:val="002470E4"/>
    <w:rsid w:val="00247262"/>
    <w:rsid w:val="0025144C"/>
    <w:rsid w:val="00251FDA"/>
    <w:rsid w:val="0025616B"/>
    <w:rsid w:val="00256533"/>
    <w:rsid w:val="00257285"/>
    <w:rsid w:val="00257FF4"/>
    <w:rsid w:val="002608CE"/>
    <w:rsid w:val="00261660"/>
    <w:rsid w:val="0026279C"/>
    <w:rsid w:val="00262CD3"/>
    <w:rsid w:val="00263BB1"/>
    <w:rsid w:val="00264181"/>
    <w:rsid w:val="0026443C"/>
    <w:rsid w:val="00264BB2"/>
    <w:rsid w:val="00265289"/>
    <w:rsid w:val="00266613"/>
    <w:rsid w:val="00266FE9"/>
    <w:rsid w:val="002720D1"/>
    <w:rsid w:val="00272396"/>
    <w:rsid w:val="00273D98"/>
    <w:rsid w:val="00275A4E"/>
    <w:rsid w:val="0027614D"/>
    <w:rsid w:val="0027651A"/>
    <w:rsid w:val="002770A1"/>
    <w:rsid w:val="0028001E"/>
    <w:rsid w:val="00280D53"/>
    <w:rsid w:val="00281CF6"/>
    <w:rsid w:val="0028359B"/>
    <w:rsid w:val="00284441"/>
    <w:rsid w:val="002851F3"/>
    <w:rsid w:val="002857FE"/>
    <w:rsid w:val="00290933"/>
    <w:rsid w:val="00290C85"/>
    <w:rsid w:val="0029106B"/>
    <w:rsid w:val="00291E57"/>
    <w:rsid w:val="00292D6A"/>
    <w:rsid w:val="0029312A"/>
    <w:rsid w:val="0029325C"/>
    <w:rsid w:val="00293B2D"/>
    <w:rsid w:val="00293B46"/>
    <w:rsid w:val="002941E9"/>
    <w:rsid w:val="00294E5F"/>
    <w:rsid w:val="002960B7"/>
    <w:rsid w:val="00297643"/>
    <w:rsid w:val="00297824"/>
    <w:rsid w:val="00297942"/>
    <w:rsid w:val="002A0F2E"/>
    <w:rsid w:val="002A153F"/>
    <w:rsid w:val="002A1CC2"/>
    <w:rsid w:val="002A32FD"/>
    <w:rsid w:val="002A40DC"/>
    <w:rsid w:val="002A4534"/>
    <w:rsid w:val="002A5329"/>
    <w:rsid w:val="002A5C2D"/>
    <w:rsid w:val="002A5CB3"/>
    <w:rsid w:val="002A61E5"/>
    <w:rsid w:val="002A74DD"/>
    <w:rsid w:val="002A7FC8"/>
    <w:rsid w:val="002B0A81"/>
    <w:rsid w:val="002B1CE7"/>
    <w:rsid w:val="002B2043"/>
    <w:rsid w:val="002B2F0F"/>
    <w:rsid w:val="002B569D"/>
    <w:rsid w:val="002B595D"/>
    <w:rsid w:val="002B5F6A"/>
    <w:rsid w:val="002B779E"/>
    <w:rsid w:val="002B7D6F"/>
    <w:rsid w:val="002B7D78"/>
    <w:rsid w:val="002C0552"/>
    <w:rsid w:val="002C0961"/>
    <w:rsid w:val="002C1CF7"/>
    <w:rsid w:val="002C1D11"/>
    <w:rsid w:val="002C25D0"/>
    <w:rsid w:val="002C280B"/>
    <w:rsid w:val="002C2DB0"/>
    <w:rsid w:val="002C4D41"/>
    <w:rsid w:val="002C75B0"/>
    <w:rsid w:val="002C7703"/>
    <w:rsid w:val="002C7A63"/>
    <w:rsid w:val="002C7E40"/>
    <w:rsid w:val="002D0153"/>
    <w:rsid w:val="002D0985"/>
    <w:rsid w:val="002D3F5B"/>
    <w:rsid w:val="002D403A"/>
    <w:rsid w:val="002D4262"/>
    <w:rsid w:val="002D46B7"/>
    <w:rsid w:val="002D6163"/>
    <w:rsid w:val="002D7BEE"/>
    <w:rsid w:val="002E1064"/>
    <w:rsid w:val="002E2551"/>
    <w:rsid w:val="002E323F"/>
    <w:rsid w:val="002E5554"/>
    <w:rsid w:val="002E59C4"/>
    <w:rsid w:val="002E5D24"/>
    <w:rsid w:val="002F0B81"/>
    <w:rsid w:val="002F1B12"/>
    <w:rsid w:val="002F2256"/>
    <w:rsid w:val="002F3E46"/>
    <w:rsid w:val="002F530C"/>
    <w:rsid w:val="002F5618"/>
    <w:rsid w:val="002F591B"/>
    <w:rsid w:val="002F5C70"/>
    <w:rsid w:val="002F636A"/>
    <w:rsid w:val="002F7B47"/>
    <w:rsid w:val="00300013"/>
    <w:rsid w:val="0030032D"/>
    <w:rsid w:val="003006F8"/>
    <w:rsid w:val="00300BF2"/>
    <w:rsid w:val="003027C1"/>
    <w:rsid w:val="00302A25"/>
    <w:rsid w:val="003046E6"/>
    <w:rsid w:val="00304900"/>
    <w:rsid w:val="00304C13"/>
    <w:rsid w:val="003051CE"/>
    <w:rsid w:val="00305718"/>
    <w:rsid w:val="00305EC5"/>
    <w:rsid w:val="00306107"/>
    <w:rsid w:val="003077B8"/>
    <w:rsid w:val="003111F8"/>
    <w:rsid w:val="0031204A"/>
    <w:rsid w:val="0031272B"/>
    <w:rsid w:val="00313959"/>
    <w:rsid w:val="00315435"/>
    <w:rsid w:val="00316759"/>
    <w:rsid w:val="00317BF9"/>
    <w:rsid w:val="0032038C"/>
    <w:rsid w:val="00320EEC"/>
    <w:rsid w:val="00321889"/>
    <w:rsid w:val="00321DEB"/>
    <w:rsid w:val="003228DB"/>
    <w:rsid w:val="00325C5E"/>
    <w:rsid w:val="00326574"/>
    <w:rsid w:val="0032738E"/>
    <w:rsid w:val="00331B40"/>
    <w:rsid w:val="00331C5F"/>
    <w:rsid w:val="003325B9"/>
    <w:rsid w:val="00332E95"/>
    <w:rsid w:val="00333074"/>
    <w:rsid w:val="00333223"/>
    <w:rsid w:val="00333A43"/>
    <w:rsid w:val="00334F7E"/>
    <w:rsid w:val="003364C1"/>
    <w:rsid w:val="00337F82"/>
    <w:rsid w:val="00340640"/>
    <w:rsid w:val="00340810"/>
    <w:rsid w:val="003435D6"/>
    <w:rsid w:val="003458E0"/>
    <w:rsid w:val="00345CCD"/>
    <w:rsid w:val="003511CE"/>
    <w:rsid w:val="00351909"/>
    <w:rsid w:val="00352BE0"/>
    <w:rsid w:val="0035333E"/>
    <w:rsid w:val="003538F0"/>
    <w:rsid w:val="00357DAE"/>
    <w:rsid w:val="003602A5"/>
    <w:rsid w:val="00361259"/>
    <w:rsid w:val="00361429"/>
    <w:rsid w:val="00362AA7"/>
    <w:rsid w:val="00363B11"/>
    <w:rsid w:val="003672D6"/>
    <w:rsid w:val="003705BF"/>
    <w:rsid w:val="00370935"/>
    <w:rsid w:val="00371C1A"/>
    <w:rsid w:val="00375E52"/>
    <w:rsid w:val="00380888"/>
    <w:rsid w:val="00380D9F"/>
    <w:rsid w:val="003819E1"/>
    <w:rsid w:val="00382234"/>
    <w:rsid w:val="003842E5"/>
    <w:rsid w:val="003852C0"/>
    <w:rsid w:val="00385A6A"/>
    <w:rsid w:val="0038672F"/>
    <w:rsid w:val="00386BC9"/>
    <w:rsid w:val="00386F24"/>
    <w:rsid w:val="003876AB"/>
    <w:rsid w:val="00387957"/>
    <w:rsid w:val="0039053D"/>
    <w:rsid w:val="00390C8F"/>
    <w:rsid w:val="00390F2E"/>
    <w:rsid w:val="00392B8A"/>
    <w:rsid w:val="00392DD1"/>
    <w:rsid w:val="00393C1B"/>
    <w:rsid w:val="0039449C"/>
    <w:rsid w:val="00395E02"/>
    <w:rsid w:val="0039684C"/>
    <w:rsid w:val="003A0290"/>
    <w:rsid w:val="003A25BB"/>
    <w:rsid w:val="003A300D"/>
    <w:rsid w:val="003A3E7B"/>
    <w:rsid w:val="003A422E"/>
    <w:rsid w:val="003A4566"/>
    <w:rsid w:val="003A6C7C"/>
    <w:rsid w:val="003A7067"/>
    <w:rsid w:val="003B06F7"/>
    <w:rsid w:val="003B09F6"/>
    <w:rsid w:val="003B0D03"/>
    <w:rsid w:val="003B0F52"/>
    <w:rsid w:val="003B1F0A"/>
    <w:rsid w:val="003B2C1F"/>
    <w:rsid w:val="003B329D"/>
    <w:rsid w:val="003B3684"/>
    <w:rsid w:val="003B5533"/>
    <w:rsid w:val="003B5A85"/>
    <w:rsid w:val="003B7154"/>
    <w:rsid w:val="003B71EE"/>
    <w:rsid w:val="003B7621"/>
    <w:rsid w:val="003B7C64"/>
    <w:rsid w:val="003B7F5F"/>
    <w:rsid w:val="003C0593"/>
    <w:rsid w:val="003C13A6"/>
    <w:rsid w:val="003C1615"/>
    <w:rsid w:val="003C1880"/>
    <w:rsid w:val="003C1EB4"/>
    <w:rsid w:val="003C2A44"/>
    <w:rsid w:val="003C4E3A"/>
    <w:rsid w:val="003C55E6"/>
    <w:rsid w:val="003C6A1A"/>
    <w:rsid w:val="003D0E1C"/>
    <w:rsid w:val="003D1E47"/>
    <w:rsid w:val="003D3662"/>
    <w:rsid w:val="003D3C14"/>
    <w:rsid w:val="003D4188"/>
    <w:rsid w:val="003D4557"/>
    <w:rsid w:val="003D45E4"/>
    <w:rsid w:val="003D543D"/>
    <w:rsid w:val="003D59FD"/>
    <w:rsid w:val="003E10B8"/>
    <w:rsid w:val="003E122D"/>
    <w:rsid w:val="003E13F5"/>
    <w:rsid w:val="003E1978"/>
    <w:rsid w:val="003E2B5E"/>
    <w:rsid w:val="003E3FF4"/>
    <w:rsid w:val="003E4826"/>
    <w:rsid w:val="003E4E15"/>
    <w:rsid w:val="003E53E8"/>
    <w:rsid w:val="003E5912"/>
    <w:rsid w:val="003E5AE8"/>
    <w:rsid w:val="003E68C4"/>
    <w:rsid w:val="003F07EE"/>
    <w:rsid w:val="003F0C8B"/>
    <w:rsid w:val="003F1607"/>
    <w:rsid w:val="003F29F2"/>
    <w:rsid w:val="003F3C77"/>
    <w:rsid w:val="003F458D"/>
    <w:rsid w:val="003F47DF"/>
    <w:rsid w:val="003F6209"/>
    <w:rsid w:val="00400A8B"/>
    <w:rsid w:val="004010AD"/>
    <w:rsid w:val="00401831"/>
    <w:rsid w:val="0040314A"/>
    <w:rsid w:val="00405DAB"/>
    <w:rsid w:val="00405E90"/>
    <w:rsid w:val="0040629D"/>
    <w:rsid w:val="004065CE"/>
    <w:rsid w:val="00406802"/>
    <w:rsid w:val="00406F16"/>
    <w:rsid w:val="00407A61"/>
    <w:rsid w:val="004105DD"/>
    <w:rsid w:val="00410DCE"/>
    <w:rsid w:val="00412C0B"/>
    <w:rsid w:val="0041404E"/>
    <w:rsid w:val="0041429D"/>
    <w:rsid w:val="00414479"/>
    <w:rsid w:val="004147D0"/>
    <w:rsid w:val="00414E1F"/>
    <w:rsid w:val="0041581E"/>
    <w:rsid w:val="004161E5"/>
    <w:rsid w:val="0041765C"/>
    <w:rsid w:val="00417731"/>
    <w:rsid w:val="00420837"/>
    <w:rsid w:val="00421EEC"/>
    <w:rsid w:val="00422933"/>
    <w:rsid w:val="00422D39"/>
    <w:rsid w:val="00422F4B"/>
    <w:rsid w:val="00423003"/>
    <w:rsid w:val="004248B4"/>
    <w:rsid w:val="00424C66"/>
    <w:rsid w:val="0042526D"/>
    <w:rsid w:val="004254A2"/>
    <w:rsid w:val="004266A6"/>
    <w:rsid w:val="00426D71"/>
    <w:rsid w:val="00430256"/>
    <w:rsid w:val="00430E3D"/>
    <w:rsid w:val="0043194D"/>
    <w:rsid w:val="00431BF1"/>
    <w:rsid w:val="00433D22"/>
    <w:rsid w:val="00434130"/>
    <w:rsid w:val="004342F8"/>
    <w:rsid w:val="00434A2F"/>
    <w:rsid w:val="00434B63"/>
    <w:rsid w:val="00435F05"/>
    <w:rsid w:val="0043602A"/>
    <w:rsid w:val="0044083A"/>
    <w:rsid w:val="004408FA"/>
    <w:rsid w:val="00441119"/>
    <w:rsid w:val="00444245"/>
    <w:rsid w:val="0044552A"/>
    <w:rsid w:val="00445663"/>
    <w:rsid w:val="004461A4"/>
    <w:rsid w:val="00446612"/>
    <w:rsid w:val="00446EE2"/>
    <w:rsid w:val="00450E44"/>
    <w:rsid w:val="00451501"/>
    <w:rsid w:val="004521E9"/>
    <w:rsid w:val="00452501"/>
    <w:rsid w:val="004528D0"/>
    <w:rsid w:val="00452AFA"/>
    <w:rsid w:val="00453C86"/>
    <w:rsid w:val="00454564"/>
    <w:rsid w:val="004562E5"/>
    <w:rsid w:val="00457866"/>
    <w:rsid w:val="00457BC3"/>
    <w:rsid w:val="0046034D"/>
    <w:rsid w:val="00461801"/>
    <w:rsid w:val="00462272"/>
    <w:rsid w:val="0046390C"/>
    <w:rsid w:val="00464569"/>
    <w:rsid w:val="00465D4E"/>
    <w:rsid w:val="00466381"/>
    <w:rsid w:val="00467393"/>
    <w:rsid w:val="00467BDD"/>
    <w:rsid w:val="004717F6"/>
    <w:rsid w:val="0047364D"/>
    <w:rsid w:val="0047481E"/>
    <w:rsid w:val="00474918"/>
    <w:rsid w:val="00475EAF"/>
    <w:rsid w:val="0047681C"/>
    <w:rsid w:val="004815F8"/>
    <w:rsid w:val="00481E32"/>
    <w:rsid w:val="00482FA7"/>
    <w:rsid w:val="004831ED"/>
    <w:rsid w:val="004831FC"/>
    <w:rsid w:val="004836A7"/>
    <w:rsid w:val="004847B4"/>
    <w:rsid w:val="00484921"/>
    <w:rsid w:val="00486417"/>
    <w:rsid w:val="00486614"/>
    <w:rsid w:val="00487DE2"/>
    <w:rsid w:val="00487E11"/>
    <w:rsid w:val="00487FB8"/>
    <w:rsid w:val="004900FE"/>
    <w:rsid w:val="004919D4"/>
    <w:rsid w:val="00491FB2"/>
    <w:rsid w:val="0049200C"/>
    <w:rsid w:val="0049212C"/>
    <w:rsid w:val="00495C39"/>
    <w:rsid w:val="004975DB"/>
    <w:rsid w:val="00497BC9"/>
    <w:rsid w:val="004A1224"/>
    <w:rsid w:val="004A1ABD"/>
    <w:rsid w:val="004A247B"/>
    <w:rsid w:val="004A28C5"/>
    <w:rsid w:val="004A2AD1"/>
    <w:rsid w:val="004A2F59"/>
    <w:rsid w:val="004A3865"/>
    <w:rsid w:val="004A5E53"/>
    <w:rsid w:val="004A64B4"/>
    <w:rsid w:val="004A660C"/>
    <w:rsid w:val="004A6B44"/>
    <w:rsid w:val="004A6E0E"/>
    <w:rsid w:val="004B0B19"/>
    <w:rsid w:val="004B1E81"/>
    <w:rsid w:val="004B35F0"/>
    <w:rsid w:val="004B37A7"/>
    <w:rsid w:val="004B4426"/>
    <w:rsid w:val="004B44E1"/>
    <w:rsid w:val="004B5F2A"/>
    <w:rsid w:val="004B74B2"/>
    <w:rsid w:val="004C103D"/>
    <w:rsid w:val="004C1303"/>
    <w:rsid w:val="004C1399"/>
    <w:rsid w:val="004C1C09"/>
    <w:rsid w:val="004C2A17"/>
    <w:rsid w:val="004C2B0E"/>
    <w:rsid w:val="004C45F5"/>
    <w:rsid w:val="004C498C"/>
    <w:rsid w:val="004C5507"/>
    <w:rsid w:val="004C5A35"/>
    <w:rsid w:val="004D0D6B"/>
    <w:rsid w:val="004D1E1A"/>
    <w:rsid w:val="004D1EFF"/>
    <w:rsid w:val="004D23A9"/>
    <w:rsid w:val="004D2683"/>
    <w:rsid w:val="004D29F5"/>
    <w:rsid w:val="004D2F90"/>
    <w:rsid w:val="004D538B"/>
    <w:rsid w:val="004D6364"/>
    <w:rsid w:val="004D660D"/>
    <w:rsid w:val="004D7804"/>
    <w:rsid w:val="004E0308"/>
    <w:rsid w:val="004E2825"/>
    <w:rsid w:val="004E3079"/>
    <w:rsid w:val="004E3276"/>
    <w:rsid w:val="004E3836"/>
    <w:rsid w:val="004E3B3F"/>
    <w:rsid w:val="004E62E4"/>
    <w:rsid w:val="004E67B6"/>
    <w:rsid w:val="004E7C41"/>
    <w:rsid w:val="004F04EC"/>
    <w:rsid w:val="004F09DC"/>
    <w:rsid w:val="004F0E90"/>
    <w:rsid w:val="004F0F5B"/>
    <w:rsid w:val="004F1212"/>
    <w:rsid w:val="004F12CE"/>
    <w:rsid w:val="004F22B8"/>
    <w:rsid w:val="004F2437"/>
    <w:rsid w:val="004F38E1"/>
    <w:rsid w:val="004F39AA"/>
    <w:rsid w:val="004F4624"/>
    <w:rsid w:val="004F5573"/>
    <w:rsid w:val="004F5D8B"/>
    <w:rsid w:val="004F634F"/>
    <w:rsid w:val="004F7556"/>
    <w:rsid w:val="004F78BF"/>
    <w:rsid w:val="00500700"/>
    <w:rsid w:val="0050141B"/>
    <w:rsid w:val="00502638"/>
    <w:rsid w:val="005029BC"/>
    <w:rsid w:val="00502B87"/>
    <w:rsid w:val="0050346A"/>
    <w:rsid w:val="00503FD8"/>
    <w:rsid w:val="00504472"/>
    <w:rsid w:val="005048E3"/>
    <w:rsid w:val="00505A77"/>
    <w:rsid w:val="00505CB3"/>
    <w:rsid w:val="00505E16"/>
    <w:rsid w:val="005067C7"/>
    <w:rsid w:val="00506EB0"/>
    <w:rsid w:val="0050743B"/>
    <w:rsid w:val="0050798C"/>
    <w:rsid w:val="0051112F"/>
    <w:rsid w:val="00511D3C"/>
    <w:rsid w:val="0051207B"/>
    <w:rsid w:val="005136CD"/>
    <w:rsid w:val="00514B1A"/>
    <w:rsid w:val="00514E2B"/>
    <w:rsid w:val="005150C5"/>
    <w:rsid w:val="00515A8B"/>
    <w:rsid w:val="00516415"/>
    <w:rsid w:val="00517351"/>
    <w:rsid w:val="005201FC"/>
    <w:rsid w:val="00521860"/>
    <w:rsid w:val="00521D74"/>
    <w:rsid w:val="005222CC"/>
    <w:rsid w:val="0052257E"/>
    <w:rsid w:val="00522622"/>
    <w:rsid w:val="00522764"/>
    <w:rsid w:val="00523B5E"/>
    <w:rsid w:val="005250EE"/>
    <w:rsid w:val="00525AB1"/>
    <w:rsid w:val="00526B01"/>
    <w:rsid w:val="00526C61"/>
    <w:rsid w:val="00527492"/>
    <w:rsid w:val="005277F5"/>
    <w:rsid w:val="005310C1"/>
    <w:rsid w:val="00531934"/>
    <w:rsid w:val="0053236F"/>
    <w:rsid w:val="005328A9"/>
    <w:rsid w:val="00532994"/>
    <w:rsid w:val="005329BE"/>
    <w:rsid w:val="00533515"/>
    <w:rsid w:val="005342DE"/>
    <w:rsid w:val="00534AC0"/>
    <w:rsid w:val="00535557"/>
    <w:rsid w:val="0053606A"/>
    <w:rsid w:val="005369C0"/>
    <w:rsid w:val="00536A99"/>
    <w:rsid w:val="00536B92"/>
    <w:rsid w:val="00537867"/>
    <w:rsid w:val="00540811"/>
    <w:rsid w:val="00540B25"/>
    <w:rsid w:val="00540D82"/>
    <w:rsid w:val="00541254"/>
    <w:rsid w:val="005421CC"/>
    <w:rsid w:val="00542BA5"/>
    <w:rsid w:val="00544841"/>
    <w:rsid w:val="00544869"/>
    <w:rsid w:val="005468AF"/>
    <w:rsid w:val="00547058"/>
    <w:rsid w:val="00547CD4"/>
    <w:rsid w:val="00547E34"/>
    <w:rsid w:val="00547EB8"/>
    <w:rsid w:val="00552FC2"/>
    <w:rsid w:val="00553DA2"/>
    <w:rsid w:val="005543FB"/>
    <w:rsid w:val="00554B93"/>
    <w:rsid w:val="00555623"/>
    <w:rsid w:val="005562DC"/>
    <w:rsid w:val="00556725"/>
    <w:rsid w:val="00557A85"/>
    <w:rsid w:val="005606B5"/>
    <w:rsid w:val="005607DB"/>
    <w:rsid w:val="00560A9A"/>
    <w:rsid w:val="00560E2D"/>
    <w:rsid w:val="00561498"/>
    <w:rsid w:val="00562BAD"/>
    <w:rsid w:val="0056365E"/>
    <w:rsid w:val="00565A95"/>
    <w:rsid w:val="00565C77"/>
    <w:rsid w:val="00566181"/>
    <w:rsid w:val="005704AC"/>
    <w:rsid w:val="005708BD"/>
    <w:rsid w:val="00571F63"/>
    <w:rsid w:val="0057317E"/>
    <w:rsid w:val="005731D3"/>
    <w:rsid w:val="00573C7D"/>
    <w:rsid w:val="00574906"/>
    <w:rsid w:val="00574E91"/>
    <w:rsid w:val="00574E9E"/>
    <w:rsid w:val="005752BC"/>
    <w:rsid w:val="0057622F"/>
    <w:rsid w:val="00577772"/>
    <w:rsid w:val="00577977"/>
    <w:rsid w:val="00577DFB"/>
    <w:rsid w:val="00581719"/>
    <w:rsid w:val="00581D30"/>
    <w:rsid w:val="00581FAA"/>
    <w:rsid w:val="0058259C"/>
    <w:rsid w:val="00583362"/>
    <w:rsid w:val="00584245"/>
    <w:rsid w:val="00584C2D"/>
    <w:rsid w:val="00584D80"/>
    <w:rsid w:val="00585ACD"/>
    <w:rsid w:val="00585BCF"/>
    <w:rsid w:val="00586535"/>
    <w:rsid w:val="00586BB5"/>
    <w:rsid w:val="00586DFB"/>
    <w:rsid w:val="00587C83"/>
    <w:rsid w:val="005905BC"/>
    <w:rsid w:val="005909CB"/>
    <w:rsid w:val="00590B75"/>
    <w:rsid w:val="00590DAA"/>
    <w:rsid w:val="0059205C"/>
    <w:rsid w:val="00592349"/>
    <w:rsid w:val="005927A3"/>
    <w:rsid w:val="005928A5"/>
    <w:rsid w:val="00592B21"/>
    <w:rsid w:val="00592D49"/>
    <w:rsid w:val="005955BA"/>
    <w:rsid w:val="00596F3F"/>
    <w:rsid w:val="00596F9B"/>
    <w:rsid w:val="00597EEF"/>
    <w:rsid w:val="005A02CB"/>
    <w:rsid w:val="005A1C4E"/>
    <w:rsid w:val="005A2E0C"/>
    <w:rsid w:val="005A3678"/>
    <w:rsid w:val="005A3DAF"/>
    <w:rsid w:val="005A4251"/>
    <w:rsid w:val="005A4A1A"/>
    <w:rsid w:val="005A5C0F"/>
    <w:rsid w:val="005A61D3"/>
    <w:rsid w:val="005A6D23"/>
    <w:rsid w:val="005A7C0B"/>
    <w:rsid w:val="005A7E70"/>
    <w:rsid w:val="005B1A53"/>
    <w:rsid w:val="005B2AF7"/>
    <w:rsid w:val="005B35B2"/>
    <w:rsid w:val="005B40E8"/>
    <w:rsid w:val="005B444C"/>
    <w:rsid w:val="005B589D"/>
    <w:rsid w:val="005B6A94"/>
    <w:rsid w:val="005B6DAA"/>
    <w:rsid w:val="005B7314"/>
    <w:rsid w:val="005B7955"/>
    <w:rsid w:val="005B7C27"/>
    <w:rsid w:val="005B7D8B"/>
    <w:rsid w:val="005C03F6"/>
    <w:rsid w:val="005C0475"/>
    <w:rsid w:val="005C1569"/>
    <w:rsid w:val="005C224F"/>
    <w:rsid w:val="005C348A"/>
    <w:rsid w:val="005C3C1A"/>
    <w:rsid w:val="005C4604"/>
    <w:rsid w:val="005C460E"/>
    <w:rsid w:val="005C46D8"/>
    <w:rsid w:val="005C4BEE"/>
    <w:rsid w:val="005C5E0A"/>
    <w:rsid w:val="005C6E74"/>
    <w:rsid w:val="005C732E"/>
    <w:rsid w:val="005C781C"/>
    <w:rsid w:val="005D13ED"/>
    <w:rsid w:val="005D181E"/>
    <w:rsid w:val="005D1E16"/>
    <w:rsid w:val="005D330E"/>
    <w:rsid w:val="005D4E10"/>
    <w:rsid w:val="005D520F"/>
    <w:rsid w:val="005D57D4"/>
    <w:rsid w:val="005D645A"/>
    <w:rsid w:val="005D6A94"/>
    <w:rsid w:val="005D6E07"/>
    <w:rsid w:val="005D73D4"/>
    <w:rsid w:val="005D7A35"/>
    <w:rsid w:val="005E034F"/>
    <w:rsid w:val="005E09A7"/>
    <w:rsid w:val="005E198B"/>
    <w:rsid w:val="005E19D9"/>
    <w:rsid w:val="005E1D35"/>
    <w:rsid w:val="005E2A31"/>
    <w:rsid w:val="005E3709"/>
    <w:rsid w:val="005E3D2F"/>
    <w:rsid w:val="005E442F"/>
    <w:rsid w:val="005E54A3"/>
    <w:rsid w:val="005E5625"/>
    <w:rsid w:val="005E61D8"/>
    <w:rsid w:val="005E6F2B"/>
    <w:rsid w:val="005E7E2C"/>
    <w:rsid w:val="005F1ADE"/>
    <w:rsid w:val="005F29CD"/>
    <w:rsid w:val="005F2CF0"/>
    <w:rsid w:val="005F3175"/>
    <w:rsid w:val="005F3436"/>
    <w:rsid w:val="005F3506"/>
    <w:rsid w:val="005F41D8"/>
    <w:rsid w:val="005F4739"/>
    <w:rsid w:val="005F6228"/>
    <w:rsid w:val="005F642B"/>
    <w:rsid w:val="005F67FC"/>
    <w:rsid w:val="005F6E70"/>
    <w:rsid w:val="00600055"/>
    <w:rsid w:val="00601630"/>
    <w:rsid w:val="00601A28"/>
    <w:rsid w:val="006026E1"/>
    <w:rsid w:val="00603A90"/>
    <w:rsid w:val="00605163"/>
    <w:rsid w:val="006065BF"/>
    <w:rsid w:val="00606696"/>
    <w:rsid w:val="00606F5E"/>
    <w:rsid w:val="006070EA"/>
    <w:rsid w:val="006078A2"/>
    <w:rsid w:val="00607ABE"/>
    <w:rsid w:val="00607F53"/>
    <w:rsid w:val="006103D0"/>
    <w:rsid w:val="006104F7"/>
    <w:rsid w:val="0061103A"/>
    <w:rsid w:val="00611EAE"/>
    <w:rsid w:val="0061364A"/>
    <w:rsid w:val="0061387F"/>
    <w:rsid w:val="006138AF"/>
    <w:rsid w:val="00613BEA"/>
    <w:rsid w:val="00613E6D"/>
    <w:rsid w:val="0061402C"/>
    <w:rsid w:val="0061595F"/>
    <w:rsid w:val="00615A79"/>
    <w:rsid w:val="00616179"/>
    <w:rsid w:val="0061675B"/>
    <w:rsid w:val="0062052B"/>
    <w:rsid w:val="00620797"/>
    <w:rsid w:val="00620F8F"/>
    <w:rsid w:val="00621A86"/>
    <w:rsid w:val="00621BA2"/>
    <w:rsid w:val="00623401"/>
    <w:rsid w:val="00625068"/>
    <w:rsid w:val="006258B8"/>
    <w:rsid w:val="00625C40"/>
    <w:rsid w:val="006261BB"/>
    <w:rsid w:val="0062706E"/>
    <w:rsid w:val="00627E7C"/>
    <w:rsid w:val="00627FA8"/>
    <w:rsid w:val="00630CFF"/>
    <w:rsid w:val="00631369"/>
    <w:rsid w:val="00631A73"/>
    <w:rsid w:val="00632481"/>
    <w:rsid w:val="0063262D"/>
    <w:rsid w:val="0063268B"/>
    <w:rsid w:val="00632763"/>
    <w:rsid w:val="0063390E"/>
    <w:rsid w:val="00634673"/>
    <w:rsid w:val="00636E1E"/>
    <w:rsid w:val="00637BBD"/>
    <w:rsid w:val="00640D17"/>
    <w:rsid w:val="00641A99"/>
    <w:rsid w:val="00641CCA"/>
    <w:rsid w:val="00642768"/>
    <w:rsid w:val="006429FE"/>
    <w:rsid w:val="00642A84"/>
    <w:rsid w:val="00642FF4"/>
    <w:rsid w:val="00643582"/>
    <w:rsid w:val="00643D8F"/>
    <w:rsid w:val="0064411F"/>
    <w:rsid w:val="00645E69"/>
    <w:rsid w:val="00646130"/>
    <w:rsid w:val="00646ACE"/>
    <w:rsid w:val="006474C0"/>
    <w:rsid w:val="00647927"/>
    <w:rsid w:val="00650B2D"/>
    <w:rsid w:val="00652B9B"/>
    <w:rsid w:val="00652F78"/>
    <w:rsid w:val="00653743"/>
    <w:rsid w:val="00653DD9"/>
    <w:rsid w:val="00654119"/>
    <w:rsid w:val="00654943"/>
    <w:rsid w:val="00654E6A"/>
    <w:rsid w:val="00654EC2"/>
    <w:rsid w:val="006551FC"/>
    <w:rsid w:val="00655CA4"/>
    <w:rsid w:val="006575F3"/>
    <w:rsid w:val="00660871"/>
    <w:rsid w:val="006608F7"/>
    <w:rsid w:val="0066176D"/>
    <w:rsid w:val="00662809"/>
    <w:rsid w:val="00663823"/>
    <w:rsid w:val="00664E08"/>
    <w:rsid w:val="006650D0"/>
    <w:rsid w:val="006665F2"/>
    <w:rsid w:val="0066774D"/>
    <w:rsid w:val="00667F42"/>
    <w:rsid w:val="00671284"/>
    <w:rsid w:val="00671A43"/>
    <w:rsid w:val="006727FC"/>
    <w:rsid w:val="00673906"/>
    <w:rsid w:val="006756CD"/>
    <w:rsid w:val="00675F49"/>
    <w:rsid w:val="00676E5B"/>
    <w:rsid w:val="00677D6B"/>
    <w:rsid w:val="00680795"/>
    <w:rsid w:val="00681523"/>
    <w:rsid w:val="00682713"/>
    <w:rsid w:val="00683451"/>
    <w:rsid w:val="00683579"/>
    <w:rsid w:val="00684230"/>
    <w:rsid w:val="006843F4"/>
    <w:rsid w:val="00684598"/>
    <w:rsid w:val="006848EE"/>
    <w:rsid w:val="006854CE"/>
    <w:rsid w:val="00686B47"/>
    <w:rsid w:val="0068790B"/>
    <w:rsid w:val="006906E4"/>
    <w:rsid w:val="006913EB"/>
    <w:rsid w:val="00691C54"/>
    <w:rsid w:val="00691E49"/>
    <w:rsid w:val="006922DC"/>
    <w:rsid w:val="006928E4"/>
    <w:rsid w:val="00692976"/>
    <w:rsid w:val="00693D75"/>
    <w:rsid w:val="006941DD"/>
    <w:rsid w:val="006943D1"/>
    <w:rsid w:val="0069466B"/>
    <w:rsid w:val="00694795"/>
    <w:rsid w:val="00695014"/>
    <w:rsid w:val="00696915"/>
    <w:rsid w:val="00696AA8"/>
    <w:rsid w:val="00697F5B"/>
    <w:rsid w:val="006A257C"/>
    <w:rsid w:val="006A2615"/>
    <w:rsid w:val="006A4158"/>
    <w:rsid w:val="006A447C"/>
    <w:rsid w:val="006A4AA7"/>
    <w:rsid w:val="006A4E15"/>
    <w:rsid w:val="006A5866"/>
    <w:rsid w:val="006A5E4F"/>
    <w:rsid w:val="006A643C"/>
    <w:rsid w:val="006A76A9"/>
    <w:rsid w:val="006B0F54"/>
    <w:rsid w:val="006B12C6"/>
    <w:rsid w:val="006B415B"/>
    <w:rsid w:val="006B4C95"/>
    <w:rsid w:val="006B4CBA"/>
    <w:rsid w:val="006B560E"/>
    <w:rsid w:val="006B59AD"/>
    <w:rsid w:val="006B6FEB"/>
    <w:rsid w:val="006B7542"/>
    <w:rsid w:val="006C0A59"/>
    <w:rsid w:val="006C19EE"/>
    <w:rsid w:val="006C2E46"/>
    <w:rsid w:val="006C3B05"/>
    <w:rsid w:val="006C4E45"/>
    <w:rsid w:val="006C5EE1"/>
    <w:rsid w:val="006C61B1"/>
    <w:rsid w:val="006C673A"/>
    <w:rsid w:val="006C6DB8"/>
    <w:rsid w:val="006C7589"/>
    <w:rsid w:val="006C7E56"/>
    <w:rsid w:val="006D0669"/>
    <w:rsid w:val="006D1D4E"/>
    <w:rsid w:val="006D3771"/>
    <w:rsid w:val="006D440A"/>
    <w:rsid w:val="006D5599"/>
    <w:rsid w:val="006D592F"/>
    <w:rsid w:val="006D62BE"/>
    <w:rsid w:val="006D7B71"/>
    <w:rsid w:val="006E0006"/>
    <w:rsid w:val="006E01BB"/>
    <w:rsid w:val="006E0DF6"/>
    <w:rsid w:val="006E1BDE"/>
    <w:rsid w:val="006E2F59"/>
    <w:rsid w:val="006E336C"/>
    <w:rsid w:val="006E35A9"/>
    <w:rsid w:val="006E3B9E"/>
    <w:rsid w:val="006E4A27"/>
    <w:rsid w:val="006E4AE8"/>
    <w:rsid w:val="006E4DF1"/>
    <w:rsid w:val="006E5828"/>
    <w:rsid w:val="006E6BB9"/>
    <w:rsid w:val="006E784F"/>
    <w:rsid w:val="006F0B4F"/>
    <w:rsid w:val="006F0E97"/>
    <w:rsid w:val="006F1592"/>
    <w:rsid w:val="006F2DF3"/>
    <w:rsid w:val="006F2DF9"/>
    <w:rsid w:val="006F3C6F"/>
    <w:rsid w:val="006F41C6"/>
    <w:rsid w:val="006F5DD9"/>
    <w:rsid w:val="006F6FA2"/>
    <w:rsid w:val="006F744C"/>
    <w:rsid w:val="007001D0"/>
    <w:rsid w:val="00700CE3"/>
    <w:rsid w:val="00701498"/>
    <w:rsid w:val="00701E70"/>
    <w:rsid w:val="00704BB6"/>
    <w:rsid w:val="00704F47"/>
    <w:rsid w:val="00705001"/>
    <w:rsid w:val="00705BC0"/>
    <w:rsid w:val="007072C2"/>
    <w:rsid w:val="0070746B"/>
    <w:rsid w:val="007075CA"/>
    <w:rsid w:val="00710C02"/>
    <w:rsid w:val="0071151E"/>
    <w:rsid w:val="007117F8"/>
    <w:rsid w:val="007118AC"/>
    <w:rsid w:val="00711FC7"/>
    <w:rsid w:val="0071415E"/>
    <w:rsid w:val="0071482B"/>
    <w:rsid w:val="00714C8F"/>
    <w:rsid w:val="00715A32"/>
    <w:rsid w:val="00716CCB"/>
    <w:rsid w:val="00716F57"/>
    <w:rsid w:val="00717A74"/>
    <w:rsid w:val="00720493"/>
    <w:rsid w:val="00720E0F"/>
    <w:rsid w:val="00720EA2"/>
    <w:rsid w:val="00721409"/>
    <w:rsid w:val="00721CE0"/>
    <w:rsid w:val="007221A2"/>
    <w:rsid w:val="00722935"/>
    <w:rsid w:val="00723BA8"/>
    <w:rsid w:val="00724257"/>
    <w:rsid w:val="0072568C"/>
    <w:rsid w:val="00726FDE"/>
    <w:rsid w:val="00727815"/>
    <w:rsid w:val="007301A7"/>
    <w:rsid w:val="00730E31"/>
    <w:rsid w:val="007313A4"/>
    <w:rsid w:val="007346F8"/>
    <w:rsid w:val="00734D20"/>
    <w:rsid w:val="00734D66"/>
    <w:rsid w:val="00734E06"/>
    <w:rsid w:val="00736E9D"/>
    <w:rsid w:val="007373FA"/>
    <w:rsid w:val="00737E7D"/>
    <w:rsid w:val="0074063F"/>
    <w:rsid w:val="00740EF1"/>
    <w:rsid w:val="00741BF8"/>
    <w:rsid w:val="0074250E"/>
    <w:rsid w:val="007437BA"/>
    <w:rsid w:val="007444E7"/>
    <w:rsid w:val="00744DBD"/>
    <w:rsid w:val="00745398"/>
    <w:rsid w:val="00746FC3"/>
    <w:rsid w:val="00747A6C"/>
    <w:rsid w:val="00747B90"/>
    <w:rsid w:val="00754870"/>
    <w:rsid w:val="007561F0"/>
    <w:rsid w:val="00756632"/>
    <w:rsid w:val="0075754A"/>
    <w:rsid w:val="00760554"/>
    <w:rsid w:val="0076083D"/>
    <w:rsid w:val="00761DC2"/>
    <w:rsid w:val="00762B1E"/>
    <w:rsid w:val="0076480D"/>
    <w:rsid w:val="00764B94"/>
    <w:rsid w:val="007652E2"/>
    <w:rsid w:val="00765A82"/>
    <w:rsid w:val="00766434"/>
    <w:rsid w:val="00767EA6"/>
    <w:rsid w:val="00770E10"/>
    <w:rsid w:val="00771E5C"/>
    <w:rsid w:val="00772107"/>
    <w:rsid w:val="00772A9B"/>
    <w:rsid w:val="00772BA7"/>
    <w:rsid w:val="00773E30"/>
    <w:rsid w:val="007742FF"/>
    <w:rsid w:val="00774A83"/>
    <w:rsid w:val="00775146"/>
    <w:rsid w:val="0077566D"/>
    <w:rsid w:val="00776097"/>
    <w:rsid w:val="007766A5"/>
    <w:rsid w:val="00776E39"/>
    <w:rsid w:val="00777907"/>
    <w:rsid w:val="0078016D"/>
    <w:rsid w:val="00780E75"/>
    <w:rsid w:val="00781778"/>
    <w:rsid w:val="00782098"/>
    <w:rsid w:val="00782467"/>
    <w:rsid w:val="007826F3"/>
    <w:rsid w:val="00783D75"/>
    <w:rsid w:val="007857E3"/>
    <w:rsid w:val="00785CDE"/>
    <w:rsid w:val="00786231"/>
    <w:rsid w:val="0079000B"/>
    <w:rsid w:val="007900CB"/>
    <w:rsid w:val="007905B2"/>
    <w:rsid w:val="00790E9B"/>
    <w:rsid w:val="007917E7"/>
    <w:rsid w:val="007927C6"/>
    <w:rsid w:val="0079348E"/>
    <w:rsid w:val="00793EEB"/>
    <w:rsid w:val="0079401C"/>
    <w:rsid w:val="0079405B"/>
    <w:rsid w:val="00795679"/>
    <w:rsid w:val="0079797F"/>
    <w:rsid w:val="007A05F4"/>
    <w:rsid w:val="007A0BB9"/>
    <w:rsid w:val="007A14E8"/>
    <w:rsid w:val="007A1D73"/>
    <w:rsid w:val="007A3FD7"/>
    <w:rsid w:val="007A4023"/>
    <w:rsid w:val="007A5445"/>
    <w:rsid w:val="007A5A94"/>
    <w:rsid w:val="007A5E11"/>
    <w:rsid w:val="007A6C47"/>
    <w:rsid w:val="007A76AB"/>
    <w:rsid w:val="007B31F7"/>
    <w:rsid w:val="007B347F"/>
    <w:rsid w:val="007B39F6"/>
    <w:rsid w:val="007B4481"/>
    <w:rsid w:val="007B58A3"/>
    <w:rsid w:val="007B5A98"/>
    <w:rsid w:val="007B5E30"/>
    <w:rsid w:val="007B5E45"/>
    <w:rsid w:val="007C1A18"/>
    <w:rsid w:val="007C1DB0"/>
    <w:rsid w:val="007C2270"/>
    <w:rsid w:val="007C27D4"/>
    <w:rsid w:val="007C4599"/>
    <w:rsid w:val="007C4720"/>
    <w:rsid w:val="007C4CCE"/>
    <w:rsid w:val="007C570A"/>
    <w:rsid w:val="007C6122"/>
    <w:rsid w:val="007C7D49"/>
    <w:rsid w:val="007C7DE5"/>
    <w:rsid w:val="007D0EEB"/>
    <w:rsid w:val="007D1D99"/>
    <w:rsid w:val="007D4D2A"/>
    <w:rsid w:val="007D5B26"/>
    <w:rsid w:val="007D5E52"/>
    <w:rsid w:val="007D763D"/>
    <w:rsid w:val="007D77A3"/>
    <w:rsid w:val="007D7DF2"/>
    <w:rsid w:val="007E00B1"/>
    <w:rsid w:val="007E0749"/>
    <w:rsid w:val="007E2F87"/>
    <w:rsid w:val="007E32FF"/>
    <w:rsid w:val="007E334F"/>
    <w:rsid w:val="007E3AC7"/>
    <w:rsid w:val="007E4155"/>
    <w:rsid w:val="007E57B5"/>
    <w:rsid w:val="007E5D39"/>
    <w:rsid w:val="007E66C8"/>
    <w:rsid w:val="007E67BD"/>
    <w:rsid w:val="007E6BBD"/>
    <w:rsid w:val="007F06E1"/>
    <w:rsid w:val="007F0C09"/>
    <w:rsid w:val="007F240E"/>
    <w:rsid w:val="007F3E75"/>
    <w:rsid w:val="007F5179"/>
    <w:rsid w:val="007F517F"/>
    <w:rsid w:val="007F6391"/>
    <w:rsid w:val="007F6CAD"/>
    <w:rsid w:val="007F6FB8"/>
    <w:rsid w:val="007F7051"/>
    <w:rsid w:val="007F7481"/>
    <w:rsid w:val="007F76FF"/>
    <w:rsid w:val="007F7E83"/>
    <w:rsid w:val="00801491"/>
    <w:rsid w:val="008015A7"/>
    <w:rsid w:val="0080168E"/>
    <w:rsid w:val="00801B8F"/>
    <w:rsid w:val="00801EF6"/>
    <w:rsid w:val="00802AEC"/>
    <w:rsid w:val="00803099"/>
    <w:rsid w:val="0080406C"/>
    <w:rsid w:val="0080562C"/>
    <w:rsid w:val="0080628E"/>
    <w:rsid w:val="008071D0"/>
    <w:rsid w:val="00807897"/>
    <w:rsid w:val="0081037F"/>
    <w:rsid w:val="0081066B"/>
    <w:rsid w:val="00810809"/>
    <w:rsid w:val="00810C6A"/>
    <w:rsid w:val="00810C86"/>
    <w:rsid w:val="00812350"/>
    <w:rsid w:val="00812369"/>
    <w:rsid w:val="00812741"/>
    <w:rsid w:val="008128E3"/>
    <w:rsid w:val="00812B12"/>
    <w:rsid w:val="00815871"/>
    <w:rsid w:val="00821319"/>
    <w:rsid w:val="00821789"/>
    <w:rsid w:val="0082180B"/>
    <w:rsid w:val="00821BC9"/>
    <w:rsid w:val="00825147"/>
    <w:rsid w:val="00825D4F"/>
    <w:rsid w:val="00830017"/>
    <w:rsid w:val="00830787"/>
    <w:rsid w:val="00830DC9"/>
    <w:rsid w:val="00831489"/>
    <w:rsid w:val="00833A6A"/>
    <w:rsid w:val="00833E2F"/>
    <w:rsid w:val="0083423B"/>
    <w:rsid w:val="00834240"/>
    <w:rsid w:val="00834F9A"/>
    <w:rsid w:val="008368F3"/>
    <w:rsid w:val="008400A8"/>
    <w:rsid w:val="0084156A"/>
    <w:rsid w:val="008425BD"/>
    <w:rsid w:val="008427B1"/>
    <w:rsid w:val="008449FF"/>
    <w:rsid w:val="00845E77"/>
    <w:rsid w:val="0084601D"/>
    <w:rsid w:val="008462FB"/>
    <w:rsid w:val="0084661F"/>
    <w:rsid w:val="00846C73"/>
    <w:rsid w:val="00847950"/>
    <w:rsid w:val="008500CD"/>
    <w:rsid w:val="0085030B"/>
    <w:rsid w:val="00850462"/>
    <w:rsid w:val="0085161D"/>
    <w:rsid w:val="00852EEF"/>
    <w:rsid w:val="00855597"/>
    <w:rsid w:val="00855780"/>
    <w:rsid w:val="008557AA"/>
    <w:rsid w:val="00856178"/>
    <w:rsid w:val="008567C0"/>
    <w:rsid w:val="00856C69"/>
    <w:rsid w:val="008570AB"/>
    <w:rsid w:val="00862222"/>
    <w:rsid w:val="00862545"/>
    <w:rsid w:val="00862D62"/>
    <w:rsid w:val="00863356"/>
    <w:rsid w:val="0086428A"/>
    <w:rsid w:val="00864544"/>
    <w:rsid w:val="008653B5"/>
    <w:rsid w:val="00865A76"/>
    <w:rsid w:val="008663D7"/>
    <w:rsid w:val="00866EF3"/>
    <w:rsid w:val="0086730B"/>
    <w:rsid w:val="008674DC"/>
    <w:rsid w:val="008679E6"/>
    <w:rsid w:val="00867A0F"/>
    <w:rsid w:val="00870766"/>
    <w:rsid w:val="008712BE"/>
    <w:rsid w:val="00871811"/>
    <w:rsid w:val="00872E1F"/>
    <w:rsid w:val="00873942"/>
    <w:rsid w:val="0087400E"/>
    <w:rsid w:val="008745A0"/>
    <w:rsid w:val="00874E8B"/>
    <w:rsid w:val="00880558"/>
    <w:rsid w:val="00881DD6"/>
    <w:rsid w:val="00882491"/>
    <w:rsid w:val="00882ED0"/>
    <w:rsid w:val="0088333E"/>
    <w:rsid w:val="00883894"/>
    <w:rsid w:val="00885A56"/>
    <w:rsid w:val="00885DA2"/>
    <w:rsid w:val="00885E17"/>
    <w:rsid w:val="00886342"/>
    <w:rsid w:val="0088685B"/>
    <w:rsid w:val="008875DE"/>
    <w:rsid w:val="0089074D"/>
    <w:rsid w:val="0089092F"/>
    <w:rsid w:val="00893594"/>
    <w:rsid w:val="0089442A"/>
    <w:rsid w:val="008947EA"/>
    <w:rsid w:val="00894ABF"/>
    <w:rsid w:val="00895FFF"/>
    <w:rsid w:val="00896FF4"/>
    <w:rsid w:val="0089725A"/>
    <w:rsid w:val="008A0E85"/>
    <w:rsid w:val="008A15CB"/>
    <w:rsid w:val="008A162A"/>
    <w:rsid w:val="008A1DDE"/>
    <w:rsid w:val="008A2544"/>
    <w:rsid w:val="008A34CE"/>
    <w:rsid w:val="008A371D"/>
    <w:rsid w:val="008A40A7"/>
    <w:rsid w:val="008A5443"/>
    <w:rsid w:val="008A55A8"/>
    <w:rsid w:val="008A5B0A"/>
    <w:rsid w:val="008A5F01"/>
    <w:rsid w:val="008A6B66"/>
    <w:rsid w:val="008A7078"/>
    <w:rsid w:val="008B0969"/>
    <w:rsid w:val="008B11D0"/>
    <w:rsid w:val="008B32B6"/>
    <w:rsid w:val="008B4464"/>
    <w:rsid w:val="008B4BF2"/>
    <w:rsid w:val="008B56E5"/>
    <w:rsid w:val="008B5AFD"/>
    <w:rsid w:val="008B6650"/>
    <w:rsid w:val="008B665B"/>
    <w:rsid w:val="008B729C"/>
    <w:rsid w:val="008B7A4E"/>
    <w:rsid w:val="008C1506"/>
    <w:rsid w:val="008C2D30"/>
    <w:rsid w:val="008C33F2"/>
    <w:rsid w:val="008C444D"/>
    <w:rsid w:val="008C48EC"/>
    <w:rsid w:val="008C6C92"/>
    <w:rsid w:val="008C73AB"/>
    <w:rsid w:val="008C77F7"/>
    <w:rsid w:val="008D0262"/>
    <w:rsid w:val="008D0AE4"/>
    <w:rsid w:val="008D1B0D"/>
    <w:rsid w:val="008D20E6"/>
    <w:rsid w:val="008D2F52"/>
    <w:rsid w:val="008D3E19"/>
    <w:rsid w:val="008D57A4"/>
    <w:rsid w:val="008D5F06"/>
    <w:rsid w:val="008D6B57"/>
    <w:rsid w:val="008D74C3"/>
    <w:rsid w:val="008D7DFC"/>
    <w:rsid w:val="008D7F82"/>
    <w:rsid w:val="008E00FD"/>
    <w:rsid w:val="008E07C6"/>
    <w:rsid w:val="008E152D"/>
    <w:rsid w:val="008E3214"/>
    <w:rsid w:val="008E33EA"/>
    <w:rsid w:val="008E4180"/>
    <w:rsid w:val="008E4733"/>
    <w:rsid w:val="008E4ECE"/>
    <w:rsid w:val="008E5BB7"/>
    <w:rsid w:val="008E5F84"/>
    <w:rsid w:val="008E6828"/>
    <w:rsid w:val="008E6A1B"/>
    <w:rsid w:val="008E6FAD"/>
    <w:rsid w:val="008E6FF6"/>
    <w:rsid w:val="008E72E5"/>
    <w:rsid w:val="008E79F9"/>
    <w:rsid w:val="008E7DCC"/>
    <w:rsid w:val="008F0EA9"/>
    <w:rsid w:val="008F1B1E"/>
    <w:rsid w:val="008F2B7E"/>
    <w:rsid w:val="008F31DF"/>
    <w:rsid w:val="008F38F6"/>
    <w:rsid w:val="008F3957"/>
    <w:rsid w:val="008F411D"/>
    <w:rsid w:val="008F4D31"/>
    <w:rsid w:val="008F53F5"/>
    <w:rsid w:val="008F56A2"/>
    <w:rsid w:val="008F5FF0"/>
    <w:rsid w:val="008F61F2"/>
    <w:rsid w:val="008F63BC"/>
    <w:rsid w:val="008F6485"/>
    <w:rsid w:val="008F710C"/>
    <w:rsid w:val="008F743D"/>
    <w:rsid w:val="008F7B17"/>
    <w:rsid w:val="008F7F78"/>
    <w:rsid w:val="00900316"/>
    <w:rsid w:val="009009DD"/>
    <w:rsid w:val="009010D0"/>
    <w:rsid w:val="0090122A"/>
    <w:rsid w:val="00901F73"/>
    <w:rsid w:val="0090394F"/>
    <w:rsid w:val="009054D3"/>
    <w:rsid w:val="00905587"/>
    <w:rsid w:val="009057D3"/>
    <w:rsid w:val="00907B9D"/>
    <w:rsid w:val="00910CFA"/>
    <w:rsid w:val="009125D2"/>
    <w:rsid w:val="00914007"/>
    <w:rsid w:val="00915E3F"/>
    <w:rsid w:val="00915F49"/>
    <w:rsid w:val="00915F97"/>
    <w:rsid w:val="009179EB"/>
    <w:rsid w:val="0092273F"/>
    <w:rsid w:val="009235B5"/>
    <w:rsid w:val="009238F1"/>
    <w:rsid w:val="009249B4"/>
    <w:rsid w:val="00926716"/>
    <w:rsid w:val="009270DB"/>
    <w:rsid w:val="00930BEB"/>
    <w:rsid w:val="009323DF"/>
    <w:rsid w:val="00932AFC"/>
    <w:rsid w:val="0093389C"/>
    <w:rsid w:val="00933A7D"/>
    <w:rsid w:val="00933DA9"/>
    <w:rsid w:val="0093452F"/>
    <w:rsid w:val="0093491F"/>
    <w:rsid w:val="00935E14"/>
    <w:rsid w:val="00937703"/>
    <w:rsid w:val="00941E4F"/>
    <w:rsid w:val="00942454"/>
    <w:rsid w:val="0094480E"/>
    <w:rsid w:val="00947B5B"/>
    <w:rsid w:val="00950281"/>
    <w:rsid w:val="00951318"/>
    <w:rsid w:val="00951BD3"/>
    <w:rsid w:val="009529FD"/>
    <w:rsid w:val="00952B8F"/>
    <w:rsid w:val="0095496C"/>
    <w:rsid w:val="00954C63"/>
    <w:rsid w:val="00954E2D"/>
    <w:rsid w:val="0095569B"/>
    <w:rsid w:val="009559F2"/>
    <w:rsid w:val="009562CC"/>
    <w:rsid w:val="0095695E"/>
    <w:rsid w:val="00957310"/>
    <w:rsid w:val="0095750D"/>
    <w:rsid w:val="009575C7"/>
    <w:rsid w:val="00960ADB"/>
    <w:rsid w:val="00960B83"/>
    <w:rsid w:val="00962B8F"/>
    <w:rsid w:val="009637E4"/>
    <w:rsid w:val="00964464"/>
    <w:rsid w:val="00965665"/>
    <w:rsid w:val="0096632E"/>
    <w:rsid w:val="009666B2"/>
    <w:rsid w:val="00966813"/>
    <w:rsid w:val="00966D4F"/>
    <w:rsid w:val="00966DF2"/>
    <w:rsid w:val="00970E65"/>
    <w:rsid w:val="00970F45"/>
    <w:rsid w:val="0097102C"/>
    <w:rsid w:val="0097133A"/>
    <w:rsid w:val="00971CBF"/>
    <w:rsid w:val="00971F52"/>
    <w:rsid w:val="0097202E"/>
    <w:rsid w:val="00972E0B"/>
    <w:rsid w:val="009742E0"/>
    <w:rsid w:val="0097462D"/>
    <w:rsid w:val="009748F0"/>
    <w:rsid w:val="00974A7C"/>
    <w:rsid w:val="0097587B"/>
    <w:rsid w:val="00975CBE"/>
    <w:rsid w:val="009763C1"/>
    <w:rsid w:val="009766FE"/>
    <w:rsid w:val="00977715"/>
    <w:rsid w:val="00980439"/>
    <w:rsid w:val="00980ACD"/>
    <w:rsid w:val="00982444"/>
    <w:rsid w:val="00982BA7"/>
    <w:rsid w:val="00982D92"/>
    <w:rsid w:val="00982F10"/>
    <w:rsid w:val="009834A0"/>
    <w:rsid w:val="009843A8"/>
    <w:rsid w:val="009845DE"/>
    <w:rsid w:val="00984993"/>
    <w:rsid w:val="00984CA2"/>
    <w:rsid w:val="009854F1"/>
    <w:rsid w:val="0098714A"/>
    <w:rsid w:val="009902D7"/>
    <w:rsid w:val="00990428"/>
    <w:rsid w:val="00993EA1"/>
    <w:rsid w:val="0099496C"/>
    <w:rsid w:val="00995582"/>
    <w:rsid w:val="00996569"/>
    <w:rsid w:val="00996CF7"/>
    <w:rsid w:val="009A057B"/>
    <w:rsid w:val="009A06F0"/>
    <w:rsid w:val="009A14DE"/>
    <w:rsid w:val="009A2294"/>
    <w:rsid w:val="009A40DD"/>
    <w:rsid w:val="009A5F36"/>
    <w:rsid w:val="009A6DED"/>
    <w:rsid w:val="009A72B5"/>
    <w:rsid w:val="009A75E8"/>
    <w:rsid w:val="009A7BC2"/>
    <w:rsid w:val="009B011E"/>
    <w:rsid w:val="009B180F"/>
    <w:rsid w:val="009B1897"/>
    <w:rsid w:val="009B1BB7"/>
    <w:rsid w:val="009B1C51"/>
    <w:rsid w:val="009B48D4"/>
    <w:rsid w:val="009B6CE3"/>
    <w:rsid w:val="009B751B"/>
    <w:rsid w:val="009C0616"/>
    <w:rsid w:val="009C0992"/>
    <w:rsid w:val="009C0C48"/>
    <w:rsid w:val="009C1830"/>
    <w:rsid w:val="009C23DA"/>
    <w:rsid w:val="009C24B3"/>
    <w:rsid w:val="009C2C09"/>
    <w:rsid w:val="009C2E5A"/>
    <w:rsid w:val="009C6214"/>
    <w:rsid w:val="009C645A"/>
    <w:rsid w:val="009C672A"/>
    <w:rsid w:val="009C703A"/>
    <w:rsid w:val="009C7B18"/>
    <w:rsid w:val="009C7C46"/>
    <w:rsid w:val="009C7D3E"/>
    <w:rsid w:val="009C7D55"/>
    <w:rsid w:val="009C7F52"/>
    <w:rsid w:val="009D07F2"/>
    <w:rsid w:val="009D1884"/>
    <w:rsid w:val="009D24A3"/>
    <w:rsid w:val="009D2FD6"/>
    <w:rsid w:val="009D3295"/>
    <w:rsid w:val="009D3665"/>
    <w:rsid w:val="009D3C84"/>
    <w:rsid w:val="009D40C6"/>
    <w:rsid w:val="009D54F3"/>
    <w:rsid w:val="009D5DA3"/>
    <w:rsid w:val="009D6065"/>
    <w:rsid w:val="009D6923"/>
    <w:rsid w:val="009D6969"/>
    <w:rsid w:val="009D7470"/>
    <w:rsid w:val="009D7A58"/>
    <w:rsid w:val="009E0638"/>
    <w:rsid w:val="009E0828"/>
    <w:rsid w:val="009E0CED"/>
    <w:rsid w:val="009E17A2"/>
    <w:rsid w:val="009E2D23"/>
    <w:rsid w:val="009E32E1"/>
    <w:rsid w:val="009E4043"/>
    <w:rsid w:val="009E43C1"/>
    <w:rsid w:val="009E54AE"/>
    <w:rsid w:val="009E5FC3"/>
    <w:rsid w:val="009E69B6"/>
    <w:rsid w:val="009E69CA"/>
    <w:rsid w:val="009E6DF1"/>
    <w:rsid w:val="009F0564"/>
    <w:rsid w:val="009F13C2"/>
    <w:rsid w:val="009F3810"/>
    <w:rsid w:val="009F3ABF"/>
    <w:rsid w:val="009F3AE2"/>
    <w:rsid w:val="009F3BA0"/>
    <w:rsid w:val="009F3F5D"/>
    <w:rsid w:val="009F43CB"/>
    <w:rsid w:val="009F4CB9"/>
    <w:rsid w:val="00A00283"/>
    <w:rsid w:val="00A01C02"/>
    <w:rsid w:val="00A02D24"/>
    <w:rsid w:val="00A02E16"/>
    <w:rsid w:val="00A05113"/>
    <w:rsid w:val="00A054DC"/>
    <w:rsid w:val="00A069AE"/>
    <w:rsid w:val="00A10389"/>
    <w:rsid w:val="00A1133E"/>
    <w:rsid w:val="00A11498"/>
    <w:rsid w:val="00A11888"/>
    <w:rsid w:val="00A11E62"/>
    <w:rsid w:val="00A11E8F"/>
    <w:rsid w:val="00A12369"/>
    <w:rsid w:val="00A13522"/>
    <w:rsid w:val="00A14357"/>
    <w:rsid w:val="00A1524F"/>
    <w:rsid w:val="00A15E63"/>
    <w:rsid w:val="00A167D9"/>
    <w:rsid w:val="00A16DB9"/>
    <w:rsid w:val="00A17672"/>
    <w:rsid w:val="00A20A6B"/>
    <w:rsid w:val="00A20C5D"/>
    <w:rsid w:val="00A222CA"/>
    <w:rsid w:val="00A225E3"/>
    <w:rsid w:val="00A239CC"/>
    <w:rsid w:val="00A23BC2"/>
    <w:rsid w:val="00A248C9"/>
    <w:rsid w:val="00A24F4D"/>
    <w:rsid w:val="00A2591E"/>
    <w:rsid w:val="00A26F01"/>
    <w:rsid w:val="00A279AC"/>
    <w:rsid w:val="00A27A30"/>
    <w:rsid w:val="00A30C5D"/>
    <w:rsid w:val="00A310F1"/>
    <w:rsid w:val="00A31C68"/>
    <w:rsid w:val="00A31FFF"/>
    <w:rsid w:val="00A325AE"/>
    <w:rsid w:val="00A326A6"/>
    <w:rsid w:val="00A342D9"/>
    <w:rsid w:val="00A35007"/>
    <w:rsid w:val="00A35E30"/>
    <w:rsid w:val="00A35FAA"/>
    <w:rsid w:val="00A40163"/>
    <w:rsid w:val="00A409BC"/>
    <w:rsid w:val="00A40FC3"/>
    <w:rsid w:val="00A41D7C"/>
    <w:rsid w:val="00A42F6D"/>
    <w:rsid w:val="00A43C9A"/>
    <w:rsid w:val="00A44612"/>
    <w:rsid w:val="00A44720"/>
    <w:rsid w:val="00A4575C"/>
    <w:rsid w:val="00A45D11"/>
    <w:rsid w:val="00A46164"/>
    <w:rsid w:val="00A46A8E"/>
    <w:rsid w:val="00A5045F"/>
    <w:rsid w:val="00A51337"/>
    <w:rsid w:val="00A522F4"/>
    <w:rsid w:val="00A537E5"/>
    <w:rsid w:val="00A540A5"/>
    <w:rsid w:val="00A54248"/>
    <w:rsid w:val="00A55B6F"/>
    <w:rsid w:val="00A569DF"/>
    <w:rsid w:val="00A61BD0"/>
    <w:rsid w:val="00A6388E"/>
    <w:rsid w:val="00A64921"/>
    <w:rsid w:val="00A64BC6"/>
    <w:rsid w:val="00A64FD7"/>
    <w:rsid w:val="00A659CB"/>
    <w:rsid w:val="00A70398"/>
    <w:rsid w:val="00A709AD"/>
    <w:rsid w:val="00A70D03"/>
    <w:rsid w:val="00A71441"/>
    <w:rsid w:val="00A721F1"/>
    <w:rsid w:val="00A72DA9"/>
    <w:rsid w:val="00A733CB"/>
    <w:rsid w:val="00A739DF"/>
    <w:rsid w:val="00A740A0"/>
    <w:rsid w:val="00A745EF"/>
    <w:rsid w:val="00A751AD"/>
    <w:rsid w:val="00A753B7"/>
    <w:rsid w:val="00A7583D"/>
    <w:rsid w:val="00A76045"/>
    <w:rsid w:val="00A76CC8"/>
    <w:rsid w:val="00A773CD"/>
    <w:rsid w:val="00A775CF"/>
    <w:rsid w:val="00A77853"/>
    <w:rsid w:val="00A77FAF"/>
    <w:rsid w:val="00A805EB"/>
    <w:rsid w:val="00A80C87"/>
    <w:rsid w:val="00A81EED"/>
    <w:rsid w:val="00A84503"/>
    <w:rsid w:val="00A8648E"/>
    <w:rsid w:val="00A867DA"/>
    <w:rsid w:val="00A8765D"/>
    <w:rsid w:val="00A8782F"/>
    <w:rsid w:val="00A91039"/>
    <w:rsid w:val="00A9167D"/>
    <w:rsid w:val="00A91895"/>
    <w:rsid w:val="00A92D25"/>
    <w:rsid w:val="00A9401F"/>
    <w:rsid w:val="00A94689"/>
    <w:rsid w:val="00A947E5"/>
    <w:rsid w:val="00A94DDB"/>
    <w:rsid w:val="00A94F82"/>
    <w:rsid w:val="00A950A1"/>
    <w:rsid w:val="00A965CD"/>
    <w:rsid w:val="00A96970"/>
    <w:rsid w:val="00AA1BEC"/>
    <w:rsid w:val="00AA27AA"/>
    <w:rsid w:val="00AA2DF3"/>
    <w:rsid w:val="00AA4761"/>
    <w:rsid w:val="00AA50BC"/>
    <w:rsid w:val="00AA59B7"/>
    <w:rsid w:val="00AA6AE4"/>
    <w:rsid w:val="00AA6FA2"/>
    <w:rsid w:val="00AB110F"/>
    <w:rsid w:val="00AB24E7"/>
    <w:rsid w:val="00AB3237"/>
    <w:rsid w:val="00AB3917"/>
    <w:rsid w:val="00AB3A2D"/>
    <w:rsid w:val="00AB4AC8"/>
    <w:rsid w:val="00AB4FBC"/>
    <w:rsid w:val="00AB5E21"/>
    <w:rsid w:val="00AB6AD4"/>
    <w:rsid w:val="00AB75AE"/>
    <w:rsid w:val="00AB76EC"/>
    <w:rsid w:val="00AB7933"/>
    <w:rsid w:val="00AB7947"/>
    <w:rsid w:val="00AB79E2"/>
    <w:rsid w:val="00AC0423"/>
    <w:rsid w:val="00AC13C9"/>
    <w:rsid w:val="00AC2C22"/>
    <w:rsid w:val="00AC3071"/>
    <w:rsid w:val="00AC3A08"/>
    <w:rsid w:val="00AC3D18"/>
    <w:rsid w:val="00AC5218"/>
    <w:rsid w:val="00AC5598"/>
    <w:rsid w:val="00AC6332"/>
    <w:rsid w:val="00AD10CF"/>
    <w:rsid w:val="00AD2FC0"/>
    <w:rsid w:val="00AD3581"/>
    <w:rsid w:val="00AD35EA"/>
    <w:rsid w:val="00AD3BC7"/>
    <w:rsid w:val="00AD42E2"/>
    <w:rsid w:val="00AD4967"/>
    <w:rsid w:val="00AD562E"/>
    <w:rsid w:val="00AD5B1B"/>
    <w:rsid w:val="00AD66BE"/>
    <w:rsid w:val="00AD6DB9"/>
    <w:rsid w:val="00AE12A9"/>
    <w:rsid w:val="00AE2459"/>
    <w:rsid w:val="00AE29C2"/>
    <w:rsid w:val="00AE3D23"/>
    <w:rsid w:val="00AE472E"/>
    <w:rsid w:val="00AE4CEC"/>
    <w:rsid w:val="00AE4EC8"/>
    <w:rsid w:val="00AE517C"/>
    <w:rsid w:val="00AE54C1"/>
    <w:rsid w:val="00AE599E"/>
    <w:rsid w:val="00AE5C25"/>
    <w:rsid w:val="00AE5D9F"/>
    <w:rsid w:val="00AE5F15"/>
    <w:rsid w:val="00AE61C0"/>
    <w:rsid w:val="00AE6A9A"/>
    <w:rsid w:val="00AE72C2"/>
    <w:rsid w:val="00AE76C9"/>
    <w:rsid w:val="00AF06B4"/>
    <w:rsid w:val="00AF0C7E"/>
    <w:rsid w:val="00AF0EB2"/>
    <w:rsid w:val="00AF2791"/>
    <w:rsid w:val="00AF2EF5"/>
    <w:rsid w:val="00AF3117"/>
    <w:rsid w:val="00AF326B"/>
    <w:rsid w:val="00AF32F0"/>
    <w:rsid w:val="00AF3811"/>
    <w:rsid w:val="00AF418D"/>
    <w:rsid w:val="00AF560E"/>
    <w:rsid w:val="00AF6220"/>
    <w:rsid w:val="00AF70EE"/>
    <w:rsid w:val="00AF7618"/>
    <w:rsid w:val="00B00449"/>
    <w:rsid w:val="00B00B01"/>
    <w:rsid w:val="00B01538"/>
    <w:rsid w:val="00B03653"/>
    <w:rsid w:val="00B04550"/>
    <w:rsid w:val="00B04964"/>
    <w:rsid w:val="00B04CBD"/>
    <w:rsid w:val="00B05C96"/>
    <w:rsid w:val="00B10605"/>
    <w:rsid w:val="00B10DA2"/>
    <w:rsid w:val="00B10F95"/>
    <w:rsid w:val="00B11B0A"/>
    <w:rsid w:val="00B12331"/>
    <w:rsid w:val="00B124AD"/>
    <w:rsid w:val="00B12ADC"/>
    <w:rsid w:val="00B154B3"/>
    <w:rsid w:val="00B15870"/>
    <w:rsid w:val="00B15B71"/>
    <w:rsid w:val="00B16085"/>
    <w:rsid w:val="00B166C6"/>
    <w:rsid w:val="00B21941"/>
    <w:rsid w:val="00B21EB4"/>
    <w:rsid w:val="00B221B4"/>
    <w:rsid w:val="00B22A5B"/>
    <w:rsid w:val="00B2691D"/>
    <w:rsid w:val="00B26C44"/>
    <w:rsid w:val="00B2717D"/>
    <w:rsid w:val="00B27820"/>
    <w:rsid w:val="00B306EA"/>
    <w:rsid w:val="00B30944"/>
    <w:rsid w:val="00B3104B"/>
    <w:rsid w:val="00B32AAC"/>
    <w:rsid w:val="00B33F4D"/>
    <w:rsid w:val="00B36CFC"/>
    <w:rsid w:val="00B37148"/>
    <w:rsid w:val="00B37AFC"/>
    <w:rsid w:val="00B4084B"/>
    <w:rsid w:val="00B41232"/>
    <w:rsid w:val="00B42B56"/>
    <w:rsid w:val="00B442C4"/>
    <w:rsid w:val="00B45864"/>
    <w:rsid w:val="00B460B5"/>
    <w:rsid w:val="00B47998"/>
    <w:rsid w:val="00B47F4C"/>
    <w:rsid w:val="00B50032"/>
    <w:rsid w:val="00B50958"/>
    <w:rsid w:val="00B51526"/>
    <w:rsid w:val="00B567D8"/>
    <w:rsid w:val="00B60F6F"/>
    <w:rsid w:val="00B61A52"/>
    <w:rsid w:val="00B6230B"/>
    <w:rsid w:val="00B628E8"/>
    <w:rsid w:val="00B63C3C"/>
    <w:rsid w:val="00B64DE4"/>
    <w:rsid w:val="00B65561"/>
    <w:rsid w:val="00B65E7B"/>
    <w:rsid w:val="00B676B8"/>
    <w:rsid w:val="00B70250"/>
    <w:rsid w:val="00B70C9E"/>
    <w:rsid w:val="00B70F85"/>
    <w:rsid w:val="00B71222"/>
    <w:rsid w:val="00B7174A"/>
    <w:rsid w:val="00B72DC7"/>
    <w:rsid w:val="00B7358B"/>
    <w:rsid w:val="00B7388C"/>
    <w:rsid w:val="00B73E0D"/>
    <w:rsid w:val="00B7521F"/>
    <w:rsid w:val="00B830A1"/>
    <w:rsid w:val="00B83160"/>
    <w:rsid w:val="00B8365B"/>
    <w:rsid w:val="00B83705"/>
    <w:rsid w:val="00B83B20"/>
    <w:rsid w:val="00B83CA0"/>
    <w:rsid w:val="00B84243"/>
    <w:rsid w:val="00B85C34"/>
    <w:rsid w:val="00B86CCD"/>
    <w:rsid w:val="00B876C0"/>
    <w:rsid w:val="00B87806"/>
    <w:rsid w:val="00B87AC8"/>
    <w:rsid w:val="00B92407"/>
    <w:rsid w:val="00B92B09"/>
    <w:rsid w:val="00B93884"/>
    <w:rsid w:val="00B93D53"/>
    <w:rsid w:val="00B94405"/>
    <w:rsid w:val="00B94A65"/>
    <w:rsid w:val="00B94ADF"/>
    <w:rsid w:val="00B94D1A"/>
    <w:rsid w:val="00B94FB4"/>
    <w:rsid w:val="00B95D2D"/>
    <w:rsid w:val="00B9607C"/>
    <w:rsid w:val="00B9631B"/>
    <w:rsid w:val="00B9676C"/>
    <w:rsid w:val="00BA06B6"/>
    <w:rsid w:val="00BA0966"/>
    <w:rsid w:val="00BA0F2F"/>
    <w:rsid w:val="00BA28F3"/>
    <w:rsid w:val="00BA379F"/>
    <w:rsid w:val="00BA4D75"/>
    <w:rsid w:val="00BA652B"/>
    <w:rsid w:val="00BA6777"/>
    <w:rsid w:val="00BB224B"/>
    <w:rsid w:val="00BB2A98"/>
    <w:rsid w:val="00BB3AB5"/>
    <w:rsid w:val="00BB3DA8"/>
    <w:rsid w:val="00BB498B"/>
    <w:rsid w:val="00BB5A84"/>
    <w:rsid w:val="00BB6D23"/>
    <w:rsid w:val="00BB721D"/>
    <w:rsid w:val="00BB7455"/>
    <w:rsid w:val="00BB7EA3"/>
    <w:rsid w:val="00BC0027"/>
    <w:rsid w:val="00BC12C2"/>
    <w:rsid w:val="00BC2C65"/>
    <w:rsid w:val="00BC3472"/>
    <w:rsid w:val="00BC3CAB"/>
    <w:rsid w:val="00BC3F11"/>
    <w:rsid w:val="00BC42CE"/>
    <w:rsid w:val="00BC6702"/>
    <w:rsid w:val="00BC76B4"/>
    <w:rsid w:val="00BC7B4B"/>
    <w:rsid w:val="00BD0F68"/>
    <w:rsid w:val="00BD210E"/>
    <w:rsid w:val="00BD2CB2"/>
    <w:rsid w:val="00BD34C3"/>
    <w:rsid w:val="00BD40CB"/>
    <w:rsid w:val="00BD4954"/>
    <w:rsid w:val="00BD4AAA"/>
    <w:rsid w:val="00BD78D5"/>
    <w:rsid w:val="00BE0659"/>
    <w:rsid w:val="00BE0A68"/>
    <w:rsid w:val="00BE1843"/>
    <w:rsid w:val="00BE4991"/>
    <w:rsid w:val="00BE537C"/>
    <w:rsid w:val="00BE6D85"/>
    <w:rsid w:val="00BE70B3"/>
    <w:rsid w:val="00BE7D58"/>
    <w:rsid w:val="00BF0270"/>
    <w:rsid w:val="00BF0E14"/>
    <w:rsid w:val="00BF164E"/>
    <w:rsid w:val="00BF1A33"/>
    <w:rsid w:val="00BF1AA6"/>
    <w:rsid w:val="00BF23C3"/>
    <w:rsid w:val="00BF3D35"/>
    <w:rsid w:val="00BF48DF"/>
    <w:rsid w:val="00BF64E5"/>
    <w:rsid w:val="00BF6D42"/>
    <w:rsid w:val="00BF7ED9"/>
    <w:rsid w:val="00C00AA5"/>
    <w:rsid w:val="00C00B3B"/>
    <w:rsid w:val="00C02450"/>
    <w:rsid w:val="00C038D0"/>
    <w:rsid w:val="00C066AF"/>
    <w:rsid w:val="00C06CE4"/>
    <w:rsid w:val="00C073B0"/>
    <w:rsid w:val="00C07DEC"/>
    <w:rsid w:val="00C07F1C"/>
    <w:rsid w:val="00C1005F"/>
    <w:rsid w:val="00C107D2"/>
    <w:rsid w:val="00C11CE3"/>
    <w:rsid w:val="00C11D68"/>
    <w:rsid w:val="00C11F05"/>
    <w:rsid w:val="00C11F2F"/>
    <w:rsid w:val="00C125F3"/>
    <w:rsid w:val="00C12D0A"/>
    <w:rsid w:val="00C13681"/>
    <w:rsid w:val="00C13DA0"/>
    <w:rsid w:val="00C145CF"/>
    <w:rsid w:val="00C14ABA"/>
    <w:rsid w:val="00C155A1"/>
    <w:rsid w:val="00C15DEF"/>
    <w:rsid w:val="00C17B32"/>
    <w:rsid w:val="00C20E76"/>
    <w:rsid w:val="00C23647"/>
    <w:rsid w:val="00C2453D"/>
    <w:rsid w:val="00C2476F"/>
    <w:rsid w:val="00C24BB1"/>
    <w:rsid w:val="00C2641F"/>
    <w:rsid w:val="00C26ABF"/>
    <w:rsid w:val="00C276B1"/>
    <w:rsid w:val="00C3009E"/>
    <w:rsid w:val="00C31E81"/>
    <w:rsid w:val="00C3239B"/>
    <w:rsid w:val="00C3249E"/>
    <w:rsid w:val="00C3303C"/>
    <w:rsid w:val="00C3324A"/>
    <w:rsid w:val="00C342CD"/>
    <w:rsid w:val="00C34390"/>
    <w:rsid w:val="00C34C59"/>
    <w:rsid w:val="00C359BA"/>
    <w:rsid w:val="00C36775"/>
    <w:rsid w:val="00C37BFF"/>
    <w:rsid w:val="00C40689"/>
    <w:rsid w:val="00C41058"/>
    <w:rsid w:val="00C41D55"/>
    <w:rsid w:val="00C42089"/>
    <w:rsid w:val="00C428E6"/>
    <w:rsid w:val="00C42BF2"/>
    <w:rsid w:val="00C42D37"/>
    <w:rsid w:val="00C431A3"/>
    <w:rsid w:val="00C431FB"/>
    <w:rsid w:val="00C43DF8"/>
    <w:rsid w:val="00C44BE3"/>
    <w:rsid w:val="00C44C1D"/>
    <w:rsid w:val="00C450A9"/>
    <w:rsid w:val="00C45903"/>
    <w:rsid w:val="00C46399"/>
    <w:rsid w:val="00C46D0E"/>
    <w:rsid w:val="00C53EF2"/>
    <w:rsid w:val="00C55846"/>
    <w:rsid w:val="00C5655F"/>
    <w:rsid w:val="00C61294"/>
    <w:rsid w:val="00C61EA2"/>
    <w:rsid w:val="00C6305B"/>
    <w:rsid w:val="00C63109"/>
    <w:rsid w:val="00C63C1F"/>
    <w:rsid w:val="00C63ED7"/>
    <w:rsid w:val="00C6507C"/>
    <w:rsid w:val="00C65397"/>
    <w:rsid w:val="00C66319"/>
    <w:rsid w:val="00C705DA"/>
    <w:rsid w:val="00C715F0"/>
    <w:rsid w:val="00C7243B"/>
    <w:rsid w:val="00C7356F"/>
    <w:rsid w:val="00C73866"/>
    <w:rsid w:val="00C74126"/>
    <w:rsid w:val="00C74C39"/>
    <w:rsid w:val="00C74DA9"/>
    <w:rsid w:val="00C74E8D"/>
    <w:rsid w:val="00C753BA"/>
    <w:rsid w:val="00C7638D"/>
    <w:rsid w:val="00C763EA"/>
    <w:rsid w:val="00C77417"/>
    <w:rsid w:val="00C8049D"/>
    <w:rsid w:val="00C81ACB"/>
    <w:rsid w:val="00C820A8"/>
    <w:rsid w:val="00C854F5"/>
    <w:rsid w:val="00C85E77"/>
    <w:rsid w:val="00C86988"/>
    <w:rsid w:val="00C86D90"/>
    <w:rsid w:val="00C872C5"/>
    <w:rsid w:val="00C8748F"/>
    <w:rsid w:val="00C87FB8"/>
    <w:rsid w:val="00C90847"/>
    <w:rsid w:val="00C91347"/>
    <w:rsid w:val="00C91AFB"/>
    <w:rsid w:val="00C91CF4"/>
    <w:rsid w:val="00C92123"/>
    <w:rsid w:val="00C92EBD"/>
    <w:rsid w:val="00C946DC"/>
    <w:rsid w:val="00C95596"/>
    <w:rsid w:val="00C95850"/>
    <w:rsid w:val="00C95872"/>
    <w:rsid w:val="00C95B85"/>
    <w:rsid w:val="00C97362"/>
    <w:rsid w:val="00C978F2"/>
    <w:rsid w:val="00C97F24"/>
    <w:rsid w:val="00C97F3F"/>
    <w:rsid w:val="00CA0B5E"/>
    <w:rsid w:val="00CA0F4F"/>
    <w:rsid w:val="00CA15D7"/>
    <w:rsid w:val="00CA2F21"/>
    <w:rsid w:val="00CA3214"/>
    <w:rsid w:val="00CA450E"/>
    <w:rsid w:val="00CA475B"/>
    <w:rsid w:val="00CA47FB"/>
    <w:rsid w:val="00CA4819"/>
    <w:rsid w:val="00CA49A3"/>
    <w:rsid w:val="00CA600B"/>
    <w:rsid w:val="00CA709C"/>
    <w:rsid w:val="00CB1D49"/>
    <w:rsid w:val="00CB1F59"/>
    <w:rsid w:val="00CB2844"/>
    <w:rsid w:val="00CB2D07"/>
    <w:rsid w:val="00CB4589"/>
    <w:rsid w:val="00CB54F0"/>
    <w:rsid w:val="00CB60C9"/>
    <w:rsid w:val="00CB62C0"/>
    <w:rsid w:val="00CB6D24"/>
    <w:rsid w:val="00CB7400"/>
    <w:rsid w:val="00CB795F"/>
    <w:rsid w:val="00CB7D54"/>
    <w:rsid w:val="00CC0486"/>
    <w:rsid w:val="00CC0B67"/>
    <w:rsid w:val="00CC0D15"/>
    <w:rsid w:val="00CC12AE"/>
    <w:rsid w:val="00CC2A06"/>
    <w:rsid w:val="00CC36A5"/>
    <w:rsid w:val="00CC4867"/>
    <w:rsid w:val="00CC5AB0"/>
    <w:rsid w:val="00CC6371"/>
    <w:rsid w:val="00CC6AFF"/>
    <w:rsid w:val="00CC7ED8"/>
    <w:rsid w:val="00CC7F08"/>
    <w:rsid w:val="00CD12CE"/>
    <w:rsid w:val="00CD1BF3"/>
    <w:rsid w:val="00CD3382"/>
    <w:rsid w:val="00CD6D33"/>
    <w:rsid w:val="00CD73EB"/>
    <w:rsid w:val="00CE0085"/>
    <w:rsid w:val="00CE0472"/>
    <w:rsid w:val="00CE179F"/>
    <w:rsid w:val="00CE2B6C"/>
    <w:rsid w:val="00CE2C1A"/>
    <w:rsid w:val="00CE3F53"/>
    <w:rsid w:val="00CE4134"/>
    <w:rsid w:val="00CE414C"/>
    <w:rsid w:val="00CE4D05"/>
    <w:rsid w:val="00CE558E"/>
    <w:rsid w:val="00CE5774"/>
    <w:rsid w:val="00CE77DE"/>
    <w:rsid w:val="00CE7933"/>
    <w:rsid w:val="00CF164C"/>
    <w:rsid w:val="00CF2C6F"/>
    <w:rsid w:val="00CF4131"/>
    <w:rsid w:val="00CF5085"/>
    <w:rsid w:val="00CF5FDC"/>
    <w:rsid w:val="00CF6AF2"/>
    <w:rsid w:val="00D00049"/>
    <w:rsid w:val="00D00382"/>
    <w:rsid w:val="00D0086A"/>
    <w:rsid w:val="00D02C8E"/>
    <w:rsid w:val="00D02EF1"/>
    <w:rsid w:val="00D05719"/>
    <w:rsid w:val="00D05957"/>
    <w:rsid w:val="00D06CAE"/>
    <w:rsid w:val="00D07A8D"/>
    <w:rsid w:val="00D1024D"/>
    <w:rsid w:val="00D11F5B"/>
    <w:rsid w:val="00D120BF"/>
    <w:rsid w:val="00D12B4B"/>
    <w:rsid w:val="00D143EC"/>
    <w:rsid w:val="00D1469B"/>
    <w:rsid w:val="00D14D89"/>
    <w:rsid w:val="00D15792"/>
    <w:rsid w:val="00D16547"/>
    <w:rsid w:val="00D1741D"/>
    <w:rsid w:val="00D174C3"/>
    <w:rsid w:val="00D17D15"/>
    <w:rsid w:val="00D17E55"/>
    <w:rsid w:val="00D2179B"/>
    <w:rsid w:val="00D21F46"/>
    <w:rsid w:val="00D22699"/>
    <w:rsid w:val="00D2316C"/>
    <w:rsid w:val="00D232B7"/>
    <w:rsid w:val="00D23531"/>
    <w:rsid w:val="00D24D0C"/>
    <w:rsid w:val="00D24FF4"/>
    <w:rsid w:val="00D30A84"/>
    <w:rsid w:val="00D30CBA"/>
    <w:rsid w:val="00D323B5"/>
    <w:rsid w:val="00D327B7"/>
    <w:rsid w:val="00D34371"/>
    <w:rsid w:val="00D3564F"/>
    <w:rsid w:val="00D36333"/>
    <w:rsid w:val="00D37537"/>
    <w:rsid w:val="00D37A7B"/>
    <w:rsid w:val="00D37C36"/>
    <w:rsid w:val="00D4187B"/>
    <w:rsid w:val="00D422A8"/>
    <w:rsid w:val="00D428B3"/>
    <w:rsid w:val="00D43E58"/>
    <w:rsid w:val="00D44150"/>
    <w:rsid w:val="00D44D21"/>
    <w:rsid w:val="00D456C4"/>
    <w:rsid w:val="00D459CF"/>
    <w:rsid w:val="00D45D6E"/>
    <w:rsid w:val="00D46A7B"/>
    <w:rsid w:val="00D46D74"/>
    <w:rsid w:val="00D46E20"/>
    <w:rsid w:val="00D5073A"/>
    <w:rsid w:val="00D50C9B"/>
    <w:rsid w:val="00D51ACF"/>
    <w:rsid w:val="00D52088"/>
    <w:rsid w:val="00D549BF"/>
    <w:rsid w:val="00D551E1"/>
    <w:rsid w:val="00D55763"/>
    <w:rsid w:val="00D5708A"/>
    <w:rsid w:val="00D576B5"/>
    <w:rsid w:val="00D57849"/>
    <w:rsid w:val="00D579C5"/>
    <w:rsid w:val="00D60439"/>
    <w:rsid w:val="00D606C2"/>
    <w:rsid w:val="00D6199A"/>
    <w:rsid w:val="00D62AB4"/>
    <w:rsid w:val="00D634BA"/>
    <w:rsid w:val="00D665C5"/>
    <w:rsid w:val="00D6661E"/>
    <w:rsid w:val="00D6714F"/>
    <w:rsid w:val="00D70BF5"/>
    <w:rsid w:val="00D70EB2"/>
    <w:rsid w:val="00D715EF"/>
    <w:rsid w:val="00D720BB"/>
    <w:rsid w:val="00D729FE"/>
    <w:rsid w:val="00D73B2B"/>
    <w:rsid w:val="00D75924"/>
    <w:rsid w:val="00D75DD0"/>
    <w:rsid w:val="00D7602E"/>
    <w:rsid w:val="00D76996"/>
    <w:rsid w:val="00D77C45"/>
    <w:rsid w:val="00D805AA"/>
    <w:rsid w:val="00D81071"/>
    <w:rsid w:val="00D821E0"/>
    <w:rsid w:val="00D82879"/>
    <w:rsid w:val="00D835A8"/>
    <w:rsid w:val="00D83B82"/>
    <w:rsid w:val="00D85D3F"/>
    <w:rsid w:val="00D86FFD"/>
    <w:rsid w:val="00D87479"/>
    <w:rsid w:val="00D90AF8"/>
    <w:rsid w:val="00D91149"/>
    <w:rsid w:val="00D9150D"/>
    <w:rsid w:val="00D917D4"/>
    <w:rsid w:val="00D92B42"/>
    <w:rsid w:val="00D93254"/>
    <w:rsid w:val="00D938BE"/>
    <w:rsid w:val="00D952A8"/>
    <w:rsid w:val="00D961F2"/>
    <w:rsid w:val="00D97687"/>
    <w:rsid w:val="00D9775E"/>
    <w:rsid w:val="00DA023C"/>
    <w:rsid w:val="00DA1610"/>
    <w:rsid w:val="00DA1A11"/>
    <w:rsid w:val="00DA1BEF"/>
    <w:rsid w:val="00DA2145"/>
    <w:rsid w:val="00DA2611"/>
    <w:rsid w:val="00DA28A8"/>
    <w:rsid w:val="00DA3143"/>
    <w:rsid w:val="00DA362E"/>
    <w:rsid w:val="00DA4EAE"/>
    <w:rsid w:val="00DA55D4"/>
    <w:rsid w:val="00DA6809"/>
    <w:rsid w:val="00DA6854"/>
    <w:rsid w:val="00DA6D4F"/>
    <w:rsid w:val="00DA6FB4"/>
    <w:rsid w:val="00DA7447"/>
    <w:rsid w:val="00DA7AC3"/>
    <w:rsid w:val="00DA7B65"/>
    <w:rsid w:val="00DB10A8"/>
    <w:rsid w:val="00DB22B0"/>
    <w:rsid w:val="00DB4C98"/>
    <w:rsid w:val="00DB4FEB"/>
    <w:rsid w:val="00DB584E"/>
    <w:rsid w:val="00DB6511"/>
    <w:rsid w:val="00DB69D9"/>
    <w:rsid w:val="00DC0313"/>
    <w:rsid w:val="00DC081D"/>
    <w:rsid w:val="00DC16AF"/>
    <w:rsid w:val="00DC27A8"/>
    <w:rsid w:val="00DC32EC"/>
    <w:rsid w:val="00DC4099"/>
    <w:rsid w:val="00DC4790"/>
    <w:rsid w:val="00DC6737"/>
    <w:rsid w:val="00DD051E"/>
    <w:rsid w:val="00DD05B3"/>
    <w:rsid w:val="00DD0BA0"/>
    <w:rsid w:val="00DD1046"/>
    <w:rsid w:val="00DD53A9"/>
    <w:rsid w:val="00DD5856"/>
    <w:rsid w:val="00DD7B40"/>
    <w:rsid w:val="00DE117E"/>
    <w:rsid w:val="00DE1987"/>
    <w:rsid w:val="00DE1EF9"/>
    <w:rsid w:val="00DE2A71"/>
    <w:rsid w:val="00DE2AC1"/>
    <w:rsid w:val="00DE36CF"/>
    <w:rsid w:val="00DE42BA"/>
    <w:rsid w:val="00DE446B"/>
    <w:rsid w:val="00DE50C2"/>
    <w:rsid w:val="00DE566F"/>
    <w:rsid w:val="00DE5DF9"/>
    <w:rsid w:val="00DE5E0C"/>
    <w:rsid w:val="00DF0728"/>
    <w:rsid w:val="00DF1ADC"/>
    <w:rsid w:val="00DF2249"/>
    <w:rsid w:val="00DF2347"/>
    <w:rsid w:val="00DF2C5D"/>
    <w:rsid w:val="00DF30D5"/>
    <w:rsid w:val="00DF363A"/>
    <w:rsid w:val="00DF3D99"/>
    <w:rsid w:val="00DF4173"/>
    <w:rsid w:val="00DF4488"/>
    <w:rsid w:val="00DF53E8"/>
    <w:rsid w:val="00DF61C8"/>
    <w:rsid w:val="00DF6323"/>
    <w:rsid w:val="00DF6B26"/>
    <w:rsid w:val="00DF744E"/>
    <w:rsid w:val="00E00258"/>
    <w:rsid w:val="00E0068F"/>
    <w:rsid w:val="00E00B7B"/>
    <w:rsid w:val="00E01B7C"/>
    <w:rsid w:val="00E054BA"/>
    <w:rsid w:val="00E05967"/>
    <w:rsid w:val="00E06F9F"/>
    <w:rsid w:val="00E105AE"/>
    <w:rsid w:val="00E1099E"/>
    <w:rsid w:val="00E10D3F"/>
    <w:rsid w:val="00E1129E"/>
    <w:rsid w:val="00E120DB"/>
    <w:rsid w:val="00E121DD"/>
    <w:rsid w:val="00E12264"/>
    <w:rsid w:val="00E1291F"/>
    <w:rsid w:val="00E12C03"/>
    <w:rsid w:val="00E15A7E"/>
    <w:rsid w:val="00E160CA"/>
    <w:rsid w:val="00E1651D"/>
    <w:rsid w:val="00E1675C"/>
    <w:rsid w:val="00E16977"/>
    <w:rsid w:val="00E16BE1"/>
    <w:rsid w:val="00E17DAB"/>
    <w:rsid w:val="00E20209"/>
    <w:rsid w:val="00E20628"/>
    <w:rsid w:val="00E2103B"/>
    <w:rsid w:val="00E223BE"/>
    <w:rsid w:val="00E22A07"/>
    <w:rsid w:val="00E235C3"/>
    <w:rsid w:val="00E253F7"/>
    <w:rsid w:val="00E26003"/>
    <w:rsid w:val="00E273FF"/>
    <w:rsid w:val="00E27B91"/>
    <w:rsid w:val="00E306E7"/>
    <w:rsid w:val="00E3087C"/>
    <w:rsid w:val="00E30E1D"/>
    <w:rsid w:val="00E30FE2"/>
    <w:rsid w:val="00E335C8"/>
    <w:rsid w:val="00E3375B"/>
    <w:rsid w:val="00E359A2"/>
    <w:rsid w:val="00E3664F"/>
    <w:rsid w:val="00E36F77"/>
    <w:rsid w:val="00E37BA9"/>
    <w:rsid w:val="00E37F9B"/>
    <w:rsid w:val="00E412BF"/>
    <w:rsid w:val="00E42411"/>
    <w:rsid w:val="00E42C8A"/>
    <w:rsid w:val="00E436F2"/>
    <w:rsid w:val="00E43965"/>
    <w:rsid w:val="00E43E3B"/>
    <w:rsid w:val="00E4452C"/>
    <w:rsid w:val="00E4582E"/>
    <w:rsid w:val="00E46611"/>
    <w:rsid w:val="00E46AB8"/>
    <w:rsid w:val="00E473B3"/>
    <w:rsid w:val="00E479CE"/>
    <w:rsid w:val="00E50E8D"/>
    <w:rsid w:val="00E51F1C"/>
    <w:rsid w:val="00E53F1A"/>
    <w:rsid w:val="00E54185"/>
    <w:rsid w:val="00E5444F"/>
    <w:rsid w:val="00E54584"/>
    <w:rsid w:val="00E55ABA"/>
    <w:rsid w:val="00E5653C"/>
    <w:rsid w:val="00E57CA7"/>
    <w:rsid w:val="00E61C5E"/>
    <w:rsid w:val="00E61EC0"/>
    <w:rsid w:val="00E62415"/>
    <w:rsid w:val="00E62B36"/>
    <w:rsid w:val="00E62DF5"/>
    <w:rsid w:val="00E63BDC"/>
    <w:rsid w:val="00E647C8"/>
    <w:rsid w:val="00E64EFB"/>
    <w:rsid w:val="00E66C30"/>
    <w:rsid w:val="00E67C82"/>
    <w:rsid w:val="00E702CE"/>
    <w:rsid w:val="00E70F0A"/>
    <w:rsid w:val="00E71844"/>
    <w:rsid w:val="00E731D7"/>
    <w:rsid w:val="00E73422"/>
    <w:rsid w:val="00E7371B"/>
    <w:rsid w:val="00E73765"/>
    <w:rsid w:val="00E744EE"/>
    <w:rsid w:val="00E74ACE"/>
    <w:rsid w:val="00E75A0F"/>
    <w:rsid w:val="00E77C06"/>
    <w:rsid w:val="00E831F7"/>
    <w:rsid w:val="00E835D7"/>
    <w:rsid w:val="00E855E0"/>
    <w:rsid w:val="00E860B7"/>
    <w:rsid w:val="00E8660F"/>
    <w:rsid w:val="00E86722"/>
    <w:rsid w:val="00E8780D"/>
    <w:rsid w:val="00E9221F"/>
    <w:rsid w:val="00E92644"/>
    <w:rsid w:val="00E93C24"/>
    <w:rsid w:val="00E94499"/>
    <w:rsid w:val="00E958BD"/>
    <w:rsid w:val="00E95DB8"/>
    <w:rsid w:val="00E95E3B"/>
    <w:rsid w:val="00E97527"/>
    <w:rsid w:val="00EA16D7"/>
    <w:rsid w:val="00EA186C"/>
    <w:rsid w:val="00EA46A8"/>
    <w:rsid w:val="00EA5862"/>
    <w:rsid w:val="00EA5A9E"/>
    <w:rsid w:val="00EA6556"/>
    <w:rsid w:val="00EA6842"/>
    <w:rsid w:val="00EA6D25"/>
    <w:rsid w:val="00EB1B80"/>
    <w:rsid w:val="00EB4C26"/>
    <w:rsid w:val="00EB5127"/>
    <w:rsid w:val="00EB53F2"/>
    <w:rsid w:val="00EB548C"/>
    <w:rsid w:val="00EB7803"/>
    <w:rsid w:val="00EC0295"/>
    <w:rsid w:val="00EC0454"/>
    <w:rsid w:val="00EC113D"/>
    <w:rsid w:val="00EC19FA"/>
    <w:rsid w:val="00EC1F39"/>
    <w:rsid w:val="00EC2948"/>
    <w:rsid w:val="00EC5A2F"/>
    <w:rsid w:val="00EC5E3F"/>
    <w:rsid w:val="00EC5F86"/>
    <w:rsid w:val="00ED0940"/>
    <w:rsid w:val="00ED25CE"/>
    <w:rsid w:val="00ED3A55"/>
    <w:rsid w:val="00ED3B06"/>
    <w:rsid w:val="00ED402C"/>
    <w:rsid w:val="00ED511B"/>
    <w:rsid w:val="00ED7DD7"/>
    <w:rsid w:val="00EE0ACF"/>
    <w:rsid w:val="00EE22E3"/>
    <w:rsid w:val="00EE2558"/>
    <w:rsid w:val="00EE2ED0"/>
    <w:rsid w:val="00EE37DE"/>
    <w:rsid w:val="00EE67C5"/>
    <w:rsid w:val="00EF18EF"/>
    <w:rsid w:val="00EF4031"/>
    <w:rsid w:val="00EF45CE"/>
    <w:rsid w:val="00EF4C71"/>
    <w:rsid w:val="00EF695C"/>
    <w:rsid w:val="00F00984"/>
    <w:rsid w:val="00F01FF7"/>
    <w:rsid w:val="00F0524B"/>
    <w:rsid w:val="00F05908"/>
    <w:rsid w:val="00F10305"/>
    <w:rsid w:val="00F1076B"/>
    <w:rsid w:val="00F10D71"/>
    <w:rsid w:val="00F11B9B"/>
    <w:rsid w:val="00F11D20"/>
    <w:rsid w:val="00F120D0"/>
    <w:rsid w:val="00F1363A"/>
    <w:rsid w:val="00F13834"/>
    <w:rsid w:val="00F13E0D"/>
    <w:rsid w:val="00F15DFF"/>
    <w:rsid w:val="00F15F6A"/>
    <w:rsid w:val="00F175CA"/>
    <w:rsid w:val="00F20B6E"/>
    <w:rsid w:val="00F20FF5"/>
    <w:rsid w:val="00F2182A"/>
    <w:rsid w:val="00F248EC"/>
    <w:rsid w:val="00F24BCF"/>
    <w:rsid w:val="00F24C64"/>
    <w:rsid w:val="00F2575B"/>
    <w:rsid w:val="00F2639B"/>
    <w:rsid w:val="00F271F4"/>
    <w:rsid w:val="00F276EE"/>
    <w:rsid w:val="00F3255F"/>
    <w:rsid w:val="00F33271"/>
    <w:rsid w:val="00F3510E"/>
    <w:rsid w:val="00F35B8D"/>
    <w:rsid w:val="00F373DC"/>
    <w:rsid w:val="00F37EF3"/>
    <w:rsid w:val="00F403D6"/>
    <w:rsid w:val="00F40782"/>
    <w:rsid w:val="00F422EF"/>
    <w:rsid w:val="00F42894"/>
    <w:rsid w:val="00F43E26"/>
    <w:rsid w:val="00F447C7"/>
    <w:rsid w:val="00F4532B"/>
    <w:rsid w:val="00F45CF2"/>
    <w:rsid w:val="00F470EA"/>
    <w:rsid w:val="00F47B25"/>
    <w:rsid w:val="00F50099"/>
    <w:rsid w:val="00F5038E"/>
    <w:rsid w:val="00F506AE"/>
    <w:rsid w:val="00F51346"/>
    <w:rsid w:val="00F5235B"/>
    <w:rsid w:val="00F53ADB"/>
    <w:rsid w:val="00F54947"/>
    <w:rsid w:val="00F54F7B"/>
    <w:rsid w:val="00F55CD7"/>
    <w:rsid w:val="00F560DC"/>
    <w:rsid w:val="00F56916"/>
    <w:rsid w:val="00F56AD0"/>
    <w:rsid w:val="00F56CB1"/>
    <w:rsid w:val="00F57FDB"/>
    <w:rsid w:val="00F626C2"/>
    <w:rsid w:val="00F630EF"/>
    <w:rsid w:val="00F63F85"/>
    <w:rsid w:val="00F65819"/>
    <w:rsid w:val="00F66865"/>
    <w:rsid w:val="00F67A6B"/>
    <w:rsid w:val="00F70B5B"/>
    <w:rsid w:val="00F71634"/>
    <w:rsid w:val="00F7244F"/>
    <w:rsid w:val="00F72962"/>
    <w:rsid w:val="00F72D23"/>
    <w:rsid w:val="00F743D8"/>
    <w:rsid w:val="00F74CB0"/>
    <w:rsid w:val="00F75495"/>
    <w:rsid w:val="00F7639C"/>
    <w:rsid w:val="00F765EB"/>
    <w:rsid w:val="00F773A0"/>
    <w:rsid w:val="00F81CE4"/>
    <w:rsid w:val="00F822BA"/>
    <w:rsid w:val="00F836EA"/>
    <w:rsid w:val="00F85B14"/>
    <w:rsid w:val="00F8673B"/>
    <w:rsid w:val="00F86A90"/>
    <w:rsid w:val="00F86F2C"/>
    <w:rsid w:val="00F87522"/>
    <w:rsid w:val="00F908C0"/>
    <w:rsid w:val="00F908F8"/>
    <w:rsid w:val="00F92442"/>
    <w:rsid w:val="00F926C8"/>
    <w:rsid w:val="00F936E6"/>
    <w:rsid w:val="00F939DB"/>
    <w:rsid w:val="00F94E8C"/>
    <w:rsid w:val="00F964B0"/>
    <w:rsid w:val="00F973F0"/>
    <w:rsid w:val="00F97B52"/>
    <w:rsid w:val="00F97D2D"/>
    <w:rsid w:val="00FA05A4"/>
    <w:rsid w:val="00FA2F87"/>
    <w:rsid w:val="00FA30C2"/>
    <w:rsid w:val="00FA31D8"/>
    <w:rsid w:val="00FA63B6"/>
    <w:rsid w:val="00FA6958"/>
    <w:rsid w:val="00FA7135"/>
    <w:rsid w:val="00FA784C"/>
    <w:rsid w:val="00FB06E1"/>
    <w:rsid w:val="00FB0CA2"/>
    <w:rsid w:val="00FB1A25"/>
    <w:rsid w:val="00FB4A9E"/>
    <w:rsid w:val="00FB66AB"/>
    <w:rsid w:val="00FB6912"/>
    <w:rsid w:val="00FC00DD"/>
    <w:rsid w:val="00FC0A72"/>
    <w:rsid w:val="00FC1247"/>
    <w:rsid w:val="00FC13E2"/>
    <w:rsid w:val="00FC14D9"/>
    <w:rsid w:val="00FC1C66"/>
    <w:rsid w:val="00FC27D4"/>
    <w:rsid w:val="00FC3CD4"/>
    <w:rsid w:val="00FC4E2A"/>
    <w:rsid w:val="00FC5A3E"/>
    <w:rsid w:val="00FC615F"/>
    <w:rsid w:val="00FC6CF3"/>
    <w:rsid w:val="00FC6F4F"/>
    <w:rsid w:val="00FD1B30"/>
    <w:rsid w:val="00FD3D3E"/>
    <w:rsid w:val="00FD4975"/>
    <w:rsid w:val="00FD5051"/>
    <w:rsid w:val="00FD522D"/>
    <w:rsid w:val="00FD5958"/>
    <w:rsid w:val="00FD5A0F"/>
    <w:rsid w:val="00FD756D"/>
    <w:rsid w:val="00FD7972"/>
    <w:rsid w:val="00FD79EA"/>
    <w:rsid w:val="00FE059A"/>
    <w:rsid w:val="00FE0767"/>
    <w:rsid w:val="00FE0781"/>
    <w:rsid w:val="00FE0FE4"/>
    <w:rsid w:val="00FE1091"/>
    <w:rsid w:val="00FE2022"/>
    <w:rsid w:val="00FE29AF"/>
    <w:rsid w:val="00FE3287"/>
    <w:rsid w:val="00FE395C"/>
    <w:rsid w:val="00FE3BF2"/>
    <w:rsid w:val="00FE3DE9"/>
    <w:rsid w:val="00FE54AE"/>
    <w:rsid w:val="00FE5F5E"/>
    <w:rsid w:val="00FE698E"/>
    <w:rsid w:val="00FE7201"/>
    <w:rsid w:val="00FF046D"/>
    <w:rsid w:val="00FF1E56"/>
    <w:rsid w:val="00FF2122"/>
    <w:rsid w:val="00FF2339"/>
    <w:rsid w:val="00FF2430"/>
    <w:rsid w:val="00FF26B9"/>
    <w:rsid w:val="00FF33AA"/>
    <w:rsid w:val="00FF371D"/>
    <w:rsid w:val="00FF4B33"/>
    <w:rsid w:val="00FF581C"/>
    <w:rsid w:val="00FF637D"/>
    <w:rsid w:val="00FF64CF"/>
    <w:rsid w:val="00FF6B5D"/>
    <w:rsid w:val="00FF75B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28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 w:unhideWhenUsed="1"/>
    <w:lsdException w:name="toc 2" w:semiHidden="1" w:uiPriority="2"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EAC"/>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0B7EAC"/>
    <w:pPr>
      <w:spacing w:after="240"/>
      <w:outlineLvl w:val="0"/>
    </w:pPr>
    <w:rPr>
      <w:rFonts w:ascii="Arial Bold" w:hAnsi="Arial Bold"/>
      <w:b/>
      <w:kern w:val="34"/>
      <w:sz w:val="36"/>
    </w:rPr>
  </w:style>
  <w:style w:type="paragraph" w:styleId="Heading2">
    <w:name w:val="heading 2"/>
    <w:basedOn w:val="HeadingBase"/>
    <w:next w:val="Normal"/>
    <w:link w:val="Heading2Char"/>
    <w:qFormat/>
    <w:rsid w:val="000B7EAC"/>
    <w:pPr>
      <w:spacing w:before="240" w:after="240"/>
      <w:outlineLvl w:val="1"/>
    </w:pPr>
    <w:rPr>
      <w:rFonts w:ascii="Arial Bold" w:hAnsi="Arial Bold"/>
      <w:b/>
      <w:sz w:val="26"/>
    </w:rPr>
  </w:style>
  <w:style w:type="paragraph" w:styleId="Heading3">
    <w:name w:val="heading 3"/>
    <w:basedOn w:val="HeadingBase"/>
    <w:next w:val="Normal"/>
    <w:link w:val="Heading3Char"/>
    <w:qFormat/>
    <w:rsid w:val="000B7EAC"/>
    <w:pPr>
      <w:spacing w:before="120" w:after="120"/>
      <w:outlineLvl w:val="2"/>
    </w:pPr>
    <w:rPr>
      <w:rFonts w:ascii="Arial Bold" w:hAnsi="Arial Bold"/>
      <w:b/>
      <w:sz w:val="22"/>
    </w:rPr>
  </w:style>
  <w:style w:type="paragraph" w:styleId="Heading4">
    <w:name w:val="heading 4"/>
    <w:basedOn w:val="HeadingBase"/>
    <w:next w:val="Normal"/>
    <w:link w:val="Heading4Char"/>
    <w:qFormat/>
    <w:rsid w:val="000B7EAC"/>
    <w:pPr>
      <w:spacing w:after="120"/>
      <w:outlineLvl w:val="3"/>
    </w:pPr>
    <w:rPr>
      <w:rFonts w:ascii="Arial Bold" w:hAnsi="Arial Bold"/>
      <w:b/>
      <w:sz w:val="20"/>
    </w:rPr>
  </w:style>
  <w:style w:type="paragraph" w:styleId="Heading5">
    <w:name w:val="heading 5"/>
    <w:basedOn w:val="HeadingBase"/>
    <w:next w:val="Normal"/>
    <w:link w:val="Heading5Char"/>
    <w:qFormat/>
    <w:rsid w:val="000B7EAC"/>
    <w:pPr>
      <w:spacing w:after="120"/>
      <w:outlineLvl w:val="4"/>
    </w:pPr>
    <w:rPr>
      <w:bCs/>
      <w:i/>
      <w:iCs/>
      <w:sz w:val="20"/>
      <w:szCs w:val="26"/>
    </w:rPr>
  </w:style>
  <w:style w:type="paragraph" w:styleId="Heading6">
    <w:name w:val="heading 6"/>
    <w:basedOn w:val="HeadingBase"/>
    <w:next w:val="Normal"/>
    <w:link w:val="Heading6Char"/>
    <w:rsid w:val="000B7EAC"/>
    <w:pPr>
      <w:spacing w:after="120"/>
      <w:outlineLvl w:val="5"/>
    </w:pPr>
    <w:rPr>
      <w:bCs/>
      <w:sz w:val="20"/>
      <w:szCs w:val="22"/>
    </w:rPr>
  </w:style>
  <w:style w:type="paragraph" w:styleId="Heading7">
    <w:name w:val="heading 7"/>
    <w:basedOn w:val="HeadingBase"/>
    <w:next w:val="Normal"/>
    <w:link w:val="Heading7Char"/>
    <w:rsid w:val="000B7EAC"/>
    <w:pPr>
      <w:spacing w:before="120"/>
      <w:outlineLvl w:val="6"/>
    </w:pPr>
    <w:rPr>
      <w:sz w:val="20"/>
      <w:szCs w:val="24"/>
    </w:rPr>
  </w:style>
  <w:style w:type="paragraph" w:styleId="Heading8">
    <w:name w:val="heading 8"/>
    <w:basedOn w:val="HeadingBase"/>
    <w:next w:val="Normal"/>
    <w:link w:val="Heading8Char"/>
    <w:rsid w:val="000B7EAC"/>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0B7EAC"/>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0B7EAC"/>
    <w:pPr>
      <w:spacing w:before="0" w:after="0" w:line="240" w:lineRule="auto"/>
    </w:pPr>
  </w:style>
  <w:style w:type="paragraph" w:customStyle="1" w:styleId="Exampletext">
    <w:name w:val="Example text"/>
    <w:basedOn w:val="Normal"/>
    <w:link w:val="ExampletextCharChar"/>
    <w:semiHidden/>
    <w:rsid w:val="000B7EAC"/>
    <w:rPr>
      <w:i/>
      <w:color w:val="FF0000"/>
      <w:lang w:val="x-none" w:eastAsia="x-none"/>
    </w:rPr>
  </w:style>
  <w:style w:type="paragraph" w:customStyle="1" w:styleId="ChartSecondHeading">
    <w:name w:val="Chart Second Heading"/>
    <w:basedOn w:val="HeadingBase"/>
    <w:next w:val="ChartGraphic"/>
    <w:rsid w:val="000B7EAC"/>
    <w:pPr>
      <w:spacing w:after="60"/>
    </w:pPr>
    <w:rPr>
      <w:sz w:val="19"/>
    </w:rPr>
  </w:style>
  <w:style w:type="paragraph" w:customStyle="1" w:styleId="TableHeading">
    <w:name w:val="Table Heading"/>
    <w:basedOn w:val="HeadingBase"/>
    <w:next w:val="TableGraphic"/>
    <w:link w:val="TableHeadingChar"/>
    <w:qFormat/>
    <w:rsid w:val="000B7EAC"/>
    <w:pPr>
      <w:spacing w:before="120" w:after="20"/>
    </w:pPr>
    <w:rPr>
      <w:b/>
      <w:sz w:val="20"/>
    </w:rPr>
  </w:style>
  <w:style w:type="paragraph" w:customStyle="1" w:styleId="HeadingBase">
    <w:name w:val="Heading Base"/>
    <w:link w:val="HeadingBaseChar"/>
    <w:rsid w:val="000B7EAC"/>
    <w:pPr>
      <w:keepNext/>
    </w:pPr>
    <w:rPr>
      <w:rFonts w:ascii="Arial" w:hAnsi="Arial"/>
      <w:sz w:val="24"/>
    </w:rPr>
  </w:style>
  <w:style w:type="paragraph" w:customStyle="1" w:styleId="AlphaParagraph">
    <w:name w:val="Alpha Paragraph"/>
    <w:basedOn w:val="Normal"/>
    <w:rsid w:val="000B7EAC"/>
    <w:pPr>
      <w:numPr>
        <w:numId w:val="1"/>
      </w:numPr>
      <w:tabs>
        <w:tab w:val="clear" w:pos="567"/>
        <w:tab w:val="num" w:pos="360"/>
      </w:tabs>
    </w:pPr>
  </w:style>
  <w:style w:type="paragraph" w:customStyle="1" w:styleId="Bullet">
    <w:name w:val="Bullet"/>
    <w:basedOn w:val="Normal"/>
    <w:link w:val="BulletChar"/>
    <w:qFormat/>
    <w:rsid w:val="000B7EAC"/>
    <w:pPr>
      <w:numPr>
        <w:numId w:val="2"/>
      </w:numPr>
      <w:spacing w:after="160"/>
    </w:pPr>
  </w:style>
  <w:style w:type="paragraph" w:customStyle="1" w:styleId="Dash">
    <w:name w:val="Dash"/>
    <w:basedOn w:val="Normal"/>
    <w:qFormat/>
    <w:rsid w:val="000B7EAC"/>
    <w:pPr>
      <w:numPr>
        <w:ilvl w:val="1"/>
        <w:numId w:val="2"/>
      </w:numPr>
      <w:tabs>
        <w:tab w:val="left" w:pos="567"/>
      </w:tabs>
    </w:pPr>
  </w:style>
  <w:style w:type="paragraph" w:customStyle="1" w:styleId="DoubleDot">
    <w:name w:val="Double Dot"/>
    <w:basedOn w:val="Normal"/>
    <w:rsid w:val="000B7EAC"/>
    <w:pPr>
      <w:numPr>
        <w:ilvl w:val="2"/>
        <w:numId w:val="2"/>
      </w:numPr>
      <w:tabs>
        <w:tab w:val="clear" w:pos="850"/>
        <w:tab w:val="left" w:pos="851"/>
      </w:tabs>
    </w:pPr>
  </w:style>
  <w:style w:type="paragraph" w:customStyle="1" w:styleId="AppendixHeading">
    <w:name w:val="Appendix Heading"/>
    <w:basedOn w:val="HeadingBase"/>
    <w:semiHidden/>
    <w:rsid w:val="000B7EAC"/>
    <w:pPr>
      <w:spacing w:after="240"/>
      <w:jc w:val="center"/>
      <w:outlineLvl w:val="3"/>
    </w:pPr>
    <w:rPr>
      <w:b/>
      <w:smallCaps/>
      <w:sz w:val="30"/>
    </w:rPr>
  </w:style>
  <w:style w:type="paragraph" w:customStyle="1" w:styleId="BoxText">
    <w:name w:val="Box Text"/>
    <w:basedOn w:val="Normal"/>
    <w:qFormat/>
    <w:rsid w:val="000B7EAC"/>
    <w:pPr>
      <w:spacing w:before="120" w:after="120" w:line="240" w:lineRule="auto"/>
    </w:pPr>
  </w:style>
  <w:style w:type="paragraph" w:customStyle="1" w:styleId="BoxHeading">
    <w:name w:val="Box Heading"/>
    <w:basedOn w:val="HeadingBase"/>
    <w:next w:val="BoxText"/>
    <w:rsid w:val="000B7EAC"/>
    <w:pPr>
      <w:spacing w:before="120" w:after="120"/>
    </w:pPr>
    <w:rPr>
      <w:b/>
      <w:sz w:val="20"/>
    </w:rPr>
  </w:style>
  <w:style w:type="paragraph" w:customStyle="1" w:styleId="ChartandTableFootnoteAlpha">
    <w:name w:val="Chart and Table Footnote Alpha"/>
    <w:basedOn w:val="HeadingBase"/>
    <w:next w:val="Normal"/>
    <w:rsid w:val="000B7EAC"/>
    <w:pPr>
      <w:keepNext w:val="0"/>
      <w:numPr>
        <w:numId w:val="20"/>
      </w:numPr>
      <w:spacing w:before="30"/>
    </w:pPr>
    <w:rPr>
      <w:color w:val="000000"/>
      <w:sz w:val="16"/>
    </w:rPr>
  </w:style>
  <w:style w:type="paragraph" w:customStyle="1" w:styleId="ChartandTableFootnote">
    <w:name w:val="Chart and Table Footnote"/>
    <w:basedOn w:val="HeadingBase"/>
    <w:next w:val="Normal"/>
    <w:link w:val="ChartandTableFootnoteChar"/>
    <w:rsid w:val="000B7EAC"/>
    <w:pPr>
      <w:keepNext w:val="0"/>
      <w:tabs>
        <w:tab w:val="left" w:pos="709"/>
      </w:tabs>
      <w:spacing w:before="30"/>
    </w:pPr>
    <w:rPr>
      <w:color w:val="000000"/>
      <w:sz w:val="16"/>
    </w:rPr>
  </w:style>
  <w:style w:type="paragraph" w:customStyle="1" w:styleId="BoxBullet">
    <w:name w:val="Box Bullet"/>
    <w:basedOn w:val="BoxText"/>
    <w:rsid w:val="000B7EAC"/>
    <w:pPr>
      <w:numPr>
        <w:numId w:val="19"/>
      </w:numPr>
    </w:pPr>
  </w:style>
  <w:style w:type="paragraph" w:customStyle="1" w:styleId="ChartGraphic">
    <w:name w:val="Chart Graphic"/>
    <w:basedOn w:val="HeadingBase"/>
    <w:rsid w:val="000B7EAC"/>
    <w:pPr>
      <w:jc w:val="center"/>
    </w:pPr>
    <w:rPr>
      <w:sz w:val="20"/>
    </w:rPr>
  </w:style>
  <w:style w:type="paragraph" w:customStyle="1" w:styleId="ContentsHeading">
    <w:name w:val="Contents Heading"/>
    <w:basedOn w:val="HeadingBase"/>
    <w:next w:val="Normal"/>
    <w:rsid w:val="000B7EAC"/>
    <w:pPr>
      <w:spacing w:after="720"/>
    </w:pPr>
    <w:rPr>
      <w:b/>
      <w:bCs/>
      <w:sz w:val="36"/>
    </w:rPr>
  </w:style>
  <w:style w:type="paragraph" w:customStyle="1" w:styleId="FigureHeading">
    <w:name w:val="Figure Heading"/>
    <w:basedOn w:val="HeadingBase"/>
    <w:next w:val="ChartGraphic"/>
    <w:rsid w:val="000B7EAC"/>
    <w:pPr>
      <w:spacing w:before="120" w:after="20"/>
    </w:pPr>
    <w:rPr>
      <w:b/>
      <w:sz w:val="20"/>
    </w:rPr>
  </w:style>
  <w:style w:type="paragraph" w:customStyle="1" w:styleId="Classification">
    <w:name w:val="Classification"/>
    <w:basedOn w:val="HeadingBase"/>
    <w:rsid w:val="000B7EAC"/>
    <w:pPr>
      <w:jc w:val="center"/>
    </w:pPr>
    <w:rPr>
      <w:rFonts w:ascii="Arial Bold" w:hAnsi="Arial Bold"/>
      <w:b/>
      <w:caps/>
      <w:sz w:val="22"/>
    </w:rPr>
  </w:style>
  <w:style w:type="character" w:customStyle="1" w:styleId="HiddenSequenceCode">
    <w:name w:val="Hidden Sequence Code"/>
    <w:basedOn w:val="DefaultParagraphFont"/>
    <w:rsid w:val="000B7EAC"/>
    <w:rPr>
      <w:rFonts w:ascii="Times New Roman" w:hAnsi="Times New Roman"/>
      <w:vanish/>
      <w:sz w:val="16"/>
    </w:rPr>
  </w:style>
  <w:style w:type="paragraph" w:customStyle="1" w:styleId="OverviewParagraph">
    <w:name w:val="Overview Paragraph"/>
    <w:basedOn w:val="Normal"/>
    <w:rsid w:val="000B7EAC"/>
    <w:pPr>
      <w:spacing w:before="120" w:after="120" w:line="240" w:lineRule="auto"/>
    </w:pPr>
  </w:style>
  <w:style w:type="paragraph" w:customStyle="1" w:styleId="TableGraphic">
    <w:name w:val="Table Graphic"/>
    <w:basedOn w:val="Normal"/>
    <w:next w:val="Normal"/>
    <w:rsid w:val="000B7EAC"/>
    <w:pPr>
      <w:spacing w:before="0" w:after="0" w:line="240" w:lineRule="auto"/>
      <w:ind w:right="-113"/>
    </w:pPr>
  </w:style>
  <w:style w:type="paragraph" w:customStyle="1" w:styleId="NoteTableHeading">
    <w:name w:val="Note Table Heading"/>
    <w:basedOn w:val="HeadingBase"/>
    <w:next w:val="Normal"/>
    <w:rsid w:val="000B7EAC"/>
    <w:pPr>
      <w:spacing w:before="240"/>
    </w:pPr>
    <w:rPr>
      <w:b/>
      <w:sz w:val="20"/>
    </w:rPr>
  </w:style>
  <w:style w:type="paragraph" w:customStyle="1" w:styleId="Source">
    <w:name w:val="Source"/>
    <w:basedOn w:val="Normal"/>
    <w:rsid w:val="000B7EAC"/>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0B7EAC"/>
    <w:pPr>
      <w:spacing w:before="20" w:after="20" w:line="240" w:lineRule="auto"/>
    </w:pPr>
    <w:rPr>
      <w:rFonts w:ascii="Arial" w:hAnsi="Arial"/>
      <w:sz w:val="16"/>
    </w:rPr>
  </w:style>
  <w:style w:type="paragraph" w:customStyle="1" w:styleId="TableColumnHeadingBase">
    <w:name w:val="Table Column Heading Base"/>
    <w:basedOn w:val="Normal"/>
    <w:rsid w:val="000B7EAC"/>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0B7EAC"/>
  </w:style>
  <w:style w:type="paragraph" w:customStyle="1" w:styleId="TableTextRight">
    <w:name w:val="Table Text Right"/>
    <w:basedOn w:val="TableTextBase"/>
    <w:rsid w:val="000B7EAC"/>
    <w:pPr>
      <w:jc w:val="right"/>
    </w:pPr>
  </w:style>
  <w:style w:type="paragraph" w:customStyle="1" w:styleId="TableTextCentred">
    <w:name w:val="Table Text Centred"/>
    <w:basedOn w:val="TableTextBase"/>
    <w:rsid w:val="000B7EAC"/>
    <w:pPr>
      <w:jc w:val="center"/>
    </w:pPr>
  </w:style>
  <w:style w:type="paragraph" w:customStyle="1" w:styleId="TableTextIndented">
    <w:name w:val="Table Text Indented"/>
    <w:basedOn w:val="TableTextBase"/>
    <w:rsid w:val="000B7EAC"/>
    <w:pPr>
      <w:ind w:left="284"/>
    </w:pPr>
  </w:style>
  <w:style w:type="paragraph" w:customStyle="1" w:styleId="TableColumnHeadingLeft">
    <w:name w:val="Table Column Heading Left"/>
    <w:basedOn w:val="TableColumnHeadingBase"/>
    <w:next w:val="Normal"/>
    <w:rsid w:val="000B7EAC"/>
  </w:style>
  <w:style w:type="paragraph" w:customStyle="1" w:styleId="TableColumnHeadingRight">
    <w:name w:val="Table Column Heading Right"/>
    <w:basedOn w:val="TableColumnHeadingBase"/>
    <w:next w:val="Normal"/>
    <w:rsid w:val="000B7EAC"/>
    <w:pPr>
      <w:jc w:val="right"/>
    </w:pPr>
  </w:style>
  <w:style w:type="paragraph" w:customStyle="1" w:styleId="TableColumnHeadingCentred">
    <w:name w:val="Table Column Heading Centred"/>
    <w:basedOn w:val="TableColumnHeadingBase"/>
    <w:next w:val="Normal"/>
    <w:rsid w:val="000B7EAC"/>
    <w:pPr>
      <w:jc w:val="center"/>
    </w:pPr>
  </w:style>
  <w:style w:type="paragraph" w:customStyle="1" w:styleId="Exampletextbullet">
    <w:name w:val="Example text bullet"/>
    <w:basedOn w:val="Exampletext"/>
    <w:semiHidden/>
    <w:rsid w:val="000B7EAC"/>
    <w:pPr>
      <w:numPr>
        <w:numId w:val="4"/>
      </w:numPr>
    </w:pPr>
  </w:style>
  <w:style w:type="paragraph" w:styleId="Title">
    <w:name w:val="Title"/>
    <w:basedOn w:val="Normal"/>
    <w:qFormat/>
    <w:rsid w:val="000B7EAC"/>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0B7EAC"/>
    <w:pPr>
      <w:spacing w:before="120" w:after="20"/>
    </w:pPr>
    <w:rPr>
      <w:rFonts w:ascii="Arial Bold" w:hAnsi="Arial Bold"/>
      <w:b/>
      <w:sz w:val="20"/>
    </w:rPr>
  </w:style>
  <w:style w:type="paragraph" w:customStyle="1" w:styleId="TPHeading1">
    <w:name w:val="TP Heading 1"/>
    <w:basedOn w:val="HeadingBase"/>
    <w:rsid w:val="000B7EAC"/>
    <w:pPr>
      <w:spacing w:before="60" w:after="60"/>
      <w:ind w:left="851"/>
    </w:pPr>
    <w:rPr>
      <w:rFonts w:ascii="Arial Bold" w:hAnsi="Arial Bold"/>
      <w:b/>
      <w:caps/>
      <w:spacing w:val="-10"/>
      <w:sz w:val="28"/>
    </w:rPr>
  </w:style>
  <w:style w:type="paragraph" w:customStyle="1" w:styleId="TPHeading2">
    <w:name w:val="TP Heading 2"/>
    <w:basedOn w:val="HeadingBase"/>
    <w:rsid w:val="000B7EAC"/>
    <w:pPr>
      <w:ind w:left="851"/>
    </w:pPr>
    <w:rPr>
      <w:caps/>
      <w:spacing w:val="-10"/>
      <w:sz w:val="28"/>
    </w:rPr>
  </w:style>
  <w:style w:type="paragraph" w:customStyle="1" w:styleId="TPHeading3">
    <w:name w:val="TP Heading 3"/>
    <w:basedOn w:val="HeadingBase"/>
    <w:rsid w:val="000B7EAC"/>
    <w:pPr>
      <w:ind w:left="851"/>
    </w:pPr>
    <w:rPr>
      <w:caps/>
      <w:spacing w:val="-10"/>
    </w:rPr>
  </w:style>
  <w:style w:type="paragraph" w:customStyle="1" w:styleId="HeaderBase">
    <w:name w:val="Header Base"/>
    <w:rsid w:val="000B7EAC"/>
    <w:rPr>
      <w:rFonts w:ascii="Arial" w:hAnsi="Arial"/>
      <w:color w:val="44546A" w:themeColor="text2"/>
      <w:sz w:val="18"/>
    </w:rPr>
  </w:style>
  <w:style w:type="paragraph" w:customStyle="1" w:styleId="HeaderEven">
    <w:name w:val="Header Even"/>
    <w:basedOn w:val="HeaderBase"/>
    <w:rsid w:val="000B7EAC"/>
    <w:rPr>
      <w:color w:val="auto"/>
    </w:rPr>
  </w:style>
  <w:style w:type="paragraph" w:customStyle="1" w:styleId="HeaderOdd">
    <w:name w:val="Header Odd"/>
    <w:basedOn w:val="HeaderBase"/>
    <w:rsid w:val="000B7EAC"/>
    <w:pPr>
      <w:jc w:val="right"/>
    </w:pPr>
    <w:rPr>
      <w:color w:val="000000" w:themeColor="text1"/>
    </w:rPr>
  </w:style>
  <w:style w:type="paragraph" w:styleId="Header">
    <w:name w:val="header"/>
    <w:basedOn w:val="HeaderBase"/>
    <w:link w:val="HeaderChar"/>
    <w:qFormat/>
    <w:rsid w:val="000B7EAC"/>
    <w:pPr>
      <w:tabs>
        <w:tab w:val="center" w:pos="4153"/>
        <w:tab w:val="right" w:pos="8306"/>
      </w:tabs>
    </w:pPr>
    <w:rPr>
      <w:color w:val="auto"/>
    </w:rPr>
  </w:style>
  <w:style w:type="paragraph" w:customStyle="1" w:styleId="FooterBase">
    <w:name w:val="Footer Base"/>
    <w:rsid w:val="000B7EAC"/>
    <w:pPr>
      <w:jc w:val="center"/>
    </w:pPr>
    <w:rPr>
      <w:rFonts w:ascii="Arial" w:hAnsi="Arial"/>
      <w:color w:val="000000" w:themeColor="text1"/>
    </w:rPr>
  </w:style>
  <w:style w:type="paragraph" w:styleId="Footer">
    <w:name w:val="footer"/>
    <w:basedOn w:val="FooterBase"/>
    <w:link w:val="FooterChar"/>
    <w:rsid w:val="000B7EAC"/>
    <w:pPr>
      <w:tabs>
        <w:tab w:val="center" w:pos="4153"/>
        <w:tab w:val="right" w:pos="8306"/>
      </w:tabs>
    </w:pPr>
  </w:style>
  <w:style w:type="paragraph" w:styleId="BalloonText">
    <w:name w:val="Balloon Text"/>
    <w:basedOn w:val="Normal"/>
    <w:semiHidden/>
    <w:rsid w:val="000B7EAC"/>
    <w:rPr>
      <w:rFonts w:ascii="Tahoma" w:hAnsi="Tahoma" w:cs="Tahoma"/>
      <w:sz w:val="16"/>
      <w:szCs w:val="16"/>
    </w:rPr>
  </w:style>
  <w:style w:type="paragraph" w:styleId="Caption">
    <w:name w:val="caption"/>
    <w:basedOn w:val="Normal"/>
    <w:next w:val="Normal"/>
    <w:rsid w:val="000B7EAC"/>
    <w:rPr>
      <w:b/>
      <w:bCs/>
    </w:rPr>
  </w:style>
  <w:style w:type="character" w:styleId="CommentReference">
    <w:name w:val="annotation reference"/>
    <w:basedOn w:val="DefaultParagraphFont"/>
    <w:semiHidden/>
    <w:rsid w:val="000B7EAC"/>
    <w:rPr>
      <w:sz w:val="16"/>
      <w:szCs w:val="16"/>
    </w:rPr>
  </w:style>
  <w:style w:type="paragraph" w:styleId="CommentText">
    <w:name w:val="annotation text"/>
    <w:basedOn w:val="Normal"/>
    <w:link w:val="CommentTextChar"/>
    <w:rsid w:val="000B7EAC"/>
  </w:style>
  <w:style w:type="paragraph" w:styleId="CommentSubject">
    <w:name w:val="annotation subject"/>
    <w:basedOn w:val="CommentText"/>
    <w:next w:val="CommentText"/>
    <w:link w:val="CommentSubjectChar"/>
    <w:semiHidden/>
    <w:rsid w:val="000B7EAC"/>
    <w:rPr>
      <w:b/>
      <w:bCs/>
    </w:rPr>
  </w:style>
  <w:style w:type="paragraph" w:styleId="DocumentMap">
    <w:name w:val="Document Map"/>
    <w:basedOn w:val="Normal"/>
    <w:link w:val="DocumentMapChar"/>
    <w:semiHidden/>
    <w:rsid w:val="000B7EAC"/>
    <w:pPr>
      <w:shd w:val="clear" w:color="auto" w:fill="000080"/>
    </w:pPr>
    <w:rPr>
      <w:rFonts w:ascii="Tahoma" w:hAnsi="Tahoma" w:cs="Tahoma"/>
    </w:rPr>
  </w:style>
  <w:style w:type="character" w:styleId="EndnoteReference">
    <w:name w:val="endnote reference"/>
    <w:basedOn w:val="DefaultParagraphFont"/>
    <w:unhideWhenUsed/>
    <w:rsid w:val="000B7EAC"/>
    <w:rPr>
      <w:vertAlign w:val="superscript"/>
    </w:rPr>
  </w:style>
  <w:style w:type="paragraph" w:styleId="EndnoteText">
    <w:name w:val="endnote text"/>
    <w:basedOn w:val="Normal"/>
    <w:link w:val="EndnoteTextChar"/>
    <w:unhideWhenUsed/>
    <w:rsid w:val="000B7EAC"/>
  </w:style>
  <w:style w:type="character" w:styleId="FootnoteReference">
    <w:name w:val="footnote reference"/>
    <w:basedOn w:val="DefaultParagraphFont"/>
    <w:rsid w:val="000B7EAC"/>
    <w:rPr>
      <w:vertAlign w:val="superscript"/>
    </w:rPr>
  </w:style>
  <w:style w:type="paragraph" w:styleId="FootnoteText">
    <w:name w:val="footnote text"/>
    <w:basedOn w:val="Normal"/>
    <w:link w:val="FootnoteTextChar"/>
    <w:rsid w:val="000B7EAC"/>
    <w:pPr>
      <w:tabs>
        <w:tab w:val="left" w:pos="284"/>
      </w:tabs>
      <w:spacing w:before="80" w:after="0" w:line="240" w:lineRule="auto"/>
      <w:ind w:left="284" w:hanging="284"/>
      <w:contextualSpacing/>
    </w:pPr>
    <w:rPr>
      <w:sz w:val="18"/>
    </w:rPr>
  </w:style>
  <w:style w:type="paragraph" w:styleId="Index1">
    <w:name w:val="index 1"/>
    <w:basedOn w:val="Normal"/>
    <w:next w:val="Normal"/>
    <w:rsid w:val="000B7EAC"/>
    <w:pPr>
      <w:ind w:left="200" w:hanging="200"/>
    </w:pPr>
  </w:style>
  <w:style w:type="paragraph" w:styleId="Index2">
    <w:name w:val="index 2"/>
    <w:basedOn w:val="Normal"/>
    <w:next w:val="Normal"/>
    <w:rsid w:val="000B7EAC"/>
    <w:pPr>
      <w:ind w:left="400" w:hanging="200"/>
    </w:pPr>
  </w:style>
  <w:style w:type="paragraph" w:styleId="Index3">
    <w:name w:val="index 3"/>
    <w:basedOn w:val="Normal"/>
    <w:next w:val="Normal"/>
    <w:rsid w:val="000B7EAC"/>
    <w:pPr>
      <w:ind w:left="600" w:hanging="200"/>
    </w:pPr>
  </w:style>
  <w:style w:type="paragraph" w:styleId="Index4">
    <w:name w:val="index 4"/>
    <w:basedOn w:val="Normal"/>
    <w:next w:val="Normal"/>
    <w:autoRedefine/>
    <w:semiHidden/>
    <w:rsid w:val="000B7EAC"/>
    <w:pPr>
      <w:ind w:left="800" w:hanging="200"/>
    </w:pPr>
  </w:style>
  <w:style w:type="paragraph" w:styleId="Index5">
    <w:name w:val="index 5"/>
    <w:basedOn w:val="Normal"/>
    <w:next w:val="Normal"/>
    <w:autoRedefine/>
    <w:semiHidden/>
    <w:rsid w:val="000B7EAC"/>
    <w:pPr>
      <w:ind w:left="1000" w:hanging="200"/>
    </w:pPr>
  </w:style>
  <w:style w:type="paragraph" w:styleId="Index6">
    <w:name w:val="index 6"/>
    <w:basedOn w:val="Normal"/>
    <w:next w:val="Normal"/>
    <w:autoRedefine/>
    <w:semiHidden/>
    <w:rsid w:val="000B7EAC"/>
    <w:pPr>
      <w:ind w:left="1200" w:hanging="200"/>
    </w:pPr>
  </w:style>
  <w:style w:type="paragraph" w:styleId="Index7">
    <w:name w:val="index 7"/>
    <w:basedOn w:val="Normal"/>
    <w:next w:val="Normal"/>
    <w:autoRedefine/>
    <w:semiHidden/>
    <w:rsid w:val="000B7EAC"/>
    <w:pPr>
      <w:ind w:left="1400" w:hanging="200"/>
    </w:pPr>
  </w:style>
  <w:style w:type="paragraph" w:styleId="Index8">
    <w:name w:val="index 8"/>
    <w:basedOn w:val="Normal"/>
    <w:next w:val="Normal"/>
    <w:autoRedefine/>
    <w:semiHidden/>
    <w:rsid w:val="000B7EAC"/>
    <w:pPr>
      <w:ind w:left="1600" w:hanging="200"/>
    </w:pPr>
  </w:style>
  <w:style w:type="paragraph" w:styleId="Index9">
    <w:name w:val="index 9"/>
    <w:basedOn w:val="Normal"/>
    <w:next w:val="Normal"/>
    <w:autoRedefine/>
    <w:semiHidden/>
    <w:rsid w:val="000B7EAC"/>
    <w:pPr>
      <w:ind w:left="1800" w:hanging="200"/>
    </w:pPr>
  </w:style>
  <w:style w:type="paragraph" w:styleId="IndexHeading">
    <w:name w:val="index heading"/>
    <w:basedOn w:val="Normal"/>
    <w:next w:val="Index1"/>
    <w:rsid w:val="000B7EAC"/>
    <w:rPr>
      <w:rFonts w:ascii="Arial Bold" w:hAnsi="Arial Bold" w:cs="Arial"/>
      <w:b/>
      <w:bCs/>
      <w:color w:val="002B54"/>
    </w:rPr>
  </w:style>
  <w:style w:type="paragraph" w:styleId="MacroText">
    <w:name w:val="macro"/>
    <w:link w:val="MacroTextChar"/>
    <w:unhideWhenUsed/>
    <w:rsid w:val="000B7EAC"/>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0B7EAC"/>
    <w:pPr>
      <w:ind w:left="200" w:hanging="200"/>
    </w:pPr>
  </w:style>
  <w:style w:type="paragraph" w:styleId="TableofFigures">
    <w:name w:val="table of figures"/>
    <w:basedOn w:val="Normal"/>
    <w:next w:val="Normal"/>
    <w:rsid w:val="000B7EAC"/>
  </w:style>
  <w:style w:type="paragraph" w:styleId="TOAHeading">
    <w:name w:val="toa heading"/>
    <w:basedOn w:val="Normal"/>
    <w:next w:val="Normal"/>
    <w:rsid w:val="000B7EAC"/>
    <w:pPr>
      <w:spacing w:before="120"/>
    </w:pPr>
    <w:rPr>
      <w:rFonts w:ascii="Arial" w:hAnsi="Arial" w:cs="Arial"/>
      <w:b/>
      <w:bCs/>
      <w:sz w:val="24"/>
      <w:szCs w:val="24"/>
    </w:rPr>
  </w:style>
  <w:style w:type="paragraph" w:styleId="TOC1">
    <w:name w:val="toc 1"/>
    <w:basedOn w:val="HeaderBase"/>
    <w:next w:val="Normal"/>
    <w:uiPriority w:val="2"/>
    <w:rsid w:val="000B7EAC"/>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2"/>
    <w:rsid w:val="000B7EAC"/>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0B7EAC"/>
    <w:pPr>
      <w:tabs>
        <w:tab w:val="right" w:leader="dot" w:pos="7700"/>
      </w:tabs>
      <w:spacing w:before="40"/>
      <w:ind w:right="851"/>
    </w:pPr>
    <w:rPr>
      <w:sz w:val="20"/>
    </w:rPr>
  </w:style>
  <w:style w:type="paragraph" w:styleId="TOC4">
    <w:name w:val="toc 4"/>
    <w:basedOn w:val="HeadingBase"/>
    <w:next w:val="Normal"/>
    <w:uiPriority w:val="2"/>
    <w:unhideWhenUsed/>
    <w:rsid w:val="000B7EAC"/>
    <w:pPr>
      <w:tabs>
        <w:tab w:val="right" w:leader="dot" w:pos="7700"/>
      </w:tabs>
      <w:spacing w:before="40"/>
      <w:ind w:right="851"/>
    </w:pPr>
    <w:rPr>
      <w:sz w:val="20"/>
    </w:rPr>
  </w:style>
  <w:style w:type="paragraph" w:styleId="TOC5">
    <w:name w:val="toc 5"/>
    <w:basedOn w:val="Normal"/>
    <w:next w:val="Normal"/>
    <w:autoRedefine/>
    <w:uiPriority w:val="2"/>
    <w:rsid w:val="000B7EAC"/>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0B7EAC"/>
    <w:pPr>
      <w:tabs>
        <w:tab w:val="left" w:pos="851"/>
      </w:tabs>
      <w:ind w:left="851" w:hanging="851"/>
    </w:pPr>
    <w:rPr>
      <w:color w:val="000000"/>
    </w:rPr>
  </w:style>
  <w:style w:type="paragraph" w:styleId="TOC7">
    <w:name w:val="toc 7"/>
    <w:basedOn w:val="Normal"/>
    <w:next w:val="Normal"/>
    <w:autoRedefine/>
    <w:uiPriority w:val="2"/>
    <w:semiHidden/>
    <w:rsid w:val="000B7EAC"/>
    <w:pPr>
      <w:ind w:left="1200"/>
    </w:pPr>
  </w:style>
  <w:style w:type="paragraph" w:styleId="TOC8">
    <w:name w:val="toc 8"/>
    <w:basedOn w:val="Normal"/>
    <w:next w:val="Normal"/>
    <w:autoRedefine/>
    <w:uiPriority w:val="2"/>
    <w:semiHidden/>
    <w:rsid w:val="000B7EAC"/>
    <w:pPr>
      <w:ind w:left="1400"/>
    </w:pPr>
  </w:style>
  <w:style w:type="paragraph" w:styleId="TOC9">
    <w:name w:val="toc 9"/>
    <w:basedOn w:val="Normal"/>
    <w:next w:val="Normal"/>
    <w:autoRedefine/>
    <w:uiPriority w:val="2"/>
    <w:semiHidden/>
    <w:rsid w:val="000B7EAC"/>
    <w:pPr>
      <w:ind w:left="1600"/>
    </w:pPr>
  </w:style>
  <w:style w:type="paragraph" w:customStyle="1" w:styleId="FileProperties">
    <w:name w:val="File Properties"/>
    <w:basedOn w:val="Normal"/>
    <w:rsid w:val="000B7EAC"/>
    <w:pPr>
      <w:spacing w:before="0"/>
    </w:pPr>
    <w:rPr>
      <w:i/>
    </w:rPr>
  </w:style>
  <w:style w:type="character" w:styleId="PageNumber">
    <w:name w:val="page number"/>
    <w:basedOn w:val="DefaultParagraphFont"/>
    <w:rsid w:val="000B7EAC"/>
    <w:rPr>
      <w:rFonts w:ascii="Arial" w:hAnsi="Arial" w:cs="Arial"/>
      <w:color w:val="auto"/>
    </w:rPr>
  </w:style>
  <w:style w:type="character" w:customStyle="1" w:styleId="FramedHeader">
    <w:name w:val="Framed Header"/>
    <w:basedOn w:val="DefaultParagraphFont"/>
    <w:rsid w:val="000B7EAC"/>
    <w:rPr>
      <w:rFonts w:ascii="Book Antiqua" w:hAnsi="Book Antiqua"/>
      <w:i/>
      <w:dstrike w:val="0"/>
      <w:color w:val="auto"/>
      <w:sz w:val="20"/>
      <w:vertAlign w:val="baseline"/>
    </w:rPr>
  </w:style>
  <w:style w:type="paragraph" w:styleId="NormalIndent">
    <w:name w:val="Normal Indent"/>
    <w:basedOn w:val="Normal"/>
    <w:rsid w:val="000B7EAC"/>
    <w:pPr>
      <w:ind w:left="567"/>
    </w:pPr>
  </w:style>
  <w:style w:type="paragraph" w:customStyle="1" w:styleId="BlockedQuotation">
    <w:name w:val="Blocked Quotation"/>
    <w:basedOn w:val="Normal"/>
    <w:semiHidden/>
    <w:rsid w:val="000B7EAC"/>
    <w:pPr>
      <w:ind w:left="567"/>
    </w:pPr>
  </w:style>
  <w:style w:type="paragraph" w:customStyle="1" w:styleId="ChartMainHeading">
    <w:name w:val="Chart Main Heading"/>
    <w:basedOn w:val="ChartHeading"/>
    <w:next w:val="ChartGraphic"/>
    <w:rsid w:val="000B7EAC"/>
  </w:style>
  <w:style w:type="table" w:styleId="TableGrid">
    <w:name w:val="Table Grid"/>
    <w:basedOn w:val="TableNormal"/>
    <w:rsid w:val="000B7EAC"/>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0B7EAC"/>
    <w:rPr>
      <w:sz w:val="24"/>
    </w:rPr>
  </w:style>
  <w:style w:type="paragraph" w:customStyle="1" w:styleId="Title3rdLevel">
    <w:name w:val="Title 3rd Level"/>
    <w:basedOn w:val="Normal"/>
    <w:next w:val="Title"/>
    <w:rsid w:val="000B7EAC"/>
    <w:pPr>
      <w:jc w:val="center"/>
    </w:pPr>
    <w:rPr>
      <w:rFonts w:ascii="Arial" w:hAnsi="Arial"/>
      <w:caps/>
    </w:rPr>
  </w:style>
  <w:style w:type="paragraph" w:customStyle="1" w:styleId="Part">
    <w:name w:val="Part"/>
    <w:basedOn w:val="Title"/>
    <w:next w:val="Normal"/>
    <w:rsid w:val="000B7EAC"/>
    <w:rPr>
      <w:caps/>
      <w:smallCaps w:val="0"/>
    </w:rPr>
  </w:style>
  <w:style w:type="paragraph" w:customStyle="1" w:styleId="TableHeadingNoTable">
    <w:name w:val="Table Heading No Table"/>
    <w:basedOn w:val="TableHeading"/>
    <w:next w:val="Normal"/>
    <w:rsid w:val="000B7EAC"/>
    <w:pPr>
      <w:spacing w:after="240"/>
    </w:pPr>
  </w:style>
  <w:style w:type="paragraph" w:customStyle="1" w:styleId="TransmittalAddressee">
    <w:name w:val="Transmittal Addressee"/>
    <w:basedOn w:val="Normal"/>
    <w:rsid w:val="000B7EAC"/>
    <w:pPr>
      <w:spacing w:before="0" w:after="0"/>
    </w:pPr>
  </w:style>
  <w:style w:type="paragraph" w:customStyle="1" w:styleId="TransmittalStyle1">
    <w:name w:val="Transmittal Style 1"/>
    <w:basedOn w:val="HeadingBase"/>
    <w:rsid w:val="000B7EAC"/>
    <w:pPr>
      <w:spacing w:after="60"/>
      <w:jc w:val="right"/>
    </w:pPr>
    <w:rPr>
      <w:b/>
      <w:smallCaps/>
    </w:rPr>
  </w:style>
  <w:style w:type="paragraph" w:customStyle="1" w:styleId="TransmittalStyle2">
    <w:name w:val="Transmittal Style 2"/>
    <w:basedOn w:val="HeadingBase"/>
    <w:rsid w:val="000B7EAC"/>
    <w:pPr>
      <w:spacing w:before="60" w:after="60"/>
      <w:jc w:val="right"/>
    </w:pPr>
    <w:rPr>
      <w:rFonts w:ascii="Helvetica" w:hAnsi="Helvetica"/>
      <w:b/>
      <w:caps/>
      <w:sz w:val="16"/>
    </w:rPr>
  </w:style>
  <w:style w:type="paragraph" w:customStyle="1" w:styleId="UserGuidelevelTOC">
    <w:name w:val="UserGuide level TOC"/>
    <w:basedOn w:val="HeadingBase"/>
    <w:next w:val="Normal"/>
    <w:rsid w:val="000B7EAC"/>
    <w:pPr>
      <w:spacing w:before="360" w:after="360"/>
    </w:pPr>
    <w:rPr>
      <w:sz w:val="30"/>
    </w:rPr>
  </w:style>
  <w:style w:type="paragraph" w:customStyle="1" w:styleId="TableTextJustified">
    <w:name w:val="Table Text Justified"/>
    <w:basedOn w:val="TableTextBase"/>
    <w:rsid w:val="000B7EAC"/>
    <w:pPr>
      <w:jc w:val="both"/>
    </w:pPr>
  </w:style>
  <w:style w:type="paragraph" w:customStyle="1" w:styleId="Department">
    <w:name w:val="Department"/>
    <w:basedOn w:val="Normal"/>
    <w:rsid w:val="000B7EAC"/>
    <w:pPr>
      <w:spacing w:after="0" w:line="240" w:lineRule="auto"/>
      <w:jc w:val="center"/>
    </w:pPr>
    <w:rPr>
      <w:rFonts w:ascii="Arial" w:hAnsi="Arial"/>
      <w:b/>
      <w:sz w:val="52"/>
    </w:rPr>
  </w:style>
  <w:style w:type="paragraph" w:customStyle="1" w:styleId="DepartmentSubtitle">
    <w:name w:val="Department Subtitle"/>
    <w:basedOn w:val="Department"/>
    <w:rsid w:val="000B7EAC"/>
    <w:rPr>
      <w:sz w:val="44"/>
    </w:rPr>
  </w:style>
  <w:style w:type="character" w:customStyle="1" w:styleId="ExampletextCharChar">
    <w:name w:val="Example text Char Char"/>
    <w:link w:val="Exampletext"/>
    <w:semiHidden/>
    <w:rsid w:val="000B7EAC"/>
    <w:rPr>
      <w:rFonts w:ascii="Book Antiqua" w:hAnsi="Book Antiqua"/>
      <w:i/>
      <w:color w:val="FF0000"/>
      <w:sz w:val="19"/>
      <w:lang w:val="x-none" w:eastAsia="x-none"/>
    </w:rPr>
  </w:style>
  <w:style w:type="paragraph" w:customStyle="1" w:styleId="Crest">
    <w:name w:val="Crest"/>
    <w:basedOn w:val="Normal"/>
    <w:next w:val="TransmittalStyle1"/>
    <w:semiHidden/>
    <w:rsid w:val="000B7EAC"/>
    <w:pPr>
      <w:spacing w:after="0" w:line="240" w:lineRule="auto"/>
      <w:jc w:val="center"/>
    </w:pPr>
  </w:style>
  <w:style w:type="character" w:styleId="Hyperlink">
    <w:name w:val="Hyperlink"/>
    <w:basedOn w:val="DefaultParagraphFont"/>
    <w:uiPriority w:val="99"/>
    <w:unhideWhenUsed/>
    <w:rsid w:val="000B7EAC"/>
    <w:rPr>
      <w:color w:val="auto"/>
      <w:u w:val="single"/>
    </w:rPr>
  </w:style>
  <w:style w:type="paragraph" w:customStyle="1" w:styleId="Heading1noTOC">
    <w:name w:val="Heading 1 no TOC"/>
    <w:basedOn w:val="Heading1"/>
    <w:rsid w:val="000B7EAC"/>
  </w:style>
  <w:style w:type="paragraph" w:customStyle="1" w:styleId="TableColumnOutgroupHeading">
    <w:name w:val="Table Column Outgroup Heading"/>
    <w:basedOn w:val="Normal"/>
    <w:rsid w:val="000B7EAC"/>
    <w:pPr>
      <w:spacing w:before="60" w:after="120" w:line="240" w:lineRule="auto"/>
    </w:pPr>
    <w:rPr>
      <w:b/>
      <w:sz w:val="22"/>
    </w:rPr>
  </w:style>
  <w:style w:type="paragraph" w:customStyle="1" w:styleId="TableColumnOutgroupSubheading">
    <w:name w:val="Table Column Outgroup Subheading"/>
    <w:basedOn w:val="Normal"/>
    <w:rsid w:val="000B7EAC"/>
    <w:pPr>
      <w:spacing w:before="60" w:after="120" w:line="240" w:lineRule="auto"/>
      <w:jc w:val="center"/>
    </w:pPr>
  </w:style>
  <w:style w:type="paragraph" w:customStyle="1" w:styleId="TableTextBullet">
    <w:name w:val="Table Text Bullet"/>
    <w:basedOn w:val="TableTextBase"/>
    <w:rsid w:val="000B7EAC"/>
    <w:pPr>
      <w:numPr>
        <w:numId w:val="5"/>
      </w:numPr>
    </w:pPr>
  </w:style>
  <w:style w:type="paragraph" w:customStyle="1" w:styleId="Exampletextdash">
    <w:name w:val="Example text dash"/>
    <w:basedOn w:val="Exampletextbullet"/>
    <w:semiHidden/>
    <w:rsid w:val="000B7EAC"/>
    <w:pPr>
      <w:numPr>
        <w:ilvl w:val="1"/>
      </w:numPr>
    </w:pPr>
  </w:style>
  <w:style w:type="character" w:customStyle="1" w:styleId="HeadingBaseChar">
    <w:name w:val="Heading Base Char"/>
    <w:link w:val="HeadingBase"/>
    <w:rsid w:val="000B7EAC"/>
    <w:rPr>
      <w:rFonts w:ascii="Arial" w:hAnsi="Arial"/>
      <w:sz w:val="24"/>
    </w:rPr>
  </w:style>
  <w:style w:type="character" w:customStyle="1" w:styleId="TableHeadingChar">
    <w:name w:val="Table Heading Char"/>
    <w:link w:val="TableHeading"/>
    <w:rsid w:val="000B7EAC"/>
    <w:rPr>
      <w:rFonts w:ascii="Arial" w:hAnsi="Arial"/>
      <w:b/>
    </w:rPr>
  </w:style>
  <w:style w:type="character" w:customStyle="1" w:styleId="TableTextBaseChar">
    <w:name w:val="Table Text Base Char"/>
    <w:link w:val="TableTextBase"/>
    <w:rsid w:val="000B7EAC"/>
    <w:rPr>
      <w:rFonts w:ascii="Arial" w:hAnsi="Arial"/>
      <w:sz w:val="16"/>
    </w:rPr>
  </w:style>
  <w:style w:type="character" w:customStyle="1" w:styleId="TableTextLeftChar">
    <w:name w:val="Table Text Left Char"/>
    <w:link w:val="TableTextLeft"/>
    <w:rsid w:val="000B7EAC"/>
    <w:rPr>
      <w:rFonts w:ascii="Arial" w:hAnsi="Arial"/>
      <w:sz w:val="16"/>
    </w:rPr>
  </w:style>
  <w:style w:type="paragraph" w:styleId="ListParagraph">
    <w:name w:val="List Paragraph"/>
    <w:aliases w:val="Bullet point,List Paragraph1,List Paragraph11,Recommendation,List Bullet 1,L,List Paragraph Number,Bullet OSM,Bullets,CV text,Dot pt,F5 List Paragraph,FooterText,List Paragraph111,List Paragraph2,Medium Grid 1 - Accent 21"/>
    <w:basedOn w:val="Normal"/>
    <w:link w:val="ListParagraphChar"/>
    <w:qFormat/>
    <w:rsid w:val="000B7EAC"/>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0B7EAC"/>
    <w:pPr>
      <w:numPr>
        <w:ilvl w:val="1"/>
        <w:numId w:val="5"/>
      </w:numPr>
    </w:pPr>
  </w:style>
  <w:style w:type="character" w:customStyle="1" w:styleId="ChartandTableFootnoteChar">
    <w:name w:val="Chart and Table Footnote Char"/>
    <w:link w:val="ChartandTableFootnote"/>
    <w:rsid w:val="000B7EAC"/>
    <w:rPr>
      <w:rFonts w:ascii="Arial" w:hAnsi="Arial"/>
      <w:color w:val="000000"/>
      <w:sz w:val="16"/>
    </w:rPr>
  </w:style>
  <w:style w:type="paragraph" w:customStyle="1" w:styleId="PartHeading">
    <w:name w:val="Part Heading"/>
    <w:basedOn w:val="Title"/>
    <w:next w:val="Normal"/>
    <w:rsid w:val="000B7EAC"/>
    <w:pPr>
      <w:spacing w:after="480"/>
      <w:outlineLvl w:val="9"/>
    </w:pPr>
    <w:rPr>
      <w:rFonts w:ascii="Arial Bold" w:hAnsi="Arial Bold"/>
      <w:smallCaps w:val="0"/>
    </w:rPr>
  </w:style>
  <w:style w:type="character" w:customStyle="1" w:styleId="BulletChar">
    <w:name w:val="Bullet Char"/>
    <w:link w:val="Bullet"/>
    <w:rsid w:val="000B7EAC"/>
    <w:rPr>
      <w:rFonts w:ascii="Book Antiqua" w:hAnsi="Book Antiqua"/>
      <w:sz w:val="19"/>
    </w:rPr>
  </w:style>
  <w:style w:type="paragraph" w:customStyle="1" w:styleId="BoxTextBase">
    <w:name w:val="Box Text Base"/>
    <w:basedOn w:val="Normal"/>
    <w:rsid w:val="000B7EAC"/>
    <w:pPr>
      <w:spacing w:after="120"/>
    </w:pPr>
    <w:rPr>
      <w:color w:val="000000"/>
    </w:rPr>
  </w:style>
  <w:style w:type="paragraph" w:customStyle="1" w:styleId="BoxDash">
    <w:name w:val="Box Dash"/>
    <w:basedOn w:val="Normal"/>
    <w:rsid w:val="000B7EAC"/>
    <w:pPr>
      <w:numPr>
        <w:ilvl w:val="1"/>
        <w:numId w:val="6"/>
      </w:numPr>
    </w:pPr>
    <w:rPr>
      <w:color w:val="000000"/>
    </w:rPr>
  </w:style>
  <w:style w:type="paragraph" w:customStyle="1" w:styleId="BoxDoubleDot">
    <w:name w:val="Box Double Dot"/>
    <w:basedOn w:val="BoxTextBase"/>
    <w:rsid w:val="000B7EAC"/>
    <w:pPr>
      <w:numPr>
        <w:ilvl w:val="2"/>
        <w:numId w:val="6"/>
      </w:numPr>
    </w:pPr>
  </w:style>
  <w:style w:type="paragraph" w:customStyle="1" w:styleId="Outcome">
    <w:name w:val="Outcome"/>
    <w:basedOn w:val="Normal"/>
    <w:rsid w:val="000B7EAC"/>
    <w:pPr>
      <w:spacing w:before="120" w:after="120" w:line="280" w:lineRule="exact"/>
    </w:pPr>
    <w:rPr>
      <w:rFonts w:ascii="Arial" w:hAnsi="Arial" w:cs="Arial"/>
      <w:b/>
    </w:rPr>
  </w:style>
  <w:style w:type="paragraph" w:customStyle="1" w:styleId="ProgramHeading">
    <w:name w:val="Program Heading"/>
    <w:basedOn w:val="HeadingBase"/>
    <w:rsid w:val="000B7EAC"/>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0B7EAC"/>
  </w:style>
  <w:style w:type="character" w:customStyle="1" w:styleId="Heading3Char">
    <w:name w:val="Heading 3 Char"/>
    <w:basedOn w:val="DefaultParagraphFont"/>
    <w:link w:val="Heading3"/>
    <w:rsid w:val="000B7EAC"/>
    <w:rPr>
      <w:rFonts w:ascii="Arial Bold" w:hAnsi="Arial Bold"/>
      <w:b/>
      <w:sz w:val="22"/>
    </w:rPr>
  </w:style>
  <w:style w:type="character" w:customStyle="1" w:styleId="CommentTextChar">
    <w:name w:val="Comment Text Char"/>
    <w:basedOn w:val="DefaultParagraphFont"/>
    <w:link w:val="CommentText"/>
    <w:rsid w:val="000B7EAC"/>
    <w:rPr>
      <w:rFonts w:ascii="Book Antiqua" w:hAnsi="Book Antiqua"/>
      <w:sz w:val="19"/>
    </w:rPr>
  </w:style>
  <w:style w:type="paragraph" w:customStyle="1" w:styleId="ExampleText0">
    <w:name w:val="Example Text"/>
    <w:basedOn w:val="Normal"/>
    <w:semiHidden/>
    <w:rsid w:val="000B7EAC"/>
    <w:rPr>
      <w:i/>
      <w:color w:val="FF0000"/>
    </w:rPr>
  </w:style>
  <w:style w:type="paragraph" w:styleId="NoSpacing">
    <w:name w:val="No Spacing"/>
    <w:uiPriority w:val="1"/>
    <w:qFormat/>
    <w:rsid w:val="000B7EAC"/>
    <w:rPr>
      <w:rFonts w:ascii="Book Antiqua" w:hAnsi="Book Antiqua"/>
      <w:sz w:val="19"/>
    </w:rPr>
  </w:style>
  <w:style w:type="character" w:customStyle="1" w:styleId="A5">
    <w:name w:val="A5"/>
    <w:uiPriority w:val="99"/>
    <w:rsid w:val="000B7EAC"/>
    <w:rPr>
      <w:rFonts w:ascii="Swiss 721 BT" w:hAnsi="Swiss 721 BT" w:cs="Swiss 721 BT" w:hint="default"/>
      <w:color w:val="000000"/>
      <w:sz w:val="20"/>
      <w:szCs w:val="20"/>
    </w:rPr>
  </w:style>
  <w:style w:type="character" w:customStyle="1" w:styleId="HeaderChar">
    <w:name w:val="Header Char"/>
    <w:basedOn w:val="DefaultParagraphFont"/>
    <w:link w:val="Header"/>
    <w:rsid w:val="000B7EAC"/>
    <w:rPr>
      <w:rFonts w:ascii="Arial" w:hAnsi="Arial"/>
      <w:sz w:val="18"/>
    </w:rPr>
  </w:style>
  <w:style w:type="character" w:styleId="FollowedHyperlink">
    <w:name w:val="FollowedHyperlink"/>
    <w:rsid w:val="000B7EAC"/>
    <w:rPr>
      <w:color w:val="800080"/>
      <w:u w:val="single"/>
    </w:rPr>
  </w:style>
  <w:style w:type="character" w:customStyle="1" w:styleId="FooterChar">
    <w:name w:val="Footer Char"/>
    <w:basedOn w:val="DefaultParagraphFont"/>
    <w:link w:val="Footer"/>
    <w:rsid w:val="000B7EAC"/>
    <w:rPr>
      <w:rFonts w:ascii="Arial" w:hAnsi="Arial"/>
      <w:color w:val="000000" w:themeColor="text1"/>
    </w:rPr>
  </w:style>
  <w:style w:type="character" w:styleId="Strong">
    <w:name w:val="Strong"/>
    <w:basedOn w:val="DefaultParagraphFont"/>
    <w:uiPriority w:val="22"/>
    <w:qFormat/>
    <w:rsid w:val="000B7EAC"/>
    <w:rPr>
      <w:b/>
      <w:bCs/>
    </w:rPr>
  </w:style>
  <w:style w:type="paragraph" w:customStyle="1" w:styleId="Heading2NoTOC">
    <w:name w:val="Heading 2 No TOC"/>
    <w:basedOn w:val="Heading2"/>
    <w:qFormat/>
    <w:rsid w:val="000B7EAC"/>
    <w:pPr>
      <w:outlineLvl w:val="9"/>
    </w:pPr>
  </w:style>
  <w:style w:type="paragraph" w:customStyle="1" w:styleId="PartHeading-TOC">
    <w:name w:val="Part Heading - TOC"/>
    <w:basedOn w:val="PartHeading"/>
    <w:rsid w:val="000B7EAC"/>
  </w:style>
  <w:style w:type="paragraph" w:styleId="Revision">
    <w:name w:val="Revision"/>
    <w:hidden/>
    <w:uiPriority w:val="99"/>
    <w:semiHidden/>
    <w:rsid w:val="000B7EAC"/>
    <w:rPr>
      <w:rFonts w:ascii="Book Antiqua" w:hAnsi="Book Antiqua"/>
    </w:rPr>
  </w:style>
  <w:style w:type="paragraph" w:styleId="NoteHeading">
    <w:name w:val="Note Heading"/>
    <w:basedOn w:val="Normal"/>
    <w:next w:val="Normal"/>
    <w:link w:val="NoteHeadingChar"/>
    <w:rsid w:val="000B7EAC"/>
  </w:style>
  <w:style w:type="character" w:customStyle="1" w:styleId="NoteHeadingChar">
    <w:name w:val="Note Heading Char"/>
    <w:basedOn w:val="DefaultParagraphFont"/>
    <w:link w:val="NoteHeading"/>
    <w:rsid w:val="000B7EAC"/>
    <w:rPr>
      <w:rFonts w:ascii="Book Antiqua" w:hAnsi="Book Antiqua"/>
      <w:sz w:val="19"/>
    </w:rPr>
  </w:style>
  <w:style w:type="paragraph" w:customStyle="1" w:styleId="SecurityClassificationHeader">
    <w:name w:val="Security Classification Header"/>
    <w:link w:val="SecurityClassificationHeaderChar"/>
    <w:rsid w:val="000B7EAC"/>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0B7EAC"/>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0B7EAC"/>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0B7EAC"/>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0B7EAC"/>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0B7EAC"/>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0B7EAC"/>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0B7EAC"/>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0B7EAC"/>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0B7EAC"/>
    <w:pPr>
      <w:numPr>
        <w:numId w:val="14"/>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0B7EAC"/>
    <w:rPr>
      <w:rFonts w:ascii="Cambria" w:hAnsi="Cambria"/>
      <w:sz w:val="22"/>
      <w:szCs w:val="22"/>
    </w:rPr>
  </w:style>
  <w:style w:type="paragraph" w:customStyle="1" w:styleId="ChartandTableFootnote-Dash">
    <w:name w:val="Chart and Table Footnote - Dash"/>
    <w:basedOn w:val="Normal"/>
    <w:rsid w:val="000B7EAC"/>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0B7EAC"/>
    <w:pPr>
      <w:pBdr>
        <w:top w:val="single" w:sz="4" w:space="10" w:color="000000" w:themeColor="text1"/>
      </w:pBdr>
      <w:jc w:val="right"/>
    </w:pPr>
    <w:rPr>
      <w:sz w:val="18"/>
    </w:rPr>
  </w:style>
  <w:style w:type="paragraph" w:customStyle="1" w:styleId="Box-continuedon">
    <w:name w:val="Box - continued on"/>
    <w:basedOn w:val="Normal"/>
    <w:qFormat/>
    <w:rsid w:val="000B7EAC"/>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0B7EAC"/>
    <w:rPr>
      <w:sz w:val="22"/>
    </w:rPr>
  </w:style>
  <w:style w:type="character" w:customStyle="1" w:styleId="Heading6Char">
    <w:name w:val="Heading 6 Char"/>
    <w:basedOn w:val="DefaultParagraphFont"/>
    <w:link w:val="Heading6"/>
    <w:rsid w:val="000B7EAC"/>
    <w:rPr>
      <w:rFonts w:ascii="Arial" w:hAnsi="Arial"/>
      <w:bCs/>
      <w:szCs w:val="22"/>
    </w:rPr>
  </w:style>
  <w:style w:type="paragraph" w:customStyle="1" w:styleId="BoxSubHeading">
    <w:name w:val="Box Sub Heading"/>
    <w:basedOn w:val="Heading6"/>
    <w:rsid w:val="000B7EAC"/>
    <w:pPr>
      <w:spacing w:before="120" w:after="40"/>
    </w:pPr>
  </w:style>
  <w:style w:type="paragraph" w:customStyle="1" w:styleId="ChartHeading">
    <w:name w:val="Chart Heading"/>
    <w:basedOn w:val="HeadingBase"/>
    <w:next w:val="ChartGraphic"/>
    <w:qFormat/>
    <w:rsid w:val="000B7EAC"/>
    <w:pPr>
      <w:spacing w:before="120" w:after="20"/>
    </w:pPr>
    <w:rPr>
      <w:b/>
      <w:sz w:val="20"/>
    </w:rPr>
  </w:style>
  <w:style w:type="paragraph" w:customStyle="1" w:styleId="ChartLine">
    <w:name w:val="Chart Line"/>
    <w:basedOn w:val="NoSpacing"/>
    <w:autoRedefine/>
    <w:qFormat/>
    <w:rsid w:val="000B7EAC"/>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0B7EAC"/>
    <w:rPr>
      <w:rFonts w:ascii="Book Antiqua" w:hAnsi="Book Antiqua"/>
      <w:b/>
      <w:bCs/>
      <w:sz w:val="19"/>
    </w:rPr>
  </w:style>
  <w:style w:type="character" w:customStyle="1" w:styleId="DocumentMapChar">
    <w:name w:val="Document Map Char"/>
    <w:basedOn w:val="DefaultParagraphFont"/>
    <w:link w:val="DocumentMap"/>
    <w:semiHidden/>
    <w:rsid w:val="000B7EAC"/>
    <w:rPr>
      <w:rFonts w:ascii="Tahoma" w:hAnsi="Tahoma" w:cs="Tahoma"/>
      <w:sz w:val="19"/>
      <w:shd w:val="clear" w:color="auto" w:fill="000080"/>
    </w:rPr>
  </w:style>
  <w:style w:type="character" w:customStyle="1" w:styleId="EndnoteTextChar">
    <w:name w:val="Endnote Text Char"/>
    <w:basedOn w:val="DefaultParagraphFont"/>
    <w:link w:val="EndnoteText"/>
    <w:rsid w:val="000B7EAC"/>
    <w:rPr>
      <w:rFonts w:ascii="Book Antiqua" w:hAnsi="Book Antiqua"/>
      <w:sz w:val="19"/>
    </w:rPr>
  </w:style>
  <w:style w:type="character" w:customStyle="1" w:styleId="FootnoteTextChar">
    <w:name w:val="Footnote Text Char"/>
    <w:basedOn w:val="DefaultParagraphFont"/>
    <w:link w:val="FootnoteText"/>
    <w:rsid w:val="000B7EAC"/>
    <w:rPr>
      <w:rFonts w:ascii="Book Antiqua" w:hAnsi="Book Antiqua"/>
      <w:sz w:val="18"/>
    </w:rPr>
  </w:style>
  <w:style w:type="character" w:customStyle="1" w:styleId="Heading1Char">
    <w:name w:val="Heading 1 Char"/>
    <w:basedOn w:val="DefaultParagraphFont"/>
    <w:link w:val="Heading1"/>
    <w:rsid w:val="000B7EAC"/>
    <w:rPr>
      <w:rFonts w:ascii="Arial Bold" w:hAnsi="Arial Bold"/>
      <w:b/>
      <w:kern w:val="34"/>
      <w:sz w:val="36"/>
    </w:rPr>
  </w:style>
  <w:style w:type="character" w:customStyle="1" w:styleId="Heading2Char">
    <w:name w:val="Heading 2 Char"/>
    <w:basedOn w:val="DefaultParagraphFont"/>
    <w:link w:val="Heading2"/>
    <w:rsid w:val="000B7EAC"/>
    <w:rPr>
      <w:rFonts w:ascii="Arial Bold" w:hAnsi="Arial Bold"/>
      <w:b/>
      <w:sz w:val="26"/>
    </w:rPr>
  </w:style>
  <w:style w:type="paragraph" w:customStyle="1" w:styleId="Heading3noTOC">
    <w:name w:val="Heading 3 no TOC"/>
    <w:basedOn w:val="Heading3"/>
    <w:rsid w:val="000B7EAC"/>
    <w:pPr>
      <w:outlineLvl w:val="9"/>
    </w:pPr>
  </w:style>
  <w:style w:type="character" w:customStyle="1" w:styleId="Heading4Char">
    <w:name w:val="Heading 4 Char"/>
    <w:basedOn w:val="DefaultParagraphFont"/>
    <w:link w:val="Heading4"/>
    <w:rsid w:val="000B7EAC"/>
    <w:rPr>
      <w:rFonts w:ascii="Arial Bold" w:hAnsi="Arial Bold"/>
      <w:b/>
    </w:rPr>
  </w:style>
  <w:style w:type="character" w:customStyle="1" w:styleId="Heading5Char">
    <w:name w:val="Heading 5 Char"/>
    <w:basedOn w:val="DefaultParagraphFont"/>
    <w:link w:val="Heading5"/>
    <w:rsid w:val="000B7EAC"/>
    <w:rPr>
      <w:rFonts w:ascii="Arial" w:hAnsi="Arial"/>
      <w:bCs/>
      <w:i/>
      <w:iCs/>
      <w:szCs w:val="26"/>
    </w:rPr>
  </w:style>
  <w:style w:type="character" w:customStyle="1" w:styleId="Heading7Char">
    <w:name w:val="Heading 7 Char"/>
    <w:basedOn w:val="DefaultParagraphFont"/>
    <w:link w:val="Heading7"/>
    <w:rsid w:val="000B7EAC"/>
    <w:rPr>
      <w:rFonts w:ascii="Arial" w:hAnsi="Arial"/>
      <w:szCs w:val="24"/>
    </w:rPr>
  </w:style>
  <w:style w:type="character" w:customStyle="1" w:styleId="Heading8Char">
    <w:name w:val="Heading 8 Char"/>
    <w:basedOn w:val="DefaultParagraphFont"/>
    <w:link w:val="Heading8"/>
    <w:rsid w:val="000B7EAC"/>
    <w:rPr>
      <w:i/>
      <w:iCs/>
      <w:sz w:val="16"/>
      <w:szCs w:val="24"/>
    </w:rPr>
  </w:style>
  <w:style w:type="character" w:customStyle="1" w:styleId="MacroTextChar">
    <w:name w:val="Macro Text Char"/>
    <w:basedOn w:val="DefaultParagraphFont"/>
    <w:link w:val="MacroText"/>
    <w:rsid w:val="000B7EAC"/>
    <w:rPr>
      <w:rFonts w:ascii="Courier New" w:hAnsi="Courier New" w:cs="Courier New"/>
    </w:rPr>
  </w:style>
  <w:style w:type="paragraph" w:customStyle="1" w:styleId="Statement">
    <w:name w:val="Statement"/>
    <w:basedOn w:val="Normal"/>
    <w:autoRedefine/>
    <w:qFormat/>
    <w:rsid w:val="000B7EAC"/>
    <w:pPr>
      <w:textboxTightWrap w:val="firstAndLastLine"/>
    </w:pPr>
    <w:rPr>
      <w:rFonts w:cstheme="minorHAnsi"/>
      <w:kern w:val="18"/>
      <w:sz w:val="18"/>
    </w:rPr>
  </w:style>
  <w:style w:type="paragraph" w:customStyle="1" w:styleId="Statement-Bullet">
    <w:name w:val="Statement - Bullet"/>
    <w:basedOn w:val="Bullet"/>
    <w:qFormat/>
    <w:rsid w:val="000B7EAC"/>
    <w:pPr>
      <w:ind w:left="284" w:hanging="284"/>
    </w:pPr>
  </w:style>
  <w:style w:type="paragraph" w:customStyle="1" w:styleId="TableLine">
    <w:name w:val="Table Line"/>
    <w:basedOn w:val="Normal"/>
    <w:next w:val="Normal"/>
    <w:autoRedefine/>
    <w:rsid w:val="00DB4FEB"/>
    <w:pPr>
      <w:pBdr>
        <w:bottom w:val="single" w:sz="4" w:space="2" w:color="D0CECE" w:themeColor="background2" w:themeShade="E6"/>
      </w:pBdr>
      <w:spacing w:before="0" w:after="120" w:line="240" w:lineRule="auto"/>
    </w:pPr>
    <w:rPr>
      <w:noProof/>
      <w:sz w:val="4"/>
      <w:szCs w:val="4"/>
    </w:rPr>
  </w:style>
  <w:style w:type="paragraph" w:customStyle="1" w:styleId="TPHeading3bold">
    <w:name w:val="TP Heading 3 bold"/>
    <w:basedOn w:val="TPHeading3"/>
    <w:semiHidden/>
    <w:rsid w:val="000B7EAC"/>
    <w:rPr>
      <w:rFonts w:cs="Arial"/>
      <w:b/>
      <w:sz w:val="22"/>
      <w:szCs w:val="22"/>
    </w:rPr>
  </w:style>
  <w:style w:type="paragraph" w:customStyle="1" w:styleId="TPHEADING3boldspace">
    <w:name w:val="TP HEADING 3 bold space"/>
    <w:basedOn w:val="TPHeading3bold"/>
    <w:semiHidden/>
    <w:rsid w:val="000B7EAC"/>
    <w:pPr>
      <w:spacing w:after="120"/>
    </w:pPr>
  </w:style>
  <w:style w:type="paragraph" w:customStyle="1" w:styleId="TPHEADING3space">
    <w:name w:val="TP HEADING 3 space"/>
    <w:basedOn w:val="TPHeading3"/>
    <w:semiHidden/>
    <w:rsid w:val="000B7EAC"/>
    <w:pPr>
      <w:spacing w:before="120" w:after="120"/>
    </w:pPr>
    <w:rPr>
      <w:rFonts w:cs="Arial"/>
      <w:sz w:val="22"/>
      <w:szCs w:val="22"/>
    </w:rPr>
  </w:style>
  <w:style w:type="paragraph" w:customStyle="1" w:styleId="TPHeading4">
    <w:name w:val="TP Heading 4"/>
    <w:basedOn w:val="TPHeading3"/>
    <w:semiHidden/>
    <w:rsid w:val="000B7EAC"/>
    <w:rPr>
      <w:sz w:val="20"/>
    </w:rPr>
  </w:style>
  <w:style w:type="paragraph" w:customStyle="1" w:styleId="TPHEADING4space">
    <w:name w:val="TP HEADING 4 space"/>
    <w:basedOn w:val="TPHEADING3space"/>
    <w:semiHidden/>
    <w:rsid w:val="000B7EAC"/>
  </w:style>
  <w:style w:type="paragraph" w:styleId="BodyText">
    <w:name w:val="Body Text"/>
    <w:basedOn w:val="Normal"/>
    <w:link w:val="BodyTextChar"/>
    <w:uiPriority w:val="1"/>
    <w:qFormat/>
    <w:rsid w:val="008C48EC"/>
    <w:pPr>
      <w:widowControl w:val="0"/>
      <w:autoSpaceDE w:val="0"/>
      <w:autoSpaceDN w:val="0"/>
      <w:spacing w:before="0" w:after="0" w:line="240" w:lineRule="auto"/>
    </w:pPr>
    <w:rPr>
      <w:rFonts w:eastAsia="Book Antiqua" w:cs="Book Antiqua"/>
      <w:i/>
      <w:iCs/>
      <w:szCs w:val="19"/>
      <w:lang w:val="en-US" w:eastAsia="en-US"/>
    </w:rPr>
  </w:style>
  <w:style w:type="character" w:customStyle="1" w:styleId="BodyTextChar">
    <w:name w:val="Body Text Char"/>
    <w:basedOn w:val="DefaultParagraphFont"/>
    <w:link w:val="BodyText"/>
    <w:uiPriority w:val="1"/>
    <w:rsid w:val="008C48EC"/>
    <w:rPr>
      <w:rFonts w:ascii="Book Antiqua" w:eastAsia="Book Antiqua" w:hAnsi="Book Antiqua" w:cs="Book Antiqua"/>
      <w:i/>
      <w:iCs/>
      <w:sz w:val="19"/>
      <w:szCs w:val="19"/>
      <w:lang w:val="en-US" w:eastAsia="en-US"/>
    </w:rPr>
  </w:style>
  <w:style w:type="character" w:customStyle="1" w:styleId="ListParagraphChar">
    <w:name w:val="List Paragraph Char"/>
    <w:aliases w:val="Bullet point Char,List Paragraph1 Char,List Paragraph11 Char,Recommendation Char,List Bullet 1 Char,L Char,List Paragraph Number Char,Bullet OSM Char,Bullets Char,CV text Char,Dot pt Char,F5 List Paragraph Char,FooterText Char"/>
    <w:basedOn w:val="DefaultParagraphFont"/>
    <w:link w:val="ListParagraph"/>
    <w:qFormat/>
    <w:rsid w:val="008C48EC"/>
    <w:rPr>
      <w:rFonts w:ascii="Calibri" w:eastAsia="Calibri" w:hAnsi="Calibri"/>
      <w:sz w:val="22"/>
      <w:szCs w:val="22"/>
      <w:lang w:val="en-US" w:eastAsia="en-US"/>
    </w:rPr>
  </w:style>
  <w:style w:type="character" w:styleId="UnresolvedMention">
    <w:name w:val="Unresolved Mention"/>
    <w:basedOn w:val="DefaultParagraphFont"/>
    <w:uiPriority w:val="99"/>
    <w:semiHidden/>
    <w:unhideWhenUsed/>
    <w:rsid w:val="00BF1AA6"/>
    <w:rPr>
      <w:color w:val="605E5C"/>
      <w:shd w:val="clear" w:color="auto" w:fill="E1DFDD"/>
    </w:rPr>
  </w:style>
  <w:style w:type="paragraph" w:styleId="NormalWeb">
    <w:name w:val="Normal (Web)"/>
    <w:basedOn w:val="Normal"/>
    <w:semiHidden/>
    <w:unhideWhenUsed/>
    <w:rsid w:val="007C1A18"/>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0606">
      <w:bodyDiv w:val="1"/>
      <w:marLeft w:val="0"/>
      <w:marRight w:val="0"/>
      <w:marTop w:val="0"/>
      <w:marBottom w:val="0"/>
      <w:divBdr>
        <w:top w:val="none" w:sz="0" w:space="0" w:color="auto"/>
        <w:left w:val="none" w:sz="0" w:space="0" w:color="auto"/>
        <w:bottom w:val="none" w:sz="0" w:space="0" w:color="auto"/>
        <w:right w:val="none" w:sz="0" w:space="0" w:color="auto"/>
      </w:divBdr>
    </w:div>
    <w:div w:id="44989926">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847537">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26124012">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0367296">
      <w:bodyDiv w:val="1"/>
      <w:marLeft w:val="0"/>
      <w:marRight w:val="0"/>
      <w:marTop w:val="0"/>
      <w:marBottom w:val="0"/>
      <w:divBdr>
        <w:top w:val="none" w:sz="0" w:space="0" w:color="auto"/>
        <w:left w:val="none" w:sz="0" w:space="0" w:color="auto"/>
        <w:bottom w:val="none" w:sz="0" w:space="0" w:color="auto"/>
        <w:right w:val="none" w:sz="0" w:space="0" w:color="auto"/>
      </w:divBdr>
    </w:div>
    <w:div w:id="153036700">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70721978">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53708625">
      <w:bodyDiv w:val="1"/>
      <w:marLeft w:val="0"/>
      <w:marRight w:val="0"/>
      <w:marTop w:val="0"/>
      <w:marBottom w:val="0"/>
      <w:divBdr>
        <w:top w:val="none" w:sz="0" w:space="0" w:color="auto"/>
        <w:left w:val="none" w:sz="0" w:space="0" w:color="auto"/>
        <w:bottom w:val="none" w:sz="0" w:space="0" w:color="auto"/>
        <w:right w:val="none" w:sz="0" w:space="0" w:color="auto"/>
      </w:divBdr>
    </w:div>
    <w:div w:id="290475384">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87926">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60933006">
      <w:bodyDiv w:val="1"/>
      <w:marLeft w:val="0"/>
      <w:marRight w:val="0"/>
      <w:marTop w:val="0"/>
      <w:marBottom w:val="0"/>
      <w:divBdr>
        <w:top w:val="none" w:sz="0" w:space="0" w:color="auto"/>
        <w:left w:val="none" w:sz="0" w:space="0" w:color="auto"/>
        <w:bottom w:val="none" w:sz="0" w:space="0" w:color="auto"/>
        <w:right w:val="none" w:sz="0" w:space="0" w:color="auto"/>
      </w:divBdr>
    </w:div>
    <w:div w:id="362362508">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379596545">
      <w:bodyDiv w:val="1"/>
      <w:marLeft w:val="0"/>
      <w:marRight w:val="0"/>
      <w:marTop w:val="0"/>
      <w:marBottom w:val="0"/>
      <w:divBdr>
        <w:top w:val="none" w:sz="0" w:space="0" w:color="auto"/>
        <w:left w:val="none" w:sz="0" w:space="0" w:color="auto"/>
        <w:bottom w:val="none" w:sz="0" w:space="0" w:color="auto"/>
        <w:right w:val="none" w:sz="0" w:space="0" w:color="auto"/>
      </w:divBdr>
    </w:div>
    <w:div w:id="399669272">
      <w:bodyDiv w:val="1"/>
      <w:marLeft w:val="0"/>
      <w:marRight w:val="0"/>
      <w:marTop w:val="0"/>
      <w:marBottom w:val="0"/>
      <w:divBdr>
        <w:top w:val="none" w:sz="0" w:space="0" w:color="auto"/>
        <w:left w:val="none" w:sz="0" w:space="0" w:color="auto"/>
        <w:bottom w:val="none" w:sz="0" w:space="0" w:color="auto"/>
        <w:right w:val="none" w:sz="0" w:space="0" w:color="auto"/>
      </w:divBdr>
    </w:div>
    <w:div w:id="423695722">
      <w:bodyDiv w:val="1"/>
      <w:marLeft w:val="0"/>
      <w:marRight w:val="0"/>
      <w:marTop w:val="0"/>
      <w:marBottom w:val="0"/>
      <w:divBdr>
        <w:top w:val="none" w:sz="0" w:space="0" w:color="auto"/>
        <w:left w:val="none" w:sz="0" w:space="0" w:color="auto"/>
        <w:bottom w:val="none" w:sz="0" w:space="0" w:color="auto"/>
        <w:right w:val="none" w:sz="0" w:space="0" w:color="auto"/>
      </w:divBdr>
    </w:div>
    <w:div w:id="446508094">
      <w:bodyDiv w:val="1"/>
      <w:marLeft w:val="0"/>
      <w:marRight w:val="0"/>
      <w:marTop w:val="0"/>
      <w:marBottom w:val="0"/>
      <w:divBdr>
        <w:top w:val="none" w:sz="0" w:space="0" w:color="auto"/>
        <w:left w:val="none" w:sz="0" w:space="0" w:color="auto"/>
        <w:bottom w:val="none" w:sz="0" w:space="0" w:color="auto"/>
        <w:right w:val="none" w:sz="0" w:space="0" w:color="auto"/>
      </w:divBdr>
    </w:div>
    <w:div w:id="447506901">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59570835">
      <w:bodyDiv w:val="1"/>
      <w:marLeft w:val="0"/>
      <w:marRight w:val="0"/>
      <w:marTop w:val="0"/>
      <w:marBottom w:val="0"/>
      <w:divBdr>
        <w:top w:val="none" w:sz="0" w:space="0" w:color="auto"/>
        <w:left w:val="none" w:sz="0" w:space="0" w:color="auto"/>
        <w:bottom w:val="none" w:sz="0" w:space="0" w:color="auto"/>
        <w:right w:val="none" w:sz="0" w:space="0" w:color="auto"/>
      </w:divBdr>
    </w:div>
    <w:div w:id="460928974">
      <w:bodyDiv w:val="1"/>
      <w:marLeft w:val="0"/>
      <w:marRight w:val="0"/>
      <w:marTop w:val="0"/>
      <w:marBottom w:val="0"/>
      <w:divBdr>
        <w:top w:val="none" w:sz="0" w:space="0" w:color="auto"/>
        <w:left w:val="none" w:sz="0" w:space="0" w:color="auto"/>
        <w:bottom w:val="none" w:sz="0" w:space="0" w:color="auto"/>
        <w:right w:val="none" w:sz="0" w:space="0" w:color="auto"/>
      </w:divBdr>
    </w:div>
    <w:div w:id="465467366">
      <w:bodyDiv w:val="1"/>
      <w:marLeft w:val="0"/>
      <w:marRight w:val="0"/>
      <w:marTop w:val="0"/>
      <w:marBottom w:val="0"/>
      <w:divBdr>
        <w:top w:val="none" w:sz="0" w:space="0" w:color="auto"/>
        <w:left w:val="none" w:sz="0" w:space="0" w:color="auto"/>
        <w:bottom w:val="none" w:sz="0" w:space="0" w:color="auto"/>
        <w:right w:val="none" w:sz="0" w:space="0" w:color="auto"/>
      </w:divBdr>
    </w:div>
    <w:div w:id="473179769">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08059848">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25296350">
      <w:bodyDiv w:val="1"/>
      <w:marLeft w:val="0"/>
      <w:marRight w:val="0"/>
      <w:marTop w:val="0"/>
      <w:marBottom w:val="0"/>
      <w:divBdr>
        <w:top w:val="none" w:sz="0" w:space="0" w:color="auto"/>
        <w:left w:val="none" w:sz="0" w:space="0" w:color="auto"/>
        <w:bottom w:val="none" w:sz="0" w:space="0" w:color="auto"/>
        <w:right w:val="none" w:sz="0" w:space="0" w:color="auto"/>
      </w:divBdr>
    </w:div>
    <w:div w:id="529418475">
      <w:bodyDiv w:val="1"/>
      <w:marLeft w:val="0"/>
      <w:marRight w:val="0"/>
      <w:marTop w:val="0"/>
      <w:marBottom w:val="0"/>
      <w:divBdr>
        <w:top w:val="none" w:sz="0" w:space="0" w:color="auto"/>
        <w:left w:val="none" w:sz="0" w:space="0" w:color="auto"/>
        <w:bottom w:val="none" w:sz="0" w:space="0" w:color="auto"/>
        <w:right w:val="none" w:sz="0" w:space="0" w:color="auto"/>
      </w:divBdr>
    </w:div>
    <w:div w:id="556405454">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5824687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570819588">
      <w:bodyDiv w:val="1"/>
      <w:marLeft w:val="0"/>
      <w:marRight w:val="0"/>
      <w:marTop w:val="0"/>
      <w:marBottom w:val="0"/>
      <w:divBdr>
        <w:top w:val="none" w:sz="0" w:space="0" w:color="auto"/>
        <w:left w:val="none" w:sz="0" w:space="0" w:color="auto"/>
        <w:bottom w:val="none" w:sz="0" w:space="0" w:color="auto"/>
        <w:right w:val="none" w:sz="0" w:space="0" w:color="auto"/>
      </w:divBdr>
    </w:div>
    <w:div w:id="590545356">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05649285">
      <w:bodyDiv w:val="1"/>
      <w:marLeft w:val="0"/>
      <w:marRight w:val="0"/>
      <w:marTop w:val="0"/>
      <w:marBottom w:val="0"/>
      <w:divBdr>
        <w:top w:val="none" w:sz="0" w:space="0" w:color="auto"/>
        <w:left w:val="none" w:sz="0" w:space="0" w:color="auto"/>
        <w:bottom w:val="none" w:sz="0" w:space="0" w:color="auto"/>
        <w:right w:val="none" w:sz="0" w:space="0" w:color="auto"/>
      </w:divBdr>
    </w:div>
    <w:div w:id="639965780">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718088988">
      <w:bodyDiv w:val="1"/>
      <w:marLeft w:val="0"/>
      <w:marRight w:val="0"/>
      <w:marTop w:val="0"/>
      <w:marBottom w:val="0"/>
      <w:divBdr>
        <w:top w:val="none" w:sz="0" w:space="0" w:color="auto"/>
        <w:left w:val="none" w:sz="0" w:space="0" w:color="auto"/>
        <w:bottom w:val="none" w:sz="0" w:space="0" w:color="auto"/>
        <w:right w:val="none" w:sz="0" w:space="0" w:color="auto"/>
      </w:divBdr>
    </w:div>
    <w:div w:id="749541219">
      <w:bodyDiv w:val="1"/>
      <w:marLeft w:val="0"/>
      <w:marRight w:val="0"/>
      <w:marTop w:val="0"/>
      <w:marBottom w:val="0"/>
      <w:divBdr>
        <w:top w:val="none" w:sz="0" w:space="0" w:color="auto"/>
        <w:left w:val="none" w:sz="0" w:space="0" w:color="auto"/>
        <w:bottom w:val="none" w:sz="0" w:space="0" w:color="auto"/>
        <w:right w:val="none" w:sz="0" w:space="0" w:color="auto"/>
      </w:divBdr>
    </w:div>
    <w:div w:id="752356481">
      <w:bodyDiv w:val="1"/>
      <w:marLeft w:val="0"/>
      <w:marRight w:val="0"/>
      <w:marTop w:val="0"/>
      <w:marBottom w:val="0"/>
      <w:divBdr>
        <w:top w:val="none" w:sz="0" w:space="0" w:color="auto"/>
        <w:left w:val="none" w:sz="0" w:space="0" w:color="auto"/>
        <w:bottom w:val="none" w:sz="0" w:space="0" w:color="auto"/>
        <w:right w:val="none" w:sz="0" w:space="0" w:color="auto"/>
      </w:divBdr>
    </w:div>
    <w:div w:id="760950773">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40007233">
      <w:bodyDiv w:val="1"/>
      <w:marLeft w:val="0"/>
      <w:marRight w:val="0"/>
      <w:marTop w:val="0"/>
      <w:marBottom w:val="0"/>
      <w:divBdr>
        <w:top w:val="none" w:sz="0" w:space="0" w:color="auto"/>
        <w:left w:val="none" w:sz="0" w:space="0" w:color="auto"/>
        <w:bottom w:val="none" w:sz="0" w:space="0" w:color="auto"/>
        <w:right w:val="none" w:sz="0" w:space="0" w:color="auto"/>
      </w:divBdr>
    </w:div>
    <w:div w:id="847988102">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52911755">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70722501">
      <w:bodyDiv w:val="1"/>
      <w:marLeft w:val="0"/>
      <w:marRight w:val="0"/>
      <w:marTop w:val="0"/>
      <w:marBottom w:val="0"/>
      <w:divBdr>
        <w:top w:val="none" w:sz="0" w:space="0" w:color="auto"/>
        <w:left w:val="none" w:sz="0" w:space="0" w:color="auto"/>
        <w:bottom w:val="none" w:sz="0" w:space="0" w:color="auto"/>
        <w:right w:val="none" w:sz="0" w:space="0" w:color="auto"/>
      </w:divBdr>
    </w:div>
    <w:div w:id="895624438">
      <w:bodyDiv w:val="1"/>
      <w:marLeft w:val="0"/>
      <w:marRight w:val="0"/>
      <w:marTop w:val="0"/>
      <w:marBottom w:val="0"/>
      <w:divBdr>
        <w:top w:val="none" w:sz="0" w:space="0" w:color="auto"/>
        <w:left w:val="none" w:sz="0" w:space="0" w:color="auto"/>
        <w:bottom w:val="none" w:sz="0" w:space="0" w:color="auto"/>
        <w:right w:val="none" w:sz="0" w:space="0" w:color="auto"/>
      </w:divBdr>
    </w:div>
    <w:div w:id="900554524">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23759422">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51475932">
      <w:bodyDiv w:val="1"/>
      <w:marLeft w:val="0"/>
      <w:marRight w:val="0"/>
      <w:marTop w:val="0"/>
      <w:marBottom w:val="0"/>
      <w:divBdr>
        <w:top w:val="none" w:sz="0" w:space="0" w:color="auto"/>
        <w:left w:val="none" w:sz="0" w:space="0" w:color="auto"/>
        <w:bottom w:val="none" w:sz="0" w:space="0" w:color="auto"/>
        <w:right w:val="none" w:sz="0" w:space="0" w:color="auto"/>
      </w:divBdr>
    </w:div>
    <w:div w:id="963658782">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997927458">
      <w:bodyDiv w:val="1"/>
      <w:marLeft w:val="0"/>
      <w:marRight w:val="0"/>
      <w:marTop w:val="0"/>
      <w:marBottom w:val="0"/>
      <w:divBdr>
        <w:top w:val="none" w:sz="0" w:space="0" w:color="auto"/>
        <w:left w:val="none" w:sz="0" w:space="0" w:color="auto"/>
        <w:bottom w:val="none" w:sz="0" w:space="0" w:color="auto"/>
        <w:right w:val="none" w:sz="0" w:space="0" w:color="auto"/>
      </w:divBdr>
    </w:div>
    <w:div w:id="999235058">
      <w:bodyDiv w:val="1"/>
      <w:marLeft w:val="0"/>
      <w:marRight w:val="0"/>
      <w:marTop w:val="0"/>
      <w:marBottom w:val="0"/>
      <w:divBdr>
        <w:top w:val="none" w:sz="0" w:space="0" w:color="auto"/>
        <w:left w:val="none" w:sz="0" w:space="0" w:color="auto"/>
        <w:bottom w:val="none" w:sz="0" w:space="0" w:color="auto"/>
        <w:right w:val="none" w:sz="0" w:space="0" w:color="auto"/>
      </w:divBdr>
    </w:div>
    <w:div w:id="1001588247">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11446249">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15320821">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28863514">
      <w:bodyDiv w:val="1"/>
      <w:marLeft w:val="0"/>
      <w:marRight w:val="0"/>
      <w:marTop w:val="0"/>
      <w:marBottom w:val="0"/>
      <w:divBdr>
        <w:top w:val="none" w:sz="0" w:space="0" w:color="auto"/>
        <w:left w:val="none" w:sz="0" w:space="0" w:color="auto"/>
        <w:bottom w:val="none" w:sz="0" w:space="0" w:color="auto"/>
        <w:right w:val="none" w:sz="0" w:space="0" w:color="auto"/>
      </w:divBdr>
    </w:div>
    <w:div w:id="1136026331">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216545473">
      <w:bodyDiv w:val="1"/>
      <w:marLeft w:val="0"/>
      <w:marRight w:val="0"/>
      <w:marTop w:val="0"/>
      <w:marBottom w:val="0"/>
      <w:divBdr>
        <w:top w:val="none" w:sz="0" w:space="0" w:color="auto"/>
        <w:left w:val="none" w:sz="0" w:space="0" w:color="auto"/>
        <w:bottom w:val="none" w:sz="0" w:space="0" w:color="auto"/>
        <w:right w:val="none" w:sz="0" w:space="0" w:color="auto"/>
      </w:divBdr>
    </w:div>
    <w:div w:id="1249654472">
      <w:bodyDiv w:val="1"/>
      <w:marLeft w:val="0"/>
      <w:marRight w:val="0"/>
      <w:marTop w:val="0"/>
      <w:marBottom w:val="0"/>
      <w:divBdr>
        <w:top w:val="none" w:sz="0" w:space="0" w:color="auto"/>
        <w:left w:val="none" w:sz="0" w:space="0" w:color="auto"/>
        <w:bottom w:val="none" w:sz="0" w:space="0" w:color="auto"/>
        <w:right w:val="none" w:sz="0" w:space="0" w:color="auto"/>
      </w:divBdr>
    </w:div>
    <w:div w:id="1250308540">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65267021">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298299887">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12949538">
      <w:bodyDiv w:val="1"/>
      <w:marLeft w:val="0"/>
      <w:marRight w:val="0"/>
      <w:marTop w:val="0"/>
      <w:marBottom w:val="0"/>
      <w:divBdr>
        <w:top w:val="none" w:sz="0" w:space="0" w:color="auto"/>
        <w:left w:val="none" w:sz="0" w:space="0" w:color="auto"/>
        <w:bottom w:val="none" w:sz="0" w:space="0" w:color="auto"/>
        <w:right w:val="none" w:sz="0" w:space="0" w:color="auto"/>
      </w:divBdr>
    </w:div>
    <w:div w:id="1315985825">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30449456">
      <w:bodyDiv w:val="1"/>
      <w:marLeft w:val="0"/>
      <w:marRight w:val="0"/>
      <w:marTop w:val="0"/>
      <w:marBottom w:val="0"/>
      <w:divBdr>
        <w:top w:val="none" w:sz="0" w:space="0" w:color="auto"/>
        <w:left w:val="none" w:sz="0" w:space="0" w:color="auto"/>
        <w:bottom w:val="none" w:sz="0" w:space="0" w:color="auto"/>
        <w:right w:val="none" w:sz="0" w:space="0" w:color="auto"/>
      </w:divBdr>
    </w:div>
    <w:div w:id="1344286159">
      <w:bodyDiv w:val="1"/>
      <w:marLeft w:val="0"/>
      <w:marRight w:val="0"/>
      <w:marTop w:val="0"/>
      <w:marBottom w:val="0"/>
      <w:divBdr>
        <w:top w:val="none" w:sz="0" w:space="0" w:color="auto"/>
        <w:left w:val="none" w:sz="0" w:space="0" w:color="auto"/>
        <w:bottom w:val="none" w:sz="0" w:space="0" w:color="auto"/>
        <w:right w:val="none" w:sz="0" w:space="0" w:color="auto"/>
      </w:divBdr>
    </w:div>
    <w:div w:id="1347486366">
      <w:bodyDiv w:val="1"/>
      <w:marLeft w:val="0"/>
      <w:marRight w:val="0"/>
      <w:marTop w:val="0"/>
      <w:marBottom w:val="0"/>
      <w:divBdr>
        <w:top w:val="none" w:sz="0" w:space="0" w:color="auto"/>
        <w:left w:val="none" w:sz="0" w:space="0" w:color="auto"/>
        <w:bottom w:val="none" w:sz="0" w:space="0" w:color="auto"/>
        <w:right w:val="none" w:sz="0" w:space="0" w:color="auto"/>
      </w:divBdr>
    </w:div>
    <w:div w:id="1383748173">
      <w:bodyDiv w:val="1"/>
      <w:marLeft w:val="0"/>
      <w:marRight w:val="0"/>
      <w:marTop w:val="0"/>
      <w:marBottom w:val="0"/>
      <w:divBdr>
        <w:top w:val="none" w:sz="0" w:space="0" w:color="auto"/>
        <w:left w:val="none" w:sz="0" w:space="0" w:color="auto"/>
        <w:bottom w:val="none" w:sz="0" w:space="0" w:color="auto"/>
        <w:right w:val="none" w:sz="0" w:space="0" w:color="auto"/>
      </w:divBdr>
    </w:div>
    <w:div w:id="1394500464">
      <w:bodyDiv w:val="1"/>
      <w:marLeft w:val="0"/>
      <w:marRight w:val="0"/>
      <w:marTop w:val="0"/>
      <w:marBottom w:val="0"/>
      <w:divBdr>
        <w:top w:val="none" w:sz="0" w:space="0" w:color="auto"/>
        <w:left w:val="none" w:sz="0" w:space="0" w:color="auto"/>
        <w:bottom w:val="none" w:sz="0" w:space="0" w:color="auto"/>
        <w:right w:val="none" w:sz="0" w:space="0" w:color="auto"/>
      </w:divBdr>
    </w:div>
    <w:div w:id="1407528623">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80728543">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494488233">
      <w:bodyDiv w:val="1"/>
      <w:marLeft w:val="0"/>
      <w:marRight w:val="0"/>
      <w:marTop w:val="0"/>
      <w:marBottom w:val="0"/>
      <w:divBdr>
        <w:top w:val="none" w:sz="0" w:space="0" w:color="auto"/>
        <w:left w:val="none" w:sz="0" w:space="0" w:color="auto"/>
        <w:bottom w:val="none" w:sz="0" w:space="0" w:color="auto"/>
        <w:right w:val="none" w:sz="0" w:space="0" w:color="auto"/>
      </w:divBdr>
    </w:div>
    <w:div w:id="1499495210">
      <w:bodyDiv w:val="1"/>
      <w:marLeft w:val="0"/>
      <w:marRight w:val="0"/>
      <w:marTop w:val="0"/>
      <w:marBottom w:val="0"/>
      <w:divBdr>
        <w:top w:val="none" w:sz="0" w:space="0" w:color="auto"/>
        <w:left w:val="none" w:sz="0" w:space="0" w:color="auto"/>
        <w:bottom w:val="none" w:sz="0" w:space="0" w:color="auto"/>
        <w:right w:val="none" w:sz="0" w:space="0" w:color="auto"/>
      </w:divBdr>
    </w:div>
    <w:div w:id="1519391654">
      <w:bodyDiv w:val="1"/>
      <w:marLeft w:val="0"/>
      <w:marRight w:val="0"/>
      <w:marTop w:val="0"/>
      <w:marBottom w:val="0"/>
      <w:divBdr>
        <w:top w:val="none" w:sz="0" w:space="0" w:color="auto"/>
        <w:left w:val="none" w:sz="0" w:space="0" w:color="auto"/>
        <w:bottom w:val="none" w:sz="0" w:space="0" w:color="auto"/>
        <w:right w:val="none" w:sz="0" w:space="0" w:color="auto"/>
      </w:divBdr>
    </w:div>
    <w:div w:id="1528639277">
      <w:bodyDiv w:val="1"/>
      <w:marLeft w:val="0"/>
      <w:marRight w:val="0"/>
      <w:marTop w:val="0"/>
      <w:marBottom w:val="0"/>
      <w:divBdr>
        <w:top w:val="none" w:sz="0" w:space="0" w:color="auto"/>
        <w:left w:val="none" w:sz="0" w:space="0" w:color="auto"/>
        <w:bottom w:val="none" w:sz="0" w:space="0" w:color="auto"/>
        <w:right w:val="none" w:sz="0" w:space="0" w:color="auto"/>
      </w:divBdr>
    </w:div>
    <w:div w:id="1535192629">
      <w:bodyDiv w:val="1"/>
      <w:marLeft w:val="0"/>
      <w:marRight w:val="0"/>
      <w:marTop w:val="0"/>
      <w:marBottom w:val="0"/>
      <w:divBdr>
        <w:top w:val="none" w:sz="0" w:space="0" w:color="auto"/>
        <w:left w:val="none" w:sz="0" w:space="0" w:color="auto"/>
        <w:bottom w:val="none" w:sz="0" w:space="0" w:color="auto"/>
        <w:right w:val="none" w:sz="0" w:space="0" w:color="auto"/>
      </w:divBdr>
    </w:div>
    <w:div w:id="1537887355">
      <w:bodyDiv w:val="1"/>
      <w:marLeft w:val="0"/>
      <w:marRight w:val="0"/>
      <w:marTop w:val="0"/>
      <w:marBottom w:val="0"/>
      <w:divBdr>
        <w:top w:val="none" w:sz="0" w:space="0" w:color="auto"/>
        <w:left w:val="none" w:sz="0" w:space="0" w:color="auto"/>
        <w:bottom w:val="none" w:sz="0" w:space="0" w:color="auto"/>
        <w:right w:val="none" w:sz="0" w:space="0" w:color="auto"/>
      </w:divBdr>
    </w:div>
    <w:div w:id="1552696038">
      <w:bodyDiv w:val="1"/>
      <w:marLeft w:val="0"/>
      <w:marRight w:val="0"/>
      <w:marTop w:val="0"/>
      <w:marBottom w:val="0"/>
      <w:divBdr>
        <w:top w:val="none" w:sz="0" w:space="0" w:color="auto"/>
        <w:left w:val="none" w:sz="0" w:space="0" w:color="auto"/>
        <w:bottom w:val="none" w:sz="0" w:space="0" w:color="auto"/>
        <w:right w:val="none" w:sz="0" w:space="0" w:color="auto"/>
      </w:divBdr>
    </w:div>
    <w:div w:id="1552766567">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5236531">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6404720">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9668609">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51610140">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5706843">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1095765">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51875575">
      <w:bodyDiv w:val="1"/>
      <w:marLeft w:val="0"/>
      <w:marRight w:val="0"/>
      <w:marTop w:val="0"/>
      <w:marBottom w:val="0"/>
      <w:divBdr>
        <w:top w:val="none" w:sz="0" w:space="0" w:color="auto"/>
        <w:left w:val="none" w:sz="0" w:space="0" w:color="auto"/>
        <w:bottom w:val="none" w:sz="0" w:space="0" w:color="auto"/>
        <w:right w:val="none" w:sz="0" w:space="0" w:color="auto"/>
      </w:divBdr>
    </w:div>
    <w:div w:id="1854495180">
      <w:bodyDiv w:val="1"/>
      <w:marLeft w:val="0"/>
      <w:marRight w:val="0"/>
      <w:marTop w:val="0"/>
      <w:marBottom w:val="0"/>
      <w:divBdr>
        <w:top w:val="none" w:sz="0" w:space="0" w:color="auto"/>
        <w:left w:val="none" w:sz="0" w:space="0" w:color="auto"/>
        <w:bottom w:val="none" w:sz="0" w:space="0" w:color="auto"/>
        <w:right w:val="none" w:sz="0" w:space="0" w:color="auto"/>
      </w:divBdr>
    </w:div>
    <w:div w:id="1864435509">
      <w:bodyDiv w:val="1"/>
      <w:marLeft w:val="0"/>
      <w:marRight w:val="0"/>
      <w:marTop w:val="0"/>
      <w:marBottom w:val="0"/>
      <w:divBdr>
        <w:top w:val="none" w:sz="0" w:space="0" w:color="auto"/>
        <w:left w:val="none" w:sz="0" w:space="0" w:color="auto"/>
        <w:bottom w:val="none" w:sz="0" w:space="0" w:color="auto"/>
        <w:right w:val="none" w:sz="0" w:space="0" w:color="auto"/>
      </w:divBdr>
    </w:div>
    <w:div w:id="1889219910">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32351186">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1641784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28410381">
      <w:bodyDiv w:val="1"/>
      <w:marLeft w:val="0"/>
      <w:marRight w:val="0"/>
      <w:marTop w:val="0"/>
      <w:marBottom w:val="0"/>
      <w:divBdr>
        <w:top w:val="none" w:sz="0" w:space="0" w:color="auto"/>
        <w:left w:val="none" w:sz="0" w:space="0" w:color="auto"/>
        <w:bottom w:val="none" w:sz="0" w:space="0" w:color="auto"/>
        <w:right w:val="none" w:sz="0" w:space="0" w:color="auto"/>
      </w:divBdr>
    </w:div>
    <w:div w:id="2035035236">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96318361">
      <w:bodyDiv w:val="1"/>
      <w:marLeft w:val="0"/>
      <w:marRight w:val="0"/>
      <w:marTop w:val="0"/>
      <w:marBottom w:val="0"/>
      <w:divBdr>
        <w:top w:val="none" w:sz="0" w:space="0" w:color="auto"/>
        <w:left w:val="none" w:sz="0" w:space="0" w:color="auto"/>
        <w:bottom w:val="none" w:sz="0" w:space="0" w:color="auto"/>
        <w:right w:val="none" w:sz="0" w:space="0" w:color="auto"/>
      </w:divBdr>
    </w:div>
    <w:div w:id="2097944473">
      <w:bodyDiv w:val="1"/>
      <w:marLeft w:val="0"/>
      <w:marRight w:val="0"/>
      <w:marTop w:val="0"/>
      <w:marBottom w:val="0"/>
      <w:divBdr>
        <w:top w:val="none" w:sz="0" w:space="0" w:color="auto"/>
        <w:left w:val="none" w:sz="0" w:space="0" w:color="auto"/>
        <w:bottom w:val="none" w:sz="0" w:space="0" w:color="auto"/>
        <w:right w:val="none" w:sz="0" w:space="0" w:color="auto"/>
      </w:divBdr>
    </w:div>
    <w:div w:id="2132556931">
      <w:bodyDiv w:val="1"/>
      <w:marLeft w:val="0"/>
      <w:marRight w:val="0"/>
      <w:marTop w:val="0"/>
      <w:marBottom w:val="0"/>
      <w:divBdr>
        <w:top w:val="none" w:sz="0" w:space="0" w:color="auto"/>
        <w:left w:val="none" w:sz="0" w:space="0" w:color="auto"/>
        <w:bottom w:val="none" w:sz="0" w:space="0" w:color="auto"/>
        <w:right w:val="none" w:sz="0" w:space="0" w:color="auto"/>
      </w:divBdr>
    </w:div>
    <w:div w:id="2135515940">
      <w:bodyDiv w:val="1"/>
      <w:marLeft w:val="0"/>
      <w:marRight w:val="0"/>
      <w:marTop w:val="0"/>
      <w:marBottom w:val="0"/>
      <w:divBdr>
        <w:top w:val="none" w:sz="0" w:space="0" w:color="auto"/>
        <w:left w:val="none" w:sz="0" w:space="0" w:color="auto"/>
        <w:bottom w:val="none" w:sz="0" w:space="0" w:color="auto"/>
        <w:right w:val="none" w:sz="0" w:space="0" w:color="auto"/>
      </w:divBdr>
    </w:div>
    <w:div w:id="214338464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ransparency.gov.au/annual-reports/australian-bureau-statistics/reporting-year/2021-22" TargetMode="External"/><Relationship Id="rId18" Type="http://schemas.openxmlformats.org/officeDocument/2006/relationships/hyperlink" Target="http://dsbb.imf.org/sdds/country/AUS/summary-of-observance" TargetMode="Externa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s://www.abs.gov.au/about/our-organisation/corporate-reporting/abs-corporate-plan/latest-release" TargetMode="Externa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LongProp xmlns="" name="display_urn_x003a_schemas_x002d_microsoft_x002d_com_x003a_office_x003a_office_x0023_SharedWithUsers"><![CDATA[Saywell, David;Ustick, Heather;Shan, Axel;Kim, Marina;Holland, Natalie;Sartore, Louise;Hodge, Cameron;Calcino, Lisa;Navaratnam, Michael;Wade, Josh;Zhang, Penny;Carn, Kelly;Lockhart, Alexandra;Page, Chloe;Everest, Megan;Johnston, Sarah;Truswell, Kylee;Wang, Bo]]></LongProp>
  <LongProp xmlns="" name="SharedWithUsers"><![CDATA[175;#Saywell, David;#217;#Ustick, Heather;#216;#Shan, Axel;#211;#Kim, Marina;#159;#Holland, Natalie;#47;#Sartore, Louise;#210;#Hodge, Cameron;#213;#Calcino, Lisa;#206;#Navaratnam, Michael;#209;#Wade, Josh;#212;#Zhang, Penny;#204;#Carn, Kelly;#215;#Lockhart, Alexandra;#344;#Page, Chloe;#208;#Everest, Megan;#182;#Johnston, Sarah;#214;#Truswell, Kylee;#236;#Wang, Bo]]></LongProp>
</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8BB33-06A4-4A19-90BA-CF8A0D5DB0B9}">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3E624727-78C0-49FA-A6C6-B1B086528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4492</Words>
  <Characters>25610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Portfolio Budget Statements</vt:lpstr>
    </vt:vector>
  </TitlesOfParts>
  <Company/>
  <LinksUpToDate>false</LinksUpToDate>
  <CharactersWithSpaces>30042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dc:title>
  <dc:subject>Treasury Portfolio - Australian Bureau of Statistics</dc:subject>
  <dc:creator/>
  <cp:keywords/>
  <cp:lastModifiedBy/>
  <cp:revision>1</cp:revision>
  <dcterms:created xsi:type="dcterms:W3CDTF">2023-05-08T01:29:00Z</dcterms:created>
  <dcterms:modified xsi:type="dcterms:W3CDTF">2023-05-08T01:30:00Z</dcterms:modified>
  <cp:category/>
  <cp:contentStatus/>
</cp:coreProperties>
</file>