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D598" w14:textId="234799C1" w:rsidR="000E2442" w:rsidRDefault="000E2442" w:rsidP="00873094">
      <w:pPr>
        <w:pStyle w:val="Normalparatextnonumbers"/>
        <w:rPr>
          <w:rFonts w:eastAsia="Times New Roman" w:cs="Times New Roman"/>
          <w:szCs w:val="20"/>
          <w:lang w:eastAsia="en-AU"/>
        </w:rPr>
      </w:pPr>
      <w:bookmarkStart w:id="0" w:name="InstructionCoverPages"/>
      <w:bookmarkStart w:id="1" w:name="_Hlk81640909"/>
    </w:p>
    <w:p w14:paraId="5BB1AF5F" w14:textId="77777777" w:rsidR="000E2442" w:rsidRDefault="000E2442" w:rsidP="00873094">
      <w:pPr>
        <w:pStyle w:val="Normalparatextnonumbers"/>
        <w:rPr>
          <w:rFonts w:eastAsia="Times New Roman" w:cs="Times New Roman"/>
          <w:szCs w:val="20"/>
          <w:lang w:eastAsia="en-AU"/>
        </w:rPr>
      </w:pPr>
    </w:p>
    <w:p w14:paraId="0BBC8B7E" w14:textId="77777777" w:rsidR="000E2442" w:rsidRPr="00020288" w:rsidRDefault="000E2442" w:rsidP="00873094">
      <w:pPr>
        <w:pStyle w:val="Normalparatextnonumbers"/>
      </w:pPr>
    </w:p>
    <w:p w14:paraId="58E71BA2" w14:textId="288BFE5D" w:rsidR="00E24AA1" w:rsidRDefault="00E24AA1" w:rsidP="00304745">
      <w:pPr>
        <w:pStyle w:val="Baseparagraphcentred"/>
        <w:jc w:val="left"/>
      </w:pPr>
      <w:bookmarkStart w:id="2" w:name="_Toc78548463"/>
      <w:bookmarkStart w:id="3" w:name="_Toc78549734"/>
      <w:bookmarkStart w:id="4" w:name="_Toc78549779"/>
      <w:bookmarkStart w:id="5" w:name="_Toc80097481"/>
      <w:bookmarkStart w:id="6" w:name="_Toc80097775"/>
      <w:bookmarkEnd w:id="0"/>
    </w:p>
    <w:p w14:paraId="351BED4B" w14:textId="77777777" w:rsidR="00E24AA1" w:rsidRDefault="00E24AA1" w:rsidP="00E24AA1">
      <w:pPr>
        <w:pStyle w:val="Baseparagraphcentred"/>
        <w:pBdr>
          <w:bottom w:val="single" w:sz="4" w:space="1" w:color="auto"/>
        </w:pBdr>
      </w:pPr>
    </w:p>
    <w:p w14:paraId="3A18EC97" w14:textId="77777777" w:rsidR="00C150CD" w:rsidRDefault="00C150CD" w:rsidP="00E24AA1">
      <w:pPr>
        <w:pStyle w:val="Baseparagraphcentred"/>
        <w:pBdr>
          <w:bottom w:val="single" w:sz="4" w:space="1" w:color="auto"/>
        </w:pBdr>
      </w:pPr>
    </w:p>
    <w:p w14:paraId="7B741FD7" w14:textId="77777777" w:rsidR="00C150CD" w:rsidRDefault="00C150CD" w:rsidP="00E24AA1">
      <w:pPr>
        <w:pStyle w:val="Baseparagraphcentred"/>
        <w:pBdr>
          <w:bottom w:val="single" w:sz="4" w:space="1" w:color="auto"/>
        </w:pBdr>
      </w:pPr>
    </w:p>
    <w:p w14:paraId="1C6EA83B" w14:textId="77777777" w:rsidR="00C150CD" w:rsidRDefault="00C150CD" w:rsidP="00E24AA1">
      <w:pPr>
        <w:pStyle w:val="Baseparagraphcentred"/>
        <w:pBdr>
          <w:bottom w:val="single" w:sz="4" w:space="1" w:color="auto"/>
        </w:pBdr>
      </w:pPr>
    </w:p>
    <w:p w14:paraId="104E62D6" w14:textId="77777777" w:rsidR="00C150CD" w:rsidRDefault="00C150CD" w:rsidP="00E24AA1">
      <w:pPr>
        <w:pStyle w:val="Baseparagraphcentred"/>
        <w:pBdr>
          <w:bottom w:val="single" w:sz="4" w:space="1" w:color="auto"/>
        </w:pBdr>
      </w:pPr>
    </w:p>
    <w:p w14:paraId="5D549D1C" w14:textId="77777777" w:rsidR="00C150CD" w:rsidRDefault="00C150CD" w:rsidP="00304745">
      <w:pPr>
        <w:pStyle w:val="Baseparagraphcentred"/>
        <w:pBdr>
          <w:bottom w:val="single" w:sz="4" w:space="1" w:color="auto"/>
        </w:pBdr>
        <w:jc w:val="left"/>
      </w:pPr>
    </w:p>
    <w:p w14:paraId="0B6B2F1D" w14:textId="2551E08A" w:rsidR="00E24AA1" w:rsidRPr="00DE3DAD" w:rsidRDefault="001340AB" w:rsidP="00E24AA1">
      <w:pPr>
        <w:pStyle w:val="BillName"/>
      </w:pPr>
      <w:bookmarkStart w:id="7" w:name="BillName"/>
      <w:bookmarkEnd w:id="7"/>
      <w:r w:rsidRPr="00DE3DAD">
        <w:t>T</w:t>
      </w:r>
      <w:r w:rsidR="005C32F6" w:rsidRPr="00DE3DAD">
        <w:t xml:space="preserve">reasury </w:t>
      </w:r>
      <w:r w:rsidRPr="00DE3DAD">
        <w:t>L</w:t>
      </w:r>
      <w:r w:rsidR="005C32F6" w:rsidRPr="00DE3DAD">
        <w:t xml:space="preserve">aws </w:t>
      </w:r>
      <w:r w:rsidRPr="00DE3DAD">
        <w:t>A</w:t>
      </w:r>
      <w:r w:rsidR="005C32F6" w:rsidRPr="00DE3DAD">
        <w:t>mendment (</w:t>
      </w:r>
      <w:r w:rsidRPr="00DE3DAD">
        <w:t>M</w:t>
      </w:r>
      <w:r w:rsidR="005C32F6" w:rsidRPr="00DE3DAD">
        <w:t xml:space="preserve">easures for </w:t>
      </w:r>
      <w:r w:rsidRPr="00DE3DAD">
        <w:t>Consultation</w:t>
      </w:r>
      <w:r w:rsidR="005C32F6" w:rsidRPr="00DE3DAD">
        <w:t xml:space="preserve">) </w:t>
      </w:r>
      <w:r w:rsidR="00304745" w:rsidRPr="00DE3DAD">
        <w:t>B</w:t>
      </w:r>
      <w:r w:rsidR="005C32F6" w:rsidRPr="00DE3DAD">
        <w:t>ill 2023</w:t>
      </w:r>
    </w:p>
    <w:p w14:paraId="29FB2F59" w14:textId="77777777" w:rsidR="00E24AA1" w:rsidRPr="00DE3DAD" w:rsidRDefault="00E24AA1" w:rsidP="00E24AA1">
      <w:pPr>
        <w:pStyle w:val="Baseparagraphcentred"/>
        <w:pBdr>
          <w:top w:val="single" w:sz="4" w:space="1" w:color="auto"/>
        </w:pBdr>
      </w:pPr>
    </w:p>
    <w:p w14:paraId="24542B92" w14:textId="77777777" w:rsidR="00E24AA1" w:rsidRPr="00DE3DAD" w:rsidRDefault="00E24AA1" w:rsidP="00E24AA1">
      <w:pPr>
        <w:pStyle w:val="Baseparagraphcentred"/>
      </w:pPr>
    </w:p>
    <w:p w14:paraId="4C184965" w14:textId="77777777" w:rsidR="00E24AA1" w:rsidRPr="00DE3DAD" w:rsidRDefault="00E24AA1" w:rsidP="00E24AA1">
      <w:pPr>
        <w:pStyle w:val="Baseparagraphcentred"/>
      </w:pPr>
    </w:p>
    <w:p w14:paraId="5AC47ADC" w14:textId="77777777" w:rsidR="00E24AA1" w:rsidRPr="00DE3DAD" w:rsidRDefault="00E24AA1" w:rsidP="00E24AA1">
      <w:pPr>
        <w:pStyle w:val="Baseparagraphcentred"/>
      </w:pPr>
    </w:p>
    <w:p w14:paraId="3EAA3B97" w14:textId="74A68D38" w:rsidR="00E24AA1" w:rsidRPr="00DE3DAD" w:rsidRDefault="00A343A6" w:rsidP="00E24AA1">
      <w:pPr>
        <w:pStyle w:val="Baseparagraphcentred"/>
      </w:pPr>
      <w:r w:rsidRPr="00DE3DAD">
        <w:t xml:space="preserve">EXPOSURE DRAFT </w:t>
      </w:r>
      <w:r w:rsidR="00E24AA1" w:rsidRPr="00DE3DAD">
        <w:t>EXPLANATORY MEMORANDUM</w:t>
      </w:r>
    </w:p>
    <w:p w14:paraId="23BCD863" w14:textId="77777777" w:rsidR="00E24AA1" w:rsidRPr="00DE3DAD" w:rsidRDefault="00E24AA1" w:rsidP="00E24AA1">
      <w:pPr>
        <w:pStyle w:val="Baseparagraphcentred"/>
      </w:pPr>
    </w:p>
    <w:p w14:paraId="1EC62136" w14:textId="77777777" w:rsidR="00E24AA1" w:rsidRPr="00DE3DAD" w:rsidRDefault="00E24AA1" w:rsidP="00E24AA1">
      <w:pPr>
        <w:pStyle w:val="Baseparagraphcentred"/>
      </w:pPr>
    </w:p>
    <w:p w14:paraId="31F4E6E4" w14:textId="77777777" w:rsidR="00E24AA1" w:rsidRPr="00DE3DAD" w:rsidRDefault="00E24AA1" w:rsidP="00E24AA1">
      <w:pPr>
        <w:pStyle w:val="ParaCentredNoSpacing"/>
      </w:pPr>
    </w:p>
    <w:p w14:paraId="1B4A7D3D" w14:textId="77777777" w:rsidR="00E24AA1" w:rsidRPr="00DE3DAD" w:rsidRDefault="00E24AA1" w:rsidP="00E24AA1">
      <w:pPr>
        <w:pStyle w:val="Normalparatextnonumbers"/>
        <w:jc w:val="center"/>
        <w:rPr>
          <w:rFonts w:cs="Calibri"/>
          <w:color w:val="000000" w:themeColor="text1"/>
        </w:rPr>
      </w:pPr>
    </w:p>
    <w:p w14:paraId="6394A767" w14:textId="77777777" w:rsidR="00873094" w:rsidRPr="00DE3DAD" w:rsidRDefault="00873094" w:rsidP="00873094">
      <w:pPr>
        <w:pStyle w:val="Normalparatextnonumbers"/>
      </w:pPr>
    </w:p>
    <w:p w14:paraId="58E716F3" w14:textId="77777777" w:rsidR="00E24AA1" w:rsidRPr="00DE3DAD" w:rsidRDefault="00E24AA1" w:rsidP="00873094">
      <w:pPr>
        <w:pStyle w:val="Normalparatextnonumbers"/>
      </w:pPr>
    </w:p>
    <w:p w14:paraId="34683DC6" w14:textId="77777777" w:rsidR="00873094" w:rsidRPr="00DE3DAD" w:rsidRDefault="00873094" w:rsidP="00873094">
      <w:pPr>
        <w:pStyle w:val="TOC1"/>
        <w:sectPr w:rsidR="00873094" w:rsidRPr="00DE3DAD" w:rsidSect="00000BFC">
          <w:footerReference w:type="first" r:id="rId8"/>
          <w:type w:val="oddPage"/>
          <w:pgSz w:w="9979" w:h="14175" w:code="138"/>
          <w:pgMar w:top="567" w:right="1134" w:bottom="567" w:left="1134" w:header="709" w:footer="709" w:gutter="0"/>
          <w:cols w:space="708"/>
          <w:titlePg/>
          <w:docGrid w:linePitch="360"/>
        </w:sectPr>
      </w:pPr>
    </w:p>
    <w:p w14:paraId="1E169213" w14:textId="77777777" w:rsidR="00873094" w:rsidRPr="00DE3DAD" w:rsidRDefault="00873094" w:rsidP="00873094">
      <w:pPr>
        <w:pStyle w:val="TOCHeading"/>
      </w:pPr>
      <w:bookmarkStart w:id="8" w:name="_Toc80172450"/>
      <w:bookmarkStart w:id="9" w:name="_Toc80197114"/>
      <w:bookmarkStart w:id="10" w:name="_Toc81852681"/>
      <w:bookmarkEnd w:id="2"/>
      <w:bookmarkEnd w:id="3"/>
      <w:bookmarkEnd w:id="4"/>
      <w:bookmarkEnd w:id="5"/>
      <w:bookmarkEnd w:id="6"/>
      <w:r w:rsidRPr="00DE3DAD">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0254D94A" w14:textId="13D2E986" w:rsidR="00D300BF" w:rsidRPr="00DE3DAD" w:rsidRDefault="00873094">
      <w:pPr>
        <w:pStyle w:val="TOC1"/>
        <w:rPr>
          <w:rFonts w:asciiTheme="minorHAnsi" w:eastAsiaTheme="minorEastAsia" w:hAnsiTheme="minorHAnsi" w:cstheme="minorBidi"/>
          <w:bCs w:val="0"/>
          <w:noProof/>
          <w:sz w:val="22"/>
          <w:szCs w:val="22"/>
          <w:lang w:eastAsia="en-AU"/>
        </w:rPr>
      </w:pPr>
      <w:r w:rsidRPr="00DE3DAD">
        <w:fldChar w:fldCharType="begin"/>
      </w:r>
      <w:r w:rsidRPr="00DE3DAD">
        <w:instrText xml:space="preserve"> TOC \o "1-1" \u </w:instrText>
      </w:r>
      <w:r w:rsidRPr="00DE3DAD">
        <w:fldChar w:fldCharType="separate"/>
      </w:r>
      <w:r w:rsidR="00D300BF" w:rsidRPr="00DE3DAD">
        <w:rPr>
          <w:noProof/>
        </w:rPr>
        <w:t>Glossary</w:t>
      </w:r>
      <w:r w:rsidR="00D300BF" w:rsidRPr="00DE3DAD">
        <w:rPr>
          <w:noProof/>
        </w:rPr>
        <w:tab/>
      </w:r>
      <w:r w:rsidR="00D300BF" w:rsidRPr="00DE3DAD">
        <w:rPr>
          <w:noProof/>
        </w:rPr>
        <w:tab/>
      </w:r>
      <w:r w:rsidR="00D300BF" w:rsidRPr="00DE3DAD">
        <w:rPr>
          <w:noProof/>
        </w:rPr>
        <w:fldChar w:fldCharType="begin"/>
      </w:r>
      <w:r w:rsidR="00D300BF" w:rsidRPr="00DE3DAD">
        <w:rPr>
          <w:noProof/>
        </w:rPr>
        <w:instrText xml:space="preserve"> PAGEREF _Toc131556004 \h </w:instrText>
      </w:r>
      <w:r w:rsidR="00D300BF" w:rsidRPr="00DE3DAD">
        <w:rPr>
          <w:noProof/>
        </w:rPr>
      </w:r>
      <w:r w:rsidR="00D300BF" w:rsidRPr="00DE3DAD">
        <w:rPr>
          <w:noProof/>
        </w:rPr>
        <w:fldChar w:fldCharType="separate"/>
      </w:r>
      <w:r w:rsidR="00D300BF" w:rsidRPr="00DE3DAD">
        <w:rPr>
          <w:noProof/>
        </w:rPr>
        <w:t>1</w:t>
      </w:r>
      <w:r w:rsidR="00D300BF" w:rsidRPr="00DE3DAD">
        <w:rPr>
          <w:noProof/>
        </w:rPr>
        <w:fldChar w:fldCharType="end"/>
      </w:r>
    </w:p>
    <w:p w14:paraId="0C20AB93" w14:textId="51CC5A1A" w:rsidR="00D300BF" w:rsidRPr="00DE3DAD" w:rsidRDefault="00D300BF">
      <w:pPr>
        <w:pStyle w:val="TOC1"/>
        <w:rPr>
          <w:rFonts w:asciiTheme="minorHAnsi" w:eastAsiaTheme="minorEastAsia" w:hAnsiTheme="minorHAnsi" w:cstheme="minorBidi"/>
          <w:bCs w:val="0"/>
          <w:noProof/>
          <w:sz w:val="22"/>
          <w:szCs w:val="22"/>
          <w:lang w:eastAsia="en-AU"/>
        </w:rPr>
      </w:pPr>
      <w:r w:rsidRPr="00DE3DAD">
        <w:rPr>
          <w:noProof/>
          <w14:scene3d>
            <w14:camera w14:prst="orthographicFront"/>
            <w14:lightRig w14:rig="threePt" w14:dir="t">
              <w14:rot w14:lat="0" w14:lon="0" w14:rev="0"/>
            </w14:lightRig>
          </w14:scene3d>
        </w:rPr>
        <w:t>Chapter 1:</w:t>
      </w:r>
      <w:r w:rsidRPr="00DE3DAD">
        <w:rPr>
          <w:rFonts w:asciiTheme="minorHAnsi" w:eastAsiaTheme="minorEastAsia" w:hAnsiTheme="minorHAnsi" w:cstheme="minorBidi"/>
          <w:bCs w:val="0"/>
          <w:noProof/>
          <w:sz w:val="22"/>
          <w:szCs w:val="22"/>
          <w:lang w:eastAsia="en-AU"/>
        </w:rPr>
        <w:tab/>
      </w:r>
      <w:r w:rsidRPr="00DE3DAD">
        <w:rPr>
          <w:noProof/>
        </w:rPr>
        <w:t>Sunsetting Review of Insurance Instruments</w:t>
      </w:r>
      <w:r w:rsidRPr="00DE3DAD">
        <w:rPr>
          <w:noProof/>
        </w:rPr>
        <w:tab/>
      </w:r>
      <w:r w:rsidRPr="00DE3DAD">
        <w:rPr>
          <w:noProof/>
        </w:rPr>
        <w:fldChar w:fldCharType="begin"/>
      </w:r>
      <w:r w:rsidRPr="00DE3DAD">
        <w:rPr>
          <w:noProof/>
        </w:rPr>
        <w:instrText xml:space="preserve"> PAGEREF _Toc131556005 \h </w:instrText>
      </w:r>
      <w:r w:rsidRPr="00DE3DAD">
        <w:rPr>
          <w:noProof/>
        </w:rPr>
      </w:r>
      <w:r w:rsidRPr="00DE3DAD">
        <w:rPr>
          <w:noProof/>
        </w:rPr>
        <w:fldChar w:fldCharType="separate"/>
      </w:r>
      <w:r w:rsidRPr="00DE3DAD">
        <w:rPr>
          <w:noProof/>
        </w:rPr>
        <w:t>3</w:t>
      </w:r>
      <w:r w:rsidRPr="00DE3DAD">
        <w:rPr>
          <w:noProof/>
        </w:rPr>
        <w:fldChar w:fldCharType="end"/>
      </w:r>
    </w:p>
    <w:p w14:paraId="14041477" w14:textId="5C62E904" w:rsidR="00873094" w:rsidRPr="00DE3DAD" w:rsidRDefault="00873094" w:rsidP="00873094">
      <w:r w:rsidRPr="00DE3DAD">
        <w:rPr>
          <w:rFonts w:ascii="Helvitica" w:hAnsi="Helvitica" w:cstheme="minorHAnsi"/>
          <w:sz w:val="24"/>
          <w:szCs w:val="20"/>
        </w:rPr>
        <w:fldChar w:fldCharType="end"/>
      </w:r>
    </w:p>
    <w:p w14:paraId="7B91C476" w14:textId="77777777" w:rsidR="00873094" w:rsidRPr="00DE3DAD" w:rsidRDefault="00873094" w:rsidP="00873094">
      <w:pPr>
        <w:sectPr w:rsidR="00873094" w:rsidRPr="00DE3DAD" w:rsidSect="00000BFC">
          <w:headerReference w:type="even" r:id="rId9"/>
          <w:headerReference w:type="default" r:id="rId10"/>
          <w:headerReference w:type="first" r:id="rId11"/>
          <w:footerReference w:type="first" r:id="rId12"/>
          <w:type w:val="oddPage"/>
          <w:pgSz w:w="9979" w:h="14175" w:code="9"/>
          <w:pgMar w:top="567" w:right="1134" w:bottom="567" w:left="1134" w:header="709" w:footer="709" w:gutter="0"/>
          <w:pgNumType w:start="1"/>
          <w:cols w:space="708"/>
          <w:titlePg/>
          <w:docGrid w:linePitch="360"/>
        </w:sectPr>
      </w:pPr>
    </w:p>
    <w:p w14:paraId="222ADBA7" w14:textId="6EDAA6EC" w:rsidR="00873094" w:rsidRPr="00DE3DAD"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131556004"/>
      <w:r w:rsidRPr="00DE3DAD">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1396803" w14:textId="77777777" w:rsidR="00873094" w:rsidRPr="00DE3DAD" w:rsidRDefault="00873094" w:rsidP="00873094">
      <w:pPr>
        <w:pStyle w:val="Normalparatextnonumbers"/>
      </w:pPr>
      <w:r w:rsidRPr="00DE3DAD">
        <w:t>This Explanatory Memorandum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3"/>
        <w:gridCol w:w="4088"/>
      </w:tblGrid>
      <w:tr w:rsidR="00AE6791" w:rsidRPr="00DE3DAD" w14:paraId="51C0A4F0" w14:textId="77777777" w:rsidTr="007D13F7">
        <w:tc>
          <w:tcPr>
            <w:tcW w:w="3613" w:type="dxa"/>
            <w:shd w:val="clear" w:color="auto" w:fill="auto"/>
          </w:tcPr>
          <w:p w14:paraId="72582CD4" w14:textId="77777777" w:rsidR="00873094" w:rsidRPr="00DE3DAD" w:rsidRDefault="00873094" w:rsidP="00B7393A">
            <w:pPr>
              <w:pStyle w:val="Tableheaderrowtext"/>
            </w:pPr>
            <w:bookmarkStart w:id="30" w:name="GlossaryTableStart"/>
            <w:bookmarkEnd w:id="30"/>
            <w:r w:rsidRPr="00DE3DAD">
              <w:t>Abbreviation</w:t>
            </w:r>
          </w:p>
        </w:tc>
        <w:tc>
          <w:tcPr>
            <w:tcW w:w="4088" w:type="dxa"/>
            <w:shd w:val="clear" w:color="auto" w:fill="auto"/>
          </w:tcPr>
          <w:p w14:paraId="3BBCB6E1" w14:textId="77777777" w:rsidR="00873094" w:rsidRPr="00DE3DAD" w:rsidRDefault="00873094" w:rsidP="00B7393A">
            <w:pPr>
              <w:pStyle w:val="Tableheaderrowtext"/>
            </w:pPr>
            <w:r w:rsidRPr="00DE3DAD">
              <w:t>Definition</w:t>
            </w:r>
          </w:p>
        </w:tc>
      </w:tr>
      <w:tr w:rsidR="00AE6791" w:rsidRPr="00DE3DAD" w14:paraId="0994B5CA" w14:textId="77777777" w:rsidTr="007D13F7">
        <w:tc>
          <w:tcPr>
            <w:tcW w:w="3613" w:type="dxa"/>
          </w:tcPr>
          <w:p w14:paraId="503406C1" w14:textId="40148D6B" w:rsidR="000747D7" w:rsidRPr="00DE3DAD" w:rsidRDefault="000747D7" w:rsidP="002425D9">
            <w:pPr>
              <w:pStyle w:val="Normalparatextnonumbers"/>
            </w:pPr>
            <w:r w:rsidRPr="00DE3DAD">
              <w:t xml:space="preserve">APRA </w:t>
            </w:r>
          </w:p>
        </w:tc>
        <w:tc>
          <w:tcPr>
            <w:tcW w:w="4088" w:type="dxa"/>
          </w:tcPr>
          <w:p w14:paraId="76F3FF43" w14:textId="2D38EAD6" w:rsidR="000747D7" w:rsidRPr="00DE3DAD" w:rsidRDefault="000747D7" w:rsidP="002425D9">
            <w:pPr>
              <w:pStyle w:val="Normalparatextnonumbers"/>
            </w:pPr>
            <w:r w:rsidRPr="00DE3DAD">
              <w:t>Australian Prudential Regulation Authority</w:t>
            </w:r>
          </w:p>
        </w:tc>
      </w:tr>
      <w:tr w:rsidR="00AE6791" w:rsidRPr="00DE3DAD" w14:paraId="19EEEB06" w14:textId="77777777" w:rsidTr="007D13F7">
        <w:tc>
          <w:tcPr>
            <w:tcW w:w="3613" w:type="dxa"/>
          </w:tcPr>
          <w:p w14:paraId="0CD673E2" w14:textId="32B10ACA" w:rsidR="00DF4EFD" w:rsidRPr="00DE3DAD" w:rsidRDefault="00DF4EFD" w:rsidP="002425D9">
            <w:pPr>
              <w:pStyle w:val="Normalparatextnonumbers"/>
            </w:pPr>
            <w:r w:rsidRPr="00DE3DAD">
              <w:t>ASIC</w:t>
            </w:r>
          </w:p>
        </w:tc>
        <w:tc>
          <w:tcPr>
            <w:tcW w:w="4088" w:type="dxa"/>
          </w:tcPr>
          <w:p w14:paraId="1A285FC6" w14:textId="1181050B" w:rsidR="00DF4EFD" w:rsidRPr="00DE3DAD" w:rsidRDefault="00DF4EFD" w:rsidP="002425D9">
            <w:pPr>
              <w:pStyle w:val="Normalparatextnonumbers"/>
            </w:pPr>
            <w:r w:rsidRPr="00DE3DAD">
              <w:t xml:space="preserve">Australian Securities and Investments Commission </w:t>
            </w:r>
          </w:p>
        </w:tc>
      </w:tr>
      <w:tr w:rsidR="00971509" w:rsidRPr="00DE3DAD" w14:paraId="5FE7F7E4" w14:textId="77777777" w:rsidTr="007D13F7">
        <w:tc>
          <w:tcPr>
            <w:tcW w:w="3613" w:type="dxa"/>
          </w:tcPr>
          <w:p w14:paraId="6AC110B8" w14:textId="04164F64" w:rsidR="002C403D" w:rsidRPr="00DE3DAD" w:rsidRDefault="002C403D" w:rsidP="002425D9">
            <w:pPr>
              <w:pStyle w:val="Normalparatextnonumbers"/>
            </w:pPr>
            <w:r w:rsidRPr="00DE3DAD">
              <w:t xml:space="preserve">Bill </w:t>
            </w:r>
          </w:p>
        </w:tc>
        <w:tc>
          <w:tcPr>
            <w:tcW w:w="4088" w:type="dxa"/>
          </w:tcPr>
          <w:p w14:paraId="0BAB5676" w14:textId="38B8AB8A" w:rsidR="002C403D" w:rsidRPr="00DE3DAD" w:rsidRDefault="002C403D" w:rsidP="002425D9">
            <w:pPr>
              <w:pStyle w:val="Normalparatextnonumbers"/>
            </w:pPr>
            <w:r w:rsidRPr="00DE3DAD">
              <w:t>Treasury Laws Amendment (Measures for Consultation) Bill 2023</w:t>
            </w:r>
          </w:p>
        </w:tc>
      </w:tr>
      <w:tr w:rsidR="00971509" w:rsidRPr="00DE3DAD" w14:paraId="077B3B25" w14:textId="77777777" w:rsidTr="007D13F7">
        <w:tc>
          <w:tcPr>
            <w:tcW w:w="3613" w:type="dxa"/>
          </w:tcPr>
          <w:p w14:paraId="311A00BB" w14:textId="3A1B33FB" w:rsidR="00595B76" w:rsidRPr="00DE3DAD" w:rsidRDefault="00595B76" w:rsidP="002425D9">
            <w:pPr>
              <w:pStyle w:val="Normalparatextnonumbers"/>
            </w:pPr>
            <w:r w:rsidRPr="00DE3DAD">
              <w:t>Decision Making Principles</w:t>
            </w:r>
          </w:p>
        </w:tc>
        <w:tc>
          <w:tcPr>
            <w:tcW w:w="4088" w:type="dxa"/>
          </w:tcPr>
          <w:p w14:paraId="4D9AE0BF" w14:textId="719C624E" w:rsidR="00595B76" w:rsidRPr="00DE3DAD" w:rsidRDefault="00595B76" w:rsidP="002425D9">
            <w:pPr>
              <w:pStyle w:val="Normalparatextnonumbers"/>
              <w:rPr>
                <w:i/>
                <w:iCs/>
              </w:rPr>
            </w:pPr>
            <w:r w:rsidRPr="00DE3DAD">
              <w:rPr>
                <w:i/>
                <w:iCs/>
              </w:rPr>
              <w:t>Insurance Acquisitions and Takeovers Act 1991 – Decision Making Principles IDM 1/1992</w:t>
            </w:r>
          </w:p>
        </w:tc>
      </w:tr>
      <w:tr w:rsidR="00AE6791" w:rsidRPr="00DE3DAD" w14:paraId="6A3FE932" w14:textId="77777777" w:rsidTr="007D13F7">
        <w:tc>
          <w:tcPr>
            <w:tcW w:w="3613" w:type="dxa"/>
          </w:tcPr>
          <w:p w14:paraId="1E2C84CB" w14:textId="1D959DA9" w:rsidR="000B48AA" w:rsidRPr="00DE3DAD" w:rsidRDefault="000B48AA" w:rsidP="002425D9">
            <w:pPr>
              <w:pStyle w:val="Normalparatextnonumbers"/>
            </w:pPr>
            <w:r w:rsidRPr="00DE3DAD">
              <w:t xml:space="preserve">Insurance Act </w:t>
            </w:r>
          </w:p>
        </w:tc>
        <w:tc>
          <w:tcPr>
            <w:tcW w:w="4088" w:type="dxa"/>
          </w:tcPr>
          <w:p w14:paraId="2CEF0FDA" w14:textId="79462516" w:rsidR="000B48AA" w:rsidRPr="00DE3DAD" w:rsidRDefault="000B48AA" w:rsidP="002425D9">
            <w:pPr>
              <w:pStyle w:val="Normalparatextnonumbers"/>
              <w:rPr>
                <w:i/>
                <w:iCs/>
              </w:rPr>
            </w:pPr>
            <w:r w:rsidRPr="00DE3DAD">
              <w:rPr>
                <w:i/>
                <w:iCs/>
              </w:rPr>
              <w:t>Insurance Act 1973</w:t>
            </w:r>
          </w:p>
        </w:tc>
      </w:tr>
      <w:tr w:rsidR="00971509" w:rsidRPr="00DE3DAD" w14:paraId="55C5D35C" w14:textId="77777777" w:rsidTr="007D13F7">
        <w:tc>
          <w:tcPr>
            <w:tcW w:w="3613" w:type="dxa"/>
          </w:tcPr>
          <w:p w14:paraId="165F46C4" w14:textId="771FFC63" w:rsidR="00C74B3F" w:rsidRPr="00DE3DAD" w:rsidRDefault="00C74B3F" w:rsidP="002425D9">
            <w:pPr>
              <w:pStyle w:val="Normalparatextnonumbers"/>
            </w:pPr>
            <w:r w:rsidRPr="00DE3DAD">
              <w:t>Insurance Instruments</w:t>
            </w:r>
          </w:p>
        </w:tc>
        <w:tc>
          <w:tcPr>
            <w:tcW w:w="4088" w:type="dxa"/>
          </w:tcPr>
          <w:p w14:paraId="602A97FB" w14:textId="0A110282" w:rsidR="00C74B3F" w:rsidRPr="00DE3DAD" w:rsidRDefault="00C74B3F" w:rsidP="002425D9">
            <w:pPr>
              <w:pStyle w:val="Normalparatextnonumbers"/>
              <w:rPr>
                <w:i/>
                <w:iCs/>
              </w:rPr>
            </w:pPr>
            <w:bookmarkStart w:id="31" w:name="_Hlk130957090"/>
            <w:r w:rsidRPr="00DE3DAD">
              <w:rPr>
                <w:i/>
                <w:iCs/>
              </w:rPr>
              <w:t>Insurance Acquisitions and Takeovers (Notices) Regulations 1992</w:t>
            </w:r>
            <w:bookmarkEnd w:id="31"/>
            <w:r w:rsidRPr="00DE3DAD">
              <w:rPr>
                <w:i/>
                <w:iCs/>
              </w:rPr>
              <w:t>, Insurance Acquisitions and Takeovers Act 1991 – Decision Making Principles IDM 1/1992, Insurance Regulations 2002 and Life Insurance Regulations 1995</w:t>
            </w:r>
          </w:p>
        </w:tc>
      </w:tr>
      <w:tr w:rsidR="00AE6791" w:rsidRPr="00DE3DAD" w14:paraId="1AD5BEF0" w14:textId="77777777" w:rsidTr="007D13F7">
        <w:tc>
          <w:tcPr>
            <w:tcW w:w="3613" w:type="dxa"/>
          </w:tcPr>
          <w:p w14:paraId="5490BC21" w14:textId="779AD1E3" w:rsidR="00873094" w:rsidRPr="00DE3DAD" w:rsidRDefault="00D55F71" w:rsidP="002425D9">
            <w:pPr>
              <w:pStyle w:val="Normalparatextnonumbers"/>
            </w:pPr>
            <w:r w:rsidRPr="00DE3DAD">
              <w:t xml:space="preserve">IAT Act </w:t>
            </w:r>
          </w:p>
        </w:tc>
        <w:tc>
          <w:tcPr>
            <w:tcW w:w="4088" w:type="dxa"/>
          </w:tcPr>
          <w:p w14:paraId="4F8E22B1" w14:textId="3555843B" w:rsidR="00873094" w:rsidRPr="00DE3DAD" w:rsidRDefault="00D55F71" w:rsidP="002425D9">
            <w:pPr>
              <w:pStyle w:val="Normalparatextnonumbers"/>
              <w:rPr>
                <w:i/>
                <w:iCs/>
              </w:rPr>
            </w:pPr>
            <w:r w:rsidRPr="00DE3DAD">
              <w:rPr>
                <w:i/>
                <w:iCs/>
              </w:rPr>
              <w:t>Insurance Acquisitions and Takeovers Act 1991</w:t>
            </w:r>
          </w:p>
        </w:tc>
      </w:tr>
      <w:tr w:rsidR="00AE6791" w:rsidRPr="00DE3DAD" w14:paraId="44860B48" w14:textId="77777777" w:rsidTr="007D13F7">
        <w:tc>
          <w:tcPr>
            <w:tcW w:w="3613" w:type="dxa"/>
          </w:tcPr>
          <w:p w14:paraId="150AC07A" w14:textId="2E675702" w:rsidR="00873094" w:rsidRPr="00DE3DAD" w:rsidRDefault="00C934C6" w:rsidP="002425D9">
            <w:pPr>
              <w:pStyle w:val="Normalparatextnonumbers"/>
            </w:pPr>
            <w:r w:rsidRPr="00DE3DAD">
              <w:t xml:space="preserve">Life Insurance Act </w:t>
            </w:r>
          </w:p>
        </w:tc>
        <w:tc>
          <w:tcPr>
            <w:tcW w:w="4088" w:type="dxa"/>
          </w:tcPr>
          <w:p w14:paraId="5886C024" w14:textId="240929AB" w:rsidR="00873094" w:rsidRPr="00DE3DAD" w:rsidRDefault="00C934C6" w:rsidP="002425D9">
            <w:pPr>
              <w:pStyle w:val="Normalparatextnonumbers"/>
              <w:rPr>
                <w:i/>
                <w:iCs/>
              </w:rPr>
            </w:pPr>
            <w:r w:rsidRPr="00DE3DAD">
              <w:rPr>
                <w:i/>
                <w:iCs/>
              </w:rPr>
              <w:t>Life Insurance Act 1995</w:t>
            </w:r>
          </w:p>
        </w:tc>
      </w:tr>
      <w:tr w:rsidR="00AE6791" w:rsidRPr="00DE3DAD" w14:paraId="1BD37FA6" w14:textId="77777777" w:rsidTr="007D13F7">
        <w:tc>
          <w:tcPr>
            <w:tcW w:w="3613" w:type="dxa"/>
          </w:tcPr>
          <w:p w14:paraId="656B99B4" w14:textId="722FC52A" w:rsidR="00873094" w:rsidRPr="00DE3DAD" w:rsidRDefault="00DE2631" w:rsidP="002425D9">
            <w:pPr>
              <w:pStyle w:val="Normalparatextnonumbers"/>
            </w:pPr>
            <w:r w:rsidRPr="00DE3DAD">
              <w:t xml:space="preserve">NOHCs </w:t>
            </w:r>
          </w:p>
        </w:tc>
        <w:tc>
          <w:tcPr>
            <w:tcW w:w="4088" w:type="dxa"/>
          </w:tcPr>
          <w:p w14:paraId="6BF47258" w14:textId="05BF1BA0" w:rsidR="00873094" w:rsidRPr="00DE3DAD" w:rsidRDefault="00DE2631" w:rsidP="002425D9">
            <w:pPr>
              <w:pStyle w:val="Normalparatextnonumbers"/>
            </w:pPr>
            <w:r w:rsidRPr="00DE3DAD">
              <w:t xml:space="preserve">Non-operating holding companies </w:t>
            </w:r>
          </w:p>
        </w:tc>
      </w:tr>
      <w:tr w:rsidR="00971509" w:rsidRPr="00DE3DAD" w14:paraId="2C80513B" w14:textId="77777777" w:rsidTr="007D13F7">
        <w:tc>
          <w:tcPr>
            <w:tcW w:w="3613" w:type="dxa"/>
          </w:tcPr>
          <w:p w14:paraId="2F539A82" w14:textId="446E4264" w:rsidR="006E54FE" w:rsidRPr="00DE3DAD" w:rsidRDefault="006E54FE" w:rsidP="002425D9">
            <w:pPr>
              <w:pStyle w:val="Normalparatextnonumbers"/>
            </w:pPr>
            <w:r w:rsidRPr="00DE3DAD">
              <w:t>1995 Regulations</w:t>
            </w:r>
          </w:p>
        </w:tc>
        <w:tc>
          <w:tcPr>
            <w:tcW w:w="4088" w:type="dxa"/>
          </w:tcPr>
          <w:p w14:paraId="355B34C9" w14:textId="4862CCF5" w:rsidR="006E54FE" w:rsidRPr="00DE3DAD" w:rsidRDefault="00CC0BFD" w:rsidP="002425D9">
            <w:pPr>
              <w:pStyle w:val="Normalparatextnonumbers"/>
              <w:rPr>
                <w:i/>
                <w:iCs/>
              </w:rPr>
            </w:pPr>
            <w:r w:rsidRPr="00DE3DAD">
              <w:rPr>
                <w:i/>
                <w:iCs/>
              </w:rPr>
              <w:t>Life Insurance Regulations 1995</w:t>
            </w:r>
          </w:p>
        </w:tc>
      </w:tr>
      <w:tr w:rsidR="00971509" w:rsidRPr="00DE3DAD" w14:paraId="33617A02" w14:textId="77777777" w:rsidTr="007D13F7">
        <w:tc>
          <w:tcPr>
            <w:tcW w:w="3613" w:type="dxa"/>
          </w:tcPr>
          <w:p w14:paraId="3AFB5A5E" w14:textId="70D952FC" w:rsidR="00121724" w:rsidRPr="00DE3DAD" w:rsidRDefault="00121724" w:rsidP="002425D9">
            <w:pPr>
              <w:pStyle w:val="Normalparatextnonumbers"/>
            </w:pPr>
            <w:r w:rsidRPr="00DE3DAD">
              <w:t>2002 Regulations</w:t>
            </w:r>
          </w:p>
        </w:tc>
        <w:tc>
          <w:tcPr>
            <w:tcW w:w="4088" w:type="dxa"/>
          </w:tcPr>
          <w:p w14:paraId="57C6ADC0" w14:textId="5B3288BE" w:rsidR="00121724" w:rsidRPr="00DE3DAD" w:rsidRDefault="00121724" w:rsidP="002425D9">
            <w:pPr>
              <w:pStyle w:val="Normalparatextnonumbers"/>
              <w:rPr>
                <w:i/>
                <w:iCs/>
              </w:rPr>
            </w:pPr>
            <w:r w:rsidRPr="00DE3DAD">
              <w:rPr>
                <w:i/>
                <w:iCs/>
              </w:rPr>
              <w:t>Insurance Regulations 2002</w:t>
            </w:r>
          </w:p>
        </w:tc>
      </w:tr>
    </w:tbl>
    <w:p w14:paraId="2C0A1EE0" w14:textId="77777777" w:rsidR="00873094" w:rsidRPr="00DE3DAD" w:rsidRDefault="00873094" w:rsidP="00873094">
      <w:pPr>
        <w:spacing w:before="0" w:after="0" w:line="360" w:lineRule="auto"/>
        <w:contextualSpacing/>
        <w:sectPr w:rsidR="00873094" w:rsidRPr="00DE3DAD" w:rsidSect="00DD6CB7">
          <w:headerReference w:type="even" r:id="rId13"/>
          <w:headerReference w:type="default" r:id="rId14"/>
          <w:footerReference w:type="even" r:id="rId15"/>
          <w:footerReference w:type="default" r:id="rId16"/>
          <w:headerReference w:type="first" r:id="rId17"/>
          <w:footerReference w:type="first" r:id="rId18"/>
          <w:type w:val="oddPage"/>
          <w:pgSz w:w="9979" w:h="14175" w:code="9"/>
          <w:pgMar w:top="567" w:right="1134" w:bottom="567" w:left="1134" w:header="709" w:footer="709" w:gutter="0"/>
          <w:pgNumType w:start="1"/>
          <w:cols w:space="708"/>
          <w:titlePg/>
          <w:docGrid w:linePitch="360"/>
        </w:sectPr>
      </w:pPr>
      <w:bookmarkStart w:id="32" w:name="GeneralOutline"/>
      <w:bookmarkStart w:id="33" w:name="_Toc78548467"/>
      <w:bookmarkStart w:id="34" w:name="_Toc78549738"/>
      <w:bookmarkStart w:id="35" w:name="_Toc78549783"/>
      <w:bookmarkEnd w:id="27"/>
      <w:bookmarkEnd w:id="28"/>
      <w:bookmarkEnd w:id="29"/>
      <w:bookmarkEnd w:id="32"/>
    </w:p>
    <w:p w14:paraId="1B4F3438" w14:textId="3E41E4C8" w:rsidR="00873094" w:rsidRPr="00DE3DAD" w:rsidRDefault="0047740D" w:rsidP="00777A92">
      <w:pPr>
        <w:pStyle w:val="Chapterheading"/>
        <w:rPr>
          <w:rFonts w:hint="eastAsia"/>
        </w:rPr>
      </w:pPr>
      <w:bookmarkStart w:id="36" w:name="_Toc131556005"/>
      <w:bookmarkEnd w:id="33"/>
      <w:bookmarkEnd w:id="34"/>
      <w:bookmarkEnd w:id="35"/>
      <w:r w:rsidRPr="00DE3DAD">
        <w:lastRenderedPageBreak/>
        <w:t xml:space="preserve">Sunsetting </w:t>
      </w:r>
      <w:r w:rsidR="009F04A1" w:rsidRPr="00DE3DAD">
        <w:t>R</w:t>
      </w:r>
      <w:r w:rsidR="00A402A9" w:rsidRPr="00DE3DAD">
        <w:t xml:space="preserve">eview of </w:t>
      </w:r>
      <w:r w:rsidR="006E0E1E" w:rsidRPr="00DE3DAD">
        <w:t>Insurance</w:t>
      </w:r>
      <w:r w:rsidR="00A402A9" w:rsidRPr="00DE3DAD">
        <w:t xml:space="preserve"> Instruments</w:t>
      </w:r>
      <w:bookmarkEnd w:id="36"/>
    </w:p>
    <w:p w14:paraId="48930EB4" w14:textId="5F029BD5" w:rsidR="00873094" w:rsidRPr="00DE3DAD" w:rsidRDefault="00967B13" w:rsidP="00967B13">
      <w:pPr>
        <w:pStyle w:val="TOCHeading"/>
      </w:pPr>
      <w:bookmarkStart w:id="37" w:name="Chapter1"/>
      <w:r w:rsidRPr="00DE3DAD">
        <w:t xml:space="preserve">Table of Contents: </w:t>
      </w:r>
    </w:p>
    <w:p w14:paraId="26C9C2D7" w14:textId="35A8C93B" w:rsidR="00DE3DAD" w:rsidRDefault="00967B13">
      <w:pPr>
        <w:pStyle w:val="TOC2"/>
        <w:rPr>
          <w:rFonts w:asciiTheme="minorHAnsi" w:eastAsiaTheme="minorEastAsia" w:hAnsiTheme="minorHAnsi"/>
          <w:sz w:val="22"/>
          <w:lang w:eastAsia="en-AU"/>
        </w:rPr>
      </w:pPr>
      <w:r w:rsidRPr="00DE3DAD">
        <w:fldChar w:fldCharType="begin"/>
      </w:r>
      <w:r w:rsidRPr="00DE3DAD">
        <w:instrText xml:space="preserve"> TOC \o "1-3" \z  \B Chapter1</w:instrText>
      </w:r>
      <w:r w:rsidRPr="00DE3DAD">
        <w:fldChar w:fldCharType="separate"/>
      </w:r>
      <w:r w:rsidR="00DE3DAD">
        <w:t>Outline of chapter</w:t>
      </w:r>
      <w:r w:rsidR="00DE3DAD">
        <w:rPr>
          <w:webHidden/>
        </w:rPr>
        <w:tab/>
      </w:r>
      <w:r w:rsidR="00DE3DAD">
        <w:rPr>
          <w:webHidden/>
        </w:rPr>
        <w:fldChar w:fldCharType="begin"/>
      </w:r>
      <w:r w:rsidR="00DE3DAD">
        <w:rPr>
          <w:webHidden/>
        </w:rPr>
        <w:instrText xml:space="preserve"> PAGEREF _Toc131583035 \h </w:instrText>
      </w:r>
      <w:r w:rsidR="00DE3DAD">
        <w:rPr>
          <w:webHidden/>
        </w:rPr>
      </w:r>
      <w:r w:rsidR="00DE3DAD">
        <w:rPr>
          <w:webHidden/>
        </w:rPr>
        <w:fldChar w:fldCharType="separate"/>
      </w:r>
      <w:r w:rsidR="00DE3DAD">
        <w:rPr>
          <w:webHidden/>
        </w:rPr>
        <w:t>3</w:t>
      </w:r>
      <w:r w:rsidR="00DE3DAD">
        <w:rPr>
          <w:webHidden/>
        </w:rPr>
        <w:fldChar w:fldCharType="end"/>
      </w:r>
    </w:p>
    <w:p w14:paraId="2544874D" w14:textId="2FB90E83" w:rsidR="00DE3DAD" w:rsidRDefault="00DE3DAD">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_Toc131583036 \h </w:instrText>
      </w:r>
      <w:r>
        <w:rPr>
          <w:webHidden/>
        </w:rPr>
      </w:r>
      <w:r>
        <w:rPr>
          <w:webHidden/>
        </w:rPr>
        <w:fldChar w:fldCharType="separate"/>
      </w:r>
      <w:r>
        <w:rPr>
          <w:webHidden/>
        </w:rPr>
        <w:t>3</w:t>
      </w:r>
      <w:r>
        <w:rPr>
          <w:webHidden/>
        </w:rPr>
        <w:fldChar w:fldCharType="end"/>
      </w:r>
    </w:p>
    <w:p w14:paraId="51075C9A" w14:textId="62C39E8A" w:rsidR="00DE3DAD" w:rsidRDefault="00DE3DAD">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_Toc131583037 \h </w:instrText>
      </w:r>
      <w:r>
        <w:rPr>
          <w:webHidden/>
        </w:rPr>
      </w:r>
      <w:r>
        <w:rPr>
          <w:webHidden/>
        </w:rPr>
        <w:fldChar w:fldCharType="separate"/>
      </w:r>
      <w:r>
        <w:rPr>
          <w:webHidden/>
        </w:rPr>
        <w:t>4</w:t>
      </w:r>
      <w:r>
        <w:rPr>
          <w:webHidden/>
        </w:rPr>
        <w:fldChar w:fldCharType="end"/>
      </w:r>
    </w:p>
    <w:p w14:paraId="227872AA" w14:textId="0DAA9AE8" w:rsidR="00DE3DAD" w:rsidRDefault="00DE3DAD">
      <w:pPr>
        <w:pStyle w:val="TOC2"/>
        <w:rPr>
          <w:rFonts w:asciiTheme="minorHAnsi" w:eastAsiaTheme="minorEastAsia" w:hAnsiTheme="minorHAnsi"/>
          <w:sz w:val="22"/>
          <w:lang w:eastAsia="en-AU"/>
        </w:rPr>
      </w:pPr>
      <w:r>
        <w:t>Commencement and application</w:t>
      </w:r>
      <w:r>
        <w:rPr>
          <w:webHidden/>
        </w:rPr>
        <w:tab/>
      </w:r>
      <w:r>
        <w:rPr>
          <w:webHidden/>
        </w:rPr>
        <w:fldChar w:fldCharType="begin"/>
      </w:r>
      <w:r>
        <w:rPr>
          <w:webHidden/>
        </w:rPr>
        <w:instrText xml:space="preserve"> PAGEREF _Toc131583038 \h </w:instrText>
      </w:r>
      <w:r>
        <w:rPr>
          <w:webHidden/>
        </w:rPr>
      </w:r>
      <w:r>
        <w:rPr>
          <w:webHidden/>
        </w:rPr>
        <w:fldChar w:fldCharType="separate"/>
      </w:r>
      <w:r>
        <w:rPr>
          <w:webHidden/>
        </w:rPr>
        <w:t>32</w:t>
      </w:r>
      <w:r>
        <w:rPr>
          <w:webHidden/>
        </w:rPr>
        <w:fldChar w:fldCharType="end"/>
      </w:r>
    </w:p>
    <w:p w14:paraId="4CA7D85F" w14:textId="01D39AC2" w:rsidR="00873094" w:rsidRPr="00DE3DAD" w:rsidRDefault="00967B13" w:rsidP="00873094">
      <w:r w:rsidRPr="00DE3DAD">
        <w:fldChar w:fldCharType="end"/>
      </w:r>
    </w:p>
    <w:p w14:paraId="0C68888E" w14:textId="7135FCA5" w:rsidR="00873094" w:rsidRPr="00DE3DAD" w:rsidRDefault="00873094" w:rsidP="005D0844">
      <w:pPr>
        <w:pStyle w:val="Heading2"/>
        <w:rPr>
          <w:rFonts w:hint="eastAsia"/>
        </w:rPr>
      </w:pPr>
      <w:bookmarkStart w:id="38" w:name="_Toc131583035"/>
      <w:r w:rsidRPr="00DE3DAD">
        <w:t>Outline of chapter</w:t>
      </w:r>
      <w:bookmarkEnd w:id="38"/>
    </w:p>
    <w:p w14:paraId="2375A03F" w14:textId="30AF8100" w:rsidR="00E75589" w:rsidRPr="00DE3DAD" w:rsidRDefault="00587A34" w:rsidP="00B15FEF">
      <w:pPr>
        <w:pStyle w:val="Normalparatextwithnumbers"/>
      </w:pPr>
      <w:r>
        <w:rPr>
          <w:rStyle w:val="ui-provider"/>
        </w:rPr>
        <w:t xml:space="preserve">Schedule 1 to the Bill primarily amends the IAT Act, Life Insurance Act, and Insurance Act to implement relevant findings of the thematic review of Insurance Instruments that are due to sunset on 1 October 2023. </w:t>
      </w:r>
    </w:p>
    <w:p w14:paraId="267CBA06" w14:textId="77777777" w:rsidR="00B15FEF" w:rsidRPr="00DE3DAD" w:rsidRDefault="00873094" w:rsidP="00B15FEF">
      <w:pPr>
        <w:pStyle w:val="Heading2"/>
        <w:rPr>
          <w:rFonts w:hint="eastAsia"/>
        </w:rPr>
      </w:pPr>
      <w:bookmarkStart w:id="39" w:name="_Toc131583036"/>
      <w:r w:rsidRPr="00DE3DAD">
        <w:t>Context of amendments</w:t>
      </w:r>
      <w:bookmarkEnd w:id="39"/>
    </w:p>
    <w:p w14:paraId="66179B8A" w14:textId="3226F21F" w:rsidR="001605AB" w:rsidRPr="00DE3DAD" w:rsidRDefault="00CA3C13" w:rsidP="00B002D7">
      <w:pPr>
        <w:pStyle w:val="Normalparatextwithnumbers"/>
      </w:pPr>
      <w:r w:rsidRPr="00DE3DAD">
        <w:t xml:space="preserve">The </w:t>
      </w:r>
      <w:r w:rsidRPr="00DE3DAD">
        <w:rPr>
          <w:i/>
          <w:iCs/>
        </w:rPr>
        <w:t xml:space="preserve">Legislation Act 2003 </w:t>
      </w:r>
      <w:r w:rsidRPr="00DE3DAD">
        <w:t>provides that all legislative instruments, other than exempt instruments, are automatically repealed according to the progressive timetable in section 50 of that Act</w:t>
      </w:r>
      <w:r w:rsidR="002B4938" w:rsidRPr="00DE3DAD">
        <w:t xml:space="preserve">. </w:t>
      </w:r>
      <w:r w:rsidR="005859DA" w:rsidRPr="00DE3DAD">
        <w:t xml:space="preserve">The Attorney-General may defer sunsetting in certain circumstances, pursuant to section 51 of the </w:t>
      </w:r>
      <w:r w:rsidR="005859DA" w:rsidRPr="00DE3DAD">
        <w:rPr>
          <w:i/>
          <w:iCs/>
        </w:rPr>
        <w:t>Legislation Act 2003</w:t>
      </w:r>
      <w:r w:rsidR="005859DA" w:rsidRPr="00DE3DAD">
        <w:t>. Legislative instruments generally cease to have effect after a specific date unless further legislative action is taken to extend their operation, such as remaking the instrument.</w:t>
      </w:r>
    </w:p>
    <w:p w14:paraId="5A8B454A" w14:textId="15BA945E" w:rsidR="00D46EB1" w:rsidRPr="00DE3DAD" w:rsidRDefault="00B002D7" w:rsidP="00B002D7">
      <w:pPr>
        <w:pStyle w:val="Normalparatextwithnumbers"/>
      </w:pPr>
      <w:r w:rsidRPr="00DE3DAD">
        <w:t>Th</w:t>
      </w:r>
      <w:r w:rsidR="00306542" w:rsidRPr="00DE3DAD">
        <w:t xml:space="preserve">e </w:t>
      </w:r>
      <w:r w:rsidR="00306542" w:rsidRPr="00DE3DAD">
        <w:rPr>
          <w:i/>
          <w:iCs/>
        </w:rPr>
        <w:t>Legislation (Insurance Instruments) Sunset-altering Declaration 2018</w:t>
      </w:r>
      <w:r w:rsidR="00306542" w:rsidRPr="00DE3DAD">
        <w:t xml:space="preserve"> aligned the sunsetting date for the </w:t>
      </w:r>
      <w:r w:rsidR="00D5127A" w:rsidRPr="00DE3DAD">
        <w:t xml:space="preserve">Insurance Instruments </w:t>
      </w:r>
      <w:r w:rsidR="00306542" w:rsidRPr="00DE3DAD">
        <w:t>to 1 October 2023 to enable Treasury to conduct a comprehensive thematic review of regulation imposed on the insurance industry</w:t>
      </w:r>
      <w:r w:rsidR="00306542" w:rsidRPr="00DE3DAD" w:rsidDel="001C029B">
        <w:t>.</w:t>
      </w:r>
      <w:r w:rsidR="00306542" w:rsidRPr="00DE3DAD">
        <w:t xml:space="preserve"> </w:t>
      </w:r>
    </w:p>
    <w:p w14:paraId="40C620DE" w14:textId="52092662" w:rsidR="00D46EB1" w:rsidRPr="00DE3DAD" w:rsidRDefault="00D46EB1" w:rsidP="00B002D7">
      <w:pPr>
        <w:pStyle w:val="Normalparatextwithnumbers"/>
      </w:pPr>
      <w:r w:rsidRPr="00DE3DAD">
        <w:t xml:space="preserve">Treasury carried out the review of the Insurance Instruments and relevant provisions of the enabling Acts </w:t>
      </w:r>
      <w:r w:rsidR="005A0AF2" w:rsidRPr="00DE3DAD">
        <w:t>in</w:t>
      </w:r>
      <w:r w:rsidRPr="00DE3DAD">
        <w:t xml:space="preserve"> 2022, in consultation with APRA</w:t>
      </w:r>
      <w:r w:rsidR="005A0AF2" w:rsidRPr="00DE3DAD">
        <w:t xml:space="preserve"> and ASIC</w:t>
      </w:r>
      <w:r w:rsidRPr="00DE3DAD">
        <w:t>.</w:t>
      </w:r>
      <w:r w:rsidR="00383083" w:rsidRPr="00DE3DAD">
        <w:t xml:space="preserve"> As part of Treasury’s review, a number of provisions in the </w:t>
      </w:r>
      <w:r w:rsidR="00A65E92" w:rsidRPr="00DE3DAD">
        <w:t>enabling Acts</w:t>
      </w:r>
      <w:r w:rsidR="00383083" w:rsidRPr="00DE3DAD">
        <w:t xml:space="preserve"> and</w:t>
      </w:r>
      <w:r w:rsidR="00974306" w:rsidRPr="00DE3DAD">
        <w:t xml:space="preserve"> Insurance Instruments</w:t>
      </w:r>
      <w:r w:rsidR="00383083" w:rsidRPr="00DE3DAD">
        <w:t xml:space="preserve"> were identified as inoperative</w:t>
      </w:r>
      <w:r w:rsidR="00A0565B" w:rsidRPr="00DE3DAD">
        <w:t xml:space="preserve">, </w:t>
      </w:r>
      <w:r w:rsidR="00383083" w:rsidRPr="00DE3DAD">
        <w:t>spent</w:t>
      </w:r>
      <w:r w:rsidR="00A0565B" w:rsidRPr="00DE3DAD">
        <w:t xml:space="preserve">, or </w:t>
      </w:r>
      <w:r w:rsidR="00926F1B" w:rsidRPr="00DE3DAD">
        <w:t>necessary to</w:t>
      </w:r>
      <w:r w:rsidR="00A0565B" w:rsidRPr="00DE3DAD">
        <w:t xml:space="preserve"> </w:t>
      </w:r>
      <w:r w:rsidR="00926F1B" w:rsidRPr="00DE3DAD">
        <w:t xml:space="preserve">clarify </w:t>
      </w:r>
      <w:r w:rsidR="005E709F" w:rsidRPr="00DE3DAD">
        <w:t xml:space="preserve">in order </w:t>
      </w:r>
      <w:r w:rsidR="00926F1B" w:rsidRPr="00DE3DAD">
        <w:t>to ensure the law operates as intended</w:t>
      </w:r>
      <w:r w:rsidR="00383083" w:rsidRPr="00DE3DAD">
        <w:t xml:space="preserve">. A number of provisions contained in the </w:t>
      </w:r>
      <w:r w:rsidR="004F5DCD" w:rsidRPr="00DE3DAD">
        <w:t>Insurance Instruments</w:t>
      </w:r>
      <w:r w:rsidR="00383083" w:rsidRPr="00DE3DAD">
        <w:t xml:space="preserve"> </w:t>
      </w:r>
      <w:r w:rsidR="00383083" w:rsidRPr="00DE3DAD">
        <w:lastRenderedPageBreak/>
        <w:t>were also identified as being more appropriately incorporated into the primary law</w:t>
      </w:r>
      <w:r w:rsidR="00974306" w:rsidRPr="00DE3DAD">
        <w:t>.</w:t>
      </w:r>
    </w:p>
    <w:p w14:paraId="3268D2E3" w14:textId="61E99664" w:rsidR="00226F82" w:rsidRPr="00DE3DAD" w:rsidRDefault="00C83F72" w:rsidP="008E51CB">
      <w:pPr>
        <w:pStyle w:val="Normalparatextwithnumbers"/>
      </w:pPr>
      <w:r w:rsidRPr="00DE3DAD">
        <w:t>Schedule 1 to the Bill pr</w:t>
      </w:r>
      <w:r w:rsidR="00312CEA" w:rsidRPr="00DE3DAD">
        <w:t xml:space="preserve">imarily </w:t>
      </w:r>
      <w:r w:rsidRPr="00DE3DAD">
        <w:t xml:space="preserve">makes </w:t>
      </w:r>
      <w:r w:rsidR="008E1D58" w:rsidRPr="00DE3DAD">
        <w:t>minor and technical</w:t>
      </w:r>
      <w:r w:rsidRPr="00DE3DAD">
        <w:t xml:space="preserve"> </w:t>
      </w:r>
      <w:r w:rsidR="00FD1FEC" w:rsidRPr="00DE3DAD">
        <w:t xml:space="preserve">amendments </w:t>
      </w:r>
      <w:r w:rsidR="008E1D58" w:rsidRPr="00DE3DAD">
        <w:t>to the enabling Act</w:t>
      </w:r>
      <w:r w:rsidR="003F3A63" w:rsidRPr="00DE3DAD">
        <w:t>s</w:t>
      </w:r>
      <w:r w:rsidR="008E1D58" w:rsidRPr="00DE3DAD">
        <w:t xml:space="preserve"> to </w:t>
      </w:r>
      <w:r w:rsidR="00FD1FEC" w:rsidRPr="00DE3DAD">
        <w:t>implement the fi</w:t>
      </w:r>
      <w:r w:rsidR="005351B0" w:rsidRPr="00DE3DAD">
        <w:t xml:space="preserve">ndings of the </w:t>
      </w:r>
      <w:r w:rsidR="00E75F68" w:rsidRPr="00DE3DAD">
        <w:t>thematic</w:t>
      </w:r>
      <w:r w:rsidR="005351B0" w:rsidRPr="00DE3DAD">
        <w:t xml:space="preserve"> review</w:t>
      </w:r>
      <w:r w:rsidR="00172455" w:rsidRPr="00DE3DAD">
        <w:t>. This is</w:t>
      </w:r>
      <w:r w:rsidR="001E54C6" w:rsidRPr="00DE3DAD">
        <w:t xml:space="preserve"> </w:t>
      </w:r>
      <w:r w:rsidR="00112E99" w:rsidRPr="00DE3DAD">
        <w:t xml:space="preserve">necessary to transition to the new framework of </w:t>
      </w:r>
      <w:r w:rsidR="00D17DCC" w:rsidRPr="00DE3DAD">
        <w:t>instruments proposed</w:t>
      </w:r>
      <w:r w:rsidR="00112E99" w:rsidRPr="00DE3DAD">
        <w:t xml:space="preserve"> to replace th</w:t>
      </w:r>
      <w:r w:rsidR="00D17DCC" w:rsidRPr="00DE3DAD">
        <w:t>e</w:t>
      </w:r>
      <w:r w:rsidR="00112E99" w:rsidRPr="00DE3DAD">
        <w:t xml:space="preserve"> </w:t>
      </w:r>
      <w:r w:rsidR="00D17DCC" w:rsidRPr="00DE3DAD">
        <w:t xml:space="preserve">Insurance Instruments </w:t>
      </w:r>
      <w:r w:rsidR="00112E99" w:rsidRPr="00DE3DAD">
        <w:t>due to sunset</w:t>
      </w:r>
      <w:r w:rsidR="00172455" w:rsidRPr="00DE3DAD">
        <w:t xml:space="preserve"> on 1</w:t>
      </w:r>
      <w:r w:rsidR="00BD1358" w:rsidRPr="00DE3DAD">
        <w:t> </w:t>
      </w:r>
      <w:r w:rsidR="00172455" w:rsidRPr="00DE3DAD">
        <w:t>October</w:t>
      </w:r>
      <w:r w:rsidR="00BD1358" w:rsidRPr="00DE3DAD">
        <w:t> </w:t>
      </w:r>
      <w:r w:rsidR="00172455" w:rsidRPr="00DE3DAD">
        <w:t>2023</w:t>
      </w:r>
      <w:r w:rsidR="008E1D58" w:rsidRPr="00DE3DAD">
        <w:t>.</w:t>
      </w:r>
    </w:p>
    <w:p w14:paraId="7A233CA8" w14:textId="77777777" w:rsidR="00873094" w:rsidRPr="00DE3DAD" w:rsidRDefault="00873094" w:rsidP="00873094">
      <w:pPr>
        <w:pStyle w:val="Heading2"/>
        <w:numPr>
          <w:ilvl w:val="1"/>
          <w:numId w:val="2"/>
        </w:numPr>
        <w:tabs>
          <w:tab w:val="num" w:pos="567"/>
        </w:tabs>
        <w:ind w:left="567" w:hanging="567"/>
        <w:rPr>
          <w:rFonts w:hint="eastAsia"/>
        </w:rPr>
      </w:pPr>
      <w:bookmarkStart w:id="40" w:name="_Toc131583037"/>
      <w:r w:rsidRPr="00DE3DAD">
        <w:t>Detailed explanation of new law</w:t>
      </w:r>
      <w:bookmarkEnd w:id="40"/>
    </w:p>
    <w:p w14:paraId="513C96A1" w14:textId="0F7381D2" w:rsidR="0083458D" w:rsidRPr="00DE3DAD" w:rsidRDefault="0083458D" w:rsidP="0083458D">
      <w:pPr>
        <w:pStyle w:val="Heading4"/>
        <w:numPr>
          <w:ilvl w:val="3"/>
          <w:numId w:val="2"/>
        </w:numPr>
      </w:pPr>
      <w:r w:rsidRPr="00DE3DAD">
        <w:t xml:space="preserve">Part 1 – </w:t>
      </w:r>
      <w:r w:rsidR="00273E33" w:rsidRPr="00DE3DAD">
        <w:t>Public Interest</w:t>
      </w:r>
    </w:p>
    <w:p w14:paraId="4F0BF78A" w14:textId="67202C88" w:rsidR="00D55F71" w:rsidRPr="00DE3DAD" w:rsidRDefault="00912C52" w:rsidP="00D55F71">
      <w:pPr>
        <w:pStyle w:val="Heading6"/>
        <w:rPr>
          <w:rFonts w:hint="eastAsia"/>
        </w:rPr>
      </w:pPr>
      <w:r w:rsidRPr="00DE3DAD">
        <w:t xml:space="preserve">Decision Making Principles </w:t>
      </w:r>
      <w:r w:rsidR="002A3FE6" w:rsidRPr="00DE3DAD">
        <w:t xml:space="preserve">and </w:t>
      </w:r>
      <w:r w:rsidR="00EF6C88" w:rsidRPr="00DE3DAD">
        <w:t xml:space="preserve">the </w:t>
      </w:r>
      <w:r w:rsidR="002A3FE6" w:rsidRPr="00DE3DAD">
        <w:t>public interest test</w:t>
      </w:r>
    </w:p>
    <w:p w14:paraId="005D5296" w14:textId="064E01EC" w:rsidR="00FC73BA" w:rsidRPr="00DE3DAD" w:rsidRDefault="00FC73BA" w:rsidP="00FC73BA">
      <w:pPr>
        <w:pStyle w:val="Normalparatextwithnumbers"/>
      </w:pPr>
      <w:r w:rsidRPr="00DE3DAD">
        <w:t>The IAT Act establishes a framework for the control and compulsory notification of certain acquisitions and agreements relating to Australian</w:t>
      </w:r>
      <w:r w:rsidR="005B72E5" w:rsidRPr="00DE3DAD">
        <w:noBreakHyphen/>
      </w:r>
      <w:r w:rsidRPr="00DE3DAD">
        <w:t xml:space="preserve">registered insurance companies. The Minister has various decision-making powers for these purposes. </w:t>
      </w:r>
    </w:p>
    <w:p w14:paraId="2393E678" w14:textId="119B35F9" w:rsidR="00287316" w:rsidRPr="00DE3DAD" w:rsidRDefault="00287316" w:rsidP="00287316">
      <w:pPr>
        <w:pStyle w:val="Normalparatextwithnumbers"/>
      </w:pPr>
      <w:r w:rsidRPr="00DE3DAD">
        <w:t>S</w:t>
      </w:r>
      <w:r w:rsidR="006704E3" w:rsidRPr="00DE3DAD">
        <w:t>ubs</w:t>
      </w:r>
      <w:r w:rsidRPr="00DE3DAD">
        <w:t>ection 65</w:t>
      </w:r>
      <w:r w:rsidR="006704E3" w:rsidRPr="00DE3DAD">
        <w:t>(1)</w:t>
      </w:r>
      <w:r w:rsidRPr="00DE3DAD">
        <w:t xml:space="preserve"> of the IAT Act allow</w:t>
      </w:r>
      <w:r w:rsidR="009C5E1C" w:rsidRPr="00DE3DAD">
        <w:t>s</w:t>
      </w:r>
      <w:r w:rsidRPr="00DE3DAD">
        <w:t xml:space="preserve"> the Minister to formulate principles to be complied with by him or her in making decisions under Part 3 or 4 of the Act. </w:t>
      </w:r>
      <w:r w:rsidR="0094646A" w:rsidRPr="00DE3DAD">
        <w:t xml:space="preserve">The </w:t>
      </w:r>
      <w:r w:rsidR="00C7528B" w:rsidRPr="00DE3DAD">
        <w:t>D</w:t>
      </w:r>
      <w:r w:rsidR="0094646A" w:rsidRPr="00DE3DAD">
        <w:t>ecision</w:t>
      </w:r>
      <w:r w:rsidR="00C7528B" w:rsidRPr="00DE3DAD">
        <w:t xml:space="preserve"> M</w:t>
      </w:r>
      <w:r w:rsidR="0094646A" w:rsidRPr="00DE3DAD">
        <w:t xml:space="preserve">aking </w:t>
      </w:r>
      <w:r w:rsidR="00C7528B" w:rsidRPr="00DE3DAD">
        <w:t>P</w:t>
      </w:r>
      <w:r w:rsidR="0094646A" w:rsidRPr="00DE3DAD">
        <w:t xml:space="preserve">rinciples were made for the purpose of this provision. </w:t>
      </w:r>
      <w:r w:rsidRPr="00DE3DAD">
        <w:t>In making a decision under Part 3 or 4</w:t>
      </w:r>
      <w:r w:rsidR="0094646A" w:rsidRPr="00DE3DAD">
        <w:t xml:space="preserve"> of the </w:t>
      </w:r>
      <w:r w:rsidR="00C72C33" w:rsidRPr="00DE3DAD">
        <w:t>IAT Act</w:t>
      </w:r>
      <w:r w:rsidRPr="00DE3DAD">
        <w:t xml:space="preserve">, the Minister </w:t>
      </w:r>
      <w:r w:rsidR="00FF369D" w:rsidRPr="00DE3DAD">
        <w:t>i</w:t>
      </w:r>
      <w:r w:rsidRPr="00DE3DAD">
        <w:t xml:space="preserve">s required to comply with any relevant decision‑making principle. </w:t>
      </w:r>
    </w:p>
    <w:p w14:paraId="2791ECCA" w14:textId="654A8CC3" w:rsidR="00682BA7" w:rsidRPr="00DE3DAD" w:rsidRDefault="00D10E53" w:rsidP="00682BA7">
      <w:pPr>
        <w:pStyle w:val="Normalparatextwithnumbers"/>
      </w:pPr>
      <w:r w:rsidRPr="00DE3DAD">
        <w:t>T</w:t>
      </w:r>
      <w:r w:rsidR="000D7199" w:rsidRPr="00DE3DAD">
        <w:t>he IAT Act</w:t>
      </w:r>
      <w:r w:rsidR="00D97028" w:rsidRPr="00DE3DAD">
        <w:t xml:space="preserve"> </w:t>
      </w:r>
      <w:r w:rsidRPr="00DE3DAD">
        <w:t xml:space="preserve">also </w:t>
      </w:r>
      <w:r w:rsidR="00D97028" w:rsidRPr="00DE3DAD">
        <w:t>requires</w:t>
      </w:r>
      <w:r w:rsidR="000D7199" w:rsidRPr="00DE3DAD">
        <w:t xml:space="preserve"> the Minister </w:t>
      </w:r>
      <w:r w:rsidR="00D97028" w:rsidRPr="00DE3DAD">
        <w:t>to</w:t>
      </w:r>
      <w:r w:rsidR="000D7199" w:rsidRPr="00DE3DAD">
        <w:t xml:space="preserve"> consider whether a matter is contrary to the public interest (referred to as the ‘public interest test’</w:t>
      </w:r>
      <w:r w:rsidR="007F359B" w:rsidRPr="00DE3DAD">
        <w:t xml:space="preserve"> in this document</w:t>
      </w:r>
      <w:r w:rsidR="000D7199" w:rsidRPr="00DE3DAD">
        <w:t xml:space="preserve">) when </w:t>
      </w:r>
      <w:r w:rsidR="00E04180" w:rsidRPr="00DE3DAD">
        <w:t>making certain decisions</w:t>
      </w:r>
      <w:r w:rsidR="000D7199" w:rsidRPr="00DE3DAD">
        <w:t xml:space="preserve">. </w:t>
      </w:r>
      <w:r w:rsidR="00CE0A27" w:rsidRPr="00DE3DAD">
        <w:t xml:space="preserve">For example, section </w:t>
      </w:r>
      <w:r w:rsidR="002376D3" w:rsidRPr="00DE3DAD">
        <w:t xml:space="preserve">57 </w:t>
      </w:r>
      <w:r w:rsidR="007160A2" w:rsidRPr="00DE3DAD">
        <w:t xml:space="preserve">of the IAT Act </w:t>
      </w:r>
      <w:r w:rsidR="002376D3" w:rsidRPr="00DE3DAD">
        <w:t xml:space="preserve">allows the Minister to </w:t>
      </w:r>
      <w:r w:rsidR="007160A2" w:rsidRPr="00DE3DAD">
        <w:t>make</w:t>
      </w:r>
      <w:r w:rsidR="002376D3" w:rsidRPr="00DE3DAD">
        <w:t xml:space="preserve"> a permanent restraining order </w:t>
      </w:r>
      <w:r w:rsidR="007160A2" w:rsidRPr="00DE3DAD">
        <w:t xml:space="preserve">if the Minister is satisfied that the result of a trigger proposal would be contrary to the public interest. </w:t>
      </w:r>
      <w:r w:rsidR="000D7199" w:rsidRPr="00DE3DAD">
        <w:t>Section 5 of the IAT Act prescribes when a matter is contrary to the public interest.</w:t>
      </w:r>
      <w:r w:rsidR="00682BA7" w:rsidRPr="00DE3DAD">
        <w:t xml:space="preserve"> Subsection 5(1) </w:t>
      </w:r>
      <w:r w:rsidR="002F5A87" w:rsidRPr="00DE3DAD">
        <w:t xml:space="preserve">of the IAT Act </w:t>
      </w:r>
      <w:r w:rsidR="00682BA7" w:rsidRPr="00DE3DAD">
        <w:t>provides that that for the purposes of the application of the Act to an Australian‑registered insurance company, a particular matter is taken to be contrary to the public interest if it is:</w:t>
      </w:r>
    </w:p>
    <w:p w14:paraId="2435D5E7" w14:textId="77777777" w:rsidR="00682BA7" w:rsidRPr="00DE3DAD" w:rsidRDefault="00682BA7" w:rsidP="00682BA7">
      <w:pPr>
        <w:pStyle w:val="Bullet"/>
        <w:tabs>
          <w:tab w:val="num" w:pos="1418"/>
        </w:tabs>
        <w:ind w:left="1276" w:hanging="567"/>
        <w:rPr>
          <w:rStyle w:val="References"/>
          <w:b w:val="0"/>
          <w:bCs w:val="0"/>
          <w:i w:val="0"/>
          <w:iCs w:val="0"/>
        </w:rPr>
      </w:pPr>
      <w:r w:rsidRPr="00DE3DAD">
        <w:rPr>
          <w:rStyle w:val="References"/>
          <w:b w:val="0"/>
          <w:bCs w:val="0"/>
          <w:i w:val="0"/>
          <w:iCs w:val="0"/>
        </w:rPr>
        <w:t>likely to adversely affect the prudential conduct of the affairs of the company; or</w:t>
      </w:r>
    </w:p>
    <w:p w14:paraId="405BD490" w14:textId="77777777" w:rsidR="00682BA7" w:rsidRPr="00DE3DAD" w:rsidRDefault="00682BA7" w:rsidP="00682BA7">
      <w:pPr>
        <w:pStyle w:val="Bullet"/>
        <w:tabs>
          <w:tab w:val="num" w:pos="1418"/>
        </w:tabs>
        <w:ind w:left="1276" w:hanging="567"/>
        <w:rPr>
          <w:rStyle w:val="References"/>
          <w:b w:val="0"/>
          <w:bCs w:val="0"/>
          <w:i w:val="0"/>
          <w:iCs w:val="0"/>
        </w:rPr>
      </w:pPr>
      <w:r w:rsidRPr="00DE3DAD">
        <w:rPr>
          <w:rStyle w:val="References"/>
          <w:b w:val="0"/>
          <w:bCs w:val="0"/>
          <w:i w:val="0"/>
          <w:iCs w:val="0"/>
        </w:rPr>
        <w:t>likely to result in an unsuitable person being in a position of influence over the company; or</w:t>
      </w:r>
    </w:p>
    <w:p w14:paraId="1DF66365" w14:textId="77777777" w:rsidR="00682BA7" w:rsidRPr="00DE3DAD" w:rsidRDefault="00682BA7" w:rsidP="00682BA7">
      <w:pPr>
        <w:pStyle w:val="Bullet"/>
        <w:tabs>
          <w:tab w:val="num" w:pos="1418"/>
        </w:tabs>
        <w:ind w:left="1276" w:hanging="567"/>
        <w:rPr>
          <w:rStyle w:val="References"/>
          <w:b w:val="0"/>
          <w:bCs w:val="0"/>
          <w:i w:val="0"/>
          <w:iCs w:val="0"/>
        </w:rPr>
      </w:pPr>
      <w:r w:rsidRPr="00DE3DAD">
        <w:rPr>
          <w:rStyle w:val="References"/>
          <w:b w:val="0"/>
          <w:bCs w:val="0"/>
          <w:i w:val="0"/>
          <w:iCs w:val="0"/>
        </w:rPr>
        <w:t>likely to unduly concentrate economic power in the Australian general insurance industry, in the Australian life insurance industry or in the Australian financial system; or</w:t>
      </w:r>
    </w:p>
    <w:p w14:paraId="552BE9B5" w14:textId="77777777" w:rsidR="007F359B" w:rsidRPr="00DE3DAD" w:rsidRDefault="00682BA7" w:rsidP="00682BA7">
      <w:pPr>
        <w:pStyle w:val="Bullet"/>
        <w:tabs>
          <w:tab w:val="num" w:pos="1418"/>
        </w:tabs>
        <w:ind w:left="1276" w:hanging="567"/>
        <w:rPr>
          <w:rStyle w:val="References"/>
          <w:b w:val="0"/>
          <w:bCs w:val="0"/>
          <w:i w:val="0"/>
          <w:iCs w:val="0"/>
        </w:rPr>
      </w:pPr>
      <w:r w:rsidRPr="00DE3DAD">
        <w:rPr>
          <w:rStyle w:val="References"/>
          <w:b w:val="0"/>
          <w:bCs w:val="0"/>
          <w:i w:val="0"/>
          <w:iCs w:val="0"/>
        </w:rPr>
        <w:lastRenderedPageBreak/>
        <w:t xml:space="preserve">contrary to the national interest. </w:t>
      </w:r>
    </w:p>
    <w:p w14:paraId="6C33D60D" w14:textId="3CCDA50F" w:rsidR="000D7199" w:rsidRPr="00DE3DAD" w:rsidRDefault="00755F89" w:rsidP="007F359B">
      <w:pPr>
        <w:pStyle w:val="Bullet"/>
        <w:numPr>
          <w:ilvl w:val="0"/>
          <w:numId w:val="0"/>
        </w:numPr>
        <w:ind w:left="709"/>
        <w:rPr>
          <w:rStyle w:val="References"/>
          <w:b w:val="0"/>
          <w:bCs w:val="0"/>
          <w:i w:val="0"/>
          <w:iCs w:val="0"/>
        </w:rPr>
      </w:pPr>
      <w:r w:rsidRPr="00DE3DAD">
        <w:rPr>
          <w:rStyle w:val="References"/>
          <w:b w:val="0"/>
          <w:bCs w:val="0"/>
          <w:i w:val="0"/>
          <w:iCs w:val="0"/>
        </w:rPr>
        <w:t>The</w:t>
      </w:r>
      <w:r w:rsidR="002F5A87" w:rsidRPr="00DE3DAD">
        <w:rPr>
          <w:rStyle w:val="References"/>
          <w:b w:val="0"/>
          <w:bCs w:val="0"/>
          <w:i w:val="0"/>
          <w:iCs w:val="0"/>
        </w:rPr>
        <w:t xml:space="preserve"> above</w:t>
      </w:r>
      <w:r w:rsidRPr="00DE3DAD">
        <w:rPr>
          <w:rStyle w:val="References"/>
          <w:b w:val="0"/>
          <w:bCs w:val="0"/>
          <w:i w:val="0"/>
          <w:iCs w:val="0"/>
        </w:rPr>
        <w:t xml:space="preserve"> criteria are refer</w:t>
      </w:r>
      <w:r w:rsidR="007F359B" w:rsidRPr="00DE3DAD">
        <w:rPr>
          <w:rStyle w:val="References"/>
          <w:b w:val="0"/>
          <w:bCs w:val="0"/>
          <w:i w:val="0"/>
          <w:iCs w:val="0"/>
        </w:rPr>
        <w:t>red</w:t>
      </w:r>
      <w:r w:rsidRPr="00DE3DAD">
        <w:rPr>
          <w:rStyle w:val="References"/>
          <w:b w:val="0"/>
          <w:bCs w:val="0"/>
          <w:i w:val="0"/>
          <w:iCs w:val="0"/>
        </w:rPr>
        <w:t xml:space="preserve"> to as ‘primary public interest criteri</w:t>
      </w:r>
      <w:r w:rsidR="007F359B" w:rsidRPr="00DE3DAD">
        <w:rPr>
          <w:rStyle w:val="References"/>
          <w:b w:val="0"/>
          <w:bCs w:val="0"/>
          <w:i w:val="0"/>
          <w:iCs w:val="0"/>
        </w:rPr>
        <w:t>a’ in this document.</w:t>
      </w:r>
    </w:p>
    <w:p w14:paraId="33B7951C" w14:textId="232B7A00" w:rsidR="00FF5CA8" w:rsidRPr="00DE3DAD" w:rsidRDefault="0038335D" w:rsidP="00A353AC">
      <w:pPr>
        <w:pStyle w:val="Normalparatextwithnumbers"/>
      </w:pPr>
      <w:r w:rsidRPr="00DE3DAD">
        <w:t>The thematic review of Insurance Instruments</w:t>
      </w:r>
      <w:r w:rsidR="004033EE" w:rsidRPr="00DE3DAD">
        <w:t xml:space="preserve"> found that while the Decision Making Principles </w:t>
      </w:r>
      <w:r w:rsidR="00A62A7A" w:rsidRPr="00DE3DAD">
        <w:t>are</w:t>
      </w:r>
      <w:r w:rsidR="004033EE" w:rsidRPr="00DE3DAD">
        <w:t xml:space="preserve"> still required in some form, </w:t>
      </w:r>
      <w:r w:rsidR="000D5A15" w:rsidRPr="00DE3DAD">
        <w:t>their application is unclear</w:t>
      </w:r>
      <w:r w:rsidR="00C20D09" w:rsidRPr="00DE3DAD">
        <w:t>, and</w:t>
      </w:r>
      <w:r w:rsidR="00032D1F" w:rsidRPr="00DE3DAD">
        <w:t xml:space="preserve"> the IAT Act should be amended to clarify the</w:t>
      </w:r>
      <w:r w:rsidR="00C20D09" w:rsidRPr="00DE3DAD">
        <w:t>ir</w:t>
      </w:r>
      <w:r w:rsidR="00032D1F" w:rsidRPr="00DE3DAD">
        <w:t xml:space="preserve"> intended operation</w:t>
      </w:r>
      <w:r w:rsidR="00C20D09" w:rsidRPr="00DE3DAD">
        <w:t xml:space="preserve"> and purpose</w:t>
      </w:r>
      <w:r w:rsidR="0030668C" w:rsidRPr="00DE3DAD">
        <w:t xml:space="preserve">; that is, to inform </w:t>
      </w:r>
      <w:r w:rsidR="00E93B60" w:rsidRPr="00DE3DAD">
        <w:t>the public interest test pursuant to section 5 of the IAT Act</w:t>
      </w:r>
      <w:r w:rsidR="00A424B5" w:rsidRPr="00DE3DAD">
        <w:t xml:space="preserve"> </w:t>
      </w:r>
    </w:p>
    <w:p w14:paraId="0FFA4B69" w14:textId="12A1DFAD" w:rsidR="001E3DA4" w:rsidRPr="00DE3DAD" w:rsidRDefault="00A935B9" w:rsidP="003C102C">
      <w:pPr>
        <w:pStyle w:val="Normalparatextwithnumbers"/>
        <w:spacing w:before="0" w:after="0"/>
        <w:rPr>
          <w:b/>
          <w:bCs/>
          <w:i/>
          <w:iCs/>
        </w:rPr>
      </w:pPr>
      <w:r w:rsidRPr="00DE3DAD">
        <w:t xml:space="preserve">To give effect to the findings of the review, </w:t>
      </w:r>
      <w:r w:rsidR="00DD1A01" w:rsidRPr="00DE3DAD">
        <w:t xml:space="preserve">Part 7 of the IAT Act containing </w:t>
      </w:r>
      <w:r w:rsidR="00E42B5E" w:rsidRPr="00DE3DAD">
        <w:t xml:space="preserve">the enabling provision for the </w:t>
      </w:r>
      <w:r w:rsidR="007E34CD" w:rsidRPr="00DE3DAD">
        <w:t>D</w:t>
      </w:r>
      <w:r w:rsidR="00E42B5E" w:rsidRPr="00DE3DAD">
        <w:t>ecision</w:t>
      </w:r>
      <w:r w:rsidR="007E34CD" w:rsidRPr="00DE3DAD">
        <w:t xml:space="preserve"> M</w:t>
      </w:r>
      <w:r w:rsidR="00E42B5E" w:rsidRPr="00DE3DAD">
        <w:t xml:space="preserve">aking </w:t>
      </w:r>
      <w:r w:rsidR="007E34CD" w:rsidRPr="00DE3DAD">
        <w:t>P</w:t>
      </w:r>
      <w:r w:rsidR="00E42B5E" w:rsidRPr="00DE3DAD">
        <w:t xml:space="preserve">rinciples </w:t>
      </w:r>
      <w:r w:rsidR="00540837" w:rsidRPr="00DE3DAD">
        <w:t>is repealed</w:t>
      </w:r>
      <w:r w:rsidR="00204A81" w:rsidRPr="00DE3DAD">
        <w:t>. This also results in the repeal of</w:t>
      </w:r>
      <w:r w:rsidR="00540837" w:rsidRPr="00DE3DAD">
        <w:t xml:space="preserve"> </w:t>
      </w:r>
      <w:r w:rsidR="00322198" w:rsidRPr="00DE3DAD">
        <w:t xml:space="preserve">the </w:t>
      </w:r>
      <w:r w:rsidR="007E34CD" w:rsidRPr="00DE3DAD">
        <w:t>D</w:t>
      </w:r>
      <w:r w:rsidR="00322198" w:rsidRPr="00DE3DAD">
        <w:t>ecision</w:t>
      </w:r>
      <w:r w:rsidR="007E34CD" w:rsidRPr="00DE3DAD">
        <w:t xml:space="preserve"> M</w:t>
      </w:r>
      <w:r w:rsidR="00322198" w:rsidRPr="00DE3DAD">
        <w:t xml:space="preserve">aking </w:t>
      </w:r>
      <w:r w:rsidR="007E34CD" w:rsidRPr="00DE3DAD">
        <w:t>P</w:t>
      </w:r>
      <w:r w:rsidR="00322198" w:rsidRPr="00DE3DAD">
        <w:t>rinciples.</w:t>
      </w:r>
      <w:r w:rsidR="00E42B5E" w:rsidRPr="00DE3DAD">
        <w:t xml:space="preserve"> This is</w:t>
      </w:r>
      <w:r w:rsidR="00194959" w:rsidRPr="00DE3DAD">
        <w:t xml:space="preserve"> </w:t>
      </w:r>
      <w:r w:rsidR="00554EAB" w:rsidRPr="00DE3DAD">
        <w:t>r</w:t>
      </w:r>
      <w:r w:rsidR="00C23D23" w:rsidRPr="00DE3DAD">
        <w:t>eplace</w:t>
      </w:r>
      <w:r w:rsidR="00E42B5E" w:rsidRPr="00DE3DAD">
        <w:t>d</w:t>
      </w:r>
      <w:r w:rsidR="00554EAB" w:rsidRPr="00DE3DAD">
        <w:t xml:space="preserve"> </w:t>
      </w:r>
      <w:r w:rsidR="00E42B5E" w:rsidRPr="00DE3DAD">
        <w:t xml:space="preserve">with </w:t>
      </w:r>
      <w:r w:rsidR="00A62A7A" w:rsidRPr="00DE3DAD">
        <w:t xml:space="preserve">new </w:t>
      </w:r>
      <w:r w:rsidR="001501DF" w:rsidRPr="00DE3DAD">
        <w:t>subsection 5(2)</w:t>
      </w:r>
      <w:r w:rsidR="003F3DB2" w:rsidRPr="00DE3DAD">
        <w:t xml:space="preserve"> of the IAT </w:t>
      </w:r>
      <w:r w:rsidR="0018690E" w:rsidRPr="00DE3DAD">
        <w:t>Act,</w:t>
      </w:r>
      <w:r w:rsidR="001501DF" w:rsidRPr="00DE3DAD">
        <w:t xml:space="preserve"> </w:t>
      </w:r>
      <w:r w:rsidR="00E7296C" w:rsidRPr="00DE3DAD">
        <w:t xml:space="preserve">which </w:t>
      </w:r>
      <w:r w:rsidR="001501DF" w:rsidRPr="00DE3DAD">
        <w:t>provid</w:t>
      </w:r>
      <w:r w:rsidR="00E7296C" w:rsidRPr="00DE3DAD">
        <w:t>es</w:t>
      </w:r>
      <w:r w:rsidR="001501DF" w:rsidRPr="00DE3DAD">
        <w:t xml:space="preserve"> the Minister wit</w:t>
      </w:r>
      <w:r w:rsidR="006C048F" w:rsidRPr="00DE3DAD">
        <w:t xml:space="preserve">h the </w:t>
      </w:r>
      <w:r w:rsidR="001501DF" w:rsidRPr="00DE3DAD">
        <w:t>power t</w:t>
      </w:r>
      <w:r w:rsidR="006C048F" w:rsidRPr="00DE3DAD">
        <w:t>o</w:t>
      </w:r>
      <w:r w:rsidR="001501DF" w:rsidRPr="00DE3DAD">
        <w:t xml:space="preserve"> determine</w:t>
      </w:r>
      <w:r w:rsidR="006C048F" w:rsidRPr="00DE3DAD">
        <w:t>, by legislative instrument,</w:t>
      </w:r>
      <w:r w:rsidR="001501DF" w:rsidRPr="00DE3DAD">
        <w:t xml:space="preserve"> </w:t>
      </w:r>
      <w:r w:rsidR="00B76DB9" w:rsidRPr="00DE3DAD">
        <w:t xml:space="preserve">matters </w:t>
      </w:r>
      <w:r w:rsidR="00152FFB" w:rsidRPr="00DE3DAD">
        <w:t xml:space="preserve">which inform the public interest test. Specifically, the Minister may determine matters </w:t>
      </w:r>
      <w:r w:rsidR="00572520" w:rsidRPr="00DE3DAD">
        <w:t>to which regard</w:t>
      </w:r>
      <w:r w:rsidR="00B76DB9" w:rsidRPr="00DE3DAD">
        <w:t xml:space="preserve"> must or may be </w:t>
      </w:r>
      <w:r w:rsidR="00572520" w:rsidRPr="00DE3DAD">
        <w:t>had</w:t>
      </w:r>
      <w:r w:rsidR="00B76DB9" w:rsidRPr="00DE3DAD">
        <w:t xml:space="preserve"> in det</w:t>
      </w:r>
      <w:r w:rsidR="0030302F" w:rsidRPr="00DE3DAD">
        <w:t>ermining whether</w:t>
      </w:r>
      <w:r w:rsidR="008F7F79" w:rsidRPr="00DE3DAD">
        <w:rPr>
          <w:rStyle w:val="References"/>
          <w:b w:val="0"/>
          <w:i w:val="0"/>
        </w:rPr>
        <w:t xml:space="preserve"> a particular matter (such as the result of a trigger proposal under section 57 of the IAT Act) is</w:t>
      </w:r>
      <w:r w:rsidR="001E3DA4" w:rsidRPr="00DE3DAD">
        <w:t>:</w:t>
      </w:r>
    </w:p>
    <w:p w14:paraId="6504463C" w14:textId="32AED1C3" w:rsidR="000105AE" w:rsidRPr="00DE3DAD" w:rsidRDefault="000105AE" w:rsidP="0089167F">
      <w:pPr>
        <w:pStyle w:val="Bullet"/>
        <w:tabs>
          <w:tab w:val="num" w:pos="1418"/>
        </w:tabs>
        <w:ind w:left="1276" w:hanging="567"/>
        <w:rPr>
          <w:rStyle w:val="References"/>
          <w:b w:val="0"/>
          <w:i w:val="0"/>
        </w:rPr>
      </w:pPr>
      <w:r w:rsidRPr="00DE3DAD">
        <w:rPr>
          <w:rStyle w:val="References"/>
          <w:b w:val="0"/>
          <w:i w:val="0"/>
        </w:rPr>
        <w:t xml:space="preserve">contrary to the public interest </w:t>
      </w:r>
      <w:r w:rsidR="0053471B" w:rsidRPr="00DE3DAD">
        <w:rPr>
          <w:rStyle w:val="References"/>
          <w:b w:val="0"/>
          <w:i w:val="0"/>
        </w:rPr>
        <w:t>(</w:t>
      </w:r>
      <w:r w:rsidRPr="00DE3DAD">
        <w:rPr>
          <w:rStyle w:val="References"/>
          <w:b w:val="0"/>
          <w:i w:val="0"/>
        </w:rPr>
        <w:t>in addition to th</w:t>
      </w:r>
      <w:r w:rsidR="000D3F41" w:rsidRPr="00DE3DAD">
        <w:rPr>
          <w:rStyle w:val="References"/>
          <w:b w:val="0"/>
          <w:i w:val="0"/>
        </w:rPr>
        <w:t xml:space="preserve">e primary </w:t>
      </w:r>
      <w:r w:rsidR="0058604B" w:rsidRPr="00DE3DAD">
        <w:rPr>
          <w:rStyle w:val="References"/>
          <w:b w:val="0"/>
          <w:i w:val="0"/>
        </w:rPr>
        <w:t xml:space="preserve">public interest </w:t>
      </w:r>
      <w:r w:rsidR="00755F89" w:rsidRPr="00DE3DAD">
        <w:rPr>
          <w:rStyle w:val="References"/>
          <w:b w:val="0"/>
          <w:i w:val="0"/>
        </w:rPr>
        <w:t>criteria</w:t>
      </w:r>
      <w:r w:rsidRPr="00DE3DAD">
        <w:rPr>
          <w:rStyle w:val="References"/>
          <w:b w:val="0"/>
          <w:i w:val="0"/>
        </w:rPr>
        <w:t xml:space="preserve"> prescribed in subsection 5(1) of the IAT Act</w:t>
      </w:r>
      <w:r w:rsidR="0053471B" w:rsidRPr="00DE3DAD">
        <w:rPr>
          <w:rStyle w:val="References"/>
          <w:b w:val="0"/>
          <w:i w:val="0"/>
        </w:rPr>
        <w:t>)</w:t>
      </w:r>
      <w:r w:rsidRPr="00DE3DAD">
        <w:rPr>
          <w:rStyle w:val="References"/>
          <w:b w:val="0"/>
          <w:i w:val="0"/>
        </w:rPr>
        <w:t>;</w:t>
      </w:r>
    </w:p>
    <w:p w14:paraId="41F1309C" w14:textId="5221CA2B" w:rsidR="00C83FAA" w:rsidRPr="00DE3DAD" w:rsidRDefault="006B164B" w:rsidP="0089167F">
      <w:pPr>
        <w:pStyle w:val="Bullet"/>
        <w:tabs>
          <w:tab w:val="num" w:pos="1418"/>
        </w:tabs>
        <w:ind w:left="1276" w:hanging="567"/>
        <w:rPr>
          <w:rStyle w:val="References"/>
          <w:b w:val="0"/>
          <w:i w:val="0"/>
        </w:rPr>
      </w:pPr>
      <w:r w:rsidRPr="00DE3DAD">
        <w:rPr>
          <w:rStyle w:val="References"/>
          <w:b w:val="0"/>
          <w:i w:val="0"/>
        </w:rPr>
        <w:t xml:space="preserve">likely to </w:t>
      </w:r>
      <w:r w:rsidR="00F465FC" w:rsidRPr="00DE3DAD">
        <w:rPr>
          <w:rStyle w:val="References"/>
          <w:b w:val="0"/>
          <w:i w:val="0"/>
        </w:rPr>
        <w:t>have the effect or result</w:t>
      </w:r>
      <w:r w:rsidR="005F2DCC" w:rsidRPr="00DE3DAD">
        <w:rPr>
          <w:rStyle w:val="References"/>
          <w:b w:val="0"/>
          <w:i w:val="0"/>
        </w:rPr>
        <w:t xml:space="preserve"> </w:t>
      </w:r>
      <w:r w:rsidR="00095A84" w:rsidRPr="00DE3DAD">
        <w:rPr>
          <w:rStyle w:val="References"/>
          <w:b w:val="0"/>
          <w:i w:val="0"/>
        </w:rPr>
        <w:t>mentioned in</w:t>
      </w:r>
      <w:r w:rsidR="005D1E2D" w:rsidRPr="00DE3DAD">
        <w:rPr>
          <w:rStyle w:val="References"/>
          <w:b w:val="0"/>
          <w:i w:val="0"/>
        </w:rPr>
        <w:t xml:space="preserve"> the primary public interest criteria</w:t>
      </w:r>
      <w:r w:rsidR="00095A84" w:rsidRPr="00DE3DAD">
        <w:t xml:space="preserve"> </w:t>
      </w:r>
      <w:r w:rsidR="00095A84" w:rsidRPr="00DE3DAD">
        <w:rPr>
          <w:rStyle w:val="References"/>
          <w:b w:val="0"/>
          <w:i w:val="0"/>
        </w:rPr>
        <w:t>prescribed in subsection 5(1) of the IAT Act</w:t>
      </w:r>
      <w:r w:rsidR="005F2DCC" w:rsidRPr="00DE3DAD">
        <w:rPr>
          <w:rStyle w:val="References"/>
          <w:b w:val="0"/>
          <w:i w:val="0"/>
        </w:rPr>
        <w:t xml:space="preserve">. </w:t>
      </w:r>
      <w:r w:rsidR="0030302F" w:rsidRPr="00DE3DAD">
        <w:rPr>
          <w:rStyle w:val="References"/>
          <w:b w:val="0"/>
          <w:i w:val="0"/>
        </w:rPr>
        <w:t xml:space="preserve"> </w:t>
      </w:r>
    </w:p>
    <w:p w14:paraId="298D06AF" w14:textId="7E7C6411" w:rsidR="00935DE1" w:rsidRPr="00DE3DAD" w:rsidRDefault="00550412" w:rsidP="005D1E2D">
      <w:pPr>
        <w:pStyle w:val="Bullet"/>
        <w:numPr>
          <w:ilvl w:val="0"/>
          <w:numId w:val="0"/>
        </w:numPr>
        <w:spacing w:before="0"/>
        <w:ind w:left="1229" w:hanging="520"/>
        <w:rPr>
          <w:b/>
          <w:bCs/>
          <w:i/>
          <w:iCs/>
        </w:rPr>
      </w:pPr>
      <w:r w:rsidRPr="00DE3DAD">
        <w:rPr>
          <w:rStyle w:val="References"/>
        </w:rPr>
        <w:t>[Schedule 1, item</w:t>
      </w:r>
      <w:r w:rsidR="001459AB" w:rsidRPr="00DE3DAD">
        <w:rPr>
          <w:rStyle w:val="References"/>
        </w:rPr>
        <w:t xml:space="preserve"> </w:t>
      </w:r>
      <w:r w:rsidR="00C70B70" w:rsidRPr="00DE3DAD">
        <w:rPr>
          <w:rStyle w:val="References"/>
        </w:rPr>
        <w:t>4</w:t>
      </w:r>
      <w:r w:rsidR="001459AB" w:rsidRPr="00DE3DAD">
        <w:rPr>
          <w:rStyle w:val="References"/>
        </w:rPr>
        <w:t xml:space="preserve"> and</w:t>
      </w:r>
      <w:r w:rsidRPr="00DE3DAD">
        <w:rPr>
          <w:rStyle w:val="References"/>
        </w:rPr>
        <w:t xml:space="preserve"> </w:t>
      </w:r>
      <w:r w:rsidR="00C70B70" w:rsidRPr="00DE3DAD">
        <w:rPr>
          <w:rStyle w:val="References"/>
        </w:rPr>
        <w:t>15</w:t>
      </w:r>
      <w:r w:rsidR="00CD2DEC" w:rsidRPr="00DE3DAD">
        <w:rPr>
          <w:rStyle w:val="References"/>
        </w:rPr>
        <w:t>,</w:t>
      </w:r>
      <w:r w:rsidR="00BB1CA7" w:rsidRPr="00DE3DAD">
        <w:rPr>
          <w:rStyle w:val="References"/>
        </w:rPr>
        <w:t xml:space="preserve"> Part 7 and </w:t>
      </w:r>
      <w:r w:rsidR="001459AB" w:rsidRPr="00DE3DAD">
        <w:rPr>
          <w:rStyle w:val="References"/>
        </w:rPr>
        <w:t xml:space="preserve">subsection 5(2) </w:t>
      </w:r>
      <w:r w:rsidR="00BB1CA7" w:rsidRPr="00DE3DAD">
        <w:rPr>
          <w:rStyle w:val="References"/>
        </w:rPr>
        <w:t>of the IAT Act</w:t>
      </w:r>
      <w:r w:rsidRPr="00DE3DAD">
        <w:rPr>
          <w:rStyle w:val="References"/>
        </w:rPr>
        <w:t xml:space="preserve">]  </w:t>
      </w:r>
    </w:p>
    <w:p w14:paraId="3C4FF217" w14:textId="48FA75CD" w:rsidR="00D41706" w:rsidRPr="00DE3DAD" w:rsidRDefault="005B1F25" w:rsidP="00500D6E">
      <w:pPr>
        <w:pStyle w:val="Normalparatextwithnumbers"/>
        <w:numPr>
          <w:ilvl w:val="1"/>
          <w:numId w:val="37"/>
        </w:numPr>
        <w:rPr>
          <w:rStyle w:val="References"/>
          <w:b w:val="0"/>
          <w:i w:val="0"/>
        </w:rPr>
      </w:pPr>
      <w:r w:rsidRPr="00DE3DAD">
        <w:t>As Part 7 of the</w:t>
      </w:r>
      <w:r w:rsidR="00066CEE" w:rsidRPr="00DE3DAD">
        <w:t xml:space="preserve"> IAT</w:t>
      </w:r>
      <w:r w:rsidRPr="00DE3DAD">
        <w:t xml:space="preserve"> Act is being repealed, t</w:t>
      </w:r>
      <w:r w:rsidR="00D41706" w:rsidRPr="00DE3DAD">
        <w:t>he reference to ‘Part 7’ in section 69 of the Act is omitted and replaced with reference to ‘subsection 5(2)’</w:t>
      </w:r>
      <w:r w:rsidRPr="00DE3DAD">
        <w:t>.</w:t>
      </w:r>
      <w:r w:rsidR="00D41706" w:rsidRPr="00DE3DAD">
        <w:br/>
      </w:r>
      <w:r w:rsidR="00D41706" w:rsidRPr="00DE3DAD">
        <w:rPr>
          <w:rStyle w:val="References"/>
        </w:rPr>
        <w:t>[Schedule 1, item</w:t>
      </w:r>
      <w:r w:rsidR="00AE7DD0" w:rsidRPr="00DE3DAD">
        <w:rPr>
          <w:rStyle w:val="References"/>
        </w:rPr>
        <w:t xml:space="preserve"> </w:t>
      </w:r>
      <w:r w:rsidR="00C70B70" w:rsidRPr="00DE3DAD">
        <w:rPr>
          <w:rStyle w:val="References"/>
        </w:rPr>
        <w:t>16</w:t>
      </w:r>
      <w:r w:rsidR="00D41706" w:rsidRPr="00DE3DAD">
        <w:rPr>
          <w:rStyle w:val="References"/>
        </w:rPr>
        <w:t>6, section 69 of the IAT Act]</w:t>
      </w:r>
    </w:p>
    <w:p w14:paraId="275CBB26" w14:textId="32E58FC3" w:rsidR="00DB4B28" w:rsidRPr="00DE3DAD" w:rsidRDefault="005C3A7B" w:rsidP="00813318">
      <w:pPr>
        <w:pStyle w:val="Normalparatextwithnumbers"/>
      </w:pPr>
      <w:r w:rsidRPr="00DE3DAD">
        <w:t xml:space="preserve">A determination is proposed to be made pursuant to new subsection 5(2) of the IAT Act to replace the </w:t>
      </w:r>
      <w:r w:rsidR="00302109" w:rsidRPr="00DE3DAD">
        <w:t>sunsetting</w:t>
      </w:r>
      <w:r w:rsidRPr="00DE3DAD">
        <w:t xml:space="preserve"> Decision Making Principles.</w:t>
      </w:r>
      <w:r w:rsidR="00A0722A" w:rsidRPr="00DE3DAD">
        <w:t xml:space="preserve"> This instrument is proposed to commence at the same time as Schedule 1 to the Bill.</w:t>
      </w:r>
      <w:r w:rsidRPr="00DE3DAD">
        <w:t xml:space="preserve"> </w:t>
      </w:r>
      <w:r w:rsidR="002C34C8" w:rsidRPr="00DE3DAD">
        <w:t xml:space="preserve">Section 5 of the IAT Act is subject to additional amendments </w:t>
      </w:r>
      <w:r w:rsidR="00F21775" w:rsidRPr="00DE3DAD">
        <w:t xml:space="preserve">to </w:t>
      </w:r>
      <w:r w:rsidR="00813318" w:rsidRPr="00DE3DAD">
        <w:t>refine</w:t>
      </w:r>
      <w:r w:rsidR="00C83FAA" w:rsidRPr="00DE3DAD">
        <w:t xml:space="preserve"> the public interest</w:t>
      </w:r>
      <w:r w:rsidR="003318DC" w:rsidRPr="00DE3DAD">
        <w:t xml:space="preserve"> </w:t>
      </w:r>
      <w:r w:rsidR="00682BA7" w:rsidRPr="00DE3DAD">
        <w:t xml:space="preserve">test </w:t>
      </w:r>
      <w:r w:rsidR="003318DC" w:rsidRPr="00DE3DAD">
        <w:t>in light of the new instrument-making power</w:t>
      </w:r>
      <w:r w:rsidR="00F53B78" w:rsidRPr="00DE3DAD">
        <w:t>.</w:t>
      </w:r>
    </w:p>
    <w:p w14:paraId="63DD1A56" w14:textId="62947670" w:rsidR="0011304F" w:rsidRPr="00DE3DAD" w:rsidRDefault="009015F3" w:rsidP="00655BDB">
      <w:pPr>
        <w:pStyle w:val="Normalparatextwithnumbers"/>
      </w:pPr>
      <w:r w:rsidRPr="00DE3DAD">
        <w:t xml:space="preserve">One of the primary public interest criteria </w:t>
      </w:r>
      <w:r w:rsidR="00AC3BBB" w:rsidRPr="00DE3DAD">
        <w:t>(</w:t>
      </w:r>
      <w:r w:rsidRPr="00DE3DAD">
        <w:t xml:space="preserve">in </w:t>
      </w:r>
      <w:r w:rsidR="004D48A4" w:rsidRPr="00DE3DAD">
        <w:t xml:space="preserve">paragraph 5(1)(b) of </w:t>
      </w:r>
      <w:r w:rsidRPr="00DE3DAD">
        <w:t>the IAT Act</w:t>
      </w:r>
      <w:r w:rsidR="00AC3BBB" w:rsidRPr="00DE3DAD">
        <w:t>)</w:t>
      </w:r>
      <w:r w:rsidRPr="00DE3DAD">
        <w:t xml:space="preserve"> is whether a matter is likely to result in an </w:t>
      </w:r>
      <w:r w:rsidR="00447E6E" w:rsidRPr="00DE3DAD">
        <w:t>‘</w:t>
      </w:r>
      <w:r w:rsidRPr="00DE3DAD">
        <w:t>unsuitable person</w:t>
      </w:r>
      <w:r w:rsidR="00447E6E" w:rsidRPr="00DE3DAD">
        <w:t>’</w:t>
      </w:r>
      <w:r w:rsidRPr="00DE3DAD">
        <w:t xml:space="preserve"> being in a position of influence over the company.</w:t>
      </w:r>
      <w:r w:rsidR="00655BDB" w:rsidRPr="00DE3DAD">
        <w:t xml:space="preserve"> </w:t>
      </w:r>
      <w:r w:rsidR="002900A4" w:rsidRPr="00DE3DAD">
        <w:t>S</w:t>
      </w:r>
      <w:r w:rsidR="0011304F" w:rsidRPr="00DE3DAD">
        <w:t>ubsection</w:t>
      </w:r>
      <w:r w:rsidR="004A3350" w:rsidRPr="00DE3DAD">
        <w:t>s</w:t>
      </w:r>
      <w:r w:rsidR="0011304F" w:rsidRPr="00DE3DAD">
        <w:t xml:space="preserve"> 5(2) and (3) of the IAT Act provid</w:t>
      </w:r>
      <w:r w:rsidR="004A3350" w:rsidRPr="00DE3DAD">
        <w:t>e</w:t>
      </w:r>
      <w:r w:rsidR="0011304F" w:rsidRPr="00DE3DAD">
        <w:t xml:space="preserve"> further detail on when a matter is likely to result in an unsuitable person being in a position of influence over the company.</w:t>
      </w:r>
      <w:r w:rsidR="007544A6" w:rsidRPr="00DE3DAD">
        <w:t xml:space="preserve"> </w:t>
      </w:r>
      <w:r w:rsidR="00B212EB" w:rsidRPr="00DE3DAD">
        <w:t xml:space="preserve">Subsection 5(2) </w:t>
      </w:r>
      <w:r w:rsidR="000D59F4" w:rsidRPr="00DE3DAD">
        <w:t xml:space="preserve">of the IAT Act </w:t>
      </w:r>
      <w:r w:rsidR="00B212EB" w:rsidRPr="00DE3DAD">
        <w:t>provide</w:t>
      </w:r>
      <w:r w:rsidR="004A3350" w:rsidRPr="00DE3DAD">
        <w:t>s</w:t>
      </w:r>
      <w:r w:rsidR="00B212EB" w:rsidRPr="00DE3DAD">
        <w:t xml:space="preserve"> that a</w:t>
      </w:r>
      <w:r w:rsidR="007544A6" w:rsidRPr="00DE3DAD">
        <w:t xml:space="preserve"> person was taken to be an unsuitable person to be in a position of influence over a company if the person is not a fit and proper person to be in such a position of influence.</w:t>
      </w:r>
      <w:r w:rsidR="00B212EB" w:rsidRPr="00DE3DAD">
        <w:t xml:space="preserve"> Subsection 5(3)</w:t>
      </w:r>
      <w:r w:rsidR="000D59F4" w:rsidRPr="00DE3DAD">
        <w:t xml:space="preserve"> of the IAT Act</w:t>
      </w:r>
      <w:r w:rsidR="00B212EB" w:rsidRPr="00DE3DAD">
        <w:t xml:space="preserve"> </w:t>
      </w:r>
      <w:r w:rsidR="002E4ED4" w:rsidRPr="00DE3DAD">
        <w:t>provide</w:t>
      </w:r>
      <w:r w:rsidR="004A3350" w:rsidRPr="00DE3DAD">
        <w:t>s</w:t>
      </w:r>
      <w:r w:rsidR="00B212EB" w:rsidRPr="00DE3DAD">
        <w:t xml:space="preserve"> when a person is take</w:t>
      </w:r>
      <w:r w:rsidR="000D59F4" w:rsidRPr="00DE3DAD">
        <w:t>n</w:t>
      </w:r>
      <w:r w:rsidR="00B212EB" w:rsidRPr="00DE3DAD">
        <w:t xml:space="preserve"> to </w:t>
      </w:r>
      <w:r w:rsidR="002E7FA9" w:rsidRPr="00DE3DAD">
        <w:t xml:space="preserve">be in a position of influence over a company. </w:t>
      </w:r>
    </w:p>
    <w:p w14:paraId="3BD629EE" w14:textId="17297413" w:rsidR="00D55F71" w:rsidRPr="00DE3DAD" w:rsidRDefault="00DF5663" w:rsidP="00FD2F5D">
      <w:pPr>
        <w:pStyle w:val="Normalparatextwithnumbers"/>
        <w:numPr>
          <w:ilvl w:val="1"/>
          <w:numId w:val="37"/>
        </w:numPr>
        <w:rPr>
          <w:rStyle w:val="References"/>
          <w:b w:val="0"/>
          <w:bCs w:val="0"/>
          <w:i w:val="0"/>
          <w:iCs w:val="0"/>
        </w:rPr>
      </w:pPr>
      <w:r w:rsidRPr="00DE3DAD">
        <w:lastRenderedPageBreak/>
        <w:t xml:space="preserve">The thematic review of Insurance Instruments found that </w:t>
      </w:r>
      <w:r w:rsidR="007009B4" w:rsidRPr="00DE3DAD">
        <w:t>the two-step test, whereby a</w:t>
      </w:r>
      <w:r w:rsidR="001973C6" w:rsidRPr="00DE3DAD">
        <w:t xml:space="preserve"> person </w:t>
      </w:r>
      <w:r w:rsidR="007009B4" w:rsidRPr="00DE3DAD">
        <w:t>i</w:t>
      </w:r>
      <w:r w:rsidR="001973C6" w:rsidRPr="00DE3DAD">
        <w:t>s an unsuitable person i</w:t>
      </w:r>
      <w:r w:rsidR="009A5BC6" w:rsidRPr="00DE3DAD">
        <w:t>f</w:t>
      </w:r>
      <w:r w:rsidR="001973C6" w:rsidRPr="00DE3DAD">
        <w:t xml:space="preserve"> the person is not a fit and proper person</w:t>
      </w:r>
      <w:r w:rsidR="00A87784" w:rsidRPr="00DE3DAD">
        <w:t>,</w:t>
      </w:r>
      <w:r w:rsidR="00B4521B" w:rsidRPr="00DE3DAD">
        <w:t xml:space="preserve"> i</w:t>
      </w:r>
      <w:r w:rsidR="007009B4" w:rsidRPr="00DE3DAD">
        <w:t xml:space="preserve">s </w:t>
      </w:r>
      <w:r w:rsidR="005E376D" w:rsidRPr="00DE3DAD">
        <w:t xml:space="preserve">not </w:t>
      </w:r>
      <w:r w:rsidR="007009B4" w:rsidRPr="00DE3DAD">
        <w:t>necessary</w:t>
      </w:r>
      <w:r w:rsidR="00710C36" w:rsidRPr="00DE3DAD">
        <w:t xml:space="preserve"> </w:t>
      </w:r>
      <w:r w:rsidR="00B4521B" w:rsidRPr="00DE3DAD">
        <w:t>as</w:t>
      </w:r>
      <w:r w:rsidR="00A87784" w:rsidRPr="00DE3DAD">
        <w:t xml:space="preserve"> </w:t>
      </w:r>
      <w:r w:rsidR="001973C6" w:rsidRPr="00DE3DAD">
        <w:t>the reference to an</w:t>
      </w:r>
      <w:r w:rsidR="0001095A" w:rsidRPr="00DE3DAD">
        <w:t xml:space="preserve"> unsuitable person </w:t>
      </w:r>
      <w:r w:rsidR="00B4521B" w:rsidRPr="00DE3DAD">
        <w:t xml:space="preserve">is </w:t>
      </w:r>
      <w:r w:rsidR="00A87784" w:rsidRPr="00DE3DAD">
        <w:t>r</w:t>
      </w:r>
      <w:r w:rsidR="00C7238B" w:rsidRPr="00DE3DAD">
        <w:t>edundant</w:t>
      </w:r>
      <w:r w:rsidR="00311A04" w:rsidRPr="00DE3DAD">
        <w:t>.</w:t>
      </w:r>
      <w:r w:rsidR="00447E6E" w:rsidRPr="00DE3DAD">
        <w:t xml:space="preserve"> To implement these findings, s</w:t>
      </w:r>
      <w:r w:rsidR="000A5E9E" w:rsidRPr="00DE3DAD">
        <w:t>ubsection</w:t>
      </w:r>
      <w:r w:rsidR="00D9015F" w:rsidRPr="00DE3DAD">
        <w:t xml:space="preserve"> </w:t>
      </w:r>
      <w:r w:rsidR="000A5E9E" w:rsidRPr="00DE3DAD">
        <w:t xml:space="preserve">5(2) of the IAT Act is repealed, and paragraph </w:t>
      </w:r>
      <w:r w:rsidR="004134D2" w:rsidRPr="00DE3DAD">
        <w:t xml:space="preserve">5(1)(b) </w:t>
      </w:r>
      <w:r w:rsidR="00C2575D" w:rsidRPr="00DE3DAD">
        <w:t xml:space="preserve">of the IAT Act </w:t>
      </w:r>
      <w:r w:rsidR="004134D2" w:rsidRPr="00DE3DAD">
        <w:t xml:space="preserve">is amended to </w:t>
      </w:r>
      <w:r w:rsidR="00E24926" w:rsidRPr="00DE3DAD">
        <w:t>provide that a particular matte</w:t>
      </w:r>
      <w:r w:rsidR="006C21A9" w:rsidRPr="00DE3DAD">
        <w:t>r is taken to be contrary to the p</w:t>
      </w:r>
      <w:r w:rsidR="002816A4" w:rsidRPr="00DE3DAD">
        <w:t>ublic interest if it is likely to result in a person who is not a fit and proper person to be i</w:t>
      </w:r>
      <w:r w:rsidR="008F0A07" w:rsidRPr="00DE3DAD">
        <w:t>n a position of influence over an Australian</w:t>
      </w:r>
      <w:r w:rsidR="002F5A87" w:rsidRPr="00DE3DAD">
        <w:noBreakHyphen/>
      </w:r>
      <w:r w:rsidR="00526164" w:rsidRPr="00DE3DAD">
        <w:t>registered insurance company</w:t>
      </w:r>
      <w:r w:rsidR="002938B7" w:rsidRPr="00DE3DAD">
        <w:t xml:space="preserve"> being in such a position of influence.</w:t>
      </w:r>
      <w:r w:rsidR="000D2BE9" w:rsidRPr="00DE3DAD">
        <w:t xml:space="preserve"> </w:t>
      </w:r>
      <w:r w:rsidR="002938B7" w:rsidRPr="00DE3DAD">
        <w:br/>
      </w:r>
      <w:r w:rsidR="002938B7" w:rsidRPr="00DE3DAD">
        <w:rPr>
          <w:rStyle w:val="References"/>
        </w:rPr>
        <w:t>[Schedule 1, item</w:t>
      </w:r>
      <w:r w:rsidR="005411B8" w:rsidRPr="00DE3DAD">
        <w:rPr>
          <w:rStyle w:val="References"/>
        </w:rPr>
        <w:t>s</w:t>
      </w:r>
      <w:r w:rsidR="002938B7" w:rsidRPr="00DE3DAD">
        <w:rPr>
          <w:rStyle w:val="References"/>
        </w:rPr>
        <w:t xml:space="preserve"> </w:t>
      </w:r>
      <w:r w:rsidR="00C70B70" w:rsidRPr="00DE3DAD">
        <w:rPr>
          <w:rStyle w:val="References"/>
        </w:rPr>
        <w:t>3</w:t>
      </w:r>
      <w:r w:rsidR="00FA531A" w:rsidRPr="00DE3DAD">
        <w:rPr>
          <w:rStyle w:val="References"/>
        </w:rPr>
        <w:t xml:space="preserve"> and </w:t>
      </w:r>
      <w:r w:rsidR="00C70B70" w:rsidRPr="00DE3DAD">
        <w:rPr>
          <w:rStyle w:val="References"/>
        </w:rPr>
        <w:t>4</w:t>
      </w:r>
      <w:r w:rsidR="002938B7" w:rsidRPr="00DE3DAD">
        <w:rPr>
          <w:rStyle w:val="References"/>
        </w:rPr>
        <w:t xml:space="preserve">, </w:t>
      </w:r>
      <w:r w:rsidR="001209A7" w:rsidRPr="00DE3DAD">
        <w:rPr>
          <w:rStyle w:val="References"/>
        </w:rPr>
        <w:t xml:space="preserve">paragraph </w:t>
      </w:r>
      <w:r w:rsidR="003A6ADB" w:rsidRPr="00DE3DAD">
        <w:rPr>
          <w:rStyle w:val="References"/>
        </w:rPr>
        <w:t xml:space="preserve">5(1)(b) </w:t>
      </w:r>
      <w:r w:rsidR="00FA531A" w:rsidRPr="00DE3DAD">
        <w:rPr>
          <w:rStyle w:val="References"/>
        </w:rPr>
        <w:t xml:space="preserve">and subsection 5(2) </w:t>
      </w:r>
      <w:r w:rsidR="003A6ADB" w:rsidRPr="00DE3DAD">
        <w:rPr>
          <w:rStyle w:val="References"/>
        </w:rPr>
        <w:t xml:space="preserve">of </w:t>
      </w:r>
      <w:r w:rsidR="00215228" w:rsidRPr="00DE3DAD">
        <w:rPr>
          <w:rStyle w:val="References"/>
        </w:rPr>
        <w:t xml:space="preserve">the </w:t>
      </w:r>
      <w:r w:rsidR="003A6ADB" w:rsidRPr="00DE3DAD">
        <w:rPr>
          <w:rStyle w:val="References"/>
        </w:rPr>
        <w:t>IAT Act</w:t>
      </w:r>
      <w:r w:rsidR="002938B7" w:rsidRPr="00DE3DAD">
        <w:rPr>
          <w:rStyle w:val="References"/>
        </w:rPr>
        <w:t xml:space="preserve">] </w:t>
      </w:r>
    </w:p>
    <w:p w14:paraId="73568C4D" w14:textId="52A4AECE" w:rsidR="00C50A15" w:rsidRPr="00DE3DAD" w:rsidRDefault="00FB27F9" w:rsidP="00500D6E">
      <w:pPr>
        <w:pStyle w:val="Normalparatextwithnumbers"/>
        <w:numPr>
          <w:ilvl w:val="1"/>
          <w:numId w:val="37"/>
        </w:numPr>
        <w:spacing w:after="0"/>
      </w:pPr>
      <w:r w:rsidRPr="00DE3DAD">
        <w:t xml:space="preserve">Subsection 5(3) </w:t>
      </w:r>
      <w:r w:rsidR="007858AC" w:rsidRPr="00DE3DAD">
        <w:t xml:space="preserve">of the IAT Act </w:t>
      </w:r>
      <w:r w:rsidRPr="00DE3DAD">
        <w:t>is repealed</w:t>
      </w:r>
      <w:r w:rsidR="00DE4831" w:rsidRPr="00DE3DAD">
        <w:t xml:space="preserve"> </w:t>
      </w:r>
      <w:r w:rsidR="009F329A" w:rsidRPr="00DE3DAD">
        <w:t xml:space="preserve">for </w:t>
      </w:r>
      <w:r w:rsidR="0023494C" w:rsidRPr="00DE3DAD">
        <w:t>flexibility and consi</w:t>
      </w:r>
      <w:r w:rsidR="00C50A15" w:rsidRPr="00DE3DAD">
        <w:t>stency</w:t>
      </w:r>
      <w:r w:rsidR="00375151" w:rsidRPr="00DE3DAD">
        <w:t xml:space="preserve"> with </w:t>
      </w:r>
      <w:r w:rsidR="009D1149" w:rsidRPr="00DE3DAD">
        <w:t>other matters that have the effect or resul</w:t>
      </w:r>
      <w:r w:rsidR="00447E6E" w:rsidRPr="00DE3DAD">
        <w:t>t mentioned in</w:t>
      </w:r>
      <w:r w:rsidR="004A3350" w:rsidRPr="00DE3DAD">
        <w:t xml:space="preserve"> one of the </w:t>
      </w:r>
      <w:r w:rsidR="000D3F41" w:rsidRPr="00DE3DAD">
        <w:t xml:space="preserve">primary </w:t>
      </w:r>
      <w:r w:rsidR="00F817D8" w:rsidRPr="00DE3DAD">
        <w:t xml:space="preserve">public </w:t>
      </w:r>
      <w:r w:rsidR="00447E6E" w:rsidRPr="00DE3DAD">
        <w:t xml:space="preserve">interest </w:t>
      </w:r>
      <w:r w:rsidR="004A3350" w:rsidRPr="00DE3DAD">
        <w:t xml:space="preserve">criteria. </w:t>
      </w:r>
      <w:r w:rsidR="00DF6BF9" w:rsidRPr="00DE3DAD">
        <w:t>T</w:t>
      </w:r>
      <w:r w:rsidR="004A3350" w:rsidRPr="00DE3DAD">
        <w:t xml:space="preserve">he matters </w:t>
      </w:r>
      <w:r w:rsidR="00B0387A" w:rsidRPr="00DE3DAD">
        <w:t xml:space="preserve">that </w:t>
      </w:r>
      <w:r w:rsidR="00CD43DB" w:rsidRPr="00DE3DAD">
        <w:t>result in a</w:t>
      </w:r>
      <w:r w:rsidR="005C024B" w:rsidRPr="00DE3DAD">
        <w:t xml:space="preserve"> person who is not a fit and proper person to be in a position of influence over an Australian-registered insurance company being in such a position of influence</w:t>
      </w:r>
      <w:r w:rsidR="00CD43DB" w:rsidRPr="00DE3DAD">
        <w:t>,</w:t>
      </w:r>
      <w:r w:rsidR="005C024B" w:rsidRPr="00DE3DAD">
        <w:t xml:space="preserve"> </w:t>
      </w:r>
      <w:r w:rsidR="00B0387A" w:rsidRPr="00DE3DAD">
        <w:t>are</w:t>
      </w:r>
      <w:r w:rsidR="00CD5C4A" w:rsidRPr="00DE3DAD">
        <w:t xml:space="preserve"> instead</w:t>
      </w:r>
      <w:r w:rsidR="00B0387A" w:rsidRPr="00DE3DAD">
        <w:t xml:space="preserve"> proposed to be </w:t>
      </w:r>
      <w:r w:rsidR="00BA1C90" w:rsidRPr="00DE3DAD">
        <w:t xml:space="preserve">prescribed in a determination made pursuant to </w:t>
      </w:r>
      <w:r w:rsidR="00CD5C4A" w:rsidRPr="00DE3DAD">
        <w:t xml:space="preserve">new </w:t>
      </w:r>
      <w:r w:rsidR="00BA1C90" w:rsidRPr="00DE3DAD">
        <w:t>subsection 5(2) of the IAT Act.</w:t>
      </w:r>
    </w:p>
    <w:p w14:paraId="7ADC0759" w14:textId="32EF954F" w:rsidR="00FA531A" w:rsidRPr="00DE3DAD" w:rsidRDefault="005411B8" w:rsidP="00500D6E">
      <w:pPr>
        <w:pStyle w:val="Normalparatextwithnumbers"/>
        <w:numPr>
          <w:ilvl w:val="0"/>
          <w:numId w:val="0"/>
        </w:numPr>
        <w:spacing w:before="0"/>
        <w:ind w:left="709"/>
        <w:rPr>
          <w:rStyle w:val="References"/>
        </w:rPr>
      </w:pPr>
      <w:r w:rsidRPr="00DE3DAD">
        <w:rPr>
          <w:rStyle w:val="References"/>
        </w:rPr>
        <w:t xml:space="preserve">[Schedule 1, item </w:t>
      </w:r>
      <w:r w:rsidR="00C70B70" w:rsidRPr="00DE3DAD">
        <w:rPr>
          <w:rStyle w:val="References"/>
        </w:rPr>
        <w:t>4</w:t>
      </w:r>
      <w:r w:rsidRPr="00DE3DAD">
        <w:rPr>
          <w:rStyle w:val="References"/>
        </w:rPr>
        <w:t xml:space="preserve">, </w:t>
      </w:r>
      <w:r w:rsidR="00AA5B12" w:rsidRPr="00DE3DAD">
        <w:rPr>
          <w:rStyle w:val="References"/>
        </w:rPr>
        <w:t>subsection</w:t>
      </w:r>
      <w:r w:rsidRPr="00DE3DAD">
        <w:rPr>
          <w:rStyle w:val="References"/>
        </w:rPr>
        <w:t xml:space="preserve"> 5(3) of the IAT Act]</w:t>
      </w:r>
    </w:p>
    <w:p w14:paraId="5CA56E96" w14:textId="0BF196A1" w:rsidR="00BA1D79" w:rsidRPr="00DE3DAD" w:rsidRDefault="00BA1D79" w:rsidP="00106A80">
      <w:pPr>
        <w:pStyle w:val="Normalparatextwithnumbers"/>
        <w:numPr>
          <w:ilvl w:val="1"/>
          <w:numId w:val="37"/>
        </w:numPr>
        <w:rPr>
          <w:rStyle w:val="References"/>
          <w:b w:val="0"/>
          <w:i w:val="0"/>
        </w:rPr>
      </w:pPr>
      <w:r w:rsidRPr="00DE3DAD">
        <w:t xml:space="preserve">The reference to unsuitable </w:t>
      </w:r>
      <w:r w:rsidR="002231FA" w:rsidRPr="00DE3DAD">
        <w:t>persons</w:t>
      </w:r>
      <w:r w:rsidRPr="00DE3DAD">
        <w:t xml:space="preserve"> in section 3</w:t>
      </w:r>
      <w:r w:rsidR="00BE51EB" w:rsidRPr="00DE3DAD">
        <w:t xml:space="preserve"> of the IAT Act</w:t>
      </w:r>
      <w:r w:rsidR="00A2354B" w:rsidRPr="00DE3DAD">
        <w:t>, which explains the objects and simplified outline</w:t>
      </w:r>
      <w:r w:rsidRPr="00DE3DAD">
        <w:t xml:space="preserve"> of the Act</w:t>
      </w:r>
      <w:r w:rsidR="00A2354B" w:rsidRPr="00DE3DAD">
        <w:t>,</w:t>
      </w:r>
      <w:r w:rsidRPr="00DE3DAD">
        <w:t xml:space="preserve"> is replaced with </w:t>
      </w:r>
      <w:r w:rsidR="00A2354B" w:rsidRPr="00DE3DAD">
        <w:t xml:space="preserve">a </w:t>
      </w:r>
      <w:r w:rsidRPr="00DE3DAD">
        <w:t>reference to ‘unfit’</w:t>
      </w:r>
      <w:r w:rsidR="002231FA" w:rsidRPr="00DE3DAD">
        <w:t xml:space="preserve"> persons</w:t>
      </w:r>
      <w:r w:rsidRPr="00DE3DAD">
        <w:t>. This amendment reflect</w:t>
      </w:r>
      <w:r w:rsidR="00823BDA" w:rsidRPr="00DE3DAD">
        <w:t>s</w:t>
      </w:r>
      <w:r w:rsidRPr="00DE3DAD">
        <w:t xml:space="preserve"> the change to the </w:t>
      </w:r>
      <w:r w:rsidR="003156B5" w:rsidRPr="00DE3DAD">
        <w:t xml:space="preserve">primary </w:t>
      </w:r>
      <w:r w:rsidRPr="00DE3DAD">
        <w:t xml:space="preserve">public interest criteria explained </w:t>
      </w:r>
      <w:r w:rsidR="00823BDA" w:rsidRPr="00DE3DAD">
        <w:t>above</w:t>
      </w:r>
      <w:r w:rsidR="007F45EA" w:rsidRPr="00DE3DAD">
        <w:t>.</w:t>
      </w:r>
      <w:r w:rsidRPr="00DE3DAD">
        <w:t xml:space="preserve"> </w:t>
      </w:r>
      <w:r w:rsidRPr="00DE3DAD">
        <w:br/>
      </w:r>
      <w:r w:rsidRPr="00DE3DAD">
        <w:rPr>
          <w:rStyle w:val="References"/>
        </w:rPr>
        <w:t>[Schedule 1, item 1, section 3 of the IAT Act]</w:t>
      </w:r>
    </w:p>
    <w:p w14:paraId="0F826320" w14:textId="611C59F0" w:rsidR="00A25D20" w:rsidRPr="00DE3DAD" w:rsidRDefault="00A25D20" w:rsidP="00106A80">
      <w:pPr>
        <w:pStyle w:val="Normalparatextwithnumbers"/>
        <w:numPr>
          <w:ilvl w:val="1"/>
          <w:numId w:val="37"/>
        </w:numPr>
        <w:rPr>
          <w:rStyle w:val="References"/>
          <w:b w:val="0"/>
          <w:bCs w:val="0"/>
          <w:i w:val="0"/>
          <w:iCs w:val="0"/>
        </w:rPr>
      </w:pPr>
      <w:r w:rsidRPr="00DE3DAD">
        <w:t xml:space="preserve">Subsection 5(1) of the IAT Act is amended to clarify that </w:t>
      </w:r>
      <w:r w:rsidR="00217B9A" w:rsidRPr="00DE3DAD">
        <w:t xml:space="preserve">the primary </w:t>
      </w:r>
      <w:r w:rsidR="00F817D8" w:rsidRPr="00DE3DAD">
        <w:t xml:space="preserve">public interest </w:t>
      </w:r>
      <w:r w:rsidR="003156B5" w:rsidRPr="00DE3DAD">
        <w:t>criteria</w:t>
      </w:r>
      <w:r w:rsidR="00217B9A" w:rsidRPr="00DE3DAD">
        <w:t xml:space="preserve"> specified in subsection 5(1) </w:t>
      </w:r>
      <w:r w:rsidR="00A36887" w:rsidRPr="00DE3DAD">
        <w:t xml:space="preserve">of the Act </w:t>
      </w:r>
      <w:r w:rsidR="00217B9A" w:rsidRPr="00DE3DAD">
        <w:t>do not limit when a matter may</w:t>
      </w:r>
      <w:r w:rsidR="008B50B9" w:rsidRPr="00DE3DAD">
        <w:t xml:space="preserve"> be taken to be contrary to the public interest.</w:t>
      </w:r>
      <w:r w:rsidR="00217B9A" w:rsidRPr="00DE3DAD">
        <w:t xml:space="preserve"> </w:t>
      </w:r>
      <w:r w:rsidR="00AA7CCE" w:rsidRPr="00DE3DAD">
        <w:t xml:space="preserve">This provides flexibility for the Minister when making decisions to which the public interest test relates. </w:t>
      </w:r>
      <w:r w:rsidRPr="00DE3DAD">
        <w:br/>
      </w:r>
      <w:r w:rsidRPr="00DE3DAD">
        <w:rPr>
          <w:rStyle w:val="References"/>
        </w:rPr>
        <w:t xml:space="preserve">[Schedule 1, item </w:t>
      </w:r>
      <w:r w:rsidR="00C70B70" w:rsidRPr="00DE3DAD">
        <w:rPr>
          <w:rStyle w:val="References"/>
        </w:rPr>
        <w:t>2</w:t>
      </w:r>
      <w:r w:rsidRPr="00DE3DAD">
        <w:rPr>
          <w:rStyle w:val="References"/>
        </w:rPr>
        <w:t>, subsection 5(1) of the IAT Act]</w:t>
      </w:r>
    </w:p>
    <w:p w14:paraId="72D86F97" w14:textId="5A39DEF3" w:rsidR="002F2F00" w:rsidRPr="00DE3DAD" w:rsidRDefault="004155C4" w:rsidP="00500D6E">
      <w:pPr>
        <w:pStyle w:val="Heading6"/>
        <w:rPr>
          <w:rFonts w:hint="eastAsia"/>
        </w:rPr>
      </w:pPr>
      <w:r w:rsidRPr="00DE3DAD">
        <w:t>Clarification of decisions to which public interest test relates</w:t>
      </w:r>
    </w:p>
    <w:p w14:paraId="4015BDD7" w14:textId="60BBF62D" w:rsidR="002A3FE6" w:rsidRPr="00DE3DAD" w:rsidRDefault="002A3FE6" w:rsidP="002A3FE6">
      <w:pPr>
        <w:pStyle w:val="Normalparatextwithnumbers"/>
        <w:numPr>
          <w:ilvl w:val="1"/>
          <w:numId w:val="37"/>
        </w:numPr>
      </w:pPr>
      <w:r w:rsidRPr="00DE3DAD">
        <w:t>The thematic review of Insurance Instruments found that</w:t>
      </w:r>
      <w:r w:rsidR="00244915" w:rsidRPr="00DE3DAD">
        <w:t xml:space="preserve"> </w:t>
      </w:r>
      <w:r w:rsidRPr="00DE3DAD">
        <w:t xml:space="preserve">the IAT Act should be amended to clarify </w:t>
      </w:r>
      <w:r w:rsidR="00244915" w:rsidRPr="00DE3DAD">
        <w:t xml:space="preserve">the intended operation of the Decision Making Principles. </w:t>
      </w:r>
      <w:r w:rsidR="0059047B" w:rsidRPr="00DE3DAD">
        <w:t>T</w:t>
      </w:r>
      <w:r w:rsidR="00244915" w:rsidRPr="00DE3DAD">
        <w:t xml:space="preserve">his includes clarification of the decisions </w:t>
      </w:r>
      <w:r w:rsidR="005E393F" w:rsidRPr="00DE3DAD">
        <w:t xml:space="preserve">in the IAT ACT </w:t>
      </w:r>
      <w:r w:rsidR="00244915" w:rsidRPr="00DE3DAD">
        <w:t xml:space="preserve">to which the public interest test relates. </w:t>
      </w:r>
    </w:p>
    <w:p w14:paraId="57BF74FD" w14:textId="07D6734E" w:rsidR="00CE5223" w:rsidRPr="00DE3DAD" w:rsidRDefault="00E7586A" w:rsidP="00C019A1">
      <w:pPr>
        <w:pStyle w:val="Normalparatextwithnumbers"/>
        <w:numPr>
          <w:ilvl w:val="1"/>
          <w:numId w:val="37"/>
        </w:numPr>
      </w:pPr>
      <w:r w:rsidRPr="00DE3DAD">
        <w:t xml:space="preserve">To implement the findings of the </w:t>
      </w:r>
      <w:r w:rsidR="003F3F1B" w:rsidRPr="00DE3DAD">
        <w:t xml:space="preserve">thematic </w:t>
      </w:r>
      <w:r w:rsidRPr="00DE3DAD">
        <w:t>review, s</w:t>
      </w:r>
      <w:r w:rsidR="00D31A5E" w:rsidRPr="00DE3DAD">
        <w:t xml:space="preserve">ubsection 41(1) </w:t>
      </w:r>
      <w:r w:rsidR="00C368D1" w:rsidRPr="00DE3DAD">
        <w:t xml:space="preserve">of the IAT Act </w:t>
      </w:r>
      <w:r w:rsidR="00D31A5E" w:rsidRPr="00DE3DAD">
        <w:t xml:space="preserve">is repealed </w:t>
      </w:r>
      <w:r w:rsidR="00F00463" w:rsidRPr="00DE3DAD">
        <w:t>and replaced</w:t>
      </w:r>
      <w:r w:rsidR="0057507A" w:rsidRPr="00DE3DAD">
        <w:t>.</w:t>
      </w:r>
      <w:r w:rsidR="00D31A5E" w:rsidRPr="00DE3DAD">
        <w:t xml:space="preserve"> </w:t>
      </w:r>
      <w:r w:rsidR="005C63FD" w:rsidRPr="00DE3DAD">
        <w:t xml:space="preserve">New subsection 41(1) of the IAT Act provides that the Minister may </w:t>
      </w:r>
      <w:r w:rsidR="00CE5223" w:rsidRPr="00DE3DAD">
        <w:t xml:space="preserve">decide that </w:t>
      </w:r>
      <w:r w:rsidR="00C21B4C" w:rsidRPr="00DE3DAD">
        <w:t>the Minister has no objection to a trigger proposal</w:t>
      </w:r>
      <w:r w:rsidR="00C96587" w:rsidRPr="00DE3DAD">
        <w:t xml:space="preserve"> if the Minister is satisfied that </w:t>
      </w:r>
      <w:r w:rsidR="00B51BDF" w:rsidRPr="00DE3DAD">
        <w:t>it is not likely to b</w:t>
      </w:r>
      <w:r w:rsidR="00325240" w:rsidRPr="00DE3DAD">
        <w:t>e</w:t>
      </w:r>
      <w:r w:rsidR="00B51BDF" w:rsidRPr="00DE3DAD">
        <w:t xml:space="preserve"> contrary to the public interest if the trigger proposal is carried out.</w:t>
      </w:r>
      <w:r w:rsidR="00D07B8D" w:rsidRPr="00DE3DAD">
        <w:t xml:space="preserve"> A decision made under this provision is a ‘go-ahead decision’</w:t>
      </w:r>
      <w:r w:rsidR="005D53F4" w:rsidRPr="00DE3DAD">
        <w:t xml:space="preserve"> for the purposes of Part 3 of the IAT Act</w:t>
      </w:r>
      <w:r w:rsidR="00D07B8D" w:rsidRPr="00DE3DAD">
        <w:t>.</w:t>
      </w:r>
      <w:r w:rsidR="00B51BDF" w:rsidRPr="00DE3DAD">
        <w:t xml:space="preserve"> </w:t>
      </w:r>
    </w:p>
    <w:p w14:paraId="0E61EA2F" w14:textId="7A8041F2" w:rsidR="00E964C1" w:rsidRPr="00DE3DAD" w:rsidRDefault="00E964C1" w:rsidP="009C5181">
      <w:pPr>
        <w:pStyle w:val="Normalparatextwithnumbers"/>
        <w:numPr>
          <w:ilvl w:val="1"/>
          <w:numId w:val="37"/>
        </w:numPr>
      </w:pPr>
      <w:r w:rsidRPr="00DE3DAD">
        <w:lastRenderedPageBreak/>
        <w:t xml:space="preserve">New subsection </w:t>
      </w:r>
      <w:r w:rsidR="00325240" w:rsidRPr="00DE3DAD">
        <w:t xml:space="preserve">41(1A) </w:t>
      </w:r>
      <w:r w:rsidR="00342114" w:rsidRPr="00DE3DAD">
        <w:t xml:space="preserve">of the IAT Act </w:t>
      </w:r>
      <w:r w:rsidR="00325240" w:rsidRPr="00DE3DAD">
        <w:t xml:space="preserve">provides that the Minister may decide that the Minister has no objection to a trigger </w:t>
      </w:r>
      <w:r w:rsidR="00D07B8D" w:rsidRPr="00DE3DAD">
        <w:t>proposal</w:t>
      </w:r>
      <w:r w:rsidR="00F40496" w:rsidRPr="00DE3DAD">
        <w:t xml:space="preserve"> </w:t>
      </w:r>
      <w:r w:rsidR="002726B1" w:rsidRPr="00DE3DAD">
        <w:t>as</w:t>
      </w:r>
      <w:r w:rsidR="00F40496" w:rsidRPr="00DE3DAD">
        <w:t xml:space="preserve"> long as the person concerned complies with specified conditions</w:t>
      </w:r>
      <w:r w:rsidR="008D77A8" w:rsidRPr="00DE3DAD">
        <w:t>,</w:t>
      </w:r>
      <w:r w:rsidR="00F40496" w:rsidRPr="00DE3DAD">
        <w:t xml:space="preserve"> </w:t>
      </w:r>
      <w:r w:rsidR="009C5181" w:rsidRPr="00DE3DAD">
        <w:t>if the Minister is satisfied that the trigger proposal, if carried out, is not likely to be contrary to the public interest if the person concerned complies with those conditions</w:t>
      </w:r>
      <w:r w:rsidR="00425B54" w:rsidRPr="00DE3DAD">
        <w:t>.</w:t>
      </w:r>
      <w:r w:rsidR="009C5181" w:rsidRPr="00DE3DAD">
        <w:t xml:space="preserve"> </w:t>
      </w:r>
      <w:r w:rsidR="00F5432E" w:rsidRPr="00DE3DAD">
        <w:t xml:space="preserve">A decision made under this provision is </w:t>
      </w:r>
      <w:r w:rsidR="00C54307" w:rsidRPr="00DE3DAD">
        <w:t>a ‘conditional go</w:t>
      </w:r>
      <w:r w:rsidR="00425B54" w:rsidRPr="00DE3DAD">
        <w:noBreakHyphen/>
      </w:r>
      <w:r w:rsidR="00C54307" w:rsidRPr="00DE3DAD">
        <w:t>ahead decision’</w:t>
      </w:r>
      <w:r w:rsidR="005D53F4" w:rsidRPr="00DE3DAD">
        <w:t xml:space="preserve"> for the purposes of Part 3 of the IAT Act</w:t>
      </w:r>
      <w:r w:rsidR="00C54307" w:rsidRPr="00DE3DAD">
        <w:t>.</w:t>
      </w:r>
    </w:p>
    <w:p w14:paraId="4CD04287" w14:textId="57DDE99A" w:rsidR="000C0F1B" w:rsidRPr="00DE3DAD" w:rsidRDefault="003A2BCD" w:rsidP="0014342F">
      <w:pPr>
        <w:pStyle w:val="Normalparatextwithnumbers"/>
        <w:numPr>
          <w:ilvl w:val="1"/>
          <w:numId w:val="37"/>
        </w:numPr>
        <w:rPr>
          <w:rStyle w:val="References"/>
          <w:b w:val="0"/>
          <w:i w:val="0"/>
        </w:rPr>
      </w:pPr>
      <w:r w:rsidRPr="00DE3DAD">
        <w:t xml:space="preserve">The amendment </w:t>
      </w:r>
      <w:r w:rsidR="000B2F53" w:rsidRPr="00DE3DAD">
        <w:t xml:space="preserve">to subsection 41(1) </w:t>
      </w:r>
      <w:r w:rsidR="00342114" w:rsidRPr="00DE3DAD">
        <w:t xml:space="preserve">of the IAT Act </w:t>
      </w:r>
      <w:r w:rsidRPr="00DE3DAD">
        <w:t xml:space="preserve">clarifies that the Minister must give consideration to the public interest </w:t>
      </w:r>
      <w:r w:rsidR="00AE5576" w:rsidRPr="00DE3DAD">
        <w:t xml:space="preserve">test </w:t>
      </w:r>
      <w:r w:rsidRPr="00DE3DAD">
        <w:t xml:space="preserve">when making an unconditional </w:t>
      </w:r>
      <w:r w:rsidR="00F71CED" w:rsidRPr="00DE3DAD">
        <w:t>‘go-ahead decision’</w:t>
      </w:r>
      <w:r w:rsidR="001D3EDA" w:rsidRPr="00DE3DAD">
        <w:t xml:space="preserve">, as well as a conditional ‘go-ahead decision’. </w:t>
      </w:r>
      <w:r w:rsidR="00E964C1" w:rsidRPr="00DE3DAD">
        <w:t xml:space="preserve">The Minister must be satisfied in either case that the trigger proposal, if carried out, is not likely to be contrary to the public interest. </w:t>
      </w:r>
      <w:r w:rsidR="00C019A1" w:rsidRPr="00DE3DAD">
        <w:t>As such,</w:t>
      </w:r>
      <w:r w:rsidR="00BA7FCF" w:rsidRPr="00DE3DAD">
        <w:t xml:space="preserve"> the Minister will be required for</w:t>
      </w:r>
      <w:r w:rsidR="00C019A1" w:rsidRPr="00DE3DAD">
        <w:t xml:space="preserve"> all decisions made under </w:t>
      </w:r>
      <w:r w:rsidR="004B078D" w:rsidRPr="00DE3DAD">
        <w:t xml:space="preserve">new </w:t>
      </w:r>
      <w:r w:rsidR="00C019A1" w:rsidRPr="00DE3DAD">
        <w:t>subsection</w:t>
      </w:r>
      <w:r w:rsidR="002726B1" w:rsidRPr="00DE3DAD">
        <w:t>s</w:t>
      </w:r>
      <w:r w:rsidR="00C019A1" w:rsidRPr="00DE3DAD">
        <w:t xml:space="preserve"> 41(1) </w:t>
      </w:r>
      <w:r w:rsidR="002726B1" w:rsidRPr="00DE3DAD">
        <w:t>and (1A)</w:t>
      </w:r>
      <w:r w:rsidR="00342114" w:rsidRPr="00DE3DAD">
        <w:t xml:space="preserve"> of the IAT Act</w:t>
      </w:r>
      <w:r w:rsidR="00C019A1" w:rsidRPr="00DE3DAD">
        <w:t xml:space="preserve"> to </w:t>
      </w:r>
      <w:r w:rsidR="00BA7FCF" w:rsidRPr="00DE3DAD">
        <w:t xml:space="preserve">have regard to </w:t>
      </w:r>
      <w:r w:rsidR="008B3C9C" w:rsidRPr="00DE3DAD">
        <w:t>the public interest test</w:t>
      </w:r>
      <w:r w:rsidR="00425B54" w:rsidRPr="00DE3DAD">
        <w:t xml:space="preserve"> under section 5 of the Act</w:t>
      </w:r>
      <w:r w:rsidR="00FC0B1C" w:rsidRPr="00DE3DAD">
        <w:t xml:space="preserve">. </w:t>
      </w:r>
      <w:r w:rsidR="006D5C55" w:rsidRPr="00DE3DAD">
        <w:br/>
      </w:r>
      <w:r w:rsidR="00792C08" w:rsidRPr="00DE3DAD">
        <w:rPr>
          <w:rStyle w:val="References"/>
        </w:rPr>
        <w:t xml:space="preserve">[Schedule </w:t>
      </w:r>
      <w:r w:rsidR="00CE55EE" w:rsidRPr="00DE3DAD">
        <w:rPr>
          <w:rStyle w:val="References"/>
        </w:rPr>
        <w:t>1</w:t>
      </w:r>
      <w:r w:rsidR="00792C08" w:rsidRPr="00DE3DAD">
        <w:rPr>
          <w:rStyle w:val="References"/>
        </w:rPr>
        <w:t>, item</w:t>
      </w:r>
      <w:r w:rsidR="00CE55EE" w:rsidRPr="00DE3DAD">
        <w:rPr>
          <w:rStyle w:val="References"/>
        </w:rPr>
        <w:t xml:space="preserve"> </w:t>
      </w:r>
      <w:r w:rsidR="00C70B70" w:rsidRPr="00DE3DAD">
        <w:rPr>
          <w:rStyle w:val="References"/>
        </w:rPr>
        <w:t>7</w:t>
      </w:r>
      <w:r w:rsidR="00792C08" w:rsidRPr="00DE3DAD">
        <w:rPr>
          <w:rStyle w:val="References"/>
        </w:rPr>
        <w:t xml:space="preserve">, </w:t>
      </w:r>
      <w:r w:rsidR="002229A6" w:rsidRPr="00DE3DAD">
        <w:rPr>
          <w:rStyle w:val="References"/>
        </w:rPr>
        <w:t>subsection</w:t>
      </w:r>
      <w:r w:rsidR="008A0246" w:rsidRPr="00DE3DAD">
        <w:rPr>
          <w:rStyle w:val="References"/>
        </w:rPr>
        <w:t>s</w:t>
      </w:r>
      <w:r w:rsidR="002229A6" w:rsidRPr="00DE3DAD">
        <w:rPr>
          <w:rStyle w:val="References"/>
        </w:rPr>
        <w:t xml:space="preserve"> </w:t>
      </w:r>
      <w:r w:rsidR="00CE55EE" w:rsidRPr="00DE3DAD">
        <w:rPr>
          <w:rStyle w:val="References"/>
        </w:rPr>
        <w:t xml:space="preserve">41(1) </w:t>
      </w:r>
      <w:r w:rsidR="00F72CDC" w:rsidRPr="00DE3DAD">
        <w:rPr>
          <w:rStyle w:val="References"/>
        </w:rPr>
        <w:t>and 41(1A)</w:t>
      </w:r>
      <w:r w:rsidR="00CE55EE" w:rsidRPr="00DE3DAD">
        <w:rPr>
          <w:rStyle w:val="References"/>
        </w:rPr>
        <w:t xml:space="preserve"> of </w:t>
      </w:r>
      <w:r w:rsidR="00DB22D1" w:rsidRPr="00DE3DAD">
        <w:rPr>
          <w:rStyle w:val="References"/>
        </w:rPr>
        <w:t xml:space="preserve">the </w:t>
      </w:r>
      <w:r w:rsidR="00CE55EE" w:rsidRPr="00DE3DAD">
        <w:rPr>
          <w:rStyle w:val="References"/>
        </w:rPr>
        <w:t>IAT Act</w:t>
      </w:r>
      <w:r w:rsidR="00792C08" w:rsidRPr="00DE3DAD">
        <w:rPr>
          <w:rStyle w:val="References"/>
        </w:rPr>
        <w:t xml:space="preserve">] </w:t>
      </w:r>
    </w:p>
    <w:p w14:paraId="11248E2B" w14:textId="77777777" w:rsidR="00B96C3B" w:rsidRPr="00DE3DAD" w:rsidRDefault="00F02FA5" w:rsidP="0014342F">
      <w:pPr>
        <w:pStyle w:val="Normalparatextwithnumbers"/>
        <w:numPr>
          <w:ilvl w:val="1"/>
          <w:numId w:val="37"/>
        </w:numPr>
      </w:pPr>
      <w:r w:rsidRPr="00DE3DAD">
        <w:t>To clarify when a decision is a conditional go-ahead decision</w:t>
      </w:r>
      <w:r w:rsidR="00D94549" w:rsidRPr="00DE3DAD">
        <w:t>, p</w:t>
      </w:r>
      <w:r w:rsidR="007D7F73" w:rsidRPr="00DE3DAD">
        <w:t>aragraphs 41(3)(c) and (d)</w:t>
      </w:r>
      <w:r w:rsidR="00526E73" w:rsidRPr="00DE3DAD">
        <w:t xml:space="preserve"> of the IAT Act</w:t>
      </w:r>
      <w:r w:rsidR="007D7F73" w:rsidRPr="00DE3DAD">
        <w:t xml:space="preserve"> are</w:t>
      </w:r>
      <w:r w:rsidR="00D94549" w:rsidRPr="00DE3DAD">
        <w:t xml:space="preserve"> </w:t>
      </w:r>
      <w:r w:rsidR="00A5501F" w:rsidRPr="00DE3DAD">
        <w:t xml:space="preserve">amended to </w:t>
      </w:r>
      <w:r w:rsidR="000C644B" w:rsidRPr="00DE3DAD">
        <w:t>make clear</w:t>
      </w:r>
      <w:r w:rsidR="00A5501F" w:rsidRPr="00DE3DAD">
        <w:t xml:space="preserve"> </w:t>
      </w:r>
      <w:r w:rsidR="008D5788" w:rsidRPr="00DE3DAD">
        <w:t>that</w:t>
      </w:r>
      <w:r w:rsidR="00B96C3B" w:rsidRPr="00DE3DAD">
        <w:t>:</w:t>
      </w:r>
      <w:r w:rsidR="008D5788" w:rsidRPr="00DE3DAD">
        <w:t xml:space="preserve"> </w:t>
      </w:r>
    </w:p>
    <w:p w14:paraId="53304964" w14:textId="77777777" w:rsidR="00B96C3B" w:rsidRPr="00DE3DAD" w:rsidRDefault="00A5501F" w:rsidP="00B96C3B">
      <w:pPr>
        <w:pStyle w:val="Bullet"/>
        <w:tabs>
          <w:tab w:val="num" w:pos="1418"/>
        </w:tabs>
        <w:spacing w:after="0"/>
        <w:ind w:left="1276" w:hanging="567"/>
        <w:rPr>
          <w:rStyle w:val="References"/>
          <w:b w:val="0"/>
          <w:bCs w:val="0"/>
          <w:i w:val="0"/>
          <w:iCs w:val="0"/>
        </w:rPr>
      </w:pPr>
      <w:r w:rsidRPr="00DE3DAD">
        <w:rPr>
          <w:rStyle w:val="References"/>
          <w:b w:val="0"/>
          <w:bCs w:val="0"/>
          <w:i w:val="0"/>
          <w:iCs w:val="0"/>
        </w:rPr>
        <w:t xml:space="preserve">the </w:t>
      </w:r>
      <w:r w:rsidR="00BF435B" w:rsidRPr="00DE3DAD">
        <w:rPr>
          <w:rStyle w:val="References"/>
          <w:b w:val="0"/>
          <w:bCs w:val="0"/>
          <w:i w:val="0"/>
          <w:iCs w:val="0"/>
        </w:rPr>
        <w:t xml:space="preserve">reference to </w:t>
      </w:r>
      <w:r w:rsidR="00534178" w:rsidRPr="00DE3DAD">
        <w:rPr>
          <w:rStyle w:val="References"/>
          <w:b w:val="0"/>
          <w:bCs w:val="0"/>
          <w:i w:val="0"/>
          <w:iCs w:val="0"/>
        </w:rPr>
        <w:t xml:space="preserve">a </w:t>
      </w:r>
      <w:r w:rsidR="004921F0" w:rsidRPr="00DE3DAD">
        <w:rPr>
          <w:rStyle w:val="References"/>
          <w:b w:val="0"/>
          <w:bCs w:val="0"/>
          <w:i w:val="0"/>
          <w:iCs w:val="0"/>
        </w:rPr>
        <w:t>‘</w:t>
      </w:r>
      <w:r w:rsidR="00534178" w:rsidRPr="00DE3DAD">
        <w:rPr>
          <w:rStyle w:val="References"/>
          <w:b w:val="0"/>
          <w:bCs w:val="0"/>
          <w:i w:val="0"/>
          <w:iCs w:val="0"/>
        </w:rPr>
        <w:t>decision subject to conditions</w:t>
      </w:r>
      <w:r w:rsidR="004921F0" w:rsidRPr="00DE3DAD">
        <w:rPr>
          <w:rStyle w:val="References"/>
          <w:b w:val="0"/>
          <w:bCs w:val="0"/>
          <w:i w:val="0"/>
          <w:iCs w:val="0"/>
        </w:rPr>
        <w:t>’</w:t>
      </w:r>
      <w:r w:rsidR="00534178" w:rsidRPr="00DE3DAD">
        <w:rPr>
          <w:rStyle w:val="References"/>
          <w:b w:val="0"/>
          <w:bCs w:val="0"/>
          <w:i w:val="0"/>
          <w:iCs w:val="0"/>
        </w:rPr>
        <w:t xml:space="preserve"> in </w:t>
      </w:r>
      <w:r w:rsidR="00290FEC" w:rsidRPr="00DE3DAD">
        <w:rPr>
          <w:rStyle w:val="References"/>
          <w:b w:val="0"/>
          <w:bCs w:val="0"/>
          <w:i w:val="0"/>
          <w:iCs w:val="0"/>
        </w:rPr>
        <w:t>paragraph</w:t>
      </w:r>
      <w:r w:rsidR="00534178" w:rsidRPr="00DE3DAD">
        <w:rPr>
          <w:rStyle w:val="References"/>
          <w:b w:val="0"/>
          <w:bCs w:val="0"/>
          <w:i w:val="0"/>
          <w:iCs w:val="0"/>
        </w:rPr>
        <w:t xml:space="preserve"> 41(3)(c)</w:t>
      </w:r>
      <w:r w:rsidR="00B96C3B" w:rsidRPr="00DE3DAD">
        <w:rPr>
          <w:rStyle w:val="References"/>
          <w:b w:val="0"/>
          <w:bCs w:val="0"/>
          <w:i w:val="0"/>
          <w:iCs w:val="0"/>
        </w:rPr>
        <w:t xml:space="preserve"> of the Act</w:t>
      </w:r>
      <w:r w:rsidR="00534178" w:rsidRPr="00DE3DAD">
        <w:rPr>
          <w:rStyle w:val="References"/>
          <w:b w:val="0"/>
          <w:bCs w:val="0"/>
          <w:i w:val="0"/>
          <w:iCs w:val="0"/>
        </w:rPr>
        <w:t xml:space="preserve"> </w:t>
      </w:r>
      <w:r w:rsidR="002E2FCC" w:rsidRPr="00DE3DAD">
        <w:rPr>
          <w:rStyle w:val="References"/>
          <w:b w:val="0"/>
          <w:bCs w:val="0"/>
          <w:i w:val="0"/>
          <w:iCs w:val="0"/>
        </w:rPr>
        <w:t>i</w:t>
      </w:r>
      <w:r w:rsidR="00290FEC" w:rsidRPr="00DE3DAD">
        <w:rPr>
          <w:rStyle w:val="References"/>
          <w:b w:val="0"/>
          <w:bCs w:val="0"/>
          <w:i w:val="0"/>
          <w:iCs w:val="0"/>
        </w:rPr>
        <w:t xml:space="preserve">s </w:t>
      </w:r>
      <w:r w:rsidR="0065614C" w:rsidRPr="00DE3DAD">
        <w:rPr>
          <w:rStyle w:val="References"/>
          <w:b w:val="0"/>
          <w:bCs w:val="0"/>
          <w:i w:val="0"/>
          <w:iCs w:val="0"/>
        </w:rPr>
        <w:t>a decision which is a conditional go-ahead decision</w:t>
      </w:r>
      <w:r w:rsidR="00B96C3B" w:rsidRPr="00DE3DAD">
        <w:rPr>
          <w:rStyle w:val="References"/>
          <w:b w:val="0"/>
          <w:bCs w:val="0"/>
          <w:i w:val="0"/>
          <w:iCs w:val="0"/>
        </w:rPr>
        <w:t xml:space="preserve">; </w:t>
      </w:r>
    </w:p>
    <w:p w14:paraId="304AB7AD" w14:textId="3A57C0BF" w:rsidR="00B96C3B" w:rsidRPr="00DE3DAD" w:rsidRDefault="002E2FCC" w:rsidP="00B96C3B">
      <w:pPr>
        <w:pStyle w:val="Bullet"/>
        <w:tabs>
          <w:tab w:val="num" w:pos="1418"/>
        </w:tabs>
        <w:spacing w:after="0"/>
        <w:ind w:left="1276" w:hanging="567"/>
      </w:pPr>
      <w:r w:rsidRPr="00DE3DAD">
        <w:rPr>
          <w:rStyle w:val="References"/>
          <w:b w:val="0"/>
          <w:bCs w:val="0"/>
          <w:i w:val="0"/>
          <w:iCs w:val="0"/>
        </w:rPr>
        <w:t>the reference to ‘</w:t>
      </w:r>
      <w:r w:rsidR="00352780" w:rsidRPr="00DE3DAD">
        <w:rPr>
          <w:rStyle w:val="References"/>
          <w:b w:val="0"/>
          <w:bCs w:val="0"/>
          <w:i w:val="0"/>
          <w:iCs w:val="0"/>
        </w:rPr>
        <w:t xml:space="preserve">the </w:t>
      </w:r>
      <w:r w:rsidRPr="00DE3DAD">
        <w:rPr>
          <w:rStyle w:val="References"/>
          <w:b w:val="0"/>
          <w:bCs w:val="0"/>
          <w:i w:val="0"/>
          <w:iCs w:val="0"/>
        </w:rPr>
        <w:t>conditions’</w:t>
      </w:r>
      <w:r w:rsidR="00352780" w:rsidRPr="00DE3DAD">
        <w:rPr>
          <w:rStyle w:val="References"/>
          <w:b w:val="0"/>
          <w:bCs w:val="0"/>
          <w:i w:val="0"/>
          <w:iCs w:val="0"/>
        </w:rPr>
        <w:t xml:space="preserve"> in paragraph 41(3)(d)</w:t>
      </w:r>
      <w:r w:rsidRPr="00DE3DAD">
        <w:rPr>
          <w:rStyle w:val="References"/>
          <w:b w:val="0"/>
          <w:bCs w:val="0"/>
          <w:i w:val="0"/>
          <w:iCs w:val="0"/>
        </w:rPr>
        <w:t xml:space="preserve"> </w:t>
      </w:r>
      <w:r w:rsidR="00B96C3B" w:rsidRPr="00DE3DAD">
        <w:rPr>
          <w:rStyle w:val="References"/>
          <w:b w:val="0"/>
          <w:bCs w:val="0"/>
          <w:i w:val="0"/>
          <w:iCs w:val="0"/>
        </w:rPr>
        <w:t xml:space="preserve">of the Act </w:t>
      </w:r>
      <w:r w:rsidR="00352780" w:rsidRPr="00DE3DAD">
        <w:rPr>
          <w:rStyle w:val="References"/>
          <w:b w:val="0"/>
          <w:bCs w:val="0"/>
          <w:i w:val="0"/>
          <w:iCs w:val="0"/>
        </w:rPr>
        <w:t>is a reference to the conditions to which the conditional go-ahead decision is subject.</w:t>
      </w:r>
      <w:r w:rsidR="00352780" w:rsidRPr="00DE3DAD">
        <w:t xml:space="preserve"> </w:t>
      </w:r>
    </w:p>
    <w:p w14:paraId="5230F1A4" w14:textId="1D67C058" w:rsidR="00985628" w:rsidRPr="00DE3DAD" w:rsidRDefault="00352780" w:rsidP="00B96C3B">
      <w:pPr>
        <w:pStyle w:val="Bullet"/>
        <w:numPr>
          <w:ilvl w:val="0"/>
          <w:numId w:val="0"/>
        </w:numPr>
        <w:ind w:left="709"/>
      </w:pPr>
      <w:r w:rsidRPr="00DE3DAD">
        <w:rPr>
          <w:rStyle w:val="References"/>
        </w:rPr>
        <w:t xml:space="preserve">[Schedule 1, item </w:t>
      </w:r>
      <w:r w:rsidR="00C70B70" w:rsidRPr="00DE3DAD">
        <w:rPr>
          <w:rStyle w:val="References"/>
        </w:rPr>
        <w:t>8</w:t>
      </w:r>
      <w:r w:rsidRPr="00DE3DAD">
        <w:rPr>
          <w:rStyle w:val="References"/>
        </w:rPr>
        <w:t>, paragraphs 41(3)(c) and (d)</w:t>
      </w:r>
      <w:r w:rsidR="001E1337" w:rsidRPr="00DE3DAD">
        <w:rPr>
          <w:rStyle w:val="References"/>
        </w:rPr>
        <w:t xml:space="preserve"> of the IAT Act</w:t>
      </w:r>
      <w:r w:rsidRPr="00DE3DAD">
        <w:rPr>
          <w:rStyle w:val="References"/>
        </w:rPr>
        <w:t xml:space="preserve">] </w:t>
      </w:r>
    </w:p>
    <w:p w14:paraId="19264E53" w14:textId="5B7596BA" w:rsidR="00C02EFB" w:rsidRPr="00DE3DAD" w:rsidRDefault="003F3F1B" w:rsidP="00C02EFB">
      <w:pPr>
        <w:pStyle w:val="Normalparatextwithnumbers"/>
        <w:numPr>
          <w:ilvl w:val="1"/>
          <w:numId w:val="37"/>
        </w:numPr>
      </w:pPr>
      <w:r w:rsidRPr="00DE3DAD">
        <w:t>T</w:t>
      </w:r>
      <w:r w:rsidR="00C02EFB" w:rsidRPr="00DE3DAD">
        <w:t xml:space="preserve">he definition of ‘conditional go-ahead decision’ in section 35 of the IAT Act is </w:t>
      </w:r>
      <w:r w:rsidRPr="00DE3DAD">
        <w:t xml:space="preserve">also </w:t>
      </w:r>
      <w:r w:rsidR="00C02EFB" w:rsidRPr="00DE3DAD">
        <w:t xml:space="preserve">amended to specify that it means a go-ahead decision that is made under </w:t>
      </w:r>
      <w:r w:rsidR="000114B7" w:rsidRPr="00DE3DAD">
        <w:t>subsection</w:t>
      </w:r>
      <w:r w:rsidR="00C02EFB" w:rsidRPr="00DE3DAD">
        <w:t xml:space="preserve"> 41(1A) for the purposes of Part 3 of </w:t>
      </w:r>
      <w:r w:rsidR="00D32D3B" w:rsidRPr="00DE3DAD">
        <w:t>the</w:t>
      </w:r>
      <w:r w:rsidR="00C02EFB" w:rsidRPr="00DE3DAD">
        <w:t xml:space="preserve"> Act. </w:t>
      </w:r>
      <w:r w:rsidR="00C02EFB" w:rsidRPr="00DE3DAD">
        <w:br/>
      </w:r>
      <w:r w:rsidR="00C02EFB" w:rsidRPr="00DE3DAD">
        <w:rPr>
          <w:rStyle w:val="References"/>
        </w:rPr>
        <w:t xml:space="preserve">[Schedule 1, item </w:t>
      </w:r>
      <w:r w:rsidR="00C70B70" w:rsidRPr="00DE3DAD">
        <w:rPr>
          <w:rStyle w:val="References"/>
        </w:rPr>
        <w:t>5</w:t>
      </w:r>
      <w:r w:rsidR="00C02EFB" w:rsidRPr="00DE3DAD">
        <w:rPr>
          <w:rStyle w:val="References"/>
        </w:rPr>
        <w:t xml:space="preserve">, section 35 of the IAT Act] </w:t>
      </w:r>
    </w:p>
    <w:p w14:paraId="6D978371" w14:textId="0FC550C5" w:rsidR="00C02EFB" w:rsidRPr="00DE3DAD" w:rsidRDefault="00C02EFB" w:rsidP="00C02EFB">
      <w:pPr>
        <w:pStyle w:val="Normalparatextwithnumbers"/>
        <w:numPr>
          <w:ilvl w:val="1"/>
          <w:numId w:val="37"/>
        </w:numPr>
      </w:pPr>
      <w:r w:rsidRPr="00DE3DAD">
        <w:t>The definition of ‘go-ahead decision’ in section</w:t>
      </w:r>
      <w:r w:rsidR="00FC7053" w:rsidRPr="00DE3DAD">
        <w:t xml:space="preserve"> </w:t>
      </w:r>
      <w:r w:rsidRPr="00DE3DAD">
        <w:t xml:space="preserve"> 35 of the IAT Act is also amended to provide that this type of decision can be made under</w:t>
      </w:r>
      <w:r w:rsidR="00C61716" w:rsidRPr="00DE3DAD">
        <w:t xml:space="preserve"> new</w:t>
      </w:r>
      <w:r w:rsidRPr="00DE3DAD">
        <w:t xml:space="preserve"> subsection 41(1A)</w:t>
      </w:r>
      <w:r w:rsidR="00C61716" w:rsidRPr="00DE3DAD">
        <w:t xml:space="preserve"> of the Act</w:t>
      </w:r>
      <w:r w:rsidRPr="00DE3DAD">
        <w:t>, in addition to</w:t>
      </w:r>
      <w:r w:rsidR="00C61716" w:rsidRPr="00DE3DAD">
        <w:t xml:space="preserve"> new</w:t>
      </w:r>
      <w:r w:rsidRPr="00DE3DAD">
        <w:t xml:space="preserve"> subsection 41(1) of the Act.</w:t>
      </w:r>
      <w:r w:rsidRPr="00DE3DAD">
        <w:br/>
      </w:r>
      <w:r w:rsidRPr="00DE3DAD">
        <w:rPr>
          <w:rStyle w:val="References"/>
        </w:rPr>
        <w:t xml:space="preserve">[Schedule 1, item </w:t>
      </w:r>
      <w:r w:rsidR="00C70B70" w:rsidRPr="00DE3DAD">
        <w:rPr>
          <w:rStyle w:val="References"/>
        </w:rPr>
        <w:t>6</w:t>
      </w:r>
      <w:r w:rsidRPr="00DE3DAD">
        <w:rPr>
          <w:rStyle w:val="References"/>
        </w:rPr>
        <w:t xml:space="preserve">, section 35 of the IAT Act] </w:t>
      </w:r>
      <w:r w:rsidRPr="00DE3DAD">
        <w:t xml:space="preserve"> </w:t>
      </w:r>
    </w:p>
    <w:p w14:paraId="510850F8" w14:textId="2BE3DD32" w:rsidR="004E0175" w:rsidRPr="00DE3DAD" w:rsidRDefault="00AB2522" w:rsidP="004E0175">
      <w:pPr>
        <w:pStyle w:val="Normalparatextwithnumbers"/>
        <w:numPr>
          <w:ilvl w:val="1"/>
          <w:numId w:val="37"/>
        </w:numPr>
      </w:pPr>
      <w:r w:rsidRPr="00DE3DAD">
        <w:t xml:space="preserve">The amendments to section 41 </w:t>
      </w:r>
      <w:r w:rsidR="006A7A44" w:rsidRPr="00DE3DAD">
        <w:t xml:space="preserve">of the </w:t>
      </w:r>
      <w:r w:rsidR="005C54D2" w:rsidRPr="00DE3DAD">
        <w:t xml:space="preserve">IAT </w:t>
      </w:r>
      <w:r w:rsidR="006A7A44" w:rsidRPr="00DE3DAD">
        <w:t>Act</w:t>
      </w:r>
      <w:r w:rsidR="00EF3780" w:rsidRPr="00DE3DAD">
        <w:t xml:space="preserve"> described above</w:t>
      </w:r>
      <w:r w:rsidR="006A7A44" w:rsidRPr="00DE3DAD">
        <w:t xml:space="preserve"> </w:t>
      </w:r>
      <w:r w:rsidRPr="00DE3DAD">
        <w:t xml:space="preserve">apply </w:t>
      </w:r>
      <w:r w:rsidR="007A5AC1" w:rsidRPr="00DE3DAD">
        <w:t xml:space="preserve">in relation to a decision made by the Minister on or after </w:t>
      </w:r>
      <w:r w:rsidR="00964695" w:rsidRPr="00DE3DAD">
        <w:t xml:space="preserve">the commencement of </w:t>
      </w:r>
      <w:r w:rsidR="00460824" w:rsidRPr="00DE3DAD">
        <w:t>item 9 of Schedule 1 to the Bill</w:t>
      </w:r>
      <w:r w:rsidR="004E0175" w:rsidRPr="00DE3DAD">
        <w:t>.</w:t>
      </w:r>
      <w:r w:rsidR="00683A75" w:rsidRPr="00DE3DAD">
        <w:br/>
      </w:r>
      <w:r w:rsidR="00683A75" w:rsidRPr="00DE3DAD">
        <w:rPr>
          <w:rStyle w:val="References"/>
        </w:rPr>
        <w:t xml:space="preserve">[Schedule 1, item </w:t>
      </w:r>
      <w:r w:rsidR="00C70B70" w:rsidRPr="00DE3DAD">
        <w:rPr>
          <w:rStyle w:val="References"/>
        </w:rPr>
        <w:t>9</w:t>
      </w:r>
      <w:r w:rsidR="00683A75" w:rsidRPr="00DE3DAD">
        <w:rPr>
          <w:rStyle w:val="References"/>
        </w:rPr>
        <w:t xml:space="preserve">] </w:t>
      </w:r>
      <w:r w:rsidR="004E0175" w:rsidRPr="00DE3DAD">
        <w:t xml:space="preserve"> </w:t>
      </w:r>
    </w:p>
    <w:p w14:paraId="329D4146" w14:textId="727C18BA" w:rsidR="00CA3CF0" w:rsidRPr="00DE3DAD" w:rsidRDefault="00CA3CF0" w:rsidP="00CA3CF0">
      <w:pPr>
        <w:pStyle w:val="Normalparatextwithnumbers"/>
        <w:numPr>
          <w:ilvl w:val="1"/>
          <w:numId w:val="37"/>
        </w:numPr>
      </w:pPr>
      <w:r w:rsidRPr="00DE3DAD">
        <w:t xml:space="preserve">Subsection 55(1) </w:t>
      </w:r>
      <w:r w:rsidR="00081A13" w:rsidRPr="00DE3DAD">
        <w:t xml:space="preserve">of the IAT Act </w:t>
      </w:r>
      <w:r w:rsidRPr="00DE3DAD">
        <w:t xml:space="preserve">is </w:t>
      </w:r>
      <w:r w:rsidR="00602294" w:rsidRPr="00DE3DAD">
        <w:t xml:space="preserve">also </w:t>
      </w:r>
      <w:r w:rsidRPr="00DE3DAD">
        <w:t>repealed and replaced</w:t>
      </w:r>
      <w:r w:rsidR="00602294" w:rsidRPr="00DE3DAD">
        <w:t xml:space="preserve"> to implement the findings of the </w:t>
      </w:r>
      <w:r w:rsidR="003F3F1B" w:rsidRPr="00DE3DAD">
        <w:t xml:space="preserve">thematic </w:t>
      </w:r>
      <w:r w:rsidR="00602294" w:rsidRPr="00DE3DAD">
        <w:t>review</w:t>
      </w:r>
      <w:r w:rsidRPr="00DE3DAD">
        <w:t xml:space="preserve">. New subsection 55(1) of the IAT Act provides that the Minister may decide that the Minister has no objection to a trigger proposal if the Minister is satisfied that it is not </w:t>
      </w:r>
      <w:r w:rsidRPr="00DE3DAD">
        <w:lastRenderedPageBreak/>
        <w:t>likely to be contrary to the public interest if the trigger proposal is carried out. A decision made under this provision is a ‘go-ahead decision’</w:t>
      </w:r>
      <w:r w:rsidR="005D53F4" w:rsidRPr="00DE3DAD">
        <w:t xml:space="preserve"> for the purposes of Part 4 of the IAT Act.</w:t>
      </w:r>
    </w:p>
    <w:p w14:paraId="55DDE595" w14:textId="4AACC661" w:rsidR="00CA3CF0" w:rsidRPr="00DE3DAD" w:rsidRDefault="00CA3CF0" w:rsidP="004A2DA2">
      <w:pPr>
        <w:pStyle w:val="Normalparatextwithnumbers"/>
        <w:numPr>
          <w:ilvl w:val="1"/>
          <w:numId w:val="37"/>
        </w:numPr>
      </w:pPr>
      <w:r w:rsidRPr="00DE3DAD">
        <w:t>New subsection 55(1A)</w:t>
      </w:r>
      <w:r w:rsidR="0084281E" w:rsidRPr="00DE3DAD">
        <w:t xml:space="preserve"> of the IAT Act</w:t>
      </w:r>
      <w:r w:rsidRPr="00DE3DAD">
        <w:t xml:space="preserve"> provides that the Minister may decide that the Minister has no objection to a trigger proposal </w:t>
      </w:r>
      <w:r w:rsidR="003A4919" w:rsidRPr="00DE3DAD">
        <w:t>as</w:t>
      </w:r>
      <w:r w:rsidRPr="00DE3DAD">
        <w:t xml:space="preserve"> long as the person concerned complies with specified conditions</w:t>
      </w:r>
      <w:r w:rsidR="004A2DA2" w:rsidRPr="00DE3DAD">
        <w:t>, if the Minister is satisfied that the trigger proposal, if carried out, is not likely to be contrary to the public interest if the person or company complies with those condition</w:t>
      </w:r>
      <w:r w:rsidRPr="00DE3DAD">
        <w:t>. A decision made under this provision is a ‘conditional go-ahead decision’</w:t>
      </w:r>
      <w:r w:rsidR="005D53F4" w:rsidRPr="00DE3DAD">
        <w:t xml:space="preserve"> for the purposes of Part 4 of the IAT Act.</w:t>
      </w:r>
    </w:p>
    <w:p w14:paraId="7684FCAF" w14:textId="7F871408" w:rsidR="00620452" w:rsidRPr="00DE3DAD" w:rsidRDefault="000B2F53" w:rsidP="00481608">
      <w:pPr>
        <w:pStyle w:val="Normalparatextwithnumbers"/>
        <w:numPr>
          <w:ilvl w:val="1"/>
          <w:numId w:val="37"/>
        </w:numPr>
        <w:rPr>
          <w:rStyle w:val="References"/>
          <w:b w:val="0"/>
          <w:i w:val="0"/>
        </w:rPr>
      </w:pPr>
      <w:r w:rsidRPr="00DE3DAD">
        <w:t xml:space="preserve">The amendment to subsection 55(1) </w:t>
      </w:r>
      <w:r w:rsidR="0084281E" w:rsidRPr="00DE3DAD">
        <w:t xml:space="preserve">of the IAT Act </w:t>
      </w:r>
      <w:r w:rsidRPr="00DE3DAD">
        <w:t xml:space="preserve">clarifies that the Minister must give consideration to the public interest when making an unconditional ‘go-ahead decision’, as well as a conditional ‘go-ahead decision’. </w:t>
      </w:r>
      <w:r w:rsidR="001012AE" w:rsidRPr="00DE3DAD">
        <w:t>As such,</w:t>
      </w:r>
      <w:r w:rsidR="00BA7FCF" w:rsidRPr="00DE3DAD">
        <w:t xml:space="preserve"> the Minister will be required for</w:t>
      </w:r>
      <w:r w:rsidR="001012AE" w:rsidRPr="00DE3DAD">
        <w:t xml:space="preserve"> all decisions made under </w:t>
      </w:r>
      <w:r w:rsidR="00AB59F8" w:rsidRPr="00DE3DAD">
        <w:t xml:space="preserve">new </w:t>
      </w:r>
      <w:r w:rsidR="001012AE" w:rsidRPr="00DE3DAD">
        <w:t>subsection</w:t>
      </w:r>
      <w:r w:rsidR="00AB59F8" w:rsidRPr="00DE3DAD">
        <w:t>s</w:t>
      </w:r>
      <w:r w:rsidR="001012AE" w:rsidRPr="00DE3DAD">
        <w:t xml:space="preserve"> 55(1)</w:t>
      </w:r>
      <w:r w:rsidR="00BA7FCF" w:rsidRPr="00DE3DAD">
        <w:t xml:space="preserve"> </w:t>
      </w:r>
      <w:r w:rsidR="00AB59F8" w:rsidRPr="00DE3DAD">
        <w:t xml:space="preserve">and (1A) </w:t>
      </w:r>
      <w:r w:rsidR="003A409B" w:rsidRPr="00DE3DAD">
        <w:t xml:space="preserve">of the IAT Act </w:t>
      </w:r>
      <w:r w:rsidR="00607569" w:rsidRPr="00DE3DAD">
        <w:t>to</w:t>
      </w:r>
      <w:r w:rsidR="001012AE" w:rsidRPr="00DE3DAD">
        <w:t xml:space="preserve"> </w:t>
      </w:r>
      <w:r w:rsidR="0084281E" w:rsidRPr="00DE3DAD">
        <w:t>have regard to the public interest test</w:t>
      </w:r>
      <w:r w:rsidR="005D53F4" w:rsidRPr="00DE3DAD">
        <w:t xml:space="preserve"> under section 5 of the Act.</w:t>
      </w:r>
      <w:r w:rsidR="00F93DF1" w:rsidRPr="00DE3DAD">
        <w:br/>
      </w:r>
      <w:r w:rsidR="00F93DF1" w:rsidRPr="00DE3DAD">
        <w:rPr>
          <w:rStyle w:val="References"/>
        </w:rPr>
        <w:t xml:space="preserve"> </w:t>
      </w:r>
      <w:r w:rsidR="00FE303E" w:rsidRPr="00DE3DAD">
        <w:rPr>
          <w:rStyle w:val="References"/>
        </w:rPr>
        <w:t>[Schedule 1, item</w:t>
      </w:r>
      <w:r w:rsidR="00C63DC2" w:rsidRPr="00DE3DAD">
        <w:rPr>
          <w:rStyle w:val="References"/>
        </w:rPr>
        <w:t xml:space="preserve"> </w:t>
      </w:r>
      <w:r w:rsidR="00C70B70" w:rsidRPr="00DE3DAD">
        <w:rPr>
          <w:rStyle w:val="References"/>
        </w:rPr>
        <w:t>12</w:t>
      </w:r>
      <w:r w:rsidR="00FE303E" w:rsidRPr="00DE3DAD">
        <w:rPr>
          <w:rStyle w:val="References"/>
        </w:rPr>
        <w:t xml:space="preserve">, </w:t>
      </w:r>
      <w:r w:rsidR="002229A6" w:rsidRPr="00DE3DAD">
        <w:rPr>
          <w:rStyle w:val="References"/>
        </w:rPr>
        <w:t xml:space="preserve">subsection </w:t>
      </w:r>
      <w:r w:rsidR="00202D06" w:rsidRPr="00DE3DAD">
        <w:rPr>
          <w:rStyle w:val="References"/>
        </w:rPr>
        <w:t xml:space="preserve">55(1) of </w:t>
      </w:r>
      <w:r w:rsidR="00DB22D1" w:rsidRPr="00DE3DAD">
        <w:rPr>
          <w:rStyle w:val="References"/>
        </w:rPr>
        <w:t xml:space="preserve">the </w:t>
      </w:r>
      <w:r w:rsidR="00202D06" w:rsidRPr="00DE3DAD">
        <w:rPr>
          <w:rStyle w:val="References"/>
        </w:rPr>
        <w:t>IAT Act</w:t>
      </w:r>
      <w:r w:rsidR="00FE303E" w:rsidRPr="00DE3DAD">
        <w:rPr>
          <w:rStyle w:val="References"/>
        </w:rPr>
        <w:t xml:space="preserve">] </w:t>
      </w:r>
    </w:p>
    <w:p w14:paraId="796B4A39" w14:textId="77777777" w:rsidR="00D21D84" w:rsidRPr="00DE3DAD" w:rsidRDefault="005D53F4" w:rsidP="00481608">
      <w:pPr>
        <w:pStyle w:val="Normalparatextwithnumbers"/>
        <w:numPr>
          <w:ilvl w:val="1"/>
          <w:numId w:val="37"/>
        </w:numPr>
        <w:rPr>
          <w:bCs/>
          <w:iCs/>
        </w:rPr>
      </w:pPr>
      <w:r w:rsidRPr="00DE3DAD">
        <w:t>To clarify when a decision is a conditional go-ahead decision</w:t>
      </w:r>
      <w:r w:rsidR="00247C78" w:rsidRPr="00DE3DAD">
        <w:t xml:space="preserve">, paragraphs 55(3)(c) and (d) </w:t>
      </w:r>
      <w:r w:rsidRPr="00DE3DAD">
        <w:t xml:space="preserve">of the IAT Act </w:t>
      </w:r>
      <w:r w:rsidR="00247C78" w:rsidRPr="00DE3DAD">
        <w:t xml:space="preserve">are amended to </w:t>
      </w:r>
      <w:r w:rsidR="000C644B" w:rsidRPr="00DE3DAD">
        <w:t>make clear</w:t>
      </w:r>
      <w:r w:rsidR="00247C78" w:rsidRPr="00DE3DAD">
        <w:t xml:space="preserve"> that</w:t>
      </w:r>
      <w:r w:rsidR="00D21D84" w:rsidRPr="00DE3DAD">
        <w:t>:</w:t>
      </w:r>
    </w:p>
    <w:p w14:paraId="699E27AD" w14:textId="7DC39608" w:rsidR="00D21D84" w:rsidRPr="00DE3DAD" w:rsidRDefault="00247C78" w:rsidP="00D21D84">
      <w:pPr>
        <w:pStyle w:val="Bullet"/>
        <w:tabs>
          <w:tab w:val="num" w:pos="1418"/>
        </w:tabs>
        <w:spacing w:after="0"/>
        <w:ind w:left="1276" w:hanging="567"/>
        <w:rPr>
          <w:rStyle w:val="References"/>
          <w:b w:val="0"/>
          <w:bCs w:val="0"/>
          <w:i w:val="0"/>
          <w:iCs w:val="0"/>
        </w:rPr>
      </w:pPr>
      <w:r w:rsidRPr="00DE3DAD">
        <w:rPr>
          <w:rStyle w:val="References"/>
          <w:b w:val="0"/>
          <w:bCs w:val="0"/>
          <w:i w:val="0"/>
          <w:iCs w:val="0"/>
        </w:rPr>
        <w:t xml:space="preserve"> the reference to a ‘decision subject to conditions’ in paragraph 55(3)(c)</w:t>
      </w:r>
      <w:r w:rsidR="00D21D84" w:rsidRPr="00DE3DAD">
        <w:rPr>
          <w:rStyle w:val="References"/>
          <w:b w:val="0"/>
          <w:bCs w:val="0"/>
          <w:i w:val="0"/>
          <w:iCs w:val="0"/>
        </w:rPr>
        <w:t xml:space="preserve"> of the Act</w:t>
      </w:r>
      <w:r w:rsidRPr="00DE3DAD">
        <w:rPr>
          <w:rStyle w:val="References"/>
          <w:b w:val="0"/>
          <w:bCs w:val="0"/>
          <w:i w:val="0"/>
          <w:iCs w:val="0"/>
        </w:rPr>
        <w:t xml:space="preserve"> is a decision which is a conditional go-ahead decision</w:t>
      </w:r>
      <w:r w:rsidR="00D21D84" w:rsidRPr="00DE3DAD">
        <w:rPr>
          <w:rStyle w:val="References"/>
          <w:b w:val="0"/>
          <w:bCs w:val="0"/>
          <w:i w:val="0"/>
          <w:iCs w:val="0"/>
        </w:rPr>
        <w:t xml:space="preserve">; </w:t>
      </w:r>
    </w:p>
    <w:p w14:paraId="544DB0C0" w14:textId="4F57B5D1" w:rsidR="00247C78" w:rsidRPr="00DE3DAD" w:rsidRDefault="00247C78" w:rsidP="00D21D84">
      <w:pPr>
        <w:pStyle w:val="Bullet"/>
        <w:tabs>
          <w:tab w:val="num" w:pos="1418"/>
        </w:tabs>
        <w:spacing w:after="0"/>
        <w:ind w:left="1276" w:hanging="567"/>
        <w:rPr>
          <w:rStyle w:val="References"/>
          <w:b w:val="0"/>
          <w:i w:val="0"/>
        </w:rPr>
      </w:pPr>
      <w:r w:rsidRPr="00DE3DAD">
        <w:rPr>
          <w:rStyle w:val="References"/>
          <w:b w:val="0"/>
          <w:bCs w:val="0"/>
          <w:i w:val="0"/>
          <w:iCs w:val="0"/>
        </w:rPr>
        <w:t xml:space="preserve">the reference to ‘the conditions’ in paragraph 55(3)(d) </w:t>
      </w:r>
      <w:r w:rsidR="00D21D84" w:rsidRPr="00DE3DAD">
        <w:rPr>
          <w:rStyle w:val="References"/>
          <w:b w:val="0"/>
          <w:bCs w:val="0"/>
          <w:i w:val="0"/>
          <w:iCs w:val="0"/>
        </w:rPr>
        <w:t xml:space="preserve">of the Act </w:t>
      </w:r>
      <w:r w:rsidRPr="00DE3DAD">
        <w:rPr>
          <w:rStyle w:val="References"/>
          <w:b w:val="0"/>
          <w:bCs w:val="0"/>
          <w:i w:val="0"/>
          <w:iCs w:val="0"/>
        </w:rPr>
        <w:t>is a reference to the conditions to which the conditional go</w:t>
      </w:r>
      <w:r w:rsidR="00D21D84" w:rsidRPr="00DE3DAD">
        <w:rPr>
          <w:rStyle w:val="References"/>
          <w:b w:val="0"/>
          <w:bCs w:val="0"/>
          <w:i w:val="0"/>
          <w:iCs w:val="0"/>
        </w:rPr>
        <w:noBreakHyphen/>
      </w:r>
      <w:r w:rsidRPr="00DE3DAD">
        <w:rPr>
          <w:rStyle w:val="References"/>
          <w:b w:val="0"/>
          <w:bCs w:val="0"/>
          <w:i w:val="0"/>
          <w:iCs w:val="0"/>
        </w:rPr>
        <w:t>ahead decision is subject.</w:t>
      </w:r>
      <w:r w:rsidRPr="00DE3DAD">
        <w:br/>
      </w:r>
      <w:r w:rsidRPr="00DE3DAD">
        <w:rPr>
          <w:rStyle w:val="References"/>
        </w:rPr>
        <w:t xml:space="preserve">[Schedule 1, item </w:t>
      </w:r>
      <w:r w:rsidR="00C70B70" w:rsidRPr="00DE3DAD">
        <w:rPr>
          <w:rStyle w:val="References"/>
        </w:rPr>
        <w:t>13</w:t>
      </w:r>
      <w:r w:rsidRPr="00DE3DAD">
        <w:rPr>
          <w:rStyle w:val="References"/>
        </w:rPr>
        <w:t xml:space="preserve">, </w:t>
      </w:r>
      <w:r w:rsidR="001E1337" w:rsidRPr="00DE3DAD">
        <w:rPr>
          <w:rStyle w:val="References"/>
        </w:rPr>
        <w:t>paragraphs 55(3)(c) and (d) of the IAT Act</w:t>
      </w:r>
      <w:r w:rsidRPr="00DE3DAD">
        <w:rPr>
          <w:rStyle w:val="References"/>
        </w:rPr>
        <w:t xml:space="preserve">] </w:t>
      </w:r>
    </w:p>
    <w:p w14:paraId="2F50BE64" w14:textId="5D964CB7" w:rsidR="00C02EFB" w:rsidRPr="00DE3DAD" w:rsidRDefault="005D53F4" w:rsidP="00C02EFB">
      <w:pPr>
        <w:pStyle w:val="Normalparatextwithnumbers"/>
        <w:numPr>
          <w:ilvl w:val="1"/>
          <w:numId w:val="37"/>
        </w:numPr>
      </w:pPr>
      <w:bookmarkStart w:id="41" w:name="_Ref130392001"/>
      <w:r w:rsidRPr="00DE3DAD">
        <w:t>T</w:t>
      </w:r>
      <w:r w:rsidR="00C02EFB" w:rsidRPr="00DE3DAD">
        <w:t xml:space="preserve">he definition of ‘conditional go-ahead decision’ in section 49 of the IAT Act is </w:t>
      </w:r>
      <w:r w:rsidRPr="00DE3DAD">
        <w:t xml:space="preserve">also </w:t>
      </w:r>
      <w:r w:rsidR="00C02EFB" w:rsidRPr="00DE3DAD">
        <w:t xml:space="preserve">amended to specify that it means a go-ahead decision that is made under subsection 55(1A) for the purposes of Part 4 of the Act.  </w:t>
      </w:r>
      <w:r w:rsidR="00C02EFB" w:rsidRPr="00DE3DAD">
        <w:br/>
      </w:r>
      <w:r w:rsidR="00C02EFB" w:rsidRPr="00DE3DAD">
        <w:rPr>
          <w:rStyle w:val="References"/>
        </w:rPr>
        <w:t xml:space="preserve">[Schedule 1, item </w:t>
      </w:r>
      <w:r w:rsidR="008F404E" w:rsidRPr="00DE3DAD">
        <w:rPr>
          <w:rStyle w:val="References"/>
        </w:rPr>
        <w:t>10</w:t>
      </w:r>
      <w:r w:rsidR="00C02EFB" w:rsidRPr="00DE3DAD">
        <w:rPr>
          <w:rStyle w:val="References"/>
        </w:rPr>
        <w:t xml:space="preserve">, section 49 of the IAT Act] </w:t>
      </w:r>
    </w:p>
    <w:p w14:paraId="47A4DD5E" w14:textId="7614CA4F" w:rsidR="00C02EFB" w:rsidRPr="00DE3DAD" w:rsidRDefault="00C02EFB" w:rsidP="00C02EFB">
      <w:pPr>
        <w:pStyle w:val="Normalparatextwithnumbers"/>
        <w:numPr>
          <w:ilvl w:val="1"/>
          <w:numId w:val="37"/>
        </w:numPr>
      </w:pPr>
      <w:r w:rsidRPr="00DE3DAD">
        <w:t xml:space="preserve">The definition of ‘go-ahead decision’ in section 49 of the IAT Act is also amended to </w:t>
      </w:r>
      <w:r w:rsidR="00F64AB0" w:rsidRPr="00DE3DAD">
        <w:t xml:space="preserve">specify </w:t>
      </w:r>
      <w:r w:rsidRPr="00DE3DAD">
        <w:t xml:space="preserve">that this type of </w:t>
      </w:r>
      <w:r w:rsidR="00FA05C0" w:rsidRPr="00DE3DAD">
        <w:t xml:space="preserve">decision </w:t>
      </w:r>
      <w:r w:rsidRPr="00DE3DAD">
        <w:t xml:space="preserve">can be made under </w:t>
      </w:r>
      <w:r w:rsidR="00FA05C0" w:rsidRPr="00DE3DAD">
        <w:t xml:space="preserve">new </w:t>
      </w:r>
      <w:r w:rsidRPr="00DE3DAD">
        <w:t xml:space="preserve">subsection 55(1A) </w:t>
      </w:r>
      <w:r w:rsidR="00CD0038" w:rsidRPr="00DE3DAD">
        <w:t xml:space="preserve">of the Act </w:t>
      </w:r>
      <w:r w:rsidRPr="00DE3DAD">
        <w:t xml:space="preserve">in addition to </w:t>
      </w:r>
      <w:r w:rsidR="00FA05C0" w:rsidRPr="00DE3DAD">
        <w:t xml:space="preserve">new </w:t>
      </w:r>
      <w:r w:rsidRPr="00DE3DAD">
        <w:t>subsection 55(1) of the Act.</w:t>
      </w:r>
      <w:r w:rsidRPr="00DE3DAD">
        <w:br/>
      </w:r>
      <w:r w:rsidRPr="00DE3DAD">
        <w:rPr>
          <w:rStyle w:val="References"/>
        </w:rPr>
        <w:t xml:space="preserve">[Schedule 1, item </w:t>
      </w:r>
      <w:r w:rsidR="008F404E" w:rsidRPr="00DE3DAD">
        <w:rPr>
          <w:rStyle w:val="References"/>
        </w:rPr>
        <w:t>11</w:t>
      </w:r>
      <w:r w:rsidRPr="00DE3DAD">
        <w:rPr>
          <w:rStyle w:val="References"/>
        </w:rPr>
        <w:t xml:space="preserve">, section 49 of the IAT Act] </w:t>
      </w:r>
    </w:p>
    <w:p w14:paraId="227A9ED0" w14:textId="39499E3D" w:rsidR="00973934" w:rsidRPr="00DE3DAD" w:rsidRDefault="00973934" w:rsidP="00F93DF1">
      <w:pPr>
        <w:pStyle w:val="Normalparatextwithnumbers"/>
        <w:numPr>
          <w:ilvl w:val="1"/>
          <w:numId w:val="37"/>
        </w:numPr>
        <w:rPr>
          <w:rStyle w:val="References"/>
          <w:b w:val="0"/>
          <w:bCs w:val="0"/>
          <w:i w:val="0"/>
          <w:iCs w:val="0"/>
        </w:rPr>
      </w:pPr>
      <w:r w:rsidRPr="00DE3DAD">
        <w:t>The amendment</w:t>
      </w:r>
      <w:r w:rsidR="004558B0" w:rsidRPr="00DE3DAD">
        <w:t>s</w:t>
      </w:r>
      <w:r w:rsidRPr="00DE3DAD">
        <w:t xml:space="preserve"> to section 55 of the </w:t>
      </w:r>
      <w:r w:rsidR="0084281E" w:rsidRPr="00DE3DAD">
        <w:t xml:space="preserve">IAT </w:t>
      </w:r>
      <w:r w:rsidRPr="00DE3DAD">
        <w:t xml:space="preserve">Act </w:t>
      </w:r>
      <w:r w:rsidR="004558B0" w:rsidRPr="00DE3DAD">
        <w:t>apply</w:t>
      </w:r>
      <w:r w:rsidR="0015411C" w:rsidRPr="00DE3DAD">
        <w:t xml:space="preserve"> </w:t>
      </w:r>
      <w:r w:rsidRPr="00DE3DAD">
        <w:t xml:space="preserve">in relation to a decision made by the Minister on or after the commencement of </w:t>
      </w:r>
      <w:r w:rsidR="00C61716" w:rsidRPr="00DE3DAD">
        <w:t xml:space="preserve">item 14 in Schedule 1 to the Bill. </w:t>
      </w:r>
      <w:r w:rsidR="00895027" w:rsidRPr="00DE3DAD">
        <w:br/>
      </w:r>
      <w:r w:rsidR="00895027" w:rsidRPr="00DE3DAD">
        <w:rPr>
          <w:rStyle w:val="References"/>
        </w:rPr>
        <w:t xml:space="preserve">[Schedule 1, item </w:t>
      </w:r>
      <w:r w:rsidR="008F404E" w:rsidRPr="00DE3DAD">
        <w:rPr>
          <w:rStyle w:val="References"/>
        </w:rPr>
        <w:t>14</w:t>
      </w:r>
      <w:r w:rsidR="00895027" w:rsidRPr="00DE3DAD">
        <w:rPr>
          <w:rStyle w:val="References"/>
        </w:rPr>
        <w:t>]</w:t>
      </w:r>
      <w:bookmarkEnd w:id="41"/>
      <w:r w:rsidR="00895027" w:rsidRPr="00DE3DAD">
        <w:rPr>
          <w:rStyle w:val="References"/>
        </w:rPr>
        <w:t xml:space="preserve"> </w:t>
      </w:r>
    </w:p>
    <w:p w14:paraId="266EDEC5" w14:textId="4B7A6B51" w:rsidR="00E94F4D" w:rsidRPr="00DE3DAD" w:rsidRDefault="00E94F4D" w:rsidP="00E94F4D">
      <w:pPr>
        <w:pStyle w:val="Normalparatextwithnumbers"/>
        <w:numPr>
          <w:ilvl w:val="0"/>
          <w:numId w:val="0"/>
        </w:numPr>
        <w:rPr>
          <w:rFonts w:ascii="Helvitica" w:eastAsiaTheme="majorEastAsia" w:hAnsi="Helvitica" w:cstheme="majorBidi" w:hint="eastAsia"/>
          <w:i/>
        </w:rPr>
      </w:pPr>
      <w:r w:rsidRPr="00DE3DAD">
        <w:rPr>
          <w:rFonts w:ascii="Helvitica" w:eastAsiaTheme="majorEastAsia" w:hAnsi="Helvitica" w:cstheme="majorBidi"/>
          <w:i/>
        </w:rPr>
        <w:t>Additional matters</w:t>
      </w:r>
    </w:p>
    <w:p w14:paraId="1A722714" w14:textId="5964F861" w:rsidR="00A2573A" w:rsidRPr="00DE3DAD" w:rsidRDefault="00411048" w:rsidP="00A2573A">
      <w:pPr>
        <w:pStyle w:val="Normalparatextwithnumbers"/>
      </w:pPr>
      <w:r w:rsidRPr="00DE3DAD">
        <w:lastRenderedPageBreak/>
        <w:t>Subsection 80(2) of the</w:t>
      </w:r>
      <w:r w:rsidR="002D47E4" w:rsidRPr="00DE3DAD">
        <w:t xml:space="preserve"> IAT</w:t>
      </w:r>
      <w:r w:rsidRPr="00DE3DAD">
        <w:t xml:space="preserve"> Act is amended </w:t>
      </w:r>
      <w:r w:rsidR="00475D79" w:rsidRPr="00DE3DAD">
        <w:t xml:space="preserve">so that in addition to </w:t>
      </w:r>
      <w:r w:rsidR="00B80898" w:rsidRPr="00DE3DAD">
        <w:t xml:space="preserve">a decision </w:t>
      </w:r>
      <w:r w:rsidR="00475D79" w:rsidRPr="00DE3DAD">
        <w:t xml:space="preserve">made by the Commonwealth, </w:t>
      </w:r>
      <w:r w:rsidR="00B80898" w:rsidRPr="00DE3DAD">
        <w:t xml:space="preserve">a decision </w:t>
      </w:r>
      <w:r w:rsidR="009503CB" w:rsidRPr="00DE3DAD">
        <w:t xml:space="preserve">made by a Minister </w:t>
      </w:r>
      <w:r w:rsidR="00634BD1" w:rsidRPr="00DE3DAD">
        <w:t xml:space="preserve">under the Act or the </w:t>
      </w:r>
      <w:r w:rsidR="00634BD1" w:rsidRPr="00DE3DAD">
        <w:rPr>
          <w:i/>
        </w:rPr>
        <w:t>Forei</w:t>
      </w:r>
      <w:r w:rsidR="000412D3" w:rsidRPr="00DE3DAD">
        <w:rPr>
          <w:i/>
        </w:rPr>
        <w:t>gn A</w:t>
      </w:r>
      <w:r w:rsidR="0091429B" w:rsidRPr="00DE3DAD">
        <w:rPr>
          <w:i/>
        </w:rPr>
        <w:t xml:space="preserve">cquisitions and Takeovers Act 1975 </w:t>
      </w:r>
      <w:r w:rsidR="00B80898" w:rsidRPr="00DE3DAD">
        <w:t xml:space="preserve">has </w:t>
      </w:r>
      <w:r w:rsidR="00C47117" w:rsidRPr="00DE3DAD">
        <w:t>effect</w:t>
      </w:r>
      <w:r w:rsidR="0091429B" w:rsidRPr="00DE3DAD">
        <w:t xml:space="preserve"> only for </w:t>
      </w:r>
      <w:r w:rsidR="00475D79" w:rsidRPr="00DE3DAD">
        <w:t>the purposes of the Act concerned.</w:t>
      </w:r>
      <w:r w:rsidR="00475D79" w:rsidRPr="00DE3DAD">
        <w:br/>
      </w:r>
      <w:r w:rsidR="00475D79" w:rsidRPr="00DE3DAD">
        <w:rPr>
          <w:rStyle w:val="References"/>
        </w:rPr>
        <w:t xml:space="preserve">[Schedule </w:t>
      </w:r>
      <w:r w:rsidR="00606B81" w:rsidRPr="00DE3DAD">
        <w:rPr>
          <w:rStyle w:val="References"/>
        </w:rPr>
        <w:t>1</w:t>
      </w:r>
      <w:r w:rsidR="00475D79" w:rsidRPr="00DE3DAD">
        <w:rPr>
          <w:rStyle w:val="References"/>
        </w:rPr>
        <w:t>, item</w:t>
      </w:r>
      <w:r w:rsidR="00606B81" w:rsidRPr="00DE3DAD">
        <w:rPr>
          <w:rStyle w:val="References"/>
        </w:rPr>
        <w:t xml:space="preserve"> </w:t>
      </w:r>
      <w:r w:rsidR="008F404E" w:rsidRPr="00DE3DAD">
        <w:rPr>
          <w:rStyle w:val="References"/>
        </w:rPr>
        <w:t>17</w:t>
      </w:r>
      <w:r w:rsidR="00475D79" w:rsidRPr="00DE3DAD">
        <w:rPr>
          <w:rStyle w:val="References"/>
        </w:rPr>
        <w:t xml:space="preserve">, </w:t>
      </w:r>
      <w:r w:rsidR="00C83E75" w:rsidRPr="00DE3DAD">
        <w:rPr>
          <w:rStyle w:val="References"/>
        </w:rPr>
        <w:t xml:space="preserve">subsection </w:t>
      </w:r>
      <w:r w:rsidR="00FF0BC5" w:rsidRPr="00DE3DAD">
        <w:rPr>
          <w:rStyle w:val="References"/>
        </w:rPr>
        <w:t>80(2)</w:t>
      </w:r>
      <w:r w:rsidR="00475D79" w:rsidRPr="00DE3DAD">
        <w:rPr>
          <w:rStyle w:val="References"/>
        </w:rPr>
        <w:t xml:space="preserve"> </w:t>
      </w:r>
      <w:r w:rsidR="00FF0BC5" w:rsidRPr="00DE3DAD">
        <w:rPr>
          <w:rStyle w:val="References"/>
        </w:rPr>
        <w:t>of the IAT Act</w:t>
      </w:r>
      <w:r w:rsidR="00475D79" w:rsidRPr="00DE3DAD">
        <w:rPr>
          <w:rStyle w:val="References"/>
        </w:rPr>
        <w:t xml:space="preserve">] </w:t>
      </w:r>
      <w:r w:rsidR="00475D79" w:rsidRPr="00DE3DAD">
        <w:t xml:space="preserve"> </w:t>
      </w:r>
    </w:p>
    <w:p w14:paraId="062AF642" w14:textId="384EF41A" w:rsidR="001F5E66" w:rsidRPr="00DE3DAD" w:rsidRDefault="001F5E66" w:rsidP="001F5E66">
      <w:pPr>
        <w:pStyle w:val="Heading4"/>
        <w:numPr>
          <w:ilvl w:val="3"/>
          <w:numId w:val="2"/>
        </w:numPr>
      </w:pPr>
      <w:r w:rsidRPr="00DE3DAD">
        <w:t xml:space="preserve">Part 2 – Forms of notices etc. </w:t>
      </w:r>
    </w:p>
    <w:p w14:paraId="2984673D" w14:textId="39ED3223" w:rsidR="00701FCA" w:rsidRPr="00DE3DAD" w:rsidRDefault="00A401CA" w:rsidP="00BB2A69">
      <w:pPr>
        <w:pStyle w:val="Normalparatextwithnumbers"/>
        <w:numPr>
          <w:ilvl w:val="1"/>
          <w:numId w:val="37"/>
        </w:numPr>
      </w:pPr>
      <w:r w:rsidRPr="00DE3DAD">
        <w:t xml:space="preserve">A number of </w:t>
      </w:r>
      <w:r w:rsidR="00116B9A" w:rsidRPr="00DE3DAD">
        <w:t xml:space="preserve">provisions in the IAT Act and Life Insurance Act provide for </w:t>
      </w:r>
      <w:r w:rsidR="008F0501" w:rsidRPr="00DE3DAD">
        <w:t xml:space="preserve">the </w:t>
      </w:r>
      <w:r w:rsidR="00116B9A" w:rsidRPr="00DE3DAD">
        <w:t xml:space="preserve">form </w:t>
      </w:r>
      <w:r w:rsidR="0078705A" w:rsidRPr="00DE3DAD">
        <w:t xml:space="preserve">of </w:t>
      </w:r>
      <w:r w:rsidR="000338A2" w:rsidRPr="00DE3DAD">
        <w:t xml:space="preserve">a </w:t>
      </w:r>
      <w:r w:rsidR="0078705A" w:rsidRPr="00DE3DAD">
        <w:t xml:space="preserve">notice </w:t>
      </w:r>
      <w:r w:rsidR="000338A2" w:rsidRPr="00DE3DAD">
        <w:t>or</w:t>
      </w:r>
      <w:r w:rsidR="0078705A" w:rsidRPr="00DE3DAD">
        <w:t xml:space="preserve"> application </w:t>
      </w:r>
      <w:r w:rsidR="00116B9A" w:rsidRPr="00DE3DAD">
        <w:t xml:space="preserve">to be prescribed by regulations. </w:t>
      </w:r>
      <w:r w:rsidR="00D25940" w:rsidRPr="00DE3DAD">
        <w:t xml:space="preserve">The thematic review of sunsetting Insurance Instruments found that </w:t>
      </w:r>
      <w:r w:rsidR="00116B9A" w:rsidRPr="00DE3DAD">
        <w:t xml:space="preserve">the manner and form of </w:t>
      </w:r>
      <w:r w:rsidR="008F0501" w:rsidRPr="00DE3DAD">
        <w:t xml:space="preserve">a notice or application </w:t>
      </w:r>
      <w:r w:rsidR="000338A2" w:rsidRPr="00DE3DAD">
        <w:t>should instead</w:t>
      </w:r>
      <w:r w:rsidRPr="00DE3DAD">
        <w:t xml:space="preserve"> be approved administratively</w:t>
      </w:r>
      <w:r w:rsidR="000338A2" w:rsidRPr="00DE3DAD">
        <w:t>,</w:t>
      </w:r>
      <w:r w:rsidR="004F341D" w:rsidRPr="00DE3DAD">
        <w:t xml:space="preserve"> to increas</w:t>
      </w:r>
      <w:r w:rsidR="00107C81" w:rsidRPr="00DE3DAD">
        <w:t xml:space="preserve">e flexibility </w:t>
      </w:r>
      <w:r w:rsidR="000338A2" w:rsidRPr="00DE3DAD">
        <w:t>and align with modern drafting practice</w:t>
      </w:r>
      <w:r w:rsidR="00AE0D2B" w:rsidRPr="00DE3DAD">
        <w:t>s</w:t>
      </w:r>
      <w:r w:rsidR="000338A2" w:rsidRPr="00DE3DAD">
        <w:t>.</w:t>
      </w:r>
    </w:p>
    <w:p w14:paraId="2D8AA22E" w14:textId="74DAAC2A" w:rsidR="00413C42" w:rsidRPr="00DE3DAD" w:rsidRDefault="00E249D2" w:rsidP="00BB2A69">
      <w:pPr>
        <w:pStyle w:val="Normalparatextwithnumbers"/>
        <w:numPr>
          <w:ilvl w:val="1"/>
          <w:numId w:val="37"/>
        </w:numPr>
      </w:pPr>
      <w:r w:rsidRPr="00DE3DAD">
        <w:t>Schedule 1</w:t>
      </w:r>
      <w:r w:rsidR="0081025D" w:rsidRPr="00DE3DAD">
        <w:t xml:space="preserve"> to the </w:t>
      </w:r>
      <w:r w:rsidRPr="00DE3DAD">
        <w:t xml:space="preserve">Bill amends the </w:t>
      </w:r>
      <w:r w:rsidR="00AF15D3" w:rsidRPr="00DE3DAD">
        <w:t>IAT Act and Life Insurance Act</w:t>
      </w:r>
      <w:r w:rsidR="00664B1E" w:rsidRPr="00DE3DAD">
        <w:t xml:space="preserve"> </w:t>
      </w:r>
      <w:r w:rsidRPr="00DE3DAD">
        <w:t xml:space="preserve">to </w:t>
      </w:r>
      <w:r w:rsidR="00F37C0C" w:rsidRPr="00DE3DAD">
        <w:t xml:space="preserve">allow </w:t>
      </w:r>
      <w:r w:rsidR="007175BF" w:rsidRPr="00DE3DAD">
        <w:t xml:space="preserve">either </w:t>
      </w:r>
      <w:r w:rsidR="00F37C0C" w:rsidRPr="00DE3DAD">
        <w:t>the Minister or a regulator to approve the manner and form of a notice</w:t>
      </w:r>
      <w:r w:rsidRPr="00DE3DAD">
        <w:t xml:space="preserve"> or application</w:t>
      </w:r>
      <w:r w:rsidR="00AE0D2B" w:rsidRPr="00DE3DAD">
        <w:t xml:space="preserve">, </w:t>
      </w:r>
      <w:r w:rsidR="002402D7" w:rsidRPr="00DE3DAD">
        <w:t>in accordance with</w:t>
      </w:r>
      <w:r w:rsidR="00AE0D2B" w:rsidRPr="00DE3DAD">
        <w:t xml:space="preserve"> the findings of the thematic review.</w:t>
      </w:r>
    </w:p>
    <w:p w14:paraId="73525FDC" w14:textId="48D49617" w:rsidR="00BB2A69" w:rsidRPr="00DE3DAD" w:rsidRDefault="00FD3AA4" w:rsidP="00E94F4D">
      <w:pPr>
        <w:pStyle w:val="Heading6"/>
        <w:rPr>
          <w:rFonts w:hint="eastAsia"/>
        </w:rPr>
      </w:pPr>
      <w:r w:rsidRPr="00DE3DAD">
        <w:t>Insurance Acquisitions and Takeovers Act 1991</w:t>
      </w:r>
    </w:p>
    <w:p w14:paraId="4CC51715" w14:textId="4828A78C" w:rsidR="00387827" w:rsidRPr="00DE3DAD" w:rsidRDefault="006E0D90" w:rsidP="00E94F4D">
      <w:pPr>
        <w:pStyle w:val="Normalparatextwithnumbers"/>
        <w:numPr>
          <w:ilvl w:val="1"/>
          <w:numId w:val="37"/>
        </w:numPr>
        <w:spacing w:before="0"/>
      </w:pPr>
      <w:r w:rsidRPr="00DE3DAD">
        <w:t xml:space="preserve">The requirements for giving certain notices under the IAT Act </w:t>
      </w:r>
      <w:r w:rsidR="007A0414" w:rsidRPr="00DE3DAD">
        <w:t>are</w:t>
      </w:r>
      <w:r w:rsidRPr="00DE3DAD">
        <w:t xml:space="preserve"> prescribed in a specific form in the </w:t>
      </w:r>
      <w:r w:rsidRPr="00DE3DAD">
        <w:rPr>
          <w:i/>
          <w:iCs/>
        </w:rPr>
        <w:t>Insurance Acquisitions and Takeovers (Notices) Regulations 1992</w:t>
      </w:r>
      <w:r w:rsidRPr="00DE3DAD">
        <w:t xml:space="preserve">, which </w:t>
      </w:r>
      <w:r w:rsidR="00C7765E" w:rsidRPr="00DE3DAD">
        <w:t>are</w:t>
      </w:r>
      <w:r w:rsidRPr="00DE3DAD">
        <w:t xml:space="preserve"> proposed to be repealed</w:t>
      </w:r>
      <w:r w:rsidR="00517519" w:rsidRPr="00DE3DAD">
        <w:t xml:space="preserve"> </w:t>
      </w:r>
      <w:r w:rsidR="00DE3FCA" w:rsidRPr="00DE3DAD">
        <w:t xml:space="preserve">when Schedule 1 to the Bill commences </w:t>
      </w:r>
      <w:r w:rsidR="00517519" w:rsidRPr="00DE3DAD">
        <w:t>as an outcome of the thematic review</w:t>
      </w:r>
      <w:r w:rsidRPr="00DE3DAD">
        <w:t xml:space="preserve">. </w:t>
      </w:r>
      <w:r w:rsidR="008E51F3" w:rsidRPr="00DE3DAD">
        <w:t xml:space="preserve">New section </w:t>
      </w:r>
      <w:r w:rsidR="00A91C0E" w:rsidRPr="00DE3DAD">
        <w:t xml:space="preserve">17A </w:t>
      </w:r>
      <w:r w:rsidR="004844D9" w:rsidRPr="00DE3DAD">
        <w:t>of the IAT Act</w:t>
      </w:r>
      <w:r w:rsidRPr="00DE3DAD">
        <w:t xml:space="preserve"> </w:t>
      </w:r>
      <w:r w:rsidR="00A91C0E" w:rsidRPr="00DE3DAD">
        <w:t>sets out the general requirements for giving notice</w:t>
      </w:r>
      <w:r w:rsidR="00576879" w:rsidRPr="00DE3DAD">
        <w:t>s</w:t>
      </w:r>
      <w:r w:rsidR="00466D48" w:rsidRPr="00DE3DAD">
        <w:t xml:space="preserve"> to replace the </w:t>
      </w:r>
      <w:r w:rsidR="00466D48" w:rsidRPr="00DE3DAD">
        <w:rPr>
          <w:i/>
          <w:iCs/>
        </w:rPr>
        <w:t>Insurance Acquisitions and Takeovers (Notices) Regulations 1992</w:t>
      </w:r>
      <w:r w:rsidR="00A91C0E" w:rsidRPr="00DE3DAD">
        <w:rPr>
          <w:i/>
          <w:iCs/>
        </w:rPr>
        <w:t xml:space="preserve">. </w:t>
      </w:r>
    </w:p>
    <w:p w14:paraId="4E9477DB" w14:textId="6A53FF86" w:rsidR="00A55D58" w:rsidRPr="00DE3DAD" w:rsidRDefault="00310AE3" w:rsidP="00E94F4D">
      <w:pPr>
        <w:pStyle w:val="Normalparatextwithnumbers"/>
        <w:numPr>
          <w:ilvl w:val="1"/>
          <w:numId w:val="37"/>
        </w:numPr>
        <w:spacing w:before="0" w:after="0"/>
      </w:pPr>
      <w:r w:rsidRPr="00DE3DAD">
        <w:t xml:space="preserve">The </w:t>
      </w:r>
      <w:r w:rsidR="004F0ACE" w:rsidRPr="00DE3DAD">
        <w:t>amendments</w:t>
      </w:r>
      <w:r w:rsidRPr="00DE3DAD">
        <w:t xml:space="preserve"> allow the </w:t>
      </w:r>
      <w:r w:rsidR="00A55D58" w:rsidRPr="00DE3DAD">
        <w:t>Minister t</w:t>
      </w:r>
      <w:r w:rsidR="00091047" w:rsidRPr="00DE3DAD">
        <w:t>o</w:t>
      </w:r>
      <w:r w:rsidR="00A55D58" w:rsidRPr="00DE3DAD">
        <w:t xml:space="preserve"> approve the manner </w:t>
      </w:r>
      <w:r w:rsidR="0045742A" w:rsidRPr="00DE3DAD">
        <w:t>or</w:t>
      </w:r>
      <w:r w:rsidR="00A55D58" w:rsidRPr="00DE3DAD">
        <w:t xml:space="preserve"> form </w:t>
      </w:r>
      <w:r w:rsidR="0045742A" w:rsidRPr="00DE3DAD">
        <w:t>for giving</w:t>
      </w:r>
      <w:r w:rsidR="00A55D58" w:rsidRPr="00DE3DAD">
        <w:t xml:space="preserve"> a notice</w:t>
      </w:r>
      <w:r w:rsidRPr="00DE3DAD">
        <w:t>, rather than relying on a prescriptive form</w:t>
      </w:r>
      <w:r w:rsidR="00A55D58" w:rsidRPr="00DE3DAD">
        <w:t xml:space="preserve">. </w:t>
      </w:r>
      <w:r w:rsidR="00E44EAA" w:rsidRPr="00DE3DAD">
        <w:t>This</w:t>
      </w:r>
      <w:r w:rsidR="004F0ACE" w:rsidRPr="00DE3DAD">
        <w:t xml:space="preserve"> </w:t>
      </w:r>
      <w:r w:rsidR="0030792D" w:rsidRPr="00DE3DAD">
        <w:t xml:space="preserve">allows existing policy to continue whilst </w:t>
      </w:r>
      <w:r w:rsidR="0054754E" w:rsidRPr="00DE3DAD">
        <w:t>reduc</w:t>
      </w:r>
      <w:r w:rsidR="0030792D" w:rsidRPr="00DE3DAD">
        <w:t>ing</w:t>
      </w:r>
      <w:r w:rsidR="0054754E" w:rsidRPr="00DE3DAD">
        <w:t xml:space="preserve"> legislative complexity </w:t>
      </w:r>
      <w:r w:rsidR="0030792D" w:rsidRPr="00DE3DAD">
        <w:t>and</w:t>
      </w:r>
      <w:r w:rsidR="0054754E" w:rsidRPr="00DE3DAD">
        <w:t xml:space="preserve"> increases administrative flexibility.</w:t>
      </w:r>
      <w:r w:rsidR="00215015" w:rsidRPr="00DE3DAD">
        <w:t xml:space="preserve"> As per </w:t>
      </w:r>
      <w:r w:rsidR="00062BF0" w:rsidRPr="00DE3DAD">
        <w:t>section</w:t>
      </w:r>
      <w:r w:rsidR="00215015" w:rsidRPr="00DE3DAD">
        <w:t xml:space="preserve"> 6 of the </w:t>
      </w:r>
      <w:r w:rsidR="00215015" w:rsidRPr="00DE3DAD">
        <w:rPr>
          <w:i/>
          <w:iCs/>
        </w:rPr>
        <w:t>Legislation (Exemptions and Other Matters) Regulation 2015</w:t>
      </w:r>
      <w:r w:rsidR="00215015" w:rsidRPr="00DE3DAD">
        <w:t xml:space="preserve">, instruments prescribing or approving a form are not legislative instruments. </w:t>
      </w:r>
    </w:p>
    <w:p w14:paraId="6CD0E6D2" w14:textId="299C39AA" w:rsidR="00517519" w:rsidRPr="00DE3DAD" w:rsidRDefault="00517519" w:rsidP="00E94F4D">
      <w:pPr>
        <w:pStyle w:val="Normalparatextwithnumbers"/>
        <w:numPr>
          <w:ilvl w:val="0"/>
          <w:numId w:val="0"/>
        </w:numPr>
        <w:spacing w:before="0"/>
        <w:ind w:left="709"/>
      </w:pPr>
      <w:r w:rsidRPr="00DE3DAD">
        <w:rPr>
          <w:rStyle w:val="References"/>
        </w:rPr>
        <w:t xml:space="preserve">[Schedule 1, item </w:t>
      </w:r>
      <w:r w:rsidR="008F404E" w:rsidRPr="00DE3DAD">
        <w:rPr>
          <w:rStyle w:val="References"/>
        </w:rPr>
        <w:t>18</w:t>
      </w:r>
      <w:r w:rsidRPr="00DE3DAD">
        <w:rPr>
          <w:rStyle w:val="References"/>
        </w:rPr>
        <w:t>, subsection 17A(3) of the IAT Act]</w:t>
      </w:r>
    </w:p>
    <w:p w14:paraId="0A62395D" w14:textId="76712EA2" w:rsidR="00A55D58" w:rsidRPr="00DE3DAD" w:rsidRDefault="00BC3529" w:rsidP="00A55D58">
      <w:pPr>
        <w:pStyle w:val="Normalparatextwithnumbers"/>
        <w:numPr>
          <w:ilvl w:val="1"/>
          <w:numId w:val="37"/>
        </w:numPr>
      </w:pPr>
      <w:r w:rsidRPr="00DE3DAD">
        <w:t>T</w:t>
      </w:r>
      <w:r w:rsidR="00A55D58" w:rsidRPr="00DE3DAD">
        <w:t xml:space="preserve">he general requirements for giving notices in </w:t>
      </w:r>
      <w:r w:rsidR="009C02E3" w:rsidRPr="00DE3DAD">
        <w:t xml:space="preserve">new </w:t>
      </w:r>
      <w:r w:rsidR="00A55D58" w:rsidRPr="00DE3DAD">
        <w:t>section 17A</w:t>
      </w:r>
      <w:r w:rsidR="009C02E3" w:rsidRPr="00DE3DAD">
        <w:t xml:space="preserve"> of the IAT Act</w:t>
      </w:r>
      <w:r w:rsidR="00A55D58" w:rsidRPr="00DE3DAD">
        <w:t xml:space="preserve"> apply to any provision in the Act which refer</w:t>
      </w:r>
      <w:r w:rsidR="00467DCD" w:rsidRPr="00DE3DAD">
        <w:t>s</w:t>
      </w:r>
      <w:r w:rsidR="00A55D58" w:rsidRPr="00DE3DAD">
        <w:t xml:space="preserve"> to giving notice in accordance with section</w:t>
      </w:r>
      <w:r w:rsidR="00B47905" w:rsidRPr="00DE3DAD">
        <w:t xml:space="preserve"> 17A</w:t>
      </w:r>
      <w:r w:rsidR="00A55D58" w:rsidRPr="00DE3DAD">
        <w:t xml:space="preserve"> of the Act.</w:t>
      </w:r>
      <w:r w:rsidR="00A55D58" w:rsidRPr="00DE3DAD">
        <w:br/>
      </w:r>
      <w:r w:rsidR="00A55D58" w:rsidRPr="00DE3DAD">
        <w:rPr>
          <w:rStyle w:val="References"/>
        </w:rPr>
        <w:t xml:space="preserve">[Schedule 1, item </w:t>
      </w:r>
      <w:r w:rsidR="008F404E" w:rsidRPr="00DE3DAD">
        <w:rPr>
          <w:rStyle w:val="References"/>
        </w:rPr>
        <w:t>18</w:t>
      </w:r>
      <w:r w:rsidR="00A55D58" w:rsidRPr="00DE3DAD">
        <w:rPr>
          <w:rStyle w:val="References"/>
        </w:rPr>
        <w:t xml:space="preserve">, subsection 17A(1) of the IAT Act] </w:t>
      </w:r>
    </w:p>
    <w:p w14:paraId="50034971" w14:textId="038CDDE6" w:rsidR="00CF54AC" w:rsidRPr="00DE3DAD" w:rsidRDefault="00BC3529" w:rsidP="00410148">
      <w:pPr>
        <w:pStyle w:val="Normalparatextwithnumbers"/>
        <w:numPr>
          <w:ilvl w:val="1"/>
          <w:numId w:val="37"/>
        </w:numPr>
      </w:pPr>
      <w:r w:rsidRPr="00DE3DAD">
        <w:t>A</w:t>
      </w:r>
      <w:r w:rsidR="000519E7" w:rsidRPr="00DE3DAD">
        <w:t xml:space="preserve"> notice is given in accordance w</w:t>
      </w:r>
      <w:r w:rsidR="00A93E01" w:rsidRPr="00DE3DAD">
        <w:t xml:space="preserve">ith </w:t>
      </w:r>
      <w:r w:rsidR="002F4001" w:rsidRPr="00DE3DAD">
        <w:t xml:space="preserve">new </w:t>
      </w:r>
      <w:r w:rsidR="00A93E01" w:rsidRPr="00DE3DAD">
        <w:t>section</w:t>
      </w:r>
      <w:r w:rsidR="0093472F" w:rsidRPr="00DE3DAD">
        <w:t xml:space="preserve"> 17A</w:t>
      </w:r>
      <w:r w:rsidR="00A93E01" w:rsidRPr="00DE3DAD">
        <w:t xml:space="preserve"> </w:t>
      </w:r>
      <w:r w:rsidR="00BC7DEB" w:rsidRPr="00DE3DAD">
        <w:t xml:space="preserve">of the IAT Act </w:t>
      </w:r>
      <w:r w:rsidR="00A93E01" w:rsidRPr="00DE3DAD">
        <w:t>i</w:t>
      </w:r>
      <w:r w:rsidR="00224706" w:rsidRPr="00DE3DAD">
        <w:t>f</w:t>
      </w:r>
      <w:r w:rsidR="00C97D07" w:rsidRPr="00DE3DAD">
        <w:t xml:space="preserve"> the notice</w:t>
      </w:r>
      <w:r w:rsidR="00CF54AC" w:rsidRPr="00DE3DAD">
        <w:t>:</w:t>
      </w:r>
      <w:r w:rsidR="00224706" w:rsidRPr="00DE3DAD">
        <w:t xml:space="preserve"> </w:t>
      </w:r>
    </w:p>
    <w:p w14:paraId="3E62230A" w14:textId="0AE009BC" w:rsidR="00CF54AC" w:rsidRPr="00DE3DAD" w:rsidRDefault="0095764D" w:rsidP="00BA4E7A">
      <w:pPr>
        <w:pStyle w:val="Bullet"/>
        <w:tabs>
          <w:tab w:val="num" w:pos="1276"/>
        </w:tabs>
        <w:ind w:left="1276" w:hanging="567"/>
        <w:rPr>
          <w:rStyle w:val="References"/>
          <w:b w:val="0"/>
          <w:i w:val="0"/>
        </w:rPr>
      </w:pPr>
      <w:bookmarkStart w:id="42" w:name="_Hlk130977690"/>
      <w:r w:rsidRPr="00DE3DAD">
        <w:rPr>
          <w:rStyle w:val="References"/>
          <w:b w:val="0"/>
          <w:bCs w:val="0"/>
          <w:i w:val="0"/>
          <w:iCs w:val="0"/>
        </w:rPr>
        <w:t>is given in the manner approved in writing by the Minister (or if no manner has been so approved</w:t>
      </w:r>
      <w:r w:rsidR="001923F1" w:rsidRPr="00DE3DAD">
        <w:rPr>
          <w:rStyle w:val="References"/>
          <w:b w:val="0"/>
          <w:bCs w:val="0"/>
          <w:i w:val="0"/>
          <w:iCs w:val="0"/>
        </w:rPr>
        <w:t>, is given in writing)</w:t>
      </w:r>
      <w:r w:rsidR="003F3A1E" w:rsidRPr="00DE3DAD">
        <w:rPr>
          <w:rStyle w:val="References"/>
          <w:b w:val="0"/>
          <w:bCs w:val="0"/>
          <w:i w:val="0"/>
          <w:iCs w:val="0"/>
        </w:rPr>
        <w:t>;</w:t>
      </w:r>
    </w:p>
    <w:p w14:paraId="55E6F9B1" w14:textId="5D58540D" w:rsidR="00CF54AC" w:rsidRPr="00DE3DAD" w:rsidRDefault="00CF54AC" w:rsidP="00906F5B">
      <w:pPr>
        <w:pStyle w:val="Bullet"/>
        <w:tabs>
          <w:tab w:val="num" w:pos="1418"/>
        </w:tabs>
        <w:spacing w:after="0"/>
        <w:ind w:left="1276" w:hanging="567"/>
        <w:rPr>
          <w:rStyle w:val="References"/>
          <w:b w:val="0"/>
          <w:bCs w:val="0"/>
          <w:i w:val="0"/>
          <w:iCs w:val="0"/>
        </w:rPr>
      </w:pPr>
      <w:r w:rsidRPr="00DE3DAD">
        <w:rPr>
          <w:rStyle w:val="References"/>
          <w:b w:val="0"/>
          <w:i w:val="0"/>
        </w:rPr>
        <w:lastRenderedPageBreak/>
        <w:t xml:space="preserve">if the </w:t>
      </w:r>
      <w:r w:rsidR="003F3A1E" w:rsidRPr="00DE3DAD">
        <w:rPr>
          <w:rStyle w:val="References"/>
          <w:b w:val="0"/>
          <w:bCs w:val="0"/>
          <w:i w:val="0"/>
          <w:iCs w:val="0"/>
        </w:rPr>
        <w:t>Minister</w:t>
      </w:r>
      <w:r w:rsidRPr="00DE3DAD">
        <w:rPr>
          <w:rStyle w:val="References"/>
          <w:b w:val="0"/>
          <w:i w:val="0"/>
        </w:rPr>
        <w:t xml:space="preserve"> has approved</w:t>
      </w:r>
      <w:r w:rsidR="005A451C" w:rsidRPr="00DE3DAD">
        <w:rPr>
          <w:rStyle w:val="References"/>
          <w:b w:val="0"/>
          <w:bCs w:val="0"/>
          <w:i w:val="0"/>
          <w:iCs w:val="0"/>
        </w:rPr>
        <w:t>, in writing,</w:t>
      </w:r>
      <w:r w:rsidRPr="00DE3DAD">
        <w:rPr>
          <w:rStyle w:val="References"/>
          <w:b w:val="0"/>
          <w:i w:val="0"/>
        </w:rPr>
        <w:t xml:space="preserve"> a form for</w:t>
      </w:r>
      <w:r w:rsidR="003F3A1E" w:rsidRPr="00DE3DAD">
        <w:rPr>
          <w:rStyle w:val="References"/>
          <w:b w:val="0"/>
          <w:bCs w:val="0"/>
          <w:i w:val="0"/>
          <w:iCs w:val="0"/>
        </w:rPr>
        <w:t xml:space="preserve"> giving</w:t>
      </w:r>
      <w:r w:rsidRPr="00DE3DAD">
        <w:rPr>
          <w:rStyle w:val="References"/>
          <w:b w:val="0"/>
          <w:i w:val="0"/>
        </w:rPr>
        <w:t xml:space="preserve"> the </w:t>
      </w:r>
      <w:r w:rsidR="003F3A1E" w:rsidRPr="00DE3DAD">
        <w:rPr>
          <w:rStyle w:val="References"/>
          <w:b w:val="0"/>
          <w:bCs w:val="0"/>
          <w:i w:val="0"/>
          <w:iCs w:val="0"/>
        </w:rPr>
        <w:t>notice</w:t>
      </w:r>
      <w:r w:rsidR="0058532D" w:rsidRPr="00DE3DAD">
        <w:rPr>
          <w:rStyle w:val="References"/>
          <w:b w:val="0"/>
          <w:bCs w:val="0"/>
          <w:i w:val="0"/>
          <w:iCs w:val="0"/>
        </w:rPr>
        <w:t>—</w:t>
      </w:r>
      <w:r w:rsidR="00A07F54" w:rsidRPr="00DE3DAD">
        <w:rPr>
          <w:rStyle w:val="References"/>
          <w:b w:val="0"/>
          <w:bCs w:val="0"/>
          <w:i w:val="0"/>
          <w:iCs w:val="0"/>
        </w:rPr>
        <w:t xml:space="preserve">is given </w:t>
      </w:r>
      <w:r w:rsidR="003F3A1E" w:rsidRPr="00DE3DAD">
        <w:rPr>
          <w:rStyle w:val="References"/>
          <w:b w:val="0"/>
          <w:bCs w:val="0"/>
          <w:i w:val="0"/>
          <w:iCs w:val="0"/>
        </w:rPr>
        <w:t xml:space="preserve">in the approved </w:t>
      </w:r>
      <w:r w:rsidR="00F06DB7" w:rsidRPr="00DE3DAD">
        <w:rPr>
          <w:rStyle w:val="References"/>
          <w:b w:val="0"/>
          <w:bCs w:val="0"/>
          <w:i w:val="0"/>
          <w:iCs w:val="0"/>
        </w:rPr>
        <w:t xml:space="preserve">form, and </w:t>
      </w:r>
      <w:r w:rsidRPr="00DE3DAD">
        <w:rPr>
          <w:rStyle w:val="References"/>
          <w:b w:val="0"/>
          <w:bCs w:val="0"/>
          <w:i w:val="0"/>
          <w:iCs w:val="0"/>
        </w:rPr>
        <w:t>include</w:t>
      </w:r>
      <w:r w:rsidR="00DB2700" w:rsidRPr="00DE3DAD">
        <w:rPr>
          <w:rStyle w:val="References"/>
          <w:b w:val="0"/>
          <w:bCs w:val="0"/>
          <w:i w:val="0"/>
          <w:iCs w:val="0"/>
        </w:rPr>
        <w:t>s</w:t>
      </w:r>
      <w:r w:rsidRPr="00DE3DAD">
        <w:rPr>
          <w:rStyle w:val="References"/>
          <w:b w:val="0"/>
          <w:i w:val="0"/>
        </w:rPr>
        <w:t xml:space="preserve"> the information required by the form and </w:t>
      </w:r>
      <w:r w:rsidR="00DB2700" w:rsidRPr="00DE3DAD">
        <w:rPr>
          <w:rStyle w:val="References"/>
          <w:b w:val="0"/>
          <w:bCs w:val="0"/>
          <w:i w:val="0"/>
          <w:iCs w:val="0"/>
        </w:rPr>
        <w:t>is</w:t>
      </w:r>
      <w:r w:rsidRPr="00DE3DAD">
        <w:rPr>
          <w:rStyle w:val="References"/>
          <w:b w:val="0"/>
          <w:bCs w:val="0"/>
          <w:i w:val="0"/>
          <w:iCs w:val="0"/>
        </w:rPr>
        <w:t xml:space="preserve"> accompanied by any documents required by the form; </w:t>
      </w:r>
    </w:p>
    <w:p w14:paraId="1905EAF2" w14:textId="2BD245C4" w:rsidR="00CF54AC" w:rsidRPr="00DE3DAD" w:rsidRDefault="00CF54AC" w:rsidP="00906F5B">
      <w:pPr>
        <w:pStyle w:val="Bullet"/>
        <w:tabs>
          <w:tab w:val="num" w:pos="1418"/>
        </w:tabs>
        <w:spacing w:after="0"/>
        <w:ind w:left="1276" w:hanging="567"/>
        <w:rPr>
          <w:rStyle w:val="References"/>
          <w:b w:val="0"/>
          <w:bCs w:val="0"/>
          <w:i w:val="0"/>
          <w:iCs w:val="0"/>
        </w:rPr>
      </w:pPr>
      <w:r w:rsidRPr="00DE3DAD">
        <w:rPr>
          <w:rStyle w:val="References"/>
          <w:b w:val="0"/>
          <w:bCs w:val="0"/>
          <w:i w:val="0"/>
          <w:iCs w:val="0"/>
        </w:rPr>
        <w:t>include</w:t>
      </w:r>
      <w:r w:rsidR="00DB2700" w:rsidRPr="00DE3DAD">
        <w:rPr>
          <w:rStyle w:val="References"/>
          <w:b w:val="0"/>
          <w:bCs w:val="0"/>
          <w:i w:val="0"/>
          <w:iCs w:val="0"/>
        </w:rPr>
        <w:t>s</w:t>
      </w:r>
      <w:r w:rsidRPr="00DE3DAD">
        <w:rPr>
          <w:rStyle w:val="References"/>
          <w:b w:val="0"/>
          <w:bCs w:val="0"/>
          <w:i w:val="0"/>
          <w:iCs w:val="0"/>
        </w:rPr>
        <w:t xml:space="preserve"> the information (if any) prescribed by the </w:t>
      </w:r>
      <w:r w:rsidR="00F06DB7" w:rsidRPr="00DE3DAD">
        <w:rPr>
          <w:rStyle w:val="References"/>
          <w:b w:val="0"/>
          <w:bCs w:val="0"/>
          <w:i w:val="0"/>
          <w:iCs w:val="0"/>
        </w:rPr>
        <w:t>regulations</w:t>
      </w:r>
      <w:r w:rsidRPr="00DE3DAD">
        <w:rPr>
          <w:rStyle w:val="References"/>
          <w:b w:val="0"/>
          <w:bCs w:val="0"/>
          <w:i w:val="0"/>
          <w:iCs w:val="0"/>
        </w:rPr>
        <w:t>; and</w:t>
      </w:r>
    </w:p>
    <w:p w14:paraId="658C3966" w14:textId="028D31E7" w:rsidR="00CF54AC" w:rsidRPr="00DE3DAD" w:rsidRDefault="00DB2700" w:rsidP="00906F5B">
      <w:pPr>
        <w:pStyle w:val="Bullet"/>
        <w:tabs>
          <w:tab w:val="num" w:pos="1418"/>
        </w:tabs>
        <w:spacing w:after="0"/>
        <w:ind w:left="1276" w:hanging="567"/>
        <w:rPr>
          <w:rStyle w:val="References"/>
          <w:b w:val="0"/>
          <w:bCs w:val="0"/>
          <w:i w:val="0"/>
          <w:iCs w:val="0"/>
        </w:rPr>
      </w:pPr>
      <w:r w:rsidRPr="00DE3DAD">
        <w:rPr>
          <w:rStyle w:val="References"/>
          <w:b w:val="0"/>
          <w:bCs w:val="0"/>
          <w:i w:val="0"/>
          <w:iCs w:val="0"/>
        </w:rPr>
        <w:t>is</w:t>
      </w:r>
      <w:r w:rsidR="00CF54AC" w:rsidRPr="00DE3DAD">
        <w:rPr>
          <w:rStyle w:val="References"/>
          <w:b w:val="0"/>
          <w:bCs w:val="0"/>
          <w:i w:val="0"/>
          <w:iCs w:val="0"/>
        </w:rPr>
        <w:t xml:space="preserve"> accompanied by any documents prescribed by the r</w:t>
      </w:r>
      <w:r w:rsidR="00B65EF7" w:rsidRPr="00DE3DAD">
        <w:rPr>
          <w:rStyle w:val="References"/>
          <w:b w:val="0"/>
          <w:bCs w:val="0"/>
          <w:i w:val="0"/>
          <w:iCs w:val="0"/>
        </w:rPr>
        <w:t>egulations</w:t>
      </w:r>
      <w:r w:rsidR="00CF54AC" w:rsidRPr="00DE3DAD">
        <w:rPr>
          <w:rStyle w:val="References"/>
          <w:b w:val="0"/>
          <w:bCs w:val="0"/>
          <w:i w:val="0"/>
          <w:iCs w:val="0"/>
        </w:rPr>
        <w:t>.</w:t>
      </w:r>
    </w:p>
    <w:p w14:paraId="459E7410" w14:textId="73727BB1" w:rsidR="00A81F95" w:rsidRPr="00DE3DAD" w:rsidRDefault="00A81F95" w:rsidP="00A81F95">
      <w:pPr>
        <w:pStyle w:val="Dash"/>
        <w:numPr>
          <w:ilvl w:val="0"/>
          <w:numId w:val="0"/>
        </w:numPr>
        <w:tabs>
          <w:tab w:val="num" w:pos="1418"/>
        </w:tabs>
        <w:ind w:left="709" w:hanging="189"/>
        <w:rPr>
          <w:rStyle w:val="References"/>
          <w:b w:val="0"/>
          <w:bCs w:val="0"/>
          <w:i w:val="0"/>
          <w:iCs w:val="0"/>
        </w:rPr>
      </w:pPr>
      <w:r w:rsidRPr="00DE3DAD">
        <w:rPr>
          <w:rStyle w:val="References"/>
        </w:rPr>
        <w:tab/>
        <w:t>[Schedule 1, item 18, subsections 17A(2) of the IAT Act]</w:t>
      </w:r>
    </w:p>
    <w:bookmarkEnd w:id="42"/>
    <w:p w14:paraId="6E6743D4" w14:textId="45E119A9" w:rsidR="001F5E66" w:rsidRPr="00DE3DAD" w:rsidRDefault="00B1756E" w:rsidP="00091047">
      <w:pPr>
        <w:pStyle w:val="Normalparatextwithnumbers"/>
        <w:numPr>
          <w:ilvl w:val="1"/>
          <w:numId w:val="37"/>
        </w:numPr>
      </w:pPr>
      <w:r w:rsidRPr="00DE3DAD">
        <w:t xml:space="preserve">The </w:t>
      </w:r>
      <w:r w:rsidR="001B1011" w:rsidRPr="00DE3DAD">
        <w:t xml:space="preserve">approved </w:t>
      </w:r>
      <w:r w:rsidRPr="00DE3DAD">
        <w:t xml:space="preserve">manner </w:t>
      </w:r>
      <w:r w:rsidR="002F4001" w:rsidRPr="00DE3DAD">
        <w:t>for giving a notice</w:t>
      </w:r>
      <w:r w:rsidRPr="00DE3DAD">
        <w:t xml:space="preserve"> </w:t>
      </w:r>
      <w:r w:rsidR="001B1011" w:rsidRPr="00DE3DAD">
        <w:t>could</w:t>
      </w:r>
      <w:r w:rsidRPr="00DE3DAD">
        <w:t xml:space="preserve">, for example, include </w:t>
      </w:r>
      <w:r w:rsidR="002F4001" w:rsidRPr="00DE3DAD">
        <w:t>giving notice</w:t>
      </w:r>
      <w:r w:rsidRPr="00DE3DAD">
        <w:t xml:space="preserve"> electronically.</w:t>
      </w:r>
      <w:r w:rsidR="0013430D" w:rsidRPr="00DE3DAD">
        <w:t xml:space="preserve"> </w:t>
      </w:r>
      <w:r w:rsidR="00C04272" w:rsidRPr="00DE3DAD">
        <w:t>An</w:t>
      </w:r>
      <w:r w:rsidR="00471BB3" w:rsidRPr="00DE3DAD">
        <w:t xml:space="preserve"> </w:t>
      </w:r>
      <w:r w:rsidR="003E475A" w:rsidRPr="00DE3DAD">
        <w:t xml:space="preserve">approved </w:t>
      </w:r>
      <w:r w:rsidR="008E79F7" w:rsidRPr="00DE3DAD">
        <w:t xml:space="preserve">form </w:t>
      </w:r>
      <w:r w:rsidR="008B73CB" w:rsidRPr="00DE3DAD">
        <w:t>may be in the form of a statutory declaration</w:t>
      </w:r>
      <w:r w:rsidR="004A54D9" w:rsidRPr="00DE3DAD">
        <w:t>,</w:t>
      </w:r>
      <w:r w:rsidR="008B73CB" w:rsidRPr="00DE3DAD">
        <w:t xml:space="preserve"> a </w:t>
      </w:r>
      <w:r w:rsidR="008E79F7" w:rsidRPr="00DE3DAD">
        <w:t>form that requires a matter to be verified by a statutory declaration</w:t>
      </w:r>
      <w:r w:rsidR="00C04272" w:rsidRPr="00DE3DAD">
        <w:t>, or another form</w:t>
      </w:r>
      <w:r w:rsidR="008E79F7" w:rsidRPr="00DE3DAD">
        <w:t xml:space="preserve">. </w:t>
      </w:r>
      <w:r w:rsidR="00C32F73" w:rsidRPr="00DE3DAD">
        <w:br/>
      </w:r>
      <w:r w:rsidR="00490DAA" w:rsidRPr="00DE3DAD">
        <w:rPr>
          <w:rStyle w:val="References"/>
        </w:rPr>
        <w:t xml:space="preserve">[Schedule 1, item </w:t>
      </w:r>
      <w:r w:rsidR="008F404E" w:rsidRPr="00DE3DAD">
        <w:rPr>
          <w:rStyle w:val="References"/>
        </w:rPr>
        <w:t>18</w:t>
      </w:r>
      <w:r w:rsidR="00490DAA" w:rsidRPr="00DE3DAD">
        <w:rPr>
          <w:rStyle w:val="References"/>
        </w:rPr>
        <w:t xml:space="preserve">, </w:t>
      </w:r>
      <w:r w:rsidR="00C83E75" w:rsidRPr="00DE3DAD">
        <w:rPr>
          <w:rStyle w:val="References"/>
        </w:rPr>
        <w:t>s</w:t>
      </w:r>
      <w:r w:rsidR="00AA121B" w:rsidRPr="00DE3DAD">
        <w:rPr>
          <w:rStyle w:val="References"/>
        </w:rPr>
        <w:t>ubs</w:t>
      </w:r>
      <w:r w:rsidR="00C83E75" w:rsidRPr="00DE3DAD">
        <w:rPr>
          <w:rStyle w:val="References"/>
        </w:rPr>
        <w:t>ection</w:t>
      </w:r>
      <w:r w:rsidR="00AA121B" w:rsidRPr="00DE3DAD">
        <w:rPr>
          <w:rStyle w:val="References"/>
        </w:rPr>
        <w:t>s</w:t>
      </w:r>
      <w:r w:rsidR="00C83E75" w:rsidRPr="00DE3DAD">
        <w:rPr>
          <w:rStyle w:val="References"/>
        </w:rPr>
        <w:t xml:space="preserve"> </w:t>
      </w:r>
      <w:r w:rsidR="00490DAA" w:rsidRPr="00DE3DAD">
        <w:rPr>
          <w:rStyle w:val="References"/>
        </w:rPr>
        <w:t>17A</w:t>
      </w:r>
      <w:r w:rsidR="00AA121B" w:rsidRPr="00DE3DAD">
        <w:rPr>
          <w:rStyle w:val="References"/>
        </w:rPr>
        <w:t xml:space="preserve"> </w:t>
      </w:r>
      <w:r w:rsidR="00091047" w:rsidRPr="00DE3DAD">
        <w:rPr>
          <w:rStyle w:val="References"/>
        </w:rPr>
        <w:t>(4)</w:t>
      </w:r>
      <w:r w:rsidR="00490DAA" w:rsidRPr="00DE3DAD">
        <w:rPr>
          <w:rStyle w:val="References"/>
        </w:rPr>
        <w:t xml:space="preserve"> of the IAT Act]</w:t>
      </w:r>
    </w:p>
    <w:p w14:paraId="6C4F8076" w14:textId="561371AE" w:rsidR="00016911" w:rsidRPr="00DE3DAD" w:rsidRDefault="00C13576" w:rsidP="00873094">
      <w:pPr>
        <w:pStyle w:val="Normalparatextwithnumbers"/>
        <w:numPr>
          <w:ilvl w:val="1"/>
          <w:numId w:val="37"/>
        </w:numPr>
      </w:pPr>
      <w:r w:rsidRPr="00DE3DAD">
        <w:t>C</w:t>
      </w:r>
      <w:r w:rsidR="00034B3D" w:rsidRPr="00DE3DAD">
        <w:t>onsequential to</w:t>
      </w:r>
      <w:r w:rsidR="008C5402" w:rsidRPr="00DE3DAD">
        <w:t xml:space="preserve"> the amendments described above, </w:t>
      </w:r>
      <w:r w:rsidR="00CB7E7A" w:rsidRPr="00DE3DAD">
        <w:t>th</w:t>
      </w:r>
      <w:r w:rsidR="00D05EB4" w:rsidRPr="00DE3DAD">
        <w:t xml:space="preserve">e reference to ‘the prescribed form’ in paragraph 38(b) of the IAT Act </w:t>
      </w:r>
      <w:r w:rsidR="00064086" w:rsidRPr="00DE3DAD">
        <w:t>are</w:t>
      </w:r>
      <w:r w:rsidR="00D05EB4" w:rsidRPr="00DE3DAD">
        <w:t xml:space="preserve"> omitted and replaced with ‘accordance with section 17A’</w:t>
      </w:r>
      <w:r w:rsidR="00486BF4" w:rsidRPr="00DE3DAD">
        <w:t>.</w:t>
      </w:r>
      <w:r w:rsidR="00DC2937" w:rsidRPr="00DE3DAD">
        <w:br/>
      </w:r>
      <w:r w:rsidR="00DC2937" w:rsidRPr="00DE3DAD">
        <w:rPr>
          <w:rStyle w:val="References"/>
        </w:rPr>
        <w:t xml:space="preserve">[Schedule 1, item </w:t>
      </w:r>
      <w:r w:rsidR="008F404E" w:rsidRPr="00DE3DAD">
        <w:rPr>
          <w:rStyle w:val="References"/>
        </w:rPr>
        <w:t>19</w:t>
      </w:r>
      <w:r w:rsidR="00DC2937" w:rsidRPr="00DE3DAD">
        <w:rPr>
          <w:rStyle w:val="References"/>
        </w:rPr>
        <w:t xml:space="preserve">, </w:t>
      </w:r>
      <w:r w:rsidR="0051046C" w:rsidRPr="00DE3DAD">
        <w:rPr>
          <w:rStyle w:val="References"/>
        </w:rPr>
        <w:t xml:space="preserve">paragraph </w:t>
      </w:r>
      <w:r w:rsidR="00DC2937" w:rsidRPr="00DE3DAD">
        <w:rPr>
          <w:rStyle w:val="References"/>
        </w:rPr>
        <w:t xml:space="preserve">38(b) of the IAT Act] </w:t>
      </w:r>
      <w:r w:rsidR="00CF6FCB" w:rsidRPr="00DE3DAD">
        <w:t xml:space="preserve"> </w:t>
      </w:r>
    </w:p>
    <w:p w14:paraId="22DE1770" w14:textId="79A548AF" w:rsidR="00DC2937" w:rsidRPr="00DE3DAD" w:rsidRDefault="00887ED1" w:rsidP="00715B99">
      <w:pPr>
        <w:pStyle w:val="Normalparatextwithnumbers"/>
        <w:numPr>
          <w:ilvl w:val="1"/>
          <w:numId w:val="37"/>
        </w:numPr>
      </w:pPr>
      <w:r w:rsidRPr="00DE3DAD">
        <w:t>Th</w:t>
      </w:r>
      <w:r w:rsidR="00441799" w:rsidRPr="00DE3DAD">
        <w:t>e</w:t>
      </w:r>
      <w:r w:rsidRPr="00DE3DAD">
        <w:t xml:space="preserve"> amendment</w:t>
      </w:r>
      <w:r w:rsidR="00441799" w:rsidRPr="00DE3DAD">
        <w:t>s</w:t>
      </w:r>
      <w:r w:rsidR="009A2955" w:rsidRPr="00DE3DAD">
        <w:t xml:space="preserve"> to section </w:t>
      </w:r>
      <w:r w:rsidR="0008299F" w:rsidRPr="00DE3DAD">
        <w:t>38</w:t>
      </w:r>
      <w:r w:rsidR="00486BF4" w:rsidRPr="00DE3DAD">
        <w:t xml:space="preserve"> of the IAT Act</w:t>
      </w:r>
      <w:r w:rsidR="00B2767E" w:rsidRPr="00DE3DAD">
        <w:t xml:space="preserve"> described above</w:t>
      </w:r>
      <w:r w:rsidRPr="00DE3DAD">
        <w:t xml:space="preserve"> appl</w:t>
      </w:r>
      <w:r w:rsidR="00441799" w:rsidRPr="00DE3DAD">
        <w:t>y</w:t>
      </w:r>
      <w:r w:rsidRPr="00DE3DAD">
        <w:t xml:space="preserve"> to notices given on or after the commencement of </w:t>
      </w:r>
      <w:r w:rsidR="00896884" w:rsidRPr="00DE3DAD">
        <w:t xml:space="preserve">item 20 of </w:t>
      </w:r>
      <w:r w:rsidR="00B2767E" w:rsidRPr="00DE3DAD">
        <w:t xml:space="preserve">Schedule 1 to </w:t>
      </w:r>
      <w:r w:rsidR="00896884" w:rsidRPr="00DE3DAD">
        <w:t>the Bill</w:t>
      </w:r>
      <w:r w:rsidRPr="00DE3DAD">
        <w:t xml:space="preserve">. </w:t>
      </w:r>
      <w:r w:rsidR="00A84975" w:rsidRPr="00DE3DAD">
        <w:t>To allow for flexibility in relation to compliance</w:t>
      </w:r>
      <w:r w:rsidR="00E171D6" w:rsidRPr="00DE3DAD">
        <w:t xml:space="preserve">, a </w:t>
      </w:r>
      <w:r w:rsidRPr="00DE3DAD">
        <w:t>written notice given during the 2 months starti</w:t>
      </w:r>
      <w:r w:rsidR="007F5580" w:rsidRPr="00DE3DAD">
        <w:t>ng on the commencement of this amendment and in the form that, immediately before that commencement</w:t>
      </w:r>
      <w:r w:rsidR="00715B99" w:rsidRPr="00DE3DAD">
        <w:t xml:space="preserve">, was prescribed for the purposes of paragraph 38(b) </w:t>
      </w:r>
      <w:r w:rsidR="000A5591" w:rsidRPr="00DE3DAD">
        <w:t xml:space="preserve">of the IAT Act </w:t>
      </w:r>
      <w:r w:rsidR="00715B99" w:rsidRPr="00DE3DAD">
        <w:t xml:space="preserve">is taken to meet the requirements of </w:t>
      </w:r>
      <w:r w:rsidR="000A5591" w:rsidRPr="00DE3DAD">
        <w:t xml:space="preserve">new </w:t>
      </w:r>
      <w:r w:rsidR="00715B99" w:rsidRPr="00DE3DAD">
        <w:t xml:space="preserve">section 17A of the Act. </w:t>
      </w:r>
      <w:r w:rsidR="007F5580" w:rsidRPr="00DE3DAD">
        <w:t xml:space="preserve"> </w:t>
      </w:r>
      <w:r w:rsidR="007F5580" w:rsidRPr="00DE3DAD">
        <w:br/>
      </w:r>
      <w:r w:rsidR="007F5580" w:rsidRPr="00DE3DAD">
        <w:rPr>
          <w:rStyle w:val="References"/>
        </w:rPr>
        <w:t xml:space="preserve">[Schedule 1, item </w:t>
      </w:r>
      <w:r w:rsidR="00AA32AD" w:rsidRPr="00DE3DAD">
        <w:rPr>
          <w:rStyle w:val="References"/>
        </w:rPr>
        <w:t>20</w:t>
      </w:r>
      <w:r w:rsidR="007F5580" w:rsidRPr="00DE3DAD">
        <w:rPr>
          <w:rStyle w:val="References"/>
        </w:rPr>
        <w:t xml:space="preserve">] </w:t>
      </w:r>
    </w:p>
    <w:p w14:paraId="253A4B14" w14:textId="60CFAD8E" w:rsidR="006E3E7E" w:rsidRPr="00DE3DAD" w:rsidRDefault="00282C78" w:rsidP="00873094">
      <w:pPr>
        <w:pStyle w:val="Normalparatextwithnumbers"/>
        <w:numPr>
          <w:ilvl w:val="1"/>
          <w:numId w:val="37"/>
        </w:numPr>
      </w:pPr>
      <w:r w:rsidRPr="00DE3DAD">
        <w:t>The reference</w:t>
      </w:r>
      <w:r w:rsidR="00027736" w:rsidRPr="00DE3DAD">
        <w:t>s</w:t>
      </w:r>
      <w:r w:rsidRPr="00DE3DAD">
        <w:t xml:space="preserve"> to ‘the prescribed form’ in paragraphs 52(b) and (c) of the IAT Act </w:t>
      </w:r>
      <w:r w:rsidR="00566665" w:rsidRPr="00DE3DAD">
        <w:t>are</w:t>
      </w:r>
      <w:r w:rsidRPr="00DE3DAD">
        <w:t xml:space="preserve"> </w:t>
      </w:r>
      <w:r w:rsidR="00EA2E89" w:rsidRPr="00DE3DAD">
        <w:t xml:space="preserve">also </w:t>
      </w:r>
      <w:r w:rsidRPr="00DE3DAD">
        <w:t xml:space="preserve">omitted and replaced with ‘accordance with section 17A’. </w:t>
      </w:r>
      <w:r w:rsidR="00715B99" w:rsidRPr="00DE3DAD">
        <w:br/>
      </w:r>
      <w:r w:rsidR="00715B99" w:rsidRPr="00DE3DAD">
        <w:rPr>
          <w:rStyle w:val="References"/>
        </w:rPr>
        <w:t xml:space="preserve">[Schedule 1, item </w:t>
      </w:r>
      <w:r w:rsidR="008F404E" w:rsidRPr="00DE3DAD">
        <w:rPr>
          <w:rStyle w:val="References"/>
        </w:rPr>
        <w:t>21</w:t>
      </w:r>
      <w:r w:rsidR="00715B99" w:rsidRPr="00DE3DAD">
        <w:rPr>
          <w:rStyle w:val="References"/>
        </w:rPr>
        <w:t xml:space="preserve">, </w:t>
      </w:r>
      <w:r w:rsidR="0051046C" w:rsidRPr="00DE3DAD">
        <w:rPr>
          <w:rStyle w:val="References"/>
        </w:rPr>
        <w:t xml:space="preserve">paragraphs </w:t>
      </w:r>
      <w:r w:rsidR="00715B99" w:rsidRPr="00DE3DAD">
        <w:rPr>
          <w:rStyle w:val="References"/>
        </w:rPr>
        <w:t xml:space="preserve">52(b) and (c) of the IAT Act] </w:t>
      </w:r>
    </w:p>
    <w:p w14:paraId="3017DDB1" w14:textId="614364C8" w:rsidR="00715B99" w:rsidRPr="00DE3DAD" w:rsidRDefault="008D46A5" w:rsidP="00873094">
      <w:pPr>
        <w:pStyle w:val="Normalparatextwithnumbers"/>
        <w:numPr>
          <w:ilvl w:val="1"/>
          <w:numId w:val="37"/>
        </w:numPr>
        <w:rPr>
          <w:rStyle w:val="References"/>
          <w:b w:val="0"/>
          <w:i w:val="0"/>
        </w:rPr>
      </w:pPr>
      <w:r w:rsidRPr="00DE3DAD">
        <w:t>The amendments to section 52</w:t>
      </w:r>
      <w:r w:rsidR="00715B99" w:rsidRPr="00DE3DAD">
        <w:t xml:space="preserve"> </w:t>
      </w:r>
      <w:r w:rsidR="00B2767E" w:rsidRPr="00DE3DAD">
        <w:t xml:space="preserve">of the IAT Act described above </w:t>
      </w:r>
      <w:r w:rsidR="00715B99" w:rsidRPr="00DE3DAD">
        <w:t>appl</w:t>
      </w:r>
      <w:r w:rsidRPr="00DE3DAD">
        <w:t>y</w:t>
      </w:r>
      <w:r w:rsidR="00715B99" w:rsidRPr="00DE3DAD">
        <w:t xml:space="preserve"> to notices given on or after the commencement of </w:t>
      </w:r>
      <w:r w:rsidRPr="00DE3DAD">
        <w:t xml:space="preserve">item 22 of </w:t>
      </w:r>
      <w:r w:rsidR="00B2767E" w:rsidRPr="00DE3DAD">
        <w:t xml:space="preserve">Schedule 1 to </w:t>
      </w:r>
      <w:r w:rsidRPr="00DE3DAD">
        <w:t>the Bill</w:t>
      </w:r>
      <w:r w:rsidR="00715B99" w:rsidRPr="00DE3DAD">
        <w:t xml:space="preserve">. </w:t>
      </w:r>
      <w:r w:rsidR="006D474C" w:rsidRPr="00DE3DAD">
        <w:t>To allow for flexibility in relation to compliance</w:t>
      </w:r>
      <w:r w:rsidR="00405FBC" w:rsidRPr="00DE3DAD">
        <w:t xml:space="preserve">, </w:t>
      </w:r>
      <w:r w:rsidR="00495912" w:rsidRPr="00DE3DAD">
        <w:t xml:space="preserve">a </w:t>
      </w:r>
      <w:r w:rsidR="00715B99" w:rsidRPr="00DE3DAD">
        <w:t xml:space="preserve">written notice given during the 2 months starting on the commencement of this </w:t>
      </w:r>
      <w:r w:rsidR="009048AF" w:rsidRPr="00DE3DAD">
        <w:t>amendment and in the form that, immediately before that commencement</w:t>
      </w:r>
      <w:r w:rsidR="003073B4" w:rsidRPr="00DE3DAD">
        <w:t>,</w:t>
      </w:r>
      <w:r w:rsidR="009048AF" w:rsidRPr="00DE3DAD">
        <w:t xml:space="preserve"> was prescribed for the purposes of paragraphs 52(b) or (c) of the IAT Act is taken to meet the requirements of section 17A of that Act.</w:t>
      </w:r>
      <w:r w:rsidR="009048AF" w:rsidRPr="00DE3DAD">
        <w:br/>
      </w:r>
      <w:r w:rsidR="009048AF" w:rsidRPr="00DE3DAD">
        <w:rPr>
          <w:rStyle w:val="References"/>
        </w:rPr>
        <w:t xml:space="preserve">[Schedule 1, item </w:t>
      </w:r>
      <w:r w:rsidR="008F404E" w:rsidRPr="00DE3DAD">
        <w:rPr>
          <w:rStyle w:val="References"/>
        </w:rPr>
        <w:t>22</w:t>
      </w:r>
      <w:r w:rsidR="009048AF" w:rsidRPr="00DE3DAD">
        <w:rPr>
          <w:rStyle w:val="References"/>
        </w:rPr>
        <w:t xml:space="preserve">] </w:t>
      </w:r>
    </w:p>
    <w:p w14:paraId="5A1F7954" w14:textId="4B222C8B" w:rsidR="00576879" w:rsidRPr="00DE3DAD" w:rsidRDefault="00576879" w:rsidP="00576879">
      <w:pPr>
        <w:pStyle w:val="Heading6"/>
        <w:rPr>
          <w:rFonts w:hint="eastAsia"/>
        </w:rPr>
      </w:pPr>
      <w:r w:rsidRPr="00DE3DAD">
        <w:t xml:space="preserve">Life Insurance Act 1995  </w:t>
      </w:r>
    </w:p>
    <w:p w14:paraId="015D83D1" w14:textId="41802DD0" w:rsidR="00180D4E" w:rsidRPr="00DE3DAD" w:rsidRDefault="00C60230" w:rsidP="009752C8">
      <w:pPr>
        <w:pStyle w:val="Normalparatextwithnumbers"/>
        <w:numPr>
          <w:ilvl w:val="1"/>
          <w:numId w:val="37"/>
        </w:numPr>
      </w:pPr>
      <w:r w:rsidRPr="00DE3DAD">
        <w:t xml:space="preserve">The requirements for giving certain notices </w:t>
      </w:r>
      <w:r w:rsidR="003502F8" w:rsidRPr="00DE3DAD">
        <w:t xml:space="preserve">and making applications </w:t>
      </w:r>
      <w:r w:rsidRPr="00DE3DAD">
        <w:t xml:space="preserve">under the Life Insurance Act </w:t>
      </w:r>
      <w:r w:rsidR="003A7619" w:rsidRPr="00DE3DAD">
        <w:t>are</w:t>
      </w:r>
      <w:r w:rsidRPr="00DE3DAD">
        <w:t xml:space="preserve"> </w:t>
      </w:r>
      <w:r w:rsidR="00EA223F" w:rsidRPr="00DE3DAD">
        <w:t>detailed</w:t>
      </w:r>
      <w:r w:rsidRPr="00DE3DAD">
        <w:t xml:space="preserve"> in the </w:t>
      </w:r>
      <w:r w:rsidR="000D1EE3" w:rsidRPr="00DE3DAD">
        <w:t>1995</w:t>
      </w:r>
      <w:r w:rsidR="00447CC3" w:rsidRPr="00DE3DAD">
        <w:t xml:space="preserve"> </w:t>
      </w:r>
      <w:r w:rsidRPr="00DE3DAD">
        <w:t>Regulations</w:t>
      </w:r>
      <w:r w:rsidR="009072AE" w:rsidRPr="00DE3DAD">
        <w:t xml:space="preserve">. These provisions </w:t>
      </w:r>
      <w:r w:rsidR="00282818" w:rsidRPr="00DE3DAD">
        <w:t>are not proposed to be remad</w:t>
      </w:r>
      <w:r w:rsidR="00B57654" w:rsidRPr="00DE3DAD">
        <w:t>e</w:t>
      </w:r>
      <w:r w:rsidR="0024038E" w:rsidRPr="00DE3DAD">
        <w:t xml:space="preserve"> in accordance with the thematic review</w:t>
      </w:r>
      <w:r w:rsidR="00B57654" w:rsidRPr="00DE3DAD">
        <w:t>.</w:t>
      </w:r>
      <w:r w:rsidR="00282818" w:rsidRPr="00DE3DAD">
        <w:t xml:space="preserve"> </w:t>
      </w:r>
      <w:r w:rsidR="00180D4E" w:rsidRPr="00DE3DAD">
        <w:t xml:space="preserve">New section 8A of the Life Insurance Act sets out the general </w:t>
      </w:r>
      <w:r w:rsidR="00180D4E" w:rsidRPr="00DE3DAD">
        <w:lastRenderedPageBreak/>
        <w:t xml:space="preserve">requirements for </w:t>
      </w:r>
      <w:r w:rsidR="00627F67" w:rsidRPr="00DE3DAD">
        <w:t>the manner and form of</w:t>
      </w:r>
      <w:r w:rsidR="00180D4E" w:rsidRPr="00DE3DAD">
        <w:t xml:space="preserve"> making applications or giving notices to replace</w:t>
      </w:r>
      <w:r w:rsidR="00DA7A14" w:rsidRPr="00DE3DAD">
        <w:t xml:space="preserve"> </w:t>
      </w:r>
      <w:r w:rsidR="00180D4E" w:rsidRPr="00DE3DAD">
        <w:t xml:space="preserve">the requirements </w:t>
      </w:r>
      <w:r w:rsidR="00B77DC3" w:rsidRPr="00DE3DAD">
        <w:t xml:space="preserve">in </w:t>
      </w:r>
      <w:r w:rsidR="00180D4E" w:rsidRPr="00DE3DAD">
        <w:t>the 1995</w:t>
      </w:r>
      <w:r w:rsidR="003A7619" w:rsidRPr="00DE3DAD">
        <w:t xml:space="preserve"> Regulations</w:t>
      </w:r>
      <w:r w:rsidR="00180D4E" w:rsidRPr="00DE3DAD">
        <w:t>.</w:t>
      </w:r>
      <w:r w:rsidR="00627F67" w:rsidRPr="00DE3DAD">
        <w:br/>
      </w:r>
      <w:r w:rsidR="00627F67" w:rsidRPr="00DE3DAD">
        <w:rPr>
          <w:rStyle w:val="References"/>
        </w:rPr>
        <w:t xml:space="preserve">[Schedule 1, item </w:t>
      </w:r>
      <w:r w:rsidR="009B15D2" w:rsidRPr="00DE3DAD">
        <w:rPr>
          <w:rStyle w:val="References"/>
        </w:rPr>
        <w:t>23</w:t>
      </w:r>
      <w:r w:rsidR="00627F67" w:rsidRPr="00DE3DAD">
        <w:rPr>
          <w:rStyle w:val="References"/>
        </w:rPr>
        <w:t xml:space="preserve">, </w:t>
      </w:r>
      <w:r w:rsidR="000571B2" w:rsidRPr="00DE3DAD">
        <w:rPr>
          <w:rStyle w:val="References"/>
        </w:rPr>
        <w:t xml:space="preserve">subsection 8A(1) of the Life Insurance Act </w:t>
      </w:r>
      <w:r w:rsidR="00627F67" w:rsidRPr="00DE3DAD">
        <w:rPr>
          <w:rStyle w:val="References"/>
        </w:rPr>
        <w:t xml:space="preserve">] </w:t>
      </w:r>
    </w:p>
    <w:p w14:paraId="2AEBC7AA" w14:textId="1322BDDB" w:rsidR="00165AA6" w:rsidRPr="00DE3DAD" w:rsidRDefault="00B17C82" w:rsidP="00E94F4D">
      <w:pPr>
        <w:pStyle w:val="Normalparatextwithnumbers"/>
        <w:numPr>
          <w:ilvl w:val="1"/>
          <w:numId w:val="37"/>
        </w:numPr>
        <w:spacing w:after="0"/>
      </w:pPr>
      <w:r w:rsidRPr="00DE3DAD">
        <w:t>The amendments allow</w:t>
      </w:r>
      <w:r w:rsidR="00165AA6" w:rsidRPr="00DE3DAD">
        <w:t xml:space="preserve"> APRA to approve the manner and form of a</w:t>
      </w:r>
      <w:r w:rsidR="00765B17" w:rsidRPr="00DE3DAD">
        <w:t>n application or</w:t>
      </w:r>
      <w:r w:rsidR="00165AA6" w:rsidRPr="00DE3DAD">
        <w:t xml:space="preserve"> notice</w:t>
      </w:r>
      <w:r w:rsidRPr="00DE3DAD">
        <w:t>, rather than relying on a prescriptive form</w:t>
      </w:r>
      <w:r w:rsidR="00165AA6" w:rsidRPr="00DE3DAD">
        <w:t xml:space="preserve">. </w:t>
      </w:r>
      <w:r w:rsidR="00597B94" w:rsidRPr="00DE3DAD">
        <w:t xml:space="preserve">This </w:t>
      </w:r>
      <w:r w:rsidR="00165AA6" w:rsidRPr="00DE3DAD">
        <w:t>allows existing policy to continue whilst reducing legislative complexity and increases administrative flexibility</w:t>
      </w:r>
      <w:r w:rsidR="00B77DC3" w:rsidRPr="00DE3DAD">
        <w:t xml:space="preserve">. </w:t>
      </w:r>
      <w:r w:rsidR="00597B94" w:rsidRPr="00DE3DAD">
        <w:t xml:space="preserve">As per </w:t>
      </w:r>
      <w:r w:rsidR="00690693" w:rsidRPr="00DE3DAD">
        <w:t>section</w:t>
      </w:r>
      <w:r w:rsidR="00597B94" w:rsidRPr="00DE3DAD">
        <w:t xml:space="preserve"> 6 of the </w:t>
      </w:r>
      <w:r w:rsidR="00597B94" w:rsidRPr="00DE3DAD">
        <w:rPr>
          <w:i/>
          <w:iCs/>
        </w:rPr>
        <w:t>Legislation (Exemptions and Other Matters) Regulation 2015</w:t>
      </w:r>
      <w:r w:rsidR="00597B94" w:rsidRPr="00DE3DAD">
        <w:t>, instruments prescribing or approving a form are not legislative instruments.</w:t>
      </w:r>
    </w:p>
    <w:p w14:paraId="0C8AC9C8" w14:textId="4C450F88" w:rsidR="00165AA6" w:rsidRPr="00DE3DAD" w:rsidRDefault="00165AA6" w:rsidP="00E94F4D">
      <w:pPr>
        <w:pStyle w:val="Normalparatextwithnumbers"/>
        <w:numPr>
          <w:ilvl w:val="0"/>
          <w:numId w:val="0"/>
        </w:numPr>
        <w:spacing w:before="0"/>
        <w:ind w:left="709"/>
        <w:rPr>
          <w:rStyle w:val="References"/>
          <w:b w:val="0"/>
          <w:bCs w:val="0"/>
          <w:i w:val="0"/>
          <w:iCs w:val="0"/>
        </w:rPr>
      </w:pPr>
      <w:r w:rsidRPr="00DE3DAD">
        <w:rPr>
          <w:rStyle w:val="References"/>
        </w:rPr>
        <w:t xml:space="preserve">[Schedule 1, item </w:t>
      </w:r>
      <w:r w:rsidR="009B15D2" w:rsidRPr="00DE3DAD">
        <w:rPr>
          <w:rStyle w:val="References"/>
        </w:rPr>
        <w:t>23</w:t>
      </w:r>
      <w:r w:rsidRPr="00DE3DAD">
        <w:rPr>
          <w:rStyle w:val="References"/>
        </w:rPr>
        <w:t xml:space="preserve">, subsection </w:t>
      </w:r>
      <w:r w:rsidR="0096387C" w:rsidRPr="00DE3DAD">
        <w:rPr>
          <w:rStyle w:val="References"/>
        </w:rPr>
        <w:t>8</w:t>
      </w:r>
      <w:r w:rsidRPr="00DE3DAD">
        <w:rPr>
          <w:rStyle w:val="References"/>
        </w:rPr>
        <w:t>A(3) of the IAT Act]</w:t>
      </w:r>
    </w:p>
    <w:p w14:paraId="53F748C8" w14:textId="0FFF3535" w:rsidR="001E6C33" w:rsidRPr="00DE3DAD" w:rsidRDefault="003A7619" w:rsidP="00873094">
      <w:pPr>
        <w:pStyle w:val="Normalparatextwithnumbers"/>
        <w:numPr>
          <w:ilvl w:val="1"/>
          <w:numId w:val="37"/>
        </w:numPr>
        <w:rPr>
          <w:rStyle w:val="References"/>
          <w:b w:val="0"/>
          <w:bCs w:val="0"/>
          <w:i w:val="0"/>
          <w:iCs w:val="0"/>
        </w:rPr>
      </w:pPr>
      <w:r w:rsidRPr="00DE3DAD">
        <w:rPr>
          <w:rStyle w:val="References"/>
          <w:b w:val="0"/>
          <w:bCs w:val="0"/>
          <w:i w:val="0"/>
          <w:iCs w:val="0"/>
        </w:rPr>
        <w:t>T</w:t>
      </w:r>
      <w:r w:rsidR="00DA1345" w:rsidRPr="00DE3DAD">
        <w:rPr>
          <w:rStyle w:val="References"/>
          <w:b w:val="0"/>
          <w:bCs w:val="0"/>
          <w:i w:val="0"/>
          <w:iCs w:val="0"/>
        </w:rPr>
        <w:t>he general requirements for making application</w:t>
      </w:r>
      <w:r w:rsidR="0076179F" w:rsidRPr="00DE3DAD">
        <w:rPr>
          <w:rStyle w:val="References"/>
          <w:b w:val="0"/>
          <w:bCs w:val="0"/>
          <w:i w:val="0"/>
          <w:iCs w:val="0"/>
        </w:rPr>
        <w:t>s</w:t>
      </w:r>
      <w:r w:rsidR="00DA1345" w:rsidRPr="00DE3DAD">
        <w:rPr>
          <w:rStyle w:val="References"/>
          <w:b w:val="0"/>
          <w:bCs w:val="0"/>
          <w:i w:val="0"/>
          <w:iCs w:val="0"/>
        </w:rPr>
        <w:t xml:space="preserve"> and giving notices</w:t>
      </w:r>
      <w:r w:rsidRPr="00DE3DAD">
        <w:rPr>
          <w:rStyle w:val="References"/>
          <w:b w:val="0"/>
          <w:bCs w:val="0"/>
          <w:i w:val="0"/>
          <w:iCs w:val="0"/>
        </w:rPr>
        <w:t xml:space="preserve"> </w:t>
      </w:r>
      <w:r w:rsidR="00DA1345" w:rsidRPr="00DE3DAD">
        <w:rPr>
          <w:rStyle w:val="References"/>
          <w:b w:val="0"/>
          <w:bCs w:val="0"/>
          <w:i w:val="0"/>
          <w:iCs w:val="0"/>
        </w:rPr>
        <w:t xml:space="preserve">in </w:t>
      </w:r>
      <w:r w:rsidRPr="00DE3DAD">
        <w:rPr>
          <w:rStyle w:val="References"/>
          <w:b w:val="0"/>
          <w:bCs w:val="0"/>
          <w:i w:val="0"/>
          <w:iCs w:val="0"/>
        </w:rPr>
        <w:t xml:space="preserve">new </w:t>
      </w:r>
      <w:r w:rsidR="00DA1345" w:rsidRPr="00DE3DAD">
        <w:rPr>
          <w:rStyle w:val="References"/>
          <w:b w:val="0"/>
          <w:bCs w:val="0"/>
          <w:i w:val="0"/>
          <w:iCs w:val="0"/>
        </w:rPr>
        <w:t xml:space="preserve">section 8A </w:t>
      </w:r>
      <w:r w:rsidR="00863A35" w:rsidRPr="00DE3DAD">
        <w:rPr>
          <w:rStyle w:val="References"/>
          <w:b w:val="0"/>
          <w:bCs w:val="0"/>
          <w:i w:val="0"/>
          <w:iCs w:val="0"/>
        </w:rPr>
        <w:t xml:space="preserve">of the Life Insurance Act </w:t>
      </w:r>
      <w:r w:rsidR="001E6C33" w:rsidRPr="00DE3DAD">
        <w:rPr>
          <w:rStyle w:val="References"/>
          <w:b w:val="0"/>
          <w:bCs w:val="0"/>
          <w:i w:val="0"/>
          <w:iCs w:val="0"/>
        </w:rPr>
        <w:t>appl</w:t>
      </w:r>
      <w:r w:rsidR="00FC577E" w:rsidRPr="00DE3DAD">
        <w:rPr>
          <w:rStyle w:val="References"/>
          <w:b w:val="0"/>
          <w:bCs w:val="0"/>
          <w:i w:val="0"/>
          <w:iCs w:val="0"/>
        </w:rPr>
        <w:t>y</w:t>
      </w:r>
      <w:r w:rsidR="001E6C33" w:rsidRPr="00DE3DAD">
        <w:rPr>
          <w:rStyle w:val="References"/>
          <w:b w:val="0"/>
          <w:bCs w:val="0"/>
          <w:i w:val="0"/>
          <w:iCs w:val="0"/>
        </w:rPr>
        <w:t xml:space="preserve"> to any provision in the </w:t>
      </w:r>
      <w:r w:rsidR="001E6C33" w:rsidRPr="00DE3DAD">
        <w:rPr>
          <w:rStyle w:val="References"/>
          <w:b w:val="0"/>
          <w:i w:val="0"/>
        </w:rPr>
        <w:t>Act</w:t>
      </w:r>
      <w:r w:rsidR="001E6C33" w:rsidRPr="00DE3DAD">
        <w:rPr>
          <w:rStyle w:val="References"/>
          <w:b w:val="0"/>
          <w:bCs w:val="0"/>
          <w:i w:val="0"/>
          <w:iCs w:val="0"/>
        </w:rPr>
        <w:t xml:space="preserve"> which refers to</w:t>
      </w:r>
      <w:r w:rsidR="009D7472" w:rsidRPr="00DE3DAD">
        <w:rPr>
          <w:rStyle w:val="References"/>
          <w:b w:val="0"/>
          <w:bCs w:val="0"/>
          <w:i w:val="0"/>
          <w:iCs w:val="0"/>
        </w:rPr>
        <w:t xml:space="preserve"> giving notice or</w:t>
      </w:r>
      <w:r w:rsidR="001E6C33" w:rsidRPr="00DE3DAD">
        <w:rPr>
          <w:rStyle w:val="References"/>
          <w:b w:val="0"/>
          <w:bCs w:val="0"/>
          <w:i w:val="0"/>
          <w:iCs w:val="0"/>
        </w:rPr>
        <w:t xml:space="preserve"> </w:t>
      </w:r>
      <w:r w:rsidR="00B14CAE" w:rsidRPr="00DE3DAD">
        <w:rPr>
          <w:rStyle w:val="References"/>
          <w:b w:val="0"/>
          <w:bCs w:val="0"/>
          <w:i w:val="0"/>
          <w:iCs w:val="0"/>
        </w:rPr>
        <w:t xml:space="preserve">making </w:t>
      </w:r>
      <w:r w:rsidR="009D7472" w:rsidRPr="00DE3DAD">
        <w:rPr>
          <w:rStyle w:val="References"/>
          <w:b w:val="0"/>
          <w:bCs w:val="0"/>
          <w:i w:val="0"/>
          <w:iCs w:val="0"/>
        </w:rPr>
        <w:t>an</w:t>
      </w:r>
      <w:r w:rsidR="00797FDB" w:rsidRPr="00DE3DAD">
        <w:rPr>
          <w:rStyle w:val="References"/>
          <w:b w:val="0"/>
          <w:bCs w:val="0"/>
          <w:i w:val="0"/>
          <w:iCs w:val="0"/>
        </w:rPr>
        <w:t xml:space="preserve"> application</w:t>
      </w:r>
      <w:r w:rsidR="009D7472" w:rsidRPr="00DE3DAD">
        <w:rPr>
          <w:rStyle w:val="References"/>
          <w:b w:val="0"/>
          <w:bCs w:val="0"/>
          <w:i w:val="0"/>
          <w:iCs w:val="0"/>
        </w:rPr>
        <w:t xml:space="preserve"> </w:t>
      </w:r>
      <w:r w:rsidR="001E6C33" w:rsidRPr="00DE3DAD">
        <w:rPr>
          <w:rStyle w:val="References"/>
          <w:b w:val="0"/>
          <w:bCs w:val="0"/>
          <w:i w:val="0"/>
          <w:iCs w:val="0"/>
        </w:rPr>
        <w:t xml:space="preserve">in accordance with </w:t>
      </w:r>
      <w:r w:rsidRPr="00DE3DAD">
        <w:rPr>
          <w:rStyle w:val="References"/>
          <w:b w:val="0"/>
          <w:bCs w:val="0"/>
          <w:i w:val="0"/>
          <w:iCs w:val="0"/>
        </w:rPr>
        <w:t>section 8A</w:t>
      </w:r>
      <w:r w:rsidR="00797FDB" w:rsidRPr="00DE3DAD">
        <w:rPr>
          <w:rStyle w:val="References"/>
          <w:b w:val="0"/>
          <w:bCs w:val="0"/>
          <w:i w:val="0"/>
          <w:iCs w:val="0"/>
        </w:rPr>
        <w:t xml:space="preserve"> of the </w:t>
      </w:r>
      <w:r w:rsidR="001E6C33" w:rsidRPr="00DE3DAD">
        <w:rPr>
          <w:rStyle w:val="References"/>
          <w:b w:val="0"/>
          <w:bCs w:val="0"/>
          <w:i w:val="0"/>
          <w:iCs w:val="0"/>
        </w:rPr>
        <w:t>Act.</w:t>
      </w:r>
      <w:r w:rsidR="001E6C33" w:rsidRPr="00DE3DAD">
        <w:rPr>
          <w:rStyle w:val="References"/>
          <w:b w:val="0"/>
          <w:bCs w:val="0"/>
          <w:i w:val="0"/>
          <w:iCs w:val="0"/>
        </w:rPr>
        <w:br/>
      </w:r>
      <w:r w:rsidR="001E6C33" w:rsidRPr="00DE3DAD">
        <w:rPr>
          <w:rStyle w:val="References"/>
        </w:rPr>
        <w:t xml:space="preserve">[Schedule 1, item </w:t>
      </w:r>
      <w:r w:rsidR="009B15D2" w:rsidRPr="00DE3DAD">
        <w:rPr>
          <w:rStyle w:val="References"/>
        </w:rPr>
        <w:t>23</w:t>
      </w:r>
      <w:r w:rsidR="001E6C33" w:rsidRPr="00DE3DAD">
        <w:rPr>
          <w:rStyle w:val="References"/>
        </w:rPr>
        <w:t xml:space="preserve">, </w:t>
      </w:r>
      <w:r w:rsidR="00C914B5" w:rsidRPr="00DE3DAD">
        <w:rPr>
          <w:rStyle w:val="References"/>
        </w:rPr>
        <w:t xml:space="preserve">subsection </w:t>
      </w:r>
      <w:r w:rsidR="001E6C33" w:rsidRPr="00DE3DAD">
        <w:rPr>
          <w:rStyle w:val="References"/>
        </w:rPr>
        <w:t>8A(1) of the Life Insurance Act]</w:t>
      </w:r>
    </w:p>
    <w:p w14:paraId="4D478398" w14:textId="55357F98" w:rsidR="00DB2700" w:rsidRPr="00DE3DAD" w:rsidRDefault="00DB2700" w:rsidP="00873094">
      <w:pPr>
        <w:pStyle w:val="Normalparatextwithnumbers"/>
        <w:numPr>
          <w:ilvl w:val="1"/>
          <w:numId w:val="37"/>
        </w:numPr>
      </w:pPr>
      <w:r w:rsidRPr="00DE3DAD">
        <w:t>A</w:t>
      </w:r>
      <w:r w:rsidR="002F6608" w:rsidRPr="00DE3DAD">
        <w:t>n application is made</w:t>
      </w:r>
      <w:r w:rsidR="003A7619" w:rsidRPr="00DE3DAD">
        <w:t>,</w:t>
      </w:r>
      <w:r w:rsidR="002F6608" w:rsidRPr="00DE3DAD">
        <w:t xml:space="preserve"> or a</w:t>
      </w:r>
      <w:r w:rsidRPr="00DE3DAD">
        <w:t xml:space="preserve"> notice is given</w:t>
      </w:r>
      <w:r w:rsidR="003A7619" w:rsidRPr="00DE3DAD">
        <w:t>,</w:t>
      </w:r>
      <w:r w:rsidRPr="00DE3DAD">
        <w:t xml:space="preserve"> in accordance with section 8A </w:t>
      </w:r>
      <w:r w:rsidR="003A7619" w:rsidRPr="00DE3DAD">
        <w:t xml:space="preserve">of the Life Insurance Act </w:t>
      </w:r>
      <w:r w:rsidRPr="00DE3DAD">
        <w:t xml:space="preserve">if the </w:t>
      </w:r>
      <w:r w:rsidR="002F6608" w:rsidRPr="00DE3DAD">
        <w:t xml:space="preserve">application or </w:t>
      </w:r>
      <w:r w:rsidRPr="00DE3DAD">
        <w:t xml:space="preserve">notice: </w:t>
      </w:r>
    </w:p>
    <w:p w14:paraId="1B0C73A6" w14:textId="2A782D0C" w:rsidR="00DB2700" w:rsidRPr="00DE3DAD" w:rsidRDefault="006A18E2" w:rsidP="00906F5B">
      <w:pPr>
        <w:pStyle w:val="Bullet"/>
        <w:tabs>
          <w:tab w:val="num" w:pos="1418"/>
        </w:tabs>
        <w:spacing w:after="0"/>
        <w:ind w:left="1276" w:hanging="567"/>
        <w:jc w:val="both"/>
        <w:rPr>
          <w:rStyle w:val="References"/>
          <w:b w:val="0"/>
          <w:bCs w:val="0"/>
          <w:i w:val="0"/>
          <w:iCs w:val="0"/>
        </w:rPr>
      </w:pPr>
      <w:r w:rsidRPr="00DE3DAD">
        <w:rPr>
          <w:rStyle w:val="References"/>
          <w:b w:val="0"/>
          <w:bCs w:val="0"/>
          <w:i w:val="0"/>
          <w:iCs w:val="0"/>
        </w:rPr>
        <w:t>is given in the manner approved in writing by APRA (or if no manner is so approved, is given in writing);</w:t>
      </w:r>
      <w:r w:rsidR="002A63F6" w:rsidRPr="00DE3DAD">
        <w:rPr>
          <w:rStyle w:val="References"/>
          <w:b w:val="0"/>
          <w:bCs w:val="0"/>
          <w:i w:val="0"/>
          <w:iCs w:val="0"/>
        </w:rPr>
        <w:t xml:space="preserve"> and</w:t>
      </w:r>
    </w:p>
    <w:p w14:paraId="47BD5742" w14:textId="270BE199" w:rsidR="00DB2700" w:rsidRPr="00DE3DAD" w:rsidRDefault="00DB2700" w:rsidP="00906F5B">
      <w:pPr>
        <w:pStyle w:val="Bullet"/>
        <w:tabs>
          <w:tab w:val="num" w:pos="1418"/>
        </w:tabs>
        <w:spacing w:after="0"/>
        <w:ind w:left="1276" w:hanging="567"/>
        <w:jc w:val="both"/>
        <w:rPr>
          <w:rStyle w:val="References"/>
          <w:b w:val="0"/>
          <w:bCs w:val="0"/>
          <w:i w:val="0"/>
          <w:iCs w:val="0"/>
        </w:rPr>
      </w:pPr>
      <w:r w:rsidRPr="00DE3DAD">
        <w:rPr>
          <w:rStyle w:val="References"/>
          <w:b w:val="0"/>
          <w:bCs w:val="0"/>
          <w:i w:val="0"/>
          <w:iCs w:val="0"/>
        </w:rPr>
        <w:t>if APRA has approved, in writing, a form for</w:t>
      </w:r>
      <w:r w:rsidR="002F6608" w:rsidRPr="00DE3DAD">
        <w:rPr>
          <w:rStyle w:val="References"/>
          <w:b w:val="0"/>
          <w:bCs w:val="0"/>
          <w:i w:val="0"/>
          <w:iCs w:val="0"/>
        </w:rPr>
        <w:t xml:space="preserve"> making the application or</w:t>
      </w:r>
      <w:r w:rsidRPr="00DE3DAD">
        <w:rPr>
          <w:rStyle w:val="References"/>
          <w:b w:val="0"/>
          <w:i w:val="0"/>
        </w:rPr>
        <w:t xml:space="preserve"> </w:t>
      </w:r>
      <w:r w:rsidRPr="00DE3DAD">
        <w:rPr>
          <w:rStyle w:val="References"/>
          <w:b w:val="0"/>
          <w:bCs w:val="0"/>
          <w:i w:val="0"/>
          <w:iCs w:val="0"/>
        </w:rPr>
        <w:t xml:space="preserve">giving the notice—is given in the approved form, and includes the information required by the form and is accompanied by any documents required by the form; </w:t>
      </w:r>
      <w:r w:rsidR="006B198D" w:rsidRPr="00DE3DAD">
        <w:rPr>
          <w:rStyle w:val="References"/>
          <w:b w:val="0"/>
          <w:bCs w:val="0"/>
          <w:i w:val="0"/>
          <w:iCs w:val="0"/>
        </w:rPr>
        <w:t>and</w:t>
      </w:r>
    </w:p>
    <w:p w14:paraId="45C96268" w14:textId="77777777" w:rsidR="00DB2700" w:rsidRPr="00DE3DAD" w:rsidRDefault="00DB2700" w:rsidP="00906F5B">
      <w:pPr>
        <w:pStyle w:val="Bullet"/>
        <w:tabs>
          <w:tab w:val="num" w:pos="1418"/>
        </w:tabs>
        <w:spacing w:after="0"/>
        <w:ind w:left="1276" w:hanging="567"/>
        <w:jc w:val="both"/>
        <w:rPr>
          <w:rStyle w:val="References"/>
          <w:b w:val="0"/>
          <w:bCs w:val="0"/>
          <w:i w:val="0"/>
          <w:iCs w:val="0"/>
        </w:rPr>
      </w:pPr>
      <w:r w:rsidRPr="00DE3DAD">
        <w:rPr>
          <w:rStyle w:val="References"/>
          <w:b w:val="0"/>
          <w:bCs w:val="0"/>
          <w:i w:val="0"/>
          <w:iCs w:val="0"/>
        </w:rPr>
        <w:t>includes the information (if any) prescribed by the regulations; and</w:t>
      </w:r>
    </w:p>
    <w:p w14:paraId="59D10B0B" w14:textId="77777777" w:rsidR="00DB2700" w:rsidRPr="00DE3DAD" w:rsidRDefault="00DB2700" w:rsidP="00906F5B">
      <w:pPr>
        <w:pStyle w:val="Bullet"/>
        <w:tabs>
          <w:tab w:val="num" w:pos="1418"/>
        </w:tabs>
        <w:spacing w:after="0"/>
        <w:ind w:left="1276" w:hanging="567"/>
        <w:jc w:val="both"/>
        <w:rPr>
          <w:rStyle w:val="References"/>
          <w:b w:val="0"/>
          <w:bCs w:val="0"/>
          <w:i w:val="0"/>
          <w:iCs w:val="0"/>
        </w:rPr>
      </w:pPr>
      <w:r w:rsidRPr="00DE3DAD">
        <w:rPr>
          <w:rStyle w:val="References"/>
          <w:b w:val="0"/>
          <w:bCs w:val="0"/>
          <w:i w:val="0"/>
          <w:iCs w:val="0"/>
        </w:rPr>
        <w:t>is accompanied by any documents prescribed by the regulations.</w:t>
      </w:r>
    </w:p>
    <w:p w14:paraId="52E59B90" w14:textId="3557B55A" w:rsidR="00A81F95" w:rsidRPr="00DE3DAD" w:rsidRDefault="00A81F95" w:rsidP="00A81F95">
      <w:pPr>
        <w:pStyle w:val="Bullet"/>
        <w:numPr>
          <w:ilvl w:val="0"/>
          <w:numId w:val="0"/>
        </w:numPr>
        <w:tabs>
          <w:tab w:val="num" w:pos="1418"/>
        </w:tabs>
        <w:spacing w:before="0"/>
        <w:ind w:left="709"/>
        <w:jc w:val="both"/>
        <w:rPr>
          <w:rStyle w:val="References"/>
        </w:rPr>
      </w:pPr>
      <w:r w:rsidRPr="00DE3DAD">
        <w:rPr>
          <w:rStyle w:val="References"/>
        </w:rPr>
        <w:t>[Schedule 1, item 23, subsections 8A(2) of the Life Insurance Act]</w:t>
      </w:r>
    </w:p>
    <w:p w14:paraId="5507E0D2" w14:textId="3963D8EC" w:rsidR="00C31C50" w:rsidRPr="00DE3DAD" w:rsidRDefault="00DB2700" w:rsidP="00C31C50">
      <w:pPr>
        <w:pStyle w:val="Normalparatextwithnumbers"/>
        <w:numPr>
          <w:ilvl w:val="1"/>
          <w:numId w:val="37"/>
        </w:numPr>
      </w:pPr>
      <w:r w:rsidRPr="00DE3DAD">
        <w:t xml:space="preserve">The </w:t>
      </w:r>
      <w:r w:rsidR="001B1011" w:rsidRPr="00DE3DAD">
        <w:t xml:space="preserve">approved </w:t>
      </w:r>
      <w:r w:rsidRPr="00DE3DAD">
        <w:t xml:space="preserve">manner </w:t>
      </w:r>
      <w:r w:rsidR="00771B5B" w:rsidRPr="00DE3DAD">
        <w:t>for</w:t>
      </w:r>
      <w:r w:rsidR="004A49D0" w:rsidRPr="00DE3DAD">
        <w:t xml:space="preserve"> giving a</w:t>
      </w:r>
      <w:r w:rsidR="008847A0" w:rsidRPr="00DE3DAD">
        <w:t xml:space="preserve"> notice </w:t>
      </w:r>
      <w:r w:rsidR="001B1011" w:rsidRPr="00DE3DAD">
        <w:t>or application</w:t>
      </w:r>
      <w:r w:rsidRPr="00DE3DAD">
        <w:t xml:space="preserve"> could, for example, include the ability to </w:t>
      </w:r>
      <w:r w:rsidR="008847A0" w:rsidRPr="00DE3DAD">
        <w:t>give notice</w:t>
      </w:r>
      <w:r w:rsidR="00DB6701" w:rsidRPr="00DE3DAD">
        <w:t xml:space="preserve"> or make an application</w:t>
      </w:r>
      <w:r w:rsidR="008847A0" w:rsidRPr="00DE3DAD">
        <w:t xml:space="preserve"> </w:t>
      </w:r>
      <w:r w:rsidRPr="00DE3DAD">
        <w:t xml:space="preserve">electronically. </w:t>
      </w:r>
      <w:r w:rsidR="00C04272" w:rsidRPr="00DE3DAD">
        <w:t>An</w:t>
      </w:r>
      <w:r w:rsidRPr="00DE3DAD">
        <w:t xml:space="preserve"> approved form may be in the form of a statutory declaration</w:t>
      </w:r>
      <w:r w:rsidR="00C7167E" w:rsidRPr="00DE3DAD">
        <w:t>,</w:t>
      </w:r>
      <w:r w:rsidRPr="00DE3DAD">
        <w:t xml:space="preserve"> a form that requires a matter to be verified by a statutory declaration</w:t>
      </w:r>
      <w:r w:rsidR="00C7167E" w:rsidRPr="00DE3DAD">
        <w:t xml:space="preserve"> or another form</w:t>
      </w:r>
      <w:r w:rsidRPr="00DE3DAD">
        <w:t>.</w:t>
      </w:r>
      <w:r w:rsidR="00C31C50" w:rsidRPr="00DE3DAD">
        <w:br/>
      </w:r>
      <w:r w:rsidR="00C31C50" w:rsidRPr="00DE3DAD">
        <w:rPr>
          <w:rStyle w:val="References"/>
        </w:rPr>
        <w:t xml:space="preserve">[Schedule </w:t>
      </w:r>
      <w:r w:rsidR="00165AA6" w:rsidRPr="00DE3DAD">
        <w:rPr>
          <w:rStyle w:val="References"/>
        </w:rPr>
        <w:t>1</w:t>
      </w:r>
      <w:r w:rsidR="00C31C50" w:rsidRPr="00DE3DAD">
        <w:rPr>
          <w:rStyle w:val="References"/>
        </w:rPr>
        <w:t>, item</w:t>
      </w:r>
      <w:r w:rsidR="00165AA6" w:rsidRPr="00DE3DAD">
        <w:rPr>
          <w:rStyle w:val="References"/>
        </w:rPr>
        <w:t xml:space="preserve"> </w:t>
      </w:r>
      <w:r w:rsidR="009B15D2" w:rsidRPr="00DE3DAD">
        <w:rPr>
          <w:rStyle w:val="References"/>
        </w:rPr>
        <w:t>23</w:t>
      </w:r>
      <w:r w:rsidR="00C31C50" w:rsidRPr="00DE3DAD">
        <w:rPr>
          <w:rStyle w:val="References"/>
        </w:rPr>
        <w:t xml:space="preserve">, </w:t>
      </w:r>
      <w:r w:rsidR="0096387C" w:rsidRPr="00DE3DAD">
        <w:rPr>
          <w:rStyle w:val="References"/>
        </w:rPr>
        <w:t>subsections</w:t>
      </w:r>
      <w:r w:rsidR="00165AA6" w:rsidRPr="00DE3DAD">
        <w:rPr>
          <w:rStyle w:val="References"/>
        </w:rPr>
        <w:t xml:space="preserve"> </w:t>
      </w:r>
      <w:r w:rsidR="0096387C" w:rsidRPr="00DE3DAD">
        <w:rPr>
          <w:rStyle w:val="References"/>
        </w:rPr>
        <w:t>8</w:t>
      </w:r>
      <w:r w:rsidR="00165AA6" w:rsidRPr="00DE3DAD">
        <w:rPr>
          <w:rStyle w:val="References"/>
        </w:rPr>
        <w:t>A(4)</w:t>
      </w:r>
      <w:r w:rsidR="00C31C50" w:rsidRPr="00DE3DAD">
        <w:rPr>
          <w:rStyle w:val="References"/>
        </w:rPr>
        <w:t xml:space="preserve"> of </w:t>
      </w:r>
      <w:r w:rsidR="00165AA6" w:rsidRPr="00DE3DAD">
        <w:rPr>
          <w:rStyle w:val="References"/>
        </w:rPr>
        <w:t>the Life Insurance Act</w:t>
      </w:r>
      <w:r w:rsidR="00C31C50" w:rsidRPr="00DE3DAD">
        <w:rPr>
          <w:rStyle w:val="References"/>
        </w:rPr>
        <w:t xml:space="preserve">] </w:t>
      </w:r>
    </w:p>
    <w:p w14:paraId="439B485A" w14:textId="64AB14A6" w:rsidR="00973AC2" w:rsidRPr="00DE3DAD" w:rsidRDefault="008B6530" w:rsidP="00873094">
      <w:pPr>
        <w:pStyle w:val="Normalparatextwithnumbers"/>
        <w:numPr>
          <w:ilvl w:val="1"/>
          <w:numId w:val="37"/>
        </w:numPr>
      </w:pPr>
      <w:r w:rsidRPr="00DE3DAD">
        <w:t xml:space="preserve">The </w:t>
      </w:r>
      <w:r w:rsidR="002135BA" w:rsidRPr="00DE3DAD">
        <w:t>requirements for an application</w:t>
      </w:r>
      <w:r w:rsidR="00C278A3" w:rsidRPr="00DE3DAD">
        <w:t xml:space="preserve"> for registration</w:t>
      </w:r>
      <w:r w:rsidR="002135BA" w:rsidRPr="00DE3DAD">
        <w:t xml:space="preserve"> to be in</w:t>
      </w:r>
      <w:r w:rsidRPr="00DE3DAD">
        <w:t xml:space="preserve"> </w:t>
      </w:r>
      <w:r w:rsidR="00205381" w:rsidRPr="00DE3DAD">
        <w:t>the form</w:t>
      </w:r>
      <w:r w:rsidR="00C278A3" w:rsidRPr="00DE3DAD">
        <w:t xml:space="preserve"> approved by APRA and </w:t>
      </w:r>
      <w:r w:rsidR="00ED782C" w:rsidRPr="00DE3DAD">
        <w:t>include</w:t>
      </w:r>
      <w:r w:rsidR="00205381" w:rsidRPr="00DE3DAD">
        <w:t xml:space="preserve"> information requested by APRA </w:t>
      </w:r>
      <w:r w:rsidR="00D41706" w:rsidRPr="00DE3DAD">
        <w:t>in</w:t>
      </w:r>
      <w:r w:rsidR="00205381" w:rsidRPr="00DE3DAD">
        <w:t xml:space="preserve"> p</w:t>
      </w:r>
      <w:r w:rsidR="00A96399" w:rsidRPr="00DE3DAD">
        <w:t>aragraph</w:t>
      </w:r>
      <w:r w:rsidR="008D6611" w:rsidRPr="00DE3DAD">
        <w:t>s</w:t>
      </w:r>
      <w:r w:rsidR="00A96399" w:rsidRPr="00DE3DAD">
        <w:t xml:space="preserve"> 20(2)(a) and (b)</w:t>
      </w:r>
      <w:r w:rsidR="008D6611" w:rsidRPr="00DE3DAD">
        <w:t xml:space="preserve"> </w:t>
      </w:r>
      <w:r w:rsidR="00D41706" w:rsidRPr="00DE3DAD">
        <w:t xml:space="preserve">of the Life Insurance Act </w:t>
      </w:r>
      <w:r w:rsidR="008D6611" w:rsidRPr="00DE3DAD">
        <w:t xml:space="preserve">are </w:t>
      </w:r>
      <w:r w:rsidR="00205381" w:rsidRPr="00DE3DAD">
        <w:t xml:space="preserve">omitted and replaced with new paragraph 20(2)(a), which provides that applications for registration must be made in accordance with the new general requirements for making applications outlined in new </w:t>
      </w:r>
      <w:r w:rsidR="00ED782C" w:rsidRPr="00DE3DAD">
        <w:t>section</w:t>
      </w:r>
      <w:r w:rsidR="00205381" w:rsidRPr="00DE3DAD">
        <w:t xml:space="preserve"> 8A</w:t>
      </w:r>
      <w:r w:rsidR="00863A35" w:rsidRPr="00DE3DAD">
        <w:t xml:space="preserve"> of the Act</w:t>
      </w:r>
      <w:r w:rsidR="00205381" w:rsidRPr="00DE3DAD">
        <w:t>.</w:t>
      </w:r>
      <w:r w:rsidR="00F62D28" w:rsidRPr="00DE3DAD">
        <w:br/>
      </w:r>
      <w:r w:rsidR="00F62D28" w:rsidRPr="00DE3DAD">
        <w:rPr>
          <w:rStyle w:val="References"/>
        </w:rPr>
        <w:t xml:space="preserve">[Schedule </w:t>
      </w:r>
      <w:r w:rsidR="00BA07A7" w:rsidRPr="00DE3DAD">
        <w:rPr>
          <w:rStyle w:val="References"/>
        </w:rPr>
        <w:t>1</w:t>
      </w:r>
      <w:r w:rsidR="00F62D28" w:rsidRPr="00DE3DAD">
        <w:rPr>
          <w:rStyle w:val="References"/>
        </w:rPr>
        <w:t>, item</w:t>
      </w:r>
      <w:r w:rsidR="00BA07A7" w:rsidRPr="00DE3DAD">
        <w:rPr>
          <w:rStyle w:val="References"/>
        </w:rPr>
        <w:t xml:space="preserve"> </w:t>
      </w:r>
      <w:r w:rsidR="009B15D2" w:rsidRPr="00DE3DAD">
        <w:rPr>
          <w:rStyle w:val="References"/>
        </w:rPr>
        <w:t>24</w:t>
      </w:r>
      <w:r w:rsidR="00F62D28" w:rsidRPr="00DE3DAD">
        <w:rPr>
          <w:rStyle w:val="References"/>
        </w:rPr>
        <w:t xml:space="preserve">, </w:t>
      </w:r>
      <w:r w:rsidR="00ED1CAA" w:rsidRPr="00DE3DAD">
        <w:rPr>
          <w:rStyle w:val="References"/>
        </w:rPr>
        <w:t xml:space="preserve">paragraph </w:t>
      </w:r>
      <w:r w:rsidR="00275F15" w:rsidRPr="00DE3DAD">
        <w:rPr>
          <w:rStyle w:val="References"/>
        </w:rPr>
        <w:t>20(2)(a) of the Life Insurance Act</w:t>
      </w:r>
      <w:r w:rsidR="00F62D28" w:rsidRPr="00DE3DAD">
        <w:rPr>
          <w:rStyle w:val="References"/>
        </w:rPr>
        <w:t xml:space="preserve">] </w:t>
      </w:r>
    </w:p>
    <w:p w14:paraId="68D1B75B" w14:textId="2853C4D0" w:rsidR="00A66D7A" w:rsidRPr="00DE3DAD" w:rsidRDefault="009262AF" w:rsidP="00873094">
      <w:pPr>
        <w:pStyle w:val="Normalparatextwithnumbers"/>
        <w:numPr>
          <w:ilvl w:val="1"/>
          <w:numId w:val="37"/>
        </w:numPr>
      </w:pPr>
      <w:r w:rsidRPr="00DE3DAD">
        <w:t>Th</w:t>
      </w:r>
      <w:r w:rsidR="003B25FD" w:rsidRPr="00DE3DAD">
        <w:t>e</w:t>
      </w:r>
      <w:r w:rsidRPr="00DE3DAD">
        <w:t xml:space="preserve"> amendment</w:t>
      </w:r>
      <w:r w:rsidR="003B25FD" w:rsidRPr="00DE3DAD">
        <w:t>s</w:t>
      </w:r>
      <w:r w:rsidRPr="00DE3DAD">
        <w:t xml:space="preserve"> </w:t>
      </w:r>
      <w:r w:rsidR="0070607C" w:rsidRPr="00DE3DAD">
        <w:t xml:space="preserve">to section 20 of the </w:t>
      </w:r>
      <w:r w:rsidR="00AB609A" w:rsidRPr="00DE3DAD">
        <w:t xml:space="preserve">Life Insurance </w:t>
      </w:r>
      <w:r w:rsidR="0070607C" w:rsidRPr="00DE3DAD">
        <w:t>Act</w:t>
      </w:r>
      <w:r w:rsidRPr="00DE3DAD">
        <w:t xml:space="preserve"> </w:t>
      </w:r>
      <w:r w:rsidR="003B25FD" w:rsidRPr="00DE3DAD">
        <w:t xml:space="preserve">described above </w:t>
      </w:r>
      <w:r w:rsidRPr="00DE3DAD">
        <w:t>appl</w:t>
      </w:r>
      <w:r w:rsidR="003B25FD" w:rsidRPr="00DE3DAD">
        <w:t>y</w:t>
      </w:r>
      <w:r w:rsidRPr="00DE3DAD">
        <w:t xml:space="preserve"> to </w:t>
      </w:r>
      <w:r w:rsidR="000E066F" w:rsidRPr="00DE3DAD">
        <w:t xml:space="preserve">applications made </w:t>
      </w:r>
      <w:r w:rsidR="00F523CE" w:rsidRPr="00DE3DAD">
        <w:t xml:space="preserve">on or after the commencement of </w:t>
      </w:r>
      <w:r w:rsidR="00863A35" w:rsidRPr="00DE3DAD">
        <w:t xml:space="preserve">item </w:t>
      </w:r>
      <w:r w:rsidR="003B25FD" w:rsidRPr="00DE3DAD">
        <w:t>2</w:t>
      </w:r>
      <w:r w:rsidR="008716D6" w:rsidRPr="00DE3DAD">
        <w:t>5</w:t>
      </w:r>
      <w:r w:rsidR="003B25FD" w:rsidRPr="00DE3DAD">
        <w:t xml:space="preserve"> of </w:t>
      </w:r>
      <w:r w:rsidR="003B25FD" w:rsidRPr="00DE3DAD">
        <w:lastRenderedPageBreak/>
        <w:t>Schedule 1 to the Bill</w:t>
      </w:r>
      <w:r w:rsidR="00F523CE" w:rsidRPr="00DE3DAD">
        <w:t>.</w:t>
      </w:r>
      <w:r w:rsidR="00D1121E" w:rsidRPr="00DE3DAD">
        <w:t xml:space="preserve"> </w:t>
      </w:r>
      <w:r w:rsidR="0015423A" w:rsidRPr="00DE3DAD">
        <w:t>To allow for flexibility in relation to compliance, a</w:t>
      </w:r>
      <w:r w:rsidR="00D1121E" w:rsidRPr="00DE3DAD">
        <w:t xml:space="preserve">n application made during the 2 months starting on the commencement of this </w:t>
      </w:r>
      <w:r w:rsidR="00F90D4B" w:rsidRPr="00DE3DAD">
        <w:t>amendment</w:t>
      </w:r>
      <w:r w:rsidR="00021F7B" w:rsidRPr="00DE3DAD">
        <w:t xml:space="preserve"> and in the form that, </w:t>
      </w:r>
      <w:r w:rsidR="005A4642" w:rsidRPr="00DE3DAD">
        <w:t xml:space="preserve">immediately before </w:t>
      </w:r>
      <w:r w:rsidR="009B61BD" w:rsidRPr="00DE3DAD">
        <w:t>commencement</w:t>
      </w:r>
      <w:r w:rsidR="000829E3" w:rsidRPr="00DE3DAD">
        <w:t xml:space="preserve">, was approved </w:t>
      </w:r>
      <w:r w:rsidR="00334069" w:rsidRPr="00DE3DAD">
        <w:t xml:space="preserve">by APRA </w:t>
      </w:r>
      <w:r w:rsidR="00C57E53" w:rsidRPr="00DE3DAD">
        <w:t>and a</w:t>
      </w:r>
      <w:r w:rsidR="00F33E38" w:rsidRPr="00DE3DAD">
        <w:t xml:space="preserve">ccompanied by any information requested by APRA </w:t>
      </w:r>
      <w:r w:rsidR="0001348A" w:rsidRPr="00DE3DAD">
        <w:t>for the purposes</w:t>
      </w:r>
      <w:r w:rsidR="00E12951" w:rsidRPr="00DE3DAD">
        <w:t xml:space="preserve"> of paragraph </w:t>
      </w:r>
      <w:r w:rsidR="005D6D38" w:rsidRPr="00DE3DAD">
        <w:t>20(2)(a)</w:t>
      </w:r>
      <w:r w:rsidR="009D4CCD" w:rsidRPr="00DE3DAD">
        <w:t xml:space="preserve"> of the Life Insurance Act</w:t>
      </w:r>
      <w:r w:rsidR="00811238" w:rsidRPr="00DE3DAD">
        <w:t xml:space="preserve"> prior to t</w:t>
      </w:r>
      <w:r w:rsidR="004D1332" w:rsidRPr="00DE3DAD">
        <w:t>he amendments</w:t>
      </w:r>
      <w:r w:rsidR="00F33E38" w:rsidRPr="00DE3DAD">
        <w:t>, is taken to meet the requirements o</w:t>
      </w:r>
      <w:r w:rsidR="00E10293" w:rsidRPr="00DE3DAD">
        <w:t xml:space="preserve">f new </w:t>
      </w:r>
      <w:r w:rsidR="009D4CCD" w:rsidRPr="00DE3DAD">
        <w:t xml:space="preserve">section </w:t>
      </w:r>
      <w:r w:rsidR="00E10293" w:rsidRPr="00DE3DAD">
        <w:t>8A</w:t>
      </w:r>
      <w:r w:rsidR="009D4CCD" w:rsidRPr="00DE3DAD">
        <w:t xml:space="preserve"> of the Act</w:t>
      </w:r>
      <w:r w:rsidR="00E10293" w:rsidRPr="00DE3DAD">
        <w:t>.</w:t>
      </w:r>
      <w:r w:rsidR="00044468" w:rsidRPr="00DE3DAD">
        <w:br/>
      </w:r>
      <w:r w:rsidR="00044468" w:rsidRPr="00DE3DAD">
        <w:rPr>
          <w:rStyle w:val="References"/>
        </w:rPr>
        <w:t xml:space="preserve">[Schedule 1, item </w:t>
      </w:r>
      <w:r w:rsidR="009B15D2" w:rsidRPr="00DE3DAD">
        <w:rPr>
          <w:rStyle w:val="References"/>
        </w:rPr>
        <w:t>25</w:t>
      </w:r>
      <w:r w:rsidR="00044468" w:rsidRPr="00DE3DAD">
        <w:rPr>
          <w:rStyle w:val="References"/>
        </w:rPr>
        <w:t xml:space="preserve">] </w:t>
      </w:r>
      <w:r w:rsidR="00E10293" w:rsidRPr="00DE3DAD">
        <w:t xml:space="preserve"> </w:t>
      </w:r>
    </w:p>
    <w:p w14:paraId="5E224839" w14:textId="67477433" w:rsidR="009B4D39" w:rsidRPr="00DE3DAD" w:rsidRDefault="00393A62" w:rsidP="00873094">
      <w:pPr>
        <w:pStyle w:val="Normalparatextwithnumbers"/>
        <w:numPr>
          <w:ilvl w:val="1"/>
          <w:numId w:val="37"/>
        </w:numPr>
      </w:pPr>
      <w:r w:rsidRPr="00DE3DAD">
        <w:t xml:space="preserve">The reference to ‘written’ in subsection 33(1) of the Life Insurance Act is omitted. </w:t>
      </w:r>
      <w:r w:rsidR="009B4D39" w:rsidRPr="00DE3DAD">
        <w:t xml:space="preserve">Further, the reference to ‘the regulations’ in subsection 33(2) of the </w:t>
      </w:r>
      <w:r w:rsidR="009D4CCD" w:rsidRPr="00DE3DAD">
        <w:t>Life Insurance Act</w:t>
      </w:r>
      <w:r w:rsidR="009B4D39" w:rsidRPr="00DE3DAD">
        <w:t xml:space="preserve"> is omitted and replaced with ‘section 8A’. These amendments update the </w:t>
      </w:r>
      <w:r w:rsidR="004663B6" w:rsidRPr="00DE3DAD">
        <w:t xml:space="preserve">legislation to provide that the general requirements for giving notice to APRA when a fund is established is in accordance with new </w:t>
      </w:r>
      <w:r w:rsidR="009D4CCD" w:rsidRPr="00DE3DAD">
        <w:t>section</w:t>
      </w:r>
      <w:r w:rsidR="004663B6" w:rsidRPr="00DE3DAD">
        <w:t xml:space="preserve"> 8A</w:t>
      </w:r>
      <w:r w:rsidR="009D4CCD" w:rsidRPr="00DE3DAD">
        <w:t xml:space="preserve"> of the Life Insurance Act</w:t>
      </w:r>
      <w:r w:rsidR="004663B6" w:rsidRPr="00DE3DAD">
        <w:t xml:space="preserve">. </w:t>
      </w:r>
      <w:r w:rsidR="004663B6" w:rsidRPr="00DE3DAD">
        <w:br/>
      </w:r>
      <w:r w:rsidR="004663B6" w:rsidRPr="00DE3DAD">
        <w:rPr>
          <w:rStyle w:val="References"/>
        </w:rPr>
        <w:t xml:space="preserve">[Schedule 1, items </w:t>
      </w:r>
      <w:r w:rsidR="009B15D2" w:rsidRPr="00DE3DAD">
        <w:rPr>
          <w:rStyle w:val="References"/>
        </w:rPr>
        <w:t>26</w:t>
      </w:r>
      <w:r w:rsidR="004663B6" w:rsidRPr="00DE3DAD">
        <w:rPr>
          <w:rStyle w:val="References"/>
        </w:rPr>
        <w:t xml:space="preserve"> and </w:t>
      </w:r>
      <w:r w:rsidR="009B15D2" w:rsidRPr="00DE3DAD">
        <w:rPr>
          <w:rStyle w:val="References"/>
        </w:rPr>
        <w:t>27</w:t>
      </w:r>
      <w:r w:rsidR="004663B6" w:rsidRPr="00DE3DAD">
        <w:rPr>
          <w:rStyle w:val="References"/>
        </w:rPr>
        <w:t xml:space="preserve">, </w:t>
      </w:r>
      <w:r w:rsidR="00996FAE" w:rsidRPr="00DE3DAD">
        <w:rPr>
          <w:rStyle w:val="References"/>
        </w:rPr>
        <w:t xml:space="preserve">section </w:t>
      </w:r>
      <w:r w:rsidR="004663B6" w:rsidRPr="00DE3DAD">
        <w:rPr>
          <w:rStyle w:val="References"/>
        </w:rPr>
        <w:t xml:space="preserve">33 of the Life Insurance Act] </w:t>
      </w:r>
    </w:p>
    <w:p w14:paraId="7315894F" w14:textId="64F2B87E" w:rsidR="004663B6" w:rsidRPr="00DE3DAD" w:rsidRDefault="004663B6" w:rsidP="00873094">
      <w:pPr>
        <w:pStyle w:val="Normalparatextwithnumbers"/>
        <w:numPr>
          <w:ilvl w:val="1"/>
          <w:numId w:val="37"/>
        </w:numPr>
      </w:pPr>
      <w:r w:rsidRPr="00DE3DAD">
        <w:t>The amendments</w:t>
      </w:r>
      <w:r w:rsidR="000820EA" w:rsidRPr="00DE3DAD">
        <w:t xml:space="preserve"> to section 33</w:t>
      </w:r>
      <w:r w:rsidRPr="00DE3DAD">
        <w:t xml:space="preserve"> </w:t>
      </w:r>
      <w:r w:rsidR="009D4CCD" w:rsidRPr="00DE3DAD">
        <w:t xml:space="preserve">of the Life Insurance Act described above </w:t>
      </w:r>
      <w:r w:rsidRPr="00DE3DAD">
        <w:t xml:space="preserve">apply to notices given on or after the commencement of </w:t>
      </w:r>
      <w:r w:rsidR="009B147B" w:rsidRPr="00DE3DAD">
        <w:t xml:space="preserve">item </w:t>
      </w:r>
      <w:r w:rsidR="008716D6" w:rsidRPr="00DE3DAD">
        <w:t>28 of Schedule 1 to the Bill</w:t>
      </w:r>
      <w:r w:rsidRPr="00DE3DAD">
        <w:t xml:space="preserve">. </w:t>
      </w:r>
      <w:r w:rsidR="0015423A" w:rsidRPr="00DE3DAD">
        <w:t>To allow for flexibility in relation to compliance, a</w:t>
      </w:r>
      <w:r w:rsidRPr="00DE3DAD">
        <w:t xml:space="preserve"> written notice given during the 2 months starting on the commencement of this amendment and </w:t>
      </w:r>
      <w:r w:rsidR="005440AF" w:rsidRPr="00DE3DAD">
        <w:t xml:space="preserve">made </w:t>
      </w:r>
      <w:r w:rsidRPr="00DE3DAD">
        <w:t>in accordance with the regulations</w:t>
      </w:r>
      <w:r w:rsidR="005440AF" w:rsidRPr="00DE3DAD">
        <w:t xml:space="preserve"> in force immediately before that commencement, and</w:t>
      </w:r>
      <w:r w:rsidRPr="00DE3DAD">
        <w:t xml:space="preserve"> that </w:t>
      </w:r>
      <w:r w:rsidR="00C05F54" w:rsidRPr="00DE3DAD">
        <w:t>is</w:t>
      </w:r>
      <w:r w:rsidR="00B16271" w:rsidRPr="00DE3DAD">
        <w:t xml:space="preserve"> </w:t>
      </w:r>
      <w:r w:rsidRPr="00DE3DAD">
        <w:t>made for the purposes of subsection 33(2)</w:t>
      </w:r>
      <w:r w:rsidR="008716D6" w:rsidRPr="00DE3DAD">
        <w:t xml:space="preserve"> of the Life Insurance Act</w:t>
      </w:r>
      <w:r w:rsidR="005440AF" w:rsidRPr="00DE3DAD">
        <w:t xml:space="preserve"> </w:t>
      </w:r>
      <w:r w:rsidR="004D1332" w:rsidRPr="00DE3DAD">
        <w:t>prior to the amendments</w:t>
      </w:r>
      <w:r w:rsidR="008A224A" w:rsidRPr="00DE3DAD">
        <w:t>,</w:t>
      </w:r>
      <w:r w:rsidR="004D1332" w:rsidRPr="00DE3DAD">
        <w:t xml:space="preserve"> </w:t>
      </w:r>
      <w:r w:rsidR="005440AF" w:rsidRPr="00DE3DAD">
        <w:t xml:space="preserve">is taken to meet the requirements of </w:t>
      </w:r>
      <w:r w:rsidR="00962AA7" w:rsidRPr="00DE3DAD">
        <w:t>new provision</w:t>
      </w:r>
      <w:r w:rsidR="005440AF" w:rsidRPr="00DE3DAD">
        <w:t xml:space="preserve"> 8A</w:t>
      </w:r>
      <w:r w:rsidR="008716D6" w:rsidRPr="00DE3DAD">
        <w:t xml:space="preserve"> of the Act</w:t>
      </w:r>
      <w:r w:rsidR="00962AA7" w:rsidRPr="00DE3DAD">
        <w:t xml:space="preserve">. </w:t>
      </w:r>
      <w:r w:rsidR="005440AF" w:rsidRPr="00DE3DAD">
        <w:br/>
      </w:r>
      <w:r w:rsidR="005440AF" w:rsidRPr="00DE3DAD">
        <w:rPr>
          <w:rStyle w:val="References"/>
        </w:rPr>
        <w:t xml:space="preserve">[Schedule 1, item </w:t>
      </w:r>
      <w:r w:rsidR="009B15D2" w:rsidRPr="00DE3DAD">
        <w:rPr>
          <w:rStyle w:val="References"/>
        </w:rPr>
        <w:t>28</w:t>
      </w:r>
      <w:r w:rsidR="005440AF" w:rsidRPr="00DE3DAD">
        <w:rPr>
          <w:rStyle w:val="References"/>
        </w:rPr>
        <w:t xml:space="preserve">] </w:t>
      </w:r>
    </w:p>
    <w:p w14:paraId="0066D07B" w14:textId="5876AAB6" w:rsidR="005071D3" w:rsidRPr="00DE3DAD" w:rsidRDefault="005071D3" w:rsidP="00873094">
      <w:pPr>
        <w:pStyle w:val="Normalparatextwithnumbers"/>
        <w:numPr>
          <w:ilvl w:val="1"/>
          <w:numId w:val="37"/>
        </w:numPr>
      </w:pPr>
      <w:r w:rsidRPr="00DE3DAD">
        <w:t>Subsections 76A(3) and (4)</w:t>
      </w:r>
      <w:r w:rsidR="008716D6" w:rsidRPr="00DE3DAD">
        <w:t xml:space="preserve"> of the Life Insurance Act</w:t>
      </w:r>
      <w:r w:rsidRPr="00DE3DAD">
        <w:t xml:space="preserve"> are amended to clarify the way a life company may notify APRA of the address where </w:t>
      </w:r>
      <w:r w:rsidR="00DD31CC" w:rsidRPr="00DE3DAD">
        <w:t>its</w:t>
      </w:r>
      <w:r w:rsidRPr="00DE3DAD">
        <w:t xml:space="preserve"> company records are kept.</w:t>
      </w:r>
      <w:r w:rsidRPr="00DE3DAD">
        <w:rPr>
          <w:rStyle w:val="References"/>
        </w:rPr>
        <w:t xml:space="preserve"> </w:t>
      </w:r>
      <w:r w:rsidRPr="00DE3DAD">
        <w:t xml:space="preserve"> </w:t>
      </w:r>
    </w:p>
    <w:p w14:paraId="388BE292" w14:textId="420AB65E" w:rsidR="00AC2B54" w:rsidRPr="00DE3DAD" w:rsidRDefault="009D7EA5" w:rsidP="00873094">
      <w:pPr>
        <w:pStyle w:val="Normalparatextwithnumbers"/>
        <w:numPr>
          <w:ilvl w:val="1"/>
          <w:numId w:val="37"/>
        </w:numPr>
      </w:pPr>
      <w:r w:rsidRPr="00DE3DAD">
        <w:t xml:space="preserve">A life company must notify APRA of where company records are kept in accordance with the requirements under section 8A of the Life Insurance Act. The life company must </w:t>
      </w:r>
      <w:r w:rsidR="00771423" w:rsidRPr="00DE3DAD">
        <w:t>notify APRA</w:t>
      </w:r>
      <w:r w:rsidRPr="00DE3DAD">
        <w:t xml:space="preserve"> within 28 days after the day on</w:t>
      </w:r>
      <w:r w:rsidR="006A2FE3" w:rsidRPr="00DE3DAD">
        <w:t xml:space="preserve"> which it becomes registered.</w:t>
      </w:r>
      <w:r w:rsidR="006A2FE3" w:rsidRPr="00DE3DAD">
        <w:br/>
      </w:r>
      <w:r w:rsidR="006A2FE3" w:rsidRPr="00DE3DAD">
        <w:rPr>
          <w:rStyle w:val="References"/>
        </w:rPr>
        <w:t xml:space="preserve">[Schedule 1, item </w:t>
      </w:r>
      <w:r w:rsidR="009B15D2" w:rsidRPr="00DE3DAD">
        <w:rPr>
          <w:rStyle w:val="References"/>
        </w:rPr>
        <w:t>29</w:t>
      </w:r>
      <w:r w:rsidR="006A2FE3" w:rsidRPr="00DE3DAD">
        <w:rPr>
          <w:rStyle w:val="References"/>
        </w:rPr>
        <w:t xml:space="preserve">, </w:t>
      </w:r>
      <w:r w:rsidR="00996FAE" w:rsidRPr="00DE3DAD">
        <w:rPr>
          <w:rStyle w:val="References"/>
        </w:rPr>
        <w:t xml:space="preserve">subsections </w:t>
      </w:r>
      <w:r w:rsidR="006A2FE3" w:rsidRPr="00DE3DAD">
        <w:rPr>
          <w:rStyle w:val="References"/>
        </w:rPr>
        <w:t xml:space="preserve">76A(3) and (3A) of the Life Insurance Act] </w:t>
      </w:r>
    </w:p>
    <w:p w14:paraId="6D168CD0" w14:textId="4B72E9BB" w:rsidR="005B44F6" w:rsidRPr="00DE3DAD" w:rsidRDefault="007813CC" w:rsidP="00873094">
      <w:pPr>
        <w:pStyle w:val="Normalparatextwithnumbers"/>
        <w:numPr>
          <w:ilvl w:val="1"/>
          <w:numId w:val="37"/>
        </w:numPr>
      </w:pPr>
      <w:r w:rsidRPr="00DE3DAD">
        <w:t>Where a life company has given APRA notice of the address wher</w:t>
      </w:r>
      <w:r w:rsidR="00D50D41" w:rsidRPr="00DE3DAD">
        <w:t>e its records are kept</w:t>
      </w:r>
      <w:r w:rsidR="008117E6" w:rsidRPr="00DE3DAD">
        <w:t xml:space="preserve"> and the company mov</w:t>
      </w:r>
      <w:r w:rsidR="0092126F" w:rsidRPr="00DE3DAD">
        <w:t xml:space="preserve">es the financial records to a new address, </w:t>
      </w:r>
      <w:r w:rsidR="00193BC8" w:rsidRPr="00DE3DAD">
        <w:t>the company must notify APRA of this in accordance with</w:t>
      </w:r>
      <w:r w:rsidR="00922F98" w:rsidRPr="00DE3DAD">
        <w:t xml:space="preserve"> the requirem</w:t>
      </w:r>
      <w:r w:rsidR="006E7B87" w:rsidRPr="00DE3DAD">
        <w:t xml:space="preserve">ents for giving notice under </w:t>
      </w:r>
      <w:r w:rsidR="0067503D" w:rsidRPr="00DE3DAD">
        <w:t xml:space="preserve">new </w:t>
      </w:r>
      <w:r w:rsidR="006E7B87" w:rsidRPr="00DE3DAD">
        <w:t xml:space="preserve">section 8A </w:t>
      </w:r>
      <w:r w:rsidR="0067503D" w:rsidRPr="00DE3DAD">
        <w:t xml:space="preserve">of the Life Insurance Act </w:t>
      </w:r>
      <w:r w:rsidR="00697FBF" w:rsidRPr="00DE3DAD">
        <w:t xml:space="preserve">and within 28 days </w:t>
      </w:r>
      <w:r w:rsidR="00A066C3" w:rsidRPr="00DE3DAD">
        <w:t xml:space="preserve">after the date on which the records were moved to the new address. </w:t>
      </w:r>
      <w:r w:rsidR="00D36633" w:rsidRPr="00DE3DAD">
        <w:t>Th</w:t>
      </w:r>
      <w:r w:rsidR="00610971" w:rsidRPr="00DE3DAD">
        <w:t xml:space="preserve">is requirement applies to a life company that is registered under </w:t>
      </w:r>
      <w:r w:rsidR="00D255EB" w:rsidRPr="00DE3DAD">
        <w:t xml:space="preserve">the Life Insurance Act. </w:t>
      </w:r>
      <w:r w:rsidR="00D255EB" w:rsidRPr="00DE3DAD">
        <w:br/>
      </w:r>
      <w:r w:rsidR="00D255EB" w:rsidRPr="00DE3DAD">
        <w:rPr>
          <w:rStyle w:val="References"/>
        </w:rPr>
        <w:t xml:space="preserve">[Schedule 1, item </w:t>
      </w:r>
      <w:r w:rsidR="009B15D2" w:rsidRPr="00DE3DAD">
        <w:rPr>
          <w:rStyle w:val="References"/>
        </w:rPr>
        <w:t>29</w:t>
      </w:r>
      <w:r w:rsidR="00D255EB" w:rsidRPr="00DE3DAD">
        <w:rPr>
          <w:rStyle w:val="References"/>
        </w:rPr>
        <w:t xml:space="preserve">, </w:t>
      </w:r>
      <w:r w:rsidR="00F52E6E" w:rsidRPr="00DE3DAD">
        <w:rPr>
          <w:rStyle w:val="References"/>
        </w:rPr>
        <w:t xml:space="preserve">subsection </w:t>
      </w:r>
      <w:r w:rsidR="00AA206E" w:rsidRPr="00DE3DAD">
        <w:rPr>
          <w:rStyle w:val="References"/>
        </w:rPr>
        <w:t>76A(4) of the Life Insurance Act</w:t>
      </w:r>
      <w:r w:rsidR="00D255EB" w:rsidRPr="00DE3DAD">
        <w:rPr>
          <w:rStyle w:val="References"/>
        </w:rPr>
        <w:t xml:space="preserve">] </w:t>
      </w:r>
    </w:p>
    <w:p w14:paraId="2E18C251" w14:textId="653901AD" w:rsidR="001E1C51" w:rsidRPr="00DE3DAD" w:rsidRDefault="007972F8" w:rsidP="00873094">
      <w:pPr>
        <w:pStyle w:val="Normalparatextwithnumbers"/>
        <w:numPr>
          <w:ilvl w:val="1"/>
          <w:numId w:val="37"/>
        </w:numPr>
      </w:pPr>
      <w:r w:rsidRPr="00DE3DAD">
        <w:lastRenderedPageBreak/>
        <w:t xml:space="preserve">Subsection 76A(5) </w:t>
      </w:r>
      <w:r w:rsidR="000A75FA" w:rsidRPr="00DE3DAD">
        <w:t xml:space="preserve">of the Life Insurance Act </w:t>
      </w:r>
      <w:r w:rsidRPr="00DE3DAD">
        <w:t xml:space="preserve">is </w:t>
      </w:r>
      <w:r w:rsidR="008574F8" w:rsidRPr="00DE3DAD">
        <w:t xml:space="preserve">also </w:t>
      </w:r>
      <w:r w:rsidRPr="00DE3DAD">
        <w:t xml:space="preserve">amended </w:t>
      </w:r>
      <w:r w:rsidR="00A87998" w:rsidRPr="00DE3DAD">
        <w:t xml:space="preserve">to </w:t>
      </w:r>
      <w:r w:rsidR="008326BB" w:rsidRPr="00DE3DAD">
        <w:t>refer to a notice under</w:t>
      </w:r>
      <w:r w:rsidR="007F4C87" w:rsidRPr="00DE3DAD">
        <w:t xml:space="preserve"> subsection </w:t>
      </w:r>
      <w:r w:rsidR="00F86A07" w:rsidRPr="00DE3DAD">
        <w:t>76A</w:t>
      </w:r>
      <w:r w:rsidR="007F4C87" w:rsidRPr="00DE3DAD">
        <w:t>(4)</w:t>
      </w:r>
      <w:r w:rsidR="00E15242" w:rsidRPr="00DE3DAD">
        <w:t xml:space="preserve"> </w:t>
      </w:r>
      <w:r w:rsidR="00DE2A42" w:rsidRPr="00DE3DAD">
        <w:t xml:space="preserve">of the Act </w:t>
      </w:r>
      <w:r w:rsidR="00E15242" w:rsidRPr="00DE3DAD">
        <w:t>as amended</w:t>
      </w:r>
      <w:r w:rsidR="007F4C87" w:rsidRPr="00DE3DAD">
        <w:t>.</w:t>
      </w:r>
      <w:r w:rsidR="007D17A6" w:rsidRPr="00DE3DAD">
        <w:br/>
      </w:r>
      <w:r w:rsidR="007D17A6" w:rsidRPr="00DE3DAD">
        <w:rPr>
          <w:rStyle w:val="References"/>
        </w:rPr>
        <w:t xml:space="preserve">[Schedule 1, item </w:t>
      </w:r>
      <w:r w:rsidR="009B15D2" w:rsidRPr="00DE3DAD">
        <w:rPr>
          <w:rStyle w:val="References"/>
        </w:rPr>
        <w:t>30</w:t>
      </w:r>
      <w:r w:rsidR="007D17A6" w:rsidRPr="00DE3DAD">
        <w:rPr>
          <w:rStyle w:val="References"/>
        </w:rPr>
        <w:t xml:space="preserve">, </w:t>
      </w:r>
      <w:r w:rsidR="006354BD" w:rsidRPr="00DE3DAD">
        <w:rPr>
          <w:rStyle w:val="References"/>
        </w:rPr>
        <w:t>subsection</w:t>
      </w:r>
      <w:r w:rsidR="007D17A6" w:rsidRPr="00DE3DAD">
        <w:rPr>
          <w:rStyle w:val="References"/>
        </w:rPr>
        <w:t xml:space="preserve"> </w:t>
      </w:r>
      <w:r w:rsidR="006354BD" w:rsidRPr="00DE3DAD">
        <w:rPr>
          <w:rStyle w:val="References"/>
        </w:rPr>
        <w:t>76A(5)</w:t>
      </w:r>
      <w:r w:rsidR="007D17A6" w:rsidRPr="00DE3DAD">
        <w:rPr>
          <w:rStyle w:val="References"/>
        </w:rPr>
        <w:t xml:space="preserve"> of </w:t>
      </w:r>
      <w:r w:rsidR="006354BD" w:rsidRPr="00DE3DAD">
        <w:rPr>
          <w:rStyle w:val="References"/>
        </w:rPr>
        <w:t>the Life Insurance Act</w:t>
      </w:r>
      <w:r w:rsidR="007D17A6" w:rsidRPr="00DE3DAD">
        <w:rPr>
          <w:rStyle w:val="References"/>
        </w:rPr>
        <w:t xml:space="preserve">] </w:t>
      </w:r>
    </w:p>
    <w:p w14:paraId="66E4D6CA" w14:textId="4DEF57C6" w:rsidR="00843902" w:rsidRPr="00DE3DAD" w:rsidRDefault="00F8362F" w:rsidP="00873094">
      <w:pPr>
        <w:pStyle w:val="Normalparatextwithnumbers"/>
        <w:numPr>
          <w:ilvl w:val="1"/>
          <w:numId w:val="37"/>
        </w:numPr>
        <w:rPr>
          <w:rStyle w:val="References"/>
          <w:b w:val="0"/>
          <w:bCs w:val="0"/>
          <w:i w:val="0"/>
          <w:iCs w:val="0"/>
        </w:rPr>
      </w:pPr>
      <w:r w:rsidRPr="00DE3DAD">
        <w:t>The amendments to subsection 76A(3)</w:t>
      </w:r>
      <w:r w:rsidR="00DE2A42" w:rsidRPr="00DE3DAD">
        <w:t xml:space="preserve"> of the Life Insurance Act described above </w:t>
      </w:r>
      <w:r w:rsidRPr="00DE3DAD">
        <w:t>appl</w:t>
      </w:r>
      <w:r w:rsidR="0002113B" w:rsidRPr="00DE3DAD">
        <w:t>y</w:t>
      </w:r>
      <w:r w:rsidRPr="00DE3DAD">
        <w:t xml:space="preserve"> to a company </w:t>
      </w:r>
      <w:r w:rsidR="0002113B" w:rsidRPr="00DE3DAD">
        <w:t xml:space="preserve">that is registered under the Act on or after the commencement of </w:t>
      </w:r>
      <w:r w:rsidR="00DE2A42" w:rsidRPr="00DE3DAD">
        <w:t>item 32 of Schedule 1 to the Bill</w:t>
      </w:r>
      <w:r w:rsidR="0002113B" w:rsidRPr="00DE3DAD">
        <w:t xml:space="preserve">. The amendments also apply to a company that is registered within 28 days before the commencement of the amendments, where the company did not notify APRA, before that commencement, of the address where the records are kept. </w:t>
      </w:r>
      <w:r w:rsidR="0002113B" w:rsidRPr="00DE3DAD">
        <w:br/>
      </w:r>
      <w:r w:rsidR="0002113B" w:rsidRPr="00DE3DAD">
        <w:rPr>
          <w:rStyle w:val="References"/>
        </w:rPr>
        <w:t xml:space="preserve">[Schedule </w:t>
      </w:r>
      <w:r w:rsidR="00843902" w:rsidRPr="00DE3DAD">
        <w:rPr>
          <w:rStyle w:val="References"/>
        </w:rPr>
        <w:t>1</w:t>
      </w:r>
      <w:r w:rsidR="0002113B" w:rsidRPr="00DE3DAD">
        <w:rPr>
          <w:rStyle w:val="References"/>
        </w:rPr>
        <w:t>, item</w:t>
      </w:r>
      <w:r w:rsidR="00843902" w:rsidRPr="00DE3DAD">
        <w:rPr>
          <w:rStyle w:val="References"/>
        </w:rPr>
        <w:t xml:space="preserve"> </w:t>
      </w:r>
      <w:r w:rsidR="009B15D2" w:rsidRPr="00DE3DAD">
        <w:rPr>
          <w:rStyle w:val="References"/>
        </w:rPr>
        <w:t>32</w:t>
      </w:r>
      <w:r w:rsidR="0002113B" w:rsidRPr="00DE3DAD">
        <w:rPr>
          <w:rStyle w:val="References"/>
        </w:rPr>
        <w:t xml:space="preserve">] </w:t>
      </w:r>
    </w:p>
    <w:p w14:paraId="18574719" w14:textId="53B4FC4B" w:rsidR="009E0792" w:rsidRPr="00DE3DAD" w:rsidRDefault="0002085B" w:rsidP="009E0792">
      <w:pPr>
        <w:pStyle w:val="Normalparatextwithnumbers"/>
        <w:numPr>
          <w:ilvl w:val="1"/>
          <w:numId w:val="37"/>
        </w:numPr>
      </w:pPr>
      <w:r w:rsidRPr="00DE3DAD">
        <w:t xml:space="preserve">To allow for flexibility in relation to compliance, </w:t>
      </w:r>
      <w:r w:rsidRPr="00DE3DAD">
        <w:rPr>
          <w:rStyle w:val="References"/>
          <w:b w:val="0"/>
          <w:bCs w:val="0"/>
          <w:i w:val="0"/>
          <w:iCs w:val="0"/>
        </w:rPr>
        <w:t>a</w:t>
      </w:r>
      <w:r w:rsidR="00843902" w:rsidRPr="00DE3DAD">
        <w:rPr>
          <w:rStyle w:val="References"/>
          <w:b w:val="0"/>
          <w:bCs w:val="0"/>
          <w:i w:val="0"/>
          <w:iCs w:val="0"/>
        </w:rPr>
        <w:t xml:space="preserve"> written notification given during the 2 months </w:t>
      </w:r>
      <w:r w:rsidR="009E0792" w:rsidRPr="00DE3DAD">
        <w:rPr>
          <w:rStyle w:val="References"/>
          <w:b w:val="0"/>
          <w:bCs w:val="0"/>
          <w:i w:val="0"/>
          <w:iCs w:val="0"/>
        </w:rPr>
        <w:t>after the</w:t>
      </w:r>
      <w:r w:rsidR="00843902" w:rsidRPr="00DE3DAD">
        <w:rPr>
          <w:rStyle w:val="References"/>
          <w:b w:val="0"/>
          <w:bCs w:val="0"/>
          <w:i w:val="0"/>
          <w:iCs w:val="0"/>
        </w:rPr>
        <w:t xml:space="preserve"> commencement of these amendments </w:t>
      </w:r>
      <w:r w:rsidR="00687657" w:rsidRPr="00DE3DAD">
        <w:rPr>
          <w:rStyle w:val="References"/>
          <w:b w:val="0"/>
          <w:bCs w:val="0"/>
          <w:i w:val="0"/>
          <w:iCs w:val="0"/>
        </w:rPr>
        <w:t>in</w:t>
      </w:r>
      <w:r w:rsidR="00843902" w:rsidRPr="00DE3DAD">
        <w:rPr>
          <w:rStyle w:val="References"/>
          <w:b w:val="0"/>
          <w:bCs w:val="0"/>
          <w:i w:val="0"/>
          <w:iCs w:val="0"/>
        </w:rPr>
        <w:t xml:space="preserve"> the approved </w:t>
      </w:r>
      <w:r w:rsidR="009E0792" w:rsidRPr="00DE3DAD">
        <w:t xml:space="preserve">form for the purposes of subsection 76A(3) </w:t>
      </w:r>
      <w:r w:rsidR="00DE2A42" w:rsidRPr="00DE3DAD">
        <w:t>of the Life Insurance Act</w:t>
      </w:r>
      <w:r w:rsidR="00F6588A" w:rsidRPr="00DE3DAD">
        <w:t xml:space="preserve"> prior to </w:t>
      </w:r>
      <w:r w:rsidR="004D1332" w:rsidRPr="00DE3DAD">
        <w:t xml:space="preserve">the </w:t>
      </w:r>
      <w:r w:rsidR="00F6588A" w:rsidRPr="00DE3DAD">
        <w:t>amend</w:t>
      </w:r>
      <w:r w:rsidR="004D1332" w:rsidRPr="00DE3DAD">
        <w:t>ments</w:t>
      </w:r>
      <w:r w:rsidR="00F6588A" w:rsidRPr="00DE3DAD">
        <w:t>, is</w:t>
      </w:r>
      <w:r w:rsidR="009E0792" w:rsidRPr="00DE3DAD">
        <w:t xml:space="preserve"> taken to meet the notice requirements under</w:t>
      </w:r>
      <w:r w:rsidR="004D1332" w:rsidRPr="00DE3DAD">
        <w:t xml:space="preserve"> new</w:t>
      </w:r>
      <w:r w:rsidR="009E0792" w:rsidRPr="00DE3DAD">
        <w:t xml:space="preserve"> section 8A of the</w:t>
      </w:r>
      <w:r w:rsidR="00DE2A42" w:rsidRPr="00DE3DAD">
        <w:t xml:space="preserve"> </w:t>
      </w:r>
      <w:r w:rsidR="009E0792" w:rsidRPr="00DE3DAD">
        <w:t>Act.</w:t>
      </w:r>
      <w:r w:rsidR="009E0792" w:rsidRPr="00DE3DAD">
        <w:br/>
      </w:r>
      <w:r w:rsidR="009E0792" w:rsidRPr="00DE3DAD">
        <w:rPr>
          <w:rStyle w:val="References"/>
        </w:rPr>
        <w:t xml:space="preserve">[Schedule 1, item </w:t>
      </w:r>
      <w:r w:rsidR="009B15D2" w:rsidRPr="00DE3DAD">
        <w:rPr>
          <w:rStyle w:val="References"/>
        </w:rPr>
        <w:t>32</w:t>
      </w:r>
      <w:r w:rsidR="009E0792" w:rsidRPr="00DE3DAD">
        <w:rPr>
          <w:rStyle w:val="References"/>
        </w:rPr>
        <w:t>]</w:t>
      </w:r>
    </w:p>
    <w:p w14:paraId="6DFF1E2A" w14:textId="40B65283" w:rsidR="000C5263" w:rsidRPr="00DE3DAD" w:rsidRDefault="006A2FE3" w:rsidP="00873094">
      <w:pPr>
        <w:pStyle w:val="Normalparatextwithnumbers"/>
        <w:numPr>
          <w:ilvl w:val="1"/>
          <w:numId w:val="37"/>
        </w:numPr>
        <w:rPr>
          <w:rStyle w:val="References"/>
          <w:b w:val="0"/>
          <w:bCs w:val="0"/>
          <w:i w:val="0"/>
          <w:iCs w:val="0"/>
        </w:rPr>
      </w:pPr>
      <w:r w:rsidRPr="00DE3DAD">
        <w:t xml:space="preserve">Where a life company moves its financial records to a new address, it must notify APRA of this new address in accordance with the requirements under section 8A of the Life Insurance Act. </w:t>
      </w:r>
      <w:r w:rsidR="00771423" w:rsidRPr="00DE3DAD">
        <w:t>The life company must notify APRA within 28 days after the day on which the records are moved to the new address.</w:t>
      </w:r>
      <w:r w:rsidR="00771423" w:rsidRPr="00DE3DAD">
        <w:br/>
      </w:r>
      <w:r w:rsidR="00771423" w:rsidRPr="00DE3DAD">
        <w:rPr>
          <w:rStyle w:val="References"/>
        </w:rPr>
        <w:t xml:space="preserve">[Schedule 1, item </w:t>
      </w:r>
      <w:r w:rsidR="009B15D2" w:rsidRPr="00DE3DAD">
        <w:rPr>
          <w:rStyle w:val="References"/>
        </w:rPr>
        <w:t>29</w:t>
      </w:r>
      <w:r w:rsidR="00771423" w:rsidRPr="00DE3DAD">
        <w:rPr>
          <w:rStyle w:val="References"/>
        </w:rPr>
        <w:t xml:space="preserve">, </w:t>
      </w:r>
      <w:r w:rsidR="00A40DC1" w:rsidRPr="00DE3DAD">
        <w:rPr>
          <w:rStyle w:val="References"/>
        </w:rPr>
        <w:t xml:space="preserve">subsection </w:t>
      </w:r>
      <w:r w:rsidR="00771423" w:rsidRPr="00DE3DAD">
        <w:rPr>
          <w:rStyle w:val="References"/>
        </w:rPr>
        <w:t>76A(4) of the Life Insurance Act]</w:t>
      </w:r>
    </w:p>
    <w:p w14:paraId="4577D0EC" w14:textId="7D616F7F" w:rsidR="009E0792" w:rsidRPr="00DE3DAD" w:rsidRDefault="00B63AE4" w:rsidP="00873094">
      <w:pPr>
        <w:pStyle w:val="Normalparatextwithnumbers"/>
        <w:numPr>
          <w:ilvl w:val="1"/>
          <w:numId w:val="37"/>
        </w:numPr>
        <w:rPr>
          <w:rStyle w:val="References"/>
          <w:b w:val="0"/>
          <w:bCs w:val="0"/>
          <w:i w:val="0"/>
          <w:iCs w:val="0"/>
        </w:rPr>
      </w:pPr>
      <w:r w:rsidRPr="00DE3DAD">
        <w:t xml:space="preserve">To allow for flexibility in relation to compliance, </w:t>
      </w:r>
      <w:r w:rsidRPr="00DE3DAD">
        <w:rPr>
          <w:rStyle w:val="References"/>
          <w:b w:val="0"/>
          <w:bCs w:val="0"/>
          <w:i w:val="0"/>
          <w:iCs w:val="0"/>
        </w:rPr>
        <w:t xml:space="preserve">a </w:t>
      </w:r>
      <w:r w:rsidR="00BF2830" w:rsidRPr="00DE3DAD">
        <w:rPr>
          <w:rStyle w:val="References"/>
          <w:b w:val="0"/>
          <w:bCs w:val="0"/>
          <w:i w:val="0"/>
          <w:iCs w:val="0"/>
        </w:rPr>
        <w:t xml:space="preserve">written notification given during the 2 months after the commencement of the amendments to subsection 76A(4), and in a </w:t>
      </w:r>
      <w:r w:rsidR="00555447" w:rsidRPr="00DE3DAD">
        <w:rPr>
          <w:rStyle w:val="References"/>
          <w:b w:val="0"/>
          <w:bCs w:val="0"/>
          <w:i w:val="0"/>
          <w:iCs w:val="0"/>
        </w:rPr>
        <w:t xml:space="preserve">form that was the approved form for the purposes of subsection 76A(4) </w:t>
      </w:r>
      <w:r w:rsidR="004D1332" w:rsidRPr="00DE3DAD">
        <w:rPr>
          <w:rStyle w:val="References"/>
          <w:b w:val="0"/>
          <w:bCs w:val="0"/>
          <w:i w:val="0"/>
          <w:iCs w:val="0"/>
        </w:rPr>
        <w:t>of the Life Insurance Act prior to the amendments</w:t>
      </w:r>
      <w:r w:rsidR="006E1FB8" w:rsidRPr="00DE3DAD">
        <w:rPr>
          <w:rStyle w:val="References"/>
          <w:b w:val="0"/>
          <w:bCs w:val="0"/>
          <w:i w:val="0"/>
          <w:iCs w:val="0"/>
        </w:rPr>
        <w:t>,</w:t>
      </w:r>
      <w:r w:rsidR="004D1332" w:rsidRPr="00DE3DAD">
        <w:rPr>
          <w:rStyle w:val="References"/>
          <w:b w:val="0"/>
          <w:bCs w:val="0"/>
          <w:i w:val="0"/>
          <w:iCs w:val="0"/>
        </w:rPr>
        <w:t xml:space="preserve"> </w:t>
      </w:r>
      <w:r w:rsidR="00555447" w:rsidRPr="00DE3DAD">
        <w:rPr>
          <w:rStyle w:val="References"/>
          <w:b w:val="0"/>
          <w:bCs w:val="0"/>
          <w:i w:val="0"/>
          <w:iCs w:val="0"/>
        </w:rPr>
        <w:t xml:space="preserve">is taken to meet the notice requirements under </w:t>
      </w:r>
      <w:r w:rsidR="004D1332" w:rsidRPr="00DE3DAD">
        <w:rPr>
          <w:rStyle w:val="References"/>
          <w:b w:val="0"/>
          <w:bCs w:val="0"/>
          <w:i w:val="0"/>
          <w:iCs w:val="0"/>
        </w:rPr>
        <w:t xml:space="preserve">new </w:t>
      </w:r>
      <w:r w:rsidR="00555447" w:rsidRPr="00DE3DAD">
        <w:rPr>
          <w:rStyle w:val="References"/>
          <w:b w:val="0"/>
          <w:bCs w:val="0"/>
          <w:i w:val="0"/>
          <w:iCs w:val="0"/>
        </w:rPr>
        <w:t xml:space="preserve">section 8A of the </w:t>
      </w:r>
      <w:r w:rsidR="00555447" w:rsidRPr="00DE3DAD">
        <w:rPr>
          <w:rStyle w:val="References"/>
          <w:b w:val="0"/>
          <w:i w:val="0"/>
        </w:rPr>
        <w:t>Act</w:t>
      </w:r>
      <w:r w:rsidR="00555447" w:rsidRPr="00DE3DAD">
        <w:rPr>
          <w:rStyle w:val="References"/>
          <w:b w:val="0"/>
          <w:bCs w:val="0"/>
          <w:i w:val="0"/>
          <w:iCs w:val="0"/>
        </w:rPr>
        <w:t xml:space="preserve">. </w:t>
      </w:r>
      <w:r w:rsidR="00555447" w:rsidRPr="00DE3DAD">
        <w:rPr>
          <w:rStyle w:val="References"/>
          <w:b w:val="0"/>
          <w:bCs w:val="0"/>
          <w:i w:val="0"/>
          <w:iCs w:val="0"/>
        </w:rPr>
        <w:br/>
      </w:r>
      <w:r w:rsidR="00555447" w:rsidRPr="00DE3DAD">
        <w:rPr>
          <w:rStyle w:val="References"/>
        </w:rPr>
        <w:t xml:space="preserve">[Schedule 1, item </w:t>
      </w:r>
      <w:r w:rsidR="009B15D2" w:rsidRPr="00DE3DAD">
        <w:rPr>
          <w:rStyle w:val="References"/>
        </w:rPr>
        <w:t>32</w:t>
      </w:r>
      <w:r w:rsidR="00555447" w:rsidRPr="00DE3DAD">
        <w:rPr>
          <w:rStyle w:val="References"/>
        </w:rPr>
        <w:t xml:space="preserve">] </w:t>
      </w:r>
    </w:p>
    <w:p w14:paraId="61E33D3A" w14:textId="10099D7E" w:rsidR="00161848" w:rsidRPr="00DE3DAD" w:rsidRDefault="000560C9" w:rsidP="00873094">
      <w:pPr>
        <w:pStyle w:val="Normalparatextwithnumbers"/>
        <w:numPr>
          <w:ilvl w:val="1"/>
          <w:numId w:val="37"/>
        </w:numPr>
      </w:pPr>
      <w:r w:rsidRPr="00DE3DAD">
        <w:t>The reference to ‘notification’ in subsection 76A(5) of the Life Insurance Act is omitted and replaced with ‘notice under subsection’ to align the provision with new notification requirements under subsection 76A(4)</w:t>
      </w:r>
      <w:r w:rsidR="00FE43E5" w:rsidRPr="00DE3DAD">
        <w:t xml:space="preserve"> of the Act</w:t>
      </w:r>
      <w:r w:rsidRPr="00DE3DAD">
        <w:t xml:space="preserve">. </w:t>
      </w:r>
      <w:r w:rsidR="00D03FC2" w:rsidRPr="00DE3DAD">
        <w:br/>
      </w:r>
      <w:r w:rsidR="00D03FC2" w:rsidRPr="00DE3DAD">
        <w:rPr>
          <w:rStyle w:val="References"/>
        </w:rPr>
        <w:t xml:space="preserve">[Schedule 1, item </w:t>
      </w:r>
      <w:r w:rsidR="009B15D2" w:rsidRPr="00DE3DAD">
        <w:rPr>
          <w:rStyle w:val="References"/>
        </w:rPr>
        <w:t>30</w:t>
      </w:r>
      <w:r w:rsidR="00D03FC2" w:rsidRPr="00DE3DAD">
        <w:rPr>
          <w:rStyle w:val="References"/>
        </w:rPr>
        <w:t xml:space="preserve">, </w:t>
      </w:r>
      <w:r w:rsidR="00A84DEA" w:rsidRPr="00DE3DAD">
        <w:rPr>
          <w:rStyle w:val="References"/>
        </w:rPr>
        <w:t xml:space="preserve">subsection </w:t>
      </w:r>
      <w:r w:rsidR="00D03FC2" w:rsidRPr="00DE3DAD">
        <w:rPr>
          <w:rStyle w:val="References"/>
        </w:rPr>
        <w:t xml:space="preserve">76A(5) of the Life Insurance Act] </w:t>
      </w:r>
    </w:p>
    <w:p w14:paraId="6B777AAB" w14:textId="60037D7C" w:rsidR="002F7396" w:rsidRPr="00DE3DAD" w:rsidRDefault="00555447">
      <w:pPr>
        <w:pStyle w:val="Normalparatextwithnumbers"/>
        <w:numPr>
          <w:ilvl w:val="1"/>
          <w:numId w:val="37"/>
        </w:numPr>
        <w:rPr>
          <w:rStyle w:val="References"/>
          <w:b w:val="0"/>
          <w:bCs w:val="0"/>
          <w:i w:val="0"/>
          <w:iCs w:val="0"/>
        </w:rPr>
      </w:pPr>
      <w:r w:rsidRPr="00DE3DAD">
        <w:t>The amendments to subsections 76A(4) and (5) of the Life Insurance Act apply to a company moving its records to a new address on or after the commencement of these amendments. The amendments also apply to a co</w:t>
      </w:r>
      <w:r w:rsidR="00D15B99" w:rsidRPr="00DE3DAD">
        <w:t xml:space="preserve">mpany moving its financial records to a new address within 28 days before the commencement of these amendments, if the company did not notify APRA, before that date. of the new address where the records are kept. </w:t>
      </w:r>
      <w:r w:rsidR="00D15B99" w:rsidRPr="00DE3DAD">
        <w:br/>
      </w:r>
      <w:r w:rsidR="00D15B99" w:rsidRPr="00DE3DAD">
        <w:rPr>
          <w:rStyle w:val="References"/>
        </w:rPr>
        <w:t xml:space="preserve">[Schedule 1, item </w:t>
      </w:r>
      <w:r w:rsidR="009B15D2" w:rsidRPr="00DE3DAD">
        <w:rPr>
          <w:rStyle w:val="References"/>
        </w:rPr>
        <w:t>32</w:t>
      </w:r>
      <w:r w:rsidR="00D15B99" w:rsidRPr="00DE3DAD">
        <w:rPr>
          <w:rStyle w:val="References"/>
        </w:rPr>
        <w:t xml:space="preserve">] </w:t>
      </w:r>
    </w:p>
    <w:p w14:paraId="3C89587E" w14:textId="5676D8B9" w:rsidR="002943FD" w:rsidRPr="00DE3DAD" w:rsidRDefault="00C70ADE">
      <w:pPr>
        <w:pStyle w:val="Normalparatextwithnumbers"/>
        <w:numPr>
          <w:ilvl w:val="1"/>
          <w:numId w:val="37"/>
        </w:numPr>
        <w:rPr>
          <w:rStyle w:val="References"/>
          <w:b w:val="0"/>
          <w:bCs w:val="0"/>
          <w:i w:val="0"/>
          <w:iCs w:val="0"/>
        </w:rPr>
      </w:pPr>
      <w:r w:rsidRPr="00DE3DAD">
        <w:rPr>
          <w:rStyle w:val="References"/>
          <w:b w:val="0"/>
          <w:bCs w:val="0"/>
          <w:i w:val="0"/>
          <w:iCs w:val="0"/>
        </w:rPr>
        <w:lastRenderedPageBreak/>
        <w:t xml:space="preserve">New </w:t>
      </w:r>
      <w:r w:rsidR="00E22689" w:rsidRPr="00DE3DAD">
        <w:rPr>
          <w:rStyle w:val="References"/>
          <w:b w:val="0"/>
          <w:bCs w:val="0"/>
          <w:i w:val="0"/>
          <w:iCs w:val="0"/>
        </w:rPr>
        <w:t xml:space="preserve">subsection 76A(7) </w:t>
      </w:r>
      <w:r w:rsidR="00C220B3" w:rsidRPr="00DE3DAD">
        <w:rPr>
          <w:rStyle w:val="References"/>
          <w:b w:val="0"/>
          <w:bCs w:val="0"/>
          <w:i w:val="0"/>
          <w:iCs w:val="0"/>
        </w:rPr>
        <w:t xml:space="preserve">of the Life Insurance Act </w:t>
      </w:r>
      <w:r w:rsidR="00E22689" w:rsidRPr="00DE3DAD">
        <w:rPr>
          <w:rStyle w:val="References"/>
          <w:b w:val="0"/>
          <w:bCs w:val="0"/>
          <w:i w:val="0"/>
          <w:iCs w:val="0"/>
        </w:rPr>
        <w:t xml:space="preserve">provides that </w:t>
      </w:r>
      <w:r w:rsidR="00497943" w:rsidRPr="00DE3DAD">
        <w:rPr>
          <w:rStyle w:val="References"/>
          <w:b w:val="0"/>
          <w:bCs w:val="0"/>
          <w:i w:val="0"/>
          <w:iCs w:val="0"/>
        </w:rPr>
        <w:t xml:space="preserve">a </w:t>
      </w:r>
      <w:r w:rsidR="00E22689" w:rsidRPr="00DE3DAD">
        <w:rPr>
          <w:rStyle w:val="References"/>
          <w:b w:val="0"/>
          <w:bCs w:val="0"/>
          <w:i w:val="0"/>
          <w:iCs w:val="0"/>
        </w:rPr>
        <w:t xml:space="preserve">life company commits an offence if </w:t>
      </w:r>
      <w:r w:rsidR="00C25E1F" w:rsidRPr="00DE3DAD">
        <w:rPr>
          <w:rStyle w:val="References"/>
          <w:b w:val="0"/>
          <w:bCs w:val="0"/>
          <w:i w:val="0"/>
          <w:iCs w:val="0"/>
        </w:rPr>
        <w:t xml:space="preserve">it </w:t>
      </w:r>
      <w:r w:rsidR="0085309D" w:rsidRPr="00DE3DAD">
        <w:rPr>
          <w:rStyle w:val="References"/>
          <w:b w:val="0"/>
          <w:bCs w:val="0"/>
          <w:i w:val="0"/>
          <w:iCs w:val="0"/>
        </w:rPr>
        <w:t>fails to no</w:t>
      </w:r>
      <w:r w:rsidR="003006C8" w:rsidRPr="00DE3DAD">
        <w:rPr>
          <w:rStyle w:val="References"/>
          <w:b w:val="0"/>
          <w:bCs w:val="0"/>
          <w:i w:val="0"/>
          <w:iCs w:val="0"/>
        </w:rPr>
        <w:t>tify APRA of the address of where the company’s records</w:t>
      </w:r>
      <w:r w:rsidR="00B954AF" w:rsidRPr="00DE3DAD">
        <w:rPr>
          <w:rStyle w:val="References"/>
          <w:b w:val="0"/>
          <w:bCs w:val="0"/>
          <w:i w:val="0"/>
          <w:iCs w:val="0"/>
        </w:rPr>
        <w:t xml:space="preserve"> are kept as outlined under subsection subsections 76A(3) or </w:t>
      </w:r>
      <w:r w:rsidR="00836864" w:rsidRPr="00DE3DAD">
        <w:rPr>
          <w:rStyle w:val="References"/>
          <w:b w:val="0"/>
          <w:bCs w:val="0"/>
          <w:i w:val="0"/>
          <w:iCs w:val="0"/>
        </w:rPr>
        <w:t>(4)</w:t>
      </w:r>
      <w:r w:rsidR="00C220B3" w:rsidRPr="00DE3DAD">
        <w:rPr>
          <w:rStyle w:val="References"/>
          <w:b w:val="0"/>
          <w:bCs w:val="0"/>
          <w:i w:val="0"/>
          <w:iCs w:val="0"/>
        </w:rPr>
        <w:t xml:space="preserve"> of the Act</w:t>
      </w:r>
      <w:r w:rsidR="00836864" w:rsidRPr="00DE3DAD">
        <w:rPr>
          <w:rStyle w:val="References"/>
          <w:b w:val="0"/>
          <w:bCs w:val="0"/>
          <w:i w:val="0"/>
          <w:iCs w:val="0"/>
        </w:rPr>
        <w:t xml:space="preserve">. The penalty </w:t>
      </w:r>
      <w:r w:rsidR="00F13906" w:rsidRPr="00DE3DAD">
        <w:rPr>
          <w:rStyle w:val="References"/>
          <w:b w:val="0"/>
          <w:bCs w:val="0"/>
          <w:i w:val="0"/>
          <w:iCs w:val="0"/>
        </w:rPr>
        <w:t>imposed for such a contravention is 100 penalty units.</w:t>
      </w:r>
      <w:r w:rsidR="00F13906" w:rsidRPr="00DE3DAD">
        <w:rPr>
          <w:rStyle w:val="References"/>
          <w:b w:val="0"/>
          <w:bCs w:val="0"/>
          <w:i w:val="0"/>
          <w:iCs w:val="0"/>
        </w:rPr>
        <w:br/>
      </w:r>
      <w:r w:rsidR="00F13906" w:rsidRPr="00DE3DAD">
        <w:rPr>
          <w:rStyle w:val="References"/>
        </w:rPr>
        <w:t xml:space="preserve">[Schedule 1, item </w:t>
      </w:r>
      <w:r w:rsidR="009B15D2" w:rsidRPr="00DE3DAD">
        <w:rPr>
          <w:rStyle w:val="References"/>
        </w:rPr>
        <w:t>31</w:t>
      </w:r>
      <w:r w:rsidR="00F13906" w:rsidRPr="00DE3DAD">
        <w:rPr>
          <w:rStyle w:val="References"/>
        </w:rPr>
        <w:t xml:space="preserve">, </w:t>
      </w:r>
      <w:r w:rsidR="00FC0414" w:rsidRPr="00DE3DAD">
        <w:rPr>
          <w:rStyle w:val="References"/>
        </w:rPr>
        <w:t xml:space="preserve">subsection </w:t>
      </w:r>
      <w:r w:rsidR="004408C7" w:rsidRPr="00DE3DAD">
        <w:rPr>
          <w:rStyle w:val="References"/>
        </w:rPr>
        <w:t>76A(7) of the Life Insurance Act</w:t>
      </w:r>
      <w:r w:rsidR="00F13906" w:rsidRPr="00DE3DAD">
        <w:rPr>
          <w:rStyle w:val="References"/>
        </w:rPr>
        <w:t xml:space="preserve">] </w:t>
      </w:r>
    </w:p>
    <w:p w14:paraId="513C36A9" w14:textId="6004DD34" w:rsidR="00161848" w:rsidRPr="00DE3DAD" w:rsidRDefault="002F7396">
      <w:pPr>
        <w:pStyle w:val="Normalparatextwithnumbers"/>
        <w:numPr>
          <w:ilvl w:val="1"/>
          <w:numId w:val="37"/>
        </w:numPr>
        <w:rPr>
          <w:rStyle w:val="References"/>
          <w:b w:val="0"/>
          <w:bCs w:val="0"/>
          <w:i w:val="0"/>
          <w:iCs w:val="0"/>
        </w:rPr>
      </w:pPr>
      <w:r w:rsidRPr="00DE3DAD">
        <w:rPr>
          <w:rStyle w:val="References"/>
          <w:b w:val="0"/>
          <w:bCs w:val="0"/>
          <w:i w:val="0"/>
          <w:iCs w:val="0"/>
        </w:rPr>
        <w:t>The reference to ‘written notice’ in subsection 179C(1) of the Life Insurance Act is substituted with ‘notice</w:t>
      </w:r>
      <w:r w:rsidR="005D7DDF" w:rsidRPr="00DE3DAD">
        <w:rPr>
          <w:rStyle w:val="References"/>
          <w:b w:val="0"/>
          <w:bCs w:val="0"/>
          <w:i w:val="0"/>
          <w:iCs w:val="0"/>
        </w:rPr>
        <w:t>’</w:t>
      </w:r>
      <w:r w:rsidRPr="00DE3DAD">
        <w:rPr>
          <w:rStyle w:val="References"/>
          <w:b w:val="0"/>
          <w:bCs w:val="0"/>
          <w:i w:val="0"/>
          <w:iCs w:val="0"/>
        </w:rPr>
        <w:t xml:space="preserve">, in accordance with </w:t>
      </w:r>
      <w:r w:rsidR="00C823F5" w:rsidRPr="00DE3DAD">
        <w:rPr>
          <w:rStyle w:val="References"/>
          <w:b w:val="0"/>
          <w:bCs w:val="0"/>
          <w:i w:val="0"/>
          <w:iCs w:val="0"/>
        </w:rPr>
        <w:t xml:space="preserve">new </w:t>
      </w:r>
      <w:r w:rsidRPr="00DE3DAD">
        <w:rPr>
          <w:rStyle w:val="References"/>
          <w:b w:val="0"/>
          <w:bCs w:val="0"/>
          <w:i w:val="0"/>
          <w:iCs w:val="0"/>
        </w:rPr>
        <w:t>section 8A</w:t>
      </w:r>
      <w:r w:rsidR="00C823F5" w:rsidRPr="00DE3DAD">
        <w:rPr>
          <w:rStyle w:val="References"/>
          <w:b w:val="0"/>
          <w:bCs w:val="0"/>
          <w:i w:val="0"/>
          <w:iCs w:val="0"/>
        </w:rPr>
        <w:t xml:space="preserve"> of the Act</w:t>
      </w:r>
      <w:r w:rsidRPr="00DE3DAD">
        <w:rPr>
          <w:rStyle w:val="References"/>
          <w:b w:val="0"/>
          <w:bCs w:val="0"/>
          <w:i w:val="0"/>
          <w:iCs w:val="0"/>
        </w:rPr>
        <w:t xml:space="preserve">. This amendment updates this provision </w:t>
      </w:r>
      <w:r w:rsidR="001B43F3" w:rsidRPr="00DE3DAD">
        <w:rPr>
          <w:rStyle w:val="References"/>
          <w:b w:val="0"/>
          <w:bCs w:val="0"/>
          <w:i w:val="0"/>
          <w:iCs w:val="0"/>
        </w:rPr>
        <w:t>to ensure it aligns with</w:t>
      </w:r>
      <w:r w:rsidRPr="00DE3DAD">
        <w:rPr>
          <w:rStyle w:val="References"/>
          <w:b w:val="0"/>
          <w:bCs w:val="0"/>
          <w:i w:val="0"/>
          <w:iCs w:val="0"/>
        </w:rPr>
        <w:t xml:space="preserve"> new approved manner and form for giving notices under new section 8A</w:t>
      </w:r>
      <w:r w:rsidR="00C823F5" w:rsidRPr="00DE3DAD">
        <w:rPr>
          <w:rStyle w:val="References"/>
          <w:b w:val="0"/>
          <w:bCs w:val="0"/>
          <w:i w:val="0"/>
          <w:iCs w:val="0"/>
        </w:rPr>
        <w:t xml:space="preserve"> of the Life Insurance Act</w:t>
      </w:r>
      <w:r w:rsidR="00E52A44" w:rsidRPr="00DE3DAD">
        <w:rPr>
          <w:rStyle w:val="References"/>
          <w:b w:val="0"/>
          <w:bCs w:val="0"/>
          <w:i w:val="0"/>
          <w:iCs w:val="0"/>
        </w:rPr>
        <w:t xml:space="preserve">, and reflects the greater administrative flexibility created by the amendments. </w:t>
      </w:r>
      <w:r w:rsidRPr="00DE3DAD">
        <w:rPr>
          <w:rStyle w:val="References"/>
          <w:b w:val="0"/>
          <w:bCs w:val="0"/>
          <w:i w:val="0"/>
          <w:iCs w:val="0"/>
        </w:rPr>
        <w:br/>
      </w:r>
      <w:r w:rsidRPr="00DE3DAD">
        <w:rPr>
          <w:rStyle w:val="References"/>
        </w:rPr>
        <w:t xml:space="preserve">[Schedule 1, item </w:t>
      </w:r>
      <w:r w:rsidR="009F6770" w:rsidRPr="00DE3DAD">
        <w:rPr>
          <w:rStyle w:val="References"/>
        </w:rPr>
        <w:t>33</w:t>
      </w:r>
      <w:r w:rsidRPr="00DE3DAD">
        <w:rPr>
          <w:rStyle w:val="References"/>
        </w:rPr>
        <w:t xml:space="preserve">, </w:t>
      </w:r>
      <w:r w:rsidR="00FC0414" w:rsidRPr="00DE3DAD">
        <w:rPr>
          <w:rStyle w:val="References"/>
        </w:rPr>
        <w:t xml:space="preserve">subsection </w:t>
      </w:r>
      <w:r w:rsidRPr="00DE3DAD">
        <w:rPr>
          <w:rStyle w:val="References"/>
        </w:rPr>
        <w:t xml:space="preserve">179C(1) </w:t>
      </w:r>
      <w:r w:rsidR="00AC6471" w:rsidRPr="00DE3DAD">
        <w:rPr>
          <w:rStyle w:val="References"/>
        </w:rPr>
        <w:t>o</w:t>
      </w:r>
      <w:r w:rsidRPr="00DE3DAD">
        <w:rPr>
          <w:rStyle w:val="References"/>
        </w:rPr>
        <w:t xml:space="preserve">f the Life Insurance Act] </w:t>
      </w:r>
      <w:r w:rsidRPr="00DE3DAD">
        <w:rPr>
          <w:rStyle w:val="References"/>
          <w:b w:val="0"/>
          <w:bCs w:val="0"/>
          <w:i w:val="0"/>
          <w:iCs w:val="0"/>
        </w:rPr>
        <w:t xml:space="preserve"> </w:t>
      </w:r>
    </w:p>
    <w:p w14:paraId="2C469FDB" w14:textId="69DBFE2F" w:rsidR="008C558A" w:rsidRPr="00DE3DAD" w:rsidRDefault="00B133A1">
      <w:pPr>
        <w:pStyle w:val="Normalparatextwithnumbers"/>
        <w:numPr>
          <w:ilvl w:val="1"/>
          <w:numId w:val="37"/>
        </w:numPr>
        <w:rPr>
          <w:rStyle w:val="References"/>
          <w:b w:val="0"/>
          <w:bCs w:val="0"/>
          <w:i w:val="0"/>
          <w:iCs w:val="0"/>
        </w:rPr>
      </w:pPr>
      <w:r w:rsidRPr="00DE3DAD">
        <w:rPr>
          <w:rStyle w:val="References"/>
          <w:b w:val="0"/>
          <w:bCs w:val="0"/>
          <w:i w:val="0"/>
          <w:iCs w:val="0"/>
        </w:rPr>
        <w:t xml:space="preserve">The </w:t>
      </w:r>
      <w:r w:rsidR="00C823F5" w:rsidRPr="00DE3DAD">
        <w:rPr>
          <w:rStyle w:val="References"/>
          <w:b w:val="0"/>
          <w:bCs w:val="0"/>
          <w:i w:val="0"/>
          <w:iCs w:val="0"/>
        </w:rPr>
        <w:t xml:space="preserve">above </w:t>
      </w:r>
      <w:r w:rsidRPr="00DE3DAD">
        <w:rPr>
          <w:rStyle w:val="References"/>
          <w:b w:val="0"/>
          <w:bCs w:val="0"/>
          <w:i w:val="0"/>
          <w:iCs w:val="0"/>
        </w:rPr>
        <w:t xml:space="preserve">amendment to subsection </w:t>
      </w:r>
      <w:r w:rsidR="001B43F3" w:rsidRPr="00DE3DAD">
        <w:rPr>
          <w:rStyle w:val="References"/>
          <w:b w:val="0"/>
          <w:bCs w:val="0"/>
          <w:i w:val="0"/>
          <w:iCs w:val="0"/>
        </w:rPr>
        <w:t xml:space="preserve">179C(1) </w:t>
      </w:r>
      <w:r w:rsidR="00C823F5" w:rsidRPr="00DE3DAD">
        <w:rPr>
          <w:rStyle w:val="References"/>
          <w:b w:val="0"/>
          <w:bCs w:val="0"/>
          <w:i w:val="0"/>
          <w:iCs w:val="0"/>
        </w:rPr>
        <w:t xml:space="preserve">of the Life Insurance Act </w:t>
      </w:r>
      <w:r w:rsidR="000623F2" w:rsidRPr="00DE3DAD">
        <w:rPr>
          <w:rStyle w:val="References"/>
          <w:b w:val="0"/>
          <w:bCs w:val="0"/>
          <w:i w:val="0"/>
          <w:iCs w:val="0"/>
        </w:rPr>
        <w:t xml:space="preserve">applies to a notice given on or after the commencement of </w:t>
      </w:r>
      <w:r w:rsidR="00C823F5" w:rsidRPr="00DE3DAD">
        <w:rPr>
          <w:rStyle w:val="References"/>
          <w:b w:val="0"/>
          <w:bCs w:val="0"/>
          <w:i w:val="0"/>
          <w:iCs w:val="0"/>
        </w:rPr>
        <w:t>item 35 of Schedule 1 to the Bill</w:t>
      </w:r>
      <w:r w:rsidR="000623F2" w:rsidRPr="00DE3DAD">
        <w:rPr>
          <w:rStyle w:val="References"/>
          <w:b w:val="0"/>
          <w:bCs w:val="0"/>
          <w:i w:val="0"/>
          <w:iCs w:val="0"/>
        </w:rPr>
        <w:t xml:space="preserve">. </w:t>
      </w:r>
      <w:r w:rsidR="008C558A" w:rsidRPr="00DE3DAD">
        <w:rPr>
          <w:rStyle w:val="References"/>
          <w:b w:val="0"/>
          <w:bCs w:val="0"/>
          <w:i w:val="0"/>
          <w:iCs w:val="0"/>
        </w:rPr>
        <w:br/>
      </w:r>
      <w:r w:rsidR="008C558A" w:rsidRPr="00DE3DAD">
        <w:rPr>
          <w:rStyle w:val="References"/>
        </w:rPr>
        <w:t xml:space="preserve">[Schedule 1, item </w:t>
      </w:r>
      <w:r w:rsidR="009F6770" w:rsidRPr="00DE3DAD">
        <w:rPr>
          <w:rStyle w:val="References"/>
        </w:rPr>
        <w:t>35</w:t>
      </w:r>
      <w:r w:rsidR="008C558A" w:rsidRPr="00DE3DAD">
        <w:rPr>
          <w:rStyle w:val="References"/>
        </w:rPr>
        <w:t xml:space="preserve">] </w:t>
      </w:r>
    </w:p>
    <w:p w14:paraId="0166B5C5" w14:textId="4867D0B5" w:rsidR="00B133A1" w:rsidRPr="00DE3DAD" w:rsidRDefault="00525FC1">
      <w:pPr>
        <w:pStyle w:val="Normalparatextwithnumbers"/>
        <w:numPr>
          <w:ilvl w:val="1"/>
          <w:numId w:val="37"/>
        </w:numPr>
      </w:pPr>
      <w:r w:rsidRPr="00DE3DAD">
        <w:rPr>
          <w:rStyle w:val="References"/>
          <w:b w:val="0"/>
          <w:bCs w:val="0"/>
          <w:i w:val="0"/>
          <w:iCs w:val="0"/>
        </w:rPr>
        <w:t xml:space="preserve">To allow for flexibility in relation to compliance, </w:t>
      </w:r>
      <w:bookmarkStart w:id="43" w:name="_Hlk131576067"/>
      <w:r w:rsidRPr="00DE3DAD">
        <w:rPr>
          <w:rStyle w:val="References"/>
          <w:b w:val="0"/>
          <w:bCs w:val="0"/>
          <w:i w:val="0"/>
          <w:iCs w:val="0"/>
        </w:rPr>
        <w:t>a</w:t>
      </w:r>
      <w:r w:rsidR="008C558A" w:rsidRPr="00DE3DAD">
        <w:rPr>
          <w:rStyle w:val="References"/>
          <w:b w:val="0"/>
          <w:bCs w:val="0"/>
          <w:i w:val="0"/>
          <w:iCs w:val="0"/>
        </w:rPr>
        <w:t xml:space="preserve"> written notification given during the 2 months after the commencement of these amendments</w:t>
      </w:r>
      <w:r w:rsidR="00D54ABA" w:rsidRPr="00DE3DAD">
        <w:rPr>
          <w:rStyle w:val="References"/>
          <w:b w:val="0"/>
          <w:bCs w:val="0"/>
          <w:i w:val="0"/>
          <w:iCs w:val="0"/>
        </w:rPr>
        <w:t xml:space="preserve">, that is in </w:t>
      </w:r>
      <w:r w:rsidR="008C558A" w:rsidRPr="00DE3DAD">
        <w:rPr>
          <w:rStyle w:val="References"/>
          <w:b w:val="0"/>
          <w:bCs w:val="0"/>
          <w:i w:val="0"/>
          <w:iCs w:val="0"/>
        </w:rPr>
        <w:t xml:space="preserve">the approved </w:t>
      </w:r>
      <w:r w:rsidR="008C558A" w:rsidRPr="00DE3DAD">
        <w:t xml:space="preserve">form for the purposes of subsection 179C(1) </w:t>
      </w:r>
      <w:r w:rsidR="005477A6" w:rsidRPr="00DE3DAD">
        <w:t xml:space="preserve">of the Life Insurance Act prior to the amendments, </w:t>
      </w:r>
      <w:r w:rsidR="008C558A" w:rsidRPr="00DE3DAD">
        <w:t xml:space="preserve">is taken to meet the notice requirements under </w:t>
      </w:r>
      <w:r w:rsidR="005477A6" w:rsidRPr="00DE3DAD">
        <w:t xml:space="preserve">new </w:t>
      </w:r>
      <w:r w:rsidR="008C558A" w:rsidRPr="00DE3DAD">
        <w:t>section 8A of Act.</w:t>
      </w:r>
      <w:bookmarkEnd w:id="43"/>
      <w:r w:rsidR="008C558A" w:rsidRPr="00DE3DAD">
        <w:br/>
      </w:r>
      <w:r w:rsidR="008C558A" w:rsidRPr="00DE3DAD">
        <w:rPr>
          <w:rStyle w:val="References"/>
        </w:rPr>
        <w:t>[Schedule 1, item</w:t>
      </w:r>
      <w:r w:rsidR="00B3658E" w:rsidRPr="00DE3DAD">
        <w:rPr>
          <w:rStyle w:val="References"/>
        </w:rPr>
        <w:t xml:space="preserve"> </w:t>
      </w:r>
      <w:r w:rsidR="009F6770" w:rsidRPr="00DE3DAD">
        <w:rPr>
          <w:rStyle w:val="References"/>
        </w:rPr>
        <w:t>35</w:t>
      </w:r>
      <w:r w:rsidR="008C558A" w:rsidRPr="00DE3DAD">
        <w:rPr>
          <w:rStyle w:val="References"/>
        </w:rPr>
        <w:t xml:space="preserve">] </w:t>
      </w:r>
    </w:p>
    <w:p w14:paraId="42713510" w14:textId="29938927" w:rsidR="00B133A1" w:rsidRPr="00DE3DAD" w:rsidRDefault="00660765" w:rsidP="00873094">
      <w:pPr>
        <w:pStyle w:val="Normalparatextwithnumbers"/>
        <w:numPr>
          <w:ilvl w:val="1"/>
          <w:numId w:val="37"/>
        </w:numPr>
      </w:pPr>
      <w:r w:rsidRPr="00DE3DAD">
        <w:t>S</w:t>
      </w:r>
      <w:r w:rsidR="00B044EB" w:rsidRPr="00DE3DAD">
        <w:t xml:space="preserve">ubsection 179C(2) of the Life Insurance Act </w:t>
      </w:r>
      <w:r w:rsidR="00B133A1" w:rsidRPr="00DE3DAD">
        <w:t xml:space="preserve">provides that where there is an approved form for a notice for the purposes of section 179C, the notice must be given in the approved form. This provision is </w:t>
      </w:r>
      <w:r w:rsidR="00660A93" w:rsidRPr="00DE3DAD">
        <w:t xml:space="preserve">repealed as it is </w:t>
      </w:r>
      <w:r w:rsidR="00F92A79" w:rsidRPr="00DE3DAD">
        <w:t>redundant due to</w:t>
      </w:r>
      <w:r w:rsidR="00B133A1" w:rsidRPr="00DE3DAD">
        <w:t xml:space="preserve"> new section 8A </w:t>
      </w:r>
      <w:r w:rsidR="00660A93" w:rsidRPr="00DE3DAD">
        <w:t xml:space="preserve">of the Life Insurance Act </w:t>
      </w:r>
      <w:r w:rsidR="00B133A1" w:rsidRPr="00DE3DAD">
        <w:t>which provides the new approved manner and form for giving notices</w:t>
      </w:r>
      <w:r w:rsidR="00B3658E" w:rsidRPr="00DE3DAD">
        <w:t xml:space="preserve"> for the purposes of section 179C</w:t>
      </w:r>
      <w:r w:rsidR="00660A93" w:rsidRPr="00DE3DAD">
        <w:t xml:space="preserve"> of the Act</w:t>
      </w:r>
      <w:r w:rsidR="00B3658E" w:rsidRPr="00DE3DAD">
        <w:t>.</w:t>
      </w:r>
      <w:r w:rsidR="00B133A1" w:rsidRPr="00DE3DAD">
        <w:br/>
      </w:r>
      <w:r w:rsidR="00B133A1" w:rsidRPr="00DE3DAD">
        <w:rPr>
          <w:rStyle w:val="References"/>
        </w:rPr>
        <w:t xml:space="preserve">[Schedule 1, item </w:t>
      </w:r>
      <w:r w:rsidR="009F6770" w:rsidRPr="00DE3DAD">
        <w:rPr>
          <w:rStyle w:val="References"/>
        </w:rPr>
        <w:t>34</w:t>
      </w:r>
      <w:r w:rsidR="00B133A1" w:rsidRPr="00DE3DAD">
        <w:rPr>
          <w:rStyle w:val="References"/>
        </w:rPr>
        <w:t xml:space="preserve">, </w:t>
      </w:r>
      <w:r w:rsidR="00FC0414" w:rsidRPr="00DE3DAD">
        <w:rPr>
          <w:rStyle w:val="References"/>
        </w:rPr>
        <w:t xml:space="preserve">subsection </w:t>
      </w:r>
      <w:r w:rsidR="00B133A1" w:rsidRPr="00DE3DAD">
        <w:rPr>
          <w:rStyle w:val="References"/>
        </w:rPr>
        <w:t xml:space="preserve">179C(2) of the Life Insurance Act] </w:t>
      </w:r>
    </w:p>
    <w:p w14:paraId="78D23685" w14:textId="39DCB3AB" w:rsidR="00161848" w:rsidRPr="00DE3DAD" w:rsidRDefault="00827428">
      <w:pPr>
        <w:pStyle w:val="Normalparatextwithnumbers"/>
        <w:numPr>
          <w:ilvl w:val="1"/>
          <w:numId w:val="37"/>
        </w:numPr>
      </w:pPr>
      <w:r w:rsidRPr="00DE3DAD">
        <w:t xml:space="preserve">Subsection 179C(6) of the Life Insurance Act provides that a person (other than APRA) commits an offence where </w:t>
      </w:r>
      <w:r w:rsidR="00AB6FB3" w:rsidRPr="00DE3DAD">
        <w:t xml:space="preserve">a </w:t>
      </w:r>
      <w:r w:rsidRPr="00DE3DAD">
        <w:t xml:space="preserve">person makes </w:t>
      </w:r>
      <w:r w:rsidR="00AB6FB3" w:rsidRPr="00DE3DAD">
        <w:t xml:space="preserve">an </w:t>
      </w:r>
      <w:r w:rsidRPr="00DE3DAD">
        <w:t>application or appointment</w:t>
      </w:r>
      <w:r w:rsidR="00AB6FB3" w:rsidRPr="00DE3DAD">
        <w:t xml:space="preserve"> </w:t>
      </w:r>
      <w:r w:rsidR="00E3390E" w:rsidRPr="00DE3DAD">
        <w:t xml:space="preserve">without APRA’s consent and </w:t>
      </w:r>
      <w:r w:rsidR="00AB6FB3" w:rsidRPr="00DE3DAD">
        <w:t xml:space="preserve">does not provide APRA with notice. The amendment to paragraph 179C(6)(c) </w:t>
      </w:r>
      <w:r w:rsidR="00660A93" w:rsidRPr="00DE3DAD">
        <w:t xml:space="preserve">of the Life Insurance Act </w:t>
      </w:r>
      <w:r w:rsidR="0065307F" w:rsidRPr="00DE3DAD">
        <w:t xml:space="preserve">updates the notice requirements. It provides that a person commits an offence for the purposes of subsection 179C(6) </w:t>
      </w:r>
      <w:r w:rsidR="00660A93" w:rsidRPr="00DE3DAD">
        <w:t xml:space="preserve">of the Life Insurance Act </w:t>
      </w:r>
      <w:r w:rsidR="0065307F" w:rsidRPr="00DE3DAD">
        <w:t>if the person does not give APRA notice at least one week before making the application or appointment, and in accordance with new section 8A</w:t>
      </w:r>
      <w:r w:rsidR="00660A93" w:rsidRPr="00DE3DAD">
        <w:t xml:space="preserve"> of the Act</w:t>
      </w:r>
      <w:r w:rsidR="0065307F" w:rsidRPr="00DE3DAD">
        <w:t>.</w:t>
      </w:r>
      <w:r w:rsidR="0065307F" w:rsidRPr="00DE3DAD">
        <w:br/>
      </w:r>
      <w:r w:rsidR="0065307F" w:rsidRPr="00DE3DAD">
        <w:rPr>
          <w:rStyle w:val="References"/>
        </w:rPr>
        <w:t xml:space="preserve">[Schedule </w:t>
      </w:r>
      <w:r w:rsidR="0039701B" w:rsidRPr="00DE3DAD">
        <w:rPr>
          <w:rStyle w:val="References"/>
        </w:rPr>
        <w:t>1</w:t>
      </w:r>
      <w:r w:rsidR="0065307F" w:rsidRPr="00DE3DAD">
        <w:rPr>
          <w:rStyle w:val="References"/>
        </w:rPr>
        <w:t>, item</w:t>
      </w:r>
      <w:r w:rsidR="0039701B" w:rsidRPr="00DE3DAD">
        <w:rPr>
          <w:rStyle w:val="References"/>
        </w:rPr>
        <w:t xml:space="preserve"> </w:t>
      </w:r>
      <w:r w:rsidR="009F6770" w:rsidRPr="00DE3DAD">
        <w:rPr>
          <w:rStyle w:val="References"/>
        </w:rPr>
        <w:t>36</w:t>
      </w:r>
      <w:r w:rsidR="0065307F" w:rsidRPr="00DE3DAD">
        <w:rPr>
          <w:rStyle w:val="References"/>
        </w:rPr>
        <w:t xml:space="preserve">, </w:t>
      </w:r>
      <w:r w:rsidR="00DB4268" w:rsidRPr="00DE3DAD">
        <w:rPr>
          <w:rStyle w:val="References"/>
        </w:rPr>
        <w:t>paragraph</w:t>
      </w:r>
      <w:r w:rsidR="00FC0414" w:rsidRPr="00DE3DAD">
        <w:rPr>
          <w:rStyle w:val="References"/>
        </w:rPr>
        <w:t xml:space="preserve"> </w:t>
      </w:r>
      <w:r w:rsidR="0039701B" w:rsidRPr="00DE3DAD">
        <w:rPr>
          <w:rStyle w:val="References"/>
        </w:rPr>
        <w:t>179C(6)(c) of the Life Insurance Act</w:t>
      </w:r>
      <w:r w:rsidR="0065307F" w:rsidRPr="00DE3DAD">
        <w:rPr>
          <w:rStyle w:val="References"/>
        </w:rPr>
        <w:t xml:space="preserve">] </w:t>
      </w:r>
    </w:p>
    <w:p w14:paraId="54997425" w14:textId="1463E549" w:rsidR="00161848" w:rsidRPr="00DE3DAD" w:rsidRDefault="0039701B" w:rsidP="00873094">
      <w:pPr>
        <w:pStyle w:val="Normalparatextwithnumbers"/>
        <w:numPr>
          <w:ilvl w:val="1"/>
          <w:numId w:val="37"/>
        </w:numPr>
      </w:pPr>
      <w:r w:rsidRPr="00DE3DAD">
        <w:t xml:space="preserve">The amendment to paragraph 179C(6)(c) of the Life Insurance Act applies to a notice given on or after the commencement of </w:t>
      </w:r>
      <w:r w:rsidR="00B720A7" w:rsidRPr="00DE3DAD">
        <w:t xml:space="preserve">item 37 of Schedule 1 </w:t>
      </w:r>
      <w:r w:rsidR="00B720A7" w:rsidRPr="00DE3DAD">
        <w:lastRenderedPageBreak/>
        <w:t>to the Bill</w:t>
      </w:r>
      <w:r w:rsidRPr="00DE3DAD">
        <w:t>.</w:t>
      </w:r>
      <w:r w:rsidRPr="00DE3DAD">
        <w:br/>
      </w:r>
      <w:r w:rsidRPr="00DE3DAD">
        <w:rPr>
          <w:rStyle w:val="References"/>
        </w:rPr>
        <w:t xml:space="preserve">[Schedule 1, item </w:t>
      </w:r>
      <w:r w:rsidR="009F6770" w:rsidRPr="00DE3DAD">
        <w:rPr>
          <w:rStyle w:val="References"/>
        </w:rPr>
        <w:t>37</w:t>
      </w:r>
      <w:r w:rsidRPr="00DE3DAD">
        <w:rPr>
          <w:rStyle w:val="References"/>
        </w:rPr>
        <w:t xml:space="preserve">] </w:t>
      </w:r>
    </w:p>
    <w:p w14:paraId="6B5019B7" w14:textId="7C74FACC" w:rsidR="00161848" w:rsidRPr="00DE3DAD" w:rsidRDefault="005D7E6D" w:rsidP="00021685">
      <w:pPr>
        <w:pStyle w:val="Normalparatextwithnumbers"/>
        <w:numPr>
          <w:ilvl w:val="1"/>
          <w:numId w:val="37"/>
        </w:numPr>
      </w:pPr>
      <w:r w:rsidRPr="00DE3DAD">
        <w:rPr>
          <w:rStyle w:val="References"/>
          <w:b w:val="0"/>
          <w:bCs w:val="0"/>
          <w:i w:val="0"/>
          <w:iCs w:val="0"/>
        </w:rPr>
        <w:t>To allow for flexibility in relation to compliance,</w:t>
      </w:r>
      <w:r w:rsidR="00B720A7" w:rsidRPr="00DE3DAD">
        <w:t xml:space="preserve"> </w:t>
      </w:r>
      <w:r w:rsidR="00B720A7" w:rsidRPr="00DE3DAD">
        <w:rPr>
          <w:rStyle w:val="References"/>
          <w:b w:val="0"/>
          <w:bCs w:val="0"/>
          <w:i w:val="0"/>
          <w:iCs w:val="0"/>
        </w:rPr>
        <w:t>a written notification given during the 2 months after the commencement of these amendments, that is in the approved form for the purposes of subsection 179C(</w:t>
      </w:r>
      <w:r w:rsidR="00021685" w:rsidRPr="00DE3DAD">
        <w:rPr>
          <w:rStyle w:val="References"/>
          <w:b w:val="0"/>
          <w:bCs w:val="0"/>
          <w:i w:val="0"/>
          <w:iCs w:val="0"/>
        </w:rPr>
        <w:t>6</w:t>
      </w:r>
      <w:r w:rsidR="00B720A7" w:rsidRPr="00DE3DAD">
        <w:rPr>
          <w:rStyle w:val="References"/>
          <w:b w:val="0"/>
          <w:bCs w:val="0"/>
          <w:i w:val="0"/>
          <w:iCs w:val="0"/>
        </w:rPr>
        <w:t>) of the Life Insurance Act prior to the amendments, is taken to meet the notice requirements under new section 8A of Act.</w:t>
      </w:r>
      <w:r w:rsidR="003D54E2" w:rsidRPr="00DE3DAD">
        <w:br/>
      </w:r>
      <w:r w:rsidR="003D54E2" w:rsidRPr="00DE3DAD">
        <w:rPr>
          <w:rStyle w:val="References"/>
        </w:rPr>
        <w:t xml:space="preserve">[Schedule 1, item </w:t>
      </w:r>
      <w:r w:rsidR="009F6770" w:rsidRPr="00DE3DAD">
        <w:rPr>
          <w:rStyle w:val="References"/>
        </w:rPr>
        <w:t>37</w:t>
      </w:r>
      <w:r w:rsidR="003D54E2" w:rsidRPr="00DE3DAD">
        <w:rPr>
          <w:rStyle w:val="References"/>
        </w:rPr>
        <w:t xml:space="preserve">] </w:t>
      </w:r>
    </w:p>
    <w:p w14:paraId="643006D4" w14:textId="417A09F4" w:rsidR="00477CE0" w:rsidRPr="00DE3DAD" w:rsidRDefault="00BE40B4" w:rsidP="00873094">
      <w:pPr>
        <w:pStyle w:val="Normalparatextwithnumbers"/>
        <w:numPr>
          <w:ilvl w:val="1"/>
          <w:numId w:val="37"/>
        </w:numPr>
      </w:pPr>
      <w:r w:rsidRPr="00DE3DAD">
        <w:t>Section 197</w:t>
      </w:r>
      <w:r w:rsidR="00873FFC" w:rsidRPr="00DE3DAD">
        <w:t xml:space="preserve"> </w:t>
      </w:r>
      <w:r w:rsidR="007A195D" w:rsidRPr="00DE3DAD">
        <w:t>of th</w:t>
      </w:r>
      <w:r w:rsidR="00CC0E14" w:rsidRPr="00DE3DAD">
        <w:t>e Life Insurance Act</w:t>
      </w:r>
      <w:r w:rsidR="00B50FDD" w:rsidRPr="00DE3DAD">
        <w:t xml:space="preserve"> require</w:t>
      </w:r>
      <w:r w:rsidR="006E033D" w:rsidRPr="00DE3DAD">
        <w:t>s</w:t>
      </w:r>
      <w:r w:rsidR="00B50FDD" w:rsidRPr="00DE3DAD">
        <w:t xml:space="preserve"> </w:t>
      </w:r>
      <w:r w:rsidR="00E5767C" w:rsidRPr="00DE3DAD">
        <w:t xml:space="preserve">documents to be lodged with APRA in accordance with </w:t>
      </w:r>
      <w:r w:rsidR="00241287" w:rsidRPr="00DE3DAD">
        <w:t xml:space="preserve">the regulations </w:t>
      </w:r>
      <w:r w:rsidR="00E5767C" w:rsidRPr="00DE3DAD">
        <w:t xml:space="preserve">in the case of the transfer or amalgamation of a life insurance </w:t>
      </w:r>
      <w:r w:rsidR="00241287" w:rsidRPr="00DE3DAD">
        <w:t>business</w:t>
      </w:r>
      <w:r w:rsidR="00EA77CA" w:rsidRPr="00DE3DAD">
        <w:t>.</w:t>
      </w:r>
      <w:r w:rsidR="006E033D" w:rsidRPr="00DE3DAD">
        <w:t xml:space="preserve"> </w:t>
      </w:r>
    </w:p>
    <w:p w14:paraId="666579CD" w14:textId="74F22A8E" w:rsidR="006745E7" w:rsidRPr="00DE3DAD" w:rsidRDefault="006E033D" w:rsidP="00C8104D">
      <w:pPr>
        <w:pStyle w:val="Normalparatextwithnumbers"/>
        <w:numPr>
          <w:ilvl w:val="1"/>
          <w:numId w:val="37"/>
        </w:numPr>
        <w:spacing w:after="0"/>
      </w:pPr>
      <w:r w:rsidRPr="00DE3DAD">
        <w:t>Section 197 of the Life Insurance Act is amended t</w:t>
      </w:r>
      <w:r w:rsidR="00192372" w:rsidRPr="00DE3DAD">
        <w:t>o</w:t>
      </w:r>
      <w:r w:rsidRPr="00DE3DAD">
        <w:t xml:space="preserve"> </w:t>
      </w:r>
      <w:r w:rsidR="00F220DE" w:rsidRPr="00DE3DAD">
        <w:t>allow APRA to approve a manner for giving the documents</w:t>
      </w:r>
      <w:r w:rsidR="00FE68CA" w:rsidRPr="00DE3DAD">
        <w:t xml:space="preserve"> </w:t>
      </w:r>
      <w:r w:rsidR="00873629" w:rsidRPr="00DE3DAD">
        <w:t>(</w:t>
      </w:r>
      <w:r w:rsidR="00FE68CA" w:rsidRPr="00DE3DAD">
        <w:t xml:space="preserve">rather than </w:t>
      </w:r>
      <w:r w:rsidR="005C3DD9" w:rsidRPr="00DE3DAD">
        <w:t>this being</w:t>
      </w:r>
      <w:r w:rsidR="00FE68CA" w:rsidRPr="00DE3DAD">
        <w:t xml:space="preserve"> prescribed in regulations</w:t>
      </w:r>
      <w:r w:rsidR="00873629" w:rsidRPr="00DE3DAD">
        <w:t>).</w:t>
      </w:r>
      <w:r w:rsidR="0050084C" w:rsidRPr="00DE3DAD">
        <w:t xml:space="preserve"> </w:t>
      </w:r>
      <w:r w:rsidR="00873629" w:rsidRPr="00DE3DAD">
        <w:t>D</w:t>
      </w:r>
      <w:r w:rsidR="00A33C67" w:rsidRPr="00DE3DAD">
        <w:t xml:space="preserve">ocuments </w:t>
      </w:r>
      <w:r w:rsidR="00DC3580" w:rsidRPr="00DE3DAD">
        <w:t xml:space="preserve">are given in accordance with </w:t>
      </w:r>
      <w:r w:rsidR="00873629" w:rsidRPr="00DE3DAD">
        <w:t xml:space="preserve">new </w:t>
      </w:r>
      <w:r w:rsidR="00DC3580" w:rsidRPr="00DE3DAD">
        <w:t>subsection</w:t>
      </w:r>
      <w:r w:rsidR="00873629" w:rsidRPr="00DE3DAD">
        <w:t xml:space="preserve"> 197(3)</w:t>
      </w:r>
      <w:r w:rsidR="006745E7" w:rsidRPr="00DE3DAD">
        <w:t>:</w:t>
      </w:r>
      <w:r w:rsidR="00245E9F" w:rsidRPr="00DE3DAD">
        <w:t xml:space="preserve"> </w:t>
      </w:r>
    </w:p>
    <w:p w14:paraId="52DEBFF3" w14:textId="602E16C0" w:rsidR="00154410" w:rsidRPr="00DE3DAD" w:rsidRDefault="00F220DE" w:rsidP="00F220DE">
      <w:pPr>
        <w:pStyle w:val="Bullet"/>
        <w:tabs>
          <w:tab w:val="num" w:pos="1418"/>
        </w:tabs>
        <w:spacing w:after="0"/>
        <w:ind w:left="1276" w:hanging="567"/>
        <w:rPr>
          <w:rStyle w:val="References"/>
          <w:b w:val="0"/>
          <w:bCs w:val="0"/>
          <w:i w:val="0"/>
          <w:iCs w:val="0"/>
        </w:rPr>
      </w:pPr>
      <w:r w:rsidRPr="00DE3DAD">
        <w:rPr>
          <w:rStyle w:val="References"/>
          <w:b w:val="0"/>
          <w:bCs w:val="0"/>
          <w:i w:val="0"/>
          <w:iCs w:val="0"/>
        </w:rPr>
        <w:t>if the documents are given in the approved manner (in circumstances where</w:t>
      </w:r>
      <w:r w:rsidR="006745E7" w:rsidRPr="00DE3DAD">
        <w:rPr>
          <w:rStyle w:val="References"/>
          <w:b w:val="0"/>
          <w:bCs w:val="0"/>
          <w:i w:val="0"/>
          <w:iCs w:val="0"/>
        </w:rPr>
        <w:t xml:space="preserve"> </w:t>
      </w:r>
      <w:r w:rsidR="00245E9F" w:rsidRPr="00DE3DAD">
        <w:rPr>
          <w:rStyle w:val="References"/>
          <w:b w:val="0"/>
          <w:bCs w:val="0"/>
          <w:i w:val="0"/>
          <w:iCs w:val="0"/>
        </w:rPr>
        <w:t xml:space="preserve">APRA has </w:t>
      </w:r>
      <w:r w:rsidR="00564001" w:rsidRPr="00DE3DAD">
        <w:rPr>
          <w:rStyle w:val="References"/>
          <w:b w:val="0"/>
          <w:bCs w:val="0"/>
          <w:i w:val="0"/>
          <w:iCs w:val="0"/>
        </w:rPr>
        <w:t xml:space="preserve">approved a manner for giving the documents under </w:t>
      </w:r>
      <w:r w:rsidR="00D425D3" w:rsidRPr="00DE3DAD">
        <w:rPr>
          <w:rStyle w:val="References"/>
          <w:b w:val="0"/>
          <w:bCs w:val="0"/>
          <w:i w:val="0"/>
          <w:iCs w:val="0"/>
        </w:rPr>
        <w:t xml:space="preserve">new </w:t>
      </w:r>
      <w:r w:rsidR="0015315E" w:rsidRPr="00DE3DAD">
        <w:rPr>
          <w:rStyle w:val="References"/>
          <w:b w:val="0"/>
          <w:bCs w:val="0"/>
          <w:i w:val="0"/>
          <w:iCs w:val="0"/>
        </w:rPr>
        <w:t xml:space="preserve">subsection </w:t>
      </w:r>
      <w:r w:rsidR="000D7AE7" w:rsidRPr="00DE3DAD">
        <w:rPr>
          <w:rStyle w:val="References"/>
          <w:b w:val="0"/>
          <w:bCs w:val="0"/>
          <w:i w:val="0"/>
          <w:iCs w:val="0"/>
        </w:rPr>
        <w:t>197</w:t>
      </w:r>
      <w:r w:rsidR="0015315E" w:rsidRPr="00DE3DAD">
        <w:rPr>
          <w:rStyle w:val="References"/>
          <w:b w:val="0"/>
          <w:bCs w:val="0"/>
          <w:i w:val="0"/>
          <w:iCs w:val="0"/>
        </w:rPr>
        <w:t>(4</w:t>
      </w:r>
      <w:r w:rsidR="00A16D1B" w:rsidRPr="00DE3DAD">
        <w:rPr>
          <w:rStyle w:val="References"/>
          <w:b w:val="0"/>
          <w:bCs w:val="0"/>
          <w:i w:val="0"/>
          <w:iCs w:val="0"/>
        </w:rPr>
        <w:t>)</w:t>
      </w:r>
      <w:r w:rsidR="00D425D3" w:rsidRPr="00DE3DAD">
        <w:rPr>
          <w:rStyle w:val="References"/>
          <w:b w:val="0"/>
          <w:bCs w:val="0"/>
          <w:i w:val="0"/>
          <w:iCs w:val="0"/>
        </w:rPr>
        <w:t xml:space="preserve"> of the Act</w:t>
      </w:r>
      <w:r w:rsidRPr="00DE3DAD">
        <w:rPr>
          <w:rStyle w:val="References"/>
          <w:b w:val="0"/>
          <w:bCs w:val="0"/>
          <w:i w:val="0"/>
          <w:iCs w:val="0"/>
        </w:rPr>
        <w:t>)</w:t>
      </w:r>
      <w:r w:rsidR="00A16D1B" w:rsidRPr="00DE3DAD">
        <w:rPr>
          <w:rStyle w:val="References"/>
          <w:b w:val="0"/>
          <w:bCs w:val="0"/>
          <w:i w:val="0"/>
          <w:iCs w:val="0"/>
        </w:rPr>
        <w:t>;</w:t>
      </w:r>
      <w:r w:rsidR="008E22A9" w:rsidRPr="00DE3DAD">
        <w:rPr>
          <w:rStyle w:val="References"/>
          <w:b w:val="0"/>
          <w:bCs w:val="0"/>
          <w:i w:val="0"/>
          <w:iCs w:val="0"/>
        </w:rPr>
        <w:t xml:space="preserve"> or </w:t>
      </w:r>
    </w:p>
    <w:p w14:paraId="42DDF8B1" w14:textId="5EB1136C" w:rsidR="00C8104D" w:rsidRPr="00DE3DAD" w:rsidRDefault="00FE68CA" w:rsidP="00F220DE">
      <w:pPr>
        <w:pStyle w:val="Bullet"/>
        <w:tabs>
          <w:tab w:val="num" w:pos="1418"/>
        </w:tabs>
        <w:spacing w:after="0"/>
        <w:ind w:left="1276" w:hanging="567"/>
        <w:rPr>
          <w:rStyle w:val="References"/>
          <w:b w:val="0"/>
          <w:bCs w:val="0"/>
          <w:i w:val="0"/>
          <w:iCs w:val="0"/>
        </w:rPr>
      </w:pPr>
      <w:r w:rsidRPr="00DE3DAD">
        <w:rPr>
          <w:rStyle w:val="References"/>
          <w:b w:val="0"/>
          <w:bCs w:val="0"/>
          <w:i w:val="0"/>
          <w:iCs w:val="0"/>
        </w:rPr>
        <w:t xml:space="preserve">if </w:t>
      </w:r>
      <w:r w:rsidR="00B551F6" w:rsidRPr="00DE3DAD">
        <w:rPr>
          <w:rStyle w:val="References"/>
          <w:b w:val="0"/>
          <w:bCs w:val="0"/>
          <w:i w:val="0"/>
          <w:iCs w:val="0"/>
        </w:rPr>
        <w:t xml:space="preserve">the documents are given in </w:t>
      </w:r>
      <w:r w:rsidRPr="00DE3DAD">
        <w:rPr>
          <w:rStyle w:val="References"/>
          <w:b w:val="0"/>
          <w:bCs w:val="0"/>
          <w:i w:val="0"/>
          <w:iCs w:val="0"/>
        </w:rPr>
        <w:t>any other manner</w:t>
      </w:r>
      <w:r w:rsidR="00B551F6" w:rsidRPr="00DE3DAD">
        <w:rPr>
          <w:rStyle w:val="References"/>
          <w:b w:val="0"/>
          <w:bCs w:val="0"/>
          <w:i w:val="0"/>
          <w:iCs w:val="0"/>
        </w:rPr>
        <w:t xml:space="preserve"> (in circumstances where </w:t>
      </w:r>
      <w:r w:rsidR="008E22A9" w:rsidRPr="00DE3DAD">
        <w:rPr>
          <w:rStyle w:val="References"/>
          <w:b w:val="0"/>
          <w:bCs w:val="0"/>
          <w:i w:val="0"/>
          <w:iCs w:val="0"/>
        </w:rPr>
        <w:t>APRA has no</w:t>
      </w:r>
      <w:r w:rsidR="00B02496" w:rsidRPr="00DE3DAD">
        <w:rPr>
          <w:rStyle w:val="References"/>
          <w:b w:val="0"/>
          <w:bCs w:val="0"/>
          <w:i w:val="0"/>
          <w:iCs w:val="0"/>
        </w:rPr>
        <w:t>t</w:t>
      </w:r>
      <w:r w:rsidR="008E22A9" w:rsidRPr="00DE3DAD">
        <w:rPr>
          <w:rStyle w:val="References"/>
          <w:b w:val="0"/>
          <w:bCs w:val="0"/>
          <w:i w:val="0"/>
          <w:iCs w:val="0"/>
        </w:rPr>
        <w:t xml:space="preserve"> approved a manner for giving the documents</w:t>
      </w:r>
      <w:r w:rsidR="00B551F6" w:rsidRPr="00DE3DAD">
        <w:rPr>
          <w:rStyle w:val="References"/>
          <w:b w:val="0"/>
          <w:bCs w:val="0"/>
          <w:i w:val="0"/>
          <w:iCs w:val="0"/>
        </w:rPr>
        <w:t>)</w:t>
      </w:r>
      <w:r w:rsidR="008E22A9" w:rsidRPr="00DE3DAD">
        <w:rPr>
          <w:rStyle w:val="References"/>
          <w:b w:val="0"/>
          <w:bCs w:val="0"/>
          <w:i w:val="0"/>
          <w:iCs w:val="0"/>
        </w:rPr>
        <w:t>.</w:t>
      </w:r>
    </w:p>
    <w:p w14:paraId="1F445384" w14:textId="77024A16" w:rsidR="00CC0E14" w:rsidRPr="00DE3DAD" w:rsidRDefault="00B02496" w:rsidP="00C8104D">
      <w:pPr>
        <w:pStyle w:val="Bullet"/>
        <w:numPr>
          <w:ilvl w:val="0"/>
          <w:numId w:val="0"/>
        </w:numPr>
        <w:spacing w:before="0" w:after="0"/>
        <w:ind w:left="709"/>
        <w:jc w:val="both"/>
        <w:rPr>
          <w:rStyle w:val="References"/>
          <w:b w:val="0"/>
          <w:bCs w:val="0"/>
          <w:i w:val="0"/>
          <w:iCs w:val="0"/>
        </w:rPr>
      </w:pPr>
      <w:r w:rsidRPr="00DE3DAD">
        <w:rPr>
          <w:rStyle w:val="References"/>
        </w:rPr>
        <w:t xml:space="preserve">[Schedule </w:t>
      </w:r>
      <w:r w:rsidR="00B314FE" w:rsidRPr="00DE3DAD">
        <w:rPr>
          <w:rStyle w:val="References"/>
        </w:rPr>
        <w:t>1</w:t>
      </w:r>
      <w:r w:rsidRPr="00DE3DAD">
        <w:rPr>
          <w:rStyle w:val="References"/>
        </w:rPr>
        <w:t>, item</w:t>
      </w:r>
      <w:r w:rsidR="005E7456" w:rsidRPr="00DE3DAD">
        <w:rPr>
          <w:rStyle w:val="References"/>
        </w:rPr>
        <w:t>s 39 and</w:t>
      </w:r>
      <w:r w:rsidR="00B314FE" w:rsidRPr="00DE3DAD">
        <w:rPr>
          <w:rStyle w:val="References"/>
        </w:rPr>
        <w:t xml:space="preserve"> </w:t>
      </w:r>
      <w:r w:rsidR="009D7B59" w:rsidRPr="00DE3DAD">
        <w:rPr>
          <w:rStyle w:val="References"/>
        </w:rPr>
        <w:t>41</w:t>
      </w:r>
      <w:r w:rsidRPr="00DE3DAD">
        <w:rPr>
          <w:rStyle w:val="References"/>
        </w:rPr>
        <w:t xml:space="preserve">, </w:t>
      </w:r>
      <w:r w:rsidR="00A84DEA" w:rsidRPr="00DE3DAD">
        <w:rPr>
          <w:rStyle w:val="References"/>
        </w:rPr>
        <w:t xml:space="preserve">subsections </w:t>
      </w:r>
      <w:r w:rsidR="000D7AE7" w:rsidRPr="00DE3DAD">
        <w:rPr>
          <w:rStyle w:val="References"/>
        </w:rPr>
        <w:t>197</w:t>
      </w:r>
      <w:r w:rsidR="005E7456" w:rsidRPr="00DE3DAD">
        <w:rPr>
          <w:rStyle w:val="References"/>
        </w:rPr>
        <w:t xml:space="preserve">(1), </w:t>
      </w:r>
      <w:r w:rsidR="009A352D" w:rsidRPr="00DE3DAD">
        <w:rPr>
          <w:rStyle w:val="References"/>
        </w:rPr>
        <w:t>(3) and (4) of the Life Insurance Act</w:t>
      </w:r>
      <w:r w:rsidRPr="00DE3DAD">
        <w:rPr>
          <w:rStyle w:val="References"/>
        </w:rPr>
        <w:t xml:space="preserve">] </w:t>
      </w:r>
    </w:p>
    <w:p w14:paraId="09E255F6" w14:textId="03E6B156" w:rsidR="00D80592" w:rsidRPr="00DE3DAD" w:rsidRDefault="00D80592" w:rsidP="005E7456">
      <w:pPr>
        <w:pStyle w:val="Normalparatextwithnumbers"/>
        <w:numPr>
          <w:ilvl w:val="1"/>
          <w:numId w:val="37"/>
        </w:numPr>
        <w:spacing w:after="0"/>
      </w:pPr>
      <w:r w:rsidRPr="00DE3DAD">
        <w:t>A number of consequential amendments</w:t>
      </w:r>
      <w:r w:rsidR="00C231A8" w:rsidRPr="00DE3DAD">
        <w:t xml:space="preserve"> are made to implement th</w:t>
      </w:r>
      <w:r w:rsidR="00F8210E" w:rsidRPr="00DE3DAD">
        <w:t>e amendments to section 197 described above</w:t>
      </w:r>
      <w:r w:rsidR="00C231A8" w:rsidRPr="00DE3DAD">
        <w:t>.</w:t>
      </w:r>
    </w:p>
    <w:p w14:paraId="5E4837F2" w14:textId="4562D8CB" w:rsidR="00C231A8" w:rsidRPr="00DE3DAD" w:rsidRDefault="00C231A8" w:rsidP="00C231A8">
      <w:pPr>
        <w:pStyle w:val="Bullet"/>
        <w:numPr>
          <w:ilvl w:val="0"/>
          <w:numId w:val="0"/>
        </w:numPr>
        <w:spacing w:before="0" w:after="0"/>
        <w:ind w:left="709"/>
        <w:jc w:val="both"/>
      </w:pPr>
      <w:r w:rsidRPr="00DE3DAD">
        <w:rPr>
          <w:rStyle w:val="References"/>
        </w:rPr>
        <w:t>[Schedule 1, item</w:t>
      </w:r>
      <w:r w:rsidR="00053F23" w:rsidRPr="00DE3DAD">
        <w:rPr>
          <w:rStyle w:val="References"/>
        </w:rPr>
        <w:t>s 38 and</w:t>
      </w:r>
      <w:r w:rsidRPr="00DE3DAD">
        <w:rPr>
          <w:rStyle w:val="References"/>
        </w:rPr>
        <w:t xml:space="preserve"> 4</w:t>
      </w:r>
      <w:r w:rsidR="00053F23" w:rsidRPr="00DE3DAD">
        <w:rPr>
          <w:rStyle w:val="References"/>
        </w:rPr>
        <w:t>0</w:t>
      </w:r>
      <w:r w:rsidRPr="00DE3DAD">
        <w:rPr>
          <w:rStyle w:val="References"/>
        </w:rPr>
        <w:t>, section 19</w:t>
      </w:r>
      <w:r w:rsidR="00053F23" w:rsidRPr="00DE3DAD">
        <w:rPr>
          <w:rStyle w:val="References"/>
        </w:rPr>
        <w:t>7</w:t>
      </w:r>
      <w:r w:rsidRPr="00DE3DAD">
        <w:rPr>
          <w:rStyle w:val="References"/>
        </w:rPr>
        <w:t xml:space="preserve"> and</w:t>
      </w:r>
      <w:r w:rsidR="00F8210E" w:rsidRPr="00DE3DAD">
        <w:rPr>
          <w:rStyle w:val="References"/>
        </w:rPr>
        <w:t xml:space="preserve"> subsection 197(2)</w:t>
      </w:r>
      <w:r w:rsidRPr="00DE3DAD">
        <w:rPr>
          <w:rStyle w:val="References"/>
        </w:rPr>
        <w:t xml:space="preserve"> of the Life Insurance Act] </w:t>
      </w:r>
    </w:p>
    <w:p w14:paraId="0E08B01F" w14:textId="63FA06C3" w:rsidR="00B02496" w:rsidRPr="00DE3DAD" w:rsidRDefault="00C86A78" w:rsidP="00873094">
      <w:pPr>
        <w:pStyle w:val="Normalparatextwithnumbers"/>
        <w:numPr>
          <w:ilvl w:val="1"/>
          <w:numId w:val="37"/>
        </w:numPr>
        <w:rPr>
          <w:rStyle w:val="References"/>
          <w:b w:val="0"/>
          <w:bCs w:val="0"/>
          <w:i w:val="0"/>
          <w:iCs w:val="0"/>
        </w:rPr>
      </w:pPr>
      <w:r w:rsidRPr="00DE3DAD">
        <w:t>Th</w:t>
      </w:r>
      <w:r w:rsidR="00A15823" w:rsidRPr="00DE3DAD">
        <w:t>e amendments to section 197 of the Life Insurance Act</w:t>
      </w:r>
      <w:r w:rsidR="005C2562" w:rsidRPr="00DE3DAD">
        <w:t xml:space="preserve"> apply in relation to a transfer or amalgamation </w:t>
      </w:r>
      <w:r w:rsidR="004B4624" w:rsidRPr="00DE3DAD">
        <w:t xml:space="preserve">of a life insurance business that occurs on or after the commencement of </w:t>
      </w:r>
      <w:r w:rsidR="00A067EB" w:rsidRPr="00DE3DAD">
        <w:t>item 42 of Schedule 1 to the Bill</w:t>
      </w:r>
      <w:r w:rsidR="004B4624" w:rsidRPr="00DE3DAD">
        <w:t>.</w:t>
      </w:r>
      <w:r w:rsidR="004B4624" w:rsidRPr="00DE3DAD">
        <w:br/>
      </w:r>
      <w:r w:rsidR="004B4624" w:rsidRPr="00DE3DAD">
        <w:rPr>
          <w:rStyle w:val="References"/>
        </w:rPr>
        <w:t xml:space="preserve">[Schedule </w:t>
      </w:r>
      <w:r w:rsidR="00EA1B6A" w:rsidRPr="00DE3DAD">
        <w:rPr>
          <w:rStyle w:val="References"/>
        </w:rPr>
        <w:t>1</w:t>
      </w:r>
      <w:r w:rsidR="004B4624" w:rsidRPr="00DE3DAD">
        <w:rPr>
          <w:rStyle w:val="References"/>
        </w:rPr>
        <w:t>, item</w:t>
      </w:r>
      <w:r w:rsidR="00EA1B6A" w:rsidRPr="00DE3DAD">
        <w:rPr>
          <w:rStyle w:val="References"/>
        </w:rPr>
        <w:t xml:space="preserve"> </w:t>
      </w:r>
      <w:r w:rsidR="009D7B59" w:rsidRPr="00DE3DAD">
        <w:rPr>
          <w:rStyle w:val="References"/>
        </w:rPr>
        <w:t>42</w:t>
      </w:r>
      <w:r w:rsidR="004B4624" w:rsidRPr="00DE3DAD">
        <w:rPr>
          <w:rStyle w:val="References"/>
        </w:rPr>
        <w:t xml:space="preserve">] </w:t>
      </w:r>
    </w:p>
    <w:p w14:paraId="2AB60869" w14:textId="3E4E265A" w:rsidR="008B5B8C" w:rsidRPr="00DE3DAD" w:rsidRDefault="00D529E8" w:rsidP="008B5B8C">
      <w:pPr>
        <w:pStyle w:val="Normalparatextwithnumbers"/>
        <w:numPr>
          <w:ilvl w:val="1"/>
          <w:numId w:val="37"/>
        </w:numPr>
      </w:pPr>
      <w:r w:rsidRPr="00DE3DAD">
        <w:t xml:space="preserve">Paragraph 200(2)(a) </w:t>
      </w:r>
      <w:r w:rsidR="00E57F8F" w:rsidRPr="00DE3DAD">
        <w:t xml:space="preserve">of the Life Insurance Act </w:t>
      </w:r>
      <w:r w:rsidRPr="00DE3DAD">
        <w:t>is amended to</w:t>
      </w:r>
      <w:r w:rsidR="00953821" w:rsidRPr="00DE3DAD">
        <w:t xml:space="preserve"> provide that an assignment of policy must be by memorandum of transfer in accordance with the form requirements outlined in new subsection 200(2A)</w:t>
      </w:r>
      <w:r w:rsidR="00E57F8F" w:rsidRPr="00DE3DAD">
        <w:t xml:space="preserve"> of the Act</w:t>
      </w:r>
      <w:r w:rsidR="00F447AF" w:rsidRPr="00DE3DAD">
        <w:t>, rather than in the form prescribed by regulations</w:t>
      </w:r>
      <w:r w:rsidR="00953821" w:rsidRPr="00DE3DAD">
        <w:t xml:space="preserve">. </w:t>
      </w:r>
      <w:r w:rsidR="00953821" w:rsidRPr="00DE3DAD">
        <w:br/>
      </w:r>
      <w:r w:rsidR="00953821" w:rsidRPr="00DE3DAD">
        <w:rPr>
          <w:rStyle w:val="References"/>
        </w:rPr>
        <w:t xml:space="preserve">[Schedule </w:t>
      </w:r>
      <w:r w:rsidR="00DA72EF" w:rsidRPr="00DE3DAD">
        <w:rPr>
          <w:rStyle w:val="References"/>
        </w:rPr>
        <w:t>1</w:t>
      </w:r>
      <w:r w:rsidR="00953821" w:rsidRPr="00DE3DAD">
        <w:rPr>
          <w:rStyle w:val="References"/>
        </w:rPr>
        <w:t>, item</w:t>
      </w:r>
      <w:r w:rsidR="00DA72EF" w:rsidRPr="00DE3DAD">
        <w:rPr>
          <w:rStyle w:val="References"/>
        </w:rPr>
        <w:t xml:space="preserve"> </w:t>
      </w:r>
      <w:r w:rsidR="003C7AB1" w:rsidRPr="00DE3DAD">
        <w:rPr>
          <w:rStyle w:val="References"/>
        </w:rPr>
        <w:t>43</w:t>
      </w:r>
      <w:r w:rsidR="00953821" w:rsidRPr="00DE3DAD">
        <w:rPr>
          <w:rStyle w:val="References"/>
        </w:rPr>
        <w:t xml:space="preserve">, </w:t>
      </w:r>
      <w:r w:rsidR="00A84DEA" w:rsidRPr="00DE3DAD">
        <w:rPr>
          <w:rStyle w:val="References"/>
        </w:rPr>
        <w:t xml:space="preserve">paragraph </w:t>
      </w:r>
      <w:r w:rsidR="00083607" w:rsidRPr="00DE3DAD">
        <w:rPr>
          <w:rStyle w:val="References"/>
        </w:rPr>
        <w:t>200(2)(a) Life Insurance Act</w:t>
      </w:r>
      <w:r w:rsidR="00953821" w:rsidRPr="00DE3DAD">
        <w:rPr>
          <w:rStyle w:val="References"/>
        </w:rPr>
        <w:t xml:space="preserve">] </w:t>
      </w:r>
    </w:p>
    <w:p w14:paraId="07EA9924" w14:textId="027A3181" w:rsidR="00D60304" w:rsidRPr="00DE3DAD" w:rsidRDefault="003B33D4" w:rsidP="00873094">
      <w:pPr>
        <w:pStyle w:val="Normalparatextwithnumbers"/>
        <w:numPr>
          <w:ilvl w:val="1"/>
          <w:numId w:val="37"/>
        </w:numPr>
      </w:pPr>
      <w:r w:rsidRPr="00DE3DAD">
        <w:t>New subsection 200(2A)</w:t>
      </w:r>
      <w:r w:rsidR="00E57F8F" w:rsidRPr="00DE3DAD">
        <w:t xml:space="preserve"> of the Life Insurance Act</w:t>
      </w:r>
      <w:r w:rsidRPr="00DE3DAD">
        <w:t xml:space="preserve"> </w:t>
      </w:r>
      <w:r w:rsidR="00845A5E" w:rsidRPr="00DE3DAD">
        <w:t xml:space="preserve">provides that a memorandum of transfer </w:t>
      </w:r>
      <w:r w:rsidR="00671E4F" w:rsidRPr="00DE3DAD">
        <w:t xml:space="preserve">referred to in paragraph 200(2)(a) </w:t>
      </w:r>
      <w:r w:rsidR="00E57F8F" w:rsidRPr="00DE3DAD">
        <w:t xml:space="preserve">of the Act </w:t>
      </w:r>
      <w:r w:rsidR="00671E4F" w:rsidRPr="00DE3DAD">
        <w:t xml:space="preserve">is in accordance </w:t>
      </w:r>
      <w:r w:rsidR="00AF0EF3" w:rsidRPr="00DE3DAD">
        <w:t>with subsection</w:t>
      </w:r>
      <w:r w:rsidR="00705674" w:rsidRPr="00DE3DAD">
        <w:t xml:space="preserve"> 200(2A)</w:t>
      </w:r>
      <w:r w:rsidR="00AF0EF3" w:rsidRPr="00DE3DAD">
        <w:t xml:space="preserve"> </w:t>
      </w:r>
      <w:r w:rsidR="003F7AB5" w:rsidRPr="00DE3DAD">
        <w:t xml:space="preserve">of the Act </w:t>
      </w:r>
      <w:r w:rsidR="00AF0EF3" w:rsidRPr="00DE3DAD">
        <w:t xml:space="preserve">if it is in the form </w:t>
      </w:r>
      <w:r w:rsidR="00944AD2" w:rsidRPr="00DE3DAD">
        <w:t>approved</w:t>
      </w:r>
      <w:r w:rsidR="00AF0EF3" w:rsidRPr="00DE3DAD">
        <w:t xml:space="preserve"> by ASIC under subsection </w:t>
      </w:r>
      <w:r w:rsidR="00705674" w:rsidRPr="00DE3DAD">
        <w:t>200</w:t>
      </w:r>
      <w:r w:rsidR="00F97EB0" w:rsidRPr="00DE3DAD">
        <w:t>(</w:t>
      </w:r>
      <w:r w:rsidR="00AF0EF3" w:rsidRPr="00DE3DAD">
        <w:t>2B</w:t>
      </w:r>
      <w:r w:rsidR="00101E52" w:rsidRPr="00DE3DAD">
        <w:t>)</w:t>
      </w:r>
      <w:r w:rsidR="003F7AB5" w:rsidRPr="00DE3DAD">
        <w:t xml:space="preserve"> of the Act</w:t>
      </w:r>
      <w:r w:rsidR="001A2C05" w:rsidRPr="00DE3DAD">
        <w:t xml:space="preserve">, and any other requirements set out in regulations which have been made for the purposes of paragraph </w:t>
      </w:r>
      <w:r w:rsidR="003F7AB5" w:rsidRPr="00DE3DAD">
        <w:t>44(</w:t>
      </w:r>
      <w:r w:rsidR="001A2C05" w:rsidRPr="00DE3DAD">
        <w:t>2A</w:t>
      </w:r>
      <w:r w:rsidR="003F7AB5" w:rsidRPr="00DE3DAD">
        <w:t>)(b)</w:t>
      </w:r>
      <w:r w:rsidR="001A2C05" w:rsidRPr="00DE3DAD">
        <w:t xml:space="preserve"> </w:t>
      </w:r>
      <w:r w:rsidR="003F7AB5" w:rsidRPr="00DE3DAD">
        <w:t xml:space="preserve">of the Act </w:t>
      </w:r>
      <w:r w:rsidR="007B7E64" w:rsidRPr="00DE3DAD">
        <w:t xml:space="preserve">in relation to a memorandum </w:t>
      </w:r>
      <w:r w:rsidR="007B7E64" w:rsidRPr="00DE3DAD">
        <w:lastRenderedPageBreak/>
        <w:t>of transfer are satisfied.</w:t>
      </w:r>
      <w:r w:rsidR="00EB38C9" w:rsidRPr="00DE3DAD">
        <w:br/>
      </w:r>
      <w:r w:rsidR="00EB38C9" w:rsidRPr="00DE3DAD">
        <w:rPr>
          <w:rStyle w:val="References"/>
        </w:rPr>
        <w:t xml:space="preserve">[Schedule 1, item </w:t>
      </w:r>
      <w:r w:rsidR="002E6BA4" w:rsidRPr="00DE3DAD">
        <w:rPr>
          <w:rStyle w:val="References"/>
        </w:rPr>
        <w:t>44</w:t>
      </w:r>
      <w:r w:rsidR="00EB38C9" w:rsidRPr="00DE3DAD">
        <w:rPr>
          <w:rStyle w:val="References"/>
        </w:rPr>
        <w:t xml:space="preserve">, </w:t>
      </w:r>
      <w:r w:rsidR="008F490E" w:rsidRPr="00DE3DAD">
        <w:rPr>
          <w:rStyle w:val="References"/>
        </w:rPr>
        <w:t>sub</w:t>
      </w:r>
      <w:r w:rsidR="000B390B" w:rsidRPr="00DE3DAD">
        <w:rPr>
          <w:rStyle w:val="References"/>
        </w:rPr>
        <w:t>section 200(</w:t>
      </w:r>
      <w:r w:rsidR="008F490E" w:rsidRPr="00DE3DAD">
        <w:rPr>
          <w:rStyle w:val="References"/>
        </w:rPr>
        <w:t>2A)</w:t>
      </w:r>
      <w:r w:rsidR="00EB38C9" w:rsidRPr="00DE3DAD">
        <w:rPr>
          <w:rStyle w:val="References"/>
        </w:rPr>
        <w:t xml:space="preserve"> of </w:t>
      </w:r>
      <w:r w:rsidR="008F490E" w:rsidRPr="00DE3DAD">
        <w:rPr>
          <w:rStyle w:val="References"/>
        </w:rPr>
        <w:t>the Life Insurance Act</w:t>
      </w:r>
      <w:r w:rsidR="00EB38C9" w:rsidRPr="00DE3DAD">
        <w:rPr>
          <w:rStyle w:val="References"/>
        </w:rPr>
        <w:t xml:space="preserve">] </w:t>
      </w:r>
      <w:r w:rsidR="007B7E64" w:rsidRPr="00DE3DAD">
        <w:t xml:space="preserve"> </w:t>
      </w:r>
    </w:p>
    <w:p w14:paraId="0BFBF919" w14:textId="7718785B" w:rsidR="004C342C" w:rsidRPr="00DE3DAD" w:rsidRDefault="00AC36E3" w:rsidP="004C342C">
      <w:pPr>
        <w:pStyle w:val="Normalparatextwithnumbers"/>
        <w:numPr>
          <w:ilvl w:val="1"/>
          <w:numId w:val="37"/>
        </w:numPr>
      </w:pPr>
      <w:r w:rsidRPr="00DE3DAD">
        <w:t>T</w:t>
      </w:r>
      <w:r w:rsidR="00D60304" w:rsidRPr="00DE3DAD">
        <w:t xml:space="preserve">he form of a memorandum of transfer </w:t>
      </w:r>
      <w:r w:rsidRPr="00DE3DAD">
        <w:t>i</w:t>
      </w:r>
      <w:r w:rsidR="00D60304" w:rsidRPr="00DE3DAD">
        <w:t>s prescrib</w:t>
      </w:r>
      <w:r w:rsidR="00BD632A" w:rsidRPr="00DE3DAD">
        <w:t xml:space="preserve">ed by </w:t>
      </w:r>
      <w:r w:rsidRPr="00DE3DAD">
        <w:t>r</w:t>
      </w:r>
      <w:r w:rsidR="003423AD" w:rsidRPr="00DE3DAD">
        <w:t>egulation 10.01</w:t>
      </w:r>
      <w:r w:rsidRPr="00DE3DAD">
        <w:t xml:space="preserve"> of the 1995 Regulations</w:t>
      </w:r>
      <w:r w:rsidR="00953DA1" w:rsidRPr="00DE3DAD">
        <w:t xml:space="preserve">; this provision </w:t>
      </w:r>
      <w:r w:rsidR="002749F1" w:rsidRPr="00DE3DAD">
        <w:t xml:space="preserve">is proposed to be repealed when Schedule 1 to the Bill </w:t>
      </w:r>
      <w:r w:rsidR="00E9712A" w:rsidRPr="00DE3DAD">
        <w:t>commences and</w:t>
      </w:r>
      <w:r w:rsidR="002749F1" w:rsidRPr="00DE3DAD">
        <w:t xml:space="preserve"> is</w:t>
      </w:r>
      <w:r w:rsidR="00BA077E" w:rsidRPr="00DE3DAD">
        <w:t xml:space="preserve"> not proposed to be remade</w:t>
      </w:r>
      <w:r w:rsidR="003423AD" w:rsidRPr="00DE3DAD">
        <w:t xml:space="preserve">. </w:t>
      </w:r>
      <w:r w:rsidR="00E9712A" w:rsidRPr="00DE3DAD">
        <w:t>Instead, n</w:t>
      </w:r>
      <w:r w:rsidR="003423AD" w:rsidRPr="00DE3DAD">
        <w:t xml:space="preserve">ew </w:t>
      </w:r>
      <w:r w:rsidR="00953DA1" w:rsidRPr="00DE3DAD">
        <w:t>subsection</w:t>
      </w:r>
      <w:r w:rsidR="003423AD" w:rsidRPr="00DE3DAD">
        <w:t xml:space="preserve"> 200(2A)</w:t>
      </w:r>
      <w:r w:rsidR="00E9712A" w:rsidRPr="00DE3DAD">
        <w:t xml:space="preserve"> </w:t>
      </w:r>
      <w:r w:rsidR="00BA077E" w:rsidRPr="00DE3DAD">
        <w:t>requires</w:t>
      </w:r>
      <w:r w:rsidR="009C61DE" w:rsidRPr="00DE3DAD">
        <w:t xml:space="preserve"> ASIC to </w:t>
      </w:r>
      <w:r w:rsidR="00B67A2A" w:rsidRPr="00DE3DAD">
        <w:t>approve</w:t>
      </w:r>
      <w:r w:rsidR="009C61DE" w:rsidRPr="00DE3DAD">
        <w:t xml:space="preserve"> the </w:t>
      </w:r>
      <w:r w:rsidR="00B67A2A" w:rsidRPr="00DE3DAD">
        <w:t>manner</w:t>
      </w:r>
      <w:r w:rsidR="009C61DE" w:rsidRPr="00DE3DAD">
        <w:t xml:space="preserve"> and the form of the assignmen</w:t>
      </w:r>
      <w:r w:rsidR="00B67A2A" w:rsidRPr="00DE3DAD">
        <w:t xml:space="preserve">t, which increases flexibility and </w:t>
      </w:r>
      <w:r w:rsidR="00917BBD" w:rsidRPr="00DE3DAD">
        <w:t xml:space="preserve">simplifies the legislation. </w:t>
      </w:r>
      <w:r w:rsidR="00476B34" w:rsidRPr="00DE3DAD">
        <w:br/>
      </w:r>
      <w:r w:rsidR="00476B34" w:rsidRPr="00DE3DAD">
        <w:rPr>
          <w:rStyle w:val="References"/>
        </w:rPr>
        <w:t xml:space="preserve">[Schedule </w:t>
      </w:r>
      <w:r w:rsidR="00322402" w:rsidRPr="00DE3DAD">
        <w:rPr>
          <w:rStyle w:val="References"/>
        </w:rPr>
        <w:t>1</w:t>
      </w:r>
      <w:r w:rsidR="00476B34" w:rsidRPr="00DE3DAD">
        <w:rPr>
          <w:rStyle w:val="References"/>
        </w:rPr>
        <w:t xml:space="preserve">, item </w:t>
      </w:r>
      <w:r w:rsidR="002E6BA4" w:rsidRPr="00DE3DAD">
        <w:rPr>
          <w:rStyle w:val="References"/>
        </w:rPr>
        <w:t>44</w:t>
      </w:r>
      <w:r w:rsidR="00476B34" w:rsidRPr="00DE3DAD">
        <w:rPr>
          <w:rStyle w:val="References"/>
        </w:rPr>
        <w:t xml:space="preserve">, </w:t>
      </w:r>
      <w:r w:rsidR="00A84DEA" w:rsidRPr="00DE3DAD">
        <w:rPr>
          <w:rStyle w:val="References"/>
        </w:rPr>
        <w:t xml:space="preserve">subsection </w:t>
      </w:r>
      <w:r w:rsidR="00322402" w:rsidRPr="00DE3DAD">
        <w:rPr>
          <w:rStyle w:val="References"/>
        </w:rPr>
        <w:t>200</w:t>
      </w:r>
      <w:r w:rsidR="00D50DE9" w:rsidRPr="00DE3DAD">
        <w:rPr>
          <w:rStyle w:val="References"/>
        </w:rPr>
        <w:t>(2A)</w:t>
      </w:r>
      <w:r w:rsidR="00476B34" w:rsidRPr="00DE3DAD">
        <w:rPr>
          <w:rStyle w:val="References"/>
        </w:rPr>
        <w:t xml:space="preserve"> of </w:t>
      </w:r>
      <w:r w:rsidR="00D50DE9" w:rsidRPr="00DE3DAD">
        <w:rPr>
          <w:rStyle w:val="References"/>
        </w:rPr>
        <w:t>the Life Insurance Act</w:t>
      </w:r>
      <w:r w:rsidR="00476B34" w:rsidRPr="00DE3DAD">
        <w:rPr>
          <w:rStyle w:val="References"/>
        </w:rPr>
        <w:t xml:space="preserve">] </w:t>
      </w:r>
    </w:p>
    <w:p w14:paraId="35F8ED67" w14:textId="67263397" w:rsidR="004C342C" w:rsidRPr="00DE3DAD" w:rsidRDefault="004C342C" w:rsidP="004923A6">
      <w:pPr>
        <w:pStyle w:val="Normalparatextwithnumbers"/>
        <w:numPr>
          <w:ilvl w:val="1"/>
          <w:numId w:val="37"/>
        </w:numPr>
      </w:pPr>
      <w:r w:rsidRPr="00DE3DAD">
        <w:t>The</w:t>
      </w:r>
      <w:r w:rsidR="004923A6" w:rsidRPr="00DE3DAD">
        <w:t>se</w:t>
      </w:r>
      <w:r w:rsidRPr="00DE3DAD">
        <w:t xml:space="preserve"> amendments </w:t>
      </w:r>
      <w:r w:rsidR="004923A6" w:rsidRPr="00DE3DAD">
        <w:t>of section 200 of the Life Insurance Act</w:t>
      </w:r>
      <w:r w:rsidR="004923A6" w:rsidRPr="00DE3DAD">
        <w:rPr>
          <w:i/>
          <w:iCs/>
        </w:rPr>
        <w:t xml:space="preserve"> </w:t>
      </w:r>
      <w:r w:rsidR="00427A4E" w:rsidRPr="00DE3DAD">
        <w:t xml:space="preserve">in relation to memorandum registered under paragraph 200(2)(d) of that Act apply on or after the commencement of </w:t>
      </w:r>
      <w:r w:rsidR="00E9712A" w:rsidRPr="00DE3DAD">
        <w:t>item 45 of Schedule 1 to the Bill.</w:t>
      </w:r>
    </w:p>
    <w:p w14:paraId="4D5C440E" w14:textId="6D40B6A6" w:rsidR="0061223E" w:rsidRPr="00DE3DAD" w:rsidRDefault="00AF306F" w:rsidP="0061223E">
      <w:pPr>
        <w:pStyle w:val="Normalparatextwithnumbers"/>
        <w:numPr>
          <w:ilvl w:val="1"/>
          <w:numId w:val="37"/>
        </w:numPr>
      </w:pPr>
      <w:r w:rsidRPr="00DE3DAD">
        <w:t xml:space="preserve">However, </w:t>
      </w:r>
      <w:r w:rsidR="00A30416" w:rsidRPr="00DE3DAD">
        <w:t xml:space="preserve">if </w:t>
      </w:r>
      <w:r w:rsidRPr="00DE3DAD">
        <w:t xml:space="preserve">a written memorandum of transfer </w:t>
      </w:r>
      <w:r w:rsidR="00B17819" w:rsidRPr="00DE3DAD">
        <w:t xml:space="preserve">is registered under paragraph 200(2)(d) </w:t>
      </w:r>
      <w:r w:rsidR="00E9712A" w:rsidRPr="00DE3DAD">
        <w:t xml:space="preserve">of the Life Insurance Act </w:t>
      </w:r>
      <w:r w:rsidR="00B17819" w:rsidRPr="00DE3DAD">
        <w:t xml:space="preserve">within two months of the commencement of the </w:t>
      </w:r>
      <w:r w:rsidR="00B7542E" w:rsidRPr="00DE3DAD">
        <w:t>amendments and</w:t>
      </w:r>
      <w:r w:rsidR="00B17819" w:rsidRPr="00DE3DAD">
        <w:t xml:space="preserve"> is in the form that</w:t>
      </w:r>
      <w:r w:rsidR="007E6478" w:rsidRPr="00DE3DAD">
        <w:t xml:space="preserve"> </w:t>
      </w:r>
      <w:r w:rsidR="00B17819" w:rsidRPr="00DE3DAD">
        <w:t>was prescribed by paragraph 200(2)(a)</w:t>
      </w:r>
      <w:r w:rsidR="007E6478" w:rsidRPr="00DE3DAD">
        <w:t xml:space="preserve"> </w:t>
      </w:r>
      <w:r w:rsidR="00E9712A" w:rsidRPr="00DE3DAD">
        <w:t xml:space="preserve">of the Act </w:t>
      </w:r>
      <w:r w:rsidR="007E6478" w:rsidRPr="00DE3DAD">
        <w:t xml:space="preserve">before the amendments commenced, then the memorandum is taken to </w:t>
      </w:r>
      <w:r w:rsidR="0061223E" w:rsidRPr="00DE3DAD">
        <w:t>be in accordance with new subsection 200(2A)</w:t>
      </w:r>
      <w:r w:rsidR="00E9712A" w:rsidRPr="00DE3DAD">
        <w:t xml:space="preserve"> of the Act</w:t>
      </w:r>
      <w:r w:rsidR="0061223E" w:rsidRPr="00DE3DAD">
        <w:t xml:space="preserve">. </w:t>
      </w:r>
      <w:r w:rsidR="0061223E" w:rsidRPr="00DE3DAD">
        <w:br/>
      </w:r>
      <w:r w:rsidR="0061223E" w:rsidRPr="00DE3DAD">
        <w:rPr>
          <w:rStyle w:val="References"/>
        </w:rPr>
        <w:t xml:space="preserve">[Schedule 1, item </w:t>
      </w:r>
      <w:r w:rsidR="002E6BA4" w:rsidRPr="00DE3DAD">
        <w:rPr>
          <w:rStyle w:val="References"/>
        </w:rPr>
        <w:t>45</w:t>
      </w:r>
      <w:r w:rsidR="0061223E" w:rsidRPr="00DE3DAD">
        <w:rPr>
          <w:rStyle w:val="References"/>
        </w:rPr>
        <w:t xml:space="preserve">] </w:t>
      </w:r>
    </w:p>
    <w:p w14:paraId="6E4BB60B" w14:textId="65585CD2" w:rsidR="00AB3C9A" w:rsidRPr="00DE3DAD" w:rsidRDefault="00CB63B9" w:rsidP="00873094">
      <w:pPr>
        <w:pStyle w:val="Normalparatextwithnumbers"/>
        <w:numPr>
          <w:ilvl w:val="1"/>
          <w:numId w:val="37"/>
        </w:numPr>
      </w:pPr>
      <w:r w:rsidRPr="00DE3DAD">
        <w:t>Subsection</w:t>
      </w:r>
      <w:r w:rsidR="00212442" w:rsidRPr="00DE3DAD">
        <w:t>s</w:t>
      </w:r>
      <w:r w:rsidRPr="00DE3DAD">
        <w:t xml:space="preserve"> 203(2)</w:t>
      </w:r>
      <w:r w:rsidR="006F0DD9" w:rsidRPr="00DE3DAD">
        <w:t xml:space="preserve"> and (3) </w:t>
      </w:r>
      <w:r w:rsidR="00E9712A" w:rsidRPr="00DE3DAD">
        <w:t xml:space="preserve">of the Life Insurance Act </w:t>
      </w:r>
      <w:r w:rsidR="006F0DD9" w:rsidRPr="00DE3DAD">
        <w:t>are</w:t>
      </w:r>
      <w:r w:rsidR="00383934" w:rsidRPr="00DE3DAD">
        <w:t xml:space="preserve"> amended to provide </w:t>
      </w:r>
      <w:r w:rsidR="0011270E" w:rsidRPr="00DE3DAD">
        <w:t>that ASIC may approve the manner and form of the notice given for the purposes of subsection 203(1)</w:t>
      </w:r>
      <w:r w:rsidR="00E9712A" w:rsidRPr="00DE3DAD">
        <w:t xml:space="preserve"> of the Act</w:t>
      </w:r>
      <w:r w:rsidR="00E872ED" w:rsidRPr="00DE3DAD">
        <w:t>. Subsection 203(1)</w:t>
      </w:r>
      <w:r w:rsidR="00E9712A" w:rsidRPr="00DE3DAD">
        <w:t xml:space="preserve"> of the Life Insurance Act</w:t>
      </w:r>
      <w:r w:rsidR="00ED5C14" w:rsidRPr="00DE3DAD">
        <w:t xml:space="preserve"> requires a person who previously had a policy vested in them as trustee </w:t>
      </w:r>
      <w:r w:rsidR="00EF1C93" w:rsidRPr="00DE3DAD">
        <w:t xml:space="preserve">but </w:t>
      </w:r>
      <w:r w:rsidR="00E872ED" w:rsidRPr="00DE3DAD">
        <w:t xml:space="preserve">who </w:t>
      </w:r>
      <w:r w:rsidR="00EF1C93" w:rsidRPr="00DE3DAD">
        <w:t>is no longer trustee to provide the life company with notice of that fact</w:t>
      </w:r>
      <w:r w:rsidR="00E872ED" w:rsidRPr="00DE3DAD">
        <w:t xml:space="preserve">. </w:t>
      </w:r>
      <w:r w:rsidR="00E9712A" w:rsidRPr="00DE3DAD">
        <w:t>This replaces the</w:t>
      </w:r>
      <w:r w:rsidR="004F165B" w:rsidRPr="00DE3DAD">
        <w:t xml:space="preserve"> form </w:t>
      </w:r>
      <w:r w:rsidR="00EF1C93" w:rsidRPr="00DE3DAD">
        <w:t>of this notice</w:t>
      </w:r>
      <w:r w:rsidR="004F165B" w:rsidRPr="00DE3DAD">
        <w:t xml:space="preserve"> prescribed </w:t>
      </w:r>
      <w:r w:rsidR="009F22B5" w:rsidRPr="00DE3DAD">
        <w:t>in</w:t>
      </w:r>
      <w:r w:rsidR="004F165B" w:rsidRPr="00DE3DAD">
        <w:t xml:space="preserve"> the </w:t>
      </w:r>
      <w:r w:rsidR="00E9712A" w:rsidRPr="00DE3DAD">
        <w:t>1995 R</w:t>
      </w:r>
      <w:r w:rsidR="004F165B" w:rsidRPr="00DE3DAD">
        <w:t>egulations</w:t>
      </w:r>
      <w:r w:rsidR="00E9712A" w:rsidRPr="00DE3DAD">
        <w:t>, which are proposed to be repealed when Schedule 1 to the Bill commences</w:t>
      </w:r>
      <w:r w:rsidR="004F165B" w:rsidRPr="00DE3DAD">
        <w:t>.</w:t>
      </w:r>
    </w:p>
    <w:p w14:paraId="73C1D864" w14:textId="14B2FB47" w:rsidR="00D3733B" w:rsidRPr="00DE3DAD" w:rsidRDefault="00D3733B" w:rsidP="00D3733B">
      <w:pPr>
        <w:pStyle w:val="Normalparatextwithnumbers"/>
        <w:numPr>
          <w:ilvl w:val="1"/>
          <w:numId w:val="37"/>
        </w:numPr>
      </w:pPr>
      <w:r w:rsidRPr="00DE3DAD">
        <w:t xml:space="preserve">A notice is given in accordance with </w:t>
      </w:r>
      <w:r w:rsidR="00CB3B7F" w:rsidRPr="00DE3DAD">
        <w:t xml:space="preserve">subsection 203(1) </w:t>
      </w:r>
      <w:r w:rsidR="00734C78" w:rsidRPr="00DE3DAD">
        <w:t xml:space="preserve">of the Life Insurance Act </w:t>
      </w:r>
      <w:r w:rsidRPr="00DE3DAD">
        <w:t xml:space="preserve">if the notice: </w:t>
      </w:r>
    </w:p>
    <w:p w14:paraId="6E9773C8" w14:textId="1DC17502" w:rsidR="00D3733B" w:rsidRPr="00DE3DAD" w:rsidRDefault="00D3733B" w:rsidP="00D3733B">
      <w:pPr>
        <w:pStyle w:val="Bullet"/>
        <w:tabs>
          <w:tab w:val="num" w:pos="1418"/>
        </w:tabs>
        <w:ind w:left="1276" w:hanging="567"/>
        <w:jc w:val="both"/>
        <w:rPr>
          <w:rStyle w:val="References"/>
          <w:b w:val="0"/>
          <w:bCs w:val="0"/>
          <w:i w:val="0"/>
          <w:iCs w:val="0"/>
        </w:rPr>
      </w:pPr>
      <w:r w:rsidRPr="00DE3DAD">
        <w:rPr>
          <w:rStyle w:val="References"/>
          <w:b w:val="0"/>
          <w:bCs w:val="0"/>
          <w:i w:val="0"/>
          <w:iCs w:val="0"/>
        </w:rPr>
        <w:t>is given in the manner approved in writing by A</w:t>
      </w:r>
      <w:r w:rsidR="0098581F" w:rsidRPr="00DE3DAD">
        <w:rPr>
          <w:rStyle w:val="References"/>
          <w:b w:val="0"/>
          <w:bCs w:val="0"/>
          <w:i w:val="0"/>
          <w:iCs w:val="0"/>
        </w:rPr>
        <w:t xml:space="preserve">SIC </w:t>
      </w:r>
      <w:r w:rsidRPr="00DE3DAD">
        <w:rPr>
          <w:rStyle w:val="References"/>
          <w:b w:val="0"/>
          <w:bCs w:val="0"/>
          <w:i w:val="0"/>
          <w:iCs w:val="0"/>
        </w:rPr>
        <w:t>(or if no manner is so approved, is given in writing);</w:t>
      </w:r>
      <w:r w:rsidR="00AA73C4" w:rsidRPr="00DE3DAD">
        <w:rPr>
          <w:rStyle w:val="References"/>
          <w:b w:val="0"/>
          <w:bCs w:val="0"/>
          <w:i w:val="0"/>
          <w:iCs w:val="0"/>
        </w:rPr>
        <w:t xml:space="preserve"> and</w:t>
      </w:r>
    </w:p>
    <w:p w14:paraId="4341AF60" w14:textId="1ACDEF75" w:rsidR="00D3733B" w:rsidRPr="00DE3DAD" w:rsidRDefault="00D3733B" w:rsidP="00D3733B">
      <w:pPr>
        <w:pStyle w:val="Bullet"/>
        <w:tabs>
          <w:tab w:val="num" w:pos="1418"/>
        </w:tabs>
        <w:ind w:left="1276" w:hanging="567"/>
        <w:jc w:val="both"/>
        <w:rPr>
          <w:rStyle w:val="References"/>
          <w:b w:val="0"/>
          <w:bCs w:val="0"/>
          <w:i w:val="0"/>
          <w:iCs w:val="0"/>
        </w:rPr>
      </w:pPr>
      <w:r w:rsidRPr="00DE3DAD">
        <w:rPr>
          <w:rStyle w:val="References"/>
          <w:b w:val="0"/>
          <w:bCs w:val="0"/>
          <w:i w:val="0"/>
          <w:iCs w:val="0"/>
        </w:rPr>
        <w:t>if A</w:t>
      </w:r>
      <w:r w:rsidR="0098581F" w:rsidRPr="00DE3DAD">
        <w:rPr>
          <w:rStyle w:val="References"/>
          <w:b w:val="0"/>
          <w:bCs w:val="0"/>
          <w:i w:val="0"/>
          <w:iCs w:val="0"/>
        </w:rPr>
        <w:t>SIC</w:t>
      </w:r>
      <w:r w:rsidRPr="00DE3DAD">
        <w:rPr>
          <w:rStyle w:val="References"/>
          <w:b w:val="0"/>
          <w:bCs w:val="0"/>
          <w:i w:val="0"/>
          <w:iCs w:val="0"/>
        </w:rPr>
        <w:t xml:space="preserve"> has approved, in writing, a form giving the notice—is given in the approved form, and includes the information required by the form and is accompanied by any documents required by the form; </w:t>
      </w:r>
      <w:r w:rsidR="005734F0" w:rsidRPr="00DE3DAD">
        <w:rPr>
          <w:rStyle w:val="References"/>
          <w:b w:val="0"/>
          <w:bCs w:val="0"/>
          <w:i w:val="0"/>
          <w:iCs w:val="0"/>
        </w:rPr>
        <w:t>and</w:t>
      </w:r>
    </w:p>
    <w:p w14:paraId="49F1C91F" w14:textId="77777777" w:rsidR="00D3733B" w:rsidRPr="00DE3DAD" w:rsidRDefault="00D3733B" w:rsidP="00D3733B">
      <w:pPr>
        <w:pStyle w:val="Bullet"/>
        <w:tabs>
          <w:tab w:val="num" w:pos="1418"/>
        </w:tabs>
        <w:ind w:left="1276" w:hanging="567"/>
        <w:jc w:val="both"/>
        <w:rPr>
          <w:rStyle w:val="References"/>
          <w:b w:val="0"/>
          <w:bCs w:val="0"/>
          <w:i w:val="0"/>
          <w:iCs w:val="0"/>
        </w:rPr>
      </w:pPr>
      <w:r w:rsidRPr="00DE3DAD">
        <w:rPr>
          <w:rStyle w:val="References"/>
          <w:b w:val="0"/>
          <w:bCs w:val="0"/>
          <w:i w:val="0"/>
          <w:iCs w:val="0"/>
        </w:rPr>
        <w:t>includes the information (if any) prescribed by the regulations; and</w:t>
      </w:r>
    </w:p>
    <w:p w14:paraId="5BBD7C88" w14:textId="77777777" w:rsidR="00D3733B" w:rsidRPr="00DE3DAD" w:rsidRDefault="00D3733B" w:rsidP="00D3733B">
      <w:pPr>
        <w:pStyle w:val="Bullet"/>
        <w:tabs>
          <w:tab w:val="num" w:pos="1418"/>
        </w:tabs>
        <w:ind w:left="1276" w:hanging="567"/>
        <w:jc w:val="both"/>
        <w:rPr>
          <w:rStyle w:val="References"/>
          <w:b w:val="0"/>
          <w:bCs w:val="0"/>
          <w:i w:val="0"/>
          <w:iCs w:val="0"/>
        </w:rPr>
      </w:pPr>
      <w:r w:rsidRPr="00DE3DAD">
        <w:rPr>
          <w:rStyle w:val="References"/>
          <w:b w:val="0"/>
          <w:bCs w:val="0"/>
          <w:i w:val="0"/>
          <w:iCs w:val="0"/>
        </w:rPr>
        <w:t>is accompanied by any documents prescribed by the regulations.</w:t>
      </w:r>
    </w:p>
    <w:p w14:paraId="6800BF07" w14:textId="3429767F" w:rsidR="00161848" w:rsidRPr="00DE3DAD" w:rsidRDefault="00D3733B" w:rsidP="00D7308D">
      <w:pPr>
        <w:pStyle w:val="Normalparatextwithnumbers"/>
        <w:numPr>
          <w:ilvl w:val="1"/>
          <w:numId w:val="37"/>
        </w:numPr>
      </w:pPr>
      <w:r w:rsidRPr="00DE3DAD">
        <w:t>The</w:t>
      </w:r>
      <w:r w:rsidR="00D65CDD" w:rsidRPr="00DE3DAD">
        <w:t xml:space="preserve"> approved</w:t>
      </w:r>
      <w:r w:rsidRPr="00DE3DAD">
        <w:t xml:space="preserve"> manner </w:t>
      </w:r>
      <w:r w:rsidR="00D7308D" w:rsidRPr="00DE3DAD">
        <w:t>for giving</w:t>
      </w:r>
      <w:r w:rsidRPr="00DE3DAD">
        <w:t xml:space="preserve"> </w:t>
      </w:r>
      <w:r w:rsidR="00734C78" w:rsidRPr="00DE3DAD">
        <w:t>a</w:t>
      </w:r>
      <w:r w:rsidR="00D65CDD" w:rsidRPr="00DE3DAD">
        <w:t xml:space="preserve"> </w:t>
      </w:r>
      <w:r w:rsidRPr="00DE3DAD">
        <w:t xml:space="preserve">notice could, for example, include the ability to give notice electronically. </w:t>
      </w:r>
      <w:r w:rsidR="00C7167E" w:rsidRPr="00DE3DAD">
        <w:t>An</w:t>
      </w:r>
      <w:r w:rsidRPr="00DE3DAD">
        <w:t xml:space="preserve"> approved form may be in the form of a statutory declaration</w:t>
      </w:r>
      <w:r w:rsidR="00C7167E" w:rsidRPr="00DE3DAD">
        <w:t>,</w:t>
      </w:r>
      <w:r w:rsidRPr="00DE3DAD">
        <w:t xml:space="preserve"> a form that requires a matter to be verified by a statutory declaration</w:t>
      </w:r>
      <w:r w:rsidR="00C7167E" w:rsidRPr="00DE3DAD">
        <w:t xml:space="preserve"> or another form</w:t>
      </w:r>
      <w:r w:rsidRPr="00DE3DAD">
        <w:t>.</w:t>
      </w:r>
      <w:r w:rsidR="00E872ED" w:rsidRPr="00DE3DAD">
        <w:br/>
      </w:r>
      <w:r w:rsidR="00E872ED" w:rsidRPr="00DE3DAD">
        <w:rPr>
          <w:rStyle w:val="References"/>
        </w:rPr>
        <w:lastRenderedPageBreak/>
        <w:t xml:space="preserve">[Schedule 1, item </w:t>
      </w:r>
      <w:r w:rsidR="002E6BA4" w:rsidRPr="00DE3DAD">
        <w:rPr>
          <w:rStyle w:val="References"/>
        </w:rPr>
        <w:t>47</w:t>
      </w:r>
      <w:r w:rsidR="00E872ED" w:rsidRPr="00DE3DAD">
        <w:rPr>
          <w:rStyle w:val="References"/>
        </w:rPr>
        <w:t xml:space="preserve">, </w:t>
      </w:r>
      <w:r w:rsidR="00A84DEA" w:rsidRPr="00DE3DAD">
        <w:rPr>
          <w:rStyle w:val="References"/>
        </w:rPr>
        <w:t xml:space="preserve">subsections </w:t>
      </w:r>
      <w:r w:rsidR="00AB3C9A" w:rsidRPr="00DE3DAD">
        <w:rPr>
          <w:rStyle w:val="References"/>
        </w:rPr>
        <w:t>203(2)</w:t>
      </w:r>
      <w:r w:rsidR="00671312" w:rsidRPr="00DE3DAD">
        <w:rPr>
          <w:rStyle w:val="References"/>
        </w:rPr>
        <w:t>, (3) and (3A)</w:t>
      </w:r>
      <w:r w:rsidR="00AB3C9A" w:rsidRPr="00DE3DAD">
        <w:rPr>
          <w:rStyle w:val="References"/>
        </w:rPr>
        <w:t xml:space="preserve"> of the Life Insurance Act</w:t>
      </w:r>
      <w:r w:rsidR="00E872ED" w:rsidRPr="00DE3DAD">
        <w:rPr>
          <w:rStyle w:val="References"/>
        </w:rPr>
        <w:t xml:space="preserve">] </w:t>
      </w:r>
      <w:r w:rsidR="004F165B" w:rsidRPr="00DE3DAD">
        <w:t xml:space="preserve"> </w:t>
      </w:r>
      <w:r w:rsidR="00CB37B4" w:rsidRPr="00DE3DAD">
        <w:t xml:space="preserve"> </w:t>
      </w:r>
      <w:r w:rsidR="00CB63B9" w:rsidRPr="00DE3DAD">
        <w:t xml:space="preserve"> </w:t>
      </w:r>
    </w:p>
    <w:p w14:paraId="273D31F3" w14:textId="3A73F95C" w:rsidR="00E872ED" w:rsidRPr="00DE3DAD" w:rsidRDefault="00E872ED" w:rsidP="00E872ED">
      <w:pPr>
        <w:pStyle w:val="Normalparatextwithnumbers"/>
        <w:numPr>
          <w:ilvl w:val="1"/>
          <w:numId w:val="37"/>
        </w:numPr>
      </w:pPr>
      <w:r w:rsidRPr="00DE3DAD">
        <w:t>Subsection 203(1) of the Life Insurance Act</w:t>
      </w:r>
      <w:r w:rsidR="00A16251" w:rsidRPr="00DE3DAD">
        <w:rPr>
          <w:i/>
          <w:iCs/>
        </w:rPr>
        <w:t xml:space="preserve"> </w:t>
      </w:r>
      <w:r w:rsidRPr="00DE3DAD">
        <w:t>is amended to provide that a person giving a life company notice for the purposes of section 203</w:t>
      </w:r>
      <w:r w:rsidR="00D65CDD" w:rsidRPr="00DE3DAD">
        <w:t xml:space="preserve"> of the Act</w:t>
      </w:r>
      <w:r w:rsidRPr="00DE3DAD">
        <w:t xml:space="preserve"> must give that notice in accordance with subsection 203(2)</w:t>
      </w:r>
      <w:r w:rsidR="00D65CDD" w:rsidRPr="00DE3DAD">
        <w:t xml:space="preserve"> of the Act</w:t>
      </w:r>
      <w:r w:rsidRPr="00DE3DAD">
        <w:t xml:space="preserve">. </w:t>
      </w:r>
      <w:r w:rsidRPr="00DE3DAD">
        <w:br/>
      </w:r>
      <w:r w:rsidRPr="00DE3DAD">
        <w:rPr>
          <w:rStyle w:val="References"/>
        </w:rPr>
        <w:t xml:space="preserve">[Schedule 1, item </w:t>
      </w:r>
      <w:r w:rsidR="002E6BA4" w:rsidRPr="00DE3DAD">
        <w:rPr>
          <w:rStyle w:val="References"/>
        </w:rPr>
        <w:t>46</w:t>
      </w:r>
      <w:r w:rsidRPr="00DE3DAD">
        <w:rPr>
          <w:rStyle w:val="References"/>
        </w:rPr>
        <w:t xml:space="preserve">, </w:t>
      </w:r>
      <w:r w:rsidR="005C110B" w:rsidRPr="00DE3DAD">
        <w:rPr>
          <w:rStyle w:val="References"/>
        </w:rPr>
        <w:t xml:space="preserve">subsection </w:t>
      </w:r>
      <w:r w:rsidRPr="00DE3DAD">
        <w:rPr>
          <w:rStyle w:val="References"/>
        </w:rPr>
        <w:t xml:space="preserve">203(1) of the Life Insurance Act] </w:t>
      </w:r>
    </w:p>
    <w:p w14:paraId="473451EC" w14:textId="0CA9DCC8" w:rsidR="00161848" w:rsidRPr="00DE3DAD" w:rsidRDefault="00661075" w:rsidP="00873094">
      <w:pPr>
        <w:pStyle w:val="Normalparatextwithnumbers"/>
        <w:numPr>
          <w:ilvl w:val="1"/>
          <w:numId w:val="37"/>
        </w:numPr>
      </w:pPr>
      <w:r w:rsidRPr="00DE3DAD">
        <w:t>The amendments to section 203 of the Life Insurance Act</w:t>
      </w:r>
      <w:r w:rsidR="00FB719A" w:rsidRPr="00DE3DAD">
        <w:t xml:space="preserve"> made by this Part apply in relation to a notice given on or after the commencement of </w:t>
      </w:r>
      <w:r w:rsidR="00D65CDD" w:rsidRPr="00DE3DAD">
        <w:t>item 48 to Schedule 1 to the Bill</w:t>
      </w:r>
      <w:r w:rsidR="00FB719A" w:rsidRPr="00DE3DAD">
        <w:t>.</w:t>
      </w:r>
    </w:p>
    <w:p w14:paraId="116288F9" w14:textId="566ABC49" w:rsidR="00C53102" w:rsidRPr="00DE3DAD" w:rsidRDefault="00FB719A" w:rsidP="003912A8">
      <w:pPr>
        <w:pStyle w:val="Normalparatextwithnumbers"/>
        <w:numPr>
          <w:ilvl w:val="1"/>
          <w:numId w:val="37"/>
        </w:numPr>
      </w:pPr>
      <w:r w:rsidRPr="00DE3DAD">
        <w:t xml:space="preserve">However, </w:t>
      </w:r>
      <w:r w:rsidR="00AE302D" w:rsidRPr="00DE3DAD">
        <w:t xml:space="preserve">if </w:t>
      </w:r>
      <w:r w:rsidRPr="00DE3DAD">
        <w:t xml:space="preserve">a written notice </w:t>
      </w:r>
      <w:r w:rsidR="00AE302D" w:rsidRPr="00DE3DAD">
        <w:t xml:space="preserve">is </w:t>
      </w:r>
      <w:r w:rsidRPr="00DE3DAD">
        <w:t xml:space="preserve">given for the purposes </w:t>
      </w:r>
      <w:r w:rsidR="00932293" w:rsidRPr="00DE3DAD">
        <w:t xml:space="preserve">of subsection 203(1) </w:t>
      </w:r>
      <w:r w:rsidR="00D127A7" w:rsidRPr="00DE3DAD">
        <w:t xml:space="preserve">of the Life Insurance Act </w:t>
      </w:r>
      <w:r w:rsidR="00C163BB" w:rsidRPr="00DE3DAD">
        <w:t xml:space="preserve">within two months of the commencement of the amendments, and </w:t>
      </w:r>
      <w:r w:rsidR="00D65CDD" w:rsidRPr="00DE3DAD">
        <w:t xml:space="preserve">it </w:t>
      </w:r>
      <w:r w:rsidR="00C163BB" w:rsidRPr="00DE3DAD">
        <w:t xml:space="preserve">is in accordance with the regulations made for the purposes of subsection 203(2) of </w:t>
      </w:r>
      <w:r w:rsidR="00D127A7" w:rsidRPr="00DE3DAD">
        <w:t xml:space="preserve">the Act </w:t>
      </w:r>
      <w:r w:rsidR="00AE302D" w:rsidRPr="00DE3DAD">
        <w:t xml:space="preserve">which were in force immediately before the commencement of the amendments, then that written notice is taken to be in accordance with subsection 203(2) of the Act as amended. </w:t>
      </w:r>
      <w:r w:rsidR="00AE302D" w:rsidRPr="00DE3DAD">
        <w:br/>
      </w:r>
      <w:r w:rsidR="00AE302D" w:rsidRPr="00DE3DAD">
        <w:rPr>
          <w:rStyle w:val="References"/>
        </w:rPr>
        <w:t xml:space="preserve">[Schedule 1, item </w:t>
      </w:r>
      <w:r w:rsidR="002E6BA4" w:rsidRPr="00DE3DAD">
        <w:rPr>
          <w:rStyle w:val="References"/>
        </w:rPr>
        <w:t>48</w:t>
      </w:r>
      <w:r w:rsidR="00AE302D" w:rsidRPr="00DE3DAD">
        <w:rPr>
          <w:rStyle w:val="References"/>
        </w:rPr>
        <w:t xml:space="preserve">] </w:t>
      </w:r>
    </w:p>
    <w:p w14:paraId="63BFF4E0" w14:textId="030227AA" w:rsidR="00161848" w:rsidRPr="00DE3DAD" w:rsidRDefault="002462D9" w:rsidP="00873094">
      <w:pPr>
        <w:pStyle w:val="Normalparatextwithnumbers"/>
        <w:numPr>
          <w:ilvl w:val="1"/>
          <w:numId w:val="37"/>
        </w:numPr>
      </w:pPr>
      <w:r w:rsidRPr="00DE3DAD">
        <w:t xml:space="preserve">New subsection 216(6A) </w:t>
      </w:r>
      <w:r w:rsidR="00D127A7" w:rsidRPr="00DE3DAD">
        <w:t xml:space="preserve">of the Life Insurance Act </w:t>
      </w:r>
      <w:r w:rsidRPr="00DE3DAD">
        <w:t xml:space="preserve">provides that a statement </w:t>
      </w:r>
      <w:r w:rsidR="00A97F5C" w:rsidRPr="00DE3DAD">
        <w:t xml:space="preserve">given </w:t>
      </w:r>
      <w:r w:rsidR="00B86AEF" w:rsidRPr="00DE3DAD">
        <w:t xml:space="preserve">by a life company to ASIC </w:t>
      </w:r>
      <w:r w:rsidR="00C53102" w:rsidRPr="00DE3DAD">
        <w:t>under</w:t>
      </w:r>
      <w:r w:rsidR="008E5456" w:rsidRPr="00DE3DAD">
        <w:t xml:space="preserve"> </w:t>
      </w:r>
      <w:r w:rsidR="00A97F5C" w:rsidRPr="00DE3DAD">
        <w:t>subsections 216(1) or (</w:t>
      </w:r>
      <w:r w:rsidR="00F33E7C" w:rsidRPr="00DE3DAD">
        <w:t>4</w:t>
      </w:r>
      <w:r w:rsidR="00A97F5C" w:rsidRPr="00DE3DAD">
        <w:t>)</w:t>
      </w:r>
      <w:r w:rsidR="00C17053" w:rsidRPr="00DE3DAD">
        <w:t xml:space="preserve"> </w:t>
      </w:r>
      <w:r w:rsidR="00D127A7" w:rsidRPr="00DE3DAD">
        <w:t xml:space="preserve">of the Act </w:t>
      </w:r>
      <w:r w:rsidR="00DD5731" w:rsidRPr="00DE3DAD">
        <w:t>is in accordance with the subsection</w:t>
      </w:r>
      <w:r w:rsidR="003608C3" w:rsidRPr="00DE3DAD">
        <w:t>s</w:t>
      </w:r>
      <w:r w:rsidR="00DD5731" w:rsidRPr="00DE3DAD">
        <w:t xml:space="preserve"> if it is given in writing</w:t>
      </w:r>
      <w:r w:rsidR="00045FE1" w:rsidRPr="00DE3DAD">
        <w:t>,</w:t>
      </w:r>
      <w:r w:rsidR="00DD5731" w:rsidRPr="00DE3DAD">
        <w:t xml:space="preserve"> is</w:t>
      </w:r>
      <w:r w:rsidR="00CF1A73" w:rsidRPr="00DE3DAD">
        <w:t xml:space="preserve"> in a form approved by ASIC</w:t>
      </w:r>
      <w:r w:rsidR="00045FE1" w:rsidRPr="00DE3DAD">
        <w:t xml:space="preserve">, includes the information required by the form and is accompanied by any required documents. </w:t>
      </w:r>
      <w:r w:rsidR="003C6CC2" w:rsidRPr="00DE3DAD">
        <w:t xml:space="preserve">It must also be accompanied by any information or documents required by regulations made for the purposes </w:t>
      </w:r>
      <w:r w:rsidR="008213DD" w:rsidRPr="00DE3DAD">
        <w:t>of</w:t>
      </w:r>
      <w:r w:rsidR="003C6CC2" w:rsidRPr="00DE3DAD">
        <w:t xml:space="preserve"> subsection 216(6A)</w:t>
      </w:r>
      <w:r w:rsidR="00D127A7" w:rsidRPr="00DE3DAD">
        <w:t xml:space="preserve"> of the Act</w:t>
      </w:r>
      <w:r w:rsidR="003C6CC2" w:rsidRPr="00DE3DAD">
        <w:t>.</w:t>
      </w:r>
      <w:r w:rsidR="00CF1A73" w:rsidRPr="00DE3DAD">
        <w:t xml:space="preserve"> </w:t>
      </w:r>
      <w:r w:rsidR="003608C3" w:rsidRPr="00DE3DAD">
        <w:t xml:space="preserve"> </w:t>
      </w:r>
    </w:p>
    <w:p w14:paraId="6A4D0527" w14:textId="02DED70D" w:rsidR="00F97DD4" w:rsidRPr="00DE3DAD" w:rsidRDefault="00F97DD4" w:rsidP="00873094">
      <w:pPr>
        <w:pStyle w:val="Normalparatextwithnumbers"/>
        <w:numPr>
          <w:ilvl w:val="1"/>
          <w:numId w:val="37"/>
        </w:numPr>
      </w:pPr>
      <w:r w:rsidRPr="00DE3DAD">
        <w:t xml:space="preserve">ASIC may, in writing, approve a manner or form for giving </w:t>
      </w:r>
      <w:r w:rsidR="004B25DC" w:rsidRPr="00DE3DAD">
        <w:t>the</w:t>
      </w:r>
      <w:r w:rsidRPr="00DE3DAD">
        <w:t xml:space="preserve"> statement. These may take the form of a statutory declaration, a form that requires a matter to be verified by a statutory declaration, or another form.</w:t>
      </w:r>
      <w:r w:rsidRPr="00DE3DAD">
        <w:br/>
      </w:r>
      <w:r w:rsidRPr="00DE3DAD">
        <w:rPr>
          <w:rStyle w:val="References"/>
        </w:rPr>
        <w:t xml:space="preserve">[Schedule 1, item </w:t>
      </w:r>
      <w:r w:rsidR="002E6BA4" w:rsidRPr="00DE3DAD">
        <w:rPr>
          <w:rStyle w:val="References"/>
        </w:rPr>
        <w:t>50</w:t>
      </w:r>
      <w:r w:rsidRPr="00DE3DAD">
        <w:rPr>
          <w:rStyle w:val="References"/>
        </w:rPr>
        <w:t xml:space="preserve">, </w:t>
      </w:r>
      <w:r w:rsidR="005C110B" w:rsidRPr="00DE3DAD">
        <w:rPr>
          <w:rStyle w:val="References"/>
        </w:rPr>
        <w:t xml:space="preserve">subsections </w:t>
      </w:r>
      <w:r w:rsidR="00535FD8" w:rsidRPr="00DE3DAD">
        <w:rPr>
          <w:rStyle w:val="References"/>
        </w:rPr>
        <w:t>216</w:t>
      </w:r>
      <w:r w:rsidR="00AB793C" w:rsidRPr="00DE3DAD">
        <w:rPr>
          <w:rStyle w:val="References"/>
        </w:rPr>
        <w:t>(6A), (6B) and (6C)</w:t>
      </w:r>
      <w:r w:rsidRPr="00DE3DAD">
        <w:rPr>
          <w:rStyle w:val="References"/>
        </w:rPr>
        <w:t xml:space="preserve"> </w:t>
      </w:r>
      <w:r w:rsidR="00AB793C" w:rsidRPr="00DE3DAD">
        <w:rPr>
          <w:rStyle w:val="References"/>
        </w:rPr>
        <w:t>of the Life Insurance Act</w:t>
      </w:r>
      <w:r w:rsidRPr="00DE3DAD">
        <w:rPr>
          <w:rStyle w:val="References"/>
        </w:rPr>
        <w:t xml:space="preserve">] </w:t>
      </w:r>
    </w:p>
    <w:p w14:paraId="37119A2D" w14:textId="766CADE4" w:rsidR="00011D98" w:rsidRPr="00DE3DAD" w:rsidRDefault="00011D98" w:rsidP="00B86AEF">
      <w:pPr>
        <w:pStyle w:val="Normalparatextwithnumbers"/>
        <w:numPr>
          <w:ilvl w:val="1"/>
          <w:numId w:val="37"/>
        </w:numPr>
      </w:pPr>
      <w:r w:rsidRPr="00DE3DAD">
        <w:t xml:space="preserve">Subsections 216(1) and (4) </w:t>
      </w:r>
      <w:r w:rsidR="00D127A7" w:rsidRPr="00DE3DAD">
        <w:t xml:space="preserve">of the Life Insurance Act </w:t>
      </w:r>
      <w:r w:rsidRPr="00DE3DAD">
        <w:t>are amended to provide that the</w:t>
      </w:r>
      <w:r w:rsidR="00A41741" w:rsidRPr="00DE3DAD">
        <w:t xml:space="preserve"> required</w:t>
      </w:r>
      <w:r w:rsidRPr="00DE3DAD">
        <w:t xml:space="preserve"> form of a statement for the purposes of these subsections is prescribed in new subsection 6A, where previously the form was prescribed by the regulations. This amendment increases flexibility and simplifies the legislation. </w:t>
      </w:r>
      <w:r w:rsidRPr="00DE3DAD">
        <w:br/>
      </w:r>
      <w:r w:rsidRPr="00DE3DAD">
        <w:rPr>
          <w:rStyle w:val="References"/>
        </w:rPr>
        <w:t xml:space="preserve">[Schedule 1, item </w:t>
      </w:r>
      <w:r w:rsidR="002E6BA4" w:rsidRPr="00DE3DAD">
        <w:rPr>
          <w:rStyle w:val="References"/>
        </w:rPr>
        <w:t>49</w:t>
      </w:r>
      <w:r w:rsidRPr="00DE3DAD">
        <w:rPr>
          <w:rStyle w:val="References"/>
        </w:rPr>
        <w:t xml:space="preserve">, </w:t>
      </w:r>
      <w:r w:rsidR="005C110B" w:rsidRPr="00DE3DAD">
        <w:rPr>
          <w:rStyle w:val="References"/>
        </w:rPr>
        <w:t xml:space="preserve">subsections </w:t>
      </w:r>
      <w:r w:rsidRPr="00DE3DAD">
        <w:rPr>
          <w:rStyle w:val="References"/>
        </w:rPr>
        <w:t xml:space="preserve">216(1) and (4) of </w:t>
      </w:r>
      <w:r w:rsidR="00204F26" w:rsidRPr="00DE3DAD">
        <w:rPr>
          <w:rStyle w:val="References"/>
        </w:rPr>
        <w:t xml:space="preserve">the </w:t>
      </w:r>
      <w:r w:rsidRPr="00DE3DAD">
        <w:rPr>
          <w:rStyle w:val="References"/>
        </w:rPr>
        <w:t xml:space="preserve">Life Insurance Act] </w:t>
      </w:r>
    </w:p>
    <w:p w14:paraId="084899D2" w14:textId="04115830" w:rsidR="00B86AEF" w:rsidRPr="00DE3DAD" w:rsidRDefault="00B86AEF" w:rsidP="00B86AEF">
      <w:pPr>
        <w:pStyle w:val="Normalparatextwithnumbers"/>
        <w:numPr>
          <w:ilvl w:val="1"/>
          <w:numId w:val="37"/>
        </w:numPr>
      </w:pPr>
      <w:r w:rsidRPr="00DE3DAD">
        <w:t xml:space="preserve">The amendments to section </w:t>
      </w:r>
      <w:r w:rsidR="00186716" w:rsidRPr="00DE3DAD">
        <w:t>216</w:t>
      </w:r>
      <w:r w:rsidRPr="00DE3DAD">
        <w:t xml:space="preserve"> of the Life Insurance Act</w:t>
      </w:r>
      <w:r w:rsidR="00FB585E" w:rsidRPr="00DE3DAD">
        <w:rPr>
          <w:i/>
          <w:iCs/>
        </w:rPr>
        <w:t xml:space="preserve"> </w:t>
      </w:r>
      <w:r w:rsidRPr="00DE3DAD">
        <w:t xml:space="preserve">made by this Part apply in relation to a </w:t>
      </w:r>
      <w:r w:rsidR="00186716" w:rsidRPr="00DE3DAD">
        <w:t>statement</w:t>
      </w:r>
      <w:r w:rsidRPr="00DE3DAD">
        <w:t xml:space="preserve"> given on or after the commencement of item</w:t>
      </w:r>
      <w:r w:rsidR="00D127A7" w:rsidRPr="00DE3DAD">
        <w:t xml:space="preserve"> 51 to Schedule 1 to the Bill</w:t>
      </w:r>
      <w:r w:rsidRPr="00DE3DAD">
        <w:t>.</w:t>
      </w:r>
    </w:p>
    <w:p w14:paraId="12B9485E" w14:textId="33ECB9E2" w:rsidR="00161848" w:rsidRPr="00DE3DAD" w:rsidRDefault="00B86AEF" w:rsidP="00B86AEF">
      <w:pPr>
        <w:pStyle w:val="Normalparatextwithnumbers"/>
        <w:numPr>
          <w:ilvl w:val="1"/>
          <w:numId w:val="37"/>
        </w:numPr>
      </w:pPr>
      <w:r w:rsidRPr="00DE3DAD">
        <w:t xml:space="preserve">However, if </w:t>
      </w:r>
      <w:r w:rsidR="00186716" w:rsidRPr="00DE3DAD">
        <w:t>a written statement</w:t>
      </w:r>
      <w:r w:rsidRPr="00DE3DAD">
        <w:t xml:space="preserve"> </w:t>
      </w:r>
      <w:r w:rsidR="00186716" w:rsidRPr="00DE3DAD">
        <w:t xml:space="preserve">is </w:t>
      </w:r>
      <w:r w:rsidRPr="00DE3DAD">
        <w:t xml:space="preserve">given </w:t>
      </w:r>
      <w:r w:rsidR="00186716" w:rsidRPr="00DE3DAD">
        <w:t xml:space="preserve">under </w:t>
      </w:r>
      <w:r w:rsidRPr="00DE3DAD">
        <w:t>subsection</w:t>
      </w:r>
      <w:r w:rsidR="00186716" w:rsidRPr="00DE3DAD">
        <w:t>s</w:t>
      </w:r>
      <w:r w:rsidRPr="00DE3DAD">
        <w:t xml:space="preserve"> 2</w:t>
      </w:r>
      <w:r w:rsidR="00186716" w:rsidRPr="00DE3DAD">
        <w:t>16(1) or (4)</w:t>
      </w:r>
      <w:r w:rsidRPr="00DE3DAD">
        <w:t xml:space="preserve"> </w:t>
      </w:r>
      <w:r w:rsidR="00597923" w:rsidRPr="00DE3DAD">
        <w:t xml:space="preserve">of the </w:t>
      </w:r>
      <w:r w:rsidR="00F80633" w:rsidRPr="00DE3DAD">
        <w:t xml:space="preserve">Life Insurance </w:t>
      </w:r>
      <w:r w:rsidR="00597923" w:rsidRPr="00DE3DAD">
        <w:t xml:space="preserve">Act </w:t>
      </w:r>
      <w:r w:rsidRPr="00DE3DAD">
        <w:t xml:space="preserve">within two months of the commencement of the amendments, and is in </w:t>
      </w:r>
      <w:r w:rsidR="00186716" w:rsidRPr="00DE3DAD">
        <w:t xml:space="preserve">in a form which </w:t>
      </w:r>
      <w:r w:rsidR="00360073" w:rsidRPr="00DE3DAD">
        <w:t>that was, immediately before the commencement of the amendments, prescribed for the purposes of those subsections</w:t>
      </w:r>
      <w:r w:rsidRPr="00DE3DAD">
        <w:t xml:space="preserve">, then that written </w:t>
      </w:r>
      <w:r w:rsidR="00360073" w:rsidRPr="00DE3DAD">
        <w:t>statement</w:t>
      </w:r>
      <w:r w:rsidRPr="00DE3DAD">
        <w:t xml:space="preserve"> is taken to be in accordance with </w:t>
      </w:r>
      <w:r w:rsidRPr="00DE3DAD">
        <w:lastRenderedPageBreak/>
        <w:t xml:space="preserve">subsection </w:t>
      </w:r>
      <w:r w:rsidR="00360073" w:rsidRPr="00DE3DAD">
        <w:t>216(6A)</w:t>
      </w:r>
      <w:r w:rsidRPr="00DE3DAD">
        <w:t xml:space="preserve"> of the Act as amended. </w:t>
      </w:r>
      <w:r w:rsidR="00B80F5D" w:rsidRPr="00DE3DAD">
        <w:br/>
      </w:r>
      <w:r w:rsidR="00B80F5D" w:rsidRPr="00DE3DAD">
        <w:rPr>
          <w:rStyle w:val="References"/>
        </w:rPr>
        <w:t xml:space="preserve">[Schedule </w:t>
      </w:r>
      <w:r w:rsidR="00AF4591" w:rsidRPr="00DE3DAD">
        <w:rPr>
          <w:rStyle w:val="References"/>
        </w:rPr>
        <w:t>1</w:t>
      </w:r>
      <w:r w:rsidR="00B80F5D" w:rsidRPr="00DE3DAD">
        <w:rPr>
          <w:rStyle w:val="References"/>
        </w:rPr>
        <w:t>, item</w:t>
      </w:r>
      <w:r w:rsidR="00AF4591" w:rsidRPr="00DE3DAD">
        <w:rPr>
          <w:rStyle w:val="References"/>
        </w:rPr>
        <w:t xml:space="preserve"> </w:t>
      </w:r>
      <w:r w:rsidR="002E6BA4" w:rsidRPr="00DE3DAD">
        <w:rPr>
          <w:rStyle w:val="References"/>
        </w:rPr>
        <w:t>51</w:t>
      </w:r>
      <w:r w:rsidR="00B80F5D" w:rsidRPr="00DE3DAD">
        <w:rPr>
          <w:rStyle w:val="References"/>
        </w:rPr>
        <w:t xml:space="preserve">] </w:t>
      </w:r>
    </w:p>
    <w:p w14:paraId="5B833711" w14:textId="6B14E45E" w:rsidR="00161848" w:rsidRPr="00DE3DAD" w:rsidRDefault="008E7151" w:rsidP="00873094">
      <w:pPr>
        <w:pStyle w:val="Normalparatextwithnumbers"/>
        <w:numPr>
          <w:ilvl w:val="1"/>
          <w:numId w:val="37"/>
        </w:numPr>
      </w:pPr>
      <w:r w:rsidRPr="00DE3DAD">
        <w:t>T</w:t>
      </w:r>
      <w:r w:rsidR="00161848" w:rsidRPr="00DE3DAD">
        <w:t xml:space="preserve">he definition of ‘approved form’ </w:t>
      </w:r>
      <w:r w:rsidR="00260AA7" w:rsidRPr="00DE3DAD">
        <w:t xml:space="preserve">in </w:t>
      </w:r>
      <w:r w:rsidRPr="00DE3DAD">
        <w:t xml:space="preserve">the </w:t>
      </w:r>
      <w:r w:rsidR="00161848" w:rsidRPr="00DE3DAD">
        <w:t xml:space="preserve">Schedule </w:t>
      </w:r>
      <w:r w:rsidR="002D56DD" w:rsidRPr="00DE3DAD">
        <w:t>to</w:t>
      </w:r>
      <w:r w:rsidR="005379B1" w:rsidRPr="00DE3DAD">
        <w:t xml:space="preserve"> the Life Insurance Act</w:t>
      </w:r>
      <w:r w:rsidRPr="00DE3DAD">
        <w:t xml:space="preserve"> is repealed as it is redundant</w:t>
      </w:r>
      <w:r w:rsidR="001B16A4" w:rsidRPr="00DE3DAD">
        <w:t xml:space="preserve">. The definition provided that an approved form </w:t>
      </w:r>
      <w:r w:rsidR="002968FC" w:rsidRPr="00DE3DAD">
        <w:t xml:space="preserve">was a form which was approved in writing by APRA. </w:t>
      </w:r>
      <w:r w:rsidR="001B16A4" w:rsidRPr="00DE3DAD">
        <w:t xml:space="preserve"> </w:t>
      </w:r>
      <w:r w:rsidR="005379B1" w:rsidRPr="00DE3DAD">
        <w:br/>
      </w:r>
      <w:r w:rsidR="005379B1" w:rsidRPr="00DE3DAD">
        <w:rPr>
          <w:rStyle w:val="References"/>
        </w:rPr>
        <w:t xml:space="preserve">[Schedule 1, item </w:t>
      </w:r>
      <w:r w:rsidR="002E6BA4" w:rsidRPr="00DE3DAD">
        <w:rPr>
          <w:rStyle w:val="References"/>
        </w:rPr>
        <w:t>52</w:t>
      </w:r>
      <w:r w:rsidR="005379B1" w:rsidRPr="00DE3DAD">
        <w:rPr>
          <w:rStyle w:val="References"/>
        </w:rPr>
        <w:t xml:space="preserve">, Schedule </w:t>
      </w:r>
      <w:r w:rsidR="002D56DD" w:rsidRPr="00DE3DAD">
        <w:rPr>
          <w:rStyle w:val="References"/>
        </w:rPr>
        <w:t>to</w:t>
      </w:r>
      <w:r w:rsidR="005379B1" w:rsidRPr="00DE3DAD">
        <w:rPr>
          <w:rStyle w:val="References"/>
        </w:rPr>
        <w:t xml:space="preserve"> the Life Insurance Act] </w:t>
      </w:r>
    </w:p>
    <w:p w14:paraId="120A5D12" w14:textId="2B9262ED" w:rsidR="00DD4E2D" w:rsidRPr="00DE3DAD" w:rsidRDefault="00DD4E2D" w:rsidP="00F173E5">
      <w:pPr>
        <w:pStyle w:val="Heading4"/>
        <w:numPr>
          <w:ilvl w:val="3"/>
          <w:numId w:val="2"/>
        </w:numPr>
      </w:pPr>
      <w:r w:rsidRPr="00DE3DAD">
        <w:t xml:space="preserve">Part 3 – </w:t>
      </w:r>
      <w:r w:rsidR="0011501F" w:rsidRPr="00DE3DAD">
        <w:t xml:space="preserve">Friendly Societies </w:t>
      </w:r>
      <w:r w:rsidRPr="00DE3DAD">
        <w:t xml:space="preserve"> </w:t>
      </w:r>
    </w:p>
    <w:p w14:paraId="2DB9F2C5" w14:textId="0079F56C" w:rsidR="00280B89" w:rsidRPr="00DE3DAD" w:rsidRDefault="00280B89" w:rsidP="00280B89">
      <w:pPr>
        <w:pStyle w:val="Heading6"/>
        <w:rPr>
          <w:rFonts w:hint="eastAsia"/>
        </w:rPr>
      </w:pPr>
      <w:r w:rsidRPr="00DE3DAD">
        <w:t>Life Insurance Act 1995</w:t>
      </w:r>
    </w:p>
    <w:p w14:paraId="132F1DED" w14:textId="4B626312" w:rsidR="00C07E09" w:rsidRPr="00DE3DAD" w:rsidRDefault="00C55157" w:rsidP="00C07E09">
      <w:pPr>
        <w:pStyle w:val="Normalparatextwithnumbers"/>
      </w:pPr>
      <w:r w:rsidRPr="00DE3DAD">
        <w:t>Friendly So</w:t>
      </w:r>
      <w:r w:rsidR="00566F07" w:rsidRPr="00DE3DAD">
        <w:t>cietie</w:t>
      </w:r>
      <w:r w:rsidR="00774C03" w:rsidRPr="00DE3DAD">
        <w:t>s</w:t>
      </w:r>
      <w:r w:rsidR="006F1467" w:rsidRPr="00DE3DAD">
        <w:t xml:space="preserve"> </w:t>
      </w:r>
      <w:r w:rsidR="00E5266A" w:rsidRPr="00DE3DAD">
        <w:t xml:space="preserve">are </w:t>
      </w:r>
      <w:r w:rsidR="001D6E1B" w:rsidRPr="00DE3DAD">
        <w:t>frequently</w:t>
      </w:r>
      <w:r w:rsidR="00E5266A" w:rsidRPr="00DE3DAD">
        <w:t xml:space="preserve"> prudentially regulated as life insurance </w:t>
      </w:r>
      <w:r w:rsidR="00FA0F3A" w:rsidRPr="00DE3DAD">
        <w:t>companies;</w:t>
      </w:r>
      <w:r w:rsidR="00E5266A" w:rsidRPr="00DE3DAD">
        <w:t xml:space="preserve"> </w:t>
      </w:r>
      <w:r w:rsidR="00FA0F3A" w:rsidRPr="00DE3DAD">
        <w:t>however,</w:t>
      </w:r>
      <w:r w:rsidR="00E5266A" w:rsidRPr="00DE3DAD">
        <w:t xml:space="preserve"> they </w:t>
      </w:r>
      <w:r w:rsidR="00204904" w:rsidRPr="00DE3DAD">
        <w:t xml:space="preserve">operate with certain structural differences </w:t>
      </w:r>
      <w:r w:rsidR="007021E5" w:rsidRPr="00DE3DAD">
        <w:t xml:space="preserve">compared to other life insurance companies. As such, </w:t>
      </w:r>
      <w:r w:rsidR="000002A1" w:rsidRPr="00DE3DAD">
        <w:t xml:space="preserve">certain provisions of the Life Insurance Act </w:t>
      </w:r>
      <w:r w:rsidR="008D3397" w:rsidRPr="00DE3DAD">
        <w:t>were</w:t>
      </w:r>
      <w:r w:rsidR="00E53F18" w:rsidRPr="00DE3DAD">
        <w:t xml:space="preserve"> </w:t>
      </w:r>
      <w:r w:rsidR="003B5139" w:rsidRPr="00DE3DAD">
        <w:t>not properly adapted for the regulation of Friendly Societies</w:t>
      </w:r>
      <w:r w:rsidR="00803D9B" w:rsidRPr="00DE3DAD">
        <w:t xml:space="preserve">, and </w:t>
      </w:r>
      <w:r w:rsidR="004D0FF7" w:rsidRPr="00DE3DAD">
        <w:t xml:space="preserve">their application in relation to these entities </w:t>
      </w:r>
      <w:r w:rsidR="007A4CB2" w:rsidRPr="00DE3DAD">
        <w:t>needed to</w:t>
      </w:r>
      <w:r w:rsidR="004D0FF7" w:rsidRPr="00DE3DAD">
        <w:t xml:space="preserve"> be modified. </w:t>
      </w:r>
      <w:r w:rsidR="00B902FE" w:rsidRPr="00DE3DAD">
        <w:t xml:space="preserve">These modifications </w:t>
      </w:r>
      <w:r w:rsidR="00326F48" w:rsidRPr="00DE3DAD">
        <w:t>are</w:t>
      </w:r>
      <w:r w:rsidR="00B902FE" w:rsidRPr="00DE3DAD">
        <w:t xml:space="preserve"> set out in Schedule 5 of the</w:t>
      </w:r>
      <w:r w:rsidR="0050377C" w:rsidRPr="00DE3DAD">
        <w:t xml:space="preserve"> 1995 Regulations</w:t>
      </w:r>
      <w:r w:rsidR="00010C55" w:rsidRPr="00DE3DAD">
        <w:t>.</w:t>
      </w:r>
      <w:r w:rsidR="00C408C4" w:rsidRPr="00DE3DAD">
        <w:t xml:space="preserve"> However,</w:t>
      </w:r>
      <w:r w:rsidR="00010C55" w:rsidRPr="00DE3DAD">
        <w:t xml:space="preserve"> </w:t>
      </w:r>
      <w:r w:rsidR="00C408C4" w:rsidRPr="00DE3DAD">
        <w:t>a</w:t>
      </w:r>
      <w:r w:rsidR="00010C55" w:rsidRPr="00DE3DAD">
        <w:t xml:space="preserve">s </w:t>
      </w:r>
      <w:r w:rsidR="00FC259F" w:rsidRPr="00DE3DAD">
        <w:t>they</w:t>
      </w:r>
      <w:r w:rsidR="009948ED" w:rsidRPr="00DE3DAD">
        <w:t xml:space="preserve"> modify the Life </w:t>
      </w:r>
      <w:r w:rsidR="00475CC9" w:rsidRPr="00DE3DAD">
        <w:t xml:space="preserve">Insurance </w:t>
      </w:r>
      <w:r w:rsidR="009948ED" w:rsidRPr="00DE3DAD">
        <w:t xml:space="preserve">Act </w:t>
      </w:r>
      <w:r w:rsidR="00850FCA" w:rsidRPr="00DE3DAD">
        <w:t xml:space="preserve">and have </w:t>
      </w:r>
      <w:r w:rsidR="007B1EF9" w:rsidRPr="00DE3DAD">
        <w:t xml:space="preserve">remained </w:t>
      </w:r>
      <w:r w:rsidR="005F640E" w:rsidRPr="00DE3DAD">
        <w:t>relatively stable</w:t>
      </w:r>
      <w:r w:rsidR="00E656DE" w:rsidRPr="00DE3DAD">
        <w:t xml:space="preserve">, the thematic review of insurance </w:t>
      </w:r>
      <w:r w:rsidR="007D32FC" w:rsidRPr="00DE3DAD">
        <w:t xml:space="preserve">found that it would be preferable </w:t>
      </w:r>
      <w:r w:rsidR="00E35CDB" w:rsidRPr="00DE3DAD">
        <w:t>for the</w:t>
      </w:r>
      <w:r w:rsidR="00FC259F" w:rsidRPr="00DE3DAD">
        <w:t xml:space="preserve"> modifications</w:t>
      </w:r>
      <w:r w:rsidR="00E35CDB" w:rsidRPr="00DE3DAD">
        <w:t xml:space="preserve"> to be contained </w:t>
      </w:r>
      <w:r w:rsidR="0093304A" w:rsidRPr="00DE3DAD">
        <w:t>in primary legislation.</w:t>
      </w:r>
      <w:r w:rsidR="00091958" w:rsidRPr="00DE3DAD">
        <w:t xml:space="preserve"> Schedule 1 to the Bill implements the findings of the review by </w:t>
      </w:r>
      <w:r w:rsidR="00C03689" w:rsidRPr="00DE3DAD">
        <w:t>incorporat</w:t>
      </w:r>
      <w:r w:rsidR="00091958" w:rsidRPr="00DE3DAD">
        <w:t>ing the modifications</w:t>
      </w:r>
      <w:r w:rsidR="00C03689" w:rsidRPr="00DE3DAD">
        <w:t xml:space="preserve"> directly into the Life Insurance Act</w:t>
      </w:r>
      <w:r w:rsidR="00C07E09" w:rsidRPr="00DE3DAD">
        <w:t>.</w:t>
      </w:r>
      <w:r w:rsidR="00C01F44" w:rsidRPr="00DE3DAD">
        <w:br/>
      </w:r>
      <w:r w:rsidR="00C01F44" w:rsidRPr="00DE3DAD">
        <w:rPr>
          <w:rStyle w:val="References"/>
        </w:rPr>
        <w:t>[Schedule 1, item</w:t>
      </w:r>
      <w:r w:rsidR="00B41044" w:rsidRPr="00DE3DAD">
        <w:rPr>
          <w:rStyle w:val="References"/>
        </w:rPr>
        <w:t>s</w:t>
      </w:r>
      <w:r w:rsidR="00C01F44" w:rsidRPr="00DE3DAD">
        <w:rPr>
          <w:rStyle w:val="References"/>
        </w:rPr>
        <w:t xml:space="preserve"> </w:t>
      </w:r>
      <w:r w:rsidR="00FB1A38" w:rsidRPr="00DE3DAD">
        <w:rPr>
          <w:rStyle w:val="References"/>
        </w:rPr>
        <w:t>53</w:t>
      </w:r>
      <w:r w:rsidR="00B41044" w:rsidRPr="00DE3DAD">
        <w:rPr>
          <w:rStyle w:val="References"/>
        </w:rPr>
        <w:t xml:space="preserve"> </w:t>
      </w:r>
      <w:r w:rsidR="00C837E4" w:rsidRPr="00DE3DAD">
        <w:rPr>
          <w:rStyle w:val="References"/>
        </w:rPr>
        <w:t xml:space="preserve">and </w:t>
      </w:r>
      <w:r w:rsidR="00FB1A38" w:rsidRPr="00DE3DAD">
        <w:rPr>
          <w:rStyle w:val="References"/>
        </w:rPr>
        <w:t>54</w:t>
      </w:r>
      <w:r w:rsidR="00C01F44" w:rsidRPr="00DE3DAD">
        <w:rPr>
          <w:rStyle w:val="References"/>
        </w:rPr>
        <w:t xml:space="preserve">, </w:t>
      </w:r>
      <w:r w:rsidR="005C110B" w:rsidRPr="00DE3DAD">
        <w:rPr>
          <w:rStyle w:val="References"/>
        </w:rPr>
        <w:t xml:space="preserve">section </w:t>
      </w:r>
      <w:r w:rsidR="00A24A48" w:rsidRPr="00DE3DAD">
        <w:rPr>
          <w:rStyle w:val="References"/>
        </w:rPr>
        <w:t>16A</w:t>
      </w:r>
      <w:r w:rsidR="00C01F44" w:rsidRPr="00DE3DAD">
        <w:rPr>
          <w:rStyle w:val="References"/>
        </w:rPr>
        <w:t xml:space="preserve"> of</w:t>
      </w:r>
      <w:r w:rsidR="00204F26" w:rsidRPr="00DE3DAD">
        <w:rPr>
          <w:rStyle w:val="References"/>
        </w:rPr>
        <w:t xml:space="preserve"> the</w:t>
      </w:r>
      <w:r w:rsidR="00C01F44" w:rsidRPr="00DE3DAD">
        <w:rPr>
          <w:rStyle w:val="References"/>
        </w:rPr>
        <w:t xml:space="preserve"> </w:t>
      </w:r>
      <w:r w:rsidR="00A24A48" w:rsidRPr="00DE3DAD">
        <w:rPr>
          <w:rStyle w:val="References"/>
        </w:rPr>
        <w:t xml:space="preserve">Life Insurance </w:t>
      </w:r>
      <w:r w:rsidR="00C01F44" w:rsidRPr="00DE3DAD">
        <w:rPr>
          <w:rStyle w:val="References"/>
        </w:rPr>
        <w:t xml:space="preserve">Act] </w:t>
      </w:r>
    </w:p>
    <w:p w14:paraId="1E231599" w14:textId="1332B6A8" w:rsidR="00C03689" w:rsidRPr="00DE3DAD" w:rsidRDefault="00F66EC7" w:rsidP="00280B89">
      <w:pPr>
        <w:pStyle w:val="Normalparatextwithnumbers"/>
        <w:rPr>
          <w:rStyle w:val="References"/>
          <w:b w:val="0"/>
          <w:i w:val="0"/>
        </w:rPr>
      </w:pPr>
      <w:r w:rsidRPr="00DE3DAD">
        <w:t>Section 35 of the Life Insurance Act outlines the requirements for policy documents. Friendly societies do not issue a policy document to members as the benefit fund product (or policy</w:t>
      </w:r>
      <w:r w:rsidR="00B22FBA" w:rsidRPr="00DE3DAD">
        <w:t>)</w:t>
      </w:r>
      <w:r w:rsidRPr="00DE3DAD">
        <w:t>. That is, a common set of benefit fund rules forms the basis of the contract between all members of that fund and the friendly society. Therefore</w:t>
      </w:r>
      <w:r w:rsidR="00B22FBA" w:rsidRPr="00DE3DAD">
        <w:t>,</w:t>
      </w:r>
      <w:r w:rsidRPr="00DE3DAD">
        <w:t xml:space="preserve"> the Life Insurance Act concept of a policy document is not relevant to friendly societies.</w:t>
      </w:r>
      <w:r w:rsidR="00B30E89" w:rsidRPr="00DE3DAD">
        <w:t xml:space="preserve"> As such the requirements </w:t>
      </w:r>
      <w:r w:rsidR="00D025CF" w:rsidRPr="00DE3DAD">
        <w:t>in s</w:t>
      </w:r>
      <w:r w:rsidR="00EB3AF0" w:rsidRPr="00DE3DAD">
        <w:t>ubs</w:t>
      </w:r>
      <w:r w:rsidR="00D025CF" w:rsidRPr="00DE3DAD">
        <w:t xml:space="preserve">ections </w:t>
      </w:r>
      <w:r w:rsidR="00EF2509" w:rsidRPr="00DE3DAD">
        <w:t>35(1)</w:t>
      </w:r>
      <w:r w:rsidR="00EC6602" w:rsidRPr="00DE3DAD">
        <w:t>, (3), (4) and (5)</w:t>
      </w:r>
      <w:r w:rsidR="00A5519A" w:rsidRPr="00DE3DAD">
        <w:t xml:space="preserve"> </w:t>
      </w:r>
      <w:r w:rsidR="00E225A9" w:rsidRPr="00DE3DAD">
        <w:t xml:space="preserve">of the Life Insurance Act </w:t>
      </w:r>
      <w:r w:rsidR="00A5519A" w:rsidRPr="00DE3DAD">
        <w:t>as well as those in s</w:t>
      </w:r>
      <w:r w:rsidR="00EB3AF0" w:rsidRPr="00DE3DAD">
        <w:t>ubs</w:t>
      </w:r>
      <w:r w:rsidR="00A5519A" w:rsidRPr="00DE3DAD">
        <w:t xml:space="preserve">ections 36(b), </w:t>
      </w:r>
      <w:r w:rsidR="00B862C9" w:rsidRPr="00DE3DAD">
        <w:t>229(2) and Division 7 of Part 10 of the Act</w:t>
      </w:r>
      <w:r w:rsidR="00B862C9" w:rsidRPr="00DE3DAD">
        <w:rPr>
          <w:i/>
          <w:iCs/>
        </w:rPr>
        <w:t xml:space="preserve"> </w:t>
      </w:r>
      <w:r w:rsidR="00B862C9" w:rsidRPr="00DE3DAD">
        <w:t xml:space="preserve">do not apply to </w:t>
      </w:r>
      <w:r w:rsidR="00E3269B" w:rsidRPr="00DE3DAD">
        <w:t xml:space="preserve">friendly societies. </w:t>
      </w:r>
      <w:r w:rsidR="0039093A" w:rsidRPr="00DE3DAD">
        <w:br/>
      </w:r>
      <w:r w:rsidR="0039093A" w:rsidRPr="00DE3DAD">
        <w:rPr>
          <w:rStyle w:val="References"/>
        </w:rPr>
        <w:t xml:space="preserve">[Schedule </w:t>
      </w:r>
      <w:r w:rsidR="00AC7C1F" w:rsidRPr="00DE3DAD">
        <w:rPr>
          <w:rStyle w:val="References"/>
        </w:rPr>
        <w:t>1</w:t>
      </w:r>
      <w:r w:rsidR="0039093A" w:rsidRPr="00DE3DAD">
        <w:rPr>
          <w:rStyle w:val="References"/>
        </w:rPr>
        <w:t>, item</w:t>
      </w:r>
      <w:r w:rsidR="00BB3423" w:rsidRPr="00DE3DAD">
        <w:rPr>
          <w:rStyle w:val="References"/>
        </w:rPr>
        <w:t>s</w:t>
      </w:r>
      <w:r w:rsidR="00AC7C1F" w:rsidRPr="00DE3DAD">
        <w:rPr>
          <w:rStyle w:val="References"/>
        </w:rPr>
        <w:t xml:space="preserve"> </w:t>
      </w:r>
      <w:r w:rsidR="00AD7E0D" w:rsidRPr="00DE3DAD">
        <w:rPr>
          <w:rStyle w:val="References"/>
        </w:rPr>
        <w:t>56</w:t>
      </w:r>
      <w:r w:rsidR="0039093A" w:rsidRPr="00DE3DAD">
        <w:rPr>
          <w:rStyle w:val="References"/>
        </w:rPr>
        <w:t xml:space="preserve"> </w:t>
      </w:r>
      <w:r w:rsidR="00BB3423" w:rsidRPr="00DE3DAD">
        <w:rPr>
          <w:rStyle w:val="References"/>
        </w:rPr>
        <w:t xml:space="preserve">and </w:t>
      </w:r>
      <w:r w:rsidR="00AD7E0D" w:rsidRPr="00DE3DAD">
        <w:rPr>
          <w:rStyle w:val="References"/>
        </w:rPr>
        <w:t>61</w:t>
      </w:r>
      <w:r w:rsidR="0039093A" w:rsidRPr="00DE3DAD">
        <w:rPr>
          <w:rStyle w:val="References"/>
        </w:rPr>
        <w:t xml:space="preserve">, </w:t>
      </w:r>
      <w:r w:rsidR="005C110B" w:rsidRPr="00DE3DAD">
        <w:rPr>
          <w:rStyle w:val="References"/>
        </w:rPr>
        <w:t xml:space="preserve">sections </w:t>
      </w:r>
      <w:r w:rsidR="0006288A" w:rsidRPr="00DE3DAD">
        <w:rPr>
          <w:rStyle w:val="References"/>
        </w:rPr>
        <w:t>16HA</w:t>
      </w:r>
      <w:r w:rsidR="00EE7DA9" w:rsidRPr="00DE3DAD">
        <w:rPr>
          <w:rStyle w:val="References"/>
        </w:rPr>
        <w:t>, 16</w:t>
      </w:r>
      <w:r w:rsidR="005A5F3C" w:rsidRPr="00DE3DAD">
        <w:rPr>
          <w:rStyle w:val="References"/>
        </w:rPr>
        <w:t xml:space="preserve"> </w:t>
      </w:r>
      <w:r w:rsidR="00A94AB1" w:rsidRPr="00DE3DAD">
        <w:rPr>
          <w:rStyle w:val="References"/>
        </w:rPr>
        <w:t>HB</w:t>
      </w:r>
      <w:r w:rsidR="00541888" w:rsidRPr="00DE3DAD">
        <w:rPr>
          <w:rStyle w:val="References"/>
        </w:rPr>
        <w:t xml:space="preserve">, </w:t>
      </w:r>
      <w:r w:rsidR="002075F9" w:rsidRPr="00DE3DAD">
        <w:rPr>
          <w:rStyle w:val="References"/>
        </w:rPr>
        <w:t>16ZAAC</w:t>
      </w:r>
      <w:r w:rsidR="00B90B1F" w:rsidRPr="00DE3DAD">
        <w:rPr>
          <w:rStyle w:val="References"/>
        </w:rPr>
        <w:t xml:space="preserve"> and 16ZAAF</w:t>
      </w:r>
      <w:r w:rsidR="0039093A" w:rsidRPr="00DE3DAD">
        <w:rPr>
          <w:rStyle w:val="References"/>
        </w:rPr>
        <w:t xml:space="preserve"> of </w:t>
      </w:r>
      <w:r w:rsidR="00CF7225" w:rsidRPr="00DE3DAD">
        <w:rPr>
          <w:rStyle w:val="References"/>
        </w:rPr>
        <w:t xml:space="preserve">the </w:t>
      </w:r>
      <w:r w:rsidR="00481276" w:rsidRPr="00DE3DAD">
        <w:rPr>
          <w:rStyle w:val="References"/>
        </w:rPr>
        <w:t>Life Insurance Act</w:t>
      </w:r>
      <w:r w:rsidR="0039093A" w:rsidRPr="00DE3DAD">
        <w:rPr>
          <w:rStyle w:val="References"/>
        </w:rPr>
        <w:t>]</w:t>
      </w:r>
    </w:p>
    <w:p w14:paraId="6E6AB588" w14:textId="5BF09250" w:rsidR="00B43B7E" w:rsidRPr="00DE3DAD" w:rsidRDefault="00C013C7" w:rsidP="00B43B7E">
      <w:pPr>
        <w:pStyle w:val="Normalparatextwithnumbers"/>
        <w:rPr>
          <w:rStyle w:val="References"/>
          <w:b w:val="0"/>
          <w:bCs w:val="0"/>
          <w:i w:val="0"/>
          <w:iCs w:val="0"/>
        </w:rPr>
      </w:pPr>
      <w:r w:rsidRPr="00DE3DAD">
        <w:rPr>
          <w:rStyle w:val="References"/>
          <w:b w:val="0"/>
          <w:bCs w:val="0"/>
          <w:i w:val="0"/>
          <w:iCs w:val="0"/>
        </w:rPr>
        <w:t xml:space="preserve">As references to policy documents are not relevant </w:t>
      </w:r>
      <w:r w:rsidR="00894C30" w:rsidRPr="00DE3DAD">
        <w:rPr>
          <w:rStyle w:val="References"/>
          <w:b w:val="0"/>
          <w:bCs w:val="0"/>
          <w:i w:val="0"/>
          <w:iCs w:val="0"/>
        </w:rPr>
        <w:t>to friendly socie</w:t>
      </w:r>
      <w:r w:rsidR="006B2DD6" w:rsidRPr="00DE3DAD">
        <w:rPr>
          <w:rStyle w:val="References"/>
          <w:b w:val="0"/>
          <w:bCs w:val="0"/>
          <w:i w:val="0"/>
          <w:iCs w:val="0"/>
        </w:rPr>
        <w:t>ties</w:t>
      </w:r>
      <w:r w:rsidR="002A5E60" w:rsidRPr="00DE3DAD">
        <w:rPr>
          <w:rStyle w:val="References"/>
          <w:b w:val="0"/>
          <w:bCs w:val="0"/>
          <w:i w:val="0"/>
          <w:iCs w:val="0"/>
        </w:rPr>
        <w:t xml:space="preserve"> </w:t>
      </w:r>
      <w:r w:rsidR="00785764" w:rsidRPr="00DE3DAD">
        <w:rPr>
          <w:rStyle w:val="References"/>
          <w:b w:val="0"/>
          <w:bCs w:val="0"/>
          <w:i w:val="0"/>
          <w:iCs w:val="0"/>
        </w:rPr>
        <w:t xml:space="preserve">the following provisions </w:t>
      </w:r>
      <w:r w:rsidR="00E225A9" w:rsidRPr="00DE3DAD">
        <w:rPr>
          <w:rStyle w:val="References"/>
          <w:b w:val="0"/>
          <w:bCs w:val="0"/>
          <w:i w:val="0"/>
          <w:iCs w:val="0"/>
        </w:rPr>
        <w:t>are</w:t>
      </w:r>
      <w:r w:rsidR="000A52AB" w:rsidRPr="00DE3DAD">
        <w:rPr>
          <w:rStyle w:val="References"/>
          <w:b w:val="0"/>
          <w:bCs w:val="0"/>
          <w:i w:val="0"/>
          <w:iCs w:val="0"/>
        </w:rPr>
        <w:t xml:space="preserve"> modified </w:t>
      </w:r>
      <w:r w:rsidR="00B43B7E" w:rsidRPr="00DE3DAD">
        <w:rPr>
          <w:rStyle w:val="References"/>
          <w:b w:val="0"/>
          <w:bCs w:val="0"/>
          <w:i w:val="0"/>
          <w:iCs w:val="0"/>
        </w:rPr>
        <w:t>when applying to friendly societies:</w:t>
      </w:r>
    </w:p>
    <w:p w14:paraId="38F0E4DD" w14:textId="61C19734" w:rsidR="00DA7607" w:rsidRPr="00DE3DAD" w:rsidRDefault="002F63BB">
      <w:pPr>
        <w:pStyle w:val="Dash"/>
        <w:rPr>
          <w:rStyle w:val="References"/>
          <w:b w:val="0"/>
          <w:bCs w:val="0"/>
          <w:i w:val="0"/>
          <w:iCs w:val="0"/>
        </w:rPr>
      </w:pPr>
      <w:r w:rsidRPr="00DE3DAD">
        <w:rPr>
          <w:rStyle w:val="References"/>
          <w:b w:val="0"/>
          <w:bCs w:val="0"/>
          <w:i w:val="0"/>
          <w:iCs w:val="0"/>
        </w:rPr>
        <w:t xml:space="preserve">subsection 35(2) </w:t>
      </w:r>
      <w:r w:rsidR="00FA0F3A" w:rsidRPr="00DE3DAD">
        <w:rPr>
          <w:rStyle w:val="References"/>
          <w:b w:val="0"/>
          <w:bCs w:val="0"/>
          <w:i w:val="0"/>
          <w:iCs w:val="0"/>
        </w:rPr>
        <w:t xml:space="preserve">of the Life Insurance Act </w:t>
      </w:r>
      <w:r w:rsidR="00FA0F3A" w:rsidRPr="00DE3DAD">
        <w:rPr>
          <w:rStyle w:val="References"/>
          <w:rFonts w:cs="Times New Roman"/>
          <w:b w:val="0"/>
          <w:bCs w:val="0"/>
          <w:i w:val="0"/>
          <w:iCs w:val="0"/>
        </w:rPr>
        <w:t xml:space="preserve">̶ </w:t>
      </w:r>
      <w:r w:rsidR="00C1105C" w:rsidRPr="00DE3DAD">
        <w:rPr>
          <w:rStyle w:val="References"/>
          <w:b w:val="0"/>
          <w:bCs w:val="0"/>
          <w:i w:val="0"/>
          <w:iCs w:val="0"/>
        </w:rPr>
        <w:t xml:space="preserve">so that approved </w:t>
      </w:r>
      <w:r w:rsidR="005D3A79" w:rsidRPr="00DE3DAD">
        <w:rPr>
          <w:rStyle w:val="References"/>
          <w:b w:val="0"/>
          <w:bCs w:val="0"/>
          <w:i w:val="0"/>
          <w:iCs w:val="0"/>
        </w:rPr>
        <w:t xml:space="preserve">benefit fund rules do not make provisions that are inconsistent with section 31 of the </w:t>
      </w:r>
      <w:r w:rsidR="00965CD0" w:rsidRPr="00DE3DAD">
        <w:rPr>
          <w:rStyle w:val="References"/>
          <w:b w:val="0"/>
          <w:i w:val="0"/>
        </w:rPr>
        <w:t>Life Insurance Act</w:t>
      </w:r>
      <w:r w:rsidR="00DA7607" w:rsidRPr="00DE3DAD">
        <w:rPr>
          <w:rStyle w:val="References"/>
          <w:b w:val="0"/>
          <w:bCs w:val="0"/>
          <w:i w:val="0"/>
          <w:iCs w:val="0"/>
        </w:rPr>
        <w:t>,</w:t>
      </w:r>
    </w:p>
    <w:p w14:paraId="0DCB1A4F" w14:textId="5BC0C274" w:rsidR="00A238EE" w:rsidRPr="00DE3DAD" w:rsidRDefault="008D2C59" w:rsidP="00E225A9">
      <w:pPr>
        <w:pStyle w:val="Dash"/>
        <w:rPr>
          <w:rStyle w:val="References"/>
        </w:rPr>
      </w:pPr>
      <w:r w:rsidRPr="00DE3DAD">
        <w:t xml:space="preserve">subsection </w:t>
      </w:r>
      <w:r w:rsidR="00F04D99" w:rsidRPr="00DE3DAD">
        <w:t xml:space="preserve">198(1) </w:t>
      </w:r>
      <w:r w:rsidR="006F19A2" w:rsidRPr="00DE3DAD">
        <w:t xml:space="preserve">and </w:t>
      </w:r>
      <w:r w:rsidR="00B0423E" w:rsidRPr="00DE3DAD">
        <w:t xml:space="preserve">paragraph </w:t>
      </w:r>
      <w:r w:rsidR="006F19A2" w:rsidRPr="00DE3DAD">
        <w:t xml:space="preserve">201(1)(b) </w:t>
      </w:r>
      <w:r w:rsidR="00FA0F3A" w:rsidRPr="00DE3DAD">
        <w:t xml:space="preserve">of the Life Insurance Act </w:t>
      </w:r>
      <w:r w:rsidR="00FA0F3A" w:rsidRPr="00DE3DAD">
        <w:rPr>
          <w:rFonts w:cs="Times New Roman"/>
        </w:rPr>
        <w:t>̶</w:t>
      </w:r>
      <w:r w:rsidR="00FA0F3A" w:rsidRPr="00DE3DAD">
        <w:t xml:space="preserve"> </w:t>
      </w:r>
      <w:r w:rsidR="00DA7607" w:rsidRPr="00DE3DAD">
        <w:t xml:space="preserve">so that references which relate to policy documents </w:t>
      </w:r>
      <w:r w:rsidR="00C47F26" w:rsidRPr="00DE3DAD">
        <w:t>are omitted</w:t>
      </w:r>
      <w:r w:rsidR="00A238EE" w:rsidRPr="00DE3DAD">
        <w:t>,</w:t>
      </w:r>
    </w:p>
    <w:p w14:paraId="0621C113" w14:textId="17C6F9C4" w:rsidR="00A053EC" w:rsidRPr="00DE3DAD" w:rsidRDefault="00D17A0E" w:rsidP="00E225A9">
      <w:pPr>
        <w:pStyle w:val="Dash"/>
        <w:rPr>
          <w:rStyle w:val="References"/>
        </w:rPr>
      </w:pPr>
      <w:r w:rsidRPr="00DE3DAD">
        <w:rPr>
          <w:rStyle w:val="References"/>
          <w:b w:val="0"/>
          <w:bCs w:val="0"/>
          <w:i w:val="0"/>
          <w:iCs w:val="0"/>
        </w:rPr>
        <w:lastRenderedPageBreak/>
        <w:t>subsections 213(2)</w:t>
      </w:r>
      <w:r w:rsidR="00931D09" w:rsidRPr="00DE3DAD">
        <w:rPr>
          <w:rStyle w:val="References"/>
          <w:b w:val="0"/>
          <w:bCs w:val="0"/>
          <w:i w:val="0"/>
          <w:iCs w:val="0"/>
        </w:rPr>
        <w:t xml:space="preserve"> and 213(3) </w:t>
      </w:r>
      <w:r w:rsidR="00FA0F3A" w:rsidRPr="00DE3DAD">
        <w:rPr>
          <w:rStyle w:val="References"/>
          <w:b w:val="0"/>
          <w:bCs w:val="0"/>
          <w:i w:val="0"/>
          <w:iCs w:val="0"/>
        </w:rPr>
        <w:t xml:space="preserve">of the Life Insurance Act </w:t>
      </w:r>
      <w:r w:rsidR="00FA0F3A" w:rsidRPr="00DE3DAD">
        <w:rPr>
          <w:rStyle w:val="References"/>
          <w:rFonts w:cs="Times New Roman"/>
          <w:b w:val="0"/>
          <w:bCs w:val="0"/>
          <w:i w:val="0"/>
          <w:iCs w:val="0"/>
        </w:rPr>
        <w:t>̶</w:t>
      </w:r>
      <w:r w:rsidR="00FA0F3A" w:rsidRPr="00DE3DAD">
        <w:rPr>
          <w:rStyle w:val="References"/>
          <w:b w:val="0"/>
          <w:bCs w:val="0"/>
          <w:i w:val="0"/>
          <w:iCs w:val="0"/>
        </w:rPr>
        <w:t xml:space="preserve"> </w:t>
      </w:r>
      <w:r w:rsidR="00A238EE" w:rsidRPr="00DE3DAD">
        <w:rPr>
          <w:rStyle w:val="References"/>
          <w:b w:val="0"/>
          <w:bCs w:val="0"/>
          <w:i w:val="0"/>
          <w:iCs w:val="0"/>
        </w:rPr>
        <w:t>so</w:t>
      </w:r>
      <w:r w:rsidR="00931D09" w:rsidRPr="00DE3DAD">
        <w:rPr>
          <w:rStyle w:val="References"/>
          <w:b w:val="0"/>
          <w:bCs w:val="0"/>
          <w:i w:val="0"/>
          <w:iCs w:val="0"/>
        </w:rPr>
        <w:t xml:space="preserve"> </w:t>
      </w:r>
      <w:r w:rsidR="009714DC" w:rsidRPr="00DE3DAD">
        <w:rPr>
          <w:rStyle w:val="References"/>
          <w:b w:val="0"/>
          <w:bCs w:val="0"/>
          <w:i w:val="0"/>
          <w:iCs w:val="0"/>
        </w:rPr>
        <w:t>that the</w:t>
      </w:r>
      <w:r w:rsidR="00C742F5" w:rsidRPr="00DE3DAD">
        <w:rPr>
          <w:rStyle w:val="References"/>
          <w:b w:val="0"/>
          <w:bCs w:val="0"/>
          <w:i w:val="0"/>
          <w:iCs w:val="0"/>
        </w:rPr>
        <w:t xml:space="preserve"> requirement </w:t>
      </w:r>
      <w:r w:rsidR="009714DC" w:rsidRPr="00DE3DAD">
        <w:rPr>
          <w:rStyle w:val="References"/>
          <w:b w:val="0"/>
          <w:bCs w:val="0"/>
          <w:i w:val="0"/>
          <w:iCs w:val="0"/>
        </w:rPr>
        <w:t xml:space="preserve">that the policy be endorsed is changed to a requirement that the approved benefit fund rules be followed </w:t>
      </w:r>
      <w:r w:rsidR="00AC5661" w:rsidRPr="00DE3DAD">
        <w:rPr>
          <w:rStyle w:val="References"/>
          <w:b w:val="0"/>
          <w:bCs w:val="0"/>
          <w:i w:val="0"/>
          <w:iCs w:val="0"/>
        </w:rPr>
        <w:t>when</w:t>
      </w:r>
      <w:r w:rsidR="00644278" w:rsidRPr="00DE3DAD">
        <w:rPr>
          <w:rStyle w:val="References"/>
          <w:b w:val="0"/>
          <w:bCs w:val="0"/>
          <w:i w:val="0"/>
          <w:iCs w:val="0"/>
        </w:rPr>
        <w:t xml:space="preserve"> register</w:t>
      </w:r>
      <w:r w:rsidR="00AC5661" w:rsidRPr="00DE3DAD">
        <w:rPr>
          <w:rStyle w:val="References"/>
          <w:b w:val="0"/>
          <w:bCs w:val="0"/>
          <w:i w:val="0"/>
          <w:iCs w:val="0"/>
        </w:rPr>
        <w:t>ing</w:t>
      </w:r>
      <w:r w:rsidR="00644278" w:rsidRPr="00DE3DAD">
        <w:rPr>
          <w:rStyle w:val="References"/>
          <w:b w:val="0"/>
          <w:bCs w:val="0"/>
          <w:i w:val="0"/>
          <w:iCs w:val="0"/>
        </w:rPr>
        <w:t xml:space="preserve"> the applicant</w:t>
      </w:r>
      <w:r w:rsidR="00302DD1" w:rsidRPr="00DE3DAD">
        <w:rPr>
          <w:rStyle w:val="References"/>
          <w:b w:val="0"/>
          <w:bCs w:val="0"/>
          <w:i w:val="0"/>
          <w:iCs w:val="0"/>
        </w:rPr>
        <w:t>.</w:t>
      </w:r>
      <w:r w:rsidR="00512F03" w:rsidRPr="00DE3DAD">
        <w:rPr>
          <w:rStyle w:val="References"/>
          <w:b w:val="0"/>
          <w:bCs w:val="0"/>
          <w:i w:val="0"/>
          <w:iCs w:val="0"/>
        </w:rPr>
        <w:br/>
      </w:r>
      <w:r w:rsidR="00512F03" w:rsidRPr="00DE3DAD">
        <w:rPr>
          <w:rStyle w:val="References"/>
        </w:rPr>
        <w:t>[Schedule 1, item</w:t>
      </w:r>
      <w:r w:rsidR="00174819" w:rsidRPr="00DE3DAD">
        <w:rPr>
          <w:rStyle w:val="References"/>
        </w:rPr>
        <w:t>s, 56, 60</w:t>
      </w:r>
      <w:r w:rsidR="004875A9" w:rsidRPr="00DE3DAD">
        <w:rPr>
          <w:rStyle w:val="References"/>
        </w:rPr>
        <w:t xml:space="preserve"> and</w:t>
      </w:r>
      <w:r w:rsidR="00512F03" w:rsidRPr="00DE3DAD">
        <w:rPr>
          <w:rStyle w:val="References"/>
        </w:rPr>
        <w:t xml:space="preserve"> </w:t>
      </w:r>
      <w:r w:rsidR="00693E12" w:rsidRPr="00DE3DAD">
        <w:rPr>
          <w:rStyle w:val="References"/>
        </w:rPr>
        <w:t>61</w:t>
      </w:r>
      <w:r w:rsidR="00512F03" w:rsidRPr="00DE3DAD">
        <w:rPr>
          <w:rStyle w:val="References"/>
        </w:rPr>
        <w:t xml:space="preserve">, </w:t>
      </w:r>
      <w:r w:rsidR="005C110B" w:rsidRPr="00DE3DAD">
        <w:rPr>
          <w:rStyle w:val="References"/>
        </w:rPr>
        <w:t>section</w:t>
      </w:r>
      <w:r w:rsidR="000A45E9" w:rsidRPr="00DE3DAD">
        <w:rPr>
          <w:rStyle w:val="References"/>
        </w:rPr>
        <w:t>s 16HA,</w:t>
      </w:r>
      <w:r w:rsidR="00866BFF" w:rsidRPr="00DE3DAD">
        <w:rPr>
          <w:rStyle w:val="References"/>
        </w:rPr>
        <w:t xml:space="preserve"> 16ZA</w:t>
      </w:r>
      <w:r w:rsidR="002E4AFB" w:rsidRPr="00DE3DAD">
        <w:rPr>
          <w:rStyle w:val="References"/>
        </w:rPr>
        <w:t>B</w:t>
      </w:r>
      <w:r w:rsidR="00C139F4" w:rsidRPr="00DE3DAD">
        <w:rPr>
          <w:rStyle w:val="References"/>
        </w:rPr>
        <w:t>, 16ZAAA and</w:t>
      </w:r>
      <w:r w:rsidR="005C110B" w:rsidRPr="00DE3DAD">
        <w:rPr>
          <w:rStyle w:val="References"/>
        </w:rPr>
        <w:t xml:space="preserve"> </w:t>
      </w:r>
      <w:r w:rsidR="00781BE6" w:rsidRPr="00DE3DAD">
        <w:rPr>
          <w:rStyle w:val="References"/>
        </w:rPr>
        <w:t>16ZAAB</w:t>
      </w:r>
      <w:r w:rsidR="00512F03" w:rsidRPr="00DE3DAD">
        <w:rPr>
          <w:rStyle w:val="References"/>
        </w:rPr>
        <w:t xml:space="preserve"> of</w:t>
      </w:r>
      <w:r w:rsidR="00204F26" w:rsidRPr="00DE3DAD">
        <w:rPr>
          <w:rStyle w:val="References"/>
        </w:rPr>
        <w:t xml:space="preserve"> the</w:t>
      </w:r>
      <w:r w:rsidR="00512F03" w:rsidRPr="00DE3DAD">
        <w:rPr>
          <w:rStyle w:val="References"/>
        </w:rPr>
        <w:t xml:space="preserve"> </w:t>
      </w:r>
      <w:r w:rsidR="00781BE6" w:rsidRPr="00DE3DAD">
        <w:rPr>
          <w:rStyle w:val="References"/>
        </w:rPr>
        <w:t>Life Insurance Act</w:t>
      </w:r>
      <w:r w:rsidR="00512F03" w:rsidRPr="00DE3DAD">
        <w:rPr>
          <w:rStyle w:val="References"/>
        </w:rPr>
        <w:t>]</w:t>
      </w:r>
    </w:p>
    <w:p w14:paraId="08E14A42" w14:textId="0FFE16AF" w:rsidR="005A7F67" w:rsidRPr="00DE3DAD" w:rsidRDefault="00EF2EEF" w:rsidP="00280B89">
      <w:pPr>
        <w:pStyle w:val="Normalparatextwithnumbers"/>
        <w:rPr>
          <w:rStyle w:val="References"/>
        </w:rPr>
      </w:pPr>
      <w:r w:rsidRPr="00DE3DAD">
        <w:rPr>
          <w:rStyle w:val="References"/>
          <w:b w:val="0"/>
          <w:bCs w:val="0"/>
          <w:i w:val="0"/>
          <w:iCs w:val="0"/>
        </w:rPr>
        <w:t xml:space="preserve">Section 15 of the </w:t>
      </w:r>
      <w:r w:rsidR="00BB72CC" w:rsidRPr="00DE3DAD">
        <w:rPr>
          <w:rStyle w:val="References"/>
          <w:b w:val="0"/>
          <w:bCs w:val="0"/>
          <w:i w:val="0"/>
          <w:iCs w:val="0"/>
        </w:rPr>
        <w:t>Life Insurance Act</w:t>
      </w:r>
      <w:r w:rsidR="003464F9" w:rsidRPr="00DE3DAD">
        <w:rPr>
          <w:rStyle w:val="References"/>
          <w:b w:val="0"/>
          <w:bCs w:val="0"/>
          <w:i w:val="0"/>
          <w:iCs w:val="0"/>
        </w:rPr>
        <w:t xml:space="preserve"> establishes </w:t>
      </w:r>
      <w:r w:rsidR="00C214F1" w:rsidRPr="00DE3DAD">
        <w:rPr>
          <w:rStyle w:val="References"/>
          <w:b w:val="0"/>
          <w:bCs w:val="0"/>
          <w:i w:val="0"/>
          <w:iCs w:val="0"/>
        </w:rPr>
        <w:t xml:space="preserve">that all policies </w:t>
      </w:r>
      <w:r w:rsidR="008F5A91" w:rsidRPr="00DE3DAD">
        <w:rPr>
          <w:rStyle w:val="References"/>
          <w:b w:val="0"/>
          <w:bCs w:val="0"/>
          <w:i w:val="0"/>
          <w:iCs w:val="0"/>
        </w:rPr>
        <w:t xml:space="preserve">issued by life companies are either participating or non-participating benefits. </w:t>
      </w:r>
      <w:r w:rsidR="00461E55" w:rsidRPr="00DE3DAD">
        <w:rPr>
          <w:rStyle w:val="References"/>
          <w:b w:val="0"/>
          <w:bCs w:val="0"/>
          <w:i w:val="0"/>
          <w:iCs w:val="0"/>
        </w:rPr>
        <w:t xml:space="preserve">A non-participating benefit is a benefit that does not include any entitlement to share in any distribution of profit and a participating benefit is any other benefit. </w:t>
      </w:r>
      <w:r w:rsidR="00CB32C5" w:rsidRPr="00DE3DAD">
        <w:rPr>
          <w:rStyle w:val="References"/>
          <w:b w:val="0"/>
          <w:bCs w:val="0"/>
          <w:i w:val="0"/>
          <w:iCs w:val="0"/>
        </w:rPr>
        <w:t xml:space="preserve">These concepts apply to the </w:t>
      </w:r>
      <w:r w:rsidR="00FB1EFD" w:rsidRPr="00DE3DAD">
        <w:rPr>
          <w:rStyle w:val="References"/>
          <w:b w:val="0"/>
          <w:bCs w:val="0"/>
          <w:i w:val="0"/>
          <w:iCs w:val="0"/>
        </w:rPr>
        <w:t>requirements in Divisions 5 and 6 of Part 4 of</w:t>
      </w:r>
      <w:r w:rsidR="00CB32C5" w:rsidRPr="00DE3DAD">
        <w:rPr>
          <w:rStyle w:val="References"/>
          <w:b w:val="0"/>
          <w:bCs w:val="0"/>
          <w:i w:val="0"/>
          <w:iCs w:val="0"/>
        </w:rPr>
        <w:t xml:space="preserve"> the Life Insurance Act.</w:t>
      </w:r>
    </w:p>
    <w:p w14:paraId="0DA3B0AA" w14:textId="4E5A8FC0" w:rsidR="00756365" w:rsidRPr="00DE3DAD" w:rsidRDefault="00756365" w:rsidP="00280B89">
      <w:pPr>
        <w:pStyle w:val="Normalparatextwithnumbers"/>
        <w:rPr>
          <w:rStyle w:val="References"/>
          <w:b w:val="0"/>
          <w:bCs w:val="0"/>
          <w:i w:val="0"/>
          <w:iCs w:val="0"/>
        </w:rPr>
      </w:pPr>
      <w:r w:rsidRPr="00DE3DAD">
        <w:rPr>
          <w:rStyle w:val="References"/>
          <w:b w:val="0"/>
          <w:bCs w:val="0"/>
          <w:i w:val="0"/>
          <w:iCs w:val="0"/>
        </w:rPr>
        <w:t>However, in the context of benefit funds provided by friendly societies</w:t>
      </w:r>
      <w:r w:rsidR="00415AA4" w:rsidRPr="00DE3DAD">
        <w:rPr>
          <w:rStyle w:val="References"/>
          <w:b w:val="0"/>
          <w:bCs w:val="0"/>
          <w:i w:val="0"/>
          <w:iCs w:val="0"/>
        </w:rPr>
        <w:t>,</w:t>
      </w:r>
      <w:r w:rsidRPr="00DE3DAD">
        <w:rPr>
          <w:rStyle w:val="References"/>
          <w:b w:val="0"/>
          <w:bCs w:val="0"/>
          <w:i w:val="0"/>
          <w:iCs w:val="0"/>
        </w:rPr>
        <w:t xml:space="preserve"> </w:t>
      </w:r>
      <w:r w:rsidR="00300BCC" w:rsidRPr="00DE3DAD">
        <w:rPr>
          <w:rStyle w:val="References"/>
          <w:b w:val="0"/>
          <w:bCs w:val="0"/>
          <w:i w:val="0"/>
          <w:iCs w:val="0"/>
        </w:rPr>
        <w:t xml:space="preserve">products are classified as either defined contribution or defined benefit funds. </w:t>
      </w:r>
      <w:r w:rsidR="006013A4" w:rsidRPr="00DE3DAD">
        <w:rPr>
          <w:rStyle w:val="References"/>
          <w:b w:val="0"/>
          <w:bCs w:val="0"/>
          <w:i w:val="0"/>
          <w:iCs w:val="0"/>
        </w:rPr>
        <w:t>In defined contribution funds, the benefit is a function of the contributions made by the member and the investment performance of the funds (</w:t>
      </w:r>
      <w:r w:rsidR="00115164" w:rsidRPr="00DE3DAD">
        <w:rPr>
          <w:rStyle w:val="References"/>
          <w:b w:val="0"/>
          <w:bCs w:val="0"/>
          <w:i w:val="0"/>
          <w:iCs w:val="0"/>
        </w:rPr>
        <w:t>e.g.</w:t>
      </w:r>
      <w:r w:rsidR="006013A4" w:rsidRPr="00DE3DAD">
        <w:rPr>
          <w:rStyle w:val="References"/>
          <w:b w:val="0"/>
          <w:bCs w:val="0"/>
          <w:i w:val="0"/>
          <w:iCs w:val="0"/>
        </w:rPr>
        <w:t xml:space="preserve"> declared bonuses). These funds could not be classed as participating in terms of section 15 of the </w:t>
      </w:r>
      <w:r w:rsidR="00246C84" w:rsidRPr="00DE3DAD">
        <w:rPr>
          <w:rStyle w:val="References"/>
          <w:b w:val="0"/>
          <w:bCs w:val="0"/>
          <w:i w:val="0"/>
          <w:iCs w:val="0"/>
        </w:rPr>
        <w:t xml:space="preserve">Life Insurance </w:t>
      </w:r>
      <w:r w:rsidR="006013A4" w:rsidRPr="00DE3DAD">
        <w:rPr>
          <w:rStyle w:val="References"/>
          <w:b w:val="0"/>
          <w:bCs w:val="0"/>
          <w:i w:val="0"/>
          <w:iCs w:val="0"/>
        </w:rPr>
        <w:t>Act because the society may exercise discretion as to what portion of the generated surplus is to be distributed to members and what portion is to remain unallocated. In defined benefit funds, the amount of the benefit is specified in the benefit fund rules.</w:t>
      </w:r>
      <w:r w:rsidR="00687558" w:rsidRPr="00DE3DAD">
        <w:rPr>
          <w:rStyle w:val="References"/>
          <w:b w:val="0"/>
          <w:bCs w:val="0"/>
          <w:i w:val="0"/>
          <w:iCs w:val="0"/>
        </w:rPr>
        <w:t xml:space="preserve"> As such, friendly societies require more flexibility to decide how much of the surplus is distributed in any period. In particular, it is not necessary for the friendly society to distribute all surplus within the period.</w:t>
      </w:r>
      <w:r w:rsidR="00F20708" w:rsidRPr="00DE3DAD">
        <w:rPr>
          <w:rStyle w:val="References"/>
          <w:b w:val="0"/>
          <w:bCs w:val="0"/>
          <w:i w:val="0"/>
          <w:iCs w:val="0"/>
        </w:rPr>
        <w:t xml:space="preserve"> Therefore, the provisions in Divisions 5 and 6 of Part 4 of the </w:t>
      </w:r>
      <w:r w:rsidR="00F94333" w:rsidRPr="00DE3DAD">
        <w:rPr>
          <w:rStyle w:val="References"/>
          <w:b w:val="0"/>
          <w:bCs w:val="0"/>
          <w:i w:val="0"/>
          <w:iCs w:val="0"/>
        </w:rPr>
        <w:t xml:space="preserve">Life Insurance </w:t>
      </w:r>
      <w:r w:rsidR="00F20708" w:rsidRPr="00DE3DAD">
        <w:rPr>
          <w:rStyle w:val="References"/>
          <w:b w:val="0"/>
          <w:bCs w:val="0"/>
          <w:i w:val="0"/>
          <w:iCs w:val="0"/>
        </w:rPr>
        <w:t>Act are modified so as not to apply to friendly societies.</w:t>
      </w:r>
      <w:r w:rsidR="005B01B4" w:rsidRPr="00DE3DAD">
        <w:rPr>
          <w:rStyle w:val="References"/>
          <w:b w:val="0"/>
          <w:bCs w:val="0"/>
          <w:i w:val="0"/>
          <w:iCs w:val="0"/>
        </w:rPr>
        <w:br/>
      </w:r>
      <w:r w:rsidR="005B01B4" w:rsidRPr="00DE3DAD">
        <w:rPr>
          <w:rStyle w:val="References"/>
        </w:rPr>
        <w:t xml:space="preserve">[Schedule 1, items </w:t>
      </w:r>
      <w:r w:rsidR="0049334F" w:rsidRPr="00DE3DAD">
        <w:rPr>
          <w:rStyle w:val="References"/>
        </w:rPr>
        <w:t>57</w:t>
      </w:r>
      <w:r w:rsidR="004B5BEA" w:rsidRPr="00DE3DAD">
        <w:rPr>
          <w:rStyle w:val="References"/>
        </w:rPr>
        <w:t xml:space="preserve"> and </w:t>
      </w:r>
      <w:r w:rsidR="0049334F" w:rsidRPr="00DE3DAD">
        <w:rPr>
          <w:rStyle w:val="References"/>
        </w:rPr>
        <w:t>62</w:t>
      </w:r>
      <w:r w:rsidR="005B01B4" w:rsidRPr="00DE3DAD">
        <w:rPr>
          <w:rStyle w:val="References"/>
        </w:rPr>
        <w:t xml:space="preserve">, </w:t>
      </w:r>
      <w:r w:rsidR="005C110B" w:rsidRPr="00DE3DAD">
        <w:rPr>
          <w:rStyle w:val="References"/>
        </w:rPr>
        <w:t>section</w:t>
      </w:r>
      <w:r w:rsidR="005B01B4" w:rsidRPr="00DE3DAD">
        <w:rPr>
          <w:rStyle w:val="References"/>
        </w:rPr>
        <w:t xml:space="preserve"> </w:t>
      </w:r>
      <w:r w:rsidR="00CF7225" w:rsidRPr="00DE3DAD">
        <w:rPr>
          <w:rStyle w:val="References"/>
        </w:rPr>
        <w:t>16KA</w:t>
      </w:r>
      <w:r w:rsidR="00514839" w:rsidRPr="00DE3DAD">
        <w:rPr>
          <w:rStyle w:val="References"/>
        </w:rPr>
        <w:t xml:space="preserve"> and Schedule 2 Part 1</w:t>
      </w:r>
      <w:r w:rsidR="005B01B4" w:rsidRPr="00DE3DAD">
        <w:rPr>
          <w:rStyle w:val="References"/>
        </w:rPr>
        <w:t xml:space="preserve"> of </w:t>
      </w:r>
      <w:r w:rsidR="00CF7225" w:rsidRPr="00DE3DAD">
        <w:rPr>
          <w:rStyle w:val="References"/>
        </w:rPr>
        <w:t>the Life Insurance Act</w:t>
      </w:r>
      <w:r w:rsidR="005B01B4" w:rsidRPr="00DE3DAD">
        <w:rPr>
          <w:rStyle w:val="References"/>
        </w:rPr>
        <w:t>]</w:t>
      </w:r>
    </w:p>
    <w:p w14:paraId="5F2AB3E5" w14:textId="3BABC6AA" w:rsidR="004638C8" w:rsidRPr="00DE3DAD" w:rsidRDefault="00291822" w:rsidP="00E41CB1">
      <w:pPr>
        <w:pStyle w:val="Normalparatextwithnumbers"/>
        <w:rPr>
          <w:rStyle w:val="References"/>
          <w:b w:val="0"/>
          <w:bCs w:val="0"/>
          <w:i w:val="0"/>
          <w:iCs w:val="0"/>
        </w:rPr>
      </w:pPr>
      <w:r w:rsidRPr="00DE3DAD">
        <w:rPr>
          <w:rStyle w:val="References"/>
          <w:b w:val="0"/>
          <w:bCs w:val="0"/>
          <w:i w:val="0"/>
          <w:iCs w:val="0"/>
        </w:rPr>
        <w:t>These provisions</w:t>
      </w:r>
      <w:r w:rsidR="000F5F4F" w:rsidRPr="00DE3DAD">
        <w:rPr>
          <w:rStyle w:val="References"/>
          <w:b w:val="0"/>
          <w:bCs w:val="0"/>
          <w:i w:val="0"/>
          <w:iCs w:val="0"/>
        </w:rPr>
        <w:t xml:space="preserve"> are replac</w:t>
      </w:r>
      <w:r w:rsidR="00DF484F" w:rsidRPr="00DE3DAD">
        <w:rPr>
          <w:rStyle w:val="References"/>
          <w:b w:val="0"/>
          <w:bCs w:val="0"/>
          <w:i w:val="0"/>
          <w:iCs w:val="0"/>
        </w:rPr>
        <w:t>ed by requirements that are more adapted to the circumstances of friendly societies.</w:t>
      </w:r>
      <w:r w:rsidR="00843162" w:rsidRPr="00DE3DAD">
        <w:rPr>
          <w:rStyle w:val="References"/>
          <w:b w:val="0"/>
          <w:bCs w:val="0"/>
          <w:i w:val="0"/>
          <w:iCs w:val="0"/>
        </w:rPr>
        <w:t xml:space="preserve"> The requirements </w:t>
      </w:r>
      <w:r w:rsidR="00077710" w:rsidRPr="00DE3DAD">
        <w:rPr>
          <w:rStyle w:val="References"/>
          <w:b w:val="0"/>
          <w:bCs w:val="0"/>
          <w:i w:val="0"/>
          <w:iCs w:val="0"/>
        </w:rPr>
        <w:t xml:space="preserve">in section 30 </w:t>
      </w:r>
      <w:r w:rsidR="00F94333" w:rsidRPr="00DE3DAD">
        <w:rPr>
          <w:rStyle w:val="References"/>
          <w:b w:val="0"/>
          <w:bCs w:val="0"/>
          <w:i w:val="0"/>
          <w:iCs w:val="0"/>
        </w:rPr>
        <w:t xml:space="preserve">of the Life Insurance Act </w:t>
      </w:r>
      <w:r w:rsidR="00077710" w:rsidRPr="00DE3DAD">
        <w:rPr>
          <w:rStyle w:val="References"/>
          <w:b w:val="0"/>
          <w:bCs w:val="0"/>
          <w:i w:val="0"/>
          <w:iCs w:val="0"/>
        </w:rPr>
        <w:t xml:space="preserve">are modified </w:t>
      </w:r>
      <w:r w:rsidR="00EC3FCC" w:rsidRPr="00DE3DAD">
        <w:rPr>
          <w:rStyle w:val="References"/>
          <w:b w:val="0"/>
          <w:bCs w:val="0"/>
          <w:i w:val="0"/>
          <w:iCs w:val="0"/>
        </w:rPr>
        <w:t>so as to enable a society to pay, apply or allocate all or part of the surplus to the members of the approved benefit fund, or transfer all or part of the surplus to another approved benefit fund or to the management fund if the rules of the society so provide. The appointed actuary must advise the friendly society that there is a surplus before the distribution can take place. The distribution must comply with any applicable prudential standard.</w:t>
      </w:r>
      <w:r w:rsidR="006606C3" w:rsidRPr="00DE3DAD">
        <w:rPr>
          <w:rStyle w:val="References"/>
          <w:b w:val="0"/>
          <w:bCs w:val="0"/>
          <w:i w:val="0"/>
          <w:iCs w:val="0"/>
        </w:rPr>
        <w:br/>
      </w:r>
      <w:r w:rsidR="006606C3" w:rsidRPr="00DE3DAD">
        <w:rPr>
          <w:rStyle w:val="References"/>
        </w:rPr>
        <w:t xml:space="preserve">[Schedule 1, items </w:t>
      </w:r>
      <w:r w:rsidR="00D54AE1" w:rsidRPr="00DE3DAD">
        <w:rPr>
          <w:rStyle w:val="References"/>
        </w:rPr>
        <w:t>55</w:t>
      </w:r>
      <w:r w:rsidR="000204FC" w:rsidRPr="00DE3DAD">
        <w:rPr>
          <w:rStyle w:val="References"/>
        </w:rPr>
        <w:t xml:space="preserve"> and </w:t>
      </w:r>
      <w:r w:rsidR="00D54AE1" w:rsidRPr="00DE3DAD">
        <w:rPr>
          <w:rStyle w:val="References"/>
        </w:rPr>
        <w:t>62</w:t>
      </w:r>
      <w:r w:rsidR="006606C3" w:rsidRPr="00DE3DAD">
        <w:rPr>
          <w:rStyle w:val="References"/>
        </w:rPr>
        <w:t xml:space="preserve">, </w:t>
      </w:r>
      <w:r w:rsidR="005C110B" w:rsidRPr="00DE3DAD">
        <w:rPr>
          <w:rStyle w:val="References"/>
        </w:rPr>
        <w:t>section</w:t>
      </w:r>
      <w:r w:rsidR="006606C3" w:rsidRPr="00DE3DAD">
        <w:rPr>
          <w:rStyle w:val="References"/>
        </w:rPr>
        <w:t xml:space="preserve"> </w:t>
      </w:r>
      <w:r w:rsidR="003D6C27" w:rsidRPr="00DE3DAD">
        <w:rPr>
          <w:rStyle w:val="References"/>
        </w:rPr>
        <w:t xml:space="preserve">16GA and Schedule 2 </w:t>
      </w:r>
      <w:r w:rsidR="004638C8" w:rsidRPr="00DE3DAD">
        <w:rPr>
          <w:rStyle w:val="References"/>
        </w:rPr>
        <w:t>Part 1</w:t>
      </w:r>
      <w:r w:rsidR="006606C3" w:rsidRPr="00DE3DAD">
        <w:rPr>
          <w:rStyle w:val="References"/>
        </w:rPr>
        <w:t xml:space="preserve"> of </w:t>
      </w:r>
      <w:r w:rsidR="004638C8" w:rsidRPr="00DE3DAD">
        <w:rPr>
          <w:rStyle w:val="References"/>
        </w:rPr>
        <w:t>the Life Insurance Act</w:t>
      </w:r>
      <w:r w:rsidR="006606C3" w:rsidRPr="00DE3DAD">
        <w:rPr>
          <w:rStyle w:val="References"/>
        </w:rPr>
        <w:t>]</w:t>
      </w:r>
    </w:p>
    <w:p w14:paraId="3F0FA349" w14:textId="07346247" w:rsidR="00F915F9" w:rsidRPr="00DE3DAD" w:rsidRDefault="00D604A7" w:rsidP="00280B89">
      <w:pPr>
        <w:pStyle w:val="Normalparatextwithnumbers"/>
        <w:rPr>
          <w:rStyle w:val="References"/>
          <w:b w:val="0"/>
        </w:rPr>
      </w:pPr>
      <w:r w:rsidRPr="00DE3DAD">
        <w:rPr>
          <w:rStyle w:val="References"/>
          <w:b w:val="0"/>
          <w:bCs w:val="0"/>
          <w:i w:val="0"/>
          <w:iCs w:val="0"/>
        </w:rPr>
        <w:t>Sections 226 and 227 of the Life Insurance Act require a life company to maintain a register of policies for each jurisdiction in which it carries on life insurance business and set out the requirements for the register.</w:t>
      </w:r>
      <w:r w:rsidR="0061642A" w:rsidRPr="00DE3DAD">
        <w:rPr>
          <w:rStyle w:val="References"/>
          <w:b w:val="0"/>
          <w:bCs w:val="0"/>
          <w:i w:val="0"/>
          <w:iCs w:val="0"/>
        </w:rPr>
        <w:t xml:space="preserve"> In comparison, friendly societies maintain registers of benefit members of each benefit fund. </w:t>
      </w:r>
      <w:r w:rsidR="00076081" w:rsidRPr="00DE3DAD">
        <w:rPr>
          <w:rStyle w:val="References"/>
          <w:b w:val="0"/>
          <w:bCs w:val="0"/>
          <w:i w:val="0"/>
          <w:iCs w:val="0"/>
        </w:rPr>
        <w:t xml:space="preserve">Therefore, </w:t>
      </w:r>
      <w:r w:rsidR="004F77E0" w:rsidRPr="00DE3DAD">
        <w:rPr>
          <w:rStyle w:val="References"/>
          <w:b w:val="0"/>
          <w:bCs w:val="0"/>
          <w:i w:val="0"/>
          <w:iCs w:val="0"/>
        </w:rPr>
        <w:t xml:space="preserve">the requirements in </w:t>
      </w:r>
      <w:r w:rsidR="00AE2EB4" w:rsidRPr="00DE3DAD">
        <w:rPr>
          <w:rStyle w:val="References"/>
          <w:b w:val="0"/>
          <w:bCs w:val="0"/>
          <w:i w:val="0"/>
          <w:iCs w:val="0"/>
        </w:rPr>
        <w:t xml:space="preserve">section 226 </w:t>
      </w:r>
      <w:r w:rsidR="00115164" w:rsidRPr="00DE3DAD">
        <w:rPr>
          <w:rStyle w:val="References"/>
          <w:b w:val="0"/>
          <w:bCs w:val="0"/>
          <w:i w:val="0"/>
          <w:iCs w:val="0"/>
        </w:rPr>
        <w:t xml:space="preserve">of the Life </w:t>
      </w:r>
      <w:r w:rsidR="00115164" w:rsidRPr="00DE3DAD">
        <w:rPr>
          <w:rStyle w:val="References"/>
          <w:b w:val="0"/>
          <w:bCs w:val="0"/>
          <w:i w:val="0"/>
          <w:iCs w:val="0"/>
        </w:rPr>
        <w:lastRenderedPageBreak/>
        <w:t xml:space="preserve">Insurance Act </w:t>
      </w:r>
      <w:r w:rsidR="00AE2EB4" w:rsidRPr="00DE3DAD">
        <w:rPr>
          <w:rStyle w:val="References"/>
          <w:b w:val="0"/>
          <w:bCs w:val="0"/>
          <w:i w:val="0"/>
          <w:iCs w:val="0"/>
        </w:rPr>
        <w:t xml:space="preserve">are modified to require </w:t>
      </w:r>
      <w:r w:rsidR="00F63E08" w:rsidRPr="00DE3DAD">
        <w:rPr>
          <w:rStyle w:val="References"/>
          <w:b w:val="0"/>
          <w:bCs w:val="0"/>
          <w:i w:val="0"/>
          <w:iCs w:val="0"/>
        </w:rPr>
        <w:t xml:space="preserve">that such registers are kept </w:t>
      </w:r>
      <w:r w:rsidR="00801587" w:rsidRPr="00DE3DAD">
        <w:rPr>
          <w:rStyle w:val="References"/>
          <w:b w:val="0"/>
          <w:bCs w:val="0"/>
          <w:i w:val="0"/>
          <w:iCs w:val="0"/>
        </w:rPr>
        <w:t>in parts for each State or Territory</w:t>
      </w:r>
      <w:r w:rsidR="004E1FA0" w:rsidRPr="00DE3DAD">
        <w:rPr>
          <w:rStyle w:val="References"/>
          <w:b w:val="0"/>
          <w:bCs w:val="0"/>
          <w:i w:val="0"/>
          <w:iCs w:val="0"/>
        </w:rPr>
        <w:t xml:space="preserve"> and</w:t>
      </w:r>
      <w:r w:rsidR="00801587" w:rsidRPr="00DE3DAD">
        <w:rPr>
          <w:rStyle w:val="References"/>
          <w:b w:val="0"/>
          <w:bCs w:val="0"/>
          <w:i w:val="0"/>
          <w:iCs w:val="0"/>
        </w:rPr>
        <w:t xml:space="preserve"> i</w:t>
      </w:r>
      <w:r w:rsidR="004E1FA0" w:rsidRPr="00DE3DAD">
        <w:rPr>
          <w:rStyle w:val="References"/>
          <w:b w:val="0"/>
          <w:bCs w:val="0"/>
          <w:i w:val="0"/>
          <w:iCs w:val="0"/>
        </w:rPr>
        <w:t xml:space="preserve">nclude individuals’ membership details. The requirements in </w:t>
      </w:r>
      <w:r w:rsidR="00F97A78" w:rsidRPr="00DE3DAD">
        <w:rPr>
          <w:rStyle w:val="References"/>
          <w:b w:val="0"/>
          <w:bCs w:val="0"/>
          <w:i w:val="0"/>
          <w:iCs w:val="0"/>
        </w:rPr>
        <w:t xml:space="preserve">section 227 </w:t>
      </w:r>
      <w:r w:rsidR="00115164" w:rsidRPr="00DE3DAD">
        <w:rPr>
          <w:rStyle w:val="References"/>
          <w:b w:val="0"/>
          <w:bCs w:val="0"/>
          <w:i w:val="0"/>
          <w:iCs w:val="0"/>
        </w:rPr>
        <w:t xml:space="preserve">of the Life Insurance Act </w:t>
      </w:r>
      <w:r w:rsidR="00F97A78" w:rsidRPr="00DE3DAD">
        <w:rPr>
          <w:rStyle w:val="References"/>
          <w:b w:val="0"/>
          <w:bCs w:val="0"/>
          <w:i w:val="0"/>
          <w:iCs w:val="0"/>
        </w:rPr>
        <w:t>are modified so as not to apply to friendly societies.</w:t>
      </w:r>
      <w:r w:rsidR="00F97A78" w:rsidRPr="00DE3DAD">
        <w:rPr>
          <w:rStyle w:val="References"/>
          <w:b w:val="0"/>
          <w:bCs w:val="0"/>
          <w:i w:val="0"/>
          <w:iCs w:val="0"/>
        </w:rPr>
        <w:br/>
      </w:r>
      <w:r w:rsidR="00F97A78" w:rsidRPr="00DE3DAD">
        <w:rPr>
          <w:rStyle w:val="References"/>
        </w:rPr>
        <w:t xml:space="preserve">[Schedule 1, item </w:t>
      </w:r>
      <w:r w:rsidR="00525662" w:rsidRPr="00DE3DAD">
        <w:rPr>
          <w:rStyle w:val="References"/>
        </w:rPr>
        <w:t>61</w:t>
      </w:r>
      <w:r w:rsidR="00F97A78" w:rsidRPr="00DE3DAD">
        <w:rPr>
          <w:rStyle w:val="References"/>
        </w:rPr>
        <w:t xml:space="preserve">, </w:t>
      </w:r>
      <w:r w:rsidR="005C110B" w:rsidRPr="00DE3DAD">
        <w:rPr>
          <w:rStyle w:val="References"/>
        </w:rPr>
        <w:t xml:space="preserve">sections </w:t>
      </w:r>
      <w:r w:rsidR="00D62033" w:rsidRPr="00DE3DAD">
        <w:rPr>
          <w:rStyle w:val="References"/>
        </w:rPr>
        <w:t>16ZAAD</w:t>
      </w:r>
      <w:r w:rsidR="00F97A78" w:rsidRPr="00DE3DAD">
        <w:rPr>
          <w:rStyle w:val="References"/>
        </w:rPr>
        <w:t xml:space="preserve"> </w:t>
      </w:r>
      <w:r w:rsidR="00140C5D" w:rsidRPr="00DE3DAD">
        <w:rPr>
          <w:rStyle w:val="References"/>
        </w:rPr>
        <w:t xml:space="preserve">and 16ZAAE </w:t>
      </w:r>
      <w:r w:rsidR="00F97A78" w:rsidRPr="00DE3DAD">
        <w:rPr>
          <w:rStyle w:val="References"/>
        </w:rPr>
        <w:t>of</w:t>
      </w:r>
      <w:r w:rsidR="00204F26" w:rsidRPr="00DE3DAD">
        <w:rPr>
          <w:rStyle w:val="References"/>
        </w:rPr>
        <w:t xml:space="preserve"> the</w:t>
      </w:r>
      <w:r w:rsidR="00F97A78" w:rsidRPr="00DE3DAD">
        <w:rPr>
          <w:rStyle w:val="References"/>
        </w:rPr>
        <w:t xml:space="preserve"> </w:t>
      </w:r>
      <w:r w:rsidR="00140C5D" w:rsidRPr="00DE3DAD">
        <w:rPr>
          <w:rStyle w:val="References"/>
        </w:rPr>
        <w:t>Life Insurance Act</w:t>
      </w:r>
      <w:r w:rsidR="00F97A78" w:rsidRPr="00DE3DAD">
        <w:rPr>
          <w:rStyle w:val="References"/>
        </w:rPr>
        <w:t>]</w:t>
      </w:r>
    </w:p>
    <w:p w14:paraId="49B4E229" w14:textId="1982F68E" w:rsidR="000B4E61" w:rsidRPr="00DE3DAD" w:rsidRDefault="00123918" w:rsidP="00280B89">
      <w:pPr>
        <w:pStyle w:val="Normalparatextwithnumbers"/>
        <w:rPr>
          <w:rStyle w:val="References"/>
        </w:rPr>
      </w:pPr>
      <w:r w:rsidRPr="00DE3DAD">
        <w:rPr>
          <w:rStyle w:val="References"/>
          <w:b w:val="0"/>
          <w:bCs w:val="0"/>
          <w:i w:val="0"/>
          <w:iCs w:val="0"/>
        </w:rPr>
        <w:t>Section 242 of the Life Insurance Act provides for postal voting by members of a mutual life insurance company</w:t>
      </w:r>
      <w:r w:rsidR="003B14FB" w:rsidRPr="00DE3DAD">
        <w:rPr>
          <w:rStyle w:val="References"/>
          <w:b w:val="0"/>
          <w:bCs w:val="0"/>
          <w:i w:val="0"/>
          <w:iCs w:val="0"/>
        </w:rPr>
        <w:t>, which includes</w:t>
      </w:r>
      <w:r w:rsidRPr="00DE3DAD">
        <w:rPr>
          <w:rStyle w:val="References"/>
          <w:b w:val="0"/>
          <w:bCs w:val="0"/>
          <w:i w:val="0"/>
          <w:iCs w:val="0"/>
        </w:rPr>
        <w:t xml:space="preserve"> friendly societies</w:t>
      </w:r>
      <w:r w:rsidR="003B14FB" w:rsidRPr="00DE3DAD">
        <w:rPr>
          <w:rStyle w:val="References"/>
          <w:b w:val="0"/>
          <w:bCs w:val="0"/>
          <w:i w:val="0"/>
          <w:iCs w:val="0"/>
        </w:rPr>
        <w:t>.</w:t>
      </w:r>
      <w:r w:rsidRPr="00DE3DAD">
        <w:rPr>
          <w:rStyle w:val="References"/>
          <w:b w:val="0"/>
          <w:bCs w:val="0"/>
          <w:i w:val="0"/>
          <w:iCs w:val="0"/>
        </w:rPr>
        <w:t xml:space="preserve"> However, other requirements in the </w:t>
      </w:r>
      <w:r w:rsidR="00A92EA8" w:rsidRPr="00DE3DAD">
        <w:rPr>
          <w:rStyle w:val="References"/>
          <w:b w:val="0"/>
          <w:bCs w:val="0"/>
          <w:i w:val="0"/>
          <w:iCs w:val="0"/>
        </w:rPr>
        <w:t xml:space="preserve">Life Insurance </w:t>
      </w:r>
      <w:r w:rsidRPr="00DE3DAD">
        <w:rPr>
          <w:rStyle w:val="References"/>
          <w:b w:val="0"/>
          <w:i w:val="0"/>
          <w:iCs w:val="0"/>
        </w:rPr>
        <w:t>Act</w:t>
      </w:r>
      <w:r w:rsidRPr="00DE3DAD">
        <w:rPr>
          <w:rStyle w:val="References"/>
          <w:b w:val="0"/>
          <w:i w:val="0"/>
        </w:rPr>
        <w:t xml:space="preserve"> </w:t>
      </w:r>
      <w:r w:rsidR="004C57AA" w:rsidRPr="00DE3DAD">
        <w:rPr>
          <w:rStyle w:val="References"/>
          <w:b w:val="0"/>
          <w:bCs w:val="0"/>
          <w:i w:val="0"/>
          <w:iCs w:val="0"/>
        </w:rPr>
        <w:t>a</w:t>
      </w:r>
      <w:r w:rsidRPr="00DE3DAD">
        <w:rPr>
          <w:rStyle w:val="References"/>
          <w:b w:val="0"/>
          <w:bCs w:val="0"/>
          <w:i w:val="0"/>
          <w:iCs w:val="0"/>
        </w:rPr>
        <w:t xml:space="preserve">nd </w:t>
      </w:r>
      <w:r w:rsidR="004C57AA" w:rsidRPr="00DE3DAD">
        <w:rPr>
          <w:rStyle w:val="References"/>
          <w:b w:val="0"/>
          <w:bCs w:val="0"/>
          <w:i w:val="0"/>
          <w:iCs w:val="0"/>
        </w:rPr>
        <w:t>the</w:t>
      </w:r>
      <w:r w:rsidRPr="00DE3DAD">
        <w:rPr>
          <w:rStyle w:val="References"/>
          <w:b w:val="0"/>
          <w:bCs w:val="0"/>
          <w:i w:val="0"/>
          <w:iCs w:val="0"/>
        </w:rPr>
        <w:t xml:space="preserve"> </w:t>
      </w:r>
      <w:r w:rsidRPr="00DE3DAD">
        <w:rPr>
          <w:rStyle w:val="References"/>
          <w:b w:val="0"/>
          <w:bCs w:val="0"/>
        </w:rPr>
        <w:t xml:space="preserve">Corporations </w:t>
      </w:r>
      <w:r w:rsidR="004C57AA" w:rsidRPr="00DE3DAD">
        <w:rPr>
          <w:rStyle w:val="References"/>
          <w:b w:val="0"/>
          <w:bCs w:val="0"/>
        </w:rPr>
        <w:t>Act</w:t>
      </w:r>
      <w:r w:rsidRPr="00DE3DAD">
        <w:rPr>
          <w:rStyle w:val="References"/>
          <w:b w:val="0"/>
          <w:bCs w:val="0"/>
        </w:rPr>
        <w:t xml:space="preserve"> </w:t>
      </w:r>
      <w:r w:rsidR="00445357" w:rsidRPr="00DE3DAD">
        <w:rPr>
          <w:rStyle w:val="References"/>
          <w:b w:val="0"/>
          <w:bCs w:val="0"/>
        </w:rPr>
        <w:t>2001</w:t>
      </w:r>
      <w:r w:rsidR="00445357" w:rsidRPr="00DE3DAD">
        <w:rPr>
          <w:rStyle w:val="References"/>
          <w:b w:val="0"/>
          <w:bCs w:val="0"/>
          <w:i w:val="0"/>
          <w:iCs w:val="0"/>
        </w:rPr>
        <w:t xml:space="preserve"> </w:t>
      </w:r>
      <w:r w:rsidRPr="00DE3DAD">
        <w:rPr>
          <w:rStyle w:val="References"/>
          <w:b w:val="0"/>
          <w:bCs w:val="0"/>
          <w:i w:val="0"/>
          <w:iCs w:val="0"/>
        </w:rPr>
        <w:t xml:space="preserve">serve to involve members in the governance of </w:t>
      </w:r>
      <w:r w:rsidR="00D10431" w:rsidRPr="00DE3DAD">
        <w:rPr>
          <w:rStyle w:val="References"/>
          <w:b w:val="0"/>
          <w:bCs w:val="0"/>
          <w:i w:val="0"/>
          <w:iCs w:val="0"/>
        </w:rPr>
        <w:t>friendly societies</w:t>
      </w:r>
      <w:r w:rsidR="00A92EA8" w:rsidRPr="00DE3DAD">
        <w:rPr>
          <w:rStyle w:val="References"/>
          <w:b w:val="0"/>
          <w:bCs w:val="0"/>
          <w:i w:val="0"/>
          <w:iCs w:val="0"/>
        </w:rPr>
        <w:t>.</w:t>
      </w:r>
      <w:r w:rsidR="00BB1DC2" w:rsidRPr="00DE3DAD">
        <w:rPr>
          <w:i/>
        </w:rPr>
        <w:t xml:space="preserve"> </w:t>
      </w:r>
      <w:r w:rsidR="00BB1DC2" w:rsidRPr="00DE3DAD">
        <w:rPr>
          <w:rStyle w:val="References"/>
          <w:b w:val="0"/>
          <w:bCs w:val="0"/>
          <w:i w:val="0"/>
          <w:iCs w:val="0"/>
        </w:rPr>
        <w:t>As there are other processes that achieve a similar outcome to section 242</w:t>
      </w:r>
      <w:r w:rsidR="00115164" w:rsidRPr="00DE3DAD">
        <w:rPr>
          <w:rStyle w:val="References"/>
          <w:b w:val="0"/>
          <w:bCs w:val="0"/>
          <w:i w:val="0"/>
          <w:iCs w:val="0"/>
        </w:rPr>
        <w:t xml:space="preserve"> of the Life Insurance Act</w:t>
      </w:r>
      <w:r w:rsidR="00BB1DC2" w:rsidRPr="00DE3DAD">
        <w:rPr>
          <w:rStyle w:val="References"/>
          <w:b w:val="0"/>
          <w:bCs w:val="0"/>
          <w:i w:val="0"/>
          <w:iCs w:val="0"/>
        </w:rPr>
        <w:t>, section 242</w:t>
      </w:r>
      <w:r w:rsidR="00115164" w:rsidRPr="00DE3DAD">
        <w:rPr>
          <w:rStyle w:val="References"/>
          <w:b w:val="0"/>
          <w:bCs w:val="0"/>
          <w:i w:val="0"/>
          <w:iCs w:val="0"/>
        </w:rPr>
        <w:t xml:space="preserve"> of the Act</w:t>
      </w:r>
      <w:r w:rsidR="00BB1DC2" w:rsidRPr="00DE3DAD">
        <w:rPr>
          <w:rStyle w:val="References"/>
          <w:b w:val="0"/>
          <w:bCs w:val="0"/>
          <w:i w:val="0"/>
          <w:iCs w:val="0"/>
        </w:rPr>
        <w:t xml:space="preserve"> is modified so as </w:t>
      </w:r>
      <w:r w:rsidR="003B14FB" w:rsidRPr="00DE3DAD">
        <w:rPr>
          <w:rStyle w:val="References"/>
          <w:b w:val="0"/>
          <w:bCs w:val="0"/>
          <w:i w:val="0"/>
          <w:iCs w:val="0"/>
        </w:rPr>
        <w:t xml:space="preserve">not </w:t>
      </w:r>
      <w:r w:rsidR="00BB1DC2" w:rsidRPr="00DE3DAD">
        <w:rPr>
          <w:rStyle w:val="References"/>
          <w:b w:val="0"/>
          <w:bCs w:val="0"/>
          <w:i w:val="0"/>
          <w:iCs w:val="0"/>
        </w:rPr>
        <w:t xml:space="preserve">to </w:t>
      </w:r>
      <w:r w:rsidR="003B14FB" w:rsidRPr="00DE3DAD">
        <w:rPr>
          <w:rStyle w:val="References"/>
          <w:b w:val="0"/>
          <w:bCs w:val="0"/>
          <w:i w:val="0"/>
          <w:iCs w:val="0"/>
        </w:rPr>
        <w:t>apply</w:t>
      </w:r>
      <w:r w:rsidR="00BB1DC2" w:rsidRPr="00DE3DAD">
        <w:rPr>
          <w:rStyle w:val="References"/>
          <w:b w:val="0"/>
          <w:bCs w:val="0"/>
          <w:i w:val="0"/>
          <w:iCs w:val="0"/>
        </w:rPr>
        <w:t xml:space="preserve"> to friendly societies.</w:t>
      </w:r>
      <w:r w:rsidR="00175E7E" w:rsidRPr="00DE3DAD">
        <w:rPr>
          <w:rStyle w:val="References"/>
          <w:b w:val="0"/>
        </w:rPr>
        <w:br/>
      </w:r>
      <w:r w:rsidR="00175E7E" w:rsidRPr="00DE3DAD">
        <w:rPr>
          <w:rStyle w:val="References"/>
        </w:rPr>
        <w:t xml:space="preserve">[Schedule 1, item </w:t>
      </w:r>
      <w:r w:rsidR="00525662" w:rsidRPr="00DE3DAD">
        <w:rPr>
          <w:rStyle w:val="References"/>
        </w:rPr>
        <w:t>61</w:t>
      </w:r>
      <w:r w:rsidR="00175E7E" w:rsidRPr="00DE3DAD">
        <w:rPr>
          <w:rStyle w:val="References"/>
        </w:rPr>
        <w:t xml:space="preserve">, </w:t>
      </w:r>
      <w:r w:rsidR="005C110B" w:rsidRPr="00DE3DAD">
        <w:rPr>
          <w:rStyle w:val="References"/>
        </w:rPr>
        <w:t xml:space="preserve">section </w:t>
      </w:r>
      <w:r w:rsidR="00BD1386" w:rsidRPr="00DE3DAD">
        <w:rPr>
          <w:rStyle w:val="References"/>
        </w:rPr>
        <w:t>16ZAAG</w:t>
      </w:r>
      <w:r w:rsidR="00175E7E" w:rsidRPr="00DE3DAD">
        <w:rPr>
          <w:rStyle w:val="References"/>
        </w:rPr>
        <w:t xml:space="preserve"> of </w:t>
      </w:r>
      <w:r w:rsidR="00204F26" w:rsidRPr="00DE3DAD">
        <w:rPr>
          <w:rStyle w:val="References"/>
        </w:rPr>
        <w:t xml:space="preserve">the </w:t>
      </w:r>
      <w:r w:rsidR="00BD1386" w:rsidRPr="00DE3DAD">
        <w:rPr>
          <w:rStyle w:val="References"/>
        </w:rPr>
        <w:t>Life Insurance Act</w:t>
      </w:r>
      <w:r w:rsidR="00175E7E" w:rsidRPr="00DE3DAD">
        <w:rPr>
          <w:rStyle w:val="References"/>
        </w:rPr>
        <w:t>]</w:t>
      </w:r>
    </w:p>
    <w:p w14:paraId="33FC5416" w14:textId="23409C63" w:rsidR="008E2C4C" w:rsidRPr="00DE3DAD" w:rsidRDefault="008E2C4C" w:rsidP="008E2C4C">
      <w:pPr>
        <w:pStyle w:val="Normalparatextwithnumbers"/>
        <w:rPr>
          <w:rStyle w:val="References"/>
        </w:rPr>
      </w:pPr>
      <w:r w:rsidRPr="00DE3DAD">
        <w:rPr>
          <w:rStyle w:val="References"/>
          <w:b w:val="0"/>
          <w:bCs w:val="0"/>
          <w:i w:val="0"/>
          <w:iCs w:val="0"/>
        </w:rPr>
        <w:t>The Life Insurance Act establishes the requirements for a life insurance company’s financial records to be divided into various classes. As friendly societies generally adopt a single product benefit fund structure it is not possible to further divide the financial records of each benefit fund in the same way. For this reason, the requirements in sections 75 and 75 of the Life Insurance Act are modified when applying to friendly societies so as to simply require records that properly record the affairs and transactions of the society in respect of each fund.</w:t>
      </w:r>
      <w:r w:rsidRPr="00DE3DAD">
        <w:rPr>
          <w:rStyle w:val="References"/>
          <w:b w:val="0"/>
          <w:bCs w:val="0"/>
          <w:i w:val="0"/>
          <w:iCs w:val="0"/>
        </w:rPr>
        <w:br/>
      </w:r>
      <w:r w:rsidRPr="00DE3DAD">
        <w:rPr>
          <w:rStyle w:val="References"/>
        </w:rPr>
        <w:t>[Schedule 1, item</w:t>
      </w:r>
      <w:r w:rsidR="00FA56FB" w:rsidRPr="00DE3DAD">
        <w:rPr>
          <w:rStyle w:val="References"/>
        </w:rPr>
        <w:t>s</w:t>
      </w:r>
      <w:r w:rsidRPr="00DE3DAD">
        <w:rPr>
          <w:rStyle w:val="References"/>
        </w:rPr>
        <w:t xml:space="preserve"> </w:t>
      </w:r>
      <w:r w:rsidR="006E25D0" w:rsidRPr="00DE3DAD">
        <w:rPr>
          <w:rStyle w:val="References"/>
        </w:rPr>
        <w:t>63</w:t>
      </w:r>
      <w:r w:rsidR="00FA56FB" w:rsidRPr="00DE3DAD">
        <w:rPr>
          <w:rStyle w:val="References"/>
        </w:rPr>
        <w:t xml:space="preserve"> and </w:t>
      </w:r>
      <w:r w:rsidR="006E25D0" w:rsidRPr="00DE3DAD">
        <w:rPr>
          <w:rStyle w:val="References"/>
        </w:rPr>
        <w:t>58</w:t>
      </w:r>
      <w:r w:rsidRPr="00DE3DAD">
        <w:rPr>
          <w:rStyle w:val="References"/>
        </w:rPr>
        <w:t xml:space="preserve">, Schedule 2 Part 2 </w:t>
      </w:r>
      <w:r w:rsidR="00143530" w:rsidRPr="00DE3DAD">
        <w:rPr>
          <w:rStyle w:val="References"/>
        </w:rPr>
        <w:t>of</w:t>
      </w:r>
      <w:r w:rsidR="00204F26" w:rsidRPr="00DE3DAD">
        <w:rPr>
          <w:rStyle w:val="References"/>
        </w:rPr>
        <w:t xml:space="preserve"> the</w:t>
      </w:r>
      <w:r w:rsidRPr="00DE3DAD">
        <w:rPr>
          <w:rStyle w:val="References"/>
        </w:rPr>
        <w:t xml:space="preserve"> Life Insurance Act]</w:t>
      </w:r>
    </w:p>
    <w:p w14:paraId="7FE342C2" w14:textId="73823435" w:rsidR="00B93B98" w:rsidRPr="00DE3DAD" w:rsidRDefault="0041424B" w:rsidP="00DA5E6A">
      <w:pPr>
        <w:pStyle w:val="Normalparatextwithnumbers"/>
        <w:rPr>
          <w:b/>
          <w:bCs/>
          <w:i/>
          <w:iCs/>
        </w:rPr>
      </w:pPr>
      <w:r w:rsidRPr="00DE3DAD">
        <w:rPr>
          <w:rStyle w:val="References"/>
          <w:b w:val="0"/>
          <w:bCs w:val="0"/>
          <w:i w:val="0"/>
          <w:iCs w:val="0"/>
        </w:rPr>
        <w:t xml:space="preserve">The addition of new Divisions and a new Schedule to the Life Insurance Act </w:t>
      </w:r>
      <w:r w:rsidR="00115164" w:rsidRPr="00DE3DAD">
        <w:rPr>
          <w:rStyle w:val="References"/>
          <w:b w:val="0"/>
          <w:bCs w:val="0"/>
          <w:i w:val="0"/>
          <w:iCs w:val="0"/>
        </w:rPr>
        <w:t>results in</w:t>
      </w:r>
      <w:r w:rsidR="00447E29" w:rsidRPr="00DE3DAD">
        <w:rPr>
          <w:rStyle w:val="References"/>
          <w:b w:val="0"/>
          <w:bCs w:val="0"/>
          <w:i w:val="0"/>
          <w:iCs w:val="0"/>
        </w:rPr>
        <w:t xml:space="preserve"> a degree of renumbering and the renaming of </w:t>
      </w:r>
      <w:r w:rsidR="008616FC" w:rsidRPr="00DE3DAD">
        <w:rPr>
          <w:rStyle w:val="References"/>
          <w:b w:val="0"/>
          <w:bCs w:val="0"/>
          <w:i w:val="0"/>
          <w:iCs w:val="0"/>
        </w:rPr>
        <w:t>the Schedule to Schedule 1.</w:t>
      </w:r>
      <w:r w:rsidR="008616FC" w:rsidRPr="00DE3DAD">
        <w:rPr>
          <w:rStyle w:val="References"/>
          <w:b w:val="0"/>
          <w:bCs w:val="0"/>
          <w:i w:val="0"/>
          <w:iCs w:val="0"/>
        </w:rPr>
        <w:br/>
      </w:r>
      <w:r w:rsidR="008616FC" w:rsidRPr="00DE3DAD">
        <w:rPr>
          <w:rStyle w:val="References"/>
        </w:rPr>
        <w:t xml:space="preserve">[Schedule 1, items </w:t>
      </w:r>
      <w:r w:rsidR="00227D53" w:rsidRPr="00DE3DAD">
        <w:rPr>
          <w:rStyle w:val="References"/>
        </w:rPr>
        <w:t>59</w:t>
      </w:r>
      <w:r w:rsidR="005C7885" w:rsidRPr="00DE3DAD">
        <w:rPr>
          <w:rStyle w:val="References"/>
        </w:rPr>
        <w:t xml:space="preserve">, </w:t>
      </w:r>
      <w:r w:rsidR="00227D53" w:rsidRPr="00DE3DAD">
        <w:rPr>
          <w:rStyle w:val="References"/>
        </w:rPr>
        <w:t>63</w:t>
      </w:r>
      <w:r w:rsidR="005C7885" w:rsidRPr="00DE3DAD">
        <w:rPr>
          <w:rStyle w:val="References"/>
        </w:rPr>
        <w:t xml:space="preserve">, </w:t>
      </w:r>
      <w:r w:rsidR="008372C3" w:rsidRPr="00DE3DAD">
        <w:rPr>
          <w:rStyle w:val="References"/>
        </w:rPr>
        <w:t>64</w:t>
      </w:r>
      <w:r w:rsidR="008616FC" w:rsidRPr="00DE3DAD">
        <w:rPr>
          <w:rStyle w:val="References"/>
        </w:rPr>
        <w:t xml:space="preserve">, </w:t>
      </w:r>
      <w:r w:rsidR="008372C3" w:rsidRPr="00DE3DAD">
        <w:rPr>
          <w:rStyle w:val="References"/>
        </w:rPr>
        <w:t>65</w:t>
      </w:r>
      <w:r w:rsidR="00AF1704" w:rsidRPr="00DE3DAD">
        <w:rPr>
          <w:rStyle w:val="References"/>
        </w:rPr>
        <w:t xml:space="preserve">, </w:t>
      </w:r>
      <w:r w:rsidR="00F72F02" w:rsidRPr="00DE3DAD">
        <w:rPr>
          <w:rStyle w:val="References"/>
        </w:rPr>
        <w:t>66</w:t>
      </w:r>
      <w:r w:rsidR="00AF1704" w:rsidRPr="00DE3DAD">
        <w:rPr>
          <w:rStyle w:val="References"/>
        </w:rPr>
        <w:t xml:space="preserve"> and </w:t>
      </w:r>
      <w:r w:rsidR="001B422B" w:rsidRPr="00DE3DAD">
        <w:rPr>
          <w:rStyle w:val="References"/>
        </w:rPr>
        <w:t>67</w:t>
      </w:r>
      <w:r w:rsidR="008616FC" w:rsidRPr="00DE3DAD">
        <w:rPr>
          <w:rStyle w:val="References"/>
        </w:rPr>
        <w:t xml:space="preserve">, </w:t>
      </w:r>
      <w:r w:rsidR="005C110B" w:rsidRPr="00DE3DAD">
        <w:rPr>
          <w:rStyle w:val="References"/>
        </w:rPr>
        <w:t xml:space="preserve">subsections </w:t>
      </w:r>
      <w:r w:rsidR="00C46E4B" w:rsidRPr="00DE3DAD">
        <w:rPr>
          <w:rStyle w:val="References"/>
        </w:rPr>
        <w:t>7(2), 8(1</w:t>
      </w:r>
      <w:r w:rsidR="00EE6BD6" w:rsidRPr="00DE3DAD">
        <w:rPr>
          <w:rStyle w:val="References"/>
        </w:rPr>
        <w:t>), 16F(3), 179AQ(1)</w:t>
      </w:r>
      <w:r w:rsidR="00912B0B" w:rsidRPr="00DE3DAD">
        <w:rPr>
          <w:rStyle w:val="References"/>
        </w:rPr>
        <w:t>, Division</w:t>
      </w:r>
      <w:r w:rsidR="00CF2727" w:rsidRPr="00DE3DAD">
        <w:rPr>
          <w:rStyle w:val="References"/>
        </w:rPr>
        <w:t xml:space="preserve"> 6 and Schedule 1 </w:t>
      </w:r>
      <w:r w:rsidR="008616FC" w:rsidRPr="00DE3DAD">
        <w:rPr>
          <w:rStyle w:val="References"/>
        </w:rPr>
        <w:t xml:space="preserve">of </w:t>
      </w:r>
      <w:r w:rsidR="00912B0B" w:rsidRPr="00DE3DAD">
        <w:rPr>
          <w:rStyle w:val="References"/>
        </w:rPr>
        <w:t xml:space="preserve">the Life Insurance </w:t>
      </w:r>
      <w:r w:rsidR="008616FC" w:rsidRPr="00DE3DAD">
        <w:rPr>
          <w:rStyle w:val="References"/>
        </w:rPr>
        <w:t xml:space="preserve">Act] </w:t>
      </w:r>
    </w:p>
    <w:p w14:paraId="23A17311" w14:textId="16A2B3E7" w:rsidR="00F42098" w:rsidRPr="00DE3DAD" w:rsidRDefault="00F42098" w:rsidP="00F42098">
      <w:pPr>
        <w:pStyle w:val="Heading4"/>
        <w:numPr>
          <w:ilvl w:val="3"/>
          <w:numId w:val="2"/>
        </w:numPr>
      </w:pPr>
      <w:r w:rsidRPr="00DE3DAD">
        <w:t xml:space="preserve">Part </w:t>
      </w:r>
      <w:r w:rsidR="00B63280" w:rsidRPr="00DE3DAD">
        <w:t>4</w:t>
      </w:r>
      <w:r w:rsidRPr="00DE3DAD">
        <w:t xml:space="preserve"> – Statutory funds of life companies  </w:t>
      </w:r>
    </w:p>
    <w:p w14:paraId="6764D417" w14:textId="7013DC47" w:rsidR="00A344F5" w:rsidRPr="00DE3DAD" w:rsidRDefault="00A344F5" w:rsidP="00A344F5">
      <w:pPr>
        <w:pStyle w:val="Heading6"/>
        <w:rPr>
          <w:rStyle w:val="References"/>
          <w:rFonts w:ascii="Helvitica" w:hAnsi="Helvitica" w:hint="eastAsia"/>
          <w:b w:val="0"/>
          <w:bCs w:val="0"/>
          <w:i/>
          <w:iCs w:val="0"/>
        </w:rPr>
      </w:pPr>
      <w:r w:rsidRPr="00DE3DAD">
        <w:t>Life Insurance Act 1995</w:t>
      </w:r>
    </w:p>
    <w:p w14:paraId="6AD484FD" w14:textId="5F0538FF" w:rsidR="008227D5" w:rsidRPr="00DE3DAD" w:rsidRDefault="008B05B5" w:rsidP="00873094">
      <w:pPr>
        <w:pStyle w:val="Normalparatextwithnumbers"/>
        <w:numPr>
          <w:ilvl w:val="1"/>
          <w:numId w:val="37"/>
        </w:numPr>
      </w:pPr>
      <w:r w:rsidRPr="00DE3DAD">
        <w:t xml:space="preserve">Part 4 of the </w:t>
      </w:r>
      <w:r w:rsidR="00F33BE8" w:rsidRPr="00DE3DAD">
        <w:t>1995 Regulations</w:t>
      </w:r>
      <w:r w:rsidRPr="00DE3DAD">
        <w:t xml:space="preserve"> provide</w:t>
      </w:r>
      <w:r w:rsidR="008D3397" w:rsidRPr="00DE3DAD">
        <w:t>s</w:t>
      </w:r>
      <w:r w:rsidRPr="00DE3DAD">
        <w:t xml:space="preserve"> for the circumstances in which a life company may give a charge over an asset of a statutory fund including a charge over the assets for the purposes of engaging in derivatives transactions. Part 4 also provide</w:t>
      </w:r>
      <w:r w:rsidR="00706433" w:rsidRPr="00DE3DAD">
        <w:t>s</w:t>
      </w:r>
      <w:r w:rsidRPr="00DE3DAD">
        <w:t xml:space="preserve"> for the circumstances in which a life company is prohibited from investing assets of a statutory fund in a subsidiary. </w:t>
      </w:r>
      <w:r w:rsidR="004D181A" w:rsidRPr="00DE3DAD">
        <w:t xml:space="preserve">As part of the </w:t>
      </w:r>
      <w:r w:rsidR="009D5E99" w:rsidRPr="00DE3DAD">
        <w:t xml:space="preserve">thematic </w:t>
      </w:r>
      <w:r w:rsidR="009C4277" w:rsidRPr="00DE3DAD">
        <w:t>review, these</w:t>
      </w:r>
      <w:r w:rsidRPr="00DE3DAD">
        <w:t xml:space="preserve"> provisions </w:t>
      </w:r>
      <w:r w:rsidR="0031132D" w:rsidRPr="00DE3DAD">
        <w:t xml:space="preserve">of the </w:t>
      </w:r>
      <w:r w:rsidR="00971709" w:rsidRPr="00DE3DAD">
        <w:t>1995</w:t>
      </w:r>
      <w:r w:rsidR="0031132D" w:rsidRPr="00DE3DAD">
        <w:t xml:space="preserve"> Regulations </w:t>
      </w:r>
      <w:r w:rsidRPr="00DE3DAD">
        <w:t>(regulation 4.00 (Notice of establishment of statutory fund), regulation 4</w:t>
      </w:r>
      <w:r w:rsidR="00F86761" w:rsidRPr="00DE3DAD">
        <w:t>.</w:t>
      </w:r>
      <w:r w:rsidRPr="00DE3DAD">
        <w:t xml:space="preserve">00A (Charges over the assets of statutory funds: derivative contracts), regulation 4.00B (Charges over the assets of approved benefit funds) and regulation 4.01A (Prohibited investments)) were considered to be more appropriate for inclusion in the </w:t>
      </w:r>
      <w:r w:rsidR="00650660" w:rsidRPr="00DE3DAD">
        <w:t xml:space="preserve">Life Insurance </w:t>
      </w:r>
      <w:r w:rsidRPr="00DE3DAD">
        <w:t>Act</w:t>
      </w:r>
      <w:r w:rsidR="009C4277" w:rsidRPr="00DE3DAD">
        <w:t>.</w:t>
      </w:r>
    </w:p>
    <w:p w14:paraId="46A2933F" w14:textId="0D41F2FE" w:rsidR="00A403AC" w:rsidRPr="00DE3DAD" w:rsidRDefault="008B33DA" w:rsidP="00873094">
      <w:pPr>
        <w:pStyle w:val="Normalparatextwithnumbers"/>
        <w:numPr>
          <w:ilvl w:val="1"/>
          <w:numId w:val="37"/>
        </w:numPr>
        <w:rPr>
          <w:rStyle w:val="References"/>
          <w:b w:val="0"/>
          <w:bCs w:val="0"/>
          <w:i w:val="0"/>
          <w:iCs w:val="0"/>
        </w:rPr>
      </w:pPr>
      <w:r w:rsidRPr="00DE3DAD">
        <w:lastRenderedPageBreak/>
        <w:t>The</w:t>
      </w:r>
      <w:r w:rsidR="00FD25AC" w:rsidRPr="00DE3DAD">
        <w:t xml:space="preserve"> terms of these provision</w:t>
      </w:r>
      <w:r w:rsidR="00143530" w:rsidRPr="00DE3DAD">
        <w:t>s</w:t>
      </w:r>
      <w:r w:rsidR="00FD25AC" w:rsidRPr="00DE3DAD">
        <w:t xml:space="preserve"> of the 1995 Regulations </w:t>
      </w:r>
      <w:r w:rsidRPr="00DE3DAD">
        <w:t xml:space="preserve">are incorporated </w:t>
      </w:r>
      <w:r w:rsidR="00FD25AC" w:rsidRPr="00DE3DAD">
        <w:t xml:space="preserve">directly into the </w:t>
      </w:r>
      <w:r w:rsidR="00E00D80" w:rsidRPr="00DE3DAD">
        <w:t xml:space="preserve">Life Insurance </w:t>
      </w:r>
      <w:r w:rsidR="00FD25AC" w:rsidRPr="00DE3DAD">
        <w:t>Act while retaining the</w:t>
      </w:r>
      <w:r w:rsidR="00074670" w:rsidRPr="00DE3DAD">
        <w:t xml:space="preserve"> same</w:t>
      </w:r>
      <w:r w:rsidR="001A4DB6" w:rsidRPr="00DE3DAD">
        <w:t xml:space="preserve"> </w:t>
      </w:r>
      <w:r w:rsidR="009D28DF" w:rsidRPr="00DE3DAD">
        <w:t xml:space="preserve">regulatory </w:t>
      </w:r>
      <w:r w:rsidR="00074670" w:rsidRPr="00DE3DAD">
        <w:t xml:space="preserve">effect </w:t>
      </w:r>
      <w:r w:rsidR="000B52B9" w:rsidRPr="00DE3DAD">
        <w:t>in relation to</w:t>
      </w:r>
      <w:r w:rsidR="00074670" w:rsidRPr="00DE3DAD">
        <w:t xml:space="preserve"> </w:t>
      </w:r>
      <w:r w:rsidR="009D28DF" w:rsidRPr="00DE3DAD">
        <w:t>a charge over an asset of a statutory fund.</w:t>
      </w:r>
      <w:r w:rsidR="008B05B5" w:rsidRPr="00DE3DAD" w:rsidDel="00422957">
        <w:t xml:space="preserve"> </w:t>
      </w:r>
      <w:r w:rsidR="005C5B7E" w:rsidRPr="00DE3DAD">
        <w:t xml:space="preserve">Any update to language </w:t>
      </w:r>
      <w:r w:rsidR="00D212C3" w:rsidRPr="00DE3DAD">
        <w:t xml:space="preserve">and structure to reflect current drafting practice is not intended to </w:t>
      </w:r>
      <w:r w:rsidR="003E701A" w:rsidRPr="00DE3DAD">
        <w:t>change the substantive effect of the provisions. Similarly,</w:t>
      </w:r>
      <w:r w:rsidR="008B05B5" w:rsidRPr="00DE3DAD" w:rsidDel="00422957">
        <w:t xml:space="preserve"> </w:t>
      </w:r>
      <w:r w:rsidR="003E701A" w:rsidRPr="00DE3DAD">
        <w:t>i</w:t>
      </w:r>
      <w:r w:rsidR="00614B09" w:rsidRPr="00DE3DAD">
        <w:t>t</w:t>
      </w:r>
      <w:r w:rsidR="00ED2A3F" w:rsidRPr="00DE3DAD">
        <w:t xml:space="preserve"> is intended that</w:t>
      </w:r>
      <w:r w:rsidR="00B82211" w:rsidRPr="00DE3DAD">
        <w:t xml:space="preserve"> these provisions</w:t>
      </w:r>
      <w:r w:rsidR="002F63C5" w:rsidRPr="00DE3DAD">
        <w:t xml:space="preserve"> </w:t>
      </w:r>
      <w:r w:rsidR="00011888" w:rsidRPr="00DE3DAD">
        <w:t xml:space="preserve">continue to </w:t>
      </w:r>
      <w:r w:rsidR="00796602" w:rsidRPr="00DE3DAD">
        <w:t>operate in the same ma</w:t>
      </w:r>
      <w:r w:rsidR="00EE6F44" w:rsidRPr="00DE3DAD">
        <w:t xml:space="preserve">nner as </w:t>
      </w:r>
      <w:r w:rsidR="00157E2C" w:rsidRPr="00DE3DAD">
        <w:t>equivalent provisions</w:t>
      </w:r>
      <w:r w:rsidR="008B05B5" w:rsidRPr="00DE3DAD" w:rsidDel="00422957">
        <w:t xml:space="preserve"> </w:t>
      </w:r>
      <w:r w:rsidR="001C364F" w:rsidRPr="00DE3DAD">
        <w:t xml:space="preserve">of the </w:t>
      </w:r>
      <w:r w:rsidR="001C364F" w:rsidRPr="00DE3DAD">
        <w:rPr>
          <w:i/>
        </w:rPr>
        <w:t>Superannuation Industry (Supervision) Regulations 1994</w:t>
      </w:r>
      <w:r w:rsidR="001C364F" w:rsidRPr="00DE3DAD">
        <w:t>.</w:t>
      </w:r>
    </w:p>
    <w:p w14:paraId="2C2B3B43" w14:textId="41ED17B8" w:rsidR="00D8060D" w:rsidRPr="00DE3DAD" w:rsidRDefault="00D8060D" w:rsidP="00873094">
      <w:pPr>
        <w:pStyle w:val="Normalparatextwithnumbers"/>
        <w:numPr>
          <w:ilvl w:val="1"/>
          <w:numId w:val="37"/>
        </w:numPr>
        <w:rPr>
          <w:rStyle w:val="References"/>
          <w:b w:val="0"/>
          <w:bCs w:val="0"/>
          <w:i w:val="0"/>
          <w:iCs w:val="0"/>
        </w:rPr>
      </w:pPr>
      <w:r w:rsidRPr="00DE3DAD">
        <w:rPr>
          <w:rStyle w:val="References"/>
          <w:b w:val="0"/>
          <w:bCs w:val="0"/>
          <w:i w:val="0"/>
          <w:iCs w:val="0"/>
        </w:rPr>
        <w:t xml:space="preserve">Subsection 33(1) of the Life Insurance Act provides that whenever a life company establishes a statutory fund otherwise than under an approval given under section 52 of the Act, the company must give APRA written notice of certain matters in relation to the fund. </w:t>
      </w:r>
    </w:p>
    <w:p w14:paraId="2A6FC07C" w14:textId="3613ACDA" w:rsidR="000747D7" w:rsidRPr="00DE3DAD" w:rsidRDefault="00A344F5" w:rsidP="00873094">
      <w:pPr>
        <w:pStyle w:val="Normalparatextwithnumbers"/>
        <w:numPr>
          <w:ilvl w:val="1"/>
          <w:numId w:val="37"/>
        </w:numPr>
        <w:rPr>
          <w:rStyle w:val="References"/>
          <w:b w:val="0"/>
          <w:bCs w:val="0"/>
          <w:i w:val="0"/>
          <w:iCs w:val="0"/>
        </w:rPr>
      </w:pPr>
      <w:r w:rsidRPr="00DE3DAD">
        <w:rPr>
          <w:rStyle w:val="References"/>
          <w:b w:val="0"/>
          <w:bCs w:val="0"/>
          <w:i w:val="0"/>
          <w:iCs w:val="0"/>
        </w:rPr>
        <w:t xml:space="preserve">New subsection 33(3) </w:t>
      </w:r>
      <w:r w:rsidR="00A415F8" w:rsidRPr="00DE3DAD">
        <w:rPr>
          <w:rStyle w:val="References"/>
          <w:b w:val="0"/>
          <w:bCs w:val="0"/>
          <w:i w:val="0"/>
          <w:iCs w:val="0"/>
        </w:rPr>
        <w:t xml:space="preserve">of the Life Insurance Act </w:t>
      </w:r>
      <w:r w:rsidRPr="00DE3DAD">
        <w:rPr>
          <w:rStyle w:val="References"/>
          <w:b w:val="0"/>
          <w:bCs w:val="0"/>
          <w:i w:val="0"/>
          <w:iCs w:val="0"/>
        </w:rPr>
        <w:t>provides that th</w:t>
      </w:r>
      <w:r w:rsidR="00705B68" w:rsidRPr="00DE3DAD">
        <w:rPr>
          <w:rStyle w:val="References"/>
          <w:b w:val="0"/>
          <w:bCs w:val="0"/>
          <w:i w:val="0"/>
          <w:iCs w:val="0"/>
        </w:rPr>
        <w:t>is written</w:t>
      </w:r>
      <w:r w:rsidRPr="00DE3DAD">
        <w:rPr>
          <w:rStyle w:val="References"/>
          <w:b w:val="0"/>
          <w:bCs w:val="0"/>
          <w:i w:val="0"/>
          <w:iCs w:val="0"/>
        </w:rPr>
        <w:t xml:space="preserve"> notice must be given on or before </w:t>
      </w:r>
      <w:r w:rsidR="00122B36" w:rsidRPr="00DE3DAD">
        <w:rPr>
          <w:rStyle w:val="References"/>
          <w:b w:val="0"/>
          <w:bCs w:val="0"/>
          <w:i w:val="0"/>
          <w:iCs w:val="0"/>
        </w:rPr>
        <w:t xml:space="preserve">the </w:t>
      </w:r>
      <w:r w:rsidRPr="00DE3DAD">
        <w:rPr>
          <w:rStyle w:val="References"/>
          <w:b w:val="0"/>
          <w:bCs w:val="0"/>
          <w:i w:val="0"/>
          <w:iCs w:val="0"/>
        </w:rPr>
        <w:t xml:space="preserve">time prescribed by the regulations or where there is no </w:t>
      </w:r>
      <w:r w:rsidR="00122B36" w:rsidRPr="00DE3DAD">
        <w:rPr>
          <w:rStyle w:val="References"/>
          <w:b w:val="0"/>
          <w:bCs w:val="0"/>
          <w:i w:val="0"/>
          <w:iCs w:val="0"/>
        </w:rPr>
        <w:t>time period prescribed, at the end of 14 days after the establishment of the fund.</w:t>
      </w:r>
      <w:r w:rsidR="00025F84" w:rsidRPr="00DE3DAD">
        <w:rPr>
          <w:rStyle w:val="References"/>
          <w:b w:val="0"/>
          <w:bCs w:val="0"/>
          <w:i w:val="0"/>
          <w:iCs w:val="0"/>
        </w:rPr>
        <w:t xml:space="preserve"> </w:t>
      </w:r>
      <w:r w:rsidRPr="00DE3DAD">
        <w:rPr>
          <w:rStyle w:val="References"/>
          <w:b w:val="0"/>
          <w:bCs w:val="0"/>
          <w:i w:val="0"/>
          <w:iCs w:val="0"/>
        </w:rPr>
        <w:br/>
      </w:r>
      <w:r w:rsidRPr="00DE3DAD">
        <w:rPr>
          <w:rStyle w:val="References"/>
        </w:rPr>
        <w:t xml:space="preserve">[Schedule 1, item </w:t>
      </w:r>
      <w:r w:rsidR="007978F1" w:rsidRPr="00DE3DAD">
        <w:rPr>
          <w:rStyle w:val="References"/>
        </w:rPr>
        <w:t>116</w:t>
      </w:r>
      <w:r w:rsidRPr="00DE3DAD">
        <w:rPr>
          <w:rStyle w:val="References"/>
        </w:rPr>
        <w:t xml:space="preserve">, </w:t>
      </w:r>
      <w:r w:rsidR="008C7DD4" w:rsidRPr="00DE3DAD">
        <w:rPr>
          <w:rStyle w:val="References"/>
        </w:rPr>
        <w:t xml:space="preserve">subsection </w:t>
      </w:r>
      <w:r w:rsidRPr="00DE3DAD">
        <w:rPr>
          <w:rStyle w:val="References"/>
        </w:rPr>
        <w:t xml:space="preserve">38(3) of the Life Insurance Act] </w:t>
      </w:r>
    </w:p>
    <w:p w14:paraId="56C2F15B" w14:textId="6CA15C37" w:rsidR="001267B5" w:rsidRPr="00DE3DAD" w:rsidRDefault="001267B5" w:rsidP="00873094">
      <w:pPr>
        <w:pStyle w:val="Normalparatextwithnumbers"/>
        <w:numPr>
          <w:ilvl w:val="1"/>
          <w:numId w:val="37"/>
        </w:numPr>
        <w:rPr>
          <w:rStyle w:val="References"/>
          <w:b w:val="0"/>
          <w:bCs w:val="0"/>
          <w:i w:val="0"/>
          <w:iCs w:val="0"/>
        </w:rPr>
      </w:pPr>
      <w:r w:rsidRPr="00DE3DAD">
        <w:rPr>
          <w:rStyle w:val="References"/>
          <w:b w:val="0"/>
          <w:bCs w:val="0"/>
          <w:i w:val="0"/>
          <w:iCs w:val="0"/>
        </w:rPr>
        <w:t>Th</w:t>
      </w:r>
      <w:r w:rsidR="001C1402" w:rsidRPr="00DE3DAD">
        <w:rPr>
          <w:rStyle w:val="References"/>
          <w:b w:val="0"/>
          <w:bCs w:val="0"/>
          <w:i w:val="0"/>
          <w:iCs w:val="0"/>
        </w:rPr>
        <w:t xml:space="preserve">is </w:t>
      </w:r>
      <w:r w:rsidR="00115164" w:rsidRPr="00DE3DAD">
        <w:rPr>
          <w:rStyle w:val="References"/>
          <w:b w:val="0"/>
          <w:bCs w:val="0"/>
          <w:i w:val="0"/>
          <w:iCs w:val="0"/>
        </w:rPr>
        <w:t xml:space="preserve">replaces the </w:t>
      </w:r>
      <w:r w:rsidR="001C1402" w:rsidRPr="00DE3DAD">
        <w:rPr>
          <w:rStyle w:val="References"/>
          <w:b w:val="0"/>
          <w:bCs w:val="0"/>
          <w:i w:val="0"/>
          <w:iCs w:val="0"/>
        </w:rPr>
        <w:t xml:space="preserve">requirement set out in </w:t>
      </w:r>
      <w:r w:rsidR="00F34B4B" w:rsidRPr="00DE3DAD">
        <w:rPr>
          <w:rStyle w:val="References"/>
          <w:b w:val="0"/>
          <w:bCs w:val="0"/>
          <w:i w:val="0"/>
          <w:iCs w:val="0"/>
        </w:rPr>
        <w:t>subsection 4.00(2) of the 1995 Regulations</w:t>
      </w:r>
      <w:r w:rsidR="00115164" w:rsidRPr="00DE3DAD">
        <w:rPr>
          <w:rStyle w:val="References"/>
          <w:b w:val="0"/>
          <w:bCs w:val="0"/>
          <w:i w:val="0"/>
          <w:iCs w:val="0"/>
        </w:rPr>
        <w:t xml:space="preserve">, which is not proposed to be remade. </w:t>
      </w:r>
    </w:p>
    <w:p w14:paraId="2CC31340" w14:textId="658FB7E6" w:rsidR="00705B68" w:rsidRPr="00DE3DAD" w:rsidRDefault="00705B68" w:rsidP="00873094">
      <w:pPr>
        <w:pStyle w:val="Normalparatextwithnumbers"/>
        <w:numPr>
          <w:ilvl w:val="1"/>
          <w:numId w:val="37"/>
        </w:numPr>
        <w:rPr>
          <w:rStyle w:val="References"/>
          <w:b w:val="0"/>
          <w:bCs w:val="0"/>
          <w:i w:val="0"/>
          <w:iCs w:val="0"/>
        </w:rPr>
      </w:pPr>
      <w:r w:rsidRPr="00DE3DAD">
        <w:rPr>
          <w:rStyle w:val="References"/>
          <w:b w:val="0"/>
          <w:bCs w:val="0"/>
          <w:i w:val="0"/>
          <w:iCs w:val="0"/>
        </w:rPr>
        <w:t>Th</w:t>
      </w:r>
      <w:r w:rsidR="00F535AB" w:rsidRPr="00DE3DAD">
        <w:rPr>
          <w:rStyle w:val="References"/>
          <w:b w:val="0"/>
          <w:bCs w:val="0"/>
          <w:i w:val="0"/>
          <w:iCs w:val="0"/>
        </w:rPr>
        <w:t xml:space="preserve">e notice requirements outlined in new subsection 33(3) </w:t>
      </w:r>
      <w:r w:rsidR="00A415F8" w:rsidRPr="00DE3DAD">
        <w:rPr>
          <w:rStyle w:val="References"/>
          <w:b w:val="0"/>
          <w:bCs w:val="0"/>
          <w:i w:val="0"/>
          <w:iCs w:val="0"/>
        </w:rPr>
        <w:t xml:space="preserve">of the Life Insurance Act </w:t>
      </w:r>
      <w:r w:rsidRPr="00DE3DAD">
        <w:rPr>
          <w:rStyle w:val="References"/>
          <w:b w:val="0"/>
          <w:bCs w:val="0"/>
          <w:i w:val="0"/>
          <w:iCs w:val="0"/>
        </w:rPr>
        <w:t xml:space="preserve">applies to </w:t>
      </w:r>
      <w:r w:rsidR="003811D1" w:rsidRPr="00DE3DAD">
        <w:rPr>
          <w:rStyle w:val="References"/>
          <w:b w:val="0"/>
          <w:bCs w:val="0"/>
          <w:i w:val="0"/>
          <w:iCs w:val="0"/>
        </w:rPr>
        <w:t xml:space="preserve">statutory funds established on or after the commencement of this item. </w:t>
      </w:r>
      <w:r w:rsidR="003811D1" w:rsidRPr="00DE3DAD">
        <w:rPr>
          <w:rStyle w:val="References"/>
          <w:b w:val="0"/>
          <w:bCs w:val="0"/>
          <w:i w:val="0"/>
          <w:iCs w:val="0"/>
        </w:rPr>
        <w:br/>
      </w:r>
      <w:r w:rsidR="003811D1" w:rsidRPr="00DE3DAD">
        <w:rPr>
          <w:rStyle w:val="References"/>
        </w:rPr>
        <w:t xml:space="preserve">[Schedule 1, item </w:t>
      </w:r>
      <w:r w:rsidR="007978F1" w:rsidRPr="00DE3DAD">
        <w:rPr>
          <w:rStyle w:val="References"/>
        </w:rPr>
        <w:t>117</w:t>
      </w:r>
      <w:r w:rsidR="003811D1" w:rsidRPr="00DE3DAD">
        <w:rPr>
          <w:rStyle w:val="References"/>
        </w:rPr>
        <w:t xml:space="preserve">] </w:t>
      </w:r>
    </w:p>
    <w:p w14:paraId="6917F787" w14:textId="539042F0" w:rsidR="00146078" w:rsidRPr="00DE3DAD" w:rsidRDefault="002C77A4" w:rsidP="00F0302D">
      <w:pPr>
        <w:pStyle w:val="Normalparatextwithnumbers"/>
        <w:numPr>
          <w:ilvl w:val="1"/>
          <w:numId w:val="37"/>
        </w:numPr>
        <w:tabs>
          <w:tab w:val="left" w:pos="1418"/>
        </w:tabs>
        <w:rPr>
          <w:rStyle w:val="References"/>
          <w:b w:val="0"/>
          <w:bCs w:val="0"/>
          <w:i w:val="0"/>
          <w:iCs w:val="0"/>
        </w:rPr>
      </w:pPr>
      <w:r w:rsidRPr="00DE3DAD">
        <w:rPr>
          <w:rStyle w:val="References"/>
          <w:b w:val="0"/>
          <w:bCs w:val="0"/>
          <w:i w:val="0"/>
          <w:iCs w:val="0"/>
        </w:rPr>
        <w:t xml:space="preserve">Section 38 </w:t>
      </w:r>
      <w:r w:rsidR="00115164" w:rsidRPr="00DE3DAD">
        <w:rPr>
          <w:rStyle w:val="References"/>
          <w:b w:val="0"/>
          <w:bCs w:val="0"/>
          <w:i w:val="0"/>
          <w:iCs w:val="0"/>
        </w:rPr>
        <w:t xml:space="preserve">of the Life Insurance Act </w:t>
      </w:r>
      <w:r w:rsidR="0097077C" w:rsidRPr="00DE3DAD">
        <w:rPr>
          <w:rStyle w:val="References"/>
          <w:b w:val="0"/>
          <w:bCs w:val="0"/>
          <w:i w:val="0"/>
          <w:iCs w:val="0"/>
        </w:rPr>
        <w:t>provides that a</w:t>
      </w:r>
      <w:r w:rsidR="0097077C" w:rsidRPr="00DE3DAD">
        <w:t xml:space="preserve"> life company must not apply, or deal with, assets of a statutory fund, whether directly or indirectly, except</w:t>
      </w:r>
      <w:r w:rsidR="005B1C31" w:rsidRPr="00DE3DAD">
        <w:t xml:space="preserve"> for limited purposes prescribed by the </w:t>
      </w:r>
      <w:r w:rsidR="008F66EE" w:rsidRPr="00DE3DAD">
        <w:t xml:space="preserve">Life Insurance </w:t>
      </w:r>
      <w:r w:rsidR="005B1C31" w:rsidRPr="00DE3DAD">
        <w:t>Act</w:t>
      </w:r>
      <w:r w:rsidR="0097077C" w:rsidRPr="00DE3DAD">
        <w:t>.</w:t>
      </w:r>
      <w:r w:rsidR="00EC088B" w:rsidRPr="00DE3DAD">
        <w:t xml:space="preserve">  New paragraph 38(3)(aa</w:t>
      </w:r>
      <w:r w:rsidR="005007C0" w:rsidRPr="00DE3DAD">
        <w:t xml:space="preserve">) </w:t>
      </w:r>
      <w:r w:rsidR="00335C22" w:rsidRPr="00DE3DAD">
        <w:t xml:space="preserve">of the Life Insurance Act </w:t>
      </w:r>
      <w:r w:rsidR="005007C0" w:rsidRPr="00DE3DAD">
        <w:t xml:space="preserve">provides a new exception to the </w:t>
      </w:r>
      <w:r w:rsidR="00234348" w:rsidRPr="00DE3DAD">
        <w:t>prohibition on</w:t>
      </w:r>
      <w:r w:rsidR="005007C0" w:rsidRPr="00DE3DAD">
        <w:t xml:space="preserve"> a</w:t>
      </w:r>
      <w:r w:rsidR="00EA7888" w:rsidRPr="00DE3DAD">
        <w:t xml:space="preserve"> life company mortgag</w:t>
      </w:r>
      <w:r w:rsidR="00234348" w:rsidRPr="00DE3DAD">
        <w:t>ing</w:t>
      </w:r>
      <w:r w:rsidR="00EA7888" w:rsidRPr="00DE3DAD">
        <w:t xml:space="preserve"> or charg</w:t>
      </w:r>
      <w:r w:rsidR="00234348" w:rsidRPr="00DE3DAD">
        <w:t>ing</w:t>
      </w:r>
      <w:r w:rsidR="00EA7888" w:rsidRPr="00DE3DAD">
        <w:t xml:space="preserve"> any of the assets of a statutory fund</w:t>
      </w:r>
      <w:r w:rsidR="00F0302D" w:rsidRPr="00DE3DAD">
        <w:t xml:space="preserve">. </w:t>
      </w:r>
      <w:r w:rsidR="00891129" w:rsidRPr="00DE3DAD">
        <w:t xml:space="preserve">A life company </w:t>
      </w:r>
      <w:r w:rsidR="005A419E" w:rsidRPr="00DE3DAD">
        <w:t xml:space="preserve">may do so </w:t>
      </w:r>
      <w:r w:rsidR="005172D1" w:rsidRPr="00DE3DAD">
        <w:t xml:space="preserve">if </w:t>
      </w:r>
      <w:r w:rsidR="00AD26A8" w:rsidRPr="00DE3DAD">
        <w:t>it is</w:t>
      </w:r>
      <w:r w:rsidR="008934C8" w:rsidRPr="00DE3DAD">
        <w:t xml:space="preserve"> </w:t>
      </w:r>
      <w:r w:rsidR="00397D79" w:rsidRPr="00DE3DAD">
        <w:t>in accordance with new section 38A or 38B</w:t>
      </w:r>
      <w:r w:rsidR="00A415F8" w:rsidRPr="00DE3DAD">
        <w:t xml:space="preserve"> of the Life Insurance Act</w:t>
      </w:r>
      <w:r w:rsidR="00397D79" w:rsidRPr="00DE3DAD">
        <w:t>.</w:t>
      </w:r>
      <w:r w:rsidR="00F6418A" w:rsidRPr="00DE3DAD">
        <w:br/>
      </w:r>
      <w:r w:rsidR="00F6418A" w:rsidRPr="00DE3DAD">
        <w:rPr>
          <w:rStyle w:val="References"/>
        </w:rPr>
        <w:t>[Schedule 1, item</w:t>
      </w:r>
      <w:r w:rsidR="008C7DD4" w:rsidRPr="00DE3DAD">
        <w:rPr>
          <w:rStyle w:val="References"/>
        </w:rPr>
        <w:t xml:space="preserve"> </w:t>
      </w:r>
      <w:r w:rsidR="007978F1" w:rsidRPr="00DE3DAD">
        <w:rPr>
          <w:rStyle w:val="References"/>
        </w:rPr>
        <w:t>68</w:t>
      </w:r>
      <w:r w:rsidR="00F6418A" w:rsidRPr="00DE3DAD">
        <w:rPr>
          <w:rStyle w:val="References"/>
        </w:rPr>
        <w:t xml:space="preserve">, </w:t>
      </w:r>
      <w:r w:rsidR="002932B8" w:rsidRPr="00DE3DAD">
        <w:rPr>
          <w:rStyle w:val="References"/>
        </w:rPr>
        <w:t>paragraph 38(3)(aa) of the Life Insurance Act]</w:t>
      </w:r>
      <w:r w:rsidR="00F6418A" w:rsidRPr="00DE3DAD">
        <w:rPr>
          <w:rStyle w:val="References"/>
        </w:rPr>
        <w:t xml:space="preserve"> </w:t>
      </w:r>
    </w:p>
    <w:p w14:paraId="0AD5E0BA" w14:textId="5D266878" w:rsidR="001B260F" w:rsidRPr="00DE3DAD" w:rsidRDefault="002C77A4" w:rsidP="00EB7775">
      <w:pPr>
        <w:pStyle w:val="Normalparatextwithnumbers"/>
        <w:numPr>
          <w:ilvl w:val="1"/>
          <w:numId w:val="37"/>
        </w:numPr>
        <w:rPr>
          <w:rStyle w:val="References"/>
          <w:b w:val="0"/>
          <w:bCs w:val="0"/>
          <w:i w:val="0"/>
          <w:iCs w:val="0"/>
        </w:rPr>
      </w:pPr>
      <w:r w:rsidRPr="00DE3DAD">
        <w:rPr>
          <w:rStyle w:val="References"/>
          <w:b w:val="0"/>
          <w:bCs w:val="0"/>
          <w:i w:val="0"/>
          <w:iCs w:val="0"/>
        </w:rPr>
        <w:t xml:space="preserve">New </w:t>
      </w:r>
      <w:r w:rsidR="00133066" w:rsidRPr="00DE3DAD">
        <w:rPr>
          <w:rStyle w:val="References"/>
          <w:b w:val="0"/>
          <w:bCs w:val="0"/>
          <w:i w:val="0"/>
          <w:iCs w:val="0"/>
        </w:rPr>
        <w:t>section 38A</w:t>
      </w:r>
      <w:r w:rsidR="00932E03" w:rsidRPr="00DE3DAD">
        <w:rPr>
          <w:rStyle w:val="References"/>
          <w:b w:val="0"/>
          <w:bCs w:val="0"/>
          <w:i w:val="0"/>
          <w:iCs w:val="0"/>
        </w:rPr>
        <w:t xml:space="preserve"> </w:t>
      </w:r>
      <w:r w:rsidR="00335C22" w:rsidRPr="00DE3DAD">
        <w:rPr>
          <w:rStyle w:val="References"/>
          <w:b w:val="0"/>
          <w:bCs w:val="0"/>
          <w:i w:val="0"/>
          <w:iCs w:val="0"/>
        </w:rPr>
        <w:t xml:space="preserve">of the Life Insurance Act </w:t>
      </w:r>
      <w:r w:rsidR="00932E03" w:rsidRPr="00DE3DAD">
        <w:rPr>
          <w:rStyle w:val="References"/>
          <w:b w:val="0"/>
          <w:bCs w:val="0"/>
          <w:i w:val="0"/>
          <w:iCs w:val="0"/>
        </w:rPr>
        <w:t>deal with circumstances in which life companies may give a charge over the assets for the purposes of</w:t>
      </w:r>
      <w:r w:rsidR="00043C34" w:rsidRPr="00DE3DAD">
        <w:rPr>
          <w:rStyle w:val="References"/>
          <w:b w:val="0"/>
          <w:bCs w:val="0"/>
          <w:i w:val="0"/>
          <w:iCs w:val="0"/>
        </w:rPr>
        <w:t xml:space="preserve"> engaging in derivatives transactions. </w:t>
      </w:r>
      <w:r w:rsidR="00350C05" w:rsidRPr="00DE3DAD">
        <w:rPr>
          <w:rStyle w:val="References"/>
          <w:b w:val="0"/>
          <w:bCs w:val="0"/>
          <w:i w:val="0"/>
          <w:iCs w:val="0"/>
        </w:rPr>
        <w:t>A life company may</w:t>
      </w:r>
      <w:r w:rsidR="00DD044B" w:rsidRPr="00DE3DAD">
        <w:rPr>
          <w:rStyle w:val="References"/>
          <w:b w:val="0"/>
          <w:bCs w:val="0"/>
          <w:i w:val="0"/>
          <w:iCs w:val="0"/>
        </w:rPr>
        <w:t xml:space="preserve"> give a charge over the assets of a statutory fund of the purposes of engaging in such transactions</w:t>
      </w:r>
      <w:r w:rsidR="00037830" w:rsidRPr="00DE3DAD">
        <w:rPr>
          <w:rStyle w:val="References"/>
          <w:b w:val="0"/>
          <w:bCs w:val="0"/>
          <w:i w:val="0"/>
          <w:iCs w:val="0"/>
        </w:rPr>
        <w:t xml:space="preserve"> subject to the following</w:t>
      </w:r>
      <w:r w:rsidR="003B4BD2" w:rsidRPr="00DE3DAD">
        <w:rPr>
          <w:rStyle w:val="References"/>
          <w:b w:val="0"/>
          <w:bCs w:val="0"/>
          <w:i w:val="0"/>
          <w:iCs w:val="0"/>
        </w:rPr>
        <w:t xml:space="preserve"> conditions:</w:t>
      </w:r>
    </w:p>
    <w:p w14:paraId="00DC54B3" w14:textId="2816523A" w:rsidR="00E955CD" w:rsidRPr="00DE3DAD" w:rsidRDefault="005B5682" w:rsidP="00F714DA">
      <w:pPr>
        <w:pStyle w:val="Bullet"/>
        <w:tabs>
          <w:tab w:val="num" w:pos="1276"/>
        </w:tabs>
        <w:ind w:left="1276" w:hanging="567"/>
        <w:rPr>
          <w:rStyle w:val="References"/>
          <w:b w:val="0"/>
          <w:bCs w:val="0"/>
          <w:i w:val="0"/>
          <w:iCs w:val="0"/>
        </w:rPr>
      </w:pPr>
      <w:r w:rsidRPr="00DE3DAD">
        <w:rPr>
          <w:rStyle w:val="References"/>
          <w:b w:val="0"/>
          <w:bCs w:val="0"/>
          <w:i w:val="0"/>
          <w:iCs w:val="0"/>
        </w:rPr>
        <w:t>the charge relates to an investment;</w:t>
      </w:r>
    </w:p>
    <w:p w14:paraId="3DF2D86B" w14:textId="6F9DB043" w:rsidR="005B5682" w:rsidRPr="00DE3DAD" w:rsidRDefault="005B5682" w:rsidP="007A6F52">
      <w:pPr>
        <w:pStyle w:val="Bullet"/>
        <w:tabs>
          <w:tab w:val="num" w:pos="1276"/>
        </w:tabs>
        <w:ind w:left="1276" w:hanging="567"/>
        <w:rPr>
          <w:rStyle w:val="References"/>
          <w:b w:val="0"/>
          <w:bCs w:val="0"/>
          <w:i w:val="0"/>
          <w:iCs w:val="0"/>
        </w:rPr>
      </w:pPr>
      <w:r w:rsidRPr="00DE3DAD">
        <w:rPr>
          <w:rStyle w:val="References"/>
          <w:b w:val="0"/>
          <w:bCs w:val="0"/>
          <w:i w:val="0"/>
          <w:iCs w:val="0"/>
        </w:rPr>
        <w:t>the life company has in place a risk management statement setting out:</w:t>
      </w:r>
    </w:p>
    <w:p w14:paraId="21F721E5" w14:textId="5F5FC97D" w:rsidR="000B12F7" w:rsidRPr="00DE3DAD" w:rsidRDefault="003D29A5" w:rsidP="007A6F52">
      <w:pPr>
        <w:pStyle w:val="Bullet"/>
        <w:numPr>
          <w:ilvl w:val="1"/>
          <w:numId w:val="50"/>
        </w:numPr>
        <w:tabs>
          <w:tab w:val="clear" w:pos="1040"/>
          <w:tab w:val="num" w:pos="1843"/>
        </w:tabs>
        <w:ind w:left="1701" w:hanging="425"/>
        <w:rPr>
          <w:rStyle w:val="References"/>
          <w:b w:val="0"/>
          <w:bCs w:val="0"/>
          <w:i w:val="0"/>
          <w:iCs w:val="0"/>
        </w:rPr>
      </w:pPr>
      <w:r w:rsidRPr="00DE3DAD">
        <w:rPr>
          <w:rStyle w:val="References"/>
          <w:b w:val="0"/>
          <w:bCs w:val="0"/>
          <w:i w:val="0"/>
          <w:iCs w:val="0"/>
        </w:rPr>
        <w:t>policies for use of derivatives</w:t>
      </w:r>
      <w:r w:rsidR="00421DDE" w:rsidRPr="00DE3DAD">
        <w:rPr>
          <w:rStyle w:val="References"/>
          <w:b w:val="0"/>
          <w:bCs w:val="0"/>
          <w:i w:val="0"/>
          <w:iCs w:val="0"/>
        </w:rPr>
        <w:t xml:space="preserve"> (including analysis of risks)</w:t>
      </w:r>
      <w:r w:rsidRPr="00DE3DAD">
        <w:rPr>
          <w:rStyle w:val="References"/>
          <w:b w:val="0"/>
          <w:bCs w:val="0"/>
          <w:i w:val="0"/>
          <w:iCs w:val="0"/>
        </w:rPr>
        <w:t>;</w:t>
      </w:r>
      <w:r w:rsidR="00CE0A2E" w:rsidRPr="00DE3DAD">
        <w:rPr>
          <w:rStyle w:val="References"/>
          <w:b w:val="0"/>
          <w:bCs w:val="0"/>
          <w:i w:val="0"/>
          <w:iCs w:val="0"/>
        </w:rPr>
        <w:t xml:space="preserve"> and</w:t>
      </w:r>
    </w:p>
    <w:p w14:paraId="36F4D531" w14:textId="1D55A02B" w:rsidR="006E44FF" w:rsidRPr="00DE3DAD" w:rsidRDefault="003D29A5" w:rsidP="007A6F52">
      <w:pPr>
        <w:pStyle w:val="Bullet"/>
        <w:numPr>
          <w:ilvl w:val="1"/>
          <w:numId w:val="50"/>
        </w:numPr>
        <w:tabs>
          <w:tab w:val="clear" w:pos="1040"/>
          <w:tab w:val="num" w:pos="1843"/>
        </w:tabs>
        <w:ind w:left="1701" w:hanging="425"/>
        <w:rPr>
          <w:rStyle w:val="References"/>
          <w:b w:val="0"/>
          <w:bCs w:val="0"/>
          <w:i w:val="0"/>
          <w:iCs w:val="0"/>
        </w:rPr>
      </w:pPr>
      <w:r w:rsidRPr="00DE3DAD">
        <w:rPr>
          <w:rStyle w:val="References"/>
          <w:b w:val="0"/>
          <w:bCs w:val="0"/>
          <w:i w:val="0"/>
          <w:iCs w:val="0"/>
        </w:rPr>
        <w:t>controls on the use of derivatives and compliance processes to ensure that they are effective;</w:t>
      </w:r>
      <w:r w:rsidR="00CE0A2E" w:rsidRPr="00DE3DAD">
        <w:rPr>
          <w:rStyle w:val="References"/>
          <w:b w:val="0"/>
          <w:bCs w:val="0"/>
          <w:i w:val="0"/>
          <w:iCs w:val="0"/>
        </w:rPr>
        <w:t xml:space="preserve"> and</w:t>
      </w:r>
    </w:p>
    <w:p w14:paraId="76F43571" w14:textId="77777777" w:rsidR="00CA7D07" w:rsidRPr="00DE3DAD" w:rsidRDefault="00FF440E" w:rsidP="00F04E3D">
      <w:pPr>
        <w:pStyle w:val="Bullet"/>
        <w:numPr>
          <w:ilvl w:val="1"/>
          <w:numId w:val="50"/>
        </w:numPr>
        <w:tabs>
          <w:tab w:val="clear" w:pos="1040"/>
          <w:tab w:val="num" w:pos="1843"/>
        </w:tabs>
        <w:ind w:left="1701" w:hanging="425"/>
        <w:rPr>
          <w:rStyle w:val="References"/>
          <w:b w:val="0"/>
          <w:i w:val="0"/>
        </w:rPr>
      </w:pPr>
      <w:r w:rsidRPr="00DE3DAD">
        <w:rPr>
          <w:rStyle w:val="References"/>
          <w:b w:val="0"/>
          <w:bCs w:val="0"/>
          <w:i w:val="0"/>
          <w:iCs w:val="0"/>
        </w:rPr>
        <w:lastRenderedPageBreak/>
        <w:t>that the investment to which the charge relates is made in accordance with that risk management</w:t>
      </w:r>
      <w:r w:rsidR="000004AE" w:rsidRPr="00DE3DAD">
        <w:rPr>
          <w:rStyle w:val="References"/>
          <w:b w:val="0"/>
          <w:bCs w:val="0"/>
          <w:i w:val="0"/>
          <w:iCs w:val="0"/>
        </w:rPr>
        <w:t xml:space="preserve"> statement.</w:t>
      </w:r>
    </w:p>
    <w:p w14:paraId="13C2FC42" w14:textId="68301B47" w:rsidR="00FF440E" w:rsidRPr="00DE3DAD" w:rsidRDefault="00B23668" w:rsidP="004F6F7F">
      <w:pPr>
        <w:pStyle w:val="Bullet"/>
        <w:numPr>
          <w:ilvl w:val="0"/>
          <w:numId w:val="0"/>
        </w:numPr>
        <w:tabs>
          <w:tab w:val="num" w:pos="1418"/>
        </w:tabs>
        <w:ind w:left="709"/>
        <w:rPr>
          <w:rStyle w:val="References"/>
          <w:b w:val="0"/>
          <w:bCs w:val="0"/>
          <w:i w:val="0"/>
          <w:iCs w:val="0"/>
        </w:rPr>
      </w:pPr>
      <w:r w:rsidRPr="00DE3DAD">
        <w:rPr>
          <w:rStyle w:val="References"/>
        </w:rPr>
        <w:t xml:space="preserve">[Schedule </w:t>
      </w:r>
      <w:r w:rsidR="00F43ECB" w:rsidRPr="00DE3DAD">
        <w:rPr>
          <w:rStyle w:val="References"/>
        </w:rPr>
        <w:t>1</w:t>
      </w:r>
      <w:r w:rsidRPr="00DE3DAD">
        <w:rPr>
          <w:rStyle w:val="References"/>
        </w:rPr>
        <w:t>, item</w:t>
      </w:r>
      <w:r w:rsidR="00F43ECB" w:rsidRPr="00DE3DAD">
        <w:rPr>
          <w:rStyle w:val="References"/>
        </w:rPr>
        <w:t xml:space="preserve"> </w:t>
      </w:r>
      <w:r w:rsidR="005F54F7" w:rsidRPr="00DE3DAD">
        <w:rPr>
          <w:rStyle w:val="References"/>
        </w:rPr>
        <w:t>69</w:t>
      </w:r>
      <w:r w:rsidRPr="00DE3DAD">
        <w:rPr>
          <w:rStyle w:val="References"/>
        </w:rPr>
        <w:t xml:space="preserve">, </w:t>
      </w:r>
      <w:r w:rsidR="004410F0" w:rsidRPr="00DE3DAD">
        <w:rPr>
          <w:rStyle w:val="References"/>
        </w:rPr>
        <w:t>subsection 38A(1) of the Life Insurance Act</w:t>
      </w:r>
      <w:r w:rsidRPr="00DE3DAD">
        <w:rPr>
          <w:rStyle w:val="References"/>
        </w:rPr>
        <w:t xml:space="preserve">] </w:t>
      </w:r>
    </w:p>
    <w:p w14:paraId="27DA6CDC" w14:textId="6E18B66A" w:rsidR="00FC6181" w:rsidRPr="00DE3DAD" w:rsidRDefault="00494448" w:rsidP="00EB7775">
      <w:pPr>
        <w:pStyle w:val="Normalparatextwithnumbers"/>
        <w:numPr>
          <w:ilvl w:val="1"/>
          <w:numId w:val="37"/>
        </w:numPr>
        <w:rPr>
          <w:rStyle w:val="References"/>
          <w:b w:val="0"/>
          <w:bCs w:val="0"/>
          <w:i w:val="0"/>
          <w:iCs w:val="0"/>
        </w:rPr>
      </w:pPr>
      <w:r w:rsidRPr="00DE3DAD">
        <w:rPr>
          <w:rStyle w:val="References"/>
          <w:b w:val="0"/>
          <w:bCs w:val="0"/>
          <w:i w:val="0"/>
          <w:iCs w:val="0"/>
        </w:rPr>
        <w:t xml:space="preserve">The charge must </w:t>
      </w:r>
      <w:r w:rsidR="00306E1B" w:rsidRPr="00DE3DAD">
        <w:rPr>
          <w:rStyle w:val="References"/>
          <w:b w:val="0"/>
          <w:bCs w:val="0"/>
          <w:i w:val="0"/>
          <w:iCs w:val="0"/>
        </w:rPr>
        <w:t xml:space="preserve">also </w:t>
      </w:r>
      <w:r w:rsidRPr="00DE3DAD">
        <w:rPr>
          <w:rStyle w:val="References"/>
          <w:b w:val="0"/>
          <w:bCs w:val="0"/>
          <w:i w:val="0"/>
          <w:iCs w:val="0"/>
        </w:rPr>
        <w:t>comply with subsections</w:t>
      </w:r>
      <w:r w:rsidR="008A6DCB" w:rsidRPr="00DE3DAD">
        <w:rPr>
          <w:rStyle w:val="References"/>
          <w:b w:val="0"/>
          <w:bCs w:val="0"/>
          <w:i w:val="0"/>
          <w:iCs w:val="0"/>
        </w:rPr>
        <w:t xml:space="preserve"> </w:t>
      </w:r>
      <w:r w:rsidRPr="00DE3DAD">
        <w:rPr>
          <w:rStyle w:val="References"/>
          <w:b w:val="0"/>
          <w:bCs w:val="0"/>
          <w:i w:val="0"/>
          <w:iCs w:val="0"/>
        </w:rPr>
        <w:t>38A (2), (3) or (4)</w:t>
      </w:r>
      <w:r w:rsidR="00FD17DB" w:rsidRPr="00DE3DAD">
        <w:rPr>
          <w:rStyle w:val="References"/>
          <w:b w:val="0"/>
          <w:bCs w:val="0"/>
          <w:i w:val="0"/>
          <w:iCs w:val="0"/>
        </w:rPr>
        <w:t xml:space="preserve"> of the Life Insurance Act</w:t>
      </w:r>
      <w:r w:rsidRPr="00DE3DAD">
        <w:rPr>
          <w:rStyle w:val="References"/>
          <w:b w:val="0"/>
          <w:bCs w:val="0"/>
          <w:i w:val="0"/>
          <w:iCs w:val="0"/>
        </w:rPr>
        <w:t>.</w:t>
      </w:r>
      <w:r w:rsidR="00B23668" w:rsidRPr="00DE3DAD">
        <w:rPr>
          <w:rStyle w:val="References"/>
          <w:b w:val="0"/>
          <w:bCs w:val="0"/>
          <w:i w:val="0"/>
          <w:iCs w:val="0"/>
        </w:rPr>
        <w:br/>
      </w:r>
      <w:r w:rsidR="00B23668" w:rsidRPr="00DE3DAD">
        <w:rPr>
          <w:rStyle w:val="References"/>
        </w:rPr>
        <w:t xml:space="preserve">[Schedule </w:t>
      </w:r>
      <w:r w:rsidR="003C4B82" w:rsidRPr="00DE3DAD">
        <w:rPr>
          <w:rStyle w:val="References"/>
        </w:rPr>
        <w:t>1</w:t>
      </w:r>
      <w:r w:rsidR="00B23668" w:rsidRPr="00DE3DAD">
        <w:rPr>
          <w:rStyle w:val="References"/>
        </w:rPr>
        <w:t>, item</w:t>
      </w:r>
      <w:r w:rsidR="003C4B82" w:rsidRPr="00DE3DAD">
        <w:rPr>
          <w:rStyle w:val="References"/>
        </w:rPr>
        <w:t xml:space="preserve"> </w:t>
      </w:r>
      <w:r w:rsidR="005F54F7" w:rsidRPr="00DE3DAD">
        <w:rPr>
          <w:rStyle w:val="References"/>
        </w:rPr>
        <w:t>69</w:t>
      </w:r>
      <w:r w:rsidR="00B23668" w:rsidRPr="00DE3DAD">
        <w:rPr>
          <w:rStyle w:val="References"/>
        </w:rPr>
        <w:t xml:space="preserve">, </w:t>
      </w:r>
      <w:r w:rsidR="0010734C" w:rsidRPr="00DE3DAD">
        <w:rPr>
          <w:rStyle w:val="References"/>
        </w:rPr>
        <w:t>paragraph 38A(1)(a)</w:t>
      </w:r>
      <w:r w:rsidR="00FD17DB" w:rsidRPr="00DE3DAD">
        <w:rPr>
          <w:rStyle w:val="References"/>
        </w:rPr>
        <w:t xml:space="preserve"> of the Life Insurance Act</w:t>
      </w:r>
      <w:r w:rsidR="00B23668" w:rsidRPr="00DE3DAD">
        <w:rPr>
          <w:rStyle w:val="References"/>
        </w:rPr>
        <w:t xml:space="preserve">] </w:t>
      </w:r>
    </w:p>
    <w:p w14:paraId="103445D9" w14:textId="45489657" w:rsidR="00336171" w:rsidRPr="00DE3DAD" w:rsidRDefault="00336171" w:rsidP="00336171">
      <w:pPr>
        <w:pStyle w:val="Heading6"/>
        <w:rPr>
          <w:rStyle w:val="References"/>
          <w:b w:val="0"/>
          <w:bCs w:val="0"/>
          <w:i/>
        </w:rPr>
      </w:pPr>
      <w:r w:rsidRPr="00DE3DAD">
        <w:rPr>
          <w:rStyle w:val="References"/>
          <w:b w:val="0"/>
          <w:bCs w:val="0"/>
          <w:i/>
        </w:rPr>
        <w:t>Charges given to comply with rules and laws</w:t>
      </w:r>
    </w:p>
    <w:p w14:paraId="2C7F7F43" w14:textId="0BC7FC78" w:rsidR="00FE0C76" w:rsidRPr="00DE3DAD" w:rsidRDefault="00FE0C76" w:rsidP="00F5479F">
      <w:pPr>
        <w:pStyle w:val="Normalparatextwithnumbers"/>
        <w:numPr>
          <w:ilvl w:val="1"/>
          <w:numId w:val="37"/>
        </w:numPr>
        <w:rPr>
          <w:rStyle w:val="References"/>
          <w:b w:val="0"/>
          <w:i w:val="0"/>
        </w:rPr>
      </w:pPr>
      <w:r w:rsidRPr="00DE3DAD">
        <w:rPr>
          <w:rStyle w:val="References"/>
          <w:b w:val="0"/>
          <w:i w:val="0"/>
        </w:rPr>
        <w:t>New subsection 38A(2) of the Life Insurance Act sets out the circumstance that the performance of obligations in relation to the derivatives contract be secured in either:</w:t>
      </w:r>
    </w:p>
    <w:p w14:paraId="3970590E" w14:textId="6FCC3989" w:rsidR="002F65E1" w:rsidRPr="00DE3DAD" w:rsidRDefault="000718F1" w:rsidP="002F65E1">
      <w:pPr>
        <w:pStyle w:val="Bullet"/>
        <w:tabs>
          <w:tab w:val="num" w:pos="1276"/>
        </w:tabs>
        <w:ind w:left="567" w:firstLine="142"/>
        <w:rPr>
          <w:rStyle w:val="References"/>
          <w:b w:val="0"/>
          <w:bCs w:val="0"/>
          <w:i w:val="0"/>
          <w:iCs w:val="0"/>
        </w:rPr>
      </w:pPr>
      <w:r w:rsidRPr="00DE3DAD">
        <w:rPr>
          <w:rStyle w:val="References"/>
          <w:b w:val="0"/>
          <w:bCs w:val="0"/>
          <w:i w:val="0"/>
          <w:iCs w:val="0"/>
        </w:rPr>
        <w:t>rules governing the operation of the approved body</w:t>
      </w:r>
      <w:r w:rsidR="00BA7F0E" w:rsidRPr="00DE3DAD">
        <w:rPr>
          <w:rStyle w:val="References"/>
          <w:b w:val="0"/>
          <w:bCs w:val="0"/>
          <w:i w:val="0"/>
          <w:iCs w:val="0"/>
        </w:rPr>
        <w:t>;</w:t>
      </w:r>
      <w:r w:rsidRPr="00DE3DAD">
        <w:rPr>
          <w:rStyle w:val="References"/>
          <w:b w:val="0"/>
          <w:bCs w:val="0"/>
          <w:i w:val="0"/>
          <w:iCs w:val="0"/>
        </w:rPr>
        <w:t xml:space="preserve"> </w:t>
      </w:r>
      <w:r w:rsidR="00F5479F" w:rsidRPr="00DE3DAD">
        <w:rPr>
          <w:rStyle w:val="References"/>
          <w:b w:val="0"/>
          <w:bCs w:val="0"/>
          <w:i w:val="0"/>
          <w:iCs w:val="0"/>
        </w:rPr>
        <w:t xml:space="preserve">or </w:t>
      </w:r>
    </w:p>
    <w:p w14:paraId="5FC1DFBA" w14:textId="7B9F0259" w:rsidR="00123310" w:rsidRPr="00DE3DAD" w:rsidRDefault="00123310" w:rsidP="00123310">
      <w:pPr>
        <w:pStyle w:val="Bullet"/>
        <w:tabs>
          <w:tab w:val="clear" w:pos="520"/>
          <w:tab w:val="num" w:pos="1276"/>
          <w:tab w:val="num" w:pos="1418"/>
        </w:tabs>
        <w:ind w:left="1276" w:hanging="567"/>
        <w:rPr>
          <w:rStyle w:val="References"/>
          <w:b w:val="0"/>
          <w:bCs w:val="0"/>
          <w:i w:val="0"/>
          <w:iCs w:val="0"/>
        </w:rPr>
      </w:pPr>
      <w:r w:rsidRPr="00DE3DAD">
        <w:rPr>
          <w:rStyle w:val="References"/>
          <w:b w:val="0"/>
          <w:bCs w:val="0"/>
          <w:i w:val="0"/>
          <w:iCs w:val="0"/>
        </w:rPr>
        <w:t>a law of the Commonwealth, a State a Territory or a foreign country (including a part of a foreign country) that applies to dealings in the derivatives contract.</w:t>
      </w:r>
    </w:p>
    <w:p w14:paraId="5D4A7AC1" w14:textId="55A6717B" w:rsidR="00F5479F" w:rsidRPr="00DE3DAD" w:rsidRDefault="00F5479F" w:rsidP="00F5479F">
      <w:pPr>
        <w:pStyle w:val="Normalparatextwithnumbers"/>
        <w:numPr>
          <w:ilvl w:val="1"/>
          <w:numId w:val="37"/>
        </w:numPr>
        <w:rPr>
          <w:rStyle w:val="References"/>
          <w:b w:val="0"/>
          <w:i w:val="0"/>
        </w:rPr>
      </w:pPr>
      <w:r w:rsidRPr="00DE3DAD">
        <w:t xml:space="preserve">The reference to ‘law’ should be interpreted broadly to include legislation, regulations, legislative instruments, delegated legislation, prudential standards, capital requirements and any other requirements imposed by domestic or foreign financial market regulators and central banks (such </w:t>
      </w:r>
      <w:r w:rsidR="00FB6232" w:rsidRPr="00DE3DAD">
        <w:t>a</w:t>
      </w:r>
      <w:r w:rsidR="00A905E3" w:rsidRPr="00DE3DAD">
        <w:t xml:space="preserve">s </w:t>
      </w:r>
      <w:r w:rsidRPr="00DE3DAD">
        <w:t>APRA, ASIC and the Reserve Bank of Australia (RBA) and similar foreign regulators).</w:t>
      </w:r>
      <w:r w:rsidR="0029597F" w:rsidRPr="00DE3DAD">
        <w:t xml:space="preserve"> This subsection </w:t>
      </w:r>
      <w:r w:rsidR="00F97338" w:rsidRPr="00DE3DAD">
        <w:t xml:space="preserve">remakes </w:t>
      </w:r>
      <w:r w:rsidR="0060073B" w:rsidRPr="00DE3DAD">
        <w:t>regulation</w:t>
      </w:r>
      <w:r w:rsidR="00F97338" w:rsidRPr="00DE3DAD">
        <w:t xml:space="preserve"> </w:t>
      </w:r>
      <w:r w:rsidR="0060073B" w:rsidRPr="00DE3DAD">
        <w:t>4.00A(1A) of the</w:t>
      </w:r>
      <w:r w:rsidR="00FB0161" w:rsidRPr="00DE3DAD">
        <w:t xml:space="preserve"> 1995 Regulations.</w:t>
      </w:r>
      <w:r w:rsidR="006363BB" w:rsidRPr="00DE3DAD">
        <w:br/>
      </w:r>
      <w:r w:rsidR="006363BB" w:rsidRPr="00DE3DAD">
        <w:rPr>
          <w:rStyle w:val="References"/>
        </w:rPr>
        <w:t xml:space="preserve">[Schedule </w:t>
      </w:r>
      <w:r w:rsidR="008A0944" w:rsidRPr="00DE3DAD">
        <w:rPr>
          <w:rStyle w:val="References"/>
        </w:rPr>
        <w:t>1</w:t>
      </w:r>
      <w:r w:rsidR="006363BB" w:rsidRPr="00DE3DAD">
        <w:rPr>
          <w:rStyle w:val="References"/>
        </w:rPr>
        <w:t>, ite</w:t>
      </w:r>
      <w:r w:rsidR="001024F3" w:rsidRPr="00DE3DAD">
        <w:rPr>
          <w:rStyle w:val="References"/>
        </w:rPr>
        <w:t xml:space="preserve">m </w:t>
      </w:r>
      <w:r w:rsidR="005F54F7" w:rsidRPr="00DE3DAD">
        <w:rPr>
          <w:rStyle w:val="References"/>
        </w:rPr>
        <w:t>69</w:t>
      </w:r>
      <w:r w:rsidR="006363BB" w:rsidRPr="00DE3DAD">
        <w:rPr>
          <w:rStyle w:val="References"/>
        </w:rPr>
        <w:t xml:space="preserve">, </w:t>
      </w:r>
      <w:r w:rsidR="001024F3" w:rsidRPr="00DE3DAD">
        <w:rPr>
          <w:rStyle w:val="References"/>
        </w:rPr>
        <w:t>subsection</w:t>
      </w:r>
      <w:r w:rsidR="00307953" w:rsidRPr="00DE3DAD">
        <w:rPr>
          <w:rStyle w:val="References"/>
        </w:rPr>
        <w:t xml:space="preserve"> 38A(2) of the Life Insurance Act</w:t>
      </w:r>
      <w:r w:rsidR="006363BB" w:rsidRPr="00DE3DAD">
        <w:rPr>
          <w:rStyle w:val="References"/>
        </w:rPr>
        <w:t xml:space="preserve">] </w:t>
      </w:r>
    </w:p>
    <w:p w14:paraId="2BEE9A27" w14:textId="12DB2230" w:rsidR="00B64F0A" w:rsidRPr="00DE3DAD" w:rsidRDefault="00F36F82" w:rsidP="00F5479F">
      <w:pPr>
        <w:pStyle w:val="Normalparatextwithnumbers"/>
        <w:numPr>
          <w:ilvl w:val="1"/>
          <w:numId w:val="37"/>
        </w:numPr>
        <w:rPr>
          <w:rStyle w:val="References"/>
          <w:b w:val="0"/>
          <w:bCs w:val="0"/>
          <w:i w:val="0"/>
          <w:iCs w:val="0"/>
        </w:rPr>
      </w:pPr>
      <w:r w:rsidRPr="00DE3DAD">
        <w:rPr>
          <w:rStyle w:val="References"/>
          <w:b w:val="0"/>
          <w:bCs w:val="0"/>
          <w:i w:val="0"/>
          <w:iCs w:val="0"/>
        </w:rPr>
        <w:t>The</w:t>
      </w:r>
      <w:r w:rsidR="004F4E5A" w:rsidRPr="00DE3DAD">
        <w:rPr>
          <w:rStyle w:val="References"/>
          <w:b w:val="0"/>
          <w:bCs w:val="0"/>
          <w:i w:val="0"/>
          <w:iCs w:val="0"/>
        </w:rPr>
        <w:t xml:space="preserve"> approved bodies are </w:t>
      </w:r>
      <w:r w:rsidR="00921362" w:rsidRPr="00DE3DAD">
        <w:rPr>
          <w:rStyle w:val="References"/>
          <w:b w:val="0"/>
          <w:bCs w:val="0"/>
          <w:i w:val="0"/>
          <w:iCs w:val="0"/>
        </w:rPr>
        <w:t xml:space="preserve">proposed to be </w:t>
      </w:r>
      <w:r w:rsidR="00502A87" w:rsidRPr="00DE3DAD">
        <w:rPr>
          <w:rStyle w:val="References"/>
          <w:b w:val="0"/>
          <w:bCs w:val="0"/>
          <w:i w:val="0"/>
          <w:iCs w:val="0"/>
        </w:rPr>
        <w:t>prescribed</w:t>
      </w:r>
      <w:r w:rsidR="00A6437B" w:rsidRPr="00DE3DAD">
        <w:rPr>
          <w:rStyle w:val="References"/>
          <w:b w:val="0"/>
          <w:bCs w:val="0"/>
          <w:i w:val="0"/>
          <w:iCs w:val="0"/>
        </w:rPr>
        <w:t xml:space="preserve"> </w:t>
      </w:r>
      <w:r w:rsidR="00921362" w:rsidRPr="00DE3DAD">
        <w:rPr>
          <w:rStyle w:val="References"/>
          <w:b w:val="0"/>
          <w:bCs w:val="0"/>
          <w:i w:val="0"/>
          <w:iCs w:val="0"/>
        </w:rPr>
        <w:t>in</w:t>
      </w:r>
      <w:r w:rsidR="00A6437B" w:rsidRPr="00DE3DAD">
        <w:rPr>
          <w:rStyle w:val="References"/>
          <w:b w:val="0"/>
          <w:bCs w:val="0"/>
          <w:i w:val="0"/>
          <w:iCs w:val="0"/>
        </w:rPr>
        <w:t xml:space="preserve"> </w:t>
      </w:r>
      <w:r w:rsidR="00921362" w:rsidRPr="00DE3DAD">
        <w:rPr>
          <w:rStyle w:val="References"/>
          <w:b w:val="0"/>
          <w:bCs w:val="0"/>
          <w:i w:val="0"/>
          <w:iCs w:val="0"/>
        </w:rPr>
        <w:t>r</w:t>
      </w:r>
      <w:r w:rsidR="00A6437B" w:rsidRPr="00DE3DAD">
        <w:rPr>
          <w:rStyle w:val="References"/>
          <w:b w:val="0"/>
          <w:bCs w:val="0"/>
          <w:i w:val="0"/>
          <w:iCs w:val="0"/>
        </w:rPr>
        <w:t xml:space="preserve">egulations </w:t>
      </w:r>
      <w:r w:rsidR="00921362" w:rsidRPr="00DE3DAD">
        <w:rPr>
          <w:rStyle w:val="References"/>
          <w:b w:val="0"/>
          <w:bCs w:val="0"/>
          <w:i w:val="0"/>
          <w:iCs w:val="0"/>
        </w:rPr>
        <w:t xml:space="preserve">replacing the 1995 Regulations, </w:t>
      </w:r>
      <w:r w:rsidR="00A6437B" w:rsidRPr="00DE3DAD">
        <w:rPr>
          <w:rStyle w:val="References"/>
          <w:b w:val="0"/>
          <w:bCs w:val="0"/>
          <w:i w:val="0"/>
          <w:iCs w:val="0"/>
        </w:rPr>
        <w:t xml:space="preserve">for the purposes of </w:t>
      </w:r>
      <w:r w:rsidR="00EB766B" w:rsidRPr="00DE3DAD">
        <w:rPr>
          <w:rStyle w:val="References"/>
          <w:b w:val="0"/>
          <w:bCs w:val="0"/>
          <w:i w:val="0"/>
          <w:iCs w:val="0"/>
        </w:rPr>
        <w:t xml:space="preserve">the definition of </w:t>
      </w:r>
      <w:r w:rsidR="00AE1489" w:rsidRPr="00DE3DAD">
        <w:rPr>
          <w:rStyle w:val="References"/>
          <w:b w:val="0"/>
          <w:bCs w:val="0"/>
          <w:i w:val="0"/>
          <w:iCs w:val="0"/>
        </w:rPr>
        <w:t>‘</w:t>
      </w:r>
      <w:r w:rsidR="00EB766B" w:rsidRPr="00DE3DAD">
        <w:rPr>
          <w:rStyle w:val="References"/>
          <w:b w:val="0"/>
          <w:bCs w:val="0"/>
          <w:i w:val="0"/>
          <w:iCs w:val="0"/>
        </w:rPr>
        <w:t>approved body</w:t>
      </w:r>
      <w:r w:rsidR="00AE1489" w:rsidRPr="00DE3DAD">
        <w:rPr>
          <w:rStyle w:val="References"/>
          <w:b w:val="0"/>
          <w:bCs w:val="0"/>
          <w:i w:val="0"/>
          <w:iCs w:val="0"/>
        </w:rPr>
        <w:t>’</w:t>
      </w:r>
      <w:r w:rsidR="00EB766B" w:rsidRPr="00DE3DAD">
        <w:rPr>
          <w:rStyle w:val="References"/>
          <w:b w:val="0"/>
          <w:bCs w:val="0"/>
          <w:i w:val="0"/>
          <w:iCs w:val="0"/>
        </w:rPr>
        <w:t xml:space="preserve"> in </w:t>
      </w:r>
      <w:r w:rsidR="00327ED5" w:rsidRPr="00DE3DAD">
        <w:rPr>
          <w:rStyle w:val="References"/>
          <w:b w:val="0"/>
          <w:bCs w:val="0"/>
          <w:i w:val="0"/>
          <w:iCs w:val="0"/>
        </w:rPr>
        <w:t>Schedule 1 to the Life Insurance Act.</w:t>
      </w:r>
      <w:r w:rsidR="005D495D" w:rsidRPr="00DE3DAD">
        <w:rPr>
          <w:rStyle w:val="References"/>
          <w:b w:val="0"/>
          <w:bCs w:val="0"/>
          <w:i w:val="0"/>
          <w:iCs w:val="0"/>
        </w:rPr>
        <w:br/>
      </w:r>
      <w:r w:rsidR="005D495D" w:rsidRPr="00DE3DAD">
        <w:rPr>
          <w:rStyle w:val="References"/>
        </w:rPr>
        <w:t xml:space="preserve">[Schedule </w:t>
      </w:r>
      <w:r w:rsidR="00C17428" w:rsidRPr="00DE3DAD">
        <w:rPr>
          <w:rStyle w:val="References"/>
        </w:rPr>
        <w:t>1</w:t>
      </w:r>
      <w:r w:rsidR="005D495D" w:rsidRPr="00DE3DAD">
        <w:rPr>
          <w:rStyle w:val="References"/>
        </w:rPr>
        <w:t xml:space="preserve">, item </w:t>
      </w:r>
      <w:r w:rsidR="005F54F7" w:rsidRPr="00DE3DAD">
        <w:rPr>
          <w:rStyle w:val="References"/>
        </w:rPr>
        <w:t>77</w:t>
      </w:r>
      <w:r w:rsidR="005D495D" w:rsidRPr="00DE3DAD">
        <w:rPr>
          <w:rStyle w:val="References"/>
        </w:rPr>
        <w:t>, Schedule 1 to the Life Insurance Act</w:t>
      </w:r>
      <w:r w:rsidR="00921362" w:rsidRPr="00DE3DAD">
        <w:rPr>
          <w:rStyle w:val="References"/>
        </w:rPr>
        <w:t>]</w:t>
      </w:r>
    </w:p>
    <w:p w14:paraId="72A09EE1" w14:textId="489D21FD" w:rsidR="00EB7775" w:rsidRPr="00DE3DAD" w:rsidRDefault="007A7092" w:rsidP="002A5E87">
      <w:pPr>
        <w:pStyle w:val="Heading6"/>
        <w:rPr>
          <w:rStyle w:val="References"/>
          <w:b w:val="0"/>
          <w:bCs w:val="0"/>
          <w:i/>
        </w:rPr>
      </w:pPr>
      <w:r w:rsidRPr="00DE3DAD">
        <w:rPr>
          <w:rStyle w:val="References"/>
          <w:b w:val="0"/>
          <w:bCs w:val="0"/>
          <w:i/>
        </w:rPr>
        <w:t>Charges given to agents etc</w:t>
      </w:r>
    </w:p>
    <w:p w14:paraId="4D363E37" w14:textId="122B6AA2" w:rsidR="00923DFE" w:rsidRPr="00DE3DAD" w:rsidRDefault="0057559A" w:rsidP="0083374E">
      <w:pPr>
        <w:pStyle w:val="Normalparatextwithnumbers"/>
        <w:numPr>
          <w:ilvl w:val="1"/>
          <w:numId w:val="37"/>
        </w:numPr>
        <w:rPr>
          <w:rStyle w:val="References"/>
          <w:b w:val="0"/>
          <w:bCs w:val="0"/>
          <w:i w:val="0"/>
          <w:iCs w:val="0"/>
        </w:rPr>
      </w:pPr>
      <w:r w:rsidRPr="00DE3DAD">
        <w:rPr>
          <w:rStyle w:val="References"/>
          <w:b w:val="0"/>
          <w:bCs w:val="0"/>
          <w:i w:val="0"/>
          <w:iCs w:val="0"/>
        </w:rPr>
        <w:t>New s</w:t>
      </w:r>
      <w:r w:rsidR="009B35FB" w:rsidRPr="00DE3DAD">
        <w:rPr>
          <w:rStyle w:val="References"/>
          <w:b w:val="0"/>
          <w:bCs w:val="0"/>
          <w:i w:val="0"/>
          <w:iCs w:val="0"/>
        </w:rPr>
        <w:t xml:space="preserve">ubsection 38A(3) </w:t>
      </w:r>
      <w:r w:rsidR="00496309" w:rsidRPr="00DE3DAD">
        <w:rPr>
          <w:rStyle w:val="References"/>
          <w:b w:val="0"/>
          <w:bCs w:val="0"/>
          <w:i w:val="0"/>
          <w:iCs w:val="0"/>
        </w:rPr>
        <w:t xml:space="preserve">of the Life Insurance Act </w:t>
      </w:r>
      <w:r w:rsidR="009B35FB" w:rsidRPr="00DE3DAD">
        <w:rPr>
          <w:rStyle w:val="References"/>
          <w:b w:val="0"/>
          <w:bCs w:val="0"/>
          <w:i w:val="0"/>
          <w:iCs w:val="0"/>
        </w:rPr>
        <w:t xml:space="preserve">remakes </w:t>
      </w:r>
      <w:r w:rsidR="00930A5C" w:rsidRPr="00DE3DAD">
        <w:rPr>
          <w:rStyle w:val="References"/>
          <w:b w:val="0"/>
          <w:bCs w:val="0"/>
          <w:i w:val="0"/>
          <w:iCs w:val="0"/>
        </w:rPr>
        <w:t xml:space="preserve">subregulation 4.00A(1B) of the 1995 Regulations. </w:t>
      </w:r>
      <w:r w:rsidR="00007BD7" w:rsidRPr="00DE3DAD">
        <w:rPr>
          <w:rStyle w:val="References"/>
          <w:b w:val="0"/>
          <w:bCs w:val="0"/>
          <w:i w:val="0"/>
          <w:iCs w:val="0"/>
        </w:rPr>
        <w:t>A charge will satisfy subsection</w:t>
      </w:r>
      <w:r w:rsidR="005166A3" w:rsidRPr="00DE3DAD">
        <w:rPr>
          <w:rStyle w:val="References"/>
          <w:b w:val="0"/>
          <w:bCs w:val="0"/>
          <w:i w:val="0"/>
          <w:iCs w:val="0"/>
        </w:rPr>
        <w:t xml:space="preserve"> 38A(3) </w:t>
      </w:r>
      <w:r w:rsidR="00D16C77" w:rsidRPr="00DE3DAD">
        <w:rPr>
          <w:rStyle w:val="References"/>
          <w:b w:val="0"/>
          <w:bCs w:val="0"/>
          <w:i w:val="0"/>
          <w:iCs w:val="0"/>
        </w:rPr>
        <w:t xml:space="preserve">of the Life Insurance Act </w:t>
      </w:r>
      <w:r w:rsidR="005210F6" w:rsidRPr="00DE3DAD">
        <w:rPr>
          <w:rStyle w:val="References"/>
          <w:b w:val="0"/>
          <w:bCs w:val="0"/>
          <w:i w:val="0"/>
          <w:iCs w:val="0"/>
        </w:rPr>
        <w:t>in relation to a derivative if the charge is given in fa</w:t>
      </w:r>
      <w:r w:rsidR="00EF0EE7" w:rsidRPr="00DE3DAD">
        <w:rPr>
          <w:rStyle w:val="References"/>
          <w:b w:val="0"/>
          <w:bCs w:val="0"/>
          <w:i w:val="0"/>
          <w:iCs w:val="0"/>
        </w:rPr>
        <w:t>v</w:t>
      </w:r>
      <w:r w:rsidR="005210F6" w:rsidRPr="00DE3DAD">
        <w:rPr>
          <w:rStyle w:val="References"/>
          <w:b w:val="0"/>
          <w:bCs w:val="0"/>
          <w:i w:val="0"/>
          <w:iCs w:val="0"/>
        </w:rPr>
        <w:t>our of a</w:t>
      </w:r>
      <w:r w:rsidR="00EF0EE7" w:rsidRPr="00DE3DAD">
        <w:rPr>
          <w:rStyle w:val="References"/>
          <w:b w:val="0"/>
          <w:bCs w:val="0"/>
          <w:i w:val="0"/>
          <w:iCs w:val="0"/>
        </w:rPr>
        <w:t xml:space="preserve"> person who is a party to the derivative on behalf of, on the instructions of, on account of, or for the benefit of the life company. This wording is intended to reflect the various ways in which an agent may</w:t>
      </w:r>
      <w:r w:rsidR="002936DE" w:rsidRPr="00DE3DAD">
        <w:rPr>
          <w:rStyle w:val="References"/>
          <w:b w:val="0"/>
          <w:bCs w:val="0"/>
          <w:i w:val="0"/>
          <w:iCs w:val="0"/>
        </w:rPr>
        <w:t xml:space="preserve"> act for a person</w:t>
      </w:r>
      <w:r w:rsidR="00213E6F" w:rsidRPr="00DE3DAD">
        <w:rPr>
          <w:rStyle w:val="References"/>
          <w:b w:val="0"/>
          <w:bCs w:val="0"/>
          <w:i w:val="0"/>
          <w:iCs w:val="0"/>
        </w:rPr>
        <w:t>.</w:t>
      </w:r>
      <w:r w:rsidR="000375F5" w:rsidRPr="00DE3DAD">
        <w:rPr>
          <w:rStyle w:val="References"/>
          <w:b w:val="0"/>
          <w:bCs w:val="0"/>
          <w:i w:val="0"/>
          <w:iCs w:val="0"/>
        </w:rPr>
        <w:t xml:space="preserve"> </w:t>
      </w:r>
      <w:r w:rsidR="00DB5C46" w:rsidRPr="00DE3DAD">
        <w:rPr>
          <w:rStyle w:val="References"/>
          <w:b w:val="0"/>
          <w:bCs w:val="0"/>
          <w:i w:val="0"/>
          <w:iCs w:val="0"/>
        </w:rPr>
        <w:t>The charge must be given for the purposes of securing the performance</w:t>
      </w:r>
      <w:r w:rsidR="0057190C" w:rsidRPr="00DE3DAD">
        <w:rPr>
          <w:rStyle w:val="References"/>
          <w:b w:val="0"/>
          <w:bCs w:val="0"/>
          <w:i w:val="0"/>
          <w:iCs w:val="0"/>
        </w:rPr>
        <w:t xml:space="preserve"> </w:t>
      </w:r>
      <w:r w:rsidR="00DB5C46" w:rsidRPr="00DE3DAD">
        <w:rPr>
          <w:rStyle w:val="References"/>
          <w:b w:val="0"/>
          <w:bCs w:val="0"/>
          <w:i w:val="0"/>
          <w:iCs w:val="0"/>
        </w:rPr>
        <w:t xml:space="preserve">of </w:t>
      </w:r>
      <w:r w:rsidR="0057190C" w:rsidRPr="00DE3DAD">
        <w:rPr>
          <w:rStyle w:val="References"/>
          <w:b w:val="0"/>
          <w:bCs w:val="0"/>
          <w:i w:val="0"/>
          <w:iCs w:val="0"/>
        </w:rPr>
        <w:t>an obligation in relation to the derivative. Further, the</w:t>
      </w:r>
      <w:r w:rsidR="000375F5" w:rsidRPr="00DE3DAD">
        <w:rPr>
          <w:rStyle w:val="References"/>
          <w:b w:val="0"/>
          <w:bCs w:val="0"/>
          <w:i w:val="0"/>
          <w:iCs w:val="0"/>
        </w:rPr>
        <w:t xml:space="preserve"> agent must:</w:t>
      </w:r>
    </w:p>
    <w:p w14:paraId="7A47BAE8" w14:textId="450504E0" w:rsidR="000375F5" w:rsidRPr="00DE3DAD" w:rsidRDefault="005B7229" w:rsidP="008178A6">
      <w:pPr>
        <w:pStyle w:val="Bullet"/>
        <w:tabs>
          <w:tab w:val="num" w:pos="1418"/>
        </w:tabs>
        <w:ind w:left="1276" w:hanging="567"/>
      </w:pPr>
      <w:r w:rsidRPr="00DE3DAD">
        <w:rPr>
          <w:rStyle w:val="References"/>
          <w:b w:val="0"/>
          <w:bCs w:val="0"/>
          <w:i w:val="0"/>
          <w:iCs w:val="0"/>
        </w:rPr>
        <w:t xml:space="preserve">be </w:t>
      </w:r>
      <w:r w:rsidR="009C15E7" w:rsidRPr="00DE3DAD">
        <w:rPr>
          <w:rStyle w:val="References"/>
          <w:b w:val="0"/>
          <w:bCs w:val="0"/>
          <w:i w:val="0"/>
          <w:iCs w:val="0"/>
        </w:rPr>
        <w:t xml:space="preserve">obliged to keep the property separate from the property of the agent under </w:t>
      </w:r>
      <w:r w:rsidR="005B394E" w:rsidRPr="00DE3DAD">
        <w:rPr>
          <w:rStyle w:val="References"/>
          <w:b w:val="0"/>
          <w:bCs w:val="0"/>
          <w:i w:val="0"/>
          <w:iCs w:val="0"/>
        </w:rPr>
        <w:t xml:space="preserve">rules governing the operation of the approved body or a law of the Commonwealth, </w:t>
      </w:r>
      <w:r w:rsidR="005B394E" w:rsidRPr="00DE3DAD">
        <w:t xml:space="preserve">a State, a Territory or a foreign country </w:t>
      </w:r>
      <w:r w:rsidR="005B394E" w:rsidRPr="00DE3DAD">
        <w:lastRenderedPageBreak/>
        <w:t>(including a part of a foreign country) that applies to dealings in the derivatives contract</w:t>
      </w:r>
      <w:r w:rsidR="001B5B51" w:rsidRPr="00DE3DAD">
        <w:t>; and</w:t>
      </w:r>
    </w:p>
    <w:p w14:paraId="067438E1" w14:textId="35059EB8" w:rsidR="00C10E65" w:rsidRPr="00DE3DAD" w:rsidRDefault="005B7229" w:rsidP="007A6F52">
      <w:pPr>
        <w:pStyle w:val="Bullet"/>
        <w:tabs>
          <w:tab w:val="num" w:pos="1418"/>
        </w:tabs>
        <w:ind w:left="1276" w:hanging="567"/>
        <w:rPr>
          <w:rStyle w:val="References"/>
          <w:b w:val="0"/>
          <w:bCs w:val="0"/>
          <w:i w:val="0"/>
          <w:iCs w:val="0"/>
        </w:rPr>
      </w:pPr>
      <w:r w:rsidRPr="00DE3DAD">
        <w:t xml:space="preserve">be </w:t>
      </w:r>
      <w:r w:rsidR="00537A7A" w:rsidRPr="00DE3DAD">
        <w:t>oblig</w:t>
      </w:r>
      <w:r w:rsidR="001F244E" w:rsidRPr="00DE3DAD">
        <w:t>ed (</w:t>
      </w:r>
      <w:r w:rsidRPr="00DE3DAD">
        <w:t>or but for a netting-off</w:t>
      </w:r>
      <w:r w:rsidR="00750AE0" w:rsidRPr="00DE3DAD">
        <w:t xml:space="preserve">, be obliged) to transfer property to another entity in relation to the </w:t>
      </w:r>
      <w:r w:rsidR="000B3726" w:rsidRPr="00DE3DAD">
        <w:t>derivative</w:t>
      </w:r>
      <w:r w:rsidR="00750AE0" w:rsidRPr="00DE3DAD">
        <w:t xml:space="preserve"> if particular circumstances arise</w:t>
      </w:r>
      <w:r w:rsidR="00EB63F3" w:rsidRPr="00DE3DAD">
        <w:t>.</w:t>
      </w:r>
      <w:r w:rsidR="00A054C0" w:rsidRPr="00DE3DAD">
        <w:br/>
      </w:r>
      <w:r w:rsidR="00A054C0" w:rsidRPr="00DE3DAD">
        <w:rPr>
          <w:rStyle w:val="References"/>
        </w:rPr>
        <w:t xml:space="preserve">[Schedule </w:t>
      </w:r>
      <w:r w:rsidR="00F15D52" w:rsidRPr="00DE3DAD">
        <w:rPr>
          <w:rStyle w:val="References"/>
        </w:rPr>
        <w:t>1</w:t>
      </w:r>
      <w:r w:rsidR="00A054C0" w:rsidRPr="00DE3DAD">
        <w:rPr>
          <w:rStyle w:val="References"/>
        </w:rPr>
        <w:t xml:space="preserve">, item </w:t>
      </w:r>
      <w:r w:rsidR="001B58F6" w:rsidRPr="00DE3DAD">
        <w:rPr>
          <w:rStyle w:val="References"/>
        </w:rPr>
        <w:t>69</w:t>
      </w:r>
      <w:r w:rsidR="00A054C0" w:rsidRPr="00DE3DAD">
        <w:rPr>
          <w:rStyle w:val="References"/>
        </w:rPr>
        <w:t xml:space="preserve">, </w:t>
      </w:r>
      <w:r w:rsidR="00D31006" w:rsidRPr="00DE3DAD">
        <w:rPr>
          <w:rStyle w:val="References"/>
        </w:rPr>
        <w:t>subsection 38A(3) of the Life Insurance Act</w:t>
      </w:r>
      <w:r w:rsidR="00FF50FE" w:rsidRPr="00DE3DAD">
        <w:rPr>
          <w:rStyle w:val="References"/>
        </w:rPr>
        <w:t>]</w:t>
      </w:r>
    </w:p>
    <w:p w14:paraId="763C2407" w14:textId="0F95090D" w:rsidR="007A7092" w:rsidRPr="00DE3DAD" w:rsidRDefault="007A7092" w:rsidP="007A7092">
      <w:pPr>
        <w:pStyle w:val="Heading6"/>
        <w:rPr>
          <w:rStyle w:val="References"/>
          <w:b w:val="0"/>
          <w:bCs w:val="0"/>
          <w:i/>
        </w:rPr>
      </w:pPr>
      <w:r w:rsidRPr="00DE3DAD">
        <w:rPr>
          <w:rStyle w:val="References"/>
          <w:b w:val="0"/>
          <w:bCs w:val="0"/>
          <w:i/>
        </w:rPr>
        <w:t xml:space="preserve">Charges </w:t>
      </w:r>
      <w:r w:rsidR="00F476DA" w:rsidRPr="00DE3DAD">
        <w:rPr>
          <w:rStyle w:val="References"/>
          <w:b w:val="0"/>
          <w:bCs w:val="0"/>
          <w:i/>
        </w:rPr>
        <w:t>over financial property</w:t>
      </w:r>
    </w:p>
    <w:p w14:paraId="0DD667F2" w14:textId="392729E6" w:rsidR="00336171" w:rsidRPr="00DE3DAD" w:rsidRDefault="00E42533" w:rsidP="0023184A">
      <w:pPr>
        <w:pStyle w:val="Normalparatextwithnumbers"/>
        <w:numPr>
          <w:ilvl w:val="1"/>
          <w:numId w:val="37"/>
        </w:numPr>
        <w:rPr>
          <w:rStyle w:val="References"/>
          <w:b w:val="0"/>
          <w:bCs w:val="0"/>
          <w:i w:val="0"/>
          <w:iCs w:val="0"/>
        </w:rPr>
      </w:pPr>
      <w:r w:rsidRPr="00DE3DAD">
        <w:rPr>
          <w:rStyle w:val="References"/>
          <w:b w:val="0"/>
          <w:bCs w:val="0"/>
          <w:i w:val="0"/>
          <w:iCs w:val="0"/>
        </w:rPr>
        <w:t xml:space="preserve">A charge will satisfy </w:t>
      </w:r>
      <w:r w:rsidR="00691E54" w:rsidRPr="00DE3DAD">
        <w:rPr>
          <w:rStyle w:val="References"/>
          <w:b w:val="0"/>
          <w:bCs w:val="0"/>
          <w:i w:val="0"/>
          <w:iCs w:val="0"/>
        </w:rPr>
        <w:t xml:space="preserve">new </w:t>
      </w:r>
      <w:r w:rsidRPr="00DE3DAD">
        <w:rPr>
          <w:rStyle w:val="References"/>
          <w:b w:val="0"/>
          <w:bCs w:val="0"/>
          <w:i w:val="0"/>
          <w:iCs w:val="0"/>
        </w:rPr>
        <w:t>s</w:t>
      </w:r>
      <w:r w:rsidR="00336171" w:rsidRPr="00DE3DAD">
        <w:rPr>
          <w:rStyle w:val="References"/>
          <w:b w:val="0"/>
          <w:bCs w:val="0"/>
          <w:i w:val="0"/>
          <w:iCs w:val="0"/>
        </w:rPr>
        <w:t xml:space="preserve">ubsection 38A(4) </w:t>
      </w:r>
      <w:r w:rsidR="00D16C77" w:rsidRPr="00DE3DAD">
        <w:rPr>
          <w:rStyle w:val="References"/>
          <w:b w:val="0"/>
          <w:bCs w:val="0"/>
          <w:i w:val="0"/>
          <w:iCs w:val="0"/>
        </w:rPr>
        <w:t xml:space="preserve">of the Life Insurance Act </w:t>
      </w:r>
      <w:r w:rsidR="00336F60" w:rsidRPr="00DE3DAD">
        <w:rPr>
          <w:rStyle w:val="References"/>
          <w:b w:val="0"/>
          <w:bCs w:val="0"/>
          <w:i w:val="0"/>
          <w:iCs w:val="0"/>
        </w:rPr>
        <w:t>if:</w:t>
      </w:r>
    </w:p>
    <w:p w14:paraId="0D6DE309" w14:textId="355322DD" w:rsidR="00BA7C9E" w:rsidRPr="00DE3DAD" w:rsidRDefault="00A72C7B" w:rsidP="00F04E3D">
      <w:pPr>
        <w:pStyle w:val="Bullet"/>
        <w:tabs>
          <w:tab w:val="num" w:pos="1276"/>
        </w:tabs>
        <w:ind w:left="567" w:firstLine="142"/>
        <w:rPr>
          <w:rStyle w:val="References"/>
          <w:b w:val="0"/>
          <w:bCs w:val="0"/>
          <w:i w:val="0"/>
          <w:iCs w:val="0"/>
        </w:rPr>
      </w:pPr>
      <w:r w:rsidRPr="00DE3DAD">
        <w:rPr>
          <w:rStyle w:val="References"/>
          <w:b w:val="0"/>
          <w:bCs w:val="0"/>
          <w:i w:val="0"/>
          <w:iCs w:val="0"/>
        </w:rPr>
        <w:t>the asset over which the charge is given is financial property</w:t>
      </w:r>
      <w:r w:rsidR="00976125" w:rsidRPr="00DE3DAD">
        <w:rPr>
          <w:rStyle w:val="References"/>
          <w:b w:val="0"/>
          <w:bCs w:val="0"/>
          <w:i w:val="0"/>
          <w:iCs w:val="0"/>
        </w:rPr>
        <w:t>;</w:t>
      </w:r>
      <w:r w:rsidR="0082353D" w:rsidRPr="00DE3DAD">
        <w:rPr>
          <w:rStyle w:val="References"/>
          <w:b w:val="0"/>
          <w:bCs w:val="0"/>
          <w:i w:val="0"/>
          <w:iCs w:val="0"/>
        </w:rPr>
        <w:t xml:space="preserve"> and</w:t>
      </w:r>
    </w:p>
    <w:p w14:paraId="65864740" w14:textId="60167EEF" w:rsidR="006A5A06" w:rsidRPr="00DE3DAD" w:rsidRDefault="00DA59E7" w:rsidP="00F714DA">
      <w:pPr>
        <w:pStyle w:val="Bullet"/>
        <w:tabs>
          <w:tab w:val="num" w:pos="1276"/>
        </w:tabs>
        <w:ind w:left="1276" w:hanging="567"/>
        <w:rPr>
          <w:rStyle w:val="References"/>
          <w:b w:val="0"/>
          <w:bCs w:val="0"/>
          <w:i w:val="0"/>
          <w:iCs w:val="0"/>
        </w:rPr>
      </w:pPr>
      <w:r w:rsidRPr="00DE3DAD">
        <w:rPr>
          <w:rStyle w:val="References"/>
          <w:b w:val="0"/>
          <w:bCs w:val="0"/>
          <w:i w:val="0"/>
          <w:iCs w:val="0"/>
        </w:rPr>
        <w:t xml:space="preserve">the </w:t>
      </w:r>
      <w:r w:rsidR="00FA5E42" w:rsidRPr="00DE3DAD">
        <w:rPr>
          <w:rStyle w:val="References"/>
          <w:b w:val="0"/>
          <w:bCs w:val="0"/>
          <w:i w:val="0"/>
          <w:iCs w:val="0"/>
        </w:rPr>
        <w:t>o</w:t>
      </w:r>
      <w:r w:rsidRPr="00DE3DAD">
        <w:rPr>
          <w:rStyle w:val="References"/>
          <w:b w:val="0"/>
          <w:bCs w:val="0"/>
          <w:i w:val="0"/>
          <w:iCs w:val="0"/>
        </w:rPr>
        <w:t>bligations secured by the financial property are any of the following:</w:t>
      </w:r>
    </w:p>
    <w:p w14:paraId="43C7DF17" w14:textId="0AEA1901" w:rsidR="00FA5E42" w:rsidRPr="00DE3DAD" w:rsidRDefault="00A93A92" w:rsidP="007A6F52">
      <w:pPr>
        <w:pStyle w:val="Dash"/>
        <w:ind w:left="1701" w:hanging="425"/>
      </w:pPr>
      <w:r w:rsidRPr="00DE3DAD">
        <w:t>an obligation of the life company that relates to a derivatives contract</w:t>
      </w:r>
      <w:r w:rsidR="000E2E55" w:rsidRPr="00DE3DAD">
        <w:t>;</w:t>
      </w:r>
    </w:p>
    <w:p w14:paraId="75CD8488" w14:textId="4599B9AD" w:rsidR="00DC6A3B" w:rsidRPr="00DE3DAD" w:rsidRDefault="007E5F39" w:rsidP="007A6F52">
      <w:pPr>
        <w:pStyle w:val="Dash"/>
        <w:ind w:left="1701" w:hanging="425"/>
      </w:pPr>
      <w:r w:rsidRPr="00DE3DAD">
        <w:t>an obligation of the life company to pay interest on an obligation of the life company that relates to a derivatives contract;</w:t>
      </w:r>
    </w:p>
    <w:p w14:paraId="1CCF26BF" w14:textId="4117FB68" w:rsidR="007E5F39" w:rsidRPr="00DE3DAD" w:rsidRDefault="00F72B02" w:rsidP="007A6F52">
      <w:pPr>
        <w:pStyle w:val="Dash"/>
        <w:ind w:left="1701" w:hanging="425"/>
        <w:rPr>
          <w:rStyle w:val="References"/>
          <w:b w:val="0"/>
          <w:bCs w:val="0"/>
          <w:i w:val="0"/>
          <w:iCs w:val="0"/>
        </w:rPr>
      </w:pPr>
      <w:r w:rsidRPr="00DE3DAD">
        <w:t>an obligation of the life company to pay costs and expenses incurred in connection with enforcing a charge given in respect of an obligation of the life company that relates to a derivatives contract or obligation to pay interest on such an obligation;</w:t>
      </w:r>
      <w:r w:rsidR="0082353D" w:rsidRPr="00DE3DAD">
        <w:t xml:space="preserve"> and</w:t>
      </w:r>
    </w:p>
    <w:p w14:paraId="796EAC86" w14:textId="09FEB152" w:rsidR="00E67823" w:rsidRPr="00DE3DAD" w:rsidRDefault="000D78CC" w:rsidP="00D74A70">
      <w:pPr>
        <w:pStyle w:val="Bullet"/>
        <w:ind w:left="1276" w:hanging="567"/>
      </w:pPr>
      <w:r w:rsidRPr="00DE3DAD">
        <w:rPr>
          <w:rStyle w:val="References"/>
          <w:b w:val="0"/>
          <w:bCs w:val="0"/>
          <w:i w:val="0"/>
          <w:iCs w:val="0"/>
        </w:rPr>
        <w:t>either:</w:t>
      </w:r>
    </w:p>
    <w:p w14:paraId="5CFEBE5E" w14:textId="6720983F" w:rsidR="00E67823" w:rsidRPr="00DE3DAD" w:rsidRDefault="001450D2" w:rsidP="00B36E4B">
      <w:pPr>
        <w:pStyle w:val="Dash"/>
        <w:tabs>
          <w:tab w:val="num" w:pos="1701"/>
        </w:tabs>
        <w:ind w:left="1701" w:hanging="425"/>
      </w:pPr>
      <w:r w:rsidRPr="00DE3DAD">
        <w:t xml:space="preserve">the financial property is </w:t>
      </w:r>
      <w:r w:rsidRPr="00DE3DAD">
        <w:rPr>
          <w:rStyle w:val="References"/>
          <w:b w:val="0"/>
          <w:bCs w:val="0"/>
          <w:i w:val="0"/>
          <w:iCs w:val="0"/>
        </w:rPr>
        <w:t xml:space="preserve">transferred or otherwise dealt with so as to be in the possession or under control of the secured party or </w:t>
      </w:r>
      <w:r w:rsidRPr="00DE3DAD">
        <w:t>another person (who is not the life company), who acknowledges in writing that he, she or it has that possession or control of the financial property on behalf of the secured party</w:t>
      </w:r>
      <w:r w:rsidR="00D43911" w:rsidRPr="00DE3DAD">
        <w:t xml:space="preserve">; </w:t>
      </w:r>
      <w:r w:rsidR="00620C52" w:rsidRPr="00DE3DAD">
        <w:t>or</w:t>
      </w:r>
    </w:p>
    <w:p w14:paraId="00A126F4" w14:textId="00B189A4" w:rsidR="00620C52" w:rsidRPr="00DE3DAD" w:rsidRDefault="00620C52" w:rsidP="00B36E4B">
      <w:pPr>
        <w:pStyle w:val="Dash"/>
        <w:tabs>
          <w:tab w:val="num" w:pos="1701"/>
        </w:tabs>
        <w:ind w:left="1701" w:hanging="425"/>
        <w:rPr>
          <w:rStyle w:val="References"/>
          <w:b w:val="0"/>
          <w:bCs w:val="0"/>
          <w:i w:val="0"/>
          <w:iCs w:val="0"/>
        </w:rPr>
      </w:pPr>
      <w:r w:rsidRPr="00DE3DAD">
        <w:rPr>
          <w:rStyle w:val="References"/>
          <w:b w:val="0"/>
          <w:bCs w:val="0"/>
          <w:i w:val="0"/>
          <w:iCs w:val="0"/>
        </w:rPr>
        <w:t xml:space="preserve">the financial property is intermediated financial property in relation to an account and there is an agreement in force between the intermediary (who is not the life company) and one or more other persons, one of whom is the secured person or the life company where the agreement has </w:t>
      </w:r>
      <w:r w:rsidR="006F3110" w:rsidRPr="00DE3DAD">
        <w:rPr>
          <w:rStyle w:val="References"/>
          <w:b w:val="0"/>
          <w:bCs w:val="0"/>
          <w:i w:val="0"/>
          <w:iCs w:val="0"/>
        </w:rPr>
        <w:t>the</w:t>
      </w:r>
      <w:r w:rsidRPr="00DE3DAD">
        <w:rPr>
          <w:rStyle w:val="References"/>
          <w:b w:val="0"/>
          <w:bCs w:val="0"/>
          <w:i w:val="0"/>
          <w:iCs w:val="0"/>
        </w:rPr>
        <w:t xml:space="preserve"> effect</w:t>
      </w:r>
      <w:r w:rsidR="006F3110" w:rsidRPr="00DE3DAD">
        <w:rPr>
          <w:rStyle w:val="References"/>
          <w:b w:val="0"/>
          <w:bCs w:val="0"/>
          <w:i w:val="0"/>
          <w:iCs w:val="0"/>
        </w:rPr>
        <w:t xml:space="preserve"> that</w:t>
      </w:r>
      <w:r w:rsidRPr="00DE3DAD">
        <w:rPr>
          <w:rStyle w:val="References"/>
          <w:b w:val="0"/>
          <w:bCs w:val="0"/>
          <w:i w:val="0"/>
          <w:iCs w:val="0"/>
        </w:rPr>
        <w:t>:</w:t>
      </w:r>
    </w:p>
    <w:p w14:paraId="31B22231" w14:textId="1934F2F0" w:rsidR="006F3110" w:rsidRPr="00DE3DAD" w:rsidRDefault="006F680A" w:rsidP="007A6F52">
      <w:pPr>
        <w:pStyle w:val="DoubleDot"/>
        <w:tabs>
          <w:tab w:val="num" w:pos="2127"/>
        </w:tabs>
        <w:ind w:left="2127" w:hanging="426"/>
      </w:pPr>
      <w:r w:rsidRPr="00DE3DAD">
        <w:t>the person</w:t>
      </w:r>
      <w:r w:rsidR="00B732B2" w:rsidRPr="00DE3DAD">
        <w:t xml:space="preserve"> in whose name the account is maintained is not able to deal with the property; or</w:t>
      </w:r>
    </w:p>
    <w:p w14:paraId="0EB27885" w14:textId="3A51E57E" w:rsidR="00B732B2" w:rsidRPr="00DE3DAD" w:rsidRDefault="00B732B2" w:rsidP="007A6F52">
      <w:pPr>
        <w:pStyle w:val="DoubleDot"/>
        <w:tabs>
          <w:tab w:val="num" w:pos="2127"/>
        </w:tabs>
        <w:ind w:left="2127" w:hanging="426"/>
      </w:pPr>
      <w:r w:rsidRPr="00DE3DAD">
        <w:t xml:space="preserve">the intermediary must not comply with instructions of the life company in relation to the property without the </w:t>
      </w:r>
      <w:r w:rsidRPr="00DE3DAD">
        <w:lastRenderedPageBreak/>
        <w:t>consent of the secured person or someone who has agreed to act on the instructions of the secured person; or</w:t>
      </w:r>
    </w:p>
    <w:p w14:paraId="2B5C7492" w14:textId="580DBFB5" w:rsidR="00DC4DDD" w:rsidRPr="00DE3DAD" w:rsidRDefault="00B732B2" w:rsidP="007A6F52">
      <w:pPr>
        <w:pStyle w:val="DoubleDot"/>
        <w:tabs>
          <w:tab w:val="num" w:pos="2127"/>
        </w:tabs>
        <w:ind w:left="2127" w:hanging="426"/>
      </w:pPr>
      <w:r w:rsidRPr="00DE3DAD">
        <w:t>the intermediary must comply (or must comply in a specified circumstance or circumstances)</w:t>
      </w:r>
      <w:r w:rsidR="00BA7A2B" w:rsidRPr="00DE3DAD">
        <w:t xml:space="preserve"> with the </w:t>
      </w:r>
      <w:r w:rsidR="006F6CF9" w:rsidRPr="00DE3DAD">
        <w:t>instructions</w:t>
      </w:r>
      <w:r w:rsidR="00BA7A2B" w:rsidRPr="00DE3DAD">
        <w:t xml:space="preserve"> of the secured person in relation to the intermediated financial property without the consent of the life company or anyone who has agreed to act on the </w:t>
      </w:r>
      <w:r w:rsidR="006F6CF9" w:rsidRPr="00DE3DAD">
        <w:t>instructions</w:t>
      </w:r>
      <w:r w:rsidR="00BA7A2B" w:rsidRPr="00DE3DAD">
        <w:t xml:space="preserve"> of the life company.</w:t>
      </w:r>
    </w:p>
    <w:p w14:paraId="51910A47" w14:textId="6A35A455" w:rsidR="003C432B" w:rsidRPr="00DE3DAD" w:rsidRDefault="00D43911" w:rsidP="007A6F52">
      <w:pPr>
        <w:pStyle w:val="Normalparatextwithnumbers"/>
        <w:numPr>
          <w:ilvl w:val="0"/>
          <w:numId w:val="0"/>
        </w:numPr>
        <w:ind w:left="709"/>
        <w:rPr>
          <w:iCs/>
        </w:rPr>
      </w:pPr>
      <w:r w:rsidRPr="00DE3DAD">
        <w:rPr>
          <w:iCs/>
        </w:rPr>
        <w:t>New s</w:t>
      </w:r>
      <w:r w:rsidR="0095401F" w:rsidRPr="00DE3DAD">
        <w:rPr>
          <w:iCs/>
        </w:rPr>
        <w:t xml:space="preserve">ubsections </w:t>
      </w:r>
      <w:r w:rsidRPr="00DE3DAD">
        <w:rPr>
          <w:iCs/>
        </w:rPr>
        <w:t>38A</w:t>
      </w:r>
      <w:r w:rsidR="00D04ADB" w:rsidRPr="00DE3DAD">
        <w:rPr>
          <w:iCs/>
        </w:rPr>
        <w:t xml:space="preserve">(4), (5) and (9) </w:t>
      </w:r>
      <w:r w:rsidRPr="00DE3DAD">
        <w:rPr>
          <w:iCs/>
        </w:rPr>
        <w:t xml:space="preserve">of the Life Insurance Act </w:t>
      </w:r>
      <w:r w:rsidR="00D04ADB" w:rsidRPr="00DE3DAD">
        <w:rPr>
          <w:iCs/>
        </w:rPr>
        <w:t>remake subregulations 4.00A</w:t>
      </w:r>
      <w:r w:rsidR="0007626D" w:rsidRPr="00DE3DAD">
        <w:rPr>
          <w:iCs/>
        </w:rPr>
        <w:t>(1C)</w:t>
      </w:r>
      <w:r w:rsidR="00D60EDF" w:rsidRPr="00DE3DAD">
        <w:rPr>
          <w:iCs/>
        </w:rPr>
        <w:t xml:space="preserve"> and (IF)</w:t>
      </w:r>
      <w:r w:rsidR="00FE0C76" w:rsidRPr="00DE3DAD">
        <w:rPr>
          <w:iCs/>
        </w:rPr>
        <w:t xml:space="preserve"> of the 1995 Regulations</w:t>
      </w:r>
      <w:r w:rsidR="00D60EDF" w:rsidRPr="00DE3DAD">
        <w:rPr>
          <w:iCs/>
        </w:rPr>
        <w:t>.</w:t>
      </w:r>
      <w:r w:rsidR="00D04ADB" w:rsidRPr="00DE3DAD">
        <w:rPr>
          <w:iCs/>
        </w:rPr>
        <w:br/>
      </w:r>
      <w:r w:rsidR="00D04ADB" w:rsidRPr="00DE3DAD">
        <w:rPr>
          <w:rStyle w:val="References"/>
        </w:rPr>
        <w:t xml:space="preserve">[Schedule </w:t>
      </w:r>
      <w:r w:rsidR="00FF50FE" w:rsidRPr="00DE3DAD">
        <w:rPr>
          <w:rStyle w:val="References"/>
        </w:rPr>
        <w:t>1</w:t>
      </w:r>
      <w:r w:rsidR="00D04ADB" w:rsidRPr="00DE3DAD">
        <w:rPr>
          <w:rStyle w:val="References"/>
        </w:rPr>
        <w:t>, item</w:t>
      </w:r>
      <w:r w:rsidR="00FF50FE" w:rsidRPr="00DE3DAD">
        <w:rPr>
          <w:rStyle w:val="References"/>
        </w:rPr>
        <w:t xml:space="preserve"> </w:t>
      </w:r>
      <w:r w:rsidR="002B0778" w:rsidRPr="00DE3DAD">
        <w:rPr>
          <w:rStyle w:val="References"/>
        </w:rPr>
        <w:t>69</w:t>
      </w:r>
      <w:r w:rsidR="00D04ADB" w:rsidRPr="00DE3DAD">
        <w:rPr>
          <w:rStyle w:val="References"/>
        </w:rPr>
        <w:t xml:space="preserve">, </w:t>
      </w:r>
      <w:r w:rsidR="00FF50FE" w:rsidRPr="00DE3DAD">
        <w:rPr>
          <w:rStyle w:val="References"/>
        </w:rPr>
        <w:t>subsections 38A (4), (5)</w:t>
      </w:r>
      <w:r w:rsidR="00B334D3" w:rsidRPr="00DE3DAD">
        <w:rPr>
          <w:rStyle w:val="References"/>
        </w:rPr>
        <w:t xml:space="preserve"> and (9)</w:t>
      </w:r>
      <w:r w:rsidR="00D04ADB" w:rsidRPr="00DE3DAD" w:rsidDel="00B334D3">
        <w:rPr>
          <w:rStyle w:val="References"/>
        </w:rPr>
        <w:t xml:space="preserve"> </w:t>
      </w:r>
      <w:r w:rsidR="00D04ADB" w:rsidRPr="00DE3DAD">
        <w:rPr>
          <w:rStyle w:val="References"/>
        </w:rPr>
        <w:t>o</w:t>
      </w:r>
      <w:r w:rsidR="00B334D3" w:rsidRPr="00DE3DAD">
        <w:rPr>
          <w:rStyle w:val="References"/>
        </w:rPr>
        <w:t xml:space="preserve">f the Life Insurance </w:t>
      </w:r>
      <w:r w:rsidR="00D04ADB" w:rsidRPr="00DE3DAD" w:rsidDel="00B334D3">
        <w:rPr>
          <w:rStyle w:val="References"/>
        </w:rPr>
        <w:t>Act</w:t>
      </w:r>
      <w:r w:rsidR="00D04ADB" w:rsidRPr="00DE3DAD">
        <w:rPr>
          <w:rStyle w:val="References"/>
        </w:rPr>
        <w:t xml:space="preserve">] </w:t>
      </w:r>
    </w:p>
    <w:p w14:paraId="553B870D" w14:textId="51BE26DD" w:rsidR="00E97C09" w:rsidRPr="00DE3DAD" w:rsidRDefault="00D43911" w:rsidP="0023184A">
      <w:pPr>
        <w:pStyle w:val="Normalparatextwithnumbers"/>
        <w:numPr>
          <w:ilvl w:val="1"/>
          <w:numId w:val="37"/>
        </w:numPr>
        <w:rPr>
          <w:rStyle w:val="References"/>
          <w:b w:val="0"/>
          <w:i w:val="0"/>
        </w:rPr>
      </w:pPr>
      <w:r w:rsidRPr="00DE3DAD">
        <w:t>New s</w:t>
      </w:r>
      <w:r w:rsidR="00E97C09" w:rsidRPr="00DE3DAD">
        <w:t xml:space="preserve">ubsections </w:t>
      </w:r>
      <w:r w:rsidRPr="00DE3DAD">
        <w:t>38A</w:t>
      </w:r>
      <w:r w:rsidR="00E97C09" w:rsidRPr="00DE3DAD">
        <w:t xml:space="preserve">(6), (7) and (8) </w:t>
      </w:r>
      <w:r w:rsidR="00FE0C76" w:rsidRPr="00DE3DAD">
        <w:t xml:space="preserve">of the Life Insurance Act </w:t>
      </w:r>
      <w:r w:rsidR="00E97C09" w:rsidRPr="00DE3DAD">
        <w:t xml:space="preserve">set out a range of circumstances in respect of which the possession and control test would, or would not, be satisfied. </w:t>
      </w:r>
      <w:r w:rsidR="008E0D22" w:rsidRPr="00DE3DAD">
        <w:t xml:space="preserve">These subsections remake subregulations </w:t>
      </w:r>
      <w:r w:rsidR="004D26F5" w:rsidRPr="00DE3DAD">
        <w:t>4.00A</w:t>
      </w:r>
      <w:r w:rsidR="008E0D22" w:rsidRPr="00DE3DAD">
        <w:t>(1D), (1E) and (1</w:t>
      </w:r>
      <w:r w:rsidR="006F4724" w:rsidRPr="00DE3DAD">
        <w:t>G</w:t>
      </w:r>
      <w:r w:rsidR="008E0D22" w:rsidRPr="00DE3DAD">
        <w:t>) of the</w:t>
      </w:r>
      <w:r w:rsidR="009128D4" w:rsidRPr="00DE3DAD">
        <w:t xml:space="preserve"> 1995 Regulations.</w:t>
      </w:r>
      <w:r w:rsidR="00D04ADB" w:rsidRPr="00DE3DAD">
        <w:br/>
      </w:r>
      <w:r w:rsidR="00D04ADB" w:rsidRPr="00DE3DAD">
        <w:rPr>
          <w:rStyle w:val="References"/>
        </w:rPr>
        <w:t>[</w:t>
      </w:r>
      <w:r w:rsidR="00B334D3" w:rsidRPr="00DE3DAD">
        <w:rPr>
          <w:rStyle w:val="References"/>
        </w:rPr>
        <w:t xml:space="preserve">Schedule 1, item </w:t>
      </w:r>
      <w:r w:rsidR="002B0778" w:rsidRPr="00DE3DAD">
        <w:rPr>
          <w:rStyle w:val="References"/>
        </w:rPr>
        <w:t>69</w:t>
      </w:r>
      <w:r w:rsidR="00B334D3" w:rsidRPr="00DE3DAD">
        <w:rPr>
          <w:rStyle w:val="References"/>
        </w:rPr>
        <w:t>, subsections 38A (6), (7) and (8) of the Life Insurance Act</w:t>
      </w:r>
      <w:r w:rsidR="00D04ADB" w:rsidRPr="00DE3DAD">
        <w:rPr>
          <w:rStyle w:val="References"/>
        </w:rPr>
        <w:t xml:space="preserve">] </w:t>
      </w:r>
    </w:p>
    <w:p w14:paraId="70F3735F" w14:textId="1EF9A356" w:rsidR="00774D2C" w:rsidRPr="00DE3DAD" w:rsidRDefault="00A44323" w:rsidP="0023184A">
      <w:pPr>
        <w:pStyle w:val="Normalparatextwithnumbers"/>
        <w:numPr>
          <w:ilvl w:val="1"/>
          <w:numId w:val="37"/>
        </w:numPr>
        <w:rPr>
          <w:iCs/>
        </w:rPr>
      </w:pPr>
      <w:r w:rsidRPr="00DE3DAD">
        <w:rPr>
          <w:rStyle w:val="References"/>
          <w:b w:val="0"/>
          <w:bCs w:val="0"/>
          <w:i w:val="0"/>
          <w:iCs w:val="0"/>
        </w:rPr>
        <w:t>This provision uses similar</w:t>
      </w:r>
      <w:r w:rsidRPr="00DE3DAD">
        <w:rPr>
          <w:rStyle w:val="References"/>
          <w:b w:val="0"/>
        </w:rPr>
        <w:t xml:space="preserve"> </w:t>
      </w:r>
      <w:r w:rsidR="00A207AE" w:rsidRPr="00DE3DAD">
        <w:rPr>
          <w:iCs/>
        </w:rPr>
        <w:t xml:space="preserve">concepts </w:t>
      </w:r>
      <w:r w:rsidR="008F1FF8" w:rsidRPr="00DE3DAD">
        <w:rPr>
          <w:iCs/>
        </w:rPr>
        <w:t>and sa</w:t>
      </w:r>
      <w:r w:rsidR="006E1C9C" w:rsidRPr="00DE3DAD">
        <w:rPr>
          <w:iCs/>
        </w:rPr>
        <w:t>feguards</w:t>
      </w:r>
      <w:r w:rsidR="00A207AE" w:rsidRPr="00DE3DAD">
        <w:rPr>
          <w:iCs/>
        </w:rPr>
        <w:t xml:space="preserve"> to those used in the </w:t>
      </w:r>
      <w:r w:rsidR="00232497" w:rsidRPr="00DE3DAD">
        <w:rPr>
          <w:i/>
        </w:rPr>
        <w:t>Payment Systems and Netting</w:t>
      </w:r>
      <w:r w:rsidR="00A207AE" w:rsidRPr="00DE3DAD">
        <w:rPr>
          <w:i/>
        </w:rPr>
        <w:t xml:space="preserve"> Act </w:t>
      </w:r>
      <w:r w:rsidR="00232497" w:rsidRPr="00DE3DAD">
        <w:rPr>
          <w:i/>
        </w:rPr>
        <w:t>1998</w:t>
      </w:r>
      <w:r w:rsidR="00A900B7" w:rsidRPr="00DE3DAD">
        <w:rPr>
          <w:iCs/>
        </w:rPr>
        <w:t xml:space="preserve"> (the PSN Act) </w:t>
      </w:r>
      <w:r w:rsidR="00A207AE" w:rsidRPr="00DE3DAD">
        <w:rPr>
          <w:iCs/>
        </w:rPr>
        <w:t>in respect of facilitating the enforcement of security in respect of financial property given in respect of certain financial market transactions. It is intended that the concepts of possession and control are applied in a similar way to the way in which those concepts are applied in respect of the PSN Act.</w:t>
      </w:r>
      <w:r w:rsidR="007E5D00" w:rsidRPr="00DE3DAD">
        <w:rPr>
          <w:iCs/>
        </w:rPr>
        <w:t xml:space="preserve"> </w:t>
      </w:r>
      <w:r w:rsidR="00B97215" w:rsidRPr="00DE3DAD">
        <w:rPr>
          <w:iCs/>
        </w:rPr>
        <w:t>More information</w:t>
      </w:r>
      <w:r w:rsidR="007E62F2" w:rsidRPr="00DE3DAD">
        <w:rPr>
          <w:iCs/>
        </w:rPr>
        <w:t xml:space="preserve"> about how these subsections work</w:t>
      </w:r>
      <w:r w:rsidR="00B97215" w:rsidRPr="00DE3DAD">
        <w:rPr>
          <w:iCs/>
        </w:rPr>
        <w:t xml:space="preserve"> is provided in the Explanatory Memorandum </w:t>
      </w:r>
      <w:r w:rsidR="005B092E" w:rsidRPr="00DE3DAD">
        <w:rPr>
          <w:iCs/>
        </w:rPr>
        <w:t xml:space="preserve">to the </w:t>
      </w:r>
      <w:r w:rsidR="006D6E20" w:rsidRPr="00DE3DAD">
        <w:rPr>
          <w:iCs/>
        </w:rPr>
        <w:t>Financial System Legislation Amendment (Resilience and Collateral Protection) Bill 2016</w:t>
      </w:r>
      <w:r w:rsidR="00B97215" w:rsidRPr="00DE3DAD">
        <w:rPr>
          <w:iCs/>
        </w:rPr>
        <w:t>.</w:t>
      </w:r>
    </w:p>
    <w:p w14:paraId="6107EE1E" w14:textId="7D3EFB3C" w:rsidR="000A7595" w:rsidRPr="00DE3DAD" w:rsidRDefault="00A1733B" w:rsidP="009B5351">
      <w:pPr>
        <w:pStyle w:val="Normalparatextwithnumbers"/>
        <w:numPr>
          <w:ilvl w:val="1"/>
          <w:numId w:val="37"/>
        </w:numPr>
        <w:rPr>
          <w:rStyle w:val="References"/>
          <w:b w:val="0"/>
          <w:bCs w:val="0"/>
          <w:i w:val="0"/>
          <w:iCs w:val="0"/>
        </w:rPr>
      </w:pPr>
      <w:r w:rsidRPr="00DE3DAD">
        <w:rPr>
          <w:rStyle w:val="References"/>
          <w:b w:val="0"/>
          <w:bCs w:val="0"/>
          <w:i w:val="0"/>
          <w:iCs w:val="0"/>
        </w:rPr>
        <w:t>Subsections 38A(2), (3) and (4)</w:t>
      </w:r>
      <w:r w:rsidR="00D6516C" w:rsidRPr="00DE3DAD">
        <w:rPr>
          <w:rStyle w:val="References"/>
          <w:b w:val="0"/>
          <w:bCs w:val="0"/>
          <w:i w:val="0"/>
          <w:iCs w:val="0"/>
        </w:rPr>
        <w:t xml:space="preserve"> of the Life Insurance Act</w:t>
      </w:r>
      <w:r w:rsidRPr="00DE3DAD">
        <w:rPr>
          <w:rStyle w:val="References"/>
          <w:b w:val="0"/>
          <w:bCs w:val="0"/>
          <w:i w:val="0"/>
          <w:iCs w:val="0"/>
        </w:rPr>
        <w:t xml:space="preserve"> are not mutually exclusive, and in some circumstances more than one may be satisfied by a particular arrangement. For example, this may occur where a charge is given by a </w:t>
      </w:r>
      <w:r w:rsidR="00AE50CF" w:rsidRPr="00DE3DAD">
        <w:rPr>
          <w:rStyle w:val="References"/>
          <w:b w:val="0"/>
          <w:bCs w:val="0"/>
          <w:i w:val="0"/>
          <w:iCs w:val="0"/>
        </w:rPr>
        <w:t>life company</w:t>
      </w:r>
      <w:r w:rsidRPr="00DE3DAD">
        <w:rPr>
          <w:rStyle w:val="References"/>
          <w:b w:val="0"/>
          <w:bCs w:val="0"/>
          <w:i w:val="0"/>
          <w:iCs w:val="0"/>
        </w:rPr>
        <w:t xml:space="preserve"> over financial property in order to comply with the requirements of an approved body.</w:t>
      </w:r>
    </w:p>
    <w:p w14:paraId="0018DEC2" w14:textId="6EEA4879" w:rsidR="00C8319B" w:rsidRPr="00DE3DAD" w:rsidRDefault="0070390F" w:rsidP="0023184A">
      <w:pPr>
        <w:pStyle w:val="Normalparatextwithnumbers"/>
        <w:numPr>
          <w:ilvl w:val="1"/>
          <w:numId w:val="37"/>
        </w:numPr>
        <w:rPr>
          <w:rStyle w:val="References"/>
          <w:b w:val="0"/>
          <w:bCs w:val="0"/>
          <w:i w:val="0"/>
          <w:iCs w:val="0"/>
        </w:rPr>
      </w:pPr>
      <w:r w:rsidRPr="00DE3DAD">
        <w:rPr>
          <w:rStyle w:val="References"/>
          <w:b w:val="0"/>
          <w:bCs w:val="0"/>
          <w:i w:val="0"/>
          <w:iCs w:val="0"/>
        </w:rPr>
        <w:t>New</w:t>
      </w:r>
      <w:r w:rsidR="00A415F8" w:rsidRPr="00DE3DAD">
        <w:rPr>
          <w:rStyle w:val="References"/>
          <w:b w:val="0"/>
          <w:bCs w:val="0"/>
          <w:i w:val="0"/>
          <w:iCs w:val="0"/>
        </w:rPr>
        <w:t xml:space="preserve"> </w:t>
      </w:r>
      <w:r w:rsidRPr="00DE3DAD">
        <w:rPr>
          <w:rStyle w:val="References"/>
          <w:b w:val="0"/>
          <w:bCs w:val="0"/>
          <w:i w:val="0"/>
          <w:iCs w:val="0"/>
        </w:rPr>
        <w:t xml:space="preserve">section 38B </w:t>
      </w:r>
      <w:r w:rsidR="00D6516C" w:rsidRPr="00DE3DAD">
        <w:rPr>
          <w:rStyle w:val="References"/>
          <w:b w:val="0"/>
          <w:bCs w:val="0"/>
          <w:i w:val="0"/>
          <w:iCs w:val="0"/>
        </w:rPr>
        <w:t xml:space="preserve">of the Life Insurance Act </w:t>
      </w:r>
      <w:r w:rsidRPr="00DE3DAD">
        <w:rPr>
          <w:rStyle w:val="References"/>
          <w:b w:val="0"/>
          <w:bCs w:val="0"/>
          <w:i w:val="0"/>
          <w:iCs w:val="0"/>
        </w:rPr>
        <w:t xml:space="preserve">provides that for the purposes of </w:t>
      </w:r>
      <w:r w:rsidR="0023184A" w:rsidRPr="00DE3DAD">
        <w:rPr>
          <w:rStyle w:val="References"/>
          <w:b w:val="0"/>
          <w:bCs w:val="0"/>
          <w:i w:val="0"/>
          <w:iCs w:val="0"/>
        </w:rPr>
        <w:t xml:space="preserve">new </w:t>
      </w:r>
      <w:r w:rsidRPr="00DE3DAD">
        <w:rPr>
          <w:rStyle w:val="References"/>
          <w:b w:val="0"/>
          <w:bCs w:val="0"/>
          <w:i w:val="0"/>
          <w:iCs w:val="0"/>
        </w:rPr>
        <w:t>paragraph 38(3)(aa)</w:t>
      </w:r>
      <w:r w:rsidR="00D6516C" w:rsidRPr="00DE3DAD">
        <w:rPr>
          <w:rStyle w:val="References"/>
          <w:b w:val="0"/>
          <w:bCs w:val="0"/>
          <w:i w:val="0"/>
          <w:iCs w:val="0"/>
        </w:rPr>
        <w:t xml:space="preserve"> of the Act,</w:t>
      </w:r>
      <w:r w:rsidRPr="00DE3DAD">
        <w:rPr>
          <w:rStyle w:val="References"/>
          <w:b w:val="0"/>
          <w:bCs w:val="0"/>
          <w:i w:val="0"/>
          <w:iCs w:val="0"/>
        </w:rPr>
        <w:t xml:space="preserve"> a friendly society may mortgage or charge an asset of an approved benefit fund for the purposes of advantaging the approved benefit fund if </w:t>
      </w:r>
      <w:r w:rsidR="00BE173B" w:rsidRPr="00DE3DAD">
        <w:rPr>
          <w:rStyle w:val="References"/>
          <w:b w:val="0"/>
          <w:bCs w:val="0"/>
          <w:i w:val="0"/>
          <w:iCs w:val="0"/>
        </w:rPr>
        <w:t>this is in accordance with the benefit fund rules of the friendly society</w:t>
      </w:r>
      <w:r w:rsidR="009A0322" w:rsidRPr="00DE3DAD">
        <w:rPr>
          <w:rStyle w:val="References"/>
          <w:b w:val="0"/>
          <w:bCs w:val="0"/>
          <w:i w:val="0"/>
          <w:iCs w:val="0"/>
        </w:rPr>
        <w:t xml:space="preserve">. </w:t>
      </w:r>
      <w:r w:rsidR="00C8319B" w:rsidRPr="00DE3DAD">
        <w:rPr>
          <w:rStyle w:val="References"/>
          <w:b w:val="0"/>
          <w:bCs w:val="0"/>
          <w:i w:val="0"/>
          <w:iCs w:val="0"/>
        </w:rPr>
        <w:t>This is subject to sub</w:t>
      </w:r>
      <w:r w:rsidR="00563681" w:rsidRPr="00DE3DAD">
        <w:rPr>
          <w:rStyle w:val="References"/>
          <w:b w:val="0"/>
          <w:bCs w:val="0"/>
          <w:i w:val="0"/>
          <w:iCs w:val="0"/>
        </w:rPr>
        <w:t>s</w:t>
      </w:r>
      <w:r w:rsidR="00C8319B" w:rsidRPr="00DE3DAD">
        <w:rPr>
          <w:rStyle w:val="References"/>
          <w:b w:val="0"/>
          <w:bCs w:val="0"/>
          <w:i w:val="0"/>
          <w:iCs w:val="0"/>
        </w:rPr>
        <w:t xml:space="preserve">ection 38(8) </w:t>
      </w:r>
      <w:r w:rsidR="00D6516C" w:rsidRPr="00DE3DAD">
        <w:rPr>
          <w:rStyle w:val="References"/>
          <w:b w:val="0"/>
          <w:bCs w:val="0"/>
          <w:i w:val="0"/>
          <w:iCs w:val="0"/>
        </w:rPr>
        <w:t xml:space="preserve">of the Life Insurance Act </w:t>
      </w:r>
      <w:r w:rsidR="00C8319B" w:rsidRPr="00DE3DAD">
        <w:rPr>
          <w:rStyle w:val="References"/>
          <w:b w:val="0"/>
          <w:bCs w:val="0"/>
          <w:i w:val="0"/>
          <w:iCs w:val="0"/>
        </w:rPr>
        <w:t xml:space="preserve">which provides that section 38 </w:t>
      </w:r>
      <w:r w:rsidR="00D6516C" w:rsidRPr="00DE3DAD">
        <w:rPr>
          <w:rStyle w:val="References"/>
          <w:b w:val="0"/>
          <w:bCs w:val="0"/>
          <w:i w:val="0"/>
          <w:iCs w:val="0"/>
        </w:rPr>
        <w:t xml:space="preserve">of the Act </w:t>
      </w:r>
      <w:r w:rsidR="00C8319B" w:rsidRPr="00DE3DAD">
        <w:rPr>
          <w:rStyle w:val="References"/>
          <w:b w:val="0"/>
          <w:bCs w:val="0"/>
          <w:i w:val="0"/>
          <w:iCs w:val="0"/>
        </w:rPr>
        <w:t xml:space="preserve">does not authorise </w:t>
      </w:r>
      <w:r w:rsidR="0088603C" w:rsidRPr="00DE3DAD">
        <w:rPr>
          <w:rStyle w:val="References"/>
          <w:b w:val="0"/>
          <w:bCs w:val="0"/>
          <w:i w:val="0"/>
          <w:iCs w:val="0"/>
        </w:rPr>
        <w:t xml:space="preserve">a friendly society to mortgage or charge assets of an approved benefit fund otherwise than as </w:t>
      </w:r>
      <w:r w:rsidR="00043483" w:rsidRPr="00DE3DAD">
        <w:rPr>
          <w:rStyle w:val="References"/>
          <w:b w:val="0"/>
          <w:bCs w:val="0"/>
          <w:i w:val="0"/>
          <w:iCs w:val="0"/>
        </w:rPr>
        <w:t>provided by the approved benefit fund rules.</w:t>
      </w:r>
      <w:r w:rsidR="009A0322" w:rsidRPr="00DE3DAD">
        <w:rPr>
          <w:rStyle w:val="References"/>
          <w:b w:val="0"/>
          <w:bCs w:val="0"/>
          <w:i w:val="0"/>
          <w:iCs w:val="0"/>
        </w:rPr>
        <w:br/>
      </w:r>
      <w:r w:rsidR="009A0322" w:rsidRPr="00DE3DAD">
        <w:rPr>
          <w:rStyle w:val="References"/>
        </w:rPr>
        <w:t>[Schedule</w:t>
      </w:r>
      <w:r w:rsidR="00193706" w:rsidRPr="00DE3DAD">
        <w:rPr>
          <w:rStyle w:val="References"/>
        </w:rPr>
        <w:t xml:space="preserve"> 1</w:t>
      </w:r>
      <w:r w:rsidR="009A0322" w:rsidRPr="00DE3DAD">
        <w:rPr>
          <w:rStyle w:val="References"/>
        </w:rPr>
        <w:t>, item</w:t>
      </w:r>
      <w:r w:rsidR="00193706" w:rsidRPr="00DE3DAD">
        <w:rPr>
          <w:rStyle w:val="References"/>
        </w:rPr>
        <w:t xml:space="preserve"> </w:t>
      </w:r>
      <w:r w:rsidR="00B64D55" w:rsidRPr="00DE3DAD">
        <w:rPr>
          <w:rStyle w:val="References"/>
        </w:rPr>
        <w:t>69</w:t>
      </w:r>
      <w:r w:rsidR="009A0322" w:rsidRPr="00DE3DAD">
        <w:rPr>
          <w:rStyle w:val="References"/>
        </w:rPr>
        <w:t xml:space="preserve">, </w:t>
      </w:r>
      <w:r w:rsidR="00D139B2" w:rsidRPr="00DE3DAD">
        <w:rPr>
          <w:rStyle w:val="References"/>
        </w:rPr>
        <w:t>section</w:t>
      </w:r>
      <w:r w:rsidR="00337E85" w:rsidRPr="00DE3DAD">
        <w:rPr>
          <w:rStyle w:val="References"/>
        </w:rPr>
        <w:t xml:space="preserve"> 38B of </w:t>
      </w:r>
      <w:r w:rsidR="00622E54" w:rsidRPr="00DE3DAD">
        <w:rPr>
          <w:rStyle w:val="References"/>
        </w:rPr>
        <w:t xml:space="preserve">the </w:t>
      </w:r>
      <w:r w:rsidR="00337E85" w:rsidRPr="00DE3DAD">
        <w:rPr>
          <w:rStyle w:val="References"/>
        </w:rPr>
        <w:t>Life Insurance Act</w:t>
      </w:r>
      <w:r w:rsidR="009A0322" w:rsidRPr="00DE3DAD">
        <w:rPr>
          <w:rStyle w:val="References"/>
        </w:rPr>
        <w:t xml:space="preserve">] </w:t>
      </w:r>
    </w:p>
    <w:p w14:paraId="3E57C802" w14:textId="708E0F96" w:rsidR="0041061E" w:rsidRPr="00DE3DAD" w:rsidRDefault="00DD1956" w:rsidP="0023184A">
      <w:pPr>
        <w:pStyle w:val="Normalparatextwithnumbers"/>
        <w:numPr>
          <w:ilvl w:val="1"/>
          <w:numId w:val="37"/>
        </w:numPr>
        <w:rPr>
          <w:rStyle w:val="References"/>
          <w:b w:val="0"/>
          <w:i w:val="0"/>
        </w:rPr>
      </w:pPr>
      <w:r w:rsidRPr="00DE3DAD">
        <w:rPr>
          <w:rStyle w:val="References"/>
          <w:b w:val="0"/>
          <w:bCs w:val="0"/>
          <w:i w:val="0"/>
          <w:iCs w:val="0"/>
        </w:rPr>
        <w:lastRenderedPageBreak/>
        <w:t>Subsection 40(1)</w:t>
      </w:r>
      <w:r w:rsidR="00D6516C" w:rsidRPr="00DE3DAD">
        <w:rPr>
          <w:rStyle w:val="References"/>
          <w:b w:val="0"/>
          <w:bCs w:val="0"/>
          <w:i w:val="0"/>
          <w:iCs w:val="0"/>
        </w:rPr>
        <w:t xml:space="preserve"> of the </w:t>
      </w:r>
      <w:r w:rsidR="005B092E" w:rsidRPr="00DE3DAD">
        <w:rPr>
          <w:rStyle w:val="References"/>
          <w:b w:val="0"/>
          <w:bCs w:val="0"/>
          <w:i w:val="0"/>
          <w:iCs w:val="0"/>
        </w:rPr>
        <w:t>Life Insurance Act</w:t>
      </w:r>
      <w:r w:rsidRPr="00DE3DAD">
        <w:rPr>
          <w:rStyle w:val="References"/>
          <w:b w:val="0"/>
          <w:bCs w:val="0"/>
          <w:i w:val="0"/>
          <w:iCs w:val="0"/>
        </w:rPr>
        <w:t xml:space="preserve"> is amended to provide that</w:t>
      </w:r>
      <w:r w:rsidR="00E93EF1" w:rsidRPr="00DE3DAD">
        <w:rPr>
          <w:rStyle w:val="References"/>
          <w:b w:val="0"/>
          <w:bCs w:val="0"/>
          <w:i w:val="0"/>
          <w:iCs w:val="0"/>
        </w:rPr>
        <w:t xml:space="preserve">, subject to various conditions, </w:t>
      </w:r>
      <w:r w:rsidRPr="00DE3DAD">
        <w:rPr>
          <w:rStyle w:val="References"/>
          <w:b w:val="0"/>
          <w:bCs w:val="0"/>
          <w:i w:val="0"/>
          <w:iCs w:val="0"/>
        </w:rPr>
        <w:t xml:space="preserve"> </w:t>
      </w:r>
      <w:r w:rsidR="00662C34" w:rsidRPr="00DE3DAD">
        <w:rPr>
          <w:rStyle w:val="References"/>
          <w:b w:val="0"/>
          <w:bCs w:val="0"/>
          <w:i w:val="0"/>
          <w:iCs w:val="0"/>
        </w:rPr>
        <w:t>a life company may mortgage or charge an asset of a statutory fund</w:t>
      </w:r>
      <w:r w:rsidR="00E93EF1" w:rsidRPr="00DE3DAD">
        <w:rPr>
          <w:rStyle w:val="References"/>
          <w:b w:val="0"/>
          <w:bCs w:val="0"/>
          <w:i w:val="0"/>
          <w:iCs w:val="0"/>
        </w:rPr>
        <w:t xml:space="preserve"> </w:t>
      </w:r>
      <w:r w:rsidR="00851FBE" w:rsidRPr="00DE3DAD">
        <w:rPr>
          <w:rStyle w:val="References"/>
          <w:b w:val="0"/>
          <w:bCs w:val="0"/>
          <w:i w:val="0"/>
          <w:iCs w:val="0"/>
        </w:rPr>
        <w:t>for purposes other than those mentioned in paragraph 38(3)</w:t>
      </w:r>
      <w:r w:rsidR="001A6CCE" w:rsidRPr="00DE3DAD">
        <w:rPr>
          <w:rStyle w:val="References"/>
          <w:b w:val="0"/>
          <w:bCs w:val="0"/>
          <w:i w:val="0"/>
          <w:iCs w:val="0"/>
        </w:rPr>
        <w:t xml:space="preserve">(a), </w:t>
      </w:r>
      <w:r w:rsidR="00851FBE" w:rsidRPr="00DE3DAD">
        <w:rPr>
          <w:rStyle w:val="References"/>
          <w:b w:val="0"/>
          <w:bCs w:val="0"/>
          <w:i w:val="0"/>
          <w:iCs w:val="0"/>
        </w:rPr>
        <w:t>(a</w:t>
      </w:r>
      <w:r w:rsidR="00E93EF1" w:rsidRPr="00DE3DAD">
        <w:rPr>
          <w:rStyle w:val="References"/>
          <w:b w:val="0"/>
          <w:bCs w:val="0"/>
          <w:i w:val="0"/>
          <w:iCs w:val="0"/>
        </w:rPr>
        <w:t>a</w:t>
      </w:r>
      <w:r w:rsidR="00851FBE" w:rsidRPr="00DE3DAD">
        <w:rPr>
          <w:rStyle w:val="References"/>
          <w:b w:val="0"/>
          <w:bCs w:val="0"/>
          <w:i w:val="0"/>
          <w:iCs w:val="0"/>
        </w:rPr>
        <w:t xml:space="preserve">) </w:t>
      </w:r>
      <w:r w:rsidR="001A6CCE" w:rsidRPr="00DE3DAD">
        <w:rPr>
          <w:rStyle w:val="References"/>
          <w:b w:val="0"/>
          <w:bCs w:val="0"/>
          <w:i w:val="0"/>
          <w:iCs w:val="0"/>
        </w:rPr>
        <w:t>or (c)</w:t>
      </w:r>
      <w:r w:rsidR="005B092E" w:rsidRPr="00DE3DAD">
        <w:rPr>
          <w:rStyle w:val="References"/>
          <w:b w:val="0"/>
          <w:bCs w:val="0"/>
          <w:i w:val="0"/>
          <w:iCs w:val="0"/>
        </w:rPr>
        <w:t xml:space="preserve"> of the Act</w:t>
      </w:r>
      <w:r w:rsidR="001A6CCE" w:rsidRPr="00DE3DAD">
        <w:rPr>
          <w:rStyle w:val="References"/>
          <w:b w:val="0"/>
          <w:bCs w:val="0"/>
          <w:i w:val="0"/>
          <w:iCs w:val="0"/>
        </w:rPr>
        <w:t xml:space="preserve">, where previously </w:t>
      </w:r>
      <w:r w:rsidR="00AC31E8" w:rsidRPr="00DE3DAD">
        <w:rPr>
          <w:rStyle w:val="References"/>
          <w:b w:val="0"/>
          <w:bCs w:val="0"/>
          <w:i w:val="0"/>
          <w:iCs w:val="0"/>
        </w:rPr>
        <w:t>the provision mentioned only</w:t>
      </w:r>
      <w:r w:rsidR="001A6CCE" w:rsidRPr="00DE3DAD">
        <w:rPr>
          <w:rStyle w:val="References"/>
          <w:b w:val="0"/>
          <w:bCs w:val="0"/>
          <w:i w:val="0"/>
          <w:iCs w:val="0"/>
        </w:rPr>
        <w:t xml:space="preserve"> paragraphs 38(3)</w:t>
      </w:r>
      <w:r w:rsidR="00851FBE" w:rsidRPr="00DE3DAD">
        <w:rPr>
          <w:rStyle w:val="References"/>
          <w:b w:val="0"/>
          <w:bCs w:val="0"/>
          <w:i w:val="0"/>
          <w:iCs w:val="0"/>
        </w:rPr>
        <w:t>(</w:t>
      </w:r>
      <w:r w:rsidR="00E93EF1" w:rsidRPr="00DE3DAD">
        <w:rPr>
          <w:rStyle w:val="References"/>
          <w:b w:val="0"/>
          <w:bCs w:val="0"/>
          <w:i w:val="0"/>
          <w:iCs w:val="0"/>
        </w:rPr>
        <w:t>a</w:t>
      </w:r>
      <w:r w:rsidR="00851FBE" w:rsidRPr="00DE3DAD">
        <w:rPr>
          <w:rStyle w:val="References"/>
          <w:b w:val="0"/>
          <w:bCs w:val="0"/>
          <w:i w:val="0"/>
          <w:iCs w:val="0"/>
        </w:rPr>
        <w:t xml:space="preserve">) </w:t>
      </w:r>
      <w:r w:rsidR="001A6CCE" w:rsidRPr="00DE3DAD">
        <w:rPr>
          <w:rStyle w:val="References"/>
          <w:b w:val="0"/>
          <w:bCs w:val="0"/>
          <w:i w:val="0"/>
          <w:iCs w:val="0"/>
        </w:rPr>
        <w:t>and</w:t>
      </w:r>
      <w:r w:rsidR="00851FBE" w:rsidRPr="00DE3DAD">
        <w:rPr>
          <w:rStyle w:val="References"/>
          <w:b w:val="0"/>
          <w:bCs w:val="0"/>
          <w:i w:val="0"/>
          <w:iCs w:val="0"/>
        </w:rPr>
        <w:t xml:space="preserve"> (c)</w:t>
      </w:r>
      <w:r w:rsidR="00421671" w:rsidRPr="00DE3DAD">
        <w:rPr>
          <w:rStyle w:val="References"/>
          <w:b w:val="0"/>
          <w:bCs w:val="0"/>
          <w:i w:val="0"/>
          <w:iCs w:val="0"/>
        </w:rPr>
        <w:t xml:space="preserve"> of the Act</w:t>
      </w:r>
      <w:r w:rsidR="00851FBE" w:rsidRPr="00DE3DAD">
        <w:rPr>
          <w:rStyle w:val="References"/>
          <w:b w:val="0"/>
          <w:bCs w:val="0"/>
          <w:i w:val="0"/>
          <w:iCs w:val="0"/>
        </w:rPr>
        <w:t>.</w:t>
      </w:r>
      <w:r w:rsidR="00AC31E8" w:rsidRPr="00DE3DAD">
        <w:rPr>
          <w:rStyle w:val="References"/>
          <w:b w:val="0"/>
          <w:bCs w:val="0"/>
          <w:i w:val="0"/>
          <w:iCs w:val="0"/>
        </w:rPr>
        <w:br/>
      </w:r>
      <w:r w:rsidR="00AC31E8" w:rsidRPr="00DE3DAD">
        <w:rPr>
          <w:rStyle w:val="References"/>
        </w:rPr>
        <w:t xml:space="preserve">[Schedule 1, item </w:t>
      </w:r>
      <w:r w:rsidR="00B64D55" w:rsidRPr="00DE3DAD">
        <w:rPr>
          <w:rStyle w:val="References"/>
        </w:rPr>
        <w:t>70</w:t>
      </w:r>
      <w:r w:rsidR="00AC31E8" w:rsidRPr="00DE3DAD">
        <w:rPr>
          <w:rStyle w:val="References"/>
        </w:rPr>
        <w:t xml:space="preserve">, </w:t>
      </w:r>
      <w:r w:rsidR="00622E54" w:rsidRPr="00DE3DAD">
        <w:rPr>
          <w:rStyle w:val="References"/>
        </w:rPr>
        <w:t>sub</w:t>
      </w:r>
      <w:r w:rsidR="00AC31E8" w:rsidRPr="00DE3DAD">
        <w:rPr>
          <w:rStyle w:val="References"/>
        </w:rPr>
        <w:t xml:space="preserve">section </w:t>
      </w:r>
      <w:r w:rsidR="00622E54" w:rsidRPr="00DE3DAD">
        <w:rPr>
          <w:rStyle w:val="References"/>
        </w:rPr>
        <w:t>40(1) of the Life Insurance Act</w:t>
      </w:r>
      <w:r w:rsidR="00AC31E8" w:rsidRPr="00DE3DAD">
        <w:rPr>
          <w:rStyle w:val="References"/>
        </w:rPr>
        <w:t xml:space="preserve">] </w:t>
      </w:r>
    </w:p>
    <w:p w14:paraId="734D5903" w14:textId="27E9C7E2" w:rsidR="007E45FE" w:rsidRPr="00DE3DAD" w:rsidRDefault="0064307A" w:rsidP="0023184A">
      <w:pPr>
        <w:pStyle w:val="Normalparatextwithnumbers"/>
        <w:numPr>
          <w:ilvl w:val="1"/>
          <w:numId w:val="37"/>
        </w:numPr>
        <w:rPr>
          <w:rStyle w:val="References"/>
          <w:b w:val="0"/>
          <w:i w:val="0"/>
        </w:rPr>
      </w:pPr>
      <w:r w:rsidRPr="00DE3DAD">
        <w:rPr>
          <w:rStyle w:val="References"/>
          <w:b w:val="0"/>
          <w:bCs w:val="0"/>
          <w:i w:val="0"/>
          <w:iCs w:val="0"/>
        </w:rPr>
        <w:t xml:space="preserve">Subsection 43(3) </w:t>
      </w:r>
      <w:r w:rsidR="00421671" w:rsidRPr="00DE3DAD">
        <w:rPr>
          <w:rStyle w:val="References"/>
          <w:b w:val="0"/>
          <w:bCs w:val="0"/>
          <w:i w:val="0"/>
          <w:iCs w:val="0"/>
        </w:rPr>
        <w:t xml:space="preserve">of the Life Insurance Act </w:t>
      </w:r>
      <w:r w:rsidRPr="00DE3DAD">
        <w:rPr>
          <w:rStyle w:val="References"/>
          <w:b w:val="0"/>
          <w:bCs w:val="0"/>
          <w:i w:val="0"/>
          <w:iCs w:val="0"/>
        </w:rPr>
        <w:t xml:space="preserve">is amended </w:t>
      </w:r>
      <w:r w:rsidR="003C0283" w:rsidRPr="00DE3DAD">
        <w:rPr>
          <w:rStyle w:val="References"/>
          <w:b w:val="0"/>
          <w:bCs w:val="0"/>
          <w:i w:val="0"/>
          <w:iCs w:val="0"/>
        </w:rPr>
        <w:t>by adding</w:t>
      </w:r>
      <w:r w:rsidRPr="00DE3DAD">
        <w:rPr>
          <w:rStyle w:val="References"/>
          <w:b w:val="0"/>
          <w:bCs w:val="0"/>
          <w:i w:val="0"/>
          <w:iCs w:val="0"/>
        </w:rPr>
        <w:t xml:space="preserve"> new paragraph </w:t>
      </w:r>
      <w:r w:rsidR="00985E3E" w:rsidRPr="00DE3DAD">
        <w:rPr>
          <w:rStyle w:val="References"/>
          <w:b w:val="0"/>
          <w:bCs w:val="0"/>
          <w:i w:val="0"/>
          <w:iCs w:val="0"/>
        </w:rPr>
        <w:t>43(3)(c)</w:t>
      </w:r>
      <w:r w:rsidR="00421671" w:rsidRPr="00DE3DAD">
        <w:rPr>
          <w:rStyle w:val="References"/>
          <w:b w:val="0"/>
          <w:bCs w:val="0"/>
          <w:i w:val="0"/>
          <w:iCs w:val="0"/>
        </w:rPr>
        <w:t>,</w:t>
      </w:r>
      <w:r w:rsidR="00985E3E" w:rsidRPr="00DE3DAD">
        <w:rPr>
          <w:rStyle w:val="References"/>
          <w:b w:val="0"/>
          <w:bCs w:val="0"/>
          <w:i w:val="0"/>
          <w:iCs w:val="0"/>
        </w:rPr>
        <w:t xml:space="preserve"> which provides that a life company must not contravene new subsections 43A(1) or (4)</w:t>
      </w:r>
      <w:r w:rsidR="00421671" w:rsidRPr="00DE3DAD">
        <w:rPr>
          <w:rStyle w:val="References"/>
          <w:b w:val="0"/>
          <w:bCs w:val="0"/>
          <w:i w:val="0"/>
          <w:iCs w:val="0"/>
        </w:rPr>
        <w:t xml:space="preserve"> of the Act</w:t>
      </w:r>
      <w:r w:rsidR="009B1587" w:rsidRPr="00DE3DAD">
        <w:rPr>
          <w:rStyle w:val="References"/>
          <w:b w:val="0"/>
          <w:bCs w:val="0"/>
          <w:i w:val="0"/>
          <w:iCs w:val="0"/>
        </w:rPr>
        <w:t xml:space="preserve">. The operation of these subsections </w:t>
      </w:r>
      <w:r w:rsidR="00985E3E" w:rsidRPr="00DE3DAD">
        <w:rPr>
          <w:rStyle w:val="References"/>
          <w:b w:val="0"/>
          <w:bCs w:val="0"/>
          <w:i w:val="0"/>
          <w:iCs w:val="0"/>
        </w:rPr>
        <w:t xml:space="preserve">are explained </w:t>
      </w:r>
      <w:r w:rsidR="00421671" w:rsidRPr="00DE3DAD">
        <w:rPr>
          <w:rStyle w:val="References"/>
          <w:b w:val="0"/>
          <w:bCs w:val="0"/>
          <w:i w:val="0"/>
          <w:iCs w:val="0"/>
        </w:rPr>
        <w:t>below</w:t>
      </w:r>
      <w:r w:rsidR="00985E3E" w:rsidRPr="00DE3DAD">
        <w:rPr>
          <w:rStyle w:val="References"/>
          <w:b w:val="0"/>
          <w:i w:val="0"/>
        </w:rPr>
        <w:t>.</w:t>
      </w:r>
      <w:r w:rsidR="00985E3E" w:rsidRPr="00DE3DAD">
        <w:rPr>
          <w:rStyle w:val="References"/>
          <w:b w:val="0"/>
          <w:bCs w:val="0"/>
          <w:i w:val="0"/>
          <w:iCs w:val="0"/>
        </w:rPr>
        <w:br/>
      </w:r>
      <w:r w:rsidR="00985E3E" w:rsidRPr="00DE3DAD">
        <w:rPr>
          <w:rStyle w:val="References"/>
        </w:rPr>
        <w:t xml:space="preserve">[Schedule 1, item </w:t>
      </w:r>
      <w:r w:rsidR="00B64D55" w:rsidRPr="00DE3DAD">
        <w:rPr>
          <w:rStyle w:val="References"/>
        </w:rPr>
        <w:t>71</w:t>
      </w:r>
      <w:r w:rsidR="00985E3E" w:rsidRPr="00DE3DAD">
        <w:rPr>
          <w:rStyle w:val="References"/>
        </w:rPr>
        <w:t xml:space="preserve">, subsection 43(3) of the Life Insurance Act] </w:t>
      </w:r>
    </w:p>
    <w:p w14:paraId="5F5BC624" w14:textId="6229933E" w:rsidR="00A56391" w:rsidRPr="00DE3DAD" w:rsidRDefault="00A56391" w:rsidP="0023184A">
      <w:pPr>
        <w:pStyle w:val="Normalparatextwithnumbers"/>
        <w:numPr>
          <w:ilvl w:val="1"/>
          <w:numId w:val="37"/>
        </w:numPr>
        <w:rPr>
          <w:rStyle w:val="References"/>
          <w:b w:val="0"/>
          <w:bCs w:val="0"/>
          <w:i w:val="0"/>
          <w:iCs w:val="0"/>
        </w:rPr>
      </w:pPr>
      <w:r w:rsidRPr="00DE3DAD">
        <w:rPr>
          <w:rStyle w:val="References"/>
          <w:b w:val="0"/>
          <w:i w:val="0"/>
        </w:rPr>
        <w:t>Subsections</w:t>
      </w:r>
      <w:r w:rsidRPr="00DE3DAD">
        <w:rPr>
          <w:rStyle w:val="References"/>
          <w:b w:val="0"/>
          <w:bCs w:val="0"/>
          <w:i w:val="0"/>
          <w:iCs w:val="0"/>
        </w:rPr>
        <w:t xml:space="preserve"> 43(4) and (5) </w:t>
      </w:r>
      <w:r w:rsidR="00421671" w:rsidRPr="00DE3DAD">
        <w:rPr>
          <w:rStyle w:val="References"/>
          <w:b w:val="0"/>
          <w:bCs w:val="0"/>
          <w:i w:val="0"/>
          <w:iCs w:val="0"/>
        </w:rPr>
        <w:t xml:space="preserve">of the Life Insurance Act </w:t>
      </w:r>
      <w:r w:rsidRPr="00DE3DAD">
        <w:rPr>
          <w:rStyle w:val="References"/>
          <w:b w:val="0"/>
          <w:bCs w:val="0"/>
          <w:i w:val="0"/>
          <w:iCs w:val="0"/>
        </w:rPr>
        <w:t xml:space="preserve">are both amended to include references to new paragraph </w:t>
      </w:r>
      <w:r w:rsidR="005B026C" w:rsidRPr="00DE3DAD">
        <w:rPr>
          <w:rStyle w:val="References"/>
          <w:b w:val="0"/>
          <w:bCs w:val="0"/>
          <w:i w:val="0"/>
          <w:iCs w:val="0"/>
        </w:rPr>
        <w:t>43</w:t>
      </w:r>
      <w:r w:rsidR="00D41E30" w:rsidRPr="00DE3DAD">
        <w:rPr>
          <w:rStyle w:val="References"/>
          <w:b w:val="0"/>
          <w:bCs w:val="0"/>
          <w:i w:val="0"/>
          <w:iCs w:val="0"/>
        </w:rPr>
        <w:t>(3)(c</w:t>
      </w:r>
      <w:r w:rsidR="002C52A8" w:rsidRPr="00DE3DAD">
        <w:rPr>
          <w:rStyle w:val="References"/>
          <w:b w:val="0"/>
          <w:bCs w:val="0"/>
          <w:i w:val="0"/>
          <w:iCs w:val="0"/>
        </w:rPr>
        <w:t>a</w:t>
      </w:r>
      <w:r w:rsidR="00D41E30" w:rsidRPr="00DE3DAD">
        <w:rPr>
          <w:rStyle w:val="References"/>
          <w:b w:val="0"/>
          <w:bCs w:val="0"/>
          <w:i w:val="0"/>
          <w:iCs w:val="0"/>
        </w:rPr>
        <w:t>)</w:t>
      </w:r>
      <w:r w:rsidR="002C52A8" w:rsidRPr="00DE3DAD">
        <w:rPr>
          <w:rStyle w:val="References"/>
          <w:b w:val="0"/>
          <w:bCs w:val="0"/>
          <w:i w:val="0"/>
          <w:iCs w:val="0"/>
        </w:rPr>
        <w:t xml:space="preserve">, alongside the existing references to </w:t>
      </w:r>
      <w:r w:rsidR="00C1753F" w:rsidRPr="00DE3DAD">
        <w:rPr>
          <w:rStyle w:val="References"/>
          <w:b w:val="0"/>
          <w:bCs w:val="0"/>
          <w:i w:val="0"/>
          <w:iCs w:val="0"/>
        </w:rPr>
        <w:t>paragra</w:t>
      </w:r>
      <w:r w:rsidR="00072A81" w:rsidRPr="00DE3DAD">
        <w:rPr>
          <w:rStyle w:val="References"/>
          <w:b w:val="0"/>
          <w:bCs w:val="0"/>
          <w:i w:val="0"/>
          <w:iCs w:val="0"/>
        </w:rPr>
        <w:t xml:space="preserve">phs </w:t>
      </w:r>
      <w:r w:rsidR="000245A3" w:rsidRPr="00DE3DAD">
        <w:rPr>
          <w:rStyle w:val="References"/>
          <w:b w:val="0"/>
          <w:bCs w:val="0"/>
          <w:i w:val="0"/>
          <w:iCs w:val="0"/>
        </w:rPr>
        <w:t>43(</w:t>
      </w:r>
      <w:r w:rsidR="00072A81" w:rsidRPr="00DE3DAD">
        <w:rPr>
          <w:rStyle w:val="References"/>
          <w:b w:val="0"/>
          <w:bCs w:val="0"/>
          <w:i w:val="0"/>
          <w:iCs w:val="0"/>
        </w:rPr>
        <w:t>3</w:t>
      </w:r>
      <w:r w:rsidR="000245A3" w:rsidRPr="00DE3DAD">
        <w:rPr>
          <w:rStyle w:val="References"/>
          <w:b w:val="0"/>
          <w:bCs w:val="0"/>
          <w:i w:val="0"/>
          <w:iCs w:val="0"/>
        </w:rPr>
        <w:t>)</w:t>
      </w:r>
      <w:r w:rsidR="00072A81" w:rsidRPr="00DE3DAD">
        <w:rPr>
          <w:rStyle w:val="References"/>
          <w:b w:val="0"/>
          <w:bCs w:val="0"/>
          <w:i w:val="0"/>
          <w:iCs w:val="0"/>
        </w:rPr>
        <w:t xml:space="preserve">(c) and (d) </w:t>
      </w:r>
      <w:r w:rsidR="00421671" w:rsidRPr="00DE3DAD">
        <w:rPr>
          <w:rStyle w:val="References"/>
          <w:b w:val="0"/>
          <w:bCs w:val="0"/>
          <w:i w:val="0"/>
          <w:iCs w:val="0"/>
        </w:rPr>
        <w:t xml:space="preserve">of the Act </w:t>
      </w:r>
      <w:r w:rsidR="00072A81" w:rsidRPr="00DE3DAD">
        <w:rPr>
          <w:rStyle w:val="References"/>
          <w:b w:val="0"/>
          <w:bCs w:val="0"/>
          <w:i w:val="0"/>
          <w:iCs w:val="0"/>
        </w:rPr>
        <w:t>in each subsection.</w:t>
      </w:r>
      <w:r w:rsidR="00072A81" w:rsidRPr="00DE3DAD">
        <w:rPr>
          <w:rStyle w:val="References"/>
          <w:b w:val="0"/>
          <w:bCs w:val="0"/>
          <w:i w:val="0"/>
          <w:iCs w:val="0"/>
        </w:rPr>
        <w:br/>
      </w:r>
      <w:r w:rsidR="00072A81" w:rsidRPr="00DE3DAD">
        <w:rPr>
          <w:rStyle w:val="References"/>
        </w:rPr>
        <w:t xml:space="preserve">[Schedule 1, item </w:t>
      </w:r>
      <w:r w:rsidR="00B64D55" w:rsidRPr="00DE3DAD">
        <w:rPr>
          <w:rStyle w:val="References"/>
        </w:rPr>
        <w:t>72</w:t>
      </w:r>
      <w:r w:rsidR="00072A81" w:rsidRPr="00DE3DAD">
        <w:rPr>
          <w:rStyle w:val="References"/>
        </w:rPr>
        <w:t xml:space="preserve">, subsections </w:t>
      </w:r>
      <w:r w:rsidR="00EB0276" w:rsidRPr="00DE3DAD">
        <w:rPr>
          <w:rStyle w:val="References"/>
        </w:rPr>
        <w:t>43(4) and (5) of the Life Insurance Act</w:t>
      </w:r>
      <w:r w:rsidR="00072A81" w:rsidRPr="00DE3DAD">
        <w:rPr>
          <w:rStyle w:val="References"/>
        </w:rPr>
        <w:t xml:space="preserve">] </w:t>
      </w:r>
    </w:p>
    <w:p w14:paraId="0CD26952" w14:textId="07BA5DA1" w:rsidR="00ED0267" w:rsidRPr="00DE3DAD" w:rsidRDefault="00207A9F" w:rsidP="00AD6FD0">
      <w:pPr>
        <w:pStyle w:val="Normalparatextwithnumbers"/>
        <w:numPr>
          <w:ilvl w:val="1"/>
          <w:numId w:val="37"/>
        </w:numPr>
        <w:rPr>
          <w:color w:val="FF0000"/>
        </w:rPr>
      </w:pPr>
      <w:r w:rsidRPr="00DE3DAD">
        <w:rPr>
          <w:rStyle w:val="References"/>
          <w:b w:val="0"/>
          <w:bCs w:val="0"/>
          <w:i w:val="0"/>
          <w:iCs w:val="0"/>
        </w:rPr>
        <w:t xml:space="preserve">New section </w:t>
      </w:r>
      <w:r w:rsidR="00866A6C" w:rsidRPr="00DE3DAD">
        <w:rPr>
          <w:rStyle w:val="References"/>
          <w:b w:val="0"/>
          <w:bCs w:val="0"/>
          <w:i w:val="0"/>
          <w:iCs w:val="0"/>
        </w:rPr>
        <w:t>43A</w:t>
      </w:r>
      <w:r w:rsidR="005E7041" w:rsidRPr="00DE3DAD">
        <w:rPr>
          <w:rStyle w:val="References"/>
          <w:b w:val="0"/>
          <w:bCs w:val="0"/>
          <w:i w:val="0"/>
          <w:iCs w:val="0"/>
        </w:rPr>
        <w:t xml:space="preserve"> </w:t>
      </w:r>
      <w:r w:rsidR="00421671" w:rsidRPr="00DE3DAD">
        <w:rPr>
          <w:rStyle w:val="References"/>
          <w:b w:val="0"/>
          <w:bCs w:val="0"/>
          <w:i w:val="0"/>
          <w:iCs w:val="0"/>
        </w:rPr>
        <w:t xml:space="preserve">of the Life Insurance Act </w:t>
      </w:r>
      <w:r w:rsidR="005E7041" w:rsidRPr="00DE3DAD">
        <w:rPr>
          <w:rStyle w:val="References"/>
          <w:b w:val="0"/>
          <w:bCs w:val="0"/>
          <w:i w:val="0"/>
          <w:iCs w:val="0"/>
        </w:rPr>
        <w:t xml:space="preserve">prescribes the circumstances in which an investment, or the retention of an investment, of assets of a statutory fund in a subsidiary of the life company is prohibited. </w:t>
      </w:r>
    </w:p>
    <w:p w14:paraId="78F8D701" w14:textId="11DE45C8" w:rsidR="005E7041" w:rsidRPr="00DE3DAD" w:rsidRDefault="005E7041" w:rsidP="00AD6FD0">
      <w:pPr>
        <w:pStyle w:val="Normalparatextwithnumbers"/>
        <w:numPr>
          <w:ilvl w:val="1"/>
          <w:numId w:val="37"/>
        </w:numPr>
        <w:rPr>
          <w:rStyle w:val="References"/>
          <w:b w:val="0"/>
          <w:bCs w:val="0"/>
          <w:i w:val="0"/>
          <w:iCs w:val="0"/>
        </w:rPr>
      </w:pPr>
      <w:r w:rsidRPr="00DE3DAD">
        <w:rPr>
          <w:rStyle w:val="References"/>
          <w:b w:val="0"/>
          <w:bCs w:val="0"/>
          <w:i w:val="0"/>
          <w:iCs w:val="0"/>
        </w:rPr>
        <w:t>It prohibits any investment in a subsidiary of the life company where the statutory funds of the company (considered in aggregate) do not hold the majority interest in the subsidiary.</w:t>
      </w:r>
    </w:p>
    <w:p w14:paraId="7218533E" w14:textId="39BE7A23" w:rsidR="005E7041" w:rsidRPr="00DE3DAD" w:rsidRDefault="005E7041" w:rsidP="00AD6FD0">
      <w:pPr>
        <w:pStyle w:val="Normalparatextwithnumbers"/>
        <w:numPr>
          <w:ilvl w:val="1"/>
          <w:numId w:val="37"/>
        </w:numPr>
        <w:rPr>
          <w:rStyle w:val="References"/>
          <w:b w:val="0"/>
          <w:bCs w:val="0"/>
          <w:i w:val="0"/>
          <w:iCs w:val="0"/>
        </w:rPr>
      </w:pPr>
      <w:r w:rsidRPr="00DE3DAD">
        <w:rPr>
          <w:rStyle w:val="References"/>
          <w:b w:val="0"/>
          <w:bCs w:val="0"/>
          <w:i w:val="0"/>
          <w:iCs w:val="0"/>
        </w:rPr>
        <w:t>The purpose of the provision is to ensure the ‘control’ of the asset being included as an asset of the statutory</w:t>
      </w:r>
      <w:r w:rsidR="003043C9" w:rsidRPr="00DE3DAD">
        <w:rPr>
          <w:rStyle w:val="References"/>
          <w:b w:val="0"/>
          <w:bCs w:val="0"/>
          <w:i w:val="0"/>
          <w:iCs w:val="0"/>
        </w:rPr>
        <w:t xml:space="preserve"> fund</w:t>
      </w:r>
      <w:r w:rsidR="006362E3" w:rsidRPr="00DE3DAD">
        <w:rPr>
          <w:rStyle w:val="References"/>
          <w:b w:val="0"/>
          <w:bCs w:val="0"/>
          <w:i w:val="0"/>
          <w:iCs w:val="0"/>
        </w:rPr>
        <w:t xml:space="preserve"> is, in fact, held by the statutory fund. Where the ‘control’ of the subsidiary is effecti</w:t>
      </w:r>
      <w:r w:rsidR="00E941E8" w:rsidRPr="00DE3DAD">
        <w:rPr>
          <w:rStyle w:val="References"/>
          <w:b w:val="0"/>
          <w:bCs w:val="0"/>
          <w:i w:val="0"/>
          <w:iCs w:val="0"/>
        </w:rPr>
        <w:t>vely held by the</w:t>
      </w:r>
      <w:r w:rsidR="00D22A49" w:rsidRPr="00DE3DAD">
        <w:rPr>
          <w:rStyle w:val="References"/>
          <w:b w:val="0"/>
          <w:bCs w:val="0"/>
          <w:i w:val="0"/>
          <w:iCs w:val="0"/>
        </w:rPr>
        <w:t xml:space="preserve"> shareholders funds (that is, the assets of the company other than assets of a statutory fund) – then the instrument is prohibited as an investment of the statutory fund. </w:t>
      </w:r>
      <w:r w:rsidRPr="00DE3DAD">
        <w:rPr>
          <w:rStyle w:val="References"/>
          <w:b w:val="0"/>
          <w:bCs w:val="0"/>
          <w:i w:val="0"/>
          <w:iCs w:val="0"/>
        </w:rPr>
        <w:t xml:space="preserve"> </w:t>
      </w:r>
    </w:p>
    <w:p w14:paraId="78557CDD" w14:textId="77777777" w:rsidR="00032539" w:rsidRPr="00DE3DAD" w:rsidRDefault="00032539" w:rsidP="00AD6FD0">
      <w:pPr>
        <w:pStyle w:val="Normalparatextwithnumbers"/>
        <w:numPr>
          <w:ilvl w:val="1"/>
          <w:numId w:val="37"/>
        </w:numPr>
        <w:rPr>
          <w:rStyle w:val="References"/>
          <w:b w:val="0"/>
          <w:bCs w:val="0"/>
          <w:i w:val="0"/>
          <w:iCs w:val="0"/>
        </w:rPr>
      </w:pPr>
      <w:r w:rsidRPr="00DE3DAD">
        <w:rPr>
          <w:rStyle w:val="References"/>
          <w:b w:val="0"/>
          <w:bCs w:val="0"/>
          <w:i w:val="0"/>
          <w:iCs w:val="0"/>
        </w:rPr>
        <w:t>Further, to facilitate that same purpose, the provision prevents reinvestment of the assets of the subsidiary, either directly or indirectly, in another related (non-subsidiary) company.</w:t>
      </w:r>
    </w:p>
    <w:p w14:paraId="05DBC92B" w14:textId="1DEF1124" w:rsidR="00AD6FD0" w:rsidRPr="00DE3DAD" w:rsidRDefault="00032539" w:rsidP="00BD734C">
      <w:pPr>
        <w:pStyle w:val="Normalparatextwithnumbers"/>
        <w:numPr>
          <w:ilvl w:val="1"/>
          <w:numId w:val="37"/>
        </w:numPr>
        <w:rPr>
          <w:rStyle w:val="References"/>
          <w:b w:val="0"/>
          <w:bCs w:val="0"/>
          <w:i w:val="0"/>
          <w:iCs w:val="0"/>
        </w:rPr>
      </w:pPr>
      <w:r w:rsidRPr="00DE3DAD">
        <w:rPr>
          <w:rStyle w:val="References"/>
          <w:b w:val="0"/>
          <w:bCs w:val="0"/>
          <w:i w:val="0"/>
          <w:iCs w:val="0"/>
        </w:rPr>
        <w:t>The test of majority interest for the purpose of this section is measured relative to the total interest of the life company in the subsidiary. In other words, the interest of the</w:t>
      </w:r>
      <w:r w:rsidR="00125CFE" w:rsidRPr="00DE3DAD">
        <w:rPr>
          <w:rStyle w:val="References"/>
          <w:b w:val="0"/>
          <w:bCs w:val="0"/>
          <w:i w:val="0"/>
          <w:iCs w:val="0"/>
        </w:rPr>
        <w:t xml:space="preserve"> life company in the subsidiary to the extent it is held in the shareholders’ funds must exceed the interest of the life company in the subsidiary to the extent it is held in the statutory funds.</w:t>
      </w:r>
    </w:p>
    <w:p w14:paraId="5906DAC2" w14:textId="61E272A7" w:rsidR="00B635E0" w:rsidRPr="00DE3DAD" w:rsidRDefault="006456E4" w:rsidP="00BD734C">
      <w:pPr>
        <w:pStyle w:val="Normalparatextwithnumbers"/>
        <w:numPr>
          <w:ilvl w:val="1"/>
          <w:numId w:val="37"/>
        </w:numPr>
      </w:pPr>
      <w:r w:rsidRPr="00DE3DAD">
        <w:t>Subsection</w:t>
      </w:r>
      <w:r w:rsidR="009C1B62" w:rsidRPr="00DE3DAD">
        <w:t xml:space="preserve"> </w:t>
      </w:r>
      <w:r w:rsidR="00421671" w:rsidRPr="00DE3DAD">
        <w:t>43A</w:t>
      </w:r>
      <w:r w:rsidR="009C1B62" w:rsidRPr="00DE3DAD">
        <w:t>(2)</w:t>
      </w:r>
      <w:r w:rsidR="001C3EB4" w:rsidRPr="00DE3DAD">
        <w:t xml:space="preserve"> </w:t>
      </w:r>
      <w:r w:rsidR="00421671" w:rsidRPr="00DE3DAD">
        <w:t xml:space="preserve">of the Life Insurance Act </w:t>
      </w:r>
      <w:r w:rsidR="001C3EB4" w:rsidRPr="00DE3DAD">
        <w:t xml:space="preserve">gives APRA discretion to determine whether an investment by a life insurer that has a branch in Australia is consistent with the </w:t>
      </w:r>
      <w:r w:rsidR="0075476A" w:rsidRPr="00DE3DAD">
        <w:t xml:space="preserve">intent of the legislation. </w:t>
      </w:r>
    </w:p>
    <w:p w14:paraId="00EBF7E2" w14:textId="69DA2701" w:rsidR="00355C37" w:rsidRPr="00DE3DAD" w:rsidRDefault="00355C37" w:rsidP="00BD734C">
      <w:pPr>
        <w:pStyle w:val="Normalparatextwithnumbers"/>
        <w:numPr>
          <w:ilvl w:val="1"/>
          <w:numId w:val="37"/>
        </w:numPr>
      </w:pPr>
      <w:r w:rsidRPr="00DE3DAD">
        <w:t>In line with current drafting practice, an alternative text has been included for images in the for</w:t>
      </w:r>
      <w:r w:rsidR="003E6743" w:rsidRPr="00DE3DAD">
        <w:t xml:space="preserve">mula in subsection </w:t>
      </w:r>
      <w:r w:rsidR="00421671" w:rsidRPr="00DE3DAD">
        <w:t>43A</w:t>
      </w:r>
      <w:r w:rsidR="003E6743" w:rsidRPr="00DE3DAD">
        <w:t xml:space="preserve">(1) </w:t>
      </w:r>
      <w:r w:rsidR="00421671" w:rsidRPr="00DE3DAD">
        <w:t xml:space="preserve">of the Life Insurance Act </w:t>
      </w:r>
      <w:r w:rsidR="003E6743" w:rsidRPr="00DE3DAD">
        <w:t xml:space="preserve">so the content of the images is accessible to anyone who relies on screen </w:t>
      </w:r>
      <w:r w:rsidR="003E6743" w:rsidRPr="00DE3DAD">
        <w:lastRenderedPageBreak/>
        <w:t>reading software to read the legislation. T</w:t>
      </w:r>
      <w:r w:rsidR="003A5DD8" w:rsidRPr="00DE3DAD">
        <w:t xml:space="preserve">his alternative text is for assistance in readability only and does not form part of the Regulations because of the operation of subsection 13(3) of the </w:t>
      </w:r>
      <w:r w:rsidR="003A5DD8" w:rsidRPr="00DE3DAD">
        <w:rPr>
          <w:i/>
          <w:iCs/>
        </w:rPr>
        <w:t>Acts Interpretation Act</w:t>
      </w:r>
      <w:r w:rsidR="00181C13" w:rsidRPr="00DE3DAD">
        <w:rPr>
          <w:i/>
          <w:iCs/>
        </w:rPr>
        <w:t xml:space="preserve"> 1901</w:t>
      </w:r>
      <w:r w:rsidR="00181C13" w:rsidRPr="00DE3DAD">
        <w:t>.</w:t>
      </w:r>
    </w:p>
    <w:p w14:paraId="5C3152F9" w14:textId="4AC06AFF" w:rsidR="000F005D" w:rsidRPr="00DE3DAD" w:rsidRDefault="000B713D" w:rsidP="009D7DD2">
      <w:pPr>
        <w:pStyle w:val="Normalparatextwithnumbers"/>
        <w:numPr>
          <w:ilvl w:val="1"/>
          <w:numId w:val="37"/>
        </w:numPr>
        <w:spacing w:after="0"/>
        <w:rPr>
          <w:rStyle w:val="References"/>
          <w:b w:val="0"/>
          <w:i w:val="0"/>
        </w:rPr>
      </w:pPr>
      <w:r w:rsidRPr="00DE3DAD">
        <w:rPr>
          <w:rStyle w:val="References"/>
          <w:b w:val="0"/>
          <w:bCs w:val="0"/>
          <w:i w:val="0"/>
          <w:iCs w:val="0"/>
        </w:rPr>
        <w:t>This</w:t>
      </w:r>
      <w:r w:rsidR="00CB0BF3" w:rsidRPr="00DE3DAD">
        <w:rPr>
          <w:rStyle w:val="References"/>
          <w:b w:val="0"/>
          <w:bCs w:val="0"/>
          <w:i w:val="0"/>
          <w:iCs w:val="0"/>
        </w:rPr>
        <w:t xml:space="preserve"> </w:t>
      </w:r>
      <w:r w:rsidR="0002145C" w:rsidRPr="00DE3DAD">
        <w:rPr>
          <w:rStyle w:val="References"/>
          <w:b w:val="0"/>
          <w:bCs w:val="0"/>
          <w:i w:val="0"/>
          <w:iCs w:val="0"/>
        </w:rPr>
        <w:t xml:space="preserve">prohibition </w:t>
      </w:r>
      <w:r w:rsidR="00072C06" w:rsidRPr="00DE3DAD">
        <w:rPr>
          <w:rStyle w:val="References"/>
          <w:b w:val="0"/>
          <w:bCs w:val="0"/>
          <w:i w:val="0"/>
          <w:iCs w:val="0"/>
        </w:rPr>
        <w:t xml:space="preserve">replaces </w:t>
      </w:r>
      <w:r w:rsidR="00CC6FF0" w:rsidRPr="00DE3DAD">
        <w:rPr>
          <w:rStyle w:val="References"/>
          <w:b w:val="0"/>
          <w:bCs w:val="0"/>
          <w:i w:val="0"/>
          <w:iCs w:val="0"/>
        </w:rPr>
        <w:t>section 4.01A</w:t>
      </w:r>
      <w:r w:rsidR="008A36A3" w:rsidRPr="00DE3DAD">
        <w:rPr>
          <w:rStyle w:val="References"/>
          <w:b w:val="0"/>
          <w:bCs w:val="0"/>
          <w:i w:val="0"/>
          <w:iCs w:val="0"/>
        </w:rPr>
        <w:t xml:space="preserve"> of the 1995 Regulations.</w:t>
      </w:r>
      <w:r w:rsidR="00143530" w:rsidRPr="00DE3DAD">
        <w:rPr>
          <w:rStyle w:val="References"/>
          <w:b w:val="0"/>
          <w:bCs w:val="0"/>
          <w:i w:val="0"/>
          <w:iCs w:val="0"/>
        </w:rPr>
        <w:br/>
      </w:r>
      <w:r w:rsidR="00143530" w:rsidRPr="00DE3DAD">
        <w:rPr>
          <w:rStyle w:val="References"/>
        </w:rPr>
        <w:t xml:space="preserve">[Schedule 1, item 73, section 43A of the Life Insurance Act] </w:t>
      </w:r>
    </w:p>
    <w:p w14:paraId="0998D003" w14:textId="559EF3C7" w:rsidR="007C64BD" w:rsidRPr="00DE3DAD" w:rsidRDefault="000F005D" w:rsidP="00887784">
      <w:pPr>
        <w:pStyle w:val="Heading4"/>
        <w:numPr>
          <w:ilvl w:val="3"/>
          <w:numId w:val="2"/>
        </w:numPr>
      </w:pPr>
      <w:r w:rsidRPr="00DE3DAD">
        <w:t>Part 5 – References to Treasurer</w:t>
      </w:r>
    </w:p>
    <w:p w14:paraId="6ECCBFF1" w14:textId="509E9BD6" w:rsidR="00887784" w:rsidRPr="00DE3DAD" w:rsidRDefault="004E3D59" w:rsidP="004E3D59">
      <w:pPr>
        <w:pStyle w:val="Heading6"/>
        <w:rPr>
          <w:rFonts w:hint="eastAsia"/>
        </w:rPr>
      </w:pPr>
      <w:r w:rsidRPr="00DE3DAD">
        <w:t>Insurance Act 1973</w:t>
      </w:r>
    </w:p>
    <w:p w14:paraId="79BCDBF8" w14:textId="507FC409" w:rsidR="00AA0C3A" w:rsidRPr="00DE3DAD" w:rsidRDefault="00B9004B" w:rsidP="000D200C">
      <w:pPr>
        <w:pStyle w:val="Normalparatextwithnumbers"/>
      </w:pPr>
      <w:r w:rsidRPr="00DE3DAD">
        <w:t>R</w:t>
      </w:r>
      <w:r w:rsidR="00AA0C3A" w:rsidRPr="00DE3DAD">
        <w:t>eferences to</w:t>
      </w:r>
      <w:r w:rsidR="004143D8" w:rsidRPr="00DE3DAD">
        <w:t xml:space="preserve"> the</w:t>
      </w:r>
      <w:r w:rsidR="00AA0C3A" w:rsidRPr="00DE3DAD">
        <w:t xml:space="preserve"> </w:t>
      </w:r>
      <w:r w:rsidR="00193377" w:rsidRPr="00DE3DAD">
        <w:t xml:space="preserve">‘Treasurer’ in the </w:t>
      </w:r>
      <w:r w:rsidR="008778CE" w:rsidRPr="00DE3DAD">
        <w:t xml:space="preserve">Insurance </w:t>
      </w:r>
      <w:r w:rsidR="00193377" w:rsidRPr="00DE3DAD">
        <w:t xml:space="preserve">Act are </w:t>
      </w:r>
      <w:r w:rsidR="00534B25" w:rsidRPr="00DE3DAD">
        <w:t>omitted</w:t>
      </w:r>
      <w:r w:rsidR="00272CDB" w:rsidRPr="00DE3DAD">
        <w:t xml:space="preserve"> and </w:t>
      </w:r>
      <w:r w:rsidR="00193377" w:rsidRPr="00DE3DAD">
        <w:t>replaced with references to</w:t>
      </w:r>
      <w:r w:rsidR="004143D8" w:rsidRPr="00DE3DAD">
        <w:t xml:space="preserve"> the</w:t>
      </w:r>
      <w:r w:rsidR="00193377" w:rsidRPr="00DE3DAD">
        <w:t xml:space="preserve"> ‘Minister’.</w:t>
      </w:r>
      <w:r w:rsidR="00031E69" w:rsidRPr="00DE3DAD">
        <w:t xml:space="preserve"> These changes </w:t>
      </w:r>
      <w:r w:rsidR="00344A5B" w:rsidRPr="00DE3DAD">
        <w:t>accord</w:t>
      </w:r>
      <w:r w:rsidR="00FB731A" w:rsidRPr="00DE3DAD">
        <w:t xml:space="preserve"> with current drafting practices </w:t>
      </w:r>
      <w:r w:rsidR="00DF3BF4" w:rsidRPr="00DE3DAD">
        <w:t>to allow for greater flexibility in the event that more than one Minister has responsibility for administering provisions of the Act</w:t>
      </w:r>
      <w:r w:rsidR="00BB3250" w:rsidRPr="00DE3DAD">
        <w:t>.</w:t>
      </w:r>
      <w:r w:rsidR="00BB3250" w:rsidRPr="00DE3DAD">
        <w:br/>
      </w:r>
      <w:r w:rsidR="00BB3250" w:rsidRPr="00DE3DAD">
        <w:rPr>
          <w:rStyle w:val="References"/>
          <w:rFonts w:hint="eastAsia"/>
        </w:rPr>
        <w:t xml:space="preserve">[Schedule </w:t>
      </w:r>
      <w:r w:rsidR="00BB3250" w:rsidRPr="00DE3DAD">
        <w:rPr>
          <w:rStyle w:val="References"/>
        </w:rPr>
        <w:t>1</w:t>
      </w:r>
      <w:r w:rsidR="00BB3250" w:rsidRPr="00DE3DAD">
        <w:rPr>
          <w:rStyle w:val="References"/>
          <w:rFonts w:hint="eastAsia"/>
        </w:rPr>
        <w:t>, item</w:t>
      </w:r>
      <w:r w:rsidR="00BB3250" w:rsidRPr="00DE3DAD">
        <w:rPr>
          <w:rStyle w:val="References"/>
        </w:rPr>
        <w:t>s</w:t>
      </w:r>
      <w:r w:rsidR="00BB3250" w:rsidRPr="00DE3DAD">
        <w:rPr>
          <w:rStyle w:val="References"/>
          <w:rFonts w:hint="eastAsia"/>
        </w:rPr>
        <w:t xml:space="preserve"> </w:t>
      </w:r>
      <w:r w:rsidR="007F4E67" w:rsidRPr="00DE3DAD">
        <w:rPr>
          <w:rStyle w:val="References"/>
        </w:rPr>
        <w:t>78</w:t>
      </w:r>
      <w:r w:rsidR="00BB3250" w:rsidRPr="00DE3DAD">
        <w:rPr>
          <w:rStyle w:val="References"/>
        </w:rPr>
        <w:t xml:space="preserve">, </w:t>
      </w:r>
      <w:r w:rsidR="004021AC" w:rsidRPr="00DE3DAD">
        <w:rPr>
          <w:rStyle w:val="References"/>
        </w:rPr>
        <w:t>79</w:t>
      </w:r>
      <w:r w:rsidR="00BB3250" w:rsidRPr="00DE3DAD">
        <w:rPr>
          <w:rStyle w:val="References"/>
        </w:rPr>
        <w:t xml:space="preserve">, </w:t>
      </w:r>
      <w:r w:rsidR="0017558D" w:rsidRPr="00DE3DAD">
        <w:rPr>
          <w:rStyle w:val="References"/>
        </w:rPr>
        <w:t>80</w:t>
      </w:r>
      <w:r w:rsidR="00BB3250" w:rsidRPr="00DE3DAD">
        <w:rPr>
          <w:rStyle w:val="References"/>
        </w:rPr>
        <w:t xml:space="preserve">, </w:t>
      </w:r>
      <w:r w:rsidR="0017558D" w:rsidRPr="00DE3DAD">
        <w:rPr>
          <w:rStyle w:val="References"/>
        </w:rPr>
        <w:t>81</w:t>
      </w:r>
      <w:r w:rsidR="00BB3250" w:rsidRPr="00DE3DAD">
        <w:rPr>
          <w:rStyle w:val="References"/>
        </w:rPr>
        <w:t xml:space="preserve">, </w:t>
      </w:r>
      <w:r w:rsidR="0017558D" w:rsidRPr="00DE3DAD">
        <w:rPr>
          <w:rStyle w:val="References"/>
        </w:rPr>
        <w:t>82</w:t>
      </w:r>
      <w:r w:rsidR="00BB3250" w:rsidRPr="00DE3DAD">
        <w:rPr>
          <w:rStyle w:val="References"/>
        </w:rPr>
        <w:t xml:space="preserve">, </w:t>
      </w:r>
      <w:r w:rsidR="00DC16F3" w:rsidRPr="00DE3DAD">
        <w:rPr>
          <w:rStyle w:val="References"/>
        </w:rPr>
        <w:t>83</w:t>
      </w:r>
      <w:r w:rsidR="00BB3250" w:rsidRPr="00DE3DAD">
        <w:rPr>
          <w:rStyle w:val="References"/>
        </w:rPr>
        <w:t xml:space="preserve">, </w:t>
      </w:r>
      <w:r w:rsidR="00DC16F3" w:rsidRPr="00DE3DAD">
        <w:rPr>
          <w:rStyle w:val="References"/>
        </w:rPr>
        <w:t>84</w:t>
      </w:r>
      <w:r w:rsidR="00BB3250" w:rsidRPr="00DE3DAD">
        <w:rPr>
          <w:rStyle w:val="References"/>
        </w:rPr>
        <w:t xml:space="preserve">, </w:t>
      </w:r>
      <w:r w:rsidR="00640C63" w:rsidRPr="00DE3DAD">
        <w:rPr>
          <w:rStyle w:val="References"/>
        </w:rPr>
        <w:t>85</w:t>
      </w:r>
      <w:r w:rsidR="00BB3250" w:rsidRPr="00DE3DAD">
        <w:rPr>
          <w:rStyle w:val="References"/>
        </w:rPr>
        <w:t xml:space="preserve">, </w:t>
      </w:r>
      <w:r w:rsidR="00640C63" w:rsidRPr="00DE3DAD">
        <w:rPr>
          <w:rStyle w:val="References"/>
        </w:rPr>
        <w:t>86</w:t>
      </w:r>
      <w:r w:rsidR="00BB3250" w:rsidRPr="00DE3DAD">
        <w:rPr>
          <w:rStyle w:val="References"/>
        </w:rPr>
        <w:t>,</w:t>
      </w:r>
      <w:r w:rsidR="00534B25" w:rsidRPr="00DE3DAD" w:rsidDel="00640C63">
        <w:rPr>
          <w:rStyle w:val="References"/>
        </w:rPr>
        <w:t xml:space="preserve"> </w:t>
      </w:r>
      <w:r w:rsidR="00640C63" w:rsidRPr="00DE3DAD">
        <w:rPr>
          <w:rStyle w:val="References"/>
        </w:rPr>
        <w:t>87</w:t>
      </w:r>
      <w:r w:rsidR="00947FF7" w:rsidRPr="00DE3DAD">
        <w:rPr>
          <w:rStyle w:val="References"/>
        </w:rPr>
        <w:t xml:space="preserve">, </w:t>
      </w:r>
      <w:r w:rsidR="00640C63" w:rsidRPr="00DE3DAD">
        <w:rPr>
          <w:rStyle w:val="References"/>
        </w:rPr>
        <w:t>88</w:t>
      </w:r>
      <w:r w:rsidR="00947FF7" w:rsidRPr="00DE3DAD">
        <w:rPr>
          <w:rStyle w:val="References"/>
        </w:rPr>
        <w:t xml:space="preserve"> and 89</w:t>
      </w:r>
      <w:r w:rsidR="00BB3250" w:rsidRPr="00DE3DAD">
        <w:rPr>
          <w:rStyle w:val="References"/>
          <w:rFonts w:hint="eastAsia"/>
        </w:rPr>
        <w:t>,</w:t>
      </w:r>
      <w:r w:rsidR="00C77F9F" w:rsidRPr="00DE3DAD">
        <w:rPr>
          <w:rStyle w:val="References"/>
        </w:rPr>
        <w:t xml:space="preserve"> </w:t>
      </w:r>
      <w:r w:rsidR="007C44EB" w:rsidRPr="00DE3DAD">
        <w:rPr>
          <w:rStyle w:val="References"/>
        </w:rPr>
        <w:t>subsection</w:t>
      </w:r>
      <w:r w:rsidR="00507F24" w:rsidRPr="00DE3DAD">
        <w:rPr>
          <w:rStyle w:val="References"/>
        </w:rPr>
        <w:t xml:space="preserve"> </w:t>
      </w:r>
      <w:r w:rsidR="00C77F9F" w:rsidRPr="00DE3DAD">
        <w:rPr>
          <w:rStyle w:val="References"/>
        </w:rPr>
        <w:t>3(1)</w:t>
      </w:r>
      <w:r w:rsidR="007C44EB" w:rsidRPr="00DE3DAD">
        <w:rPr>
          <w:rStyle w:val="References"/>
        </w:rPr>
        <w:t xml:space="preserve"> paragraph (c) of the definition of </w:t>
      </w:r>
      <w:r w:rsidR="0067299E" w:rsidRPr="00DE3DAD">
        <w:rPr>
          <w:rStyle w:val="References"/>
        </w:rPr>
        <w:t>‘</w:t>
      </w:r>
      <w:r w:rsidR="007C44EB" w:rsidRPr="00DE3DAD">
        <w:rPr>
          <w:rStyle w:val="References"/>
        </w:rPr>
        <w:t>securities exchange</w:t>
      </w:r>
      <w:r w:rsidR="0067299E" w:rsidRPr="00DE3DAD">
        <w:rPr>
          <w:rStyle w:val="References"/>
        </w:rPr>
        <w:t>’</w:t>
      </w:r>
      <w:r w:rsidR="007C44EB" w:rsidRPr="00DE3DAD">
        <w:rPr>
          <w:rStyle w:val="References"/>
        </w:rPr>
        <w:t>, subsection</w:t>
      </w:r>
      <w:r w:rsidR="00631FC1" w:rsidRPr="00DE3DAD">
        <w:rPr>
          <w:rStyle w:val="References"/>
        </w:rPr>
        <w:t>s 3</w:t>
      </w:r>
      <w:r w:rsidR="00C77F9F" w:rsidRPr="00DE3DAD">
        <w:rPr>
          <w:rStyle w:val="References"/>
        </w:rPr>
        <w:t>(2)</w:t>
      </w:r>
      <w:r w:rsidR="00F00F55" w:rsidRPr="00DE3DAD">
        <w:rPr>
          <w:rStyle w:val="References"/>
        </w:rPr>
        <w:t xml:space="preserve"> </w:t>
      </w:r>
      <w:r w:rsidR="00631FC1" w:rsidRPr="00DE3DAD">
        <w:rPr>
          <w:rStyle w:val="References"/>
        </w:rPr>
        <w:t>and</w:t>
      </w:r>
      <w:r w:rsidR="00CC14C2" w:rsidRPr="00DE3DAD">
        <w:rPr>
          <w:rStyle w:val="References"/>
        </w:rPr>
        <w:t xml:space="preserve"> </w:t>
      </w:r>
      <w:r w:rsidR="00F00F55" w:rsidRPr="00DE3DAD">
        <w:rPr>
          <w:rStyle w:val="References"/>
        </w:rPr>
        <w:t xml:space="preserve">8(3), </w:t>
      </w:r>
      <w:r w:rsidR="00CC14C2" w:rsidRPr="00DE3DAD">
        <w:rPr>
          <w:rStyle w:val="References"/>
        </w:rPr>
        <w:t xml:space="preserve">section </w:t>
      </w:r>
      <w:r w:rsidR="00F00F55" w:rsidRPr="00DE3DAD">
        <w:rPr>
          <w:rStyle w:val="References"/>
        </w:rPr>
        <w:t>62ZOZA</w:t>
      </w:r>
      <w:r w:rsidR="00735652" w:rsidRPr="00DE3DAD">
        <w:rPr>
          <w:rStyle w:val="References"/>
        </w:rPr>
        <w:t xml:space="preserve"> (heading), subsection </w:t>
      </w:r>
      <w:r w:rsidR="00B0018C" w:rsidRPr="00DE3DAD">
        <w:rPr>
          <w:rStyle w:val="References"/>
        </w:rPr>
        <w:t>62ZOZA</w:t>
      </w:r>
      <w:r w:rsidR="00631FC1" w:rsidRPr="00DE3DAD">
        <w:rPr>
          <w:rStyle w:val="References"/>
        </w:rPr>
        <w:t>(1) (heading)</w:t>
      </w:r>
      <w:r w:rsidR="00D9230B" w:rsidRPr="00DE3DAD">
        <w:rPr>
          <w:rStyle w:val="References"/>
        </w:rPr>
        <w:t>, subsection</w:t>
      </w:r>
      <w:r w:rsidR="001646A4" w:rsidRPr="00DE3DAD">
        <w:rPr>
          <w:rStyle w:val="References"/>
        </w:rPr>
        <w:t>s</w:t>
      </w:r>
      <w:r w:rsidR="00D9230B" w:rsidRPr="00DE3DAD">
        <w:rPr>
          <w:rStyle w:val="References"/>
        </w:rPr>
        <w:t xml:space="preserve"> </w:t>
      </w:r>
      <w:r w:rsidR="00704FB6" w:rsidRPr="00DE3DAD">
        <w:rPr>
          <w:rStyle w:val="References"/>
        </w:rPr>
        <w:t>62ZOZA(</w:t>
      </w:r>
      <w:r w:rsidR="008030FD" w:rsidRPr="00DE3DAD">
        <w:rPr>
          <w:rStyle w:val="References"/>
        </w:rPr>
        <w:t>1</w:t>
      </w:r>
      <w:r w:rsidR="00704FB6" w:rsidRPr="00DE3DAD">
        <w:rPr>
          <w:rStyle w:val="References"/>
        </w:rPr>
        <w:t>)</w:t>
      </w:r>
      <w:r w:rsidR="001646A4" w:rsidRPr="00DE3DAD">
        <w:rPr>
          <w:rStyle w:val="References"/>
        </w:rPr>
        <w:t xml:space="preserve"> and (2)</w:t>
      </w:r>
      <w:r w:rsidR="00842D6E" w:rsidRPr="00DE3DAD">
        <w:rPr>
          <w:rStyle w:val="References"/>
        </w:rPr>
        <w:t>, subsection 106(3) (heading), subsection 106(3)</w:t>
      </w:r>
      <w:r w:rsidR="00814100" w:rsidRPr="00DE3DAD">
        <w:rPr>
          <w:rStyle w:val="References"/>
        </w:rPr>
        <w:t>, subsection 106(4) (heading)</w:t>
      </w:r>
      <w:r w:rsidR="008B7BCF" w:rsidRPr="00DE3DAD">
        <w:rPr>
          <w:rStyle w:val="References"/>
        </w:rPr>
        <w:t>, subsection 106(4)</w:t>
      </w:r>
      <w:r w:rsidR="008A7765" w:rsidRPr="00DE3DAD">
        <w:rPr>
          <w:rStyle w:val="References"/>
        </w:rPr>
        <w:t xml:space="preserve">, subsection </w:t>
      </w:r>
      <w:r w:rsidR="000E6432" w:rsidRPr="00DE3DAD">
        <w:rPr>
          <w:rStyle w:val="References"/>
        </w:rPr>
        <w:t>106(5)</w:t>
      </w:r>
      <w:r w:rsidR="00A41392" w:rsidRPr="00DE3DAD">
        <w:rPr>
          <w:rStyle w:val="References"/>
        </w:rPr>
        <w:t xml:space="preserve"> (heading)</w:t>
      </w:r>
      <w:r w:rsidR="00CC14C2" w:rsidRPr="00DE3DAD">
        <w:rPr>
          <w:rStyle w:val="References"/>
        </w:rPr>
        <w:t xml:space="preserve"> </w:t>
      </w:r>
      <w:r w:rsidR="00A41392" w:rsidRPr="00DE3DAD">
        <w:rPr>
          <w:rStyle w:val="References"/>
        </w:rPr>
        <w:t>and sub</w:t>
      </w:r>
      <w:r w:rsidR="00CC14C2" w:rsidRPr="00DE3DAD">
        <w:rPr>
          <w:rStyle w:val="References"/>
        </w:rPr>
        <w:t xml:space="preserve">section </w:t>
      </w:r>
      <w:r w:rsidR="00F00F55" w:rsidRPr="00DE3DAD">
        <w:rPr>
          <w:rStyle w:val="References"/>
        </w:rPr>
        <w:t>106</w:t>
      </w:r>
      <w:r w:rsidR="00F92549" w:rsidRPr="00DE3DAD">
        <w:rPr>
          <w:rStyle w:val="References"/>
        </w:rPr>
        <w:t xml:space="preserve">(5) </w:t>
      </w:r>
      <w:r w:rsidR="00BB3250" w:rsidRPr="00DE3DAD">
        <w:rPr>
          <w:rStyle w:val="References"/>
          <w:rFonts w:hint="eastAsia"/>
        </w:rPr>
        <w:t xml:space="preserve">of </w:t>
      </w:r>
      <w:r w:rsidR="00CC14C2" w:rsidRPr="00DE3DAD">
        <w:rPr>
          <w:rStyle w:val="References"/>
        </w:rPr>
        <w:t>the Insurance Act</w:t>
      </w:r>
      <w:r w:rsidR="00BB3250" w:rsidRPr="00DE3DAD">
        <w:rPr>
          <w:rStyle w:val="References"/>
          <w:rFonts w:hint="eastAsia"/>
        </w:rPr>
        <w:t xml:space="preserve">] </w:t>
      </w:r>
    </w:p>
    <w:p w14:paraId="0A9D6C05" w14:textId="674A5D39" w:rsidR="004E3D59" w:rsidRPr="00DE3DAD" w:rsidRDefault="00AA0C3A" w:rsidP="00AA0C3A">
      <w:pPr>
        <w:pStyle w:val="Heading6"/>
        <w:rPr>
          <w:rFonts w:hint="eastAsia"/>
        </w:rPr>
      </w:pPr>
      <w:r w:rsidRPr="00DE3DAD">
        <w:t>Insurance Contracts Act 1984</w:t>
      </w:r>
    </w:p>
    <w:p w14:paraId="4D75D0BD" w14:textId="497874C3" w:rsidR="00272CDB" w:rsidRPr="00DE3DAD" w:rsidRDefault="00B9004B" w:rsidP="000D200C">
      <w:pPr>
        <w:pStyle w:val="Normalparatextwithnumbers"/>
      </w:pPr>
      <w:r w:rsidRPr="00DE3DAD">
        <w:t>A reference</w:t>
      </w:r>
      <w:r w:rsidR="00676E16" w:rsidRPr="00DE3DAD">
        <w:t xml:space="preserve"> to</w:t>
      </w:r>
      <w:r w:rsidR="004143D8" w:rsidRPr="00DE3DAD">
        <w:t xml:space="preserve"> the</w:t>
      </w:r>
      <w:r w:rsidR="00676E16" w:rsidRPr="00DE3DAD">
        <w:t xml:space="preserve"> ‘Treasurer</w:t>
      </w:r>
      <w:r w:rsidR="00417C86" w:rsidRPr="00DE3DAD">
        <w:t xml:space="preserve">’ in the </w:t>
      </w:r>
      <w:r w:rsidR="008778CE" w:rsidRPr="00DE3DAD">
        <w:t xml:space="preserve">Insurance Contracts </w:t>
      </w:r>
      <w:r w:rsidR="00417C86" w:rsidRPr="00DE3DAD">
        <w:t xml:space="preserve">Act is </w:t>
      </w:r>
      <w:r w:rsidR="00534B25" w:rsidRPr="00DE3DAD">
        <w:t>omitted</w:t>
      </w:r>
      <w:r w:rsidR="00417C86" w:rsidRPr="00DE3DAD">
        <w:t xml:space="preserve"> and replaced with a reference to </w:t>
      </w:r>
      <w:r w:rsidR="004143D8" w:rsidRPr="00DE3DAD">
        <w:t xml:space="preserve">the </w:t>
      </w:r>
      <w:r w:rsidR="00417C86" w:rsidRPr="00DE3DAD">
        <w:t>‘Minister’</w:t>
      </w:r>
      <w:r w:rsidR="00AE542F" w:rsidRPr="00DE3DAD">
        <w:t>.</w:t>
      </w:r>
      <w:r w:rsidR="00417C86" w:rsidRPr="00DE3DAD">
        <w:t xml:space="preserve"> This change</w:t>
      </w:r>
      <w:r w:rsidR="00F05D2B" w:rsidRPr="00DE3DAD">
        <w:t xml:space="preserve"> accords</w:t>
      </w:r>
      <w:r w:rsidR="00DF3BF4" w:rsidRPr="00DE3DAD">
        <w:t xml:space="preserve"> with current drafting practices to allow for greater flexibility in the event that more than one Minister has responsibility for administering provisions of the Act</w:t>
      </w:r>
      <w:r w:rsidR="00F05D2B" w:rsidRPr="00DE3DAD">
        <w:t xml:space="preserve">. </w:t>
      </w:r>
      <w:r w:rsidR="00417C86" w:rsidRPr="00DE3DAD">
        <w:br/>
      </w:r>
      <w:r w:rsidR="00417C86" w:rsidRPr="00DE3DAD">
        <w:rPr>
          <w:rStyle w:val="References"/>
        </w:rPr>
        <w:t xml:space="preserve">[Schedule 1, item </w:t>
      </w:r>
      <w:r w:rsidR="00725563" w:rsidRPr="00DE3DAD">
        <w:rPr>
          <w:rStyle w:val="References"/>
        </w:rPr>
        <w:t>90</w:t>
      </w:r>
      <w:r w:rsidR="00417C86" w:rsidRPr="00DE3DAD">
        <w:rPr>
          <w:rStyle w:val="References"/>
        </w:rPr>
        <w:t>,</w:t>
      </w:r>
      <w:r w:rsidR="00507F24" w:rsidRPr="00DE3DAD">
        <w:rPr>
          <w:rStyle w:val="References"/>
        </w:rPr>
        <w:t xml:space="preserve"> section</w:t>
      </w:r>
      <w:r w:rsidR="00417C86" w:rsidRPr="00DE3DAD">
        <w:rPr>
          <w:rStyle w:val="References"/>
        </w:rPr>
        <w:t xml:space="preserve"> 11A of the Insurance Contracts Act] </w:t>
      </w:r>
    </w:p>
    <w:p w14:paraId="3078B22D" w14:textId="50907651" w:rsidR="00AA0C3A" w:rsidRPr="00DE3DAD" w:rsidRDefault="00AA0C3A" w:rsidP="00AA0C3A">
      <w:pPr>
        <w:pStyle w:val="Heading6"/>
        <w:rPr>
          <w:rFonts w:hint="eastAsia"/>
        </w:rPr>
      </w:pPr>
      <w:r w:rsidRPr="00DE3DAD">
        <w:t>Life Insurance Act 19</w:t>
      </w:r>
      <w:r w:rsidR="00F1707D" w:rsidRPr="00DE3DAD">
        <w:t>95</w:t>
      </w:r>
    </w:p>
    <w:p w14:paraId="10E7E41D" w14:textId="1797974F" w:rsidR="00AC36E9" w:rsidRPr="00DE3DAD" w:rsidRDefault="004143D8" w:rsidP="000D200C">
      <w:pPr>
        <w:pStyle w:val="Normalparatextwithnumbers"/>
      </w:pPr>
      <w:r w:rsidRPr="00DE3DAD">
        <w:t>References to the ‘Treasurer’</w:t>
      </w:r>
      <w:r w:rsidR="00534B25" w:rsidRPr="00DE3DAD">
        <w:t xml:space="preserve"> </w:t>
      </w:r>
      <w:r w:rsidR="00756031" w:rsidRPr="00DE3DAD">
        <w:t>or ‘</w:t>
      </w:r>
      <w:r w:rsidR="00592D0E" w:rsidRPr="00DE3DAD">
        <w:t>Treasurer’s’</w:t>
      </w:r>
      <w:r w:rsidR="00534B25" w:rsidRPr="00DE3DAD">
        <w:t xml:space="preserve"> in the</w:t>
      </w:r>
      <w:r w:rsidR="008778CE" w:rsidRPr="00DE3DAD">
        <w:t xml:space="preserve"> Life Insurance</w:t>
      </w:r>
      <w:r w:rsidR="00534B25" w:rsidRPr="00DE3DAD">
        <w:t xml:space="preserve"> Act are omitted and replaced with references to the ‘Minister’</w:t>
      </w:r>
      <w:r w:rsidR="00756031" w:rsidRPr="00DE3DAD">
        <w:t xml:space="preserve"> or ‘Minister’s’, as </w:t>
      </w:r>
      <w:r w:rsidR="00592D0E" w:rsidRPr="00DE3DAD">
        <w:t>required</w:t>
      </w:r>
      <w:r w:rsidR="00534B25" w:rsidRPr="00DE3DAD">
        <w:t>.</w:t>
      </w:r>
      <w:r w:rsidR="00F05D2B" w:rsidRPr="00DE3DAD">
        <w:t xml:space="preserve"> These changes accord with current drafting practices to allow for greater flexibility in the event that more than one Minister has responsibility for administering provisions of the Act.</w:t>
      </w:r>
      <w:r w:rsidR="00534B25" w:rsidRPr="00DE3DAD">
        <w:br/>
      </w:r>
      <w:r w:rsidR="00534B25" w:rsidRPr="00DE3DAD">
        <w:rPr>
          <w:rStyle w:val="References"/>
        </w:rPr>
        <w:t xml:space="preserve">[Schedule 1, items </w:t>
      </w:r>
      <w:r w:rsidR="00CB562D" w:rsidRPr="00DE3DAD">
        <w:rPr>
          <w:rStyle w:val="References"/>
        </w:rPr>
        <w:t>91</w:t>
      </w:r>
      <w:r w:rsidR="00534B25" w:rsidRPr="00DE3DAD">
        <w:rPr>
          <w:rStyle w:val="References"/>
        </w:rPr>
        <w:t xml:space="preserve">, </w:t>
      </w:r>
      <w:r w:rsidR="00CB562D" w:rsidRPr="00DE3DAD">
        <w:rPr>
          <w:rStyle w:val="References"/>
        </w:rPr>
        <w:t>92</w:t>
      </w:r>
      <w:r w:rsidR="00534B25" w:rsidRPr="00DE3DAD">
        <w:rPr>
          <w:rStyle w:val="References"/>
        </w:rPr>
        <w:t xml:space="preserve">, </w:t>
      </w:r>
      <w:r w:rsidR="00CB562D" w:rsidRPr="00DE3DAD">
        <w:rPr>
          <w:rStyle w:val="References"/>
        </w:rPr>
        <w:t>93</w:t>
      </w:r>
      <w:r w:rsidR="00534B25" w:rsidRPr="00DE3DAD">
        <w:rPr>
          <w:rStyle w:val="References"/>
        </w:rPr>
        <w:t xml:space="preserve">, </w:t>
      </w:r>
      <w:r w:rsidR="00CB562D" w:rsidRPr="00DE3DAD">
        <w:rPr>
          <w:rStyle w:val="References"/>
        </w:rPr>
        <w:t>94</w:t>
      </w:r>
      <w:r w:rsidR="00534B25" w:rsidRPr="00DE3DAD">
        <w:rPr>
          <w:rStyle w:val="References"/>
        </w:rPr>
        <w:t xml:space="preserve">, </w:t>
      </w:r>
      <w:r w:rsidR="00CB562D" w:rsidRPr="00DE3DAD">
        <w:rPr>
          <w:rStyle w:val="References"/>
        </w:rPr>
        <w:t>95</w:t>
      </w:r>
      <w:r w:rsidR="00534B25" w:rsidRPr="00DE3DAD">
        <w:rPr>
          <w:rStyle w:val="References"/>
        </w:rPr>
        <w:t xml:space="preserve">, </w:t>
      </w:r>
      <w:r w:rsidR="00CB562D" w:rsidRPr="00DE3DAD">
        <w:rPr>
          <w:rStyle w:val="References"/>
        </w:rPr>
        <w:t>96</w:t>
      </w:r>
      <w:r w:rsidR="00534B25" w:rsidRPr="00DE3DAD">
        <w:rPr>
          <w:rStyle w:val="References"/>
        </w:rPr>
        <w:t xml:space="preserve">, </w:t>
      </w:r>
      <w:r w:rsidR="00CB562D" w:rsidRPr="00DE3DAD">
        <w:rPr>
          <w:rStyle w:val="References"/>
        </w:rPr>
        <w:t>97</w:t>
      </w:r>
      <w:r w:rsidR="00534B25" w:rsidRPr="00DE3DAD">
        <w:rPr>
          <w:rStyle w:val="References"/>
        </w:rPr>
        <w:t xml:space="preserve">, </w:t>
      </w:r>
      <w:r w:rsidR="00CB562D" w:rsidRPr="00DE3DAD">
        <w:rPr>
          <w:rStyle w:val="References"/>
        </w:rPr>
        <w:t>98</w:t>
      </w:r>
      <w:r w:rsidR="00534B25" w:rsidRPr="00DE3DAD">
        <w:rPr>
          <w:rStyle w:val="References"/>
        </w:rPr>
        <w:t xml:space="preserve">, </w:t>
      </w:r>
      <w:r w:rsidR="00CB562D" w:rsidRPr="00DE3DAD">
        <w:rPr>
          <w:rStyle w:val="References"/>
        </w:rPr>
        <w:t>99</w:t>
      </w:r>
      <w:r w:rsidR="00534B25" w:rsidRPr="00DE3DAD">
        <w:rPr>
          <w:rStyle w:val="References"/>
        </w:rPr>
        <w:t xml:space="preserve">, </w:t>
      </w:r>
      <w:r w:rsidR="00CB562D" w:rsidRPr="00DE3DAD">
        <w:rPr>
          <w:rStyle w:val="References"/>
        </w:rPr>
        <w:t>100</w:t>
      </w:r>
      <w:r w:rsidR="00534B25" w:rsidRPr="00DE3DAD">
        <w:rPr>
          <w:rStyle w:val="References"/>
        </w:rPr>
        <w:t xml:space="preserve">, </w:t>
      </w:r>
      <w:r w:rsidR="00CB562D" w:rsidRPr="00DE3DAD">
        <w:rPr>
          <w:rStyle w:val="References"/>
        </w:rPr>
        <w:t>101</w:t>
      </w:r>
      <w:r w:rsidR="00534B25" w:rsidRPr="00DE3DAD">
        <w:rPr>
          <w:rStyle w:val="References"/>
        </w:rPr>
        <w:t xml:space="preserve">, </w:t>
      </w:r>
      <w:r w:rsidR="002F5A13" w:rsidRPr="00DE3DAD">
        <w:rPr>
          <w:rStyle w:val="References"/>
        </w:rPr>
        <w:t>102</w:t>
      </w:r>
      <w:r w:rsidR="00534B25" w:rsidRPr="00DE3DAD">
        <w:rPr>
          <w:rStyle w:val="References"/>
        </w:rPr>
        <w:t>,</w:t>
      </w:r>
      <w:r w:rsidR="00534B25" w:rsidRPr="00DE3DAD" w:rsidDel="002F5A13">
        <w:rPr>
          <w:rStyle w:val="References"/>
        </w:rPr>
        <w:t xml:space="preserve"> </w:t>
      </w:r>
      <w:r w:rsidR="002F5A13" w:rsidRPr="00DE3DAD">
        <w:rPr>
          <w:rStyle w:val="References"/>
        </w:rPr>
        <w:t xml:space="preserve">103 </w:t>
      </w:r>
      <w:r w:rsidR="00534B25" w:rsidRPr="00DE3DAD">
        <w:rPr>
          <w:rStyle w:val="References"/>
        </w:rPr>
        <w:t xml:space="preserve">and </w:t>
      </w:r>
      <w:r w:rsidR="002F5A13" w:rsidRPr="00DE3DAD">
        <w:rPr>
          <w:rStyle w:val="References"/>
        </w:rPr>
        <w:t>104</w:t>
      </w:r>
      <w:r w:rsidR="00534B25" w:rsidRPr="00DE3DAD">
        <w:rPr>
          <w:rStyle w:val="References"/>
        </w:rPr>
        <w:t xml:space="preserve">, </w:t>
      </w:r>
      <w:r w:rsidR="00507F24" w:rsidRPr="00DE3DAD">
        <w:rPr>
          <w:rStyle w:val="References"/>
        </w:rPr>
        <w:t xml:space="preserve">section </w:t>
      </w:r>
      <w:r w:rsidR="00392D84" w:rsidRPr="00DE3DAD">
        <w:rPr>
          <w:rStyle w:val="References"/>
        </w:rPr>
        <w:t>179AZA</w:t>
      </w:r>
      <w:r w:rsidR="003A662C" w:rsidRPr="00DE3DAD">
        <w:rPr>
          <w:rStyle w:val="References"/>
        </w:rPr>
        <w:t xml:space="preserve"> (heading)</w:t>
      </w:r>
      <w:r w:rsidR="00392D84" w:rsidRPr="00DE3DAD">
        <w:rPr>
          <w:rStyle w:val="References"/>
        </w:rPr>
        <w:t xml:space="preserve">, </w:t>
      </w:r>
      <w:r w:rsidR="00781958" w:rsidRPr="00DE3DAD">
        <w:rPr>
          <w:rStyle w:val="References"/>
        </w:rPr>
        <w:t xml:space="preserve">subsection </w:t>
      </w:r>
      <w:r w:rsidR="00996AB2" w:rsidRPr="00DE3DAD">
        <w:rPr>
          <w:rStyle w:val="References"/>
        </w:rPr>
        <w:t>197AZA(1)</w:t>
      </w:r>
      <w:r w:rsidR="003A662C" w:rsidRPr="00DE3DAD">
        <w:rPr>
          <w:rStyle w:val="References"/>
        </w:rPr>
        <w:t xml:space="preserve"> (heading)</w:t>
      </w:r>
      <w:r w:rsidR="004B09E0" w:rsidRPr="00DE3DAD">
        <w:rPr>
          <w:rStyle w:val="References"/>
        </w:rPr>
        <w:t>,</w:t>
      </w:r>
      <w:r w:rsidR="00DD6E4A" w:rsidRPr="00DE3DAD">
        <w:rPr>
          <w:rStyle w:val="References"/>
        </w:rPr>
        <w:t xml:space="preserve"> subsection</w:t>
      </w:r>
      <w:r w:rsidR="001B7B62" w:rsidRPr="00DE3DAD">
        <w:rPr>
          <w:rStyle w:val="References"/>
        </w:rPr>
        <w:t>s</w:t>
      </w:r>
      <w:r w:rsidR="00DD6E4A" w:rsidRPr="00DE3DAD">
        <w:rPr>
          <w:rStyle w:val="References"/>
        </w:rPr>
        <w:t xml:space="preserve"> 179AZA(1)</w:t>
      </w:r>
      <w:r w:rsidR="001B7B62" w:rsidRPr="00DE3DAD">
        <w:rPr>
          <w:rStyle w:val="References"/>
        </w:rPr>
        <w:t xml:space="preserve"> and (2</w:t>
      </w:r>
      <w:r w:rsidR="00DD6E4A" w:rsidRPr="00DE3DAD">
        <w:rPr>
          <w:rStyle w:val="References"/>
        </w:rPr>
        <w:t>)</w:t>
      </w:r>
      <w:r w:rsidR="00AC444F" w:rsidRPr="00DE3DAD">
        <w:rPr>
          <w:rStyle w:val="References"/>
        </w:rPr>
        <w:t xml:space="preserve">, </w:t>
      </w:r>
      <w:r w:rsidR="00BB0574" w:rsidRPr="00DE3DAD">
        <w:rPr>
          <w:rStyle w:val="References"/>
        </w:rPr>
        <w:t>subsections</w:t>
      </w:r>
      <w:r w:rsidR="00DD6E4A" w:rsidRPr="00DE3DAD">
        <w:rPr>
          <w:rStyle w:val="References"/>
        </w:rPr>
        <w:t xml:space="preserve"> </w:t>
      </w:r>
      <w:r w:rsidR="004B09E0" w:rsidRPr="00DE3DAD">
        <w:rPr>
          <w:rStyle w:val="References"/>
        </w:rPr>
        <w:t>216(7) and (7A)</w:t>
      </w:r>
      <w:r w:rsidR="003A662C" w:rsidRPr="00DE3DAD">
        <w:rPr>
          <w:rStyle w:val="References"/>
        </w:rPr>
        <w:t>,</w:t>
      </w:r>
      <w:r w:rsidR="00C61CF5" w:rsidRPr="00DE3DAD">
        <w:rPr>
          <w:rStyle w:val="References"/>
        </w:rPr>
        <w:t xml:space="preserve"> subsection</w:t>
      </w:r>
      <w:r w:rsidR="003A662C" w:rsidRPr="00DE3DAD">
        <w:rPr>
          <w:rStyle w:val="References"/>
        </w:rPr>
        <w:t xml:space="preserve"> 216(14B)</w:t>
      </w:r>
      <w:r w:rsidR="0088224D" w:rsidRPr="00DE3DAD">
        <w:rPr>
          <w:rStyle w:val="References"/>
        </w:rPr>
        <w:t xml:space="preserve">, paragraph </w:t>
      </w:r>
      <w:r w:rsidR="00505F2C" w:rsidRPr="00DE3DAD">
        <w:rPr>
          <w:rStyle w:val="References"/>
        </w:rPr>
        <w:t>216(14B)(a), subsection 230D(3)</w:t>
      </w:r>
      <w:r w:rsidR="00421FE0" w:rsidRPr="00DE3DAD">
        <w:rPr>
          <w:rStyle w:val="References"/>
        </w:rPr>
        <w:t xml:space="preserve"> (heading), subsection</w:t>
      </w:r>
      <w:r w:rsidR="004F4505" w:rsidRPr="00DE3DAD">
        <w:rPr>
          <w:rStyle w:val="References"/>
        </w:rPr>
        <w:t>s</w:t>
      </w:r>
      <w:r w:rsidR="00421FE0" w:rsidRPr="00DE3DAD">
        <w:rPr>
          <w:rStyle w:val="References"/>
        </w:rPr>
        <w:t xml:space="preserve"> 230D(3), </w:t>
      </w:r>
      <w:r w:rsidR="004F4505" w:rsidRPr="00DE3DAD">
        <w:rPr>
          <w:rStyle w:val="References"/>
        </w:rPr>
        <w:t>(4) and (5),</w:t>
      </w:r>
      <w:r w:rsidR="00421FE0" w:rsidRPr="00DE3DAD">
        <w:rPr>
          <w:rStyle w:val="References"/>
        </w:rPr>
        <w:t xml:space="preserve"> subsection</w:t>
      </w:r>
      <w:r w:rsidR="009A7F3C" w:rsidRPr="00DE3DAD">
        <w:rPr>
          <w:rStyle w:val="References"/>
        </w:rPr>
        <w:t xml:space="preserve"> 230D(4) (heading)</w:t>
      </w:r>
      <w:r w:rsidR="008C5450" w:rsidRPr="00DE3DAD">
        <w:rPr>
          <w:rStyle w:val="References"/>
        </w:rPr>
        <w:t xml:space="preserve"> and</w:t>
      </w:r>
      <w:r w:rsidR="009A7F3C" w:rsidRPr="00DE3DAD">
        <w:rPr>
          <w:rStyle w:val="References"/>
        </w:rPr>
        <w:t xml:space="preserve"> </w:t>
      </w:r>
      <w:r w:rsidR="00365200" w:rsidRPr="00DE3DAD">
        <w:rPr>
          <w:rStyle w:val="References"/>
        </w:rPr>
        <w:t>subsection 230D(</w:t>
      </w:r>
      <w:r w:rsidR="00CA0BD3" w:rsidRPr="00DE3DAD">
        <w:rPr>
          <w:rStyle w:val="References"/>
        </w:rPr>
        <w:t>5) (heading) of the Life Insurance Act</w:t>
      </w:r>
      <w:r w:rsidR="00534B25" w:rsidRPr="00DE3DAD">
        <w:rPr>
          <w:rStyle w:val="References"/>
        </w:rPr>
        <w:t xml:space="preserve">] </w:t>
      </w:r>
    </w:p>
    <w:p w14:paraId="11B6FB0F" w14:textId="77777777" w:rsidR="002017D5" w:rsidRPr="00DE3DAD" w:rsidRDefault="007C64BD" w:rsidP="000F005D">
      <w:pPr>
        <w:pStyle w:val="Heading4"/>
        <w:numPr>
          <w:ilvl w:val="3"/>
          <w:numId w:val="2"/>
        </w:numPr>
      </w:pPr>
      <w:r w:rsidRPr="00DE3DAD">
        <w:lastRenderedPageBreak/>
        <w:t xml:space="preserve">Part 6 – Other amendments </w:t>
      </w:r>
    </w:p>
    <w:p w14:paraId="381609F7" w14:textId="6E70BEBE" w:rsidR="000F005D" w:rsidRPr="00DE3DAD" w:rsidRDefault="00E006EF" w:rsidP="00E006EF">
      <w:pPr>
        <w:pStyle w:val="Heading6"/>
        <w:rPr>
          <w:rFonts w:hint="eastAsia"/>
        </w:rPr>
      </w:pPr>
      <w:r w:rsidRPr="00DE3DAD">
        <w:t>Insurance Acquisitions and Takeovers Act 1991</w:t>
      </w:r>
      <w:r w:rsidR="000F005D" w:rsidRPr="00DE3DAD">
        <w:t xml:space="preserve">  </w:t>
      </w:r>
    </w:p>
    <w:p w14:paraId="44021080" w14:textId="70727A1B" w:rsidR="00183B9F" w:rsidRPr="00DE3DAD" w:rsidRDefault="00653D80" w:rsidP="00183B9F">
      <w:pPr>
        <w:pStyle w:val="Normalparatextwithnumbers"/>
        <w:rPr>
          <w:rStyle w:val="References"/>
          <w:b w:val="0"/>
          <w:i w:val="0"/>
        </w:rPr>
      </w:pPr>
      <w:r w:rsidRPr="00DE3DAD">
        <w:t>Certain r</w:t>
      </w:r>
      <w:r w:rsidR="003C27EF" w:rsidRPr="00DE3DAD">
        <w:t xml:space="preserve">eferences to ‘time’ within the </w:t>
      </w:r>
      <w:r w:rsidR="009E665B" w:rsidRPr="00DE3DAD">
        <w:t xml:space="preserve">IAT </w:t>
      </w:r>
      <w:r w:rsidR="003C27EF" w:rsidRPr="00DE3DAD">
        <w:t>Act are omitted and replaced with references to ‘period’</w:t>
      </w:r>
      <w:r w:rsidR="004C5587" w:rsidRPr="00DE3DAD">
        <w:t xml:space="preserve">. </w:t>
      </w:r>
      <w:r w:rsidR="00D25468" w:rsidRPr="00DE3DAD">
        <w:t xml:space="preserve">These amendments clarify </w:t>
      </w:r>
      <w:r w:rsidRPr="00DE3DAD">
        <w:t xml:space="preserve">in each instance </w:t>
      </w:r>
      <w:r w:rsidR="00D25468" w:rsidRPr="00DE3DAD">
        <w:t xml:space="preserve">that </w:t>
      </w:r>
      <w:r w:rsidR="00024294" w:rsidRPr="00DE3DAD">
        <w:t xml:space="preserve">the Act is not referring to a moment in time, but rather a </w:t>
      </w:r>
      <w:r w:rsidRPr="00DE3DAD">
        <w:t>period</w:t>
      </w:r>
      <w:r w:rsidR="00024294" w:rsidRPr="00DE3DAD">
        <w:t xml:space="preserve"> of time. </w:t>
      </w:r>
      <w:r w:rsidR="001E013A" w:rsidRPr="00DE3DAD">
        <w:br/>
      </w:r>
      <w:r w:rsidR="001E013A" w:rsidRPr="00DE3DAD">
        <w:rPr>
          <w:rStyle w:val="References"/>
        </w:rPr>
        <w:t xml:space="preserve">[Schedule 1, items </w:t>
      </w:r>
      <w:r w:rsidR="00DF0BAF" w:rsidRPr="00DE3DAD">
        <w:rPr>
          <w:rStyle w:val="References"/>
        </w:rPr>
        <w:t>105</w:t>
      </w:r>
      <w:r w:rsidR="00AB25E4" w:rsidRPr="00DE3DAD">
        <w:rPr>
          <w:rStyle w:val="References"/>
        </w:rPr>
        <w:t xml:space="preserve">, </w:t>
      </w:r>
      <w:r w:rsidR="00DF0BAF" w:rsidRPr="00DE3DAD">
        <w:rPr>
          <w:rStyle w:val="References"/>
        </w:rPr>
        <w:t>106</w:t>
      </w:r>
      <w:r w:rsidR="0073179F" w:rsidRPr="00DE3DAD">
        <w:rPr>
          <w:rStyle w:val="References"/>
        </w:rPr>
        <w:t>,</w:t>
      </w:r>
      <w:r w:rsidR="003A4EC9" w:rsidRPr="00DE3DAD" w:rsidDel="00DF0BAF">
        <w:rPr>
          <w:rStyle w:val="References"/>
        </w:rPr>
        <w:t xml:space="preserve"> </w:t>
      </w:r>
      <w:r w:rsidR="00DF0BAF" w:rsidRPr="00DE3DAD">
        <w:rPr>
          <w:rStyle w:val="References"/>
        </w:rPr>
        <w:t xml:space="preserve">108 </w:t>
      </w:r>
      <w:r w:rsidR="003A4EC9" w:rsidRPr="00DE3DAD">
        <w:rPr>
          <w:rStyle w:val="References"/>
        </w:rPr>
        <w:t xml:space="preserve">and </w:t>
      </w:r>
      <w:r w:rsidR="00DF0BAF" w:rsidRPr="00DE3DAD">
        <w:rPr>
          <w:rStyle w:val="References"/>
        </w:rPr>
        <w:t>111</w:t>
      </w:r>
      <w:r w:rsidR="001E013A" w:rsidRPr="00DE3DAD">
        <w:rPr>
          <w:rStyle w:val="References"/>
        </w:rPr>
        <w:t xml:space="preserve">, </w:t>
      </w:r>
      <w:r w:rsidR="003A4EC9" w:rsidRPr="00DE3DAD">
        <w:rPr>
          <w:rStyle w:val="References"/>
        </w:rPr>
        <w:t xml:space="preserve">paragraphs 44(1)(c) and (d), subsection 44(2), </w:t>
      </w:r>
      <w:r w:rsidR="007446FD" w:rsidRPr="00DE3DAD">
        <w:rPr>
          <w:rStyle w:val="References"/>
        </w:rPr>
        <w:t>subsection 58(1)</w:t>
      </w:r>
      <w:r w:rsidR="00640C1F" w:rsidRPr="00DE3DAD">
        <w:rPr>
          <w:rStyle w:val="References"/>
        </w:rPr>
        <w:t xml:space="preserve"> and paragraphs </w:t>
      </w:r>
      <w:r w:rsidR="002E524C" w:rsidRPr="00DE3DAD">
        <w:rPr>
          <w:rStyle w:val="References"/>
        </w:rPr>
        <w:t>73(1)(a)</w:t>
      </w:r>
      <w:r w:rsidR="00CB1F81" w:rsidRPr="00DE3DAD">
        <w:rPr>
          <w:rStyle w:val="References"/>
        </w:rPr>
        <w:t>, (b) and (c)</w:t>
      </w:r>
      <w:r w:rsidR="001E013A" w:rsidRPr="00DE3DAD">
        <w:rPr>
          <w:rStyle w:val="References"/>
        </w:rPr>
        <w:t xml:space="preserve"> </w:t>
      </w:r>
      <w:r w:rsidR="00CB1F81" w:rsidRPr="00DE3DAD">
        <w:rPr>
          <w:rStyle w:val="References"/>
        </w:rPr>
        <w:t>of the IAT Act</w:t>
      </w:r>
      <w:r w:rsidR="001E013A" w:rsidRPr="00DE3DAD">
        <w:rPr>
          <w:rStyle w:val="References"/>
        </w:rPr>
        <w:t xml:space="preserve">] </w:t>
      </w:r>
    </w:p>
    <w:p w14:paraId="7589AB84" w14:textId="5BA9CA47" w:rsidR="00ED43A1" w:rsidRPr="00DE3DAD" w:rsidRDefault="00545018" w:rsidP="00183B9F">
      <w:pPr>
        <w:pStyle w:val="Normalparatextwithnumbers"/>
        <w:rPr>
          <w:rStyle w:val="References"/>
          <w:b w:val="0"/>
          <w:bCs w:val="0"/>
          <w:i w:val="0"/>
          <w:iCs w:val="0"/>
        </w:rPr>
      </w:pPr>
      <w:r w:rsidRPr="00DE3DAD">
        <w:rPr>
          <w:rStyle w:val="References"/>
          <w:b w:val="0"/>
          <w:bCs w:val="0"/>
          <w:i w:val="0"/>
          <w:iCs w:val="0"/>
        </w:rPr>
        <w:t xml:space="preserve">Subsection </w:t>
      </w:r>
      <w:r w:rsidR="00C11FE2" w:rsidRPr="00DE3DAD">
        <w:rPr>
          <w:rStyle w:val="References"/>
          <w:b w:val="0"/>
          <w:bCs w:val="0"/>
          <w:i w:val="0"/>
          <w:iCs w:val="0"/>
        </w:rPr>
        <w:t xml:space="preserve">44(2) </w:t>
      </w:r>
      <w:r w:rsidR="00072C06" w:rsidRPr="00DE3DAD">
        <w:rPr>
          <w:rStyle w:val="References"/>
          <w:b w:val="0"/>
          <w:bCs w:val="0"/>
          <w:i w:val="0"/>
          <w:iCs w:val="0"/>
        </w:rPr>
        <w:t xml:space="preserve">of the IAT Act </w:t>
      </w:r>
      <w:r w:rsidR="00C11FE2" w:rsidRPr="00DE3DAD">
        <w:rPr>
          <w:rStyle w:val="References"/>
          <w:b w:val="0"/>
          <w:bCs w:val="0"/>
          <w:i w:val="0"/>
          <w:iCs w:val="0"/>
        </w:rPr>
        <w:t xml:space="preserve">grants the Minister a power to vary </w:t>
      </w:r>
      <w:r w:rsidR="008C4EEA" w:rsidRPr="00DE3DAD">
        <w:rPr>
          <w:rStyle w:val="References"/>
          <w:b w:val="0"/>
          <w:bCs w:val="0"/>
          <w:i w:val="0"/>
          <w:iCs w:val="0"/>
        </w:rPr>
        <w:t>a divestment order</w:t>
      </w:r>
      <w:r w:rsidR="00B66CA1" w:rsidRPr="00DE3DAD">
        <w:rPr>
          <w:rStyle w:val="References"/>
          <w:b w:val="0"/>
          <w:bCs w:val="0"/>
          <w:i w:val="0"/>
          <w:iCs w:val="0"/>
        </w:rPr>
        <w:t xml:space="preserve"> which the Minister has made under subsection 44(1)</w:t>
      </w:r>
      <w:r w:rsidR="009972DD" w:rsidRPr="00DE3DAD">
        <w:rPr>
          <w:rStyle w:val="References"/>
          <w:b w:val="0"/>
          <w:bCs w:val="0"/>
          <w:i w:val="0"/>
          <w:iCs w:val="0"/>
        </w:rPr>
        <w:t xml:space="preserve"> </w:t>
      </w:r>
      <w:r w:rsidR="00072C06" w:rsidRPr="00DE3DAD">
        <w:rPr>
          <w:rStyle w:val="References"/>
          <w:b w:val="0"/>
          <w:bCs w:val="0"/>
          <w:i w:val="0"/>
          <w:iCs w:val="0"/>
        </w:rPr>
        <w:t xml:space="preserve">of the Act </w:t>
      </w:r>
      <w:r w:rsidR="009972DD" w:rsidRPr="00DE3DAD">
        <w:rPr>
          <w:rStyle w:val="References"/>
          <w:b w:val="0"/>
          <w:bCs w:val="0"/>
          <w:i w:val="0"/>
          <w:iCs w:val="0"/>
        </w:rPr>
        <w:t>for the purposes of Part 3 of the</w:t>
      </w:r>
      <w:r w:rsidR="009E665B" w:rsidRPr="00DE3DAD">
        <w:rPr>
          <w:rStyle w:val="References"/>
          <w:b w:val="0"/>
          <w:bCs w:val="0"/>
          <w:i w:val="0"/>
          <w:iCs w:val="0"/>
        </w:rPr>
        <w:t xml:space="preserve"> </w:t>
      </w:r>
      <w:r w:rsidR="009972DD" w:rsidRPr="00DE3DAD">
        <w:rPr>
          <w:rStyle w:val="References"/>
          <w:b w:val="0"/>
          <w:bCs w:val="0"/>
          <w:i w:val="0"/>
          <w:iCs w:val="0"/>
        </w:rPr>
        <w:t>Act</w:t>
      </w:r>
      <w:r w:rsidR="00D238B3" w:rsidRPr="00DE3DAD">
        <w:rPr>
          <w:rStyle w:val="References"/>
          <w:b w:val="0"/>
          <w:bCs w:val="0"/>
          <w:i w:val="0"/>
          <w:iCs w:val="0"/>
        </w:rPr>
        <w:t>.</w:t>
      </w:r>
      <w:r w:rsidR="00C27A73" w:rsidRPr="00DE3DAD">
        <w:rPr>
          <w:rStyle w:val="References"/>
          <w:b w:val="0"/>
          <w:bCs w:val="0"/>
          <w:i w:val="0"/>
          <w:iCs w:val="0"/>
        </w:rPr>
        <w:t xml:space="preserve"> The order may be varied</w:t>
      </w:r>
      <w:r w:rsidR="008C4EEA" w:rsidRPr="00DE3DAD">
        <w:rPr>
          <w:rStyle w:val="References"/>
          <w:b w:val="0"/>
          <w:bCs w:val="0"/>
          <w:i w:val="0"/>
          <w:iCs w:val="0"/>
        </w:rPr>
        <w:t xml:space="preserve"> </w:t>
      </w:r>
      <w:r w:rsidR="009009CE" w:rsidRPr="00DE3DAD">
        <w:rPr>
          <w:rStyle w:val="References"/>
          <w:b w:val="0"/>
          <w:bCs w:val="0"/>
          <w:i w:val="0"/>
          <w:iCs w:val="0"/>
        </w:rPr>
        <w:t xml:space="preserve">by </w:t>
      </w:r>
      <w:r w:rsidR="00C27A73" w:rsidRPr="00DE3DAD">
        <w:rPr>
          <w:rStyle w:val="References"/>
          <w:b w:val="0"/>
          <w:bCs w:val="0"/>
          <w:i w:val="0"/>
          <w:iCs w:val="0"/>
        </w:rPr>
        <w:t xml:space="preserve">notifiable instrument </w:t>
      </w:r>
      <w:r w:rsidR="008C4EEA" w:rsidRPr="00DE3DAD">
        <w:rPr>
          <w:rStyle w:val="References"/>
          <w:b w:val="0"/>
          <w:bCs w:val="0"/>
          <w:i w:val="0"/>
          <w:iCs w:val="0"/>
        </w:rPr>
        <w:t xml:space="preserve">extending the period of time </w:t>
      </w:r>
      <w:r w:rsidR="009C0241" w:rsidRPr="00DE3DAD">
        <w:rPr>
          <w:rStyle w:val="References"/>
          <w:b w:val="0"/>
          <w:bCs w:val="0"/>
          <w:i w:val="0"/>
          <w:iCs w:val="0"/>
        </w:rPr>
        <w:t>allowed to the person to whom the divestment order applie</w:t>
      </w:r>
      <w:r w:rsidR="004143E9" w:rsidRPr="00DE3DAD">
        <w:rPr>
          <w:rStyle w:val="References"/>
          <w:b w:val="0"/>
          <w:bCs w:val="0"/>
          <w:i w:val="0"/>
          <w:iCs w:val="0"/>
        </w:rPr>
        <w:t>s</w:t>
      </w:r>
      <w:r w:rsidR="00C27A73" w:rsidRPr="00DE3DAD">
        <w:rPr>
          <w:rStyle w:val="References"/>
          <w:b w:val="0"/>
          <w:bCs w:val="0"/>
          <w:i w:val="0"/>
          <w:iCs w:val="0"/>
        </w:rPr>
        <w:t>,</w:t>
      </w:r>
      <w:r w:rsidR="00ED43A1" w:rsidRPr="00DE3DAD">
        <w:rPr>
          <w:rStyle w:val="References"/>
          <w:b w:val="0"/>
          <w:bCs w:val="0"/>
          <w:i w:val="0"/>
          <w:iCs w:val="0"/>
        </w:rPr>
        <w:t xml:space="preserve"> before the time period has expired</w:t>
      </w:r>
      <w:r w:rsidR="004143E9" w:rsidRPr="00DE3DAD">
        <w:rPr>
          <w:rStyle w:val="References"/>
          <w:b w:val="0"/>
          <w:bCs w:val="0"/>
          <w:i w:val="0"/>
          <w:iCs w:val="0"/>
        </w:rPr>
        <w:t>.</w:t>
      </w:r>
      <w:r w:rsidR="00ED0A1B" w:rsidRPr="00DE3DAD">
        <w:rPr>
          <w:rStyle w:val="References"/>
          <w:b w:val="0"/>
          <w:bCs w:val="0"/>
          <w:i w:val="0"/>
          <w:iCs w:val="0"/>
        </w:rPr>
        <w:t xml:space="preserve"> </w:t>
      </w:r>
    </w:p>
    <w:p w14:paraId="1483EC17" w14:textId="6C523A47" w:rsidR="00E73E64" w:rsidRPr="00DE3DAD" w:rsidRDefault="00ED43A1" w:rsidP="00E73E64">
      <w:pPr>
        <w:pStyle w:val="Normalparatextwithnumbers"/>
        <w:rPr>
          <w:rStyle w:val="References"/>
          <w:b w:val="0"/>
          <w:bCs w:val="0"/>
          <w:i w:val="0"/>
          <w:iCs w:val="0"/>
        </w:rPr>
      </w:pPr>
      <w:r w:rsidRPr="00DE3DAD">
        <w:rPr>
          <w:rStyle w:val="References"/>
          <w:b w:val="0"/>
          <w:bCs w:val="0"/>
          <w:i w:val="0"/>
          <w:iCs w:val="0"/>
        </w:rPr>
        <w:t>Subsection 33(3)</w:t>
      </w:r>
      <w:r w:rsidR="009B40FE" w:rsidRPr="00DE3DAD">
        <w:rPr>
          <w:rStyle w:val="References"/>
          <w:b w:val="0"/>
          <w:bCs w:val="0"/>
          <w:i w:val="0"/>
          <w:iCs w:val="0"/>
        </w:rPr>
        <w:t xml:space="preserve"> of the </w:t>
      </w:r>
      <w:r w:rsidR="009B40FE" w:rsidRPr="00DE3DAD">
        <w:rPr>
          <w:rStyle w:val="References"/>
          <w:b w:val="0"/>
          <w:bCs w:val="0"/>
        </w:rPr>
        <w:t>Acts Interpretation Act 1901</w:t>
      </w:r>
      <w:r w:rsidR="009009CE" w:rsidRPr="00DE3DAD">
        <w:rPr>
          <w:rStyle w:val="References"/>
          <w:b w:val="0"/>
          <w:bCs w:val="0"/>
          <w:i w:val="0"/>
          <w:iCs w:val="0"/>
        </w:rPr>
        <w:t xml:space="preserve"> provides that the </w:t>
      </w:r>
      <w:r w:rsidRPr="00DE3DAD">
        <w:rPr>
          <w:rStyle w:val="References"/>
          <w:b w:val="0"/>
          <w:bCs w:val="0"/>
          <w:i w:val="0"/>
          <w:iCs w:val="0"/>
        </w:rPr>
        <w:t>power</w:t>
      </w:r>
      <w:r w:rsidR="009009CE" w:rsidRPr="00DE3DAD">
        <w:rPr>
          <w:rStyle w:val="References"/>
          <w:b w:val="0"/>
          <w:bCs w:val="0"/>
          <w:i w:val="0"/>
          <w:iCs w:val="0"/>
        </w:rPr>
        <w:t xml:space="preserve"> </w:t>
      </w:r>
      <w:r w:rsidR="00BF3E3E" w:rsidRPr="00DE3DAD">
        <w:rPr>
          <w:rStyle w:val="References"/>
          <w:b w:val="0"/>
          <w:bCs w:val="0"/>
          <w:i w:val="0"/>
          <w:iCs w:val="0"/>
        </w:rPr>
        <w:t>to make</w:t>
      </w:r>
      <w:r w:rsidR="009B40FE" w:rsidRPr="00DE3DAD">
        <w:rPr>
          <w:rStyle w:val="References"/>
          <w:b w:val="0"/>
          <w:bCs w:val="0"/>
          <w:i w:val="0"/>
          <w:iCs w:val="0"/>
        </w:rPr>
        <w:t>, grant</w:t>
      </w:r>
      <w:r w:rsidR="00DF67AD" w:rsidRPr="00DE3DAD">
        <w:rPr>
          <w:rStyle w:val="References"/>
          <w:b w:val="0"/>
          <w:bCs w:val="0"/>
          <w:i w:val="0"/>
          <w:iCs w:val="0"/>
        </w:rPr>
        <w:t xml:space="preserve"> or issue an instrument of </w:t>
      </w:r>
      <w:r w:rsidR="006C73E9" w:rsidRPr="00DE3DAD">
        <w:rPr>
          <w:rStyle w:val="References"/>
          <w:b w:val="0"/>
          <w:bCs w:val="0"/>
          <w:i w:val="0"/>
          <w:iCs w:val="0"/>
        </w:rPr>
        <w:t>a legislative</w:t>
      </w:r>
      <w:r w:rsidR="00DF67AD" w:rsidRPr="00DE3DAD">
        <w:rPr>
          <w:rStyle w:val="References"/>
          <w:b w:val="0"/>
          <w:bCs w:val="0"/>
          <w:i w:val="0"/>
          <w:iCs w:val="0"/>
        </w:rPr>
        <w:t xml:space="preserve"> or administrative character</w:t>
      </w:r>
      <w:r w:rsidR="00213DC6" w:rsidRPr="00DE3DAD">
        <w:rPr>
          <w:rStyle w:val="References"/>
          <w:b w:val="0"/>
          <w:bCs w:val="0"/>
          <w:i w:val="0"/>
          <w:iCs w:val="0"/>
        </w:rPr>
        <w:t xml:space="preserve"> </w:t>
      </w:r>
      <w:r w:rsidR="008D3C25" w:rsidRPr="00DE3DAD">
        <w:rPr>
          <w:rStyle w:val="References"/>
          <w:b w:val="0"/>
          <w:bCs w:val="0"/>
          <w:i w:val="0"/>
          <w:iCs w:val="0"/>
        </w:rPr>
        <w:t>includes</w:t>
      </w:r>
      <w:r w:rsidR="00DF67AD" w:rsidRPr="00DE3DAD">
        <w:rPr>
          <w:rStyle w:val="References"/>
          <w:b w:val="0"/>
          <w:bCs w:val="0"/>
          <w:i w:val="0"/>
          <w:iCs w:val="0"/>
        </w:rPr>
        <w:t xml:space="preserve"> </w:t>
      </w:r>
      <w:r w:rsidR="00213DC6" w:rsidRPr="00DE3DAD">
        <w:rPr>
          <w:rStyle w:val="References"/>
          <w:b w:val="0"/>
          <w:bCs w:val="0"/>
          <w:i w:val="0"/>
          <w:iCs w:val="0"/>
        </w:rPr>
        <w:t>the</w:t>
      </w:r>
      <w:r w:rsidR="00DF67AD" w:rsidRPr="00DE3DAD">
        <w:rPr>
          <w:rStyle w:val="References"/>
          <w:b w:val="0"/>
          <w:bCs w:val="0"/>
          <w:i w:val="0"/>
          <w:iCs w:val="0"/>
        </w:rPr>
        <w:t xml:space="preserve"> power </w:t>
      </w:r>
      <w:r w:rsidR="00E73E64" w:rsidRPr="00DE3DAD">
        <w:rPr>
          <w:rStyle w:val="References"/>
          <w:b w:val="0"/>
          <w:bCs w:val="0"/>
          <w:i w:val="0"/>
          <w:iCs w:val="0"/>
        </w:rPr>
        <w:t>exercisable</w:t>
      </w:r>
      <w:r w:rsidR="00746FE3" w:rsidRPr="00DE3DAD">
        <w:rPr>
          <w:rStyle w:val="References"/>
          <w:b w:val="0"/>
          <w:bCs w:val="0"/>
          <w:i w:val="0"/>
          <w:iCs w:val="0"/>
        </w:rPr>
        <w:t xml:space="preserve"> in the like manner and subject to the like conditions (if any) to repeal, rescind, revoke, </w:t>
      </w:r>
      <w:r w:rsidR="00E73E64" w:rsidRPr="00DE3DAD">
        <w:rPr>
          <w:rStyle w:val="References"/>
          <w:b w:val="0"/>
          <w:bCs w:val="0"/>
          <w:i w:val="0"/>
          <w:iCs w:val="0"/>
        </w:rPr>
        <w:t xml:space="preserve">amend or vary </w:t>
      </w:r>
      <w:r w:rsidR="00DF67AD" w:rsidRPr="00DE3DAD">
        <w:rPr>
          <w:rStyle w:val="References"/>
          <w:b w:val="0"/>
          <w:bCs w:val="0"/>
          <w:i w:val="0"/>
          <w:iCs w:val="0"/>
        </w:rPr>
        <w:t>such an</w:t>
      </w:r>
      <w:r w:rsidR="00E73E64" w:rsidRPr="00DE3DAD">
        <w:rPr>
          <w:rStyle w:val="References"/>
          <w:b w:val="0"/>
          <w:bCs w:val="0"/>
          <w:i w:val="0"/>
          <w:iCs w:val="0"/>
        </w:rPr>
        <w:t xml:space="preserve"> instrument.</w:t>
      </w:r>
    </w:p>
    <w:p w14:paraId="7D2E3D67" w14:textId="78B17B89" w:rsidR="00E73E64" w:rsidRPr="00DE3DAD" w:rsidRDefault="00803FE7" w:rsidP="00E73E64">
      <w:pPr>
        <w:pStyle w:val="Normalparatextwithnumbers"/>
        <w:rPr>
          <w:rStyle w:val="References"/>
          <w:b w:val="0"/>
          <w:i w:val="0"/>
        </w:rPr>
      </w:pPr>
      <w:r w:rsidRPr="00DE3DAD">
        <w:rPr>
          <w:rStyle w:val="References"/>
          <w:b w:val="0"/>
          <w:bCs w:val="0"/>
          <w:i w:val="0"/>
          <w:iCs w:val="0"/>
        </w:rPr>
        <w:t>New s</w:t>
      </w:r>
      <w:r w:rsidR="00E73E64" w:rsidRPr="00DE3DAD">
        <w:rPr>
          <w:rStyle w:val="References"/>
          <w:b w:val="0"/>
          <w:bCs w:val="0"/>
          <w:i w:val="0"/>
          <w:iCs w:val="0"/>
        </w:rPr>
        <w:t xml:space="preserve">ubsection 44(2A) </w:t>
      </w:r>
      <w:r w:rsidR="00072C06" w:rsidRPr="00DE3DAD">
        <w:rPr>
          <w:rStyle w:val="References"/>
          <w:b w:val="0"/>
          <w:bCs w:val="0"/>
          <w:i w:val="0"/>
          <w:iCs w:val="0"/>
        </w:rPr>
        <w:t xml:space="preserve">of IAT Act </w:t>
      </w:r>
      <w:r w:rsidR="00E73E64" w:rsidRPr="00DE3DAD">
        <w:rPr>
          <w:rStyle w:val="References"/>
          <w:b w:val="0"/>
          <w:bCs w:val="0"/>
          <w:i w:val="0"/>
          <w:iCs w:val="0"/>
        </w:rPr>
        <w:t xml:space="preserve">is </w:t>
      </w:r>
      <w:r w:rsidR="00C03726" w:rsidRPr="00DE3DAD">
        <w:rPr>
          <w:rStyle w:val="References"/>
          <w:b w:val="0"/>
          <w:bCs w:val="0"/>
          <w:i w:val="0"/>
          <w:iCs w:val="0"/>
        </w:rPr>
        <w:t>added to clarify</w:t>
      </w:r>
      <w:r w:rsidR="00E73E64" w:rsidRPr="00DE3DAD">
        <w:rPr>
          <w:rStyle w:val="References"/>
          <w:b w:val="0"/>
          <w:bCs w:val="0"/>
          <w:i w:val="0"/>
          <w:iCs w:val="0"/>
        </w:rPr>
        <w:t xml:space="preserve"> that the Minister’s power to vary a divestment order under subsection 44(2)</w:t>
      </w:r>
      <w:r w:rsidR="00C27A73" w:rsidRPr="00DE3DAD">
        <w:rPr>
          <w:rStyle w:val="References"/>
          <w:b w:val="0"/>
          <w:bCs w:val="0"/>
          <w:i w:val="0"/>
          <w:iCs w:val="0"/>
        </w:rPr>
        <w:t xml:space="preserve"> </w:t>
      </w:r>
      <w:r w:rsidR="00072C06" w:rsidRPr="00DE3DAD">
        <w:rPr>
          <w:rStyle w:val="References"/>
          <w:b w:val="0"/>
          <w:bCs w:val="0"/>
          <w:i w:val="0"/>
          <w:iCs w:val="0"/>
        </w:rPr>
        <w:t xml:space="preserve">of the Act </w:t>
      </w:r>
      <w:r w:rsidR="009E7E4D" w:rsidRPr="00DE3DAD">
        <w:rPr>
          <w:rStyle w:val="References"/>
          <w:b w:val="0"/>
          <w:bCs w:val="0"/>
          <w:i w:val="0"/>
          <w:iCs w:val="0"/>
        </w:rPr>
        <w:t xml:space="preserve">does not limit the application </w:t>
      </w:r>
      <w:r w:rsidR="006C73E9" w:rsidRPr="00DE3DAD">
        <w:rPr>
          <w:rStyle w:val="References"/>
          <w:b w:val="0"/>
          <w:bCs w:val="0"/>
          <w:i w:val="0"/>
          <w:iCs w:val="0"/>
        </w:rPr>
        <w:t>of subsection</w:t>
      </w:r>
      <w:r w:rsidR="00C03726" w:rsidRPr="00DE3DAD">
        <w:rPr>
          <w:rStyle w:val="References"/>
          <w:b w:val="0"/>
          <w:bCs w:val="0"/>
          <w:i w:val="0"/>
          <w:iCs w:val="0"/>
        </w:rPr>
        <w:t xml:space="preserve"> 33(3) of the </w:t>
      </w:r>
      <w:r w:rsidR="00C03726" w:rsidRPr="00DE3DAD">
        <w:rPr>
          <w:rStyle w:val="References"/>
          <w:b w:val="0"/>
          <w:bCs w:val="0"/>
        </w:rPr>
        <w:t>Acts Interpretation Act 1901</w:t>
      </w:r>
      <w:r w:rsidR="009E7E4D" w:rsidRPr="00DE3DAD">
        <w:rPr>
          <w:rStyle w:val="References"/>
          <w:b w:val="0"/>
          <w:i w:val="0"/>
        </w:rPr>
        <w:t xml:space="preserve"> </w:t>
      </w:r>
      <w:r w:rsidR="00A86AAC" w:rsidRPr="00DE3DAD">
        <w:rPr>
          <w:rStyle w:val="References"/>
          <w:b w:val="0"/>
          <w:bCs w:val="0"/>
          <w:i w:val="0"/>
          <w:iCs w:val="0"/>
        </w:rPr>
        <w:t>in relation to the divestment order.</w:t>
      </w:r>
      <w:r w:rsidR="009E7E4D" w:rsidRPr="00DE3DAD" w:rsidDel="00A86AAC">
        <w:rPr>
          <w:rStyle w:val="References"/>
          <w:b w:val="0"/>
          <w:i w:val="0"/>
        </w:rPr>
        <w:t xml:space="preserve"> </w:t>
      </w:r>
      <w:r w:rsidR="00A96D39" w:rsidRPr="00DE3DAD">
        <w:rPr>
          <w:rStyle w:val="References"/>
          <w:b w:val="0"/>
          <w:bCs w:val="0"/>
          <w:i w:val="0"/>
          <w:iCs w:val="0"/>
        </w:rPr>
        <w:t xml:space="preserve">This addition clarifies the law and ensures that it </w:t>
      </w:r>
      <w:r w:rsidR="00C0720D" w:rsidRPr="00DE3DAD">
        <w:rPr>
          <w:rStyle w:val="References"/>
          <w:b w:val="0"/>
          <w:bCs w:val="0"/>
          <w:i w:val="0"/>
          <w:iCs w:val="0"/>
        </w:rPr>
        <w:t>continues to reflect legislative intent</w:t>
      </w:r>
      <w:r w:rsidR="00F71108" w:rsidRPr="00DE3DAD">
        <w:rPr>
          <w:rStyle w:val="References"/>
          <w:b w:val="0"/>
          <w:bCs w:val="0"/>
          <w:i w:val="0"/>
          <w:iCs w:val="0"/>
        </w:rPr>
        <w:t xml:space="preserve"> which provides for greater administrative flexibility</w:t>
      </w:r>
      <w:r w:rsidR="00C0720D" w:rsidRPr="00DE3DAD">
        <w:rPr>
          <w:rStyle w:val="References"/>
          <w:b w:val="0"/>
          <w:bCs w:val="0"/>
          <w:i w:val="0"/>
          <w:iCs w:val="0"/>
        </w:rPr>
        <w:t xml:space="preserve">. </w:t>
      </w:r>
      <w:r w:rsidR="00C56721" w:rsidRPr="00DE3DAD">
        <w:rPr>
          <w:rStyle w:val="References"/>
          <w:b w:val="0"/>
          <w:bCs w:val="0"/>
          <w:i w:val="0"/>
          <w:iCs w:val="0"/>
        </w:rPr>
        <w:br/>
      </w:r>
      <w:r w:rsidR="00C56721" w:rsidRPr="00DE3DAD">
        <w:rPr>
          <w:rStyle w:val="References"/>
        </w:rPr>
        <w:t xml:space="preserve">[Schedule </w:t>
      </w:r>
      <w:r w:rsidR="00484CC3" w:rsidRPr="00DE3DAD">
        <w:rPr>
          <w:rStyle w:val="References"/>
        </w:rPr>
        <w:t>1</w:t>
      </w:r>
      <w:r w:rsidR="00C56721" w:rsidRPr="00DE3DAD">
        <w:rPr>
          <w:rStyle w:val="References"/>
        </w:rPr>
        <w:t>, item</w:t>
      </w:r>
      <w:r w:rsidR="00484CC3" w:rsidRPr="00DE3DAD">
        <w:rPr>
          <w:rStyle w:val="References"/>
        </w:rPr>
        <w:t xml:space="preserve"> </w:t>
      </w:r>
      <w:r w:rsidR="00E6766C" w:rsidRPr="00DE3DAD">
        <w:rPr>
          <w:rStyle w:val="References"/>
        </w:rPr>
        <w:t>107</w:t>
      </w:r>
      <w:r w:rsidR="00C56721" w:rsidRPr="00DE3DAD">
        <w:rPr>
          <w:rStyle w:val="References"/>
        </w:rPr>
        <w:t>,</w:t>
      </w:r>
      <w:r w:rsidR="00484CC3" w:rsidRPr="00DE3DAD">
        <w:rPr>
          <w:rStyle w:val="References"/>
        </w:rPr>
        <w:t xml:space="preserve"> section 44</w:t>
      </w:r>
      <w:r w:rsidR="00C56721" w:rsidRPr="00DE3DAD">
        <w:rPr>
          <w:rStyle w:val="References"/>
        </w:rPr>
        <w:t xml:space="preserve"> </w:t>
      </w:r>
      <w:r w:rsidR="00484CC3" w:rsidRPr="00DE3DAD">
        <w:rPr>
          <w:rStyle w:val="References"/>
        </w:rPr>
        <w:t>of the IAT Act</w:t>
      </w:r>
      <w:r w:rsidR="00C56721" w:rsidRPr="00DE3DAD">
        <w:rPr>
          <w:rStyle w:val="References"/>
        </w:rPr>
        <w:t xml:space="preserve">] </w:t>
      </w:r>
      <w:r w:rsidR="00C03726" w:rsidRPr="00DE3DAD">
        <w:rPr>
          <w:rStyle w:val="References"/>
          <w:b w:val="0"/>
          <w:bCs w:val="0"/>
        </w:rPr>
        <w:t xml:space="preserve"> </w:t>
      </w:r>
    </w:p>
    <w:p w14:paraId="7A2A0181" w14:textId="6DCC997F" w:rsidR="009972DD" w:rsidRPr="00DE3DAD" w:rsidRDefault="006764C1" w:rsidP="00E73E64">
      <w:pPr>
        <w:pStyle w:val="Normalparatextwithnumbers"/>
        <w:rPr>
          <w:rStyle w:val="References"/>
          <w:b w:val="0"/>
          <w:bCs w:val="0"/>
          <w:i w:val="0"/>
          <w:iCs w:val="0"/>
        </w:rPr>
      </w:pPr>
      <w:r w:rsidRPr="00DE3DAD">
        <w:t xml:space="preserve">New subsection 58(2) </w:t>
      </w:r>
      <w:r w:rsidR="00072C06" w:rsidRPr="00DE3DAD">
        <w:t xml:space="preserve">of the IAT Act </w:t>
      </w:r>
      <w:r w:rsidRPr="00DE3DAD">
        <w:rPr>
          <w:rStyle w:val="References"/>
          <w:b w:val="0"/>
          <w:bCs w:val="0"/>
          <w:i w:val="0"/>
          <w:iCs w:val="0"/>
        </w:rPr>
        <w:t xml:space="preserve">grants the Minister a power to vary a divestment order which the Minister has made under subsection </w:t>
      </w:r>
      <w:r w:rsidR="00643FCF" w:rsidRPr="00DE3DAD">
        <w:rPr>
          <w:rStyle w:val="References"/>
          <w:b w:val="0"/>
          <w:bCs w:val="0"/>
          <w:i w:val="0"/>
          <w:iCs w:val="0"/>
        </w:rPr>
        <w:t>58</w:t>
      </w:r>
      <w:r w:rsidRPr="00DE3DAD">
        <w:rPr>
          <w:rStyle w:val="References"/>
          <w:b w:val="0"/>
          <w:bCs w:val="0"/>
          <w:i w:val="0"/>
          <w:iCs w:val="0"/>
        </w:rPr>
        <w:t>(1)</w:t>
      </w:r>
      <w:r w:rsidR="00072C06" w:rsidRPr="00DE3DAD">
        <w:rPr>
          <w:rStyle w:val="References"/>
          <w:b w:val="0"/>
          <w:bCs w:val="0"/>
          <w:i w:val="0"/>
          <w:iCs w:val="0"/>
        </w:rPr>
        <w:t xml:space="preserve"> of the Act</w:t>
      </w:r>
      <w:r w:rsidRPr="00DE3DAD">
        <w:rPr>
          <w:rStyle w:val="References"/>
          <w:b w:val="0"/>
          <w:bCs w:val="0"/>
          <w:i w:val="0"/>
          <w:iCs w:val="0"/>
        </w:rPr>
        <w:t xml:space="preserve"> for the purposes of Part </w:t>
      </w:r>
      <w:r w:rsidR="00643FCF" w:rsidRPr="00DE3DAD">
        <w:rPr>
          <w:rStyle w:val="References"/>
          <w:b w:val="0"/>
          <w:bCs w:val="0"/>
          <w:i w:val="0"/>
          <w:iCs w:val="0"/>
        </w:rPr>
        <w:t>4</w:t>
      </w:r>
      <w:r w:rsidRPr="00DE3DAD">
        <w:rPr>
          <w:rStyle w:val="References"/>
          <w:b w:val="0"/>
          <w:bCs w:val="0"/>
          <w:i w:val="0"/>
          <w:iCs w:val="0"/>
        </w:rPr>
        <w:t xml:space="preserve"> of the Act. The order may be varied by notifiable instrument extending the period of time allowed to the person to whom the divestment order applies, before the time period has expired</w:t>
      </w:r>
      <w:r w:rsidR="00643FCF" w:rsidRPr="00DE3DAD">
        <w:rPr>
          <w:rStyle w:val="References"/>
          <w:b w:val="0"/>
          <w:bCs w:val="0"/>
          <w:i w:val="0"/>
          <w:iCs w:val="0"/>
        </w:rPr>
        <w:t>.</w:t>
      </w:r>
    </w:p>
    <w:p w14:paraId="2D1986B7" w14:textId="20E0C2DB" w:rsidR="00803FE7" w:rsidRPr="00DE3DAD" w:rsidRDefault="00803FE7" w:rsidP="00E73E64">
      <w:pPr>
        <w:pStyle w:val="Normalparatextwithnumbers"/>
        <w:rPr>
          <w:rStyle w:val="References"/>
          <w:b w:val="0"/>
          <w:bCs w:val="0"/>
          <w:i w:val="0"/>
          <w:iCs w:val="0"/>
        </w:rPr>
      </w:pPr>
      <w:r w:rsidRPr="00DE3DAD">
        <w:rPr>
          <w:rStyle w:val="References"/>
          <w:b w:val="0"/>
          <w:bCs w:val="0"/>
          <w:i w:val="0"/>
          <w:iCs w:val="0"/>
        </w:rPr>
        <w:t xml:space="preserve">New subsection </w:t>
      </w:r>
      <w:r w:rsidR="000C6EE6" w:rsidRPr="00DE3DAD">
        <w:rPr>
          <w:rStyle w:val="References"/>
          <w:b w:val="0"/>
          <w:bCs w:val="0"/>
          <w:i w:val="0"/>
          <w:iCs w:val="0"/>
        </w:rPr>
        <w:t>58(2A)</w:t>
      </w:r>
      <w:r w:rsidR="00072C06" w:rsidRPr="00DE3DAD">
        <w:rPr>
          <w:rStyle w:val="References"/>
          <w:b w:val="0"/>
          <w:bCs w:val="0"/>
          <w:i w:val="0"/>
          <w:iCs w:val="0"/>
        </w:rPr>
        <w:t xml:space="preserve"> of the IAT Act</w:t>
      </w:r>
      <w:r w:rsidR="000C6EE6" w:rsidRPr="00DE3DAD">
        <w:rPr>
          <w:rStyle w:val="References"/>
          <w:b w:val="0"/>
          <w:bCs w:val="0"/>
          <w:i w:val="0"/>
          <w:iCs w:val="0"/>
        </w:rPr>
        <w:t xml:space="preserve"> is added to clarify that the Minister’s power to vary a divestment order under subsection 44(2) </w:t>
      </w:r>
      <w:r w:rsidR="00072C06" w:rsidRPr="00DE3DAD">
        <w:rPr>
          <w:rStyle w:val="References"/>
          <w:b w:val="0"/>
          <w:bCs w:val="0"/>
          <w:i w:val="0"/>
          <w:iCs w:val="0"/>
        </w:rPr>
        <w:t xml:space="preserve">of the Act </w:t>
      </w:r>
      <w:r w:rsidR="000C6EE6" w:rsidRPr="00DE3DAD">
        <w:rPr>
          <w:rStyle w:val="References"/>
          <w:b w:val="0"/>
          <w:bCs w:val="0"/>
          <w:i w:val="0"/>
          <w:iCs w:val="0"/>
        </w:rPr>
        <w:t xml:space="preserve">does not limit the application of subsection 33(3) of the </w:t>
      </w:r>
      <w:r w:rsidR="000C6EE6" w:rsidRPr="00DE3DAD">
        <w:rPr>
          <w:rStyle w:val="References"/>
          <w:b w:val="0"/>
          <w:bCs w:val="0"/>
        </w:rPr>
        <w:t xml:space="preserve">Acts Interpretation Act 1901 </w:t>
      </w:r>
      <w:r w:rsidR="00DD4788" w:rsidRPr="00DE3DAD">
        <w:rPr>
          <w:rStyle w:val="References"/>
          <w:b w:val="0"/>
          <w:bCs w:val="0"/>
          <w:i w:val="0"/>
          <w:iCs w:val="0"/>
        </w:rPr>
        <w:t>in relation to the instrument</w:t>
      </w:r>
      <w:r w:rsidR="00766140" w:rsidRPr="00DE3DAD">
        <w:rPr>
          <w:rStyle w:val="References"/>
          <w:b w:val="0"/>
          <w:bCs w:val="0"/>
          <w:i w:val="0"/>
          <w:iCs w:val="0"/>
        </w:rPr>
        <w:t xml:space="preserve">. </w:t>
      </w:r>
      <w:r w:rsidR="000C6EE6" w:rsidRPr="00DE3DAD">
        <w:rPr>
          <w:rStyle w:val="References"/>
          <w:b w:val="0"/>
          <w:bCs w:val="0"/>
          <w:i w:val="0"/>
          <w:iCs w:val="0"/>
        </w:rPr>
        <w:t xml:space="preserve">The </w:t>
      </w:r>
      <w:r w:rsidR="00DA2B91" w:rsidRPr="00DE3DAD">
        <w:rPr>
          <w:rStyle w:val="References"/>
          <w:b w:val="0"/>
          <w:bCs w:val="0"/>
          <w:i w:val="0"/>
          <w:iCs w:val="0"/>
        </w:rPr>
        <w:t>operation</w:t>
      </w:r>
      <w:r w:rsidR="000C6EE6" w:rsidRPr="00DE3DAD">
        <w:rPr>
          <w:rStyle w:val="References"/>
          <w:b w:val="0"/>
          <w:bCs w:val="0"/>
          <w:i w:val="0"/>
          <w:iCs w:val="0"/>
        </w:rPr>
        <w:t xml:space="preserve"> of subsection 33(3) of the </w:t>
      </w:r>
      <w:r w:rsidR="000C6EE6" w:rsidRPr="00DE3DAD">
        <w:rPr>
          <w:rStyle w:val="References"/>
          <w:b w:val="0"/>
          <w:bCs w:val="0"/>
        </w:rPr>
        <w:t xml:space="preserve">Acts Interpretation Act 1901 </w:t>
      </w:r>
      <w:r w:rsidR="000C6EE6" w:rsidRPr="00DE3DAD">
        <w:rPr>
          <w:rStyle w:val="References"/>
          <w:b w:val="0"/>
          <w:bCs w:val="0"/>
          <w:i w:val="0"/>
          <w:iCs w:val="0"/>
        </w:rPr>
        <w:t xml:space="preserve">is explained </w:t>
      </w:r>
      <w:r w:rsidR="00CF2D80" w:rsidRPr="00DE3DAD">
        <w:rPr>
          <w:rStyle w:val="References"/>
          <w:b w:val="0"/>
          <w:i w:val="0"/>
        </w:rPr>
        <w:t>above</w:t>
      </w:r>
      <w:r w:rsidR="000234C3" w:rsidRPr="00DE3DAD">
        <w:rPr>
          <w:rStyle w:val="References"/>
          <w:b w:val="0"/>
          <w:bCs w:val="0"/>
          <w:i w:val="0"/>
          <w:iCs w:val="0"/>
        </w:rPr>
        <w:t>.</w:t>
      </w:r>
      <w:r w:rsidR="00F71108" w:rsidRPr="00DE3DAD">
        <w:rPr>
          <w:rStyle w:val="References"/>
          <w:b w:val="0"/>
          <w:bCs w:val="0"/>
          <w:i w:val="0"/>
          <w:iCs w:val="0"/>
        </w:rPr>
        <w:t xml:space="preserve"> This addition clarifies the law and ensures that it continues to reflect legislative intent which provides for greater administrative flexibility.</w:t>
      </w:r>
      <w:r w:rsidR="00C828B5" w:rsidRPr="00DE3DAD">
        <w:rPr>
          <w:rStyle w:val="References"/>
          <w:b w:val="0"/>
          <w:bCs w:val="0"/>
          <w:i w:val="0"/>
          <w:iCs w:val="0"/>
        </w:rPr>
        <w:br/>
      </w:r>
      <w:r w:rsidR="00C828B5" w:rsidRPr="00DE3DAD">
        <w:rPr>
          <w:rStyle w:val="References"/>
        </w:rPr>
        <w:t xml:space="preserve">[Schedule 1, item </w:t>
      </w:r>
      <w:r w:rsidR="00E6766C" w:rsidRPr="00DE3DAD">
        <w:rPr>
          <w:rStyle w:val="References"/>
        </w:rPr>
        <w:t>109</w:t>
      </w:r>
      <w:r w:rsidR="00C828B5" w:rsidRPr="00DE3DAD">
        <w:rPr>
          <w:rStyle w:val="References"/>
        </w:rPr>
        <w:t xml:space="preserve">, </w:t>
      </w:r>
      <w:r w:rsidR="009C11D6" w:rsidRPr="00DE3DAD">
        <w:rPr>
          <w:rStyle w:val="References"/>
        </w:rPr>
        <w:t>section 58 of the IAT Act</w:t>
      </w:r>
      <w:r w:rsidR="00C828B5" w:rsidRPr="00DE3DAD">
        <w:rPr>
          <w:rStyle w:val="References"/>
        </w:rPr>
        <w:t xml:space="preserve">] </w:t>
      </w:r>
    </w:p>
    <w:p w14:paraId="062F7F5B" w14:textId="44164F32" w:rsidR="00FB5400" w:rsidRPr="00DE3DAD" w:rsidRDefault="003F214E" w:rsidP="00B001BA">
      <w:pPr>
        <w:pStyle w:val="Normalparatextwithnumbers"/>
      </w:pPr>
      <w:r w:rsidRPr="00DE3DAD">
        <w:rPr>
          <w:rStyle w:val="References"/>
          <w:b w:val="0"/>
          <w:bCs w:val="0"/>
          <w:i w:val="0"/>
          <w:iCs w:val="0"/>
        </w:rPr>
        <w:t xml:space="preserve">New subsection 58(2) </w:t>
      </w:r>
      <w:r w:rsidR="00CF2D80" w:rsidRPr="00DE3DAD">
        <w:rPr>
          <w:rStyle w:val="References"/>
          <w:b w:val="0"/>
          <w:bCs w:val="0"/>
          <w:i w:val="0"/>
          <w:iCs w:val="0"/>
        </w:rPr>
        <w:t xml:space="preserve">of the IAT ACT </w:t>
      </w:r>
      <w:r w:rsidR="00C828B5" w:rsidRPr="00DE3DAD">
        <w:rPr>
          <w:rStyle w:val="References"/>
          <w:b w:val="0"/>
          <w:bCs w:val="0"/>
          <w:i w:val="0"/>
          <w:iCs w:val="0"/>
        </w:rPr>
        <w:t xml:space="preserve">applies in relation to a divestment order made before the commencement of this item if the order was not revoked before the item commenced, and the </w:t>
      </w:r>
      <w:r w:rsidR="00801D46" w:rsidRPr="00DE3DAD">
        <w:rPr>
          <w:rStyle w:val="References"/>
          <w:b w:val="0"/>
          <w:bCs w:val="0"/>
          <w:i w:val="0"/>
          <w:iCs w:val="0"/>
        </w:rPr>
        <w:t>period of</w:t>
      </w:r>
      <w:r w:rsidR="00C828B5" w:rsidRPr="00DE3DAD">
        <w:rPr>
          <w:rStyle w:val="References"/>
          <w:b w:val="0"/>
          <w:bCs w:val="0"/>
          <w:i w:val="0"/>
          <w:iCs w:val="0"/>
        </w:rPr>
        <w:t xml:space="preserve"> time specified in </w:t>
      </w:r>
      <w:r w:rsidR="00C828B5" w:rsidRPr="00DE3DAD">
        <w:rPr>
          <w:rStyle w:val="References"/>
          <w:b w:val="0"/>
          <w:bCs w:val="0"/>
          <w:i w:val="0"/>
          <w:iCs w:val="0"/>
        </w:rPr>
        <w:lastRenderedPageBreak/>
        <w:t xml:space="preserve">the divestment order did not end before that commencement, or if the divestment order was made on or after the commencement of this item. </w:t>
      </w:r>
      <w:r w:rsidR="009C11D6" w:rsidRPr="00DE3DAD">
        <w:rPr>
          <w:rStyle w:val="References"/>
          <w:b w:val="0"/>
          <w:bCs w:val="0"/>
          <w:i w:val="0"/>
          <w:iCs w:val="0"/>
        </w:rPr>
        <w:br/>
      </w:r>
      <w:r w:rsidR="009C11D6" w:rsidRPr="00DE3DAD">
        <w:rPr>
          <w:rStyle w:val="References"/>
        </w:rPr>
        <w:t xml:space="preserve">[Schedule 1, item </w:t>
      </w:r>
      <w:r w:rsidR="00E6766C" w:rsidRPr="00DE3DAD">
        <w:rPr>
          <w:rStyle w:val="References"/>
        </w:rPr>
        <w:t>110</w:t>
      </w:r>
      <w:r w:rsidR="009C11D6" w:rsidRPr="00DE3DAD">
        <w:rPr>
          <w:rStyle w:val="References"/>
        </w:rPr>
        <w:t xml:space="preserve">] </w:t>
      </w:r>
      <w:r w:rsidR="00C828B5" w:rsidRPr="00DE3DAD">
        <w:rPr>
          <w:rStyle w:val="References"/>
          <w:b w:val="0"/>
          <w:bCs w:val="0"/>
          <w:i w:val="0"/>
          <w:iCs w:val="0"/>
        </w:rPr>
        <w:t xml:space="preserve"> </w:t>
      </w:r>
    </w:p>
    <w:p w14:paraId="0F7A820B" w14:textId="77777777" w:rsidR="006722AE" w:rsidRPr="00DE3DAD" w:rsidRDefault="006722AE" w:rsidP="006722AE">
      <w:pPr>
        <w:pStyle w:val="Heading6"/>
        <w:rPr>
          <w:rFonts w:hint="eastAsia"/>
        </w:rPr>
      </w:pPr>
      <w:r w:rsidRPr="00DE3DAD">
        <w:t>Insurance Act 1973</w:t>
      </w:r>
    </w:p>
    <w:p w14:paraId="4A1C16F2" w14:textId="17781D3D" w:rsidR="00E60433" w:rsidRPr="00DE3DAD" w:rsidRDefault="00505F32" w:rsidP="006722AE">
      <w:pPr>
        <w:pStyle w:val="Normalparatextwithnumbers"/>
        <w:numPr>
          <w:ilvl w:val="1"/>
          <w:numId w:val="37"/>
        </w:numPr>
      </w:pPr>
      <w:r w:rsidRPr="00DE3DAD">
        <w:t xml:space="preserve">Subsection 3A(1) </w:t>
      </w:r>
      <w:r w:rsidR="00CF2D80" w:rsidRPr="00DE3DAD">
        <w:t xml:space="preserve">of the Insurance Act </w:t>
      </w:r>
      <w:r w:rsidR="000A4E0D" w:rsidRPr="00DE3DAD">
        <w:t xml:space="preserve">provides that for the purposes of the Act, </w:t>
      </w:r>
      <w:r w:rsidR="00CB6257" w:rsidRPr="00DE3DAD">
        <w:t>insurance business does not include undertaking liability under</w:t>
      </w:r>
      <w:r w:rsidR="000D42AF" w:rsidRPr="00DE3DAD">
        <w:t xml:space="preserve"> a contract of insurance, or a kind of contract of insurance</w:t>
      </w:r>
      <w:r w:rsidR="00E60433" w:rsidRPr="00DE3DAD">
        <w:t>,</w:t>
      </w:r>
      <w:r w:rsidR="000D42AF" w:rsidRPr="00DE3DAD">
        <w:t xml:space="preserve"> which is </w:t>
      </w:r>
      <w:r w:rsidR="00E60433" w:rsidRPr="00DE3DAD">
        <w:t xml:space="preserve">either </w:t>
      </w:r>
      <w:r w:rsidR="000D42AF" w:rsidRPr="00DE3DAD">
        <w:t>specified in the regulations</w:t>
      </w:r>
      <w:r w:rsidR="00855C52" w:rsidRPr="00DE3DAD">
        <w:t xml:space="preserve"> or is </w:t>
      </w:r>
      <w:r w:rsidR="00F64180" w:rsidRPr="00DE3DAD">
        <w:t>in</w:t>
      </w:r>
      <w:r w:rsidR="00855C52" w:rsidRPr="00DE3DAD">
        <w:t xml:space="preserve"> circumstances </w:t>
      </w:r>
      <w:r w:rsidR="00F64180" w:rsidRPr="00DE3DAD">
        <w:t>specified</w:t>
      </w:r>
      <w:r w:rsidR="00855C52" w:rsidRPr="00DE3DAD">
        <w:t xml:space="preserve"> in the regulations</w:t>
      </w:r>
      <w:r w:rsidR="000D42AF" w:rsidRPr="00DE3DAD">
        <w:t xml:space="preserve"> for the purposes of the subsection</w:t>
      </w:r>
      <w:r w:rsidR="00855C52" w:rsidRPr="00DE3DAD">
        <w:t xml:space="preserve">. </w:t>
      </w:r>
    </w:p>
    <w:p w14:paraId="69DB9891" w14:textId="3B4C6C26" w:rsidR="006722AE" w:rsidRPr="00DE3DAD" w:rsidRDefault="006722AE" w:rsidP="006722AE">
      <w:pPr>
        <w:pStyle w:val="Normalparatextwithnumbers"/>
        <w:numPr>
          <w:ilvl w:val="1"/>
          <w:numId w:val="37"/>
        </w:numPr>
      </w:pPr>
      <w:r w:rsidRPr="00DE3DAD">
        <w:t xml:space="preserve">New subsection </w:t>
      </w:r>
      <w:r w:rsidR="0017062C" w:rsidRPr="00DE3DAD">
        <w:t>3A</w:t>
      </w:r>
      <w:r w:rsidRPr="00DE3DAD">
        <w:t>(</w:t>
      </w:r>
      <w:r w:rsidR="0017062C" w:rsidRPr="00DE3DAD">
        <w:t>3</w:t>
      </w:r>
      <w:r w:rsidRPr="00DE3DAD">
        <w:t xml:space="preserve">) </w:t>
      </w:r>
      <w:r w:rsidR="00CF2D80" w:rsidRPr="00DE3DAD">
        <w:t xml:space="preserve">of the Insurance Act </w:t>
      </w:r>
      <w:r w:rsidR="0017062C" w:rsidRPr="00DE3DAD">
        <w:t xml:space="preserve">provides </w:t>
      </w:r>
      <w:r w:rsidRPr="00DE3DAD">
        <w:t>that</w:t>
      </w:r>
      <w:r w:rsidR="0017062C" w:rsidRPr="00DE3DAD">
        <w:t xml:space="preserve"> the</w:t>
      </w:r>
      <w:r w:rsidRPr="00DE3DAD">
        <w:t xml:space="preserve"> regulations may </w:t>
      </w:r>
      <w:r w:rsidR="0017062C" w:rsidRPr="00DE3DAD">
        <w:t>specify a contract of insurance, a kind of contract of insurance, or circumstances, by</w:t>
      </w:r>
      <w:r w:rsidR="009B6651" w:rsidRPr="00DE3DAD">
        <w:t xml:space="preserve"> reference to</w:t>
      </w:r>
      <w:r w:rsidR="00CF2D80" w:rsidRPr="00DE3DAD">
        <w:t xml:space="preserve"> </w:t>
      </w:r>
      <w:r w:rsidRPr="00DE3DAD">
        <w:t>a decision of APRA or a person</w:t>
      </w:r>
      <w:r w:rsidR="00400392" w:rsidRPr="00DE3DAD">
        <w:t>,</w:t>
      </w:r>
      <w:r w:rsidRPr="00DE3DAD">
        <w:t xml:space="preserve"> or a certificate or other documents issued by APRA or a person. If the regulations do so, they may also impose obligations on APRA or the person in relation to the decision. </w:t>
      </w:r>
      <w:r w:rsidRPr="00DE3DAD">
        <w:br/>
      </w:r>
      <w:r w:rsidRPr="00DE3DAD">
        <w:rPr>
          <w:rStyle w:val="References"/>
        </w:rPr>
        <w:t xml:space="preserve">[Schedule 1, item </w:t>
      </w:r>
      <w:r w:rsidR="00E6766C" w:rsidRPr="00DE3DAD">
        <w:rPr>
          <w:rStyle w:val="References"/>
        </w:rPr>
        <w:t>112</w:t>
      </w:r>
      <w:r w:rsidRPr="00DE3DAD">
        <w:rPr>
          <w:rStyle w:val="References"/>
        </w:rPr>
        <w:t xml:space="preserve">, </w:t>
      </w:r>
      <w:r w:rsidR="00426B8D" w:rsidRPr="00DE3DAD">
        <w:rPr>
          <w:rStyle w:val="References"/>
        </w:rPr>
        <w:t>subsection</w:t>
      </w:r>
      <w:r w:rsidRPr="00DE3DAD">
        <w:rPr>
          <w:rStyle w:val="References"/>
        </w:rPr>
        <w:t xml:space="preserve"> </w:t>
      </w:r>
      <w:r w:rsidR="00400392" w:rsidRPr="00DE3DAD">
        <w:rPr>
          <w:rStyle w:val="References"/>
        </w:rPr>
        <w:t>3</w:t>
      </w:r>
      <w:r w:rsidR="00011A90" w:rsidRPr="00DE3DAD">
        <w:rPr>
          <w:rStyle w:val="References"/>
        </w:rPr>
        <w:t>A</w:t>
      </w:r>
      <w:r w:rsidRPr="00DE3DAD">
        <w:rPr>
          <w:rStyle w:val="References"/>
        </w:rPr>
        <w:t>(</w:t>
      </w:r>
      <w:r w:rsidR="00AE04AB" w:rsidRPr="00DE3DAD">
        <w:rPr>
          <w:rStyle w:val="References"/>
        </w:rPr>
        <w:t>3</w:t>
      </w:r>
      <w:r w:rsidRPr="00DE3DAD">
        <w:rPr>
          <w:rStyle w:val="References"/>
        </w:rPr>
        <w:t xml:space="preserve">) of the Insurance Act] </w:t>
      </w:r>
    </w:p>
    <w:p w14:paraId="177FB070" w14:textId="029894F1" w:rsidR="00623029" w:rsidRPr="00DE3DAD" w:rsidRDefault="006722AE" w:rsidP="006722AE">
      <w:pPr>
        <w:pStyle w:val="Normalparatextwithnumbers"/>
        <w:numPr>
          <w:ilvl w:val="1"/>
          <w:numId w:val="37"/>
        </w:numPr>
      </w:pPr>
      <w:r w:rsidRPr="00DE3DAD">
        <w:t>New section 28A</w:t>
      </w:r>
      <w:r w:rsidR="00CF2D80" w:rsidRPr="00DE3DAD">
        <w:t xml:space="preserve"> of the Insurance Act</w:t>
      </w:r>
      <w:r w:rsidRPr="00DE3DAD">
        <w:t xml:space="preserve"> </w:t>
      </w:r>
      <w:r w:rsidR="00AE7A0A" w:rsidRPr="00DE3DAD">
        <w:t>introduce</w:t>
      </w:r>
      <w:r w:rsidR="00623029" w:rsidRPr="00DE3DAD">
        <w:t>s</w:t>
      </w:r>
      <w:r w:rsidR="00E54F2C" w:rsidRPr="00DE3DAD">
        <w:t xml:space="preserve"> two offences</w:t>
      </w:r>
      <w:r w:rsidR="00AE7A0A" w:rsidRPr="00DE3DAD">
        <w:t xml:space="preserve"> into the</w:t>
      </w:r>
      <w:r w:rsidR="00170B50" w:rsidRPr="00DE3DAD">
        <w:t xml:space="preserve"> </w:t>
      </w:r>
      <w:r w:rsidR="00AE7A0A" w:rsidRPr="00DE3DAD">
        <w:t xml:space="preserve">Act </w:t>
      </w:r>
      <w:r w:rsidR="00CF2D80" w:rsidRPr="00DE3DAD">
        <w:t>to replace offences in</w:t>
      </w:r>
      <w:r w:rsidR="00AE7A0A" w:rsidRPr="00DE3DAD">
        <w:t xml:space="preserve"> the </w:t>
      </w:r>
      <w:r w:rsidR="00EF3DA5" w:rsidRPr="00DE3DAD">
        <w:t>2002</w:t>
      </w:r>
      <w:r w:rsidR="00AE7A0A" w:rsidRPr="00DE3DAD" w:rsidDel="00EF3DA5">
        <w:t xml:space="preserve"> Regulations</w:t>
      </w:r>
      <w:r w:rsidR="00E54F2C" w:rsidRPr="00DE3DAD">
        <w:t xml:space="preserve">. </w:t>
      </w:r>
      <w:r w:rsidR="00623029" w:rsidRPr="00DE3DAD">
        <w:t>The section provides that a</w:t>
      </w:r>
      <w:r w:rsidRPr="00DE3DAD">
        <w:t xml:space="preserve"> person commits an offence if </w:t>
      </w:r>
      <w:r w:rsidR="00285C25" w:rsidRPr="00DE3DAD">
        <w:t xml:space="preserve">the person is a general insurer </w:t>
      </w:r>
      <w:r w:rsidR="006344A1" w:rsidRPr="00DE3DAD">
        <w:t>that</w:t>
      </w:r>
      <w:r w:rsidRPr="00DE3DAD">
        <w:t xml:space="preserve"> </w:t>
      </w:r>
      <w:r w:rsidR="00AE5620" w:rsidRPr="00DE3DAD">
        <w:t xml:space="preserve">becomes aware </w:t>
      </w:r>
      <w:r w:rsidR="001154CB" w:rsidRPr="00DE3DAD">
        <w:t>that the person has started</w:t>
      </w:r>
      <w:r w:rsidRPr="00DE3DAD">
        <w:t xml:space="preserve"> to carry on insurance business in Australia, or </w:t>
      </w:r>
      <w:r w:rsidR="006344A1" w:rsidRPr="00DE3DAD">
        <w:t xml:space="preserve">that </w:t>
      </w:r>
      <w:r w:rsidR="001154CB" w:rsidRPr="00DE3DAD">
        <w:t>the person has</w:t>
      </w:r>
      <w:r w:rsidR="006344A1" w:rsidRPr="00DE3DAD">
        <w:t xml:space="preserve"> cease</w:t>
      </w:r>
      <w:r w:rsidR="001154CB" w:rsidRPr="00DE3DAD">
        <w:t>d</w:t>
      </w:r>
      <w:r w:rsidR="00E54F2C" w:rsidRPr="00DE3DAD">
        <w:t xml:space="preserve"> </w:t>
      </w:r>
      <w:r w:rsidRPr="00DE3DAD">
        <w:t>to carry on insurance business in Australia, and do</w:t>
      </w:r>
      <w:r w:rsidR="00623029" w:rsidRPr="00DE3DAD">
        <w:t>es</w:t>
      </w:r>
      <w:r w:rsidRPr="00DE3DAD">
        <w:t xml:space="preserve"> not inform APRA in writing </w:t>
      </w:r>
      <w:r w:rsidR="001154CB" w:rsidRPr="00DE3DAD">
        <w:t xml:space="preserve">within 7 days after the date on which the person becomes aware that the </w:t>
      </w:r>
      <w:r w:rsidR="00CE49BF" w:rsidRPr="00DE3DAD">
        <w:t xml:space="preserve">insurance business has started or ceased. </w:t>
      </w:r>
      <w:r w:rsidRPr="00DE3DAD">
        <w:t xml:space="preserve">The penalty for either offence is 50 penalty units. </w:t>
      </w:r>
    </w:p>
    <w:p w14:paraId="2878D1D6" w14:textId="04A654D4" w:rsidR="006722AE" w:rsidRPr="00DE3DAD" w:rsidRDefault="00623029" w:rsidP="006722AE">
      <w:pPr>
        <w:pStyle w:val="Normalparatextwithnumbers"/>
        <w:numPr>
          <w:ilvl w:val="1"/>
          <w:numId w:val="37"/>
        </w:numPr>
      </w:pPr>
      <w:r w:rsidRPr="00DE3DAD">
        <w:t xml:space="preserve">These offences were moved from the </w:t>
      </w:r>
      <w:r w:rsidR="00CE49BF" w:rsidRPr="00DE3DAD">
        <w:t>2002</w:t>
      </w:r>
      <w:r w:rsidRPr="00DE3DAD">
        <w:t xml:space="preserve"> Regulations into the </w:t>
      </w:r>
      <w:r w:rsidR="00170B50" w:rsidRPr="00DE3DAD">
        <w:t xml:space="preserve">Insurance </w:t>
      </w:r>
      <w:r w:rsidRPr="00DE3DAD">
        <w:t xml:space="preserve">Act to simplify the legislation and </w:t>
      </w:r>
      <w:r w:rsidR="007650D4" w:rsidRPr="00DE3DAD">
        <w:t>provide certainty</w:t>
      </w:r>
      <w:r w:rsidR="00531DBB" w:rsidRPr="00DE3DAD">
        <w:t xml:space="preserve"> and visibility</w:t>
      </w:r>
      <w:r w:rsidR="007650D4" w:rsidRPr="00DE3DAD">
        <w:t xml:space="preserve"> to </w:t>
      </w:r>
      <w:r w:rsidR="00FF7DBF" w:rsidRPr="00DE3DAD">
        <w:t xml:space="preserve">persons </w:t>
      </w:r>
      <w:r w:rsidR="00531DBB" w:rsidRPr="00DE3DAD">
        <w:t>who may be affected</w:t>
      </w:r>
      <w:r w:rsidR="007650D4" w:rsidRPr="00DE3DAD">
        <w:t>.</w:t>
      </w:r>
      <w:r w:rsidR="00111D22" w:rsidRPr="00DE3DAD">
        <w:t xml:space="preserve"> </w:t>
      </w:r>
      <w:r w:rsidR="007B25D1" w:rsidRPr="00DE3DAD">
        <w:t xml:space="preserve">The penalty units applicable for each offence </w:t>
      </w:r>
      <w:r w:rsidR="002E3160" w:rsidRPr="00DE3DAD">
        <w:t>has been</w:t>
      </w:r>
      <w:r w:rsidR="007B25D1" w:rsidRPr="00DE3DAD">
        <w:t xml:space="preserve"> increased to 50 to bring the penalty in line with other equivalent offences in the Act</w:t>
      </w:r>
      <w:r w:rsidR="00CA15E5" w:rsidRPr="00DE3DAD">
        <w:t xml:space="preserve">. For </w:t>
      </w:r>
      <w:r w:rsidR="00BF39F4" w:rsidRPr="00DE3DAD">
        <w:t>example,</w:t>
      </w:r>
      <w:r w:rsidR="00CA15E5" w:rsidRPr="00DE3DAD">
        <w:t xml:space="preserve"> section 114</w:t>
      </w:r>
      <w:r w:rsidR="00BF39F4" w:rsidRPr="00DE3DAD">
        <w:t xml:space="preserve"> of the Insurance Act</w:t>
      </w:r>
      <w:r w:rsidR="00CA15E5" w:rsidRPr="00DE3DAD">
        <w:t xml:space="preserve"> provides that a person commits an offence if the person carries on a business using the word </w:t>
      </w:r>
      <w:r w:rsidR="0005251D" w:rsidRPr="00DE3DAD">
        <w:t>“</w:t>
      </w:r>
      <w:r w:rsidR="00CA15E5" w:rsidRPr="00DE3DAD">
        <w:t>insurance</w:t>
      </w:r>
      <w:r w:rsidR="0005251D" w:rsidRPr="00DE3DAD">
        <w:t>”</w:t>
      </w:r>
      <w:r w:rsidR="00CA15E5" w:rsidRPr="00DE3DAD">
        <w:t xml:space="preserve"> or </w:t>
      </w:r>
      <w:r w:rsidR="003D4B2E" w:rsidRPr="00DE3DAD">
        <w:t>“</w:t>
      </w:r>
      <w:r w:rsidR="00CA15E5" w:rsidRPr="00DE3DAD">
        <w:t>insurer</w:t>
      </w:r>
      <w:r w:rsidR="003D4B2E" w:rsidRPr="00DE3DAD">
        <w:t>”</w:t>
      </w:r>
      <w:r w:rsidR="00CA15E5" w:rsidRPr="00DE3DAD">
        <w:t xml:space="preserve">, for a product that is not </w:t>
      </w:r>
      <w:r w:rsidR="00BF39F4" w:rsidRPr="00DE3DAD">
        <w:t>insurance</w:t>
      </w:r>
      <w:r w:rsidR="00CA15E5" w:rsidRPr="00DE3DAD">
        <w:t xml:space="preserve"> and could be mistakenly believed to be insurance.</w:t>
      </w:r>
      <w:r w:rsidR="00AE7520" w:rsidRPr="00DE3DAD">
        <w:t xml:space="preserve"> The penalty for this offence in the case of an individual is 50 penalty units. </w:t>
      </w:r>
      <w:r w:rsidR="006E04DD" w:rsidRPr="00DE3DAD">
        <w:br/>
      </w:r>
      <w:r w:rsidR="006722AE" w:rsidRPr="00DE3DAD">
        <w:rPr>
          <w:rStyle w:val="References"/>
        </w:rPr>
        <w:t xml:space="preserve">[Schedule 1, item </w:t>
      </w:r>
      <w:r w:rsidR="00E6766C" w:rsidRPr="00DE3DAD">
        <w:rPr>
          <w:rStyle w:val="References"/>
        </w:rPr>
        <w:t>113</w:t>
      </w:r>
      <w:r w:rsidR="006722AE" w:rsidRPr="00DE3DAD">
        <w:rPr>
          <w:rStyle w:val="References"/>
        </w:rPr>
        <w:t xml:space="preserve">, section 28A of the Insurance Act] </w:t>
      </w:r>
    </w:p>
    <w:p w14:paraId="3E16CC71" w14:textId="73CC1A09" w:rsidR="006722AE" w:rsidRPr="00DE3DAD" w:rsidRDefault="006722AE" w:rsidP="006722AE">
      <w:pPr>
        <w:pStyle w:val="Normalparatextwithnumbers"/>
        <w:numPr>
          <w:ilvl w:val="1"/>
          <w:numId w:val="37"/>
        </w:numPr>
      </w:pPr>
      <w:r w:rsidRPr="00DE3DAD">
        <w:t xml:space="preserve">Section 28A </w:t>
      </w:r>
      <w:r w:rsidR="00CF2D80" w:rsidRPr="00DE3DAD">
        <w:t xml:space="preserve">of the Insurance Act </w:t>
      </w:r>
      <w:r w:rsidRPr="00DE3DAD">
        <w:t>applies in relation to a person starting or ceasing to carry on an insurance business in Australia on a particular date if the date occurs on or after the commencement of this item, or within 7 days before the commencement if the person did not tell APRA of that date under subregulation 7(1) or (2) respectively</w:t>
      </w:r>
      <w:r w:rsidR="00CF23E8" w:rsidRPr="00DE3DAD">
        <w:t xml:space="preserve"> of the</w:t>
      </w:r>
      <w:r w:rsidR="00A52690" w:rsidRPr="00DE3DAD">
        <w:t xml:space="preserve"> 2002 Regulations</w:t>
      </w:r>
      <w:r w:rsidR="00CF23E8" w:rsidRPr="00DE3DAD">
        <w:t>.</w:t>
      </w:r>
      <w:r w:rsidRPr="00DE3DAD">
        <w:br/>
      </w:r>
      <w:r w:rsidRPr="00DE3DAD">
        <w:rPr>
          <w:rStyle w:val="References"/>
        </w:rPr>
        <w:t xml:space="preserve">[Schedule 1, item </w:t>
      </w:r>
      <w:r w:rsidR="004A2630" w:rsidRPr="00DE3DAD">
        <w:rPr>
          <w:rStyle w:val="References"/>
        </w:rPr>
        <w:t>114</w:t>
      </w:r>
      <w:r w:rsidRPr="00DE3DAD">
        <w:rPr>
          <w:rStyle w:val="References"/>
        </w:rPr>
        <w:t xml:space="preserve">] </w:t>
      </w:r>
    </w:p>
    <w:p w14:paraId="0BADF2C1" w14:textId="526AA4A2" w:rsidR="006722AE" w:rsidRPr="00DE3DAD" w:rsidRDefault="00F942FF" w:rsidP="006722AE">
      <w:pPr>
        <w:pStyle w:val="Normalparatextwithnumbers"/>
        <w:numPr>
          <w:ilvl w:val="1"/>
          <w:numId w:val="37"/>
        </w:numPr>
        <w:rPr>
          <w:rStyle w:val="References"/>
          <w:b w:val="0"/>
          <w:bCs w:val="0"/>
          <w:i w:val="0"/>
          <w:iCs w:val="0"/>
        </w:rPr>
      </w:pPr>
      <w:r w:rsidRPr="00DE3DAD">
        <w:t>S</w:t>
      </w:r>
      <w:r w:rsidR="006722AE" w:rsidRPr="00DE3DAD">
        <w:t>ection 123 of the Insurance Act</w:t>
      </w:r>
      <w:r w:rsidRPr="00DE3DAD">
        <w:t xml:space="preserve"> is repealed</w:t>
      </w:r>
      <w:r w:rsidR="0028273A" w:rsidRPr="00DE3DAD">
        <w:t>. Section 123</w:t>
      </w:r>
      <w:r w:rsidR="00CF2D80" w:rsidRPr="00DE3DAD">
        <w:t xml:space="preserve"> of the Insurance Act</w:t>
      </w:r>
      <w:r w:rsidR="006722AE" w:rsidRPr="00DE3DAD">
        <w:t xml:space="preserve"> provide</w:t>
      </w:r>
      <w:r w:rsidR="00113297" w:rsidRPr="00DE3DAD">
        <w:t>d</w:t>
      </w:r>
      <w:r w:rsidR="006722AE" w:rsidRPr="00DE3DAD">
        <w:t xml:space="preserve"> that a person may, on application in accordance with the </w:t>
      </w:r>
      <w:r w:rsidR="006722AE" w:rsidRPr="00DE3DAD">
        <w:lastRenderedPageBreak/>
        <w:t xml:space="preserve">regulations and on payment of the prescribed fee, </w:t>
      </w:r>
      <w:r w:rsidRPr="00DE3DAD">
        <w:t xml:space="preserve">may </w:t>
      </w:r>
      <w:r w:rsidR="006722AE" w:rsidRPr="00DE3DAD">
        <w:t xml:space="preserve">inspect the Register of General Insurers and Authorised NOHCs or an auditor’s certificate lodged with APRA under section 49L </w:t>
      </w:r>
      <w:r w:rsidR="00D53D60" w:rsidRPr="00DE3DAD">
        <w:t xml:space="preserve">of the Insurance Act </w:t>
      </w:r>
      <w:r w:rsidR="006722AE" w:rsidRPr="00DE3DAD">
        <w:t>(Lodgement of auditor’s certificate and actuary’s reports).</w:t>
      </w:r>
    </w:p>
    <w:p w14:paraId="2B469894" w14:textId="6A759307" w:rsidR="006722AE" w:rsidRPr="00DE3DAD" w:rsidRDefault="00113297" w:rsidP="006722AE">
      <w:pPr>
        <w:pStyle w:val="Normalparatextwithnumbers"/>
        <w:numPr>
          <w:ilvl w:val="1"/>
          <w:numId w:val="37"/>
        </w:numPr>
        <w:rPr>
          <w:rStyle w:val="References"/>
          <w:b w:val="0"/>
          <w:bCs w:val="0"/>
          <w:i w:val="0"/>
          <w:iCs w:val="0"/>
        </w:rPr>
      </w:pPr>
      <w:r w:rsidRPr="00DE3DAD">
        <w:rPr>
          <w:rStyle w:val="References"/>
          <w:b w:val="0"/>
          <w:bCs w:val="0"/>
          <w:i w:val="0"/>
          <w:iCs w:val="0"/>
        </w:rPr>
        <w:t>Section 123</w:t>
      </w:r>
      <w:r w:rsidR="006722AE" w:rsidRPr="00DE3DAD">
        <w:rPr>
          <w:rStyle w:val="References"/>
          <w:b w:val="0"/>
          <w:bCs w:val="0"/>
          <w:i w:val="0"/>
          <w:iCs w:val="0"/>
        </w:rPr>
        <w:t xml:space="preserve"> </w:t>
      </w:r>
      <w:r w:rsidR="00CF2D80" w:rsidRPr="00DE3DAD">
        <w:rPr>
          <w:rStyle w:val="References"/>
          <w:b w:val="0"/>
          <w:bCs w:val="0"/>
          <w:i w:val="0"/>
          <w:iCs w:val="0"/>
        </w:rPr>
        <w:t>of the Insurance Act i</w:t>
      </w:r>
      <w:r w:rsidR="006722AE" w:rsidRPr="00DE3DAD">
        <w:rPr>
          <w:rStyle w:val="References"/>
          <w:b w:val="0"/>
          <w:bCs w:val="0"/>
          <w:i w:val="0"/>
          <w:iCs w:val="0"/>
        </w:rPr>
        <w:t>s repealed as it is no longer necessary because:</w:t>
      </w:r>
    </w:p>
    <w:p w14:paraId="4E581DA9" w14:textId="77777777" w:rsidR="006722AE" w:rsidRPr="00DE3DAD" w:rsidRDefault="006722AE" w:rsidP="006722AE">
      <w:pPr>
        <w:pStyle w:val="Normalparatextwithnumbers"/>
        <w:numPr>
          <w:ilvl w:val="0"/>
          <w:numId w:val="24"/>
        </w:numPr>
        <w:rPr>
          <w:rStyle w:val="References"/>
          <w:b w:val="0"/>
          <w:bCs w:val="0"/>
          <w:i w:val="0"/>
          <w:iCs w:val="0"/>
        </w:rPr>
      </w:pPr>
      <w:r w:rsidRPr="00DE3DAD">
        <w:rPr>
          <w:rStyle w:val="References"/>
          <w:b w:val="0"/>
          <w:bCs w:val="0"/>
          <w:i w:val="0"/>
          <w:iCs w:val="0"/>
        </w:rPr>
        <w:t xml:space="preserve">APRA publishes the Register of General Insurers and Authorised NOHCs on their website; and </w:t>
      </w:r>
    </w:p>
    <w:p w14:paraId="2576C991" w14:textId="79201F7B" w:rsidR="006722AE" w:rsidRPr="00DE3DAD" w:rsidRDefault="00395866" w:rsidP="006722AE">
      <w:pPr>
        <w:pStyle w:val="Normalparatextwithnumbers"/>
        <w:numPr>
          <w:ilvl w:val="0"/>
          <w:numId w:val="24"/>
        </w:numPr>
        <w:rPr>
          <w:rStyle w:val="References"/>
          <w:b w:val="0"/>
          <w:bCs w:val="0"/>
          <w:i w:val="0"/>
          <w:iCs w:val="0"/>
        </w:rPr>
      </w:pPr>
      <w:r w:rsidRPr="00DE3DAD">
        <w:rPr>
          <w:rStyle w:val="References"/>
          <w:b w:val="0"/>
          <w:bCs w:val="0"/>
          <w:i w:val="0"/>
          <w:iCs w:val="0"/>
        </w:rPr>
        <w:t>a</w:t>
      </w:r>
      <w:r w:rsidR="006722AE" w:rsidRPr="00DE3DAD">
        <w:rPr>
          <w:rStyle w:val="References"/>
          <w:b w:val="0"/>
          <w:bCs w:val="0"/>
          <w:i w:val="0"/>
          <w:iCs w:val="0"/>
        </w:rPr>
        <w:t xml:space="preserve"> person can request an auditor’s certificate administratively or in accordance with the </w:t>
      </w:r>
      <w:r w:rsidR="006722AE" w:rsidRPr="00DE3DAD">
        <w:rPr>
          <w:rStyle w:val="References"/>
          <w:b w:val="0"/>
          <w:bCs w:val="0"/>
        </w:rPr>
        <w:t>Freedom of Information Act 1982</w:t>
      </w:r>
      <w:r w:rsidR="006722AE" w:rsidRPr="00DE3DAD">
        <w:rPr>
          <w:rStyle w:val="References"/>
          <w:b w:val="0"/>
          <w:bCs w:val="0"/>
          <w:i w:val="0"/>
          <w:iCs w:val="0"/>
        </w:rPr>
        <w:t>.</w:t>
      </w:r>
    </w:p>
    <w:p w14:paraId="6104D585" w14:textId="29DC3B79" w:rsidR="00A64D42" w:rsidRPr="00DE3DAD" w:rsidRDefault="00A64D42" w:rsidP="00263F03">
      <w:pPr>
        <w:pStyle w:val="Normalparatextwithnumbers"/>
        <w:numPr>
          <w:ilvl w:val="0"/>
          <w:numId w:val="0"/>
        </w:numPr>
        <w:ind w:left="709"/>
        <w:rPr>
          <w:rStyle w:val="References"/>
          <w:b w:val="0"/>
          <w:bCs w:val="0"/>
          <w:i w:val="0"/>
          <w:iCs w:val="0"/>
        </w:rPr>
      </w:pPr>
      <w:r w:rsidRPr="00DE3DAD">
        <w:rPr>
          <w:rStyle w:val="References"/>
        </w:rPr>
        <w:t xml:space="preserve">[Schedule 1, item </w:t>
      </w:r>
      <w:r w:rsidR="004A2630" w:rsidRPr="00DE3DAD">
        <w:rPr>
          <w:rStyle w:val="References"/>
        </w:rPr>
        <w:t>115</w:t>
      </w:r>
      <w:r w:rsidRPr="00DE3DAD">
        <w:rPr>
          <w:rStyle w:val="References"/>
        </w:rPr>
        <w:t>]</w:t>
      </w:r>
    </w:p>
    <w:p w14:paraId="2C9B17D9" w14:textId="7CFD3EA9" w:rsidR="00A96A87" w:rsidRPr="00DE3DAD" w:rsidRDefault="00A96A87" w:rsidP="00A96A87">
      <w:pPr>
        <w:pStyle w:val="Heading6"/>
        <w:rPr>
          <w:rFonts w:hint="eastAsia"/>
        </w:rPr>
      </w:pPr>
      <w:bookmarkStart w:id="44" w:name="_Hlk131581709"/>
      <w:r w:rsidRPr="00DE3DAD">
        <w:rPr>
          <w:rFonts w:hint="eastAsia"/>
        </w:rPr>
        <w:t>Life</w:t>
      </w:r>
      <w:r w:rsidRPr="00DE3DAD">
        <w:t xml:space="preserve"> </w:t>
      </w:r>
      <w:r w:rsidRPr="00DE3DAD">
        <w:rPr>
          <w:rFonts w:hint="eastAsia"/>
        </w:rPr>
        <w:t xml:space="preserve">Insurance </w:t>
      </w:r>
      <w:r w:rsidRPr="00DE3DAD">
        <w:t xml:space="preserve">Act </w:t>
      </w:r>
      <w:r w:rsidRPr="00DE3DAD">
        <w:rPr>
          <w:rFonts w:hint="eastAsia"/>
        </w:rPr>
        <w:t>1995</w:t>
      </w:r>
    </w:p>
    <w:bookmarkEnd w:id="44"/>
    <w:p w14:paraId="47D9522E" w14:textId="139B1D36" w:rsidR="00A96A87" w:rsidRPr="00DE3DAD" w:rsidRDefault="00856E72" w:rsidP="00A96A87">
      <w:pPr>
        <w:pStyle w:val="Normalparatextwithnumbers"/>
        <w:numPr>
          <w:ilvl w:val="1"/>
          <w:numId w:val="37"/>
        </w:numPr>
        <w:rPr>
          <w:rStyle w:val="References"/>
          <w:b w:val="0"/>
          <w:i w:val="0"/>
        </w:rPr>
      </w:pPr>
      <w:r w:rsidRPr="00DE3DAD">
        <w:t xml:space="preserve">The 1995 Regulations </w:t>
      </w:r>
      <w:r w:rsidR="00274F13" w:rsidRPr="00DE3DAD">
        <w:t>specif</w:t>
      </w:r>
      <w:r w:rsidR="00152625" w:rsidRPr="00DE3DAD">
        <w:t>y</w:t>
      </w:r>
      <w:r w:rsidR="00274F13" w:rsidRPr="00DE3DAD">
        <w:t xml:space="preserve"> that </w:t>
      </w:r>
      <w:r w:rsidR="000B65D1" w:rsidRPr="00DE3DAD">
        <w:t xml:space="preserve">notice of the establishment of a statutory fund </w:t>
      </w:r>
      <w:r w:rsidR="00F06AA7" w:rsidRPr="00DE3DAD">
        <w:t xml:space="preserve">must be given in writing within 14 days of the establishment of the fund. </w:t>
      </w:r>
      <w:r w:rsidR="005E0D1A" w:rsidRPr="00DE3DAD">
        <w:t>As this period has remained consistent it has been incorporated directly into the Life Insurance Act while retaining the ability for that period to be varied by regulation as necessary.</w:t>
      </w:r>
      <w:r w:rsidR="005E754A" w:rsidRPr="00DE3DAD">
        <w:t xml:space="preserve"> </w:t>
      </w:r>
      <w:r w:rsidR="005E0D1A" w:rsidRPr="00DE3DAD">
        <w:br/>
      </w:r>
      <w:r w:rsidR="005E0D1A" w:rsidRPr="00DE3DAD">
        <w:rPr>
          <w:rStyle w:val="References"/>
        </w:rPr>
        <w:t xml:space="preserve">[Schedule 1, item </w:t>
      </w:r>
      <w:r w:rsidR="00ED30A6" w:rsidRPr="00DE3DAD">
        <w:rPr>
          <w:rStyle w:val="References"/>
        </w:rPr>
        <w:t>116</w:t>
      </w:r>
      <w:r w:rsidR="005E0D1A" w:rsidRPr="00DE3DAD">
        <w:rPr>
          <w:rStyle w:val="References"/>
        </w:rPr>
        <w:t xml:space="preserve">, </w:t>
      </w:r>
      <w:r w:rsidR="00F40D41" w:rsidRPr="00DE3DAD">
        <w:rPr>
          <w:rStyle w:val="References"/>
        </w:rPr>
        <w:t>subsection</w:t>
      </w:r>
      <w:r w:rsidR="00360FAA" w:rsidRPr="00DE3DAD">
        <w:rPr>
          <w:rStyle w:val="References"/>
        </w:rPr>
        <w:t xml:space="preserve"> 3</w:t>
      </w:r>
      <w:r w:rsidR="006C472E" w:rsidRPr="00DE3DAD">
        <w:rPr>
          <w:rStyle w:val="References"/>
        </w:rPr>
        <w:t>3</w:t>
      </w:r>
      <w:r w:rsidR="00360FAA" w:rsidRPr="00DE3DAD">
        <w:rPr>
          <w:rStyle w:val="References"/>
        </w:rPr>
        <w:t>(3)</w:t>
      </w:r>
      <w:r w:rsidR="005E0D1A" w:rsidRPr="00DE3DAD">
        <w:rPr>
          <w:rStyle w:val="References"/>
        </w:rPr>
        <w:t xml:space="preserve"> of </w:t>
      </w:r>
      <w:r w:rsidR="00360FAA" w:rsidRPr="00DE3DAD">
        <w:rPr>
          <w:rStyle w:val="References"/>
        </w:rPr>
        <w:t xml:space="preserve">the Life Insurance </w:t>
      </w:r>
      <w:r w:rsidR="005E0D1A" w:rsidRPr="00DE3DAD">
        <w:rPr>
          <w:rStyle w:val="References"/>
        </w:rPr>
        <w:t xml:space="preserve">Act] </w:t>
      </w:r>
    </w:p>
    <w:p w14:paraId="7629EB13" w14:textId="72AF79FD" w:rsidR="00360FAA" w:rsidRPr="00DE3DAD" w:rsidRDefault="00B75807" w:rsidP="00A96A87">
      <w:pPr>
        <w:pStyle w:val="Normalparatextwithnumbers"/>
        <w:numPr>
          <w:ilvl w:val="1"/>
          <w:numId w:val="37"/>
        </w:numPr>
        <w:rPr>
          <w:rStyle w:val="References"/>
          <w:b w:val="0"/>
          <w:i w:val="0"/>
        </w:rPr>
      </w:pPr>
      <w:r w:rsidRPr="00DE3DAD">
        <w:t xml:space="preserve">Subsection 35(6) </w:t>
      </w:r>
      <w:bookmarkStart w:id="45" w:name="_Hlk131581352"/>
      <w:r w:rsidR="00CF2D80" w:rsidRPr="00DE3DAD">
        <w:t xml:space="preserve">of the Life Insurance Act </w:t>
      </w:r>
      <w:bookmarkEnd w:id="45"/>
      <w:r w:rsidR="00702EC3" w:rsidRPr="00DE3DAD">
        <w:t>provide</w:t>
      </w:r>
      <w:r w:rsidR="00152625" w:rsidRPr="00DE3DAD">
        <w:t>s</w:t>
      </w:r>
      <w:r w:rsidR="00702EC3" w:rsidRPr="00DE3DAD">
        <w:t xml:space="preserve"> for transitional arrangements which were applicable only </w:t>
      </w:r>
      <w:r w:rsidR="00081CF9" w:rsidRPr="00DE3DAD">
        <w:t xml:space="preserve">during the period of 15 months after the commencement of the Act. As that period has passed, the subsection is </w:t>
      </w:r>
      <w:r w:rsidR="00953B1A" w:rsidRPr="00DE3DAD">
        <w:t>redundant</w:t>
      </w:r>
      <w:r w:rsidR="00081CF9" w:rsidRPr="00DE3DAD">
        <w:t xml:space="preserve"> </w:t>
      </w:r>
      <w:r w:rsidR="00104C0D" w:rsidRPr="00DE3DAD">
        <w:t>are</w:t>
      </w:r>
      <w:r w:rsidR="00081CF9" w:rsidRPr="00DE3DAD">
        <w:t xml:space="preserve"> repealed.</w:t>
      </w:r>
      <w:r w:rsidR="00081CF9" w:rsidRPr="00DE3DAD">
        <w:br/>
      </w:r>
      <w:r w:rsidR="00081CF9" w:rsidRPr="00DE3DAD">
        <w:rPr>
          <w:rStyle w:val="References"/>
        </w:rPr>
        <w:t xml:space="preserve">[Schedule 1, item </w:t>
      </w:r>
      <w:r w:rsidR="00ED30A6" w:rsidRPr="00DE3DAD">
        <w:rPr>
          <w:rStyle w:val="References"/>
        </w:rPr>
        <w:t>118</w:t>
      </w:r>
      <w:r w:rsidR="00081CF9" w:rsidRPr="00DE3DAD">
        <w:rPr>
          <w:rStyle w:val="References"/>
        </w:rPr>
        <w:t xml:space="preserve">, </w:t>
      </w:r>
      <w:r w:rsidR="00CC4BE3" w:rsidRPr="00DE3DAD">
        <w:rPr>
          <w:rStyle w:val="References"/>
        </w:rPr>
        <w:t>subsection</w:t>
      </w:r>
      <w:r w:rsidR="00081CF9" w:rsidRPr="00DE3DAD">
        <w:rPr>
          <w:rStyle w:val="References"/>
        </w:rPr>
        <w:t xml:space="preserve"> </w:t>
      </w:r>
      <w:r w:rsidR="00A418B4" w:rsidRPr="00DE3DAD">
        <w:rPr>
          <w:rStyle w:val="References"/>
        </w:rPr>
        <w:t>35(6)</w:t>
      </w:r>
      <w:r w:rsidR="00081CF9" w:rsidRPr="00DE3DAD">
        <w:rPr>
          <w:rStyle w:val="References"/>
        </w:rPr>
        <w:t xml:space="preserve"> of </w:t>
      </w:r>
      <w:r w:rsidR="00684083" w:rsidRPr="00DE3DAD">
        <w:rPr>
          <w:rStyle w:val="References"/>
        </w:rPr>
        <w:t xml:space="preserve">the </w:t>
      </w:r>
      <w:r w:rsidR="00A418B4" w:rsidRPr="00DE3DAD">
        <w:rPr>
          <w:rStyle w:val="References"/>
        </w:rPr>
        <w:t>Life Insurance Act</w:t>
      </w:r>
      <w:r w:rsidR="00081CF9" w:rsidRPr="00DE3DAD">
        <w:rPr>
          <w:rStyle w:val="References"/>
        </w:rPr>
        <w:t>]</w:t>
      </w:r>
    </w:p>
    <w:p w14:paraId="718159F6" w14:textId="52F1F669" w:rsidR="008F35DF" w:rsidRPr="00DE3DAD" w:rsidRDefault="00DB1A52" w:rsidP="00A96A87">
      <w:pPr>
        <w:pStyle w:val="Normalparatextwithnumbers"/>
        <w:numPr>
          <w:ilvl w:val="1"/>
          <w:numId w:val="37"/>
        </w:numPr>
        <w:rPr>
          <w:rStyle w:val="References"/>
          <w:b w:val="0"/>
          <w:i w:val="0"/>
        </w:rPr>
      </w:pPr>
      <w:r w:rsidRPr="00DE3DAD">
        <w:t>Paragraph 191(2)(a)</w:t>
      </w:r>
      <w:r w:rsidR="003C0780" w:rsidRPr="00DE3DAD">
        <w:t xml:space="preserve"> </w:t>
      </w:r>
      <w:r w:rsidR="00D53D60" w:rsidRPr="00DE3DAD">
        <w:t xml:space="preserve">of the Life Insurance Act </w:t>
      </w:r>
      <w:r w:rsidR="003C0780" w:rsidRPr="00DE3DAD">
        <w:t xml:space="preserve">is amended to clarify </w:t>
      </w:r>
      <w:r w:rsidR="00FE6E8C" w:rsidRPr="00DE3DAD">
        <w:t xml:space="preserve">that for the purposes of the paragraph, </w:t>
      </w:r>
      <w:r w:rsidR="00D03438" w:rsidRPr="00DE3DAD">
        <w:t xml:space="preserve">a copy of each actuarial report on which a </w:t>
      </w:r>
      <w:r w:rsidR="008E071A" w:rsidRPr="00DE3DAD">
        <w:t>scheme is</w:t>
      </w:r>
      <w:r w:rsidR="00D20AFA" w:rsidRPr="00DE3DAD">
        <w:t xml:space="preserve"> based must be provided to APRA</w:t>
      </w:r>
      <w:r w:rsidR="009A2D8D" w:rsidRPr="00DE3DAD">
        <w:t xml:space="preserve">. Prior to amendment, the paragraph </w:t>
      </w:r>
      <w:r w:rsidR="0000379F" w:rsidRPr="00DE3DAD">
        <w:t xml:space="preserve">specified that any report could be provided. </w:t>
      </w:r>
      <w:r w:rsidR="009A2D8D" w:rsidRPr="00DE3DAD">
        <w:t>Normally an actuarial report will be prepared by each of the transferring entity and the receiving entity.</w:t>
      </w:r>
      <w:r w:rsidR="0000379F" w:rsidRPr="00DE3DAD">
        <w:t xml:space="preserve"> </w:t>
      </w:r>
      <w:r w:rsidR="009A2D8D" w:rsidRPr="00DE3DAD">
        <w:t xml:space="preserve"> </w:t>
      </w:r>
      <w:r w:rsidR="000252BD" w:rsidRPr="00DE3DAD">
        <w:t>The requirements</w:t>
      </w:r>
      <w:r w:rsidR="00551629" w:rsidRPr="00DE3DAD">
        <w:t xml:space="preserve"> under paragraph 191(2)(a) </w:t>
      </w:r>
      <w:r w:rsidR="00D53D60" w:rsidRPr="00DE3DAD">
        <w:t>of the Life Insurance Act replace</w:t>
      </w:r>
      <w:r w:rsidR="00551629" w:rsidRPr="00DE3DAD">
        <w:t xml:space="preserve"> </w:t>
      </w:r>
      <w:r w:rsidR="003F7AB5" w:rsidRPr="00DE3DAD">
        <w:t>r</w:t>
      </w:r>
      <w:r w:rsidR="0092635B" w:rsidRPr="00DE3DAD">
        <w:t xml:space="preserve">egulation 9.01 of the </w:t>
      </w:r>
      <w:r w:rsidR="008F35DF" w:rsidRPr="00DE3DAD">
        <w:t>1995 Regulations</w:t>
      </w:r>
      <w:r w:rsidR="007362DE" w:rsidRPr="00DE3DAD">
        <w:t xml:space="preserve">. As this </w:t>
      </w:r>
      <w:r w:rsidR="003F4BA9" w:rsidRPr="00DE3DAD">
        <w:t>regulation</w:t>
      </w:r>
      <w:r w:rsidR="007362DE" w:rsidRPr="00DE3DAD">
        <w:t xml:space="preserve"> clarifie</w:t>
      </w:r>
      <w:r w:rsidR="00C91B37" w:rsidRPr="00DE3DAD">
        <w:t>s</w:t>
      </w:r>
      <w:r w:rsidR="007362DE" w:rsidRPr="00DE3DAD">
        <w:t xml:space="preserve"> a provision in the Act to ensure that both reports were provided, it was incorporated directly into the Life Insurance Act.</w:t>
      </w:r>
      <w:r w:rsidR="00372492" w:rsidRPr="00DE3DAD">
        <w:t xml:space="preserve"> </w:t>
      </w:r>
      <w:r w:rsidR="008E5530" w:rsidRPr="00DE3DAD">
        <w:br/>
      </w:r>
      <w:r w:rsidR="008E5530" w:rsidRPr="00DE3DAD">
        <w:rPr>
          <w:rStyle w:val="References"/>
        </w:rPr>
        <w:t xml:space="preserve">[Schedule 1, item </w:t>
      </w:r>
      <w:r w:rsidR="00ED30A6" w:rsidRPr="00DE3DAD">
        <w:rPr>
          <w:rStyle w:val="References"/>
        </w:rPr>
        <w:t>119</w:t>
      </w:r>
      <w:r w:rsidR="008E5530" w:rsidRPr="00DE3DAD">
        <w:rPr>
          <w:rStyle w:val="References"/>
        </w:rPr>
        <w:t xml:space="preserve">, </w:t>
      </w:r>
      <w:r w:rsidR="00CC4BE3" w:rsidRPr="00DE3DAD">
        <w:rPr>
          <w:rStyle w:val="References"/>
        </w:rPr>
        <w:t>paragraph</w:t>
      </w:r>
      <w:r w:rsidR="008E5530" w:rsidRPr="00DE3DAD">
        <w:rPr>
          <w:rStyle w:val="References"/>
        </w:rPr>
        <w:t xml:space="preserve"> </w:t>
      </w:r>
      <w:r w:rsidR="00BF43B6" w:rsidRPr="00DE3DAD">
        <w:rPr>
          <w:rStyle w:val="References"/>
        </w:rPr>
        <w:t>191(2)(a)</w:t>
      </w:r>
      <w:r w:rsidR="008E5530" w:rsidRPr="00DE3DAD">
        <w:rPr>
          <w:rStyle w:val="References"/>
        </w:rPr>
        <w:t xml:space="preserve"> of </w:t>
      </w:r>
      <w:r w:rsidR="00684083" w:rsidRPr="00DE3DAD">
        <w:rPr>
          <w:rStyle w:val="References"/>
        </w:rPr>
        <w:t xml:space="preserve">the </w:t>
      </w:r>
      <w:r w:rsidR="00BF43B6" w:rsidRPr="00DE3DAD">
        <w:rPr>
          <w:rStyle w:val="References"/>
        </w:rPr>
        <w:t>Life Insurance Act</w:t>
      </w:r>
      <w:r w:rsidR="008E5530" w:rsidRPr="00DE3DAD">
        <w:rPr>
          <w:rStyle w:val="References"/>
        </w:rPr>
        <w:t>]</w:t>
      </w:r>
    </w:p>
    <w:p w14:paraId="1D23DFDB" w14:textId="1B4136AF" w:rsidR="00BF43B6" w:rsidRPr="00DE3DAD" w:rsidRDefault="00ED3F41" w:rsidP="00A96A87">
      <w:pPr>
        <w:pStyle w:val="Normalparatextwithnumbers"/>
        <w:numPr>
          <w:ilvl w:val="1"/>
          <w:numId w:val="37"/>
        </w:numPr>
        <w:rPr>
          <w:rStyle w:val="References"/>
          <w:b w:val="0"/>
          <w:bCs w:val="0"/>
          <w:i w:val="0"/>
          <w:iCs w:val="0"/>
        </w:rPr>
      </w:pPr>
      <w:r w:rsidRPr="00DE3DAD">
        <w:t>The 1995 Regulations provid</w:t>
      </w:r>
      <w:r w:rsidR="00CE0395" w:rsidRPr="00DE3DAD">
        <w:t>e</w:t>
      </w:r>
      <w:r w:rsidRPr="00DE3DAD">
        <w:t xml:space="preserve"> for the</w:t>
      </w:r>
      <w:r w:rsidRPr="00DE3DAD" w:rsidDel="0035119E">
        <w:t xml:space="preserve"> </w:t>
      </w:r>
      <w:r w:rsidR="00DF5815" w:rsidRPr="00DE3DAD">
        <w:t>requirements</w:t>
      </w:r>
      <w:r w:rsidR="000F52B4" w:rsidRPr="00DE3DAD">
        <w:t xml:space="preserve"> for</w:t>
      </w:r>
      <w:r w:rsidRPr="00DE3DAD">
        <w:t xml:space="preserve"> a notice of intention to make an application for a scheme for the transfer and amalgamation of a life insurance business was to be made.</w:t>
      </w:r>
      <w:r w:rsidR="007A11EB" w:rsidRPr="00DE3DAD">
        <w:t xml:space="preserve"> These provisions have been incorporated directly into the Life Insurance Act.</w:t>
      </w:r>
      <w:r w:rsidRPr="00DE3DAD">
        <w:t xml:space="preserve"> </w:t>
      </w:r>
      <w:r w:rsidR="005C2FD2" w:rsidRPr="00DE3DAD">
        <w:t xml:space="preserve">The </w:t>
      </w:r>
      <w:r w:rsidR="000F52B4" w:rsidRPr="00DE3DAD">
        <w:t xml:space="preserve">requirements </w:t>
      </w:r>
      <w:r w:rsidR="002F6F4F" w:rsidRPr="00DE3DAD">
        <w:t xml:space="preserve">specify that </w:t>
      </w:r>
      <w:r w:rsidR="0022760C" w:rsidRPr="00DE3DAD">
        <w:t xml:space="preserve">a copy of the scheme </w:t>
      </w:r>
      <w:r w:rsidR="00452C96" w:rsidRPr="00DE3DAD">
        <w:t xml:space="preserve">has been published for 15 days in a manner which results in it being accessible to the public and reasonably prominent, </w:t>
      </w:r>
      <w:r w:rsidR="00F863B0" w:rsidRPr="00DE3DAD">
        <w:t xml:space="preserve">necessary documents are provided to APRA </w:t>
      </w:r>
      <w:r w:rsidR="009A04BB" w:rsidRPr="00DE3DAD">
        <w:t xml:space="preserve">and any other requirements set out in regulations </w:t>
      </w:r>
      <w:r w:rsidR="001648E0" w:rsidRPr="00DE3DAD">
        <w:t>as necessary</w:t>
      </w:r>
      <w:r w:rsidR="00C95E0C" w:rsidRPr="00DE3DAD">
        <w:t xml:space="preserve">. </w:t>
      </w:r>
      <w:r w:rsidR="00990C3C" w:rsidRPr="00DE3DAD">
        <w:br/>
      </w:r>
      <w:r w:rsidR="00990C3C" w:rsidRPr="00DE3DAD">
        <w:rPr>
          <w:rStyle w:val="References"/>
        </w:rPr>
        <w:lastRenderedPageBreak/>
        <w:t xml:space="preserve">[Schedule 1, items </w:t>
      </w:r>
      <w:r w:rsidR="0048719B" w:rsidRPr="00DE3DAD">
        <w:rPr>
          <w:rStyle w:val="References"/>
        </w:rPr>
        <w:t>120</w:t>
      </w:r>
      <w:r w:rsidR="00D446C5" w:rsidRPr="00DE3DAD">
        <w:rPr>
          <w:rStyle w:val="References"/>
        </w:rPr>
        <w:t xml:space="preserve">, </w:t>
      </w:r>
      <w:r w:rsidR="0048719B" w:rsidRPr="00DE3DAD">
        <w:rPr>
          <w:rStyle w:val="References"/>
        </w:rPr>
        <w:t>121</w:t>
      </w:r>
      <w:r w:rsidR="00D446C5" w:rsidRPr="00DE3DAD">
        <w:rPr>
          <w:rStyle w:val="References"/>
        </w:rPr>
        <w:t xml:space="preserve">, </w:t>
      </w:r>
      <w:r w:rsidR="0048719B" w:rsidRPr="00DE3DAD">
        <w:rPr>
          <w:rStyle w:val="References"/>
        </w:rPr>
        <w:t>122</w:t>
      </w:r>
      <w:r w:rsidR="0038233A" w:rsidRPr="00DE3DAD">
        <w:rPr>
          <w:rStyle w:val="References"/>
        </w:rPr>
        <w:t xml:space="preserve"> and</w:t>
      </w:r>
      <w:r w:rsidR="00D446C5" w:rsidRPr="00DE3DAD">
        <w:rPr>
          <w:rStyle w:val="References"/>
        </w:rPr>
        <w:t xml:space="preserve"> </w:t>
      </w:r>
      <w:r w:rsidR="0048719B" w:rsidRPr="00DE3DAD">
        <w:rPr>
          <w:rStyle w:val="References"/>
        </w:rPr>
        <w:t>123</w:t>
      </w:r>
      <w:r w:rsidR="00D446C5" w:rsidRPr="00DE3DAD">
        <w:rPr>
          <w:rStyle w:val="References"/>
        </w:rPr>
        <w:t xml:space="preserve">, </w:t>
      </w:r>
      <w:r w:rsidR="00426B8D" w:rsidRPr="00DE3DAD">
        <w:rPr>
          <w:rStyle w:val="References"/>
        </w:rPr>
        <w:t xml:space="preserve">subsections </w:t>
      </w:r>
      <w:r w:rsidR="00B03550" w:rsidRPr="00DE3DAD">
        <w:rPr>
          <w:rStyle w:val="References"/>
        </w:rPr>
        <w:t>191(2)</w:t>
      </w:r>
      <w:r w:rsidR="006F3A8B" w:rsidRPr="00DE3DAD">
        <w:rPr>
          <w:rStyle w:val="References"/>
        </w:rPr>
        <w:t>, 1</w:t>
      </w:r>
      <w:r w:rsidR="00726516" w:rsidRPr="00DE3DAD">
        <w:rPr>
          <w:rStyle w:val="References"/>
        </w:rPr>
        <w:t>91(2A)</w:t>
      </w:r>
      <w:r w:rsidR="005635E0" w:rsidRPr="00DE3DAD">
        <w:rPr>
          <w:rStyle w:val="References"/>
        </w:rPr>
        <w:t>(b</w:t>
      </w:r>
      <w:r w:rsidR="00726516" w:rsidRPr="00DE3DAD">
        <w:rPr>
          <w:rStyle w:val="References"/>
        </w:rPr>
        <w:t>) and 191(2D)</w:t>
      </w:r>
      <w:r w:rsidR="00990C3C" w:rsidRPr="00DE3DAD">
        <w:rPr>
          <w:rStyle w:val="References"/>
        </w:rPr>
        <w:t xml:space="preserve"> of </w:t>
      </w:r>
      <w:r w:rsidR="00684083" w:rsidRPr="00DE3DAD">
        <w:rPr>
          <w:rStyle w:val="References"/>
        </w:rPr>
        <w:t xml:space="preserve">the </w:t>
      </w:r>
      <w:r w:rsidR="00726516" w:rsidRPr="00DE3DAD">
        <w:rPr>
          <w:rStyle w:val="References"/>
        </w:rPr>
        <w:t>Life Insurance Act</w:t>
      </w:r>
      <w:r w:rsidR="00990C3C" w:rsidRPr="00DE3DAD">
        <w:rPr>
          <w:rStyle w:val="References"/>
        </w:rPr>
        <w:t>]</w:t>
      </w:r>
    </w:p>
    <w:p w14:paraId="70B353C6" w14:textId="7B233C64" w:rsidR="00EC134A" w:rsidRPr="00DE3DAD" w:rsidRDefault="00EC134A" w:rsidP="00A96A87">
      <w:pPr>
        <w:pStyle w:val="Normalparatextwithnumbers"/>
        <w:numPr>
          <w:ilvl w:val="1"/>
          <w:numId w:val="37"/>
        </w:numPr>
        <w:rPr>
          <w:rStyle w:val="References"/>
          <w:b w:val="0"/>
          <w:bCs w:val="0"/>
          <w:i w:val="0"/>
          <w:iCs w:val="0"/>
        </w:rPr>
      </w:pPr>
      <w:r w:rsidRPr="00DE3DAD">
        <w:t xml:space="preserve">The </w:t>
      </w:r>
      <w:r w:rsidR="00335357" w:rsidRPr="00DE3DAD">
        <w:t xml:space="preserve">amendments to section 191 of the Life Insurance Act apply in relation to an application </w:t>
      </w:r>
      <w:r w:rsidR="00BA3199" w:rsidRPr="00DE3DAD">
        <w:t>made on or after the commencement of this item.</w:t>
      </w:r>
      <w:r w:rsidR="00BA3199" w:rsidRPr="00DE3DAD">
        <w:rPr>
          <w:rStyle w:val="References"/>
          <w:b w:val="0"/>
          <w:bCs w:val="0"/>
          <w:i w:val="0"/>
          <w:iCs w:val="0"/>
        </w:rPr>
        <w:t xml:space="preserve"> </w:t>
      </w:r>
      <w:r w:rsidR="0038233A" w:rsidRPr="00DE3DAD">
        <w:rPr>
          <w:rStyle w:val="References"/>
          <w:b w:val="0"/>
          <w:bCs w:val="0"/>
          <w:i w:val="0"/>
          <w:iCs w:val="0"/>
        </w:rPr>
        <w:br/>
      </w:r>
      <w:r w:rsidR="0038233A" w:rsidRPr="00DE3DAD">
        <w:rPr>
          <w:rStyle w:val="References"/>
        </w:rPr>
        <w:t>[Schedule 1, item 12</w:t>
      </w:r>
      <w:r w:rsidR="00F671BA" w:rsidRPr="00DE3DAD">
        <w:rPr>
          <w:rStyle w:val="References"/>
        </w:rPr>
        <w:t>4</w:t>
      </w:r>
      <w:r w:rsidR="0038233A" w:rsidRPr="00DE3DAD">
        <w:rPr>
          <w:rStyle w:val="References"/>
        </w:rPr>
        <w:t xml:space="preserve">] </w:t>
      </w:r>
    </w:p>
    <w:p w14:paraId="5F99FADB" w14:textId="13EA19D0" w:rsidR="00C540DF" w:rsidRPr="00DE3DAD" w:rsidRDefault="0042247E" w:rsidP="00A96A87">
      <w:pPr>
        <w:pStyle w:val="Normalparatextwithnumbers"/>
        <w:numPr>
          <w:ilvl w:val="1"/>
          <w:numId w:val="37"/>
        </w:numPr>
        <w:rPr>
          <w:rStyle w:val="References"/>
          <w:b w:val="0"/>
          <w:bCs w:val="0"/>
          <w:i w:val="0"/>
          <w:iCs w:val="0"/>
        </w:rPr>
      </w:pPr>
      <w:r w:rsidRPr="00DE3DAD">
        <w:rPr>
          <w:rStyle w:val="References"/>
          <w:b w:val="0"/>
          <w:bCs w:val="0"/>
          <w:i w:val="0"/>
          <w:iCs w:val="0"/>
        </w:rPr>
        <w:t xml:space="preserve">Section 210 of the Life Insurance Act provides for </w:t>
      </w:r>
      <w:r w:rsidR="009B6DBB" w:rsidRPr="00DE3DAD">
        <w:rPr>
          <w:rStyle w:val="References"/>
          <w:b w:val="0"/>
          <w:bCs w:val="0"/>
          <w:i w:val="0"/>
          <w:iCs w:val="0"/>
        </w:rPr>
        <w:t>when</w:t>
      </w:r>
      <w:r w:rsidRPr="00DE3DAD">
        <w:rPr>
          <w:rStyle w:val="References"/>
          <w:b w:val="0"/>
          <w:bCs w:val="0"/>
          <w:i w:val="0"/>
          <w:iCs w:val="0"/>
        </w:rPr>
        <w:t xml:space="preserve"> </w:t>
      </w:r>
      <w:r w:rsidR="000978B2" w:rsidRPr="00DE3DAD">
        <w:rPr>
          <w:rStyle w:val="References"/>
          <w:b w:val="0"/>
          <w:bCs w:val="0"/>
          <w:i w:val="0"/>
          <w:iCs w:val="0"/>
        </w:rPr>
        <w:t xml:space="preserve">non-payment of </w:t>
      </w:r>
      <w:r w:rsidR="00402458" w:rsidRPr="00DE3DAD">
        <w:rPr>
          <w:rStyle w:val="References"/>
          <w:b w:val="0"/>
          <w:bCs w:val="0"/>
          <w:i w:val="0"/>
          <w:iCs w:val="0"/>
        </w:rPr>
        <w:t xml:space="preserve">premiums </w:t>
      </w:r>
      <w:r w:rsidR="009B6DBB" w:rsidRPr="00DE3DAD">
        <w:rPr>
          <w:rStyle w:val="References"/>
          <w:b w:val="0"/>
          <w:bCs w:val="0"/>
          <w:i w:val="0"/>
          <w:iCs w:val="0"/>
        </w:rPr>
        <w:t>will not</w:t>
      </w:r>
      <w:r w:rsidR="00402458" w:rsidRPr="00DE3DAD">
        <w:rPr>
          <w:rStyle w:val="References"/>
          <w:b w:val="0"/>
          <w:bCs w:val="0"/>
          <w:i w:val="0"/>
          <w:iCs w:val="0"/>
        </w:rPr>
        <w:t xml:space="preserve"> result in the forfeiture of a policy. </w:t>
      </w:r>
      <w:r w:rsidR="00424BF1" w:rsidRPr="00DE3DAD">
        <w:rPr>
          <w:rStyle w:val="References"/>
          <w:b w:val="0"/>
          <w:bCs w:val="0"/>
          <w:i w:val="0"/>
          <w:iCs w:val="0"/>
        </w:rPr>
        <w:t>Schedule 2 to the</w:t>
      </w:r>
      <w:r w:rsidR="00F95EDD" w:rsidRPr="00DE3DAD">
        <w:rPr>
          <w:rStyle w:val="References"/>
          <w:b w:val="0"/>
          <w:bCs w:val="0"/>
          <w:i w:val="0"/>
          <w:iCs w:val="0"/>
        </w:rPr>
        <w:t xml:space="preserve"> 1995 Regulations provide</w:t>
      </w:r>
      <w:r w:rsidR="00650754" w:rsidRPr="00DE3DAD">
        <w:rPr>
          <w:rStyle w:val="References"/>
          <w:b w:val="0"/>
          <w:bCs w:val="0"/>
          <w:i w:val="0"/>
          <w:iCs w:val="0"/>
        </w:rPr>
        <w:t>s</w:t>
      </w:r>
      <w:r w:rsidR="00F95EDD" w:rsidRPr="00DE3DAD">
        <w:rPr>
          <w:rStyle w:val="References"/>
          <w:b w:val="0"/>
          <w:bCs w:val="0"/>
          <w:i w:val="0"/>
          <w:iCs w:val="0"/>
        </w:rPr>
        <w:t xml:space="preserve"> </w:t>
      </w:r>
      <w:r w:rsidR="00BE2FF4" w:rsidRPr="00DE3DAD">
        <w:rPr>
          <w:rStyle w:val="References"/>
          <w:b w:val="0"/>
          <w:bCs w:val="0"/>
          <w:i w:val="0"/>
          <w:iCs w:val="0"/>
        </w:rPr>
        <w:t xml:space="preserve">for a modification of section 210 </w:t>
      </w:r>
      <w:r w:rsidR="003566F1" w:rsidRPr="00DE3DAD">
        <w:rPr>
          <w:rStyle w:val="References"/>
          <w:b w:val="0"/>
          <w:bCs w:val="0"/>
          <w:i w:val="0"/>
          <w:iCs w:val="0"/>
        </w:rPr>
        <w:t xml:space="preserve">of the Life Insurance Act </w:t>
      </w:r>
      <w:r w:rsidR="00990848" w:rsidRPr="00DE3DAD">
        <w:rPr>
          <w:rStyle w:val="References"/>
          <w:b w:val="0"/>
          <w:bCs w:val="0"/>
          <w:i w:val="0"/>
          <w:iCs w:val="0"/>
        </w:rPr>
        <w:t>in its application</w:t>
      </w:r>
      <w:r w:rsidR="009C0F57" w:rsidRPr="00DE3DAD">
        <w:rPr>
          <w:rStyle w:val="References"/>
          <w:b w:val="0"/>
          <w:bCs w:val="0"/>
          <w:i w:val="0"/>
          <w:iCs w:val="0"/>
        </w:rPr>
        <w:t xml:space="preserve"> to</w:t>
      </w:r>
      <w:r w:rsidR="005F0FCA" w:rsidRPr="00DE3DAD">
        <w:rPr>
          <w:rStyle w:val="References"/>
          <w:b w:val="0"/>
          <w:bCs w:val="0"/>
          <w:i w:val="0"/>
          <w:iCs w:val="0"/>
        </w:rPr>
        <w:t xml:space="preserve"> </w:t>
      </w:r>
      <w:r w:rsidR="00CB4DDC" w:rsidRPr="00DE3DAD">
        <w:rPr>
          <w:rStyle w:val="References"/>
          <w:b w:val="0"/>
          <w:bCs w:val="0"/>
          <w:i w:val="0"/>
          <w:iCs w:val="0"/>
        </w:rPr>
        <w:t>ordinary</w:t>
      </w:r>
      <w:r w:rsidR="00686F20" w:rsidRPr="00DE3DAD">
        <w:rPr>
          <w:rStyle w:val="References"/>
          <w:b w:val="0"/>
          <w:bCs w:val="0"/>
          <w:i w:val="0"/>
          <w:iCs w:val="0"/>
        </w:rPr>
        <w:t xml:space="preserve"> </w:t>
      </w:r>
      <w:r w:rsidR="009C0F57" w:rsidRPr="00DE3DAD">
        <w:rPr>
          <w:rStyle w:val="References"/>
          <w:b w:val="0"/>
          <w:bCs w:val="0"/>
          <w:i w:val="0"/>
          <w:iCs w:val="0"/>
        </w:rPr>
        <w:t xml:space="preserve">policies where the </w:t>
      </w:r>
      <w:r w:rsidR="00424BF1" w:rsidRPr="00DE3DAD">
        <w:rPr>
          <w:rStyle w:val="References"/>
          <w:b w:val="0"/>
          <w:bCs w:val="0"/>
          <w:i w:val="0"/>
          <w:iCs w:val="0"/>
        </w:rPr>
        <w:t xml:space="preserve">sum assured and premiums </w:t>
      </w:r>
      <w:r w:rsidR="005D1BF2" w:rsidRPr="00DE3DAD">
        <w:rPr>
          <w:rStyle w:val="References"/>
          <w:b w:val="0"/>
          <w:bCs w:val="0"/>
          <w:i w:val="0"/>
          <w:iCs w:val="0"/>
        </w:rPr>
        <w:t>there</w:t>
      </w:r>
      <w:r w:rsidR="00424BF1" w:rsidRPr="00DE3DAD">
        <w:rPr>
          <w:rStyle w:val="References"/>
          <w:b w:val="0"/>
          <w:bCs w:val="0"/>
          <w:i w:val="0"/>
          <w:iCs w:val="0"/>
        </w:rPr>
        <w:t xml:space="preserve">of </w:t>
      </w:r>
      <w:r w:rsidR="009C0F57" w:rsidRPr="00DE3DAD">
        <w:rPr>
          <w:rStyle w:val="References"/>
          <w:b w:val="0"/>
          <w:bCs w:val="0"/>
          <w:i w:val="0"/>
          <w:iCs w:val="0"/>
        </w:rPr>
        <w:t>have been increased</w:t>
      </w:r>
      <w:r w:rsidR="00D31251" w:rsidRPr="00DE3DAD">
        <w:rPr>
          <w:rStyle w:val="References"/>
          <w:b w:val="0"/>
          <w:bCs w:val="0"/>
          <w:i w:val="0"/>
          <w:iCs w:val="0"/>
        </w:rPr>
        <w:t xml:space="preserve"> at the request of the policy owner</w:t>
      </w:r>
      <w:r w:rsidR="00686F20" w:rsidRPr="00DE3DAD">
        <w:rPr>
          <w:rStyle w:val="References"/>
          <w:b w:val="0"/>
          <w:bCs w:val="0"/>
          <w:i w:val="0"/>
          <w:iCs w:val="0"/>
        </w:rPr>
        <w:t xml:space="preserve">. </w:t>
      </w:r>
      <w:r w:rsidR="00BF3F9B" w:rsidRPr="00DE3DAD">
        <w:rPr>
          <w:rStyle w:val="References"/>
          <w:b w:val="0"/>
          <w:bCs w:val="0"/>
          <w:i w:val="0"/>
          <w:iCs w:val="0"/>
        </w:rPr>
        <w:t>These provisions have been incorporated directly into the Life Insurance Act</w:t>
      </w:r>
      <w:r w:rsidR="000636FE" w:rsidRPr="00DE3DAD">
        <w:rPr>
          <w:rStyle w:val="References"/>
          <w:b w:val="0"/>
          <w:bCs w:val="0"/>
          <w:i w:val="0"/>
          <w:iCs w:val="0"/>
        </w:rPr>
        <w:t xml:space="preserve"> </w:t>
      </w:r>
      <w:r w:rsidR="004547A4" w:rsidRPr="00DE3DAD">
        <w:rPr>
          <w:rStyle w:val="References"/>
          <w:b w:val="0"/>
          <w:bCs w:val="0"/>
          <w:i w:val="0"/>
          <w:iCs w:val="0"/>
        </w:rPr>
        <w:t xml:space="preserve">for transparency in the way </w:t>
      </w:r>
      <w:r w:rsidR="00D86A88" w:rsidRPr="00DE3DAD">
        <w:rPr>
          <w:rStyle w:val="References"/>
          <w:b w:val="0"/>
          <w:bCs w:val="0"/>
          <w:i w:val="0"/>
          <w:iCs w:val="0"/>
        </w:rPr>
        <w:t xml:space="preserve">section 210 </w:t>
      </w:r>
      <w:r w:rsidR="003566F1" w:rsidRPr="00DE3DAD">
        <w:rPr>
          <w:rStyle w:val="References"/>
          <w:b w:val="0"/>
          <w:bCs w:val="0"/>
          <w:i w:val="0"/>
          <w:iCs w:val="0"/>
        </w:rPr>
        <w:t xml:space="preserve">of the Act </w:t>
      </w:r>
      <w:r w:rsidR="00D86A88" w:rsidRPr="00DE3DAD">
        <w:rPr>
          <w:rStyle w:val="References"/>
          <w:b w:val="0"/>
          <w:bCs w:val="0"/>
          <w:i w:val="0"/>
          <w:iCs w:val="0"/>
        </w:rPr>
        <w:t>operates in relation to these</w:t>
      </w:r>
      <w:r w:rsidR="00E0496A" w:rsidRPr="00DE3DAD">
        <w:rPr>
          <w:rStyle w:val="References"/>
          <w:b w:val="0"/>
          <w:bCs w:val="0"/>
          <w:i w:val="0"/>
          <w:iCs w:val="0"/>
        </w:rPr>
        <w:t xml:space="preserve"> kinds of policies</w:t>
      </w:r>
      <w:r w:rsidR="00424BF1" w:rsidRPr="00DE3DAD" w:rsidDel="004547A4">
        <w:rPr>
          <w:rStyle w:val="References"/>
          <w:b w:val="0"/>
          <w:bCs w:val="0"/>
          <w:i w:val="0"/>
          <w:iCs w:val="0"/>
        </w:rPr>
        <w:t>.</w:t>
      </w:r>
      <w:r w:rsidR="00BF3F9B" w:rsidRPr="00DE3DAD">
        <w:rPr>
          <w:rStyle w:val="References"/>
          <w:b w:val="0"/>
          <w:bCs w:val="0"/>
          <w:i w:val="0"/>
          <w:iCs w:val="0"/>
        </w:rPr>
        <w:t xml:space="preserve"> </w:t>
      </w:r>
      <w:r w:rsidR="003B1175" w:rsidRPr="00DE3DAD">
        <w:rPr>
          <w:rStyle w:val="References"/>
          <w:b w:val="0"/>
          <w:bCs w:val="0"/>
          <w:i w:val="0"/>
          <w:iCs w:val="0"/>
        </w:rPr>
        <w:t xml:space="preserve">The </w:t>
      </w:r>
      <w:r w:rsidR="00BE14A1" w:rsidRPr="00DE3DAD">
        <w:rPr>
          <w:rStyle w:val="References"/>
          <w:b w:val="0"/>
          <w:bCs w:val="0"/>
          <w:i w:val="0"/>
          <w:iCs w:val="0"/>
        </w:rPr>
        <w:t xml:space="preserve">provisions </w:t>
      </w:r>
      <w:r w:rsidR="007F071E" w:rsidRPr="00DE3DAD">
        <w:rPr>
          <w:rStyle w:val="References"/>
          <w:b w:val="0"/>
          <w:bCs w:val="0"/>
          <w:i w:val="0"/>
          <w:iCs w:val="0"/>
        </w:rPr>
        <w:t>provide</w:t>
      </w:r>
      <w:r w:rsidR="002E20BF" w:rsidRPr="00DE3DAD">
        <w:rPr>
          <w:rStyle w:val="References"/>
          <w:b w:val="0"/>
          <w:bCs w:val="0"/>
          <w:i w:val="0"/>
          <w:iCs w:val="0"/>
        </w:rPr>
        <w:t xml:space="preserve"> that </w:t>
      </w:r>
      <w:r w:rsidR="00B828FC" w:rsidRPr="00DE3DAD">
        <w:rPr>
          <w:rStyle w:val="References"/>
          <w:b w:val="0"/>
          <w:bCs w:val="0"/>
          <w:i w:val="0"/>
          <w:iCs w:val="0"/>
        </w:rPr>
        <w:t>inc</w:t>
      </w:r>
      <w:r w:rsidR="000A0DBC" w:rsidRPr="00DE3DAD">
        <w:rPr>
          <w:rStyle w:val="References"/>
          <w:b w:val="0"/>
          <w:bCs w:val="0"/>
          <w:i w:val="0"/>
          <w:iCs w:val="0"/>
        </w:rPr>
        <w:t>reases in the sum assured</w:t>
      </w:r>
      <w:r w:rsidR="00CE0CEC" w:rsidRPr="00DE3DAD">
        <w:rPr>
          <w:rStyle w:val="References"/>
          <w:b w:val="0"/>
          <w:bCs w:val="0"/>
          <w:i w:val="0"/>
          <w:iCs w:val="0"/>
        </w:rPr>
        <w:t xml:space="preserve"> </w:t>
      </w:r>
      <w:r w:rsidR="0093251C" w:rsidRPr="00DE3DAD">
        <w:rPr>
          <w:rStyle w:val="References"/>
          <w:b w:val="0"/>
          <w:bCs w:val="0"/>
          <w:i w:val="0"/>
          <w:iCs w:val="0"/>
        </w:rPr>
        <w:t xml:space="preserve">and premiums </w:t>
      </w:r>
      <w:r w:rsidR="00CE0CEC" w:rsidRPr="00DE3DAD">
        <w:rPr>
          <w:rStyle w:val="References"/>
          <w:b w:val="0"/>
          <w:bCs w:val="0"/>
          <w:i w:val="0"/>
          <w:iCs w:val="0"/>
        </w:rPr>
        <w:t>at the request of the policy owner</w:t>
      </w:r>
      <w:r w:rsidR="000A0DBC" w:rsidRPr="00DE3DAD">
        <w:rPr>
          <w:rStyle w:val="References"/>
          <w:b w:val="0"/>
          <w:bCs w:val="0"/>
          <w:i w:val="0"/>
          <w:iCs w:val="0"/>
        </w:rPr>
        <w:t xml:space="preserve"> are treated </w:t>
      </w:r>
      <w:r w:rsidR="000A5DC9" w:rsidRPr="00DE3DAD">
        <w:rPr>
          <w:rStyle w:val="References"/>
          <w:b w:val="0"/>
          <w:bCs w:val="0"/>
          <w:i w:val="0"/>
          <w:iCs w:val="0"/>
        </w:rPr>
        <w:t xml:space="preserve">for the purposes of </w:t>
      </w:r>
      <w:r w:rsidR="00AA17D8" w:rsidRPr="00DE3DAD">
        <w:rPr>
          <w:rStyle w:val="References"/>
          <w:b w:val="0"/>
          <w:bCs w:val="0"/>
          <w:i w:val="0"/>
          <w:iCs w:val="0"/>
        </w:rPr>
        <w:t xml:space="preserve">the </w:t>
      </w:r>
      <w:r w:rsidR="000A5DC9" w:rsidRPr="00DE3DAD">
        <w:rPr>
          <w:rStyle w:val="References"/>
          <w:b w:val="0"/>
          <w:bCs w:val="0"/>
          <w:i w:val="0"/>
          <w:iCs w:val="0"/>
        </w:rPr>
        <w:t xml:space="preserve">section 210 </w:t>
      </w:r>
      <w:r w:rsidR="003566F1" w:rsidRPr="00DE3DAD">
        <w:rPr>
          <w:rStyle w:val="References"/>
          <w:b w:val="0"/>
          <w:bCs w:val="0"/>
          <w:i w:val="0"/>
          <w:iCs w:val="0"/>
        </w:rPr>
        <w:t xml:space="preserve">of the Life Insurance Act </w:t>
      </w:r>
      <w:r w:rsidR="00112E46" w:rsidRPr="00DE3DAD">
        <w:rPr>
          <w:rStyle w:val="References"/>
          <w:b w:val="0"/>
          <w:bCs w:val="0"/>
          <w:i w:val="0"/>
          <w:iCs w:val="0"/>
        </w:rPr>
        <w:t>no</w:t>
      </w:r>
      <w:r w:rsidR="003566F1" w:rsidRPr="00DE3DAD">
        <w:rPr>
          <w:rStyle w:val="References"/>
          <w:b w:val="0"/>
          <w:bCs w:val="0"/>
          <w:i w:val="0"/>
          <w:iCs w:val="0"/>
        </w:rPr>
        <w:t>n</w:t>
      </w:r>
      <w:r w:rsidR="003566F1" w:rsidRPr="00DE3DAD">
        <w:rPr>
          <w:rStyle w:val="References"/>
          <w:b w:val="0"/>
          <w:bCs w:val="0"/>
          <w:i w:val="0"/>
          <w:iCs w:val="0"/>
        </w:rPr>
        <w:noBreakHyphen/>
      </w:r>
      <w:r w:rsidR="00112E46" w:rsidRPr="00DE3DAD">
        <w:rPr>
          <w:rStyle w:val="References"/>
          <w:b w:val="0"/>
          <w:bCs w:val="0"/>
          <w:i w:val="0"/>
          <w:iCs w:val="0"/>
        </w:rPr>
        <w:t>forfeiture provisions</w:t>
      </w:r>
      <w:r w:rsidR="000A5DC9" w:rsidRPr="00DE3DAD">
        <w:rPr>
          <w:rStyle w:val="References"/>
          <w:b w:val="0"/>
          <w:bCs w:val="0"/>
          <w:i w:val="0"/>
          <w:iCs w:val="0"/>
        </w:rPr>
        <w:t xml:space="preserve"> </w:t>
      </w:r>
      <w:r w:rsidR="000A0DBC" w:rsidRPr="00DE3DAD">
        <w:rPr>
          <w:rStyle w:val="References"/>
          <w:b w:val="0"/>
          <w:bCs w:val="0"/>
          <w:i w:val="0"/>
          <w:iCs w:val="0"/>
        </w:rPr>
        <w:t xml:space="preserve">as </w:t>
      </w:r>
      <w:r w:rsidR="004E2768" w:rsidRPr="00DE3DAD">
        <w:rPr>
          <w:rStyle w:val="References"/>
          <w:b w:val="0"/>
          <w:bCs w:val="0"/>
          <w:i w:val="0"/>
          <w:iCs w:val="0"/>
        </w:rPr>
        <w:t xml:space="preserve">a separate life policy </w:t>
      </w:r>
      <w:r w:rsidR="003852E6" w:rsidRPr="00DE3DAD">
        <w:rPr>
          <w:rStyle w:val="References"/>
          <w:b w:val="0"/>
          <w:bCs w:val="0"/>
          <w:i w:val="0"/>
          <w:iCs w:val="0"/>
        </w:rPr>
        <w:t xml:space="preserve">issued at the date </w:t>
      </w:r>
      <w:r w:rsidR="004F3D82" w:rsidRPr="00DE3DAD">
        <w:rPr>
          <w:rStyle w:val="References"/>
          <w:b w:val="0"/>
          <w:bCs w:val="0"/>
          <w:i w:val="0"/>
          <w:iCs w:val="0"/>
        </w:rPr>
        <w:t>of the increase.</w:t>
      </w:r>
      <w:r w:rsidR="00661239" w:rsidRPr="00DE3DAD">
        <w:rPr>
          <w:rStyle w:val="References"/>
          <w:b w:val="0"/>
          <w:bCs w:val="0"/>
          <w:i w:val="0"/>
          <w:iCs w:val="0"/>
        </w:rPr>
        <w:t xml:space="preserve"> </w:t>
      </w:r>
      <w:r w:rsidR="00A36AB6" w:rsidRPr="00DE3DAD">
        <w:rPr>
          <w:rStyle w:val="References"/>
          <w:b w:val="0"/>
          <w:bCs w:val="0"/>
          <w:i w:val="0"/>
          <w:iCs w:val="0"/>
        </w:rPr>
        <w:br/>
      </w:r>
      <w:r w:rsidR="00A36AB6" w:rsidRPr="00DE3DAD">
        <w:rPr>
          <w:rStyle w:val="References"/>
        </w:rPr>
        <w:t xml:space="preserve">[Schedule 1, item </w:t>
      </w:r>
      <w:r w:rsidR="0048719B" w:rsidRPr="00DE3DAD">
        <w:rPr>
          <w:rStyle w:val="References"/>
        </w:rPr>
        <w:t>12</w:t>
      </w:r>
      <w:r w:rsidR="00A52ED8" w:rsidRPr="00DE3DAD">
        <w:rPr>
          <w:rStyle w:val="References"/>
        </w:rPr>
        <w:t>7</w:t>
      </w:r>
      <w:r w:rsidR="00A36AB6" w:rsidRPr="00DE3DAD">
        <w:rPr>
          <w:rStyle w:val="References"/>
        </w:rPr>
        <w:t xml:space="preserve">, subsections 210(6), (7), (8) and (9) of the Life Insurance Act] </w:t>
      </w:r>
    </w:p>
    <w:p w14:paraId="17192A78" w14:textId="17FF563A" w:rsidR="0068558E" w:rsidRPr="00DE3DAD" w:rsidRDefault="0068558E" w:rsidP="00A96A87">
      <w:pPr>
        <w:pStyle w:val="Normalparatextwithnumbers"/>
        <w:numPr>
          <w:ilvl w:val="1"/>
          <w:numId w:val="37"/>
        </w:numPr>
      </w:pPr>
      <w:r w:rsidRPr="00DE3DAD">
        <w:t>As a consequence of incorporat</w:t>
      </w:r>
      <w:r w:rsidR="00D250FD" w:rsidRPr="00DE3DAD">
        <w:t>ing</w:t>
      </w:r>
      <w:r w:rsidR="00D720E4" w:rsidRPr="00DE3DAD">
        <w:t xml:space="preserve"> this modification into </w:t>
      </w:r>
      <w:r w:rsidR="00BC7CAA" w:rsidRPr="00DE3DAD">
        <w:t xml:space="preserve">section 210 of </w:t>
      </w:r>
      <w:r w:rsidR="00D720E4" w:rsidRPr="00DE3DAD">
        <w:t>the</w:t>
      </w:r>
      <w:r w:rsidR="00BC7CAA" w:rsidRPr="00DE3DAD">
        <w:t xml:space="preserve"> Life Insurance Act</w:t>
      </w:r>
      <w:r w:rsidR="00B55E03" w:rsidRPr="00DE3DAD">
        <w:t>, minor changes have been made to subsections 210(</w:t>
      </w:r>
      <w:r w:rsidR="0023526A" w:rsidRPr="00DE3DAD">
        <w:t xml:space="preserve">1) and (5) </w:t>
      </w:r>
      <w:r w:rsidR="003566F1" w:rsidRPr="00DE3DAD">
        <w:t xml:space="preserve">of the Act </w:t>
      </w:r>
      <w:r w:rsidR="0023526A" w:rsidRPr="00DE3DAD">
        <w:t xml:space="preserve">to </w:t>
      </w:r>
      <w:r w:rsidR="006542EC" w:rsidRPr="00DE3DAD">
        <w:t xml:space="preserve">align the language of the </w:t>
      </w:r>
      <w:r w:rsidR="003D6580" w:rsidRPr="00DE3DAD">
        <w:t xml:space="preserve">subsections and to </w:t>
      </w:r>
      <w:r w:rsidR="003665FA" w:rsidRPr="00DE3DAD">
        <w:t xml:space="preserve">clarify the operation of </w:t>
      </w:r>
      <w:r w:rsidR="00157018" w:rsidRPr="00DE3DAD">
        <w:t>new subsection (8)</w:t>
      </w:r>
      <w:r w:rsidR="003566F1" w:rsidRPr="00DE3DAD">
        <w:t xml:space="preserve"> of the Act</w:t>
      </w:r>
      <w:r w:rsidR="003665FA" w:rsidRPr="00DE3DAD">
        <w:t>.</w:t>
      </w:r>
      <w:r w:rsidR="009269A4" w:rsidRPr="00DE3DAD">
        <w:br/>
      </w:r>
      <w:r w:rsidR="009269A4" w:rsidRPr="00DE3DAD">
        <w:rPr>
          <w:rStyle w:val="References"/>
        </w:rPr>
        <w:t>[Schedule 1, item</w:t>
      </w:r>
      <w:r w:rsidR="00881AA6" w:rsidRPr="00DE3DAD">
        <w:rPr>
          <w:rStyle w:val="References"/>
        </w:rPr>
        <w:t xml:space="preserve">s </w:t>
      </w:r>
      <w:r w:rsidR="0048719B" w:rsidRPr="00DE3DAD">
        <w:rPr>
          <w:rStyle w:val="References"/>
        </w:rPr>
        <w:t xml:space="preserve">125 </w:t>
      </w:r>
      <w:r w:rsidR="00881AA6" w:rsidRPr="00DE3DAD">
        <w:rPr>
          <w:rStyle w:val="References"/>
        </w:rPr>
        <w:t xml:space="preserve">and </w:t>
      </w:r>
      <w:r w:rsidR="0048719B" w:rsidRPr="00DE3DAD">
        <w:rPr>
          <w:rStyle w:val="References"/>
        </w:rPr>
        <w:t>126</w:t>
      </w:r>
      <w:r w:rsidR="009269A4" w:rsidRPr="00DE3DAD">
        <w:rPr>
          <w:rStyle w:val="References"/>
        </w:rPr>
        <w:t xml:space="preserve">, </w:t>
      </w:r>
      <w:r w:rsidR="00881AA6" w:rsidRPr="00DE3DAD">
        <w:rPr>
          <w:rStyle w:val="References"/>
        </w:rPr>
        <w:t xml:space="preserve">subsections 210(1) and (5) of </w:t>
      </w:r>
      <w:r w:rsidR="004A649D" w:rsidRPr="00DE3DAD">
        <w:rPr>
          <w:rStyle w:val="References"/>
        </w:rPr>
        <w:t>the Life Insurance Act</w:t>
      </w:r>
      <w:r w:rsidR="009269A4" w:rsidRPr="00DE3DAD">
        <w:rPr>
          <w:rStyle w:val="References"/>
        </w:rPr>
        <w:t xml:space="preserve">] </w:t>
      </w:r>
    </w:p>
    <w:p w14:paraId="3231B5CC" w14:textId="4957F8C2" w:rsidR="00341D46" w:rsidRPr="00DE3DAD" w:rsidRDefault="007A01B3" w:rsidP="00A96A87">
      <w:pPr>
        <w:pStyle w:val="Normalparatextwithnumbers"/>
        <w:numPr>
          <w:ilvl w:val="1"/>
          <w:numId w:val="37"/>
        </w:numPr>
        <w:rPr>
          <w:rStyle w:val="References"/>
          <w:b w:val="0"/>
          <w:bCs w:val="0"/>
          <w:i w:val="0"/>
          <w:iCs w:val="0"/>
        </w:rPr>
      </w:pPr>
      <w:r w:rsidRPr="00DE3DAD">
        <w:t xml:space="preserve">The 1995 Regulations provide ASIC with authority to publish information relating </w:t>
      </w:r>
      <w:r w:rsidR="00FF4E8B" w:rsidRPr="00DE3DAD">
        <w:t>to the unclaimed money register</w:t>
      </w:r>
      <w:r w:rsidR="005E1E46" w:rsidRPr="00DE3DAD">
        <w:t xml:space="preserve">. </w:t>
      </w:r>
      <w:r w:rsidR="008064C2" w:rsidRPr="00DE3DAD">
        <w:t xml:space="preserve">Subsection 10.05B of the 1995 </w:t>
      </w:r>
      <w:r w:rsidR="0041061E" w:rsidRPr="00DE3DAD">
        <w:t>R</w:t>
      </w:r>
      <w:r w:rsidR="008064C2" w:rsidRPr="00DE3DAD">
        <w:t xml:space="preserve">egulations has been incorporated into the </w:t>
      </w:r>
      <w:r w:rsidR="00252522" w:rsidRPr="00DE3DAD">
        <w:t xml:space="preserve">Life Insurance </w:t>
      </w:r>
      <w:r w:rsidR="008064C2" w:rsidRPr="00DE3DAD">
        <w:t xml:space="preserve">Act. </w:t>
      </w:r>
      <w:r w:rsidR="00DF10AA" w:rsidRPr="00DE3DAD">
        <w:t xml:space="preserve">New section 216AA </w:t>
      </w:r>
      <w:r w:rsidR="003566F1" w:rsidRPr="00DE3DAD">
        <w:t xml:space="preserve">of the Life Insurance Act </w:t>
      </w:r>
      <w:r w:rsidR="00DF10AA" w:rsidRPr="00DE3DAD">
        <w:t xml:space="preserve">provides that ASIC may authorise </w:t>
      </w:r>
      <w:r w:rsidR="008064C2" w:rsidRPr="00DE3DAD">
        <w:t>information on the unclaimed moneys register to be made available to the public or to a particular person in a way that ASIC determin</w:t>
      </w:r>
      <w:r w:rsidR="00010C4E" w:rsidRPr="00DE3DAD">
        <w:t>e</w:t>
      </w:r>
      <w:r w:rsidR="008064C2" w:rsidRPr="00DE3DAD">
        <w:t>s. This authority excludes</w:t>
      </w:r>
      <w:r w:rsidR="00F36BE3" w:rsidRPr="00DE3DAD">
        <w:t xml:space="preserve"> </w:t>
      </w:r>
      <w:r w:rsidR="00530691" w:rsidRPr="00DE3DAD">
        <w:t xml:space="preserve">making </w:t>
      </w:r>
      <w:r w:rsidR="003C6F68" w:rsidRPr="00DE3DAD">
        <w:t>tax file numbers</w:t>
      </w:r>
      <w:r w:rsidR="00530691" w:rsidRPr="00DE3DAD">
        <w:t xml:space="preserve"> available.</w:t>
      </w:r>
      <w:r w:rsidR="001E1797" w:rsidRPr="00DE3DAD">
        <w:br/>
      </w:r>
      <w:r w:rsidR="001E1797" w:rsidRPr="00DE3DAD">
        <w:rPr>
          <w:rStyle w:val="References"/>
        </w:rPr>
        <w:t xml:space="preserve">[Schedule 1, items </w:t>
      </w:r>
      <w:r w:rsidR="0048719B" w:rsidRPr="00DE3DAD">
        <w:rPr>
          <w:rStyle w:val="References"/>
        </w:rPr>
        <w:t xml:space="preserve">128 </w:t>
      </w:r>
      <w:r w:rsidR="00D543D8" w:rsidRPr="00DE3DAD">
        <w:rPr>
          <w:rStyle w:val="References"/>
        </w:rPr>
        <w:t xml:space="preserve">and </w:t>
      </w:r>
      <w:r w:rsidR="0048719B" w:rsidRPr="00DE3DAD">
        <w:rPr>
          <w:rStyle w:val="References"/>
        </w:rPr>
        <w:t>129</w:t>
      </w:r>
      <w:r w:rsidR="001E1797" w:rsidRPr="00DE3DAD">
        <w:rPr>
          <w:rStyle w:val="References"/>
        </w:rPr>
        <w:t xml:space="preserve">, </w:t>
      </w:r>
      <w:r w:rsidR="00426B8D" w:rsidRPr="00DE3DAD">
        <w:rPr>
          <w:rStyle w:val="References"/>
        </w:rPr>
        <w:t xml:space="preserve">subsections </w:t>
      </w:r>
      <w:r w:rsidR="00684083" w:rsidRPr="00DE3DAD">
        <w:rPr>
          <w:rStyle w:val="References"/>
        </w:rPr>
        <w:t xml:space="preserve">216A(3) and </w:t>
      </w:r>
      <w:r w:rsidR="00EE4725" w:rsidRPr="00DE3DAD">
        <w:rPr>
          <w:rStyle w:val="References"/>
        </w:rPr>
        <w:t>216AA</w:t>
      </w:r>
      <w:r w:rsidR="001E1797" w:rsidRPr="00DE3DAD">
        <w:rPr>
          <w:rStyle w:val="References"/>
        </w:rPr>
        <w:t xml:space="preserve"> of </w:t>
      </w:r>
      <w:r w:rsidR="00684083" w:rsidRPr="00DE3DAD">
        <w:rPr>
          <w:rStyle w:val="References"/>
        </w:rPr>
        <w:t>the Life Insurance Act</w:t>
      </w:r>
      <w:r w:rsidR="001E1797" w:rsidRPr="00DE3DAD">
        <w:rPr>
          <w:rStyle w:val="References"/>
        </w:rPr>
        <w:t>]</w:t>
      </w:r>
    </w:p>
    <w:p w14:paraId="7D30F973" w14:textId="64EDCEAA" w:rsidR="00B54BAC" w:rsidRPr="00DE3DAD" w:rsidRDefault="00B54BAC" w:rsidP="00A96A87">
      <w:pPr>
        <w:pStyle w:val="Normalparatextwithnumbers"/>
        <w:numPr>
          <w:ilvl w:val="1"/>
          <w:numId w:val="37"/>
        </w:numPr>
        <w:rPr>
          <w:rStyle w:val="References"/>
          <w:b w:val="0"/>
          <w:bCs w:val="0"/>
          <w:i w:val="0"/>
          <w:iCs w:val="0"/>
        </w:rPr>
      </w:pPr>
      <w:r w:rsidRPr="00DE3DAD">
        <w:t xml:space="preserve">Subsection 216A(3) </w:t>
      </w:r>
      <w:r w:rsidR="003566F1" w:rsidRPr="00DE3DAD">
        <w:t xml:space="preserve">of the Life Insurance Act </w:t>
      </w:r>
      <w:r w:rsidRPr="00DE3DAD">
        <w:t xml:space="preserve">is amended to provide that the </w:t>
      </w:r>
      <w:r w:rsidR="009C6974" w:rsidRPr="00DE3DAD">
        <w:t xml:space="preserve">prohibitions against disclosure of </w:t>
      </w:r>
      <w:r w:rsidR="00380AEA" w:rsidRPr="00DE3DAD">
        <w:t>certain details located in 216A(2)</w:t>
      </w:r>
      <w:r w:rsidR="003566F1" w:rsidRPr="00DE3DAD">
        <w:t xml:space="preserve"> of the Act</w:t>
      </w:r>
      <w:r w:rsidR="00380AEA" w:rsidRPr="00DE3DAD">
        <w:t xml:space="preserve"> do not apply if the disclosure is authorised under </w:t>
      </w:r>
      <w:r w:rsidR="00995C28" w:rsidRPr="00DE3DAD">
        <w:t xml:space="preserve">section </w:t>
      </w:r>
      <w:r w:rsidR="00380AEA" w:rsidRPr="00DE3DAD">
        <w:t>216A</w:t>
      </w:r>
      <w:r w:rsidR="002558B4" w:rsidRPr="00DE3DAD">
        <w:t>A</w:t>
      </w:r>
      <w:r w:rsidR="003A48DE" w:rsidRPr="00DE3DAD">
        <w:t xml:space="preserve"> of the Act</w:t>
      </w:r>
      <w:r w:rsidR="00A500DF" w:rsidRPr="00DE3DAD">
        <w:t>, in addition to discl</w:t>
      </w:r>
      <w:r w:rsidR="00995C28" w:rsidRPr="00DE3DAD">
        <w:t>osures authorised under section 216</w:t>
      </w:r>
      <w:r w:rsidR="003A48DE" w:rsidRPr="00DE3DAD">
        <w:t xml:space="preserve"> of the Act</w:t>
      </w:r>
      <w:r w:rsidR="002558B4" w:rsidRPr="00DE3DAD">
        <w:t xml:space="preserve">. </w:t>
      </w:r>
      <w:r w:rsidR="00995C28" w:rsidRPr="00DE3DAD">
        <w:br/>
      </w:r>
      <w:r w:rsidR="00995C28" w:rsidRPr="00DE3DAD">
        <w:rPr>
          <w:rStyle w:val="References"/>
        </w:rPr>
        <w:t xml:space="preserve">[Schedule 1, item 129, subsection 216A(3) of the Life Insurance Act] </w:t>
      </w:r>
    </w:p>
    <w:p w14:paraId="7BE9A369" w14:textId="0DA9A834" w:rsidR="00472FF6" w:rsidRPr="00DE3DAD" w:rsidRDefault="000F56ED" w:rsidP="00A96A87">
      <w:pPr>
        <w:pStyle w:val="Normalparatextwithnumbers"/>
        <w:numPr>
          <w:ilvl w:val="1"/>
          <w:numId w:val="37"/>
        </w:numPr>
        <w:rPr>
          <w:rStyle w:val="References"/>
          <w:b w:val="0"/>
          <w:bCs w:val="0"/>
          <w:i w:val="0"/>
          <w:iCs w:val="0"/>
        </w:rPr>
      </w:pPr>
      <w:r w:rsidRPr="00DE3DAD">
        <w:rPr>
          <w:rStyle w:val="References"/>
          <w:b w:val="0"/>
          <w:bCs w:val="0"/>
          <w:i w:val="0"/>
          <w:iCs w:val="0"/>
        </w:rPr>
        <w:t>Subsections 246(2) and 246(3)</w:t>
      </w:r>
      <w:r w:rsidR="003A48DE" w:rsidRPr="00DE3DAD">
        <w:t xml:space="preserve"> </w:t>
      </w:r>
      <w:r w:rsidR="003A48DE" w:rsidRPr="00DE3DAD">
        <w:rPr>
          <w:rStyle w:val="References"/>
          <w:b w:val="0"/>
          <w:bCs w:val="0"/>
          <w:i w:val="0"/>
          <w:iCs w:val="0"/>
        </w:rPr>
        <w:t>of the Life Insurance Act</w:t>
      </w:r>
      <w:r w:rsidRPr="00DE3DAD">
        <w:rPr>
          <w:rStyle w:val="References"/>
          <w:b w:val="0"/>
          <w:bCs w:val="0"/>
          <w:i w:val="0"/>
          <w:iCs w:val="0"/>
        </w:rPr>
        <w:t xml:space="preserve"> provide</w:t>
      </w:r>
      <w:r w:rsidR="003A48DE" w:rsidRPr="00DE3DAD">
        <w:rPr>
          <w:rStyle w:val="References"/>
          <w:b w:val="0"/>
          <w:bCs w:val="0"/>
          <w:i w:val="0"/>
          <w:iCs w:val="0"/>
        </w:rPr>
        <w:t xml:space="preserve"> </w:t>
      </w:r>
      <w:r w:rsidRPr="00DE3DAD">
        <w:rPr>
          <w:rStyle w:val="References"/>
          <w:b w:val="0"/>
          <w:bCs w:val="0"/>
          <w:i w:val="0"/>
          <w:iCs w:val="0"/>
        </w:rPr>
        <w:t xml:space="preserve">transitional arrangements regarding </w:t>
      </w:r>
      <w:r w:rsidR="00DC51CE" w:rsidRPr="00DE3DAD">
        <w:rPr>
          <w:rStyle w:val="References"/>
          <w:b w:val="0"/>
          <w:bCs w:val="0"/>
          <w:i w:val="0"/>
          <w:iCs w:val="0"/>
        </w:rPr>
        <w:t xml:space="preserve">principal executive officers </w:t>
      </w:r>
      <w:r w:rsidR="00430D03" w:rsidRPr="00DE3DAD">
        <w:rPr>
          <w:rStyle w:val="References"/>
          <w:b w:val="0"/>
          <w:bCs w:val="0"/>
          <w:i w:val="0"/>
          <w:iCs w:val="0"/>
        </w:rPr>
        <w:t xml:space="preserve">which were applicable only </w:t>
      </w:r>
      <w:r w:rsidR="007C137B" w:rsidRPr="00DE3DAD">
        <w:rPr>
          <w:rStyle w:val="References"/>
          <w:b w:val="0"/>
          <w:bCs w:val="0"/>
          <w:i w:val="0"/>
          <w:iCs w:val="0"/>
        </w:rPr>
        <w:t xml:space="preserve">during the period of 3 months after the </w:t>
      </w:r>
      <w:r w:rsidR="007C137B" w:rsidRPr="00DE3DAD">
        <w:rPr>
          <w:rStyle w:val="References"/>
          <w:b w:val="0"/>
          <w:bCs w:val="0"/>
          <w:i w:val="0"/>
          <w:iCs w:val="0"/>
        </w:rPr>
        <w:lastRenderedPageBreak/>
        <w:t>commencement of the Life Insurance Act</w:t>
      </w:r>
      <w:r w:rsidR="003A48DE" w:rsidRPr="00DE3DAD">
        <w:rPr>
          <w:rStyle w:val="References"/>
          <w:b w:val="0"/>
          <w:bCs w:val="0"/>
          <w:i w:val="0"/>
          <w:iCs w:val="0"/>
        </w:rPr>
        <w:t>. As</w:t>
      </w:r>
      <w:r w:rsidR="007C137B" w:rsidRPr="00DE3DAD">
        <w:rPr>
          <w:rStyle w:val="References"/>
          <w:b w:val="0"/>
          <w:bCs w:val="0"/>
          <w:i w:val="0"/>
          <w:iCs w:val="0"/>
        </w:rPr>
        <w:t xml:space="preserve"> </w:t>
      </w:r>
      <w:r w:rsidR="00CB7D22" w:rsidRPr="00DE3DAD">
        <w:rPr>
          <w:rStyle w:val="References"/>
          <w:b w:val="0"/>
          <w:bCs w:val="0"/>
          <w:i w:val="0"/>
          <w:iCs w:val="0"/>
        </w:rPr>
        <w:t>such</w:t>
      </w:r>
      <w:r w:rsidR="003A48DE" w:rsidRPr="00DE3DAD">
        <w:rPr>
          <w:rStyle w:val="References"/>
          <w:b w:val="0"/>
          <w:bCs w:val="0"/>
          <w:i w:val="0"/>
          <w:iCs w:val="0"/>
        </w:rPr>
        <w:t>, these provisions</w:t>
      </w:r>
      <w:r w:rsidR="00CB7D22" w:rsidRPr="00DE3DAD">
        <w:rPr>
          <w:rStyle w:val="References"/>
          <w:b w:val="0"/>
          <w:bCs w:val="0"/>
          <w:i w:val="0"/>
          <w:iCs w:val="0"/>
        </w:rPr>
        <w:t xml:space="preserve"> are no longer applicable and </w:t>
      </w:r>
      <w:r w:rsidR="003A48DE" w:rsidRPr="00DE3DAD">
        <w:rPr>
          <w:rStyle w:val="References"/>
          <w:b w:val="0"/>
          <w:bCs w:val="0"/>
          <w:i w:val="0"/>
          <w:iCs w:val="0"/>
        </w:rPr>
        <w:t xml:space="preserve">are </w:t>
      </w:r>
      <w:r w:rsidR="00CB7D22" w:rsidRPr="00DE3DAD">
        <w:rPr>
          <w:rStyle w:val="References"/>
          <w:b w:val="0"/>
          <w:bCs w:val="0"/>
          <w:i w:val="0"/>
          <w:iCs w:val="0"/>
        </w:rPr>
        <w:t>repealed.</w:t>
      </w:r>
      <w:r w:rsidR="00003C03" w:rsidRPr="00DE3DAD">
        <w:rPr>
          <w:rStyle w:val="References"/>
          <w:b w:val="0"/>
          <w:bCs w:val="0"/>
          <w:i w:val="0"/>
          <w:iCs w:val="0"/>
        </w:rPr>
        <w:t xml:space="preserve"> </w:t>
      </w:r>
      <w:r w:rsidR="008F3BA3" w:rsidRPr="00DE3DAD">
        <w:rPr>
          <w:rStyle w:val="References"/>
          <w:b w:val="0"/>
          <w:bCs w:val="0"/>
          <w:i w:val="0"/>
          <w:iCs w:val="0"/>
        </w:rPr>
        <w:t xml:space="preserve">Subsection 246(1) </w:t>
      </w:r>
      <w:r w:rsidR="003A48DE" w:rsidRPr="00DE3DAD">
        <w:rPr>
          <w:rStyle w:val="References"/>
          <w:b w:val="0"/>
          <w:bCs w:val="0"/>
          <w:i w:val="0"/>
          <w:iCs w:val="0"/>
        </w:rPr>
        <w:t xml:space="preserve">of the Life Insurance Act </w:t>
      </w:r>
      <w:r w:rsidR="008F3BA3" w:rsidRPr="00DE3DAD">
        <w:rPr>
          <w:rStyle w:val="References"/>
          <w:b w:val="0"/>
          <w:bCs w:val="0"/>
          <w:i w:val="0"/>
          <w:iCs w:val="0"/>
        </w:rPr>
        <w:t xml:space="preserve">is amended to reflect these </w:t>
      </w:r>
      <w:r w:rsidR="00F0631B" w:rsidRPr="00DE3DAD">
        <w:rPr>
          <w:rStyle w:val="References"/>
          <w:b w:val="0"/>
          <w:bCs w:val="0"/>
          <w:i w:val="0"/>
          <w:iCs w:val="0"/>
        </w:rPr>
        <w:t xml:space="preserve">repeals. </w:t>
      </w:r>
      <w:r w:rsidR="00CB7D22" w:rsidRPr="00DE3DAD">
        <w:rPr>
          <w:rStyle w:val="References"/>
          <w:b w:val="0"/>
          <w:bCs w:val="0"/>
          <w:i w:val="0"/>
          <w:iCs w:val="0"/>
        </w:rPr>
        <w:br/>
      </w:r>
      <w:r w:rsidR="00CB7D22" w:rsidRPr="00DE3DAD">
        <w:rPr>
          <w:rStyle w:val="References"/>
        </w:rPr>
        <w:t xml:space="preserve">[Schedule 1, items </w:t>
      </w:r>
      <w:r w:rsidR="0048719B" w:rsidRPr="00DE3DAD">
        <w:rPr>
          <w:rStyle w:val="References"/>
        </w:rPr>
        <w:t>130</w:t>
      </w:r>
      <w:r w:rsidR="00CB7D22" w:rsidRPr="00DE3DAD">
        <w:rPr>
          <w:rStyle w:val="References"/>
        </w:rPr>
        <w:t xml:space="preserve">, </w:t>
      </w:r>
      <w:r w:rsidR="0048719B" w:rsidRPr="00DE3DAD">
        <w:rPr>
          <w:rStyle w:val="References"/>
        </w:rPr>
        <w:t>131</w:t>
      </w:r>
      <w:r w:rsidR="00003C03" w:rsidRPr="00DE3DAD">
        <w:rPr>
          <w:rStyle w:val="References"/>
        </w:rPr>
        <w:t>,</w:t>
      </w:r>
      <w:r w:rsidR="00003C03" w:rsidRPr="00DE3DAD" w:rsidDel="0048719B">
        <w:rPr>
          <w:rStyle w:val="References"/>
        </w:rPr>
        <w:t xml:space="preserve"> </w:t>
      </w:r>
      <w:r w:rsidR="0048719B" w:rsidRPr="00DE3DAD">
        <w:rPr>
          <w:rStyle w:val="References"/>
        </w:rPr>
        <w:t xml:space="preserve">132 </w:t>
      </w:r>
      <w:r w:rsidR="00003C03" w:rsidRPr="00DE3DAD">
        <w:rPr>
          <w:rStyle w:val="References"/>
        </w:rPr>
        <w:t xml:space="preserve">and </w:t>
      </w:r>
      <w:r w:rsidR="0048719B" w:rsidRPr="00DE3DAD">
        <w:rPr>
          <w:rStyle w:val="References"/>
        </w:rPr>
        <w:t>133</w:t>
      </w:r>
      <w:r w:rsidR="00F609A0" w:rsidRPr="00DE3DAD">
        <w:rPr>
          <w:rStyle w:val="References"/>
        </w:rPr>
        <w:t>,</w:t>
      </w:r>
      <w:r w:rsidR="00CB7D22" w:rsidRPr="00DE3DAD">
        <w:rPr>
          <w:rStyle w:val="References"/>
        </w:rPr>
        <w:t xml:space="preserve"> </w:t>
      </w:r>
      <w:r w:rsidR="001902E9" w:rsidRPr="00DE3DAD">
        <w:rPr>
          <w:rStyle w:val="References"/>
        </w:rPr>
        <w:t>subsections</w:t>
      </w:r>
      <w:r w:rsidR="00CB7D22" w:rsidRPr="00DE3DAD">
        <w:rPr>
          <w:rStyle w:val="References"/>
        </w:rPr>
        <w:t xml:space="preserve"> </w:t>
      </w:r>
      <w:r w:rsidR="00F609A0" w:rsidRPr="00DE3DAD">
        <w:rPr>
          <w:rStyle w:val="References"/>
        </w:rPr>
        <w:t xml:space="preserve">246(1), 246(2) and 246(3) </w:t>
      </w:r>
      <w:r w:rsidR="00CB7D22" w:rsidRPr="00DE3DAD">
        <w:rPr>
          <w:rStyle w:val="References"/>
        </w:rPr>
        <w:t>of</w:t>
      </w:r>
      <w:r w:rsidR="00F609A0" w:rsidRPr="00DE3DAD">
        <w:rPr>
          <w:rStyle w:val="References"/>
        </w:rPr>
        <w:t xml:space="preserve"> the Life Insurance Act</w:t>
      </w:r>
      <w:r w:rsidR="00CB7D22" w:rsidRPr="00DE3DAD">
        <w:rPr>
          <w:rStyle w:val="References"/>
        </w:rPr>
        <w:t>]</w:t>
      </w:r>
    </w:p>
    <w:p w14:paraId="5B3F8FB1" w14:textId="25175BB8" w:rsidR="004134D1" w:rsidRPr="00DE3DAD" w:rsidRDefault="004134D1" w:rsidP="00A96A87">
      <w:pPr>
        <w:pStyle w:val="Normalparatextwithnumbers"/>
        <w:numPr>
          <w:ilvl w:val="1"/>
          <w:numId w:val="37"/>
        </w:numPr>
        <w:rPr>
          <w:rStyle w:val="References"/>
          <w:b w:val="0"/>
          <w:bCs w:val="0"/>
          <w:i w:val="0"/>
          <w:iCs w:val="0"/>
        </w:rPr>
      </w:pPr>
      <w:r w:rsidRPr="00DE3DAD">
        <w:rPr>
          <w:rStyle w:val="References"/>
          <w:b w:val="0"/>
          <w:bCs w:val="0"/>
          <w:i w:val="0"/>
          <w:iCs w:val="0"/>
        </w:rPr>
        <w:t>These amendments to sec</w:t>
      </w:r>
      <w:r w:rsidR="002C7802" w:rsidRPr="00DE3DAD">
        <w:rPr>
          <w:rStyle w:val="References"/>
          <w:b w:val="0"/>
          <w:bCs w:val="0"/>
          <w:i w:val="0"/>
          <w:iCs w:val="0"/>
        </w:rPr>
        <w:t>tion 246</w:t>
      </w:r>
      <w:r w:rsidR="004475BB" w:rsidRPr="00DE3DAD">
        <w:rPr>
          <w:rStyle w:val="References"/>
          <w:b w:val="0"/>
          <w:bCs w:val="0"/>
          <w:i w:val="0"/>
          <w:iCs w:val="0"/>
        </w:rPr>
        <w:t xml:space="preserve"> </w:t>
      </w:r>
      <w:r w:rsidR="003A48DE" w:rsidRPr="00DE3DAD">
        <w:rPr>
          <w:rStyle w:val="References"/>
          <w:b w:val="0"/>
          <w:bCs w:val="0"/>
          <w:i w:val="0"/>
          <w:iCs w:val="0"/>
        </w:rPr>
        <w:t xml:space="preserve">of the Life Insurance Act </w:t>
      </w:r>
      <w:r w:rsidR="004475BB" w:rsidRPr="00DE3DAD">
        <w:rPr>
          <w:rStyle w:val="References"/>
          <w:b w:val="0"/>
          <w:bCs w:val="0"/>
          <w:i w:val="0"/>
          <w:iCs w:val="0"/>
        </w:rPr>
        <w:t xml:space="preserve">do not apply in relation to nomination made under subsection 246(2) </w:t>
      </w:r>
      <w:r w:rsidR="007B1793" w:rsidRPr="00DE3DAD">
        <w:rPr>
          <w:rStyle w:val="References"/>
          <w:b w:val="0"/>
          <w:bCs w:val="0"/>
          <w:i w:val="0"/>
          <w:iCs w:val="0"/>
        </w:rPr>
        <w:t xml:space="preserve">of Act that is made before </w:t>
      </w:r>
      <w:r w:rsidR="00314DD0" w:rsidRPr="00DE3DAD">
        <w:rPr>
          <w:rStyle w:val="References"/>
          <w:b w:val="0"/>
          <w:bCs w:val="0"/>
          <w:i w:val="0"/>
          <w:iCs w:val="0"/>
        </w:rPr>
        <w:t xml:space="preserve">the commencement of </w:t>
      </w:r>
      <w:r w:rsidR="003A48DE" w:rsidRPr="00DE3DAD">
        <w:rPr>
          <w:rStyle w:val="References"/>
          <w:b w:val="0"/>
          <w:bCs w:val="0"/>
          <w:i w:val="0"/>
          <w:iCs w:val="0"/>
        </w:rPr>
        <w:t>item 133 of Schedule 1 to the Bill</w:t>
      </w:r>
      <w:r w:rsidR="00314DD0" w:rsidRPr="00DE3DAD">
        <w:rPr>
          <w:rStyle w:val="References"/>
          <w:b w:val="0"/>
          <w:bCs w:val="0"/>
          <w:i w:val="0"/>
          <w:iCs w:val="0"/>
        </w:rPr>
        <w:t xml:space="preserve">. </w:t>
      </w:r>
      <w:r w:rsidR="00314DD0" w:rsidRPr="00DE3DAD">
        <w:rPr>
          <w:rStyle w:val="References"/>
          <w:b w:val="0"/>
          <w:bCs w:val="0"/>
          <w:i w:val="0"/>
          <w:iCs w:val="0"/>
        </w:rPr>
        <w:br/>
      </w:r>
      <w:r w:rsidR="00314DD0" w:rsidRPr="00DE3DAD">
        <w:rPr>
          <w:rStyle w:val="References"/>
        </w:rPr>
        <w:t xml:space="preserve">[Schedule 1, item 133] </w:t>
      </w:r>
    </w:p>
    <w:p w14:paraId="44AF31BC" w14:textId="59FF7D3E" w:rsidR="008F613E" w:rsidRPr="00DE3DAD" w:rsidRDefault="000A2FE7" w:rsidP="00A96A87">
      <w:pPr>
        <w:pStyle w:val="Normalparatextwithnumbers"/>
        <w:numPr>
          <w:ilvl w:val="1"/>
          <w:numId w:val="37"/>
        </w:numPr>
        <w:rPr>
          <w:rStyle w:val="References"/>
          <w:b w:val="0"/>
          <w:bCs w:val="0"/>
          <w:i w:val="0"/>
          <w:iCs w:val="0"/>
        </w:rPr>
      </w:pPr>
      <w:r w:rsidRPr="00DE3DAD">
        <w:rPr>
          <w:rStyle w:val="References"/>
          <w:b w:val="0"/>
          <w:bCs w:val="0"/>
          <w:i w:val="0"/>
          <w:iCs w:val="0"/>
        </w:rPr>
        <w:t xml:space="preserve">Industrial policies </w:t>
      </w:r>
      <w:r w:rsidR="009864A6" w:rsidRPr="00DE3DAD">
        <w:rPr>
          <w:rStyle w:val="References"/>
          <w:b w:val="0"/>
          <w:bCs w:val="0"/>
          <w:i w:val="0"/>
          <w:iCs w:val="0"/>
        </w:rPr>
        <w:t xml:space="preserve">are a specific form of </w:t>
      </w:r>
      <w:r w:rsidR="001E7C29" w:rsidRPr="00DE3DAD">
        <w:rPr>
          <w:rStyle w:val="References"/>
          <w:b w:val="0"/>
          <w:bCs w:val="0"/>
          <w:i w:val="0"/>
          <w:iCs w:val="0"/>
        </w:rPr>
        <w:t xml:space="preserve">life policy where the premiums are made payable </w:t>
      </w:r>
      <w:r w:rsidR="00340F3F" w:rsidRPr="00DE3DAD">
        <w:rPr>
          <w:rStyle w:val="References"/>
          <w:b w:val="0"/>
          <w:bCs w:val="0"/>
          <w:i w:val="0"/>
          <w:iCs w:val="0"/>
        </w:rPr>
        <w:t>at intervals of less than two months and are contracted to be received</w:t>
      </w:r>
      <w:r w:rsidR="00334CA3" w:rsidRPr="00DE3DAD">
        <w:rPr>
          <w:rStyle w:val="References"/>
          <w:b w:val="0"/>
          <w:bCs w:val="0"/>
          <w:i w:val="0"/>
          <w:iCs w:val="0"/>
        </w:rPr>
        <w:t>,</w:t>
      </w:r>
      <w:r w:rsidR="00340F3F" w:rsidRPr="00DE3DAD">
        <w:rPr>
          <w:rStyle w:val="References"/>
          <w:b w:val="0"/>
          <w:bCs w:val="0"/>
          <w:i w:val="0"/>
          <w:iCs w:val="0"/>
        </w:rPr>
        <w:t xml:space="preserve"> or are usually received, by means of collectors. These policies </w:t>
      </w:r>
      <w:r w:rsidR="002B0013" w:rsidRPr="00DE3DAD">
        <w:rPr>
          <w:rStyle w:val="References"/>
          <w:b w:val="0"/>
          <w:bCs w:val="0"/>
          <w:i w:val="0"/>
          <w:iCs w:val="0"/>
        </w:rPr>
        <w:t xml:space="preserve">were regulated by provisions of the </w:t>
      </w:r>
      <w:r w:rsidR="002B0013" w:rsidRPr="00DE3DAD">
        <w:rPr>
          <w:rStyle w:val="References"/>
          <w:b w:val="0"/>
          <w:bCs w:val="0"/>
        </w:rPr>
        <w:t xml:space="preserve">Life Insurance Act 1945 </w:t>
      </w:r>
      <w:r w:rsidR="002B0013" w:rsidRPr="00DE3DAD">
        <w:rPr>
          <w:rStyle w:val="References"/>
          <w:b w:val="0"/>
          <w:bCs w:val="0"/>
          <w:i w:val="0"/>
          <w:iCs w:val="0"/>
        </w:rPr>
        <w:t xml:space="preserve">which have been repealed. </w:t>
      </w:r>
      <w:r w:rsidR="00E12BB7" w:rsidRPr="00DE3DAD">
        <w:rPr>
          <w:rStyle w:val="References"/>
          <w:b w:val="0"/>
          <w:bCs w:val="0"/>
          <w:i w:val="0"/>
          <w:iCs w:val="0"/>
        </w:rPr>
        <w:t>In order</w:t>
      </w:r>
      <w:r w:rsidR="002B0013" w:rsidRPr="00DE3DAD">
        <w:rPr>
          <w:rStyle w:val="References"/>
          <w:b w:val="0"/>
          <w:bCs w:val="0"/>
          <w:i w:val="0"/>
          <w:iCs w:val="0"/>
        </w:rPr>
        <w:t xml:space="preserve"> to ensure that</w:t>
      </w:r>
      <w:r w:rsidR="00925D6C" w:rsidRPr="00DE3DAD">
        <w:rPr>
          <w:rStyle w:val="References"/>
          <w:b w:val="0"/>
          <w:bCs w:val="0"/>
          <w:i w:val="0"/>
          <w:iCs w:val="0"/>
        </w:rPr>
        <w:t xml:space="preserve"> the remaining</w:t>
      </w:r>
      <w:r w:rsidR="002B0013" w:rsidRPr="00DE3DAD">
        <w:rPr>
          <w:rStyle w:val="References"/>
          <w:b w:val="0"/>
          <w:bCs w:val="0"/>
          <w:i w:val="0"/>
          <w:iCs w:val="0"/>
        </w:rPr>
        <w:t xml:space="preserve"> </w:t>
      </w:r>
      <w:r w:rsidR="00A736AB" w:rsidRPr="00DE3DAD">
        <w:rPr>
          <w:rStyle w:val="References"/>
          <w:b w:val="0"/>
          <w:bCs w:val="0"/>
          <w:i w:val="0"/>
          <w:iCs w:val="0"/>
        </w:rPr>
        <w:t xml:space="preserve">industrial </w:t>
      </w:r>
      <w:r w:rsidR="00925D6C" w:rsidRPr="00DE3DAD">
        <w:rPr>
          <w:rStyle w:val="References"/>
          <w:b w:val="0"/>
          <w:bCs w:val="0"/>
          <w:i w:val="0"/>
          <w:iCs w:val="0"/>
        </w:rPr>
        <w:t xml:space="preserve">policies which </w:t>
      </w:r>
      <w:r w:rsidR="009D13FF" w:rsidRPr="00DE3DAD">
        <w:rPr>
          <w:rStyle w:val="References"/>
          <w:b w:val="0"/>
          <w:bCs w:val="0"/>
          <w:i w:val="0"/>
          <w:iCs w:val="0"/>
        </w:rPr>
        <w:t>were created</w:t>
      </w:r>
      <w:r w:rsidR="00925D6C" w:rsidRPr="00DE3DAD">
        <w:rPr>
          <w:rStyle w:val="References"/>
          <w:b w:val="0"/>
          <w:bCs w:val="0"/>
          <w:i w:val="0"/>
          <w:iCs w:val="0"/>
        </w:rPr>
        <w:t xml:space="preserve"> under the </w:t>
      </w:r>
      <w:r w:rsidR="00925D6C" w:rsidRPr="00DE3DAD">
        <w:rPr>
          <w:rStyle w:val="References"/>
          <w:b w:val="0"/>
          <w:bCs w:val="0"/>
        </w:rPr>
        <w:t>Life Insurance Act 1945</w:t>
      </w:r>
      <w:r w:rsidR="00925D6C" w:rsidRPr="00DE3DAD">
        <w:rPr>
          <w:rStyle w:val="References"/>
          <w:b w:val="0"/>
          <w:bCs w:val="0"/>
          <w:i w:val="0"/>
          <w:iCs w:val="0"/>
        </w:rPr>
        <w:t xml:space="preserve"> </w:t>
      </w:r>
      <w:r w:rsidR="00471A35" w:rsidRPr="00DE3DAD">
        <w:rPr>
          <w:rStyle w:val="References"/>
          <w:b w:val="0"/>
          <w:bCs w:val="0"/>
          <w:i w:val="0"/>
          <w:iCs w:val="0"/>
        </w:rPr>
        <w:t xml:space="preserve">before the commencement of the </w:t>
      </w:r>
      <w:r w:rsidR="00471A35" w:rsidRPr="00DE3DAD">
        <w:rPr>
          <w:rStyle w:val="References"/>
          <w:b w:val="0"/>
          <w:i w:val="0"/>
        </w:rPr>
        <w:t>Life Insurance Act</w:t>
      </w:r>
      <w:r w:rsidR="00471A35" w:rsidRPr="00DE3DAD">
        <w:rPr>
          <w:rStyle w:val="References"/>
          <w:b w:val="0"/>
          <w:bCs w:val="0"/>
        </w:rPr>
        <w:t xml:space="preserve"> </w:t>
      </w:r>
      <w:r w:rsidR="003D15B6" w:rsidRPr="00DE3DAD">
        <w:rPr>
          <w:rStyle w:val="References"/>
          <w:b w:val="0"/>
          <w:i w:val="0"/>
        </w:rPr>
        <w:t>are</w:t>
      </w:r>
      <w:r w:rsidR="003D15B6" w:rsidRPr="00DE3DAD">
        <w:rPr>
          <w:rStyle w:val="References"/>
          <w:b w:val="0"/>
          <w:bCs w:val="0"/>
        </w:rPr>
        <w:t xml:space="preserve"> </w:t>
      </w:r>
      <w:r w:rsidR="003D15B6" w:rsidRPr="00DE3DAD">
        <w:rPr>
          <w:rStyle w:val="References"/>
          <w:b w:val="0"/>
          <w:bCs w:val="0"/>
          <w:i w:val="0"/>
          <w:iCs w:val="0"/>
        </w:rPr>
        <w:t xml:space="preserve">regulated in the same way, specific provisions which applied to these policies </w:t>
      </w:r>
      <w:r w:rsidR="001719B3" w:rsidRPr="00DE3DAD">
        <w:rPr>
          <w:rStyle w:val="References"/>
          <w:b w:val="0"/>
          <w:bCs w:val="0"/>
          <w:i w:val="0"/>
          <w:iCs w:val="0"/>
        </w:rPr>
        <w:t>remain applicable.</w:t>
      </w:r>
    </w:p>
    <w:p w14:paraId="64B97913" w14:textId="7FB52734" w:rsidR="00F609A0" w:rsidRPr="00DE3DAD" w:rsidRDefault="001B51C5" w:rsidP="00A96A87">
      <w:pPr>
        <w:pStyle w:val="Normalparatextwithnumbers"/>
        <w:numPr>
          <w:ilvl w:val="1"/>
          <w:numId w:val="37"/>
        </w:numPr>
        <w:rPr>
          <w:rStyle w:val="References"/>
          <w:b w:val="0"/>
          <w:bCs w:val="0"/>
          <w:i w:val="0"/>
          <w:iCs w:val="0"/>
        </w:rPr>
      </w:pPr>
      <w:r w:rsidRPr="00DE3DAD">
        <w:rPr>
          <w:rStyle w:val="References"/>
          <w:b w:val="0"/>
          <w:bCs w:val="0"/>
          <w:i w:val="0"/>
          <w:iCs w:val="0"/>
        </w:rPr>
        <w:t>N</w:t>
      </w:r>
      <w:r w:rsidR="008F613E" w:rsidRPr="00DE3DAD">
        <w:rPr>
          <w:rStyle w:val="References"/>
          <w:b w:val="0"/>
          <w:bCs w:val="0"/>
          <w:i w:val="0"/>
          <w:iCs w:val="0"/>
        </w:rPr>
        <w:t xml:space="preserve">ew section 265 </w:t>
      </w:r>
      <w:r w:rsidR="003A48DE" w:rsidRPr="00DE3DAD">
        <w:rPr>
          <w:rStyle w:val="References"/>
          <w:b w:val="0"/>
          <w:bCs w:val="0"/>
          <w:i w:val="0"/>
          <w:iCs w:val="0"/>
        </w:rPr>
        <w:t xml:space="preserve">of the Life Insurance Act </w:t>
      </w:r>
      <w:r w:rsidRPr="00DE3DAD">
        <w:rPr>
          <w:rStyle w:val="References"/>
          <w:b w:val="0"/>
          <w:bCs w:val="0"/>
          <w:i w:val="0"/>
          <w:iCs w:val="0"/>
        </w:rPr>
        <w:t xml:space="preserve">therefore </w:t>
      </w:r>
      <w:r w:rsidR="008F613E" w:rsidRPr="00DE3DAD">
        <w:rPr>
          <w:rStyle w:val="References"/>
          <w:b w:val="0"/>
          <w:bCs w:val="0"/>
          <w:i w:val="0"/>
          <w:iCs w:val="0"/>
        </w:rPr>
        <w:t xml:space="preserve">provides that </w:t>
      </w:r>
      <w:r w:rsidR="00BF4E00" w:rsidRPr="00DE3DAD">
        <w:rPr>
          <w:rStyle w:val="References"/>
          <w:b w:val="0"/>
          <w:bCs w:val="0"/>
          <w:i w:val="0"/>
          <w:iCs w:val="0"/>
        </w:rPr>
        <w:t xml:space="preserve">section 210 of the Act does not apply to </w:t>
      </w:r>
      <w:r w:rsidR="00E52042" w:rsidRPr="00DE3DAD">
        <w:rPr>
          <w:rStyle w:val="References"/>
          <w:b w:val="0"/>
          <w:bCs w:val="0"/>
          <w:i w:val="0"/>
          <w:iCs w:val="0"/>
        </w:rPr>
        <w:t xml:space="preserve">an ordinary policy that existed before the Act commenced and was an industrial policy within the meaning as defined in the </w:t>
      </w:r>
      <w:r w:rsidR="00E52042" w:rsidRPr="00DE3DAD">
        <w:rPr>
          <w:rStyle w:val="References"/>
          <w:b w:val="0"/>
          <w:bCs w:val="0"/>
        </w:rPr>
        <w:t>Life Insurance Act 19</w:t>
      </w:r>
      <w:r w:rsidR="00FE34A3" w:rsidRPr="00DE3DAD">
        <w:rPr>
          <w:rStyle w:val="References"/>
          <w:b w:val="0"/>
          <w:bCs w:val="0"/>
        </w:rPr>
        <w:t>45</w:t>
      </w:r>
      <w:r w:rsidR="00BF4E00" w:rsidRPr="00DE3DAD">
        <w:rPr>
          <w:rStyle w:val="References"/>
          <w:b w:val="0"/>
          <w:bCs w:val="0"/>
        </w:rPr>
        <w:t xml:space="preserve">. </w:t>
      </w:r>
      <w:r w:rsidR="00FE34A3" w:rsidRPr="00DE3DAD">
        <w:rPr>
          <w:rStyle w:val="References"/>
          <w:b w:val="0"/>
          <w:bCs w:val="0"/>
          <w:i w:val="0"/>
          <w:iCs w:val="0"/>
        </w:rPr>
        <w:t xml:space="preserve">Further, that despite the repeal of section 101 of the </w:t>
      </w:r>
      <w:r w:rsidR="00FE34A3" w:rsidRPr="00DE3DAD">
        <w:rPr>
          <w:rStyle w:val="References"/>
          <w:b w:val="0"/>
          <w:bCs w:val="0"/>
        </w:rPr>
        <w:t xml:space="preserve">Life Insurance Act 1945 </w:t>
      </w:r>
      <w:r w:rsidR="00FE34A3" w:rsidRPr="00DE3DAD">
        <w:rPr>
          <w:rStyle w:val="References"/>
          <w:b w:val="0"/>
          <w:bCs w:val="0"/>
          <w:i w:val="0"/>
          <w:iCs w:val="0"/>
        </w:rPr>
        <w:t xml:space="preserve">by the Life Insurance Act, </w:t>
      </w:r>
      <w:r w:rsidR="00016FDE" w:rsidRPr="00DE3DAD">
        <w:rPr>
          <w:rStyle w:val="References"/>
          <w:b w:val="0"/>
          <w:bCs w:val="0"/>
          <w:i w:val="0"/>
          <w:iCs w:val="0"/>
        </w:rPr>
        <w:t xml:space="preserve">that section continues to apply to those specifics policies as it applied immediately before its repeal. </w:t>
      </w:r>
      <w:r w:rsidR="001719B3" w:rsidRPr="00DE3DAD">
        <w:rPr>
          <w:rStyle w:val="References"/>
          <w:b w:val="0"/>
          <w:bCs w:val="0"/>
          <w:i w:val="0"/>
          <w:iCs w:val="0"/>
        </w:rPr>
        <w:br/>
      </w:r>
      <w:r w:rsidR="001719B3" w:rsidRPr="00DE3DAD">
        <w:rPr>
          <w:rStyle w:val="References"/>
        </w:rPr>
        <w:t xml:space="preserve">[Schedule 1, item </w:t>
      </w:r>
      <w:r w:rsidR="0048719B" w:rsidRPr="00DE3DAD">
        <w:rPr>
          <w:rStyle w:val="References"/>
        </w:rPr>
        <w:t>134</w:t>
      </w:r>
      <w:r w:rsidR="001719B3" w:rsidRPr="00DE3DAD">
        <w:rPr>
          <w:rStyle w:val="References"/>
        </w:rPr>
        <w:t xml:space="preserve">, </w:t>
      </w:r>
      <w:r w:rsidR="008D57D1" w:rsidRPr="00DE3DAD">
        <w:rPr>
          <w:rStyle w:val="References"/>
        </w:rPr>
        <w:t>section</w:t>
      </w:r>
      <w:r w:rsidR="00AC4E17" w:rsidRPr="00DE3DAD">
        <w:rPr>
          <w:rStyle w:val="References"/>
        </w:rPr>
        <w:t xml:space="preserve"> 265</w:t>
      </w:r>
      <w:r w:rsidR="001719B3" w:rsidRPr="00DE3DAD">
        <w:rPr>
          <w:rStyle w:val="References"/>
        </w:rPr>
        <w:t xml:space="preserve"> of</w:t>
      </w:r>
      <w:r w:rsidR="00AC4E17" w:rsidRPr="00DE3DAD">
        <w:rPr>
          <w:rStyle w:val="References"/>
        </w:rPr>
        <w:t xml:space="preserve"> the Life Insurance</w:t>
      </w:r>
      <w:r w:rsidR="001719B3" w:rsidRPr="00DE3DAD">
        <w:rPr>
          <w:rStyle w:val="References"/>
        </w:rPr>
        <w:t xml:space="preserve"> Act] </w:t>
      </w:r>
    </w:p>
    <w:p w14:paraId="5A0635E3" w14:textId="451FC66E" w:rsidR="006722AE" w:rsidRPr="00DE3DAD" w:rsidRDefault="00C42683" w:rsidP="004B4A9B">
      <w:pPr>
        <w:pStyle w:val="Normalparatextwithnumbers"/>
        <w:numPr>
          <w:ilvl w:val="1"/>
          <w:numId w:val="37"/>
        </w:numPr>
      </w:pPr>
      <w:r w:rsidRPr="00DE3DAD">
        <w:rPr>
          <w:rStyle w:val="References"/>
          <w:b w:val="0"/>
          <w:bCs w:val="0"/>
          <w:i w:val="0"/>
          <w:iCs w:val="0"/>
        </w:rPr>
        <w:t>Regulation</w:t>
      </w:r>
      <w:r w:rsidR="00F9733A" w:rsidRPr="00DE3DAD">
        <w:t xml:space="preserve"> 13.02 of the 1995 Regulations provide for certain kinds of life policies to be declared to be superannuation policies for the purposes of the definition of ‘superannuation policy’ in the </w:t>
      </w:r>
      <w:r w:rsidR="00252522" w:rsidRPr="00DE3DAD">
        <w:t xml:space="preserve">Life Insurance </w:t>
      </w:r>
      <w:r w:rsidR="00F9733A" w:rsidRPr="00DE3DAD">
        <w:t xml:space="preserve">Act. </w:t>
      </w:r>
      <w:r w:rsidR="008147B7" w:rsidRPr="00DE3DAD">
        <w:t xml:space="preserve">The kinds of policies listed in regulation 13.02 have been stable and the list has not been amended since 1998. For this reason, </w:t>
      </w:r>
      <w:r w:rsidR="00592E57" w:rsidRPr="00DE3DAD">
        <w:rPr>
          <w:rStyle w:val="References"/>
          <w:b w:val="0"/>
          <w:bCs w:val="0"/>
          <w:i w:val="0"/>
          <w:iCs w:val="0"/>
        </w:rPr>
        <w:t>the definition of</w:t>
      </w:r>
      <w:r w:rsidR="00592E57" w:rsidRPr="00DE3DAD" w:rsidDel="0097395E">
        <w:rPr>
          <w:rStyle w:val="References"/>
          <w:b w:val="0"/>
          <w:bCs w:val="0"/>
          <w:i w:val="0"/>
          <w:iCs w:val="0"/>
        </w:rPr>
        <w:t xml:space="preserve"> </w:t>
      </w:r>
      <w:r w:rsidR="0097395E" w:rsidRPr="00DE3DAD">
        <w:rPr>
          <w:rStyle w:val="References"/>
          <w:b w:val="0"/>
          <w:bCs w:val="0"/>
          <w:i w:val="0"/>
          <w:iCs w:val="0"/>
        </w:rPr>
        <w:t>‘</w:t>
      </w:r>
      <w:r w:rsidR="00592E57" w:rsidRPr="00DE3DAD">
        <w:rPr>
          <w:rStyle w:val="References"/>
          <w:b w:val="0"/>
          <w:bCs w:val="0"/>
          <w:i w:val="0"/>
          <w:iCs w:val="0"/>
        </w:rPr>
        <w:t>superannuation policy</w:t>
      </w:r>
      <w:r w:rsidR="0097395E" w:rsidRPr="00DE3DAD">
        <w:rPr>
          <w:rStyle w:val="References"/>
          <w:b w:val="0"/>
          <w:bCs w:val="0"/>
          <w:i w:val="0"/>
          <w:iCs w:val="0"/>
        </w:rPr>
        <w:t>’</w:t>
      </w:r>
      <w:r w:rsidR="00592E57" w:rsidRPr="00DE3DAD">
        <w:rPr>
          <w:rStyle w:val="References"/>
          <w:b w:val="0"/>
          <w:bCs w:val="0"/>
          <w:i w:val="0"/>
          <w:iCs w:val="0"/>
        </w:rPr>
        <w:t xml:space="preserve"> </w:t>
      </w:r>
      <w:r w:rsidR="007031E9" w:rsidRPr="00DE3DAD">
        <w:rPr>
          <w:rStyle w:val="References"/>
          <w:b w:val="0"/>
          <w:bCs w:val="0"/>
          <w:i w:val="0"/>
          <w:iCs w:val="0"/>
        </w:rPr>
        <w:t>in Schedule</w:t>
      </w:r>
      <w:r w:rsidR="0039142A" w:rsidRPr="00DE3DAD">
        <w:rPr>
          <w:rStyle w:val="References"/>
          <w:b w:val="0"/>
          <w:bCs w:val="0"/>
          <w:i w:val="0"/>
          <w:iCs w:val="0"/>
        </w:rPr>
        <w:t xml:space="preserve"> </w:t>
      </w:r>
      <w:r w:rsidR="005567E9" w:rsidRPr="00DE3DAD">
        <w:rPr>
          <w:rStyle w:val="References"/>
          <w:b w:val="0"/>
          <w:bCs w:val="0"/>
          <w:i w:val="0"/>
          <w:iCs w:val="0"/>
        </w:rPr>
        <w:t xml:space="preserve">1 </w:t>
      </w:r>
      <w:r w:rsidR="00E37F81" w:rsidRPr="00DE3DAD">
        <w:rPr>
          <w:rStyle w:val="References"/>
          <w:b w:val="0"/>
          <w:bCs w:val="0"/>
          <w:i w:val="0"/>
          <w:iCs w:val="0"/>
        </w:rPr>
        <w:t xml:space="preserve">to the Life Insurance Act </w:t>
      </w:r>
      <w:r w:rsidR="005567E9" w:rsidRPr="00DE3DAD">
        <w:rPr>
          <w:rStyle w:val="References"/>
          <w:b w:val="0"/>
          <w:bCs w:val="0"/>
          <w:i w:val="0"/>
          <w:iCs w:val="0"/>
        </w:rPr>
        <w:t>as amended</w:t>
      </w:r>
      <w:r w:rsidR="007031E9" w:rsidRPr="00DE3DAD">
        <w:rPr>
          <w:rStyle w:val="References"/>
          <w:b w:val="0"/>
          <w:bCs w:val="0"/>
          <w:i w:val="0"/>
          <w:iCs w:val="0"/>
        </w:rPr>
        <w:t xml:space="preserve"> </w:t>
      </w:r>
      <w:r w:rsidR="00592E57" w:rsidRPr="00DE3DAD">
        <w:rPr>
          <w:rStyle w:val="References"/>
          <w:b w:val="0"/>
          <w:bCs w:val="0"/>
          <w:i w:val="0"/>
          <w:iCs w:val="0"/>
        </w:rPr>
        <w:t>is clarified to include</w:t>
      </w:r>
      <w:r w:rsidR="001240C9" w:rsidRPr="00DE3DAD">
        <w:rPr>
          <w:rStyle w:val="References"/>
          <w:b w:val="0"/>
          <w:bCs w:val="0"/>
          <w:i w:val="0"/>
          <w:iCs w:val="0"/>
        </w:rPr>
        <w:t xml:space="preserve"> this list</w:t>
      </w:r>
      <w:r w:rsidR="00DB2981" w:rsidRPr="00DE3DAD">
        <w:rPr>
          <w:rStyle w:val="References"/>
          <w:b w:val="0"/>
          <w:bCs w:val="0"/>
          <w:i w:val="0"/>
          <w:iCs w:val="0"/>
        </w:rPr>
        <w:t xml:space="preserve">: </w:t>
      </w:r>
      <w:r w:rsidR="00592E57" w:rsidRPr="00DE3DAD">
        <w:rPr>
          <w:rStyle w:val="References"/>
          <w:b w:val="0"/>
          <w:bCs w:val="0"/>
          <w:i w:val="0"/>
          <w:iCs w:val="0"/>
        </w:rPr>
        <w:t>immediate annuity policies, deferred annuity policies</w:t>
      </w:r>
      <w:r w:rsidR="00A13DE1" w:rsidRPr="00DE3DAD">
        <w:rPr>
          <w:rStyle w:val="References"/>
          <w:b w:val="0"/>
          <w:bCs w:val="0"/>
          <w:i w:val="0"/>
          <w:iCs w:val="0"/>
        </w:rPr>
        <w:t xml:space="preserve">, </w:t>
      </w:r>
      <w:r w:rsidR="00592E57" w:rsidRPr="00DE3DAD">
        <w:rPr>
          <w:rStyle w:val="References"/>
          <w:b w:val="0"/>
          <w:bCs w:val="0"/>
          <w:i w:val="0"/>
          <w:iCs w:val="0"/>
        </w:rPr>
        <w:t>allocated annuity policies</w:t>
      </w:r>
      <w:r w:rsidR="00A13DE1" w:rsidRPr="00DE3DAD">
        <w:rPr>
          <w:rStyle w:val="References"/>
          <w:b w:val="0"/>
          <w:bCs w:val="0"/>
          <w:i w:val="0"/>
          <w:iCs w:val="0"/>
        </w:rPr>
        <w:t xml:space="preserve">, </w:t>
      </w:r>
      <w:r w:rsidR="003D237E" w:rsidRPr="00DE3DAD">
        <w:rPr>
          <w:rStyle w:val="References"/>
          <w:b w:val="0"/>
          <w:bCs w:val="0"/>
          <w:i w:val="0"/>
          <w:iCs w:val="0"/>
        </w:rPr>
        <w:t xml:space="preserve">life policies </w:t>
      </w:r>
      <w:r w:rsidR="00F110A3" w:rsidRPr="00DE3DAD">
        <w:rPr>
          <w:rStyle w:val="References"/>
          <w:b w:val="0"/>
          <w:bCs w:val="0"/>
          <w:i w:val="0"/>
          <w:iCs w:val="0"/>
        </w:rPr>
        <w:t>that are owned by</w:t>
      </w:r>
      <w:r w:rsidR="00BC09A4" w:rsidRPr="00DE3DAD">
        <w:rPr>
          <w:rStyle w:val="References"/>
          <w:b w:val="0"/>
          <w:bCs w:val="0"/>
          <w:i w:val="0"/>
          <w:iCs w:val="0"/>
        </w:rPr>
        <w:t xml:space="preserve"> </w:t>
      </w:r>
      <w:r w:rsidR="00BF23B5" w:rsidRPr="00DE3DAD">
        <w:rPr>
          <w:rStyle w:val="References"/>
          <w:b w:val="0"/>
          <w:bCs w:val="0"/>
          <w:i w:val="0"/>
          <w:iCs w:val="0"/>
        </w:rPr>
        <w:t xml:space="preserve">the </w:t>
      </w:r>
      <w:r w:rsidR="00DE207C" w:rsidRPr="00DE3DAD">
        <w:rPr>
          <w:rStyle w:val="References"/>
          <w:b w:val="0"/>
          <w:bCs w:val="0"/>
          <w:i w:val="0"/>
          <w:iCs w:val="0"/>
        </w:rPr>
        <w:t xml:space="preserve">trustee of an approved deposit </w:t>
      </w:r>
      <w:r w:rsidR="000B79D6" w:rsidRPr="00DE3DAD">
        <w:rPr>
          <w:rStyle w:val="References"/>
          <w:b w:val="0"/>
          <w:bCs w:val="0"/>
          <w:i w:val="0"/>
          <w:iCs w:val="0"/>
        </w:rPr>
        <w:t>fund</w:t>
      </w:r>
      <w:r w:rsidR="00E570AD" w:rsidRPr="00DE3DAD">
        <w:rPr>
          <w:rStyle w:val="References"/>
          <w:b w:val="0"/>
          <w:bCs w:val="0"/>
          <w:i w:val="0"/>
          <w:iCs w:val="0"/>
        </w:rPr>
        <w:t xml:space="preserve"> or pooled superannuation trust</w:t>
      </w:r>
      <w:r w:rsidR="00400279" w:rsidRPr="00DE3DAD">
        <w:rPr>
          <w:rStyle w:val="References"/>
          <w:b w:val="0"/>
          <w:bCs w:val="0"/>
          <w:i w:val="0"/>
          <w:iCs w:val="0"/>
        </w:rPr>
        <w:t>,</w:t>
      </w:r>
      <w:r w:rsidR="00E570AD" w:rsidRPr="00DE3DAD">
        <w:rPr>
          <w:rStyle w:val="References"/>
          <w:b w:val="0"/>
          <w:bCs w:val="0"/>
          <w:i w:val="0"/>
          <w:iCs w:val="0"/>
        </w:rPr>
        <w:t xml:space="preserve"> </w:t>
      </w:r>
      <w:r w:rsidR="00D42D40" w:rsidRPr="00DE3DAD">
        <w:rPr>
          <w:rStyle w:val="References"/>
          <w:b w:val="0"/>
          <w:bCs w:val="0"/>
          <w:i w:val="0"/>
          <w:iCs w:val="0"/>
        </w:rPr>
        <w:t xml:space="preserve">and RSAs when those </w:t>
      </w:r>
      <w:r w:rsidR="000D47FB" w:rsidRPr="00DE3DAD">
        <w:rPr>
          <w:rStyle w:val="References"/>
          <w:b w:val="0"/>
          <w:bCs w:val="0"/>
          <w:i w:val="0"/>
          <w:iCs w:val="0"/>
        </w:rPr>
        <w:t>life policies are maintained for the purposes of superannuation or retirement</w:t>
      </w:r>
      <w:r w:rsidR="000A37D7" w:rsidRPr="00DE3DAD">
        <w:rPr>
          <w:rStyle w:val="References"/>
          <w:b w:val="0"/>
          <w:bCs w:val="0"/>
          <w:i w:val="0"/>
          <w:iCs w:val="0"/>
        </w:rPr>
        <w:t>.</w:t>
      </w:r>
      <w:r w:rsidR="0078074A" w:rsidRPr="00DE3DAD">
        <w:rPr>
          <w:rStyle w:val="References"/>
          <w:b w:val="0"/>
          <w:bCs w:val="0"/>
          <w:i w:val="0"/>
          <w:iCs w:val="0"/>
        </w:rPr>
        <w:t xml:space="preserve"> </w:t>
      </w:r>
      <w:r w:rsidR="00E3170C" w:rsidRPr="00DE3DAD">
        <w:rPr>
          <w:rStyle w:val="References"/>
          <w:b w:val="0"/>
          <w:bCs w:val="0"/>
          <w:i w:val="0"/>
          <w:iCs w:val="0"/>
        </w:rPr>
        <w:t>T</w:t>
      </w:r>
      <w:r w:rsidR="0078074A" w:rsidRPr="00DE3DAD">
        <w:rPr>
          <w:rStyle w:val="References"/>
          <w:b w:val="0"/>
          <w:bCs w:val="0"/>
          <w:i w:val="0"/>
          <w:iCs w:val="0"/>
        </w:rPr>
        <w:t>he power to prescribe additional kinds of policies has been retained</w:t>
      </w:r>
      <w:r w:rsidR="000D47FB" w:rsidRPr="00DE3DAD">
        <w:rPr>
          <w:rStyle w:val="References"/>
          <w:b w:val="0"/>
          <w:bCs w:val="0"/>
          <w:i w:val="0"/>
          <w:iCs w:val="0"/>
        </w:rPr>
        <w:t>.</w:t>
      </w:r>
      <w:r w:rsidR="007E4D95" w:rsidRPr="00DE3DAD">
        <w:rPr>
          <w:rStyle w:val="References"/>
          <w:b w:val="0"/>
          <w:bCs w:val="0"/>
          <w:i w:val="0"/>
          <w:iCs w:val="0"/>
        </w:rPr>
        <w:t xml:space="preserve"> </w:t>
      </w:r>
      <w:r w:rsidR="00400279" w:rsidRPr="00DE3DAD">
        <w:rPr>
          <w:rStyle w:val="References"/>
          <w:b w:val="0"/>
          <w:bCs w:val="0"/>
          <w:i w:val="0"/>
          <w:iCs w:val="0"/>
        </w:rPr>
        <w:br/>
      </w:r>
      <w:r w:rsidR="00400279" w:rsidRPr="00DE3DAD">
        <w:rPr>
          <w:rStyle w:val="References"/>
        </w:rPr>
        <w:t xml:space="preserve">[Schedule 1, item </w:t>
      </w:r>
      <w:r w:rsidR="0048719B" w:rsidRPr="00DE3DAD">
        <w:rPr>
          <w:rStyle w:val="References"/>
        </w:rPr>
        <w:t>136</w:t>
      </w:r>
      <w:r w:rsidR="00400279" w:rsidRPr="00DE3DAD">
        <w:rPr>
          <w:rStyle w:val="References"/>
        </w:rPr>
        <w:t>, Schedule</w:t>
      </w:r>
      <w:r w:rsidR="000013FB" w:rsidRPr="00DE3DAD">
        <w:rPr>
          <w:rStyle w:val="References"/>
        </w:rPr>
        <w:t xml:space="preserve"> 1</w:t>
      </w:r>
      <w:r w:rsidR="00400279" w:rsidRPr="00DE3DAD">
        <w:rPr>
          <w:rStyle w:val="References"/>
        </w:rPr>
        <w:t xml:space="preserve"> </w:t>
      </w:r>
      <w:r w:rsidR="0005190F" w:rsidRPr="00DE3DAD">
        <w:rPr>
          <w:rStyle w:val="References"/>
        </w:rPr>
        <w:t>to</w:t>
      </w:r>
      <w:r w:rsidR="00400279" w:rsidRPr="00DE3DAD">
        <w:rPr>
          <w:rStyle w:val="References"/>
        </w:rPr>
        <w:t xml:space="preserve"> the Life Insurance Act] </w:t>
      </w:r>
    </w:p>
    <w:p w14:paraId="70BD74EA" w14:textId="48D15730" w:rsidR="003144C4" w:rsidRPr="00DE3DAD" w:rsidRDefault="003144C4" w:rsidP="00CE4217">
      <w:pPr>
        <w:pStyle w:val="Normalparatextwithnumbers"/>
        <w:numPr>
          <w:ilvl w:val="1"/>
          <w:numId w:val="37"/>
        </w:numPr>
        <w:rPr>
          <w:color w:val="000000" w:themeColor="text1"/>
        </w:rPr>
      </w:pPr>
      <w:r w:rsidRPr="00DE3DAD">
        <w:rPr>
          <w:rStyle w:val="References"/>
          <w:b w:val="0"/>
          <w:bCs w:val="0"/>
          <w:i w:val="0"/>
          <w:iCs w:val="0"/>
        </w:rPr>
        <w:t xml:space="preserve">The definitions of ‘deferred annuity policy’, ‘immediate annuity policy’ and ‘allocated annuity policy’ have been inserted into </w:t>
      </w:r>
      <w:r w:rsidR="00DB7970" w:rsidRPr="00DE3DAD">
        <w:rPr>
          <w:rStyle w:val="References"/>
          <w:b w:val="0"/>
          <w:bCs w:val="0"/>
          <w:i w:val="0"/>
          <w:iCs w:val="0"/>
        </w:rPr>
        <w:t xml:space="preserve">Schedule </w:t>
      </w:r>
      <w:r w:rsidR="000013FB" w:rsidRPr="00DE3DAD">
        <w:rPr>
          <w:rStyle w:val="References"/>
          <w:b w:val="0"/>
          <w:bCs w:val="0"/>
          <w:i w:val="0"/>
          <w:iCs w:val="0"/>
        </w:rPr>
        <w:t xml:space="preserve">1 </w:t>
      </w:r>
      <w:r w:rsidR="00DB7970" w:rsidRPr="00DE3DAD">
        <w:rPr>
          <w:rStyle w:val="References"/>
          <w:b w:val="0"/>
          <w:bCs w:val="0"/>
          <w:i w:val="0"/>
          <w:iCs w:val="0"/>
        </w:rPr>
        <w:t xml:space="preserve">to the </w:t>
      </w:r>
      <w:r w:rsidR="00252522" w:rsidRPr="00DE3DAD">
        <w:rPr>
          <w:rStyle w:val="References"/>
          <w:b w:val="0"/>
          <w:bCs w:val="0"/>
          <w:i w:val="0"/>
          <w:iCs w:val="0"/>
        </w:rPr>
        <w:t xml:space="preserve">Life Insurance </w:t>
      </w:r>
      <w:r w:rsidR="00DB7970" w:rsidRPr="00DE3DAD">
        <w:rPr>
          <w:rStyle w:val="References"/>
          <w:b w:val="0"/>
          <w:bCs w:val="0"/>
          <w:i w:val="0"/>
          <w:iCs w:val="0"/>
        </w:rPr>
        <w:t xml:space="preserve">Act to support the amended definition of ‘superannuation policy’. </w:t>
      </w:r>
      <w:r w:rsidR="00D441B3" w:rsidRPr="00DE3DAD">
        <w:rPr>
          <w:rStyle w:val="References"/>
          <w:b w:val="0"/>
          <w:bCs w:val="0"/>
          <w:i w:val="0"/>
          <w:iCs w:val="0"/>
        </w:rPr>
        <w:t xml:space="preserve"> A </w:t>
      </w:r>
      <w:r w:rsidR="00D2481B" w:rsidRPr="00DE3DAD">
        <w:rPr>
          <w:rStyle w:val="References"/>
          <w:b w:val="0"/>
          <w:bCs w:val="0"/>
          <w:i w:val="0"/>
          <w:iCs w:val="0"/>
        </w:rPr>
        <w:t>‘deferred annuity policy’ is a policy that provides for a</w:t>
      </w:r>
      <w:r w:rsidR="00195287" w:rsidRPr="00DE3DAD">
        <w:rPr>
          <w:rStyle w:val="References"/>
          <w:b w:val="0"/>
          <w:bCs w:val="0"/>
          <w:i w:val="0"/>
          <w:iCs w:val="0"/>
        </w:rPr>
        <w:t xml:space="preserve">n annuity that is not presently payable, an ‘immediate annuity policy’ is a </w:t>
      </w:r>
      <w:r w:rsidR="00497A9F" w:rsidRPr="00DE3DAD">
        <w:rPr>
          <w:rStyle w:val="References"/>
          <w:b w:val="0"/>
          <w:bCs w:val="0"/>
          <w:i w:val="0"/>
          <w:iCs w:val="0"/>
        </w:rPr>
        <w:t xml:space="preserve">policy that provides for an annuity that is presently payable, and an </w:t>
      </w:r>
      <w:r w:rsidR="00497A9F" w:rsidRPr="00DE3DAD">
        <w:rPr>
          <w:rStyle w:val="References"/>
          <w:b w:val="0"/>
          <w:bCs w:val="0"/>
          <w:i w:val="0"/>
          <w:iCs w:val="0"/>
        </w:rPr>
        <w:lastRenderedPageBreak/>
        <w:t>‘allocated annuity policy’</w:t>
      </w:r>
      <w:r w:rsidR="00CC5E34" w:rsidRPr="00DE3DAD">
        <w:rPr>
          <w:rStyle w:val="References"/>
          <w:b w:val="0"/>
          <w:bCs w:val="0"/>
          <w:i w:val="0"/>
          <w:iCs w:val="0"/>
        </w:rPr>
        <w:t xml:space="preserve"> has the meaning given by the regulations. </w:t>
      </w:r>
      <w:r w:rsidRPr="00DE3DAD">
        <w:rPr>
          <w:rStyle w:val="References"/>
          <w:b w:val="0"/>
          <w:bCs w:val="0"/>
          <w:i w:val="0"/>
          <w:iCs w:val="0"/>
        </w:rPr>
        <w:br/>
      </w:r>
      <w:r w:rsidRPr="00DE3DAD">
        <w:rPr>
          <w:rStyle w:val="References"/>
        </w:rPr>
        <w:t xml:space="preserve">[Schedule 1, item </w:t>
      </w:r>
      <w:r w:rsidR="0048719B" w:rsidRPr="00DE3DAD">
        <w:rPr>
          <w:rStyle w:val="References"/>
        </w:rPr>
        <w:t>135</w:t>
      </w:r>
      <w:r w:rsidRPr="00DE3DAD">
        <w:rPr>
          <w:rStyle w:val="References"/>
        </w:rPr>
        <w:t xml:space="preserve">, Schedule </w:t>
      </w:r>
      <w:r w:rsidR="000013FB" w:rsidRPr="00DE3DAD">
        <w:rPr>
          <w:rStyle w:val="References"/>
        </w:rPr>
        <w:t xml:space="preserve">1 </w:t>
      </w:r>
      <w:r w:rsidRPr="00DE3DAD">
        <w:rPr>
          <w:rStyle w:val="References"/>
        </w:rPr>
        <w:t>to the Life Insurance Act]</w:t>
      </w:r>
    </w:p>
    <w:p w14:paraId="004C7E4B" w14:textId="6DE04B37" w:rsidR="00132F57" w:rsidRPr="00DE3DAD" w:rsidRDefault="00132F57" w:rsidP="00132F57">
      <w:pPr>
        <w:pStyle w:val="Heading6"/>
        <w:rPr>
          <w:rFonts w:hint="eastAsia"/>
        </w:rPr>
      </w:pPr>
      <w:bookmarkStart w:id="46" w:name="_Toc78193246"/>
      <w:bookmarkStart w:id="47" w:name="_Toc78193403"/>
      <w:bookmarkStart w:id="48" w:name="_Toc78548476"/>
      <w:bookmarkStart w:id="49" w:name="_Toc78549747"/>
      <w:bookmarkStart w:id="50" w:name="_Toc78549791"/>
      <w:r w:rsidRPr="00DE3DAD">
        <w:t xml:space="preserve">Terrorism and Cyclone </w:t>
      </w:r>
      <w:r w:rsidRPr="00DE3DAD">
        <w:rPr>
          <w:rFonts w:hint="eastAsia"/>
        </w:rPr>
        <w:t xml:space="preserve">Insurance </w:t>
      </w:r>
      <w:r w:rsidRPr="00DE3DAD">
        <w:t>Act</w:t>
      </w:r>
      <w:r w:rsidR="003B7FD0" w:rsidRPr="00DE3DAD">
        <w:t xml:space="preserve"> 2023</w:t>
      </w:r>
      <w:r w:rsidRPr="00DE3DAD">
        <w:t xml:space="preserve"> </w:t>
      </w:r>
    </w:p>
    <w:p w14:paraId="22FCF536" w14:textId="486EDD19" w:rsidR="00F50B04" w:rsidRPr="00DE3DAD" w:rsidRDefault="00A0722A" w:rsidP="00F50B04">
      <w:pPr>
        <w:pStyle w:val="Normalparatextwithnumbers"/>
        <w:numPr>
          <w:ilvl w:val="1"/>
          <w:numId w:val="37"/>
        </w:numPr>
      </w:pPr>
      <w:r w:rsidRPr="00DE3DAD">
        <w:t>The</w:t>
      </w:r>
      <w:r w:rsidR="0081424C" w:rsidRPr="00DE3DAD">
        <w:t xml:space="preserve"> </w:t>
      </w:r>
      <w:r w:rsidR="0092261C" w:rsidRPr="00DE3DAD">
        <w:rPr>
          <w:i/>
          <w:iCs/>
        </w:rPr>
        <w:t>Terrorism and Cyclone Insurance Act 2023</w:t>
      </w:r>
      <w:r w:rsidR="00320E4E" w:rsidRPr="00DE3DAD">
        <w:t xml:space="preserve">, </w:t>
      </w:r>
      <w:r w:rsidRPr="00DE3DAD">
        <w:t>defines an</w:t>
      </w:r>
      <w:r w:rsidR="00320E4E" w:rsidRPr="00DE3DAD">
        <w:t xml:space="preserve"> ‘unauthorised foreign insurer’ to have</w:t>
      </w:r>
      <w:r w:rsidR="0081424C" w:rsidRPr="00DE3DAD">
        <w:t xml:space="preserve"> the same meaning as the </w:t>
      </w:r>
      <w:r w:rsidR="003B7FD0" w:rsidRPr="00DE3DAD">
        <w:t>2002 Regulations</w:t>
      </w:r>
      <w:r w:rsidR="00D90DA6" w:rsidRPr="00DE3DAD">
        <w:t>, which are due to sunset</w:t>
      </w:r>
      <w:r w:rsidR="0081424C" w:rsidRPr="00DE3DAD">
        <w:t xml:space="preserve">. </w:t>
      </w:r>
      <w:r w:rsidR="00F50B04" w:rsidRPr="00DE3DAD">
        <w:t xml:space="preserve">To </w:t>
      </w:r>
      <w:r w:rsidR="00320E4E" w:rsidRPr="00DE3DAD">
        <w:t>ensure a smooth transition to the new framework,</w:t>
      </w:r>
      <w:r w:rsidR="00F50B04" w:rsidRPr="00DE3DAD">
        <w:t xml:space="preserve"> the</w:t>
      </w:r>
      <w:r w:rsidR="00320E4E" w:rsidRPr="00DE3DAD">
        <w:t xml:space="preserve"> </w:t>
      </w:r>
      <w:r w:rsidR="00F50B04" w:rsidRPr="00DE3DAD">
        <w:t xml:space="preserve">definition of ‘unauthorised foreign insurer’ is repealed and substituted with a new definition. This new definition provides that the term ‘unauthorised foreign insurer’ has the same meaning as prescribed by the regulations. </w:t>
      </w:r>
      <w:r w:rsidR="00F50B04" w:rsidRPr="00DE3DAD">
        <w:br/>
      </w:r>
      <w:r w:rsidR="00F50B04" w:rsidRPr="00DE3DAD">
        <w:rPr>
          <w:rStyle w:val="References"/>
        </w:rPr>
        <w:t xml:space="preserve">[Schedule 1, item 137, </w:t>
      </w:r>
      <w:r w:rsidR="001F576D" w:rsidRPr="00DE3DAD">
        <w:rPr>
          <w:rStyle w:val="References"/>
        </w:rPr>
        <w:t>s</w:t>
      </w:r>
      <w:r w:rsidR="00F50B04" w:rsidRPr="00DE3DAD">
        <w:rPr>
          <w:rStyle w:val="References"/>
        </w:rPr>
        <w:t xml:space="preserve">ection 3 of the Terrorism and Cyclone Insurance Act 2003] </w:t>
      </w:r>
    </w:p>
    <w:p w14:paraId="41A292AB" w14:textId="510B0602" w:rsidR="00873094" w:rsidRPr="00DE3DAD" w:rsidRDefault="00873094" w:rsidP="00AF50CE">
      <w:pPr>
        <w:pStyle w:val="Heading2"/>
        <w:rPr>
          <w:rFonts w:hint="eastAsia"/>
        </w:rPr>
      </w:pPr>
      <w:bookmarkStart w:id="51" w:name="_Toc131583038"/>
      <w:r w:rsidRPr="00DE3DAD">
        <w:t>Commencement</w:t>
      </w:r>
      <w:r w:rsidR="00072C06" w:rsidRPr="00DE3DAD">
        <w:t xml:space="preserve"> and</w:t>
      </w:r>
      <w:r w:rsidRPr="00DE3DAD">
        <w:t xml:space="preserve"> application</w:t>
      </w:r>
      <w:bookmarkEnd w:id="51"/>
      <w:r w:rsidRPr="00DE3DAD">
        <w:t xml:space="preserve"> </w:t>
      </w:r>
    </w:p>
    <w:p w14:paraId="14E176A0" w14:textId="44506AD5" w:rsidR="00882C1C" w:rsidRPr="00DE3DAD" w:rsidRDefault="00457D68" w:rsidP="00710AE3">
      <w:pPr>
        <w:pStyle w:val="Normalparatextwithnumbers"/>
        <w:numPr>
          <w:ilvl w:val="1"/>
          <w:numId w:val="37"/>
        </w:numPr>
      </w:pPr>
      <w:r w:rsidRPr="00DE3DAD">
        <w:t xml:space="preserve">The amendments </w:t>
      </w:r>
      <w:r w:rsidR="0019518B" w:rsidRPr="00DE3DAD">
        <w:t xml:space="preserve">in Schedule 1 to the Bill </w:t>
      </w:r>
      <w:r w:rsidRPr="00DE3DAD">
        <w:t>commence on a date to be fixed by proclamation.</w:t>
      </w:r>
      <w:bookmarkStart w:id="52" w:name="_Hlk83390738"/>
      <w:bookmarkEnd w:id="37"/>
      <w:r w:rsidR="00710AE3" w:rsidRPr="00DE3DAD">
        <w:t xml:space="preserve"> However, if any of the provisions do not commence within the period of 6 months beginning on the day the Bill  receives the Royal Assent, they commence on the day after the end of that period.</w:t>
      </w:r>
    </w:p>
    <w:p w14:paraId="59FCCDCA" w14:textId="2A7FF79C" w:rsidR="00873094" w:rsidRPr="00DE3DAD" w:rsidRDefault="00882C1C" w:rsidP="00045986">
      <w:pPr>
        <w:pStyle w:val="Normalparatextwithnumbers"/>
        <w:numPr>
          <w:ilvl w:val="1"/>
          <w:numId w:val="37"/>
        </w:numPr>
        <w:spacing w:after="0"/>
      </w:pPr>
      <w:r w:rsidRPr="00DE3DAD">
        <w:t>The amendments only apply in relation to offences committed, or contraventions, acts or omissions that occur on or after the commencement of Schedule 1 to the Bill.</w:t>
      </w:r>
    </w:p>
    <w:p w14:paraId="04686407" w14:textId="2C6AAB49" w:rsidR="006C581F" w:rsidRPr="006C581F" w:rsidRDefault="006C581F" w:rsidP="00045986">
      <w:pPr>
        <w:pStyle w:val="Normalparatextwithnumbers"/>
        <w:numPr>
          <w:ilvl w:val="0"/>
          <w:numId w:val="0"/>
        </w:numPr>
        <w:spacing w:before="0"/>
        <w:ind w:left="709"/>
        <w:rPr>
          <w:rStyle w:val="References"/>
        </w:rPr>
      </w:pPr>
      <w:r w:rsidRPr="00DE3DAD">
        <w:rPr>
          <w:rStyle w:val="References"/>
        </w:rPr>
        <w:t>[</w:t>
      </w:r>
      <w:r w:rsidR="006F0F8C" w:rsidRPr="00DE3DAD">
        <w:rPr>
          <w:rStyle w:val="References"/>
        </w:rPr>
        <w:t>S</w:t>
      </w:r>
      <w:r w:rsidR="004F2E4A" w:rsidRPr="00DE3DAD">
        <w:rPr>
          <w:rStyle w:val="References"/>
        </w:rPr>
        <w:t xml:space="preserve">ection </w:t>
      </w:r>
      <w:r w:rsidR="003D4CDB" w:rsidRPr="00DE3DAD">
        <w:rPr>
          <w:rStyle w:val="References"/>
        </w:rPr>
        <w:t>[x]</w:t>
      </w:r>
      <w:r w:rsidRPr="00DE3DAD">
        <w:rPr>
          <w:rStyle w:val="References"/>
        </w:rPr>
        <w:t>]</w:t>
      </w:r>
    </w:p>
    <w:p w14:paraId="4F7BFF52" w14:textId="77777777" w:rsidR="00B77D03" w:rsidRDefault="00B77D03" w:rsidP="00873094">
      <w:bookmarkStart w:id="53" w:name="RISGoesHere"/>
      <w:bookmarkEnd w:id="1"/>
      <w:bookmarkEnd w:id="46"/>
      <w:bookmarkEnd w:id="47"/>
      <w:bookmarkEnd w:id="48"/>
      <w:bookmarkEnd w:id="49"/>
      <w:bookmarkEnd w:id="50"/>
      <w:bookmarkEnd w:id="52"/>
      <w:bookmarkEnd w:id="53"/>
    </w:p>
    <w:sectPr w:rsidR="00B77D03" w:rsidSect="00312E40">
      <w:headerReference w:type="even" r:id="rId19"/>
      <w:headerReference w:type="default" r:id="rId20"/>
      <w:headerReference w:type="first" r:id="rId21"/>
      <w:type w:val="oddPage"/>
      <w:pgSz w:w="9979" w:h="14175" w:code="9"/>
      <w:pgMar w:top="567" w:right="1134" w:bottom="567"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FACC3" w14:textId="77777777" w:rsidR="00EB0021" w:rsidRDefault="00EB0021">
      <w:pPr>
        <w:spacing w:before="0" w:after="0"/>
      </w:pPr>
      <w:r>
        <w:separator/>
      </w:r>
    </w:p>
  </w:endnote>
  <w:endnote w:type="continuationSeparator" w:id="0">
    <w:p w14:paraId="5AC2F82F" w14:textId="77777777" w:rsidR="00EB0021" w:rsidRDefault="00EB0021">
      <w:pPr>
        <w:spacing w:before="0" w:after="0"/>
      </w:pPr>
      <w:r>
        <w:continuationSeparator/>
      </w:r>
    </w:p>
  </w:endnote>
  <w:endnote w:type="continuationNotice" w:id="1">
    <w:p w14:paraId="20E474E4" w14:textId="77777777" w:rsidR="00EB0021" w:rsidRDefault="00EB00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itica">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7E53"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D6A1"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9924" w14:textId="77777777" w:rsidR="007A2DBD" w:rsidRPr="006208CF" w:rsidRDefault="007A2DBD" w:rsidP="002425D9">
    <w:pPr>
      <w:pStyle w:val="left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BC59" w14:textId="77777777" w:rsidR="007A2DBD"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C4F6"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3D8B" w14:textId="77777777" w:rsidR="00EB0021" w:rsidRDefault="00EB0021">
      <w:pPr>
        <w:spacing w:before="0" w:after="0"/>
      </w:pPr>
      <w:r>
        <w:separator/>
      </w:r>
    </w:p>
  </w:footnote>
  <w:footnote w:type="continuationSeparator" w:id="0">
    <w:p w14:paraId="6F194E34" w14:textId="77777777" w:rsidR="00EB0021" w:rsidRDefault="00EB0021">
      <w:pPr>
        <w:spacing w:before="0" w:after="0"/>
      </w:pPr>
      <w:r>
        <w:continuationSeparator/>
      </w:r>
    </w:p>
  </w:footnote>
  <w:footnote w:type="continuationNotice" w:id="1">
    <w:p w14:paraId="23A48280" w14:textId="77777777" w:rsidR="00EB0021" w:rsidRDefault="00EB002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108D" w14:textId="77777777" w:rsidR="007A2DBD" w:rsidRPr="009106AC" w:rsidRDefault="007A2DBD" w:rsidP="00242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A276" w14:textId="6B809BC9"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610A38">
      <w:rPr>
        <w:b/>
        <w:bCs/>
        <w:noProof/>
        <w:lang w:val="en-US"/>
      </w:rPr>
      <w:t>Error! Use the Home tab to apply ChapterNameOnly to the text that you want to appear here.</w:t>
    </w:r>
    <w:r>
      <w:rPr>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2DF8" w14:textId="77777777" w:rsidR="007A2DBD" w:rsidRDefault="007A2D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E0E8" w14:textId="1A377C32" w:rsidR="007A2DBD" w:rsidRPr="00816825" w:rsidRDefault="00587A34" w:rsidP="002425D9">
    <w:pPr>
      <w:pStyle w:val="leftheader"/>
    </w:pPr>
    <w:fldSimple w:instr="STYLEREF  &quot;Heading 1&quot;  \* MERGEFORMAT">
      <w:r w:rsidR="00953D5E">
        <w:rPr>
          <w:noProof/>
        </w:rPr>
        <w:t>Glossary</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1C3B" w14:textId="2BF26AB8" w:rsidR="007A2DBD" w:rsidRPr="001227A2" w:rsidRDefault="00587A34" w:rsidP="001227A2">
    <w:pPr>
      <w:pStyle w:val="rightheader"/>
    </w:pPr>
    <w:fldSimple w:instr="STYLEREF  &quot;Bill Name&quot;  \* MERGEFORMAT">
      <w:r w:rsidR="00610A38">
        <w:rPr>
          <w:noProof/>
        </w:rPr>
        <w:t xml:space="preserve">Treasury Laws Amendment (Measures for Consultation) </w:t>
      </w:r>
      <w:r w:rsidR="0051602C">
        <w:rPr>
          <w:noProof/>
        </w:rPr>
        <w:t>bill</w:t>
      </w:r>
      <w:r w:rsidR="00610A38">
        <w:rPr>
          <w:noProof/>
        </w:rPr>
        <w:t xml:space="preserve"> 2023</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77B9" w14:textId="5B255B5E" w:rsidR="007A2DBD" w:rsidRPr="001227A2" w:rsidRDefault="007A2DBD" w:rsidP="002425D9">
    <w:pPr>
      <w:pStyle w:val="rightheader"/>
    </w:pPr>
    <w:r w:rsidRPr="001227A2">
      <w:rPr>
        <w:lang w:val="en-US"/>
      </w:rPr>
      <w:fldChar w:fldCharType="begin"/>
    </w:r>
    <w:r w:rsidRPr="001227A2">
      <w:rPr>
        <w:lang w:val="en-US"/>
      </w:rPr>
      <w:instrText xml:space="preserve"> STYLEREF  "Bill Name"  \* MERGEFORMAT </w:instrText>
    </w:r>
    <w:r w:rsidRPr="001227A2">
      <w:rPr>
        <w:lang w:val="en-US"/>
      </w:rPr>
      <w:fldChar w:fldCharType="separate"/>
    </w:r>
    <w:r w:rsidR="0092558E">
      <w:rPr>
        <w:noProof/>
        <w:lang w:val="en-US"/>
      </w:rPr>
      <w:t>Treasury Laws Amendment (Measures for Consultation) Bill 2023</w:t>
    </w:r>
    <w:r w:rsidRPr="001227A2">
      <w:fldChar w:fldCharType="end"/>
    </w:r>
    <w:r w:rsidR="00DF3858" w:rsidRPr="001227A2">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8F5D" w14:textId="426F0104" w:rsidR="007A2DBD" w:rsidRPr="00A74B1A" w:rsidRDefault="00587A34" w:rsidP="00A74B1A">
    <w:pPr>
      <w:pStyle w:val="leftheader"/>
    </w:pPr>
    <w:fldSimple w:instr=" STYLEREF  &quot;Bill Name&quot;  \* MERGEFORMAT ">
      <w:r w:rsidR="0092558E">
        <w:rPr>
          <w:noProof/>
        </w:rPr>
        <w:t>Treasury Laws Amendment (Measures for Consultation) Bill 2023</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AE19" w14:textId="2FA8D494" w:rsidR="007A2DBD" w:rsidRPr="00A74B1A" w:rsidRDefault="00587A34" w:rsidP="00A74B1A">
    <w:pPr>
      <w:pStyle w:val="rightheader"/>
    </w:pPr>
    <w:fldSimple w:instr="STYLEREF &quot;Bill Name&quot; \* MERGEFORMAT">
      <w:r w:rsidR="0092558E">
        <w:rPr>
          <w:noProof/>
        </w:rPr>
        <w:t>Treasury Laws Amendment (Measures for Consultation) Bill 2023</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69EF" w14:textId="77777777" w:rsidR="007A2DBD" w:rsidRDefault="007A2DBD" w:rsidP="00622763">
    <w:pPr>
      <w:pStyle w:val="righ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F16"/>
    <w:multiLevelType w:val="multilevel"/>
    <w:tmpl w:val="C316AC3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ind w:left="880" w:hanging="360"/>
      </w:pPr>
      <w:rPr>
        <w:rFonts w:ascii="Symbol" w:hAnsi="Symbol" w:hint="default"/>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1F165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AC4844"/>
    <w:multiLevelType w:val="hybridMultilevel"/>
    <w:tmpl w:val="C7A6CE6A"/>
    <w:lvl w:ilvl="0" w:tplc="0C090001">
      <w:start w:val="1"/>
      <w:numFmt w:val="bullet"/>
      <w:lvlText w:val=""/>
      <w:lvlJc w:val="left"/>
      <w:pPr>
        <w:ind w:left="1860" w:hanging="360"/>
      </w:pPr>
      <w:rPr>
        <w:rFonts w:ascii="Symbol" w:hAnsi="Symbol" w:hint="default"/>
      </w:rPr>
    </w:lvl>
    <w:lvl w:ilvl="1" w:tplc="0C090003">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5"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7DE4DA0"/>
    <w:multiLevelType w:val="hybridMultilevel"/>
    <w:tmpl w:val="7E1C7D3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23361171"/>
    <w:multiLevelType w:val="hybridMultilevel"/>
    <w:tmpl w:val="A0369F2C"/>
    <w:lvl w:ilvl="0" w:tplc="F24E4C5A">
      <w:start w:val="1"/>
      <w:numFmt w:val="bullet"/>
      <w:lvlText w:val="-"/>
      <w:lvlJc w:val="left"/>
      <w:pPr>
        <w:ind w:left="1069" w:hanging="360"/>
      </w:pPr>
      <w:rPr>
        <w:rFonts w:ascii="Times New Roman" w:eastAsiaTheme="minorHAnsi"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 w15:restartNumberingAfterBreak="0">
    <w:nsid w:val="254A5263"/>
    <w:multiLevelType w:val="multilevel"/>
    <w:tmpl w:val="354C30A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o"/>
      <w:lvlJc w:val="left"/>
      <w:pPr>
        <w:ind w:left="2880" w:hanging="360"/>
      </w:pPr>
      <w:rPr>
        <w:rFonts w:ascii="Courier New" w:hAnsi="Courier New" w:cs="Courier New" w:hint="default"/>
      </w:rPr>
    </w:lvl>
    <w:lvl w:ilvl="8">
      <w:start w:val="1"/>
      <w:numFmt w:val="lowerRoman"/>
      <w:lvlText w:val="%9."/>
      <w:lvlJc w:val="left"/>
      <w:pPr>
        <w:ind w:left="3240" w:hanging="360"/>
      </w:pPr>
    </w:lvl>
  </w:abstractNum>
  <w:abstractNum w:abstractNumId="9" w15:restartNumberingAfterBreak="0">
    <w:nsid w:val="29170CA0"/>
    <w:multiLevelType w:val="multilevel"/>
    <w:tmpl w:val="C0168B50"/>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7F553E"/>
    <w:multiLevelType w:val="multilevel"/>
    <w:tmpl w:val="6E785708"/>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7F1C7A"/>
    <w:multiLevelType w:val="hybridMultilevel"/>
    <w:tmpl w:val="1B9C9128"/>
    <w:lvl w:ilvl="0" w:tplc="FFFFFFFF">
      <w:start w:val="1"/>
      <w:numFmt w:val="bullet"/>
      <w:lvlText w:val="o"/>
      <w:lvlJc w:val="left"/>
      <w:pPr>
        <w:ind w:left="1240" w:hanging="360"/>
      </w:pPr>
      <w:rPr>
        <w:rFonts w:ascii="Courier New" w:hAnsi="Courier New" w:cs="Courier New" w:hint="default"/>
      </w:rPr>
    </w:lvl>
    <w:lvl w:ilvl="1" w:tplc="FFFFFFFF">
      <w:start w:val="1"/>
      <w:numFmt w:val="bullet"/>
      <w:lvlText w:val="o"/>
      <w:lvlJc w:val="left"/>
      <w:pPr>
        <w:ind w:left="1960" w:hanging="360"/>
      </w:pPr>
      <w:rPr>
        <w:rFonts w:ascii="Courier New" w:hAnsi="Courier New" w:cs="Courier New" w:hint="default"/>
      </w:rPr>
    </w:lvl>
    <w:lvl w:ilvl="2" w:tplc="FFFFFFFF" w:tentative="1">
      <w:start w:val="1"/>
      <w:numFmt w:val="bullet"/>
      <w:lvlText w:val=""/>
      <w:lvlJc w:val="left"/>
      <w:pPr>
        <w:ind w:left="2680" w:hanging="360"/>
      </w:pPr>
      <w:rPr>
        <w:rFonts w:ascii="Wingdings" w:hAnsi="Wingdings" w:hint="default"/>
      </w:rPr>
    </w:lvl>
    <w:lvl w:ilvl="3" w:tplc="FFFFFFFF" w:tentative="1">
      <w:start w:val="1"/>
      <w:numFmt w:val="bullet"/>
      <w:lvlText w:val=""/>
      <w:lvlJc w:val="left"/>
      <w:pPr>
        <w:ind w:left="3400" w:hanging="360"/>
      </w:pPr>
      <w:rPr>
        <w:rFonts w:ascii="Symbol" w:hAnsi="Symbol" w:hint="default"/>
      </w:rPr>
    </w:lvl>
    <w:lvl w:ilvl="4" w:tplc="FFFFFFFF" w:tentative="1">
      <w:start w:val="1"/>
      <w:numFmt w:val="bullet"/>
      <w:lvlText w:val="o"/>
      <w:lvlJc w:val="left"/>
      <w:pPr>
        <w:ind w:left="4120" w:hanging="360"/>
      </w:pPr>
      <w:rPr>
        <w:rFonts w:ascii="Courier New" w:hAnsi="Courier New" w:cs="Courier New" w:hint="default"/>
      </w:rPr>
    </w:lvl>
    <w:lvl w:ilvl="5" w:tplc="FFFFFFFF" w:tentative="1">
      <w:start w:val="1"/>
      <w:numFmt w:val="bullet"/>
      <w:lvlText w:val=""/>
      <w:lvlJc w:val="left"/>
      <w:pPr>
        <w:ind w:left="4840" w:hanging="360"/>
      </w:pPr>
      <w:rPr>
        <w:rFonts w:ascii="Wingdings" w:hAnsi="Wingdings" w:hint="default"/>
      </w:rPr>
    </w:lvl>
    <w:lvl w:ilvl="6" w:tplc="FFFFFFFF" w:tentative="1">
      <w:start w:val="1"/>
      <w:numFmt w:val="bullet"/>
      <w:lvlText w:val=""/>
      <w:lvlJc w:val="left"/>
      <w:pPr>
        <w:ind w:left="5560" w:hanging="360"/>
      </w:pPr>
      <w:rPr>
        <w:rFonts w:ascii="Symbol" w:hAnsi="Symbol" w:hint="default"/>
      </w:rPr>
    </w:lvl>
    <w:lvl w:ilvl="7" w:tplc="0C090001">
      <w:start w:val="1"/>
      <w:numFmt w:val="bullet"/>
      <w:lvlText w:val=""/>
      <w:lvlJc w:val="left"/>
      <w:pPr>
        <w:ind w:left="1070" w:hanging="360"/>
      </w:pPr>
      <w:rPr>
        <w:rFonts w:ascii="Symbol" w:hAnsi="Symbol" w:hint="default"/>
      </w:rPr>
    </w:lvl>
    <w:lvl w:ilvl="8" w:tplc="FFFFFFFF" w:tentative="1">
      <w:start w:val="1"/>
      <w:numFmt w:val="bullet"/>
      <w:lvlText w:val=""/>
      <w:lvlJc w:val="left"/>
      <w:pPr>
        <w:ind w:left="7000" w:hanging="360"/>
      </w:pPr>
      <w:rPr>
        <w:rFonts w:ascii="Wingdings" w:hAnsi="Wingdings" w:hint="default"/>
      </w:rPr>
    </w:lvl>
  </w:abstractNum>
  <w:abstractNum w:abstractNumId="13" w15:restartNumberingAfterBreak="0">
    <w:nsid w:val="34E61F4A"/>
    <w:multiLevelType w:val="hybridMultilevel"/>
    <w:tmpl w:val="43382D6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5" w15:restartNumberingAfterBreak="0">
    <w:nsid w:val="46421871"/>
    <w:multiLevelType w:val="hybridMultilevel"/>
    <w:tmpl w:val="1FE875CC"/>
    <w:lvl w:ilvl="0" w:tplc="27E26FA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490D2CDA"/>
    <w:multiLevelType w:val="multilevel"/>
    <w:tmpl w:val="C5EC96CA"/>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91324E1"/>
    <w:multiLevelType w:val="hybridMultilevel"/>
    <w:tmpl w:val="0AC44DDC"/>
    <w:lvl w:ilvl="0" w:tplc="0C090003">
      <w:start w:val="1"/>
      <w:numFmt w:val="bullet"/>
      <w:lvlText w:val="o"/>
      <w:lvlJc w:val="left"/>
      <w:pPr>
        <w:ind w:left="1240" w:hanging="360"/>
      </w:pPr>
      <w:rPr>
        <w:rFonts w:ascii="Courier New" w:hAnsi="Courier New" w:cs="Courier New" w:hint="default"/>
      </w:rPr>
    </w:lvl>
    <w:lvl w:ilvl="1" w:tplc="0C090003">
      <w:start w:val="1"/>
      <w:numFmt w:val="bullet"/>
      <w:lvlText w:val="o"/>
      <w:lvlJc w:val="left"/>
      <w:pPr>
        <w:ind w:left="1960" w:hanging="360"/>
      </w:pPr>
      <w:rPr>
        <w:rFonts w:ascii="Courier New" w:hAnsi="Courier New" w:cs="Courier New" w:hint="default"/>
      </w:rPr>
    </w:lvl>
    <w:lvl w:ilvl="2" w:tplc="0C090005" w:tentative="1">
      <w:start w:val="1"/>
      <w:numFmt w:val="bullet"/>
      <w:lvlText w:val=""/>
      <w:lvlJc w:val="left"/>
      <w:pPr>
        <w:ind w:left="2680" w:hanging="360"/>
      </w:pPr>
      <w:rPr>
        <w:rFonts w:ascii="Wingdings" w:hAnsi="Wingdings" w:hint="default"/>
      </w:rPr>
    </w:lvl>
    <w:lvl w:ilvl="3" w:tplc="0C090001" w:tentative="1">
      <w:start w:val="1"/>
      <w:numFmt w:val="bullet"/>
      <w:lvlText w:val=""/>
      <w:lvlJc w:val="left"/>
      <w:pPr>
        <w:ind w:left="3400" w:hanging="360"/>
      </w:pPr>
      <w:rPr>
        <w:rFonts w:ascii="Symbol" w:hAnsi="Symbol" w:hint="default"/>
      </w:rPr>
    </w:lvl>
    <w:lvl w:ilvl="4" w:tplc="0C090003" w:tentative="1">
      <w:start w:val="1"/>
      <w:numFmt w:val="bullet"/>
      <w:lvlText w:val="o"/>
      <w:lvlJc w:val="left"/>
      <w:pPr>
        <w:ind w:left="4120" w:hanging="360"/>
      </w:pPr>
      <w:rPr>
        <w:rFonts w:ascii="Courier New" w:hAnsi="Courier New" w:cs="Courier New" w:hint="default"/>
      </w:rPr>
    </w:lvl>
    <w:lvl w:ilvl="5" w:tplc="0C090005" w:tentative="1">
      <w:start w:val="1"/>
      <w:numFmt w:val="bullet"/>
      <w:lvlText w:val=""/>
      <w:lvlJc w:val="left"/>
      <w:pPr>
        <w:ind w:left="4840" w:hanging="360"/>
      </w:pPr>
      <w:rPr>
        <w:rFonts w:ascii="Wingdings" w:hAnsi="Wingdings" w:hint="default"/>
      </w:rPr>
    </w:lvl>
    <w:lvl w:ilvl="6" w:tplc="0C090001" w:tentative="1">
      <w:start w:val="1"/>
      <w:numFmt w:val="bullet"/>
      <w:lvlText w:val=""/>
      <w:lvlJc w:val="left"/>
      <w:pPr>
        <w:ind w:left="5560" w:hanging="360"/>
      </w:pPr>
      <w:rPr>
        <w:rFonts w:ascii="Symbol" w:hAnsi="Symbol" w:hint="default"/>
      </w:rPr>
    </w:lvl>
    <w:lvl w:ilvl="7" w:tplc="0C090003">
      <w:start w:val="1"/>
      <w:numFmt w:val="bullet"/>
      <w:lvlText w:val="o"/>
      <w:lvlJc w:val="left"/>
      <w:pPr>
        <w:ind w:left="6280" w:hanging="360"/>
      </w:pPr>
      <w:rPr>
        <w:rFonts w:ascii="Courier New" w:hAnsi="Courier New" w:cs="Courier New" w:hint="default"/>
      </w:rPr>
    </w:lvl>
    <w:lvl w:ilvl="8" w:tplc="0C090005" w:tentative="1">
      <w:start w:val="1"/>
      <w:numFmt w:val="bullet"/>
      <w:lvlText w:val=""/>
      <w:lvlJc w:val="left"/>
      <w:pPr>
        <w:ind w:left="7000" w:hanging="360"/>
      </w:pPr>
      <w:rPr>
        <w:rFonts w:ascii="Wingdings" w:hAnsi="Wingdings" w:hint="default"/>
      </w:rPr>
    </w:lvl>
  </w:abstractNum>
  <w:abstractNum w:abstractNumId="18" w15:restartNumberingAfterBreak="0">
    <w:nsid w:val="560551BA"/>
    <w:multiLevelType w:val="multilevel"/>
    <w:tmpl w:val="2AD0D462"/>
    <w:lvl w:ilvl="0">
      <w:start w:val="1"/>
      <w:numFmt w:val="bullet"/>
      <w:lvlText w:val="o"/>
      <w:lvlJc w:val="left"/>
      <w:pPr>
        <w:tabs>
          <w:tab w:val="num" w:pos="520"/>
        </w:tabs>
        <w:ind w:left="520" w:hanging="520"/>
      </w:pPr>
      <w:rPr>
        <w:rFonts w:ascii="Courier New" w:hAnsi="Courier New" w:cs="Courier New"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B50B9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BAA555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3" w15:restartNumberingAfterBreak="0">
    <w:nsid w:val="5FBC7E8D"/>
    <w:multiLevelType w:val="singleLevel"/>
    <w:tmpl w:val="56EE607A"/>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24"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843D1"/>
    <w:multiLevelType w:val="hybridMultilevel"/>
    <w:tmpl w:val="F25EA81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6"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9" w15:restartNumberingAfterBreak="0">
    <w:nsid w:val="7B873E46"/>
    <w:multiLevelType w:val="hybridMultilevel"/>
    <w:tmpl w:val="8326CE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2045838">
    <w:abstractNumId w:val="1"/>
  </w:num>
  <w:num w:numId="2" w16cid:durableId="980231959">
    <w:abstractNumId w:val="27"/>
  </w:num>
  <w:num w:numId="3" w16cid:durableId="1224369765">
    <w:abstractNumId w:val="9"/>
    <w:lvlOverride w:ilvl="0">
      <w:lvl w:ilvl="0">
        <w:start w:val="1"/>
        <w:numFmt w:val="decimal"/>
        <w:pStyle w:val="Chapterheading"/>
        <w:lvlText w:val="%1."/>
        <w:lvlJc w:val="left"/>
        <w:pPr>
          <w:tabs>
            <w:tab w:val="num" w:pos="720"/>
          </w:tabs>
          <w:ind w:left="720" w:hanging="720"/>
        </w:pPr>
      </w:lvl>
    </w:lvlOverride>
    <w:lvlOverride w:ilvl="1">
      <w:lvl w:ilvl="1">
        <w:start w:val="1"/>
        <w:numFmt w:val="decimal"/>
        <w:pStyle w:val="Normalparatextwithnumbers"/>
        <w:lvlText w:val="%2."/>
        <w:lvlJc w:val="left"/>
        <w:pPr>
          <w:tabs>
            <w:tab w:val="num" w:pos="1440"/>
          </w:tabs>
          <w:ind w:left="1440" w:hanging="720"/>
        </w:pPr>
      </w:lvl>
    </w:lvlOverride>
    <w:lvlOverride w:ilvl="2">
      <w:lvl w:ilvl="2">
        <w:start w:val="1"/>
        <w:numFmt w:val="decimal"/>
        <w:pStyle w:val="DiagramHeading"/>
        <w:lvlText w:val="%3."/>
        <w:lvlJc w:val="left"/>
        <w:pPr>
          <w:tabs>
            <w:tab w:val="num" w:pos="2160"/>
          </w:tabs>
          <w:ind w:left="2160" w:hanging="720"/>
        </w:pPr>
      </w:lvl>
    </w:lvlOverride>
    <w:lvlOverride w:ilvl="3">
      <w:lvl w:ilvl="3">
        <w:start w:val="1"/>
        <w:numFmt w:val="decimal"/>
        <w:pStyle w:val="ExampleHeading"/>
        <w:lvlText w:val="%4."/>
        <w:lvlJc w:val="left"/>
        <w:pPr>
          <w:tabs>
            <w:tab w:val="num" w:pos="2880"/>
          </w:tabs>
          <w:ind w:left="2880" w:hanging="720"/>
        </w:pPr>
      </w:lvl>
    </w:lvlOverride>
    <w:lvlOverride w:ilvl="4">
      <w:lvl w:ilvl="4">
        <w:start w:val="1"/>
        <w:numFmt w:val="decimal"/>
        <w:pStyle w:val="TableHeading"/>
        <w:lvlText w:val="%5."/>
        <w:lvlJc w:val="left"/>
        <w:pPr>
          <w:tabs>
            <w:tab w:val="num" w:pos="3600"/>
          </w:tabs>
          <w:ind w:left="3600" w:hanging="720"/>
        </w:pPr>
      </w:lvl>
    </w:lvlOverride>
    <w:lvlOverride w:ilvl="5">
      <w:lvl w:ilvl="5">
        <w:start w:val="1"/>
        <w:numFmt w:val="decimal"/>
        <w:lvlText w:val="%6."/>
        <w:lvlJc w:val="left"/>
        <w:pPr>
          <w:tabs>
            <w:tab w:val="num" w:pos="4320"/>
          </w:tabs>
          <w:ind w:left="4320" w:hanging="720"/>
        </w:pPr>
      </w:lvl>
    </w:lvlOverride>
    <w:lvlOverride w:ilvl="6">
      <w:lvl w:ilvl="6">
        <w:start w:val="1"/>
        <w:numFmt w:val="decimal"/>
        <w:lvlText w:val="%7."/>
        <w:lvlJc w:val="left"/>
        <w:pPr>
          <w:tabs>
            <w:tab w:val="num" w:pos="5040"/>
          </w:tabs>
          <w:ind w:left="5040" w:hanging="720"/>
        </w:pPr>
      </w:lvl>
    </w:lvlOverride>
    <w:lvlOverride w:ilvl="7">
      <w:lvl w:ilvl="7">
        <w:start w:val="1"/>
        <w:numFmt w:val="decimal"/>
        <w:lvlText w:val="%8."/>
        <w:lvlJc w:val="left"/>
        <w:pPr>
          <w:tabs>
            <w:tab w:val="num" w:pos="5760"/>
          </w:tabs>
          <w:ind w:left="5760" w:hanging="720"/>
        </w:pPr>
      </w:lvl>
    </w:lvlOverride>
    <w:lvlOverride w:ilvl="8">
      <w:lvl w:ilvl="8">
        <w:start w:val="1"/>
        <w:numFmt w:val="decimal"/>
        <w:lvlText w:val="%9."/>
        <w:lvlJc w:val="left"/>
        <w:pPr>
          <w:tabs>
            <w:tab w:val="num" w:pos="6480"/>
          </w:tabs>
          <w:ind w:left="6480" w:hanging="720"/>
        </w:pPr>
      </w:lvl>
    </w:lvlOverride>
  </w:num>
  <w:num w:numId="4" w16cid:durableId="1740245613">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126508507">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2054963566">
    <w:abstractNumId w:val="9"/>
  </w:num>
  <w:num w:numId="7" w16cid:durableId="399212068">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637078608">
    <w:abstractNumId w:val="10"/>
  </w:num>
  <w:num w:numId="9" w16cid:durableId="1033193177">
    <w:abstractNumId w:val="30"/>
  </w:num>
  <w:num w:numId="10" w16cid:durableId="521822388">
    <w:abstractNumId w:val="21"/>
  </w:num>
  <w:num w:numId="11" w16cid:durableId="294484496">
    <w:abstractNumId w:val="14"/>
  </w:num>
  <w:num w:numId="12" w16cid:durableId="572161007">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609239854">
    <w:abstractNumId w:val="27"/>
  </w:num>
  <w:num w:numId="14" w16cid:durableId="1882939922">
    <w:abstractNumId w:val="24"/>
  </w:num>
  <w:num w:numId="15" w16cid:durableId="1311866530">
    <w:abstractNumId w:val="26"/>
  </w:num>
  <w:num w:numId="16" w16cid:durableId="1720665117">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303316725">
    <w:abstractNumId w:val="10"/>
  </w:num>
  <w:num w:numId="18" w16cid:durableId="324020970">
    <w:abstractNumId w:val="5"/>
  </w:num>
  <w:num w:numId="19" w16cid:durableId="141191799">
    <w:abstractNumId w:val="22"/>
  </w:num>
  <w:num w:numId="20" w16cid:durableId="696934381">
    <w:abstractNumId w:val="28"/>
  </w:num>
  <w:num w:numId="21" w16cid:durableId="2057046099">
    <w:abstractNumId w:val="27"/>
  </w:num>
  <w:num w:numId="22" w16cid:durableId="1713652416">
    <w:abstractNumId w:val="3"/>
  </w:num>
  <w:num w:numId="23" w16cid:durableId="1951276574">
    <w:abstractNumId w:val="15"/>
  </w:num>
  <w:num w:numId="24" w16cid:durableId="1698390899">
    <w:abstractNumId w:val="7"/>
  </w:num>
  <w:num w:numId="25" w16cid:durableId="1973824140">
    <w:abstractNumId w:val="29"/>
  </w:num>
  <w:num w:numId="26" w16cid:durableId="737214661">
    <w:abstractNumId w:val="13"/>
  </w:num>
  <w:num w:numId="27" w16cid:durableId="670109313">
    <w:abstractNumId w:val="6"/>
  </w:num>
  <w:num w:numId="28" w16cid:durableId="1496217022">
    <w:abstractNumId w:val="4"/>
  </w:num>
  <w:num w:numId="29" w16cid:durableId="9189476">
    <w:abstractNumId w:val="0"/>
  </w:num>
  <w:num w:numId="30" w16cid:durableId="239100850">
    <w:abstractNumId w:val="25"/>
  </w:num>
  <w:num w:numId="31" w16cid:durableId="1780878421">
    <w:abstractNumId w:val="23"/>
  </w:num>
  <w:num w:numId="32" w16cid:durableId="320430195">
    <w:abstractNumId w:val="9"/>
  </w:num>
  <w:num w:numId="33" w16cid:durableId="1498766357">
    <w:abstractNumId w:val="9"/>
  </w:num>
  <w:num w:numId="34" w16cid:durableId="1552962755">
    <w:abstractNumId w:val="19"/>
  </w:num>
  <w:num w:numId="35" w16cid:durableId="400912184">
    <w:abstractNumId w:val="9"/>
  </w:num>
  <w:num w:numId="36" w16cid:durableId="1343122691">
    <w:abstractNumId w:val="2"/>
  </w:num>
  <w:num w:numId="37" w16cid:durableId="1908955894">
    <w:abstractNumId w:val="9"/>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color w:val="auto"/>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8" w16cid:durableId="180510431">
    <w:abstractNumId w:val="9"/>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rFonts w:hint="default"/>
        </w:rPr>
      </w:lvl>
    </w:lvlOverride>
    <w:lvlOverride w:ilvl="2">
      <w:startOverride w:val="1"/>
      <w:lvl w:ilvl="2">
        <w:start w:val="1"/>
        <w:numFmt w:val="decimal"/>
        <w:lvlRestart w:val="1"/>
        <w:pStyle w:val="DiagramHeading"/>
        <w:suff w:val="space"/>
        <w:lvlText w:val="Diagram %1.%3"/>
        <w:lvlJc w:val="left"/>
        <w:pPr>
          <w:ind w:left="1701" w:hanging="1701"/>
        </w:pPr>
        <w:rPr>
          <w:rFonts w:hint="default"/>
        </w:rPr>
      </w:lvl>
    </w:lvlOverride>
    <w:lvlOverride w:ilvl="3">
      <w:startOverride w:val="1"/>
      <w:lvl w:ilvl="3">
        <w:start w:val="1"/>
        <w:numFmt w:val="decimal"/>
        <w:lvlRestart w:val="1"/>
        <w:pStyle w:val="ExampleHeading"/>
        <w:suff w:val="space"/>
        <w:lvlText w:val="Example %1.%4"/>
        <w:lvlJc w:val="left"/>
        <w:pPr>
          <w:ind w:left="1701" w:hanging="1701"/>
        </w:pPr>
        <w:rPr>
          <w:rFonts w:hint="default"/>
        </w:rPr>
      </w:lvl>
    </w:lvlOverride>
    <w:lvlOverride w:ilvl="4">
      <w:startOverride w:val="1"/>
      <w:lvl w:ilvl="4">
        <w:start w:val="1"/>
        <w:numFmt w:val="decimal"/>
        <w:lvlRestart w:val="1"/>
        <w:pStyle w:val="TableHeading"/>
        <w:suff w:val="space"/>
        <w:lvlText w:val="Table %1.%5"/>
        <w:lvlJc w:val="left"/>
        <w:pPr>
          <w:ind w:left="1701" w:hanging="1701"/>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9" w16cid:durableId="144468282">
    <w:abstractNumId w:val="9"/>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rFonts w:hint="default"/>
        </w:rPr>
      </w:lvl>
    </w:lvlOverride>
    <w:lvlOverride w:ilvl="2">
      <w:startOverride w:val="1"/>
      <w:lvl w:ilvl="2">
        <w:start w:val="1"/>
        <w:numFmt w:val="decimal"/>
        <w:lvlRestart w:val="1"/>
        <w:pStyle w:val="DiagramHeading"/>
        <w:suff w:val="space"/>
        <w:lvlText w:val="Diagram %1.%3"/>
        <w:lvlJc w:val="left"/>
        <w:pPr>
          <w:ind w:left="1701" w:hanging="1701"/>
        </w:pPr>
        <w:rPr>
          <w:rFonts w:hint="default"/>
        </w:rPr>
      </w:lvl>
    </w:lvlOverride>
    <w:lvlOverride w:ilvl="3">
      <w:startOverride w:val="1"/>
      <w:lvl w:ilvl="3">
        <w:start w:val="1"/>
        <w:numFmt w:val="decimal"/>
        <w:lvlRestart w:val="1"/>
        <w:pStyle w:val="ExampleHeading"/>
        <w:suff w:val="space"/>
        <w:lvlText w:val="Example %1.%4"/>
        <w:lvlJc w:val="left"/>
        <w:pPr>
          <w:ind w:left="1701" w:hanging="1701"/>
        </w:pPr>
        <w:rPr>
          <w:rFonts w:hint="default"/>
        </w:rPr>
      </w:lvl>
    </w:lvlOverride>
    <w:lvlOverride w:ilvl="4">
      <w:startOverride w:val="1"/>
      <w:lvl w:ilvl="4">
        <w:start w:val="1"/>
        <w:numFmt w:val="decimal"/>
        <w:lvlRestart w:val="1"/>
        <w:pStyle w:val="TableHeading"/>
        <w:suff w:val="space"/>
        <w:lvlText w:val="Table %1.%5"/>
        <w:lvlJc w:val="left"/>
        <w:pPr>
          <w:ind w:left="1701" w:hanging="1701"/>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0" w16cid:durableId="2014068808">
    <w:abstractNumId w:val="17"/>
  </w:num>
  <w:num w:numId="41" w16cid:durableId="192771556">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16cid:durableId="1702703759">
    <w:abstractNumId w:val="9"/>
  </w:num>
  <w:num w:numId="43" w16cid:durableId="1052775547">
    <w:abstractNumId w:val="9"/>
  </w:num>
  <w:num w:numId="44" w16cid:durableId="513303627">
    <w:abstractNumId w:val="20"/>
  </w:num>
  <w:num w:numId="45" w16cid:durableId="2030981038">
    <w:abstractNumId w:val="18"/>
  </w:num>
  <w:num w:numId="46" w16cid:durableId="664674949">
    <w:abstractNumId w:val="0"/>
  </w:num>
  <w:num w:numId="47" w16cid:durableId="1400133984">
    <w:abstractNumId w:val="9"/>
  </w:num>
  <w:num w:numId="48" w16cid:durableId="1829978246">
    <w:abstractNumId w:val="8"/>
  </w:num>
  <w:num w:numId="49" w16cid:durableId="1356227203">
    <w:abstractNumId w:val="16"/>
  </w:num>
  <w:num w:numId="50" w16cid:durableId="158928594">
    <w:abstractNumId w:val="11"/>
  </w:num>
  <w:num w:numId="51" w16cid:durableId="1993678910">
    <w:abstractNumId w:val="12"/>
  </w:num>
  <w:num w:numId="52" w16cid:durableId="1307470013">
    <w:abstractNumId w:val="0"/>
  </w:num>
  <w:num w:numId="53" w16cid:durableId="1491747557">
    <w:abstractNumId w:val="0"/>
  </w:num>
  <w:num w:numId="54" w16cid:durableId="1137256441">
    <w:abstractNumId w:val="0"/>
  </w:num>
  <w:num w:numId="55" w16cid:durableId="1841457256">
    <w:abstractNumId w:val="0"/>
  </w:num>
  <w:num w:numId="56" w16cid:durableId="1189677387">
    <w:abstractNumId w:val="9"/>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1.%2"/>
        <w:lvlJc w:val="left"/>
        <w:pPr>
          <w:tabs>
            <w:tab w:val="num" w:pos="709"/>
          </w:tabs>
          <w:ind w:left="709" w:hanging="709"/>
        </w:pPr>
        <w:rPr>
          <w:rFonts w:hint="default"/>
        </w:rPr>
      </w:lvl>
    </w:lvlOverride>
    <w:lvlOverride w:ilvl="2">
      <w:startOverride w:val="1"/>
      <w:lvl w:ilvl="2">
        <w:start w:val="1"/>
        <w:numFmt w:val="decimal"/>
        <w:lvlRestart w:val="1"/>
        <w:pStyle w:val="DiagramHeading"/>
        <w:suff w:val="space"/>
        <w:lvlText w:val="Diagram %1.%3"/>
        <w:lvlJc w:val="left"/>
        <w:pPr>
          <w:ind w:left="1701" w:hanging="1701"/>
        </w:pPr>
        <w:rPr>
          <w:rFonts w:hint="default"/>
        </w:rPr>
      </w:lvl>
    </w:lvlOverride>
    <w:lvlOverride w:ilvl="3">
      <w:startOverride w:val="1"/>
      <w:lvl w:ilvl="3">
        <w:start w:val="1"/>
        <w:numFmt w:val="decimal"/>
        <w:lvlRestart w:val="1"/>
        <w:pStyle w:val="ExampleHeading"/>
        <w:suff w:val="space"/>
        <w:lvlText w:val="Example %1.%4"/>
        <w:lvlJc w:val="left"/>
        <w:pPr>
          <w:ind w:left="1701" w:hanging="1701"/>
        </w:pPr>
        <w:rPr>
          <w:rFonts w:hint="default"/>
        </w:rPr>
      </w:lvl>
    </w:lvlOverride>
    <w:lvlOverride w:ilvl="4">
      <w:startOverride w:val="1"/>
      <w:lvl w:ilvl="4">
        <w:start w:val="1"/>
        <w:numFmt w:val="decimal"/>
        <w:lvlRestart w:val="1"/>
        <w:pStyle w:val="TableHeading"/>
        <w:suff w:val="space"/>
        <w:lvlText w:val="Table %1.%5"/>
        <w:lvlJc w:val="left"/>
        <w:pPr>
          <w:ind w:left="1701" w:hanging="1701"/>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7" w16cid:durableId="336269020">
    <w:abstractNumId w:val="9"/>
  </w:num>
  <w:num w:numId="58" w16cid:durableId="815030181">
    <w:abstractNumId w:val="9"/>
  </w:num>
  <w:num w:numId="59" w16cid:durableId="388575670">
    <w:abstractNumId w:val="0"/>
  </w:num>
  <w:num w:numId="60" w16cid:durableId="404963079">
    <w:abstractNumId w:val="0"/>
  </w:num>
  <w:num w:numId="61" w16cid:durableId="1637491030">
    <w:abstractNumId w:val="0"/>
  </w:num>
  <w:num w:numId="62" w16cid:durableId="233202062">
    <w:abstractNumId w:val="0"/>
  </w:num>
  <w:num w:numId="63" w16cid:durableId="1920170047">
    <w:abstractNumId w:val="0"/>
  </w:num>
  <w:num w:numId="64" w16cid:durableId="1990281815">
    <w:abstractNumId w:val="0"/>
  </w:num>
  <w:num w:numId="65" w16cid:durableId="1486318250">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EF"/>
    <w:rsid w:val="000002A1"/>
    <w:rsid w:val="000004AE"/>
    <w:rsid w:val="000005D5"/>
    <w:rsid w:val="000008E0"/>
    <w:rsid w:val="00000BFC"/>
    <w:rsid w:val="00000C4E"/>
    <w:rsid w:val="000011E6"/>
    <w:rsid w:val="00001357"/>
    <w:rsid w:val="000013FB"/>
    <w:rsid w:val="00001409"/>
    <w:rsid w:val="00001586"/>
    <w:rsid w:val="0000197E"/>
    <w:rsid w:val="00001A3D"/>
    <w:rsid w:val="00001ADC"/>
    <w:rsid w:val="00001BDF"/>
    <w:rsid w:val="00001C95"/>
    <w:rsid w:val="00001D13"/>
    <w:rsid w:val="000024DD"/>
    <w:rsid w:val="000028D9"/>
    <w:rsid w:val="00002D6E"/>
    <w:rsid w:val="00003287"/>
    <w:rsid w:val="000032FE"/>
    <w:rsid w:val="00003489"/>
    <w:rsid w:val="0000379F"/>
    <w:rsid w:val="00003C03"/>
    <w:rsid w:val="000045AE"/>
    <w:rsid w:val="00004959"/>
    <w:rsid w:val="00004E5C"/>
    <w:rsid w:val="0000559D"/>
    <w:rsid w:val="0000560F"/>
    <w:rsid w:val="000056BD"/>
    <w:rsid w:val="00005E50"/>
    <w:rsid w:val="00006027"/>
    <w:rsid w:val="0000625F"/>
    <w:rsid w:val="000065DF"/>
    <w:rsid w:val="00006A9F"/>
    <w:rsid w:val="00006F5C"/>
    <w:rsid w:val="00007388"/>
    <w:rsid w:val="000075A6"/>
    <w:rsid w:val="00007BD7"/>
    <w:rsid w:val="0001001A"/>
    <w:rsid w:val="00010447"/>
    <w:rsid w:val="000105AE"/>
    <w:rsid w:val="000106F8"/>
    <w:rsid w:val="0001080A"/>
    <w:rsid w:val="0001095A"/>
    <w:rsid w:val="00010C4E"/>
    <w:rsid w:val="00010C55"/>
    <w:rsid w:val="00010C91"/>
    <w:rsid w:val="00011078"/>
    <w:rsid w:val="000110A4"/>
    <w:rsid w:val="000110BB"/>
    <w:rsid w:val="0001129F"/>
    <w:rsid w:val="0001137C"/>
    <w:rsid w:val="000114B7"/>
    <w:rsid w:val="00011888"/>
    <w:rsid w:val="000119FE"/>
    <w:rsid w:val="00011A90"/>
    <w:rsid w:val="00011B48"/>
    <w:rsid w:val="00011B59"/>
    <w:rsid w:val="00011D98"/>
    <w:rsid w:val="00011F50"/>
    <w:rsid w:val="00012326"/>
    <w:rsid w:val="00012CEC"/>
    <w:rsid w:val="00012FA8"/>
    <w:rsid w:val="0001308F"/>
    <w:rsid w:val="0001348A"/>
    <w:rsid w:val="000139CE"/>
    <w:rsid w:val="00013F0A"/>
    <w:rsid w:val="000140FD"/>
    <w:rsid w:val="000143B8"/>
    <w:rsid w:val="0001466E"/>
    <w:rsid w:val="00014D81"/>
    <w:rsid w:val="00014F92"/>
    <w:rsid w:val="0001507F"/>
    <w:rsid w:val="000150D4"/>
    <w:rsid w:val="00015268"/>
    <w:rsid w:val="00015499"/>
    <w:rsid w:val="0001579C"/>
    <w:rsid w:val="000158F3"/>
    <w:rsid w:val="00015F82"/>
    <w:rsid w:val="000163F1"/>
    <w:rsid w:val="00016911"/>
    <w:rsid w:val="00016EC3"/>
    <w:rsid w:val="00016FDE"/>
    <w:rsid w:val="0001732E"/>
    <w:rsid w:val="00017331"/>
    <w:rsid w:val="0001789B"/>
    <w:rsid w:val="00017B70"/>
    <w:rsid w:val="00017B8A"/>
    <w:rsid w:val="00017FA1"/>
    <w:rsid w:val="000204FC"/>
    <w:rsid w:val="0002085B"/>
    <w:rsid w:val="00020BF0"/>
    <w:rsid w:val="00020F0C"/>
    <w:rsid w:val="00020F83"/>
    <w:rsid w:val="0002113B"/>
    <w:rsid w:val="00021276"/>
    <w:rsid w:val="0002145C"/>
    <w:rsid w:val="00021685"/>
    <w:rsid w:val="00021694"/>
    <w:rsid w:val="00021C4B"/>
    <w:rsid w:val="00021DAA"/>
    <w:rsid w:val="00021F30"/>
    <w:rsid w:val="00021F7B"/>
    <w:rsid w:val="00022468"/>
    <w:rsid w:val="00022BE3"/>
    <w:rsid w:val="00023042"/>
    <w:rsid w:val="000234C3"/>
    <w:rsid w:val="0002362F"/>
    <w:rsid w:val="000236D0"/>
    <w:rsid w:val="00023E15"/>
    <w:rsid w:val="00023F07"/>
    <w:rsid w:val="00024099"/>
    <w:rsid w:val="00024294"/>
    <w:rsid w:val="000243D4"/>
    <w:rsid w:val="000245A3"/>
    <w:rsid w:val="000245B6"/>
    <w:rsid w:val="00024638"/>
    <w:rsid w:val="00024AF6"/>
    <w:rsid w:val="00024F2D"/>
    <w:rsid w:val="0002507D"/>
    <w:rsid w:val="000252BD"/>
    <w:rsid w:val="00025E88"/>
    <w:rsid w:val="00025F84"/>
    <w:rsid w:val="000260C0"/>
    <w:rsid w:val="000264CC"/>
    <w:rsid w:val="000270B7"/>
    <w:rsid w:val="000271DF"/>
    <w:rsid w:val="0002768A"/>
    <w:rsid w:val="00027736"/>
    <w:rsid w:val="00027CA5"/>
    <w:rsid w:val="0003023B"/>
    <w:rsid w:val="00030707"/>
    <w:rsid w:val="000307E2"/>
    <w:rsid w:val="00030AF2"/>
    <w:rsid w:val="00030B28"/>
    <w:rsid w:val="00030F72"/>
    <w:rsid w:val="00031231"/>
    <w:rsid w:val="0003130D"/>
    <w:rsid w:val="00031315"/>
    <w:rsid w:val="00031DB9"/>
    <w:rsid w:val="00031E69"/>
    <w:rsid w:val="0003245E"/>
    <w:rsid w:val="00032539"/>
    <w:rsid w:val="00032B64"/>
    <w:rsid w:val="00032C19"/>
    <w:rsid w:val="00032CF6"/>
    <w:rsid w:val="00032D1F"/>
    <w:rsid w:val="00033216"/>
    <w:rsid w:val="000333D1"/>
    <w:rsid w:val="000334B5"/>
    <w:rsid w:val="00033805"/>
    <w:rsid w:val="00033897"/>
    <w:rsid w:val="000338A2"/>
    <w:rsid w:val="00034300"/>
    <w:rsid w:val="0003435D"/>
    <w:rsid w:val="00034765"/>
    <w:rsid w:val="0003487C"/>
    <w:rsid w:val="00034B3D"/>
    <w:rsid w:val="00034B8D"/>
    <w:rsid w:val="00035973"/>
    <w:rsid w:val="00035C9A"/>
    <w:rsid w:val="00035D17"/>
    <w:rsid w:val="00035F3F"/>
    <w:rsid w:val="00036118"/>
    <w:rsid w:val="00036130"/>
    <w:rsid w:val="0003631B"/>
    <w:rsid w:val="0003640C"/>
    <w:rsid w:val="00036B36"/>
    <w:rsid w:val="000375F5"/>
    <w:rsid w:val="00037830"/>
    <w:rsid w:val="00037F2E"/>
    <w:rsid w:val="00040058"/>
    <w:rsid w:val="000402FE"/>
    <w:rsid w:val="0004037E"/>
    <w:rsid w:val="00040797"/>
    <w:rsid w:val="000407CC"/>
    <w:rsid w:val="00040AFF"/>
    <w:rsid w:val="000412D3"/>
    <w:rsid w:val="00041348"/>
    <w:rsid w:val="000413CA"/>
    <w:rsid w:val="000417B0"/>
    <w:rsid w:val="00041C64"/>
    <w:rsid w:val="00041CED"/>
    <w:rsid w:val="00041DC7"/>
    <w:rsid w:val="00041E25"/>
    <w:rsid w:val="0004235F"/>
    <w:rsid w:val="000425D1"/>
    <w:rsid w:val="000426EB"/>
    <w:rsid w:val="00042C18"/>
    <w:rsid w:val="000432C1"/>
    <w:rsid w:val="0004347D"/>
    <w:rsid w:val="00043483"/>
    <w:rsid w:val="0004349D"/>
    <w:rsid w:val="00043962"/>
    <w:rsid w:val="00043A75"/>
    <w:rsid w:val="00043A9F"/>
    <w:rsid w:val="00043C34"/>
    <w:rsid w:val="00043C84"/>
    <w:rsid w:val="00043C90"/>
    <w:rsid w:val="000441EA"/>
    <w:rsid w:val="0004436A"/>
    <w:rsid w:val="00044468"/>
    <w:rsid w:val="000445D9"/>
    <w:rsid w:val="000446A5"/>
    <w:rsid w:val="00044946"/>
    <w:rsid w:val="00044A8C"/>
    <w:rsid w:val="00044F2D"/>
    <w:rsid w:val="000456B1"/>
    <w:rsid w:val="00045986"/>
    <w:rsid w:val="000459B2"/>
    <w:rsid w:val="00045F43"/>
    <w:rsid w:val="00045FE1"/>
    <w:rsid w:val="0004679B"/>
    <w:rsid w:val="000468C5"/>
    <w:rsid w:val="00046E22"/>
    <w:rsid w:val="00047155"/>
    <w:rsid w:val="0004733E"/>
    <w:rsid w:val="000474AD"/>
    <w:rsid w:val="00047CE6"/>
    <w:rsid w:val="00047FF2"/>
    <w:rsid w:val="0005007C"/>
    <w:rsid w:val="000501D9"/>
    <w:rsid w:val="00050872"/>
    <w:rsid w:val="000508F5"/>
    <w:rsid w:val="000509AC"/>
    <w:rsid w:val="00050A9A"/>
    <w:rsid w:val="00050D5E"/>
    <w:rsid w:val="00050F35"/>
    <w:rsid w:val="0005190F"/>
    <w:rsid w:val="000519E7"/>
    <w:rsid w:val="000520AA"/>
    <w:rsid w:val="000524A9"/>
    <w:rsid w:val="0005251D"/>
    <w:rsid w:val="00052657"/>
    <w:rsid w:val="00052EA3"/>
    <w:rsid w:val="000534D9"/>
    <w:rsid w:val="0005364E"/>
    <w:rsid w:val="00053679"/>
    <w:rsid w:val="000538D2"/>
    <w:rsid w:val="00053926"/>
    <w:rsid w:val="00053DE1"/>
    <w:rsid w:val="00053F23"/>
    <w:rsid w:val="00054311"/>
    <w:rsid w:val="00054E67"/>
    <w:rsid w:val="000557B8"/>
    <w:rsid w:val="00055815"/>
    <w:rsid w:val="00055A2D"/>
    <w:rsid w:val="000560C9"/>
    <w:rsid w:val="000561B0"/>
    <w:rsid w:val="00056422"/>
    <w:rsid w:val="000568DB"/>
    <w:rsid w:val="00056C17"/>
    <w:rsid w:val="00056D28"/>
    <w:rsid w:val="000571B2"/>
    <w:rsid w:val="0005777C"/>
    <w:rsid w:val="0005778C"/>
    <w:rsid w:val="00057847"/>
    <w:rsid w:val="00057968"/>
    <w:rsid w:val="00057DAB"/>
    <w:rsid w:val="00060121"/>
    <w:rsid w:val="00060761"/>
    <w:rsid w:val="00060901"/>
    <w:rsid w:val="00061380"/>
    <w:rsid w:val="00061965"/>
    <w:rsid w:val="000620B3"/>
    <w:rsid w:val="000620DA"/>
    <w:rsid w:val="000623F2"/>
    <w:rsid w:val="00062578"/>
    <w:rsid w:val="00062723"/>
    <w:rsid w:val="0006288A"/>
    <w:rsid w:val="00062897"/>
    <w:rsid w:val="00062BF0"/>
    <w:rsid w:val="0006338B"/>
    <w:rsid w:val="00063415"/>
    <w:rsid w:val="0006341C"/>
    <w:rsid w:val="000636FE"/>
    <w:rsid w:val="00063BCA"/>
    <w:rsid w:val="00063D08"/>
    <w:rsid w:val="00063D90"/>
    <w:rsid w:val="00063F6B"/>
    <w:rsid w:val="00063FCF"/>
    <w:rsid w:val="00064086"/>
    <w:rsid w:val="000641DF"/>
    <w:rsid w:val="000643B9"/>
    <w:rsid w:val="00064748"/>
    <w:rsid w:val="00064853"/>
    <w:rsid w:val="000650B9"/>
    <w:rsid w:val="00065FBE"/>
    <w:rsid w:val="00066024"/>
    <w:rsid w:val="0006644A"/>
    <w:rsid w:val="00066465"/>
    <w:rsid w:val="000664CA"/>
    <w:rsid w:val="00066CEE"/>
    <w:rsid w:val="00067425"/>
    <w:rsid w:val="00067A3A"/>
    <w:rsid w:val="00067D05"/>
    <w:rsid w:val="00067D9D"/>
    <w:rsid w:val="00067DEB"/>
    <w:rsid w:val="0007013B"/>
    <w:rsid w:val="000706B8"/>
    <w:rsid w:val="000708E5"/>
    <w:rsid w:val="00070A81"/>
    <w:rsid w:val="00070E10"/>
    <w:rsid w:val="00070F8F"/>
    <w:rsid w:val="000714A2"/>
    <w:rsid w:val="00071587"/>
    <w:rsid w:val="000715CE"/>
    <w:rsid w:val="000715E7"/>
    <w:rsid w:val="000718F1"/>
    <w:rsid w:val="00071A66"/>
    <w:rsid w:val="00071E28"/>
    <w:rsid w:val="0007215B"/>
    <w:rsid w:val="00072312"/>
    <w:rsid w:val="00072593"/>
    <w:rsid w:val="00072A81"/>
    <w:rsid w:val="00072C06"/>
    <w:rsid w:val="000731F2"/>
    <w:rsid w:val="000733DE"/>
    <w:rsid w:val="00073426"/>
    <w:rsid w:val="000735C6"/>
    <w:rsid w:val="00073F70"/>
    <w:rsid w:val="000740DD"/>
    <w:rsid w:val="0007419D"/>
    <w:rsid w:val="00074670"/>
    <w:rsid w:val="00074783"/>
    <w:rsid w:val="000747D7"/>
    <w:rsid w:val="00074BBC"/>
    <w:rsid w:val="00074DD5"/>
    <w:rsid w:val="00076081"/>
    <w:rsid w:val="00076259"/>
    <w:rsid w:val="0007626D"/>
    <w:rsid w:val="000763B0"/>
    <w:rsid w:val="00077710"/>
    <w:rsid w:val="00077B46"/>
    <w:rsid w:val="00077C2A"/>
    <w:rsid w:val="0008019D"/>
    <w:rsid w:val="0008033D"/>
    <w:rsid w:val="00080794"/>
    <w:rsid w:val="000807B7"/>
    <w:rsid w:val="0008080F"/>
    <w:rsid w:val="00080D83"/>
    <w:rsid w:val="00080E8B"/>
    <w:rsid w:val="00080F4F"/>
    <w:rsid w:val="00081112"/>
    <w:rsid w:val="000816A7"/>
    <w:rsid w:val="000818D8"/>
    <w:rsid w:val="00081A13"/>
    <w:rsid w:val="00081BE7"/>
    <w:rsid w:val="00081C1A"/>
    <w:rsid w:val="00081C1B"/>
    <w:rsid w:val="00081CF9"/>
    <w:rsid w:val="00081D2B"/>
    <w:rsid w:val="00081D52"/>
    <w:rsid w:val="000820EA"/>
    <w:rsid w:val="0008271E"/>
    <w:rsid w:val="0008299F"/>
    <w:rsid w:val="000829E3"/>
    <w:rsid w:val="00082AAB"/>
    <w:rsid w:val="00082D54"/>
    <w:rsid w:val="00082F79"/>
    <w:rsid w:val="00083435"/>
    <w:rsid w:val="000834CE"/>
    <w:rsid w:val="00083607"/>
    <w:rsid w:val="000836AA"/>
    <w:rsid w:val="00083AA8"/>
    <w:rsid w:val="0008476E"/>
    <w:rsid w:val="000850FB"/>
    <w:rsid w:val="0008573E"/>
    <w:rsid w:val="00085D16"/>
    <w:rsid w:val="000860D3"/>
    <w:rsid w:val="000862DE"/>
    <w:rsid w:val="000863DB"/>
    <w:rsid w:val="00086756"/>
    <w:rsid w:val="000867C7"/>
    <w:rsid w:val="00086D65"/>
    <w:rsid w:val="00086D70"/>
    <w:rsid w:val="00086DC0"/>
    <w:rsid w:val="0008717B"/>
    <w:rsid w:val="000876E6"/>
    <w:rsid w:val="000877BD"/>
    <w:rsid w:val="0008783B"/>
    <w:rsid w:val="00087A85"/>
    <w:rsid w:val="00087BE2"/>
    <w:rsid w:val="00087F47"/>
    <w:rsid w:val="00087FE9"/>
    <w:rsid w:val="00090107"/>
    <w:rsid w:val="000904F4"/>
    <w:rsid w:val="00090628"/>
    <w:rsid w:val="0009073F"/>
    <w:rsid w:val="00090A2C"/>
    <w:rsid w:val="00090C29"/>
    <w:rsid w:val="00091047"/>
    <w:rsid w:val="000910A8"/>
    <w:rsid w:val="000911B1"/>
    <w:rsid w:val="000912B7"/>
    <w:rsid w:val="000913A5"/>
    <w:rsid w:val="00091808"/>
    <w:rsid w:val="00091958"/>
    <w:rsid w:val="00091B3B"/>
    <w:rsid w:val="0009232D"/>
    <w:rsid w:val="0009274E"/>
    <w:rsid w:val="00092E32"/>
    <w:rsid w:val="000930C5"/>
    <w:rsid w:val="00093178"/>
    <w:rsid w:val="0009332A"/>
    <w:rsid w:val="000936D2"/>
    <w:rsid w:val="00093874"/>
    <w:rsid w:val="000938FF"/>
    <w:rsid w:val="0009395A"/>
    <w:rsid w:val="00093A03"/>
    <w:rsid w:val="00094042"/>
    <w:rsid w:val="00094074"/>
    <w:rsid w:val="00094625"/>
    <w:rsid w:val="00094699"/>
    <w:rsid w:val="00094C53"/>
    <w:rsid w:val="00094C7A"/>
    <w:rsid w:val="00094CA0"/>
    <w:rsid w:val="0009538A"/>
    <w:rsid w:val="0009571B"/>
    <w:rsid w:val="00095A84"/>
    <w:rsid w:val="0009630A"/>
    <w:rsid w:val="000968B0"/>
    <w:rsid w:val="00096911"/>
    <w:rsid w:val="00096B35"/>
    <w:rsid w:val="00097018"/>
    <w:rsid w:val="00097019"/>
    <w:rsid w:val="000972C0"/>
    <w:rsid w:val="0009751D"/>
    <w:rsid w:val="0009772A"/>
    <w:rsid w:val="000978B2"/>
    <w:rsid w:val="000A011E"/>
    <w:rsid w:val="000A042D"/>
    <w:rsid w:val="000A0DBC"/>
    <w:rsid w:val="000A1008"/>
    <w:rsid w:val="000A15DC"/>
    <w:rsid w:val="000A19F1"/>
    <w:rsid w:val="000A1C24"/>
    <w:rsid w:val="000A23BF"/>
    <w:rsid w:val="000A2A50"/>
    <w:rsid w:val="000A2DCD"/>
    <w:rsid w:val="000A2FE7"/>
    <w:rsid w:val="000A3230"/>
    <w:rsid w:val="000A3318"/>
    <w:rsid w:val="000A355F"/>
    <w:rsid w:val="000A378D"/>
    <w:rsid w:val="000A37D7"/>
    <w:rsid w:val="000A3F0A"/>
    <w:rsid w:val="000A402A"/>
    <w:rsid w:val="000A4364"/>
    <w:rsid w:val="000A44D1"/>
    <w:rsid w:val="000A45E9"/>
    <w:rsid w:val="000A4A70"/>
    <w:rsid w:val="000A4B72"/>
    <w:rsid w:val="000A4E0D"/>
    <w:rsid w:val="000A4FF3"/>
    <w:rsid w:val="000A5102"/>
    <w:rsid w:val="000A52AB"/>
    <w:rsid w:val="000A534C"/>
    <w:rsid w:val="000A54BC"/>
    <w:rsid w:val="000A5591"/>
    <w:rsid w:val="000A598B"/>
    <w:rsid w:val="000A5A3D"/>
    <w:rsid w:val="000A5AEE"/>
    <w:rsid w:val="000A5DC9"/>
    <w:rsid w:val="000A5E9E"/>
    <w:rsid w:val="000A5FAE"/>
    <w:rsid w:val="000A6571"/>
    <w:rsid w:val="000A6AD2"/>
    <w:rsid w:val="000A6E2A"/>
    <w:rsid w:val="000A7042"/>
    <w:rsid w:val="000A744A"/>
    <w:rsid w:val="000A7489"/>
    <w:rsid w:val="000A74A9"/>
    <w:rsid w:val="000A7595"/>
    <w:rsid w:val="000A75FA"/>
    <w:rsid w:val="000A7E20"/>
    <w:rsid w:val="000A7FE6"/>
    <w:rsid w:val="000B05C6"/>
    <w:rsid w:val="000B067F"/>
    <w:rsid w:val="000B09F5"/>
    <w:rsid w:val="000B0E57"/>
    <w:rsid w:val="000B0E70"/>
    <w:rsid w:val="000B12F7"/>
    <w:rsid w:val="000B14D7"/>
    <w:rsid w:val="000B1B27"/>
    <w:rsid w:val="000B1B84"/>
    <w:rsid w:val="000B208E"/>
    <w:rsid w:val="000B23BC"/>
    <w:rsid w:val="000B27EE"/>
    <w:rsid w:val="000B2AA2"/>
    <w:rsid w:val="000B2F53"/>
    <w:rsid w:val="000B2F99"/>
    <w:rsid w:val="000B2FA9"/>
    <w:rsid w:val="000B3033"/>
    <w:rsid w:val="000B30D8"/>
    <w:rsid w:val="000B3152"/>
    <w:rsid w:val="000B32F7"/>
    <w:rsid w:val="000B333F"/>
    <w:rsid w:val="000B3563"/>
    <w:rsid w:val="000B3726"/>
    <w:rsid w:val="000B390B"/>
    <w:rsid w:val="000B3E03"/>
    <w:rsid w:val="000B3EA4"/>
    <w:rsid w:val="000B3FCF"/>
    <w:rsid w:val="000B4034"/>
    <w:rsid w:val="000B4438"/>
    <w:rsid w:val="000B44AD"/>
    <w:rsid w:val="000B48AA"/>
    <w:rsid w:val="000B4A1F"/>
    <w:rsid w:val="000B4E61"/>
    <w:rsid w:val="000B51DC"/>
    <w:rsid w:val="000B52B9"/>
    <w:rsid w:val="000B6356"/>
    <w:rsid w:val="000B65D1"/>
    <w:rsid w:val="000B6775"/>
    <w:rsid w:val="000B67F5"/>
    <w:rsid w:val="000B68A9"/>
    <w:rsid w:val="000B69F2"/>
    <w:rsid w:val="000B6B3E"/>
    <w:rsid w:val="000B6FAC"/>
    <w:rsid w:val="000B713D"/>
    <w:rsid w:val="000B7983"/>
    <w:rsid w:val="000B79D6"/>
    <w:rsid w:val="000B7D6E"/>
    <w:rsid w:val="000C044A"/>
    <w:rsid w:val="000C04BB"/>
    <w:rsid w:val="000C05DE"/>
    <w:rsid w:val="000C083B"/>
    <w:rsid w:val="000C0DAD"/>
    <w:rsid w:val="000C0F1B"/>
    <w:rsid w:val="000C0FAC"/>
    <w:rsid w:val="000C12E1"/>
    <w:rsid w:val="000C1815"/>
    <w:rsid w:val="000C1BEC"/>
    <w:rsid w:val="000C1CF9"/>
    <w:rsid w:val="000C2042"/>
    <w:rsid w:val="000C21CC"/>
    <w:rsid w:val="000C258E"/>
    <w:rsid w:val="000C2974"/>
    <w:rsid w:val="000C2ACC"/>
    <w:rsid w:val="000C379B"/>
    <w:rsid w:val="000C383D"/>
    <w:rsid w:val="000C3C0B"/>
    <w:rsid w:val="000C3DD9"/>
    <w:rsid w:val="000C4BAE"/>
    <w:rsid w:val="000C4D65"/>
    <w:rsid w:val="000C518A"/>
    <w:rsid w:val="000C5263"/>
    <w:rsid w:val="000C53C1"/>
    <w:rsid w:val="000C54F6"/>
    <w:rsid w:val="000C5613"/>
    <w:rsid w:val="000C5794"/>
    <w:rsid w:val="000C5B9A"/>
    <w:rsid w:val="000C644B"/>
    <w:rsid w:val="000C6639"/>
    <w:rsid w:val="000C6840"/>
    <w:rsid w:val="000C6E78"/>
    <w:rsid w:val="000C6EE6"/>
    <w:rsid w:val="000C721D"/>
    <w:rsid w:val="000C7466"/>
    <w:rsid w:val="000C75F2"/>
    <w:rsid w:val="000C7804"/>
    <w:rsid w:val="000D02BF"/>
    <w:rsid w:val="000D0E14"/>
    <w:rsid w:val="000D10CB"/>
    <w:rsid w:val="000D149B"/>
    <w:rsid w:val="000D1598"/>
    <w:rsid w:val="000D1971"/>
    <w:rsid w:val="000D1B4B"/>
    <w:rsid w:val="000D1C4A"/>
    <w:rsid w:val="000D1C6F"/>
    <w:rsid w:val="000D1EE3"/>
    <w:rsid w:val="000D200C"/>
    <w:rsid w:val="000D2011"/>
    <w:rsid w:val="000D2263"/>
    <w:rsid w:val="000D27E9"/>
    <w:rsid w:val="000D2968"/>
    <w:rsid w:val="000D2BE9"/>
    <w:rsid w:val="000D2D2B"/>
    <w:rsid w:val="000D2DE2"/>
    <w:rsid w:val="000D3D9E"/>
    <w:rsid w:val="000D3F0F"/>
    <w:rsid w:val="000D3F41"/>
    <w:rsid w:val="000D40D6"/>
    <w:rsid w:val="000D42AF"/>
    <w:rsid w:val="000D433D"/>
    <w:rsid w:val="000D47FB"/>
    <w:rsid w:val="000D4875"/>
    <w:rsid w:val="000D49E3"/>
    <w:rsid w:val="000D4CC3"/>
    <w:rsid w:val="000D5489"/>
    <w:rsid w:val="000D57EF"/>
    <w:rsid w:val="000D59F4"/>
    <w:rsid w:val="000D5A15"/>
    <w:rsid w:val="000D5D0D"/>
    <w:rsid w:val="000D5DDC"/>
    <w:rsid w:val="000D616C"/>
    <w:rsid w:val="000D626A"/>
    <w:rsid w:val="000D6709"/>
    <w:rsid w:val="000D6781"/>
    <w:rsid w:val="000D67C4"/>
    <w:rsid w:val="000D6B90"/>
    <w:rsid w:val="000D6DBD"/>
    <w:rsid w:val="000D7199"/>
    <w:rsid w:val="000D7426"/>
    <w:rsid w:val="000D78CC"/>
    <w:rsid w:val="000D7AE7"/>
    <w:rsid w:val="000E01F7"/>
    <w:rsid w:val="000E066F"/>
    <w:rsid w:val="000E0CB2"/>
    <w:rsid w:val="000E0DB5"/>
    <w:rsid w:val="000E0F8F"/>
    <w:rsid w:val="000E1755"/>
    <w:rsid w:val="000E175E"/>
    <w:rsid w:val="000E1E7F"/>
    <w:rsid w:val="000E1F3D"/>
    <w:rsid w:val="000E2442"/>
    <w:rsid w:val="000E2603"/>
    <w:rsid w:val="000E264E"/>
    <w:rsid w:val="000E268D"/>
    <w:rsid w:val="000E26B3"/>
    <w:rsid w:val="000E2E55"/>
    <w:rsid w:val="000E3344"/>
    <w:rsid w:val="000E33FD"/>
    <w:rsid w:val="000E3B57"/>
    <w:rsid w:val="000E3B71"/>
    <w:rsid w:val="000E45C2"/>
    <w:rsid w:val="000E475B"/>
    <w:rsid w:val="000E4D39"/>
    <w:rsid w:val="000E4D66"/>
    <w:rsid w:val="000E4FE6"/>
    <w:rsid w:val="000E521B"/>
    <w:rsid w:val="000E5722"/>
    <w:rsid w:val="000E5A45"/>
    <w:rsid w:val="000E6127"/>
    <w:rsid w:val="000E624C"/>
    <w:rsid w:val="000E6432"/>
    <w:rsid w:val="000E66B8"/>
    <w:rsid w:val="000E6927"/>
    <w:rsid w:val="000E6FA5"/>
    <w:rsid w:val="000E716B"/>
    <w:rsid w:val="000E72C6"/>
    <w:rsid w:val="000E76CF"/>
    <w:rsid w:val="000E7C34"/>
    <w:rsid w:val="000E7D16"/>
    <w:rsid w:val="000F005D"/>
    <w:rsid w:val="000F049B"/>
    <w:rsid w:val="000F04F9"/>
    <w:rsid w:val="000F0666"/>
    <w:rsid w:val="000F18DD"/>
    <w:rsid w:val="000F1998"/>
    <w:rsid w:val="000F1D3B"/>
    <w:rsid w:val="000F1FED"/>
    <w:rsid w:val="000F2236"/>
    <w:rsid w:val="000F24B5"/>
    <w:rsid w:val="000F26A2"/>
    <w:rsid w:val="000F279B"/>
    <w:rsid w:val="000F2CAC"/>
    <w:rsid w:val="000F3266"/>
    <w:rsid w:val="000F3522"/>
    <w:rsid w:val="000F3886"/>
    <w:rsid w:val="000F390D"/>
    <w:rsid w:val="000F411E"/>
    <w:rsid w:val="000F4A98"/>
    <w:rsid w:val="000F4BCD"/>
    <w:rsid w:val="000F4C44"/>
    <w:rsid w:val="000F4D2A"/>
    <w:rsid w:val="000F4E5B"/>
    <w:rsid w:val="000F52B4"/>
    <w:rsid w:val="000F53D6"/>
    <w:rsid w:val="000F56ED"/>
    <w:rsid w:val="000F5882"/>
    <w:rsid w:val="000F5912"/>
    <w:rsid w:val="000F59CF"/>
    <w:rsid w:val="000F5C52"/>
    <w:rsid w:val="000F5F4F"/>
    <w:rsid w:val="000F66C4"/>
    <w:rsid w:val="000F6EC0"/>
    <w:rsid w:val="000F7837"/>
    <w:rsid w:val="000F7A1B"/>
    <w:rsid w:val="000F7C26"/>
    <w:rsid w:val="0010058A"/>
    <w:rsid w:val="001008AE"/>
    <w:rsid w:val="00101062"/>
    <w:rsid w:val="001010ED"/>
    <w:rsid w:val="001012AE"/>
    <w:rsid w:val="00101599"/>
    <w:rsid w:val="0010184A"/>
    <w:rsid w:val="00101DE9"/>
    <w:rsid w:val="00101E52"/>
    <w:rsid w:val="00101EAE"/>
    <w:rsid w:val="00102248"/>
    <w:rsid w:val="001022BC"/>
    <w:rsid w:val="00102412"/>
    <w:rsid w:val="0010246D"/>
    <w:rsid w:val="001024F3"/>
    <w:rsid w:val="001027E3"/>
    <w:rsid w:val="00102C79"/>
    <w:rsid w:val="0010300F"/>
    <w:rsid w:val="001033BB"/>
    <w:rsid w:val="0010365F"/>
    <w:rsid w:val="00103AE8"/>
    <w:rsid w:val="00103D0E"/>
    <w:rsid w:val="00103E5C"/>
    <w:rsid w:val="00103E68"/>
    <w:rsid w:val="001049A3"/>
    <w:rsid w:val="00104C0D"/>
    <w:rsid w:val="00104C80"/>
    <w:rsid w:val="00104CFB"/>
    <w:rsid w:val="00104D7E"/>
    <w:rsid w:val="00104F3F"/>
    <w:rsid w:val="00105371"/>
    <w:rsid w:val="00105443"/>
    <w:rsid w:val="00105638"/>
    <w:rsid w:val="00105AFE"/>
    <w:rsid w:val="00105C29"/>
    <w:rsid w:val="00105E2B"/>
    <w:rsid w:val="00105E85"/>
    <w:rsid w:val="001064C3"/>
    <w:rsid w:val="001064C7"/>
    <w:rsid w:val="0010685D"/>
    <w:rsid w:val="00106A80"/>
    <w:rsid w:val="00106FDC"/>
    <w:rsid w:val="0010732A"/>
    <w:rsid w:val="0010734C"/>
    <w:rsid w:val="00107BDA"/>
    <w:rsid w:val="00107C81"/>
    <w:rsid w:val="001104BF"/>
    <w:rsid w:val="0011093D"/>
    <w:rsid w:val="00110D2F"/>
    <w:rsid w:val="0011151C"/>
    <w:rsid w:val="00111C7E"/>
    <w:rsid w:val="00111CA1"/>
    <w:rsid w:val="00111D22"/>
    <w:rsid w:val="00112097"/>
    <w:rsid w:val="00112175"/>
    <w:rsid w:val="0011232A"/>
    <w:rsid w:val="00112637"/>
    <w:rsid w:val="0011270E"/>
    <w:rsid w:val="0011276C"/>
    <w:rsid w:val="001127E2"/>
    <w:rsid w:val="00112856"/>
    <w:rsid w:val="00112E46"/>
    <w:rsid w:val="00112E99"/>
    <w:rsid w:val="0011304F"/>
    <w:rsid w:val="0011307C"/>
    <w:rsid w:val="00113287"/>
    <w:rsid w:val="00113297"/>
    <w:rsid w:val="001139A0"/>
    <w:rsid w:val="00113A34"/>
    <w:rsid w:val="00114381"/>
    <w:rsid w:val="0011442A"/>
    <w:rsid w:val="001147E9"/>
    <w:rsid w:val="00114967"/>
    <w:rsid w:val="001149BE"/>
    <w:rsid w:val="00114AF2"/>
    <w:rsid w:val="00114E6E"/>
    <w:rsid w:val="0011501F"/>
    <w:rsid w:val="00115164"/>
    <w:rsid w:val="001153D5"/>
    <w:rsid w:val="001154CB"/>
    <w:rsid w:val="00115509"/>
    <w:rsid w:val="00115832"/>
    <w:rsid w:val="00115B30"/>
    <w:rsid w:val="00115F22"/>
    <w:rsid w:val="001165DC"/>
    <w:rsid w:val="001165F5"/>
    <w:rsid w:val="00116B63"/>
    <w:rsid w:val="00116B9A"/>
    <w:rsid w:val="00116D6B"/>
    <w:rsid w:val="00117121"/>
    <w:rsid w:val="0011712E"/>
    <w:rsid w:val="00117180"/>
    <w:rsid w:val="001172CA"/>
    <w:rsid w:val="001172CE"/>
    <w:rsid w:val="00117569"/>
    <w:rsid w:val="001177CE"/>
    <w:rsid w:val="00117978"/>
    <w:rsid w:val="00120058"/>
    <w:rsid w:val="00120702"/>
    <w:rsid w:val="001209A7"/>
    <w:rsid w:val="00120AF7"/>
    <w:rsid w:val="00120C68"/>
    <w:rsid w:val="00120D55"/>
    <w:rsid w:val="00121211"/>
    <w:rsid w:val="0012137B"/>
    <w:rsid w:val="00121724"/>
    <w:rsid w:val="001217C5"/>
    <w:rsid w:val="00121BBD"/>
    <w:rsid w:val="00121C17"/>
    <w:rsid w:val="00121F26"/>
    <w:rsid w:val="001227A2"/>
    <w:rsid w:val="0012282D"/>
    <w:rsid w:val="00122B36"/>
    <w:rsid w:val="00122C2E"/>
    <w:rsid w:val="00122C31"/>
    <w:rsid w:val="00122CDD"/>
    <w:rsid w:val="00122EEE"/>
    <w:rsid w:val="00123310"/>
    <w:rsid w:val="00123918"/>
    <w:rsid w:val="00123A6D"/>
    <w:rsid w:val="00123A6E"/>
    <w:rsid w:val="001240C9"/>
    <w:rsid w:val="00124246"/>
    <w:rsid w:val="001245D5"/>
    <w:rsid w:val="00124B63"/>
    <w:rsid w:val="00124CD0"/>
    <w:rsid w:val="00124FF1"/>
    <w:rsid w:val="001258B9"/>
    <w:rsid w:val="00125B56"/>
    <w:rsid w:val="00125CFE"/>
    <w:rsid w:val="00125F3A"/>
    <w:rsid w:val="001267B5"/>
    <w:rsid w:val="00126A33"/>
    <w:rsid w:val="00126E9E"/>
    <w:rsid w:val="00127337"/>
    <w:rsid w:val="001276E2"/>
    <w:rsid w:val="00127E87"/>
    <w:rsid w:val="001303B2"/>
    <w:rsid w:val="0013076E"/>
    <w:rsid w:val="00130ABD"/>
    <w:rsid w:val="00130B37"/>
    <w:rsid w:val="001310E6"/>
    <w:rsid w:val="001317BB"/>
    <w:rsid w:val="0013217F"/>
    <w:rsid w:val="0013229A"/>
    <w:rsid w:val="00132312"/>
    <w:rsid w:val="00132402"/>
    <w:rsid w:val="00132435"/>
    <w:rsid w:val="00132BD1"/>
    <w:rsid w:val="00132C77"/>
    <w:rsid w:val="00132F57"/>
    <w:rsid w:val="00133066"/>
    <w:rsid w:val="001331BD"/>
    <w:rsid w:val="00133644"/>
    <w:rsid w:val="001338B4"/>
    <w:rsid w:val="00133E13"/>
    <w:rsid w:val="00133EAC"/>
    <w:rsid w:val="001340AB"/>
    <w:rsid w:val="0013430D"/>
    <w:rsid w:val="001343F3"/>
    <w:rsid w:val="0013458A"/>
    <w:rsid w:val="001347FD"/>
    <w:rsid w:val="00134C75"/>
    <w:rsid w:val="00135258"/>
    <w:rsid w:val="001354E7"/>
    <w:rsid w:val="00135DD8"/>
    <w:rsid w:val="0013620F"/>
    <w:rsid w:val="00136487"/>
    <w:rsid w:val="001365E6"/>
    <w:rsid w:val="001367B7"/>
    <w:rsid w:val="00136A24"/>
    <w:rsid w:val="00136B92"/>
    <w:rsid w:val="00136EF1"/>
    <w:rsid w:val="001371A0"/>
    <w:rsid w:val="0013736D"/>
    <w:rsid w:val="00137964"/>
    <w:rsid w:val="00137AE2"/>
    <w:rsid w:val="00137C9C"/>
    <w:rsid w:val="00137ECC"/>
    <w:rsid w:val="00137F42"/>
    <w:rsid w:val="0014005B"/>
    <w:rsid w:val="00140C5D"/>
    <w:rsid w:val="00141195"/>
    <w:rsid w:val="0014149C"/>
    <w:rsid w:val="001415DD"/>
    <w:rsid w:val="00141701"/>
    <w:rsid w:val="001417F1"/>
    <w:rsid w:val="00141812"/>
    <w:rsid w:val="00141B29"/>
    <w:rsid w:val="0014203F"/>
    <w:rsid w:val="001421CA"/>
    <w:rsid w:val="00142A76"/>
    <w:rsid w:val="00142FA5"/>
    <w:rsid w:val="001433DC"/>
    <w:rsid w:val="0014342F"/>
    <w:rsid w:val="00143530"/>
    <w:rsid w:val="00143984"/>
    <w:rsid w:val="00143DE4"/>
    <w:rsid w:val="00143DFA"/>
    <w:rsid w:val="001440E3"/>
    <w:rsid w:val="00144122"/>
    <w:rsid w:val="0014424D"/>
    <w:rsid w:val="00144848"/>
    <w:rsid w:val="00144ECE"/>
    <w:rsid w:val="001450D2"/>
    <w:rsid w:val="0014516F"/>
    <w:rsid w:val="00145831"/>
    <w:rsid w:val="001459AB"/>
    <w:rsid w:val="00146078"/>
    <w:rsid w:val="00146510"/>
    <w:rsid w:val="00146808"/>
    <w:rsid w:val="001468E0"/>
    <w:rsid w:val="00146917"/>
    <w:rsid w:val="001470F6"/>
    <w:rsid w:val="0014777A"/>
    <w:rsid w:val="00147F13"/>
    <w:rsid w:val="001501DF"/>
    <w:rsid w:val="00151142"/>
    <w:rsid w:val="001514A5"/>
    <w:rsid w:val="00151AD7"/>
    <w:rsid w:val="00151F90"/>
    <w:rsid w:val="0015210D"/>
    <w:rsid w:val="00152625"/>
    <w:rsid w:val="001529E9"/>
    <w:rsid w:val="00152CEF"/>
    <w:rsid w:val="00152FFB"/>
    <w:rsid w:val="0015315E"/>
    <w:rsid w:val="00153816"/>
    <w:rsid w:val="0015411C"/>
    <w:rsid w:val="0015423A"/>
    <w:rsid w:val="00154410"/>
    <w:rsid w:val="001547DD"/>
    <w:rsid w:val="00154906"/>
    <w:rsid w:val="00154CAD"/>
    <w:rsid w:val="0015531C"/>
    <w:rsid w:val="00155582"/>
    <w:rsid w:val="00155ED4"/>
    <w:rsid w:val="00156125"/>
    <w:rsid w:val="001565D2"/>
    <w:rsid w:val="00156AAE"/>
    <w:rsid w:val="00156B6E"/>
    <w:rsid w:val="00156C9B"/>
    <w:rsid w:val="00156D56"/>
    <w:rsid w:val="00157018"/>
    <w:rsid w:val="001572FC"/>
    <w:rsid w:val="001576AF"/>
    <w:rsid w:val="001577D9"/>
    <w:rsid w:val="00157996"/>
    <w:rsid w:val="00157C6E"/>
    <w:rsid w:val="00157E2C"/>
    <w:rsid w:val="00157FCF"/>
    <w:rsid w:val="001601B6"/>
    <w:rsid w:val="0016037D"/>
    <w:rsid w:val="001605AB"/>
    <w:rsid w:val="00160B76"/>
    <w:rsid w:val="0016107C"/>
    <w:rsid w:val="001610A7"/>
    <w:rsid w:val="0016112A"/>
    <w:rsid w:val="00161339"/>
    <w:rsid w:val="0016140D"/>
    <w:rsid w:val="001615E7"/>
    <w:rsid w:val="00161848"/>
    <w:rsid w:val="00161C9F"/>
    <w:rsid w:val="0016230C"/>
    <w:rsid w:val="001625A9"/>
    <w:rsid w:val="00162EA0"/>
    <w:rsid w:val="00163457"/>
    <w:rsid w:val="00163697"/>
    <w:rsid w:val="0016373D"/>
    <w:rsid w:val="00163960"/>
    <w:rsid w:val="00163A29"/>
    <w:rsid w:val="00163D13"/>
    <w:rsid w:val="001641BC"/>
    <w:rsid w:val="001646A4"/>
    <w:rsid w:val="001648E0"/>
    <w:rsid w:val="00164A87"/>
    <w:rsid w:val="00164B1C"/>
    <w:rsid w:val="00164E83"/>
    <w:rsid w:val="00164F88"/>
    <w:rsid w:val="001651E1"/>
    <w:rsid w:val="001654E7"/>
    <w:rsid w:val="00165AA6"/>
    <w:rsid w:val="00165D2F"/>
    <w:rsid w:val="0016665C"/>
    <w:rsid w:val="001669FF"/>
    <w:rsid w:val="00166AB2"/>
    <w:rsid w:val="00166B99"/>
    <w:rsid w:val="00166F0B"/>
    <w:rsid w:val="0016701B"/>
    <w:rsid w:val="001676AC"/>
    <w:rsid w:val="0016792E"/>
    <w:rsid w:val="00167D92"/>
    <w:rsid w:val="00170592"/>
    <w:rsid w:val="0017062C"/>
    <w:rsid w:val="00170668"/>
    <w:rsid w:val="00170B50"/>
    <w:rsid w:val="00170C78"/>
    <w:rsid w:val="00171026"/>
    <w:rsid w:val="0017129D"/>
    <w:rsid w:val="001719B3"/>
    <w:rsid w:val="001719C8"/>
    <w:rsid w:val="00171A75"/>
    <w:rsid w:val="00171AC0"/>
    <w:rsid w:val="00172327"/>
    <w:rsid w:val="00172455"/>
    <w:rsid w:val="001727B4"/>
    <w:rsid w:val="00172D53"/>
    <w:rsid w:val="00173006"/>
    <w:rsid w:val="0017301E"/>
    <w:rsid w:val="0017361C"/>
    <w:rsid w:val="00173B02"/>
    <w:rsid w:val="00173E97"/>
    <w:rsid w:val="00174156"/>
    <w:rsid w:val="001741A2"/>
    <w:rsid w:val="001742CD"/>
    <w:rsid w:val="00174819"/>
    <w:rsid w:val="00174A3B"/>
    <w:rsid w:val="00174FFC"/>
    <w:rsid w:val="00175199"/>
    <w:rsid w:val="00175560"/>
    <w:rsid w:val="0017558D"/>
    <w:rsid w:val="0017589F"/>
    <w:rsid w:val="001758B1"/>
    <w:rsid w:val="00175D09"/>
    <w:rsid w:val="00175E7E"/>
    <w:rsid w:val="0017660E"/>
    <w:rsid w:val="00176844"/>
    <w:rsid w:val="0017684B"/>
    <w:rsid w:val="001768C9"/>
    <w:rsid w:val="001769B5"/>
    <w:rsid w:val="00176E1B"/>
    <w:rsid w:val="00176E32"/>
    <w:rsid w:val="00177311"/>
    <w:rsid w:val="0017756C"/>
    <w:rsid w:val="00177633"/>
    <w:rsid w:val="001779D3"/>
    <w:rsid w:val="0018002A"/>
    <w:rsid w:val="0018057A"/>
    <w:rsid w:val="001809C9"/>
    <w:rsid w:val="00180A54"/>
    <w:rsid w:val="00180D4E"/>
    <w:rsid w:val="00180EDC"/>
    <w:rsid w:val="00181414"/>
    <w:rsid w:val="00181A94"/>
    <w:rsid w:val="00181C13"/>
    <w:rsid w:val="00181C1B"/>
    <w:rsid w:val="0018204B"/>
    <w:rsid w:val="001822DA"/>
    <w:rsid w:val="00182307"/>
    <w:rsid w:val="001823DB"/>
    <w:rsid w:val="001827FF"/>
    <w:rsid w:val="00182C29"/>
    <w:rsid w:val="0018383E"/>
    <w:rsid w:val="00183A41"/>
    <w:rsid w:val="00183B9F"/>
    <w:rsid w:val="00184A49"/>
    <w:rsid w:val="00184B2B"/>
    <w:rsid w:val="00184CF3"/>
    <w:rsid w:val="00184EE8"/>
    <w:rsid w:val="0018537A"/>
    <w:rsid w:val="0018550C"/>
    <w:rsid w:val="001856D5"/>
    <w:rsid w:val="001858EC"/>
    <w:rsid w:val="00185D62"/>
    <w:rsid w:val="001863DE"/>
    <w:rsid w:val="00186712"/>
    <w:rsid w:val="00186716"/>
    <w:rsid w:val="0018690E"/>
    <w:rsid w:val="00186A34"/>
    <w:rsid w:val="00186B5C"/>
    <w:rsid w:val="00186C28"/>
    <w:rsid w:val="00186CCF"/>
    <w:rsid w:val="00186FC0"/>
    <w:rsid w:val="0018741D"/>
    <w:rsid w:val="001875CA"/>
    <w:rsid w:val="00187B8D"/>
    <w:rsid w:val="00187CA6"/>
    <w:rsid w:val="00187D5B"/>
    <w:rsid w:val="00187F54"/>
    <w:rsid w:val="001902E9"/>
    <w:rsid w:val="001902FE"/>
    <w:rsid w:val="00190B40"/>
    <w:rsid w:val="00191243"/>
    <w:rsid w:val="00191301"/>
    <w:rsid w:val="0019141D"/>
    <w:rsid w:val="00191ACD"/>
    <w:rsid w:val="00191FCB"/>
    <w:rsid w:val="001920EC"/>
    <w:rsid w:val="00192372"/>
    <w:rsid w:val="001923F1"/>
    <w:rsid w:val="00192654"/>
    <w:rsid w:val="00192752"/>
    <w:rsid w:val="00192E41"/>
    <w:rsid w:val="0019330C"/>
    <w:rsid w:val="00193332"/>
    <w:rsid w:val="00193377"/>
    <w:rsid w:val="00193610"/>
    <w:rsid w:val="00193706"/>
    <w:rsid w:val="00193BC8"/>
    <w:rsid w:val="00193C47"/>
    <w:rsid w:val="00193D3E"/>
    <w:rsid w:val="00193E89"/>
    <w:rsid w:val="0019409A"/>
    <w:rsid w:val="00194881"/>
    <w:rsid w:val="00194959"/>
    <w:rsid w:val="00194A2F"/>
    <w:rsid w:val="00194B7C"/>
    <w:rsid w:val="0019518B"/>
    <w:rsid w:val="00195287"/>
    <w:rsid w:val="00195BE7"/>
    <w:rsid w:val="00195BF6"/>
    <w:rsid w:val="00195D1C"/>
    <w:rsid w:val="0019637C"/>
    <w:rsid w:val="00196969"/>
    <w:rsid w:val="00196F74"/>
    <w:rsid w:val="001973C6"/>
    <w:rsid w:val="00197B7E"/>
    <w:rsid w:val="00197DD9"/>
    <w:rsid w:val="00197E46"/>
    <w:rsid w:val="001A003C"/>
    <w:rsid w:val="001A0099"/>
    <w:rsid w:val="001A00D2"/>
    <w:rsid w:val="001A08AA"/>
    <w:rsid w:val="001A08C7"/>
    <w:rsid w:val="001A11D2"/>
    <w:rsid w:val="001A128D"/>
    <w:rsid w:val="001A1864"/>
    <w:rsid w:val="001A1E64"/>
    <w:rsid w:val="001A217A"/>
    <w:rsid w:val="001A219A"/>
    <w:rsid w:val="001A22B7"/>
    <w:rsid w:val="001A2441"/>
    <w:rsid w:val="001A2C05"/>
    <w:rsid w:val="001A2C5C"/>
    <w:rsid w:val="001A2D9C"/>
    <w:rsid w:val="001A2DE7"/>
    <w:rsid w:val="001A33DE"/>
    <w:rsid w:val="001A39A3"/>
    <w:rsid w:val="001A3C00"/>
    <w:rsid w:val="001A40D9"/>
    <w:rsid w:val="001A4361"/>
    <w:rsid w:val="001A4466"/>
    <w:rsid w:val="001A4615"/>
    <w:rsid w:val="001A4702"/>
    <w:rsid w:val="001A49BE"/>
    <w:rsid w:val="001A4BAE"/>
    <w:rsid w:val="001A4C47"/>
    <w:rsid w:val="001A4DB6"/>
    <w:rsid w:val="001A4F9D"/>
    <w:rsid w:val="001A5258"/>
    <w:rsid w:val="001A55B8"/>
    <w:rsid w:val="001A57D2"/>
    <w:rsid w:val="001A5C9F"/>
    <w:rsid w:val="001A5CB0"/>
    <w:rsid w:val="001A5D12"/>
    <w:rsid w:val="001A5FC4"/>
    <w:rsid w:val="001A6407"/>
    <w:rsid w:val="001A6CCE"/>
    <w:rsid w:val="001A6CE7"/>
    <w:rsid w:val="001A6D7F"/>
    <w:rsid w:val="001A796D"/>
    <w:rsid w:val="001A7B68"/>
    <w:rsid w:val="001A7C8A"/>
    <w:rsid w:val="001B02EC"/>
    <w:rsid w:val="001B033C"/>
    <w:rsid w:val="001B07FA"/>
    <w:rsid w:val="001B0922"/>
    <w:rsid w:val="001B0B7F"/>
    <w:rsid w:val="001B1011"/>
    <w:rsid w:val="001B103E"/>
    <w:rsid w:val="001B1306"/>
    <w:rsid w:val="001B15DD"/>
    <w:rsid w:val="001B16A4"/>
    <w:rsid w:val="001B1A4E"/>
    <w:rsid w:val="001B260F"/>
    <w:rsid w:val="001B271D"/>
    <w:rsid w:val="001B272F"/>
    <w:rsid w:val="001B2AAC"/>
    <w:rsid w:val="001B3689"/>
    <w:rsid w:val="001B3874"/>
    <w:rsid w:val="001B3C70"/>
    <w:rsid w:val="001B40B3"/>
    <w:rsid w:val="001B4138"/>
    <w:rsid w:val="001B422B"/>
    <w:rsid w:val="001B43F3"/>
    <w:rsid w:val="001B4481"/>
    <w:rsid w:val="001B4D26"/>
    <w:rsid w:val="001B51C5"/>
    <w:rsid w:val="001B522B"/>
    <w:rsid w:val="001B57BC"/>
    <w:rsid w:val="001B58F6"/>
    <w:rsid w:val="001B5ABB"/>
    <w:rsid w:val="001B5B51"/>
    <w:rsid w:val="001B5F85"/>
    <w:rsid w:val="001B5FDF"/>
    <w:rsid w:val="001B60DD"/>
    <w:rsid w:val="001B70B6"/>
    <w:rsid w:val="001B731E"/>
    <w:rsid w:val="001B7555"/>
    <w:rsid w:val="001B773A"/>
    <w:rsid w:val="001B78BA"/>
    <w:rsid w:val="001B7B62"/>
    <w:rsid w:val="001B7E39"/>
    <w:rsid w:val="001B7EE8"/>
    <w:rsid w:val="001C088B"/>
    <w:rsid w:val="001C0DE5"/>
    <w:rsid w:val="001C1402"/>
    <w:rsid w:val="001C178A"/>
    <w:rsid w:val="001C1C26"/>
    <w:rsid w:val="001C202D"/>
    <w:rsid w:val="001C20EF"/>
    <w:rsid w:val="001C227B"/>
    <w:rsid w:val="001C2BCC"/>
    <w:rsid w:val="001C2D70"/>
    <w:rsid w:val="001C33E9"/>
    <w:rsid w:val="001C364F"/>
    <w:rsid w:val="001C378A"/>
    <w:rsid w:val="001C386C"/>
    <w:rsid w:val="001C3EB4"/>
    <w:rsid w:val="001C400E"/>
    <w:rsid w:val="001C427C"/>
    <w:rsid w:val="001C46BE"/>
    <w:rsid w:val="001C4F05"/>
    <w:rsid w:val="001C5061"/>
    <w:rsid w:val="001C52DE"/>
    <w:rsid w:val="001C535C"/>
    <w:rsid w:val="001C580E"/>
    <w:rsid w:val="001C5CBF"/>
    <w:rsid w:val="001C5CE2"/>
    <w:rsid w:val="001C5DF3"/>
    <w:rsid w:val="001C6327"/>
    <w:rsid w:val="001C632C"/>
    <w:rsid w:val="001C6330"/>
    <w:rsid w:val="001C63FA"/>
    <w:rsid w:val="001C6425"/>
    <w:rsid w:val="001C692D"/>
    <w:rsid w:val="001C6CCD"/>
    <w:rsid w:val="001C6DC3"/>
    <w:rsid w:val="001C7181"/>
    <w:rsid w:val="001C73A0"/>
    <w:rsid w:val="001C7ECA"/>
    <w:rsid w:val="001D0625"/>
    <w:rsid w:val="001D073C"/>
    <w:rsid w:val="001D0C78"/>
    <w:rsid w:val="001D0EEE"/>
    <w:rsid w:val="001D0FB6"/>
    <w:rsid w:val="001D15EB"/>
    <w:rsid w:val="001D17BD"/>
    <w:rsid w:val="001D19C9"/>
    <w:rsid w:val="001D1FBB"/>
    <w:rsid w:val="001D2113"/>
    <w:rsid w:val="001D293F"/>
    <w:rsid w:val="001D2A8B"/>
    <w:rsid w:val="001D2C33"/>
    <w:rsid w:val="001D2CEA"/>
    <w:rsid w:val="001D2CEE"/>
    <w:rsid w:val="001D2ED0"/>
    <w:rsid w:val="001D2FBE"/>
    <w:rsid w:val="001D302F"/>
    <w:rsid w:val="001D35EB"/>
    <w:rsid w:val="001D36A1"/>
    <w:rsid w:val="001D3EDA"/>
    <w:rsid w:val="001D42EF"/>
    <w:rsid w:val="001D4313"/>
    <w:rsid w:val="001D524F"/>
    <w:rsid w:val="001D5995"/>
    <w:rsid w:val="001D6064"/>
    <w:rsid w:val="001D612C"/>
    <w:rsid w:val="001D6A46"/>
    <w:rsid w:val="001D6E1B"/>
    <w:rsid w:val="001D77B4"/>
    <w:rsid w:val="001D7FEC"/>
    <w:rsid w:val="001E0037"/>
    <w:rsid w:val="001E013A"/>
    <w:rsid w:val="001E01BF"/>
    <w:rsid w:val="001E051E"/>
    <w:rsid w:val="001E07F2"/>
    <w:rsid w:val="001E0EEB"/>
    <w:rsid w:val="001E1179"/>
    <w:rsid w:val="001E125E"/>
    <w:rsid w:val="001E1337"/>
    <w:rsid w:val="001E1340"/>
    <w:rsid w:val="001E14F3"/>
    <w:rsid w:val="001E156D"/>
    <w:rsid w:val="001E1797"/>
    <w:rsid w:val="001E1C51"/>
    <w:rsid w:val="001E1CDC"/>
    <w:rsid w:val="001E1DB5"/>
    <w:rsid w:val="001E23A3"/>
    <w:rsid w:val="001E249C"/>
    <w:rsid w:val="001E24CA"/>
    <w:rsid w:val="001E28B8"/>
    <w:rsid w:val="001E2913"/>
    <w:rsid w:val="001E29A1"/>
    <w:rsid w:val="001E2CE3"/>
    <w:rsid w:val="001E2FF5"/>
    <w:rsid w:val="001E38A8"/>
    <w:rsid w:val="001E3B10"/>
    <w:rsid w:val="001E3DA4"/>
    <w:rsid w:val="001E3F14"/>
    <w:rsid w:val="001E4110"/>
    <w:rsid w:val="001E4127"/>
    <w:rsid w:val="001E41CB"/>
    <w:rsid w:val="001E4257"/>
    <w:rsid w:val="001E440C"/>
    <w:rsid w:val="001E4435"/>
    <w:rsid w:val="001E447E"/>
    <w:rsid w:val="001E44C2"/>
    <w:rsid w:val="001E4630"/>
    <w:rsid w:val="001E4B41"/>
    <w:rsid w:val="001E4FDF"/>
    <w:rsid w:val="001E54C6"/>
    <w:rsid w:val="001E59DB"/>
    <w:rsid w:val="001E5B24"/>
    <w:rsid w:val="001E5C7D"/>
    <w:rsid w:val="001E5CE7"/>
    <w:rsid w:val="001E5DCA"/>
    <w:rsid w:val="001E6215"/>
    <w:rsid w:val="001E62D3"/>
    <w:rsid w:val="001E6C33"/>
    <w:rsid w:val="001E7179"/>
    <w:rsid w:val="001E7C07"/>
    <w:rsid w:val="001E7C29"/>
    <w:rsid w:val="001E7D93"/>
    <w:rsid w:val="001E7F49"/>
    <w:rsid w:val="001E7F77"/>
    <w:rsid w:val="001E7F7D"/>
    <w:rsid w:val="001E7FC6"/>
    <w:rsid w:val="001F0001"/>
    <w:rsid w:val="001F01A1"/>
    <w:rsid w:val="001F02B6"/>
    <w:rsid w:val="001F0439"/>
    <w:rsid w:val="001F0654"/>
    <w:rsid w:val="001F0730"/>
    <w:rsid w:val="001F0A97"/>
    <w:rsid w:val="001F0F0F"/>
    <w:rsid w:val="001F11BB"/>
    <w:rsid w:val="001F14CF"/>
    <w:rsid w:val="001F196E"/>
    <w:rsid w:val="001F1C3C"/>
    <w:rsid w:val="001F1D63"/>
    <w:rsid w:val="001F2159"/>
    <w:rsid w:val="001F222C"/>
    <w:rsid w:val="001F244E"/>
    <w:rsid w:val="001F246F"/>
    <w:rsid w:val="001F25D4"/>
    <w:rsid w:val="001F2FF3"/>
    <w:rsid w:val="001F331A"/>
    <w:rsid w:val="001F3490"/>
    <w:rsid w:val="001F361B"/>
    <w:rsid w:val="001F37E5"/>
    <w:rsid w:val="001F38AB"/>
    <w:rsid w:val="001F3903"/>
    <w:rsid w:val="001F3A6D"/>
    <w:rsid w:val="001F3EBB"/>
    <w:rsid w:val="001F4501"/>
    <w:rsid w:val="001F47C9"/>
    <w:rsid w:val="001F4FAD"/>
    <w:rsid w:val="001F4FB0"/>
    <w:rsid w:val="001F513C"/>
    <w:rsid w:val="001F520C"/>
    <w:rsid w:val="001F576D"/>
    <w:rsid w:val="001F5BD1"/>
    <w:rsid w:val="001F5C4D"/>
    <w:rsid w:val="001F5E66"/>
    <w:rsid w:val="001F638E"/>
    <w:rsid w:val="001F68E7"/>
    <w:rsid w:val="001F6C97"/>
    <w:rsid w:val="001F6DB3"/>
    <w:rsid w:val="001F6E58"/>
    <w:rsid w:val="001F72F1"/>
    <w:rsid w:val="001F7300"/>
    <w:rsid w:val="001F7789"/>
    <w:rsid w:val="002002A8"/>
    <w:rsid w:val="0020048A"/>
    <w:rsid w:val="00200548"/>
    <w:rsid w:val="00200A57"/>
    <w:rsid w:val="00200B81"/>
    <w:rsid w:val="002011C9"/>
    <w:rsid w:val="002012FD"/>
    <w:rsid w:val="00201494"/>
    <w:rsid w:val="002015A6"/>
    <w:rsid w:val="002017D5"/>
    <w:rsid w:val="002019D4"/>
    <w:rsid w:val="00201B4F"/>
    <w:rsid w:val="00201C38"/>
    <w:rsid w:val="002022C8"/>
    <w:rsid w:val="00202448"/>
    <w:rsid w:val="002026F8"/>
    <w:rsid w:val="00202905"/>
    <w:rsid w:val="00202D06"/>
    <w:rsid w:val="002031BB"/>
    <w:rsid w:val="00203909"/>
    <w:rsid w:val="00204267"/>
    <w:rsid w:val="00204904"/>
    <w:rsid w:val="00204A81"/>
    <w:rsid w:val="00204F26"/>
    <w:rsid w:val="00205005"/>
    <w:rsid w:val="0020500E"/>
    <w:rsid w:val="002052A6"/>
    <w:rsid w:val="00205381"/>
    <w:rsid w:val="002056AA"/>
    <w:rsid w:val="00205FAB"/>
    <w:rsid w:val="00206012"/>
    <w:rsid w:val="002060A7"/>
    <w:rsid w:val="0020623D"/>
    <w:rsid w:val="00207229"/>
    <w:rsid w:val="002072CE"/>
    <w:rsid w:val="00207332"/>
    <w:rsid w:val="002075F9"/>
    <w:rsid w:val="002078A9"/>
    <w:rsid w:val="00207A9F"/>
    <w:rsid w:val="00207C3D"/>
    <w:rsid w:val="00207F2E"/>
    <w:rsid w:val="00210BFE"/>
    <w:rsid w:val="00210C59"/>
    <w:rsid w:val="00210D27"/>
    <w:rsid w:val="00210E14"/>
    <w:rsid w:val="002116FF"/>
    <w:rsid w:val="00211B1F"/>
    <w:rsid w:val="00211BB5"/>
    <w:rsid w:val="00212442"/>
    <w:rsid w:val="0021249E"/>
    <w:rsid w:val="002125E9"/>
    <w:rsid w:val="00212B24"/>
    <w:rsid w:val="00212BC8"/>
    <w:rsid w:val="002132CE"/>
    <w:rsid w:val="00213448"/>
    <w:rsid w:val="002135BA"/>
    <w:rsid w:val="002137B4"/>
    <w:rsid w:val="00213834"/>
    <w:rsid w:val="00213DC6"/>
    <w:rsid w:val="00213E6F"/>
    <w:rsid w:val="00213E79"/>
    <w:rsid w:val="002145E9"/>
    <w:rsid w:val="002146F6"/>
    <w:rsid w:val="00214961"/>
    <w:rsid w:val="00215015"/>
    <w:rsid w:val="00215228"/>
    <w:rsid w:val="0021534E"/>
    <w:rsid w:val="00215524"/>
    <w:rsid w:val="00215675"/>
    <w:rsid w:val="00216251"/>
    <w:rsid w:val="00216CC3"/>
    <w:rsid w:val="00216D50"/>
    <w:rsid w:val="00216E2B"/>
    <w:rsid w:val="0021749F"/>
    <w:rsid w:val="00217B9A"/>
    <w:rsid w:val="00220114"/>
    <w:rsid w:val="0022029C"/>
    <w:rsid w:val="0022065A"/>
    <w:rsid w:val="0022090F"/>
    <w:rsid w:val="00220D47"/>
    <w:rsid w:val="002211D0"/>
    <w:rsid w:val="0022132D"/>
    <w:rsid w:val="0022184D"/>
    <w:rsid w:val="00221891"/>
    <w:rsid w:val="002218C6"/>
    <w:rsid w:val="00221DED"/>
    <w:rsid w:val="00221E4C"/>
    <w:rsid w:val="00221FF6"/>
    <w:rsid w:val="00222186"/>
    <w:rsid w:val="002222FC"/>
    <w:rsid w:val="00222682"/>
    <w:rsid w:val="00222738"/>
    <w:rsid w:val="002229A6"/>
    <w:rsid w:val="00222B31"/>
    <w:rsid w:val="002231FA"/>
    <w:rsid w:val="00223EF5"/>
    <w:rsid w:val="00224135"/>
    <w:rsid w:val="0022443E"/>
    <w:rsid w:val="00224618"/>
    <w:rsid w:val="00224706"/>
    <w:rsid w:val="00224B5F"/>
    <w:rsid w:val="00224B90"/>
    <w:rsid w:val="002253FE"/>
    <w:rsid w:val="00225446"/>
    <w:rsid w:val="0022553B"/>
    <w:rsid w:val="002256DF"/>
    <w:rsid w:val="00225B93"/>
    <w:rsid w:val="00225D74"/>
    <w:rsid w:val="00225E50"/>
    <w:rsid w:val="00225E8A"/>
    <w:rsid w:val="0022641E"/>
    <w:rsid w:val="002266D2"/>
    <w:rsid w:val="002269D2"/>
    <w:rsid w:val="00226F82"/>
    <w:rsid w:val="00226F91"/>
    <w:rsid w:val="0022760C"/>
    <w:rsid w:val="002277C5"/>
    <w:rsid w:val="00227BDE"/>
    <w:rsid w:val="00227D53"/>
    <w:rsid w:val="00227EE3"/>
    <w:rsid w:val="00230118"/>
    <w:rsid w:val="00230156"/>
    <w:rsid w:val="002302D4"/>
    <w:rsid w:val="00230C17"/>
    <w:rsid w:val="00230F2C"/>
    <w:rsid w:val="00230FA8"/>
    <w:rsid w:val="002313B6"/>
    <w:rsid w:val="0023168F"/>
    <w:rsid w:val="0023184A"/>
    <w:rsid w:val="00231D26"/>
    <w:rsid w:val="00232497"/>
    <w:rsid w:val="002326B0"/>
    <w:rsid w:val="002329FA"/>
    <w:rsid w:val="00232D03"/>
    <w:rsid w:val="00232D42"/>
    <w:rsid w:val="00232D8D"/>
    <w:rsid w:val="00232ED3"/>
    <w:rsid w:val="00233D39"/>
    <w:rsid w:val="00233FFD"/>
    <w:rsid w:val="0023409D"/>
    <w:rsid w:val="00234348"/>
    <w:rsid w:val="0023456D"/>
    <w:rsid w:val="002346B8"/>
    <w:rsid w:val="0023494C"/>
    <w:rsid w:val="00234DA4"/>
    <w:rsid w:val="0023526A"/>
    <w:rsid w:val="00235555"/>
    <w:rsid w:val="00235927"/>
    <w:rsid w:val="00235D8A"/>
    <w:rsid w:val="00236032"/>
    <w:rsid w:val="00236260"/>
    <w:rsid w:val="0023676A"/>
    <w:rsid w:val="00236D06"/>
    <w:rsid w:val="00236E3D"/>
    <w:rsid w:val="0023738D"/>
    <w:rsid w:val="002373C6"/>
    <w:rsid w:val="002373DF"/>
    <w:rsid w:val="002376D3"/>
    <w:rsid w:val="00237DA7"/>
    <w:rsid w:val="0024024B"/>
    <w:rsid w:val="0024027F"/>
    <w:rsid w:val="002402D7"/>
    <w:rsid w:val="0024038E"/>
    <w:rsid w:val="00240762"/>
    <w:rsid w:val="00240A6B"/>
    <w:rsid w:val="00240B05"/>
    <w:rsid w:val="002411B4"/>
    <w:rsid w:val="00241287"/>
    <w:rsid w:val="00241E28"/>
    <w:rsid w:val="0024210F"/>
    <w:rsid w:val="002424B6"/>
    <w:rsid w:val="002425D9"/>
    <w:rsid w:val="002426D5"/>
    <w:rsid w:val="00242B2A"/>
    <w:rsid w:val="00242CA4"/>
    <w:rsid w:val="00242CCC"/>
    <w:rsid w:val="0024305C"/>
    <w:rsid w:val="00243450"/>
    <w:rsid w:val="00243895"/>
    <w:rsid w:val="002442B9"/>
    <w:rsid w:val="002442C4"/>
    <w:rsid w:val="00244304"/>
    <w:rsid w:val="002446BE"/>
    <w:rsid w:val="00244915"/>
    <w:rsid w:val="002449D7"/>
    <w:rsid w:val="002450A4"/>
    <w:rsid w:val="00245BF6"/>
    <w:rsid w:val="00245E9F"/>
    <w:rsid w:val="00245F7C"/>
    <w:rsid w:val="0024612E"/>
    <w:rsid w:val="002462D9"/>
    <w:rsid w:val="002462EE"/>
    <w:rsid w:val="002464D4"/>
    <w:rsid w:val="0024671D"/>
    <w:rsid w:val="0024672F"/>
    <w:rsid w:val="002468D6"/>
    <w:rsid w:val="002469CF"/>
    <w:rsid w:val="00246C84"/>
    <w:rsid w:val="00246FBC"/>
    <w:rsid w:val="00247024"/>
    <w:rsid w:val="002476CE"/>
    <w:rsid w:val="0024784F"/>
    <w:rsid w:val="00247C78"/>
    <w:rsid w:val="00247C99"/>
    <w:rsid w:val="002502E7"/>
    <w:rsid w:val="00250426"/>
    <w:rsid w:val="0025052C"/>
    <w:rsid w:val="0025075E"/>
    <w:rsid w:val="00250844"/>
    <w:rsid w:val="0025099C"/>
    <w:rsid w:val="00250C28"/>
    <w:rsid w:val="00250E4C"/>
    <w:rsid w:val="00250FE4"/>
    <w:rsid w:val="002515EE"/>
    <w:rsid w:val="00251A02"/>
    <w:rsid w:val="00251CA0"/>
    <w:rsid w:val="00251FA8"/>
    <w:rsid w:val="00252099"/>
    <w:rsid w:val="00252245"/>
    <w:rsid w:val="00252522"/>
    <w:rsid w:val="00252662"/>
    <w:rsid w:val="002532BA"/>
    <w:rsid w:val="002537F4"/>
    <w:rsid w:val="0025414E"/>
    <w:rsid w:val="002545E0"/>
    <w:rsid w:val="002547DF"/>
    <w:rsid w:val="00254956"/>
    <w:rsid w:val="00254FD2"/>
    <w:rsid w:val="0025520A"/>
    <w:rsid w:val="0025541C"/>
    <w:rsid w:val="002558B4"/>
    <w:rsid w:val="00255F56"/>
    <w:rsid w:val="002561BC"/>
    <w:rsid w:val="002561EE"/>
    <w:rsid w:val="002565E4"/>
    <w:rsid w:val="00256B96"/>
    <w:rsid w:val="002571AF"/>
    <w:rsid w:val="00257492"/>
    <w:rsid w:val="00257551"/>
    <w:rsid w:val="0025772B"/>
    <w:rsid w:val="00257756"/>
    <w:rsid w:val="00257B0C"/>
    <w:rsid w:val="00257BFC"/>
    <w:rsid w:val="002600F4"/>
    <w:rsid w:val="00260182"/>
    <w:rsid w:val="00260579"/>
    <w:rsid w:val="002609DD"/>
    <w:rsid w:val="00260AA7"/>
    <w:rsid w:val="00260B8B"/>
    <w:rsid w:val="00260F48"/>
    <w:rsid w:val="002610ED"/>
    <w:rsid w:val="00261431"/>
    <w:rsid w:val="00261683"/>
    <w:rsid w:val="002616EE"/>
    <w:rsid w:val="00262247"/>
    <w:rsid w:val="002625DB"/>
    <w:rsid w:val="00262721"/>
    <w:rsid w:val="00262757"/>
    <w:rsid w:val="00262A55"/>
    <w:rsid w:val="00262ADE"/>
    <w:rsid w:val="00262D53"/>
    <w:rsid w:val="00262F24"/>
    <w:rsid w:val="00262F73"/>
    <w:rsid w:val="002631FD"/>
    <w:rsid w:val="0026341B"/>
    <w:rsid w:val="00263433"/>
    <w:rsid w:val="00263735"/>
    <w:rsid w:val="00263963"/>
    <w:rsid w:val="00263A53"/>
    <w:rsid w:val="00263A8D"/>
    <w:rsid w:val="00263A9C"/>
    <w:rsid w:val="00263F03"/>
    <w:rsid w:val="0026437E"/>
    <w:rsid w:val="00265DBC"/>
    <w:rsid w:val="00265F45"/>
    <w:rsid w:val="00266364"/>
    <w:rsid w:val="00267085"/>
    <w:rsid w:val="0026753B"/>
    <w:rsid w:val="002704BC"/>
    <w:rsid w:val="00270DFD"/>
    <w:rsid w:val="0027167B"/>
    <w:rsid w:val="002716BC"/>
    <w:rsid w:val="00271781"/>
    <w:rsid w:val="00271B5F"/>
    <w:rsid w:val="002722F0"/>
    <w:rsid w:val="002725F7"/>
    <w:rsid w:val="002726B1"/>
    <w:rsid w:val="002729D3"/>
    <w:rsid w:val="00272B71"/>
    <w:rsid w:val="00272CDB"/>
    <w:rsid w:val="00272D5F"/>
    <w:rsid w:val="00272DD8"/>
    <w:rsid w:val="00272EEA"/>
    <w:rsid w:val="00273255"/>
    <w:rsid w:val="00273616"/>
    <w:rsid w:val="002736D3"/>
    <w:rsid w:val="00273ABA"/>
    <w:rsid w:val="00273E33"/>
    <w:rsid w:val="002741DC"/>
    <w:rsid w:val="00274552"/>
    <w:rsid w:val="00274607"/>
    <w:rsid w:val="002749F1"/>
    <w:rsid w:val="00274BB8"/>
    <w:rsid w:val="00274BBD"/>
    <w:rsid w:val="00274D2B"/>
    <w:rsid w:val="00274D5C"/>
    <w:rsid w:val="00274F13"/>
    <w:rsid w:val="002754CE"/>
    <w:rsid w:val="002755B0"/>
    <w:rsid w:val="00275935"/>
    <w:rsid w:val="00275D16"/>
    <w:rsid w:val="00275DB8"/>
    <w:rsid w:val="00275E0F"/>
    <w:rsid w:val="00275F15"/>
    <w:rsid w:val="00276163"/>
    <w:rsid w:val="00276753"/>
    <w:rsid w:val="0027678B"/>
    <w:rsid w:val="0027688C"/>
    <w:rsid w:val="00276961"/>
    <w:rsid w:val="0027716D"/>
    <w:rsid w:val="002801F3"/>
    <w:rsid w:val="00280352"/>
    <w:rsid w:val="002804F3"/>
    <w:rsid w:val="00280604"/>
    <w:rsid w:val="002806F0"/>
    <w:rsid w:val="00280B89"/>
    <w:rsid w:val="00280DB6"/>
    <w:rsid w:val="00280FA9"/>
    <w:rsid w:val="00281376"/>
    <w:rsid w:val="002813AA"/>
    <w:rsid w:val="002816A4"/>
    <w:rsid w:val="0028178F"/>
    <w:rsid w:val="00281A8C"/>
    <w:rsid w:val="00281CBE"/>
    <w:rsid w:val="00282097"/>
    <w:rsid w:val="00282153"/>
    <w:rsid w:val="00282302"/>
    <w:rsid w:val="0028273A"/>
    <w:rsid w:val="00282818"/>
    <w:rsid w:val="0028294B"/>
    <w:rsid w:val="002829BE"/>
    <w:rsid w:val="00282BF9"/>
    <w:rsid w:val="00282C78"/>
    <w:rsid w:val="00282DA3"/>
    <w:rsid w:val="00282F72"/>
    <w:rsid w:val="0028341F"/>
    <w:rsid w:val="00283B74"/>
    <w:rsid w:val="00283DBB"/>
    <w:rsid w:val="00284842"/>
    <w:rsid w:val="002848F5"/>
    <w:rsid w:val="00284977"/>
    <w:rsid w:val="00284B9E"/>
    <w:rsid w:val="002855E6"/>
    <w:rsid w:val="002858E2"/>
    <w:rsid w:val="002859A2"/>
    <w:rsid w:val="00285AA6"/>
    <w:rsid w:val="00285C25"/>
    <w:rsid w:val="00285DC6"/>
    <w:rsid w:val="00285FD0"/>
    <w:rsid w:val="002861F8"/>
    <w:rsid w:val="00286E94"/>
    <w:rsid w:val="002872AB"/>
    <w:rsid w:val="00287316"/>
    <w:rsid w:val="00290077"/>
    <w:rsid w:val="002900A4"/>
    <w:rsid w:val="002901CC"/>
    <w:rsid w:val="002902A1"/>
    <w:rsid w:val="002902D9"/>
    <w:rsid w:val="002904D2"/>
    <w:rsid w:val="00290695"/>
    <w:rsid w:val="002906D6"/>
    <w:rsid w:val="002907D9"/>
    <w:rsid w:val="0029087C"/>
    <w:rsid w:val="0029097D"/>
    <w:rsid w:val="00290997"/>
    <w:rsid w:val="00290A3D"/>
    <w:rsid w:val="00290D5C"/>
    <w:rsid w:val="00290FEC"/>
    <w:rsid w:val="00291405"/>
    <w:rsid w:val="00291822"/>
    <w:rsid w:val="00291A02"/>
    <w:rsid w:val="002922F6"/>
    <w:rsid w:val="0029244E"/>
    <w:rsid w:val="00292566"/>
    <w:rsid w:val="002927E5"/>
    <w:rsid w:val="00292BB5"/>
    <w:rsid w:val="0029325C"/>
    <w:rsid w:val="002932B8"/>
    <w:rsid w:val="002935AC"/>
    <w:rsid w:val="002936DE"/>
    <w:rsid w:val="00293863"/>
    <w:rsid w:val="002938B7"/>
    <w:rsid w:val="00293CE5"/>
    <w:rsid w:val="002943FD"/>
    <w:rsid w:val="002946EE"/>
    <w:rsid w:val="00294AF2"/>
    <w:rsid w:val="00295446"/>
    <w:rsid w:val="00295503"/>
    <w:rsid w:val="0029597F"/>
    <w:rsid w:val="00295A41"/>
    <w:rsid w:val="00295AED"/>
    <w:rsid w:val="00296186"/>
    <w:rsid w:val="0029623D"/>
    <w:rsid w:val="002964AB"/>
    <w:rsid w:val="00296618"/>
    <w:rsid w:val="0029668F"/>
    <w:rsid w:val="002968FC"/>
    <w:rsid w:val="00297045"/>
    <w:rsid w:val="00297081"/>
    <w:rsid w:val="00297243"/>
    <w:rsid w:val="0029731E"/>
    <w:rsid w:val="0029773D"/>
    <w:rsid w:val="00297A18"/>
    <w:rsid w:val="00297C7B"/>
    <w:rsid w:val="00297FD5"/>
    <w:rsid w:val="002A0243"/>
    <w:rsid w:val="002A078B"/>
    <w:rsid w:val="002A0A24"/>
    <w:rsid w:val="002A152F"/>
    <w:rsid w:val="002A1740"/>
    <w:rsid w:val="002A1782"/>
    <w:rsid w:val="002A18BB"/>
    <w:rsid w:val="002A1B12"/>
    <w:rsid w:val="002A1C77"/>
    <w:rsid w:val="002A1C79"/>
    <w:rsid w:val="002A1CF9"/>
    <w:rsid w:val="002A1FBA"/>
    <w:rsid w:val="002A20CF"/>
    <w:rsid w:val="002A2137"/>
    <w:rsid w:val="002A21C3"/>
    <w:rsid w:val="002A232F"/>
    <w:rsid w:val="002A278E"/>
    <w:rsid w:val="002A2868"/>
    <w:rsid w:val="002A2CB0"/>
    <w:rsid w:val="002A2D84"/>
    <w:rsid w:val="002A3039"/>
    <w:rsid w:val="002A3337"/>
    <w:rsid w:val="002A3FE6"/>
    <w:rsid w:val="002A418D"/>
    <w:rsid w:val="002A478C"/>
    <w:rsid w:val="002A4F10"/>
    <w:rsid w:val="002A4FC3"/>
    <w:rsid w:val="002A5010"/>
    <w:rsid w:val="002A52E5"/>
    <w:rsid w:val="002A593E"/>
    <w:rsid w:val="002A5E60"/>
    <w:rsid w:val="002A5E87"/>
    <w:rsid w:val="002A6277"/>
    <w:rsid w:val="002A63F6"/>
    <w:rsid w:val="002A6782"/>
    <w:rsid w:val="002A73DD"/>
    <w:rsid w:val="002A7943"/>
    <w:rsid w:val="002A7B22"/>
    <w:rsid w:val="002A7E1D"/>
    <w:rsid w:val="002B0013"/>
    <w:rsid w:val="002B01D3"/>
    <w:rsid w:val="002B01FF"/>
    <w:rsid w:val="002B0510"/>
    <w:rsid w:val="002B0778"/>
    <w:rsid w:val="002B0B67"/>
    <w:rsid w:val="002B0E22"/>
    <w:rsid w:val="002B0EE0"/>
    <w:rsid w:val="002B1061"/>
    <w:rsid w:val="002B13DC"/>
    <w:rsid w:val="002B13FD"/>
    <w:rsid w:val="002B166C"/>
    <w:rsid w:val="002B1D1A"/>
    <w:rsid w:val="002B1D9E"/>
    <w:rsid w:val="002B1E7C"/>
    <w:rsid w:val="002B2169"/>
    <w:rsid w:val="002B249A"/>
    <w:rsid w:val="002B28E1"/>
    <w:rsid w:val="002B2A89"/>
    <w:rsid w:val="002B2B86"/>
    <w:rsid w:val="002B3085"/>
    <w:rsid w:val="002B3149"/>
    <w:rsid w:val="002B31D1"/>
    <w:rsid w:val="002B337B"/>
    <w:rsid w:val="002B377C"/>
    <w:rsid w:val="002B37B5"/>
    <w:rsid w:val="002B39F9"/>
    <w:rsid w:val="002B40F6"/>
    <w:rsid w:val="002B4235"/>
    <w:rsid w:val="002B4633"/>
    <w:rsid w:val="002B4793"/>
    <w:rsid w:val="002B4938"/>
    <w:rsid w:val="002B498E"/>
    <w:rsid w:val="002B4EF5"/>
    <w:rsid w:val="002B5026"/>
    <w:rsid w:val="002B5044"/>
    <w:rsid w:val="002B55D5"/>
    <w:rsid w:val="002B59A7"/>
    <w:rsid w:val="002B5C99"/>
    <w:rsid w:val="002B623C"/>
    <w:rsid w:val="002B6449"/>
    <w:rsid w:val="002B6814"/>
    <w:rsid w:val="002B6EA4"/>
    <w:rsid w:val="002B6F60"/>
    <w:rsid w:val="002B6FC3"/>
    <w:rsid w:val="002B712B"/>
    <w:rsid w:val="002B730F"/>
    <w:rsid w:val="002B73E8"/>
    <w:rsid w:val="002B7593"/>
    <w:rsid w:val="002B77B5"/>
    <w:rsid w:val="002B786C"/>
    <w:rsid w:val="002B7B23"/>
    <w:rsid w:val="002B7B85"/>
    <w:rsid w:val="002B7E6B"/>
    <w:rsid w:val="002C0099"/>
    <w:rsid w:val="002C00D5"/>
    <w:rsid w:val="002C0347"/>
    <w:rsid w:val="002C09B8"/>
    <w:rsid w:val="002C0F84"/>
    <w:rsid w:val="002C13E1"/>
    <w:rsid w:val="002C146D"/>
    <w:rsid w:val="002C19BE"/>
    <w:rsid w:val="002C269A"/>
    <w:rsid w:val="002C28E1"/>
    <w:rsid w:val="002C32C4"/>
    <w:rsid w:val="002C34C8"/>
    <w:rsid w:val="002C3647"/>
    <w:rsid w:val="002C3826"/>
    <w:rsid w:val="002C391A"/>
    <w:rsid w:val="002C3B18"/>
    <w:rsid w:val="002C401B"/>
    <w:rsid w:val="002C403D"/>
    <w:rsid w:val="002C485D"/>
    <w:rsid w:val="002C4CD8"/>
    <w:rsid w:val="002C50B3"/>
    <w:rsid w:val="002C52A8"/>
    <w:rsid w:val="002C58E1"/>
    <w:rsid w:val="002C5C12"/>
    <w:rsid w:val="002C6350"/>
    <w:rsid w:val="002C68A1"/>
    <w:rsid w:val="002C69C7"/>
    <w:rsid w:val="002C6AAA"/>
    <w:rsid w:val="002C6DF4"/>
    <w:rsid w:val="002C746C"/>
    <w:rsid w:val="002C77A4"/>
    <w:rsid w:val="002C7802"/>
    <w:rsid w:val="002C78D6"/>
    <w:rsid w:val="002C7DE1"/>
    <w:rsid w:val="002D0049"/>
    <w:rsid w:val="002D01C5"/>
    <w:rsid w:val="002D080A"/>
    <w:rsid w:val="002D096E"/>
    <w:rsid w:val="002D09A3"/>
    <w:rsid w:val="002D0F2A"/>
    <w:rsid w:val="002D12F0"/>
    <w:rsid w:val="002D158D"/>
    <w:rsid w:val="002D194F"/>
    <w:rsid w:val="002D1A04"/>
    <w:rsid w:val="002D1C56"/>
    <w:rsid w:val="002D1C8B"/>
    <w:rsid w:val="002D22E4"/>
    <w:rsid w:val="002D25F5"/>
    <w:rsid w:val="002D2980"/>
    <w:rsid w:val="002D3DC5"/>
    <w:rsid w:val="002D3F05"/>
    <w:rsid w:val="002D4102"/>
    <w:rsid w:val="002D4286"/>
    <w:rsid w:val="002D433A"/>
    <w:rsid w:val="002D47E4"/>
    <w:rsid w:val="002D4801"/>
    <w:rsid w:val="002D4F19"/>
    <w:rsid w:val="002D5412"/>
    <w:rsid w:val="002D5602"/>
    <w:rsid w:val="002D56DD"/>
    <w:rsid w:val="002D5D4E"/>
    <w:rsid w:val="002D6114"/>
    <w:rsid w:val="002D6485"/>
    <w:rsid w:val="002D66DE"/>
    <w:rsid w:val="002D6CE8"/>
    <w:rsid w:val="002D6FEF"/>
    <w:rsid w:val="002D711A"/>
    <w:rsid w:val="002D725A"/>
    <w:rsid w:val="002D73BC"/>
    <w:rsid w:val="002D7504"/>
    <w:rsid w:val="002D7768"/>
    <w:rsid w:val="002D7B41"/>
    <w:rsid w:val="002D7E72"/>
    <w:rsid w:val="002E0924"/>
    <w:rsid w:val="002E09E4"/>
    <w:rsid w:val="002E166C"/>
    <w:rsid w:val="002E20BF"/>
    <w:rsid w:val="002E2589"/>
    <w:rsid w:val="002E2FCC"/>
    <w:rsid w:val="002E3160"/>
    <w:rsid w:val="002E31A5"/>
    <w:rsid w:val="002E326F"/>
    <w:rsid w:val="002E32D2"/>
    <w:rsid w:val="002E3471"/>
    <w:rsid w:val="002E34BC"/>
    <w:rsid w:val="002E34C5"/>
    <w:rsid w:val="002E34E4"/>
    <w:rsid w:val="002E35D3"/>
    <w:rsid w:val="002E3BB3"/>
    <w:rsid w:val="002E3BB4"/>
    <w:rsid w:val="002E3D92"/>
    <w:rsid w:val="002E4019"/>
    <w:rsid w:val="002E4492"/>
    <w:rsid w:val="002E4A15"/>
    <w:rsid w:val="002E4AFB"/>
    <w:rsid w:val="002E4ED4"/>
    <w:rsid w:val="002E524C"/>
    <w:rsid w:val="002E5510"/>
    <w:rsid w:val="002E59B1"/>
    <w:rsid w:val="002E5C8D"/>
    <w:rsid w:val="002E6A9B"/>
    <w:rsid w:val="002E6BA4"/>
    <w:rsid w:val="002E6DBC"/>
    <w:rsid w:val="002E703F"/>
    <w:rsid w:val="002E727B"/>
    <w:rsid w:val="002E771B"/>
    <w:rsid w:val="002E7AAC"/>
    <w:rsid w:val="002E7BDB"/>
    <w:rsid w:val="002E7FA9"/>
    <w:rsid w:val="002F0121"/>
    <w:rsid w:val="002F0198"/>
    <w:rsid w:val="002F023E"/>
    <w:rsid w:val="002F04C5"/>
    <w:rsid w:val="002F1246"/>
    <w:rsid w:val="002F1AE7"/>
    <w:rsid w:val="002F1CB0"/>
    <w:rsid w:val="002F21AE"/>
    <w:rsid w:val="002F25B4"/>
    <w:rsid w:val="002F2811"/>
    <w:rsid w:val="002F2CB5"/>
    <w:rsid w:val="002F2D66"/>
    <w:rsid w:val="002F2D81"/>
    <w:rsid w:val="002F2F00"/>
    <w:rsid w:val="002F3B60"/>
    <w:rsid w:val="002F3C67"/>
    <w:rsid w:val="002F4001"/>
    <w:rsid w:val="002F4046"/>
    <w:rsid w:val="002F4240"/>
    <w:rsid w:val="002F4B5A"/>
    <w:rsid w:val="002F4B60"/>
    <w:rsid w:val="002F4C6A"/>
    <w:rsid w:val="002F4CF3"/>
    <w:rsid w:val="002F52E5"/>
    <w:rsid w:val="002F5302"/>
    <w:rsid w:val="002F5A13"/>
    <w:rsid w:val="002F5A87"/>
    <w:rsid w:val="002F5BB0"/>
    <w:rsid w:val="002F5E07"/>
    <w:rsid w:val="002F5E5D"/>
    <w:rsid w:val="002F6159"/>
    <w:rsid w:val="002F61FB"/>
    <w:rsid w:val="002F63BB"/>
    <w:rsid w:val="002F63C5"/>
    <w:rsid w:val="002F63D1"/>
    <w:rsid w:val="002F6423"/>
    <w:rsid w:val="002F65E1"/>
    <w:rsid w:val="002F6608"/>
    <w:rsid w:val="002F6989"/>
    <w:rsid w:val="002F6F4F"/>
    <w:rsid w:val="002F711D"/>
    <w:rsid w:val="002F7396"/>
    <w:rsid w:val="002F7486"/>
    <w:rsid w:val="002F770F"/>
    <w:rsid w:val="002F78AF"/>
    <w:rsid w:val="003006C8"/>
    <w:rsid w:val="003006D5"/>
    <w:rsid w:val="00300BCC"/>
    <w:rsid w:val="00300CB8"/>
    <w:rsid w:val="0030130B"/>
    <w:rsid w:val="00301956"/>
    <w:rsid w:val="00301C99"/>
    <w:rsid w:val="00301F06"/>
    <w:rsid w:val="00301F9F"/>
    <w:rsid w:val="00302109"/>
    <w:rsid w:val="0030221D"/>
    <w:rsid w:val="0030297B"/>
    <w:rsid w:val="00302DD1"/>
    <w:rsid w:val="00302EEB"/>
    <w:rsid w:val="0030302F"/>
    <w:rsid w:val="00303B13"/>
    <w:rsid w:val="00303D05"/>
    <w:rsid w:val="00303F55"/>
    <w:rsid w:val="003041EC"/>
    <w:rsid w:val="003043C9"/>
    <w:rsid w:val="003046F9"/>
    <w:rsid w:val="00304745"/>
    <w:rsid w:val="00304C5E"/>
    <w:rsid w:val="00304C9D"/>
    <w:rsid w:val="00304CB1"/>
    <w:rsid w:val="00305604"/>
    <w:rsid w:val="0030561F"/>
    <w:rsid w:val="00305873"/>
    <w:rsid w:val="00305942"/>
    <w:rsid w:val="00305ACB"/>
    <w:rsid w:val="00305EB7"/>
    <w:rsid w:val="00306301"/>
    <w:rsid w:val="003064DB"/>
    <w:rsid w:val="00306542"/>
    <w:rsid w:val="0030668C"/>
    <w:rsid w:val="00306B11"/>
    <w:rsid w:val="00306DD9"/>
    <w:rsid w:val="00306E1B"/>
    <w:rsid w:val="00307216"/>
    <w:rsid w:val="003073B4"/>
    <w:rsid w:val="003075F1"/>
    <w:rsid w:val="00307893"/>
    <w:rsid w:val="0030792D"/>
    <w:rsid w:val="00307953"/>
    <w:rsid w:val="00307C9A"/>
    <w:rsid w:val="00310053"/>
    <w:rsid w:val="00310142"/>
    <w:rsid w:val="003101B0"/>
    <w:rsid w:val="003102B6"/>
    <w:rsid w:val="003103D1"/>
    <w:rsid w:val="00310523"/>
    <w:rsid w:val="0031059D"/>
    <w:rsid w:val="0031060B"/>
    <w:rsid w:val="0031063D"/>
    <w:rsid w:val="00310722"/>
    <w:rsid w:val="00310740"/>
    <w:rsid w:val="00310AE3"/>
    <w:rsid w:val="00310B6B"/>
    <w:rsid w:val="0031132D"/>
    <w:rsid w:val="00311A04"/>
    <w:rsid w:val="00311F16"/>
    <w:rsid w:val="00312495"/>
    <w:rsid w:val="003124A3"/>
    <w:rsid w:val="003126D0"/>
    <w:rsid w:val="00312984"/>
    <w:rsid w:val="00312CEA"/>
    <w:rsid w:val="00312DE7"/>
    <w:rsid w:val="00312E40"/>
    <w:rsid w:val="0031311E"/>
    <w:rsid w:val="0031329A"/>
    <w:rsid w:val="00313506"/>
    <w:rsid w:val="003135FA"/>
    <w:rsid w:val="0031362D"/>
    <w:rsid w:val="00313ABE"/>
    <w:rsid w:val="00313C2B"/>
    <w:rsid w:val="003144C4"/>
    <w:rsid w:val="00314761"/>
    <w:rsid w:val="00314B17"/>
    <w:rsid w:val="00314DD0"/>
    <w:rsid w:val="003151A2"/>
    <w:rsid w:val="003156B5"/>
    <w:rsid w:val="00315D81"/>
    <w:rsid w:val="00315FF7"/>
    <w:rsid w:val="003161A5"/>
    <w:rsid w:val="003161DE"/>
    <w:rsid w:val="00316206"/>
    <w:rsid w:val="00316320"/>
    <w:rsid w:val="003166FE"/>
    <w:rsid w:val="00316974"/>
    <w:rsid w:val="00316BAE"/>
    <w:rsid w:val="00316D65"/>
    <w:rsid w:val="0031742F"/>
    <w:rsid w:val="003174E5"/>
    <w:rsid w:val="003175EA"/>
    <w:rsid w:val="003175F6"/>
    <w:rsid w:val="003177DF"/>
    <w:rsid w:val="003179C5"/>
    <w:rsid w:val="003203EC"/>
    <w:rsid w:val="00320547"/>
    <w:rsid w:val="00320D86"/>
    <w:rsid w:val="00320E4E"/>
    <w:rsid w:val="00321034"/>
    <w:rsid w:val="0032106A"/>
    <w:rsid w:val="003211A6"/>
    <w:rsid w:val="003215B6"/>
    <w:rsid w:val="00321A4D"/>
    <w:rsid w:val="003220FF"/>
    <w:rsid w:val="00322198"/>
    <w:rsid w:val="0032232D"/>
    <w:rsid w:val="00322402"/>
    <w:rsid w:val="00322941"/>
    <w:rsid w:val="00322A43"/>
    <w:rsid w:val="0032392D"/>
    <w:rsid w:val="0032402F"/>
    <w:rsid w:val="003240FE"/>
    <w:rsid w:val="003246FD"/>
    <w:rsid w:val="0032478D"/>
    <w:rsid w:val="0032515A"/>
    <w:rsid w:val="00325240"/>
    <w:rsid w:val="00325732"/>
    <w:rsid w:val="0032610B"/>
    <w:rsid w:val="00326375"/>
    <w:rsid w:val="003269FD"/>
    <w:rsid w:val="00326BAD"/>
    <w:rsid w:val="00326DA9"/>
    <w:rsid w:val="00326F48"/>
    <w:rsid w:val="003271AE"/>
    <w:rsid w:val="003271DB"/>
    <w:rsid w:val="003273F6"/>
    <w:rsid w:val="0032786E"/>
    <w:rsid w:val="00327A66"/>
    <w:rsid w:val="00327ACC"/>
    <w:rsid w:val="00327C48"/>
    <w:rsid w:val="00327EC2"/>
    <w:rsid w:val="00327ED5"/>
    <w:rsid w:val="00327FED"/>
    <w:rsid w:val="003300B6"/>
    <w:rsid w:val="003302E8"/>
    <w:rsid w:val="003302EC"/>
    <w:rsid w:val="00330398"/>
    <w:rsid w:val="00330785"/>
    <w:rsid w:val="00330CC8"/>
    <w:rsid w:val="00330DD2"/>
    <w:rsid w:val="00330F69"/>
    <w:rsid w:val="00330FD9"/>
    <w:rsid w:val="0033105C"/>
    <w:rsid w:val="003318DC"/>
    <w:rsid w:val="00331CE2"/>
    <w:rsid w:val="003325FA"/>
    <w:rsid w:val="003329B0"/>
    <w:rsid w:val="0033312C"/>
    <w:rsid w:val="00333A45"/>
    <w:rsid w:val="00333AAE"/>
    <w:rsid w:val="00333C0D"/>
    <w:rsid w:val="0033403B"/>
    <w:rsid w:val="00334069"/>
    <w:rsid w:val="00334572"/>
    <w:rsid w:val="003345C1"/>
    <w:rsid w:val="00334682"/>
    <w:rsid w:val="0033477C"/>
    <w:rsid w:val="003348B6"/>
    <w:rsid w:val="00334B90"/>
    <w:rsid w:val="00334B99"/>
    <w:rsid w:val="00334C09"/>
    <w:rsid w:val="00334C49"/>
    <w:rsid w:val="00334CA3"/>
    <w:rsid w:val="00334CD9"/>
    <w:rsid w:val="00334E95"/>
    <w:rsid w:val="00335357"/>
    <w:rsid w:val="003353BB"/>
    <w:rsid w:val="00335442"/>
    <w:rsid w:val="00335A30"/>
    <w:rsid w:val="00335C22"/>
    <w:rsid w:val="00335CAC"/>
    <w:rsid w:val="00335EE3"/>
    <w:rsid w:val="00336171"/>
    <w:rsid w:val="0033657E"/>
    <w:rsid w:val="00336AEC"/>
    <w:rsid w:val="00336F60"/>
    <w:rsid w:val="00336FAB"/>
    <w:rsid w:val="003376C8"/>
    <w:rsid w:val="00337CA9"/>
    <w:rsid w:val="00337E85"/>
    <w:rsid w:val="00337F1B"/>
    <w:rsid w:val="00340233"/>
    <w:rsid w:val="00340443"/>
    <w:rsid w:val="00340712"/>
    <w:rsid w:val="0034086D"/>
    <w:rsid w:val="0034095B"/>
    <w:rsid w:val="003409E9"/>
    <w:rsid w:val="00340BA4"/>
    <w:rsid w:val="00340F3F"/>
    <w:rsid w:val="003413B3"/>
    <w:rsid w:val="0034188A"/>
    <w:rsid w:val="003419C0"/>
    <w:rsid w:val="003419E1"/>
    <w:rsid w:val="003419ED"/>
    <w:rsid w:val="00341AE6"/>
    <w:rsid w:val="00341D46"/>
    <w:rsid w:val="00342114"/>
    <w:rsid w:val="0034239F"/>
    <w:rsid w:val="003423AD"/>
    <w:rsid w:val="003424A2"/>
    <w:rsid w:val="003426D5"/>
    <w:rsid w:val="003429AF"/>
    <w:rsid w:val="00342DA2"/>
    <w:rsid w:val="00343C05"/>
    <w:rsid w:val="00344A5B"/>
    <w:rsid w:val="00344C4F"/>
    <w:rsid w:val="00345349"/>
    <w:rsid w:val="0034538B"/>
    <w:rsid w:val="003454D0"/>
    <w:rsid w:val="0034576F"/>
    <w:rsid w:val="00345D7F"/>
    <w:rsid w:val="00345EBC"/>
    <w:rsid w:val="00345FFF"/>
    <w:rsid w:val="00346219"/>
    <w:rsid w:val="00346301"/>
    <w:rsid w:val="003464D9"/>
    <w:rsid w:val="003464F9"/>
    <w:rsid w:val="003469C1"/>
    <w:rsid w:val="00346D28"/>
    <w:rsid w:val="00346F58"/>
    <w:rsid w:val="0034735E"/>
    <w:rsid w:val="003473CF"/>
    <w:rsid w:val="00347483"/>
    <w:rsid w:val="0034760A"/>
    <w:rsid w:val="00347774"/>
    <w:rsid w:val="003478A4"/>
    <w:rsid w:val="00347C31"/>
    <w:rsid w:val="00347D0C"/>
    <w:rsid w:val="00347DB0"/>
    <w:rsid w:val="0035008C"/>
    <w:rsid w:val="003501FB"/>
    <w:rsid w:val="003502F8"/>
    <w:rsid w:val="0035057C"/>
    <w:rsid w:val="00350B32"/>
    <w:rsid w:val="00350C05"/>
    <w:rsid w:val="00350D53"/>
    <w:rsid w:val="003510A8"/>
    <w:rsid w:val="003510CC"/>
    <w:rsid w:val="0035119E"/>
    <w:rsid w:val="003511C2"/>
    <w:rsid w:val="00351274"/>
    <w:rsid w:val="00351D4D"/>
    <w:rsid w:val="00352029"/>
    <w:rsid w:val="003523E8"/>
    <w:rsid w:val="00352780"/>
    <w:rsid w:val="00352B1D"/>
    <w:rsid w:val="00352FB0"/>
    <w:rsid w:val="00353034"/>
    <w:rsid w:val="00353050"/>
    <w:rsid w:val="00353448"/>
    <w:rsid w:val="003534E0"/>
    <w:rsid w:val="0035382E"/>
    <w:rsid w:val="003539BA"/>
    <w:rsid w:val="00354BAF"/>
    <w:rsid w:val="00354E85"/>
    <w:rsid w:val="00354F77"/>
    <w:rsid w:val="00355008"/>
    <w:rsid w:val="003555B5"/>
    <w:rsid w:val="003556BF"/>
    <w:rsid w:val="00355904"/>
    <w:rsid w:val="00355A09"/>
    <w:rsid w:val="00355C37"/>
    <w:rsid w:val="003566F1"/>
    <w:rsid w:val="00356923"/>
    <w:rsid w:val="0035694F"/>
    <w:rsid w:val="00356998"/>
    <w:rsid w:val="00356C54"/>
    <w:rsid w:val="00356F40"/>
    <w:rsid w:val="003571F6"/>
    <w:rsid w:val="00357490"/>
    <w:rsid w:val="003577C2"/>
    <w:rsid w:val="00360073"/>
    <w:rsid w:val="003608C3"/>
    <w:rsid w:val="003609ED"/>
    <w:rsid w:val="00360EDE"/>
    <w:rsid w:val="00360FAA"/>
    <w:rsid w:val="0036135B"/>
    <w:rsid w:val="00361503"/>
    <w:rsid w:val="00361696"/>
    <w:rsid w:val="00362009"/>
    <w:rsid w:val="003620C7"/>
    <w:rsid w:val="00362804"/>
    <w:rsid w:val="00362A19"/>
    <w:rsid w:val="00362B0A"/>
    <w:rsid w:val="00362B6B"/>
    <w:rsid w:val="00362BF9"/>
    <w:rsid w:val="00362FBC"/>
    <w:rsid w:val="003632BF"/>
    <w:rsid w:val="00363305"/>
    <w:rsid w:val="003639C8"/>
    <w:rsid w:val="00363EDC"/>
    <w:rsid w:val="00363F39"/>
    <w:rsid w:val="00364273"/>
    <w:rsid w:val="003644B3"/>
    <w:rsid w:val="00365200"/>
    <w:rsid w:val="003653EC"/>
    <w:rsid w:val="003655CD"/>
    <w:rsid w:val="00365C32"/>
    <w:rsid w:val="00365E23"/>
    <w:rsid w:val="00365FA6"/>
    <w:rsid w:val="003664D8"/>
    <w:rsid w:val="003665FA"/>
    <w:rsid w:val="00366933"/>
    <w:rsid w:val="003672B3"/>
    <w:rsid w:val="003672FF"/>
    <w:rsid w:val="0036790F"/>
    <w:rsid w:val="00367D33"/>
    <w:rsid w:val="00367DA8"/>
    <w:rsid w:val="00370184"/>
    <w:rsid w:val="003708D7"/>
    <w:rsid w:val="00370991"/>
    <w:rsid w:val="00371195"/>
    <w:rsid w:val="00371711"/>
    <w:rsid w:val="00371C04"/>
    <w:rsid w:val="00371DFE"/>
    <w:rsid w:val="00371E3D"/>
    <w:rsid w:val="003721D1"/>
    <w:rsid w:val="00372279"/>
    <w:rsid w:val="003722E9"/>
    <w:rsid w:val="00372492"/>
    <w:rsid w:val="003729C2"/>
    <w:rsid w:val="0037331D"/>
    <w:rsid w:val="0037346B"/>
    <w:rsid w:val="0037376B"/>
    <w:rsid w:val="003737C3"/>
    <w:rsid w:val="003738A1"/>
    <w:rsid w:val="0037409A"/>
    <w:rsid w:val="0037435F"/>
    <w:rsid w:val="00374598"/>
    <w:rsid w:val="00374D22"/>
    <w:rsid w:val="00374F28"/>
    <w:rsid w:val="00375151"/>
    <w:rsid w:val="0037529B"/>
    <w:rsid w:val="00375406"/>
    <w:rsid w:val="003754A0"/>
    <w:rsid w:val="00375649"/>
    <w:rsid w:val="00375C41"/>
    <w:rsid w:val="00375D9E"/>
    <w:rsid w:val="00376006"/>
    <w:rsid w:val="0037647A"/>
    <w:rsid w:val="00376F23"/>
    <w:rsid w:val="00377391"/>
    <w:rsid w:val="003773C3"/>
    <w:rsid w:val="003774F5"/>
    <w:rsid w:val="003774FC"/>
    <w:rsid w:val="00377F91"/>
    <w:rsid w:val="003802D0"/>
    <w:rsid w:val="00380AEA"/>
    <w:rsid w:val="00381035"/>
    <w:rsid w:val="003811D1"/>
    <w:rsid w:val="00381483"/>
    <w:rsid w:val="00381522"/>
    <w:rsid w:val="00381A44"/>
    <w:rsid w:val="00381B30"/>
    <w:rsid w:val="00381F33"/>
    <w:rsid w:val="0038233A"/>
    <w:rsid w:val="0038287D"/>
    <w:rsid w:val="00383083"/>
    <w:rsid w:val="00383264"/>
    <w:rsid w:val="0038335D"/>
    <w:rsid w:val="00383734"/>
    <w:rsid w:val="003838C4"/>
    <w:rsid w:val="00383934"/>
    <w:rsid w:val="00383AE9"/>
    <w:rsid w:val="00383D39"/>
    <w:rsid w:val="003846E8"/>
    <w:rsid w:val="003847CE"/>
    <w:rsid w:val="003847D2"/>
    <w:rsid w:val="00384C0F"/>
    <w:rsid w:val="003852D5"/>
    <w:rsid w:val="003852E6"/>
    <w:rsid w:val="0038538F"/>
    <w:rsid w:val="00385757"/>
    <w:rsid w:val="00385771"/>
    <w:rsid w:val="0038596B"/>
    <w:rsid w:val="00385A78"/>
    <w:rsid w:val="00385AD5"/>
    <w:rsid w:val="00385E03"/>
    <w:rsid w:val="00385E36"/>
    <w:rsid w:val="00386DC6"/>
    <w:rsid w:val="00386F61"/>
    <w:rsid w:val="003873BB"/>
    <w:rsid w:val="00387402"/>
    <w:rsid w:val="0038754B"/>
    <w:rsid w:val="003877F4"/>
    <w:rsid w:val="00387827"/>
    <w:rsid w:val="00387CC8"/>
    <w:rsid w:val="00387D21"/>
    <w:rsid w:val="00387EBD"/>
    <w:rsid w:val="00390177"/>
    <w:rsid w:val="00390238"/>
    <w:rsid w:val="0039083F"/>
    <w:rsid w:val="003908EB"/>
    <w:rsid w:val="0039093A"/>
    <w:rsid w:val="003909D4"/>
    <w:rsid w:val="00390FD2"/>
    <w:rsid w:val="00390FF7"/>
    <w:rsid w:val="003912A8"/>
    <w:rsid w:val="0039131D"/>
    <w:rsid w:val="003913C9"/>
    <w:rsid w:val="0039140D"/>
    <w:rsid w:val="0039142A"/>
    <w:rsid w:val="00391C0D"/>
    <w:rsid w:val="003922BF"/>
    <w:rsid w:val="0039279F"/>
    <w:rsid w:val="00392814"/>
    <w:rsid w:val="003929C1"/>
    <w:rsid w:val="00392D84"/>
    <w:rsid w:val="00392F46"/>
    <w:rsid w:val="00393239"/>
    <w:rsid w:val="0039391C"/>
    <w:rsid w:val="00393A62"/>
    <w:rsid w:val="00393DCD"/>
    <w:rsid w:val="00394107"/>
    <w:rsid w:val="00394200"/>
    <w:rsid w:val="003942DC"/>
    <w:rsid w:val="00394681"/>
    <w:rsid w:val="003951FE"/>
    <w:rsid w:val="003952C7"/>
    <w:rsid w:val="003952E8"/>
    <w:rsid w:val="00395513"/>
    <w:rsid w:val="003956E4"/>
    <w:rsid w:val="00395866"/>
    <w:rsid w:val="00395954"/>
    <w:rsid w:val="00395F81"/>
    <w:rsid w:val="00396670"/>
    <w:rsid w:val="003967D8"/>
    <w:rsid w:val="003968A5"/>
    <w:rsid w:val="00396B7D"/>
    <w:rsid w:val="0039701B"/>
    <w:rsid w:val="003971ED"/>
    <w:rsid w:val="00397423"/>
    <w:rsid w:val="0039749B"/>
    <w:rsid w:val="00397985"/>
    <w:rsid w:val="00397D79"/>
    <w:rsid w:val="003A0372"/>
    <w:rsid w:val="003A03FA"/>
    <w:rsid w:val="003A0F23"/>
    <w:rsid w:val="003A101E"/>
    <w:rsid w:val="003A1C70"/>
    <w:rsid w:val="003A2767"/>
    <w:rsid w:val="003A29D5"/>
    <w:rsid w:val="003A2BCD"/>
    <w:rsid w:val="003A2DF2"/>
    <w:rsid w:val="003A2E92"/>
    <w:rsid w:val="003A3876"/>
    <w:rsid w:val="003A3A41"/>
    <w:rsid w:val="003A3A81"/>
    <w:rsid w:val="003A3AD1"/>
    <w:rsid w:val="003A409B"/>
    <w:rsid w:val="003A434E"/>
    <w:rsid w:val="003A4844"/>
    <w:rsid w:val="003A48DE"/>
    <w:rsid w:val="003A4919"/>
    <w:rsid w:val="003A4C72"/>
    <w:rsid w:val="003A4EC9"/>
    <w:rsid w:val="003A5B20"/>
    <w:rsid w:val="003A5BBB"/>
    <w:rsid w:val="003A5DD8"/>
    <w:rsid w:val="003A5DE9"/>
    <w:rsid w:val="003A6620"/>
    <w:rsid w:val="003A662C"/>
    <w:rsid w:val="003A6ADB"/>
    <w:rsid w:val="003A7619"/>
    <w:rsid w:val="003A7BBB"/>
    <w:rsid w:val="003B0825"/>
    <w:rsid w:val="003B0E38"/>
    <w:rsid w:val="003B1129"/>
    <w:rsid w:val="003B1175"/>
    <w:rsid w:val="003B12CD"/>
    <w:rsid w:val="003B13B2"/>
    <w:rsid w:val="003B1437"/>
    <w:rsid w:val="003B1457"/>
    <w:rsid w:val="003B145E"/>
    <w:rsid w:val="003B14FB"/>
    <w:rsid w:val="003B1E65"/>
    <w:rsid w:val="003B1E6F"/>
    <w:rsid w:val="003B25FD"/>
    <w:rsid w:val="003B2B86"/>
    <w:rsid w:val="003B30E8"/>
    <w:rsid w:val="003B333A"/>
    <w:rsid w:val="003B334C"/>
    <w:rsid w:val="003B33B4"/>
    <w:rsid w:val="003B33D4"/>
    <w:rsid w:val="003B3968"/>
    <w:rsid w:val="003B3FA9"/>
    <w:rsid w:val="003B4026"/>
    <w:rsid w:val="003B40E1"/>
    <w:rsid w:val="003B4178"/>
    <w:rsid w:val="003B420F"/>
    <w:rsid w:val="003B4615"/>
    <w:rsid w:val="003B47A9"/>
    <w:rsid w:val="003B48DC"/>
    <w:rsid w:val="003B4BD2"/>
    <w:rsid w:val="003B4E47"/>
    <w:rsid w:val="003B5103"/>
    <w:rsid w:val="003B5139"/>
    <w:rsid w:val="003B5586"/>
    <w:rsid w:val="003B5642"/>
    <w:rsid w:val="003B5890"/>
    <w:rsid w:val="003B596D"/>
    <w:rsid w:val="003B5A71"/>
    <w:rsid w:val="003B5D66"/>
    <w:rsid w:val="003B62B3"/>
    <w:rsid w:val="003B6465"/>
    <w:rsid w:val="003B699B"/>
    <w:rsid w:val="003B6E16"/>
    <w:rsid w:val="003B78F2"/>
    <w:rsid w:val="003B7E83"/>
    <w:rsid w:val="003B7FD0"/>
    <w:rsid w:val="003C0283"/>
    <w:rsid w:val="003C0491"/>
    <w:rsid w:val="003C0533"/>
    <w:rsid w:val="003C0609"/>
    <w:rsid w:val="003C073B"/>
    <w:rsid w:val="003C076C"/>
    <w:rsid w:val="003C0780"/>
    <w:rsid w:val="003C0892"/>
    <w:rsid w:val="003C102C"/>
    <w:rsid w:val="003C111E"/>
    <w:rsid w:val="003C113F"/>
    <w:rsid w:val="003C1ADB"/>
    <w:rsid w:val="003C27EF"/>
    <w:rsid w:val="003C2B1E"/>
    <w:rsid w:val="003C2B30"/>
    <w:rsid w:val="003C3211"/>
    <w:rsid w:val="003C3C96"/>
    <w:rsid w:val="003C405B"/>
    <w:rsid w:val="003C432B"/>
    <w:rsid w:val="003C447F"/>
    <w:rsid w:val="003C45EB"/>
    <w:rsid w:val="003C4B82"/>
    <w:rsid w:val="003C4E62"/>
    <w:rsid w:val="003C518A"/>
    <w:rsid w:val="003C5191"/>
    <w:rsid w:val="003C53C9"/>
    <w:rsid w:val="003C5BA6"/>
    <w:rsid w:val="003C6141"/>
    <w:rsid w:val="003C627F"/>
    <w:rsid w:val="003C6757"/>
    <w:rsid w:val="003C6C5F"/>
    <w:rsid w:val="003C6CB6"/>
    <w:rsid w:val="003C6CC2"/>
    <w:rsid w:val="003C6E93"/>
    <w:rsid w:val="003C6F68"/>
    <w:rsid w:val="003C74C8"/>
    <w:rsid w:val="003C754A"/>
    <w:rsid w:val="003C7674"/>
    <w:rsid w:val="003C79D8"/>
    <w:rsid w:val="003C7AB1"/>
    <w:rsid w:val="003C7FD3"/>
    <w:rsid w:val="003D00CB"/>
    <w:rsid w:val="003D01E2"/>
    <w:rsid w:val="003D06F6"/>
    <w:rsid w:val="003D0B53"/>
    <w:rsid w:val="003D0EC7"/>
    <w:rsid w:val="003D153A"/>
    <w:rsid w:val="003D1548"/>
    <w:rsid w:val="003D15B6"/>
    <w:rsid w:val="003D17A8"/>
    <w:rsid w:val="003D1889"/>
    <w:rsid w:val="003D1A14"/>
    <w:rsid w:val="003D1A7E"/>
    <w:rsid w:val="003D237E"/>
    <w:rsid w:val="003D2496"/>
    <w:rsid w:val="003D268B"/>
    <w:rsid w:val="003D274E"/>
    <w:rsid w:val="003D27D4"/>
    <w:rsid w:val="003D27E3"/>
    <w:rsid w:val="003D2904"/>
    <w:rsid w:val="003D29A5"/>
    <w:rsid w:val="003D2ABC"/>
    <w:rsid w:val="003D2CC9"/>
    <w:rsid w:val="003D2E38"/>
    <w:rsid w:val="003D2E5E"/>
    <w:rsid w:val="003D3323"/>
    <w:rsid w:val="003D345D"/>
    <w:rsid w:val="003D3794"/>
    <w:rsid w:val="003D473F"/>
    <w:rsid w:val="003D47AC"/>
    <w:rsid w:val="003D4B2E"/>
    <w:rsid w:val="003D4C56"/>
    <w:rsid w:val="003D4C82"/>
    <w:rsid w:val="003D4CDB"/>
    <w:rsid w:val="003D548C"/>
    <w:rsid w:val="003D54E2"/>
    <w:rsid w:val="003D5579"/>
    <w:rsid w:val="003D5779"/>
    <w:rsid w:val="003D57D8"/>
    <w:rsid w:val="003D5983"/>
    <w:rsid w:val="003D5C14"/>
    <w:rsid w:val="003D609B"/>
    <w:rsid w:val="003D6224"/>
    <w:rsid w:val="003D6580"/>
    <w:rsid w:val="003D66D8"/>
    <w:rsid w:val="003D6A08"/>
    <w:rsid w:val="003D6C27"/>
    <w:rsid w:val="003D6C7E"/>
    <w:rsid w:val="003D6DC1"/>
    <w:rsid w:val="003E0E28"/>
    <w:rsid w:val="003E0F07"/>
    <w:rsid w:val="003E1078"/>
    <w:rsid w:val="003E1408"/>
    <w:rsid w:val="003E16BB"/>
    <w:rsid w:val="003E18E2"/>
    <w:rsid w:val="003E1B3F"/>
    <w:rsid w:val="003E202F"/>
    <w:rsid w:val="003E24C0"/>
    <w:rsid w:val="003E2680"/>
    <w:rsid w:val="003E2909"/>
    <w:rsid w:val="003E2E7E"/>
    <w:rsid w:val="003E2E9F"/>
    <w:rsid w:val="003E3634"/>
    <w:rsid w:val="003E3879"/>
    <w:rsid w:val="003E3F5D"/>
    <w:rsid w:val="003E4335"/>
    <w:rsid w:val="003E45F7"/>
    <w:rsid w:val="003E475A"/>
    <w:rsid w:val="003E4AC7"/>
    <w:rsid w:val="003E4DF0"/>
    <w:rsid w:val="003E5144"/>
    <w:rsid w:val="003E5200"/>
    <w:rsid w:val="003E543D"/>
    <w:rsid w:val="003E5516"/>
    <w:rsid w:val="003E5593"/>
    <w:rsid w:val="003E56CA"/>
    <w:rsid w:val="003E5B83"/>
    <w:rsid w:val="003E5BEF"/>
    <w:rsid w:val="003E5DEC"/>
    <w:rsid w:val="003E5FAC"/>
    <w:rsid w:val="003E66D7"/>
    <w:rsid w:val="003E6743"/>
    <w:rsid w:val="003E68E5"/>
    <w:rsid w:val="003E701A"/>
    <w:rsid w:val="003E7147"/>
    <w:rsid w:val="003E7DC1"/>
    <w:rsid w:val="003E7F86"/>
    <w:rsid w:val="003F06BC"/>
    <w:rsid w:val="003F1AD7"/>
    <w:rsid w:val="003F1ADA"/>
    <w:rsid w:val="003F1C99"/>
    <w:rsid w:val="003F1EDC"/>
    <w:rsid w:val="003F2117"/>
    <w:rsid w:val="003F214E"/>
    <w:rsid w:val="003F237F"/>
    <w:rsid w:val="003F23F5"/>
    <w:rsid w:val="003F2B0D"/>
    <w:rsid w:val="003F2CC1"/>
    <w:rsid w:val="003F32E7"/>
    <w:rsid w:val="003F341F"/>
    <w:rsid w:val="003F3724"/>
    <w:rsid w:val="003F3A1E"/>
    <w:rsid w:val="003F3A63"/>
    <w:rsid w:val="003F3DB2"/>
    <w:rsid w:val="003F3F1B"/>
    <w:rsid w:val="003F3FB4"/>
    <w:rsid w:val="003F419C"/>
    <w:rsid w:val="003F41B7"/>
    <w:rsid w:val="003F4825"/>
    <w:rsid w:val="003F492E"/>
    <w:rsid w:val="003F4BA9"/>
    <w:rsid w:val="003F4DB1"/>
    <w:rsid w:val="003F4E89"/>
    <w:rsid w:val="003F4F47"/>
    <w:rsid w:val="003F4F8F"/>
    <w:rsid w:val="003F5440"/>
    <w:rsid w:val="003F5516"/>
    <w:rsid w:val="003F5592"/>
    <w:rsid w:val="003F58D2"/>
    <w:rsid w:val="003F5994"/>
    <w:rsid w:val="003F5A56"/>
    <w:rsid w:val="003F5C28"/>
    <w:rsid w:val="003F6389"/>
    <w:rsid w:val="003F6AF9"/>
    <w:rsid w:val="003F6D08"/>
    <w:rsid w:val="003F6EDB"/>
    <w:rsid w:val="003F764C"/>
    <w:rsid w:val="003F7AB5"/>
    <w:rsid w:val="003F7BDD"/>
    <w:rsid w:val="00400279"/>
    <w:rsid w:val="00400392"/>
    <w:rsid w:val="0040057A"/>
    <w:rsid w:val="0040104B"/>
    <w:rsid w:val="0040195F"/>
    <w:rsid w:val="00401B4B"/>
    <w:rsid w:val="00401C38"/>
    <w:rsid w:val="0040213E"/>
    <w:rsid w:val="0040214B"/>
    <w:rsid w:val="004021AC"/>
    <w:rsid w:val="00402458"/>
    <w:rsid w:val="00402F40"/>
    <w:rsid w:val="004030BF"/>
    <w:rsid w:val="0040324A"/>
    <w:rsid w:val="004033EE"/>
    <w:rsid w:val="0040365B"/>
    <w:rsid w:val="004036BA"/>
    <w:rsid w:val="00403A0A"/>
    <w:rsid w:val="00403D84"/>
    <w:rsid w:val="00404470"/>
    <w:rsid w:val="00404489"/>
    <w:rsid w:val="004044A1"/>
    <w:rsid w:val="00404652"/>
    <w:rsid w:val="00404795"/>
    <w:rsid w:val="00405237"/>
    <w:rsid w:val="004052A9"/>
    <w:rsid w:val="0040548D"/>
    <w:rsid w:val="0040555B"/>
    <w:rsid w:val="00405ABD"/>
    <w:rsid w:val="00405AE1"/>
    <w:rsid w:val="00405FBC"/>
    <w:rsid w:val="00406182"/>
    <w:rsid w:val="00406624"/>
    <w:rsid w:val="00406A05"/>
    <w:rsid w:val="00406C2C"/>
    <w:rsid w:val="004072DD"/>
    <w:rsid w:val="0040763B"/>
    <w:rsid w:val="004078C4"/>
    <w:rsid w:val="004078C9"/>
    <w:rsid w:val="00410148"/>
    <w:rsid w:val="0041061E"/>
    <w:rsid w:val="00410A3C"/>
    <w:rsid w:val="00410B26"/>
    <w:rsid w:val="00410BBC"/>
    <w:rsid w:val="00410D7F"/>
    <w:rsid w:val="00410DBF"/>
    <w:rsid w:val="00411048"/>
    <w:rsid w:val="00411383"/>
    <w:rsid w:val="004119A7"/>
    <w:rsid w:val="00411B2B"/>
    <w:rsid w:val="00411BDF"/>
    <w:rsid w:val="00411FA6"/>
    <w:rsid w:val="004125DA"/>
    <w:rsid w:val="00412896"/>
    <w:rsid w:val="00413388"/>
    <w:rsid w:val="004134D1"/>
    <w:rsid w:val="004134D2"/>
    <w:rsid w:val="004135E2"/>
    <w:rsid w:val="00413C42"/>
    <w:rsid w:val="00414017"/>
    <w:rsid w:val="00414110"/>
    <w:rsid w:val="00414141"/>
    <w:rsid w:val="00414150"/>
    <w:rsid w:val="0041424B"/>
    <w:rsid w:val="00414253"/>
    <w:rsid w:val="004143D8"/>
    <w:rsid w:val="004143E9"/>
    <w:rsid w:val="00414AFA"/>
    <w:rsid w:val="00414B07"/>
    <w:rsid w:val="004151D0"/>
    <w:rsid w:val="004153E2"/>
    <w:rsid w:val="004155C4"/>
    <w:rsid w:val="00415967"/>
    <w:rsid w:val="00415968"/>
    <w:rsid w:val="0041597B"/>
    <w:rsid w:val="00415AA4"/>
    <w:rsid w:val="004168AF"/>
    <w:rsid w:val="00416993"/>
    <w:rsid w:val="00416AB3"/>
    <w:rsid w:val="00416B54"/>
    <w:rsid w:val="00416FDE"/>
    <w:rsid w:val="004172DB"/>
    <w:rsid w:val="0041742B"/>
    <w:rsid w:val="0041770D"/>
    <w:rsid w:val="00417988"/>
    <w:rsid w:val="00417B9E"/>
    <w:rsid w:val="00417C86"/>
    <w:rsid w:val="00417F23"/>
    <w:rsid w:val="00417F79"/>
    <w:rsid w:val="004202FC"/>
    <w:rsid w:val="004205EB"/>
    <w:rsid w:val="00420DF9"/>
    <w:rsid w:val="0042141D"/>
    <w:rsid w:val="0042161D"/>
    <w:rsid w:val="00421671"/>
    <w:rsid w:val="004217F6"/>
    <w:rsid w:val="0042199F"/>
    <w:rsid w:val="00421DDE"/>
    <w:rsid w:val="00421ECA"/>
    <w:rsid w:val="00421FE0"/>
    <w:rsid w:val="00422295"/>
    <w:rsid w:val="0042247E"/>
    <w:rsid w:val="004224C8"/>
    <w:rsid w:val="004224FD"/>
    <w:rsid w:val="004228AA"/>
    <w:rsid w:val="00422957"/>
    <w:rsid w:val="004229A9"/>
    <w:rsid w:val="00422A9E"/>
    <w:rsid w:val="00422AAF"/>
    <w:rsid w:val="004233AB"/>
    <w:rsid w:val="0042353D"/>
    <w:rsid w:val="00423558"/>
    <w:rsid w:val="00423A18"/>
    <w:rsid w:val="00423B1F"/>
    <w:rsid w:val="00424224"/>
    <w:rsid w:val="00424889"/>
    <w:rsid w:val="00424895"/>
    <w:rsid w:val="00424A36"/>
    <w:rsid w:val="00424BF1"/>
    <w:rsid w:val="00424C6B"/>
    <w:rsid w:val="00424C95"/>
    <w:rsid w:val="00425884"/>
    <w:rsid w:val="00425B54"/>
    <w:rsid w:val="00425CB4"/>
    <w:rsid w:val="00426452"/>
    <w:rsid w:val="00426580"/>
    <w:rsid w:val="004269BF"/>
    <w:rsid w:val="00426AA3"/>
    <w:rsid w:val="00426B8D"/>
    <w:rsid w:val="004271E0"/>
    <w:rsid w:val="0042737E"/>
    <w:rsid w:val="00427832"/>
    <w:rsid w:val="00427A4E"/>
    <w:rsid w:val="00427ACB"/>
    <w:rsid w:val="00427C54"/>
    <w:rsid w:val="00427C55"/>
    <w:rsid w:val="00427EDF"/>
    <w:rsid w:val="004300A5"/>
    <w:rsid w:val="00430412"/>
    <w:rsid w:val="004307A5"/>
    <w:rsid w:val="004309DD"/>
    <w:rsid w:val="004309E9"/>
    <w:rsid w:val="00430A32"/>
    <w:rsid w:val="00430C93"/>
    <w:rsid w:val="00430D03"/>
    <w:rsid w:val="004314BA"/>
    <w:rsid w:val="00431EBD"/>
    <w:rsid w:val="0043225B"/>
    <w:rsid w:val="004322C9"/>
    <w:rsid w:val="00432FF1"/>
    <w:rsid w:val="0043370C"/>
    <w:rsid w:val="00433ED4"/>
    <w:rsid w:val="0043444F"/>
    <w:rsid w:val="00434C8D"/>
    <w:rsid w:val="00434D7A"/>
    <w:rsid w:val="00435226"/>
    <w:rsid w:val="0043542F"/>
    <w:rsid w:val="00436390"/>
    <w:rsid w:val="00436441"/>
    <w:rsid w:val="00436ED2"/>
    <w:rsid w:val="004371B1"/>
    <w:rsid w:val="004376AF"/>
    <w:rsid w:val="0043787A"/>
    <w:rsid w:val="00437F6B"/>
    <w:rsid w:val="0044006D"/>
    <w:rsid w:val="004400B3"/>
    <w:rsid w:val="004400DF"/>
    <w:rsid w:val="004408C7"/>
    <w:rsid w:val="0044104C"/>
    <w:rsid w:val="004410F0"/>
    <w:rsid w:val="004413E1"/>
    <w:rsid w:val="00441799"/>
    <w:rsid w:val="00441EC4"/>
    <w:rsid w:val="00442204"/>
    <w:rsid w:val="00442875"/>
    <w:rsid w:val="004430F9"/>
    <w:rsid w:val="00443618"/>
    <w:rsid w:val="0044395A"/>
    <w:rsid w:val="00443BDF"/>
    <w:rsid w:val="00443E6E"/>
    <w:rsid w:val="00443E93"/>
    <w:rsid w:val="00443F07"/>
    <w:rsid w:val="00443FA8"/>
    <w:rsid w:val="00443FB7"/>
    <w:rsid w:val="00444E61"/>
    <w:rsid w:val="00445286"/>
    <w:rsid w:val="00445357"/>
    <w:rsid w:val="004459DA"/>
    <w:rsid w:val="00445CF9"/>
    <w:rsid w:val="00445DEA"/>
    <w:rsid w:val="00445F54"/>
    <w:rsid w:val="004465FE"/>
    <w:rsid w:val="00446861"/>
    <w:rsid w:val="00446B55"/>
    <w:rsid w:val="004475BB"/>
    <w:rsid w:val="00447CC3"/>
    <w:rsid w:val="00447E12"/>
    <w:rsid w:val="00447E29"/>
    <w:rsid w:val="00447E6E"/>
    <w:rsid w:val="0045007A"/>
    <w:rsid w:val="004508D6"/>
    <w:rsid w:val="004509EE"/>
    <w:rsid w:val="0045133F"/>
    <w:rsid w:val="00451533"/>
    <w:rsid w:val="00451599"/>
    <w:rsid w:val="004524DE"/>
    <w:rsid w:val="004528A2"/>
    <w:rsid w:val="00452915"/>
    <w:rsid w:val="00452C96"/>
    <w:rsid w:val="00453B61"/>
    <w:rsid w:val="00453B75"/>
    <w:rsid w:val="00453B83"/>
    <w:rsid w:val="004540D7"/>
    <w:rsid w:val="004547A4"/>
    <w:rsid w:val="004550AE"/>
    <w:rsid w:val="004551E3"/>
    <w:rsid w:val="004558B0"/>
    <w:rsid w:val="00455CFB"/>
    <w:rsid w:val="00455D48"/>
    <w:rsid w:val="00455E8B"/>
    <w:rsid w:val="00456220"/>
    <w:rsid w:val="004564B7"/>
    <w:rsid w:val="0045699D"/>
    <w:rsid w:val="00456BCE"/>
    <w:rsid w:val="00456C64"/>
    <w:rsid w:val="00456F61"/>
    <w:rsid w:val="00457308"/>
    <w:rsid w:val="0045742A"/>
    <w:rsid w:val="00457CB3"/>
    <w:rsid w:val="00457D68"/>
    <w:rsid w:val="00457E5B"/>
    <w:rsid w:val="00457EF0"/>
    <w:rsid w:val="00457F9A"/>
    <w:rsid w:val="0046000E"/>
    <w:rsid w:val="004603EF"/>
    <w:rsid w:val="00460431"/>
    <w:rsid w:val="004607D1"/>
    <w:rsid w:val="00460824"/>
    <w:rsid w:val="004609A2"/>
    <w:rsid w:val="00461142"/>
    <w:rsid w:val="00461505"/>
    <w:rsid w:val="00461685"/>
    <w:rsid w:val="004616E6"/>
    <w:rsid w:val="004616FB"/>
    <w:rsid w:val="004619C5"/>
    <w:rsid w:val="00461C0D"/>
    <w:rsid w:val="00461C66"/>
    <w:rsid w:val="00461E55"/>
    <w:rsid w:val="004623ED"/>
    <w:rsid w:val="004623FC"/>
    <w:rsid w:val="00462471"/>
    <w:rsid w:val="004624FF"/>
    <w:rsid w:val="004627EF"/>
    <w:rsid w:val="00462AF1"/>
    <w:rsid w:val="004637AB"/>
    <w:rsid w:val="00463841"/>
    <w:rsid w:val="004638C8"/>
    <w:rsid w:val="004639CF"/>
    <w:rsid w:val="00463FB8"/>
    <w:rsid w:val="00464675"/>
    <w:rsid w:val="00464792"/>
    <w:rsid w:val="00464A1B"/>
    <w:rsid w:val="00464A1F"/>
    <w:rsid w:val="00465193"/>
    <w:rsid w:val="0046523C"/>
    <w:rsid w:val="00465ACA"/>
    <w:rsid w:val="00465BB5"/>
    <w:rsid w:val="00465DC4"/>
    <w:rsid w:val="004663B6"/>
    <w:rsid w:val="00466A3E"/>
    <w:rsid w:val="00466D48"/>
    <w:rsid w:val="0046724C"/>
    <w:rsid w:val="0046743D"/>
    <w:rsid w:val="004674B9"/>
    <w:rsid w:val="00467A12"/>
    <w:rsid w:val="00467AC6"/>
    <w:rsid w:val="00467BCA"/>
    <w:rsid w:val="00467DCD"/>
    <w:rsid w:val="00467FF1"/>
    <w:rsid w:val="0047016D"/>
    <w:rsid w:val="0047024E"/>
    <w:rsid w:val="0047030B"/>
    <w:rsid w:val="00470449"/>
    <w:rsid w:val="0047096C"/>
    <w:rsid w:val="00471085"/>
    <w:rsid w:val="0047123C"/>
    <w:rsid w:val="0047137B"/>
    <w:rsid w:val="00471A35"/>
    <w:rsid w:val="00471BB3"/>
    <w:rsid w:val="00471CD8"/>
    <w:rsid w:val="0047227E"/>
    <w:rsid w:val="00472B33"/>
    <w:rsid w:val="00472E53"/>
    <w:rsid w:val="00472E8A"/>
    <w:rsid w:val="00472FF6"/>
    <w:rsid w:val="004731DF"/>
    <w:rsid w:val="00473703"/>
    <w:rsid w:val="004738A6"/>
    <w:rsid w:val="00473E32"/>
    <w:rsid w:val="00474380"/>
    <w:rsid w:val="00474A2C"/>
    <w:rsid w:val="00475138"/>
    <w:rsid w:val="0047515B"/>
    <w:rsid w:val="004751D3"/>
    <w:rsid w:val="00475279"/>
    <w:rsid w:val="004753CE"/>
    <w:rsid w:val="00475649"/>
    <w:rsid w:val="0047575A"/>
    <w:rsid w:val="0047593B"/>
    <w:rsid w:val="00475A01"/>
    <w:rsid w:val="00475CC9"/>
    <w:rsid w:val="00475D35"/>
    <w:rsid w:val="00475D79"/>
    <w:rsid w:val="00475F54"/>
    <w:rsid w:val="00476B34"/>
    <w:rsid w:val="00476C54"/>
    <w:rsid w:val="00476C90"/>
    <w:rsid w:val="00476D29"/>
    <w:rsid w:val="004773B2"/>
    <w:rsid w:val="0047740D"/>
    <w:rsid w:val="00477683"/>
    <w:rsid w:val="0047777C"/>
    <w:rsid w:val="00477C04"/>
    <w:rsid w:val="00477CB6"/>
    <w:rsid w:val="00477CE0"/>
    <w:rsid w:val="00477F24"/>
    <w:rsid w:val="004804C2"/>
    <w:rsid w:val="00480671"/>
    <w:rsid w:val="00480737"/>
    <w:rsid w:val="004807E9"/>
    <w:rsid w:val="00480AF0"/>
    <w:rsid w:val="00480C4B"/>
    <w:rsid w:val="00480D8E"/>
    <w:rsid w:val="00480F58"/>
    <w:rsid w:val="00481120"/>
    <w:rsid w:val="00481276"/>
    <w:rsid w:val="00481608"/>
    <w:rsid w:val="004819A3"/>
    <w:rsid w:val="00481CA3"/>
    <w:rsid w:val="00481D29"/>
    <w:rsid w:val="00481F1B"/>
    <w:rsid w:val="004822AC"/>
    <w:rsid w:val="00482529"/>
    <w:rsid w:val="00482AF9"/>
    <w:rsid w:val="00482DD1"/>
    <w:rsid w:val="0048308C"/>
    <w:rsid w:val="00483639"/>
    <w:rsid w:val="00483CDB"/>
    <w:rsid w:val="0048401B"/>
    <w:rsid w:val="00484039"/>
    <w:rsid w:val="00484350"/>
    <w:rsid w:val="004844D9"/>
    <w:rsid w:val="00484911"/>
    <w:rsid w:val="00484A2A"/>
    <w:rsid w:val="00484CC3"/>
    <w:rsid w:val="00484E0F"/>
    <w:rsid w:val="00484E1B"/>
    <w:rsid w:val="00484FBA"/>
    <w:rsid w:val="00484FCC"/>
    <w:rsid w:val="0048584A"/>
    <w:rsid w:val="00485A00"/>
    <w:rsid w:val="00485C48"/>
    <w:rsid w:val="00485D06"/>
    <w:rsid w:val="00485D84"/>
    <w:rsid w:val="00485FD0"/>
    <w:rsid w:val="004868E5"/>
    <w:rsid w:val="00486BC0"/>
    <w:rsid w:val="00486BF4"/>
    <w:rsid w:val="00487019"/>
    <w:rsid w:val="0048719B"/>
    <w:rsid w:val="0048737A"/>
    <w:rsid w:val="004875A9"/>
    <w:rsid w:val="00487682"/>
    <w:rsid w:val="004878C4"/>
    <w:rsid w:val="00487D9C"/>
    <w:rsid w:val="00487DA0"/>
    <w:rsid w:val="00490214"/>
    <w:rsid w:val="00490D43"/>
    <w:rsid w:val="00490DAA"/>
    <w:rsid w:val="00491140"/>
    <w:rsid w:val="00491351"/>
    <w:rsid w:val="00491563"/>
    <w:rsid w:val="00491697"/>
    <w:rsid w:val="0049178B"/>
    <w:rsid w:val="00491B42"/>
    <w:rsid w:val="00491F94"/>
    <w:rsid w:val="004921F0"/>
    <w:rsid w:val="00492290"/>
    <w:rsid w:val="004923A6"/>
    <w:rsid w:val="004923E5"/>
    <w:rsid w:val="00492709"/>
    <w:rsid w:val="00492729"/>
    <w:rsid w:val="00493133"/>
    <w:rsid w:val="0049334F"/>
    <w:rsid w:val="00493B52"/>
    <w:rsid w:val="00493E14"/>
    <w:rsid w:val="004941B9"/>
    <w:rsid w:val="0049422F"/>
    <w:rsid w:val="0049441D"/>
    <w:rsid w:val="00494448"/>
    <w:rsid w:val="004944D3"/>
    <w:rsid w:val="00494807"/>
    <w:rsid w:val="00494A65"/>
    <w:rsid w:val="00494A71"/>
    <w:rsid w:val="00494AD8"/>
    <w:rsid w:val="00494B0C"/>
    <w:rsid w:val="00494EFC"/>
    <w:rsid w:val="00494F3B"/>
    <w:rsid w:val="004952D9"/>
    <w:rsid w:val="004953EE"/>
    <w:rsid w:val="00495912"/>
    <w:rsid w:val="0049591D"/>
    <w:rsid w:val="00495B39"/>
    <w:rsid w:val="00495D79"/>
    <w:rsid w:val="00496309"/>
    <w:rsid w:val="00496318"/>
    <w:rsid w:val="00496642"/>
    <w:rsid w:val="00496706"/>
    <w:rsid w:val="00496AB6"/>
    <w:rsid w:val="00496BD4"/>
    <w:rsid w:val="00496C21"/>
    <w:rsid w:val="004971E2"/>
    <w:rsid w:val="0049767D"/>
    <w:rsid w:val="00497943"/>
    <w:rsid w:val="00497A2A"/>
    <w:rsid w:val="00497A9F"/>
    <w:rsid w:val="00497C59"/>
    <w:rsid w:val="00497C5F"/>
    <w:rsid w:val="00497E99"/>
    <w:rsid w:val="004A05C2"/>
    <w:rsid w:val="004A05F5"/>
    <w:rsid w:val="004A0BD4"/>
    <w:rsid w:val="004A0DFC"/>
    <w:rsid w:val="004A10FD"/>
    <w:rsid w:val="004A12F1"/>
    <w:rsid w:val="004A2630"/>
    <w:rsid w:val="004A27EB"/>
    <w:rsid w:val="004A27F8"/>
    <w:rsid w:val="004A2A45"/>
    <w:rsid w:val="004A2D08"/>
    <w:rsid w:val="004A2DA2"/>
    <w:rsid w:val="004A2E5B"/>
    <w:rsid w:val="004A2EF9"/>
    <w:rsid w:val="004A3001"/>
    <w:rsid w:val="004A323D"/>
    <w:rsid w:val="004A3275"/>
    <w:rsid w:val="004A3350"/>
    <w:rsid w:val="004A3878"/>
    <w:rsid w:val="004A38A8"/>
    <w:rsid w:val="004A3C8D"/>
    <w:rsid w:val="004A452F"/>
    <w:rsid w:val="004A49D0"/>
    <w:rsid w:val="004A54AF"/>
    <w:rsid w:val="004A54D9"/>
    <w:rsid w:val="004A5D61"/>
    <w:rsid w:val="004A5DAE"/>
    <w:rsid w:val="004A63AF"/>
    <w:rsid w:val="004A649D"/>
    <w:rsid w:val="004A66ED"/>
    <w:rsid w:val="004A67F3"/>
    <w:rsid w:val="004A6A62"/>
    <w:rsid w:val="004A6B9B"/>
    <w:rsid w:val="004A72A4"/>
    <w:rsid w:val="004A7C23"/>
    <w:rsid w:val="004B02CE"/>
    <w:rsid w:val="004B030A"/>
    <w:rsid w:val="004B0701"/>
    <w:rsid w:val="004B078D"/>
    <w:rsid w:val="004B07E8"/>
    <w:rsid w:val="004B09E0"/>
    <w:rsid w:val="004B0A78"/>
    <w:rsid w:val="004B0AF1"/>
    <w:rsid w:val="004B1295"/>
    <w:rsid w:val="004B13A5"/>
    <w:rsid w:val="004B1777"/>
    <w:rsid w:val="004B1899"/>
    <w:rsid w:val="004B1AC3"/>
    <w:rsid w:val="004B1B33"/>
    <w:rsid w:val="004B1C70"/>
    <w:rsid w:val="004B1F33"/>
    <w:rsid w:val="004B2543"/>
    <w:rsid w:val="004B25DC"/>
    <w:rsid w:val="004B26D9"/>
    <w:rsid w:val="004B30B4"/>
    <w:rsid w:val="004B3527"/>
    <w:rsid w:val="004B3942"/>
    <w:rsid w:val="004B44D5"/>
    <w:rsid w:val="004B4624"/>
    <w:rsid w:val="004B4A9B"/>
    <w:rsid w:val="004B4F27"/>
    <w:rsid w:val="004B552E"/>
    <w:rsid w:val="004B5AA1"/>
    <w:rsid w:val="004B5BEA"/>
    <w:rsid w:val="004B60CE"/>
    <w:rsid w:val="004B6265"/>
    <w:rsid w:val="004B6293"/>
    <w:rsid w:val="004B6520"/>
    <w:rsid w:val="004B6B87"/>
    <w:rsid w:val="004B6D69"/>
    <w:rsid w:val="004B6E19"/>
    <w:rsid w:val="004B7112"/>
    <w:rsid w:val="004B71EE"/>
    <w:rsid w:val="004B7526"/>
    <w:rsid w:val="004B7657"/>
    <w:rsid w:val="004B78A6"/>
    <w:rsid w:val="004B7966"/>
    <w:rsid w:val="004B7C0F"/>
    <w:rsid w:val="004C00E5"/>
    <w:rsid w:val="004C037B"/>
    <w:rsid w:val="004C05E2"/>
    <w:rsid w:val="004C0F08"/>
    <w:rsid w:val="004C158C"/>
    <w:rsid w:val="004C16FD"/>
    <w:rsid w:val="004C1AD4"/>
    <w:rsid w:val="004C2A88"/>
    <w:rsid w:val="004C2D68"/>
    <w:rsid w:val="004C2E42"/>
    <w:rsid w:val="004C3220"/>
    <w:rsid w:val="004C342C"/>
    <w:rsid w:val="004C37E6"/>
    <w:rsid w:val="004C3C0D"/>
    <w:rsid w:val="004C3ED0"/>
    <w:rsid w:val="004C4115"/>
    <w:rsid w:val="004C4748"/>
    <w:rsid w:val="004C4843"/>
    <w:rsid w:val="004C4858"/>
    <w:rsid w:val="004C4C16"/>
    <w:rsid w:val="004C4F70"/>
    <w:rsid w:val="004C519F"/>
    <w:rsid w:val="004C5587"/>
    <w:rsid w:val="004C57AA"/>
    <w:rsid w:val="004C5829"/>
    <w:rsid w:val="004C58FF"/>
    <w:rsid w:val="004C5C65"/>
    <w:rsid w:val="004C6288"/>
    <w:rsid w:val="004C6448"/>
    <w:rsid w:val="004C651A"/>
    <w:rsid w:val="004C6FFD"/>
    <w:rsid w:val="004C70E8"/>
    <w:rsid w:val="004C72F0"/>
    <w:rsid w:val="004C7572"/>
    <w:rsid w:val="004C7CE5"/>
    <w:rsid w:val="004D06CA"/>
    <w:rsid w:val="004D0CD0"/>
    <w:rsid w:val="004D0E06"/>
    <w:rsid w:val="004D0FF7"/>
    <w:rsid w:val="004D10F8"/>
    <w:rsid w:val="004D120E"/>
    <w:rsid w:val="004D1332"/>
    <w:rsid w:val="004D17BB"/>
    <w:rsid w:val="004D181A"/>
    <w:rsid w:val="004D2071"/>
    <w:rsid w:val="004D241A"/>
    <w:rsid w:val="004D26F5"/>
    <w:rsid w:val="004D282E"/>
    <w:rsid w:val="004D2B46"/>
    <w:rsid w:val="004D2B7A"/>
    <w:rsid w:val="004D3115"/>
    <w:rsid w:val="004D34EB"/>
    <w:rsid w:val="004D3A88"/>
    <w:rsid w:val="004D3B0C"/>
    <w:rsid w:val="004D428F"/>
    <w:rsid w:val="004D4336"/>
    <w:rsid w:val="004D438C"/>
    <w:rsid w:val="004D48A4"/>
    <w:rsid w:val="004D48E1"/>
    <w:rsid w:val="004D4BA8"/>
    <w:rsid w:val="004D4F5B"/>
    <w:rsid w:val="004D55DF"/>
    <w:rsid w:val="004D66A7"/>
    <w:rsid w:val="004D68AA"/>
    <w:rsid w:val="004D6DBB"/>
    <w:rsid w:val="004D6F1E"/>
    <w:rsid w:val="004D705A"/>
    <w:rsid w:val="004D7224"/>
    <w:rsid w:val="004D7CD8"/>
    <w:rsid w:val="004D7CF1"/>
    <w:rsid w:val="004E0037"/>
    <w:rsid w:val="004E0175"/>
    <w:rsid w:val="004E0A6B"/>
    <w:rsid w:val="004E0D52"/>
    <w:rsid w:val="004E0E1D"/>
    <w:rsid w:val="004E0ED2"/>
    <w:rsid w:val="004E0F92"/>
    <w:rsid w:val="004E14A5"/>
    <w:rsid w:val="004E1619"/>
    <w:rsid w:val="004E16C6"/>
    <w:rsid w:val="004E18AE"/>
    <w:rsid w:val="004E1A7B"/>
    <w:rsid w:val="004E1AA4"/>
    <w:rsid w:val="004E1E1A"/>
    <w:rsid w:val="004E1FA0"/>
    <w:rsid w:val="004E1FDA"/>
    <w:rsid w:val="004E206E"/>
    <w:rsid w:val="004E2235"/>
    <w:rsid w:val="004E25E1"/>
    <w:rsid w:val="004E26BC"/>
    <w:rsid w:val="004E2768"/>
    <w:rsid w:val="004E299D"/>
    <w:rsid w:val="004E2AB2"/>
    <w:rsid w:val="004E2FB3"/>
    <w:rsid w:val="004E3015"/>
    <w:rsid w:val="004E30C9"/>
    <w:rsid w:val="004E3280"/>
    <w:rsid w:val="004E339D"/>
    <w:rsid w:val="004E3D59"/>
    <w:rsid w:val="004E3E43"/>
    <w:rsid w:val="004E4270"/>
    <w:rsid w:val="004E4A45"/>
    <w:rsid w:val="004E4C30"/>
    <w:rsid w:val="004E4CE1"/>
    <w:rsid w:val="004E4DD6"/>
    <w:rsid w:val="004E52BF"/>
    <w:rsid w:val="004E56EA"/>
    <w:rsid w:val="004E5ACA"/>
    <w:rsid w:val="004E5BEB"/>
    <w:rsid w:val="004E6320"/>
    <w:rsid w:val="004E63B7"/>
    <w:rsid w:val="004E6564"/>
    <w:rsid w:val="004E67A5"/>
    <w:rsid w:val="004E68C2"/>
    <w:rsid w:val="004E6A84"/>
    <w:rsid w:val="004E6D46"/>
    <w:rsid w:val="004E6DE7"/>
    <w:rsid w:val="004E70A3"/>
    <w:rsid w:val="004E721D"/>
    <w:rsid w:val="004E724F"/>
    <w:rsid w:val="004E7CAA"/>
    <w:rsid w:val="004E7FBD"/>
    <w:rsid w:val="004F0388"/>
    <w:rsid w:val="004F0894"/>
    <w:rsid w:val="004F0ACE"/>
    <w:rsid w:val="004F0C6A"/>
    <w:rsid w:val="004F0CCF"/>
    <w:rsid w:val="004F0DA2"/>
    <w:rsid w:val="004F0FB6"/>
    <w:rsid w:val="004F1024"/>
    <w:rsid w:val="004F130B"/>
    <w:rsid w:val="004F162B"/>
    <w:rsid w:val="004F165B"/>
    <w:rsid w:val="004F1797"/>
    <w:rsid w:val="004F19F7"/>
    <w:rsid w:val="004F1F18"/>
    <w:rsid w:val="004F1FF8"/>
    <w:rsid w:val="004F2192"/>
    <w:rsid w:val="004F233C"/>
    <w:rsid w:val="004F23C3"/>
    <w:rsid w:val="004F26B7"/>
    <w:rsid w:val="004F26EE"/>
    <w:rsid w:val="004F2746"/>
    <w:rsid w:val="004F2D47"/>
    <w:rsid w:val="004F2E4A"/>
    <w:rsid w:val="004F2F72"/>
    <w:rsid w:val="004F300B"/>
    <w:rsid w:val="004F341D"/>
    <w:rsid w:val="004F3653"/>
    <w:rsid w:val="004F39A5"/>
    <w:rsid w:val="004F3D82"/>
    <w:rsid w:val="004F4505"/>
    <w:rsid w:val="004F48BF"/>
    <w:rsid w:val="004F4A00"/>
    <w:rsid w:val="004F4E5A"/>
    <w:rsid w:val="004F5128"/>
    <w:rsid w:val="004F577E"/>
    <w:rsid w:val="004F58C7"/>
    <w:rsid w:val="004F595B"/>
    <w:rsid w:val="004F5DCD"/>
    <w:rsid w:val="004F5E58"/>
    <w:rsid w:val="004F6007"/>
    <w:rsid w:val="004F64BE"/>
    <w:rsid w:val="004F6557"/>
    <w:rsid w:val="004F6E7C"/>
    <w:rsid w:val="004F6F7F"/>
    <w:rsid w:val="004F7021"/>
    <w:rsid w:val="004F709F"/>
    <w:rsid w:val="004F70C8"/>
    <w:rsid w:val="004F7606"/>
    <w:rsid w:val="004F77E0"/>
    <w:rsid w:val="004F78D8"/>
    <w:rsid w:val="004F7C15"/>
    <w:rsid w:val="0050058D"/>
    <w:rsid w:val="0050072A"/>
    <w:rsid w:val="005007C0"/>
    <w:rsid w:val="0050084C"/>
    <w:rsid w:val="00500920"/>
    <w:rsid w:val="00500D6E"/>
    <w:rsid w:val="00501981"/>
    <w:rsid w:val="00501AB5"/>
    <w:rsid w:val="0050214E"/>
    <w:rsid w:val="00502A87"/>
    <w:rsid w:val="00502F2D"/>
    <w:rsid w:val="0050300E"/>
    <w:rsid w:val="00503090"/>
    <w:rsid w:val="00503773"/>
    <w:rsid w:val="0050377C"/>
    <w:rsid w:val="0050379B"/>
    <w:rsid w:val="005038C2"/>
    <w:rsid w:val="00503D47"/>
    <w:rsid w:val="00503E39"/>
    <w:rsid w:val="005042FE"/>
    <w:rsid w:val="005044CA"/>
    <w:rsid w:val="00504566"/>
    <w:rsid w:val="005049BF"/>
    <w:rsid w:val="00505347"/>
    <w:rsid w:val="0050548E"/>
    <w:rsid w:val="00505571"/>
    <w:rsid w:val="005058CE"/>
    <w:rsid w:val="00505B64"/>
    <w:rsid w:val="00505EFB"/>
    <w:rsid w:val="00505F2C"/>
    <w:rsid w:val="00505F32"/>
    <w:rsid w:val="005062D5"/>
    <w:rsid w:val="00506486"/>
    <w:rsid w:val="00506574"/>
    <w:rsid w:val="005065DD"/>
    <w:rsid w:val="005066F5"/>
    <w:rsid w:val="00506B4B"/>
    <w:rsid w:val="00506C05"/>
    <w:rsid w:val="00506E1D"/>
    <w:rsid w:val="005071D3"/>
    <w:rsid w:val="00507335"/>
    <w:rsid w:val="00507609"/>
    <w:rsid w:val="00507F24"/>
    <w:rsid w:val="005100E1"/>
    <w:rsid w:val="00510161"/>
    <w:rsid w:val="00510385"/>
    <w:rsid w:val="0051046C"/>
    <w:rsid w:val="0051046F"/>
    <w:rsid w:val="005106CF"/>
    <w:rsid w:val="0051075F"/>
    <w:rsid w:val="00510C69"/>
    <w:rsid w:val="00510FDF"/>
    <w:rsid w:val="00511529"/>
    <w:rsid w:val="00511556"/>
    <w:rsid w:val="005118CD"/>
    <w:rsid w:val="00511C7B"/>
    <w:rsid w:val="00511CED"/>
    <w:rsid w:val="00511E5D"/>
    <w:rsid w:val="00511EB9"/>
    <w:rsid w:val="005121D0"/>
    <w:rsid w:val="0051255E"/>
    <w:rsid w:val="005129F1"/>
    <w:rsid w:val="00512F03"/>
    <w:rsid w:val="00512F70"/>
    <w:rsid w:val="005135F0"/>
    <w:rsid w:val="00513612"/>
    <w:rsid w:val="0051370F"/>
    <w:rsid w:val="005137AD"/>
    <w:rsid w:val="005138CD"/>
    <w:rsid w:val="00513DAF"/>
    <w:rsid w:val="00514261"/>
    <w:rsid w:val="00514839"/>
    <w:rsid w:val="00514D28"/>
    <w:rsid w:val="00515152"/>
    <w:rsid w:val="00515770"/>
    <w:rsid w:val="0051602C"/>
    <w:rsid w:val="00516192"/>
    <w:rsid w:val="005166A3"/>
    <w:rsid w:val="00516945"/>
    <w:rsid w:val="00516FFC"/>
    <w:rsid w:val="005171FF"/>
    <w:rsid w:val="005172D1"/>
    <w:rsid w:val="0051742B"/>
    <w:rsid w:val="00517519"/>
    <w:rsid w:val="00517A9C"/>
    <w:rsid w:val="00517CEF"/>
    <w:rsid w:val="00517D6E"/>
    <w:rsid w:val="00517F7F"/>
    <w:rsid w:val="005200F3"/>
    <w:rsid w:val="00520437"/>
    <w:rsid w:val="00520B57"/>
    <w:rsid w:val="005210F6"/>
    <w:rsid w:val="00521380"/>
    <w:rsid w:val="005213BE"/>
    <w:rsid w:val="005225E9"/>
    <w:rsid w:val="00523212"/>
    <w:rsid w:val="0052335C"/>
    <w:rsid w:val="0052340A"/>
    <w:rsid w:val="005236BD"/>
    <w:rsid w:val="005239C4"/>
    <w:rsid w:val="0052413B"/>
    <w:rsid w:val="0052433D"/>
    <w:rsid w:val="005249C9"/>
    <w:rsid w:val="00524A68"/>
    <w:rsid w:val="00524E50"/>
    <w:rsid w:val="00525094"/>
    <w:rsid w:val="0052514D"/>
    <w:rsid w:val="00525524"/>
    <w:rsid w:val="00525634"/>
    <w:rsid w:val="00525662"/>
    <w:rsid w:val="0052570B"/>
    <w:rsid w:val="005257D1"/>
    <w:rsid w:val="00525B32"/>
    <w:rsid w:val="00525CEC"/>
    <w:rsid w:val="00525FC1"/>
    <w:rsid w:val="0052612A"/>
    <w:rsid w:val="00526164"/>
    <w:rsid w:val="00526228"/>
    <w:rsid w:val="005265FC"/>
    <w:rsid w:val="00526656"/>
    <w:rsid w:val="0052694C"/>
    <w:rsid w:val="00526AA5"/>
    <w:rsid w:val="00526B65"/>
    <w:rsid w:val="00526E73"/>
    <w:rsid w:val="005271F0"/>
    <w:rsid w:val="00527937"/>
    <w:rsid w:val="00527A2A"/>
    <w:rsid w:val="00527F76"/>
    <w:rsid w:val="00530691"/>
    <w:rsid w:val="00530CE4"/>
    <w:rsid w:val="00530D88"/>
    <w:rsid w:val="00531663"/>
    <w:rsid w:val="005316BC"/>
    <w:rsid w:val="005316E3"/>
    <w:rsid w:val="005319FE"/>
    <w:rsid w:val="00531C67"/>
    <w:rsid w:val="00531CAB"/>
    <w:rsid w:val="00531DBB"/>
    <w:rsid w:val="00531E31"/>
    <w:rsid w:val="005321F2"/>
    <w:rsid w:val="00532240"/>
    <w:rsid w:val="005322E7"/>
    <w:rsid w:val="00532581"/>
    <w:rsid w:val="005325C5"/>
    <w:rsid w:val="00532607"/>
    <w:rsid w:val="00532B3E"/>
    <w:rsid w:val="00532B70"/>
    <w:rsid w:val="00532DA3"/>
    <w:rsid w:val="00533072"/>
    <w:rsid w:val="0053311C"/>
    <w:rsid w:val="0053361E"/>
    <w:rsid w:val="00533829"/>
    <w:rsid w:val="00533A9A"/>
    <w:rsid w:val="00534178"/>
    <w:rsid w:val="005342E0"/>
    <w:rsid w:val="00534599"/>
    <w:rsid w:val="0053471B"/>
    <w:rsid w:val="0053471C"/>
    <w:rsid w:val="00534B25"/>
    <w:rsid w:val="00534CEC"/>
    <w:rsid w:val="00534DE3"/>
    <w:rsid w:val="005351B0"/>
    <w:rsid w:val="005351B8"/>
    <w:rsid w:val="00535285"/>
    <w:rsid w:val="00535560"/>
    <w:rsid w:val="005356CB"/>
    <w:rsid w:val="005357FB"/>
    <w:rsid w:val="00535808"/>
    <w:rsid w:val="00535C43"/>
    <w:rsid w:val="00535C73"/>
    <w:rsid w:val="00535DC4"/>
    <w:rsid w:val="00535ECD"/>
    <w:rsid w:val="00535FD8"/>
    <w:rsid w:val="005362CE"/>
    <w:rsid w:val="00536F5B"/>
    <w:rsid w:val="00536FCC"/>
    <w:rsid w:val="005372A6"/>
    <w:rsid w:val="00537431"/>
    <w:rsid w:val="005379B1"/>
    <w:rsid w:val="00537A7A"/>
    <w:rsid w:val="00537A94"/>
    <w:rsid w:val="00537CE0"/>
    <w:rsid w:val="005402CB"/>
    <w:rsid w:val="00540837"/>
    <w:rsid w:val="0054098C"/>
    <w:rsid w:val="005409D6"/>
    <w:rsid w:val="00541017"/>
    <w:rsid w:val="005411B8"/>
    <w:rsid w:val="00541888"/>
    <w:rsid w:val="00541C8D"/>
    <w:rsid w:val="00541D98"/>
    <w:rsid w:val="00542082"/>
    <w:rsid w:val="00542648"/>
    <w:rsid w:val="00542AEA"/>
    <w:rsid w:val="00542C34"/>
    <w:rsid w:val="00542CDE"/>
    <w:rsid w:val="00542D7C"/>
    <w:rsid w:val="00542F83"/>
    <w:rsid w:val="005430A3"/>
    <w:rsid w:val="0054315F"/>
    <w:rsid w:val="00543A7E"/>
    <w:rsid w:val="005440AF"/>
    <w:rsid w:val="00544502"/>
    <w:rsid w:val="0054463B"/>
    <w:rsid w:val="00544B69"/>
    <w:rsid w:val="00544C16"/>
    <w:rsid w:val="00545018"/>
    <w:rsid w:val="0054512D"/>
    <w:rsid w:val="005452F2"/>
    <w:rsid w:val="005453CD"/>
    <w:rsid w:val="00545589"/>
    <w:rsid w:val="005459F9"/>
    <w:rsid w:val="00545EEB"/>
    <w:rsid w:val="0054616A"/>
    <w:rsid w:val="005462DD"/>
    <w:rsid w:val="00546875"/>
    <w:rsid w:val="00546B14"/>
    <w:rsid w:val="00546E0A"/>
    <w:rsid w:val="0054754E"/>
    <w:rsid w:val="005477A6"/>
    <w:rsid w:val="00547C39"/>
    <w:rsid w:val="00547CD4"/>
    <w:rsid w:val="005500C2"/>
    <w:rsid w:val="005502F7"/>
    <w:rsid w:val="00550412"/>
    <w:rsid w:val="00550E7B"/>
    <w:rsid w:val="0055149D"/>
    <w:rsid w:val="005515C0"/>
    <w:rsid w:val="00551629"/>
    <w:rsid w:val="005517B2"/>
    <w:rsid w:val="00551B41"/>
    <w:rsid w:val="005521EC"/>
    <w:rsid w:val="005528F8"/>
    <w:rsid w:val="005529A9"/>
    <w:rsid w:val="00552B9E"/>
    <w:rsid w:val="00552CB7"/>
    <w:rsid w:val="00553921"/>
    <w:rsid w:val="00553EBE"/>
    <w:rsid w:val="00553EDD"/>
    <w:rsid w:val="00554A47"/>
    <w:rsid w:val="00554EAB"/>
    <w:rsid w:val="0055530B"/>
    <w:rsid w:val="00555447"/>
    <w:rsid w:val="005555DB"/>
    <w:rsid w:val="0055576D"/>
    <w:rsid w:val="00555864"/>
    <w:rsid w:val="00555B5C"/>
    <w:rsid w:val="00555DB2"/>
    <w:rsid w:val="00555EDD"/>
    <w:rsid w:val="00555F22"/>
    <w:rsid w:val="005567E9"/>
    <w:rsid w:val="0055686B"/>
    <w:rsid w:val="005568C9"/>
    <w:rsid w:val="005573AD"/>
    <w:rsid w:val="00557A56"/>
    <w:rsid w:val="00557B99"/>
    <w:rsid w:val="005600D3"/>
    <w:rsid w:val="00560748"/>
    <w:rsid w:val="005609B0"/>
    <w:rsid w:val="005616DF"/>
    <w:rsid w:val="00561880"/>
    <w:rsid w:val="0056193F"/>
    <w:rsid w:val="0056199B"/>
    <w:rsid w:val="00561DF6"/>
    <w:rsid w:val="005622F8"/>
    <w:rsid w:val="005624AD"/>
    <w:rsid w:val="005626D1"/>
    <w:rsid w:val="00562C8D"/>
    <w:rsid w:val="00562FC5"/>
    <w:rsid w:val="00563002"/>
    <w:rsid w:val="00563470"/>
    <w:rsid w:val="005635E0"/>
    <w:rsid w:val="00563632"/>
    <w:rsid w:val="00563681"/>
    <w:rsid w:val="005636D0"/>
    <w:rsid w:val="0056381C"/>
    <w:rsid w:val="00563A90"/>
    <w:rsid w:val="00563B85"/>
    <w:rsid w:val="00563EB6"/>
    <w:rsid w:val="00563F84"/>
    <w:rsid w:val="00564001"/>
    <w:rsid w:val="00564267"/>
    <w:rsid w:val="00564AF4"/>
    <w:rsid w:val="00564B5C"/>
    <w:rsid w:val="00565714"/>
    <w:rsid w:val="0056593B"/>
    <w:rsid w:val="00565A1D"/>
    <w:rsid w:val="00565C9C"/>
    <w:rsid w:val="0056613B"/>
    <w:rsid w:val="005663B5"/>
    <w:rsid w:val="005665DE"/>
    <w:rsid w:val="00566665"/>
    <w:rsid w:val="0056675C"/>
    <w:rsid w:val="00566C5B"/>
    <w:rsid w:val="00566C64"/>
    <w:rsid w:val="00566F07"/>
    <w:rsid w:val="00567464"/>
    <w:rsid w:val="005674D3"/>
    <w:rsid w:val="005675B5"/>
    <w:rsid w:val="005679AA"/>
    <w:rsid w:val="00567D13"/>
    <w:rsid w:val="00570103"/>
    <w:rsid w:val="00570750"/>
    <w:rsid w:val="00570814"/>
    <w:rsid w:val="00570BE9"/>
    <w:rsid w:val="00570EE1"/>
    <w:rsid w:val="00570F35"/>
    <w:rsid w:val="00570FDF"/>
    <w:rsid w:val="00571027"/>
    <w:rsid w:val="00571386"/>
    <w:rsid w:val="00571443"/>
    <w:rsid w:val="00571582"/>
    <w:rsid w:val="0057163B"/>
    <w:rsid w:val="0057186E"/>
    <w:rsid w:val="0057190C"/>
    <w:rsid w:val="00572124"/>
    <w:rsid w:val="005723CD"/>
    <w:rsid w:val="005724F2"/>
    <w:rsid w:val="00572520"/>
    <w:rsid w:val="00572862"/>
    <w:rsid w:val="0057297C"/>
    <w:rsid w:val="005729FC"/>
    <w:rsid w:val="00573113"/>
    <w:rsid w:val="005732E4"/>
    <w:rsid w:val="005734F0"/>
    <w:rsid w:val="0057354C"/>
    <w:rsid w:val="00574336"/>
    <w:rsid w:val="00574A66"/>
    <w:rsid w:val="0057507A"/>
    <w:rsid w:val="00575180"/>
    <w:rsid w:val="005751D4"/>
    <w:rsid w:val="0057524B"/>
    <w:rsid w:val="0057559A"/>
    <w:rsid w:val="00576304"/>
    <w:rsid w:val="00576531"/>
    <w:rsid w:val="00576537"/>
    <w:rsid w:val="005767F2"/>
    <w:rsid w:val="00576879"/>
    <w:rsid w:val="005770C7"/>
    <w:rsid w:val="00577D4B"/>
    <w:rsid w:val="00580094"/>
    <w:rsid w:val="005804D4"/>
    <w:rsid w:val="00580C2D"/>
    <w:rsid w:val="0058123C"/>
    <w:rsid w:val="00581584"/>
    <w:rsid w:val="005816EE"/>
    <w:rsid w:val="00581716"/>
    <w:rsid w:val="00581AC4"/>
    <w:rsid w:val="0058221C"/>
    <w:rsid w:val="005826BE"/>
    <w:rsid w:val="005829B6"/>
    <w:rsid w:val="00582C64"/>
    <w:rsid w:val="00583143"/>
    <w:rsid w:val="00583F07"/>
    <w:rsid w:val="005842BD"/>
    <w:rsid w:val="0058436B"/>
    <w:rsid w:val="00584CAE"/>
    <w:rsid w:val="00585176"/>
    <w:rsid w:val="00585194"/>
    <w:rsid w:val="0058532D"/>
    <w:rsid w:val="005853BE"/>
    <w:rsid w:val="0058543F"/>
    <w:rsid w:val="005856ED"/>
    <w:rsid w:val="005859DA"/>
    <w:rsid w:val="0058604B"/>
    <w:rsid w:val="0058639E"/>
    <w:rsid w:val="0058691E"/>
    <w:rsid w:val="00586B8E"/>
    <w:rsid w:val="00586BF9"/>
    <w:rsid w:val="00586D1D"/>
    <w:rsid w:val="00586F82"/>
    <w:rsid w:val="00587496"/>
    <w:rsid w:val="005877C1"/>
    <w:rsid w:val="0058792C"/>
    <w:rsid w:val="005879D3"/>
    <w:rsid w:val="00587A34"/>
    <w:rsid w:val="00587A80"/>
    <w:rsid w:val="00587B90"/>
    <w:rsid w:val="00587BAB"/>
    <w:rsid w:val="00587D46"/>
    <w:rsid w:val="0059047B"/>
    <w:rsid w:val="00590B17"/>
    <w:rsid w:val="005916E5"/>
    <w:rsid w:val="00591782"/>
    <w:rsid w:val="0059200B"/>
    <w:rsid w:val="0059210D"/>
    <w:rsid w:val="0059218C"/>
    <w:rsid w:val="0059220F"/>
    <w:rsid w:val="0059231B"/>
    <w:rsid w:val="0059243D"/>
    <w:rsid w:val="0059260A"/>
    <w:rsid w:val="005927B7"/>
    <w:rsid w:val="005927D0"/>
    <w:rsid w:val="00592B49"/>
    <w:rsid w:val="00592D02"/>
    <w:rsid w:val="00592D0E"/>
    <w:rsid w:val="00592E29"/>
    <w:rsid w:val="00592E57"/>
    <w:rsid w:val="00593A12"/>
    <w:rsid w:val="00593C2F"/>
    <w:rsid w:val="00593CFE"/>
    <w:rsid w:val="00594613"/>
    <w:rsid w:val="00594BAD"/>
    <w:rsid w:val="005958DC"/>
    <w:rsid w:val="005959E8"/>
    <w:rsid w:val="00595A5D"/>
    <w:rsid w:val="00595B45"/>
    <w:rsid w:val="00595B76"/>
    <w:rsid w:val="00595E85"/>
    <w:rsid w:val="00595F32"/>
    <w:rsid w:val="00596219"/>
    <w:rsid w:val="005962C3"/>
    <w:rsid w:val="0059648B"/>
    <w:rsid w:val="0059665E"/>
    <w:rsid w:val="00596AB8"/>
    <w:rsid w:val="00596E33"/>
    <w:rsid w:val="00597337"/>
    <w:rsid w:val="00597923"/>
    <w:rsid w:val="00597B94"/>
    <w:rsid w:val="005A09A6"/>
    <w:rsid w:val="005A0AF2"/>
    <w:rsid w:val="005A0B7F"/>
    <w:rsid w:val="005A0DB8"/>
    <w:rsid w:val="005A0F99"/>
    <w:rsid w:val="005A1F9F"/>
    <w:rsid w:val="005A2D2B"/>
    <w:rsid w:val="005A30EF"/>
    <w:rsid w:val="005A32FC"/>
    <w:rsid w:val="005A3AA3"/>
    <w:rsid w:val="005A3E0B"/>
    <w:rsid w:val="005A4154"/>
    <w:rsid w:val="005A419E"/>
    <w:rsid w:val="005A451C"/>
    <w:rsid w:val="005A4642"/>
    <w:rsid w:val="005A4A4D"/>
    <w:rsid w:val="005A55FD"/>
    <w:rsid w:val="005A5870"/>
    <w:rsid w:val="005A5C65"/>
    <w:rsid w:val="005A5F3C"/>
    <w:rsid w:val="005A6D5F"/>
    <w:rsid w:val="005A71DC"/>
    <w:rsid w:val="005A7CF5"/>
    <w:rsid w:val="005A7F67"/>
    <w:rsid w:val="005A7FB5"/>
    <w:rsid w:val="005B0148"/>
    <w:rsid w:val="005B01B4"/>
    <w:rsid w:val="005B026C"/>
    <w:rsid w:val="005B0386"/>
    <w:rsid w:val="005B092E"/>
    <w:rsid w:val="005B09B0"/>
    <w:rsid w:val="005B09C0"/>
    <w:rsid w:val="005B0FBF"/>
    <w:rsid w:val="005B1204"/>
    <w:rsid w:val="005B1282"/>
    <w:rsid w:val="005B1B7A"/>
    <w:rsid w:val="005B1C31"/>
    <w:rsid w:val="005B1F25"/>
    <w:rsid w:val="005B2276"/>
    <w:rsid w:val="005B38EB"/>
    <w:rsid w:val="005B3922"/>
    <w:rsid w:val="005B394E"/>
    <w:rsid w:val="005B3CAB"/>
    <w:rsid w:val="005B4296"/>
    <w:rsid w:val="005B44F6"/>
    <w:rsid w:val="005B47B3"/>
    <w:rsid w:val="005B4886"/>
    <w:rsid w:val="005B4B40"/>
    <w:rsid w:val="005B4C33"/>
    <w:rsid w:val="005B4D03"/>
    <w:rsid w:val="005B51AC"/>
    <w:rsid w:val="005B5682"/>
    <w:rsid w:val="005B5931"/>
    <w:rsid w:val="005B5FDF"/>
    <w:rsid w:val="005B605E"/>
    <w:rsid w:val="005B6070"/>
    <w:rsid w:val="005B6486"/>
    <w:rsid w:val="005B64B5"/>
    <w:rsid w:val="005B6843"/>
    <w:rsid w:val="005B7229"/>
    <w:rsid w:val="005B72E5"/>
    <w:rsid w:val="005B7526"/>
    <w:rsid w:val="005B7D91"/>
    <w:rsid w:val="005B7EC4"/>
    <w:rsid w:val="005B7F89"/>
    <w:rsid w:val="005C024B"/>
    <w:rsid w:val="005C091A"/>
    <w:rsid w:val="005C0F56"/>
    <w:rsid w:val="005C110B"/>
    <w:rsid w:val="005C1132"/>
    <w:rsid w:val="005C1584"/>
    <w:rsid w:val="005C1752"/>
    <w:rsid w:val="005C1E46"/>
    <w:rsid w:val="005C2207"/>
    <w:rsid w:val="005C249B"/>
    <w:rsid w:val="005C2562"/>
    <w:rsid w:val="005C27ED"/>
    <w:rsid w:val="005C2920"/>
    <w:rsid w:val="005C2A4F"/>
    <w:rsid w:val="005C2B56"/>
    <w:rsid w:val="005C2BD1"/>
    <w:rsid w:val="005C2D92"/>
    <w:rsid w:val="005C2EEF"/>
    <w:rsid w:val="005C2FD2"/>
    <w:rsid w:val="005C31F9"/>
    <w:rsid w:val="005C32F6"/>
    <w:rsid w:val="005C3424"/>
    <w:rsid w:val="005C344A"/>
    <w:rsid w:val="005C36C7"/>
    <w:rsid w:val="005C391E"/>
    <w:rsid w:val="005C3A7B"/>
    <w:rsid w:val="005C3DD9"/>
    <w:rsid w:val="005C4032"/>
    <w:rsid w:val="005C433D"/>
    <w:rsid w:val="005C4984"/>
    <w:rsid w:val="005C50E3"/>
    <w:rsid w:val="005C54D2"/>
    <w:rsid w:val="005C5951"/>
    <w:rsid w:val="005C5982"/>
    <w:rsid w:val="005C5B7E"/>
    <w:rsid w:val="005C63FD"/>
    <w:rsid w:val="005C6BA2"/>
    <w:rsid w:val="005C6BB1"/>
    <w:rsid w:val="005C6DE2"/>
    <w:rsid w:val="005C7885"/>
    <w:rsid w:val="005C7CE9"/>
    <w:rsid w:val="005D0034"/>
    <w:rsid w:val="005D0844"/>
    <w:rsid w:val="005D0B0F"/>
    <w:rsid w:val="005D1637"/>
    <w:rsid w:val="005D169F"/>
    <w:rsid w:val="005D193D"/>
    <w:rsid w:val="005D19F2"/>
    <w:rsid w:val="005D1B98"/>
    <w:rsid w:val="005D1BF2"/>
    <w:rsid w:val="005D1D49"/>
    <w:rsid w:val="005D1E2D"/>
    <w:rsid w:val="005D1ED8"/>
    <w:rsid w:val="005D2789"/>
    <w:rsid w:val="005D2999"/>
    <w:rsid w:val="005D2C22"/>
    <w:rsid w:val="005D2E95"/>
    <w:rsid w:val="005D33DE"/>
    <w:rsid w:val="005D3A79"/>
    <w:rsid w:val="005D3DCD"/>
    <w:rsid w:val="005D3ED4"/>
    <w:rsid w:val="005D4198"/>
    <w:rsid w:val="005D468A"/>
    <w:rsid w:val="005D495D"/>
    <w:rsid w:val="005D4C9B"/>
    <w:rsid w:val="005D52CB"/>
    <w:rsid w:val="005D53F4"/>
    <w:rsid w:val="005D5453"/>
    <w:rsid w:val="005D59A0"/>
    <w:rsid w:val="005D5B9C"/>
    <w:rsid w:val="005D5CBD"/>
    <w:rsid w:val="005D5F12"/>
    <w:rsid w:val="005D6137"/>
    <w:rsid w:val="005D67C5"/>
    <w:rsid w:val="005D6BE7"/>
    <w:rsid w:val="005D6D38"/>
    <w:rsid w:val="005D6F5E"/>
    <w:rsid w:val="005D7572"/>
    <w:rsid w:val="005D7B21"/>
    <w:rsid w:val="005D7D81"/>
    <w:rsid w:val="005D7DDF"/>
    <w:rsid w:val="005D7E6D"/>
    <w:rsid w:val="005E01BF"/>
    <w:rsid w:val="005E081C"/>
    <w:rsid w:val="005E09DE"/>
    <w:rsid w:val="005E0D1A"/>
    <w:rsid w:val="005E112E"/>
    <w:rsid w:val="005E14BF"/>
    <w:rsid w:val="005E1542"/>
    <w:rsid w:val="005E1795"/>
    <w:rsid w:val="005E1E46"/>
    <w:rsid w:val="005E1EB1"/>
    <w:rsid w:val="005E2515"/>
    <w:rsid w:val="005E28EE"/>
    <w:rsid w:val="005E3312"/>
    <w:rsid w:val="005E3630"/>
    <w:rsid w:val="005E376D"/>
    <w:rsid w:val="005E3922"/>
    <w:rsid w:val="005E393F"/>
    <w:rsid w:val="005E3F44"/>
    <w:rsid w:val="005E40CF"/>
    <w:rsid w:val="005E4363"/>
    <w:rsid w:val="005E4DFD"/>
    <w:rsid w:val="005E4E61"/>
    <w:rsid w:val="005E4E9E"/>
    <w:rsid w:val="005E502E"/>
    <w:rsid w:val="005E52B9"/>
    <w:rsid w:val="005E53EE"/>
    <w:rsid w:val="005E54CC"/>
    <w:rsid w:val="005E56C6"/>
    <w:rsid w:val="005E56DB"/>
    <w:rsid w:val="005E56F6"/>
    <w:rsid w:val="005E58D2"/>
    <w:rsid w:val="005E59CB"/>
    <w:rsid w:val="005E5AF6"/>
    <w:rsid w:val="005E5F68"/>
    <w:rsid w:val="005E6183"/>
    <w:rsid w:val="005E61A0"/>
    <w:rsid w:val="005E6265"/>
    <w:rsid w:val="005E6288"/>
    <w:rsid w:val="005E639A"/>
    <w:rsid w:val="005E652C"/>
    <w:rsid w:val="005E7041"/>
    <w:rsid w:val="005E709F"/>
    <w:rsid w:val="005E7456"/>
    <w:rsid w:val="005E754A"/>
    <w:rsid w:val="005E7648"/>
    <w:rsid w:val="005E7657"/>
    <w:rsid w:val="005E76DC"/>
    <w:rsid w:val="005E7924"/>
    <w:rsid w:val="005E7DB9"/>
    <w:rsid w:val="005F014F"/>
    <w:rsid w:val="005F023E"/>
    <w:rsid w:val="005F0D28"/>
    <w:rsid w:val="005F0FCA"/>
    <w:rsid w:val="005F100D"/>
    <w:rsid w:val="005F1439"/>
    <w:rsid w:val="005F1B35"/>
    <w:rsid w:val="005F2052"/>
    <w:rsid w:val="005F23B0"/>
    <w:rsid w:val="005F285D"/>
    <w:rsid w:val="005F2DCC"/>
    <w:rsid w:val="005F3190"/>
    <w:rsid w:val="005F3625"/>
    <w:rsid w:val="005F3632"/>
    <w:rsid w:val="005F3713"/>
    <w:rsid w:val="005F3792"/>
    <w:rsid w:val="005F3992"/>
    <w:rsid w:val="005F3CFD"/>
    <w:rsid w:val="005F3E10"/>
    <w:rsid w:val="005F4950"/>
    <w:rsid w:val="005F4ACA"/>
    <w:rsid w:val="005F54F7"/>
    <w:rsid w:val="005F56CC"/>
    <w:rsid w:val="005F5773"/>
    <w:rsid w:val="005F5CEA"/>
    <w:rsid w:val="005F5F4A"/>
    <w:rsid w:val="005F63C0"/>
    <w:rsid w:val="005F640E"/>
    <w:rsid w:val="005F6AD2"/>
    <w:rsid w:val="005F6B3C"/>
    <w:rsid w:val="005F73BE"/>
    <w:rsid w:val="005F73FF"/>
    <w:rsid w:val="005F756F"/>
    <w:rsid w:val="005F76C4"/>
    <w:rsid w:val="005F77EC"/>
    <w:rsid w:val="0060003A"/>
    <w:rsid w:val="0060008C"/>
    <w:rsid w:val="00600238"/>
    <w:rsid w:val="006003FC"/>
    <w:rsid w:val="00600717"/>
    <w:rsid w:val="0060073B"/>
    <w:rsid w:val="00600CDF"/>
    <w:rsid w:val="00600DE0"/>
    <w:rsid w:val="006011A2"/>
    <w:rsid w:val="00601211"/>
    <w:rsid w:val="006012A2"/>
    <w:rsid w:val="006013A4"/>
    <w:rsid w:val="00601673"/>
    <w:rsid w:val="006021F3"/>
    <w:rsid w:val="0060224D"/>
    <w:rsid w:val="00602294"/>
    <w:rsid w:val="006022C8"/>
    <w:rsid w:val="0060269A"/>
    <w:rsid w:val="00602D35"/>
    <w:rsid w:val="006036A2"/>
    <w:rsid w:val="00603854"/>
    <w:rsid w:val="0060390A"/>
    <w:rsid w:val="00603A72"/>
    <w:rsid w:val="00603C00"/>
    <w:rsid w:val="00603CDF"/>
    <w:rsid w:val="00603DB3"/>
    <w:rsid w:val="006042C2"/>
    <w:rsid w:val="00604A62"/>
    <w:rsid w:val="00604D7F"/>
    <w:rsid w:val="00604EED"/>
    <w:rsid w:val="006050A6"/>
    <w:rsid w:val="006051E5"/>
    <w:rsid w:val="00605DB1"/>
    <w:rsid w:val="00605DCA"/>
    <w:rsid w:val="00605E5F"/>
    <w:rsid w:val="00605EB8"/>
    <w:rsid w:val="00606108"/>
    <w:rsid w:val="00606AB1"/>
    <w:rsid w:val="00606B81"/>
    <w:rsid w:val="00606BDA"/>
    <w:rsid w:val="00606F52"/>
    <w:rsid w:val="00607569"/>
    <w:rsid w:val="0060758E"/>
    <w:rsid w:val="00607693"/>
    <w:rsid w:val="00607892"/>
    <w:rsid w:val="00607975"/>
    <w:rsid w:val="006079C3"/>
    <w:rsid w:val="00607CCE"/>
    <w:rsid w:val="00607DBC"/>
    <w:rsid w:val="00610971"/>
    <w:rsid w:val="00610A38"/>
    <w:rsid w:val="00610D65"/>
    <w:rsid w:val="006110A6"/>
    <w:rsid w:val="006111D6"/>
    <w:rsid w:val="0061121A"/>
    <w:rsid w:val="0061143D"/>
    <w:rsid w:val="00611724"/>
    <w:rsid w:val="00611D34"/>
    <w:rsid w:val="00612178"/>
    <w:rsid w:val="0061223E"/>
    <w:rsid w:val="00612365"/>
    <w:rsid w:val="006124DC"/>
    <w:rsid w:val="006129F9"/>
    <w:rsid w:val="00612B7B"/>
    <w:rsid w:val="00612FB8"/>
    <w:rsid w:val="0061339E"/>
    <w:rsid w:val="0061393B"/>
    <w:rsid w:val="00613996"/>
    <w:rsid w:val="00613B31"/>
    <w:rsid w:val="00613BC8"/>
    <w:rsid w:val="00613DFE"/>
    <w:rsid w:val="00613F8D"/>
    <w:rsid w:val="00614009"/>
    <w:rsid w:val="00614544"/>
    <w:rsid w:val="006149C3"/>
    <w:rsid w:val="00614A74"/>
    <w:rsid w:val="00614B09"/>
    <w:rsid w:val="0061503A"/>
    <w:rsid w:val="0061527D"/>
    <w:rsid w:val="006152DD"/>
    <w:rsid w:val="006157FD"/>
    <w:rsid w:val="00615922"/>
    <w:rsid w:val="00615D89"/>
    <w:rsid w:val="00616273"/>
    <w:rsid w:val="0061642A"/>
    <w:rsid w:val="00616A5B"/>
    <w:rsid w:val="00616F04"/>
    <w:rsid w:val="00616F54"/>
    <w:rsid w:val="006179C5"/>
    <w:rsid w:val="00617D4A"/>
    <w:rsid w:val="00617FAF"/>
    <w:rsid w:val="00620293"/>
    <w:rsid w:val="006202C2"/>
    <w:rsid w:val="00620452"/>
    <w:rsid w:val="0062061D"/>
    <w:rsid w:val="0062066B"/>
    <w:rsid w:val="00620C52"/>
    <w:rsid w:val="00620E3C"/>
    <w:rsid w:val="00621504"/>
    <w:rsid w:val="0062162F"/>
    <w:rsid w:val="006219BF"/>
    <w:rsid w:val="006220CF"/>
    <w:rsid w:val="00622104"/>
    <w:rsid w:val="00622763"/>
    <w:rsid w:val="00622E54"/>
    <w:rsid w:val="00623029"/>
    <w:rsid w:val="006235C8"/>
    <w:rsid w:val="006235FC"/>
    <w:rsid w:val="00623F7A"/>
    <w:rsid w:val="00623F88"/>
    <w:rsid w:val="0062484A"/>
    <w:rsid w:val="00624905"/>
    <w:rsid w:val="00624C7B"/>
    <w:rsid w:val="00624CBE"/>
    <w:rsid w:val="0062543F"/>
    <w:rsid w:val="006261CF"/>
    <w:rsid w:val="0062627E"/>
    <w:rsid w:val="006269B7"/>
    <w:rsid w:val="00626BD4"/>
    <w:rsid w:val="00627729"/>
    <w:rsid w:val="00627F67"/>
    <w:rsid w:val="0063048E"/>
    <w:rsid w:val="00630725"/>
    <w:rsid w:val="00630A2C"/>
    <w:rsid w:val="00630EF7"/>
    <w:rsid w:val="00630F14"/>
    <w:rsid w:val="00630F72"/>
    <w:rsid w:val="0063149A"/>
    <w:rsid w:val="006315A2"/>
    <w:rsid w:val="00631B48"/>
    <w:rsid w:val="00631BE5"/>
    <w:rsid w:val="00631C2D"/>
    <w:rsid w:val="00631C46"/>
    <w:rsid w:val="00631E51"/>
    <w:rsid w:val="00631F63"/>
    <w:rsid w:val="00631FC1"/>
    <w:rsid w:val="00632257"/>
    <w:rsid w:val="006322A3"/>
    <w:rsid w:val="00632479"/>
    <w:rsid w:val="00632733"/>
    <w:rsid w:val="006328BA"/>
    <w:rsid w:val="00632B04"/>
    <w:rsid w:val="00632D59"/>
    <w:rsid w:val="00632DD1"/>
    <w:rsid w:val="006331A1"/>
    <w:rsid w:val="00633213"/>
    <w:rsid w:val="006335AE"/>
    <w:rsid w:val="006335E8"/>
    <w:rsid w:val="006335F9"/>
    <w:rsid w:val="006338C6"/>
    <w:rsid w:val="00633976"/>
    <w:rsid w:val="00633B89"/>
    <w:rsid w:val="00633BC0"/>
    <w:rsid w:val="00633CEC"/>
    <w:rsid w:val="006341FF"/>
    <w:rsid w:val="006344A1"/>
    <w:rsid w:val="0063484D"/>
    <w:rsid w:val="00634BD1"/>
    <w:rsid w:val="00634E0A"/>
    <w:rsid w:val="006351F0"/>
    <w:rsid w:val="006351FA"/>
    <w:rsid w:val="006354BD"/>
    <w:rsid w:val="006359A9"/>
    <w:rsid w:val="00635A93"/>
    <w:rsid w:val="00635A98"/>
    <w:rsid w:val="00635AE6"/>
    <w:rsid w:val="00635D88"/>
    <w:rsid w:val="006362E3"/>
    <w:rsid w:val="006363BB"/>
    <w:rsid w:val="006366BA"/>
    <w:rsid w:val="0063679E"/>
    <w:rsid w:val="00637001"/>
    <w:rsid w:val="006374E3"/>
    <w:rsid w:val="00637554"/>
    <w:rsid w:val="00637840"/>
    <w:rsid w:val="00637D44"/>
    <w:rsid w:val="00637EA2"/>
    <w:rsid w:val="006407C0"/>
    <w:rsid w:val="006409EE"/>
    <w:rsid w:val="00640C1F"/>
    <w:rsid w:val="00640C63"/>
    <w:rsid w:val="00640CEE"/>
    <w:rsid w:val="0064145A"/>
    <w:rsid w:val="00641677"/>
    <w:rsid w:val="006417B5"/>
    <w:rsid w:val="00641D93"/>
    <w:rsid w:val="00641DA4"/>
    <w:rsid w:val="00642420"/>
    <w:rsid w:val="006426E3"/>
    <w:rsid w:val="00642785"/>
    <w:rsid w:val="00642893"/>
    <w:rsid w:val="00642CF3"/>
    <w:rsid w:val="0064307A"/>
    <w:rsid w:val="00643188"/>
    <w:rsid w:val="006434AB"/>
    <w:rsid w:val="00643556"/>
    <w:rsid w:val="006439C3"/>
    <w:rsid w:val="00643FCF"/>
    <w:rsid w:val="006441E7"/>
    <w:rsid w:val="00644278"/>
    <w:rsid w:val="006442AE"/>
    <w:rsid w:val="006447DF"/>
    <w:rsid w:val="00644BE6"/>
    <w:rsid w:val="00644E67"/>
    <w:rsid w:val="00645257"/>
    <w:rsid w:val="006456E4"/>
    <w:rsid w:val="00645A5E"/>
    <w:rsid w:val="00645DAC"/>
    <w:rsid w:val="00646561"/>
    <w:rsid w:val="00646840"/>
    <w:rsid w:val="006469A8"/>
    <w:rsid w:val="006469CA"/>
    <w:rsid w:val="00646E38"/>
    <w:rsid w:val="00646F5E"/>
    <w:rsid w:val="0064777F"/>
    <w:rsid w:val="006478F5"/>
    <w:rsid w:val="00647905"/>
    <w:rsid w:val="006479AC"/>
    <w:rsid w:val="00647A5D"/>
    <w:rsid w:val="00650660"/>
    <w:rsid w:val="00650754"/>
    <w:rsid w:val="00650F64"/>
    <w:rsid w:val="00650FBF"/>
    <w:rsid w:val="006518B3"/>
    <w:rsid w:val="00651930"/>
    <w:rsid w:val="006519B4"/>
    <w:rsid w:val="006519E9"/>
    <w:rsid w:val="00651A44"/>
    <w:rsid w:val="0065270A"/>
    <w:rsid w:val="0065282F"/>
    <w:rsid w:val="00652976"/>
    <w:rsid w:val="00652FFB"/>
    <w:rsid w:val="0065307F"/>
    <w:rsid w:val="00653099"/>
    <w:rsid w:val="00653B1D"/>
    <w:rsid w:val="00653D80"/>
    <w:rsid w:val="006542EC"/>
    <w:rsid w:val="006548AD"/>
    <w:rsid w:val="00654D87"/>
    <w:rsid w:val="006552E1"/>
    <w:rsid w:val="00655715"/>
    <w:rsid w:val="006557BA"/>
    <w:rsid w:val="0065586F"/>
    <w:rsid w:val="00655ADE"/>
    <w:rsid w:val="00655B7A"/>
    <w:rsid w:val="00655BDB"/>
    <w:rsid w:val="00655F6A"/>
    <w:rsid w:val="0065614C"/>
    <w:rsid w:val="00656783"/>
    <w:rsid w:val="00656AD1"/>
    <w:rsid w:val="00656BAA"/>
    <w:rsid w:val="00657408"/>
    <w:rsid w:val="00657596"/>
    <w:rsid w:val="00657A86"/>
    <w:rsid w:val="00660284"/>
    <w:rsid w:val="006602BE"/>
    <w:rsid w:val="006606C3"/>
    <w:rsid w:val="00660765"/>
    <w:rsid w:val="00660A93"/>
    <w:rsid w:val="00661075"/>
    <w:rsid w:val="00661183"/>
    <w:rsid w:val="006611CB"/>
    <w:rsid w:val="00661239"/>
    <w:rsid w:val="00661B73"/>
    <w:rsid w:val="00661BF6"/>
    <w:rsid w:val="00661D08"/>
    <w:rsid w:val="00661FB2"/>
    <w:rsid w:val="006623C8"/>
    <w:rsid w:val="006625A7"/>
    <w:rsid w:val="00662662"/>
    <w:rsid w:val="00662943"/>
    <w:rsid w:val="00662B2E"/>
    <w:rsid w:val="00662C34"/>
    <w:rsid w:val="00662DB6"/>
    <w:rsid w:val="00662E5B"/>
    <w:rsid w:val="00662E64"/>
    <w:rsid w:val="00662F85"/>
    <w:rsid w:val="00663362"/>
    <w:rsid w:val="00663721"/>
    <w:rsid w:val="00663995"/>
    <w:rsid w:val="00663C72"/>
    <w:rsid w:val="006645EB"/>
    <w:rsid w:val="00664B1E"/>
    <w:rsid w:val="006651C9"/>
    <w:rsid w:val="006652FB"/>
    <w:rsid w:val="0066546C"/>
    <w:rsid w:val="0066598D"/>
    <w:rsid w:val="00666035"/>
    <w:rsid w:val="00666083"/>
    <w:rsid w:val="00666490"/>
    <w:rsid w:val="006664C5"/>
    <w:rsid w:val="006666F0"/>
    <w:rsid w:val="006669CB"/>
    <w:rsid w:val="00666C60"/>
    <w:rsid w:val="00666CA3"/>
    <w:rsid w:val="00666D0E"/>
    <w:rsid w:val="006671A6"/>
    <w:rsid w:val="0066745C"/>
    <w:rsid w:val="00667909"/>
    <w:rsid w:val="00667A11"/>
    <w:rsid w:val="00667A67"/>
    <w:rsid w:val="00667B13"/>
    <w:rsid w:val="00667E4E"/>
    <w:rsid w:val="006704B4"/>
    <w:rsid w:val="006704E3"/>
    <w:rsid w:val="0067089E"/>
    <w:rsid w:val="00670BD8"/>
    <w:rsid w:val="00670EEB"/>
    <w:rsid w:val="00671312"/>
    <w:rsid w:val="00671510"/>
    <w:rsid w:val="006715FA"/>
    <w:rsid w:val="00671661"/>
    <w:rsid w:val="00671E4F"/>
    <w:rsid w:val="00671EC2"/>
    <w:rsid w:val="006722AE"/>
    <w:rsid w:val="0067299E"/>
    <w:rsid w:val="00672D48"/>
    <w:rsid w:val="00673768"/>
    <w:rsid w:val="006741B4"/>
    <w:rsid w:val="00674213"/>
    <w:rsid w:val="00674341"/>
    <w:rsid w:val="00674468"/>
    <w:rsid w:val="006745E7"/>
    <w:rsid w:val="00674C0C"/>
    <w:rsid w:val="00674D96"/>
    <w:rsid w:val="0067503D"/>
    <w:rsid w:val="006751E1"/>
    <w:rsid w:val="006755C4"/>
    <w:rsid w:val="00675C30"/>
    <w:rsid w:val="00676086"/>
    <w:rsid w:val="00676280"/>
    <w:rsid w:val="006762E4"/>
    <w:rsid w:val="00676375"/>
    <w:rsid w:val="006764C1"/>
    <w:rsid w:val="00676638"/>
    <w:rsid w:val="00676952"/>
    <w:rsid w:val="006769F0"/>
    <w:rsid w:val="00676E16"/>
    <w:rsid w:val="00676E94"/>
    <w:rsid w:val="006770D7"/>
    <w:rsid w:val="006778CB"/>
    <w:rsid w:val="00677CCA"/>
    <w:rsid w:val="00677ED3"/>
    <w:rsid w:val="00680033"/>
    <w:rsid w:val="006804A1"/>
    <w:rsid w:val="006817F7"/>
    <w:rsid w:val="00681887"/>
    <w:rsid w:val="00681897"/>
    <w:rsid w:val="00681989"/>
    <w:rsid w:val="00681A2D"/>
    <w:rsid w:val="00681B80"/>
    <w:rsid w:val="00681DE9"/>
    <w:rsid w:val="00681E44"/>
    <w:rsid w:val="0068245C"/>
    <w:rsid w:val="00682772"/>
    <w:rsid w:val="006829E2"/>
    <w:rsid w:val="00682BA7"/>
    <w:rsid w:val="00682C7F"/>
    <w:rsid w:val="00682CD7"/>
    <w:rsid w:val="00682F14"/>
    <w:rsid w:val="00682F72"/>
    <w:rsid w:val="006833B5"/>
    <w:rsid w:val="006835EA"/>
    <w:rsid w:val="0068360B"/>
    <w:rsid w:val="00683847"/>
    <w:rsid w:val="00683A75"/>
    <w:rsid w:val="00684083"/>
    <w:rsid w:val="00684855"/>
    <w:rsid w:val="00684EF6"/>
    <w:rsid w:val="0068537D"/>
    <w:rsid w:val="0068543C"/>
    <w:rsid w:val="00685507"/>
    <w:rsid w:val="0068558E"/>
    <w:rsid w:val="0068586D"/>
    <w:rsid w:val="00685871"/>
    <w:rsid w:val="00685E9C"/>
    <w:rsid w:val="00685F12"/>
    <w:rsid w:val="00686791"/>
    <w:rsid w:val="00686F20"/>
    <w:rsid w:val="0068732F"/>
    <w:rsid w:val="0068741C"/>
    <w:rsid w:val="00687558"/>
    <w:rsid w:val="00687657"/>
    <w:rsid w:val="006901C2"/>
    <w:rsid w:val="006902D3"/>
    <w:rsid w:val="00690693"/>
    <w:rsid w:val="00690E30"/>
    <w:rsid w:val="006910CD"/>
    <w:rsid w:val="00691396"/>
    <w:rsid w:val="0069156E"/>
    <w:rsid w:val="00691AFB"/>
    <w:rsid w:val="00691B1B"/>
    <w:rsid w:val="00691E54"/>
    <w:rsid w:val="00691FB0"/>
    <w:rsid w:val="00692485"/>
    <w:rsid w:val="00692605"/>
    <w:rsid w:val="00692655"/>
    <w:rsid w:val="00692866"/>
    <w:rsid w:val="00692936"/>
    <w:rsid w:val="00692BCE"/>
    <w:rsid w:val="00692CAF"/>
    <w:rsid w:val="006930CB"/>
    <w:rsid w:val="00693CB4"/>
    <w:rsid w:val="00693DCF"/>
    <w:rsid w:val="00693E12"/>
    <w:rsid w:val="00693E8F"/>
    <w:rsid w:val="00694106"/>
    <w:rsid w:val="006943C1"/>
    <w:rsid w:val="0069457D"/>
    <w:rsid w:val="00694738"/>
    <w:rsid w:val="00694AC9"/>
    <w:rsid w:val="00694FDC"/>
    <w:rsid w:val="0069534F"/>
    <w:rsid w:val="00695777"/>
    <w:rsid w:val="006957A5"/>
    <w:rsid w:val="00695C4B"/>
    <w:rsid w:val="00695FF6"/>
    <w:rsid w:val="00696510"/>
    <w:rsid w:val="006971D6"/>
    <w:rsid w:val="006973D6"/>
    <w:rsid w:val="006975CF"/>
    <w:rsid w:val="00697840"/>
    <w:rsid w:val="00697CAF"/>
    <w:rsid w:val="00697EB1"/>
    <w:rsid w:val="00697FBF"/>
    <w:rsid w:val="006A03E7"/>
    <w:rsid w:val="006A050B"/>
    <w:rsid w:val="006A10CE"/>
    <w:rsid w:val="006A1378"/>
    <w:rsid w:val="006A154A"/>
    <w:rsid w:val="006A17FB"/>
    <w:rsid w:val="006A18E2"/>
    <w:rsid w:val="006A25BD"/>
    <w:rsid w:val="006A26DD"/>
    <w:rsid w:val="006A2906"/>
    <w:rsid w:val="006A2BC6"/>
    <w:rsid w:val="006A2FE3"/>
    <w:rsid w:val="006A31AA"/>
    <w:rsid w:val="006A3288"/>
    <w:rsid w:val="006A35FA"/>
    <w:rsid w:val="006A3719"/>
    <w:rsid w:val="006A3C2F"/>
    <w:rsid w:val="006A3EB6"/>
    <w:rsid w:val="006A3F32"/>
    <w:rsid w:val="006A47AF"/>
    <w:rsid w:val="006A47CB"/>
    <w:rsid w:val="006A4A6D"/>
    <w:rsid w:val="006A51AC"/>
    <w:rsid w:val="006A5286"/>
    <w:rsid w:val="006A554D"/>
    <w:rsid w:val="006A58E6"/>
    <w:rsid w:val="006A5A06"/>
    <w:rsid w:val="006A5C6C"/>
    <w:rsid w:val="006A64E7"/>
    <w:rsid w:val="006A657D"/>
    <w:rsid w:val="006A65AA"/>
    <w:rsid w:val="006A6A6F"/>
    <w:rsid w:val="006A6B6A"/>
    <w:rsid w:val="006A71F3"/>
    <w:rsid w:val="006A754C"/>
    <w:rsid w:val="006A7A44"/>
    <w:rsid w:val="006A7CDA"/>
    <w:rsid w:val="006A7F57"/>
    <w:rsid w:val="006B0188"/>
    <w:rsid w:val="006B0292"/>
    <w:rsid w:val="006B0FC7"/>
    <w:rsid w:val="006B11E2"/>
    <w:rsid w:val="006B1245"/>
    <w:rsid w:val="006B143B"/>
    <w:rsid w:val="006B1499"/>
    <w:rsid w:val="006B164B"/>
    <w:rsid w:val="006B18DC"/>
    <w:rsid w:val="006B1906"/>
    <w:rsid w:val="006B198D"/>
    <w:rsid w:val="006B204E"/>
    <w:rsid w:val="006B28F0"/>
    <w:rsid w:val="006B29CA"/>
    <w:rsid w:val="006B2A2D"/>
    <w:rsid w:val="006B2A6C"/>
    <w:rsid w:val="006B2DD6"/>
    <w:rsid w:val="006B2E77"/>
    <w:rsid w:val="006B354A"/>
    <w:rsid w:val="006B38DE"/>
    <w:rsid w:val="006B3985"/>
    <w:rsid w:val="006B4022"/>
    <w:rsid w:val="006B4060"/>
    <w:rsid w:val="006B42C2"/>
    <w:rsid w:val="006B4681"/>
    <w:rsid w:val="006B51C2"/>
    <w:rsid w:val="006B522A"/>
    <w:rsid w:val="006B5572"/>
    <w:rsid w:val="006B59B0"/>
    <w:rsid w:val="006B63BA"/>
    <w:rsid w:val="006B64B7"/>
    <w:rsid w:val="006B6AA2"/>
    <w:rsid w:val="006B6AD6"/>
    <w:rsid w:val="006B6C7B"/>
    <w:rsid w:val="006B6CC5"/>
    <w:rsid w:val="006B78E1"/>
    <w:rsid w:val="006B7EBC"/>
    <w:rsid w:val="006B7ED0"/>
    <w:rsid w:val="006B7FD0"/>
    <w:rsid w:val="006B7FFC"/>
    <w:rsid w:val="006C02EA"/>
    <w:rsid w:val="006C048F"/>
    <w:rsid w:val="006C04EA"/>
    <w:rsid w:val="006C0921"/>
    <w:rsid w:val="006C09F4"/>
    <w:rsid w:val="006C0FDF"/>
    <w:rsid w:val="006C1788"/>
    <w:rsid w:val="006C192F"/>
    <w:rsid w:val="006C208F"/>
    <w:rsid w:val="006C21A9"/>
    <w:rsid w:val="006C2341"/>
    <w:rsid w:val="006C285E"/>
    <w:rsid w:val="006C30BB"/>
    <w:rsid w:val="006C312C"/>
    <w:rsid w:val="006C3160"/>
    <w:rsid w:val="006C3216"/>
    <w:rsid w:val="006C40A4"/>
    <w:rsid w:val="006C4187"/>
    <w:rsid w:val="006C463C"/>
    <w:rsid w:val="006C472E"/>
    <w:rsid w:val="006C4744"/>
    <w:rsid w:val="006C4C33"/>
    <w:rsid w:val="006C4DBB"/>
    <w:rsid w:val="006C514B"/>
    <w:rsid w:val="006C5723"/>
    <w:rsid w:val="006C581F"/>
    <w:rsid w:val="006C5F59"/>
    <w:rsid w:val="006C6325"/>
    <w:rsid w:val="006C63CE"/>
    <w:rsid w:val="006C6691"/>
    <w:rsid w:val="006C67F6"/>
    <w:rsid w:val="006C6E17"/>
    <w:rsid w:val="006C7171"/>
    <w:rsid w:val="006C73E9"/>
    <w:rsid w:val="006C76AA"/>
    <w:rsid w:val="006C76AB"/>
    <w:rsid w:val="006C77B2"/>
    <w:rsid w:val="006C7990"/>
    <w:rsid w:val="006C7A1E"/>
    <w:rsid w:val="006C7BDA"/>
    <w:rsid w:val="006C7BF2"/>
    <w:rsid w:val="006C7C07"/>
    <w:rsid w:val="006D010B"/>
    <w:rsid w:val="006D01CE"/>
    <w:rsid w:val="006D01E0"/>
    <w:rsid w:val="006D0375"/>
    <w:rsid w:val="006D0653"/>
    <w:rsid w:val="006D101C"/>
    <w:rsid w:val="006D1F40"/>
    <w:rsid w:val="006D29DC"/>
    <w:rsid w:val="006D2CD7"/>
    <w:rsid w:val="006D2EB9"/>
    <w:rsid w:val="006D3281"/>
    <w:rsid w:val="006D3447"/>
    <w:rsid w:val="006D371B"/>
    <w:rsid w:val="006D3878"/>
    <w:rsid w:val="006D3930"/>
    <w:rsid w:val="006D39DC"/>
    <w:rsid w:val="006D439B"/>
    <w:rsid w:val="006D474C"/>
    <w:rsid w:val="006D4BA9"/>
    <w:rsid w:val="006D4C7B"/>
    <w:rsid w:val="006D5134"/>
    <w:rsid w:val="006D52D6"/>
    <w:rsid w:val="006D5387"/>
    <w:rsid w:val="006D5542"/>
    <w:rsid w:val="006D5673"/>
    <w:rsid w:val="006D5C55"/>
    <w:rsid w:val="006D6C79"/>
    <w:rsid w:val="006D6CD5"/>
    <w:rsid w:val="006D6E20"/>
    <w:rsid w:val="006D6FAB"/>
    <w:rsid w:val="006D6FE4"/>
    <w:rsid w:val="006D7082"/>
    <w:rsid w:val="006D7087"/>
    <w:rsid w:val="006D7BB3"/>
    <w:rsid w:val="006E0042"/>
    <w:rsid w:val="006E0103"/>
    <w:rsid w:val="006E0237"/>
    <w:rsid w:val="006E033D"/>
    <w:rsid w:val="006E0496"/>
    <w:rsid w:val="006E04DD"/>
    <w:rsid w:val="006E050A"/>
    <w:rsid w:val="006E07BF"/>
    <w:rsid w:val="006E084B"/>
    <w:rsid w:val="006E0D90"/>
    <w:rsid w:val="006E0E1E"/>
    <w:rsid w:val="006E131C"/>
    <w:rsid w:val="006E142D"/>
    <w:rsid w:val="006E145D"/>
    <w:rsid w:val="006E1717"/>
    <w:rsid w:val="006E1A4D"/>
    <w:rsid w:val="006E1BF4"/>
    <w:rsid w:val="006E1C9C"/>
    <w:rsid w:val="006E1D0A"/>
    <w:rsid w:val="006E1DFD"/>
    <w:rsid w:val="006E1FB8"/>
    <w:rsid w:val="006E2143"/>
    <w:rsid w:val="006E221C"/>
    <w:rsid w:val="006E2239"/>
    <w:rsid w:val="006E226B"/>
    <w:rsid w:val="006E251C"/>
    <w:rsid w:val="006E25D0"/>
    <w:rsid w:val="006E25F0"/>
    <w:rsid w:val="006E2E68"/>
    <w:rsid w:val="006E3103"/>
    <w:rsid w:val="006E3BE9"/>
    <w:rsid w:val="006E3D0D"/>
    <w:rsid w:val="006E3E7E"/>
    <w:rsid w:val="006E3F36"/>
    <w:rsid w:val="006E42BD"/>
    <w:rsid w:val="006E44FF"/>
    <w:rsid w:val="006E4522"/>
    <w:rsid w:val="006E5161"/>
    <w:rsid w:val="006E54FE"/>
    <w:rsid w:val="006E5DB4"/>
    <w:rsid w:val="006E66C6"/>
    <w:rsid w:val="006E6918"/>
    <w:rsid w:val="006E699E"/>
    <w:rsid w:val="006E6A47"/>
    <w:rsid w:val="006E6B3E"/>
    <w:rsid w:val="006E6D41"/>
    <w:rsid w:val="006E6E6D"/>
    <w:rsid w:val="006E710B"/>
    <w:rsid w:val="006E7362"/>
    <w:rsid w:val="006E7B87"/>
    <w:rsid w:val="006F00A3"/>
    <w:rsid w:val="006F00F7"/>
    <w:rsid w:val="006F0789"/>
    <w:rsid w:val="006F07AD"/>
    <w:rsid w:val="006F0980"/>
    <w:rsid w:val="006F0D4E"/>
    <w:rsid w:val="006F0DD9"/>
    <w:rsid w:val="006F0F8C"/>
    <w:rsid w:val="006F1467"/>
    <w:rsid w:val="006F1745"/>
    <w:rsid w:val="006F1807"/>
    <w:rsid w:val="006F19A2"/>
    <w:rsid w:val="006F1E66"/>
    <w:rsid w:val="006F1F5C"/>
    <w:rsid w:val="006F24AE"/>
    <w:rsid w:val="006F26C4"/>
    <w:rsid w:val="006F2779"/>
    <w:rsid w:val="006F28A1"/>
    <w:rsid w:val="006F2C32"/>
    <w:rsid w:val="006F2F94"/>
    <w:rsid w:val="006F3110"/>
    <w:rsid w:val="006F3380"/>
    <w:rsid w:val="006F34DC"/>
    <w:rsid w:val="006F3811"/>
    <w:rsid w:val="006F3A08"/>
    <w:rsid w:val="006F3A8B"/>
    <w:rsid w:val="006F3B7B"/>
    <w:rsid w:val="006F420B"/>
    <w:rsid w:val="006F4641"/>
    <w:rsid w:val="006F4724"/>
    <w:rsid w:val="006F4C2D"/>
    <w:rsid w:val="006F50C3"/>
    <w:rsid w:val="006F5815"/>
    <w:rsid w:val="006F58B3"/>
    <w:rsid w:val="006F590F"/>
    <w:rsid w:val="006F5D25"/>
    <w:rsid w:val="006F5FC1"/>
    <w:rsid w:val="006F65E4"/>
    <w:rsid w:val="006F680A"/>
    <w:rsid w:val="006F696D"/>
    <w:rsid w:val="006F6CF9"/>
    <w:rsid w:val="006F6D37"/>
    <w:rsid w:val="006F75DF"/>
    <w:rsid w:val="007003B5"/>
    <w:rsid w:val="007004A1"/>
    <w:rsid w:val="007004FD"/>
    <w:rsid w:val="0070051F"/>
    <w:rsid w:val="007006D9"/>
    <w:rsid w:val="0070070D"/>
    <w:rsid w:val="0070085B"/>
    <w:rsid w:val="007009B4"/>
    <w:rsid w:val="00700C05"/>
    <w:rsid w:val="00700DB5"/>
    <w:rsid w:val="00700ECF"/>
    <w:rsid w:val="007013DE"/>
    <w:rsid w:val="007017A5"/>
    <w:rsid w:val="00701BC9"/>
    <w:rsid w:val="00701F1A"/>
    <w:rsid w:val="00701F47"/>
    <w:rsid w:val="00701FCA"/>
    <w:rsid w:val="007021E5"/>
    <w:rsid w:val="007021F0"/>
    <w:rsid w:val="00702455"/>
    <w:rsid w:val="007024F6"/>
    <w:rsid w:val="007029A9"/>
    <w:rsid w:val="00702BE8"/>
    <w:rsid w:val="00702EC3"/>
    <w:rsid w:val="007031E9"/>
    <w:rsid w:val="007031EC"/>
    <w:rsid w:val="0070390F"/>
    <w:rsid w:val="00704305"/>
    <w:rsid w:val="00704ADC"/>
    <w:rsid w:val="00704C91"/>
    <w:rsid w:val="00704FB6"/>
    <w:rsid w:val="007050F0"/>
    <w:rsid w:val="00705674"/>
    <w:rsid w:val="00705A5B"/>
    <w:rsid w:val="00705B27"/>
    <w:rsid w:val="00705B68"/>
    <w:rsid w:val="0070607C"/>
    <w:rsid w:val="00706170"/>
    <w:rsid w:val="0070618F"/>
    <w:rsid w:val="007061A1"/>
    <w:rsid w:val="00706433"/>
    <w:rsid w:val="007069DC"/>
    <w:rsid w:val="00706A5D"/>
    <w:rsid w:val="00706A76"/>
    <w:rsid w:val="00706AF6"/>
    <w:rsid w:val="00706E8C"/>
    <w:rsid w:val="0070772A"/>
    <w:rsid w:val="00707B3C"/>
    <w:rsid w:val="00707FF1"/>
    <w:rsid w:val="007102FE"/>
    <w:rsid w:val="00710471"/>
    <w:rsid w:val="007104B2"/>
    <w:rsid w:val="0071096E"/>
    <w:rsid w:val="00710AE3"/>
    <w:rsid w:val="00710C36"/>
    <w:rsid w:val="007110CA"/>
    <w:rsid w:val="007111ED"/>
    <w:rsid w:val="00711A0D"/>
    <w:rsid w:val="00711F64"/>
    <w:rsid w:val="0071206D"/>
    <w:rsid w:val="00712172"/>
    <w:rsid w:val="007126E4"/>
    <w:rsid w:val="00712BA9"/>
    <w:rsid w:val="00712C44"/>
    <w:rsid w:val="0071348A"/>
    <w:rsid w:val="00713B24"/>
    <w:rsid w:val="00713BF6"/>
    <w:rsid w:val="00713E6C"/>
    <w:rsid w:val="00713EC4"/>
    <w:rsid w:val="00713F37"/>
    <w:rsid w:val="007144F4"/>
    <w:rsid w:val="007145E8"/>
    <w:rsid w:val="00714686"/>
    <w:rsid w:val="00714984"/>
    <w:rsid w:val="00714E1F"/>
    <w:rsid w:val="00714E50"/>
    <w:rsid w:val="00714F83"/>
    <w:rsid w:val="00715092"/>
    <w:rsid w:val="0071511E"/>
    <w:rsid w:val="00715773"/>
    <w:rsid w:val="00715B99"/>
    <w:rsid w:val="00715BB1"/>
    <w:rsid w:val="00716033"/>
    <w:rsid w:val="007160A2"/>
    <w:rsid w:val="0071664C"/>
    <w:rsid w:val="00717597"/>
    <w:rsid w:val="007175BF"/>
    <w:rsid w:val="00717985"/>
    <w:rsid w:val="00720387"/>
    <w:rsid w:val="00720B28"/>
    <w:rsid w:val="00720B54"/>
    <w:rsid w:val="00720B70"/>
    <w:rsid w:val="00720B87"/>
    <w:rsid w:val="007214E5"/>
    <w:rsid w:val="00721A48"/>
    <w:rsid w:val="00721B87"/>
    <w:rsid w:val="00721B89"/>
    <w:rsid w:val="0072213A"/>
    <w:rsid w:val="00722859"/>
    <w:rsid w:val="00722AB0"/>
    <w:rsid w:val="007232AC"/>
    <w:rsid w:val="007234A5"/>
    <w:rsid w:val="00724265"/>
    <w:rsid w:val="0072489A"/>
    <w:rsid w:val="00724A78"/>
    <w:rsid w:val="00724B8D"/>
    <w:rsid w:val="007250B4"/>
    <w:rsid w:val="00725423"/>
    <w:rsid w:val="00725563"/>
    <w:rsid w:val="00725814"/>
    <w:rsid w:val="00726264"/>
    <w:rsid w:val="007264A2"/>
    <w:rsid w:val="007264AA"/>
    <w:rsid w:val="00726516"/>
    <w:rsid w:val="00726654"/>
    <w:rsid w:val="007268DC"/>
    <w:rsid w:val="00726919"/>
    <w:rsid w:val="00726B11"/>
    <w:rsid w:val="0072723C"/>
    <w:rsid w:val="00727390"/>
    <w:rsid w:val="00727483"/>
    <w:rsid w:val="007274AF"/>
    <w:rsid w:val="0072762E"/>
    <w:rsid w:val="00727CB7"/>
    <w:rsid w:val="00730197"/>
    <w:rsid w:val="00730502"/>
    <w:rsid w:val="00730644"/>
    <w:rsid w:val="00730B25"/>
    <w:rsid w:val="00731666"/>
    <w:rsid w:val="0073168F"/>
    <w:rsid w:val="007316F6"/>
    <w:rsid w:val="0073179F"/>
    <w:rsid w:val="00731AD1"/>
    <w:rsid w:val="00731BE4"/>
    <w:rsid w:val="007321D9"/>
    <w:rsid w:val="007322AF"/>
    <w:rsid w:val="0073277F"/>
    <w:rsid w:val="00732A9B"/>
    <w:rsid w:val="00732C99"/>
    <w:rsid w:val="0073326A"/>
    <w:rsid w:val="00733754"/>
    <w:rsid w:val="007338F8"/>
    <w:rsid w:val="00733C4A"/>
    <w:rsid w:val="00733E36"/>
    <w:rsid w:val="0073405B"/>
    <w:rsid w:val="00734238"/>
    <w:rsid w:val="0073431D"/>
    <w:rsid w:val="00734B51"/>
    <w:rsid w:val="00734C37"/>
    <w:rsid w:val="00734C78"/>
    <w:rsid w:val="00734C91"/>
    <w:rsid w:val="007350DE"/>
    <w:rsid w:val="00735253"/>
    <w:rsid w:val="00735440"/>
    <w:rsid w:val="00735652"/>
    <w:rsid w:val="00735BC6"/>
    <w:rsid w:val="007362DE"/>
    <w:rsid w:val="007367D5"/>
    <w:rsid w:val="0073683C"/>
    <w:rsid w:val="00736E28"/>
    <w:rsid w:val="00737154"/>
    <w:rsid w:val="007378BB"/>
    <w:rsid w:val="00737BCC"/>
    <w:rsid w:val="00737C56"/>
    <w:rsid w:val="00737C7D"/>
    <w:rsid w:val="00740052"/>
    <w:rsid w:val="007400DC"/>
    <w:rsid w:val="00740512"/>
    <w:rsid w:val="007406B4"/>
    <w:rsid w:val="007409E9"/>
    <w:rsid w:val="00740B85"/>
    <w:rsid w:val="007413EF"/>
    <w:rsid w:val="007414B6"/>
    <w:rsid w:val="0074157D"/>
    <w:rsid w:val="00741588"/>
    <w:rsid w:val="007415D4"/>
    <w:rsid w:val="00741CE1"/>
    <w:rsid w:val="00742258"/>
    <w:rsid w:val="007422F2"/>
    <w:rsid w:val="007426A8"/>
    <w:rsid w:val="00742FB6"/>
    <w:rsid w:val="0074314D"/>
    <w:rsid w:val="007433C0"/>
    <w:rsid w:val="00743659"/>
    <w:rsid w:val="0074381D"/>
    <w:rsid w:val="00743A4B"/>
    <w:rsid w:val="00743A8A"/>
    <w:rsid w:val="00744186"/>
    <w:rsid w:val="007441EE"/>
    <w:rsid w:val="0074424C"/>
    <w:rsid w:val="007446FD"/>
    <w:rsid w:val="00744B0E"/>
    <w:rsid w:val="00744B10"/>
    <w:rsid w:val="00744DB9"/>
    <w:rsid w:val="00744DF3"/>
    <w:rsid w:val="00744E18"/>
    <w:rsid w:val="00744F7B"/>
    <w:rsid w:val="00744FAB"/>
    <w:rsid w:val="0074516E"/>
    <w:rsid w:val="00745280"/>
    <w:rsid w:val="0074572D"/>
    <w:rsid w:val="007457AD"/>
    <w:rsid w:val="00746329"/>
    <w:rsid w:val="00746372"/>
    <w:rsid w:val="007464A2"/>
    <w:rsid w:val="00746AA6"/>
    <w:rsid w:val="00746D19"/>
    <w:rsid w:val="00746FE3"/>
    <w:rsid w:val="007479A1"/>
    <w:rsid w:val="00747FC6"/>
    <w:rsid w:val="007500C1"/>
    <w:rsid w:val="00750959"/>
    <w:rsid w:val="00750A78"/>
    <w:rsid w:val="00750AE0"/>
    <w:rsid w:val="00750C8A"/>
    <w:rsid w:val="007512BE"/>
    <w:rsid w:val="007515F8"/>
    <w:rsid w:val="00751C8E"/>
    <w:rsid w:val="00751D2C"/>
    <w:rsid w:val="00751E20"/>
    <w:rsid w:val="00752074"/>
    <w:rsid w:val="007520B0"/>
    <w:rsid w:val="00752137"/>
    <w:rsid w:val="00752190"/>
    <w:rsid w:val="007521E1"/>
    <w:rsid w:val="00752285"/>
    <w:rsid w:val="00752943"/>
    <w:rsid w:val="007529C0"/>
    <w:rsid w:val="00752C82"/>
    <w:rsid w:val="0075302D"/>
    <w:rsid w:val="00753068"/>
    <w:rsid w:val="00753958"/>
    <w:rsid w:val="00753A14"/>
    <w:rsid w:val="00753BCC"/>
    <w:rsid w:val="00753D8A"/>
    <w:rsid w:val="00753E7F"/>
    <w:rsid w:val="00754393"/>
    <w:rsid w:val="007543C8"/>
    <w:rsid w:val="007544A6"/>
    <w:rsid w:val="007546EB"/>
    <w:rsid w:val="0075476A"/>
    <w:rsid w:val="00754CA2"/>
    <w:rsid w:val="007550DD"/>
    <w:rsid w:val="007551D7"/>
    <w:rsid w:val="00755475"/>
    <w:rsid w:val="00755A46"/>
    <w:rsid w:val="00755C91"/>
    <w:rsid w:val="00755F1F"/>
    <w:rsid w:val="00755F89"/>
    <w:rsid w:val="00756031"/>
    <w:rsid w:val="00756365"/>
    <w:rsid w:val="007563A9"/>
    <w:rsid w:val="007563BC"/>
    <w:rsid w:val="007565FD"/>
    <w:rsid w:val="007569F6"/>
    <w:rsid w:val="00756ECA"/>
    <w:rsid w:val="007577B5"/>
    <w:rsid w:val="00757905"/>
    <w:rsid w:val="007579A0"/>
    <w:rsid w:val="007579A2"/>
    <w:rsid w:val="00757B64"/>
    <w:rsid w:val="007603CC"/>
    <w:rsid w:val="00760720"/>
    <w:rsid w:val="00760868"/>
    <w:rsid w:val="00760A67"/>
    <w:rsid w:val="00760B53"/>
    <w:rsid w:val="00760F1D"/>
    <w:rsid w:val="007611E4"/>
    <w:rsid w:val="0076179F"/>
    <w:rsid w:val="0076193C"/>
    <w:rsid w:val="00761C14"/>
    <w:rsid w:val="00761CB7"/>
    <w:rsid w:val="0076215F"/>
    <w:rsid w:val="0076218F"/>
    <w:rsid w:val="00762A4C"/>
    <w:rsid w:val="00762ABF"/>
    <w:rsid w:val="00762DE2"/>
    <w:rsid w:val="00763484"/>
    <w:rsid w:val="00763BCE"/>
    <w:rsid w:val="00763E07"/>
    <w:rsid w:val="00764665"/>
    <w:rsid w:val="00764984"/>
    <w:rsid w:val="00764A4C"/>
    <w:rsid w:val="00764A9C"/>
    <w:rsid w:val="007650D4"/>
    <w:rsid w:val="00765866"/>
    <w:rsid w:val="00765918"/>
    <w:rsid w:val="00765A72"/>
    <w:rsid w:val="00765B14"/>
    <w:rsid w:val="00765B17"/>
    <w:rsid w:val="00765BE4"/>
    <w:rsid w:val="00766140"/>
    <w:rsid w:val="00766359"/>
    <w:rsid w:val="00766478"/>
    <w:rsid w:val="007666F5"/>
    <w:rsid w:val="007669A1"/>
    <w:rsid w:val="00766A8B"/>
    <w:rsid w:val="00766AE2"/>
    <w:rsid w:val="00766B37"/>
    <w:rsid w:val="00766BBE"/>
    <w:rsid w:val="00767A87"/>
    <w:rsid w:val="00767C47"/>
    <w:rsid w:val="0077004C"/>
    <w:rsid w:val="00770487"/>
    <w:rsid w:val="0077072A"/>
    <w:rsid w:val="00770F55"/>
    <w:rsid w:val="007711EC"/>
    <w:rsid w:val="00771423"/>
    <w:rsid w:val="007714DB"/>
    <w:rsid w:val="007718D9"/>
    <w:rsid w:val="00771B5B"/>
    <w:rsid w:val="00771B78"/>
    <w:rsid w:val="00771FBE"/>
    <w:rsid w:val="00772288"/>
    <w:rsid w:val="00772437"/>
    <w:rsid w:val="007725EA"/>
    <w:rsid w:val="00772E12"/>
    <w:rsid w:val="0077412A"/>
    <w:rsid w:val="0077412D"/>
    <w:rsid w:val="007748EB"/>
    <w:rsid w:val="00774917"/>
    <w:rsid w:val="00774C03"/>
    <w:rsid w:val="00774D2C"/>
    <w:rsid w:val="00774D5D"/>
    <w:rsid w:val="00774D83"/>
    <w:rsid w:val="00774ED6"/>
    <w:rsid w:val="00774F69"/>
    <w:rsid w:val="0077554A"/>
    <w:rsid w:val="00775737"/>
    <w:rsid w:val="00775C06"/>
    <w:rsid w:val="00776711"/>
    <w:rsid w:val="00776E82"/>
    <w:rsid w:val="007770F3"/>
    <w:rsid w:val="0077727F"/>
    <w:rsid w:val="007774A1"/>
    <w:rsid w:val="00777571"/>
    <w:rsid w:val="007775EC"/>
    <w:rsid w:val="0077762B"/>
    <w:rsid w:val="0077771F"/>
    <w:rsid w:val="00777A92"/>
    <w:rsid w:val="00780358"/>
    <w:rsid w:val="00780741"/>
    <w:rsid w:val="0078074A"/>
    <w:rsid w:val="0078074F"/>
    <w:rsid w:val="00780971"/>
    <w:rsid w:val="00780A60"/>
    <w:rsid w:val="00780B27"/>
    <w:rsid w:val="00780DAA"/>
    <w:rsid w:val="00780F45"/>
    <w:rsid w:val="007813CC"/>
    <w:rsid w:val="00781958"/>
    <w:rsid w:val="00781A42"/>
    <w:rsid w:val="00781BE6"/>
    <w:rsid w:val="00781ECA"/>
    <w:rsid w:val="0078206C"/>
    <w:rsid w:val="00782332"/>
    <w:rsid w:val="00782983"/>
    <w:rsid w:val="00782C99"/>
    <w:rsid w:val="00782D33"/>
    <w:rsid w:val="007836D4"/>
    <w:rsid w:val="0078371A"/>
    <w:rsid w:val="00783B61"/>
    <w:rsid w:val="007842BD"/>
    <w:rsid w:val="007842DA"/>
    <w:rsid w:val="00784528"/>
    <w:rsid w:val="007846FE"/>
    <w:rsid w:val="00784769"/>
    <w:rsid w:val="007847C9"/>
    <w:rsid w:val="00784E99"/>
    <w:rsid w:val="00784F88"/>
    <w:rsid w:val="007850A3"/>
    <w:rsid w:val="007850C9"/>
    <w:rsid w:val="00785764"/>
    <w:rsid w:val="007857EA"/>
    <w:rsid w:val="007858AC"/>
    <w:rsid w:val="007860F7"/>
    <w:rsid w:val="00786222"/>
    <w:rsid w:val="007864BE"/>
    <w:rsid w:val="0078652C"/>
    <w:rsid w:val="007869E0"/>
    <w:rsid w:val="007869E2"/>
    <w:rsid w:val="00786DCC"/>
    <w:rsid w:val="0078705A"/>
    <w:rsid w:val="00787313"/>
    <w:rsid w:val="007874F7"/>
    <w:rsid w:val="0078780D"/>
    <w:rsid w:val="00787B2F"/>
    <w:rsid w:val="00787D91"/>
    <w:rsid w:val="00787D92"/>
    <w:rsid w:val="00787E52"/>
    <w:rsid w:val="00790108"/>
    <w:rsid w:val="007904CC"/>
    <w:rsid w:val="00790558"/>
    <w:rsid w:val="007906A8"/>
    <w:rsid w:val="00790762"/>
    <w:rsid w:val="00790D11"/>
    <w:rsid w:val="0079104E"/>
    <w:rsid w:val="00791187"/>
    <w:rsid w:val="007917FA"/>
    <w:rsid w:val="00791F64"/>
    <w:rsid w:val="0079254F"/>
    <w:rsid w:val="007927FF"/>
    <w:rsid w:val="00792934"/>
    <w:rsid w:val="00792C08"/>
    <w:rsid w:val="007930A8"/>
    <w:rsid w:val="0079322F"/>
    <w:rsid w:val="00793AAE"/>
    <w:rsid w:val="00793D49"/>
    <w:rsid w:val="0079457F"/>
    <w:rsid w:val="007948E8"/>
    <w:rsid w:val="00794B1B"/>
    <w:rsid w:val="00795192"/>
    <w:rsid w:val="0079529C"/>
    <w:rsid w:val="007954C9"/>
    <w:rsid w:val="00795911"/>
    <w:rsid w:val="00795E96"/>
    <w:rsid w:val="00796602"/>
    <w:rsid w:val="00796883"/>
    <w:rsid w:val="00796CFA"/>
    <w:rsid w:val="00796EBB"/>
    <w:rsid w:val="00797126"/>
    <w:rsid w:val="007972F8"/>
    <w:rsid w:val="007973B7"/>
    <w:rsid w:val="007975CA"/>
    <w:rsid w:val="0079764D"/>
    <w:rsid w:val="007978F1"/>
    <w:rsid w:val="00797997"/>
    <w:rsid w:val="00797D68"/>
    <w:rsid w:val="00797FDB"/>
    <w:rsid w:val="007A01B3"/>
    <w:rsid w:val="007A0355"/>
    <w:rsid w:val="007A03E0"/>
    <w:rsid w:val="007A0414"/>
    <w:rsid w:val="007A04D9"/>
    <w:rsid w:val="007A064F"/>
    <w:rsid w:val="007A0677"/>
    <w:rsid w:val="007A0822"/>
    <w:rsid w:val="007A0EAC"/>
    <w:rsid w:val="007A10FD"/>
    <w:rsid w:val="007A11EB"/>
    <w:rsid w:val="007A195D"/>
    <w:rsid w:val="007A1968"/>
    <w:rsid w:val="007A1AB2"/>
    <w:rsid w:val="007A1B31"/>
    <w:rsid w:val="007A1E2B"/>
    <w:rsid w:val="007A2A2E"/>
    <w:rsid w:val="007A2DBD"/>
    <w:rsid w:val="007A2EA1"/>
    <w:rsid w:val="007A2F81"/>
    <w:rsid w:val="007A35FD"/>
    <w:rsid w:val="007A3A1D"/>
    <w:rsid w:val="007A433E"/>
    <w:rsid w:val="007A4385"/>
    <w:rsid w:val="007A4598"/>
    <w:rsid w:val="007A45D6"/>
    <w:rsid w:val="007A47B9"/>
    <w:rsid w:val="007A4CB2"/>
    <w:rsid w:val="007A4DC8"/>
    <w:rsid w:val="007A4F60"/>
    <w:rsid w:val="007A54AB"/>
    <w:rsid w:val="007A54DE"/>
    <w:rsid w:val="007A5A32"/>
    <w:rsid w:val="007A5AC1"/>
    <w:rsid w:val="007A5BB5"/>
    <w:rsid w:val="007A6591"/>
    <w:rsid w:val="007A65AE"/>
    <w:rsid w:val="007A6701"/>
    <w:rsid w:val="007A673F"/>
    <w:rsid w:val="007A69BF"/>
    <w:rsid w:val="007A6A97"/>
    <w:rsid w:val="007A6DDD"/>
    <w:rsid w:val="007A6F52"/>
    <w:rsid w:val="007A7092"/>
    <w:rsid w:val="007A7215"/>
    <w:rsid w:val="007A72C1"/>
    <w:rsid w:val="007A7501"/>
    <w:rsid w:val="007A75BA"/>
    <w:rsid w:val="007A7892"/>
    <w:rsid w:val="007A7AE5"/>
    <w:rsid w:val="007A7C7C"/>
    <w:rsid w:val="007A7D56"/>
    <w:rsid w:val="007B008E"/>
    <w:rsid w:val="007B037D"/>
    <w:rsid w:val="007B04D9"/>
    <w:rsid w:val="007B07EC"/>
    <w:rsid w:val="007B12F3"/>
    <w:rsid w:val="007B1509"/>
    <w:rsid w:val="007B1793"/>
    <w:rsid w:val="007B17EF"/>
    <w:rsid w:val="007B1B6E"/>
    <w:rsid w:val="007B1EF9"/>
    <w:rsid w:val="007B20D7"/>
    <w:rsid w:val="007B223B"/>
    <w:rsid w:val="007B25D1"/>
    <w:rsid w:val="007B2863"/>
    <w:rsid w:val="007B2B32"/>
    <w:rsid w:val="007B2D68"/>
    <w:rsid w:val="007B2DF4"/>
    <w:rsid w:val="007B2F99"/>
    <w:rsid w:val="007B2FF3"/>
    <w:rsid w:val="007B4176"/>
    <w:rsid w:val="007B42CE"/>
    <w:rsid w:val="007B44ED"/>
    <w:rsid w:val="007B452F"/>
    <w:rsid w:val="007B48EA"/>
    <w:rsid w:val="007B4AA8"/>
    <w:rsid w:val="007B4EE0"/>
    <w:rsid w:val="007B4F3F"/>
    <w:rsid w:val="007B601A"/>
    <w:rsid w:val="007B6304"/>
    <w:rsid w:val="007B65E5"/>
    <w:rsid w:val="007B6673"/>
    <w:rsid w:val="007B66EC"/>
    <w:rsid w:val="007B683A"/>
    <w:rsid w:val="007B686B"/>
    <w:rsid w:val="007B6E27"/>
    <w:rsid w:val="007B761A"/>
    <w:rsid w:val="007B771F"/>
    <w:rsid w:val="007B7BAD"/>
    <w:rsid w:val="007B7C43"/>
    <w:rsid w:val="007B7E64"/>
    <w:rsid w:val="007C0D05"/>
    <w:rsid w:val="007C0DD4"/>
    <w:rsid w:val="007C137B"/>
    <w:rsid w:val="007C1F94"/>
    <w:rsid w:val="007C2289"/>
    <w:rsid w:val="007C28E3"/>
    <w:rsid w:val="007C2C86"/>
    <w:rsid w:val="007C2D15"/>
    <w:rsid w:val="007C2E5D"/>
    <w:rsid w:val="007C302E"/>
    <w:rsid w:val="007C36B1"/>
    <w:rsid w:val="007C37B3"/>
    <w:rsid w:val="007C38CA"/>
    <w:rsid w:val="007C39A4"/>
    <w:rsid w:val="007C3E79"/>
    <w:rsid w:val="007C44EB"/>
    <w:rsid w:val="007C4525"/>
    <w:rsid w:val="007C50BE"/>
    <w:rsid w:val="007C55B6"/>
    <w:rsid w:val="007C5610"/>
    <w:rsid w:val="007C577E"/>
    <w:rsid w:val="007C5AB5"/>
    <w:rsid w:val="007C5E20"/>
    <w:rsid w:val="007C5FD7"/>
    <w:rsid w:val="007C6371"/>
    <w:rsid w:val="007C64BD"/>
    <w:rsid w:val="007C6500"/>
    <w:rsid w:val="007C6F38"/>
    <w:rsid w:val="007C707A"/>
    <w:rsid w:val="007C746A"/>
    <w:rsid w:val="007C7E38"/>
    <w:rsid w:val="007D036C"/>
    <w:rsid w:val="007D0397"/>
    <w:rsid w:val="007D0540"/>
    <w:rsid w:val="007D066E"/>
    <w:rsid w:val="007D0737"/>
    <w:rsid w:val="007D1147"/>
    <w:rsid w:val="007D13F7"/>
    <w:rsid w:val="007D144C"/>
    <w:rsid w:val="007D146E"/>
    <w:rsid w:val="007D1517"/>
    <w:rsid w:val="007D163A"/>
    <w:rsid w:val="007D16EE"/>
    <w:rsid w:val="007D17A6"/>
    <w:rsid w:val="007D20EF"/>
    <w:rsid w:val="007D22D4"/>
    <w:rsid w:val="007D238F"/>
    <w:rsid w:val="007D23D5"/>
    <w:rsid w:val="007D2788"/>
    <w:rsid w:val="007D2D8D"/>
    <w:rsid w:val="007D32FC"/>
    <w:rsid w:val="007D37D1"/>
    <w:rsid w:val="007D38D3"/>
    <w:rsid w:val="007D38E3"/>
    <w:rsid w:val="007D3FDF"/>
    <w:rsid w:val="007D42D7"/>
    <w:rsid w:val="007D43B0"/>
    <w:rsid w:val="007D456A"/>
    <w:rsid w:val="007D4725"/>
    <w:rsid w:val="007D4828"/>
    <w:rsid w:val="007D4D04"/>
    <w:rsid w:val="007D4E18"/>
    <w:rsid w:val="007D4F27"/>
    <w:rsid w:val="007D4F87"/>
    <w:rsid w:val="007D563A"/>
    <w:rsid w:val="007D56D6"/>
    <w:rsid w:val="007D57C0"/>
    <w:rsid w:val="007D5DA3"/>
    <w:rsid w:val="007D69E6"/>
    <w:rsid w:val="007D6B80"/>
    <w:rsid w:val="007D6CFE"/>
    <w:rsid w:val="007D6E04"/>
    <w:rsid w:val="007D6ED0"/>
    <w:rsid w:val="007D76A1"/>
    <w:rsid w:val="007D7C79"/>
    <w:rsid w:val="007D7D4A"/>
    <w:rsid w:val="007D7D98"/>
    <w:rsid w:val="007D7F73"/>
    <w:rsid w:val="007E006B"/>
    <w:rsid w:val="007E0168"/>
    <w:rsid w:val="007E088F"/>
    <w:rsid w:val="007E0B90"/>
    <w:rsid w:val="007E0CD3"/>
    <w:rsid w:val="007E0EC3"/>
    <w:rsid w:val="007E18C4"/>
    <w:rsid w:val="007E1ED8"/>
    <w:rsid w:val="007E2DCB"/>
    <w:rsid w:val="007E34CD"/>
    <w:rsid w:val="007E34EF"/>
    <w:rsid w:val="007E3A0A"/>
    <w:rsid w:val="007E3C24"/>
    <w:rsid w:val="007E4036"/>
    <w:rsid w:val="007E426F"/>
    <w:rsid w:val="007E45FE"/>
    <w:rsid w:val="007E486D"/>
    <w:rsid w:val="007E4B02"/>
    <w:rsid w:val="007E4C03"/>
    <w:rsid w:val="007E4D95"/>
    <w:rsid w:val="007E527E"/>
    <w:rsid w:val="007E597F"/>
    <w:rsid w:val="007E5D00"/>
    <w:rsid w:val="007E5F39"/>
    <w:rsid w:val="007E5F5A"/>
    <w:rsid w:val="007E5FAE"/>
    <w:rsid w:val="007E610E"/>
    <w:rsid w:val="007E6184"/>
    <w:rsid w:val="007E62B0"/>
    <w:rsid w:val="007E62F2"/>
    <w:rsid w:val="007E6478"/>
    <w:rsid w:val="007E6D90"/>
    <w:rsid w:val="007E7180"/>
    <w:rsid w:val="007E73CC"/>
    <w:rsid w:val="007E75F7"/>
    <w:rsid w:val="007F016A"/>
    <w:rsid w:val="007F0408"/>
    <w:rsid w:val="007F071E"/>
    <w:rsid w:val="007F111E"/>
    <w:rsid w:val="007F121E"/>
    <w:rsid w:val="007F17D1"/>
    <w:rsid w:val="007F183F"/>
    <w:rsid w:val="007F287A"/>
    <w:rsid w:val="007F2BF8"/>
    <w:rsid w:val="007F2D01"/>
    <w:rsid w:val="007F31F0"/>
    <w:rsid w:val="007F359B"/>
    <w:rsid w:val="007F389C"/>
    <w:rsid w:val="007F3B53"/>
    <w:rsid w:val="007F45EA"/>
    <w:rsid w:val="007F4655"/>
    <w:rsid w:val="007F4AFF"/>
    <w:rsid w:val="007F4C87"/>
    <w:rsid w:val="007F4D9D"/>
    <w:rsid w:val="007F4E67"/>
    <w:rsid w:val="007F4EA0"/>
    <w:rsid w:val="007F5580"/>
    <w:rsid w:val="007F58AA"/>
    <w:rsid w:val="007F5AF9"/>
    <w:rsid w:val="007F5EA1"/>
    <w:rsid w:val="007F61AD"/>
    <w:rsid w:val="007F6732"/>
    <w:rsid w:val="007F6C0D"/>
    <w:rsid w:val="007F7536"/>
    <w:rsid w:val="007F7788"/>
    <w:rsid w:val="0080091D"/>
    <w:rsid w:val="0080105E"/>
    <w:rsid w:val="00801587"/>
    <w:rsid w:val="00801C89"/>
    <w:rsid w:val="00801D46"/>
    <w:rsid w:val="00801FAA"/>
    <w:rsid w:val="008023B6"/>
    <w:rsid w:val="0080262B"/>
    <w:rsid w:val="00802FA1"/>
    <w:rsid w:val="008030FD"/>
    <w:rsid w:val="00803540"/>
    <w:rsid w:val="0080389F"/>
    <w:rsid w:val="008038E0"/>
    <w:rsid w:val="00803D9B"/>
    <w:rsid w:val="00803FE7"/>
    <w:rsid w:val="0080432D"/>
    <w:rsid w:val="008044DC"/>
    <w:rsid w:val="0080465D"/>
    <w:rsid w:val="00805334"/>
    <w:rsid w:val="008053EC"/>
    <w:rsid w:val="00805599"/>
    <w:rsid w:val="00805835"/>
    <w:rsid w:val="00805AC9"/>
    <w:rsid w:val="00805CE9"/>
    <w:rsid w:val="008064C2"/>
    <w:rsid w:val="0080681D"/>
    <w:rsid w:val="00806AF9"/>
    <w:rsid w:val="00806B4A"/>
    <w:rsid w:val="00806BAB"/>
    <w:rsid w:val="00806DC6"/>
    <w:rsid w:val="00806E55"/>
    <w:rsid w:val="0080703E"/>
    <w:rsid w:val="00807A05"/>
    <w:rsid w:val="00807F72"/>
    <w:rsid w:val="00810203"/>
    <w:rsid w:val="0081025D"/>
    <w:rsid w:val="0081029E"/>
    <w:rsid w:val="008102DC"/>
    <w:rsid w:val="00810432"/>
    <w:rsid w:val="0081061F"/>
    <w:rsid w:val="008106D7"/>
    <w:rsid w:val="008107BE"/>
    <w:rsid w:val="00810855"/>
    <w:rsid w:val="00810964"/>
    <w:rsid w:val="00810DAE"/>
    <w:rsid w:val="008111C7"/>
    <w:rsid w:val="00811238"/>
    <w:rsid w:val="00811631"/>
    <w:rsid w:val="008116CE"/>
    <w:rsid w:val="008117E6"/>
    <w:rsid w:val="008119AE"/>
    <w:rsid w:val="008126DE"/>
    <w:rsid w:val="008127F8"/>
    <w:rsid w:val="00812949"/>
    <w:rsid w:val="00812AD8"/>
    <w:rsid w:val="00812B58"/>
    <w:rsid w:val="008132B7"/>
    <w:rsid w:val="00813318"/>
    <w:rsid w:val="00813466"/>
    <w:rsid w:val="00813682"/>
    <w:rsid w:val="008136E9"/>
    <w:rsid w:val="00814100"/>
    <w:rsid w:val="0081424C"/>
    <w:rsid w:val="008146DD"/>
    <w:rsid w:val="008147B7"/>
    <w:rsid w:val="00814BFF"/>
    <w:rsid w:val="00814D20"/>
    <w:rsid w:val="00814D7D"/>
    <w:rsid w:val="00814DC9"/>
    <w:rsid w:val="00815B52"/>
    <w:rsid w:val="0081602F"/>
    <w:rsid w:val="0081675D"/>
    <w:rsid w:val="008168D7"/>
    <w:rsid w:val="00817001"/>
    <w:rsid w:val="008178A6"/>
    <w:rsid w:val="00817AE1"/>
    <w:rsid w:val="008205FC"/>
    <w:rsid w:val="00820AE6"/>
    <w:rsid w:val="00820AF1"/>
    <w:rsid w:val="00820BA1"/>
    <w:rsid w:val="00820CA2"/>
    <w:rsid w:val="008213DD"/>
    <w:rsid w:val="00821852"/>
    <w:rsid w:val="00821D1B"/>
    <w:rsid w:val="00821EB1"/>
    <w:rsid w:val="00822114"/>
    <w:rsid w:val="0082239E"/>
    <w:rsid w:val="00822596"/>
    <w:rsid w:val="008225AB"/>
    <w:rsid w:val="0082278A"/>
    <w:rsid w:val="008227D5"/>
    <w:rsid w:val="0082284C"/>
    <w:rsid w:val="008228DA"/>
    <w:rsid w:val="00823002"/>
    <w:rsid w:val="00823504"/>
    <w:rsid w:val="0082353D"/>
    <w:rsid w:val="00823543"/>
    <w:rsid w:val="0082382F"/>
    <w:rsid w:val="00823BC7"/>
    <w:rsid w:val="00823BDA"/>
    <w:rsid w:val="00823E7C"/>
    <w:rsid w:val="00823F4A"/>
    <w:rsid w:val="008252B9"/>
    <w:rsid w:val="008253DE"/>
    <w:rsid w:val="00825D0D"/>
    <w:rsid w:val="00826130"/>
    <w:rsid w:val="00827428"/>
    <w:rsid w:val="00827562"/>
    <w:rsid w:val="00827B08"/>
    <w:rsid w:val="008301EA"/>
    <w:rsid w:val="0083054D"/>
    <w:rsid w:val="00830B32"/>
    <w:rsid w:val="00830B42"/>
    <w:rsid w:val="008312CF"/>
    <w:rsid w:val="00831B95"/>
    <w:rsid w:val="00831C9D"/>
    <w:rsid w:val="008326BB"/>
    <w:rsid w:val="00832978"/>
    <w:rsid w:val="008329E8"/>
    <w:rsid w:val="00832B8E"/>
    <w:rsid w:val="0083333A"/>
    <w:rsid w:val="0083374E"/>
    <w:rsid w:val="008338CE"/>
    <w:rsid w:val="00833972"/>
    <w:rsid w:val="00833E0C"/>
    <w:rsid w:val="00833F42"/>
    <w:rsid w:val="00834216"/>
    <w:rsid w:val="0083447A"/>
    <w:rsid w:val="008344FE"/>
    <w:rsid w:val="0083458D"/>
    <w:rsid w:val="00834697"/>
    <w:rsid w:val="00834B35"/>
    <w:rsid w:val="00834BD8"/>
    <w:rsid w:val="008351B8"/>
    <w:rsid w:val="00835A01"/>
    <w:rsid w:val="00835B16"/>
    <w:rsid w:val="00835CBD"/>
    <w:rsid w:val="00835EA8"/>
    <w:rsid w:val="008360AC"/>
    <w:rsid w:val="0083635C"/>
    <w:rsid w:val="00836864"/>
    <w:rsid w:val="00836F90"/>
    <w:rsid w:val="008372C3"/>
    <w:rsid w:val="00837334"/>
    <w:rsid w:val="008373EC"/>
    <w:rsid w:val="008374FA"/>
    <w:rsid w:val="008375B6"/>
    <w:rsid w:val="0083793F"/>
    <w:rsid w:val="00837C7C"/>
    <w:rsid w:val="00840653"/>
    <w:rsid w:val="00840882"/>
    <w:rsid w:val="00840F13"/>
    <w:rsid w:val="008410AD"/>
    <w:rsid w:val="008412B4"/>
    <w:rsid w:val="00841A3B"/>
    <w:rsid w:val="00841EA8"/>
    <w:rsid w:val="0084203C"/>
    <w:rsid w:val="008422E4"/>
    <w:rsid w:val="0084232A"/>
    <w:rsid w:val="0084281E"/>
    <w:rsid w:val="00842D6E"/>
    <w:rsid w:val="00843162"/>
    <w:rsid w:val="0084330E"/>
    <w:rsid w:val="00843902"/>
    <w:rsid w:val="00843ACB"/>
    <w:rsid w:val="00843E34"/>
    <w:rsid w:val="008441DA"/>
    <w:rsid w:val="0084460F"/>
    <w:rsid w:val="008447BE"/>
    <w:rsid w:val="00844900"/>
    <w:rsid w:val="00844A73"/>
    <w:rsid w:val="00844AB7"/>
    <w:rsid w:val="00844ACE"/>
    <w:rsid w:val="00844FF1"/>
    <w:rsid w:val="00845536"/>
    <w:rsid w:val="008457B0"/>
    <w:rsid w:val="00845A5E"/>
    <w:rsid w:val="00845F41"/>
    <w:rsid w:val="00846086"/>
    <w:rsid w:val="00846200"/>
    <w:rsid w:val="0084621F"/>
    <w:rsid w:val="00846B6A"/>
    <w:rsid w:val="00846C5E"/>
    <w:rsid w:val="00846F9E"/>
    <w:rsid w:val="00846F9F"/>
    <w:rsid w:val="0084721C"/>
    <w:rsid w:val="00847503"/>
    <w:rsid w:val="00847664"/>
    <w:rsid w:val="008478A0"/>
    <w:rsid w:val="00847A76"/>
    <w:rsid w:val="00847AB4"/>
    <w:rsid w:val="00847BC2"/>
    <w:rsid w:val="00847BD4"/>
    <w:rsid w:val="00847CC1"/>
    <w:rsid w:val="00847E3B"/>
    <w:rsid w:val="00850271"/>
    <w:rsid w:val="00850321"/>
    <w:rsid w:val="00850397"/>
    <w:rsid w:val="00850475"/>
    <w:rsid w:val="0085054F"/>
    <w:rsid w:val="00850A95"/>
    <w:rsid w:val="00850F6F"/>
    <w:rsid w:val="00850FCA"/>
    <w:rsid w:val="00851AE3"/>
    <w:rsid w:val="00851B08"/>
    <w:rsid w:val="00851D95"/>
    <w:rsid w:val="00851FBE"/>
    <w:rsid w:val="0085233C"/>
    <w:rsid w:val="0085284A"/>
    <w:rsid w:val="00852B2D"/>
    <w:rsid w:val="0085309D"/>
    <w:rsid w:val="008531ED"/>
    <w:rsid w:val="008535F6"/>
    <w:rsid w:val="00853C72"/>
    <w:rsid w:val="008542B9"/>
    <w:rsid w:val="0085442B"/>
    <w:rsid w:val="0085444F"/>
    <w:rsid w:val="00854648"/>
    <w:rsid w:val="00854B1E"/>
    <w:rsid w:val="00855335"/>
    <w:rsid w:val="008553BD"/>
    <w:rsid w:val="0085563E"/>
    <w:rsid w:val="00855B03"/>
    <w:rsid w:val="00855C52"/>
    <w:rsid w:val="00855C75"/>
    <w:rsid w:val="0085661B"/>
    <w:rsid w:val="00856A5C"/>
    <w:rsid w:val="00856DB3"/>
    <w:rsid w:val="00856E72"/>
    <w:rsid w:val="00856E98"/>
    <w:rsid w:val="00856F1E"/>
    <w:rsid w:val="00857201"/>
    <w:rsid w:val="008574F8"/>
    <w:rsid w:val="0085793A"/>
    <w:rsid w:val="008579A5"/>
    <w:rsid w:val="0086045D"/>
    <w:rsid w:val="008606C2"/>
    <w:rsid w:val="008608A1"/>
    <w:rsid w:val="0086095C"/>
    <w:rsid w:val="00860A33"/>
    <w:rsid w:val="00860AA2"/>
    <w:rsid w:val="00861027"/>
    <w:rsid w:val="0086129D"/>
    <w:rsid w:val="00861311"/>
    <w:rsid w:val="008614F7"/>
    <w:rsid w:val="0086163D"/>
    <w:rsid w:val="0086169D"/>
    <w:rsid w:val="008616FC"/>
    <w:rsid w:val="008617A4"/>
    <w:rsid w:val="00861826"/>
    <w:rsid w:val="008618DE"/>
    <w:rsid w:val="008619A5"/>
    <w:rsid w:val="00861C43"/>
    <w:rsid w:val="00861E59"/>
    <w:rsid w:val="008626A7"/>
    <w:rsid w:val="0086288B"/>
    <w:rsid w:val="00862A22"/>
    <w:rsid w:val="00862C73"/>
    <w:rsid w:val="00862FD8"/>
    <w:rsid w:val="00863A35"/>
    <w:rsid w:val="00863DE8"/>
    <w:rsid w:val="008641B4"/>
    <w:rsid w:val="008641DB"/>
    <w:rsid w:val="00864972"/>
    <w:rsid w:val="00864B47"/>
    <w:rsid w:val="00864BFE"/>
    <w:rsid w:val="00865107"/>
    <w:rsid w:val="00865325"/>
    <w:rsid w:val="0086580D"/>
    <w:rsid w:val="0086623D"/>
    <w:rsid w:val="008665F1"/>
    <w:rsid w:val="00866A6C"/>
    <w:rsid w:val="00866BFF"/>
    <w:rsid w:val="008677E7"/>
    <w:rsid w:val="00867852"/>
    <w:rsid w:val="00867FE5"/>
    <w:rsid w:val="00870071"/>
    <w:rsid w:val="00870507"/>
    <w:rsid w:val="00870C05"/>
    <w:rsid w:val="00870D3A"/>
    <w:rsid w:val="0087117A"/>
    <w:rsid w:val="008716D6"/>
    <w:rsid w:val="00871CAC"/>
    <w:rsid w:val="00872541"/>
    <w:rsid w:val="008726E1"/>
    <w:rsid w:val="00872AFF"/>
    <w:rsid w:val="00872EC2"/>
    <w:rsid w:val="00873094"/>
    <w:rsid w:val="00873123"/>
    <w:rsid w:val="00873233"/>
    <w:rsid w:val="0087341F"/>
    <w:rsid w:val="00873629"/>
    <w:rsid w:val="00873745"/>
    <w:rsid w:val="00873ABA"/>
    <w:rsid w:val="00873DC4"/>
    <w:rsid w:val="00873FFC"/>
    <w:rsid w:val="0087412B"/>
    <w:rsid w:val="00874606"/>
    <w:rsid w:val="0087505E"/>
    <w:rsid w:val="0087505F"/>
    <w:rsid w:val="0087528A"/>
    <w:rsid w:val="008753FC"/>
    <w:rsid w:val="00875C74"/>
    <w:rsid w:val="0087638F"/>
    <w:rsid w:val="00876432"/>
    <w:rsid w:val="00876509"/>
    <w:rsid w:val="00876587"/>
    <w:rsid w:val="00876964"/>
    <w:rsid w:val="00876A3F"/>
    <w:rsid w:val="00876AFE"/>
    <w:rsid w:val="00876F8F"/>
    <w:rsid w:val="008770FE"/>
    <w:rsid w:val="008778AC"/>
    <w:rsid w:val="008778CE"/>
    <w:rsid w:val="00877B79"/>
    <w:rsid w:val="008807A8"/>
    <w:rsid w:val="008807AE"/>
    <w:rsid w:val="00880A3C"/>
    <w:rsid w:val="00880B4C"/>
    <w:rsid w:val="00880E43"/>
    <w:rsid w:val="00881043"/>
    <w:rsid w:val="008811C9"/>
    <w:rsid w:val="008816A8"/>
    <w:rsid w:val="00881AA6"/>
    <w:rsid w:val="0088224D"/>
    <w:rsid w:val="008823AE"/>
    <w:rsid w:val="00882418"/>
    <w:rsid w:val="008827A6"/>
    <w:rsid w:val="00882830"/>
    <w:rsid w:val="00882954"/>
    <w:rsid w:val="00882C1C"/>
    <w:rsid w:val="00882E4D"/>
    <w:rsid w:val="00882F8A"/>
    <w:rsid w:val="00882FD7"/>
    <w:rsid w:val="00883196"/>
    <w:rsid w:val="0088335B"/>
    <w:rsid w:val="00883459"/>
    <w:rsid w:val="00883813"/>
    <w:rsid w:val="00883A1C"/>
    <w:rsid w:val="00883AE5"/>
    <w:rsid w:val="008841DD"/>
    <w:rsid w:val="00884660"/>
    <w:rsid w:val="0088473B"/>
    <w:rsid w:val="008847A0"/>
    <w:rsid w:val="008848F9"/>
    <w:rsid w:val="00884D1B"/>
    <w:rsid w:val="008853C3"/>
    <w:rsid w:val="008859DC"/>
    <w:rsid w:val="00885BCD"/>
    <w:rsid w:val="00885DB0"/>
    <w:rsid w:val="00885EBE"/>
    <w:rsid w:val="00885EDC"/>
    <w:rsid w:val="00885FD1"/>
    <w:rsid w:val="0088603C"/>
    <w:rsid w:val="0088619D"/>
    <w:rsid w:val="00886420"/>
    <w:rsid w:val="00886439"/>
    <w:rsid w:val="00886BA7"/>
    <w:rsid w:val="00887085"/>
    <w:rsid w:val="008872B9"/>
    <w:rsid w:val="00887618"/>
    <w:rsid w:val="00887784"/>
    <w:rsid w:val="00887B69"/>
    <w:rsid w:val="00887ED1"/>
    <w:rsid w:val="0089006A"/>
    <w:rsid w:val="008901E2"/>
    <w:rsid w:val="00890A88"/>
    <w:rsid w:val="00890B36"/>
    <w:rsid w:val="00890D51"/>
    <w:rsid w:val="00890EA5"/>
    <w:rsid w:val="00891106"/>
    <w:rsid w:val="00891129"/>
    <w:rsid w:val="008911A0"/>
    <w:rsid w:val="0089167F"/>
    <w:rsid w:val="00892268"/>
    <w:rsid w:val="00892824"/>
    <w:rsid w:val="00892AF8"/>
    <w:rsid w:val="00892C20"/>
    <w:rsid w:val="00892ECD"/>
    <w:rsid w:val="00893302"/>
    <w:rsid w:val="00893432"/>
    <w:rsid w:val="008934C8"/>
    <w:rsid w:val="00893FED"/>
    <w:rsid w:val="00894891"/>
    <w:rsid w:val="00894C30"/>
    <w:rsid w:val="00894F5F"/>
    <w:rsid w:val="00895027"/>
    <w:rsid w:val="0089537A"/>
    <w:rsid w:val="00895DAC"/>
    <w:rsid w:val="008961B4"/>
    <w:rsid w:val="008963C5"/>
    <w:rsid w:val="00896884"/>
    <w:rsid w:val="00896DC3"/>
    <w:rsid w:val="0089713B"/>
    <w:rsid w:val="00897366"/>
    <w:rsid w:val="00897537"/>
    <w:rsid w:val="008977D4"/>
    <w:rsid w:val="008A00D1"/>
    <w:rsid w:val="008A0194"/>
    <w:rsid w:val="008A0246"/>
    <w:rsid w:val="008A058C"/>
    <w:rsid w:val="008A07AB"/>
    <w:rsid w:val="008A0944"/>
    <w:rsid w:val="008A0F56"/>
    <w:rsid w:val="008A16BA"/>
    <w:rsid w:val="008A1DEB"/>
    <w:rsid w:val="008A1F57"/>
    <w:rsid w:val="008A224A"/>
    <w:rsid w:val="008A2B33"/>
    <w:rsid w:val="008A33B5"/>
    <w:rsid w:val="008A3444"/>
    <w:rsid w:val="008A36A3"/>
    <w:rsid w:val="008A37FC"/>
    <w:rsid w:val="008A40A7"/>
    <w:rsid w:val="008A41D4"/>
    <w:rsid w:val="008A4A8A"/>
    <w:rsid w:val="008A4E8D"/>
    <w:rsid w:val="008A58BA"/>
    <w:rsid w:val="008A5A27"/>
    <w:rsid w:val="008A5BD0"/>
    <w:rsid w:val="008A5C92"/>
    <w:rsid w:val="008A5F49"/>
    <w:rsid w:val="008A5F75"/>
    <w:rsid w:val="008A6584"/>
    <w:rsid w:val="008A6767"/>
    <w:rsid w:val="008A688A"/>
    <w:rsid w:val="008A6A56"/>
    <w:rsid w:val="008A6BD7"/>
    <w:rsid w:val="008A6DCB"/>
    <w:rsid w:val="008A6E3B"/>
    <w:rsid w:val="008A6EF3"/>
    <w:rsid w:val="008A7044"/>
    <w:rsid w:val="008A737B"/>
    <w:rsid w:val="008A7765"/>
    <w:rsid w:val="008A7838"/>
    <w:rsid w:val="008A7906"/>
    <w:rsid w:val="008A7B1C"/>
    <w:rsid w:val="008B009D"/>
    <w:rsid w:val="008B05B5"/>
    <w:rsid w:val="008B097C"/>
    <w:rsid w:val="008B0F13"/>
    <w:rsid w:val="008B17B4"/>
    <w:rsid w:val="008B2220"/>
    <w:rsid w:val="008B227C"/>
    <w:rsid w:val="008B2745"/>
    <w:rsid w:val="008B284A"/>
    <w:rsid w:val="008B2CEC"/>
    <w:rsid w:val="008B2CF2"/>
    <w:rsid w:val="008B337F"/>
    <w:rsid w:val="008B33DA"/>
    <w:rsid w:val="008B3920"/>
    <w:rsid w:val="008B39C8"/>
    <w:rsid w:val="008B3C9C"/>
    <w:rsid w:val="008B434C"/>
    <w:rsid w:val="008B43BB"/>
    <w:rsid w:val="008B4665"/>
    <w:rsid w:val="008B48E4"/>
    <w:rsid w:val="008B50B9"/>
    <w:rsid w:val="008B5B8C"/>
    <w:rsid w:val="008B6530"/>
    <w:rsid w:val="008B680B"/>
    <w:rsid w:val="008B6A29"/>
    <w:rsid w:val="008B6EE4"/>
    <w:rsid w:val="008B73BC"/>
    <w:rsid w:val="008B73CB"/>
    <w:rsid w:val="008B74BC"/>
    <w:rsid w:val="008B766F"/>
    <w:rsid w:val="008B7B4F"/>
    <w:rsid w:val="008B7B64"/>
    <w:rsid w:val="008B7BCF"/>
    <w:rsid w:val="008B7DB0"/>
    <w:rsid w:val="008C0329"/>
    <w:rsid w:val="008C103C"/>
    <w:rsid w:val="008C1A82"/>
    <w:rsid w:val="008C2B6B"/>
    <w:rsid w:val="008C2C3F"/>
    <w:rsid w:val="008C2ECA"/>
    <w:rsid w:val="008C2F39"/>
    <w:rsid w:val="008C35DB"/>
    <w:rsid w:val="008C36A2"/>
    <w:rsid w:val="008C3BB5"/>
    <w:rsid w:val="008C49B3"/>
    <w:rsid w:val="008C4EEA"/>
    <w:rsid w:val="008C5294"/>
    <w:rsid w:val="008C5402"/>
    <w:rsid w:val="008C5450"/>
    <w:rsid w:val="008C5524"/>
    <w:rsid w:val="008C5539"/>
    <w:rsid w:val="008C558A"/>
    <w:rsid w:val="008C5717"/>
    <w:rsid w:val="008C5960"/>
    <w:rsid w:val="008C5D25"/>
    <w:rsid w:val="008C5E38"/>
    <w:rsid w:val="008C5E5F"/>
    <w:rsid w:val="008C5FC3"/>
    <w:rsid w:val="008C663B"/>
    <w:rsid w:val="008C68A3"/>
    <w:rsid w:val="008C73C5"/>
    <w:rsid w:val="008C78FB"/>
    <w:rsid w:val="008C7DD4"/>
    <w:rsid w:val="008D087D"/>
    <w:rsid w:val="008D08C6"/>
    <w:rsid w:val="008D15B8"/>
    <w:rsid w:val="008D181E"/>
    <w:rsid w:val="008D1939"/>
    <w:rsid w:val="008D1A09"/>
    <w:rsid w:val="008D1DCC"/>
    <w:rsid w:val="008D1E81"/>
    <w:rsid w:val="008D2377"/>
    <w:rsid w:val="008D2C59"/>
    <w:rsid w:val="008D3397"/>
    <w:rsid w:val="008D33C4"/>
    <w:rsid w:val="008D394A"/>
    <w:rsid w:val="008D3C25"/>
    <w:rsid w:val="008D3F47"/>
    <w:rsid w:val="008D42F0"/>
    <w:rsid w:val="008D46A5"/>
    <w:rsid w:val="008D47E0"/>
    <w:rsid w:val="008D516A"/>
    <w:rsid w:val="008D5539"/>
    <w:rsid w:val="008D55A8"/>
    <w:rsid w:val="008D5788"/>
    <w:rsid w:val="008D57D1"/>
    <w:rsid w:val="008D5E4B"/>
    <w:rsid w:val="008D6611"/>
    <w:rsid w:val="008D67F0"/>
    <w:rsid w:val="008D6D4D"/>
    <w:rsid w:val="008D7623"/>
    <w:rsid w:val="008D7717"/>
    <w:rsid w:val="008D7786"/>
    <w:rsid w:val="008D77A8"/>
    <w:rsid w:val="008D785B"/>
    <w:rsid w:val="008D7D20"/>
    <w:rsid w:val="008D7F2B"/>
    <w:rsid w:val="008E0027"/>
    <w:rsid w:val="008E0096"/>
    <w:rsid w:val="008E03E4"/>
    <w:rsid w:val="008E06CC"/>
    <w:rsid w:val="008E071A"/>
    <w:rsid w:val="008E0992"/>
    <w:rsid w:val="008E0D22"/>
    <w:rsid w:val="008E147E"/>
    <w:rsid w:val="008E161A"/>
    <w:rsid w:val="008E1C68"/>
    <w:rsid w:val="008E1D58"/>
    <w:rsid w:val="008E1D6B"/>
    <w:rsid w:val="008E1D6C"/>
    <w:rsid w:val="008E1FE9"/>
    <w:rsid w:val="008E2135"/>
    <w:rsid w:val="008E2271"/>
    <w:rsid w:val="008E22A9"/>
    <w:rsid w:val="008E26B8"/>
    <w:rsid w:val="008E2B0C"/>
    <w:rsid w:val="008E2C4C"/>
    <w:rsid w:val="008E31FD"/>
    <w:rsid w:val="008E32C9"/>
    <w:rsid w:val="008E33A4"/>
    <w:rsid w:val="008E34F0"/>
    <w:rsid w:val="008E34FA"/>
    <w:rsid w:val="008E36E8"/>
    <w:rsid w:val="008E3942"/>
    <w:rsid w:val="008E3D03"/>
    <w:rsid w:val="008E3DC9"/>
    <w:rsid w:val="008E3F51"/>
    <w:rsid w:val="008E44A8"/>
    <w:rsid w:val="008E4AD6"/>
    <w:rsid w:val="008E4DE4"/>
    <w:rsid w:val="008E4E02"/>
    <w:rsid w:val="008E511E"/>
    <w:rsid w:val="008E51CB"/>
    <w:rsid w:val="008E51F3"/>
    <w:rsid w:val="008E5312"/>
    <w:rsid w:val="008E5456"/>
    <w:rsid w:val="008E54A0"/>
    <w:rsid w:val="008E5530"/>
    <w:rsid w:val="008E583D"/>
    <w:rsid w:val="008E583E"/>
    <w:rsid w:val="008E5904"/>
    <w:rsid w:val="008E594B"/>
    <w:rsid w:val="008E5B2F"/>
    <w:rsid w:val="008E671F"/>
    <w:rsid w:val="008E6936"/>
    <w:rsid w:val="008E7151"/>
    <w:rsid w:val="008E7777"/>
    <w:rsid w:val="008E7779"/>
    <w:rsid w:val="008E79F7"/>
    <w:rsid w:val="008F0391"/>
    <w:rsid w:val="008F0501"/>
    <w:rsid w:val="008F09B9"/>
    <w:rsid w:val="008F0A07"/>
    <w:rsid w:val="008F0A29"/>
    <w:rsid w:val="008F0B7C"/>
    <w:rsid w:val="008F0C53"/>
    <w:rsid w:val="008F114B"/>
    <w:rsid w:val="008F1167"/>
    <w:rsid w:val="008F1219"/>
    <w:rsid w:val="008F163B"/>
    <w:rsid w:val="008F1815"/>
    <w:rsid w:val="008F191B"/>
    <w:rsid w:val="008F1BA4"/>
    <w:rsid w:val="008F1FBA"/>
    <w:rsid w:val="008F1FF8"/>
    <w:rsid w:val="008F2188"/>
    <w:rsid w:val="008F21C1"/>
    <w:rsid w:val="008F224E"/>
    <w:rsid w:val="008F231B"/>
    <w:rsid w:val="008F305B"/>
    <w:rsid w:val="008F35DF"/>
    <w:rsid w:val="008F3BA3"/>
    <w:rsid w:val="008F3C33"/>
    <w:rsid w:val="008F3E99"/>
    <w:rsid w:val="008F404E"/>
    <w:rsid w:val="008F405D"/>
    <w:rsid w:val="008F423C"/>
    <w:rsid w:val="008F490E"/>
    <w:rsid w:val="008F4E4C"/>
    <w:rsid w:val="008F5A91"/>
    <w:rsid w:val="008F5DF2"/>
    <w:rsid w:val="008F613E"/>
    <w:rsid w:val="008F64D3"/>
    <w:rsid w:val="008F66EE"/>
    <w:rsid w:val="008F6E26"/>
    <w:rsid w:val="008F73B4"/>
    <w:rsid w:val="008F799D"/>
    <w:rsid w:val="008F7AF9"/>
    <w:rsid w:val="008F7BA9"/>
    <w:rsid w:val="008F7D69"/>
    <w:rsid w:val="008F7E00"/>
    <w:rsid w:val="008F7F79"/>
    <w:rsid w:val="009006EB"/>
    <w:rsid w:val="009009CE"/>
    <w:rsid w:val="00900A7C"/>
    <w:rsid w:val="00900C9C"/>
    <w:rsid w:val="00900E9B"/>
    <w:rsid w:val="00901273"/>
    <w:rsid w:val="0090131B"/>
    <w:rsid w:val="009015F3"/>
    <w:rsid w:val="00901620"/>
    <w:rsid w:val="009027AD"/>
    <w:rsid w:val="00902D86"/>
    <w:rsid w:val="00903336"/>
    <w:rsid w:val="00903BB4"/>
    <w:rsid w:val="00903E20"/>
    <w:rsid w:val="00904827"/>
    <w:rsid w:val="009048AF"/>
    <w:rsid w:val="0090497F"/>
    <w:rsid w:val="00904B71"/>
    <w:rsid w:val="00904FFE"/>
    <w:rsid w:val="00905535"/>
    <w:rsid w:val="0090570D"/>
    <w:rsid w:val="00905965"/>
    <w:rsid w:val="00905C2E"/>
    <w:rsid w:val="00905E3F"/>
    <w:rsid w:val="00905F9B"/>
    <w:rsid w:val="00906019"/>
    <w:rsid w:val="009060D9"/>
    <w:rsid w:val="0090660A"/>
    <w:rsid w:val="00906786"/>
    <w:rsid w:val="00906954"/>
    <w:rsid w:val="00906CA7"/>
    <w:rsid w:val="00906F5B"/>
    <w:rsid w:val="0090719B"/>
    <w:rsid w:val="009072AE"/>
    <w:rsid w:val="00907634"/>
    <w:rsid w:val="009078DD"/>
    <w:rsid w:val="00907D0B"/>
    <w:rsid w:val="00907E38"/>
    <w:rsid w:val="00907EB9"/>
    <w:rsid w:val="00910A27"/>
    <w:rsid w:val="0091104F"/>
    <w:rsid w:val="0091158F"/>
    <w:rsid w:val="00911734"/>
    <w:rsid w:val="00911B0D"/>
    <w:rsid w:val="00911E1A"/>
    <w:rsid w:val="009123C4"/>
    <w:rsid w:val="009128D4"/>
    <w:rsid w:val="00912A08"/>
    <w:rsid w:val="00912B0B"/>
    <w:rsid w:val="00912BE9"/>
    <w:rsid w:val="00912C52"/>
    <w:rsid w:val="00912CBB"/>
    <w:rsid w:val="00913010"/>
    <w:rsid w:val="00913AC1"/>
    <w:rsid w:val="00913BE2"/>
    <w:rsid w:val="00914162"/>
    <w:rsid w:val="0091429B"/>
    <w:rsid w:val="0091444F"/>
    <w:rsid w:val="009144E1"/>
    <w:rsid w:val="00914732"/>
    <w:rsid w:val="00914851"/>
    <w:rsid w:val="009148A9"/>
    <w:rsid w:val="00915144"/>
    <w:rsid w:val="0091517C"/>
    <w:rsid w:val="00915419"/>
    <w:rsid w:val="00915D93"/>
    <w:rsid w:val="00915E91"/>
    <w:rsid w:val="00915FA6"/>
    <w:rsid w:val="009160B4"/>
    <w:rsid w:val="009162A8"/>
    <w:rsid w:val="00916769"/>
    <w:rsid w:val="00916A53"/>
    <w:rsid w:val="00917300"/>
    <w:rsid w:val="009173BC"/>
    <w:rsid w:val="0091775E"/>
    <w:rsid w:val="00917895"/>
    <w:rsid w:val="00917B52"/>
    <w:rsid w:val="00917BBD"/>
    <w:rsid w:val="00917C9D"/>
    <w:rsid w:val="00917E28"/>
    <w:rsid w:val="00920436"/>
    <w:rsid w:val="00920E23"/>
    <w:rsid w:val="00921024"/>
    <w:rsid w:val="0092126F"/>
    <w:rsid w:val="00921362"/>
    <w:rsid w:val="009218F6"/>
    <w:rsid w:val="0092190C"/>
    <w:rsid w:val="00921B76"/>
    <w:rsid w:val="00921EA2"/>
    <w:rsid w:val="009220B5"/>
    <w:rsid w:val="009220CC"/>
    <w:rsid w:val="0092261C"/>
    <w:rsid w:val="00922AA7"/>
    <w:rsid w:val="00922C4B"/>
    <w:rsid w:val="00922F79"/>
    <w:rsid w:val="00922F98"/>
    <w:rsid w:val="009230F7"/>
    <w:rsid w:val="0092379A"/>
    <w:rsid w:val="00923DFE"/>
    <w:rsid w:val="00923FC0"/>
    <w:rsid w:val="00924077"/>
    <w:rsid w:val="009243D8"/>
    <w:rsid w:val="009244B1"/>
    <w:rsid w:val="00924543"/>
    <w:rsid w:val="0092467F"/>
    <w:rsid w:val="00924F43"/>
    <w:rsid w:val="00925182"/>
    <w:rsid w:val="0092558E"/>
    <w:rsid w:val="00925D6C"/>
    <w:rsid w:val="009260BC"/>
    <w:rsid w:val="009262AF"/>
    <w:rsid w:val="009262DA"/>
    <w:rsid w:val="0092635B"/>
    <w:rsid w:val="00926416"/>
    <w:rsid w:val="009269A4"/>
    <w:rsid w:val="00926A75"/>
    <w:rsid w:val="00926F1B"/>
    <w:rsid w:val="00926F3D"/>
    <w:rsid w:val="00927165"/>
    <w:rsid w:val="009275EE"/>
    <w:rsid w:val="00927A26"/>
    <w:rsid w:val="00927DF5"/>
    <w:rsid w:val="009303D8"/>
    <w:rsid w:val="009306A3"/>
    <w:rsid w:val="0093077E"/>
    <w:rsid w:val="0093097D"/>
    <w:rsid w:val="00930A5C"/>
    <w:rsid w:val="00930B80"/>
    <w:rsid w:val="00930F09"/>
    <w:rsid w:val="009311FA"/>
    <w:rsid w:val="009316C9"/>
    <w:rsid w:val="00931A85"/>
    <w:rsid w:val="00931D09"/>
    <w:rsid w:val="00931D99"/>
    <w:rsid w:val="00931DE4"/>
    <w:rsid w:val="00931E16"/>
    <w:rsid w:val="00931E7B"/>
    <w:rsid w:val="0093202A"/>
    <w:rsid w:val="0093228D"/>
    <w:rsid w:val="00932293"/>
    <w:rsid w:val="0093249B"/>
    <w:rsid w:val="0093251C"/>
    <w:rsid w:val="00932C44"/>
    <w:rsid w:val="00932E03"/>
    <w:rsid w:val="0093304A"/>
    <w:rsid w:val="009330EA"/>
    <w:rsid w:val="0093382C"/>
    <w:rsid w:val="0093394F"/>
    <w:rsid w:val="00933BA8"/>
    <w:rsid w:val="00933DE0"/>
    <w:rsid w:val="0093412C"/>
    <w:rsid w:val="00934195"/>
    <w:rsid w:val="00934341"/>
    <w:rsid w:val="009343CF"/>
    <w:rsid w:val="0093449B"/>
    <w:rsid w:val="0093456F"/>
    <w:rsid w:val="0093470D"/>
    <w:rsid w:val="0093472F"/>
    <w:rsid w:val="00934869"/>
    <w:rsid w:val="00934F3A"/>
    <w:rsid w:val="00935188"/>
    <w:rsid w:val="009354F4"/>
    <w:rsid w:val="00935529"/>
    <w:rsid w:val="009357AB"/>
    <w:rsid w:val="00935859"/>
    <w:rsid w:val="00935926"/>
    <w:rsid w:val="00935BAA"/>
    <w:rsid w:val="00935C57"/>
    <w:rsid w:val="00935DE1"/>
    <w:rsid w:val="00935E66"/>
    <w:rsid w:val="00935F35"/>
    <w:rsid w:val="00935FDF"/>
    <w:rsid w:val="00936A7A"/>
    <w:rsid w:val="009379A4"/>
    <w:rsid w:val="00937A6E"/>
    <w:rsid w:val="00940713"/>
    <w:rsid w:val="009408D7"/>
    <w:rsid w:val="00940B48"/>
    <w:rsid w:val="00942028"/>
    <w:rsid w:val="00942060"/>
    <w:rsid w:val="00942483"/>
    <w:rsid w:val="009426C6"/>
    <w:rsid w:val="009427A0"/>
    <w:rsid w:val="0094284A"/>
    <w:rsid w:val="00942B15"/>
    <w:rsid w:val="00942DE6"/>
    <w:rsid w:val="00943455"/>
    <w:rsid w:val="00943643"/>
    <w:rsid w:val="00943908"/>
    <w:rsid w:val="00943E4B"/>
    <w:rsid w:val="009441D6"/>
    <w:rsid w:val="00944499"/>
    <w:rsid w:val="009444E5"/>
    <w:rsid w:val="00944690"/>
    <w:rsid w:val="009448E4"/>
    <w:rsid w:val="00944972"/>
    <w:rsid w:val="00944AD2"/>
    <w:rsid w:val="00945041"/>
    <w:rsid w:val="009455E6"/>
    <w:rsid w:val="009456F8"/>
    <w:rsid w:val="00945B9D"/>
    <w:rsid w:val="00945DA4"/>
    <w:rsid w:val="00945DEC"/>
    <w:rsid w:val="00946061"/>
    <w:rsid w:val="00946157"/>
    <w:rsid w:val="00946419"/>
    <w:rsid w:val="0094642C"/>
    <w:rsid w:val="0094646A"/>
    <w:rsid w:val="00946B95"/>
    <w:rsid w:val="00947615"/>
    <w:rsid w:val="009476DF"/>
    <w:rsid w:val="00947FA8"/>
    <w:rsid w:val="00947FF7"/>
    <w:rsid w:val="009501EC"/>
    <w:rsid w:val="009503CB"/>
    <w:rsid w:val="0095050E"/>
    <w:rsid w:val="009505FA"/>
    <w:rsid w:val="00950603"/>
    <w:rsid w:val="00950B1A"/>
    <w:rsid w:val="009510E3"/>
    <w:rsid w:val="009515F0"/>
    <w:rsid w:val="00951652"/>
    <w:rsid w:val="00951A09"/>
    <w:rsid w:val="00951BB3"/>
    <w:rsid w:val="00952156"/>
    <w:rsid w:val="009523C1"/>
    <w:rsid w:val="009527B0"/>
    <w:rsid w:val="00952BB6"/>
    <w:rsid w:val="00952E41"/>
    <w:rsid w:val="0095304A"/>
    <w:rsid w:val="00953366"/>
    <w:rsid w:val="00953503"/>
    <w:rsid w:val="00953821"/>
    <w:rsid w:val="00953875"/>
    <w:rsid w:val="00953B1A"/>
    <w:rsid w:val="00953CFA"/>
    <w:rsid w:val="00953D5E"/>
    <w:rsid w:val="00953DA1"/>
    <w:rsid w:val="0095401F"/>
    <w:rsid w:val="009540FA"/>
    <w:rsid w:val="00954163"/>
    <w:rsid w:val="009543C1"/>
    <w:rsid w:val="00954659"/>
    <w:rsid w:val="0095479A"/>
    <w:rsid w:val="00954EB6"/>
    <w:rsid w:val="0095583C"/>
    <w:rsid w:val="00955A9A"/>
    <w:rsid w:val="00955D3B"/>
    <w:rsid w:val="0095638C"/>
    <w:rsid w:val="0095743D"/>
    <w:rsid w:val="0095764D"/>
    <w:rsid w:val="00957692"/>
    <w:rsid w:val="009579E9"/>
    <w:rsid w:val="00957DC9"/>
    <w:rsid w:val="00960665"/>
    <w:rsid w:val="00960C8E"/>
    <w:rsid w:val="00960CD6"/>
    <w:rsid w:val="009615FB"/>
    <w:rsid w:val="0096171B"/>
    <w:rsid w:val="00961888"/>
    <w:rsid w:val="009627C1"/>
    <w:rsid w:val="00962AA7"/>
    <w:rsid w:val="00962B46"/>
    <w:rsid w:val="0096386C"/>
    <w:rsid w:val="0096387C"/>
    <w:rsid w:val="00963A71"/>
    <w:rsid w:val="00963AB8"/>
    <w:rsid w:val="00964222"/>
    <w:rsid w:val="00964393"/>
    <w:rsid w:val="00964695"/>
    <w:rsid w:val="00964C21"/>
    <w:rsid w:val="0096511F"/>
    <w:rsid w:val="009651E9"/>
    <w:rsid w:val="009653AE"/>
    <w:rsid w:val="009653C1"/>
    <w:rsid w:val="00965773"/>
    <w:rsid w:val="009657FF"/>
    <w:rsid w:val="00965CD0"/>
    <w:rsid w:val="00965E1B"/>
    <w:rsid w:val="00965E2A"/>
    <w:rsid w:val="009663E1"/>
    <w:rsid w:val="00966650"/>
    <w:rsid w:val="00966891"/>
    <w:rsid w:val="00967079"/>
    <w:rsid w:val="009673E0"/>
    <w:rsid w:val="00967B13"/>
    <w:rsid w:val="00967CC1"/>
    <w:rsid w:val="00967D3F"/>
    <w:rsid w:val="009704AB"/>
    <w:rsid w:val="009705C9"/>
    <w:rsid w:val="0097077C"/>
    <w:rsid w:val="00970A06"/>
    <w:rsid w:val="00970A14"/>
    <w:rsid w:val="00970C97"/>
    <w:rsid w:val="00970F2B"/>
    <w:rsid w:val="00970F5B"/>
    <w:rsid w:val="009713FD"/>
    <w:rsid w:val="009714DC"/>
    <w:rsid w:val="00971509"/>
    <w:rsid w:val="00971709"/>
    <w:rsid w:val="00971B00"/>
    <w:rsid w:val="00971B56"/>
    <w:rsid w:val="00971CAD"/>
    <w:rsid w:val="00972013"/>
    <w:rsid w:val="00972068"/>
    <w:rsid w:val="009722DE"/>
    <w:rsid w:val="009729C5"/>
    <w:rsid w:val="00972D60"/>
    <w:rsid w:val="00972E7C"/>
    <w:rsid w:val="0097310B"/>
    <w:rsid w:val="009732E4"/>
    <w:rsid w:val="00973934"/>
    <w:rsid w:val="0097395E"/>
    <w:rsid w:val="00973AC2"/>
    <w:rsid w:val="00974306"/>
    <w:rsid w:val="00974672"/>
    <w:rsid w:val="009747C3"/>
    <w:rsid w:val="009749B8"/>
    <w:rsid w:val="00974FA8"/>
    <w:rsid w:val="0097522D"/>
    <w:rsid w:val="009752C8"/>
    <w:rsid w:val="00975C3C"/>
    <w:rsid w:val="00976125"/>
    <w:rsid w:val="009761AF"/>
    <w:rsid w:val="009763AA"/>
    <w:rsid w:val="009765DC"/>
    <w:rsid w:val="00976650"/>
    <w:rsid w:val="00976889"/>
    <w:rsid w:val="00976D52"/>
    <w:rsid w:val="00977D46"/>
    <w:rsid w:val="00977F01"/>
    <w:rsid w:val="00980720"/>
    <w:rsid w:val="00980773"/>
    <w:rsid w:val="009807D3"/>
    <w:rsid w:val="009807F9"/>
    <w:rsid w:val="009808F7"/>
    <w:rsid w:val="00980939"/>
    <w:rsid w:val="0098152B"/>
    <w:rsid w:val="00981D3A"/>
    <w:rsid w:val="00981F7C"/>
    <w:rsid w:val="0098258A"/>
    <w:rsid w:val="009826D8"/>
    <w:rsid w:val="00982885"/>
    <w:rsid w:val="00982C9C"/>
    <w:rsid w:val="00982F3F"/>
    <w:rsid w:val="00983CDA"/>
    <w:rsid w:val="00984810"/>
    <w:rsid w:val="009851A2"/>
    <w:rsid w:val="009853AE"/>
    <w:rsid w:val="0098559E"/>
    <w:rsid w:val="0098561E"/>
    <w:rsid w:val="00985628"/>
    <w:rsid w:val="0098572A"/>
    <w:rsid w:val="0098581F"/>
    <w:rsid w:val="00985A20"/>
    <w:rsid w:val="00985BA3"/>
    <w:rsid w:val="00985CE7"/>
    <w:rsid w:val="00985E3E"/>
    <w:rsid w:val="00985FAA"/>
    <w:rsid w:val="009864A6"/>
    <w:rsid w:val="00987187"/>
    <w:rsid w:val="009873D1"/>
    <w:rsid w:val="009878B6"/>
    <w:rsid w:val="00987BE0"/>
    <w:rsid w:val="00987CF0"/>
    <w:rsid w:val="00987D29"/>
    <w:rsid w:val="00990257"/>
    <w:rsid w:val="00990295"/>
    <w:rsid w:val="009902EE"/>
    <w:rsid w:val="00990848"/>
    <w:rsid w:val="00990C3C"/>
    <w:rsid w:val="00990E0C"/>
    <w:rsid w:val="0099186E"/>
    <w:rsid w:val="00991A07"/>
    <w:rsid w:val="009920B7"/>
    <w:rsid w:val="00992345"/>
    <w:rsid w:val="0099260C"/>
    <w:rsid w:val="0099292E"/>
    <w:rsid w:val="00992A4F"/>
    <w:rsid w:val="00992BDE"/>
    <w:rsid w:val="00992C0D"/>
    <w:rsid w:val="00992DE9"/>
    <w:rsid w:val="0099381D"/>
    <w:rsid w:val="00993A9B"/>
    <w:rsid w:val="00993C56"/>
    <w:rsid w:val="00993FB0"/>
    <w:rsid w:val="009940A7"/>
    <w:rsid w:val="009948ED"/>
    <w:rsid w:val="00994AAA"/>
    <w:rsid w:val="0099517E"/>
    <w:rsid w:val="0099519F"/>
    <w:rsid w:val="009955A2"/>
    <w:rsid w:val="009957E5"/>
    <w:rsid w:val="00995C28"/>
    <w:rsid w:val="00995E04"/>
    <w:rsid w:val="00995EA0"/>
    <w:rsid w:val="00996166"/>
    <w:rsid w:val="00996182"/>
    <w:rsid w:val="009964E3"/>
    <w:rsid w:val="009968AC"/>
    <w:rsid w:val="00996AB2"/>
    <w:rsid w:val="00996EE7"/>
    <w:rsid w:val="00996F15"/>
    <w:rsid w:val="00996FAE"/>
    <w:rsid w:val="00997172"/>
    <w:rsid w:val="009972DD"/>
    <w:rsid w:val="009973B1"/>
    <w:rsid w:val="0099762F"/>
    <w:rsid w:val="009978DB"/>
    <w:rsid w:val="00997AB1"/>
    <w:rsid w:val="00997C1D"/>
    <w:rsid w:val="00997C97"/>
    <w:rsid w:val="009A0136"/>
    <w:rsid w:val="009A020D"/>
    <w:rsid w:val="009A020F"/>
    <w:rsid w:val="009A0322"/>
    <w:rsid w:val="009A0444"/>
    <w:rsid w:val="009A04BB"/>
    <w:rsid w:val="009A0519"/>
    <w:rsid w:val="009A07BA"/>
    <w:rsid w:val="009A0CE1"/>
    <w:rsid w:val="009A0D94"/>
    <w:rsid w:val="009A0E01"/>
    <w:rsid w:val="009A1341"/>
    <w:rsid w:val="009A1994"/>
    <w:rsid w:val="009A1F18"/>
    <w:rsid w:val="009A2213"/>
    <w:rsid w:val="009A24FE"/>
    <w:rsid w:val="009A25AB"/>
    <w:rsid w:val="009A2955"/>
    <w:rsid w:val="009A2A42"/>
    <w:rsid w:val="009A2C71"/>
    <w:rsid w:val="009A2CFA"/>
    <w:rsid w:val="009A2D8D"/>
    <w:rsid w:val="009A2EDA"/>
    <w:rsid w:val="009A3095"/>
    <w:rsid w:val="009A32DF"/>
    <w:rsid w:val="009A352D"/>
    <w:rsid w:val="009A3B33"/>
    <w:rsid w:val="009A3D28"/>
    <w:rsid w:val="009A43B5"/>
    <w:rsid w:val="009A43F1"/>
    <w:rsid w:val="009A43F6"/>
    <w:rsid w:val="009A445F"/>
    <w:rsid w:val="009A44B4"/>
    <w:rsid w:val="009A4526"/>
    <w:rsid w:val="009A452F"/>
    <w:rsid w:val="009A4B5E"/>
    <w:rsid w:val="009A4EEC"/>
    <w:rsid w:val="009A5607"/>
    <w:rsid w:val="009A5BC6"/>
    <w:rsid w:val="009A5EAD"/>
    <w:rsid w:val="009A5FD3"/>
    <w:rsid w:val="009A60F4"/>
    <w:rsid w:val="009A66ED"/>
    <w:rsid w:val="009A7299"/>
    <w:rsid w:val="009A76B1"/>
    <w:rsid w:val="009A7F3C"/>
    <w:rsid w:val="009B07CE"/>
    <w:rsid w:val="009B13CD"/>
    <w:rsid w:val="009B147B"/>
    <w:rsid w:val="009B1587"/>
    <w:rsid w:val="009B15D2"/>
    <w:rsid w:val="009B1D95"/>
    <w:rsid w:val="009B1EBF"/>
    <w:rsid w:val="009B2297"/>
    <w:rsid w:val="009B243E"/>
    <w:rsid w:val="009B3042"/>
    <w:rsid w:val="009B35FB"/>
    <w:rsid w:val="009B3742"/>
    <w:rsid w:val="009B3F24"/>
    <w:rsid w:val="009B40ED"/>
    <w:rsid w:val="009B40FE"/>
    <w:rsid w:val="009B427E"/>
    <w:rsid w:val="009B454B"/>
    <w:rsid w:val="009B4561"/>
    <w:rsid w:val="009B4D39"/>
    <w:rsid w:val="009B4EC0"/>
    <w:rsid w:val="009B5212"/>
    <w:rsid w:val="009B5351"/>
    <w:rsid w:val="009B5AC3"/>
    <w:rsid w:val="009B5C8D"/>
    <w:rsid w:val="009B5D87"/>
    <w:rsid w:val="009B61BD"/>
    <w:rsid w:val="009B63C1"/>
    <w:rsid w:val="009B647B"/>
    <w:rsid w:val="009B6651"/>
    <w:rsid w:val="009B6B71"/>
    <w:rsid w:val="009B6C6C"/>
    <w:rsid w:val="009B6DBB"/>
    <w:rsid w:val="009B7151"/>
    <w:rsid w:val="009B746F"/>
    <w:rsid w:val="009B74AE"/>
    <w:rsid w:val="009C006C"/>
    <w:rsid w:val="009C01D4"/>
    <w:rsid w:val="009C0241"/>
    <w:rsid w:val="009C02B9"/>
    <w:rsid w:val="009C02E3"/>
    <w:rsid w:val="009C02F2"/>
    <w:rsid w:val="009C053A"/>
    <w:rsid w:val="009C0701"/>
    <w:rsid w:val="009C0F57"/>
    <w:rsid w:val="009C11D6"/>
    <w:rsid w:val="009C15E7"/>
    <w:rsid w:val="009C1A46"/>
    <w:rsid w:val="009C1B40"/>
    <w:rsid w:val="009C1B62"/>
    <w:rsid w:val="009C1EC7"/>
    <w:rsid w:val="009C225D"/>
    <w:rsid w:val="009C2349"/>
    <w:rsid w:val="009C2692"/>
    <w:rsid w:val="009C28E3"/>
    <w:rsid w:val="009C2A28"/>
    <w:rsid w:val="009C2E2B"/>
    <w:rsid w:val="009C33AA"/>
    <w:rsid w:val="009C35F8"/>
    <w:rsid w:val="009C3CE2"/>
    <w:rsid w:val="009C4277"/>
    <w:rsid w:val="009C44A2"/>
    <w:rsid w:val="009C468C"/>
    <w:rsid w:val="009C4B9E"/>
    <w:rsid w:val="009C4DA3"/>
    <w:rsid w:val="009C5139"/>
    <w:rsid w:val="009C5181"/>
    <w:rsid w:val="009C52CC"/>
    <w:rsid w:val="009C53CD"/>
    <w:rsid w:val="009C5680"/>
    <w:rsid w:val="009C5893"/>
    <w:rsid w:val="009C5988"/>
    <w:rsid w:val="009C5E1C"/>
    <w:rsid w:val="009C61DE"/>
    <w:rsid w:val="009C67EF"/>
    <w:rsid w:val="009C6974"/>
    <w:rsid w:val="009C6CC8"/>
    <w:rsid w:val="009C6D4C"/>
    <w:rsid w:val="009C6E4E"/>
    <w:rsid w:val="009C6FF5"/>
    <w:rsid w:val="009C718C"/>
    <w:rsid w:val="009C7BA2"/>
    <w:rsid w:val="009D0606"/>
    <w:rsid w:val="009D0728"/>
    <w:rsid w:val="009D0947"/>
    <w:rsid w:val="009D095E"/>
    <w:rsid w:val="009D0CE8"/>
    <w:rsid w:val="009D100E"/>
    <w:rsid w:val="009D1149"/>
    <w:rsid w:val="009D12F8"/>
    <w:rsid w:val="009D131F"/>
    <w:rsid w:val="009D13FF"/>
    <w:rsid w:val="009D1F6D"/>
    <w:rsid w:val="009D2152"/>
    <w:rsid w:val="009D21C1"/>
    <w:rsid w:val="009D232D"/>
    <w:rsid w:val="009D28DF"/>
    <w:rsid w:val="009D29D7"/>
    <w:rsid w:val="009D2CE2"/>
    <w:rsid w:val="009D3990"/>
    <w:rsid w:val="009D46C5"/>
    <w:rsid w:val="009D4BFD"/>
    <w:rsid w:val="009D4CC1"/>
    <w:rsid w:val="009D4CCD"/>
    <w:rsid w:val="009D5527"/>
    <w:rsid w:val="009D5AA0"/>
    <w:rsid w:val="009D5E99"/>
    <w:rsid w:val="009D637C"/>
    <w:rsid w:val="009D667B"/>
    <w:rsid w:val="009D6702"/>
    <w:rsid w:val="009D70C2"/>
    <w:rsid w:val="009D735F"/>
    <w:rsid w:val="009D7472"/>
    <w:rsid w:val="009D76A8"/>
    <w:rsid w:val="009D7802"/>
    <w:rsid w:val="009D7B59"/>
    <w:rsid w:val="009D7DD2"/>
    <w:rsid w:val="009D7EA5"/>
    <w:rsid w:val="009D7F83"/>
    <w:rsid w:val="009E0412"/>
    <w:rsid w:val="009E0422"/>
    <w:rsid w:val="009E05B0"/>
    <w:rsid w:val="009E0792"/>
    <w:rsid w:val="009E0A5C"/>
    <w:rsid w:val="009E15D2"/>
    <w:rsid w:val="009E163C"/>
    <w:rsid w:val="009E1A02"/>
    <w:rsid w:val="009E2350"/>
    <w:rsid w:val="009E23BB"/>
    <w:rsid w:val="009E23CE"/>
    <w:rsid w:val="009E2E0A"/>
    <w:rsid w:val="009E34E9"/>
    <w:rsid w:val="009E3746"/>
    <w:rsid w:val="009E3828"/>
    <w:rsid w:val="009E3A30"/>
    <w:rsid w:val="009E3DA3"/>
    <w:rsid w:val="009E40A3"/>
    <w:rsid w:val="009E452F"/>
    <w:rsid w:val="009E48D8"/>
    <w:rsid w:val="009E57EE"/>
    <w:rsid w:val="009E5DA3"/>
    <w:rsid w:val="009E5F58"/>
    <w:rsid w:val="009E665B"/>
    <w:rsid w:val="009E66EF"/>
    <w:rsid w:val="009E6882"/>
    <w:rsid w:val="009E68E9"/>
    <w:rsid w:val="009E6A91"/>
    <w:rsid w:val="009E736A"/>
    <w:rsid w:val="009E7E37"/>
    <w:rsid w:val="009E7E4D"/>
    <w:rsid w:val="009E7EF0"/>
    <w:rsid w:val="009F01DC"/>
    <w:rsid w:val="009F04A1"/>
    <w:rsid w:val="009F07EB"/>
    <w:rsid w:val="009F08BE"/>
    <w:rsid w:val="009F0F8C"/>
    <w:rsid w:val="009F145F"/>
    <w:rsid w:val="009F14CC"/>
    <w:rsid w:val="009F1F1B"/>
    <w:rsid w:val="009F22B5"/>
    <w:rsid w:val="009F288D"/>
    <w:rsid w:val="009F2A28"/>
    <w:rsid w:val="009F2ABC"/>
    <w:rsid w:val="009F2E26"/>
    <w:rsid w:val="009F3217"/>
    <w:rsid w:val="009F329A"/>
    <w:rsid w:val="009F33B6"/>
    <w:rsid w:val="009F3A37"/>
    <w:rsid w:val="009F3DD3"/>
    <w:rsid w:val="009F3E68"/>
    <w:rsid w:val="009F3FA5"/>
    <w:rsid w:val="009F40B1"/>
    <w:rsid w:val="009F454A"/>
    <w:rsid w:val="009F4726"/>
    <w:rsid w:val="009F4ADE"/>
    <w:rsid w:val="009F4C43"/>
    <w:rsid w:val="009F4CEC"/>
    <w:rsid w:val="009F4DA7"/>
    <w:rsid w:val="009F5261"/>
    <w:rsid w:val="009F53D1"/>
    <w:rsid w:val="009F5ADA"/>
    <w:rsid w:val="009F5B4E"/>
    <w:rsid w:val="009F5D57"/>
    <w:rsid w:val="009F6014"/>
    <w:rsid w:val="009F6120"/>
    <w:rsid w:val="009F6770"/>
    <w:rsid w:val="009F6CE6"/>
    <w:rsid w:val="009F7428"/>
    <w:rsid w:val="009F79CA"/>
    <w:rsid w:val="009F7CD8"/>
    <w:rsid w:val="009F7E3F"/>
    <w:rsid w:val="009F7F93"/>
    <w:rsid w:val="00A00245"/>
    <w:rsid w:val="00A0107E"/>
    <w:rsid w:val="00A01414"/>
    <w:rsid w:val="00A01BC2"/>
    <w:rsid w:val="00A01D54"/>
    <w:rsid w:val="00A027F3"/>
    <w:rsid w:val="00A0286C"/>
    <w:rsid w:val="00A02D9D"/>
    <w:rsid w:val="00A02EAA"/>
    <w:rsid w:val="00A030D4"/>
    <w:rsid w:val="00A03266"/>
    <w:rsid w:val="00A03320"/>
    <w:rsid w:val="00A03C05"/>
    <w:rsid w:val="00A043E3"/>
    <w:rsid w:val="00A044FD"/>
    <w:rsid w:val="00A04BAE"/>
    <w:rsid w:val="00A04BF2"/>
    <w:rsid w:val="00A0503D"/>
    <w:rsid w:val="00A053EC"/>
    <w:rsid w:val="00A05441"/>
    <w:rsid w:val="00A054C0"/>
    <w:rsid w:val="00A0565B"/>
    <w:rsid w:val="00A05677"/>
    <w:rsid w:val="00A05DD7"/>
    <w:rsid w:val="00A05E1A"/>
    <w:rsid w:val="00A062B6"/>
    <w:rsid w:val="00A066C3"/>
    <w:rsid w:val="00A067EB"/>
    <w:rsid w:val="00A06895"/>
    <w:rsid w:val="00A06B98"/>
    <w:rsid w:val="00A070A4"/>
    <w:rsid w:val="00A0722A"/>
    <w:rsid w:val="00A07816"/>
    <w:rsid w:val="00A07B4A"/>
    <w:rsid w:val="00A07B6B"/>
    <w:rsid w:val="00A07BE4"/>
    <w:rsid w:val="00A07C8D"/>
    <w:rsid w:val="00A07D2D"/>
    <w:rsid w:val="00A07F54"/>
    <w:rsid w:val="00A10108"/>
    <w:rsid w:val="00A105D1"/>
    <w:rsid w:val="00A107FB"/>
    <w:rsid w:val="00A1118B"/>
    <w:rsid w:val="00A111EF"/>
    <w:rsid w:val="00A114BE"/>
    <w:rsid w:val="00A117D9"/>
    <w:rsid w:val="00A11811"/>
    <w:rsid w:val="00A11B2D"/>
    <w:rsid w:val="00A12062"/>
    <w:rsid w:val="00A12725"/>
    <w:rsid w:val="00A1272C"/>
    <w:rsid w:val="00A127F4"/>
    <w:rsid w:val="00A131C5"/>
    <w:rsid w:val="00A13BEA"/>
    <w:rsid w:val="00A13DE1"/>
    <w:rsid w:val="00A144DC"/>
    <w:rsid w:val="00A14B48"/>
    <w:rsid w:val="00A15423"/>
    <w:rsid w:val="00A157FF"/>
    <w:rsid w:val="00A15823"/>
    <w:rsid w:val="00A15964"/>
    <w:rsid w:val="00A15B33"/>
    <w:rsid w:val="00A15B5B"/>
    <w:rsid w:val="00A15F40"/>
    <w:rsid w:val="00A16251"/>
    <w:rsid w:val="00A1663C"/>
    <w:rsid w:val="00A16764"/>
    <w:rsid w:val="00A1687D"/>
    <w:rsid w:val="00A16A41"/>
    <w:rsid w:val="00A16B0F"/>
    <w:rsid w:val="00A16D1B"/>
    <w:rsid w:val="00A171FC"/>
    <w:rsid w:val="00A1733B"/>
    <w:rsid w:val="00A178F4"/>
    <w:rsid w:val="00A17C44"/>
    <w:rsid w:val="00A207AE"/>
    <w:rsid w:val="00A20BBC"/>
    <w:rsid w:val="00A20E7A"/>
    <w:rsid w:val="00A20EA9"/>
    <w:rsid w:val="00A21002"/>
    <w:rsid w:val="00A214DB"/>
    <w:rsid w:val="00A21510"/>
    <w:rsid w:val="00A215EA"/>
    <w:rsid w:val="00A21D4E"/>
    <w:rsid w:val="00A21E06"/>
    <w:rsid w:val="00A22B12"/>
    <w:rsid w:val="00A22C88"/>
    <w:rsid w:val="00A22FAF"/>
    <w:rsid w:val="00A23095"/>
    <w:rsid w:val="00A231C5"/>
    <w:rsid w:val="00A233B2"/>
    <w:rsid w:val="00A2354B"/>
    <w:rsid w:val="00A238EE"/>
    <w:rsid w:val="00A23FCC"/>
    <w:rsid w:val="00A240C7"/>
    <w:rsid w:val="00A241D7"/>
    <w:rsid w:val="00A243F2"/>
    <w:rsid w:val="00A24767"/>
    <w:rsid w:val="00A24821"/>
    <w:rsid w:val="00A24A08"/>
    <w:rsid w:val="00A24A48"/>
    <w:rsid w:val="00A24AAA"/>
    <w:rsid w:val="00A24D55"/>
    <w:rsid w:val="00A24D9B"/>
    <w:rsid w:val="00A250BF"/>
    <w:rsid w:val="00A2573A"/>
    <w:rsid w:val="00A259FB"/>
    <w:rsid w:val="00A25A53"/>
    <w:rsid w:val="00A25C54"/>
    <w:rsid w:val="00A25D20"/>
    <w:rsid w:val="00A25DE2"/>
    <w:rsid w:val="00A25F03"/>
    <w:rsid w:val="00A26B76"/>
    <w:rsid w:val="00A26C75"/>
    <w:rsid w:val="00A26DC9"/>
    <w:rsid w:val="00A26E06"/>
    <w:rsid w:val="00A275B3"/>
    <w:rsid w:val="00A300D8"/>
    <w:rsid w:val="00A3012B"/>
    <w:rsid w:val="00A30247"/>
    <w:rsid w:val="00A3028F"/>
    <w:rsid w:val="00A30416"/>
    <w:rsid w:val="00A30C63"/>
    <w:rsid w:val="00A3126F"/>
    <w:rsid w:val="00A3145A"/>
    <w:rsid w:val="00A31A71"/>
    <w:rsid w:val="00A31D5C"/>
    <w:rsid w:val="00A31EB7"/>
    <w:rsid w:val="00A32030"/>
    <w:rsid w:val="00A32152"/>
    <w:rsid w:val="00A3271B"/>
    <w:rsid w:val="00A32A40"/>
    <w:rsid w:val="00A32DB4"/>
    <w:rsid w:val="00A33900"/>
    <w:rsid w:val="00A33B1E"/>
    <w:rsid w:val="00A33B74"/>
    <w:rsid w:val="00A33C67"/>
    <w:rsid w:val="00A34370"/>
    <w:rsid w:val="00A343A6"/>
    <w:rsid w:val="00A3443A"/>
    <w:rsid w:val="00A344F5"/>
    <w:rsid w:val="00A347F4"/>
    <w:rsid w:val="00A35159"/>
    <w:rsid w:val="00A353AC"/>
    <w:rsid w:val="00A354F8"/>
    <w:rsid w:val="00A35742"/>
    <w:rsid w:val="00A3593B"/>
    <w:rsid w:val="00A35B50"/>
    <w:rsid w:val="00A35CB1"/>
    <w:rsid w:val="00A36245"/>
    <w:rsid w:val="00A36509"/>
    <w:rsid w:val="00A365A7"/>
    <w:rsid w:val="00A3661D"/>
    <w:rsid w:val="00A36887"/>
    <w:rsid w:val="00A369A2"/>
    <w:rsid w:val="00A36AB6"/>
    <w:rsid w:val="00A36DF5"/>
    <w:rsid w:val="00A36F0D"/>
    <w:rsid w:val="00A378E3"/>
    <w:rsid w:val="00A37A38"/>
    <w:rsid w:val="00A401CA"/>
    <w:rsid w:val="00A402A9"/>
    <w:rsid w:val="00A403AC"/>
    <w:rsid w:val="00A40DC1"/>
    <w:rsid w:val="00A40E0E"/>
    <w:rsid w:val="00A410AC"/>
    <w:rsid w:val="00A41392"/>
    <w:rsid w:val="00A415F8"/>
    <w:rsid w:val="00A41741"/>
    <w:rsid w:val="00A418B4"/>
    <w:rsid w:val="00A41D9D"/>
    <w:rsid w:val="00A422DA"/>
    <w:rsid w:val="00A424B5"/>
    <w:rsid w:val="00A42F8C"/>
    <w:rsid w:val="00A4384C"/>
    <w:rsid w:val="00A43A68"/>
    <w:rsid w:val="00A43C76"/>
    <w:rsid w:val="00A43EBA"/>
    <w:rsid w:val="00A44019"/>
    <w:rsid w:val="00A44031"/>
    <w:rsid w:val="00A44323"/>
    <w:rsid w:val="00A444AF"/>
    <w:rsid w:val="00A446EE"/>
    <w:rsid w:val="00A44C44"/>
    <w:rsid w:val="00A44D6C"/>
    <w:rsid w:val="00A44DFF"/>
    <w:rsid w:val="00A452E4"/>
    <w:rsid w:val="00A45CAD"/>
    <w:rsid w:val="00A47648"/>
    <w:rsid w:val="00A47B38"/>
    <w:rsid w:val="00A47BAC"/>
    <w:rsid w:val="00A47F1D"/>
    <w:rsid w:val="00A500DF"/>
    <w:rsid w:val="00A50270"/>
    <w:rsid w:val="00A503DC"/>
    <w:rsid w:val="00A50F6E"/>
    <w:rsid w:val="00A5123D"/>
    <w:rsid w:val="00A51451"/>
    <w:rsid w:val="00A5145D"/>
    <w:rsid w:val="00A51E3D"/>
    <w:rsid w:val="00A52201"/>
    <w:rsid w:val="00A52690"/>
    <w:rsid w:val="00A52947"/>
    <w:rsid w:val="00A52993"/>
    <w:rsid w:val="00A52ED8"/>
    <w:rsid w:val="00A5304B"/>
    <w:rsid w:val="00A531D3"/>
    <w:rsid w:val="00A5325F"/>
    <w:rsid w:val="00A53361"/>
    <w:rsid w:val="00A5336B"/>
    <w:rsid w:val="00A533B4"/>
    <w:rsid w:val="00A53B08"/>
    <w:rsid w:val="00A5417D"/>
    <w:rsid w:val="00A546A2"/>
    <w:rsid w:val="00A54B92"/>
    <w:rsid w:val="00A5501F"/>
    <w:rsid w:val="00A5519A"/>
    <w:rsid w:val="00A55D00"/>
    <w:rsid w:val="00A55D58"/>
    <w:rsid w:val="00A5620F"/>
    <w:rsid w:val="00A56249"/>
    <w:rsid w:val="00A56391"/>
    <w:rsid w:val="00A564EE"/>
    <w:rsid w:val="00A567A4"/>
    <w:rsid w:val="00A56877"/>
    <w:rsid w:val="00A56A4D"/>
    <w:rsid w:val="00A56B55"/>
    <w:rsid w:val="00A56DAE"/>
    <w:rsid w:val="00A56DD8"/>
    <w:rsid w:val="00A570EE"/>
    <w:rsid w:val="00A571A9"/>
    <w:rsid w:val="00A5774A"/>
    <w:rsid w:val="00A578ED"/>
    <w:rsid w:val="00A5792A"/>
    <w:rsid w:val="00A57A99"/>
    <w:rsid w:val="00A57B4D"/>
    <w:rsid w:val="00A60650"/>
    <w:rsid w:val="00A6098E"/>
    <w:rsid w:val="00A60CFF"/>
    <w:rsid w:val="00A60E01"/>
    <w:rsid w:val="00A612D3"/>
    <w:rsid w:val="00A61327"/>
    <w:rsid w:val="00A61789"/>
    <w:rsid w:val="00A61AB1"/>
    <w:rsid w:val="00A61C22"/>
    <w:rsid w:val="00A61C8C"/>
    <w:rsid w:val="00A6203E"/>
    <w:rsid w:val="00A622C4"/>
    <w:rsid w:val="00A625FE"/>
    <w:rsid w:val="00A62A7A"/>
    <w:rsid w:val="00A63A51"/>
    <w:rsid w:val="00A63D08"/>
    <w:rsid w:val="00A63E31"/>
    <w:rsid w:val="00A6437B"/>
    <w:rsid w:val="00A64778"/>
    <w:rsid w:val="00A647D3"/>
    <w:rsid w:val="00A64C32"/>
    <w:rsid w:val="00A64D42"/>
    <w:rsid w:val="00A651A8"/>
    <w:rsid w:val="00A6523F"/>
    <w:rsid w:val="00A65E92"/>
    <w:rsid w:val="00A65F9E"/>
    <w:rsid w:val="00A661EC"/>
    <w:rsid w:val="00A66380"/>
    <w:rsid w:val="00A66484"/>
    <w:rsid w:val="00A6685D"/>
    <w:rsid w:val="00A66D7A"/>
    <w:rsid w:val="00A67370"/>
    <w:rsid w:val="00A67472"/>
    <w:rsid w:val="00A67C52"/>
    <w:rsid w:val="00A67D13"/>
    <w:rsid w:val="00A67D23"/>
    <w:rsid w:val="00A70A70"/>
    <w:rsid w:val="00A70F09"/>
    <w:rsid w:val="00A70FBE"/>
    <w:rsid w:val="00A7111A"/>
    <w:rsid w:val="00A71235"/>
    <w:rsid w:val="00A717C5"/>
    <w:rsid w:val="00A71895"/>
    <w:rsid w:val="00A718A3"/>
    <w:rsid w:val="00A71B3C"/>
    <w:rsid w:val="00A72824"/>
    <w:rsid w:val="00A72C7B"/>
    <w:rsid w:val="00A72D59"/>
    <w:rsid w:val="00A73163"/>
    <w:rsid w:val="00A7362C"/>
    <w:rsid w:val="00A736AB"/>
    <w:rsid w:val="00A74287"/>
    <w:rsid w:val="00A7431A"/>
    <w:rsid w:val="00A745FA"/>
    <w:rsid w:val="00A74B1A"/>
    <w:rsid w:val="00A74E75"/>
    <w:rsid w:val="00A74EDD"/>
    <w:rsid w:val="00A75004"/>
    <w:rsid w:val="00A7512B"/>
    <w:rsid w:val="00A75995"/>
    <w:rsid w:val="00A75B34"/>
    <w:rsid w:val="00A7645E"/>
    <w:rsid w:val="00A76649"/>
    <w:rsid w:val="00A768B7"/>
    <w:rsid w:val="00A76924"/>
    <w:rsid w:val="00A769F1"/>
    <w:rsid w:val="00A774D7"/>
    <w:rsid w:val="00A80359"/>
    <w:rsid w:val="00A806BD"/>
    <w:rsid w:val="00A80C97"/>
    <w:rsid w:val="00A80FA8"/>
    <w:rsid w:val="00A812C8"/>
    <w:rsid w:val="00A81575"/>
    <w:rsid w:val="00A81697"/>
    <w:rsid w:val="00A81F90"/>
    <w:rsid w:val="00A81F95"/>
    <w:rsid w:val="00A8274D"/>
    <w:rsid w:val="00A82D14"/>
    <w:rsid w:val="00A838C7"/>
    <w:rsid w:val="00A839EC"/>
    <w:rsid w:val="00A83D15"/>
    <w:rsid w:val="00A83F3B"/>
    <w:rsid w:val="00A8403D"/>
    <w:rsid w:val="00A84059"/>
    <w:rsid w:val="00A840FD"/>
    <w:rsid w:val="00A84294"/>
    <w:rsid w:val="00A842CD"/>
    <w:rsid w:val="00A8430B"/>
    <w:rsid w:val="00A84975"/>
    <w:rsid w:val="00A849CA"/>
    <w:rsid w:val="00A84A4B"/>
    <w:rsid w:val="00A84B18"/>
    <w:rsid w:val="00A84DEA"/>
    <w:rsid w:val="00A84E64"/>
    <w:rsid w:val="00A85260"/>
    <w:rsid w:val="00A853EC"/>
    <w:rsid w:val="00A855B9"/>
    <w:rsid w:val="00A855D1"/>
    <w:rsid w:val="00A85BFE"/>
    <w:rsid w:val="00A85CDE"/>
    <w:rsid w:val="00A85D08"/>
    <w:rsid w:val="00A85D1E"/>
    <w:rsid w:val="00A85FA2"/>
    <w:rsid w:val="00A86669"/>
    <w:rsid w:val="00A86729"/>
    <w:rsid w:val="00A86AAC"/>
    <w:rsid w:val="00A86D41"/>
    <w:rsid w:val="00A87784"/>
    <w:rsid w:val="00A8778A"/>
    <w:rsid w:val="00A877A1"/>
    <w:rsid w:val="00A87998"/>
    <w:rsid w:val="00A87A2A"/>
    <w:rsid w:val="00A87AAF"/>
    <w:rsid w:val="00A87F69"/>
    <w:rsid w:val="00A900B7"/>
    <w:rsid w:val="00A90234"/>
    <w:rsid w:val="00A903F1"/>
    <w:rsid w:val="00A904B6"/>
    <w:rsid w:val="00A904C4"/>
    <w:rsid w:val="00A905B7"/>
    <w:rsid w:val="00A905E3"/>
    <w:rsid w:val="00A90A7E"/>
    <w:rsid w:val="00A90DEA"/>
    <w:rsid w:val="00A9109B"/>
    <w:rsid w:val="00A9119C"/>
    <w:rsid w:val="00A915C5"/>
    <w:rsid w:val="00A916F6"/>
    <w:rsid w:val="00A91AEB"/>
    <w:rsid w:val="00A91C0E"/>
    <w:rsid w:val="00A91FF8"/>
    <w:rsid w:val="00A92527"/>
    <w:rsid w:val="00A928FD"/>
    <w:rsid w:val="00A92D3B"/>
    <w:rsid w:val="00A92EA8"/>
    <w:rsid w:val="00A931B3"/>
    <w:rsid w:val="00A935B4"/>
    <w:rsid w:val="00A935B9"/>
    <w:rsid w:val="00A9396C"/>
    <w:rsid w:val="00A93A92"/>
    <w:rsid w:val="00A93E01"/>
    <w:rsid w:val="00A94001"/>
    <w:rsid w:val="00A94007"/>
    <w:rsid w:val="00A941BD"/>
    <w:rsid w:val="00A947EF"/>
    <w:rsid w:val="00A94A52"/>
    <w:rsid w:val="00A94AB1"/>
    <w:rsid w:val="00A94CDA"/>
    <w:rsid w:val="00A94E58"/>
    <w:rsid w:val="00A957E8"/>
    <w:rsid w:val="00A9588A"/>
    <w:rsid w:val="00A958E0"/>
    <w:rsid w:val="00A96130"/>
    <w:rsid w:val="00A961AB"/>
    <w:rsid w:val="00A9631B"/>
    <w:rsid w:val="00A96399"/>
    <w:rsid w:val="00A96662"/>
    <w:rsid w:val="00A96846"/>
    <w:rsid w:val="00A969C8"/>
    <w:rsid w:val="00A96A87"/>
    <w:rsid w:val="00A96D39"/>
    <w:rsid w:val="00A97344"/>
    <w:rsid w:val="00A9770E"/>
    <w:rsid w:val="00A97AC6"/>
    <w:rsid w:val="00A97C29"/>
    <w:rsid w:val="00A97D49"/>
    <w:rsid w:val="00A97F5C"/>
    <w:rsid w:val="00AA0053"/>
    <w:rsid w:val="00AA03C1"/>
    <w:rsid w:val="00AA07BC"/>
    <w:rsid w:val="00AA097A"/>
    <w:rsid w:val="00AA0B48"/>
    <w:rsid w:val="00AA0BAA"/>
    <w:rsid w:val="00AA0C3A"/>
    <w:rsid w:val="00AA0FF3"/>
    <w:rsid w:val="00AA1136"/>
    <w:rsid w:val="00AA121B"/>
    <w:rsid w:val="00AA16F0"/>
    <w:rsid w:val="00AA17D8"/>
    <w:rsid w:val="00AA1B7F"/>
    <w:rsid w:val="00AA1BF0"/>
    <w:rsid w:val="00AA1F1D"/>
    <w:rsid w:val="00AA1FF4"/>
    <w:rsid w:val="00AA206E"/>
    <w:rsid w:val="00AA2126"/>
    <w:rsid w:val="00AA2654"/>
    <w:rsid w:val="00AA2BFD"/>
    <w:rsid w:val="00AA2F8D"/>
    <w:rsid w:val="00AA31B8"/>
    <w:rsid w:val="00AA32AD"/>
    <w:rsid w:val="00AA33C8"/>
    <w:rsid w:val="00AA3834"/>
    <w:rsid w:val="00AA451E"/>
    <w:rsid w:val="00AA4527"/>
    <w:rsid w:val="00AA4924"/>
    <w:rsid w:val="00AA4C41"/>
    <w:rsid w:val="00AA5124"/>
    <w:rsid w:val="00AA5897"/>
    <w:rsid w:val="00AA58F8"/>
    <w:rsid w:val="00AA5B12"/>
    <w:rsid w:val="00AA5BCE"/>
    <w:rsid w:val="00AA63A7"/>
    <w:rsid w:val="00AA6E8A"/>
    <w:rsid w:val="00AA6EB6"/>
    <w:rsid w:val="00AA72D8"/>
    <w:rsid w:val="00AA72F2"/>
    <w:rsid w:val="00AA73C4"/>
    <w:rsid w:val="00AA7B81"/>
    <w:rsid w:val="00AA7CCE"/>
    <w:rsid w:val="00AB02A1"/>
    <w:rsid w:val="00AB0399"/>
    <w:rsid w:val="00AB0578"/>
    <w:rsid w:val="00AB069C"/>
    <w:rsid w:val="00AB07E9"/>
    <w:rsid w:val="00AB0AEE"/>
    <w:rsid w:val="00AB0F3D"/>
    <w:rsid w:val="00AB11BE"/>
    <w:rsid w:val="00AB16EB"/>
    <w:rsid w:val="00AB1920"/>
    <w:rsid w:val="00AB1F30"/>
    <w:rsid w:val="00AB2125"/>
    <w:rsid w:val="00AB2522"/>
    <w:rsid w:val="00AB25E4"/>
    <w:rsid w:val="00AB2AFC"/>
    <w:rsid w:val="00AB2B46"/>
    <w:rsid w:val="00AB2DCA"/>
    <w:rsid w:val="00AB3727"/>
    <w:rsid w:val="00AB3C9A"/>
    <w:rsid w:val="00AB3E43"/>
    <w:rsid w:val="00AB3E46"/>
    <w:rsid w:val="00AB428C"/>
    <w:rsid w:val="00AB4479"/>
    <w:rsid w:val="00AB46A2"/>
    <w:rsid w:val="00AB4F95"/>
    <w:rsid w:val="00AB53DF"/>
    <w:rsid w:val="00AB575E"/>
    <w:rsid w:val="00AB57FA"/>
    <w:rsid w:val="00AB59F8"/>
    <w:rsid w:val="00AB5AA5"/>
    <w:rsid w:val="00AB609A"/>
    <w:rsid w:val="00AB66E0"/>
    <w:rsid w:val="00AB66E2"/>
    <w:rsid w:val="00AB67DA"/>
    <w:rsid w:val="00AB69A6"/>
    <w:rsid w:val="00AB6FB3"/>
    <w:rsid w:val="00AB7391"/>
    <w:rsid w:val="00AB7715"/>
    <w:rsid w:val="00AB78DF"/>
    <w:rsid w:val="00AB793C"/>
    <w:rsid w:val="00AC0714"/>
    <w:rsid w:val="00AC0F64"/>
    <w:rsid w:val="00AC158B"/>
    <w:rsid w:val="00AC1F4F"/>
    <w:rsid w:val="00AC2507"/>
    <w:rsid w:val="00AC2796"/>
    <w:rsid w:val="00AC2964"/>
    <w:rsid w:val="00AC2B54"/>
    <w:rsid w:val="00AC2D43"/>
    <w:rsid w:val="00AC2FF7"/>
    <w:rsid w:val="00AC31E8"/>
    <w:rsid w:val="00AC34F3"/>
    <w:rsid w:val="00AC36E3"/>
    <w:rsid w:val="00AC36E9"/>
    <w:rsid w:val="00AC381E"/>
    <w:rsid w:val="00AC391B"/>
    <w:rsid w:val="00AC3AD8"/>
    <w:rsid w:val="00AC3BBB"/>
    <w:rsid w:val="00AC3CA4"/>
    <w:rsid w:val="00AC3E3D"/>
    <w:rsid w:val="00AC4350"/>
    <w:rsid w:val="00AC443A"/>
    <w:rsid w:val="00AC444F"/>
    <w:rsid w:val="00AC4824"/>
    <w:rsid w:val="00AC4A47"/>
    <w:rsid w:val="00AC4B9A"/>
    <w:rsid w:val="00AC4E17"/>
    <w:rsid w:val="00AC5002"/>
    <w:rsid w:val="00AC500B"/>
    <w:rsid w:val="00AC5099"/>
    <w:rsid w:val="00AC51F6"/>
    <w:rsid w:val="00AC5661"/>
    <w:rsid w:val="00AC57D4"/>
    <w:rsid w:val="00AC5804"/>
    <w:rsid w:val="00AC5AE7"/>
    <w:rsid w:val="00AC6471"/>
    <w:rsid w:val="00AC6593"/>
    <w:rsid w:val="00AC69AD"/>
    <w:rsid w:val="00AC6A45"/>
    <w:rsid w:val="00AC6D5E"/>
    <w:rsid w:val="00AC6E9B"/>
    <w:rsid w:val="00AC70AB"/>
    <w:rsid w:val="00AC73CE"/>
    <w:rsid w:val="00AC788C"/>
    <w:rsid w:val="00AC7C1F"/>
    <w:rsid w:val="00AD09E7"/>
    <w:rsid w:val="00AD0BE2"/>
    <w:rsid w:val="00AD0D67"/>
    <w:rsid w:val="00AD13CE"/>
    <w:rsid w:val="00AD186B"/>
    <w:rsid w:val="00AD18BC"/>
    <w:rsid w:val="00AD21E1"/>
    <w:rsid w:val="00AD26A8"/>
    <w:rsid w:val="00AD310E"/>
    <w:rsid w:val="00AD31CE"/>
    <w:rsid w:val="00AD31F4"/>
    <w:rsid w:val="00AD34CF"/>
    <w:rsid w:val="00AD3945"/>
    <w:rsid w:val="00AD3DCC"/>
    <w:rsid w:val="00AD4CE1"/>
    <w:rsid w:val="00AD5511"/>
    <w:rsid w:val="00AD5EC9"/>
    <w:rsid w:val="00AD61F2"/>
    <w:rsid w:val="00AD6316"/>
    <w:rsid w:val="00AD64AE"/>
    <w:rsid w:val="00AD65B8"/>
    <w:rsid w:val="00AD669B"/>
    <w:rsid w:val="00AD6806"/>
    <w:rsid w:val="00AD6FD0"/>
    <w:rsid w:val="00AD7393"/>
    <w:rsid w:val="00AD7677"/>
    <w:rsid w:val="00AD7E0D"/>
    <w:rsid w:val="00AE00A2"/>
    <w:rsid w:val="00AE0372"/>
    <w:rsid w:val="00AE04AB"/>
    <w:rsid w:val="00AE04E2"/>
    <w:rsid w:val="00AE0D2B"/>
    <w:rsid w:val="00AE0DD4"/>
    <w:rsid w:val="00AE1453"/>
    <w:rsid w:val="00AE1489"/>
    <w:rsid w:val="00AE1627"/>
    <w:rsid w:val="00AE170E"/>
    <w:rsid w:val="00AE1BD1"/>
    <w:rsid w:val="00AE1BD9"/>
    <w:rsid w:val="00AE1CFB"/>
    <w:rsid w:val="00AE1E84"/>
    <w:rsid w:val="00AE1FE9"/>
    <w:rsid w:val="00AE208B"/>
    <w:rsid w:val="00AE24CA"/>
    <w:rsid w:val="00AE2D51"/>
    <w:rsid w:val="00AE2EB4"/>
    <w:rsid w:val="00AE302D"/>
    <w:rsid w:val="00AE34EA"/>
    <w:rsid w:val="00AE3747"/>
    <w:rsid w:val="00AE3A06"/>
    <w:rsid w:val="00AE3D6D"/>
    <w:rsid w:val="00AE404E"/>
    <w:rsid w:val="00AE4468"/>
    <w:rsid w:val="00AE4D4C"/>
    <w:rsid w:val="00AE4EEC"/>
    <w:rsid w:val="00AE4F09"/>
    <w:rsid w:val="00AE5057"/>
    <w:rsid w:val="00AE50CF"/>
    <w:rsid w:val="00AE542F"/>
    <w:rsid w:val="00AE5576"/>
    <w:rsid w:val="00AE55FF"/>
    <w:rsid w:val="00AE5620"/>
    <w:rsid w:val="00AE58EC"/>
    <w:rsid w:val="00AE58FC"/>
    <w:rsid w:val="00AE5A41"/>
    <w:rsid w:val="00AE610C"/>
    <w:rsid w:val="00AE6235"/>
    <w:rsid w:val="00AE6399"/>
    <w:rsid w:val="00AE6407"/>
    <w:rsid w:val="00AE66AC"/>
    <w:rsid w:val="00AE66B9"/>
    <w:rsid w:val="00AE6791"/>
    <w:rsid w:val="00AE68EB"/>
    <w:rsid w:val="00AE6980"/>
    <w:rsid w:val="00AE734E"/>
    <w:rsid w:val="00AE7520"/>
    <w:rsid w:val="00AE7774"/>
    <w:rsid w:val="00AE79C8"/>
    <w:rsid w:val="00AE7A0A"/>
    <w:rsid w:val="00AE7D02"/>
    <w:rsid w:val="00AE7DD0"/>
    <w:rsid w:val="00AF0EF3"/>
    <w:rsid w:val="00AF12E4"/>
    <w:rsid w:val="00AF15D3"/>
    <w:rsid w:val="00AF1704"/>
    <w:rsid w:val="00AF1970"/>
    <w:rsid w:val="00AF1A56"/>
    <w:rsid w:val="00AF1FB6"/>
    <w:rsid w:val="00AF20D9"/>
    <w:rsid w:val="00AF2246"/>
    <w:rsid w:val="00AF24E9"/>
    <w:rsid w:val="00AF293D"/>
    <w:rsid w:val="00AF301B"/>
    <w:rsid w:val="00AF306F"/>
    <w:rsid w:val="00AF3210"/>
    <w:rsid w:val="00AF376F"/>
    <w:rsid w:val="00AF3847"/>
    <w:rsid w:val="00AF3A9B"/>
    <w:rsid w:val="00AF3ADB"/>
    <w:rsid w:val="00AF3C9B"/>
    <w:rsid w:val="00AF4554"/>
    <w:rsid w:val="00AF4591"/>
    <w:rsid w:val="00AF47C3"/>
    <w:rsid w:val="00AF4C1E"/>
    <w:rsid w:val="00AF4E8A"/>
    <w:rsid w:val="00AF4F83"/>
    <w:rsid w:val="00AF50CE"/>
    <w:rsid w:val="00AF5167"/>
    <w:rsid w:val="00AF5428"/>
    <w:rsid w:val="00AF55F5"/>
    <w:rsid w:val="00AF5F2E"/>
    <w:rsid w:val="00AF61C8"/>
    <w:rsid w:val="00AF644B"/>
    <w:rsid w:val="00AF64D5"/>
    <w:rsid w:val="00AF667A"/>
    <w:rsid w:val="00AF694F"/>
    <w:rsid w:val="00AF6EA5"/>
    <w:rsid w:val="00AF6EAE"/>
    <w:rsid w:val="00AF73FB"/>
    <w:rsid w:val="00AF7466"/>
    <w:rsid w:val="00AF77B2"/>
    <w:rsid w:val="00AF77DF"/>
    <w:rsid w:val="00AF7AB5"/>
    <w:rsid w:val="00AF7CC4"/>
    <w:rsid w:val="00B0018C"/>
    <w:rsid w:val="00B001BA"/>
    <w:rsid w:val="00B002D7"/>
    <w:rsid w:val="00B004C8"/>
    <w:rsid w:val="00B00A03"/>
    <w:rsid w:val="00B00BDB"/>
    <w:rsid w:val="00B00CCA"/>
    <w:rsid w:val="00B00CCC"/>
    <w:rsid w:val="00B0122F"/>
    <w:rsid w:val="00B0156E"/>
    <w:rsid w:val="00B0183D"/>
    <w:rsid w:val="00B01971"/>
    <w:rsid w:val="00B01DEC"/>
    <w:rsid w:val="00B02296"/>
    <w:rsid w:val="00B02496"/>
    <w:rsid w:val="00B02586"/>
    <w:rsid w:val="00B028B5"/>
    <w:rsid w:val="00B02E3A"/>
    <w:rsid w:val="00B02E48"/>
    <w:rsid w:val="00B032EE"/>
    <w:rsid w:val="00B0339A"/>
    <w:rsid w:val="00B03550"/>
    <w:rsid w:val="00B03595"/>
    <w:rsid w:val="00B0387A"/>
    <w:rsid w:val="00B03B6F"/>
    <w:rsid w:val="00B03C62"/>
    <w:rsid w:val="00B03D2A"/>
    <w:rsid w:val="00B041E4"/>
    <w:rsid w:val="00B0423E"/>
    <w:rsid w:val="00B04291"/>
    <w:rsid w:val="00B043A1"/>
    <w:rsid w:val="00B044EB"/>
    <w:rsid w:val="00B04AA2"/>
    <w:rsid w:val="00B04E49"/>
    <w:rsid w:val="00B0528C"/>
    <w:rsid w:val="00B053F9"/>
    <w:rsid w:val="00B06282"/>
    <w:rsid w:val="00B0678F"/>
    <w:rsid w:val="00B06B2C"/>
    <w:rsid w:val="00B06C7A"/>
    <w:rsid w:val="00B06D60"/>
    <w:rsid w:val="00B06F59"/>
    <w:rsid w:val="00B0702A"/>
    <w:rsid w:val="00B071CB"/>
    <w:rsid w:val="00B07271"/>
    <w:rsid w:val="00B075C4"/>
    <w:rsid w:val="00B07659"/>
    <w:rsid w:val="00B10251"/>
    <w:rsid w:val="00B10331"/>
    <w:rsid w:val="00B10633"/>
    <w:rsid w:val="00B10BFE"/>
    <w:rsid w:val="00B10C19"/>
    <w:rsid w:val="00B10F66"/>
    <w:rsid w:val="00B1100A"/>
    <w:rsid w:val="00B111C3"/>
    <w:rsid w:val="00B1160B"/>
    <w:rsid w:val="00B11AC8"/>
    <w:rsid w:val="00B126D0"/>
    <w:rsid w:val="00B12853"/>
    <w:rsid w:val="00B12FD8"/>
    <w:rsid w:val="00B12FDD"/>
    <w:rsid w:val="00B1302F"/>
    <w:rsid w:val="00B133A1"/>
    <w:rsid w:val="00B13987"/>
    <w:rsid w:val="00B13A17"/>
    <w:rsid w:val="00B13AA6"/>
    <w:rsid w:val="00B13AEF"/>
    <w:rsid w:val="00B13BE3"/>
    <w:rsid w:val="00B13D18"/>
    <w:rsid w:val="00B142B9"/>
    <w:rsid w:val="00B143D6"/>
    <w:rsid w:val="00B144B1"/>
    <w:rsid w:val="00B14529"/>
    <w:rsid w:val="00B145A9"/>
    <w:rsid w:val="00B14CAE"/>
    <w:rsid w:val="00B15241"/>
    <w:rsid w:val="00B152CC"/>
    <w:rsid w:val="00B1531F"/>
    <w:rsid w:val="00B153D0"/>
    <w:rsid w:val="00B1544E"/>
    <w:rsid w:val="00B156AB"/>
    <w:rsid w:val="00B15FEF"/>
    <w:rsid w:val="00B16271"/>
    <w:rsid w:val="00B162B4"/>
    <w:rsid w:val="00B16519"/>
    <w:rsid w:val="00B16557"/>
    <w:rsid w:val="00B165BF"/>
    <w:rsid w:val="00B165CA"/>
    <w:rsid w:val="00B166A4"/>
    <w:rsid w:val="00B16B90"/>
    <w:rsid w:val="00B16BE5"/>
    <w:rsid w:val="00B16CEE"/>
    <w:rsid w:val="00B17401"/>
    <w:rsid w:val="00B1756E"/>
    <w:rsid w:val="00B1760C"/>
    <w:rsid w:val="00B176A2"/>
    <w:rsid w:val="00B17819"/>
    <w:rsid w:val="00B17C82"/>
    <w:rsid w:val="00B20000"/>
    <w:rsid w:val="00B2004C"/>
    <w:rsid w:val="00B203E9"/>
    <w:rsid w:val="00B20E73"/>
    <w:rsid w:val="00B20EEB"/>
    <w:rsid w:val="00B20F34"/>
    <w:rsid w:val="00B21076"/>
    <w:rsid w:val="00B21291"/>
    <w:rsid w:val="00B212EB"/>
    <w:rsid w:val="00B21520"/>
    <w:rsid w:val="00B2153C"/>
    <w:rsid w:val="00B215B4"/>
    <w:rsid w:val="00B21F02"/>
    <w:rsid w:val="00B22F89"/>
    <w:rsid w:val="00B22FBA"/>
    <w:rsid w:val="00B23101"/>
    <w:rsid w:val="00B23312"/>
    <w:rsid w:val="00B23509"/>
    <w:rsid w:val="00B23668"/>
    <w:rsid w:val="00B23851"/>
    <w:rsid w:val="00B23F19"/>
    <w:rsid w:val="00B2414B"/>
    <w:rsid w:val="00B24783"/>
    <w:rsid w:val="00B248DF"/>
    <w:rsid w:val="00B249FC"/>
    <w:rsid w:val="00B24B5E"/>
    <w:rsid w:val="00B24D31"/>
    <w:rsid w:val="00B252D7"/>
    <w:rsid w:val="00B255C5"/>
    <w:rsid w:val="00B25E7F"/>
    <w:rsid w:val="00B26180"/>
    <w:rsid w:val="00B2633B"/>
    <w:rsid w:val="00B26E12"/>
    <w:rsid w:val="00B2705D"/>
    <w:rsid w:val="00B27088"/>
    <w:rsid w:val="00B2745D"/>
    <w:rsid w:val="00B2767E"/>
    <w:rsid w:val="00B276DE"/>
    <w:rsid w:val="00B277E2"/>
    <w:rsid w:val="00B279F7"/>
    <w:rsid w:val="00B27C92"/>
    <w:rsid w:val="00B27D06"/>
    <w:rsid w:val="00B30203"/>
    <w:rsid w:val="00B30216"/>
    <w:rsid w:val="00B303CD"/>
    <w:rsid w:val="00B30E89"/>
    <w:rsid w:val="00B314FE"/>
    <w:rsid w:val="00B3151F"/>
    <w:rsid w:val="00B31839"/>
    <w:rsid w:val="00B318B5"/>
    <w:rsid w:val="00B319BD"/>
    <w:rsid w:val="00B31B46"/>
    <w:rsid w:val="00B31D64"/>
    <w:rsid w:val="00B3226A"/>
    <w:rsid w:val="00B32593"/>
    <w:rsid w:val="00B32814"/>
    <w:rsid w:val="00B32D4D"/>
    <w:rsid w:val="00B32F9A"/>
    <w:rsid w:val="00B334D3"/>
    <w:rsid w:val="00B3389E"/>
    <w:rsid w:val="00B339BE"/>
    <w:rsid w:val="00B339EE"/>
    <w:rsid w:val="00B33E2B"/>
    <w:rsid w:val="00B33F40"/>
    <w:rsid w:val="00B34A3D"/>
    <w:rsid w:val="00B34D2D"/>
    <w:rsid w:val="00B34FC1"/>
    <w:rsid w:val="00B3533B"/>
    <w:rsid w:val="00B35A40"/>
    <w:rsid w:val="00B35C10"/>
    <w:rsid w:val="00B35FDD"/>
    <w:rsid w:val="00B36090"/>
    <w:rsid w:val="00B3658E"/>
    <w:rsid w:val="00B36649"/>
    <w:rsid w:val="00B36E4B"/>
    <w:rsid w:val="00B3728F"/>
    <w:rsid w:val="00B37B41"/>
    <w:rsid w:val="00B37B52"/>
    <w:rsid w:val="00B37B6F"/>
    <w:rsid w:val="00B400A1"/>
    <w:rsid w:val="00B400C8"/>
    <w:rsid w:val="00B402FC"/>
    <w:rsid w:val="00B404E6"/>
    <w:rsid w:val="00B4087E"/>
    <w:rsid w:val="00B40924"/>
    <w:rsid w:val="00B40FE6"/>
    <w:rsid w:val="00B41012"/>
    <w:rsid w:val="00B41044"/>
    <w:rsid w:val="00B4106F"/>
    <w:rsid w:val="00B411E6"/>
    <w:rsid w:val="00B41211"/>
    <w:rsid w:val="00B419A4"/>
    <w:rsid w:val="00B41A89"/>
    <w:rsid w:val="00B41E4F"/>
    <w:rsid w:val="00B41E5C"/>
    <w:rsid w:val="00B423F8"/>
    <w:rsid w:val="00B42C67"/>
    <w:rsid w:val="00B42E0D"/>
    <w:rsid w:val="00B436FA"/>
    <w:rsid w:val="00B437D2"/>
    <w:rsid w:val="00B43953"/>
    <w:rsid w:val="00B43B7E"/>
    <w:rsid w:val="00B43EC1"/>
    <w:rsid w:val="00B44986"/>
    <w:rsid w:val="00B44E5D"/>
    <w:rsid w:val="00B451AD"/>
    <w:rsid w:val="00B4521B"/>
    <w:rsid w:val="00B45836"/>
    <w:rsid w:val="00B45AA6"/>
    <w:rsid w:val="00B45C7D"/>
    <w:rsid w:val="00B45D6C"/>
    <w:rsid w:val="00B46396"/>
    <w:rsid w:val="00B46E30"/>
    <w:rsid w:val="00B47258"/>
    <w:rsid w:val="00B472A9"/>
    <w:rsid w:val="00B47573"/>
    <w:rsid w:val="00B47905"/>
    <w:rsid w:val="00B501B2"/>
    <w:rsid w:val="00B50736"/>
    <w:rsid w:val="00B50A8A"/>
    <w:rsid w:val="00B50D34"/>
    <w:rsid w:val="00B50DF9"/>
    <w:rsid w:val="00B50F78"/>
    <w:rsid w:val="00B50FDD"/>
    <w:rsid w:val="00B5105F"/>
    <w:rsid w:val="00B51170"/>
    <w:rsid w:val="00B51BDF"/>
    <w:rsid w:val="00B52298"/>
    <w:rsid w:val="00B5271D"/>
    <w:rsid w:val="00B528CA"/>
    <w:rsid w:val="00B52A6A"/>
    <w:rsid w:val="00B53032"/>
    <w:rsid w:val="00B535C0"/>
    <w:rsid w:val="00B53915"/>
    <w:rsid w:val="00B53C41"/>
    <w:rsid w:val="00B53D59"/>
    <w:rsid w:val="00B53F3D"/>
    <w:rsid w:val="00B53FB8"/>
    <w:rsid w:val="00B546E1"/>
    <w:rsid w:val="00B54BAC"/>
    <w:rsid w:val="00B54CF7"/>
    <w:rsid w:val="00B54FC3"/>
    <w:rsid w:val="00B551F6"/>
    <w:rsid w:val="00B553DA"/>
    <w:rsid w:val="00B5546D"/>
    <w:rsid w:val="00B5547F"/>
    <w:rsid w:val="00B55571"/>
    <w:rsid w:val="00B55990"/>
    <w:rsid w:val="00B55A8A"/>
    <w:rsid w:val="00B55ACE"/>
    <w:rsid w:val="00B55ADB"/>
    <w:rsid w:val="00B55E03"/>
    <w:rsid w:val="00B5600F"/>
    <w:rsid w:val="00B565AB"/>
    <w:rsid w:val="00B565EE"/>
    <w:rsid w:val="00B57654"/>
    <w:rsid w:val="00B57C79"/>
    <w:rsid w:val="00B57CBD"/>
    <w:rsid w:val="00B60614"/>
    <w:rsid w:val="00B60DA5"/>
    <w:rsid w:val="00B6103D"/>
    <w:rsid w:val="00B613DB"/>
    <w:rsid w:val="00B616EC"/>
    <w:rsid w:val="00B61DC2"/>
    <w:rsid w:val="00B61EF2"/>
    <w:rsid w:val="00B620BB"/>
    <w:rsid w:val="00B62D65"/>
    <w:rsid w:val="00B62E00"/>
    <w:rsid w:val="00B6316A"/>
    <w:rsid w:val="00B63280"/>
    <w:rsid w:val="00B63575"/>
    <w:rsid w:val="00B635E0"/>
    <w:rsid w:val="00B63AE4"/>
    <w:rsid w:val="00B63D66"/>
    <w:rsid w:val="00B6406A"/>
    <w:rsid w:val="00B6406E"/>
    <w:rsid w:val="00B6474F"/>
    <w:rsid w:val="00B64A74"/>
    <w:rsid w:val="00B64D55"/>
    <w:rsid w:val="00B64F0A"/>
    <w:rsid w:val="00B65779"/>
    <w:rsid w:val="00B658B7"/>
    <w:rsid w:val="00B658F1"/>
    <w:rsid w:val="00B65CF3"/>
    <w:rsid w:val="00B65CF9"/>
    <w:rsid w:val="00B65EF7"/>
    <w:rsid w:val="00B6697A"/>
    <w:rsid w:val="00B66AA8"/>
    <w:rsid w:val="00B66CA1"/>
    <w:rsid w:val="00B674D1"/>
    <w:rsid w:val="00B67A2A"/>
    <w:rsid w:val="00B700C9"/>
    <w:rsid w:val="00B70E59"/>
    <w:rsid w:val="00B70EAA"/>
    <w:rsid w:val="00B70EF7"/>
    <w:rsid w:val="00B71239"/>
    <w:rsid w:val="00B71A82"/>
    <w:rsid w:val="00B71B71"/>
    <w:rsid w:val="00B720A7"/>
    <w:rsid w:val="00B72249"/>
    <w:rsid w:val="00B72865"/>
    <w:rsid w:val="00B729EF"/>
    <w:rsid w:val="00B72C4C"/>
    <w:rsid w:val="00B73039"/>
    <w:rsid w:val="00B732B2"/>
    <w:rsid w:val="00B734AB"/>
    <w:rsid w:val="00B73511"/>
    <w:rsid w:val="00B7393A"/>
    <w:rsid w:val="00B739F7"/>
    <w:rsid w:val="00B73BA1"/>
    <w:rsid w:val="00B73C9E"/>
    <w:rsid w:val="00B73EFD"/>
    <w:rsid w:val="00B73F56"/>
    <w:rsid w:val="00B745FB"/>
    <w:rsid w:val="00B74D0B"/>
    <w:rsid w:val="00B74D94"/>
    <w:rsid w:val="00B74DEB"/>
    <w:rsid w:val="00B753D4"/>
    <w:rsid w:val="00B7542E"/>
    <w:rsid w:val="00B75777"/>
    <w:rsid w:val="00B75807"/>
    <w:rsid w:val="00B75911"/>
    <w:rsid w:val="00B75B1D"/>
    <w:rsid w:val="00B75CCE"/>
    <w:rsid w:val="00B75E0B"/>
    <w:rsid w:val="00B75FD1"/>
    <w:rsid w:val="00B7602C"/>
    <w:rsid w:val="00B765C3"/>
    <w:rsid w:val="00B767B3"/>
    <w:rsid w:val="00B7697B"/>
    <w:rsid w:val="00B769C9"/>
    <w:rsid w:val="00B76DB9"/>
    <w:rsid w:val="00B7711C"/>
    <w:rsid w:val="00B77791"/>
    <w:rsid w:val="00B77A01"/>
    <w:rsid w:val="00B77B95"/>
    <w:rsid w:val="00B77D03"/>
    <w:rsid w:val="00B77DC3"/>
    <w:rsid w:val="00B8010D"/>
    <w:rsid w:val="00B80164"/>
    <w:rsid w:val="00B80489"/>
    <w:rsid w:val="00B80898"/>
    <w:rsid w:val="00B809BF"/>
    <w:rsid w:val="00B809E0"/>
    <w:rsid w:val="00B80AEC"/>
    <w:rsid w:val="00B80F5D"/>
    <w:rsid w:val="00B81571"/>
    <w:rsid w:val="00B81822"/>
    <w:rsid w:val="00B8187E"/>
    <w:rsid w:val="00B82211"/>
    <w:rsid w:val="00B825F1"/>
    <w:rsid w:val="00B828FC"/>
    <w:rsid w:val="00B82AF7"/>
    <w:rsid w:val="00B82B50"/>
    <w:rsid w:val="00B831A6"/>
    <w:rsid w:val="00B833CB"/>
    <w:rsid w:val="00B838EE"/>
    <w:rsid w:val="00B83EED"/>
    <w:rsid w:val="00B83FA4"/>
    <w:rsid w:val="00B84743"/>
    <w:rsid w:val="00B84E14"/>
    <w:rsid w:val="00B84EDD"/>
    <w:rsid w:val="00B8539D"/>
    <w:rsid w:val="00B8572F"/>
    <w:rsid w:val="00B85A07"/>
    <w:rsid w:val="00B85C0D"/>
    <w:rsid w:val="00B85D01"/>
    <w:rsid w:val="00B85EDD"/>
    <w:rsid w:val="00B862C9"/>
    <w:rsid w:val="00B8660B"/>
    <w:rsid w:val="00B86AEF"/>
    <w:rsid w:val="00B87129"/>
    <w:rsid w:val="00B87795"/>
    <w:rsid w:val="00B878FF"/>
    <w:rsid w:val="00B9004B"/>
    <w:rsid w:val="00B90271"/>
    <w:rsid w:val="00B902FE"/>
    <w:rsid w:val="00B906C6"/>
    <w:rsid w:val="00B90B1F"/>
    <w:rsid w:val="00B90CE9"/>
    <w:rsid w:val="00B91048"/>
    <w:rsid w:val="00B91BA9"/>
    <w:rsid w:val="00B91DC6"/>
    <w:rsid w:val="00B922D9"/>
    <w:rsid w:val="00B92484"/>
    <w:rsid w:val="00B92551"/>
    <w:rsid w:val="00B9269B"/>
    <w:rsid w:val="00B92B58"/>
    <w:rsid w:val="00B92D72"/>
    <w:rsid w:val="00B92EB1"/>
    <w:rsid w:val="00B93367"/>
    <w:rsid w:val="00B934D5"/>
    <w:rsid w:val="00B93500"/>
    <w:rsid w:val="00B93B98"/>
    <w:rsid w:val="00B93FC6"/>
    <w:rsid w:val="00B941D0"/>
    <w:rsid w:val="00B94204"/>
    <w:rsid w:val="00B94561"/>
    <w:rsid w:val="00B949F0"/>
    <w:rsid w:val="00B94ADA"/>
    <w:rsid w:val="00B9521A"/>
    <w:rsid w:val="00B953FC"/>
    <w:rsid w:val="00B9547D"/>
    <w:rsid w:val="00B954AF"/>
    <w:rsid w:val="00B95679"/>
    <w:rsid w:val="00B95BE6"/>
    <w:rsid w:val="00B96202"/>
    <w:rsid w:val="00B96459"/>
    <w:rsid w:val="00B96479"/>
    <w:rsid w:val="00B96C2B"/>
    <w:rsid w:val="00B96C3B"/>
    <w:rsid w:val="00B970B4"/>
    <w:rsid w:val="00B97215"/>
    <w:rsid w:val="00B97258"/>
    <w:rsid w:val="00B9735E"/>
    <w:rsid w:val="00B97606"/>
    <w:rsid w:val="00B9766C"/>
    <w:rsid w:val="00B97AE8"/>
    <w:rsid w:val="00BA008F"/>
    <w:rsid w:val="00BA0154"/>
    <w:rsid w:val="00BA01E3"/>
    <w:rsid w:val="00BA0499"/>
    <w:rsid w:val="00BA077E"/>
    <w:rsid w:val="00BA07A7"/>
    <w:rsid w:val="00BA0FFA"/>
    <w:rsid w:val="00BA183C"/>
    <w:rsid w:val="00BA1A2F"/>
    <w:rsid w:val="00BA1AE3"/>
    <w:rsid w:val="00BA1C90"/>
    <w:rsid w:val="00BA1CD1"/>
    <w:rsid w:val="00BA1D79"/>
    <w:rsid w:val="00BA1E7C"/>
    <w:rsid w:val="00BA23C6"/>
    <w:rsid w:val="00BA26FF"/>
    <w:rsid w:val="00BA3199"/>
    <w:rsid w:val="00BA3781"/>
    <w:rsid w:val="00BA3A15"/>
    <w:rsid w:val="00BA3B2D"/>
    <w:rsid w:val="00BA3B91"/>
    <w:rsid w:val="00BA3C7D"/>
    <w:rsid w:val="00BA4235"/>
    <w:rsid w:val="00BA4267"/>
    <w:rsid w:val="00BA42BA"/>
    <w:rsid w:val="00BA47D3"/>
    <w:rsid w:val="00BA4A6F"/>
    <w:rsid w:val="00BA4C07"/>
    <w:rsid w:val="00BA4D15"/>
    <w:rsid w:val="00BA4E01"/>
    <w:rsid w:val="00BA4E7A"/>
    <w:rsid w:val="00BA53B1"/>
    <w:rsid w:val="00BA548E"/>
    <w:rsid w:val="00BA54C2"/>
    <w:rsid w:val="00BA66A3"/>
    <w:rsid w:val="00BA672F"/>
    <w:rsid w:val="00BA6838"/>
    <w:rsid w:val="00BA7313"/>
    <w:rsid w:val="00BA768C"/>
    <w:rsid w:val="00BA78C0"/>
    <w:rsid w:val="00BA7A2B"/>
    <w:rsid w:val="00BA7C9E"/>
    <w:rsid w:val="00BA7F0E"/>
    <w:rsid w:val="00BA7F4A"/>
    <w:rsid w:val="00BA7FCF"/>
    <w:rsid w:val="00BB0574"/>
    <w:rsid w:val="00BB081F"/>
    <w:rsid w:val="00BB1118"/>
    <w:rsid w:val="00BB13CD"/>
    <w:rsid w:val="00BB1A0C"/>
    <w:rsid w:val="00BB1C51"/>
    <w:rsid w:val="00BB1CA7"/>
    <w:rsid w:val="00BB1DC2"/>
    <w:rsid w:val="00BB256E"/>
    <w:rsid w:val="00BB2642"/>
    <w:rsid w:val="00BB270F"/>
    <w:rsid w:val="00BB2A69"/>
    <w:rsid w:val="00BB2EFE"/>
    <w:rsid w:val="00BB30F8"/>
    <w:rsid w:val="00BB3250"/>
    <w:rsid w:val="00BB3423"/>
    <w:rsid w:val="00BB3678"/>
    <w:rsid w:val="00BB4239"/>
    <w:rsid w:val="00BB4718"/>
    <w:rsid w:val="00BB48FE"/>
    <w:rsid w:val="00BB4A1E"/>
    <w:rsid w:val="00BB4D4F"/>
    <w:rsid w:val="00BB53CD"/>
    <w:rsid w:val="00BB59AE"/>
    <w:rsid w:val="00BB6129"/>
    <w:rsid w:val="00BB65A0"/>
    <w:rsid w:val="00BB6A54"/>
    <w:rsid w:val="00BB6D4A"/>
    <w:rsid w:val="00BB72CC"/>
    <w:rsid w:val="00BB783E"/>
    <w:rsid w:val="00BB7EF9"/>
    <w:rsid w:val="00BC0030"/>
    <w:rsid w:val="00BC05E4"/>
    <w:rsid w:val="00BC09A4"/>
    <w:rsid w:val="00BC09D7"/>
    <w:rsid w:val="00BC0E26"/>
    <w:rsid w:val="00BC0E55"/>
    <w:rsid w:val="00BC0E8F"/>
    <w:rsid w:val="00BC1129"/>
    <w:rsid w:val="00BC1382"/>
    <w:rsid w:val="00BC14C4"/>
    <w:rsid w:val="00BC177C"/>
    <w:rsid w:val="00BC1951"/>
    <w:rsid w:val="00BC19B4"/>
    <w:rsid w:val="00BC2402"/>
    <w:rsid w:val="00BC245C"/>
    <w:rsid w:val="00BC2695"/>
    <w:rsid w:val="00BC2856"/>
    <w:rsid w:val="00BC2E4A"/>
    <w:rsid w:val="00BC2F7F"/>
    <w:rsid w:val="00BC3047"/>
    <w:rsid w:val="00BC30A0"/>
    <w:rsid w:val="00BC3152"/>
    <w:rsid w:val="00BC3325"/>
    <w:rsid w:val="00BC34CF"/>
    <w:rsid w:val="00BC3529"/>
    <w:rsid w:val="00BC36D7"/>
    <w:rsid w:val="00BC37A1"/>
    <w:rsid w:val="00BC38FA"/>
    <w:rsid w:val="00BC3A10"/>
    <w:rsid w:val="00BC3F1E"/>
    <w:rsid w:val="00BC45F3"/>
    <w:rsid w:val="00BC4866"/>
    <w:rsid w:val="00BC4A93"/>
    <w:rsid w:val="00BC4C02"/>
    <w:rsid w:val="00BC4F30"/>
    <w:rsid w:val="00BC4FF3"/>
    <w:rsid w:val="00BC511C"/>
    <w:rsid w:val="00BC5359"/>
    <w:rsid w:val="00BC543A"/>
    <w:rsid w:val="00BC5546"/>
    <w:rsid w:val="00BC5C9B"/>
    <w:rsid w:val="00BC5D00"/>
    <w:rsid w:val="00BC636D"/>
    <w:rsid w:val="00BC63BE"/>
    <w:rsid w:val="00BC6B5B"/>
    <w:rsid w:val="00BC701F"/>
    <w:rsid w:val="00BC77BE"/>
    <w:rsid w:val="00BC780F"/>
    <w:rsid w:val="00BC7CAA"/>
    <w:rsid w:val="00BC7CBD"/>
    <w:rsid w:val="00BC7DEB"/>
    <w:rsid w:val="00BD01BE"/>
    <w:rsid w:val="00BD0749"/>
    <w:rsid w:val="00BD0751"/>
    <w:rsid w:val="00BD09E8"/>
    <w:rsid w:val="00BD0CF7"/>
    <w:rsid w:val="00BD117E"/>
    <w:rsid w:val="00BD11EF"/>
    <w:rsid w:val="00BD12FE"/>
    <w:rsid w:val="00BD1358"/>
    <w:rsid w:val="00BD1386"/>
    <w:rsid w:val="00BD176E"/>
    <w:rsid w:val="00BD17AA"/>
    <w:rsid w:val="00BD183E"/>
    <w:rsid w:val="00BD1971"/>
    <w:rsid w:val="00BD1B77"/>
    <w:rsid w:val="00BD1D3F"/>
    <w:rsid w:val="00BD24F2"/>
    <w:rsid w:val="00BD260F"/>
    <w:rsid w:val="00BD2A02"/>
    <w:rsid w:val="00BD2BDF"/>
    <w:rsid w:val="00BD2C93"/>
    <w:rsid w:val="00BD2FB4"/>
    <w:rsid w:val="00BD3077"/>
    <w:rsid w:val="00BD30FD"/>
    <w:rsid w:val="00BD3560"/>
    <w:rsid w:val="00BD37DC"/>
    <w:rsid w:val="00BD3809"/>
    <w:rsid w:val="00BD38FF"/>
    <w:rsid w:val="00BD3C87"/>
    <w:rsid w:val="00BD3D02"/>
    <w:rsid w:val="00BD3D5D"/>
    <w:rsid w:val="00BD4531"/>
    <w:rsid w:val="00BD4775"/>
    <w:rsid w:val="00BD4873"/>
    <w:rsid w:val="00BD48A8"/>
    <w:rsid w:val="00BD4F6A"/>
    <w:rsid w:val="00BD5285"/>
    <w:rsid w:val="00BD5F7C"/>
    <w:rsid w:val="00BD6231"/>
    <w:rsid w:val="00BD632A"/>
    <w:rsid w:val="00BD65DC"/>
    <w:rsid w:val="00BD67D6"/>
    <w:rsid w:val="00BD693C"/>
    <w:rsid w:val="00BD6B23"/>
    <w:rsid w:val="00BD6D06"/>
    <w:rsid w:val="00BD7023"/>
    <w:rsid w:val="00BD7319"/>
    <w:rsid w:val="00BD734C"/>
    <w:rsid w:val="00BD74A4"/>
    <w:rsid w:val="00BD7687"/>
    <w:rsid w:val="00BD7785"/>
    <w:rsid w:val="00BD791C"/>
    <w:rsid w:val="00BD7C56"/>
    <w:rsid w:val="00BE0228"/>
    <w:rsid w:val="00BE0262"/>
    <w:rsid w:val="00BE02A8"/>
    <w:rsid w:val="00BE0BF7"/>
    <w:rsid w:val="00BE0C31"/>
    <w:rsid w:val="00BE0D58"/>
    <w:rsid w:val="00BE0FB2"/>
    <w:rsid w:val="00BE12CE"/>
    <w:rsid w:val="00BE14A1"/>
    <w:rsid w:val="00BE15DC"/>
    <w:rsid w:val="00BE173B"/>
    <w:rsid w:val="00BE1E9B"/>
    <w:rsid w:val="00BE1ED5"/>
    <w:rsid w:val="00BE25DD"/>
    <w:rsid w:val="00BE2DE4"/>
    <w:rsid w:val="00BE2FF4"/>
    <w:rsid w:val="00BE3130"/>
    <w:rsid w:val="00BE356B"/>
    <w:rsid w:val="00BE35DA"/>
    <w:rsid w:val="00BE40B4"/>
    <w:rsid w:val="00BE47C0"/>
    <w:rsid w:val="00BE4A07"/>
    <w:rsid w:val="00BE4B1D"/>
    <w:rsid w:val="00BE50A9"/>
    <w:rsid w:val="00BE51EB"/>
    <w:rsid w:val="00BE554E"/>
    <w:rsid w:val="00BE5A3B"/>
    <w:rsid w:val="00BE5B34"/>
    <w:rsid w:val="00BE5BC9"/>
    <w:rsid w:val="00BE5D00"/>
    <w:rsid w:val="00BE5E78"/>
    <w:rsid w:val="00BE678C"/>
    <w:rsid w:val="00BE6BEF"/>
    <w:rsid w:val="00BE6D26"/>
    <w:rsid w:val="00BE736A"/>
    <w:rsid w:val="00BE746B"/>
    <w:rsid w:val="00BE79E9"/>
    <w:rsid w:val="00BF00BC"/>
    <w:rsid w:val="00BF011A"/>
    <w:rsid w:val="00BF02C7"/>
    <w:rsid w:val="00BF06C7"/>
    <w:rsid w:val="00BF09B0"/>
    <w:rsid w:val="00BF0CE7"/>
    <w:rsid w:val="00BF0D23"/>
    <w:rsid w:val="00BF0D87"/>
    <w:rsid w:val="00BF11C5"/>
    <w:rsid w:val="00BF1A5F"/>
    <w:rsid w:val="00BF1ACC"/>
    <w:rsid w:val="00BF1F93"/>
    <w:rsid w:val="00BF2248"/>
    <w:rsid w:val="00BF23B5"/>
    <w:rsid w:val="00BF2770"/>
    <w:rsid w:val="00BF2830"/>
    <w:rsid w:val="00BF2BFE"/>
    <w:rsid w:val="00BF335A"/>
    <w:rsid w:val="00BF335C"/>
    <w:rsid w:val="00BF34DC"/>
    <w:rsid w:val="00BF3778"/>
    <w:rsid w:val="00BF39F4"/>
    <w:rsid w:val="00BF3B85"/>
    <w:rsid w:val="00BF3E3E"/>
    <w:rsid w:val="00BF3F9B"/>
    <w:rsid w:val="00BF4006"/>
    <w:rsid w:val="00BF435B"/>
    <w:rsid w:val="00BF43B6"/>
    <w:rsid w:val="00BF447C"/>
    <w:rsid w:val="00BF468E"/>
    <w:rsid w:val="00BF4858"/>
    <w:rsid w:val="00BF4AC2"/>
    <w:rsid w:val="00BF4AEE"/>
    <w:rsid w:val="00BF4E00"/>
    <w:rsid w:val="00BF5215"/>
    <w:rsid w:val="00BF57DA"/>
    <w:rsid w:val="00BF59AE"/>
    <w:rsid w:val="00BF5AEA"/>
    <w:rsid w:val="00BF5ECA"/>
    <w:rsid w:val="00BF6084"/>
    <w:rsid w:val="00BF6AF8"/>
    <w:rsid w:val="00BF76EF"/>
    <w:rsid w:val="00BF7814"/>
    <w:rsid w:val="00BF7A66"/>
    <w:rsid w:val="00BF7D4F"/>
    <w:rsid w:val="00C001B8"/>
    <w:rsid w:val="00C00317"/>
    <w:rsid w:val="00C0113B"/>
    <w:rsid w:val="00C013C7"/>
    <w:rsid w:val="00C015A9"/>
    <w:rsid w:val="00C0187D"/>
    <w:rsid w:val="00C019A1"/>
    <w:rsid w:val="00C01BC4"/>
    <w:rsid w:val="00C01F44"/>
    <w:rsid w:val="00C02060"/>
    <w:rsid w:val="00C022FC"/>
    <w:rsid w:val="00C02642"/>
    <w:rsid w:val="00C026DC"/>
    <w:rsid w:val="00C02EFB"/>
    <w:rsid w:val="00C03397"/>
    <w:rsid w:val="00C03689"/>
    <w:rsid w:val="00C03726"/>
    <w:rsid w:val="00C03B2B"/>
    <w:rsid w:val="00C03B34"/>
    <w:rsid w:val="00C03C15"/>
    <w:rsid w:val="00C03E0C"/>
    <w:rsid w:val="00C03EB1"/>
    <w:rsid w:val="00C03FC9"/>
    <w:rsid w:val="00C04039"/>
    <w:rsid w:val="00C04236"/>
    <w:rsid w:val="00C04272"/>
    <w:rsid w:val="00C0444E"/>
    <w:rsid w:val="00C04B23"/>
    <w:rsid w:val="00C055C1"/>
    <w:rsid w:val="00C0578F"/>
    <w:rsid w:val="00C05CCA"/>
    <w:rsid w:val="00C05F54"/>
    <w:rsid w:val="00C061B1"/>
    <w:rsid w:val="00C06226"/>
    <w:rsid w:val="00C065CC"/>
    <w:rsid w:val="00C069C0"/>
    <w:rsid w:val="00C06E40"/>
    <w:rsid w:val="00C0720D"/>
    <w:rsid w:val="00C07578"/>
    <w:rsid w:val="00C07AA6"/>
    <w:rsid w:val="00C07E09"/>
    <w:rsid w:val="00C07E2F"/>
    <w:rsid w:val="00C103BC"/>
    <w:rsid w:val="00C10440"/>
    <w:rsid w:val="00C10599"/>
    <w:rsid w:val="00C10C28"/>
    <w:rsid w:val="00C10E65"/>
    <w:rsid w:val="00C1105C"/>
    <w:rsid w:val="00C1181E"/>
    <w:rsid w:val="00C11FE2"/>
    <w:rsid w:val="00C122BB"/>
    <w:rsid w:val="00C124C1"/>
    <w:rsid w:val="00C12A78"/>
    <w:rsid w:val="00C12E01"/>
    <w:rsid w:val="00C134AB"/>
    <w:rsid w:val="00C13576"/>
    <w:rsid w:val="00C136DF"/>
    <w:rsid w:val="00C136E2"/>
    <w:rsid w:val="00C138E0"/>
    <w:rsid w:val="00C139F4"/>
    <w:rsid w:val="00C13A76"/>
    <w:rsid w:val="00C13C12"/>
    <w:rsid w:val="00C13D9A"/>
    <w:rsid w:val="00C14116"/>
    <w:rsid w:val="00C14142"/>
    <w:rsid w:val="00C14844"/>
    <w:rsid w:val="00C14A1E"/>
    <w:rsid w:val="00C14CA4"/>
    <w:rsid w:val="00C14D0C"/>
    <w:rsid w:val="00C15052"/>
    <w:rsid w:val="00C150CD"/>
    <w:rsid w:val="00C15595"/>
    <w:rsid w:val="00C1579B"/>
    <w:rsid w:val="00C157AC"/>
    <w:rsid w:val="00C1582B"/>
    <w:rsid w:val="00C15A37"/>
    <w:rsid w:val="00C15B7D"/>
    <w:rsid w:val="00C15C55"/>
    <w:rsid w:val="00C1601A"/>
    <w:rsid w:val="00C163BB"/>
    <w:rsid w:val="00C16529"/>
    <w:rsid w:val="00C1662C"/>
    <w:rsid w:val="00C16834"/>
    <w:rsid w:val="00C17053"/>
    <w:rsid w:val="00C171C0"/>
    <w:rsid w:val="00C17244"/>
    <w:rsid w:val="00C17428"/>
    <w:rsid w:val="00C1753F"/>
    <w:rsid w:val="00C17ED7"/>
    <w:rsid w:val="00C200E0"/>
    <w:rsid w:val="00C201AE"/>
    <w:rsid w:val="00C2031D"/>
    <w:rsid w:val="00C205E6"/>
    <w:rsid w:val="00C2071C"/>
    <w:rsid w:val="00C2084F"/>
    <w:rsid w:val="00C20877"/>
    <w:rsid w:val="00C2087B"/>
    <w:rsid w:val="00C20954"/>
    <w:rsid w:val="00C20C2A"/>
    <w:rsid w:val="00C20D09"/>
    <w:rsid w:val="00C21094"/>
    <w:rsid w:val="00C21499"/>
    <w:rsid w:val="00C214D8"/>
    <w:rsid w:val="00C214F1"/>
    <w:rsid w:val="00C21970"/>
    <w:rsid w:val="00C21A29"/>
    <w:rsid w:val="00C21B4C"/>
    <w:rsid w:val="00C21BFC"/>
    <w:rsid w:val="00C22065"/>
    <w:rsid w:val="00C220B3"/>
    <w:rsid w:val="00C2218F"/>
    <w:rsid w:val="00C221FB"/>
    <w:rsid w:val="00C22526"/>
    <w:rsid w:val="00C228E7"/>
    <w:rsid w:val="00C22A58"/>
    <w:rsid w:val="00C22CCF"/>
    <w:rsid w:val="00C22D1C"/>
    <w:rsid w:val="00C231A8"/>
    <w:rsid w:val="00C23A29"/>
    <w:rsid w:val="00C23AB9"/>
    <w:rsid w:val="00C23D23"/>
    <w:rsid w:val="00C23FD3"/>
    <w:rsid w:val="00C2411A"/>
    <w:rsid w:val="00C245DC"/>
    <w:rsid w:val="00C2467B"/>
    <w:rsid w:val="00C24760"/>
    <w:rsid w:val="00C24D01"/>
    <w:rsid w:val="00C253EA"/>
    <w:rsid w:val="00C2575D"/>
    <w:rsid w:val="00C259A2"/>
    <w:rsid w:val="00C25B79"/>
    <w:rsid w:val="00C25E1F"/>
    <w:rsid w:val="00C26426"/>
    <w:rsid w:val="00C2649F"/>
    <w:rsid w:val="00C26AAF"/>
    <w:rsid w:val="00C26D4F"/>
    <w:rsid w:val="00C26DB8"/>
    <w:rsid w:val="00C26F2E"/>
    <w:rsid w:val="00C27083"/>
    <w:rsid w:val="00C270AF"/>
    <w:rsid w:val="00C27388"/>
    <w:rsid w:val="00C278A3"/>
    <w:rsid w:val="00C27A73"/>
    <w:rsid w:val="00C27CA7"/>
    <w:rsid w:val="00C308B1"/>
    <w:rsid w:val="00C30C60"/>
    <w:rsid w:val="00C30D65"/>
    <w:rsid w:val="00C3102A"/>
    <w:rsid w:val="00C31035"/>
    <w:rsid w:val="00C311DF"/>
    <w:rsid w:val="00C312C1"/>
    <w:rsid w:val="00C314FB"/>
    <w:rsid w:val="00C31545"/>
    <w:rsid w:val="00C317B0"/>
    <w:rsid w:val="00C31C50"/>
    <w:rsid w:val="00C323EC"/>
    <w:rsid w:val="00C32858"/>
    <w:rsid w:val="00C32E77"/>
    <w:rsid w:val="00C32F0C"/>
    <w:rsid w:val="00C32F73"/>
    <w:rsid w:val="00C32FEE"/>
    <w:rsid w:val="00C33499"/>
    <w:rsid w:val="00C3354F"/>
    <w:rsid w:val="00C3363D"/>
    <w:rsid w:val="00C33B59"/>
    <w:rsid w:val="00C33BB3"/>
    <w:rsid w:val="00C33C0A"/>
    <w:rsid w:val="00C33EF0"/>
    <w:rsid w:val="00C34874"/>
    <w:rsid w:val="00C3494D"/>
    <w:rsid w:val="00C350CB"/>
    <w:rsid w:val="00C35249"/>
    <w:rsid w:val="00C357D7"/>
    <w:rsid w:val="00C358AF"/>
    <w:rsid w:val="00C358D0"/>
    <w:rsid w:val="00C35E3C"/>
    <w:rsid w:val="00C367BA"/>
    <w:rsid w:val="00C368D1"/>
    <w:rsid w:val="00C368DC"/>
    <w:rsid w:val="00C3799A"/>
    <w:rsid w:val="00C3799D"/>
    <w:rsid w:val="00C37DC0"/>
    <w:rsid w:val="00C40068"/>
    <w:rsid w:val="00C408C4"/>
    <w:rsid w:val="00C40981"/>
    <w:rsid w:val="00C40DC8"/>
    <w:rsid w:val="00C41061"/>
    <w:rsid w:val="00C41430"/>
    <w:rsid w:val="00C415FB"/>
    <w:rsid w:val="00C4183D"/>
    <w:rsid w:val="00C41943"/>
    <w:rsid w:val="00C41AE1"/>
    <w:rsid w:val="00C41C21"/>
    <w:rsid w:val="00C42269"/>
    <w:rsid w:val="00C42683"/>
    <w:rsid w:val="00C434AE"/>
    <w:rsid w:val="00C438D1"/>
    <w:rsid w:val="00C43D99"/>
    <w:rsid w:val="00C4449F"/>
    <w:rsid w:val="00C44923"/>
    <w:rsid w:val="00C44E82"/>
    <w:rsid w:val="00C44F7F"/>
    <w:rsid w:val="00C45330"/>
    <w:rsid w:val="00C45A46"/>
    <w:rsid w:val="00C45ACB"/>
    <w:rsid w:val="00C45CB4"/>
    <w:rsid w:val="00C4629D"/>
    <w:rsid w:val="00C465CC"/>
    <w:rsid w:val="00C46602"/>
    <w:rsid w:val="00C46E4B"/>
    <w:rsid w:val="00C47104"/>
    <w:rsid w:val="00C47117"/>
    <w:rsid w:val="00C47788"/>
    <w:rsid w:val="00C47954"/>
    <w:rsid w:val="00C47CC2"/>
    <w:rsid w:val="00C47F26"/>
    <w:rsid w:val="00C500B9"/>
    <w:rsid w:val="00C501D2"/>
    <w:rsid w:val="00C5048F"/>
    <w:rsid w:val="00C50716"/>
    <w:rsid w:val="00C5076F"/>
    <w:rsid w:val="00C50A15"/>
    <w:rsid w:val="00C50A75"/>
    <w:rsid w:val="00C50EE8"/>
    <w:rsid w:val="00C50F71"/>
    <w:rsid w:val="00C512DE"/>
    <w:rsid w:val="00C51464"/>
    <w:rsid w:val="00C51967"/>
    <w:rsid w:val="00C51A09"/>
    <w:rsid w:val="00C52191"/>
    <w:rsid w:val="00C5245E"/>
    <w:rsid w:val="00C52603"/>
    <w:rsid w:val="00C5261B"/>
    <w:rsid w:val="00C526FD"/>
    <w:rsid w:val="00C52963"/>
    <w:rsid w:val="00C52AB9"/>
    <w:rsid w:val="00C52AD4"/>
    <w:rsid w:val="00C52DEB"/>
    <w:rsid w:val="00C53102"/>
    <w:rsid w:val="00C53184"/>
    <w:rsid w:val="00C53D3A"/>
    <w:rsid w:val="00C540DF"/>
    <w:rsid w:val="00C541AA"/>
    <w:rsid w:val="00C54307"/>
    <w:rsid w:val="00C5469C"/>
    <w:rsid w:val="00C54865"/>
    <w:rsid w:val="00C54ABA"/>
    <w:rsid w:val="00C54B95"/>
    <w:rsid w:val="00C54D9E"/>
    <w:rsid w:val="00C54DA4"/>
    <w:rsid w:val="00C55157"/>
    <w:rsid w:val="00C5516C"/>
    <w:rsid w:val="00C553C5"/>
    <w:rsid w:val="00C55654"/>
    <w:rsid w:val="00C55716"/>
    <w:rsid w:val="00C557AD"/>
    <w:rsid w:val="00C557D7"/>
    <w:rsid w:val="00C55813"/>
    <w:rsid w:val="00C56721"/>
    <w:rsid w:val="00C56A3E"/>
    <w:rsid w:val="00C56D53"/>
    <w:rsid w:val="00C56E46"/>
    <w:rsid w:val="00C57018"/>
    <w:rsid w:val="00C57052"/>
    <w:rsid w:val="00C570E6"/>
    <w:rsid w:val="00C5726A"/>
    <w:rsid w:val="00C57804"/>
    <w:rsid w:val="00C57B32"/>
    <w:rsid w:val="00C57E53"/>
    <w:rsid w:val="00C57FA4"/>
    <w:rsid w:val="00C60230"/>
    <w:rsid w:val="00C603F6"/>
    <w:rsid w:val="00C604C4"/>
    <w:rsid w:val="00C6146E"/>
    <w:rsid w:val="00C61716"/>
    <w:rsid w:val="00C61B4C"/>
    <w:rsid w:val="00C61CF5"/>
    <w:rsid w:val="00C61DA3"/>
    <w:rsid w:val="00C61F7C"/>
    <w:rsid w:val="00C62A18"/>
    <w:rsid w:val="00C62AA5"/>
    <w:rsid w:val="00C63011"/>
    <w:rsid w:val="00C63199"/>
    <w:rsid w:val="00C633A2"/>
    <w:rsid w:val="00C6353D"/>
    <w:rsid w:val="00C63DC2"/>
    <w:rsid w:val="00C63FFB"/>
    <w:rsid w:val="00C6408F"/>
    <w:rsid w:val="00C644C5"/>
    <w:rsid w:val="00C6487D"/>
    <w:rsid w:val="00C65297"/>
    <w:rsid w:val="00C6576B"/>
    <w:rsid w:val="00C659E8"/>
    <w:rsid w:val="00C65C5B"/>
    <w:rsid w:val="00C65CF1"/>
    <w:rsid w:val="00C6639F"/>
    <w:rsid w:val="00C665B9"/>
    <w:rsid w:val="00C66B85"/>
    <w:rsid w:val="00C66C02"/>
    <w:rsid w:val="00C67490"/>
    <w:rsid w:val="00C67702"/>
    <w:rsid w:val="00C67CBC"/>
    <w:rsid w:val="00C67CF2"/>
    <w:rsid w:val="00C702A3"/>
    <w:rsid w:val="00C702C6"/>
    <w:rsid w:val="00C70493"/>
    <w:rsid w:val="00C70535"/>
    <w:rsid w:val="00C7057A"/>
    <w:rsid w:val="00C70ADE"/>
    <w:rsid w:val="00C70B52"/>
    <w:rsid w:val="00C70B70"/>
    <w:rsid w:val="00C70D24"/>
    <w:rsid w:val="00C70E79"/>
    <w:rsid w:val="00C70E92"/>
    <w:rsid w:val="00C70F1A"/>
    <w:rsid w:val="00C711BF"/>
    <w:rsid w:val="00C712FF"/>
    <w:rsid w:val="00C7167E"/>
    <w:rsid w:val="00C718C1"/>
    <w:rsid w:val="00C72138"/>
    <w:rsid w:val="00C7238B"/>
    <w:rsid w:val="00C72989"/>
    <w:rsid w:val="00C72B4D"/>
    <w:rsid w:val="00C72C33"/>
    <w:rsid w:val="00C72CC9"/>
    <w:rsid w:val="00C731A4"/>
    <w:rsid w:val="00C73AE9"/>
    <w:rsid w:val="00C73C17"/>
    <w:rsid w:val="00C7400B"/>
    <w:rsid w:val="00C742F5"/>
    <w:rsid w:val="00C74740"/>
    <w:rsid w:val="00C749A7"/>
    <w:rsid w:val="00C74A4D"/>
    <w:rsid w:val="00C74B3F"/>
    <w:rsid w:val="00C74D98"/>
    <w:rsid w:val="00C75004"/>
    <w:rsid w:val="00C7528B"/>
    <w:rsid w:val="00C753C5"/>
    <w:rsid w:val="00C754C5"/>
    <w:rsid w:val="00C75747"/>
    <w:rsid w:val="00C758C4"/>
    <w:rsid w:val="00C759DD"/>
    <w:rsid w:val="00C75B72"/>
    <w:rsid w:val="00C75CAB"/>
    <w:rsid w:val="00C75DC9"/>
    <w:rsid w:val="00C75DE7"/>
    <w:rsid w:val="00C75E41"/>
    <w:rsid w:val="00C76333"/>
    <w:rsid w:val="00C76546"/>
    <w:rsid w:val="00C773C4"/>
    <w:rsid w:val="00C7763F"/>
    <w:rsid w:val="00C7765E"/>
    <w:rsid w:val="00C77967"/>
    <w:rsid w:val="00C77A3E"/>
    <w:rsid w:val="00C77ABD"/>
    <w:rsid w:val="00C77EA9"/>
    <w:rsid w:val="00C77F9F"/>
    <w:rsid w:val="00C80679"/>
    <w:rsid w:val="00C80B6D"/>
    <w:rsid w:val="00C80E54"/>
    <w:rsid w:val="00C8104D"/>
    <w:rsid w:val="00C81661"/>
    <w:rsid w:val="00C81683"/>
    <w:rsid w:val="00C817A6"/>
    <w:rsid w:val="00C81A12"/>
    <w:rsid w:val="00C823F5"/>
    <w:rsid w:val="00C824D0"/>
    <w:rsid w:val="00C828B5"/>
    <w:rsid w:val="00C82B3A"/>
    <w:rsid w:val="00C83047"/>
    <w:rsid w:val="00C8319B"/>
    <w:rsid w:val="00C831AC"/>
    <w:rsid w:val="00C83366"/>
    <w:rsid w:val="00C836C5"/>
    <w:rsid w:val="00C837E4"/>
    <w:rsid w:val="00C838C9"/>
    <w:rsid w:val="00C839AF"/>
    <w:rsid w:val="00C83B78"/>
    <w:rsid w:val="00C83DF4"/>
    <w:rsid w:val="00C83E6C"/>
    <w:rsid w:val="00C83E75"/>
    <w:rsid w:val="00C83F72"/>
    <w:rsid w:val="00C83FAA"/>
    <w:rsid w:val="00C84466"/>
    <w:rsid w:val="00C850A2"/>
    <w:rsid w:val="00C85454"/>
    <w:rsid w:val="00C855DD"/>
    <w:rsid w:val="00C856DB"/>
    <w:rsid w:val="00C85797"/>
    <w:rsid w:val="00C85B77"/>
    <w:rsid w:val="00C85E55"/>
    <w:rsid w:val="00C85EF4"/>
    <w:rsid w:val="00C861C0"/>
    <w:rsid w:val="00C86426"/>
    <w:rsid w:val="00C86918"/>
    <w:rsid w:val="00C86A78"/>
    <w:rsid w:val="00C86A83"/>
    <w:rsid w:val="00C87687"/>
    <w:rsid w:val="00C87785"/>
    <w:rsid w:val="00C87B8B"/>
    <w:rsid w:val="00C87E0A"/>
    <w:rsid w:val="00C90304"/>
    <w:rsid w:val="00C905CA"/>
    <w:rsid w:val="00C908F5"/>
    <w:rsid w:val="00C9092A"/>
    <w:rsid w:val="00C90BD8"/>
    <w:rsid w:val="00C911DD"/>
    <w:rsid w:val="00C91483"/>
    <w:rsid w:val="00C914B5"/>
    <w:rsid w:val="00C91B37"/>
    <w:rsid w:val="00C91C52"/>
    <w:rsid w:val="00C92372"/>
    <w:rsid w:val="00C92649"/>
    <w:rsid w:val="00C92733"/>
    <w:rsid w:val="00C92B0A"/>
    <w:rsid w:val="00C92FF7"/>
    <w:rsid w:val="00C93009"/>
    <w:rsid w:val="00C9320C"/>
    <w:rsid w:val="00C934C6"/>
    <w:rsid w:val="00C9398E"/>
    <w:rsid w:val="00C93E28"/>
    <w:rsid w:val="00C9449A"/>
    <w:rsid w:val="00C948DD"/>
    <w:rsid w:val="00C94E85"/>
    <w:rsid w:val="00C94F41"/>
    <w:rsid w:val="00C94F5A"/>
    <w:rsid w:val="00C95497"/>
    <w:rsid w:val="00C95801"/>
    <w:rsid w:val="00C95AD8"/>
    <w:rsid w:val="00C95B90"/>
    <w:rsid w:val="00C95E0C"/>
    <w:rsid w:val="00C960A8"/>
    <w:rsid w:val="00C962BC"/>
    <w:rsid w:val="00C96587"/>
    <w:rsid w:val="00C9663D"/>
    <w:rsid w:val="00C96F80"/>
    <w:rsid w:val="00C97B91"/>
    <w:rsid w:val="00C97C2C"/>
    <w:rsid w:val="00C97D07"/>
    <w:rsid w:val="00C97EF6"/>
    <w:rsid w:val="00CA025D"/>
    <w:rsid w:val="00CA083E"/>
    <w:rsid w:val="00CA085D"/>
    <w:rsid w:val="00CA08EC"/>
    <w:rsid w:val="00CA0942"/>
    <w:rsid w:val="00CA0B3E"/>
    <w:rsid w:val="00CA0BD3"/>
    <w:rsid w:val="00CA10B8"/>
    <w:rsid w:val="00CA12EA"/>
    <w:rsid w:val="00CA15E5"/>
    <w:rsid w:val="00CA17B0"/>
    <w:rsid w:val="00CA19DE"/>
    <w:rsid w:val="00CA20EE"/>
    <w:rsid w:val="00CA27FE"/>
    <w:rsid w:val="00CA35BC"/>
    <w:rsid w:val="00CA3AEB"/>
    <w:rsid w:val="00CA3BAB"/>
    <w:rsid w:val="00CA3C13"/>
    <w:rsid w:val="00CA3CEA"/>
    <w:rsid w:val="00CA3CF0"/>
    <w:rsid w:val="00CA3F80"/>
    <w:rsid w:val="00CA4022"/>
    <w:rsid w:val="00CA423E"/>
    <w:rsid w:val="00CA42F9"/>
    <w:rsid w:val="00CA433E"/>
    <w:rsid w:val="00CA44BC"/>
    <w:rsid w:val="00CA49F5"/>
    <w:rsid w:val="00CA4CC4"/>
    <w:rsid w:val="00CA5522"/>
    <w:rsid w:val="00CA5D0C"/>
    <w:rsid w:val="00CA5ED2"/>
    <w:rsid w:val="00CA6358"/>
    <w:rsid w:val="00CA69CE"/>
    <w:rsid w:val="00CA74B5"/>
    <w:rsid w:val="00CA7637"/>
    <w:rsid w:val="00CA7832"/>
    <w:rsid w:val="00CA793A"/>
    <w:rsid w:val="00CA7B25"/>
    <w:rsid w:val="00CA7D07"/>
    <w:rsid w:val="00CA7F26"/>
    <w:rsid w:val="00CB04BE"/>
    <w:rsid w:val="00CB0573"/>
    <w:rsid w:val="00CB0BF3"/>
    <w:rsid w:val="00CB1370"/>
    <w:rsid w:val="00CB1435"/>
    <w:rsid w:val="00CB160E"/>
    <w:rsid w:val="00CB197B"/>
    <w:rsid w:val="00CB1B82"/>
    <w:rsid w:val="00CB1DD1"/>
    <w:rsid w:val="00CB1F81"/>
    <w:rsid w:val="00CB32C5"/>
    <w:rsid w:val="00CB3591"/>
    <w:rsid w:val="00CB37B4"/>
    <w:rsid w:val="00CB3859"/>
    <w:rsid w:val="00CB3B7F"/>
    <w:rsid w:val="00CB3BF5"/>
    <w:rsid w:val="00CB3C8F"/>
    <w:rsid w:val="00CB3CB6"/>
    <w:rsid w:val="00CB4283"/>
    <w:rsid w:val="00CB4A6D"/>
    <w:rsid w:val="00CB4D82"/>
    <w:rsid w:val="00CB4DDC"/>
    <w:rsid w:val="00CB4F57"/>
    <w:rsid w:val="00CB562D"/>
    <w:rsid w:val="00CB6257"/>
    <w:rsid w:val="00CB63B9"/>
    <w:rsid w:val="00CB6627"/>
    <w:rsid w:val="00CB685C"/>
    <w:rsid w:val="00CB6C32"/>
    <w:rsid w:val="00CB6C7F"/>
    <w:rsid w:val="00CB6CB6"/>
    <w:rsid w:val="00CB7196"/>
    <w:rsid w:val="00CB73B0"/>
    <w:rsid w:val="00CB7447"/>
    <w:rsid w:val="00CB7517"/>
    <w:rsid w:val="00CB7CFD"/>
    <w:rsid w:val="00CB7D22"/>
    <w:rsid w:val="00CB7E7A"/>
    <w:rsid w:val="00CB7F24"/>
    <w:rsid w:val="00CC0025"/>
    <w:rsid w:val="00CC0126"/>
    <w:rsid w:val="00CC05DB"/>
    <w:rsid w:val="00CC0760"/>
    <w:rsid w:val="00CC09D9"/>
    <w:rsid w:val="00CC0A13"/>
    <w:rsid w:val="00CC0A67"/>
    <w:rsid w:val="00CC0BFD"/>
    <w:rsid w:val="00CC0E14"/>
    <w:rsid w:val="00CC0ECE"/>
    <w:rsid w:val="00CC14C2"/>
    <w:rsid w:val="00CC1C70"/>
    <w:rsid w:val="00CC1E5F"/>
    <w:rsid w:val="00CC1FFE"/>
    <w:rsid w:val="00CC22D9"/>
    <w:rsid w:val="00CC2469"/>
    <w:rsid w:val="00CC2672"/>
    <w:rsid w:val="00CC2B33"/>
    <w:rsid w:val="00CC2BA9"/>
    <w:rsid w:val="00CC3D61"/>
    <w:rsid w:val="00CC3DD8"/>
    <w:rsid w:val="00CC4043"/>
    <w:rsid w:val="00CC42D5"/>
    <w:rsid w:val="00CC4666"/>
    <w:rsid w:val="00CC48DA"/>
    <w:rsid w:val="00CC4979"/>
    <w:rsid w:val="00CC49E5"/>
    <w:rsid w:val="00CC49F3"/>
    <w:rsid w:val="00CC4A89"/>
    <w:rsid w:val="00CC4BE3"/>
    <w:rsid w:val="00CC50E4"/>
    <w:rsid w:val="00CC5191"/>
    <w:rsid w:val="00CC58B8"/>
    <w:rsid w:val="00CC5E34"/>
    <w:rsid w:val="00CC602E"/>
    <w:rsid w:val="00CC62FB"/>
    <w:rsid w:val="00CC66A5"/>
    <w:rsid w:val="00CC66D1"/>
    <w:rsid w:val="00CC6775"/>
    <w:rsid w:val="00CC6FF0"/>
    <w:rsid w:val="00CC735B"/>
    <w:rsid w:val="00CC7627"/>
    <w:rsid w:val="00CC7827"/>
    <w:rsid w:val="00CD0038"/>
    <w:rsid w:val="00CD020E"/>
    <w:rsid w:val="00CD0630"/>
    <w:rsid w:val="00CD07C9"/>
    <w:rsid w:val="00CD1105"/>
    <w:rsid w:val="00CD15D8"/>
    <w:rsid w:val="00CD2553"/>
    <w:rsid w:val="00CD2C08"/>
    <w:rsid w:val="00CD2C6A"/>
    <w:rsid w:val="00CD2CF2"/>
    <w:rsid w:val="00CD2DEC"/>
    <w:rsid w:val="00CD3358"/>
    <w:rsid w:val="00CD36D5"/>
    <w:rsid w:val="00CD3E97"/>
    <w:rsid w:val="00CD40B1"/>
    <w:rsid w:val="00CD40EF"/>
    <w:rsid w:val="00CD43DB"/>
    <w:rsid w:val="00CD4445"/>
    <w:rsid w:val="00CD46CF"/>
    <w:rsid w:val="00CD4B6F"/>
    <w:rsid w:val="00CD5409"/>
    <w:rsid w:val="00CD54C3"/>
    <w:rsid w:val="00CD5941"/>
    <w:rsid w:val="00CD5943"/>
    <w:rsid w:val="00CD5C4A"/>
    <w:rsid w:val="00CD6090"/>
    <w:rsid w:val="00CD63B8"/>
    <w:rsid w:val="00CD6629"/>
    <w:rsid w:val="00CD67F5"/>
    <w:rsid w:val="00CD6877"/>
    <w:rsid w:val="00CD6A9A"/>
    <w:rsid w:val="00CD6CA4"/>
    <w:rsid w:val="00CD7952"/>
    <w:rsid w:val="00CD7CE2"/>
    <w:rsid w:val="00CD7D79"/>
    <w:rsid w:val="00CD7E1A"/>
    <w:rsid w:val="00CD7ED7"/>
    <w:rsid w:val="00CE0133"/>
    <w:rsid w:val="00CE01C0"/>
    <w:rsid w:val="00CE0395"/>
    <w:rsid w:val="00CE0537"/>
    <w:rsid w:val="00CE0957"/>
    <w:rsid w:val="00CE0A27"/>
    <w:rsid w:val="00CE0A2E"/>
    <w:rsid w:val="00CE0CEC"/>
    <w:rsid w:val="00CE12AC"/>
    <w:rsid w:val="00CE1424"/>
    <w:rsid w:val="00CE1BB7"/>
    <w:rsid w:val="00CE1E4C"/>
    <w:rsid w:val="00CE1F63"/>
    <w:rsid w:val="00CE1F6D"/>
    <w:rsid w:val="00CE2639"/>
    <w:rsid w:val="00CE269A"/>
    <w:rsid w:val="00CE3070"/>
    <w:rsid w:val="00CE3B6C"/>
    <w:rsid w:val="00CE3C5A"/>
    <w:rsid w:val="00CE4217"/>
    <w:rsid w:val="00CE444F"/>
    <w:rsid w:val="00CE4765"/>
    <w:rsid w:val="00CE49BF"/>
    <w:rsid w:val="00CE49E1"/>
    <w:rsid w:val="00CE4A34"/>
    <w:rsid w:val="00CE500B"/>
    <w:rsid w:val="00CE50F2"/>
    <w:rsid w:val="00CE5223"/>
    <w:rsid w:val="00CE55EE"/>
    <w:rsid w:val="00CE5756"/>
    <w:rsid w:val="00CE590F"/>
    <w:rsid w:val="00CE5B6B"/>
    <w:rsid w:val="00CE5C46"/>
    <w:rsid w:val="00CE5C60"/>
    <w:rsid w:val="00CE5C82"/>
    <w:rsid w:val="00CE60F6"/>
    <w:rsid w:val="00CE6C40"/>
    <w:rsid w:val="00CE6CBE"/>
    <w:rsid w:val="00CE6FC0"/>
    <w:rsid w:val="00CE711B"/>
    <w:rsid w:val="00CE750F"/>
    <w:rsid w:val="00CF03CF"/>
    <w:rsid w:val="00CF0472"/>
    <w:rsid w:val="00CF04CD"/>
    <w:rsid w:val="00CF07AB"/>
    <w:rsid w:val="00CF0860"/>
    <w:rsid w:val="00CF086C"/>
    <w:rsid w:val="00CF0A2F"/>
    <w:rsid w:val="00CF0DFD"/>
    <w:rsid w:val="00CF0E4C"/>
    <w:rsid w:val="00CF0F2D"/>
    <w:rsid w:val="00CF1265"/>
    <w:rsid w:val="00CF142C"/>
    <w:rsid w:val="00CF16E1"/>
    <w:rsid w:val="00CF17A0"/>
    <w:rsid w:val="00CF1A73"/>
    <w:rsid w:val="00CF1AE7"/>
    <w:rsid w:val="00CF23E8"/>
    <w:rsid w:val="00CF26AC"/>
    <w:rsid w:val="00CF2727"/>
    <w:rsid w:val="00CF2A67"/>
    <w:rsid w:val="00CF2D80"/>
    <w:rsid w:val="00CF2E04"/>
    <w:rsid w:val="00CF2EFB"/>
    <w:rsid w:val="00CF353C"/>
    <w:rsid w:val="00CF3ED9"/>
    <w:rsid w:val="00CF4040"/>
    <w:rsid w:val="00CF4109"/>
    <w:rsid w:val="00CF41FB"/>
    <w:rsid w:val="00CF4331"/>
    <w:rsid w:val="00CF4B55"/>
    <w:rsid w:val="00CF4F96"/>
    <w:rsid w:val="00CF50E1"/>
    <w:rsid w:val="00CF51DB"/>
    <w:rsid w:val="00CF53A3"/>
    <w:rsid w:val="00CF543C"/>
    <w:rsid w:val="00CF54AC"/>
    <w:rsid w:val="00CF5ABF"/>
    <w:rsid w:val="00CF634F"/>
    <w:rsid w:val="00CF6460"/>
    <w:rsid w:val="00CF6475"/>
    <w:rsid w:val="00CF6524"/>
    <w:rsid w:val="00CF66E0"/>
    <w:rsid w:val="00CF6810"/>
    <w:rsid w:val="00CF6B5F"/>
    <w:rsid w:val="00CF6FCB"/>
    <w:rsid w:val="00CF7225"/>
    <w:rsid w:val="00CF7272"/>
    <w:rsid w:val="00CF74A5"/>
    <w:rsid w:val="00CF7988"/>
    <w:rsid w:val="00CF7AE0"/>
    <w:rsid w:val="00CF7D17"/>
    <w:rsid w:val="00D0016E"/>
    <w:rsid w:val="00D003DA"/>
    <w:rsid w:val="00D00F39"/>
    <w:rsid w:val="00D02154"/>
    <w:rsid w:val="00D02365"/>
    <w:rsid w:val="00D025CF"/>
    <w:rsid w:val="00D02601"/>
    <w:rsid w:val="00D02C58"/>
    <w:rsid w:val="00D03438"/>
    <w:rsid w:val="00D03466"/>
    <w:rsid w:val="00D0362A"/>
    <w:rsid w:val="00D0376D"/>
    <w:rsid w:val="00D03840"/>
    <w:rsid w:val="00D03E80"/>
    <w:rsid w:val="00D03EA8"/>
    <w:rsid w:val="00D03FC2"/>
    <w:rsid w:val="00D041D0"/>
    <w:rsid w:val="00D04298"/>
    <w:rsid w:val="00D04320"/>
    <w:rsid w:val="00D04470"/>
    <w:rsid w:val="00D046DB"/>
    <w:rsid w:val="00D047E4"/>
    <w:rsid w:val="00D0480F"/>
    <w:rsid w:val="00D04933"/>
    <w:rsid w:val="00D04ADB"/>
    <w:rsid w:val="00D051A4"/>
    <w:rsid w:val="00D05320"/>
    <w:rsid w:val="00D05714"/>
    <w:rsid w:val="00D05874"/>
    <w:rsid w:val="00D05954"/>
    <w:rsid w:val="00D05EB4"/>
    <w:rsid w:val="00D05F6A"/>
    <w:rsid w:val="00D06D99"/>
    <w:rsid w:val="00D0749D"/>
    <w:rsid w:val="00D074C6"/>
    <w:rsid w:val="00D07793"/>
    <w:rsid w:val="00D077B2"/>
    <w:rsid w:val="00D07B8D"/>
    <w:rsid w:val="00D1005B"/>
    <w:rsid w:val="00D103AC"/>
    <w:rsid w:val="00D10431"/>
    <w:rsid w:val="00D10545"/>
    <w:rsid w:val="00D10ADB"/>
    <w:rsid w:val="00D10E53"/>
    <w:rsid w:val="00D110F8"/>
    <w:rsid w:val="00D1121E"/>
    <w:rsid w:val="00D1125B"/>
    <w:rsid w:val="00D113A7"/>
    <w:rsid w:val="00D117CE"/>
    <w:rsid w:val="00D117F4"/>
    <w:rsid w:val="00D118FA"/>
    <w:rsid w:val="00D12097"/>
    <w:rsid w:val="00D12736"/>
    <w:rsid w:val="00D127A7"/>
    <w:rsid w:val="00D1281A"/>
    <w:rsid w:val="00D12A89"/>
    <w:rsid w:val="00D12B33"/>
    <w:rsid w:val="00D132B6"/>
    <w:rsid w:val="00D139B2"/>
    <w:rsid w:val="00D13A5D"/>
    <w:rsid w:val="00D13F2F"/>
    <w:rsid w:val="00D1458D"/>
    <w:rsid w:val="00D147DE"/>
    <w:rsid w:val="00D14B85"/>
    <w:rsid w:val="00D14F8F"/>
    <w:rsid w:val="00D14FF4"/>
    <w:rsid w:val="00D15B99"/>
    <w:rsid w:val="00D15E23"/>
    <w:rsid w:val="00D16C77"/>
    <w:rsid w:val="00D17026"/>
    <w:rsid w:val="00D17171"/>
    <w:rsid w:val="00D17319"/>
    <w:rsid w:val="00D1763E"/>
    <w:rsid w:val="00D17A0E"/>
    <w:rsid w:val="00D17D21"/>
    <w:rsid w:val="00D17DCC"/>
    <w:rsid w:val="00D203B5"/>
    <w:rsid w:val="00D2082A"/>
    <w:rsid w:val="00D20AFA"/>
    <w:rsid w:val="00D20D50"/>
    <w:rsid w:val="00D20E0E"/>
    <w:rsid w:val="00D20EAD"/>
    <w:rsid w:val="00D212C3"/>
    <w:rsid w:val="00D213CC"/>
    <w:rsid w:val="00D217CA"/>
    <w:rsid w:val="00D21A32"/>
    <w:rsid w:val="00D21B7A"/>
    <w:rsid w:val="00D21D84"/>
    <w:rsid w:val="00D21E3C"/>
    <w:rsid w:val="00D21E3D"/>
    <w:rsid w:val="00D22989"/>
    <w:rsid w:val="00D22A49"/>
    <w:rsid w:val="00D22FBD"/>
    <w:rsid w:val="00D238B3"/>
    <w:rsid w:val="00D23F29"/>
    <w:rsid w:val="00D24138"/>
    <w:rsid w:val="00D243C5"/>
    <w:rsid w:val="00D2481B"/>
    <w:rsid w:val="00D250FD"/>
    <w:rsid w:val="00D25468"/>
    <w:rsid w:val="00D255EB"/>
    <w:rsid w:val="00D25940"/>
    <w:rsid w:val="00D259F8"/>
    <w:rsid w:val="00D25D59"/>
    <w:rsid w:val="00D26B16"/>
    <w:rsid w:val="00D26B9D"/>
    <w:rsid w:val="00D26E52"/>
    <w:rsid w:val="00D274F1"/>
    <w:rsid w:val="00D27B5E"/>
    <w:rsid w:val="00D27D6F"/>
    <w:rsid w:val="00D300BF"/>
    <w:rsid w:val="00D307B0"/>
    <w:rsid w:val="00D31006"/>
    <w:rsid w:val="00D31251"/>
    <w:rsid w:val="00D315C5"/>
    <w:rsid w:val="00D31866"/>
    <w:rsid w:val="00D31A5E"/>
    <w:rsid w:val="00D31B01"/>
    <w:rsid w:val="00D31E17"/>
    <w:rsid w:val="00D31EB9"/>
    <w:rsid w:val="00D321BF"/>
    <w:rsid w:val="00D3235F"/>
    <w:rsid w:val="00D325E0"/>
    <w:rsid w:val="00D32672"/>
    <w:rsid w:val="00D32846"/>
    <w:rsid w:val="00D32A56"/>
    <w:rsid w:val="00D32ADE"/>
    <w:rsid w:val="00D32AFA"/>
    <w:rsid w:val="00D32D3B"/>
    <w:rsid w:val="00D33042"/>
    <w:rsid w:val="00D332C0"/>
    <w:rsid w:val="00D33581"/>
    <w:rsid w:val="00D3394D"/>
    <w:rsid w:val="00D33AF3"/>
    <w:rsid w:val="00D3400C"/>
    <w:rsid w:val="00D342F2"/>
    <w:rsid w:val="00D3478D"/>
    <w:rsid w:val="00D34D7A"/>
    <w:rsid w:val="00D34E72"/>
    <w:rsid w:val="00D34F4F"/>
    <w:rsid w:val="00D35017"/>
    <w:rsid w:val="00D352A2"/>
    <w:rsid w:val="00D35EA2"/>
    <w:rsid w:val="00D36633"/>
    <w:rsid w:val="00D366DF"/>
    <w:rsid w:val="00D36BA1"/>
    <w:rsid w:val="00D36CE4"/>
    <w:rsid w:val="00D3733B"/>
    <w:rsid w:val="00D37378"/>
    <w:rsid w:val="00D37457"/>
    <w:rsid w:val="00D3799E"/>
    <w:rsid w:val="00D37D94"/>
    <w:rsid w:val="00D400A2"/>
    <w:rsid w:val="00D4043D"/>
    <w:rsid w:val="00D4045D"/>
    <w:rsid w:val="00D404E5"/>
    <w:rsid w:val="00D407DD"/>
    <w:rsid w:val="00D4083B"/>
    <w:rsid w:val="00D40E1F"/>
    <w:rsid w:val="00D41706"/>
    <w:rsid w:val="00D41E30"/>
    <w:rsid w:val="00D41F0A"/>
    <w:rsid w:val="00D42142"/>
    <w:rsid w:val="00D42500"/>
    <w:rsid w:val="00D425D3"/>
    <w:rsid w:val="00D428A7"/>
    <w:rsid w:val="00D42C3F"/>
    <w:rsid w:val="00D42D40"/>
    <w:rsid w:val="00D433F1"/>
    <w:rsid w:val="00D434B0"/>
    <w:rsid w:val="00D43911"/>
    <w:rsid w:val="00D43C25"/>
    <w:rsid w:val="00D44110"/>
    <w:rsid w:val="00D441B3"/>
    <w:rsid w:val="00D446C5"/>
    <w:rsid w:val="00D447A3"/>
    <w:rsid w:val="00D44899"/>
    <w:rsid w:val="00D4523E"/>
    <w:rsid w:val="00D452D1"/>
    <w:rsid w:val="00D4548A"/>
    <w:rsid w:val="00D4586D"/>
    <w:rsid w:val="00D45A47"/>
    <w:rsid w:val="00D45CDF"/>
    <w:rsid w:val="00D4620D"/>
    <w:rsid w:val="00D46A2A"/>
    <w:rsid w:val="00D46EB1"/>
    <w:rsid w:val="00D47198"/>
    <w:rsid w:val="00D4763B"/>
    <w:rsid w:val="00D47B01"/>
    <w:rsid w:val="00D47B12"/>
    <w:rsid w:val="00D47CF0"/>
    <w:rsid w:val="00D47E11"/>
    <w:rsid w:val="00D47F82"/>
    <w:rsid w:val="00D503C0"/>
    <w:rsid w:val="00D504F3"/>
    <w:rsid w:val="00D50664"/>
    <w:rsid w:val="00D50842"/>
    <w:rsid w:val="00D50D41"/>
    <w:rsid w:val="00D50DE9"/>
    <w:rsid w:val="00D50FC7"/>
    <w:rsid w:val="00D510C2"/>
    <w:rsid w:val="00D51278"/>
    <w:rsid w:val="00D5127A"/>
    <w:rsid w:val="00D5153D"/>
    <w:rsid w:val="00D515B4"/>
    <w:rsid w:val="00D515EB"/>
    <w:rsid w:val="00D52021"/>
    <w:rsid w:val="00D52035"/>
    <w:rsid w:val="00D52204"/>
    <w:rsid w:val="00D5228A"/>
    <w:rsid w:val="00D529E8"/>
    <w:rsid w:val="00D52D3E"/>
    <w:rsid w:val="00D52E04"/>
    <w:rsid w:val="00D53BEC"/>
    <w:rsid w:val="00D53C59"/>
    <w:rsid w:val="00D53D60"/>
    <w:rsid w:val="00D53E9C"/>
    <w:rsid w:val="00D53F5B"/>
    <w:rsid w:val="00D54060"/>
    <w:rsid w:val="00D541EF"/>
    <w:rsid w:val="00D5432A"/>
    <w:rsid w:val="00D543D8"/>
    <w:rsid w:val="00D54ABA"/>
    <w:rsid w:val="00D54AE1"/>
    <w:rsid w:val="00D54D9C"/>
    <w:rsid w:val="00D54F54"/>
    <w:rsid w:val="00D55240"/>
    <w:rsid w:val="00D55458"/>
    <w:rsid w:val="00D55A75"/>
    <w:rsid w:val="00D55AE9"/>
    <w:rsid w:val="00D55B80"/>
    <w:rsid w:val="00D55D9F"/>
    <w:rsid w:val="00D55DBC"/>
    <w:rsid w:val="00D55F71"/>
    <w:rsid w:val="00D56558"/>
    <w:rsid w:val="00D5660B"/>
    <w:rsid w:val="00D56623"/>
    <w:rsid w:val="00D5663D"/>
    <w:rsid w:val="00D56D69"/>
    <w:rsid w:val="00D57922"/>
    <w:rsid w:val="00D57DA9"/>
    <w:rsid w:val="00D60174"/>
    <w:rsid w:val="00D602AD"/>
    <w:rsid w:val="00D60304"/>
    <w:rsid w:val="00D604A7"/>
    <w:rsid w:val="00D60559"/>
    <w:rsid w:val="00D60634"/>
    <w:rsid w:val="00D60E8D"/>
    <w:rsid w:val="00D60EDF"/>
    <w:rsid w:val="00D6131D"/>
    <w:rsid w:val="00D61CB7"/>
    <w:rsid w:val="00D62033"/>
    <w:rsid w:val="00D6232E"/>
    <w:rsid w:val="00D62338"/>
    <w:rsid w:val="00D62CA5"/>
    <w:rsid w:val="00D62D5A"/>
    <w:rsid w:val="00D62EE3"/>
    <w:rsid w:val="00D6305E"/>
    <w:rsid w:val="00D6318B"/>
    <w:rsid w:val="00D637A9"/>
    <w:rsid w:val="00D639CD"/>
    <w:rsid w:val="00D63B40"/>
    <w:rsid w:val="00D64E8D"/>
    <w:rsid w:val="00D64F28"/>
    <w:rsid w:val="00D6516C"/>
    <w:rsid w:val="00D6530D"/>
    <w:rsid w:val="00D6548A"/>
    <w:rsid w:val="00D65CDD"/>
    <w:rsid w:val="00D66186"/>
    <w:rsid w:val="00D661E3"/>
    <w:rsid w:val="00D66996"/>
    <w:rsid w:val="00D66AFB"/>
    <w:rsid w:val="00D66B66"/>
    <w:rsid w:val="00D66DA9"/>
    <w:rsid w:val="00D67185"/>
    <w:rsid w:val="00D6731E"/>
    <w:rsid w:val="00D67942"/>
    <w:rsid w:val="00D67DC3"/>
    <w:rsid w:val="00D70379"/>
    <w:rsid w:val="00D703BD"/>
    <w:rsid w:val="00D708FA"/>
    <w:rsid w:val="00D70BD0"/>
    <w:rsid w:val="00D70D67"/>
    <w:rsid w:val="00D7166A"/>
    <w:rsid w:val="00D718F8"/>
    <w:rsid w:val="00D719E8"/>
    <w:rsid w:val="00D71A86"/>
    <w:rsid w:val="00D71ADA"/>
    <w:rsid w:val="00D71C6B"/>
    <w:rsid w:val="00D720E4"/>
    <w:rsid w:val="00D72766"/>
    <w:rsid w:val="00D72B15"/>
    <w:rsid w:val="00D72EED"/>
    <w:rsid w:val="00D7308D"/>
    <w:rsid w:val="00D7314E"/>
    <w:rsid w:val="00D7370D"/>
    <w:rsid w:val="00D73726"/>
    <w:rsid w:val="00D74536"/>
    <w:rsid w:val="00D74A70"/>
    <w:rsid w:val="00D74D8D"/>
    <w:rsid w:val="00D7502B"/>
    <w:rsid w:val="00D750C3"/>
    <w:rsid w:val="00D758D6"/>
    <w:rsid w:val="00D77320"/>
    <w:rsid w:val="00D7737C"/>
    <w:rsid w:val="00D77401"/>
    <w:rsid w:val="00D77444"/>
    <w:rsid w:val="00D77678"/>
    <w:rsid w:val="00D77885"/>
    <w:rsid w:val="00D779D4"/>
    <w:rsid w:val="00D77A19"/>
    <w:rsid w:val="00D77A81"/>
    <w:rsid w:val="00D80173"/>
    <w:rsid w:val="00D80592"/>
    <w:rsid w:val="00D8060D"/>
    <w:rsid w:val="00D80DB8"/>
    <w:rsid w:val="00D814BE"/>
    <w:rsid w:val="00D815AD"/>
    <w:rsid w:val="00D8169F"/>
    <w:rsid w:val="00D81952"/>
    <w:rsid w:val="00D819DC"/>
    <w:rsid w:val="00D81F13"/>
    <w:rsid w:val="00D8205B"/>
    <w:rsid w:val="00D823A1"/>
    <w:rsid w:val="00D82A0A"/>
    <w:rsid w:val="00D82DFF"/>
    <w:rsid w:val="00D82F63"/>
    <w:rsid w:val="00D834E6"/>
    <w:rsid w:val="00D83683"/>
    <w:rsid w:val="00D8368C"/>
    <w:rsid w:val="00D83AFC"/>
    <w:rsid w:val="00D83FBC"/>
    <w:rsid w:val="00D842FC"/>
    <w:rsid w:val="00D848C2"/>
    <w:rsid w:val="00D84A30"/>
    <w:rsid w:val="00D850AE"/>
    <w:rsid w:val="00D85451"/>
    <w:rsid w:val="00D85810"/>
    <w:rsid w:val="00D8584A"/>
    <w:rsid w:val="00D85918"/>
    <w:rsid w:val="00D85956"/>
    <w:rsid w:val="00D85D04"/>
    <w:rsid w:val="00D85DDF"/>
    <w:rsid w:val="00D86060"/>
    <w:rsid w:val="00D8637E"/>
    <w:rsid w:val="00D86825"/>
    <w:rsid w:val="00D868DE"/>
    <w:rsid w:val="00D86A88"/>
    <w:rsid w:val="00D86F7B"/>
    <w:rsid w:val="00D8710F"/>
    <w:rsid w:val="00D875D1"/>
    <w:rsid w:val="00D87664"/>
    <w:rsid w:val="00D87798"/>
    <w:rsid w:val="00D87862"/>
    <w:rsid w:val="00D87BF9"/>
    <w:rsid w:val="00D87EEA"/>
    <w:rsid w:val="00D90020"/>
    <w:rsid w:val="00D9015F"/>
    <w:rsid w:val="00D9025D"/>
    <w:rsid w:val="00D90511"/>
    <w:rsid w:val="00D90696"/>
    <w:rsid w:val="00D90DA6"/>
    <w:rsid w:val="00D91137"/>
    <w:rsid w:val="00D9130C"/>
    <w:rsid w:val="00D91B9D"/>
    <w:rsid w:val="00D9230B"/>
    <w:rsid w:val="00D923B4"/>
    <w:rsid w:val="00D92807"/>
    <w:rsid w:val="00D929EB"/>
    <w:rsid w:val="00D92D54"/>
    <w:rsid w:val="00D936CD"/>
    <w:rsid w:val="00D93781"/>
    <w:rsid w:val="00D939ED"/>
    <w:rsid w:val="00D93DFD"/>
    <w:rsid w:val="00D94375"/>
    <w:rsid w:val="00D94549"/>
    <w:rsid w:val="00D94559"/>
    <w:rsid w:val="00D94888"/>
    <w:rsid w:val="00D94B2D"/>
    <w:rsid w:val="00D9514C"/>
    <w:rsid w:val="00D951B9"/>
    <w:rsid w:val="00D9528E"/>
    <w:rsid w:val="00D952E5"/>
    <w:rsid w:val="00D9533E"/>
    <w:rsid w:val="00D95681"/>
    <w:rsid w:val="00D95DF9"/>
    <w:rsid w:val="00D96379"/>
    <w:rsid w:val="00D9672C"/>
    <w:rsid w:val="00D969BC"/>
    <w:rsid w:val="00D96ECB"/>
    <w:rsid w:val="00D96F85"/>
    <w:rsid w:val="00D97028"/>
    <w:rsid w:val="00D970B7"/>
    <w:rsid w:val="00D97511"/>
    <w:rsid w:val="00D975E9"/>
    <w:rsid w:val="00D977E7"/>
    <w:rsid w:val="00D97C5B"/>
    <w:rsid w:val="00D97D70"/>
    <w:rsid w:val="00DA00D1"/>
    <w:rsid w:val="00DA0132"/>
    <w:rsid w:val="00DA05E8"/>
    <w:rsid w:val="00DA065C"/>
    <w:rsid w:val="00DA06FE"/>
    <w:rsid w:val="00DA0801"/>
    <w:rsid w:val="00DA083A"/>
    <w:rsid w:val="00DA0AE3"/>
    <w:rsid w:val="00DA0C93"/>
    <w:rsid w:val="00DA1345"/>
    <w:rsid w:val="00DA15B7"/>
    <w:rsid w:val="00DA16DE"/>
    <w:rsid w:val="00DA1968"/>
    <w:rsid w:val="00DA20E2"/>
    <w:rsid w:val="00DA273B"/>
    <w:rsid w:val="00DA2816"/>
    <w:rsid w:val="00DA29DD"/>
    <w:rsid w:val="00DA2AF3"/>
    <w:rsid w:val="00DA2B91"/>
    <w:rsid w:val="00DA3496"/>
    <w:rsid w:val="00DA38F4"/>
    <w:rsid w:val="00DA3910"/>
    <w:rsid w:val="00DA3932"/>
    <w:rsid w:val="00DA45BE"/>
    <w:rsid w:val="00DA4CE2"/>
    <w:rsid w:val="00DA4E5F"/>
    <w:rsid w:val="00DA5713"/>
    <w:rsid w:val="00DA59E7"/>
    <w:rsid w:val="00DA5B3D"/>
    <w:rsid w:val="00DA5E6A"/>
    <w:rsid w:val="00DA5EAA"/>
    <w:rsid w:val="00DA5F7B"/>
    <w:rsid w:val="00DA611E"/>
    <w:rsid w:val="00DA61BD"/>
    <w:rsid w:val="00DA646D"/>
    <w:rsid w:val="00DA6490"/>
    <w:rsid w:val="00DA6596"/>
    <w:rsid w:val="00DA6763"/>
    <w:rsid w:val="00DA69B9"/>
    <w:rsid w:val="00DA6BF4"/>
    <w:rsid w:val="00DA6DC2"/>
    <w:rsid w:val="00DA6ECF"/>
    <w:rsid w:val="00DA72EF"/>
    <w:rsid w:val="00DA738F"/>
    <w:rsid w:val="00DA7412"/>
    <w:rsid w:val="00DA7607"/>
    <w:rsid w:val="00DA7A14"/>
    <w:rsid w:val="00DA7DB6"/>
    <w:rsid w:val="00DA7ECB"/>
    <w:rsid w:val="00DB005B"/>
    <w:rsid w:val="00DB0700"/>
    <w:rsid w:val="00DB0A95"/>
    <w:rsid w:val="00DB10D1"/>
    <w:rsid w:val="00DB11ED"/>
    <w:rsid w:val="00DB1623"/>
    <w:rsid w:val="00DB171D"/>
    <w:rsid w:val="00DB1767"/>
    <w:rsid w:val="00DB1A52"/>
    <w:rsid w:val="00DB1F0C"/>
    <w:rsid w:val="00DB22D1"/>
    <w:rsid w:val="00DB262D"/>
    <w:rsid w:val="00DB2700"/>
    <w:rsid w:val="00DB2909"/>
    <w:rsid w:val="00DB2981"/>
    <w:rsid w:val="00DB2A94"/>
    <w:rsid w:val="00DB2B5E"/>
    <w:rsid w:val="00DB2CEA"/>
    <w:rsid w:val="00DB2EDB"/>
    <w:rsid w:val="00DB3015"/>
    <w:rsid w:val="00DB3057"/>
    <w:rsid w:val="00DB30AD"/>
    <w:rsid w:val="00DB34B5"/>
    <w:rsid w:val="00DB36B5"/>
    <w:rsid w:val="00DB379D"/>
    <w:rsid w:val="00DB396B"/>
    <w:rsid w:val="00DB3A0D"/>
    <w:rsid w:val="00DB40CB"/>
    <w:rsid w:val="00DB4268"/>
    <w:rsid w:val="00DB42C0"/>
    <w:rsid w:val="00DB42E9"/>
    <w:rsid w:val="00DB4B28"/>
    <w:rsid w:val="00DB4BA9"/>
    <w:rsid w:val="00DB526D"/>
    <w:rsid w:val="00DB5928"/>
    <w:rsid w:val="00DB5ACC"/>
    <w:rsid w:val="00DB5C46"/>
    <w:rsid w:val="00DB6415"/>
    <w:rsid w:val="00DB6566"/>
    <w:rsid w:val="00DB6682"/>
    <w:rsid w:val="00DB6701"/>
    <w:rsid w:val="00DB6BD0"/>
    <w:rsid w:val="00DB6C79"/>
    <w:rsid w:val="00DB6DE4"/>
    <w:rsid w:val="00DB71AF"/>
    <w:rsid w:val="00DB72FA"/>
    <w:rsid w:val="00DB73A8"/>
    <w:rsid w:val="00DB756E"/>
    <w:rsid w:val="00DB7941"/>
    <w:rsid w:val="00DB7970"/>
    <w:rsid w:val="00DB7B35"/>
    <w:rsid w:val="00DB7D1B"/>
    <w:rsid w:val="00DB7E35"/>
    <w:rsid w:val="00DB7EA9"/>
    <w:rsid w:val="00DC0DD3"/>
    <w:rsid w:val="00DC0EC0"/>
    <w:rsid w:val="00DC0EEF"/>
    <w:rsid w:val="00DC1356"/>
    <w:rsid w:val="00DC1487"/>
    <w:rsid w:val="00DC16F3"/>
    <w:rsid w:val="00DC1865"/>
    <w:rsid w:val="00DC1975"/>
    <w:rsid w:val="00DC2279"/>
    <w:rsid w:val="00DC237D"/>
    <w:rsid w:val="00DC25A2"/>
    <w:rsid w:val="00DC2837"/>
    <w:rsid w:val="00DC2937"/>
    <w:rsid w:val="00DC2A73"/>
    <w:rsid w:val="00DC2A84"/>
    <w:rsid w:val="00DC2B75"/>
    <w:rsid w:val="00DC319B"/>
    <w:rsid w:val="00DC3580"/>
    <w:rsid w:val="00DC39B7"/>
    <w:rsid w:val="00DC3AC1"/>
    <w:rsid w:val="00DC3F91"/>
    <w:rsid w:val="00DC4DDD"/>
    <w:rsid w:val="00DC518B"/>
    <w:rsid w:val="00DC51B1"/>
    <w:rsid w:val="00DC51CE"/>
    <w:rsid w:val="00DC5262"/>
    <w:rsid w:val="00DC559C"/>
    <w:rsid w:val="00DC579A"/>
    <w:rsid w:val="00DC5A93"/>
    <w:rsid w:val="00DC5D7A"/>
    <w:rsid w:val="00DC5EF3"/>
    <w:rsid w:val="00DC617E"/>
    <w:rsid w:val="00DC6325"/>
    <w:rsid w:val="00DC63E7"/>
    <w:rsid w:val="00DC659F"/>
    <w:rsid w:val="00DC6891"/>
    <w:rsid w:val="00DC693D"/>
    <w:rsid w:val="00DC6A3B"/>
    <w:rsid w:val="00DC6D6B"/>
    <w:rsid w:val="00DC71E6"/>
    <w:rsid w:val="00DC72A4"/>
    <w:rsid w:val="00DC758A"/>
    <w:rsid w:val="00DC7696"/>
    <w:rsid w:val="00DC7747"/>
    <w:rsid w:val="00DC78D8"/>
    <w:rsid w:val="00DD0376"/>
    <w:rsid w:val="00DD044B"/>
    <w:rsid w:val="00DD052F"/>
    <w:rsid w:val="00DD0811"/>
    <w:rsid w:val="00DD0CB0"/>
    <w:rsid w:val="00DD138F"/>
    <w:rsid w:val="00DD1434"/>
    <w:rsid w:val="00DD14B2"/>
    <w:rsid w:val="00DD15F8"/>
    <w:rsid w:val="00DD1910"/>
    <w:rsid w:val="00DD1956"/>
    <w:rsid w:val="00DD1A01"/>
    <w:rsid w:val="00DD1E2C"/>
    <w:rsid w:val="00DD22C8"/>
    <w:rsid w:val="00DD2C2F"/>
    <w:rsid w:val="00DD2D7B"/>
    <w:rsid w:val="00DD2E7F"/>
    <w:rsid w:val="00DD31CC"/>
    <w:rsid w:val="00DD3A01"/>
    <w:rsid w:val="00DD4788"/>
    <w:rsid w:val="00DD47EB"/>
    <w:rsid w:val="00DD4DD7"/>
    <w:rsid w:val="00DD4E2D"/>
    <w:rsid w:val="00DD4F4B"/>
    <w:rsid w:val="00DD503C"/>
    <w:rsid w:val="00DD5731"/>
    <w:rsid w:val="00DD584E"/>
    <w:rsid w:val="00DD58A7"/>
    <w:rsid w:val="00DD5C9C"/>
    <w:rsid w:val="00DD5CDC"/>
    <w:rsid w:val="00DD6020"/>
    <w:rsid w:val="00DD6090"/>
    <w:rsid w:val="00DD61A7"/>
    <w:rsid w:val="00DD61B2"/>
    <w:rsid w:val="00DD6591"/>
    <w:rsid w:val="00DD6655"/>
    <w:rsid w:val="00DD67BD"/>
    <w:rsid w:val="00DD6CB7"/>
    <w:rsid w:val="00DD6E4A"/>
    <w:rsid w:val="00DD6E99"/>
    <w:rsid w:val="00DD6F3A"/>
    <w:rsid w:val="00DD7060"/>
    <w:rsid w:val="00DD7241"/>
    <w:rsid w:val="00DD72B2"/>
    <w:rsid w:val="00DD74B9"/>
    <w:rsid w:val="00DD7886"/>
    <w:rsid w:val="00DE02A2"/>
    <w:rsid w:val="00DE0357"/>
    <w:rsid w:val="00DE076C"/>
    <w:rsid w:val="00DE07B2"/>
    <w:rsid w:val="00DE0A4F"/>
    <w:rsid w:val="00DE0BE2"/>
    <w:rsid w:val="00DE0E1E"/>
    <w:rsid w:val="00DE1E1D"/>
    <w:rsid w:val="00DE207C"/>
    <w:rsid w:val="00DE238B"/>
    <w:rsid w:val="00DE2631"/>
    <w:rsid w:val="00DE2757"/>
    <w:rsid w:val="00DE2A42"/>
    <w:rsid w:val="00DE2C9E"/>
    <w:rsid w:val="00DE328D"/>
    <w:rsid w:val="00DE3473"/>
    <w:rsid w:val="00DE35F1"/>
    <w:rsid w:val="00DE3914"/>
    <w:rsid w:val="00DE3A9A"/>
    <w:rsid w:val="00DE3DAD"/>
    <w:rsid w:val="00DE3FCA"/>
    <w:rsid w:val="00DE40FC"/>
    <w:rsid w:val="00DE44B0"/>
    <w:rsid w:val="00DE4831"/>
    <w:rsid w:val="00DE49DC"/>
    <w:rsid w:val="00DE4AC6"/>
    <w:rsid w:val="00DE5D6A"/>
    <w:rsid w:val="00DE6579"/>
    <w:rsid w:val="00DE67D5"/>
    <w:rsid w:val="00DE6DF8"/>
    <w:rsid w:val="00DE6E65"/>
    <w:rsid w:val="00DE6EBD"/>
    <w:rsid w:val="00DE6F64"/>
    <w:rsid w:val="00DE7C6F"/>
    <w:rsid w:val="00DF0425"/>
    <w:rsid w:val="00DF0B1C"/>
    <w:rsid w:val="00DF0BAF"/>
    <w:rsid w:val="00DF10AA"/>
    <w:rsid w:val="00DF1375"/>
    <w:rsid w:val="00DF1572"/>
    <w:rsid w:val="00DF17A5"/>
    <w:rsid w:val="00DF19DD"/>
    <w:rsid w:val="00DF1B15"/>
    <w:rsid w:val="00DF1CDE"/>
    <w:rsid w:val="00DF1FE1"/>
    <w:rsid w:val="00DF20E2"/>
    <w:rsid w:val="00DF2143"/>
    <w:rsid w:val="00DF242F"/>
    <w:rsid w:val="00DF2433"/>
    <w:rsid w:val="00DF27AD"/>
    <w:rsid w:val="00DF2CBB"/>
    <w:rsid w:val="00DF2F68"/>
    <w:rsid w:val="00DF32EF"/>
    <w:rsid w:val="00DF335D"/>
    <w:rsid w:val="00DF34AF"/>
    <w:rsid w:val="00DF37BE"/>
    <w:rsid w:val="00DF3858"/>
    <w:rsid w:val="00DF38EE"/>
    <w:rsid w:val="00DF3B9A"/>
    <w:rsid w:val="00DF3BF4"/>
    <w:rsid w:val="00DF403B"/>
    <w:rsid w:val="00DF422D"/>
    <w:rsid w:val="00DF470F"/>
    <w:rsid w:val="00DF484F"/>
    <w:rsid w:val="00DF4D26"/>
    <w:rsid w:val="00DF4D51"/>
    <w:rsid w:val="00DF4EFD"/>
    <w:rsid w:val="00DF5030"/>
    <w:rsid w:val="00DF5385"/>
    <w:rsid w:val="00DF53A4"/>
    <w:rsid w:val="00DF5473"/>
    <w:rsid w:val="00DF5663"/>
    <w:rsid w:val="00DF5815"/>
    <w:rsid w:val="00DF5A75"/>
    <w:rsid w:val="00DF5D0C"/>
    <w:rsid w:val="00DF63B3"/>
    <w:rsid w:val="00DF647C"/>
    <w:rsid w:val="00DF66DC"/>
    <w:rsid w:val="00DF67AD"/>
    <w:rsid w:val="00DF6BF9"/>
    <w:rsid w:val="00DF6C0C"/>
    <w:rsid w:val="00DF6C1C"/>
    <w:rsid w:val="00DF7412"/>
    <w:rsid w:val="00DF7729"/>
    <w:rsid w:val="00E006EF"/>
    <w:rsid w:val="00E00B4A"/>
    <w:rsid w:val="00E00D80"/>
    <w:rsid w:val="00E011A3"/>
    <w:rsid w:val="00E0162B"/>
    <w:rsid w:val="00E020D6"/>
    <w:rsid w:val="00E021D6"/>
    <w:rsid w:val="00E022D7"/>
    <w:rsid w:val="00E024B4"/>
    <w:rsid w:val="00E02A71"/>
    <w:rsid w:val="00E02CCA"/>
    <w:rsid w:val="00E02EEC"/>
    <w:rsid w:val="00E0319E"/>
    <w:rsid w:val="00E034BC"/>
    <w:rsid w:val="00E0362C"/>
    <w:rsid w:val="00E03758"/>
    <w:rsid w:val="00E03C35"/>
    <w:rsid w:val="00E03F7D"/>
    <w:rsid w:val="00E0416E"/>
    <w:rsid w:val="00E04180"/>
    <w:rsid w:val="00E0496A"/>
    <w:rsid w:val="00E04BB4"/>
    <w:rsid w:val="00E05684"/>
    <w:rsid w:val="00E0569A"/>
    <w:rsid w:val="00E058AE"/>
    <w:rsid w:val="00E05BC7"/>
    <w:rsid w:val="00E06329"/>
    <w:rsid w:val="00E0657A"/>
    <w:rsid w:val="00E0670D"/>
    <w:rsid w:val="00E07C94"/>
    <w:rsid w:val="00E1007B"/>
    <w:rsid w:val="00E10293"/>
    <w:rsid w:val="00E10379"/>
    <w:rsid w:val="00E10B7E"/>
    <w:rsid w:val="00E10DC1"/>
    <w:rsid w:val="00E110F9"/>
    <w:rsid w:val="00E1117A"/>
    <w:rsid w:val="00E1128F"/>
    <w:rsid w:val="00E1142A"/>
    <w:rsid w:val="00E11468"/>
    <w:rsid w:val="00E11E49"/>
    <w:rsid w:val="00E12653"/>
    <w:rsid w:val="00E12660"/>
    <w:rsid w:val="00E12951"/>
    <w:rsid w:val="00E12A33"/>
    <w:rsid w:val="00E12BB7"/>
    <w:rsid w:val="00E12DFB"/>
    <w:rsid w:val="00E131E6"/>
    <w:rsid w:val="00E13204"/>
    <w:rsid w:val="00E13295"/>
    <w:rsid w:val="00E134E8"/>
    <w:rsid w:val="00E138DE"/>
    <w:rsid w:val="00E13C59"/>
    <w:rsid w:val="00E13F37"/>
    <w:rsid w:val="00E14156"/>
    <w:rsid w:val="00E1432B"/>
    <w:rsid w:val="00E14400"/>
    <w:rsid w:val="00E144A2"/>
    <w:rsid w:val="00E144C3"/>
    <w:rsid w:val="00E14B87"/>
    <w:rsid w:val="00E14D5D"/>
    <w:rsid w:val="00E14F75"/>
    <w:rsid w:val="00E15242"/>
    <w:rsid w:val="00E156AD"/>
    <w:rsid w:val="00E156E7"/>
    <w:rsid w:val="00E15AB5"/>
    <w:rsid w:val="00E1604D"/>
    <w:rsid w:val="00E164BB"/>
    <w:rsid w:val="00E171D6"/>
    <w:rsid w:val="00E173B8"/>
    <w:rsid w:val="00E173F4"/>
    <w:rsid w:val="00E17716"/>
    <w:rsid w:val="00E179A2"/>
    <w:rsid w:val="00E17D90"/>
    <w:rsid w:val="00E17DD5"/>
    <w:rsid w:val="00E2010D"/>
    <w:rsid w:val="00E205EC"/>
    <w:rsid w:val="00E20CFA"/>
    <w:rsid w:val="00E20EFD"/>
    <w:rsid w:val="00E21068"/>
    <w:rsid w:val="00E2108C"/>
    <w:rsid w:val="00E215F0"/>
    <w:rsid w:val="00E216BE"/>
    <w:rsid w:val="00E21EAE"/>
    <w:rsid w:val="00E22110"/>
    <w:rsid w:val="00E225A9"/>
    <w:rsid w:val="00E22689"/>
    <w:rsid w:val="00E228BE"/>
    <w:rsid w:val="00E2336E"/>
    <w:rsid w:val="00E234F2"/>
    <w:rsid w:val="00E23C72"/>
    <w:rsid w:val="00E23E0B"/>
    <w:rsid w:val="00E2406E"/>
    <w:rsid w:val="00E241DB"/>
    <w:rsid w:val="00E24903"/>
    <w:rsid w:val="00E24926"/>
    <w:rsid w:val="00E249D2"/>
    <w:rsid w:val="00E24AA1"/>
    <w:rsid w:val="00E24DFC"/>
    <w:rsid w:val="00E24E46"/>
    <w:rsid w:val="00E24EB0"/>
    <w:rsid w:val="00E25CA4"/>
    <w:rsid w:val="00E25E52"/>
    <w:rsid w:val="00E264B8"/>
    <w:rsid w:val="00E265AB"/>
    <w:rsid w:val="00E26685"/>
    <w:rsid w:val="00E267A6"/>
    <w:rsid w:val="00E26B3B"/>
    <w:rsid w:val="00E26B56"/>
    <w:rsid w:val="00E26FB4"/>
    <w:rsid w:val="00E2719A"/>
    <w:rsid w:val="00E27202"/>
    <w:rsid w:val="00E27593"/>
    <w:rsid w:val="00E2788A"/>
    <w:rsid w:val="00E27A39"/>
    <w:rsid w:val="00E27B75"/>
    <w:rsid w:val="00E27BA8"/>
    <w:rsid w:val="00E27C37"/>
    <w:rsid w:val="00E27D54"/>
    <w:rsid w:val="00E27F83"/>
    <w:rsid w:val="00E303BA"/>
    <w:rsid w:val="00E3082D"/>
    <w:rsid w:val="00E3170C"/>
    <w:rsid w:val="00E31811"/>
    <w:rsid w:val="00E31815"/>
    <w:rsid w:val="00E31F5B"/>
    <w:rsid w:val="00E3229A"/>
    <w:rsid w:val="00E32472"/>
    <w:rsid w:val="00E3269B"/>
    <w:rsid w:val="00E326A8"/>
    <w:rsid w:val="00E32990"/>
    <w:rsid w:val="00E32B00"/>
    <w:rsid w:val="00E32ED6"/>
    <w:rsid w:val="00E32F40"/>
    <w:rsid w:val="00E330E6"/>
    <w:rsid w:val="00E33481"/>
    <w:rsid w:val="00E3390E"/>
    <w:rsid w:val="00E33D10"/>
    <w:rsid w:val="00E34185"/>
    <w:rsid w:val="00E34254"/>
    <w:rsid w:val="00E3458F"/>
    <w:rsid w:val="00E347DD"/>
    <w:rsid w:val="00E3496E"/>
    <w:rsid w:val="00E34E0D"/>
    <w:rsid w:val="00E35086"/>
    <w:rsid w:val="00E359D5"/>
    <w:rsid w:val="00E35A4A"/>
    <w:rsid w:val="00E35CDB"/>
    <w:rsid w:val="00E35E27"/>
    <w:rsid w:val="00E36679"/>
    <w:rsid w:val="00E367D1"/>
    <w:rsid w:val="00E36E18"/>
    <w:rsid w:val="00E36F46"/>
    <w:rsid w:val="00E37379"/>
    <w:rsid w:val="00E375C0"/>
    <w:rsid w:val="00E37EAA"/>
    <w:rsid w:val="00E37F34"/>
    <w:rsid w:val="00E37F49"/>
    <w:rsid w:val="00E37F81"/>
    <w:rsid w:val="00E40263"/>
    <w:rsid w:val="00E40452"/>
    <w:rsid w:val="00E405BC"/>
    <w:rsid w:val="00E406DD"/>
    <w:rsid w:val="00E40706"/>
    <w:rsid w:val="00E416E6"/>
    <w:rsid w:val="00E41C04"/>
    <w:rsid w:val="00E41CB1"/>
    <w:rsid w:val="00E41F7F"/>
    <w:rsid w:val="00E421AB"/>
    <w:rsid w:val="00E42533"/>
    <w:rsid w:val="00E42958"/>
    <w:rsid w:val="00E42B5E"/>
    <w:rsid w:val="00E43265"/>
    <w:rsid w:val="00E4348F"/>
    <w:rsid w:val="00E43BBB"/>
    <w:rsid w:val="00E43BD1"/>
    <w:rsid w:val="00E43F9B"/>
    <w:rsid w:val="00E4404A"/>
    <w:rsid w:val="00E44860"/>
    <w:rsid w:val="00E44CAE"/>
    <w:rsid w:val="00E44CE0"/>
    <w:rsid w:val="00E44EAA"/>
    <w:rsid w:val="00E44F78"/>
    <w:rsid w:val="00E450C5"/>
    <w:rsid w:val="00E4512F"/>
    <w:rsid w:val="00E451A6"/>
    <w:rsid w:val="00E452E5"/>
    <w:rsid w:val="00E45554"/>
    <w:rsid w:val="00E45AFB"/>
    <w:rsid w:val="00E45FDF"/>
    <w:rsid w:val="00E46612"/>
    <w:rsid w:val="00E46728"/>
    <w:rsid w:val="00E4676F"/>
    <w:rsid w:val="00E46AEA"/>
    <w:rsid w:val="00E47250"/>
    <w:rsid w:val="00E47410"/>
    <w:rsid w:val="00E4744D"/>
    <w:rsid w:val="00E479A4"/>
    <w:rsid w:val="00E47E41"/>
    <w:rsid w:val="00E503C2"/>
    <w:rsid w:val="00E50432"/>
    <w:rsid w:val="00E50554"/>
    <w:rsid w:val="00E50560"/>
    <w:rsid w:val="00E5059E"/>
    <w:rsid w:val="00E507C0"/>
    <w:rsid w:val="00E50D5D"/>
    <w:rsid w:val="00E50D84"/>
    <w:rsid w:val="00E50F33"/>
    <w:rsid w:val="00E51335"/>
    <w:rsid w:val="00E51628"/>
    <w:rsid w:val="00E51AFF"/>
    <w:rsid w:val="00E51B4C"/>
    <w:rsid w:val="00E51DA3"/>
    <w:rsid w:val="00E52042"/>
    <w:rsid w:val="00E520E6"/>
    <w:rsid w:val="00E5210E"/>
    <w:rsid w:val="00E521BC"/>
    <w:rsid w:val="00E522FE"/>
    <w:rsid w:val="00E52469"/>
    <w:rsid w:val="00E5266A"/>
    <w:rsid w:val="00E52718"/>
    <w:rsid w:val="00E52A44"/>
    <w:rsid w:val="00E52B15"/>
    <w:rsid w:val="00E536CA"/>
    <w:rsid w:val="00E53A7F"/>
    <w:rsid w:val="00E53F18"/>
    <w:rsid w:val="00E5427E"/>
    <w:rsid w:val="00E545DE"/>
    <w:rsid w:val="00E54747"/>
    <w:rsid w:val="00E54944"/>
    <w:rsid w:val="00E54DA3"/>
    <w:rsid w:val="00E54F2C"/>
    <w:rsid w:val="00E5509A"/>
    <w:rsid w:val="00E551A7"/>
    <w:rsid w:val="00E5529F"/>
    <w:rsid w:val="00E556DD"/>
    <w:rsid w:val="00E55A7C"/>
    <w:rsid w:val="00E55B5D"/>
    <w:rsid w:val="00E55DBF"/>
    <w:rsid w:val="00E55F67"/>
    <w:rsid w:val="00E560A6"/>
    <w:rsid w:val="00E56102"/>
    <w:rsid w:val="00E5616A"/>
    <w:rsid w:val="00E562E8"/>
    <w:rsid w:val="00E56B9B"/>
    <w:rsid w:val="00E56D06"/>
    <w:rsid w:val="00E56E27"/>
    <w:rsid w:val="00E570AD"/>
    <w:rsid w:val="00E571AF"/>
    <w:rsid w:val="00E571B4"/>
    <w:rsid w:val="00E57426"/>
    <w:rsid w:val="00E5755C"/>
    <w:rsid w:val="00E5767C"/>
    <w:rsid w:val="00E57971"/>
    <w:rsid w:val="00E57ABA"/>
    <w:rsid w:val="00E57F8F"/>
    <w:rsid w:val="00E600CA"/>
    <w:rsid w:val="00E60433"/>
    <w:rsid w:val="00E60507"/>
    <w:rsid w:val="00E6065F"/>
    <w:rsid w:val="00E606A5"/>
    <w:rsid w:val="00E606D6"/>
    <w:rsid w:val="00E607A4"/>
    <w:rsid w:val="00E60A14"/>
    <w:rsid w:val="00E60E55"/>
    <w:rsid w:val="00E60FC5"/>
    <w:rsid w:val="00E61223"/>
    <w:rsid w:val="00E61470"/>
    <w:rsid w:val="00E62017"/>
    <w:rsid w:val="00E6230B"/>
    <w:rsid w:val="00E62587"/>
    <w:rsid w:val="00E62812"/>
    <w:rsid w:val="00E62CB5"/>
    <w:rsid w:val="00E62D72"/>
    <w:rsid w:val="00E62E09"/>
    <w:rsid w:val="00E63347"/>
    <w:rsid w:val="00E63832"/>
    <w:rsid w:val="00E63DC6"/>
    <w:rsid w:val="00E63EBF"/>
    <w:rsid w:val="00E63FD5"/>
    <w:rsid w:val="00E640E1"/>
    <w:rsid w:val="00E64282"/>
    <w:rsid w:val="00E6469E"/>
    <w:rsid w:val="00E64881"/>
    <w:rsid w:val="00E64D7F"/>
    <w:rsid w:val="00E64F12"/>
    <w:rsid w:val="00E64FC4"/>
    <w:rsid w:val="00E6523E"/>
    <w:rsid w:val="00E65290"/>
    <w:rsid w:val="00E65349"/>
    <w:rsid w:val="00E653B2"/>
    <w:rsid w:val="00E656DE"/>
    <w:rsid w:val="00E65941"/>
    <w:rsid w:val="00E65AC9"/>
    <w:rsid w:val="00E6628A"/>
    <w:rsid w:val="00E66BB2"/>
    <w:rsid w:val="00E66C75"/>
    <w:rsid w:val="00E66E1C"/>
    <w:rsid w:val="00E671F2"/>
    <w:rsid w:val="00E67617"/>
    <w:rsid w:val="00E6766C"/>
    <w:rsid w:val="00E67823"/>
    <w:rsid w:val="00E7016B"/>
    <w:rsid w:val="00E702B6"/>
    <w:rsid w:val="00E70780"/>
    <w:rsid w:val="00E708D3"/>
    <w:rsid w:val="00E70F14"/>
    <w:rsid w:val="00E711A6"/>
    <w:rsid w:val="00E716EC"/>
    <w:rsid w:val="00E71A4C"/>
    <w:rsid w:val="00E71A82"/>
    <w:rsid w:val="00E71A85"/>
    <w:rsid w:val="00E71CBD"/>
    <w:rsid w:val="00E71CD5"/>
    <w:rsid w:val="00E71E5A"/>
    <w:rsid w:val="00E71F6A"/>
    <w:rsid w:val="00E721AC"/>
    <w:rsid w:val="00E72467"/>
    <w:rsid w:val="00E72607"/>
    <w:rsid w:val="00E7283C"/>
    <w:rsid w:val="00E72862"/>
    <w:rsid w:val="00E7296C"/>
    <w:rsid w:val="00E73182"/>
    <w:rsid w:val="00E73712"/>
    <w:rsid w:val="00E73C44"/>
    <w:rsid w:val="00E73DEF"/>
    <w:rsid w:val="00E73E64"/>
    <w:rsid w:val="00E7413C"/>
    <w:rsid w:val="00E744CA"/>
    <w:rsid w:val="00E7466B"/>
    <w:rsid w:val="00E747DB"/>
    <w:rsid w:val="00E7482F"/>
    <w:rsid w:val="00E74A90"/>
    <w:rsid w:val="00E7509F"/>
    <w:rsid w:val="00E75128"/>
    <w:rsid w:val="00E75499"/>
    <w:rsid w:val="00E75589"/>
    <w:rsid w:val="00E7586A"/>
    <w:rsid w:val="00E758E6"/>
    <w:rsid w:val="00E75D96"/>
    <w:rsid w:val="00E75F68"/>
    <w:rsid w:val="00E76170"/>
    <w:rsid w:val="00E76397"/>
    <w:rsid w:val="00E76594"/>
    <w:rsid w:val="00E765E6"/>
    <w:rsid w:val="00E768E9"/>
    <w:rsid w:val="00E76971"/>
    <w:rsid w:val="00E76A18"/>
    <w:rsid w:val="00E7712E"/>
    <w:rsid w:val="00E7748C"/>
    <w:rsid w:val="00E7751B"/>
    <w:rsid w:val="00E77A9C"/>
    <w:rsid w:val="00E80127"/>
    <w:rsid w:val="00E80199"/>
    <w:rsid w:val="00E80336"/>
    <w:rsid w:val="00E80722"/>
    <w:rsid w:val="00E80B87"/>
    <w:rsid w:val="00E80B8C"/>
    <w:rsid w:val="00E80D4B"/>
    <w:rsid w:val="00E80DCB"/>
    <w:rsid w:val="00E81223"/>
    <w:rsid w:val="00E81613"/>
    <w:rsid w:val="00E8171A"/>
    <w:rsid w:val="00E81745"/>
    <w:rsid w:val="00E81926"/>
    <w:rsid w:val="00E81D2A"/>
    <w:rsid w:val="00E82193"/>
    <w:rsid w:val="00E8268C"/>
    <w:rsid w:val="00E82740"/>
    <w:rsid w:val="00E8283C"/>
    <w:rsid w:val="00E82AFA"/>
    <w:rsid w:val="00E82B8D"/>
    <w:rsid w:val="00E82BDF"/>
    <w:rsid w:val="00E831E3"/>
    <w:rsid w:val="00E83294"/>
    <w:rsid w:val="00E84919"/>
    <w:rsid w:val="00E84A9F"/>
    <w:rsid w:val="00E8508E"/>
    <w:rsid w:val="00E8514F"/>
    <w:rsid w:val="00E852CC"/>
    <w:rsid w:val="00E85997"/>
    <w:rsid w:val="00E85E72"/>
    <w:rsid w:val="00E862B0"/>
    <w:rsid w:val="00E868F3"/>
    <w:rsid w:val="00E86B22"/>
    <w:rsid w:val="00E86E21"/>
    <w:rsid w:val="00E8713F"/>
    <w:rsid w:val="00E872ED"/>
    <w:rsid w:val="00E903B1"/>
    <w:rsid w:val="00E90424"/>
    <w:rsid w:val="00E90E09"/>
    <w:rsid w:val="00E914FF"/>
    <w:rsid w:val="00E917EE"/>
    <w:rsid w:val="00E91883"/>
    <w:rsid w:val="00E92107"/>
    <w:rsid w:val="00E925CF"/>
    <w:rsid w:val="00E92901"/>
    <w:rsid w:val="00E92CE0"/>
    <w:rsid w:val="00E92E7C"/>
    <w:rsid w:val="00E930EA"/>
    <w:rsid w:val="00E93177"/>
    <w:rsid w:val="00E93330"/>
    <w:rsid w:val="00E93746"/>
    <w:rsid w:val="00E93A60"/>
    <w:rsid w:val="00E93B60"/>
    <w:rsid w:val="00E93DEB"/>
    <w:rsid w:val="00E93E7D"/>
    <w:rsid w:val="00E93EF1"/>
    <w:rsid w:val="00E941E8"/>
    <w:rsid w:val="00E9459A"/>
    <w:rsid w:val="00E945DF"/>
    <w:rsid w:val="00E94951"/>
    <w:rsid w:val="00E94D15"/>
    <w:rsid w:val="00E94F4D"/>
    <w:rsid w:val="00E95034"/>
    <w:rsid w:val="00E950CB"/>
    <w:rsid w:val="00E95147"/>
    <w:rsid w:val="00E951C7"/>
    <w:rsid w:val="00E951F4"/>
    <w:rsid w:val="00E955CD"/>
    <w:rsid w:val="00E95681"/>
    <w:rsid w:val="00E95CFB"/>
    <w:rsid w:val="00E95EB2"/>
    <w:rsid w:val="00E964C1"/>
    <w:rsid w:val="00E96705"/>
    <w:rsid w:val="00E96741"/>
    <w:rsid w:val="00E96ECD"/>
    <w:rsid w:val="00E9712A"/>
    <w:rsid w:val="00E97444"/>
    <w:rsid w:val="00E97827"/>
    <w:rsid w:val="00E97A2B"/>
    <w:rsid w:val="00E97C09"/>
    <w:rsid w:val="00E97C93"/>
    <w:rsid w:val="00EA008D"/>
    <w:rsid w:val="00EA06ED"/>
    <w:rsid w:val="00EA0731"/>
    <w:rsid w:val="00EA085C"/>
    <w:rsid w:val="00EA0B6D"/>
    <w:rsid w:val="00EA0CF8"/>
    <w:rsid w:val="00EA15B8"/>
    <w:rsid w:val="00EA192B"/>
    <w:rsid w:val="00EA1B6A"/>
    <w:rsid w:val="00EA1BB6"/>
    <w:rsid w:val="00EA1CB5"/>
    <w:rsid w:val="00EA1E55"/>
    <w:rsid w:val="00EA223F"/>
    <w:rsid w:val="00EA22F9"/>
    <w:rsid w:val="00EA2E89"/>
    <w:rsid w:val="00EA3206"/>
    <w:rsid w:val="00EA32B2"/>
    <w:rsid w:val="00EA3549"/>
    <w:rsid w:val="00EA3A0D"/>
    <w:rsid w:val="00EA3F6C"/>
    <w:rsid w:val="00EA411F"/>
    <w:rsid w:val="00EA4BA5"/>
    <w:rsid w:val="00EA4DDB"/>
    <w:rsid w:val="00EA4DF5"/>
    <w:rsid w:val="00EA4E37"/>
    <w:rsid w:val="00EA4EC0"/>
    <w:rsid w:val="00EA523E"/>
    <w:rsid w:val="00EA529C"/>
    <w:rsid w:val="00EA59FC"/>
    <w:rsid w:val="00EA5F00"/>
    <w:rsid w:val="00EA6433"/>
    <w:rsid w:val="00EA6486"/>
    <w:rsid w:val="00EA69FA"/>
    <w:rsid w:val="00EA6E89"/>
    <w:rsid w:val="00EA71AA"/>
    <w:rsid w:val="00EA723D"/>
    <w:rsid w:val="00EA748F"/>
    <w:rsid w:val="00EA77CA"/>
    <w:rsid w:val="00EA7888"/>
    <w:rsid w:val="00EA7A8D"/>
    <w:rsid w:val="00EA7BD8"/>
    <w:rsid w:val="00EA7D2A"/>
    <w:rsid w:val="00EA7E2A"/>
    <w:rsid w:val="00EA7EC0"/>
    <w:rsid w:val="00EB0021"/>
    <w:rsid w:val="00EB0276"/>
    <w:rsid w:val="00EB028E"/>
    <w:rsid w:val="00EB042C"/>
    <w:rsid w:val="00EB05EB"/>
    <w:rsid w:val="00EB0703"/>
    <w:rsid w:val="00EB0780"/>
    <w:rsid w:val="00EB08BC"/>
    <w:rsid w:val="00EB0CE5"/>
    <w:rsid w:val="00EB0EAF"/>
    <w:rsid w:val="00EB109D"/>
    <w:rsid w:val="00EB1B5F"/>
    <w:rsid w:val="00EB207C"/>
    <w:rsid w:val="00EB256F"/>
    <w:rsid w:val="00EB2636"/>
    <w:rsid w:val="00EB2DD1"/>
    <w:rsid w:val="00EB3268"/>
    <w:rsid w:val="00EB38C9"/>
    <w:rsid w:val="00EB3ABE"/>
    <w:rsid w:val="00EB3AF0"/>
    <w:rsid w:val="00EB3EE1"/>
    <w:rsid w:val="00EB424C"/>
    <w:rsid w:val="00EB46FC"/>
    <w:rsid w:val="00EB4C74"/>
    <w:rsid w:val="00EB59CE"/>
    <w:rsid w:val="00EB5C03"/>
    <w:rsid w:val="00EB5D0E"/>
    <w:rsid w:val="00EB5DD7"/>
    <w:rsid w:val="00EB60F3"/>
    <w:rsid w:val="00EB61A1"/>
    <w:rsid w:val="00EB63F3"/>
    <w:rsid w:val="00EB6429"/>
    <w:rsid w:val="00EB6C85"/>
    <w:rsid w:val="00EB7495"/>
    <w:rsid w:val="00EB766B"/>
    <w:rsid w:val="00EB7757"/>
    <w:rsid w:val="00EB7775"/>
    <w:rsid w:val="00EB77E7"/>
    <w:rsid w:val="00EB7C3D"/>
    <w:rsid w:val="00EC027B"/>
    <w:rsid w:val="00EC03BB"/>
    <w:rsid w:val="00EC04AD"/>
    <w:rsid w:val="00EC088B"/>
    <w:rsid w:val="00EC0D79"/>
    <w:rsid w:val="00EC0DE5"/>
    <w:rsid w:val="00EC1175"/>
    <w:rsid w:val="00EC134A"/>
    <w:rsid w:val="00EC2829"/>
    <w:rsid w:val="00EC2AD0"/>
    <w:rsid w:val="00EC2C4F"/>
    <w:rsid w:val="00EC2CA0"/>
    <w:rsid w:val="00EC2D67"/>
    <w:rsid w:val="00EC351A"/>
    <w:rsid w:val="00EC35F1"/>
    <w:rsid w:val="00EC386E"/>
    <w:rsid w:val="00EC39B2"/>
    <w:rsid w:val="00EC3BE4"/>
    <w:rsid w:val="00EC3EA7"/>
    <w:rsid w:val="00EC3F24"/>
    <w:rsid w:val="00EC3FCC"/>
    <w:rsid w:val="00EC4768"/>
    <w:rsid w:val="00EC4BBA"/>
    <w:rsid w:val="00EC4C15"/>
    <w:rsid w:val="00EC4DCA"/>
    <w:rsid w:val="00EC4FEE"/>
    <w:rsid w:val="00EC576D"/>
    <w:rsid w:val="00EC57CA"/>
    <w:rsid w:val="00EC583A"/>
    <w:rsid w:val="00EC5CD1"/>
    <w:rsid w:val="00EC6602"/>
    <w:rsid w:val="00EC75A6"/>
    <w:rsid w:val="00EC7CAC"/>
    <w:rsid w:val="00EC7DE9"/>
    <w:rsid w:val="00ED008A"/>
    <w:rsid w:val="00ED0267"/>
    <w:rsid w:val="00ED026D"/>
    <w:rsid w:val="00ED0949"/>
    <w:rsid w:val="00ED0A1B"/>
    <w:rsid w:val="00ED1083"/>
    <w:rsid w:val="00ED1300"/>
    <w:rsid w:val="00ED17FA"/>
    <w:rsid w:val="00ED1ABD"/>
    <w:rsid w:val="00ED1CAA"/>
    <w:rsid w:val="00ED1F7D"/>
    <w:rsid w:val="00ED26C2"/>
    <w:rsid w:val="00ED27E3"/>
    <w:rsid w:val="00ED280D"/>
    <w:rsid w:val="00ED2A3F"/>
    <w:rsid w:val="00ED2BFE"/>
    <w:rsid w:val="00ED2FE6"/>
    <w:rsid w:val="00ED30A6"/>
    <w:rsid w:val="00ED3124"/>
    <w:rsid w:val="00ED3449"/>
    <w:rsid w:val="00ED3BE6"/>
    <w:rsid w:val="00ED3E60"/>
    <w:rsid w:val="00ED3F41"/>
    <w:rsid w:val="00ED40AD"/>
    <w:rsid w:val="00ED43A1"/>
    <w:rsid w:val="00ED4796"/>
    <w:rsid w:val="00ED4AA1"/>
    <w:rsid w:val="00ED539F"/>
    <w:rsid w:val="00ED5541"/>
    <w:rsid w:val="00ED5720"/>
    <w:rsid w:val="00ED581F"/>
    <w:rsid w:val="00ED58DC"/>
    <w:rsid w:val="00ED5B8F"/>
    <w:rsid w:val="00ED5BD0"/>
    <w:rsid w:val="00ED5C14"/>
    <w:rsid w:val="00ED5D40"/>
    <w:rsid w:val="00ED5E39"/>
    <w:rsid w:val="00ED641B"/>
    <w:rsid w:val="00ED6C0A"/>
    <w:rsid w:val="00ED6CC8"/>
    <w:rsid w:val="00ED6DB2"/>
    <w:rsid w:val="00ED782C"/>
    <w:rsid w:val="00ED7A58"/>
    <w:rsid w:val="00ED7BCC"/>
    <w:rsid w:val="00EE043E"/>
    <w:rsid w:val="00EE059C"/>
    <w:rsid w:val="00EE070D"/>
    <w:rsid w:val="00EE0EF8"/>
    <w:rsid w:val="00EE13F3"/>
    <w:rsid w:val="00EE170C"/>
    <w:rsid w:val="00EE175A"/>
    <w:rsid w:val="00EE1F83"/>
    <w:rsid w:val="00EE2146"/>
    <w:rsid w:val="00EE214D"/>
    <w:rsid w:val="00EE22FC"/>
    <w:rsid w:val="00EE247C"/>
    <w:rsid w:val="00EE28A5"/>
    <w:rsid w:val="00EE28D7"/>
    <w:rsid w:val="00EE2EF6"/>
    <w:rsid w:val="00EE2F51"/>
    <w:rsid w:val="00EE3307"/>
    <w:rsid w:val="00EE3570"/>
    <w:rsid w:val="00EE3840"/>
    <w:rsid w:val="00EE3BB0"/>
    <w:rsid w:val="00EE460C"/>
    <w:rsid w:val="00EE46C1"/>
    <w:rsid w:val="00EE4725"/>
    <w:rsid w:val="00EE5C6E"/>
    <w:rsid w:val="00EE6007"/>
    <w:rsid w:val="00EE6038"/>
    <w:rsid w:val="00EE6BD6"/>
    <w:rsid w:val="00EE6F44"/>
    <w:rsid w:val="00EE76A0"/>
    <w:rsid w:val="00EE79E7"/>
    <w:rsid w:val="00EE7A55"/>
    <w:rsid w:val="00EE7B67"/>
    <w:rsid w:val="00EE7D93"/>
    <w:rsid w:val="00EE7DA9"/>
    <w:rsid w:val="00EF04C0"/>
    <w:rsid w:val="00EF07D9"/>
    <w:rsid w:val="00EF0CC9"/>
    <w:rsid w:val="00EF0E5B"/>
    <w:rsid w:val="00EF0E70"/>
    <w:rsid w:val="00EF0EE7"/>
    <w:rsid w:val="00EF1470"/>
    <w:rsid w:val="00EF1BDE"/>
    <w:rsid w:val="00EF1C93"/>
    <w:rsid w:val="00EF20C5"/>
    <w:rsid w:val="00EF2193"/>
    <w:rsid w:val="00EF223D"/>
    <w:rsid w:val="00EF23E2"/>
    <w:rsid w:val="00EF2509"/>
    <w:rsid w:val="00EF2CAB"/>
    <w:rsid w:val="00EF2EEF"/>
    <w:rsid w:val="00EF2FF5"/>
    <w:rsid w:val="00EF323E"/>
    <w:rsid w:val="00EF3354"/>
    <w:rsid w:val="00EF3404"/>
    <w:rsid w:val="00EF3780"/>
    <w:rsid w:val="00EF399A"/>
    <w:rsid w:val="00EF3B39"/>
    <w:rsid w:val="00EF3D08"/>
    <w:rsid w:val="00EF3DA5"/>
    <w:rsid w:val="00EF41AB"/>
    <w:rsid w:val="00EF45D5"/>
    <w:rsid w:val="00EF4FF0"/>
    <w:rsid w:val="00EF53EA"/>
    <w:rsid w:val="00EF5634"/>
    <w:rsid w:val="00EF574E"/>
    <w:rsid w:val="00EF60A8"/>
    <w:rsid w:val="00EF6247"/>
    <w:rsid w:val="00EF6C54"/>
    <w:rsid w:val="00EF6C88"/>
    <w:rsid w:val="00EF6DB8"/>
    <w:rsid w:val="00EF6F43"/>
    <w:rsid w:val="00EF70D6"/>
    <w:rsid w:val="00EF7204"/>
    <w:rsid w:val="00EF727E"/>
    <w:rsid w:val="00EF7375"/>
    <w:rsid w:val="00EF76B6"/>
    <w:rsid w:val="00EF7A06"/>
    <w:rsid w:val="00EF7AEC"/>
    <w:rsid w:val="00EF7C8E"/>
    <w:rsid w:val="00EF7E15"/>
    <w:rsid w:val="00F00123"/>
    <w:rsid w:val="00F00148"/>
    <w:rsid w:val="00F00463"/>
    <w:rsid w:val="00F00501"/>
    <w:rsid w:val="00F00F55"/>
    <w:rsid w:val="00F0115B"/>
    <w:rsid w:val="00F0119F"/>
    <w:rsid w:val="00F011E0"/>
    <w:rsid w:val="00F0188A"/>
    <w:rsid w:val="00F01C3C"/>
    <w:rsid w:val="00F01EAE"/>
    <w:rsid w:val="00F0204D"/>
    <w:rsid w:val="00F020E6"/>
    <w:rsid w:val="00F0210F"/>
    <w:rsid w:val="00F0270F"/>
    <w:rsid w:val="00F02840"/>
    <w:rsid w:val="00F0299B"/>
    <w:rsid w:val="00F02FA5"/>
    <w:rsid w:val="00F0302D"/>
    <w:rsid w:val="00F034F1"/>
    <w:rsid w:val="00F03564"/>
    <w:rsid w:val="00F0367D"/>
    <w:rsid w:val="00F03C28"/>
    <w:rsid w:val="00F03DD1"/>
    <w:rsid w:val="00F03F9B"/>
    <w:rsid w:val="00F0423F"/>
    <w:rsid w:val="00F04C67"/>
    <w:rsid w:val="00F04D99"/>
    <w:rsid w:val="00F04E3D"/>
    <w:rsid w:val="00F04FD4"/>
    <w:rsid w:val="00F05808"/>
    <w:rsid w:val="00F05AE8"/>
    <w:rsid w:val="00F05BC5"/>
    <w:rsid w:val="00F05D2B"/>
    <w:rsid w:val="00F0631B"/>
    <w:rsid w:val="00F06964"/>
    <w:rsid w:val="00F06AA7"/>
    <w:rsid w:val="00F06DB7"/>
    <w:rsid w:val="00F07336"/>
    <w:rsid w:val="00F07406"/>
    <w:rsid w:val="00F0782F"/>
    <w:rsid w:val="00F07B05"/>
    <w:rsid w:val="00F07D21"/>
    <w:rsid w:val="00F07E0E"/>
    <w:rsid w:val="00F10141"/>
    <w:rsid w:val="00F10273"/>
    <w:rsid w:val="00F10312"/>
    <w:rsid w:val="00F10697"/>
    <w:rsid w:val="00F10B9A"/>
    <w:rsid w:val="00F10C08"/>
    <w:rsid w:val="00F110A3"/>
    <w:rsid w:val="00F11276"/>
    <w:rsid w:val="00F11326"/>
    <w:rsid w:val="00F113EE"/>
    <w:rsid w:val="00F1176A"/>
    <w:rsid w:val="00F1180D"/>
    <w:rsid w:val="00F11B1C"/>
    <w:rsid w:val="00F11BAB"/>
    <w:rsid w:val="00F11E2E"/>
    <w:rsid w:val="00F12806"/>
    <w:rsid w:val="00F12E7C"/>
    <w:rsid w:val="00F1315D"/>
    <w:rsid w:val="00F13906"/>
    <w:rsid w:val="00F13F40"/>
    <w:rsid w:val="00F13FE3"/>
    <w:rsid w:val="00F1419E"/>
    <w:rsid w:val="00F147B5"/>
    <w:rsid w:val="00F147D3"/>
    <w:rsid w:val="00F14DD1"/>
    <w:rsid w:val="00F14F48"/>
    <w:rsid w:val="00F14F96"/>
    <w:rsid w:val="00F152FE"/>
    <w:rsid w:val="00F15358"/>
    <w:rsid w:val="00F15668"/>
    <w:rsid w:val="00F15998"/>
    <w:rsid w:val="00F15BA0"/>
    <w:rsid w:val="00F15D52"/>
    <w:rsid w:val="00F16516"/>
    <w:rsid w:val="00F168F7"/>
    <w:rsid w:val="00F168F8"/>
    <w:rsid w:val="00F16C15"/>
    <w:rsid w:val="00F16C58"/>
    <w:rsid w:val="00F1707D"/>
    <w:rsid w:val="00F17369"/>
    <w:rsid w:val="00F173E5"/>
    <w:rsid w:val="00F17762"/>
    <w:rsid w:val="00F200D9"/>
    <w:rsid w:val="00F204A4"/>
    <w:rsid w:val="00F20562"/>
    <w:rsid w:val="00F20708"/>
    <w:rsid w:val="00F2071D"/>
    <w:rsid w:val="00F209F8"/>
    <w:rsid w:val="00F20CFC"/>
    <w:rsid w:val="00F20E73"/>
    <w:rsid w:val="00F21004"/>
    <w:rsid w:val="00F21159"/>
    <w:rsid w:val="00F2169E"/>
    <w:rsid w:val="00F21775"/>
    <w:rsid w:val="00F21B36"/>
    <w:rsid w:val="00F21C78"/>
    <w:rsid w:val="00F21CC8"/>
    <w:rsid w:val="00F21F8D"/>
    <w:rsid w:val="00F220DE"/>
    <w:rsid w:val="00F2236C"/>
    <w:rsid w:val="00F22513"/>
    <w:rsid w:val="00F22529"/>
    <w:rsid w:val="00F2279C"/>
    <w:rsid w:val="00F22F58"/>
    <w:rsid w:val="00F22FD5"/>
    <w:rsid w:val="00F2314C"/>
    <w:rsid w:val="00F23333"/>
    <w:rsid w:val="00F2360F"/>
    <w:rsid w:val="00F23941"/>
    <w:rsid w:val="00F23D87"/>
    <w:rsid w:val="00F24776"/>
    <w:rsid w:val="00F254C2"/>
    <w:rsid w:val="00F258BD"/>
    <w:rsid w:val="00F258BF"/>
    <w:rsid w:val="00F259B6"/>
    <w:rsid w:val="00F25CF4"/>
    <w:rsid w:val="00F25E5D"/>
    <w:rsid w:val="00F2671C"/>
    <w:rsid w:val="00F267BD"/>
    <w:rsid w:val="00F26ECC"/>
    <w:rsid w:val="00F26FA7"/>
    <w:rsid w:val="00F27B4F"/>
    <w:rsid w:val="00F3092C"/>
    <w:rsid w:val="00F30969"/>
    <w:rsid w:val="00F30B45"/>
    <w:rsid w:val="00F30D51"/>
    <w:rsid w:val="00F30F9A"/>
    <w:rsid w:val="00F31050"/>
    <w:rsid w:val="00F313E5"/>
    <w:rsid w:val="00F3145A"/>
    <w:rsid w:val="00F31610"/>
    <w:rsid w:val="00F31CD4"/>
    <w:rsid w:val="00F31CF0"/>
    <w:rsid w:val="00F322D9"/>
    <w:rsid w:val="00F32522"/>
    <w:rsid w:val="00F32847"/>
    <w:rsid w:val="00F32D75"/>
    <w:rsid w:val="00F3312E"/>
    <w:rsid w:val="00F33164"/>
    <w:rsid w:val="00F33BE8"/>
    <w:rsid w:val="00F33E38"/>
    <w:rsid w:val="00F33E7C"/>
    <w:rsid w:val="00F33FAE"/>
    <w:rsid w:val="00F34044"/>
    <w:rsid w:val="00F344CC"/>
    <w:rsid w:val="00F34677"/>
    <w:rsid w:val="00F34B4B"/>
    <w:rsid w:val="00F35009"/>
    <w:rsid w:val="00F358EA"/>
    <w:rsid w:val="00F35FED"/>
    <w:rsid w:val="00F36377"/>
    <w:rsid w:val="00F3658D"/>
    <w:rsid w:val="00F36BE3"/>
    <w:rsid w:val="00F36D48"/>
    <w:rsid w:val="00F36F82"/>
    <w:rsid w:val="00F37A24"/>
    <w:rsid w:val="00F37C0C"/>
    <w:rsid w:val="00F4046F"/>
    <w:rsid w:val="00F40496"/>
    <w:rsid w:val="00F40506"/>
    <w:rsid w:val="00F40760"/>
    <w:rsid w:val="00F40BF7"/>
    <w:rsid w:val="00F40D41"/>
    <w:rsid w:val="00F40F9F"/>
    <w:rsid w:val="00F4106B"/>
    <w:rsid w:val="00F411CE"/>
    <w:rsid w:val="00F413D9"/>
    <w:rsid w:val="00F41854"/>
    <w:rsid w:val="00F41F4A"/>
    <w:rsid w:val="00F42008"/>
    <w:rsid w:val="00F42098"/>
    <w:rsid w:val="00F42479"/>
    <w:rsid w:val="00F42667"/>
    <w:rsid w:val="00F42690"/>
    <w:rsid w:val="00F426D8"/>
    <w:rsid w:val="00F42826"/>
    <w:rsid w:val="00F42D47"/>
    <w:rsid w:val="00F43235"/>
    <w:rsid w:val="00F43407"/>
    <w:rsid w:val="00F43C16"/>
    <w:rsid w:val="00F43D3E"/>
    <w:rsid w:val="00F43E5C"/>
    <w:rsid w:val="00F43ECB"/>
    <w:rsid w:val="00F4400C"/>
    <w:rsid w:val="00F4411B"/>
    <w:rsid w:val="00F4412E"/>
    <w:rsid w:val="00F447AF"/>
    <w:rsid w:val="00F44E5D"/>
    <w:rsid w:val="00F44FD3"/>
    <w:rsid w:val="00F4519E"/>
    <w:rsid w:val="00F4533C"/>
    <w:rsid w:val="00F455ED"/>
    <w:rsid w:val="00F456DF"/>
    <w:rsid w:val="00F458D7"/>
    <w:rsid w:val="00F45B97"/>
    <w:rsid w:val="00F465FC"/>
    <w:rsid w:val="00F467BE"/>
    <w:rsid w:val="00F4685D"/>
    <w:rsid w:val="00F468A2"/>
    <w:rsid w:val="00F4696C"/>
    <w:rsid w:val="00F46A76"/>
    <w:rsid w:val="00F46CCA"/>
    <w:rsid w:val="00F46EEE"/>
    <w:rsid w:val="00F46FFC"/>
    <w:rsid w:val="00F47090"/>
    <w:rsid w:val="00F4744F"/>
    <w:rsid w:val="00F476DA"/>
    <w:rsid w:val="00F4774F"/>
    <w:rsid w:val="00F478C8"/>
    <w:rsid w:val="00F47AF8"/>
    <w:rsid w:val="00F47C56"/>
    <w:rsid w:val="00F50060"/>
    <w:rsid w:val="00F50355"/>
    <w:rsid w:val="00F503C2"/>
    <w:rsid w:val="00F5063A"/>
    <w:rsid w:val="00F50B04"/>
    <w:rsid w:val="00F50C49"/>
    <w:rsid w:val="00F50EA8"/>
    <w:rsid w:val="00F517F0"/>
    <w:rsid w:val="00F51965"/>
    <w:rsid w:val="00F51AED"/>
    <w:rsid w:val="00F523C1"/>
    <w:rsid w:val="00F523CE"/>
    <w:rsid w:val="00F529D6"/>
    <w:rsid w:val="00F52E6E"/>
    <w:rsid w:val="00F530D3"/>
    <w:rsid w:val="00F535AB"/>
    <w:rsid w:val="00F53631"/>
    <w:rsid w:val="00F5366F"/>
    <w:rsid w:val="00F53904"/>
    <w:rsid w:val="00F53B78"/>
    <w:rsid w:val="00F53C2C"/>
    <w:rsid w:val="00F53E07"/>
    <w:rsid w:val="00F53E54"/>
    <w:rsid w:val="00F5432E"/>
    <w:rsid w:val="00F5438A"/>
    <w:rsid w:val="00F54437"/>
    <w:rsid w:val="00F5479F"/>
    <w:rsid w:val="00F54EC3"/>
    <w:rsid w:val="00F554CF"/>
    <w:rsid w:val="00F55849"/>
    <w:rsid w:val="00F558C0"/>
    <w:rsid w:val="00F55BCC"/>
    <w:rsid w:val="00F55F1E"/>
    <w:rsid w:val="00F563EC"/>
    <w:rsid w:val="00F5668E"/>
    <w:rsid w:val="00F56CAD"/>
    <w:rsid w:val="00F57241"/>
    <w:rsid w:val="00F5732E"/>
    <w:rsid w:val="00F57832"/>
    <w:rsid w:val="00F57929"/>
    <w:rsid w:val="00F57BF3"/>
    <w:rsid w:val="00F57DBD"/>
    <w:rsid w:val="00F600E5"/>
    <w:rsid w:val="00F60155"/>
    <w:rsid w:val="00F605DE"/>
    <w:rsid w:val="00F609A0"/>
    <w:rsid w:val="00F60C00"/>
    <w:rsid w:val="00F60ED7"/>
    <w:rsid w:val="00F61ABA"/>
    <w:rsid w:val="00F61E60"/>
    <w:rsid w:val="00F62519"/>
    <w:rsid w:val="00F62719"/>
    <w:rsid w:val="00F62929"/>
    <w:rsid w:val="00F62D28"/>
    <w:rsid w:val="00F63261"/>
    <w:rsid w:val="00F6329D"/>
    <w:rsid w:val="00F63A11"/>
    <w:rsid w:val="00F63DE7"/>
    <w:rsid w:val="00F63E08"/>
    <w:rsid w:val="00F63EB7"/>
    <w:rsid w:val="00F63F1B"/>
    <w:rsid w:val="00F64180"/>
    <w:rsid w:val="00F6418A"/>
    <w:rsid w:val="00F64389"/>
    <w:rsid w:val="00F643E2"/>
    <w:rsid w:val="00F64443"/>
    <w:rsid w:val="00F64479"/>
    <w:rsid w:val="00F6491B"/>
    <w:rsid w:val="00F6495B"/>
    <w:rsid w:val="00F64AB0"/>
    <w:rsid w:val="00F650E9"/>
    <w:rsid w:val="00F651E0"/>
    <w:rsid w:val="00F653A7"/>
    <w:rsid w:val="00F6564F"/>
    <w:rsid w:val="00F6588A"/>
    <w:rsid w:val="00F658A0"/>
    <w:rsid w:val="00F658F2"/>
    <w:rsid w:val="00F65995"/>
    <w:rsid w:val="00F65A0C"/>
    <w:rsid w:val="00F664D3"/>
    <w:rsid w:val="00F66722"/>
    <w:rsid w:val="00F668D5"/>
    <w:rsid w:val="00F669DA"/>
    <w:rsid w:val="00F66EC7"/>
    <w:rsid w:val="00F67094"/>
    <w:rsid w:val="00F670D5"/>
    <w:rsid w:val="00F671BA"/>
    <w:rsid w:val="00F672E8"/>
    <w:rsid w:val="00F67831"/>
    <w:rsid w:val="00F678C0"/>
    <w:rsid w:val="00F67D89"/>
    <w:rsid w:val="00F7023B"/>
    <w:rsid w:val="00F702B5"/>
    <w:rsid w:val="00F70573"/>
    <w:rsid w:val="00F709C6"/>
    <w:rsid w:val="00F70AD6"/>
    <w:rsid w:val="00F71108"/>
    <w:rsid w:val="00F71310"/>
    <w:rsid w:val="00F714DA"/>
    <w:rsid w:val="00F71964"/>
    <w:rsid w:val="00F71CED"/>
    <w:rsid w:val="00F71E52"/>
    <w:rsid w:val="00F724C6"/>
    <w:rsid w:val="00F72713"/>
    <w:rsid w:val="00F72739"/>
    <w:rsid w:val="00F72753"/>
    <w:rsid w:val="00F72988"/>
    <w:rsid w:val="00F72AEE"/>
    <w:rsid w:val="00F72B02"/>
    <w:rsid w:val="00F72C1E"/>
    <w:rsid w:val="00F72CDC"/>
    <w:rsid w:val="00F72F02"/>
    <w:rsid w:val="00F734C3"/>
    <w:rsid w:val="00F734EC"/>
    <w:rsid w:val="00F73922"/>
    <w:rsid w:val="00F7448B"/>
    <w:rsid w:val="00F74514"/>
    <w:rsid w:val="00F74915"/>
    <w:rsid w:val="00F750A6"/>
    <w:rsid w:val="00F751B0"/>
    <w:rsid w:val="00F75439"/>
    <w:rsid w:val="00F7586C"/>
    <w:rsid w:val="00F758FA"/>
    <w:rsid w:val="00F75FFF"/>
    <w:rsid w:val="00F76029"/>
    <w:rsid w:val="00F761A2"/>
    <w:rsid w:val="00F76564"/>
    <w:rsid w:val="00F769D4"/>
    <w:rsid w:val="00F773CC"/>
    <w:rsid w:val="00F77513"/>
    <w:rsid w:val="00F77EC4"/>
    <w:rsid w:val="00F800BA"/>
    <w:rsid w:val="00F8014B"/>
    <w:rsid w:val="00F80438"/>
    <w:rsid w:val="00F804D8"/>
    <w:rsid w:val="00F80633"/>
    <w:rsid w:val="00F8063F"/>
    <w:rsid w:val="00F8069A"/>
    <w:rsid w:val="00F8076B"/>
    <w:rsid w:val="00F80CB0"/>
    <w:rsid w:val="00F80F22"/>
    <w:rsid w:val="00F80F59"/>
    <w:rsid w:val="00F81375"/>
    <w:rsid w:val="00F81775"/>
    <w:rsid w:val="00F817D8"/>
    <w:rsid w:val="00F817DE"/>
    <w:rsid w:val="00F8190B"/>
    <w:rsid w:val="00F81C50"/>
    <w:rsid w:val="00F8210E"/>
    <w:rsid w:val="00F8211E"/>
    <w:rsid w:val="00F82E20"/>
    <w:rsid w:val="00F82F34"/>
    <w:rsid w:val="00F82F43"/>
    <w:rsid w:val="00F83019"/>
    <w:rsid w:val="00F8358C"/>
    <w:rsid w:val="00F8362F"/>
    <w:rsid w:val="00F8376F"/>
    <w:rsid w:val="00F83848"/>
    <w:rsid w:val="00F84702"/>
    <w:rsid w:val="00F84B60"/>
    <w:rsid w:val="00F84C6C"/>
    <w:rsid w:val="00F84DB7"/>
    <w:rsid w:val="00F851A7"/>
    <w:rsid w:val="00F85269"/>
    <w:rsid w:val="00F8577F"/>
    <w:rsid w:val="00F857F6"/>
    <w:rsid w:val="00F858A3"/>
    <w:rsid w:val="00F85E11"/>
    <w:rsid w:val="00F85F3C"/>
    <w:rsid w:val="00F863B0"/>
    <w:rsid w:val="00F86761"/>
    <w:rsid w:val="00F86847"/>
    <w:rsid w:val="00F86A07"/>
    <w:rsid w:val="00F8753D"/>
    <w:rsid w:val="00F87DB2"/>
    <w:rsid w:val="00F90032"/>
    <w:rsid w:val="00F9004A"/>
    <w:rsid w:val="00F90A73"/>
    <w:rsid w:val="00F90D4B"/>
    <w:rsid w:val="00F90EF7"/>
    <w:rsid w:val="00F90F64"/>
    <w:rsid w:val="00F910E3"/>
    <w:rsid w:val="00F912F8"/>
    <w:rsid w:val="00F915F9"/>
    <w:rsid w:val="00F9173A"/>
    <w:rsid w:val="00F91746"/>
    <w:rsid w:val="00F92181"/>
    <w:rsid w:val="00F9232E"/>
    <w:rsid w:val="00F923DA"/>
    <w:rsid w:val="00F92549"/>
    <w:rsid w:val="00F925DB"/>
    <w:rsid w:val="00F9294E"/>
    <w:rsid w:val="00F92A79"/>
    <w:rsid w:val="00F92B84"/>
    <w:rsid w:val="00F92BE5"/>
    <w:rsid w:val="00F92CA1"/>
    <w:rsid w:val="00F9335B"/>
    <w:rsid w:val="00F93568"/>
    <w:rsid w:val="00F93B71"/>
    <w:rsid w:val="00F93DF1"/>
    <w:rsid w:val="00F93FD4"/>
    <w:rsid w:val="00F940BE"/>
    <w:rsid w:val="00F942FF"/>
    <w:rsid w:val="00F94333"/>
    <w:rsid w:val="00F943D7"/>
    <w:rsid w:val="00F944CD"/>
    <w:rsid w:val="00F9488A"/>
    <w:rsid w:val="00F94A02"/>
    <w:rsid w:val="00F94A0F"/>
    <w:rsid w:val="00F94B05"/>
    <w:rsid w:val="00F94BBA"/>
    <w:rsid w:val="00F9504E"/>
    <w:rsid w:val="00F95068"/>
    <w:rsid w:val="00F95920"/>
    <w:rsid w:val="00F95AB9"/>
    <w:rsid w:val="00F95B30"/>
    <w:rsid w:val="00F95D26"/>
    <w:rsid w:val="00F95E4C"/>
    <w:rsid w:val="00F95EDD"/>
    <w:rsid w:val="00F965D2"/>
    <w:rsid w:val="00F96AED"/>
    <w:rsid w:val="00F96F1C"/>
    <w:rsid w:val="00F9731A"/>
    <w:rsid w:val="00F97338"/>
    <w:rsid w:val="00F9733A"/>
    <w:rsid w:val="00F973C1"/>
    <w:rsid w:val="00F974B8"/>
    <w:rsid w:val="00F97A3B"/>
    <w:rsid w:val="00F97A78"/>
    <w:rsid w:val="00F97AD3"/>
    <w:rsid w:val="00F97DD4"/>
    <w:rsid w:val="00F97EB0"/>
    <w:rsid w:val="00FA05C0"/>
    <w:rsid w:val="00FA06EE"/>
    <w:rsid w:val="00FA0F3A"/>
    <w:rsid w:val="00FA18D2"/>
    <w:rsid w:val="00FA1A06"/>
    <w:rsid w:val="00FA1A88"/>
    <w:rsid w:val="00FA1FFA"/>
    <w:rsid w:val="00FA2185"/>
    <w:rsid w:val="00FA2732"/>
    <w:rsid w:val="00FA2A3F"/>
    <w:rsid w:val="00FA2C37"/>
    <w:rsid w:val="00FA2D71"/>
    <w:rsid w:val="00FA2FD7"/>
    <w:rsid w:val="00FA3205"/>
    <w:rsid w:val="00FA34CC"/>
    <w:rsid w:val="00FA3640"/>
    <w:rsid w:val="00FA376A"/>
    <w:rsid w:val="00FA396B"/>
    <w:rsid w:val="00FA3A36"/>
    <w:rsid w:val="00FA3E6F"/>
    <w:rsid w:val="00FA4006"/>
    <w:rsid w:val="00FA42FF"/>
    <w:rsid w:val="00FA45F5"/>
    <w:rsid w:val="00FA4707"/>
    <w:rsid w:val="00FA47BB"/>
    <w:rsid w:val="00FA4BC0"/>
    <w:rsid w:val="00FA4DA0"/>
    <w:rsid w:val="00FA4EC7"/>
    <w:rsid w:val="00FA531A"/>
    <w:rsid w:val="00FA555F"/>
    <w:rsid w:val="00FA56FB"/>
    <w:rsid w:val="00FA5B86"/>
    <w:rsid w:val="00FA5E42"/>
    <w:rsid w:val="00FA61FE"/>
    <w:rsid w:val="00FA68AF"/>
    <w:rsid w:val="00FA6A3C"/>
    <w:rsid w:val="00FA6C0F"/>
    <w:rsid w:val="00FA7347"/>
    <w:rsid w:val="00FA748B"/>
    <w:rsid w:val="00FA7B3E"/>
    <w:rsid w:val="00FA7BA7"/>
    <w:rsid w:val="00FA7FCE"/>
    <w:rsid w:val="00FB0161"/>
    <w:rsid w:val="00FB02EA"/>
    <w:rsid w:val="00FB1411"/>
    <w:rsid w:val="00FB155C"/>
    <w:rsid w:val="00FB1740"/>
    <w:rsid w:val="00FB1A38"/>
    <w:rsid w:val="00FB1EFD"/>
    <w:rsid w:val="00FB2215"/>
    <w:rsid w:val="00FB2703"/>
    <w:rsid w:val="00FB27F9"/>
    <w:rsid w:val="00FB2B30"/>
    <w:rsid w:val="00FB3347"/>
    <w:rsid w:val="00FB3528"/>
    <w:rsid w:val="00FB37C9"/>
    <w:rsid w:val="00FB40CE"/>
    <w:rsid w:val="00FB414A"/>
    <w:rsid w:val="00FB41A4"/>
    <w:rsid w:val="00FB41E6"/>
    <w:rsid w:val="00FB4EA1"/>
    <w:rsid w:val="00FB4EA5"/>
    <w:rsid w:val="00FB5400"/>
    <w:rsid w:val="00FB567A"/>
    <w:rsid w:val="00FB56AD"/>
    <w:rsid w:val="00FB56BA"/>
    <w:rsid w:val="00FB5775"/>
    <w:rsid w:val="00FB57A3"/>
    <w:rsid w:val="00FB585E"/>
    <w:rsid w:val="00FB5A12"/>
    <w:rsid w:val="00FB5AB5"/>
    <w:rsid w:val="00FB5ACF"/>
    <w:rsid w:val="00FB5E28"/>
    <w:rsid w:val="00FB6232"/>
    <w:rsid w:val="00FB661E"/>
    <w:rsid w:val="00FB666C"/>
    <w:rsid w:val="00FB6F5B"/>
    <w:rsid w:val="00FB70B1"/>
    <w:rsid w:val="00FB70EC"/>
    <w:rsid w:val="00FB719A"/>
    <w:rsid w:val="00FB72A8"/>
    <w:rsid w:val="00FB731A"/>
    <w:rsid w:val="00FB7A45"/>
    <w:rsid w:val="00FC0061"/>
    <w:rsid w:val="00FC0382"/>
    <w:rsid w:val="00FC0414"/>
    <w:rsid w:val="00FC05FE"/>
    <w:rsid w:val="00FC064F"/>
    <w:rsid w:val="00FC0B00"/>
    <w:rsid w:val="00FC0B1C"/>
    <w:rsid w:val="00FC1111"/>
    <w:rsid w:val="00FC1316"/>
    <w:rsid w:val="00FC178F"/>
    <w:rsid w:val="00FC1D15"/>
    <w:rsid w:val="00FC259F"/>
    <w:rsid w:val="00FC2704"/>
    <w:rsid w:val="00FC2C33"/>
    <w:rsid w:val="00FC2DF0"/>
    <w:rsid w:val="00FC2E10"/>
    <w:rsid w:val="00FC30CF"/>
    <w:rsid w:val="00FC315B"/>
    <w:rsid w:val="00FC373D"/>
    <w:rsid w:val="00FC3ABC"/>
    <w:rsid w:val="00FC3C0D"/>
    <w:rsid w:val="00FC3D2A"/>
    <w:rsid w:val="00FC41A7"/>
    <w:rsid w:val="00FC42DD"/>
    <w:rsid w:val="00FC43FF"/>
    <w:rsid w:val="00FC46B6"/>
    <w:rsid w:val="00FC473A"/>
    <w:rsid w:val="00FC480E"/>
    <w:rsid w:val="00FC4AD5"/>
    <w:rsid w:val="00FC4BD6"/>
    <w:rsid w:val="00FC577E"/>
    <w:rsid w:val="00FC59A4"/>
    <w:rsid w:val="00FC6181"/>
    <w:rsid w:val="00FC6323"/>
    <w:rsid w:val="00FC64E5"/>
    <w:rsid w:val="00FC6759"/>
    <w:rsid w:val="00FC7053"/>
    <w:rsid w:val="00FC71B5"/>
    <w:rsid w:val="00FC73BA"/>
    <w:rsid w:val="00FC75B3"/>
    <w:rsid w:val="00FD0271"/>
    <w:rsid w:val="00FD0333"/>
    <w:rsid w:val="00FD0731"/>
    <w:rsid w:val="00FD0AF1"/>
    <w:rsid w:val="00FD0BE5"/>
    <w:rsid w:val="00FD1531"/>
    <w:rsid w:val="00FD17DB"/>
    <w:rsid w:val="00FD18FD"/>
    <w:rsid w:val="00FD19D5"/>
    <w:rsid w:val="00FD1FEC"/>
    <w:rsid w:val="00FD2069"/>
    <w:rsid w:val="00FD2108"/>
    <w:rsid w:val="00FD238C"/>
    <w:rsid w:val="00FD25AC"/>
    <w:rsid w:val="00FD2655"/>
    <w:rsid w:val="00FD2706"/>
    <w:rsid w:val="00FD2B21"/>
    <w:rsid w:val="00FD2B4B"/>
    <w:rsid w:val="00FD2F5D"/>
    <w:rsid w:val="00FD30E3"/>
    <w:rsid w:val="00FD3281"/>
    <w:rsid w:val="00FD395E"/>
    <w:rsid w:val="00FD3AA4"/>
    <w:rsid w:val="00FD3AF9"/>
    <w:rsid w:val="00FD3C80"/>
    <w:rsid w:val="00FD3D21"/>
    <w:rsid w:val="00FD40C2"/>
    <w:rsid w:val="00FD4110"/>
    <w:rsid w:val="00FD4516"/>
    <w:rsid w:val="00FD4619"/>
    <w:rsid w:val="00FD48CD"/>
    <w:rsid w:val="00FD4AA5"/>
    <w:rsid w:val="00FD4AEE"/>
    <w:rsid w:val="00FD4B48"/>
    <w:rsid w:val="00FD5600"/>
    <w:rsid w:val="00FD65DB"/>
    <w:rsid w:val="00FD6FB5"/>
    <w:rsid w:val="00FD70EF"/>
    <w:rsid w:val="00FD7104"/>
    <w:rsid w:val="00FD7397"/>
    <w:rsid w:val="00FD73DA"/>
    <w:rsid w:val="00FD743B"/>
    <w:rsid w:val="00FD7527"/>
    <w:rsid w:val="00FD75D1"/>
    <w:rsid w:val="00FE00CF"/>
    <w:rsid w:val="00FE03B3"/>
    <w:rsid w:val="00FE03C2"/>
    <w:rsid w:val="00FE0478"/>
    <w:rsid w:val="00FE065C"/>
    <w:rsid w:val="00FE0AD1"/>
    <w:rsid w:val="00FE0C27"/>
    <w:rsid w:val="00FE0C76"/>
    <w:rsid w:val="00FE0DB4"/>
    <w:rsid w:val="00FE0FDF"/>
    <w:rsid w:val="00FE122D"/>
    <w:rsid w:val="00FE1B59"/>
    <w:rsid w:val="00FE22F2"/>
    <w:rsid w:val="00FE2322"/>
    <w:rsid w:val="00FE2398"/>
    <w:rsid w:val="00FE2807"/>
    <w:rsid w:val="00FE2E60"/>
    <w:rsid w:val="00FE303E"/>
    <w:rsid w:val="00FE34A3"/>
    <w:rsid w:val="00FE3918"/>
    <w:rsid w:val="00FE3DBE"/>
    <w:rsid w:val="00FE3F0E"/>
    <w:rsid w:val="00FE41ED"/>
    <w:rsid w:val="00FE4312"/>
    <w:rsid w:val="00FE43E5"/>
    <w:rsid w:val="00FE44D0"/>
    <w:rsid w:val="00FE4794"/>
    <w:rsid w:val="00FE546C"/>
    <w:rsid w:val="00FE582F"/>
    <w:rsid w:val="00FE5D42"/>
    <w:rsid w:val="00FE5E1C"/>
    <w:rsid w:val="00FE60E2"/>
    <w:rsid w:val="00FE62DA"/>
    <w:rsid w:val="00FE62DB"/>
    <w:rsid w:val="00FE63CE"/>
    <w:rsid w:val="00FE64C9"/>
    <w:rsid w:val="00FE653B"/>
    <w:rsid w:val="00FE65F2"/>
    <w:rsid w:val="00FE68CA"/>
    <w:rsid w:val="00FE6B47"/>
    <w:rsid w:val="00FE6BD5"/>
    <w:rsid w:val="00FE6E8C"/>
    <w:rsid w:val="00FE7A59"/>
    <w:rsid w:val="00FE7F4C"/>
    <w:rsid w:val="00FE7FEA"/>
    <w:rsid w:val="00FF039B"/>
    <w:rsid w:val="00FF06EE"/>
    <w:rsid w:val="00FF07C7"/>
    <w:rsid w:val="00FF0BC5"/>
    <w:rsid w:val="00FF0D83"/>
    <w:rsid w:val="00FF0F1C"/>
    <w:rsid w:val="00FF15D3"/>
    <w:rsid w:val="00FF161C"/>
    <w:rsid w:val="00FF1781"/>
    <w:rsid w:val="00FF1B0C"/>
    <w:rsid w:val="00FF1E9D"/>
    <w:rsid w:val="00FF1EAF"/>
    <w:rsid w:val="00FF224E"/>
    <w:rsid w:val="00FF2457"/>
    <w:rsid w:val="00FF26DD"/>
    <w:rsid w:val="00FF2852"/>
    <w:rsid w:val="00FF2921"/>
    <w:rsid w:val="00FF2B10"/>
    <w:rsid w:val="00FF2C37"/>
    <w:rsid w:val="00FF2ED8"/>
    <w:rsid w:val="00FF2FD3"/>
    <w:rsid w:val="00FF3006"/>
    <w:rsid w:val="00FF34F3"/>
    <w:rsid w:val="00FF35BA"/>
    <w:rsid w:val="00FF369D"/>
    <w:rsid w:val="00FF3BE9"/>
    <w:rsid w:val="00FF3ECC"/>
    <w:rsid w:val="00FF3ED5"/>
    <w:rsid w:val="00FF440E"/>
    <w:rsid w:val="00FF4483"/>
    <w:rsid w:val="00FF4661"/>
    <w:rsid w:val="00FF4964"/>
    <w:rsid w:val="00FF4B3B"/>
    <w:rsid w:val="00FF4E0D"/>
    <w:rsid w:val="00FF4E8B"/>
    <w:rsid w:val="00FF50FE"/>
    <w:rsid w:val="00FF5394"/>
    <w:rsid w:val="00FF5508"/>
    <w:rsid w:val="00FF55D9"/>
    <w:rsid w:val="00FF5729"/>
    <w:rsid w:val="00FF57F3"/>
    <w:rsid w:val="00FF5CA8"/>
    <w:rsid w:val="00FF5EC4"/>
    <w:rsid w:val="00FF6788"/>
    <w:rsid w:val="00FF67C6"/>
    <w:rsid w:val="00FF681E"/>
    <w:rsid w:val="00FF6949"/>
    <w:rsid w:val="00FF69AB"/>
    <w:rsid w:val="00FF6ABB"/>
    <w:rsid w:val="00FF6C3E"/>
    <w:rsid w:val="00FF6F21"/>
    <w:rsid w:val="00FF7734"/>
    <w:rsid w:val="00FF7A73"/>
    <w:rsid w:val="00FF7A89"/>
    <w:rsid w:val="00FF7C63"/>
    <w:rsid w:val="00FF7DBF"/>
    <w:rsid w:val="00FF7EA4"/>
    <w:rsid w:val="34B1166E"/>
    <w:rsid w:val="449E17AB"/>
    <w:rsid w:val="57704268"/>
    <w:rsid w:val="608F92BB"/>
    <w:rsid w:val="7C21BB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B7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9"/>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D55F71"/>
    <w:rPr>
      <w:sz w:val="16"/>
      <w:szCs w:val="16"/>
    </w:rPr>
  </w:style>
  <w:style w:type="paragraph" w:styleId="CommentText">
    <w:name w:val="annotation text"/>
    <w:basedOn w:val="Normal"/>
    <w:link w:val="CommentTextChar"/>
    <w:uiPriority w:val="99"/>
    <w:unhideWhenUsed/>
    <w:rsid w:val="00D55F71"/>
    <w:rPr>
      <w:sz w:val="20"/>
      <w:szCs w:val="20"/>
    </w:rPr>
  </w:style>
  <w:style w:type="character" w:customStyle="1" w:styleId="CommentTextChar">
    <w:name w:val="Comment Text Char"/>
    <w:basedOn w:val="DefaultParagraphFont"/>
    <w:link w:val="CommentText"/>
    <w:uiPriority w:val="99"/>
    <w:rsid w:val="00D55F71"/>
    <w:rPr>
      <w:rFonts w:ascii="Times New Roman" w:hAnsi="Times New Roman"/>
      <w:sz w:val="20"/>
      <w:szCs w:val="20"/>
    </w:rPr>
  </w:style>
  <w:style w:type="paragraph" w:customStyle="1" w:styleId="enotetabletext">
    <w:name w:val="enotetabletext"/>
    <w:basedOn w:val="Normal"/>
    <w:rsid w:val="00D0376D"/>
    <w:pPr>
      <w:spacing w:before="100" w:beforeAutospacing="1" w:after="100" w:afterAutospacing="1"/>
    </w:pPr>
    <w:rPr>
      <w:rFonts w:eastAsia="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7579A2"/>
    <w:rPr>
      <w:b/>
      <w:bCs/>
    </w:rPr>
  </w:style>
  <w:style w:type="character" w:customStyle="1" w:styleId="CommentSubjectChar">
    <w:name w:val="Comment Subject Char"/>
    <w:basedOn w:val="CommentTextChar"/>
    <w:link w:val="CommentSubject"/>
    <w:uiPriority w:val="99"/>
    <w:semiHidden/>
    <w:rsid w:val="007579A2"/>
    <w:rPr>
      <w:rFonts w:ascii="Times New Roman" w:hAnsi="Times New Roman"/>
      <w:b/>
      <w:bCs/>
      <w:sz w:val="20"/>
      <w:szCs w:val="20"/>
    </w:rPr>
  </w:style>
  <w:style w:type="paragraph" w:customStyle="1" w:styleId="Bullet">
    <w:name w:val="Bullet"/>
    <w:basedOn w:val="Normal"/>
    <w:link w:val="BulletChar"/>
    <w:rsid w:val="008E06CC"/>
    <w:pPr>
      <w:numPr>
        <w:numId w:val="29"/>
      </w:numPr>
    </w:pPr>
  </w:style>
  <w:style w:type="character" w:customStyle="1" w:styleId="BulletChar">
    <w:name w:val="Bullet Char"/>
    <w:basedOn w:val="DefaultParagraphFont"/>
    <w:link w:val="Bullet"/>
    <w:rsid w:val="008E06CC"/>
    <w:rPr>
      <w:rFonts w:ascii="Times New Roman" w:hAnsi="Times New Roman"/>
    </w:rPr>
  </w:style>
  <w:style w:type="paragraph" w:customStyle="1" w:styleId="DoubleDot">
    <w:name w:val="Double Dot"/>
    <w:basedOn w:val="Normal"/>
    <w:link w:val="DoubleDotChar"/>
    <w:rsid w:val="008E06CC"/>
    <w:pPr>
      <w:numPr>
        <w:ilvl w:val="2"/>
        <w:numId w:val="29"/>
      </w:numPr>
    </w:pPr>
  </w:style>
  <w:style w:type="character" w:customStyle="1" w:styleId="DoubleDotChar">
    <w:name w:val="Double Dot Char"/>
    <w:basedOn w:val="DefaultParagraphFont"/>
    <w:link w:val="DoubleDot"/>
    <w:rsid w:val="008E06CC"/>
    <w:rPr>
      <w:rFonts w:ascii="Times New Roman" w:hAnsi="Times New Roman"/>
    </w:rPr>
  </w:style>
  <w:style w:type="paragraph" w:customStyle="1" w:styleId="base-text-paragraph">
    <w:name w:val="base-text-paragraph"/>
    <w:link w:val="base-text-paragraphChar"/>
    <w:rsid w:val="002B4938"/>
    <w:pPr>
      <w:numPr>
        <w:numId w:val="31"/>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2B4938"/>
    <w:rPr>
      <w:rFonts w:ascii="Times New Roman" w:eastAsia="Times New Roman" w:hAnsi="Times New Roman" w:cs="Times New Roman"/>
      <w:szCs w:val="20"/>
      <w:lang w:eastAsia="en-AU"/>
    </w:rPr>
  </w:style>
  <w:style w:type="paragraph" w:styleId="TOC4">
    <w:name w:val="toc 4"/>
    <w:basedOn w:val="Normal"/>
    <w:next w:val="Normal"/>
    <w:autoRedefine/>
    <w:uiPriority w:val="39"/>
    <w:semiHidden/>
    <w:unhideWhenUsed/>
    <w:rsid w:val="00967B13"/>
    <w:pPr>
      <w:spacing w:after="100"/>
      <w:ind w:left="660"/>
    </w:pPr>
  </w:style>
  <w:style w:type="paragraph" w:styleId="TOC5">
    <w:name w:val="toc 5"/>
    <w:basedOn w:val="Normal"/>
    <w:next w:val="Normal"/>
    <w:autoRedefine/>
    <w:uiPriority w:val="39"/>
    <w:semiHidden/>
    <w:unhideWhenUsed/>
    <w:rsid w:val="00967B13"/>
    <w:pPr>
      <w:spacing w:after="100"/>
      <w:ind w:left="880"/>
    </w:pPr>
  </w:style>
  <w:style w:type="paragraph" w:styleId="TOC6">
    <w:name w:val="toc 6"/>
    <w:basedOn w:val="Normal"/>
    <w:next w:val="Normal"/>
    <w:autoRedefine/>
    <w:uiPriority w:val="39"/>
    <w:semiHidden/>
    <w:unhideWhenUsed/>
    <w:rsid w:val="00967B13"/>
    <w:pPr>
      <w:spacing w:after="100"/>
      <w:ind w:left="1100"/>
    </w:pPr>
  </w:style>
  <w:style w:type="paragraph" w:styleId="TOC7">
    <w:name w:val="toc 7"/>
    <w:basedOn w:val="Normal"/>
    <w:next w:val="Normal"/>
    <w:autoRedefine/>
    <w:uiPriority w:val="39"/>
    <w:semiHidden/>
    <w:unhideWhenUsed/>
    <w:rsid w:val="00967B13"/>
    <w:pPr>
      <w:spacing w:after="100"/>
      <w:ind w:left="1320"/>
    </w:pPr>
  </w:style>
  <w:style w:type="paragraph" w:styleId="TOC8">
    <w:name w:val="toc 8"/>
    <w:basedOn w:val="Normal"/>
    <w:next w:val="Normal"/>
    <w:autoRedefine/>
    <w:uiPriority w:val="39"/>
    <w:semiHidden/>
    <w:unhideWhenUsed/>
    <w:rsid w:val="00967B13"/>
    <w:pPr>
      <w:spacing w:after="100"/>
      <w:ind w:left="1540"/>
    </w:pPr>
  </w:style>
  <w:style w:type="paragraph" w:styleId="TOC9">
    <w:name w:val="toc 9"/>
    <w:basedOn w:val="Normal"/>
    <w:next w:val="Normal"/>
    <w:autoRedefine/>
    <w:uiPriority w:val="39"/>
    <w:semiHidden/>
    <w:unhideWhenUsed/>
    <w:rsid w:val="00967B13"/>
    <w:pPr>
      <w:spacing w:after="100"/>
      <w:ind w:left="1760"/>
    </w:pPr>
  </w:style>
  <w:style w:type="character" w:customStyle="1" w:styleId="normaltextrun">
    <w:name w:val="normaltextrun"/>
    <w:basedOn w:val="DefaultParagraphFont"/>
    <w:rsid w:val="00C26426"/>
  </w:style>
  <w:style w:type="paragraph" w:customStyle="1" w:styleId="subsection">
    <w:name w:val="subsection"/>
    <w:aliases w:val="ss,Subsection"/>
    <w:basedOn w:val="Normal"/>
    <w:link w:val="subsectionChar"/>
    <w:rsid w:val="0070390F"/>
    <w:pPr>
      <w:tabs>
        <w:tab w:val="right" w:pos="1021"/>
      </w:tabs>
      <w:spacing w:before="180" w:after="0"/>
      <w:ind w:left="1134" w:hanging="1134"/>
    </w:pPr>
    <w:rPr>
      <w:rFonts w:eastAsia="Times New Roman" w:cs="Times New Roman"/>
      <w:szCs w:val="20"/>
      <w:lang w:eastAsia="en-AU"/>
    </w:rPr>
  </w:style>
  <w:style w:type="paragraph" w:customStyle="1" w:styleId="notetext">
    <w:name w:val="note(text)"/>
    <w:aliases w:val="n"/>
    <w:basedOn w:val="Normal"/>
    <w:link w:val="notetextChar"/>
    <w:rsid w:val="0070390F"/>
    <w:pPr>
      <w:spacing w:before="122" w:after="0"/>
      <w:ind w:left="1985" w:hanging="851"/>
    </w:pPr>
    <w:rPr>
      <w:rFonts w:eastAsia="Times New Roman" w:cs="Times New Roman"/>
      <w:sz w:val="18"/>
      <w:szCs w:val="20"/>
      <w:lang w:eastAsia="en-AU"/>
    </w:rPr>
  </w:style>
  <w:style w:type="character" w:customStyle="1" w:styleId="subsectionChar">
    <w:name w:val="subsection Char"/>
    <w:aliases w:val="ss Char"/>
    <w:basedOn w:val="DefaultParagraphFont"/>
    <w:link w:val="subsection"/>
    <w:locked/>
    <w:rsid w:val="0070390F"/>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70390F"/>
    <w:rPr>
      <w:rFonts w:ascii="Times New Roman" w:eastAsia="Times New Roman" w:hAnsi="Times New Roman" w:cs="Times New Roman"/>
      <w:sz w:val="18"/>
      <w:szCs w:val="20"/>
      <w:lang w:eastAsia="en-AU"/>
    </w:rPr>
  </w:style>
  <w:style w:type="paragraph" w:styleId="NormalWeb">
    <w:name w:val="Normal (Web)"/>
    <w:basedOn w:val="Normal"/>
    <w:uiPriority w:val="99"/>
    <w:semiHidden/>
    <w:unhideWhenUsed/>
    <w:rsid w:val="005E7041"/>
    <w:pPr>
      <w:spacing w:before="100" w:beforeAutospacing="1" w:after="100" w:afterAutospacing="1"/>
    </w:pPr>
    <w:rPr>
      <w:rFonts w:eastAsia="Times New Roman" w:cs="Times New Roman"/>
      <w:sz w:val="24"/>
      <w:szCs w:val="24"/>
      <w:lang w:eastAsia="en-AU"/>
    </w:rPr>
  </w:style>
  <w:style w:type="paragraph" w:customStyle="1" w:styleId="OutlineNumbered1">
    <w:name w:val="Outline Numbered 1"/>
    <w:basedOn w:val="Normal"/>
    <w:link w:val="OutlineNumbered1Char"/>
    <w:rsid w:val="006F3110"/>
    <w:pPr>
      <w:numPr>
        <w:numId w:val="49"/>
      </w:numPr>
    </w:pPr>
  </w:style>
  <w:style w:type="character" w:customStyle="1" w:styleId="OutlineNumbered1Char">
    <w:name w:val="Outline Numbered 1 Char"/>
    <w:basedOn w:val="BulletChar"/>
    <w:link w:val="OutlineNumbered1"/>
    <w:rsid w:val="006F3110"/>
    <w:rPr>
      <w:rFonts w:ascii="Times New Roman" w:hAnsi="Times New Roman"/>
    </w:rPr>
  </w:style>
  <w:style w:type="paragraph" w:customStyle="1" w:styleId="OutlineNumbered2">
    <w:name w:val="Outline Numbered 2"/>
    <w:basedOn w:val="Normal"/>
    <w:link w:val="OutlineNumbered2Char"/>
    <w:rsid w:val="006F3110"/>
    <w:pPr>
      <w:numPr>
        <w:ilvl w:val="1"/>
        <w:numId w:val="49"/>
      </w:numPr>
    </w:pPr>
  </w:style>
  <w:style w:type="character" w:customStyle="1" w:styleId="OutlineNumbered2Char">
    <w:name w:val="Outline Numbered 2 Char"/>
    <w:basedOn w:val="BulletChar"/>
    <w:link w:val="OutlineNumbered2"/>
    <w:rsid w:val="006F3110"/>
    <w:rPr>
      <w:rFonts w:ascii="Times New Roman" w:hAnsi="Times New Roman"/>
    </w:rPr>
  </w:style>
  <w:style w:type="paragraph" w:customStyle="1" w:styleId="OutlineNumbered3">
    <w:name w:val="Outline Numbered 3"/>
    <w:basedOn w:val="Normal"/>
    <w:link w:val="OutlineNumbered3Char"/>
    <w:rsid w:val="006F3110"/>
    <w:pPr>
      <w:numPr>
        <w:ilvl w:val="2"/>
        <w:numId w:val="49"/>
      </w:numPr>
    </w:pPr>
  </w:style>
  <w:style w:type="character" w:customStyle="1" w:styleId="OutlineNumbered3Char">
    <w:name w:val="Outline Numbered 3 Char"/>
    <w:basedOn w:val="BulletChar"/>
    <w:link w:val="OutlineNumbered3"/>
    <w:rsid w:val="006F3110"/>
    <w:rPr>
      <w:rFonts w:ascii="Times New Roman" w:hAnsi="Times New Roman"/>
    </w:rPr>
  </w:style>
  <w:style w:type="character" w:customStyle="1" w:styleId="ui-provider">
    <w:name w:val="ui-provider"/>
    <w:basedOn w:val="DefaultParagraphFont"/>
    <w:rsid w:val="00587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04267">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888691738">
      <w:bodyDiv w:val="1"/>
      <w:marLeft w:val="0"/>
      <w:marRight w:val="0"/>
      <w:marTop w:val="0"/>
      <w:marBottom w:val="0"/>
      <w:divBdr>
        <w:top w:val="none" w:sz="0" w:space="0" w:color="auto"/>
        <w:left w:val="none" w:sz="0" w:space="0" w:color="auto"/>
        <w:bottom w:val="none" w:sz="0" w:space="0" w:color="auto"/>
        <w:right w:val="none" w:sz="0" w:space="0" w:color="auto"/>
      </w:divBdr>
    </w:div>
    <w:div w:id="1098671016">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211636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11322</Words>
  <Characters>64538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Exposure draft explanatory memorandum: Treasury Laws Amendment (Measures for Consultation) Bill 2023</vt:lpstr>
    </vt:vector>
  </TitlesOfParts>
  <Company/>
  <LinksUpToDate>false</LinksUpToDate>
  <CharactersWithSpaces>75709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memorandum: Treasury Laws Amendment (Measures for Consultation) Bill 2023</dc:title>
  <dc:subject/>
  <dc:creator/>
  <cp:keywords/>
  <dc:description/>
  <cp:lastModifiedBy/>
  <cp:revision>1</cp:revision>
  <dcterms:created xsi:type="dcterms:W3CDTF">2023-04-11T06:46:00Z</dcterms:created>
  <dcterms:modified xsi:type="dcterms:W3CDTF">2023-04-11T06:46:00Z</dcterms:modified>
  <cp:category/>
  <cp:contentStatus/>
</cp:coreProperties>
</file>