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EB3A9B" w14:paraId="776E31D2" w14:textId="77777777" w:rsidTr="00EB3A9B">
        <w:tc>
          <w:tcPr>
            <w:tcW w:w="5000" w:type="pct"/>
            <w:shd w:val="clear" w:color="auto" w:fill="auto"/>
          </w:tcPr>
          <w:p w14:paraId="4F5D319A" w14:textId="77777777" w:rsidR="00EB3A9B" w:rsidRDefault="00EB3A9B" w:rsidP="00EB3A9B">
            <w:pPr>
              <w:jc w:val="center"/>
              <w:rPr>
                <w:b/>
                <w:sz w:val="26"/>
              </w:rPr>
            </w:pPr>
            <w:r>
              <w:rPr>
                <w:b/>
                <w:sz w:val="26"/>
              </w:rPr>
              <w:t>EXPOSURE DRAFT</w:t>
            </w:r>
          </w:p>
          <w:p w14:paraId="4544B205" w14:textId="77777777" w:rsidR="00EB3A9B" w:rsidRPr="00EB3A9B" w:rsidRDefault="00EB3A9B" w:rsidP="00EB3A9B">
            <w:pPr>
              <w:rPr>
                <w:b/>
                <w:sz w:val="20"/>
              </w:rPr>
            </w:pPr>
          </w:p>
        </w:tc>
      </w:tr>
    </w:tbl>
    <w:p w14:paraId="597A347B" w14:textId="77777777" w:rsidR="00EB3A9B" w:rsidRDefault="00EB3A9B" w:rsidP="00664C63">
      <w:pPr>
        <w:rPr>
          <w:sz w:val="32"/>
          <w:szCs w:val="32"/>
        </w:rPr>
      </w:pPr>
    </w:p>
    <w:p w14:paraId="403C41CD" w14:textId="77777777" w:rsidR="00664C63" w:rsidRPr="00BE1284" w:rsidRDefault="00664C63" w:rsidP="00664C63">
      <w:pPr>
        <w:rPr>
          <w:sz w:val="32"/>
          <w:szCs w:val="32"/>
        </w:rPr>
      </w:pPr>
      <w:r w:rsidRPr="00BE1284">
        <w:rPr>
          <w:sz w:val="32"/>
          <w:szCs w:val="32"/>
        </w:rPr>
        <w:t>Inserts for</w:t>
      </w:r>
    </w:p>
    <w:p w14:paraId="62B53D9F" w14:textId="77777777" w:rsidR="00172BE8" w:rsidRPr="00BE1284" w:rsidRDefault="00172BE8" w:rsidP="00172BE8">
      <w:pPr>
        <w:pStyle w:val="ShortT"/>
      </w:pPr>
      <w:bookmarkStart w:id="0" w:name="_Hlk120201074"/>
      <w:r w:rsidRPr="00BE1284">
        <w:t>Treasury Laws Amendment (Measures for Consultation) Regulations 202</w:t>
      </w:r>
      <w:r w:rsidR="001C2F30" w:rsidRPr="00BE1284">
        <w:t>3</w:t>
      </w:r>
      <w:r w:rsidRPr="00BE1284">
        <w:t xml:space="preserve">: </w:t>
      </w:r>
      <w:r w:rsidR="00D348EF" w:rsidRPr="00BE1284">
        <w:t>ALRC Financial Service</w:t>
      </w:r>
      <w:r w:rsidR="00B53093" w:rsidRPr="00BE1284">
        <w:t>s</w:t>
      </w:r>
      <w:r w:rsidR="00D348EF" w:rsidRPr="00BE1284">
        <w:t xml:space="preserve"> Interim Report Tranche 2</w:t>
      </w:r>
    </w:p>
    <w:bookmarkEnd w:id="0"/>
    <w:p w14:paraId="5E09E908" w14:textId="77777777" w:rsidR="009B284D" w:rsidRPr="00BE1284" w:rsidRDefault="009B284D" w:rsidP="009B284D">
      <w:pPr>
        <w:rPr>
          <w:lang w:eastAsia="en-AU"/>
        </w:rPr>
      </w:pPr>
    </w:p>
    <w:p w14:paraId="3D3DC3CE" w14:textId="77777777" w:rsidR="009B284D" w:rsidRPr="00BE1284" w:rsidRDefault="009B284D" w:rsidP="009B284D">
      <w:pPr>
        <w:rPr>
          <w:lang w:eastAsia="en-AU"/>
        </w:rPr>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B284D" w:rsidRPr="00BE1284" w14:paraId="2049CE7E" w14:textId="77777777" w:rsidTr="009F77BB">
        <w:trPr>
          <w:tblHeader/>
        </w:trPr>
        <w:tc>
          <w:tcPr>
            <w:tcW w:w="7111" w:type="dxa"/>
            <w:gridSpan w:val="3"/>
            <w:tcBorders>
              <w:top w:val="single" w:sz="12" w:space="0" w:color="auto"/>
              <w:bottom w:val="single" w:sz="6" w:space="0" w:color="auto"/>
            </w:tcBorders>
            <w:shd w:val="clear" w:color="auto" w:fill="auto"/>
          </w:tcPr>
          <w:p w14:paraId="058D7EE5" w14:textId="77777777" w:rsidR="009B284D" w:rsidRPr="00BE1284" w:rsidRDefault="009B284D" w:rsidP="00AB5F4D">
            <w:pPr>
              <w:pStyle w:val="TableHeading"/>
            </w:pPr>
            <w:r w:rsidRPr="00BE1284">
              <w:t>Commencement information</w:t>
            </w:r>
          </w:p>
        </w:tc>
      </w:tr>
      <w:tr w:rsidR="009B284D" w:rsidRPr="00BE1284" w14:paraId="32087920" w14:textId="77777777" w:rsidTr="009F77BB">
        <w:trPr>
          <w:tblHeader/>
        </w:trPr>
        <w:tc>
          <w:tcPr>
            <w:tcW w:w="1701" w:type="dxa"/>
            <w:tcBorders>
              <w:top w:val="single" w:sz="6" w:space="0" w:color="auto"/>
              <w:bottom w:val="single" w:sz="6" w:space="0" w:color="auto"/>
            </w:tcBorders>
            <w:shd w:val="clear" w:color="auto" w:fill="auto"/>
          </w:tcPr>
          <w:p w14:paraId="4A836D32" w14:textId="77777777" w:rsidR="009B284D" w:rsidRPr="00BE1284" w:rsidRDefault="009B284D" w:rsidP="00AB5F4D">
            <w:pPr>
              <w:pStyle w:val="TableHeading"/>
            </w:pPr>
            <w:r w:rsidRPr="00BE1284">
              <w:t>Column 1</w:t>
            </w:r>
          </w:p>
        </w:tc>
        <w:tc>
          <w:tcPr>
            <w:tcW w:w="3828" w:type="dxa"/>
            <w:tcBorders>
              <w:top w:val="single" w:sz="6" w:space="0" w:color="auto"/>
              <w:bottom w:val="single" w:sz="6" w:space="0" w:color="auto"/>
            </w:tcBorders>
            <w:shd w:val="clear" w:color="auto" w:fill="auto"/>
          </w:tcPr>
          <w:p w14:paraId="2F010490" w14:textId="77777777" w:rsidR="009B284D" w:rsidRPr="00BE1284" w:rsidRDefault="009B284D" w:rsidP="00AB5F4D">
            <w:pPr>
              <w:pStyle w:val="TableHeading"/>
            </w:pPr>
            <w:r w:rsidRPr="00BE1284">
              <w:t>Column 2</w:t>
            </w:r>
          </w:p>
        </w:tc>
        <w:tc>
          <w:tcPr>
            <w:tcW w:w="1582" w:type="dxa"/>
            <w:tcBorders>
              <w:top w:val="single" w:sz="6" w:space="0" w:color="auto"/>
              <w:bottom w:val="single" w:sz="6" w:space="0" w:color="auto"/>
            </w:tcBorders>
            <w:shd w:val="clear" w:color="auto" w:fill="auto"/>
          </w:tcPr>
          <w:p w14:paraId="5518C348" w14:textId="77777777" w:rsidR="009B284D" w:rsidRPr="00BE1284" w:rsidRDefault="009B284D" w:rsidP="00AB5F4D">
            <w:pPr>
              <w:pStyle w:val="TableHeading"/>
            </w:pPr>
            <w:r w:rsidRPr="00BE1284">
              <w:t>Column 3</w:t>
            </w:r>
          </w:p>
        </w:tc>
      </w:tr>
      <w:tr w:rsidR="009B284D" w:rsidRPr="00BE1284" w14:paraId="046849A9" w14:textId="77777777" w:rsidTr="009F77BB">
        <w:trPr>
          <w:tblHeader/>
        </w:trPr>
        <w:tc>
          <w:tcPr>
            <w:tcW w:w="1701" w:type="dxa"/>
            <w:tcBorders>
              <w:top w:val="single" w:sz="6" w:space="0" w:color="auto"/>
              <w:bottom w:val="single" w:sz="12" w:space="0" w:color="auto"/>
            </w:tcBorders>
            <w:shd w:val="clear" w:color="auto" w:fill="auto"/>
          </w:tcPr>
          <w:p w14:paraId="0A1B7D8C" w14:textId="77777777" w:rsidR="009B284D" w:rsidRPr="00BE1284" w:rsidRDefault="009B284D" w:rsidP="00AB5F4D">
            <w:pPr>
              <w:pStyle w:val="TableHeading"/>
            </w:pPr>
            <w:r w:rsidRPr="00BE1284">
              <w:t>Provisions</w:t>
            </w:r>
          </w:p>
        </w:tc>
        <w:tc>
          <w:tcPr>
            <w:tcW w:w="3828" w:type="dxa"/>
            <w:tcBorders>
              <w:top w:val="single" w:sz="6" w:space="0" w:color="auto"/>
              <w:bottom w:val="single" w:sz="12" w:space="0" w:color="auto"/>
            </w:tcBorders>
            <w:shd w:val="clear" w:color="auto" w:fill="auto"/>
          </w:tcPr>
          <w:p w14:paraId="5BAC0AD2" w14:textId="77777777" w:rsidR="009B284D" w:rsidRPr="00BE1284" w:rsidRDefault="009B284D" w:rsidP="00AB5F4D">
            <w:pPr>
              <w:pStyle w:val="TableHeading"/>
            </w:pPr>
            <w:r w:rsidRPr="00BE1284">
              <w:t>Commencement</w:t>
            </w:r>
          </w:p>
        </w:tc>
        <w:tc>
          <w:tcPr>
            <w:tcW w:w="1582" w:type="dxa"/>
            <w:tcBorders>
              <w:top w:val="single" w:sz="6" w:space="0" w:color="auto"/>
              <w:bottom w:val="single" w:sz="12" w:space="0" w:color="auto"/>
            </w:tcBorders>
            <w:shd w:val="clear" w:color="auto" w:fill="auto"/>
          </w:tcPr>
          <w:p w14:paraId="72280582" w14:textId="77777777" w:rsidR="009B284D" w:rsidRPr="00BE1284" w:rsidRDefault="009B284D" w:rsidP="00AB5F4D">
            <w:pPr>
              <w:pStyle w:val="TableHeading"/>
            </w:pPr>
            <w:r w:rsidRPr="00BE1284">
              <w:t>Date/Details</w:t>
            </w:r>
          </w:p>
        </w:tc>
      </w:tr>
      <w:tr w:rsidR="009B284D" w:rsidRPr="00BE1284" w14:paraId="57F9E695" w14:textId="77777777" w:rsidTr="009F77BB">
        <w:tc>
          <w:tcPr>
            <w:tcW w:w="1701" w:type="dxa"/>
            <w:tcBorders>
              <w:top w:val="single" w:sz="12" w:space="0" w:color="auto"/>
              <w:bottom w:val="single" w:sz="12" w:space="0" w:color="auto"/>
            </w:tcBorders>
            <w:shd w:val="clear" w:color="auto" w:fill="auto"/>
          </w:tcPr>
          <w:p w14:paraId="2FDE8E92" w14:textId="77777777" w:rsidR="009B284D" w:rsidRPr="00BE1284" w:rsidRDefault="009B284D" w:rsidP="00AB5F4D">
            <w:pPr>
              <w:pStyle w:val="Tabletext"/>
            </w:pPr>
            <w:r w:rsidRPr="00BE1284">
              <w:t xml:space="preserve">1.  </w:t>
            </w:r>
            <w:r w:rsidR="009F77BB" w:rsidRPr="00BE1284">
              <w:t>Schedule 1</w:t>
            </w:r>
          </w:p>
        </w:tc>
        <w:tc>
          <w:tcPr>
            <w:tcW w:w="3828" w:type="dxa"/>
            <w:tcBorders>
              <w:top w:val="single" w:sz="12" w:space="0" w:color="auto"/>
              <w:bottom w:val="single" w:sz="12" w:space="0" w:color="auto"/>
            </w:tcBorders>
            <w:shd w:val="clear" w:color="auto" w:fill="auto"/>
          </w:tcPr>
          <w:p w14:paraId="08103708" w14:textId="77777777" w:rsidR="009F77BB" w:rsidRPr="00BE1284" w:rsidRDefault="009F77BB" w:rsidP="009F77BB">
            <w:pPr>
              <w:pStyle w:val="Tabletext"/>
            </w:pPr>
            <w:r w:rsidRPr="00BE1284">
              <w:t>The later of:</w:t>
            </w:r>
          </w:p>
          <w:p w14:paraId="711BE606" w14:textId="77777777" w:rsidR="009F77BB" w:rsidRPr="00BE1284" w:rsidRDefault="009F77BB" w:rsidP="009F77BB">
            <w:pPr>
              <w:pStyle w:val="Tablea"/>
            </w:pPr>
            <w:r w:rsidRPr="00BE1284">
              <w:t>(a) the start of the day after this instrument is registered; and</w:t>
            </w:r>
          </w:p>
          <w:p w14:paraId="56547641" w14:textId="77777777" w:rsidR="009F77BB" w:rsidRPr="00BE1284" w:rsidRDefault="009F77BB" w:rsidP="009F77BB">
            <w:pPr>
              <w:pStyle w:val="Tablea"/>
            </w:pPr>
            <w:r w:rsidRPr="00BE1284">
              <w:t>(b) the same time as Schedule 2 to the [</w:t>
            </w:r>
            <w:r w:rsidRPr="00BE1284">
              <w:rPr>
                <w:i/>
              </w:rPr>
              <w:t>ALRC Financial Services Interim Report second amending Act</w:t>
            </w:r>
            <w:r w:rsidRPr="00BE1284">
              <w:t>] commences.</w:t>
            </w:r>
          </w:p>
          <w:p w14:paraId="0149820B" w14:textId="77777777" w:rsidR="009B284D" w:rsidRPr="00BE1284" w:rsidRDefault="009F77BB" w:rsidP="009F77BB">
            <w:pPr>
              <w:pStyle w:val="Tabletext"/>
            </w:pPr>
            <w:r w:rsidRPr="00BE1284">
              <w:t>However, the provisions do not commence at all if the event mentioned in paragraph (b) does not occur.</w:t>
            </w:r>
          </w:p>
        </w:tc>
        <w:tc>
          <w:tcPr>
            <w:tcW w:w="1582" w:type="dxa"/>
            <w:tcBorders>
              <w:top w:val="single" w:sz="12" w:space="0" w:color="auto"/>
              <w:bottom w:val="single" w:sz="12" w:space="0" w:color="auto"/>
            </w:tcBorders>
            <w:shd w:val="clear" w:color="auto" w:fill="auto"/>
          </w:tcPr>
          <w:p w14:paraId="7C0E9F15" w14:textId="77777777" w:rsidR="009B284D" w:rsidRPr="00BE1284" w:rsidRDefault="009B284D" w:rsidP="00AB5F4D">
            <w:pPr>
              <w:pStyle w:val="Tabletext"/>
            </w:pPr>
          </w:p>
        </w:tc>
      </w:tr>
    </w:tbl>
    <w:p w14:paraId="290FD48C" w14:textId="77777777" w:rsidR="009B284D" w:rsidRPr="00BE1284" w:rsidRDefault="009B284D" w:rsidP="009B284D">
      <w:pPr>
        <w:rPr>
          <w:sz w:val="32"/>
          <w:lang w:eastAsia="en-AU"/>
        </w:rPr>
      </w:pPr>
    </w:p>
    <w:p w14:paraId="5F59C058" w14:textId="77777777" w:rsidR="009B284D" w:rsidRPr="00BE1284" w:rsidRDefault="009B284D" w:rsidP="009B284D">
      <w:pPr>
        <w:rPr>
          <w:sz w:val="32"/>
          <w:lang w:eastAsia="en-AU"/>
        </w:rPr>
      </w:pPr>
      <w:r w:rsidRPr="00BE1284">
        <w:rPr>
          <w:sz w:val="32"/>
          <w:lang w:eastAsia="en-AU"/>
        </w:rPr>
        <w:t>Contents</w:t>
      </w:r>
    </w:p>
    <w:p w14:paraId="1134E6BC" w14:textId="40EE68C8" w:rsidR="00EB3A9B" w:rsidRDefault="00EB3A9B">
      <w:pPr>
        <w:pStyle w:val="TOC6"/>
        <w:rPr>
          <w:rFonts w:asciiTheme="minorHAnsi" w:eastAsiaTheme="minorEastAsia" w:hAnsiTheme="minorHAnsi" w:cstheme="minorBidi"/>
          <w:b w:val="0"/>
          <w:noProof/>
          <w:kern w:val="0"/>
          <w:sz w:val="22"/>
          <w:szCs w:val="22"/>
        </w:rPr>
      </w:pPr>
      <w:r>
        <w:rPr>
          <w:sz w:val="32"/>
        </w:rPr>
        <w:fldChar w:fldCharType="begin"/>
      </w:r>
      <w:r>
        <w:rPr>
          <w:sz w:val="32"/>
        </w:rPr>
        <w:instrText xml:space="preserve"> TOC \o "1-9" </w:instrText>
      </w:r>
      <w:r>
        <w:rPr>
          <w:sz w:val="32"/>
        </w:rPr>
        <w:fldChar w:fldCharType="separate"/>
      </w:r>
      <w:r>
        <w:rPr>
          <w:noProof/>
        </w:rPr>
        <w:t>Schedule 1—Consequential amendments for single glossary of defined terms in the Corporations Act 2001</w:t>
      </w:r>
      <w:r w:rsidRPr="00EB3A9B">
        <w:rPr>
          <w:b w:val="0"/>
          <w:noProof/>
          <w:sz w:val="18"/>
        </w:rPr>
        <w:tab/>
      </w:r>
      <w:r w:rsidRPr="00EB3A9B">
        <w:rPr>
          <w:b w:val="0"/>
          <w:noProof/>
          <w:sz w:val="18"/>
        </w:rPr>
        <w:fldChar w:fldCharType="begin"/>
      </w:r>
      <w:r w:rsidRPr="00EB3A9B">
        <w:rPr>
          <w:b w:val="0"/>
          <w:noProof/>
          <w:sz w:val="18"/>
        </w:rPr>
        <w:instrText xml:space="preserve"> PAGEREF _Toc126232334 \h </w:instrText>
      </w:r>
      <w:r w:rsidRPr="00EB3A9B">
        <w:rPr>
          <w:b w:val="0"/>
          <w:noProof/>
          <w:sz w:val="18"/>
        </w:rPr>
      </w:r>
      <w:r w:rsidRPr="00EB3A9B">
        <w:rPr>
          <w:b w:val="0"/>
          <w:noProof/>
          <w:sz w:val="18"/>
        </w:rPr>
        <w:fldChar w:fldCharType="separate"/>
      </w:r>
      <w:r w:rsidR="00494EA7">
        <w:rPr>
          <w:b w:val="0"/>
          <w:noProof/>
          <w:sz w:val="18"/>
        </w:rPr>
        <w:t>3</w:t>
      </w:r>
      <w:r w:rsidRPr="00EB3A9B">
        <w:rPr>
          <w:b w:val="0"/>
          <w:noProof/>
          <w:sz w:val="18"/>
        </w:rPr>
        <w:fldChar w:fldCharType="end"/>
      </w:r>
    </w:p>
    <w:p w14:paraId="358469F4" w14:textId="6C7858CC" w:rsidR="00EB3A9B" w:rsidRDefault="00EB3A9B">
      <w:pPr>
        <w:pStyle w:val="TOC7"/>
        <w:rPr>
          <w:rFonts w:asciiTheme="minorHAnsi" w:eastAsiaTheme="minorEastAsia" w:hAnsiTheme="minorHAnsi" w:cstheme="minorBidi"/>
          <w:noProof/>
          <w:kern w:val="0"/>
          <w:sz w:val="22"/>
          <w:szCs w:val="22"/>
        </w:rPr>
      </w:pPr>
      <w:r>
        <w:rPr>
          <w:noProof/>
        </w:rPr>
        <w:t>Part 1—Amendments</w:t>
      </w:r>
      <w:r w:rsidRPr="00EB3A9B">
        <w:rPr>
          <w:noProof/>
          <w:sz w:val="18"/>
        </w:rPr>
        <w:tab/>
      </w:r>
      <w:r w:rsidRPr="00EB3A9B">
        <w:rPr>
          <w:noProof/>
          <w:sz w:val="18"/>
        </w:rPr>
        <w:fldChar w:fldCharType="begin"/>
      </w:r>
      <w:r w:rsidRPr="00EB3A9B">
        <w:rPr>
          <w:noProof/>
          <w:sz w:val="18"/>
        </w:rPr>
        <w:instrText xml:space="preserve"> PAGEREF _Toc126232335 \h </w:instrText>
      </w:r>
      <w:r w:rsidRPr="00EB3A9B">
        <w:rPr>
          <w:noProof/>
          <w:sz w:val="18"/>
        </w:rPr>
      </w:r>
      <w:r w:rsidRPr="00EB3A9B">
        <w:rPr>
          <w:noProof/>
          <w:sz w:val="18"/>
        </w:rPr>
        <w:fldChar w:fldCharType="separate"/>
      </w:r>
      <w:r w:rsidR="00494EA7">
        <w:rPr>
          <w:noProof/>
          <w:sz w:val="18"/>
        </w:rPr>
        <w:t>3</w:t>
      </w:r>
      <w:r w:rsidRPr="00EB3A9B">
        <w:rPr>
          <w:noProof/>
          <w:sz w:val="18"/>
        </w:rPr>
        <w:fldChar w:fldCharType="end"/>
      </w:r>
    </w:p>
    <w:p w14:paraId="33E17D33" w14:textId="187085E4" w:rsidR="00EB3A9B" w:rsidRDefault="00EB3A9B">
      <w:pPr>
        <w:pStyle w:val="TOC8"/>
        <w:rPr>
          <w:rFonts w:asciiTheme="minorHAnsi" w:eastAsiaTheme="minorEastAsia" w:hAnsiTheme="minorHAnsi" w:cstheme="minorBidi"/>
          <w:noProof/>
          <w:kern w:val="0"/>
          <w:sz w:val="22"/>
          <w:szCs w:val="22"/>
        </w:rPr>
      </w:pPr>
      <w:r>
        <w:rPr>
          <w:noProof/>
        </w:rPr>
        <w:t>Division 1—Interpretation generally</w:t>
      </w:r>
      <w:r w:rsidRPr="00EB3A9B">
        <w:rPr>
          <w:noProof/>
          <w:sz w:val="18"/>
        </w:rPr>
        <w:tab/>
      </w:r>
      <w:r w:rsidRPr="00EB3A9B">
        <w:rPr>
          <w:noProof/>
          <w:sz w:val="18"/>
        </w:rPr>
        <w:fldChar w:fldCharType="begin"/>
      </w:r>
      <w:r w:rsidRPr="00EB3A9B">
        <w:rPr>
          <w:noProof/>
          <w:sz w:val="18"/>
        </w:rPr>
        <w:instrText xml:space="preserve"> PAGEREF _Toc126232336 \h </w:instrText>
      </w:r>
      <w:r w:rsidRPr="00EB3A9B">
        <w:rPr>
          <w:noProof/>
          <w:sz w:val="18"/>
        </w:rPr>
      </w:r>
      <w:r w:rsidRPr="00EB3A9B">
        <w:rPr>
          <w:noProof/>
          <w:sz w:val="18"/>
        </w:rPr>
        <w:fldChar w:fldCharType="separate"/>
      </w:r>
      <w:r w:rsidR="00494EA7">
        <w:rPr>
          <w:noProof/>
          <w:sz w:val="18"/>
        </w:rPr>
        <w:t>3</w:t>
      </w:r>
      <w:r w:rsidRPr="00EB3A9B">
        <w:rPr>
          <w:noProof/>
          <w:sz w:val="18"/>
        </w:rPr>
        <w:fldChar w:fldCharType="end"/>
      </w:r>
    </w:p>
    <w:p w14:paraId="6C8CD2E9" w14:textId="6E68ABD3" w:rsidR="00EB3A9B" w:rsidRDefault="00EB3A9B">
      <w:pPr>
        <w:pStyle w:val="TOC9"/>
        <w:rPr>
          <w:rFonts w:asciiTheme="minorHAnsi" w:eastAsiaTheme="minorEastAsia" w:hAnsiTheme="minorHAnsi" w:cstheme="minorBidi"/>
          <w:i w:val="0"/>
          <w:noProof/>
          <w:kern w:val="0"/>
          <w:sz w:val="22"/>
          <w:szCs w:val="22"/>
        </w:rPr>
      </w:pPr>
      <w:r>
        <w:rPr>
          <w:noProof/>
        </w:rPr>
        <w:t>Australian Securities and Investments Commission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_Toc126232337 \h </w:instrText>
      </w:r>
      <w:r w:rsidRPr="00EB3A9B">
        <w:rPr>
          <w:i w:val="0"/>
          <w:noProof/>
          <w:sz w:val="18"/>
        </w:rPr>
      </w:r>
      <w:r w:rsidRPr="00EB3A9B">
        <w:rPr>
          <w:i w:val="0"/>
          <w:noProof/>
          <w:sz w:val="18"/>
        </w:rPr>
        <w:fldChar w:fldCharType="separate"/>
      </w:r>
      <w:r w:rsidR="00494EA7">
        <w:rPr>
          <w:i w:val="0"/>
          <w:noProof/>
          <w:sz w:val="18"/>
        </w:rPr>
        <w:t>3</w:t>
      </w:r>
      <w:r w:rsidRPr="00EB3A9B">
        <w:rPr>
          <w:i w:val="0"/>
          <w:noProof/>
          <w:sz w:val="18"/>
        </w:rPr>
        <w:fldChar w:fldCharType="end"/>
      </w:r>
    </w:p>
    <w:p w14:paraId="71841620" w14:textId="21985686" w:rsidR="00EB3A9B" w:rsidRDefault="00EB3A9B">
      <w:pPr>
        <w:pStyle w:val="TOC9"/>
        <w:rPr>
          <w:rFonts w:asciiTheme="minorHAnsi" w:eastAsiaTheme="minorEastAsia" w:hAnsiTheme="minorHAnsi" w:cstheme="minorBidi"/>
          <w:i w:val="0"/>
          <w:noProof/>
          <w:kern w:val="0"/>
          <w:sz w:val="22"/>
          <w:szCs w:val="22"/>
        </w:rPr>
      </w:pPr>
      <w:r>
        <w:rPr>
          <w:noProof/>
        </w:rPr>
        <w:t>Corporations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_Toc126232338 \h </w:instrText>
      </w:r>
      <w:r w:rsidRPr="00EB3A9B">
        <w:rPr>
          <w:i w:val="0"/>
          <w:noProof/>
          <w:sz w:val="18"/>
        </w:rPr>
      </w:r>
      <w:r w:rsidRPr="00EB3A9B">
        <w:rPr>
          <w:i w:val="0"/>
          <w:noProof/>
          <w:sz w:val="18"/>
        </w:rPr>
        <w:fldChar w:fldCharType="separate"/>
      </w:r>
      <w:r w:rsidR="00494EA7">
        <w:rPr>
          <w:i w:val="0"/>
          <w:noProof/>
          <w:sz w:val="18"/>
        </w:rPr>
        <w:t>3</w:t>
      </w:r>
      <w:r w:rsidRPr="00EB3A9B">
        <w:rPr>
          <w:i w:val="0"/>
          <w:noProof/>
          <w:sz w:val="18"/>
        </w:rPr>
        <w:fldChar w:fldCharType="end"/>
      </w:r>
    </w:p>
    <w:p w14:paraId="7351AF99" w14:textId="566E9692" w:rsidR="00EB3A9B" w:rsidRDefault="00EB3A9B">
      <w:pPr>
        <w:pStyle w:val="TOC8"/>
        <w:rPr>
          <w:rFonts w:asciiTheme="minorHAnsi" w:eastAsiaTheme="minorEastAsia" w:hAnsiTheme="minorHAnsi" w:cstheme="minorBidi"/>
          <w:noProof/>
          <w:kern w:val="0"/>
          <w:sz w:val="22"/>
          <w:szCs w:val="22"/>
        </w:rPr>
      </w:pPr>
      <w:r>
        <w:rPr>
          <w:noProof/>
        </w:rPr>
        <w:t>Division 2—Terms relating to external administration and property</w:t>
      </w:r>
      <w:r w:rsidRPr="00EB3A9B">
        <w:rPr>
          <w:noProof/>
          <w:sz w:val="18"/>
        </w:rPr>
        <w:tab/>
      </w:r>
      <w:r w:rsidRPr="00EB3A9B">
        <w:rPr>
          <w:noProof/>
          <w:sz w:val="18"/>
        </w:rPr>
        <w:fldChar w:fldCharType="begin"/>
      </w:r>
      <w:r w:rsidRPr="00EB3A9B">
        <w:rPr>
          <w:noProof/>
          <w:sz w:val="18"/>
        </w:rPr>
        <w:instrText xml:space="preserve"> PAGEREF _Toc126232340 \h </w:instrText>
      </w:r>
      <w:r w:rsidRPr="00EB3A9B">
        <w:rPr>
          <w:noProof/>
          <w:sz w:val="18"/>
        </w:rPr>
      </w:r>
      <w:r w:rsidRPr="00EB3A9B">
        <w:rPr>
          <w:noProof/>
          <w:sz w:val="18"/>
        </w:rPr>
        <w:fldChar w:fldCharType="separate"/>
      </w:r>
      <w:r w:rsidR="00494EA7">
        <w:rPr>
          <w:noProof/>
          <w:sz w:val="18"/>
        </w:rPr>
        <w:t>8</w:t>
      </w:r>
      <w:r w:rsidRPr="00EB3A9B">
        <w:rPr>
          <w:noProof/>
          <w:sz w:val="18"/>
        </w:rPr>
        <w:fldChar w:fldCharType="end"/>
      </w:r>
    </w:p>
    <w:p w14:paraId="1FCA8907" w14:textId="0DB9F638" w:rsidR="00EB3A9B" w:rsidRDefault="00EB3A9B">
      <w:pPr>
        <w:pStyle w:val="TOC9"/>
        <w:rPr>
          <w:rFonts w:asciiTheme="minorHAnsi" w:eastAsiaTheme="minorEastAsia" w:hAnsiTheme="minorHAnsi" w:cstheme="minorBidi"/>
          <w:i w:val="0"/>
          <w:noProof/>
          <w:kern w:val="0"/>
          <w:sz w:val="22"/>
          <w:szCs w:val="22"/>
        </w:rPr>
      </w:pPr>
      <w:r>
        <w:rPr>
          <w:noProof/>
        </w:rPr>
        <w:t>Corporations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_Toc126232341 \h </w:instrText>
      </w:r>
      <w:r w:rsidRPr="00EB3A9B">
        <w:rPr>
          <w:i w:val="0"/>
          <w:noProof/>
          <w:sz w:val="18"/>
        </w:rPr>
      </w:r>
      <w:r w:rsidRPr="00EB3A9B">
        <w:rPr>
          <w:i w:val="0"/>
          <w:noProof/>
          <w:sz w:val="18"/>
        </w:rPr>
        <w:fldChar w:fldCharType="separate"/>
      </w:r>
      <w:r w:rsidR="00494EA7">
        <w:rPr>
          <w:i w:val="0"/>
          <w:noProof/>
          <w:sz w:val="18"/>
        </w:rPr>
        <w:t>8</w:t>
      </w:r>
      <w:r w:rsidRPr="00EB3A9B">
        <w:rPr>
          <w:i w:val="0"/>
          <w:noProof/>
          <w:sz w:val="18"/>
        </w:rPr>
        <w:fldChar w:fldCharType="end"/>
      </w:r>
    </w:p>
    <w:p w14:paraId="37F7A28B" w14:textId="2F80C3B8" w:rsidR="00EB3A9B" w:rsidRDefault="00EB3A9B">
      <w:pPr>
        <w:pStyle w:val="TOC8"/>
        <w:rPr>
          <w:rFonts w:asciiTheme="minorHAnsi" w:eastAsiaTheme="minorEastAsia" w:hAnsiTheme="minorHAnsi" w:cstheme="minorBidi"/>
          <w:noProof/>
          <w:kern w:val="0"/>
          <w:sz w:val="22"/>
          <w:szCs w:val="22"/>
        </w:rPr>
      </w:pPr>
      <w:r>
        <w:rPr>
          <w:noProof/>
        </w:rPr>
        <w:t>Division 3—Terms relating to managed investment schemes</w:t>
      </w:r>
      <w:r w:rsidRPr="00EB3A9B">
        <w:rPr>
          <w:noProof/>
          <w:sz w:val="18"/>
        </w:rPr>
        <w:tab/>
      </w:r>
      <w:r w:rsidRPr="00EB3A9B">
        <w:rPr>
          <w:noProof/>
          <w:sz w:val="18"/>
        </w:rPr>
        <w:fldChar w:fldCharType="begin"/>
      </w:r>
      <w:r w:rsidRPr="00EB3A9B">
        <w:rPr>
          <w:noProof/>
          <w:sz w:val="18"/>
        </w:rPr>
        <w:instrText xml:space="preserve"> PAGEREF _Toc126232343 \h </w:instrText>
      </w:r>
      <w:r w:rsidRPr="00EB3A9B">
        <w:rPr>
          <w:noProof/>
          <w:sz w:val="18"/>
        </w:rPr>
      </w:r>
      <w:r w:rsidRPr="00EB3A9B">
        <w:rPr>
          <w:noProof/>
          <w:sz w:val="18"/>
        </w:rPr>
        <w:fldChar w:fldCharType="separate"/>
      </w:r>
      <w:r w:rsidR="00494EA7">
        <w:rPr>
          <w:noProof/>
          <w:sz w:val="18"/>
        </w:rPr>
        <w:t>9</w:t>
      </w:r>
      <w:r w:rsidRPr="00EB3A9B">
        <w:rPr>
          <w:noProof/>
          <w:sz w:val="18"/>
        </w:rPr>
        <w:fldChar w:fldCharType="end"/>
      </w:r>
    </w:p>
    <w:p w14:paraId="32236F89" w14:textId="51C6240E" w:rsidR="00EB3A9B" w:rsidRDefault="00EB3A9B">
      <w:pPr>
        <w:pStyle w:val="TOC9"/>
        <w:rPr>
          <w:rFonts w:asciiTheme="minorHAnsi" w:eastAsiaTheme="minorEastAsia" w:hAnsiTheme="minorHAnsi" w:cstheme="minorBidi"/>
          <w:i w:val="0"/>
          <w:noProof/>
          <w:kern w:val="0"/>
          <w:sz w:val="22"/>
          <w:szCs w:val="22"/>
        </w:rPr>
      </w:pPr>
      <w:r>
        <w:rPr>
          <w:noProof/>
        </w:rPr>
        <w:t>Corporations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_Toc126232344 \h </w:instrText>
      </w:r>
      <w:r w:rsidRPr="00EB3A9B">
        <w:rPr>
          <w:i w:val="0"/>
          <w:noProof/>
          <w:sz w:val="18"/>
        </w:rPr>
      </w:r>
      <w:r w:rsidRPr="00EB3A9B">
        <w:rPr>
          <w:i w:val="0"/>
          <w:noProof/>
          <w:sz w:val="18"/>
        </w:rPr>
        <w:fldChar w:fldCharType="separate"/>
      </w:r>
      <w:r w:rsidR="00494EA7">
        <w:rPr>
          <w:i w:val="0"/>
          <w:noProof/>
          <w:sz w:val="18"/>
        </w:rPr>
        <w:t>9</w:t>
      </w:r>
      <w:r w:rsidRPr="00EB3A9B">
        <w:rPr>
          <w:i w:val="0"/>
          <w:noProof/>
          <w:sz w:val="18"/>
        </w:rPr>
        <w:fldChar w:fldCharType="end"/>
      </w:r>
    </w:p>
    <w:p w14:paraId="147AA7B9" w14:textId="0384E32F" w:rsidR="00EB3A9B" w:rsidRDefault="00EB3A9B">
      <w:pPr>
        <w:pStyle w:val="TOC8"/>
        <w:rPr>
          <w:rFonts w:asciiTheme="minorHAnsi" w:eastAsiaTheme="minorEastAsia" w:hAnsiTheme="minorHAnsi" w:cstheme="minorBidi"/>
          <w:noProof/>
          <w:kern w:val="0"/>
          <w:sz w:val="22"/>
          <w:szCs w:val="22"/>
        </w:rPr>
      </w:pPr>
      <w:r>
        <w:rPr>
          <w:noProof/>
        </w:rPr>
        <w:t>Division 4—Terms relating to licensed trustee companies</w:t>
      </w:r>
      <w:r w:rsidRPr="00EB3A9B">
        <w:rPr>
          <w:noProof/>
          <w:sz w:val="18"/>
        </w:rPr>
        <w:tab/>
      </w:r>
      <w:r w:rsidRPr="00EB3A9B">
        <w:rPr>
          <w:noProof/>
          <w:sz w:val="18"/>
        </w:rPr>
        <w:fldChar w:fldCharType="begin"/>
      </w:r>
      <w:r w:rsidRPr="00EB3A9B">
        <w:rPr>
          <w:noProof/>
          <w:sz w:val="18"/>
        </w:rPr>
        <w:instrText xml:space="preserve"> PAGEREF _Toc126232345 \h </w:instrText>
      </w:r>
      <w:r w:rsidRPr="00EB3A9B">
        <w:rPr>
          <w:noProof/>
          <w:sz w:val="18"/>
        </w:rPr>
      </w:r>
      <w:r w:rsidRPr="00EB3A9B">
        <w:rPr>
          <w:noProof/>
          <w:sz w:val="18"/>
        </w:rPr>
        <w:fldChar w:fldCharType="separate"/>
      </w:r>
      <w:r w:rsidR="00494EA7">
        <w:rPr>
          <w:noProof/>
          <w:sz w:val="18"/>
        </w:rPr>
        <w:t>9</w:t>
      </w:r>
      <w:r w:rsidRPr="00EB3A9B">
        <w:rPr>
          <w:noProof/>
          <w:sz w:val="18"/>
        </w:rPr>
        <w:fldChar w:fldCharType="end"/>
      </w:r>
    </w:p>
    <w:p w14:paraId="40812C97" w14:textId="1AF67954" w:rsidR="00EB3A9B" w:rsidRDefault="00EB3A9B">
      <w:pPr>
        <w:pStyle w:val="TOC9"/>
        <w:rPr>
          <w:rFonts w:asciiTheme="minorHAnsi" w:eastAsiaTheme="minorEastAsia" w:hAnsiTheme="minorHAnsi" w:cstheme="minorBidi"/>
          <w:i w:val="0"/>
          <w:noProof/>
          <w:kern w:val="0"/>
          <w:sz w:val="22"/>
          <w:szCs w:val="22"/>
        </w:rPr>
      </w:pPr>
      <w:r>
        <w:rPr>
          <w:noProof/>
        </w:rPr>
        <w:t>Corporations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_Toc126232346 \h </w:instrText>
      </w:r>
      <w:r w:rsidRPr="00EB3A9B">
        <w:rPr>
          <w:i w:val="0"/>
          <w:noProof/>
          <w:sz w:val="18"/>
        </w:rPr>
      </w:r>
      <w:r w:rsidRPr="00EB3A9B">
        <w:rPr>
          <w:i w:val="0"/>
          <w:noProof/>
          <w:sz w:val="18"/>
        </w:rPr>
        <w:fldChar w:fldCharType="separate"/>
      </w:r>
      <w:r w:rsidR="00494EA7">
        <w:rPr>
          <w:i w:val="0"/>
          <w:noProof/>
          <w:sz w:val="18"/>
        </w:rPr>
        <w:t>9</w:t>
      </w:r>
      <w:r w:rsidRPr="00EB3A9B">
        <w:rPr>
          <w:i w:val="0"/>
          <w:noProof/>
          <w:sz w:val="18"/>
        </w:rPr>
        <w:fldChar w:fldCharType="end"/>
      </w:r>
    </w:p>
    <w:p w14:paraId="3698622A" w14:textId="20F246D7" w:rsidR="00EB3A9B" w:rsidRDefault="00EB3A9B">
      <w:pPr>
        <w:pStyle w:val="TOC8"/>
        <w:rPr>
          <w:rFonts w:asciiTheme="minorHAnsi" w:eastAsiaTheme="minorEastAsia" w:hAnsiTheme="minorHAnsi" w:cstheme="minorBidi"/>
          <w:noProof/>
          <w:kern w:val="0"/>
          <w:sz w:val="22"/>
          <w:szCs w:val="22"/>
        </w:rPr>
      </w:pPr>
      <w:r>
        <w:rPr>
          <w:noProof/>
        </w:rPr>
        <w:t>Division 5—References to Panel</w:t>
      </w:r>
      <w:r w:rsidRPr="00EB3A9B">
        <w:rPr>
          <w:noProof/>
          <w:sz w:val="18"/>
        </w:rPr>
        <w:tab/>
      </w:r>
      <w:r w:rsidRPr="00EB3A9B">
        <w:rPr>
          <w:noProof/>
          <w:sz w:val="18"/>
        </w:rPr>
        <w:fldChar w:fldCharType="begin"/>
      </w:r>
      <w:r w:rsidRPr="00EB3A9B">
        <w:rPr>
          <w:noProof/>
          <w:sz w:val="18"/>
        </w:rPr>
        <w:instrText xml:space="preserve"> PAGEREF _Toc126232348 \h </w:instrText>
      </w:r>
      <w:r w:rsidRPr="00EB3A9B">
        <w:rPr>
          <w:noProof/>
          <w:sz w:val="18"/>
        </w:rPr>
      </w:r>
      <w:r w:rsidRPr="00EB3A9B">
        <w:rPr>
          <w:noProof/>
          <w:sz w:val="18"/>
        </w:rPr>
        <w:fldChar w:fldCharType="separate"/>
      </w:r>
      <w:r w:rsidR="00494EA7">
        <w:rPr>
          <w:noProof/>
          <w:sz w:val="18"/>
        </w:rPr>
        <w:t>10</w:t>
      </w:r>
      <w:r w:rsidRPr="00EB3A9B">
        <w:rPr>
          <w:noProof/>
          <w:sz w:val="18"/>
        </w:rPr>
        <w:fldChar w:fldCharType="end"/>
      </w:r>
    </w:p>
    <w:p w14:paraId="0EFABFC6" w14:textId="1E11DA37" w:rsidR="00EB3A9B" w:rsidRDefault="00EB3A9B">
      <w:pPr>
        <w:pStyle w:val="TOC9"/>
        <w:rPr>
          <w:rFonts w:asciiTheme="minorHAnsi" w:eastAsiaTheme="minorEastAsia" w:hAnsiTheme="minorHAnsi" w:cstheme="minorBidi"/>
          <w:i w:val="0"/>
          <w:noProof/>
          <w:kern w:val="0"/>
          <w:sz w:val="22"/>
          <w:szCs w:val="22"/>
        </w:rPr>
      </w:pPr>
      <w:r>
        <w:rPr>
          <w:noProof/>
        </w:rPr>
        <w:t>Australian Securities and Investments Commission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_Toc126232349 \h </w:instrText>
      </w:r>
      <w:r w:rsidRPr="00EB3A9B">
        <w:rPr>
          <w:i w:val="0"/>
          <w:noProof/>
          <w:sz w:val="18"/>
        </w:rPr>
      </w:r>
      <w:r w:rsidRPr="00EB3A9B">
        <w:rPr>
          <w:i w:val="0"/>
          <w:noProof/>
          <w:sz w:val="18"/>
        </w:rPr>
        <w:fldChar w:fldCharType="separate"/>
      </w:r>
      <w:r w:rsidR="00494EA7">
        <w:rPr>
          <w:i w:val="0"/>
          <w:noProof/>
          <w:sz w:val="18"/>
        </w:rPr>
        <w:t>10</w:t>
      </w:r>
      <w:r w:rsidRPr="00EB3A9B">
        <w:rPr>
          <w:i w:val="0"/>
          <w:noProof/>
          <w:sz w:val="18"/>
        </w:rPr>
        <w:fldChar w:fldCharType="end"/>
      </w:r>
    </w:p>
    <w:p w14:paraId="449BD297" w14:textId="7CFD569B" w:rsidR="00EB3A9B" w:rsidRDefault="00EB3A9B">
      <w:pPr>
        <w:pStyle w:val="TOC9"/>
        <w:rPr>
          <w:rFonts w:asciiTheme="minorHAnsi" w:eastAsiaTheme="minorEastAsia" w:hAnsiTheme="minorHAnsi" w:cstheme="minorBidi"/>
          <w:i w:val="0"/>
          <w:noProof/>
          <w:kern w:val="0"/>
          <w:sz w:val="22"/>
          <w:szCs w:val="22"/>
        </w:rPr>
      </w:pPr>
      <w:r>
        <w:rPr>
          <w:noProof/>
        </w:rPr>
        <w:t>Corporations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_Toc126232350 \h </w:instrText>
      </w:r>
      <w:r w:rsidRPr="00EB3A9B">
        <w:rPr>
          <w:i w:val="0"/>
          <w:noProof/>
          <w:sz w:val="18"/>
        </w:rPr>
      </w:r>
      <w:r w:rsidRPr="00EB3A9B">
        <w:rPr>
          <w:i w:val="0"/>
          <w:noProof/>
          <w:sz w:val="18"/>
        </w:rPr>
        <w:fldChar w:fldCharType="separate"/>
      </w:r>
      <w:r w:rsidR="00494EA7">
        <w:rPr>
          <w:i w:val="0"/>
          <w:noProof/>
          <w:sz w:val="18"/>
        </w:rPr>
        <w:t>12</w:t>
      </w:r>
      <w:r w:rsidRPr="00EB3A9B">
        <w:rPr>
          <w:i w:val="0"/>
          <w:noProof/>
          <w:sz w:val="18"/>
        </w:rPr>
        <w:fldChar w:fldCharType="end"/>
      </w:r>
    </w:p>
    <w:p w14:paraId="28EAC585" w14:textId="2A6C2C72" w:rsidR="00EB3A9B" w:rsidRDefault="00EB3A9B">
      <w:pPr>
        <w:pStyle w:val="TOC8"/>
        <w:rPr>
          <w:rFonts w:asciiTheme="minorHAnsi" w:eastAsiaTheme="minorEastAsia" w:hAnsiTheme="minorHAnsi" w:cstheme="minorBidi"/>
          <w:noProof/>
          <w:kern w:val="0"/>
          <w:sz w:val="22"/>
          <w:szCs w:val="22"/>
        </w:rPr>
      </w:pPr>
      <w:r>
        <w:rPr>
          <w:noProof/>
        </w:rPr>
        <w:t>Division 6—Terms relating to financial services and markets</w:t>
      </w:r>
      <w:r w:rsidRPr="00EB3A9B">
        <w:rPr>
          <w:noProof/>
          <w:sz w:val="18"/>
        </w:rPr>
        <w:tab/>
      </w:r>
      <w:r w:rsidRPr="00EB3A9B">
        <w:rPr>
          <w:noProof/>
          <w:sz w:val="18"/>
        </w:rPr>
        <w:fldChar w:fldCharType="begin"/>
      </w:r>
      <w:r w:rsidRPr="00EB3A9B">
        <w:rPr>
          <w:noProof/>
          <w:sz w:val="18"/>
        </w:rPr>
        <w:instrText xml:space="preserve"> PAGEREF _Toc126232351 \h </w:instrText>
      </w:r>
      <w:r w:rsidRPr="00EB3A9B">
        <w:rPr>
          <w:noProof/>
          <w:sz w:val="18"/>
        </w:rPr>
      </w:r>
      <w:r w:rsidRPr="00EB3A9B">
        <w:rPr>
          <w:noProof/>
          <w:sz w:val="18"/>
        </w:rPr>
        <w:fldChar w:fldCharType="separate"/>
      </w:r>
      <w:r w:rsidR="00494EA7">
        <w:rPr>
          <w:noProof/>
          <w:sz w:val="18"/>
        </w:rPr>
        <w:t>12</w:t>
      </w:r>
      <w:r w:rsidRPr="00EB3A9B">
        <w:rPr>
          <w:noProof/>
          <w:sz w:val="18"/>
        </w:rPr>
        <w:fldChar w:fldCharType="end"/>
      </w:r>
    </w:p>
    <w:p w14:paraId="51A850EA" w14:textId="63F52424" w:rsidR="00EB3A9B" w:rsidRDefault="00EB3A9B">
      <w:pPr>
        <w:pStyle w:val="TOC9"/>
        <w:rPr>
          <w:rFonts w:asciiTheme="minorHAnsi" w:eastAsiaTheme="minorEastAsia" w:hAnsiTheme="minorHAnsi" w:cstheme="minorBidi"/>
          <w:i w:val="0"/>
          <w:noProof/>
          <w:kern w:val="0"/>
          <w:sz w:val="22"/>
          <w:szCs w:val="22"/>
        </w:rPr>
      </w:pPr>
      <w:r>
        <w:rPr>
          <w:noProof/>
        </w:rPr>
        <w:t>Australian Securities and Investments Commission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_Toc126232352 \h </w:instrText>
      </w:r>
      <w:r w:rsidRPr="00EB3A9B">
        <w:rPr>
          <w:i w:val="0"/>
          <w:noProof/>
          <w:sz w:val="18"/>
        </w:rPr>
      </w:r>
      <w:r w:rsidRPr="00EB3A9B">
        <w:rPr>
          <w:i w:val="0"/>
          <w:noProof/>
          <w:sz w:val="18"/>
        </w:rPr>
        <w:fldChar w:fldCharType="separate"/>
      </w:r>
      <w:r w:rsidR="00494EA7">
        <w:rPr>
          <w:i w:val="0"/>
          <w:noProof/>
          <w:sz w:val="18"/>
        </w:rPr>
        <w:t>12</w:t>
      </w:r>
      <w:r w:rsidRPr="00EB3A9B">
        <w:rPr>
          <w:i w:val="0"/>
          <w:noProof/>
          <w:sz w:val="18"/>
        </w:rPr>
        <w:fldChar w:fldCharType="end"/>
      </w:r>
    </w:p>
    <w:p w14:paraId="4134F36E" w14:textId="79E3A999" w:rsidR="00EB3A9B" w:rsidRDefault="00EB3A9B">
      <w:pPr>
        <w:pStyle w:val="TOC9"/>
        <w:rPr>
          <w:rFonts w:asciiTheme="minorHAnsi" w:eastAsiaTheme="minorEastAsia" w:hAnsiTheme="minorHAnsi" w:cstheme="minorBidi"/>
          <w:i w:val="0"/>
          <w:noProof/>
          <w:kern w:val="0"/>
          <w:sz w:val="22"/>
          <w:szCs w:val="22"/>
        </w:rPr>
      </w:pPr>
      <w:r>
        <w:rPr>
          <w:noProof/>
        </w:rPr>
        <w:t>Corporations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_Toc126232353 \h </w:instrText>
      </w:r>
      <w:r w:rsidRPr="00EB3A9B">
        <w:rPr>
          <w:i w:val="0"/>
          <w:noProof/>
          <w:sz w:val="18"/>
        </w:rPr>
      </w:r>
      <w:r w:rsidRPr="00EB3A9B">
        <w:rPr>
          <w:i w:val="0"/>
          <w:noProof/>
          <w:sz w:val="18"/>
        </w:rPr>
        <w:fldChar w:fldCharType="separate"/>
      </w:r>
      <w:r w:rsidR="00494EA7">
        <w:rPr>
          <w:i w:val="0"/>
          <w:noProof/>
          <w:sz w:val="18"/>
        </w:rPr>
        <w:t>13</w:t>
      </w:r>
      <w:r w:rsidRPr="00EB3A9B">
        <w:rPr>
          <w:i w:val="0"/>
          <w:noProof/>
          <w:sz w:val="18"/>
        </w:rPr>
        <w:fldChar w:fldCharType="end"/>
      </w:r>
    </w:p>
    <w:p w14:paraId="276B954F" w14:textId="2BC25125" w:rsidR="00EB3A9B" w:rsidRDefault="00EB3A9B">
      <w:pPr>
        <w:pStyle w:val="TOC8"/>
        <w:rPr>
          <w:rFonts w:asciiTheme="minorHAnsi" w:eastAsiaTheme="minorEastAsia" w:hAnsiTheme="minorHAnsi" w:cstheme="minorBidi"/>
          <w:noProof/>
          <w:kern w:val="0"/>
          <w:sz w:val="22"/>
          <w:szCs w:val="22"/>
        </w:rPr>
      </w:pPr>
      <w:r>
        <w:rPr>
          <w:noProof/>
        </w:rPr>
        <w:lastRenderedPageBreak/>
        <w:t>Division 7—Terms relating to mutual recognition of securities offers</w:t>
      </w:r>
      <w:r w:rsidRPr="00EB3A9B">
        <w:rPr>
          <w:noProof/>
          <w:sz w:val="18"/>
        </w:rPr>
        <w:tab/>
      </w:r>
      <w:r w:rsidRPr="00EB3A9B">
        <w:rPr>
          <w:noProof/>
          <w:sz w:val="18"/>
        </w:rPr>
        <w:fldChar w:fldCharType="begin"/>
      </w:r>
      <w:r w:rsidRPr="00EB3A9B">
        <w:rPr>
          <w:noProof/>
          <w:sz w:val="18"/>
        </w:rPr>
        <w:instrText xml:space="preserve"> PAGEREF _Toc126232361 \h </w:instrText>
      </w:r>
      <w:r w:rsidRPr="00EB3A9B">
        <w:rPr>
          <w:noProof/>
          <w:sz w:val="18"/>
        </w:rPr>
      </w:r>
      <w:r w:rsidRPr="00EB3A9B">
        <w:rPr>
          <w:noProof/>
          <w:sz w:val="18"/>
        </w:rPr>
        <w:fldChar w:fldCharType="separate"/>
      </w:r>
      <w:r w:rsidR="00494EA7">
        <w:rPr>
          <w:noProof/>
          <w:sz w:val="18"/>
        </w:rPr>
        <w:t>28</w:t>
      </w:r>
      <w:r w:rsidRPr="00EB3A9B">
        <w:rPr>
          <w:noProof/>
          <w:sz w:val="18"/>
        </w:rPr>
        <w:fldChar w:fldCharType="end"/>
      </w:r>
    </w:p>
    <w:p w14:paraId="654BC313" w14:textId="68153483" w:rsidR="00EB3A9B" w:rsidRDefault="00EB3A9B">
      <w:pPr>
        <w:pStyle w:val="TOC9"/>
        <w:rPr>
          <w:rFonts w:asciiTheme="minorHAnsi" w:eastAsiaTheme="minorEastAsia" w:hAnsiTheme="minorHAnsi" w:cstheme="minorBidi"/>
          <w:i w:val="0"/>
          <w:noProof/>
          <w:kern w:val="0"/>
          <w:sz w:val="22"/>
          <w:szCs w:val="22"/>
        </w:rPr>
      </w:pPr>
      <w:r>
        <w:rPr>
          <w:noProof/>
        </w:rPr>
        <w:t>Corporations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_Toc126232362 \h </w:instrText>
      </w:r>
      <w:r w:rsidRPr="00EB3A9B">
        <w:rPr>
          <w:i w:val="0"/>
          <w:noProof/>
          <w:sz w:val="18"/>
        </w:rPr>
      </w:r>
      <w:r w:rsidRPr="00EB3A9B">
        <w:rPr>
          <w:i w:val="0"/>
          <w:noProof/>
          <w:sz w:val="18"/>
        </w:rPr>
        <w:fldChar w:fldCharType="separate"/>
      </w:r>
      <w:r w:rsidR="00494EA7">
        <w:rPr>
          <w:i w:val="0"/>
          <w:noProof/>
          <w:sz w:val="18"/>
        </w:rPr>
        <w:t>28</w:t>
      </w:r>
      <w:r w:rsidRPr="00EB3A9B">
        <w:rPr>
          <w:i w:val="0"/>
          <w:noProof/>
          <w:sz w:val="18"/>
        </w:rPr>
        <w:fldChar w:fldCharType="end"/>
      </w:r>
    </w:p>
    <w:p w14:paraId="2687A5C4" w14:textId="789F7DCE" w:rsidR="00EB3A9B" w:rsidRDefault="00EB3A9B">
      <w:pPr>
        <w:pStyle w:val="TOC8"/>
        <w:rPr>
          <w:rFonts w:asciiTheme="minorHAnsi" w:eastAsiaTheme="minorEastAsia" w:hAnsiTheme="minorHAnsi" w:cstheme="minorBidi"/>
          <w:noProof/>
          <w:kern w:val="0"/>
          <w:sz w:val="22"/>
          <w:szCs w:val="22"/>
        </w:rPr>
      </w:pPr>
      <w:r>
        <w:rPr>
          <w:noProof/>
        </w:rPr>
        <w:t>Division 8—Terms relating to Asia Region Funds Passport</w:t>
      </w:r>
      <w:r w:rsidRPr="00EB3A9B">
        <w:rPr>
          <w:noProof/>
          <w:sz w:val="18"/>
        </w:rPr>
        <w:tab/>
      </w:r>
      <w:r w:rsidRPr="00EB3A9B">
        <w:rPr>
          <w:noProof/>
          <w:sz w:val="18"/>
        </w:rPr>
        <w:fldChar w:fldCharType="begin"/>
      </w:r>
      <w:r w:rsidRPr="00EB3A9B">
        <w:rPr>
          <w:noProof/>
          <w:sz w:val="18"/>
        </w:rPr>
        <w:instrText xml:space="preserve"> PAGEREF _Toc126232364 \h </w:instrText>
      </w:r>
      <w:r w:rsidRPr="00EB3A9B">
        <w:rPr>
          <w:noProof/>
          <w:sz w:val="18"/>
        </w:rPr>
      </w:r>
      <w:r w:rsidRPr="00EB3A9B">
        <w:rPr>
          <w:noProof/>
          <w:sz w:val="18"/>
        </w:rPr>
        <w:fldChar w:fldCharType="separate"/>
      </w:r>
      <w:r w:rsidR="00494EA7">
        <w:rPr>
          <w:noProof/>
          <w:sz w:val="18"/>
        </w:rPr>
        <w:t>28</w:t>
      </w:r>
      <w:r w:rsidRPr="00EB3A9B">
        <w:rPr>
          <w:noProof/>
          <w:sz w:val="18"/>
        </w:rPr>
        <w:fldChar w:fldCharType="end"/>
      </w:r>
    </w:p>
    <w:p w14:paraId="3CEF1F54" w14:textId="334A2896" w:rsidR="00EB3A9B" w:rsidRDefault="00EB3A9B">
      <w:pPr>
        <w:pStyle w:val="TOC9"/>
        <w:rPr>
          <w:rFonts w:asciiTheme="minorHAnsi" w:eastAsiaTheme="minorEastAsia" w:hAnsiTheme="minorHAnsi" w:cstheme="minorBidi"/>
          <w:i w:val="0"/>
          <w:noProof/>
          <w:kern w:val="0"/>
          <w:sz w:val="22"/>
          <w:szCs w:val="22"/>
        </w:rPr>
      </w:pPr>
      <w:r>
        <w:rPr>
          <w:noProof/>
        </w:rPr>
        <w:t>Corporations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_Toc126232365 \h </w:instrText>
      </w:r>
      <w:r w:rsidRPr="00EB3A9B">
        <w:rPr>
          <w:i w:val="0"/>
          <w:noProof/>
          <w:sz w:val="18"/>
        </w:rPr>
      </w:r>
      <w:r w:rsidRPr="00EB3A9B">
        <w:rPr>
          <w:i w:val="0"/>
          <w:noProof/>
          <w:sz w:val="18"/>
        </w:rPr>
        <w:fldChar w:fldCharType="separate"/>
      </w:r>
      <w:r w:rsidR="00494EA7">
        <w:rPr>
          <w:i w:val="0"/>
          <w:noProof/>
          <w:sz w:val="18"/>
        </w:rPr>
        <w:t>28</w:t>
      </w:r>
      <w:r w:rsidRPr="00EB3A9B">
        <w:rPr>
          <w:i w:val="0"/>
          <w:noProof/>
          <w:sz w:val="18"/>
        </w:rPr>
        <w:fldChar w:fldCharType="end"/>
      </w:r>
    </w:p>
    <w:p w14:paraId="3C91AC29" w14:textId="11B29FDB" w:rsidR="00EB3A9B" w:rsidRDefault="00EB3A9B">
      <w:pPr>
        <w:pStyle w:val="TOC7"/>
        <w:rPr>
          <w:rFonts w:asciiTheme="minorHAnsi" w:eastAsiaTheme="minorEastAsia" w:hAnsiTheme="minorHAnsi" w:cstheme="minorBidi"/>
          <w:noProof/>
          <w:kern w:val="0"/>
          <w:sz w:val="22"/>
          <w:szCs w:val="22"/>
        </w:rPr>
      </w:pPr>
      <w:r>
        <w:rPr>
          <w:noProof/>
        </w:rPr>
        <w:t>Part 2—Other amendments</w:t>
      </w:r>
      <w:r w:rsidRPr="00EB3A9B">
        <w:rPr>
          <w:noProof/>
          <w:sz w:val="18"/>
        </w:rPr>
        <w:tab/>
      </w:r>
      <w:r w:rsidRPr="00EB3A9B">
        <w:rPr>
          <w:noProof/>
          <w:sz w:val="18"/>
        </w:rPr>
        <w:fldChar w:fldCharType="begin"/>
      </w:r>
      <w:r w:rsidRPr="00EB3A9B">
        <w:rPr>
          <w:noProof/>
          <w:sz w:val="18"/>
        </w:rPr>
        <w:instrText xml:space="preserve"> PAGEREF _Toc126232366 \h </w:instrText>
      </w:r>
      <w:r w:rsidRPr="00EB3A9B">
        <w:rPr>
          <w:noProof/>
          <w:sz w:val="18"/>
        </w:rPr>
      </w:r>
      <w:r w:rsidRPr="00EB3A9B">
        <w:rPr>
          <w:noProof/>
          <w:sz w:val="18"/>
        </w:rPr>
        <w:fldChar w:fldCharType="separate"/>
      </w:r>
      <w:r w:rsidR="00494EA7">
        <w:rPr>
          <w:noProof/>
          <w:sz w:val="18"/>
        </w:rPr>
        <w:t>29</w:t>
      </w:r>
      <w:r w:rsidRPr="00EB3A9B">
        <w:rPr>
          <w:noProof/>
          <w:sz w:val="18"/>
        </w:rPr>
        <w:fldChar w:fldCharType="end"/>
      </w:r>
    </w:p>
    <w:p w14:paraId="3B868825" w14:textId="243918F3" w:rsidR="00EB3A9B" w:rsidRDefault="00EB3A9B">
      <w:pPr>
        <w:pStyle w:val="TOC9"/>
        <w:rPr>
          <w:rFonts w:asciiTheme="minorHAnsi" w:eastAsiaTheme="minorEastAsia" w:hAnsiTheme="minorHAnsi" w:cstheme="minorBidi"/>
          <w:i w:val="0"/>
          <w:noProof/>
          <w:kern w:val="0"/>
          <w:sz w:val="22"/>
          <w:szCs w:val="22"/>
        </w:rPr>
      </w:pPr>
      <w:r>
        <w:rPr>
          <w:noProof/>
        </w:rPr>
        <w:t>Corporations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_Toc126232367 \h </w:instrText>
      </w:r>
      <w:r w:rsidRPr="00EB3A9B">
        <w:rPr>
          <w:i w:val="0"/>
          <w:noProof/>
          <w:sz w:val="18"/>
        </w:rPr>
      </w:r>
      <w:r w:rsidRPr="00EB3A9B">
        <w:rPr>
          <w:i w:val="0"/>
          <w:noProof/>
          <w:sz w:val="18"/>
        </w:rPr>
        <w:fldChar w:fldCharType="separate"/>
      </w:r>
      <w:r w:rsidR="00494EA7">
        <w:rPr>
          <w:i w:val="0"/>
          <w:noProof/>
          <w:sz w:val="18"/>
        </w:rPr>
        <w:t>29</w:t>
      </w:r>
      <w:r w:rsidRPr="00EB3A9B">
        <w:rPr>
          <w:i w:val="0"/>
          <w:noProof/>
          <w:sz w:val="18"/>
        </w:rPr>
        <w:fldChar w:fldCharType="end"/>
      </w:r>
    </w:p>
    <w:p w14:paraId="3321D8D2" w14:textId="4822A488" w:rsidR="00EB3A9B" w:rsidRDefault="00EB3A9B">
      <w:pPr>
        <w:pStyle w:val="TOC7"/>
        <w:rPr>
          <w:rFonts w:asciiTheme="minorHAnsi" w:eastAsiaTheme="minorEastAsia" w:hAnsiTheme="minorHAnsi" w:cstheme="minorBidi"/>
          <w:noProof/>
          <w:kern w:val="0"/>
          <w:sz w:val="22"/>
          <w:szCs w:val="22"/>
        </w:rPr>
      </w:pPr>
      <w:r>
        <w:rPr>
          <w:noProof/>
        </w:rPr>
        <w:t>Part 3—Consequential amendments of other instruments</w:t>
      </w:r>
      <w:r w:rsidRPr="00EB3A9B">
        <w:rPr>
          <w:noProof/>
          <w:sz w:val="18"/>
        </w:rPr>
        <w:tab/>
      </w:r>
      <w:r w:rsidRPr="00EB3A9B">
        <w:rPr>
          <w:noProof/>
          <w:sz w:val="18"/>
        </w:rPr>
        <w:fldChar w:fldCharType="begin"/>
      </w:r>
      <w:r w:rsidRPr="00EB3A9B">
        <w:rPr>
          <w:noProof/>
          <w:sz w:val="18"/>
        </w:rPr>
        <w:instrText xml:space="preserve"> PAGEREF _Toc126232368 \h </w:instrText>
      </w:r>
      <w:r w:rsidRPr="00EB3A9B">
        <w:rPr>
          <w:noProof/>
          <w:sz w:val="18"/>
        </w:rPr>
      </w:r>
      <w:r w:rsidRPr="00EB3A9B">
        <w:rPr>
          <w:noProof/>
          <w:sz w:val="18"/>
        </w:rPr>
        <w:fldChar w:fldCharType="separate"/>
      </w:r>
      <w:r w:rsidR="00494EA7">
        <w:rPr>
          <w:noProof/>
          <w:sz w:val="18"/>
        </w:rPr>
        <w:t>30</w:t>
      </w:r>
      <w:r w:rsidRPr="00EB3A9B">
        <w:rPr>
          <w:noProof/>
          <w:sz w:val="18"/>
        </w:rPr>
        <w:fldChar w:fldCharType="end"/>
      </w:r>
    </w:p>
    <w:p w14:paraId="3487C0EA" w14:textId="783CC987" w:rsidR="00EB3A9B" w:rsidRDefault="00EB3A9B">
      <w:pPr>
        <w:pStyle w:val="TOC8"/>
        <w:rPr>
          <w:rFonts w:asciiTheme="minorHAnsi" w:eastAsiaTheme="minorEastAsia" w:hAnsiTheme="minorHAnsi" w:cstheme="minorBidi"/>
          <w:noProof/>
          <w:kern w:val="0"/>
          <w:sz w:val="22"/>
          <w:szCs w:val="22"/>
        </w:rPr>
      </w:pPr>
      <w:r>
        <w:rPr>
          <w:noProof/>
        </w:rPr>
        <w:t>Division 1—Instruments in the Treasury portfolio</w:t>
      </w:r>
      <w:r w:rsidRPr="00EB3A9B">
        <w:rPr>
          <w:noProof/>
          <w:sz w:val="18"/>
        </w:rPr>
        <w:tab/>
      </w:r>
      <w:r w:rsidRPr="00EB3A9B">
        <w:rPr>
          <w:noProof/>
          <w:sz w:val="18"/>
        </w:rPr>
        <w:fldChar w:fldCharType="begin"/>
      </w:r>
      <w:r w:rsidRPr="00EB3A9B">
        <w:rPr>
          <w:noProof/>
          <w:sz w:val="18"/>
        </w:rPr>
        <w:instrText xml:space="preserve"> PAGEREF _Toc126232369 \h </w:instrText>
      </w:r>
      <w:r w:rsidRPr="00EB3A9B">
        <w:rPr>
          <w:noProof/>
          <w:sz w:val="18"/>
        </w:rPr>
      </w:r>
      <w:r w:rsidRPr="00EB3A9B">
        <w:rPr>
          <w:noProof/>
          <w:sz w:val="18"/>
        </w:rPr>
        <w:fldChar w:fldCharType="separate"/>
      </w:r>
      <w:r w:rsidR="00494EA7">
        <w:rPr>
          <w:noProof/>
          <w:sz w:val="18"/>
        </w:rPr>
        <w:t>30</w:t>
      </w:r>
      <w:r w:rsidRPr="00EB3A9B">
        <w:rPr>
          <w:noProof/>
          <w:sz w:val="18"/>
        </w:rPr>
        <w:fldChar w:fldCharType="end"/>
      </w:r>
    </w:p>
    <w:p w14:paraId="57009591" w14:textId="240982A3" w:rsidR="00EB3A9B" w:rsidRDefault="00EB3A9B">
      <w:pPr>
        <w:pStyle w:val="TOC9"/>
        <w:rPr>
          <w:rFonts w:asciiTheme="minorHAnsi" w:eastAsiaTheme="minorEastAsia" w:hAnsiTheme="minorHAnsi" w:cstheme="minorBidi"/>
          <w:i w:val="0"/>
          <w:noProof/>
          <w:kern w:val="0"/>
          <w:sz w:val="22"/>
          <w:szCs w:val="22"/>
        </w:rPr>
      </w:pPr>
      <w:r>
        <w:rPr>
          <w:noProof/>
        </w:rPr>
        <w:t>ASIC Supervisory Cost Recovery Levy Regulations 2017</w:t>
      </w:r>
      <w:r w:rsidRPr="00EB3A9B">
        <w:rPr>
          <w:i w:val="0"/>
          <w:noProof/>
          <w:sz w:val="18"/>
        </w:rPr>
        <w:tab/>
      </w:r>
      <w:r w:rsidRPr="00EB3A9B">
        <w:rPr>
          <w:i w:val="0"/>
          <w:noProof/>
          <w:sz w:val="18"/>
        </w:rPr>
        <w:fldChar w:fldCharType="begin"/>
      </w:r>
      <w:r w:rsidRPr="00EB3A9B">
        <w:rPr>
          <w:i w:val="0"/>
          <w:noProof/>
          <w:sz w:val="18"/>
        </w:rPr>
        <w:instrText xml:space="preserve"> PAGEREF _Toc126232370 \h </w:instrText>
      </w:r>
      <w:r w:rsidRPr="00EB3A9B">
        <w:rPr>
          <w:i w:val="0"/>
          <w:noProof/>
          <w:sz w:val="18"/>
        </w:rPr>
      </w:r>
      <w:r w:rsidRPr="00EB3A9B">
        <w:rPr>
          <w:i w:val="0"/>
          <w:noProof/>
          <w:sz w:val="18"/>
        </w:rPr>
        <w:fldChar w:fldCharType="separate"/>
      </w:r>
      <w:r w:rsidR="00494EA7">
        <w:rPr>
          <w:i w:val="0"/>
          <w:noProof/>
          <w:sz w:val="18"/>
        </w:rPr>
        <w:t>30</w:t>
      </w:r>
      <w:r w:rsidRPr="00EB3A9B">
        <w:rPr>
          <w:i w:val="0"/>
          <w:noProof/>
          <w:sz w:val="18"/>
        </w:rPr>
        <w:fldChar w:fldCharType="end"/>
      </w:r>
    </w:p>
    <w:p w14:paraId="4C76BD3B" w14:textId="49CF1EB9" w:rsidR="00EB3A9B" w:rsidRDefault="00EB3A9B">
      <w:pPr>
        <w:pStyle w:val="TOC9"/>
        <w:rPr>
          <w:rFonts w:asciiTheme="minorHAnsi" w:eastAsiaTheme="minorEastAsia" w:hAnsiTheme="minorHAnsi" w:cstheme="minorBidi"/>
          <w:i w:val="0"/>
          <w:noProof/>
          <w:kern w:val="0"/>
          <w:sz w:val="22"/>
          <w:szCs w:val="22"/>
        </w:rPr>
      </w:pPr>
      <w:r>
        <w:rPr>
          <w:noProof/>
        </w:rPr>
        <w:t>Australian Charities and Not</w:t>
      </w:r>
      <w:r>
        <w:rPr>
          <w:noProof/>
        </w:rPr>
        <w:noBreakHyphen/>
        <w:t>for</w:t>
      </w:r>
      <w:r>
        <w:rPr>
          <w:noProof/>
        </w:rPr>
        <w:noBreakHyphen/>
        <w:t>profits Commission Regulations 2022</w:t>
      </w:r>
      <w:r w:rsidRPr="00EB3A9B">
        <w:rPr>
          <w:i w:val="0"/>
          <w:noProof/>
          <w:sz w:val="18"/>
        </w:rPr>
        <w:tab/>
      </w:r>
      <w:r w:rsidRPr="00EB3A9B">
        <w:rPr>
          <w:i w:val="0"/>
          <w:noProof/>
          <w:sz w:val="18"/>
        </w:rPr>
        <w:fldChar w:fldCharType="begin"/>
      </w:r>
      <w:r w:rsidRPr="00EB3A9B">
        <w:rPr>
          <w:i w:val="0"/>
          <w:noProof/>
          <w:sz w:val="18"/>
        </w:rPr>
        <w:instrText xml:space="preserve"> PAGEREF _Toc126232371 \h </w:instrText>
      </w:r>
      <w:r w:rsidRPr="00EB3A9B">
        <w:rPr>
          <w:i w:val="0"/>
          <w:noProof/>
          <w:sz w:val="18"/>
        </w:rPr>
      </w:r>
      <w:r w:rsidRPr="00EB3A9B">
        <w:rPr>
          <w:i w:val="0"/>
          <w:noProof/>
          <w:sz w:val="18"/>
        </w:rPr>
        <w:fldChar w:fldCharType="separate"/>
      </w:r>
      <w:r w:rsidR="00494EA7">
        <w:rPr>
          <w:i w:val="0"/>
          <w:noProof/>
          <w:sz w:val="18"/>
        </w:rPr>
        <w:t>31</w:t>
      </w:r>
      <w:r w:rsidRPr="00EB3A9B">
        <w:rPr>
          <w:i w:val="0"/>
          <w:noProof/>
          <w:sz w:val="18"/>
        </w:rPr>
        <w:fldChar w:fldCharType="end"/>
      </w:r>
    </w:p>
    <w:p w14:paraId="02466D4F" w14:textId="3B548AB3" w:rsidR="00EB3A9B" w:rsidRDefault="00EB3A9B">
      <w:pPr>
        <w:pStyle w:val="TOC9"/>
        <w:rPr>
          <w:rFonts w:asciiTheme="minorHAnsi" w:eastAsiaTheme="minorEastAsia" w:hAnsiTheme="minorHAnsi" w:cstheme="minorBidi"/>
          <w:i w:val="0"/>
          <w:noProof/>
          <w:kern w:val="0"/>
          <w:sz w:val="22"/>
          <w:szCs w:val="22"/>
        </w:rPr>
      </w:pPr>
      <w:r>
        <w:rPr>
          <w:noProof/>
        </w:rPr>
        <w:t>Corporations (Fees)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_Toc126232372 \h </w:instrText>
      </w:r>
      <w:r w:rsidRPr="00EB3A9B">
        <w:rPr>
          <w:i w:val="0"/>
          <w:noProof/>
          <w:sz w:val="18"/>
        </w:rPr>
      </w:r>
      <w:r w:rsidRPr="00EB3A9B">
        <w:rPr>
          <w:i w:val="0"/>
          <w:noProof/>
          <w:sz w:val="18"/>
        </w:rPr>
        <w:fldChar w:fldCharType="separate"/>
      </w:r>
      <w:r w:rsidR="00494EA7">
        <w:rPr>
          <w:i w:val="0"/>
          <w:noProof/>
          <w:sz w:val="18"/>
        </w:rPr>
        <w:t>31</w:t>
      </w:r>
      <w:r w:rsidRPr="00EB3A9B">
        <w:rPr>
          <w:i w:val="0"/>
          <w:noProof/>
          <w:sz w:val="18"/>
        </w:rPr>
        <w:fldChar w:fldCharType="end"/>
      </w:r>
    </w:p>
    <w:p w14:paraId="62DC2040" w14:textId="4F59A3BA" w:rsidR="00EB3A9B" w:rsidRDefault="00EB3A9B">
      <w:pPr>
        <w:pStyle w:val="TOC9"/>
        <w:rPr>
          <w:rFonts w:asciiTheme="minorHAnsi" w:eastAsiaTheme="minorEastAsia" w:hAnsiTheme="minorHAnsi" w:cstheme="minorBidi"/>
          <w:i w:val="0"/>
          <w:noProof/>
          <w:kern w:val="0"/>
          <w:sz w:val="22"/>
          <w:szCs w:val="22"/>
        </w:rPr>
      </w:pPr>
      <w:r>
        <w:rPr>
          <w:noProof/>
        </w:rPr>
        <w:t>Corporations (FinTech Sandbox Australian Financial Services Licence Exemption) Regulations 2020</w:t>
      </w:r>
      <w:r w:rsidRPr="00EB3A9B">
        <w:rPr>
          <w:i w:val="0"/>
          <w:noProof/>
          <w:sz w:val="18"/>
        </w:rPr>
        <w:tab/>
      </w:r>
      <w:r w:rsidRPr="00EB3A9B">
        <w:rPr>
          <w:i w:val="0"/>
          <w:noProof/>
          <w:sz w:val="18"/>
        </w:rPr>
        <w:fldChar w:fldCharType="begin"/>
      </w:r>
      <w:r w:rsidRPr="00EB3A9B">
        <w:rPr>
          <w:i w:val="0"/>
          <w:noProof/>
          <w:sz w:val="18"/>
        </w:rPr>
        <w:instrText xml:space="preserve"> PAGEREF _Toc126232373 \h </w:instrText>
      </w:r>
      <w:r w:rsidRPr="00EB3A9B">
        <w:rPr>
          <w:i w:val="0"/>
          <w:noProof/>
          <w:sz w:val="18"/>
        </w:rPr>
      </w:r>
      <w:r w:rsidRPr="00EB3A9B">
        <w:rPr>
          <w:i w:val="0"/>
          <w:noProof/>
          <w:sz w:val="18"/>
        </w:rPr>
        <w:fldChar w:fldCharType="separate"/>
      </w:r>
      <w:r w:rsidR="00494EA7">
        <w:rPr>
          <w:i w:val="0"/>
          <w:noProof/>
          <w:sz w:val="18"/>
        </w:rPr>
        <w:t>32</w:t>
      </w:r>
      <w:r w:rsidRPr="00EB3A9B">
        <w:rPr>
          <w:i w:val="0"/>
          <w:noProof/>
          <w:sz w:val="18"/>
        </w:rPr>
        <w:fldChar w:fldCharType="end"/>
      </w:r>
    </w:p>
    <w:p w14:paraId="31CE2C11" w14:textId="1E91013D" w:rsidR="00EB3A9B" w:rsidRDefault="00EB3A9B">
      <w:pPr>
        <w:pStyle w:val="TOC9"/>
        <w:rPr>
          <w:rFonts w:asciiTheme="minorHAnsi" w:eastAsiaTheme="minorEastAsia" w:hAnsiTheme="minorHAnsi" w:cstheme="minorBidi"/>
          <w:i w:val="0"/>
          <w:noProof/>
          <w:kern w:val="0"/>
          <w:sz w:val="22"/>
          <w:szCs w:val="22"/>
        </w:rPr>
      </w:pPr>
      <w:r>
        <w:rPr>
          <w:noProof/>
        </w:rPr>
        <w:t>Life Insurance Regulations 1995</w:t>
      </w:r>
      <w:r w:rsidRPr="00EB3A9B">
        <w:rPr>
          <w:i w:val="0"/>
          <w:noProof/>
          <w:sz w:val="18"/>
        </w:rPr>
        <w:tab/>
      </w:r>
      <w:r w:rsidRPr="00EB3A9B">
        <w:rPr>
          <w:i w:val="0"/>
          <w:noProof/>
          <w:sz w:val="18"/>
        </w:rPr>
        <w:fldChar w:fldCharType="begin"/>
      </w:r>
      <w:r w:rsidRPr="00EB3A9B">
        <w:rPr>
          <w:i w:val="0"/>
          <w:noProof/>
          <w:sz w:val="18"/>
        </w:rPr>
        <w:instrText xml:space="preserve"> PAGEREF _Toc126232374 \h </w:instrText>
      </w:r>
      <w:r w:rsidRPr="00EB3A9B">
        <w:rPr>
          <w:i w:val="0"/>
          <w:noProof/>
          <w:sz w:val="18"/>
        </w:rPr>
      </w:r>
      <w:r w:rsidRPr="00EB3A9B">
        <w:rPr>
          <w:i w:val="0"/>
          <w:noProof/>
          <w:sz w:val="18"/>
        </w:rPr>
        <w:fldChar w:fldCharType="separate"/>
      </w:r>
      <w:r w:rsidR="00494EA7">
        <w:rPr>
          <w:i w:val="0"/>
          <w:noProof/>
          <w:sz w:val="18"/>
        </w:rPr>
        <w:t>32</w:t>
      </w:r>
      <w:r w:rsidRPr="00EB3A9B">
        <w:rPr>
          <w:i w:val="0"/>
          <w:noProof/>
          <w:sz w:val="18"/>
        </w:rPr>
        <w:fldChar w:fldCharType="end"/>
      </w:r>
    </w:p>
    <w:p w14:paraId="4D7D5979" w14:textId="7E023275" w:rsidR="00EB3A9B" w:rsidRDefault="00EB3A9B">
      <w:pPr>
        <w:pStyle w:val="TOC9"/>
        <w:rPr>
          <w:rFonts w:asciiTheme="minorHAnsi" w:eastAsiaTheme="minorEastAsia" w:hAnsiTheme="minorHAnsi" w:cstheme="minorBidi"/>
          <w:i w:val="0"/>
          <w:noProof/>
          <w:kern w:val="0"/>
          <w:sz w:val="22"/>
          <w:szCs w:val="22"/>
        </w:rPr>
      </w:pPr>
      <w:r>
        <w:rPr>
          <w:noProof/>
        </w:rPr>
        <w:t>National Consumer Credit Protection (FinTech Sandbox Australian Credit Licence Exemption) Regulations 2020</w:t>
      </w:r>
      <w:r w:rsidRPr="00EB3A9B">
        <w:rPr>
          <w:i w:val="0"/>
          <w:noProof/>
          <w:sz w:val="18"/>
        </w:rPr>
        <w:tab/>
      </w:r>
      <w:r w:rsidRPr="00EB3A9B">
        <w:rPr>
          <w:i w:val="0"/>
          <w:noProof/>
          <w:sz w:val="18"/>
        </w:rPr>
        <w:fldChar w:fldCharType="begin"/>
      </w:r>
      <w:r w:rsidRPr="00EB3A9B">
        <w:rPr>
          <w:i w:val="0"/>
          <w:noProof/>
          <w:sz w:val="18"/>
        </w:rPr>
        <w:instrText xml:space="preserve"> PAGEREF _Toc126232375 \h </w:instrText>
      </w:r>
      <w:r w:rsidRPr="00EB3A9B">
        <w:rPr>
          <w:i w:val="0"/>
          <w:noProof/>
          <w:sz w:val="18"/>
        </w:rPr>
      </w:r>
      <w:r w:rsidRPr="00EB3A9B">
        <w:rPr>
          <w:i w:val="0"/>
          <w:noProof/>
          <w:sz w:val="18"/>
        </w:rPr>
        <w:fldChar w:fldCharType="separate"/>
      </w:r>
      <w:r w:rsidR="00494EA7">
        <w:rPr>
          <w:i w:val="0"/>
          <w:noProof/>
          <w:sz w:val="18"/>
        </w:rPr>
        <w:t>32</w:t>
      </w:r>
      <w:r w:rsidRPr="00EB3A9B">
        <w:rPr>
          <w:i w:val="0"/>
          <w:noProof/>
          <w:sz w:val="18"/>
        </w:rPr>
        <w:fldChar w:fldCharType="end"/>
      </w:r>
    </w:p>
    <w:p w14:paraId="5CDE53DE" w14:textId="5C0F6489" w:rsidR="00EB3A9B" w:rsidRDefault="00EB3A9B">
      <w:pPr>
        <w:pStyle w:val="TOC9"/>
        <w:rPr>
          <w:rFonts w:asciiTheme="minorHAnsi" w:eastAsiaTheme="minorEastAsia" w:hAnsiTheme="minorHAnsi" w:cstheme="minorBidi"/>
          <w:i w:val="0"/>
          <w:noProof/>
          <w:kern w:val="0"/>
          <w:sz w:val="22"/>
          <w:szCs w:val="22"/>
        </w:rPr>
      </w:pPr>
      <w:r>
        <w:rPr>
          <w:noProof/>
        </w:rPr>
        <w:t>National Consumer Credit Protection Regulations 2010</w:t>
      </w:r>
      <w:r w:rsidRPr="00EB3A9B">
        <w:rPr>
          <w:i w:val="0"/>
          <w:noProof/>
          <w:sz w:val="18"/>
        </w:rPr>
        <w:tab/>
      </w:r>
      <w:r w:rsidRPr="00EB3A9B">
        <w:rPr>
          <w:i w:val="0"/>
          <w:noProof/>
          <w:sz w:val="18"/>
        </w:rPr>
        <w:fldChar w:fldCharType="begin"/>
      </w:r>
      <w:r w:rsidRPr="00EB3A9B">
        <w:rPr>
          <w:i w:val="0"/>
          <w:noProof/>
          <w:sz w:val="18"/>
        </w:rPr>
        <w:instrText xml:space="preserve"> PAGEREF _Toc126232376 \h </w:instrText>
      </w:r>
      <w:r w:rsidRPr="00EB3A9B">
        <w:rPr>
          <w:i w:val="0"/>
          <w:noProof/>
          <w:sz w:val="18"/>
        </w:rPr>
      </w:r>
      <w:r w:rsidRPr="00EB3A9B">
        <w:rPr>
          <w:i w:val="0"/>
          <w:noProof/>
          <w:sz w:val="18"/>
        </w:rPr>
        <w:fldChar w:fldCharType="separate"/>
      </w:r>
      <w:r w:rsidR="00494EA7">
        <w:rPr>
          <w:i w:val="0"/>
          <w:noProof/>
          <w:sz w:val="18"/>
        </w:rPr>
        <w:t>32</w:t>
      </w:r>
      <w:r w:rsidRPr="00EB3A9B">
        <w:rPr>
          <w:i w:val="0"/>
          <w:noProof/>
          <w:sz w:val="18"/>
        </w:rPr>
        <w:fldChar w:fldCharType="end"/>
      </w:r>
    </w:p>
    <w:p w14:paraId="58444E7A" w14:textId="2B6E9507" w:rsidR="00EB3A9B" w:rsidRDefault="00EB3A9B">
      <w:pPr>
        <w:pStyle w:val="TOC9"/>
        <w:rPr>
          <w:rFonts w:asciiTheme="minorHAnsi" w:eastAsiaTheme="minorEastAsia" w:hAnsiTheme="minorHAnsi" w:cstheme="minorBidi"/>
          <w:i w:val="0"/>
          <w:noProof/>
          <w:kern w:val="0"/>
          <w:sz w:val="22"/>
          <w:szCs w:val="22"/>
        </w:rPr>
      </w:pPr>
      <w:r>
        <w:rPr>
          <w:noProof/>
        </w:rPr>
        <w:t>Payment Systems and Netting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_Toc126232377 \h </w:instrText>
      </w:r>
      <w:r w:rsidRPr="00EB3A9B">
        <w:rPr>
          <w:i w:val="0"/>
          <w:noProof/>
          <w:sz w:val="18"/>
        </w:rPr>
      </w:r>
      <w:r w:rsidRPr="00EB3A9B">
        <w:rPr>
          <w:i w:val="0"/>
          <w:noProof/>
          <w:sz w:val="18"/>
        </w:rPr>
        <w:fldChar w:fldCharType="separate"/>
      </w:r>
      <w:r w:rsidR="00494EA7">
        <w:rPr>
          <w:i w:val="0"/>
          <w:noProof/>
          <w:sz w:val="18"/>
        </w:rPr>
        <w:t>33</w:t>
      </w:r>
      <w:r w:rsidRPr="00EB3A9B">
        <w:rPr>
          <w:i w:val="0"/>
          <w:noProof/>
          <w:sz w:val="18"/>
        </w:rPr>
        <w:fldChar w:fldCharType="end"/>
      </w:r>
    </w:p>
    <w:p w14:paraId="4F838E90" w14:textId="64969502" w:rsidR="00EB3A9B" w:rsidRDefault="00EB3A9B">
      <w:pPr>
        <w:pStyle w:val="TOC9"/>
        <w:rPr>
          <w:rFonts w:asciiTheme="minorHAnsi" w:eastAsiaTheme="minorEastAsia" w:hAnsiTheme="minorHAnsi" w:cstheme="minorBidi"/>
          <w:i w:val="0"/>
          <w:noProof/>
          <w:kern w:val="0"/>
          <w:sz w:val="22"/>
          <w:szCs w:val="22"/>
        </w:rPr>
      </w:pPr>
      <w:r>
        <w:rPr>
          <w:noProof/>
        </w:rPr>
        <w:t>Retirement Savings Accounts Regulations 1997</w:t>
      </w:r>
      <w:r w:rsidRPr="00EB3A9B">
        <w:rPr>
          <w:i w:val="0"/>
          <w:noProof/>
          <w:sz w:val="18"/>
        </w:rPr>
        <w:tab/>
      </w:r>
      <w:r w:rsidRPr="00EB3A9B">
        <w:rPr>
          <w:i w:val="0"/>
          <w:noProof/>
          <w:sz w:val="18"/>
        </w:rPr>
        <w:fldChar w:fldCharType="begin"/>
      </w:r>
      <w:r w:rsidRPr="00EB3A9B">
        <w:rPr>
          <w:i w:val="0"/>
          <w:noProof/>
          <w:sz w:val="18"/>
        </w:rPr>
        <w:instrText xml:space="preserve"> PAGEREF _Toc126232378 \h </w:instrText>
      </w:r>
      <w:r w:rsidRPr="00EB3A9B">
        <w:rPr>
          <w:i w:val="0"/>
          <w:noProof/>
          <w:sz w:val="18"/>
        </w:rPr>
      </w:r>
      <w:r w:rsidRPr="00EB3A9B">
        <w:rPr>
          <w:i w:val="0"/>
          <w:noProof/>
          <w:sz w:val="18"/>
        </w:rPr>
        <w:fldChar w:fldCharType="separate"/>
      </w:r>
      <w:r w:rsidR="00494EA7">
        <w:rPr>
          <w:i w:val="0"/>
          <w:noProof/>
          <w:sz w:val="18"/>
        </w:rPr>
        <w:t>33</w:t>
      </w:r>
      <w:r w:rsidRPr="00EB3A9B">
        <w:rPr>
          <w:i w:val="0"/>
          <w:noProof/>
          <w:sz w:val="18"/>
        </w:rPr>
        <w:fldChar w:fldCharType="end"/>
      </w:r>
    </w:p>
    <w:p w14:paraId="050107E7" w14:textId="388940A5" w:rsidR="00EB3A9B" w:rsidRDefault="00EB3A9B">
      <w:pPr>
        <w:pStyle w:val="TOC9"/>
        <w:rPr>
          <w:rFonts w:asciiTheme="minorHAnsi" w:eastAsiaTheme="minorEastAsia" w:hAnsiTheme="minorHAnsi" w:cstheme="minorBidi"/>
          <w:i w:val="0"/>
          <w:noProof/>
          <w:kern w:val="0"/>
          <w:sz w:val="22"/>
          <w:szCs w:val="22"/>
        </w:rPr>
      </w:pPr>
      <w:r>
        <w:rPr>
          <w:noProof/>
        </w:rPr>
        <w:t>Superannuation Industry (Supervision) Regulations 1994</w:t>
      </w:r>
      <w:r w:rsidRPr="00EB3A9B">
        <w:rPr>
          <w:i w:val="0"/>
          <w:noProof/>
          <w:sz w:val="18"/>
        </w:rPr>
        <w:tab/>
      </w:r>
      <w:r w:rsidRPr="00EB3A9B">
        <w:rPr>
          <w:i w:val="0"/>
          <w:noProof/>
          <w:sz w:val="18"/>
        </w:rPr>
        <w:fldChar w:fldCharType="begin"/>
      </w:r>
      <w:r w:rsidRPr="00EB3A9B">
        <w:rPr>
          <w:i w:val="0"/>
          <w:noProof/>
          <w:sz w:val="18"/>
        </w:rPr>
        <w:instrText xml:space="preserve"> PAGEREF _Toc126232379 \h </w:instrText>
      </w:r>
      <w:r w:rsidRPr="00EB3A9B">
        <w:rPr>
          <w:i w:val="0"/>
          <w:noProof/>
          <w:sz w:val="18"/>
        </w:rPr>
      </w:r>
      <w:r w:rsidRPr="00EB3A9B">
        <w:rPr>
          <w:i w:val="0"/>
          <w:noProof/>
          <w:sz w:val="18"/>
        </w:rPr>
        <w:fldChar w:fldCharType="separate"/>
      </w:r>
      <w:r w:rsidR="00494EA7">
        <w:rPr>
          <w:i w:val="0"/>
          <w:noProof/>
          <w:sz w:val="18"/>
        </w:rPr>
        <w:t>33</w:t>
      </w:r>
      <w:r w:rsidRPr="00EB3A9B">
        <w:rPr>
          <w:i w:val="0"/>
          <w:noProof/>
          <w:sz w:val="18"/>
        </w:rPr>
        <w:fldChar w:fldCharType="end"/>
      </w:r>
    </w:p>
    <w:p w14:paraId="1398D760" w14:textId="01114F14" w:rsidR="00EB3A9B" w:rsidRDefault="00EB3A9B">
      <w:pPr>
        <w:pStyle w:val="TOC9"/>
        <w:rPr>
          <w:rFonts w:asciiTheme="minorHAnsi" w:eastAsiaTheme="minorEastAsia" w:hAnsiTheme="minorHAnsi" w:cstheme="minorBidi"/>
          <w:i w:val="0"/>
          <w:noProof/>
          <w:kern w:val="0"/>
          <w:sz w:val="22"/>
          <w:szCs w:val="22"/>
        </w:rPr>
      </w:pPr>
      <w:r>
        <w:rPr>
          <w:noProof/>
        </w:rPr>
        <w:t>Tax Agent Services Regulations 2022</w:t>
      </w:r>
      <w:r w:rsidRPr="00EB3A9B">
        <w:rPr>
          <w:i w:val="0"/>
          <w:noProof/>
          <w:sz w:val="18"/>
        </w:rPr>
        <w:tab/>
      </w:r>
      <w:r w:rsidRPr="00EB3A9B">
        <w:rPr>
          <w:i w:val="0"/>
          <w:noProof/>
          <w:sz w:val="18"/>
        </w:rPr>
        <w:fldChar w:fldCharType="begin"/>
      </w:r>
      <w:r w:rsidRPr="00EB3A9B">
        <w:rPr>
          <w:i w:val="0"/>
          <w:noProof/>
          <w:sz w:val="18"/>
        </w:rPr>
        <w:instrText xml:space="preserve"> PAGEREF _Toc126232380 \h </w:instrText>
      </w:r>
      <w:r w:rsidRPr="00EB3A9B">
        <w:rPr>
          <w:i w:val="0"/>
          <w:noProof/>
          <w:sz w:val="18"/>
        </w:rPr>
      </w:r>
      <w:r w:rsidRPr="00EB3A9B">
        <w:rPr>
          <w:i w:val="0"/>
          <w:noProof/>
          <w:sz w:val="18"/>
        </w:rPr>
        <w:fldChar w:fldCharType="separate"/>
      </w:r>
      <w:r w:rsidR="00494EA7">
        <w:rPr>
          <w:i w:val="0"/>
          <w:noProof/>
          <w:sz w:val="18"/>
        </w:rPr>
        <w:t>34</w:t>
      </w:r>
      <w:r w:rsidRPr="00EB3A9B">
        <w:rPr>
          <w:i w:val="0"/>
          <w:noProof/>
          <w:sz w:val="18"/>
        </w:rPr>
        <w:fldChar w:fldCharType="end"/>
      </w:r>
    </w:p>
    <w:p w14:paraId="698B4907" w14:textId="51728FDF" w:rsidR="00EB3A9B" w:rsidRDefault="00EB3A9B">
      <w:pPr>
        <w:pStyle w:val="TOC8"/>
        <w:rPr>
          <w:rFonts w:asciiTheme="minorHAnsi" w:eastAsiaTheme="minorEastAsia" w:hAnsiTheme="minorHAnsi" w:cstheme="minorBidi"/>
          <w:noProof/>
          <w:kern w:val="0"/>
          <w:sz w:val="22"/>
          <w:szCs w:val="22"/>
        </w:rPr>
      </w:pPr>
      <w:r>
        <w:rPr>
          <w:noProof/>
        </w:rPr>
        <w:t>Division 2—Instruments in other portfolios</w:t>
      </w:r>
      <w:r w:rsidRPr="00EB3A9B">
        <w:rPr>
          <w:noProof/>
          <w:sz w:val="18"/>
        </w:rPr>
        <w:tab/>
      </w:r>
      <w:r w:rsidRPr="00EB3A9B">
        <w:rPr>
          <w:noProof/>
          <w:sz w:val="18"/>
        </w:rPr>
        <w:fldChar w:fldCharType="begin"/>
      </w:r>
      <w:r w:rsidRPr="00EB3A9B">
        <w:rPr>
          <w:noProof/>
          <w:sz w:val="18"/>
        </w:rPr>
        <w:instrText xml:space="preserve"> PAGEREF _Toc126232381 \h </w:instrText>
      </w:r>
      <w:r w:rsidRPr="00EB3A9B">
        <w:rPr>
          <w:noProof/>
          <w:sz w:val="18"/>
        </w:rPr>
      </w:r>
      <w:r w:rsidRPr="00EB3A9B">
        <w:rPr>
          <w:noProof/>
          <w:sz w:val="18"/>
        </w:rPr>
        <w:fldChar w:fldCharType="separate"/>
      </w:r>
      <w:r w:rsidR="00494EA7">
        <w:rPr>
          <w:noProof/>
          <w:sz w:val="18"/>
        </w:rPr>
        <w:t>34</w:t>
      </w:r>
      <w:r w:rsidRPr="00EB3A9B">
        <w:rPr>
          <w:noProof/>
          <w:sz w:val="18"/>
        </w:rPr>
        <w:fldChar w:fldCharType="end"/>
      </w:r>
    </w:p>
    <w:p w14:paraId="1F7D7281" w14:textId="10DD04DE" w:rsidR="00EB3A9B" w:rsidRDefault="00EB3A9B">
      <w:pPr>
        <w:pStyle w:val="TOC9"/>
        <w:rPr>
          <w:rFonts w:asciiTheme="minorHAnsi" w:eastAsiaTheme="minorEastAsia" w:hAnsiTheme="minorHAnsi" w:cstheme="minorBidi"/>
          <w:i w:val="0"/>
          <w:noProof/>
          <w:kern w:val="0"/>
          <w:sz w:val="22"/>
          <w:szCs w:val="22"/>
        </w:rPr>
      </w:pPr>
      <w:r>
        <w:rPr>
          <w:noProof/>
        </w:rPr>
        <w:t>Australian Crime Commission Regulations 2018</w:t>
      </w:r>
      <w:r w:rsidRPr="00EB3A9B">
        <w:rPr>
          <w:i w:val="0"/>
          <w:noProof/>
          <w:sz w:val="18"/>
        </w:rPr>
        <w:tab/>
      </w:r>
      <w:r w:rsidRPr="00EB3A9B">
        <w:rPr>
          <w:i w:val="0"/>
          <w:noProof/>
          <w:sz w:val="18"/>
        </w:rPr>
        <w:fldChar w:fldCharType="begin"/>
      </w:r>
      <w:r w:rsidRPr="00EB3A9B">
        <w:rPr>
          <w:i w:val="0"/>
          <w:noProof/>
          <w:sz w:val="18"/>
        </w:rPr>
        <w:instrText xml:space="preserve"> PAGEREF _Toc126232382 \h </w:instrText>
      </w:r>
      <w:r w:rsidRPr="00EB3A9B">
        <w:rPr>
          <w:i w:val="0"/>
          <w:noProof/>
          <w:sz w:val="18"/>
        </w:rPr>
      </w:r>
      <w:r w:rsidRPr="00EB3A9B">
        <w:rPr>
          <w:i w:val="0"/>
          <w:noProof/>
          <w:sz w:val="18"/>
        </w:rPr>
        <w:fldChar w:fldCharType="separate"/>
      </w:r>
      <w:r w:rsidR="00494EA7">
        <w:rPr>
          <w:i w:val="0"/>
          <w:noProof/>
          <w:sz w:val="18"/>
        </w:rPr>
        <w:t>34</w:t>
      </w:r>
      <w:r w:rsidRPr="00EB3A9B">
        <w:rPr>
          <w:i w:val="0"/>
          <w:noProof/>
          <w:sz w:val="18"/>
        </w:rPr>
        <w:fldChar w:fldCharType="end"/>
      </w:r>
    </w:p>
    <w:p w14:paraId="2A9E73FD" w14:textId="36413492" w:rsidR="00EB3A9B" w:rsidRDefault="00EB3A9B">
      <w:pPr>
        <w:pStyle w:val="TOC9"/>
        <w:rPr>
          <w:rFonts w:asciiTheme="minorHAnsi" w:eastAsiaTheme="minorEastAsia" w:hAnsiTheme="minorHAnsi" w:cstheme="minorBidi"/>
          <w:i w:val="0"/>
          <w:noProof/>
          <w:kern w:val="0"/>
          <w:sz w:val="22"/>
          <w:szCs w:val="22"/>
        </w:rPr>
      </w:pPr>
      <w:r>
        <w:rPr>
          <w:noProof/>
        </w:rPr>
        <w:t>Corporations (Aboriginal and Torres Strait Islander) Regulations 2017</w:t>
      </w:r>
      <w:r w:rsidRPr="00EB3A9B">
        <w:rPr>
          <w:i w:val="0"/>
          <w:noProof/>
          <w:sz w:val="18"/>
        </w:rPr>
        <w:tab/>
      </w:r>
      <w:r w:rsidRPr="00EB3A9B">
        <w:rPr>
          <w:i w:val="0"/>
          <w:noProof/>
          <w:sz w:val="18"/>
        </w:rPr>
        <w:fldChar w:fldCharType="begin"/>
      </w:r>
      <w:r w:rsidRPr="00EB3A9B">
        <w:rPr>
          <w:i w:val="0"/>
          <w:noProof/>
          <w:sz w:val="18"/>
        </w:rPr>
        <w:instrText xml:space="preserve"> PAGEREF _Toc126232383 \h </w:instrText>
      </w:r>
      <w:r w:rsidRPr="00EB3A9B">
        <w:rPr>
          <w:i w:val="0"/>
          <w:noProof/>
          <w:sz w:val="18"/>
        </w:rPr>
      </w:r>
      <w:r w:rsidRPr="00EB3A9B">
        <w:rPr>
          <w:i w:val="0"/>
          <w:noProof/>
          <w:sz w:val="18"/>
        </w:rPr>
        <w:fldChar w:fldCharType="separate"/>
      </w:r>
      <w:r w:rsidR="00494EA7">
        <w:rPr>
          <w:i w:val="0"/>
          <w:noProof/>
          <w:sz w:val="18"/>
        </w:rPr>
        <w:t>34</w:t>
      </w:r>
      <w:r w:rsidRPr="00EB3A9B">
        <w:rPr>
          <w:i w:val="0"/>
          <w:noProof/>
          <w:sz w:val="18"/>
        </w:rPr>
        <w:fldChar w:fldCharType="end"/>
      </w:r>
    </w:p>
    <w:p w14:paraId="1BD4826F" w14:textId="240151D0" w:rsidR="00EB3A9B" w:rsidRDefault="00EB3A9B">
      <w:pPr>
        <w:pStyle w:val="TOC9"/>
        <w:rPr>
          <w:rFonts w:asciiTheme="minorHAnsi" w:eastAsiaTheme="minorEastAsia" w:hAnsiTheme="minorHAnsi" w:cstheme="minorBidi"/>
          <w:i w:val="0"/>
          <w:noProof/>
          <w:kern w:val="0"/>
          <w:sz w:val="22"/>
          <w:szCs w:val="22"/>
        </w:rPr>
      </w:pPr>
      <w:r>
        <w:rPr>
          <w:noProof/>
        </w:rPr>
        <w:t>Family Law (Superannuation) Regulations 2001</w:t>
      </w:r>
      <w:r w:rsidRPr="00EB3A9B">
        <w:rPr>
          <w:i w:val="0"/>
          <w:noProof/>
          <w:sz w:val="18"/>
        </w:rPr>
        <w:tab/>
      </w:r>
      <w:r w:rsidRPr="00EB3A9B">
        <w:rPr>
          <w:i w:val="0"/>
          <w:noProof/>
          <w:sz w:val="18"/>
        </w:rPr>
        <w:fldChar w:fldCharType="begin"/>
      </w:r>
      <w:r w:rsidRPr="00EB3A9B">
        <w:rPr>
          <w:i w:val="0"/>
          <w:noProof/>
          <w:sz w:val="18"/>
        </w:rPr>
        <w:instrText xml:space="preserve"> PAGEREF _Toc126232384 \h </w:instrText>
      </w:r>
      <w:r w:rsidRPr="00EB3A9B">
        <w:rPr>
          <w:i w:val="0"/>
          <w:noProof/>
          <w:sz w:val="18"/>
        </w:rPr>
      </w:r>
      <w:r w:rsidRPr="00EB3A9B">
        <w:rPr>
          <w:i w:val="0"/>
          <w:noProof/>
          <w:sz w:val="18"/>
        </w:rPr>
        <w:fldChar w:fldCharType="separate"/>
      </w:r>
      <w:r w:rsidR="00494EA7">
        <w:rPr>
          <w:i w:val="0"/>
          <w:noProof/>
          <w:sz w:val="18"/>
        </w:rPr>
        <w:t>35</w:t>
      </w:r>
      <w:r w:rsidRPr="00EB3A9B">
        <w:rPr>
          <w:i w:val="0"/>
          <w:noProof/>
          <w:sz w:val="18"/>
        </w:rPr>
        <w:fldChar w:fldCharType="end"/>
      </w:r>
    </w:p>
    <w:p w14:paraId="429CA7C7" w14:textId="2D29C80F" w:rsidR="00EB3A9B" w:rsidRDefault="00EB3A9B">
      <w:pPr>
        <w:pStyle w:val="TOC9"/>
        <w:rPr>
          <w:rFonts w:asciiTheme="minorHAnsi" w:eastAsiaTheme="minorEastAsia" w:hAnsiTheme="minorHAnsi" w:cstheme="minorBidi"/>
          <w:i w:val="0"/>
          <w:noProof/>
          <w:kern w:val="0"/>
          <w:sz w:val="22"/>
          <w:szCs w:val="22"/>
        </w:rPr>
      </w:pPr>
      <w:r>
        <w:rPr>
          <w:noProof/>
        </w:rPr>
        <w:t>National Greenhouse and Energy Reporting Regulations 2008</w:t>
      </w:r>
      <w:r w:rsidRPr="00EB3A9B">
        <w:rPr>
          <w:i w:val="0"/>
          <w:noProof/>
          <w:sz w:val="18"/>
        </w:rPr>
        <w:tab/>
      </w:r>
      <w:r w:rsidRPr="00EB3A9B">
        <w:rPr>
          <w:i w:val="0"/>
          <w:noProof/>
          <w:sz w:val="18"/>
        </w:rPr>
        <w:fldChar w:fldCharType="begin"/>
      </w:r>
      <w:r w:rsidRPr="00EB3A9B">
        <w:rPr>
          <w:i w:val="0"/>
          <w:noProof/>
          <w:sz w:val="18"/>
        </w:rPr>
        <w:instrText xml:space="preserve"> PAGEREF _Toc126232385 \h </w:instrText>
      </w:r>
      <w:r w:rsidRPr="00EB3A9B">
        <w:rPr>
          <w:i w:val="0"/>
          <w:noProof/>
          <w:sz w:val="18"/>
        </w:rPr>
      </w:r>
      <w:r w:rsidRPr="00EB3A9B">
        <w:rPr>
          <w:i w:val="0"/>
          <w:noProof/>
          <w:sz w:val="18"/>
        </w:rPr>
        <w:fldChar w:fldCharType="separate"/>
      </w:r>
      <w:r w:rsidR="00494EA7">
        <w:rPr>
          <w:i w:val="0"/>
          <w:noProof/>
          <w:sz w:val="18"/>
        </w:rPr>
        <w:t>35</w:t>
      </w:r>
      <w:r w:rsidRPr="00EB3A9B">
        <w:rPr>
          <w:i w:val="0"/>
          <w:noProof/>
          <w:sz w:val="18"/>
        </w:rPr>
        <w:fldChar w:fldCharType="end"/>
      </w:r>
    </w:p>
    <w:p w14:paraId="0EDD53C3" w14:textId="77777777" w:rsidR="009B284D" w:rsidRPr="00BE1284" w:rsidRDefault="00EB3A9B" w:rsidP="009B284D">
      <w:pPr>
        <w:rPr>
          <w:sz w:val="32"/>
          <w:lang w:eastAsia="en-AU"/>
        </w:rPr>
      </w:pPr>
      <w:r>
        <w:rPr>
          <w:sz w:val="32"/>
          <w:lang w:eastAsia="en-AU"/>
        </w:rPr>
        <w:fldChar w:fldCharType="end"/>
      </w:r>
    </w:p>
    <w:p w14:paraId="5BE32AD7" w14:textId="77777777" w:rsidR="009B284D" w:rsidRPr="00BE1284" w:rsidRDefault="009B284D" w:rsidP="009B284D">
      <w:pPr>
        <w:rPr>
          <w:lang w:eastAsia="en-AU"/>
        </w:rPr>
      </w:pPr>
    </w:p>
    <w:p w14:paraId="34EF737E" w14:textId="77777777" w:rsidR="009B284D" w:rsidRPr="00BE1284" w:rsidRDefault="00EE124B" w:rsidP="00EE124B">
      <w:pPr>
        <w:pStyle w:val="ActHead6"/>
        <w:pageBreakBefore/>
      </w:pPr>
      <w:bookmarkStart w:id="1" w:name="_Toc126232334"/>
      <w:r w:rsidRPr="00EB3A9B">
        <w:rPr>
          <w:rStyle w:val="CharAmSchNo"/>
        </w:rPr>
        <w:lastRenderedPageBreak/>
        <w:t xml:space="preserve">Schedule </w:t>
      </w:r>
      <w:r w:rsidR="00530CA9" w:rsidRPr="00EB3A9B">
        <w:rPr>
          <w:rStyle w:val="CharAmSchNo"/>
        </w:rPr>
        <w:t>1</w:t>
      </w:r>
      <w:r w:rsidR="009B284D" w:rsidRPr="00BE1284">
        <w:t>—</w:t>
      </w:r>
      <w:r w:rsidR="002E177E" w:rsidRPr="00EB3A9B">
        <w:rPr>
          <w:rStyle w:val="CharAmSchText"/>
        </w:rPr>
        <w:t>Consequential amendments for s</w:t>
      </w:r>
      <w:r w:rsidR="009B284D" w:rsidRPr="00EB3A9B">
        <w:rPr>
          <w:rStyle w:val="CharAmSchText"/>
        </w:rPr>
        <w:t>ingle glossary of defined terms</w:t>
      </w:r>
      <w:r w:rsidR="002E177E" w:rsidRPr="00EB3A9B">
        <w:rPr>
          <w:rStyle w:val="CharAmSchText"/>
        </w:rPr>
        <w:t xml:space="preserve"> in the Corporations Act</w:t>
      </w:r>
      <w:r w:rsidR="006B5FD9" w:rsidRPr="00EB3A9B">
        <w:rPr>
          <w:rStyle w:val="CharAmSchText"/>
        </w:rPr>
        <w:t xml:space="preserve"> 2001</w:t>
      </w:r>
      <w:bookmarkEnd w:id="1"/>
    </w:p>
    <w:p w14:paraId="612E6623" w14:textId="77777777" w:rsidR="005740E9" w:rsidRPr="00BE1284" w:rsidRDefault="005740E9" w:rsidP="005740E9">
      <w:pPr>
        <w:pStyle w:val="ActHead7"/>
      </w:pPr>
      <w:bookmarkStart w:id="2" w:name="_Toc126232335"/>
      <w:r w:rsidRPr="00EB3A9B">
        <w:rPr>
          <w:rStyle w:val="CharAmPartNo"/>
        </w:rPr>
        <w:t>Part 1</w:t>
      </w:r>
      <w:r w:rsidRPr="00BE1284">
        <w:t>—</w:t>
      </w:r>
      <w:r w:rsidRPr="00EB3A9B">
        <w:rPr>
          <w:rStyle w:val="CharAmPartText"/>
        </w:rPr>
        <w:t>Amendments</w:t>
      </w:r>
      <w:bookmarkEnd w:id="2"/>
    </w:p>
    <w:p w14:paraId="4C1143DA" w14:textId="77777777" w:rsidR="009B284D" w:rsidRPr="00BE1284" w:rsidRDefault="00EE124B" w:rsidP="009B284D">
      <w:pPr>
        <w:pStyle w:val="ActHead8"/>
      </w:pPr>
      <w:bookmarkStart w:id="3" w:name="_Toc126232336"/>
      <w:r w:rsidRPr="00BE1284">
        <w:t>Division 1—Interpretation generally</w:t>
      </w:r>
      <w:bookmarkEnd w:id="3"/>
    </w:p>
    <w:p w14:paraId="4D64D4B1" w14:textId="77777777" w:rsidR="009F77BB" w:rsidRPr="00BE1284" w:rsidRDefault="009F77BB" w:rsidP="009F77BB">
      <w:pPr>
        <w:pStyle w:val="ActHead9"/>
      </w:pPr>
      <w:bookmarkStart w:id="4" w:name="_Toc126232337"/>
      <w:r w:rsidRPr="00BE1284">
        <w:t>Australian Securities and Investments Commission Regulations 2001</w:t>
      </w:r>
      <w:bookmarkEnd w:id="4"/>
    </w:p>
    <w:p w14:paraId="3040639E" w14:textId="77777777" w:rsidR="009F77BB" w:rsidRPr="00BE1284" w:rsidRDefault="0069146E" w:rsidP="009F77BB">
      <w:pPr>
        <w:pStyle w:val="ItemHead"/>
      </w:pPr>
      <w:r>
        <w:t>1</w:t>
      </w:r>
      <w:r w:rsidR="009F77BB" w:rsidRPr="00BE1284">
        <w:t xml:space="preserve">  </w:t>
      </w:r>
      <w:r w:rsidR="002B4DF5" w:rsidRPr="00BE1284">
        <w:t xml:space="preserve">Regulation 12A (definition of </w:t>
      </w:r>
      <w:r w:rsidR="002B4DF5" w:rsidRPr="00BE1284">
        <w:rPr>
          <w:i/>
        </w:rPr>
        <w:t>registrable superannuation entity</w:t>
      </w:r>
      <w:r w:rsidR="002B4DF5" w:rsidRPr="00BE1284">
        <w:t>)</w:t>
      </w:r>
    </w:p>
    <w:p w14:paraId="313A6BA8" w14:textId="77777777" w:rsidR="002B4DF5" w:rsidRPr="00BE1284" w:rsidRDefault="002B4DF5" w:rsidP="002B4DF5">
      <w:pPr>
        <w:pStyle w:val="Item"/>
      </w:pPr>
      <w:r w:rsidRPr="00BE1284">
        <w:t>Repeal the definition.</w:t>
      </w:r>
    </w:p>
    <w:p w14:paraId="2940DBE8" w14:textId="77777777" w:rsidR="009B284D" w:rsidRPr="00BE1284" w:rsidRDefault="009B284D" w:rsidP="009B284D">
      <w:pPr>
        <w:pStyle w:val="ActHead9"/>
      </w:pPr>
      <w:bookmarkStart w:id="5" w:name="_Toc126232338"/>
      <w:r w:rsidRPr="00BE1284">
        <w:t>Corporations Regulations 2001</w:t>
      </w:r>
      <w:bookmarkEnd w:id="5"/>
    </w:p>
    <w:p w14:paraId="38411EE2" w14:textId="77777777" w:rsidR="002B7566" w:rsidRPr="00BE1284" w:rsidRDefault="0069146E" w:rsidP="00602F46">
      <w:pPr>
        <w:pStyle w:val="ItemHead"/>
      </w:pPr>
      <w:r>
        <w:t>2</w:t>
      </w:r>
      <w:r w:rsidR="002B7566" w:rsidRPr="00BE1284">
        <w:t xml:space="preserve"> </w:t>
      </w:r>
      <w:r w:rsidR="00602F46" w:rsidRPr="00BE1284">
        <w:t xml:space="preserve"> Regulation</w:t>
      </w:r>
      <w:r w:rsidR="00CF0BD2" w:rsidRPr="00BE1284">
        <w:t xml:space="preserve"> </w:t>
      </w:r>
      <w:r w:rsidR="00602F46" w:rsidRPr="00BE1284">
        <w:t>1.0.02 (heading)</w:t>
      </w:r>
    </w:p>
    <w:p w14:paraId="354AA882" w14:textId="77777777" w:rsidR="00602F46" w:rsidRPr="00BE1284" w:rsidRDefault="00602F46" w:rsidP="00602F46">
      <w:pPr>
        <w:pStyle w:val="Item"/>
      </w:pPr>
      <w:r w:rsidRPr="00BE1284">
        <w:t>Repeal the heading, substitute:</w:t>
      </w:r>
    </w:p>
    <w:p w14:paraId="0C2F45FE" w14:textId="77777777" w:rsidR="00602F46" w:rsidRPr="00BE1284" w:rsidRDefault="00602F46" w:rsidP="00602F46">
      <w:pPr>
        <w:pStyle w:val="ActHead5"/>
      </w:pPr>
      <w:bookmarkStart w:id="6" w:name="_Toc126232339"/>
      <w:r w:rsidRPr="00EB3A9B">
        <w:rPr>
          <w:rStyle w:val="CharSectno"/>
        </w:rPr>
        <w:t>1.0.02</w:t>
      </w:r>
      <w:r w:rsidRPr="00BE1284">
        <w:t xml:space="preserve">  Definitions</w:t>
      </w:r>
      <w:bookmarkEnd w:id="6"/>
    </w:p>
    <w:p w14:paraId="0C9CCEAF" w14:textId="77777777" w:rsidR="00602F46" w:rsidRPr="00BE1284" w:rsidRDefault="00602F46" w:rsidP="00602F46">
      <w:pPr>
        <w:pStyle w:val="notetext"/>
      </w:pPr>
      <w:r w:rsidRPr="00BE1284">
        <w:t>Note:</w:t>
      </w:r>
      <w:r w:rsidRPr="00BE1284">
        <w:tab/>
        <w:t>A number of expressions used in th</w:t>
      </w:r>
      <w:r w:rsidR="006B5FD9" w:rsidRPr="00BE1284">
        <w:t xml:space="preserve">ese Regulations </w:t>
      </w:r>
      <w:r w:rsidRPr="00BE1284">
        <w:t>are defined in the Act, including the following:</w:t>
      </w:r>
    </w:p>
    <w:p w14:paraId="76B1C5E5" w14:textId="77777777" w:rsidR="00602F46" w:rsidRPr="00BE1284" w:rsidRDefault="00602F46" w:rsidP="00602F46">
      <w:pPr>
        <w:pStyle w:val="notepara"/>
      </w:pPr>
      <w:r w:rsidRPr="00BE1284">
        <w:t>(a)</w:t>
      </w:r>
      <w:r w:rsidRPr="00BE1284">
        <w:tab/>
        <w:t>financial product;</w:t>
      </w:r>
    </w:p>
    <w:p w14:paraId="1D01D67C" w14:textId="77777777" w:rsidR="00602F46" w:rsidRPr="00BE1284" w:rsidRDefault="00602F46" w:rsidP="00602F46">
      <w:pPr>
        <w:pStyle w:val="notepara"/>
      </w:pPr>
      <w:r w:rsidRPr="00BE1284">
        <w:t>(b)</w:t>
      </w:r>
      <w:r w:rsidRPr="00BE1284">
        <w:tab/>
        <w:t>financial service;</w:t>
      </w:r>
    </w:p>
    <w:p w14:paraId="6A8E02EC" w14:textId="77777777" w:rsidR="00602F46" w:rsidRPr="00BE1284" w:rsidRDefault="00602F46" w:rsidP="00602F46">
      <w:pPr>
        <w:pStyle w:val="notepara"/>
      </w:pPr>
      <w:r w:rsidRPr="00BE1284">
        <w:t>(c)</w:t>
      </w:r>
      <w:r w:rsidRPr="00BE1284">
        <w:tab/>
      </w:r>
      <w:r w:rsidR="007069D2" w:rsidRPr="00BE1284">
        <w:t>managed investment scheme</w:t>
      </w:r>
      <w:r w:rsidRPr="00BE1284">
        <w:t>;</w:t>
      </w:r>
    </w:p>
    <w:p w14:paraId="65131A8F" w14:textId="77777777" w:rsidR="00602F46" w:rsidRPr="00BE1284" w:rsidRDefault="00602F46" w:rsidP="00602F46">
      <w:pPr>
        <w:pStyle w:val="notepara"/>
      </w:pPr>
      <w:r w:rsidRPr="00BE1284">
        <w:t>(d)</w:t>
      </w:r>
      <w:r w:rsidRPr="00BE1284">
        <w:tab/>
      </w:r>
      <w:r w:rsidRPr="00BE1284">
        <w:rPr>
          <w:bCs/>
          <w:iCs/>
          <w:color w:val="000000"/>
          <w:szCs w:val="22"/>
          <w:shd w:val="clear" w:color="auto" w:fill="FFFFFF"/>
        </w:rPr>
        <w:t>superannuation entity;</w:t>
      </w:r>
    </w:p>
    <w:p w14:paraId="28EEBF56" w14:textId="77777777" w:rsidR="00602F46" w:rsidRPr="00BE1284" w:rsidRDefault="00602F46" w:rsidP="00602F46">
      <w:pPr>
        <w:pStyle w:val="notepara"/>
      </w:pPr>
      <w:r w:rsidRPr="00BE1284">
        <w:t>(e)</w:t>
      </w:r>
      <w:r w:rsidRPr="00BE1284">
        <w:tab/>
        <w:t>trustee.</w:t>
      </w:r>
    </w:p>
    <w:p w14:paraId="6A2F027B" w14:textId="77777777" w:rsidR="009B284D" w:rsidRPr="00BE1284" w:rsidRDefault="0069146E" w:rsidP="009B284D">
      <w:pPr>
        <w:pStyle w:val="ItemHead"/>
      </w:pPr>
      <w:r>
        <w:t>3</w:t>
      </w:r>
      <w:r w:rsidR="009B284D" w:rsidRPr="00BE1284">
        <w:t xml:space="preserve">  </w:t>
      </w:r>
      <w:r w:rsidR="0081549A" w:rsidRPr="00BE1284">
        <w:t xml:space="preserve">Subregulation </w:t>
      </w:r>
      <w:r w:rsidR="0081549A" w:rsidRPr="00BE1284">
        <w:rPr>
          <w:rStyle w:val="charsectno0"/>
          <w:bCs/>
          <w:color w:val="000000"/>
          <w:shd w:val="clear" w:color="auto" w:fill="FFFFFF"/>
        </w:rPr>
        <w:t>1.0.02</w:t>
      </w:r>
      <w:r w:rsidR="0081549A" w:rsidRPr="00BE1284">
        <w:rPr>
          <w:bCs/>
          <w:color w:val="000000"/>
          <w:shd w:val="clear" w:color="auto" w:fill="FFFFFF"/>
        </w:rPr>
        <w:t>(1)</w:t>
      </w:r>
    </w:p>
    <w:p w14:paraId="287F2A63" w14:textId="77777777" w:rsidR="0081549A" w:rsidRPr="00BE1284" w:rsidRDefault="0081549A" w:rsidP="0081549A">
      <w:pPr>
        <w:pStyle w:val="Item"/>
        <w:rPr>
          <w:bCs/>
          <w:iCs/>
          <w:color w:val="000000"/>
          <w:szCs w:val="22"/>
          <w:shd w:val="clear" w:color="auto" w:fill="FFFFFF"/>
        </w:rPr>
      </w:pPr>
      <w:r w:rsidRPr="00BE1284">
        <w:rPr>
          <w:bCs/>
          <w:iCs/>
          <w:color w:val="000000"/>
          <w:szCs w:val="22"/>
          <w:shd w:val="clear" w:color="auto" w:fill="FFFFFF"/>
        </w:rPr>
        <w:t>Repeal the following definitions:</w:t>
      </w:r>
    </w:p>
    <w:p w14:paraId="3189DB8D" w14:textId="77777777" w:rsidR="0081549A" w:rsidRPr="00BE1284" w:rsidRDefault="0081549A" w:rsidP="0081549A">
      <w:pPr>
        <w:pStyle w:val="paragraph"/>
        <w:rPr>
          <w:shd w:val="clear" w:color="auto" w:fill="FFFFFF"/>
        </w:rPr>
      </w:pPr>
      <w:r w:rsidRPr="00BE1284">
        <w:rPr>
          <w:shd w:val="clear" w:color="auto" w:fill="FFFFFF"/>
        </w:rPr>
        <w:tab/>
        <w:t>(</w:t>
      </w:r>
      <w:r w:rsidR="00D055AA" w:rsidRPr="00BE1284">
        <w:rPr>
          <w:shd w:val="clear" w:color="auto" w:fill="FFFFFF"/>
        </w:rPr>
        <w:t>a</w:t>
      </w:r>
      <w:r w:rsidRPr="00BE1284">
        <w:rPr>
          <w:shd w:val="clear" w:color="auto" w:fill="FFFFFF"/>
        </w:rPr>
        <w:t>)</w:t>
      </w:r>
      <w:r w:rsidRPr="00BE1284">
        <w:rPr>
          <w:shd w:val="clear" w:color="auto" w:fill="FFFFFF"/>
        </w:rPr>
        <w:tab/>
        <w:t xml:space="preserve">definition of </w:t>
      </w:r>
      <w:r w:rsidRPr="00BE1284">
        <w:rPr>
          <w:b/>
          <w:bCs/>
          <w:i/>
          <w:iCs/>
          <w:color w:val="000000"/>
          <w:szCs w:val="22"/>
          <w:shd w:val="clear" w:color="auto" w:fill="FFFFFF"/>
        </w:rPr>
        <w:t>ABN</w:t>
      </w:r>
      <w:r w:rsidRPr="00BE1284">
        <w:rPr>
          <w:shd w:val="clear" w:color="auto" w:fill="FFFFFF"/>
        </w:rPr>
        <w:t>;</w:t>
      </w:r>
    </w:p>
    <w:p w14:paraId="10B883EC" w14:textId="77777777" w:rsidR="0081549A" w:rsidRPr="00BE1284" w:rsidRDefault="0081549A" w:rsidP="0081549A">
      <w:pPr>
        <w:pStyle w:val="paragraph"/>
        <w:rPr>
          <w:shd w:val="clear" w:color="auto" w:fill="FFFFFF"/>
        </w:rPr>
      </w:pPr>
      <w:r w:rsidRPr="00BE1284">
        <w:rPr>
          <w:shd w:val="clear" w:color="auto" w:fill="FFFFFF"/>
        </w:rPr>
        <w:tab/>
        <w:t>(</w:t>
      </w:r>
      <w:r w:rsidR="00D055AA" w:rsidRPr="00BE1284">
        <w:rPr>
          <w:shd w:val="clear" w:color="auto" w:fill="FFFFFF"/>
        </w:rPr>
        <w:t>b</w:t>
      </w:r>
      <w:r w:rsidRPr="00BE1284">
        <w:rPr>
          <w:shd w:val="clear" w:color="auto" w:fill="FFFFFF"/>
        </w:rPr>
        <w:t>)</w:t>
      </w:r>
      <w:r w:rsidRPr="00BE1284">
        <w:rPr>
          <w:shd w:val="clear" w:color="auto" w:fill="FFFFFF"/>
        </w:rPr>
        <w:tab/>
        <w:t xml:space="preserve">definition of </w:t>
      </w:r>
      <w:r w:rsidRPr="00BE1284">
        <w:rPr>
          <w:b/>
          <w:i/>
          <w:shd w:val="clear" w:color="auto" w:fill="FFFFFF"/>
        </w:rPr>
        <w:t>APFRN</w:t>
      </w:r>
      <w:r w:rsidRPr="00BE1284">
        <w:rPr>
          <w:shd w:val="clear" w:color="auto" w:fill="FFFFFF"/>
        </w:rPr>
        <w:t>;</w:t>
      </w:r>
    </w:p>
    <w:p w14:paraId="11A9A418" w14:textId="77777777" w:rsidR="0081549A" w:rsidRPr="00BE1284" w:rsidRDefault="0081549A" w:rsidP="0081549A">
      <w:pPr>
        <w:pStyle w:val="paragraph"/>
        <w:rPr>
          <w:shd w:val="clear" w:color="auto" w:fill="FFFFFF"/>
        </w:rPr>
      </w:pPr>
      <w:r w:rsidRPr="00BE1284">
        <w:rPr>
          <w:shd w:val="clear" w:color="auto" w:fill="FFFFFF"/>
        </w:rPr>
        <w:tab/>
        <w:t>(</w:t>
      </w:r>
      <w:r w:rsidR="00D055AA" w:rsidRPr="00BE1284">
        <w:rPr>
          <w:shd w:val="clear" w:color="auto" w:fill="FFFFFF"/>
        </w:rPr>
        <w:t>c</w:t>
      </w:r>
      <w:r w:rsidRPr="00BE1284">
        <w:rPr>
          <w:shd w:val="clear" w:color="auto" w:fill="FFFFFF"/>
        </w:rPr>
        <w:t>)</w:t>
      </w:r>
      <w:r w:rsidRPr="00BE1284">
        <w:rPr>
          <w:shd w:val="clear" w:color="auto" w:fill="FFFFFF"/>
        </w:rPr>
        <w:tab/>
        <w:t xml:space="preserve">definition of </w:t>
      </w:r>
      <w:r w:rsidRPr="00BE1284">
        <w:rPr>
          <w:b/>
          <w:bCs/>
          <w:i/>
          <w:iCs/>
          <w:color w:val="000000"/>
          <w:szCs w:val="22"/>
          <w:shd w:val="clear" w:color="auto" w:fill="FFFFFF"/>
        </w:rPr>
        <w:t>approved deposit fund</w:t>
      </w:r>
      <w:r w:rsidRPr="00BE1284">
        <w:rPr>
          <w:shd w:val="clear" w:color="auto" w:fill="FFFFFF"/>
        </w:rPr>
        <w:t>;</w:t>
      </w:r>
    </w:p>
    <w:p w14:paraId="3408D867" w14:textId="77777777" w:rsidR="0081549A" w:rsidRPr="00BE1284" w:rsidRDefault="0081549A" w:rsidP="0081549A">
      <w:pPr>
        <w:pStyle w:val="paragraph"/>
        <w:rPr>
          <w:b/>
          <w:i/>
          <w:color w:val="000000"/>
          <w:szCs w:val="22"/>
          <w:shd w:val="clear" w:color="auto" w:fill="FFFFFF"/>
        </w:rPr>
      </w:pPr>
      <w:r w:rsidRPr="00BE1284">
        <w:tab/>
        <w:t>(</w:t>
      </w:r>
      <w:r w:rsidR="00D055AA" w:rsidRPr="00BE1284">
        <w:t>d</w:t>
      </w:r>
      <w:r w:rsidRPr="00BE1284">
        <w:t>)</w:t>
      </w:r>
      <w:r w:rsidRPr="00BE1284">
        <w:tab/>
        <w:t xml:space="preserve">definition of </w:t>
      </w:r>
      <w:r w:rsidRPr="00BE1284">
        <w:rPr>
          <w:b/>
          <w:bCs/>
          <w:i/>
          <w:iCs/>
          <w:color w:val="000000"/>
          <w:szCs w:val="22"/>
          <w:shd w:val="clear" w:color="auto" w:fill="FFFFFF"/>
        </w:rPr>
        <w:t>Australian Passport Fund Registration Number</w:t>
      </w:r>
      <w:r w:rsidRPr="00BE1284">
        <w:rPr>
          <w:color w:val="000000"/>
          <w:szCs w:val="22"/>
          <w:shd w:val="clear" w:color="auto" w:fill="FFFFFF"/>
        </w:rPr>
        <w:t>;</w:t>
      </w:r>
    </w:p>
    <w:p w14:paraId="5262BD49" w14:textId="77777777" w:rsidR="0081549A" w:rsidRPr="00BE1284" w:rsidRDefault="0081549A" w:rsidP="0081549A">
      <w:pPr>
        <w:pStyle w:val="paragraph"/>
        <w:rPr>
          <w:color w:val="000000"/>
          <w:szCs w:val="22"/>
          <w:shd w:val="clear" w:color="auto" w:fill="FFFFFF"/>
        </w:rPr>
      </w:pPr>
      <w:r w:rsidRPr="00BE1284">
        <w:rPr>
          <w:b/>
          <w:i/>
        </w:rPr>
        <w:tab/>
      </w:r>
      <w:r w:rsidRPr="00BE1284">
        <w:t>(</w:t>
      </w:r>
      <w:r w:rsidR="00D055AA" w:rsidRPr="00BE1284">
        <w:t>e</w:t>
      </w:r>
      <w:r w:rsidRPr="00BE1284">
        <w:t>)</w:t>
      </w:r>
      <w:r w:rsidRPr="00BE1284">
        <w:tab/>
        <w:t xml:space="preserve">definition of </w:t>
      </w:r>
      <w:r w:rsidRPr="00BE1284">
        <w:rPr>
          <w:b/>
          <w:bCs/>
          <w:i/>
          <w:iCs/>
          <w:color w:val="000000"/>
          <w:szCs w:val="22"/>
          <w:shd w:val="clear" w:color="auto" w:fill="FFFFFF"/>
        </w:rPr>
        <w:t>choice product</w:t>
      </w:r>
      <w:r w:rsidRPr="00BE1284">
        <w:rPr>
          <w:color w:val="000000"/>
          <w:szCs w:val="22"/>
          <w:shd w:val="clear" w:color="auto" w:fill="FFFFFF"/>
        </w:rPr>
        <w:t>;</w:t>
      </w:r>
    </w:p>
    <w:p w14:paraId="31047981" w14:textId="77777777" w:rsidR="00794681" w:rsidRPr="00BE1284" w:rsidRDefault="00C47388" w:rsidP="0081549A">
      <w:pPr>
        <w:pStyle w:val="paragraph"/>
      </w:pPr>
      <w:r w:rsidRPr="00BE1284">
        <w:tab/>
        <w:t>(</w:t>
      </w:r>
      <w:r w:rsidR="00D055AA" w:rsidRPr="00BE1284">
        <w:t>f</w:t>
      </w:r>
      <w:r w:rsidRPr="00BE1284">
        <w:t>)</w:t>
      </w:r>
      <w:r w:rsidRPr="00BE1284">
        <w:tab/>
        <w:t xml:space="preserve">definition of </w:t>
      </w:r>
      <w:r w:rsidRPr="00BE1284">
        <w:rPr>
          <w:b/>
          <w:i/>
        </w:rPr>
        <w:t>exempt public sector superannuation scheme</w:t>
      </w:r>
      <w:r w:rsidR="002640C2" w:rsidRPr="00BE1284">
        <w:rPr>
          <w:b/>
          <w:i/>
        </w:rPr>
        <w:t xml:space="preserve"> (EPSSS)</w:t>
      </w:r>
      <w:r w:rsidR="00794681" w:rsidRPr="00BE1284">
        <w:t>.</w:t>
      </w:r>
    </w:p>
    <w:p w14:paraId="13B6177E" w14:textId="77777777" w:rsidR="00794681" w:rsidRPr="00BE1284" w:rsidRDefault="0069146E" w:rsidP="00794681">
      <w:pPr>
        <w:pStyle w:val="ItemHead"/>
        <w:rPr>
          <w:bCs/>
          <w:color w:val="000000"/>
          <w:shd w:val="clear" w:color="auto" w:fill="FFFFFF"/>
        </w:rPr>
      </w:pPr>
      <w:r>
        <w:t>4</w:t>
      </w:r>
      <w:r w:rsidR="00794681" w:rsidRPr="00BE1284">
        <w:t xml:space="preserve">  Subregulation </w:t>
      </w:r>
      <w:r w:rsidR="00794681" w:rsidRPr="00BE1284">
        <w:rPr>
          <w:rStyle w:val="charsectno0"/>
          <w:bCs/>
          <w:color w:val="000000"/>
          <w:shd w:val="clear" w:color="auto" w:fill="FFFFFF"/>
        </w:rPr>
        <w:t>1.0.02</w:t>
      </w:r>
      <w:r w:rsidR="00794681" w:rsidRPr="00BE1284">
        <w:rPr>
          <w:bCs/>
          <w:color w:val="000000"/>
          <w:shd w:val="clear" w:color="auto" w:fill="FFFFFF"/>
        </w:rPr>
        <w:t xml:space="preserve">(1) (paragraphs (b) and (c) of the definition of </w:t>
      </w:r>
      <w:r w:rsidR="00794681" w:rsidRPr="00BE1284">
        <w:rPr>
          <w:bCs/>
          <w:i/>
          <w:color w:val="000000"/>
          <w:shd w:val="clear" w:color="auto" w:fill="FFFFFF"/>
        </w:rPr>
        <w:t>generic MySuper product</w:t>
      </w:r>
      <w:r w:rsidR="00794681" w:rsidRPr="00BE1284">
        <w:rPr>
          <w:bCs/>
          <w:color w:val="000000"/>
          <w:shd w:val="clear" w:color="auto" w:fill="FFFFFF"/>
        </w:rPr>
        <w:t>)</w:t>
      </w:r>
    </w:p>
    <w:p w14:paraId="4BAFF724" w14:textId="77777777" w:rsidR="00794681" w:rsidRPr="00BE1284" w:rsidRDefault="00794681" w:rsidP="00794681">
      <w:pPr>
        <w:pStyle w:val="Item"/>
      </w:pPr>
      <w:r w:rsidRPr="00BE1284">
        <w:t>Omit “(within the meaning of the SIS Act)”.</w:t>
      </w:r>
    </w:p>
    <w:p w14:paraId="38A90D06" w14:textId="77777777" w:rsidR="001F4DEE" w:rsidRPr="00BE1284" w:rsidRDefault="0069146E" w:rsidP="00794681">
      <w:pPr>
        <w:pStyle w:val="ItemHead"/>
      </w:pPr>
      <w:r>
        <w:t>5</w:t>
      </w:r>
      <w:r w:rsidR="00794681" w:rsidRPr="00BE1284">
        <w:t xml:space="preserve">  Subregulation </w:t>
      </w:r>
      <w:r w:rsidR="00794681" w:rsidRPr="00BE1284">
        <w:rPr>
          <w:rStyle w:val="charsectno0"/>
          <w:bCs/>
          <w:color w:val="000000"/>
          <w:shd w:val="clear" w:color="auto" w:fill="FFFFFF"/>
        </w:rPr>
        <w:t>1.0.02</w:t>
      </w:r>
      <w:r w:rsidR="00794681" w:rsidRPr="00BE1284">
        <w:rPr>
          <w:bCs/>
          <w:color w:val="000000"/>
          <w:shd w:val="clear" w:color="auto" w:fill="FFFFFF"/>
        </w:rPr>
        <w:t>(1) (</w:t>
      </w:r>
      <w:r w:rsidR="00292E90" w:rsidRPr="00BE1284">
        <w:t xml:space="preserve">definition of </w:t>
      </w:r>
      <w:r w:rsidR="00292E90" w:rsidRPr="00BE1284">
        <w:rPr>
          <w:i/>
        </w:rPr>
        <w:t>margin loan</w:t>
      </w:r>
      <w:r w:rsidR="00794681" w:rsidRPr="00BE1284">
        <w:t>)</w:t>
      </w:r>
    </w:p>
    <w:p w14:paraId="48657D11" w14:textId="77777777" w:rsidR="00794681" w:rsidRPr="00BE1284" w:rsidRDefault="00794681" w:rsidP="00794681">
      <w:pPr>
        <w:pStyle w:val="Item"/>
      </w:pPr>
      <w:r w:rsidRPr="00BE1284">
        <w:t>Repeal the definition.</w:t>
      </w:r>
    </w:p>
    <w:p w14:paraId="787BBF80" w14:textId="77777777" w:rsidR="00292E90" w:rsidRPr="00BE1284" w:rsidRDefault="0069146E" w:rsidP="000D3198">
      <w:pPr>
        <w:pStyle w:val="ItemHead"/>
      </w:pPr>
      <w:r>
        <w:t>6</w:t>
      </w:r>
      <w:r w:rsidR="00292E90" w:rsidRPr="00BE1284">
        <w:t xml:space="preserve">  Subregulation </w:t>
      </w:r>
      <w:r w:rsidR="00292E90" w:rsidRPr="00BE1284">
        <w:rPr>
          <w:rStyle w:val="charsectno0"/>
          <w:bCs/>
          <w:color w:val="000000"/>
          <w:shd w:val="clear" w:color="auto" w:fill="FFFFFF"/>
        </w:rPr>
        <w:t>1.0.02</w:t>
      </w:r>
      <w:r w:rsidR="00292E90" w:rsidRPr="00BE1284">
        <w:rPr>
          <w:bCs/>
          <w:color w:val="000000"/>
          <w:shd w:val="clear" w:color="auto" w:fill="FFFFFF"/>
        </w:rPr>
        <w:t xml:space="preserve">(1) (definition of </w:t>
      </w:r>
      <w:r w:rsidR="00292E90" w:rsidRPr="00BE1284">
        <w:rPr>
          <w:bCs/>
          <w:i/>
          <w:color w:val="000000"/>
          <w:shd w:val="clear" w:color="auto" w:fill="FFFFFF"/>
        </w:rPr>
        <w:t>minor fee</w:t>
      </w:r>
      <w:r w:rsidR="00292E90" w:rsidRPr="00BE1284">
        <w:rPr>
          <w:bCs/>
          <w:color w:val="000000"/>
          <w:shd w:val="clear" w:color="auto" w:fill="FFFFFF"/>
        </w:rPr>
        <w:t>)</w:t>
      </w:r>
    </w:p>
    <w:p w14:paraId="3E6E98E5" w14:textId="77777777" w:rsidR="00292E90" w:rsidRPr="00BE1284" w:rsidRDefault="00292E90" w:rsidP="00292E90">
      <w:pPr>
        <w:pStyle w:val="Item"/>
      </w:pPr>
      <w:r w:rsidRPr="00BE1284">
        <w:t>Repeal the definition, substitute:</w:t>
      </w:r>
    </w:p>
    <w:p w14:paraId="33EC6BB9" w14:textId="77777777" w:rsidR="00292E90" w:rsidRPr="00BE1284" w:rsidRDefault="00292E90" w:rsidP="00292E90">
      <w:pPr>
        <w:pStyle w:val="Definition"/>
      </w:pPr>
      <w:r w:rsidRPr="00BE1284">
        <w:rPr>
          <w:b/>
          <w:i/>
        </w:rPr>
        <w:t>minor fee</w:t>
      </w:r>
      <w:r w:rsidRPr="00BE1284">
        <w:rPr>
          <w:i/>
        </w:rPr>
        <w:t xml:space="preserve">, </w:t>
      </w:r>
      <w:r w:rsidRPr="00BE1284">
        <w:t>for a standard margin lending facility, means a fee or cost for the facility</w:t>
      </w:r>
      <w:r w:rsidR="009F08F6">
        <w:t xml:space="preserve"> </w:t>
      </w:r>
      <w:r w:rsidR="009F08F6" w:rsidRPr="00BE1284">
        <w:t>that</w:t>
      </w:r>
      <w:r w:rsidRPr="00BE1284">
        <w:t>:</w:t>
      </w:r>
    </w:p>
    <w:p w14:paraId="0FED6C94" w14:textId="77777777" w:rsidR="00292E90" w:rsidRPr="00BE1284" w:rsidRDefault="00292E90" w:rsidP="00292E90">
      <w:pPr>
        <w:pStyle w:val="paragraph"/>
      </w:pPr>
      <w:r w:rsidRPr="00BE1284">
        <w:lastRenderedPageBreak/>
        <w:tab/>
        <w:t>(a)</w:t>
      </w:r>
      <w:r w:rsidRPr="00BE1284">
        <w:tab/>
        <w:t>does not relate to the ordinary acquisition, operation or closure of the facility; and</w:t>
      </w:r>
    </w:p>
    <w:p w14:paraId="226B3179" w14:textId="77777777" w:rsidR="00292E90" w:rsidRPr="00BE1284" w:rsidRDefault="00292E90" w:rsidP="00292E90">
      <w:pPr>
        <w:pStyle w:val="paragraph"/>
        <w:rPr>
          <w:b/>
          <w:i/>
        </w:rPr>
      </w:pPr>
      <w:r w:rsidRPr="00BE1284">
        <w:tab/>
        <w:t>(b)</w:t>
      </w:r>
      <w:r w:rsidRPr="00BE1284">
        <w:tab/>
        <w:t>is less than $10.</w:t>
      </w:r>
    </w:p>
    <w:p w14:paraId="0555C248" w14:textId="77777777" w:rsidR="000D3198" w:rsidRPr="00BE1284" w:rsidRDefault="0069146E" w:rsidP="000D3198">
      <w:pPr>
        <w:pStyle w:val="ItemHead"/>
      </w:pPr>
      <w:r>
        <w:t>7</w:t>
      </w:r>
      <w:r w:rsidR="000D3198" w:rsidRPr="00BE1284">
        <w:t xml:space="preserve">  Subregulation </w:t>
      </w:r>
      <w:r w:rsidR="000D3198" w:rsidRPr="00BE1284">
        <w:rPr>
          <w:rStyle w:val="charsectno0"/>
          <w:bCs/>
          <w:color w:val="000000"/>
          <w:shd w:val="clear" w:color="auto" w:fill="FFFFFF"/>
        </w:rPr>
        <w:t>1.0.02</w:t>
      </w:r>
      <w:r w:rsidR="000D3198" w:rsidRPr="00BE1284">
        <w:rPr>
          <w:bCs/>
          <w:color w:val="000000"/>
          <w:shd w:val="clear" w:color="auto" w:fill="FFFFFF"/>
        </w:rPr>
        <w:t>(1)</w:t>
      </w:r>
    </w:p>
    <w:p w14:paraId="460AF708" w14:textId="77777777" w:rsidR="000D3198" w:rsidRPr="00BE1284" w:rsidRDefault="000D3198" w:rsidP="000D3198">
      <w:pPr>
        <w:pStyle w:val="Item"/>
        <w:rPr>
          <w:bCs/>
          <w:iCs/>
          <w:color w:val="000000"/>
          <w:szCs w:val="22"/>
          <w:shd w:val="clear" w:color="auto" w:fill="FFFFFF"/>
        </w:rPr>
      </w:pPr>
      <w:r w:rsidRPr="00BE1284">
        <w:rPr>
          <w:bCs/>
          <w:iCs/>
          <w:color w:val="000000"/>
          <w:szCs w:val="22"/>
          <w:shd w:val="clear" w:color="auto" w:fill="FFFFFF"/>
        </w:rPr>
        <w:t>Repeal the following definitions:</w:t>
      </w:r>
    </w:p>
    <w:p w14:paraId="2DB3D48F" w14:textId="77777777" w:rsidR="00AE3A1C" w:rsidRPr="00BE1284" w:rsidRDefault="00AE3A1C" w:rsidP="0081549A">
      <w:pPr>
        <w:pStyle w:val="paragraph"/>
      </w:pPr>
      <w:r w:rsidRPr="00BE1284">
        <w:tab/>
        <w:t>(</w:t>
      </w:r>
      <w:r w:rsidR="000D3198" w:rsidRPr="00BE1284">
        <w:t>a</w:t>
      </w:r>
      <w:r w:rsidRPr="00BE1284">
        <w:t>)</w:t>
      </w:r>
      <w:r w:rsidRPr="00BE1284">
        <w:tab/>
        <w:t xml:space="preserve">definition of </w:t>
      </w:r>
      <w:r w:rsidRPr="00BE1284">
        <w:rPr>
          <w:b/>
          <w:bCs/>
          <w:i/>
          <w:iCs/>
          <w:color w:val="000000"/>
          <w:szCs w:val="22"/>
          <w:shd w:val="clear" w:color="auto" w:fill="FFFFFF"/>
        </w:rPr>
        <w:t>MySuper product</w:t>
      </w:r>
      <w:r w:rsidRPr="00BE1284">
        <w:t>;</w:t>
      </w:r>
    </w:p>
    <w:p w14:paraId="66EE45F1" w14:textId="77777777" w:rsidR="00AE3A1C" w:rsidRPr="00BE1284" w:rsidRDefault="00AE3A1C" w:rsidP="0081549A">
      <w:pPr>
        <w:pStyle w:val="paragraph"/>
        <w:rPr>
          <w:color w:val="000000"/>
          <w:szCs w:val="22"/>
          <w:shd w:val="clear" w:color="auto" w:fill="FFFFFF"/>
        </w:rPr>
      </w:pPr>
      <w:r w:rsidRPr="00BE1284">
        <w:tab/>
        <w:t>(</w:t>
      </w:r>
      <w:r w:rsidR="000D3198" w:rsidRPr="00BE1284">
        <w:t>b</w:t>
      </w:r>
      <w:r w:rsidRPr="00BE1284">
        <w:t>)</w:t>
      </w:r>
      <w:r w:rsidRPr="00BE1284">
        <w:tab/>
        <w:t xml:space="preserve">definition of </w:t>
      </w:r>
      <w:r w:rsidRPr="00BE1284">
        <w:rPr>
          <w:b/>
          <w:bCs/>
          <w:i/>
          <w:iCs/>
          <w:color w:val="000000"/>
          <w:szCs w:val="22"/>
          <w:shd w:val="clear" w:color="auto" w:fill="FFFFFF"/>
        </w:rPr>
        <w:t>pooled superannuation trust</w:t>
      </w:r>
      <w:r w:rsidRPr="00BE1284">
        <w:rPr>
          <w:color w:val="000000"/>
          <w:szCs w:val="22"/>
          <w:shd w:val="clear" w:color="auto" w:fill="FFFFFF"/>
        </w:rPr>
        <w:t>;</w:t>
      </w:r>
    </w:p>
    <w:p w14:paraId="5DFE2024" w14:textId="77777777" w:rsidR="00AE3A1C" w:rsidRPr="00BE1284" w:rsidRDefault="00AE3A1C" w:rsidP="0081549A">
      <w:pPr>
        <w:pStyle w:val="paragraph"/>
        <w:rPr>
          <w:color w:val="000000"/>
          <w:szCs w:val="22"/>
          <w:shd w:val="clear" w:color="auto" w:fill="FFFFFF"/>
        </w:rPr>
      </w:pPr>
      <w:r w:rsidRPr="00BE1284">
        <w:tab/>
        <w:t>(</w:t>
      </w:r>
      <w:r w:rsidR="000D3198" w:rsidRPr="00BE1284">
        <w:t>c</w:t>
      </w:r>
      <w:r w:rsidRPr="00BE1284">
        <w:t>)</w:t>
      </w:r>
      <w:r w:rsidRPr="00BE1284">
        <w:tab/>
        <w:t xml:space="preserve">definition of </w:t>
      </w:r>
      <w:r w:rsidRPr="00BE1284">
        <w:rPr>
          <w:b/>
          <w:i/>
        </w:rPr>
        <w:t>regulated superannuation fund</w:t>
      </w:r>
      <w:r w:rsidRPr="00BE1284">
        <w:rPr>
          <w:color w:val="000000"/>
          <w:szCs w:val="22"/>
          <w:shd w:val="clear" w:color="auto" w:fill="FFFFFF"/>
        </w:rPr>
        <w:t>;</w:t>
      </w:r>
    </w:p>
    <w:p w14:paraId="7923ED00" w14:textId="77777777" w:rsidR="00AE3A1C" w:rsidRPr="00BE1284" w:rsidRDefault="00AE3A1C" w:rsidP="0081549A">
      <w:pPr>
        <w:pStyle w:val="paragraph"/>
        <w:rPr>
          <w:b/>
        </w:rPr>
      </w:pPr>
      <w:r w:rsidRPr="00BE1284">
        <w:tab/>
        <w:t>(</w:t>
      </w:r>
      <w:r w:rsidR="000D3198" w:rsidRPr="00BE1284">
        <w:t>d</w:t>
      </w:r>
      <w:r w:rsidRPr="00BE1284">
        <w:t>)</w:t>
      </w:r>
      <w:r w:rsidRPr="00BE1284">
        <w:tab/>
        <w:t xml:space="preserve">definition of </w:t>
      </w:r>
      <w:r w:rsidRPr="00BE1284">
        <w:rPr>
          <w:b/>
          <w:i/>
        </w:rPr>
        <w:t>retirement savings account</w:t>
      </w:r>
      <w:r w:rsidR="006B1A04" w:rsidRPr="00BE1284">
        <w:t>;</w:t>
      </w:r>
    </w:p>
    <w:p w14:paraId="724816BA" w14:textId="77777777" w:rsidR="006B1A04" w:rsidRPr="00BE1284" w:rsidRDefault="006B1A04" w:rsidP="0081549A">
      <w:pPr>
        <w:pStyle w:val="paragraph"/>
      </w:pPr>
      <w:r w:rsidRPr="00BE1284">
        <w:tab/>
        <w:t>(</w:t>
      </w:r>
      <w:r w:rsidR="000D3198" w:rsidRPr="00BE1284">
        <w:t>e</w:t>
      </w:r>
      <w:r w:rsidRPr="00BE1284">
        <w:t>)</w:t>
      </w:r>
      <w:r w:rsidRPr="00BE1284">
        <w:tab/>
        <w:t xml:space="preserve">definition of </w:t>
      </w:r>
      <w:r w:rsidRPr="00BE1284">
        <w:rPr>
          <w:b/>
          <w:bCs/>
          <w:i/>
          <w:iCs/>
          <w:color w:val="000000"/>
          <w:szCs w:val="22"/>
          <w:shd w:val="clear" w:color="auto" w:fill="FFFFFF"/>
        </w:rPr>
        <w:t>superannuation entity</w:t>
      </w:r>
      <w:r w:rsidRPr="00BE1284">
        <w:t>;</w:t>
      </w:r>
    </w:p>
    <w:p w14:paraId="529CD5FB" w14:textId="77777777" w:rsidR="006B1A04" w:rsidRPr="00BE1284" w:rsidRDefault="006B1A04" w:rsidP="0081549A">
      <w:pPr>
        <w:pStyle w:val="paragraph"/>
        <w:rPr>
          <w:b/>
        </w:rPr>
      </w:pPr>
      <w:r w:rsidRPr="00BE1284">
        <w:tab/>
        <w:t>(</w:t>
      </w:r>
      <w:r w:rsidR="000D3198" w:rsidRPr="00BE1284">
        <w:t>f</w:t>
      </w:r>
      <w:r w:rsidRPr="00BE1284">
        <w:t>)</w:t>
      </w:r>
      <w:r w:rsidRPr="00BE1284">
        <w:tab/>
        <w:t xml:space="preserve">definition of </w:t>
      </w:r>
      <w:r w:rsidRPr="00BE1284">
        <w:rPr>
          <w:b/>
          <w:bCs/>
          <w:i/>
          <w:iCs/>
          <w:color w:val="000000"/>
          <w:szCs w:val="22"/>
          <w:shd w:val="clear" w:color="auto" w:fill="FFFFFF"/>
        </w:rPr>
        <w:t>trustee</w:t>
      </w:r>
      <w:r w:rsidR="00D055AA" w:rsidRPr="00BE1284">
        <w:rPr>
          <w:bCs/>
          <w:iCs/>
          <w:color w:val="000000"/>
          <w:szCs w:val="22"/>
          <w:shd w:val="clear" w:color="auto" w:fill="FFFFFF"/>
        </w:rPr>
        <w:t>.</w:t>
      </w:r>
    </w:p>
    <w:p w14:paraId="65C9D420" w14:textId="77777777" w:rsidR="002640C2" w:rsidRPr="00BE1284" w:rsidRDefault="0069146E" w:rsidP="002640C2">
      <w:pPr>
        <w:pStyle w:val="ItemHead"/>
      </w:pPr>
      <w:r>
        <w:t>8</w:t>
      </w:r>
      <w:r w:rsidR="002640C2" w:rsidRPr="00BE1284">
        <w:t xml:space="preserve">  Regulation 7.1.05</w:t>
      </w:r>
    </w:p>
    <w:p w14:paraId="0ADBB694" w14:textId="77777777" w:rsidR="002640C2" w:rsidRPr="00BE1284" w:rsidRDefault="002640C2" w:rsidP="002640C2">
      <w:pPr>
        <w:pStyle w:val="Item"/>
      </w:pPr>
      <w:r w:rsidRPr="00BE1284">
        <w:t>Omit “within the meaning of the SIS Act”.</w:t>
      </w:r>
    </w:p>
    <w:p w14:paraId="29F81546" w14:textId="77777777" w:rsidR="00292E90" w:rsidRPr="00BE1284" w:rsidRDefault="0069146E" w:rsidP="00292E90">
      <w:pPr>
        <w:pStyle w:val="ItemHead"/>
      </w:pPr>
      <w:r>
        <w:t>9</w:t>
      </w:r>
      <w:r w:rsidR="00292E90" w:rsidRPr="00BE1284">
        <w:t xml:space="preserve">  Sub</w:t>
      </w:r>
      <w:r w:rsidR="005672FB" w:rsidRPr="00BE1284">
        <w:t>regulation</w:t>
      </w:r>
      <w:r w:rsidR="00292E90" w:rsidRPr="00BE1284">
        <w:t xml:space="preserve"> 7.7.08A(1B)</w:t>
      </w:r>
    </w:p>
    <w:p w14:paraId="2D54D92D" w14:textId="77777777" w:rsidR="00292E90" w:rsidRPr="00BE1284" w:rsidRDefault="00292E90" w:rsidP="00292E90">
      <w:pPr>
        <w:pStyle w:val="Item"/>
      </w:pPr>
      <w:r w:rsidRPr="00BE1284">
        <w:t>Omit “margin loan”, substitute “standard margin lending facility”.</w:t>
      </w:r>
    </w:p>
    <w:p w14:paraId="2B1C5669" w14:textId="77777777" w:rsidR="00C47388" w:rsidRPr="00BE1284" w:rsidRDefault="0069146E" w:rsidP="00C47388">
      <w:pPr>
        <w:pStyle w:val="ItemHead"/>
        <w:rPr>
          <w:bCs/>
          <w:color w:val="000000"/>
          <w:shd w:val="clear" w:color="auto" w:fill="FFFFFF"/>
        </w:rPr>
      </w:pPr>
      <w:r>
        <w:t>10</w:t>
      </w:r>
      <w:r w:rsidR="00C47388" w:rsidRPr="00BE1284">
        <w:t xml:space="preserve">  Regulation </w:t>
      </w:r>
      <w:r w:rsidR="00C47388" w:rsidRPr="00BE1284">
        <w:rPr>
          <w:rStyle w:val="charsectno0"/>
          <w:bCs/>
          <w:color w:val="000000"/>
          <w:shd w:val="clear" w:color="auto" w:fill="FFFFFF"/>
        </w:rPr>
        <w:t>7.9.06B</w:t>
      </w:r>
    </w:p>
    <w:p w14:paraId="792BC36C" w14:textId="77777777" w:rsidR="00AE3A1C" w:rsidRPr="00BE1284" w:rsidRDefault="00C47388" w:rsidP="00AE3A1C">
      <w:pPr>
        <w:pStyle w:val="Item"/>
      </w:pPr>
      <w:r w:rsidRPr="00BE1284">
        <w:t>Omit “EPSSS” (wherever occurring), substitute “</w:t>
      </w:r>
      <w:r w:rsidR="00D055AA" w:rsidRPr="00BE1284">
        <w:t>exempt public sector superannuation scheme</w:t>
      </w:r>
      <w:r w:rsidRPr="00BE1284">
        <w:t>”.</w:t>
      </w:r>
    </w:p>
    <w:p w14:paraId="1EF4F8CD" w14:textId="77777777" w:rsidR="00292E90" w:rsidRPr="00BE1284" w:rsidRDefault="0069146E" w:rsidP="00292E90">
      <w:pPr>
        <w:pStyle w:val="ItemHead"/>
      </w:pPr>
      <w:r>
        <w:t>11</w:t>
      </w:r>
      <w:r w:rsidR="00292E90" w:rsidRPr="00BE1284">
        <w:t xml:space="preserve">  Paragraph 7.9.09(1)(e)</w:t>
      </w:r>
    </w:p>
    <w:p w14:paraId="36F99FF9" w14:textId="77777777" w:rsidR="00292E90" w:rsidRPr="00BE1284" w:rsidRDefault="00292E90" w:rsidP="00292E90">
      <w:pPr>
        <w:pStyle w:val="Item"/>
      </w:pPr>
      <w:r w:rsidRPr="00BE1284">
        <w:t>Repeal the paragraph, substitute:</w:t>
      </w:r>
    </w:p>
    <w:p w14:paraId="217AE295" w14:textId="77777777" w:rsidR="00292E90" w:rsidRPr="00BE1284" w:rsidRDefault="00203BAF" w:rsidP="00203BAF">
      <w:pPr>
        <w:pStyle w:val="paragraph"/>
      </w:pPr>
      <w:r w:rsidRPr="00BE1284">
        <w:tab/>
      </w:r>
      <w:r w:rsidR="00292E90" w:rsidRPr="00BE1284">
        <w:t>(e)</w:t>
      </w:r>
      <w:r w:rsidR="00292E90" w:rsidRPr="00BE1284">
        <w:tab/>
        <w:t>a standard margin lending facility; and</w:t>
      </w:r>
    </w:p>
    <w:p w14:paraId="025340C7" w14:textId="77777777" w:rsidR="008E0A83" w:rsidRPr="00BE1284" w:rsidRDefault="0069146E" w:rsidP="008E0A83">
      <w:pPr>
        <w:pStyle w:val="ItemHead"/>
      </w:pPr>
      <w:r>
        <w:t>12</w:t>
      </w:r>
      <w:r w:rsidR="008E0A83" w:rsidRPr="00BE1284">
        <w:t xml:space="preserve">  Subdivision 4.2A of Division 4 of Part 7.9 (heading)</w:t>
      </w:r>
    </w:p>
    <w:p w14:paraId="4EE8D32E" w14:textId="77777777" w:rsidR="008E0A83" w:rsidRPr="00BE1284" w:rsidRDefault="008E0A83" w:rsidP="008E0A83">
      <w:pPr>
        <w:pStyle w:val="Item"/>
      </w:pPr>
      <w:r w:rsidRPr="00BE1284">
        <w:t>Omit “</w:t>
      </w:r>
      <w:r w:rsidRPr="00BE1284">
        <w:rPr>
          <w:b/>
          <w:kern w:val="28"/>
          <w:sz w:val="24"/>
        </w:rPr>
        <w:t>margin</w:t>
      </w:r>
      <w:r w:rsidRPr="00BE1284">
        <w:t xml:space="preserve"> </w:t>
      </w:r>
      <w:r w:rsidRPr="00BE1284">
        <w:rPr>
          <w:b/>
        </w:rPr>
        <w:t>loan</w:t>
      </w:r>
      <w:r w:rsidRPr="00BE1284">
        <w:t>”, substitute “</w:t>
      </w:r>
      <w:r w:rsidRPr="00BE1284">
        <w:rPr>
          <w:b/>
        </w:rPr>
        <w:t>standard margin lending facility</w:t>
      </w:r>
      <w:r w:rsidRPr="00BE1284">
        <w:t>”.</w:t>
      </w:r>
    </w:p>
    <w:p w14:paraId="54FA7117" w14:textId="77777777" w:rsidR="008E0A83" w:rsidRPr="00BE1284" w:rsidRDefault="0069146E" w:rsidP="001B7264">
      <w:pPr>
        <w:pStyle w:val="ItemHead"/>
      </w:pPr>
      <w:r>
        <w:t>13</w:t>
      </w:r>
      <w:r w:rsidR="001B7264" w:rsidRPr="00BE1284">
        <w:t xml:space="preserve">  </w:t>
      </w:r>
      <w:r w:rsidR="005672FB" w:rsidRPr="00BE1284">
        <w:t>Paragraphs</w:t>
      </w:r>
      <w:r w:rsidR="001B7264" w:rsidRPr="00BE1284">
        <w:t xml:space="preserve"> 7.9.11</w:t>
      </w:r>
      <w:r w:rsidR="005672FB" w:rsidRPr="00BE1284">
        <w:t>(a) and (b)</w:t>
      </w:r>
    </w:p>
    <w:p w14:paraId="26D166FC" w14:textId="77777777" w:rsidR="00EA0366" w:rsidRPr="00BE1284" w:rsidRDefault="001B7264" w:rsidP="00EA0366">
      <w:pPr>
        <w:pStyle w:val="Item"/>
      </w:pPr>
      <w:r w:rsidRPr="00BE1284">
        <w:t>Omit “margin loan”, substitute “standard margin lending facility”.</w:t>
      </w:r>
    </w:p>
    <w:p w14:paraId="4A688D0A" w14:textId="77777777" w:rsidR="001B7264" w:rsidRPr="00BE1284" w:rsidRDefault="0069146E" w:rsidP="001B7264">
      <w:pPr>
        <w:pStyle w:val="ItemHead"/>
      </w:pPr>
      <w:r>
        <w:t>14</w:t>
      </w:r>
      <w:r w:rsidR="001B7264" w:rsidRPr="00BE1284">
        <w:t xml:space="preserve">  Regulation 7.9.11A (heading)</w:t>
      </w:r>
    </w:p>
    <w:p w14:paraId="27F79B04" w14:textId="77777777" w:rsidR="001B7264" w:rsidRPr="00BE1284" w:rsidRDefault="001B7264" w:rsidP="001B7264">
      <w:pPr>
        <w:pStyle w:val="Item"/>
      </w:pPr>
      <w:r w:rsidRPr="00BE1284">
        <w:t>Omit “</w:t>
      </w:r>
      <w:r w:rsidRPr="00BE1284">
        <w:rPr>
          <w:b/>
        </w:rPr>
        <w:t>margin loan</w:t>
      </w:r>
      <w:r w:rsidRPr="00BE1284">
        <w:t>”, substitute “</w:t>
      </w:r>
      <w:r w:rsidRPr="00BE1284">
        <w:rPr>
          <w:b/>
        </w:rPr>
        <w:t>standard margin lending facility</w:t>
      </w:r>
      <w:r w:rsidRPr="00BE1284">
        <w:t>”.</w:t>
      </w:r>
    </w:p>
    <w:p w14:paraId="6102AEE2" w14:textId="77777777" w:rsidR="001B7264" w:rsidRPr="00BE1284" w:rsidRDefault="0069146E" w:rsidP="001B7264">
      <w:pPr>
        <w:pStyle w:val="ItemHead"/>
      </w:pPr>
      <w:r>
        <w:t>15</w:t>
      </w:r>
      <w:r w:rsidR="001B7264" w:rsidRPr="00BE1284">
        <w:t xml:space="preserve">  Regulation 7.9.11A</w:t>
      </w:r>
    </w:p>
    <w:p w14:paraId="3EFC0A6A" w14:textId="77777777" w:rsidR="001B7264" w:rsidRPr="00BE1284" w:rsidRDefault="001B7264" w:rsidP="001B7264">
      <w:pPr>
        <w:pStyle w:val="Item"/>
      </w:pPr>
      <w:r w:rsidRPr="00BE1284">
        <w:t>Omit “margin loan”, substitute “standard margin lending facility”.</w:t>
      </w:r>
    </w:p>
    <w:p w14:paraId="66285714" w14:textId="77777777" w:rsidR="001B7264" w:rsidRPr="00BE1284" w:rsidRDefault="0069146E" w:rsidP="001B7264">
      <w:pPr>
        <w:pStyle w:val="ItemHead"/>
      </w:pPr>
      <w:r>
        <w:t>16</w:t>
      </w:r>
      <w:r w:rsidR="001B7264" w:rsidRPr="00BE1284">
        <w:t xml:space="preserve">  Subregulation 7.9.11B(1)</w:t>
      </w:r>
      <w:r w:rsidR="005672FB" w:rsidRPr="00BE1284">
        <w:t xml:space="preserve"> </w:t>
      </w:r>
      <w:r w:rsidR="001B7264" w:rsidRPr="00BE1284">
        <w:rPr>
          <w:bCs/>
          <w:color w:val="000000"/>
          <w:shd w:val="clear" w:color="auto" w:fill="FFFFFF"/>
        </w:rPr>
        <w:t xml:space="preserve">(definition of </w:t>
      </w:r>
      <w:r w:rsidR="001B7264" w:rsidRPr="00BE1284">
        <w:rPr>
          <w:bCs/>
          <w:i/>
          <w:color w:val="000000"/>
          <w:shd w:val="clear" w:color="auto" w:fill="FFFFFF"/>
        </w:rPr>
        <w:t>Approved Securities List</w:t>
      </w:r>
      <w:r w:rsidR="001B7264" w:rsidRPr="00BE1284">
        <w:rPr>
          <w:bCs/>
          <w:color w:val="000000"/>
          <w:shd w:val="clear" w:color="auto" w:fill="FFFFFF"/>
        </w:rPr>
        <w:t>)</w:t>
      </w:r>
    </w:p>
    <w:p w14:paraId="34A17A8D" w14:textId="77777777" w:rsidR="001B7264" w:rsidRPr="00BE1284" w:rsidRDefault="001B7264" w:rsidP="001B7264">
      <w:pPr>
        <w:pStyle w:val="Item"/>
      </w:pPr>
      <w:r w:rsidRPr="00BE1284">
        <w:t>Omit “</w:t>
      </w:r>
      <w:r w:rsidR="009F08F6" w:rsidRPr="009F08F6">
        <w:t>margin loan as security for the margin loan</w:t>
      </w:r>
      <w:r w:rsidR="009F08F6">
        <w:t>”</w:t>
      </w:r>
      <w:r w:rsidRPr="00BE1284">
        <w:t>, substitute “standard margin lending facility</w:t>
      </w:r>
      <w:r w:rsidR="009F08F6">
        <w:t xml:space="preserve"> as security for the facility</w:t>
      </w:r>
      <w:r w:rsidRPr="00BE1284">
        <w:t>”.</w:t>
      </w:r>
    </w:p>
    <w:p w14:paraId="31E7365C" w14:textId="77777777" w:rsidR="001B7264" w:rsidRPr="00BE1284" w:rsidRDefault="0069146E" w:rsidP="0053243A">
      <w:pPr>
        <w:pStyle w:val="ItemHead"/>
      </w:pPr>
      <w:r>
        <w:t>17</w:t>
      </w:r>
      <w:r w:rsidR="001B7264" w:rsidRPr="00BE1284">
        <w:t xml:space="preserve">  </w:t>
      </w:r>
      <w:r w:rsidR="0053243A" w:rsidRPr="00BE1284">
        <w:t>Regulation 7.9.11C (heading)</w:t>
      </w:r>
    </w:p>
    <w:p w14:paraId="0E1D37AC" w14:textId="77777777" w:rsidR="0053243A" w:rsidRPr="00BE1284" w:rsidRDefault="0053243A" w:rsidP="0053243A">
      <w:pPr>
        <w:pStyle w:val="Item"/>
      </w:pPr>
      <w:r w:rsidRPr="00BE1284">
        <w:t>Omit “</w:t>
      </w:r>
      <w:r w:rsidRPr="00BE1284">
        <w:rPr>
          <w:b/>
        </w:rPr>
        <w:t>margin loan</w:t>
      </w:r>
      <w:r w:rsidRPr="00BE1284">
        <w:t>”, substitute “</w:t>
      </w:r>
      <w:r w:rsidRPr="00BE1284">
        <w:rPr>
          <w:b/>
        </w:rPr>
        <w:t>standard margin lending facility</w:t>
      </w:r>
      <w:r w:rsidRPr="00BE1284">
        <w:t>”.</w:t>
      </w:r>
    </w:p>
    <w:p w14:paraId="11ED8992" w14:textId="77777777" w:rsidR="0053243A" w:rsidRPr="00BE1284" w:rsidRDefault="0069146E" w:rsidP="0053243A">
      <w:pPr>
        <w:pStyle w:val="ItemHead"/>
      </w:pPr>
      <w:r>
        <w:t>18</w:t>
      </w:r>
      <w:r w:rsidR="0053243A" w:rsidRPr="00BE1284">
        <w:t xml:space="preserve">  Regulation 7.9.11C</w:t>
      </w:r>
    </w:p>
    <w:p w14:paraId="60C34F79" w14:textId="77777777" w:rsidR="0053243A" w:rsidRPr="00BE1284" w:rsidRDefault="0053243A" w:rsidP="0053243A">
      <w:pPr>
        <w:pStyle w:val="Item"/>
      </w:pPr>
      <w:r w:rsidRPr="00BE1284">
        <w:t>Omit “margin loan”, substitute “standard margin lending facility”.</w:t>
      </w:r>
    </w:p>
    <w:p w14:paraId="3FCCBFF4" w14:textId="77777777" w:rsidR="0053243A" w:rsidRPr="00BE1284" w:rsidRDefault="0069146E" w:rsidP="0053243A">
      <w:pPr>
        <w:pStyle w:val="ItemHead"/>
      </w:pPr>
      <w:r>
        <w:lastRenderedPageBreak/>
        <w:t>19</w:t>
      </w:r>
      <w:r w:rsidR="0053243A" w:rsidRPr="00BE1284">
        <w:t xml:space="preserve">  Regulation 7.9.11D (heading)</w:t>
      </w:r>
    </w:p>
    <w:p w14:paraId="2CECDC2B" w14:textId="77777777" w:rsidR="0053243A" w:rsidRPr="00BE1284" w:rsidRDefault="0053243A" w:rsidP="0053243A">
      <w:pPr>
        <w:pStyle w:val="Item"/>
      </w:pPr>
      <w:r w:rsidRPr="00BE1284">
        <w:t>Omit “</w:t>
      </w:r>
      <w:r w:rsidRPr="00BE1284">
        <w:rPr>
          <w:b/>
        </w:rPr>
        <w:t>margin loan</w:t>
      </w:r>
      <w:r w:rsidRPr="00BE1284">
        <w:t>”, substitute “</w:t>
      </w:r>
      <w:r w:rsidRPr="00BE1284">
        <w:rPr>
          <w:b/>
        </w:rPr>
        <w:t>standard margin lending facility</w:t>
      </w:r>
      <w:r w:rsidRPr="00BE1284">
        <w:t>”.</w:t>
      </w:r>
    </w:p>
    <w:p w14:paraId="15C72003" w14:textId="77777777" w:rsidR="0053243A" w:rsidRPr="00BE1284" w:rsidRDefault="0069146E" w:rsidP="0053243A">
      <w:pPr>
        <w:pStyle w:val="ItemHead"/>
      </w:pPr>
      <w:r>
        <w:t>20</w:t>
      </w:r>
      <w:r w:rsidR="0053243A" w:rsidRPr="00BE1284">
        <w:t xml:space="preserve">  Subregulation</w:t>
      </w:r>
      <w:r w:rsidR="005672FB" w:rsidRPr="00BE1284">
        <w:t>s</w:t>
      </w:r>
      <w:r w:rsidR="0053243A" w:rsidRPr="00BE1284">
        <w:t xml:space="preserve"> 7.9.11D(1)</w:t>
      </w:r>
      <w:r w:rsidR="005672FB" w:rsidRPr="00BE1284">
        <w:t xml:space="preserve"> and (2)</w:t>
      </w:r>
    </w:p>
    <w:p w14:paraId="1323C405" w14:textId="77777777" w:rsidR="0053243A" w:rsidRPr="00BE1284" w:rsidRDefault="0053243A" w:rsidP="0053243A">
      <w:pPr>
        <w:pStyle w:val="Item"/>
      </w:pPr>
      <w:r w:rsidRPr="00BE1284">
        <w:t>Omit “margin loan”, substitute “standard margin lending facility”.</w:t>
      </w:r>
    </w:p>
    <w:p w14:paraId="5E23BEBE" w14:textId="77777777" w:rsidR="0053243A" w:rsidRPr="00BE1284" w:rsidRDefault="0069146E" w:rsidP="0053243A">
      <w:pPr>
        <w:pStyle w:val="ItemHead"/>
      </w:pPr>
      <w:r>
        <w:t>21</w:t>
      </w:r>
      <w:r w:rsidR="0053243A" w:rsidRPr="00BE1284">
        <w:t xml:space="preserve">  Regulation 7.9.11E (heading)</w:t>
      </w:r>
    </w:p>
    <w:p w14:paraId="1C597171" w14:textId="77777777" w:rsidR="0053243A" w:rsidRPr="00BE1284" w:rsidRDefault="0053243A" w:rsidP="0053243A">
      <w:pPr>
        <w:pStyle w:val="Item"/>
      </w:pPr>
      <w:r w:rsidRPr="00BE1284">
        <w:t>Omit “</w:t>
      </w:r>
      <w:r w:rsidRPr="00BE1284">
        <w:rPr>
          <w:b/>
        </w:rPr>
        <w:t>margin loan</w:t>
      </w:r>
      <w:r w:rsidRPr="00BE1284">
        <w:t>”, substitute “</w:t>
      </w:r>
      <w:r w:rsidRPr="00BE1284">
        <w:rPr>
          <w:b/>
        </w:rPr>
        <w:t>standard margin lending facility</w:t>
      </w:r>
      <w:r w:rsidRPr="00BE1284">
        <w:t>”.</w:t>
      </w:r>
    </w:p>
    <w:p w14:paraId="2E61BD8A" w14:textId="77777777" w:rsidR="0053243A" w:rsidRPr="00BE1284" w:rsidRDefault="0069146E" w:rsidP="0053243A">
      <w:pPr>
        <w:pStyle w:val="ItemHead"/>
      </w:pPr>
      <w:r>
        <w:t>22</w:t>
      </w:r>
      <w:r w:rsidR="0053243A" w:rsidRPr="00BE1284">
        <w:t xml:space="preserve">  Subregulation 7.9.11E(1)</w:t>
      </w:r>
    </w:p>
    <w:p w14:paraId="76B12787" w14:textId="77777777" w:rsidR="0053243A" w:rsidRPr="00BE1284" w:rsidRDefault="0053243A" w:rsidP="0053243A">
      <w:pPr>
        <w:pStyle w:val="Item"/>
      </w:pPr>
      <w:r w:rsidRPr="00BE1284">
        <w:t>Omit “margin loan”, substitute “standard margin lending facility”.</w:t>
      </w:r>
    </w:p>
    <w:p w14:paraId="0546626E" w14:textId="77777777" w:rsidR="00D61F2B" w:rsidRPr="00BE1284" w:rsidRDefault="0069146E" w:rsidP="00D61F2B">
      <w:pPr>
        <w:pStyle w:val="ItemHead"/>
      </w:pPr>
      <w:r>
        <w:t>23</w:t>
      </w:r>
      <w:r w:rsidR="00D61F2B" w:rsidRPr="00BE1284">
        <w:t xml:space="preserve">  Subparagraph 7.9.11E(3)(c)(i)</w:t>
      </w:r>
    </w:p>
    <w:p w14:paraId="783AB727" w14:textId="77777777" w:rsidR="00D61F2B" w:rsidRPr="00BE1284" w:rsidRDefault="00D61F2B" w:rsidP="00D61F2B">
      <w:pPr>
        <w:pStyle w:val="Item"/>
      </w:pPr>
      <w:r w:rsidRPr="00BE1284">
        <w:t>Omit “margin loan”</w:t>
      </w:r>
      <w:r w:rsidR="009611C6" w:rsidRPr="00BE1284">
        <w:t xml:space="preserve"> (wherever occurring)</w:t>
      </w:r>
      <w:r w:rsidRPr="00BE1284">
        <w:t>, substitute “standard margin lending facility”.</w:t>
      </w:r>
    </w:p>
    <w:p w14:paraId="7F913EE9" w14:textId="77777777" w:rsidR="009D378A" w:rsidRPr="00BE1284" w:rsidRDefault="0069146E" w:rsidP="009D378A">
      <w:pPr>
        <w:pStyle w:val="ItemHead"/>
      </w:pPr>
      <w:r>
        <w:t>24</w:t>
      </w:r>
      <w:r w:rsidR="009D378A" w:rsidRPr="00BE1284">
        <w:t xml:space="preserve">  Regulation 7.9.11F (heading)</w:t>
      </w:r>
    </w:p>
    <w:p w14:paraId="022778A5" w14:textId="77777777" w:rsidR="009D378A" w:rsidRPr="00BE1284" w:rsidRDefault="009D378A" w:rsidP="009D378A">
      <w:pPr>
        <w:pStyle w:val="Item"/>
      </w:pPr>
      <w:r w:rsidRPr="00BE1284">
        <w:t>Omit “</w:t>
      </w:r>
      <w:r w:rsidRPr="00BE1284">
        <w:rPr>
          <w:b/>
        </w:rPr>
        <w:t>margin loan</w:t>
      </w:r>
      <w:r w:rsidRPr="00BE1284">
        <w:t>”, substitute “</w:t>
      </w:r>
      <w:r w:rsidRPr="00BE1284">
        <w:rPr>
          <w:b/>
        </w:rPr>
        <w:t>standard margin lending facility</w:t>
      </w:r>
      <w:r w:rsidRPr="00BE1284">
        <w:t>”.</w:t>
      </w:r>
    </w:p>
    <w:p w14:paraId="3F4BF921" w14:textId="77777777" w:rsidR="009D378A" w:rsidRPr="00BE1284" w:rsidRDefault="0069146E" w:rsidP="009D378A">
      <w:pPr>
        <w:pStyle w:val="ItemHead"/>
      </w:pPr>
      <w:r>
        <w:t>25</w:t>
      </w:r>
      <w:r w:rsidR="009D378A" w:rsidRPr="00BE1284">
        <w:t xml:space="preserve">  Subregulation 7.9.11F(1)</w:t>
      </w:r>
    </w:p>
    <w:p w14:paraId="60A140C1" w14:textId="77777777" w:rsidR="009D378A" w:rsidRPr="00BE1284" w:rsidRDefault="009D378A" w:rsidP="009D378A">
      <w:pPr>
        <w:pStyle w:val="Item"/>
      </w:pPr>
      <w:r w:rsidRPr="00BE1284">
        <w:t>Omit “margin loan”, substitute “standard margin lending facility”.</w:t>
      </w:r>
    </w:p>
    <w:p w14:paraId="253E0DD2" w14:textId="77777777" w:rsidR="009D378A" w:rsidRPr="00BE1284" w:rsidRDefault="0069146E" w:rsidP="009D378A">
      <w:pPr>
        <w:pStyle w:val="ItemHead"/>
      </w:pPr>
      <w:r>
        <w:t>26</w:t>
      </w:r>
      <w:r w:rsidR="009D378A" w:rsidRPr="00BE1284">
        <w:t xml:space="preserve">  Regulation 7.9.11G (heading)</w:t>
      </w:r>
    </w:p>
    <w:p w14:paraId="58A505BB" w14:textId="77777777" w:rsidR="009D378A" w:rsidRPr="00BE1284" w:rsidRDefault="009D378A" w:rsidP="009D378A">
      <w:pPr>
        <w:pStyle w:val="Item"/>
      </w:pPr>
      <w:r w:rsidRPr="00BE1284">
        <w:t>Omit “</w:t>
      </w:r>
      <w:r w:rsidRPr="00BE1284">
        <w:rPr>
          <w:b/>
        </w:rPr>
        <w:t>margin loan</w:t>
      </w:r>
      <w:r w:rsidRPr="00BE1284">
        <w:t>”, substitute “</w:t>
      </w:r>
      <w:r w:rsidRPr="00BE1284">
        <w:rPr>
          <w:b/>
        </w:rPr>
        <w:t>standard margin lending facility</w:t>
      </w:r>
      <w:r w:rsidRPr="00BE1284">
        <w:t>”.</w:t>
      </w:r>
    </w:p>
    <w:p w14:paraId="4DD9CBF9" w14:textId="77777777" w:rsidR="009D378A" w:rsidRPr="00BE1284" w:rsidRDefault="0069146E" w:rsidP="009D378A">
      <w:pPr>
        <w:pStyle w:val="ItemHead"/>
      </w:pPr>
      <w:r>
        <w:t>27</w:t>
      </w:r>
      <w:r w:rsidR="009D378A" w:rsidRPr="00BE1284">
        <w:t xml:space="preserve">  Subregulation 7.9.11G(1)</w:t>
      </w:r>
    </w:p>
    <w:p w14:paraId="3772DEA8" w14:textId="77777777" w:rsidR="009D378A" w:rsidRPr="00BE1284" w:rsidRDefault="009D378A" w:rsidP="009D378A">
      <w:pPr>
        <w:pStyle w:val="Item"/>
      </w:pPr>
      <w:r w:rsidRPr="00BE1284">
        <w:t>Omit “margin loan”, substitute “standard margin lending facility”.</w:t>
      </w:r>
    </w:p>
    <w:p w14:paraId="4CD4ACA5" w14:textId="77777777" w:rsidR="00CA6388" w:rsidRPr="00BE1284" w:rsidRDefault="0069146E" w:rsidP="00CA6388">
      <w:pPr>
        <w:pStyle w:val="ItemHead"/>
      </w:pPr>
      <w:r>
        <w:t>28</w:t>
      </w:r>
      <w:r w:rsidR="008B4417" w:rsidRPr="00BE1284">
        <w:t xml:space="preserve">  </w:t>
      </w:r>
      <w:r w:rsidR="00CA6388" w:rsidRPr="00BE1284">
        <w:t>Regulation 7.9.11H (heading)</w:t>
      </w:r>
    </w:p>
    <w:p w14:paraId="15F01913" w14:textId="77777777" w:rsidR="00CA6388" w:rsidRPr="00BE1284" w:rsidRDefault="00CA6388" w:rsidP="00CA6388">
      <w:pPr>
        <w:pStyle w:val="Item"/>
      </w:pPr>
      <w:r w:rsidRPr="00BE1284">
        <w:t>Omit “</w:t>
      </w:r>
      <w:r w:rsidRPr="00BE1284">
        <w:rPr>
          <w:b/>
        </w:rPr>
        <w:t>margin loan</w:t>
      </w:r>
      <w:r w:rsidRPr="00BE1284">
        <w:t>”, substitute “</w:t>
      </w:r>
      <w:r w:rsidRPr="00BE1284">
        <w:rPr>
          <w:b/>
        </w:rPr>
        <w:t>standard margin lending facility</w:t>
      </w:r>
      <w:r w:rsidRPr="00BE1284">
        <w:t>”.</w:t>
      </w:r>
    </w:p>
    <w:p w14:paraId="36FEAD4B" w14:textId="77777777" w:rsidR="00CA6388" w:rsidRPr="00BE1284" w:rsidRDefault="0069146E" w:rsidP="00CA6388">
      <w:pPr>
        <w:pStyle w:val="ItemHead"/>
      </w:pPr>
      <w:r>
        <w:t>29</w:t>
      </w:r>
      <w:r w:rsidR="00CA6388" w:rsidRPr="00BE1284">
        <w:t xml:space="preserve">  Subregulation 7.9.11H(1)</w:t>
      </w:r>
    </w:p>
    <w:p w14:paraId="634AE358" w14:textId="77777777" w:rsidR="00CA6388" w:rsidRPr="00BE1284" w:rsidRDefault="00CA6388" w:rsidP="00CA6388">
      <w:pPr>
        <w:pStyle w:val="Item"/>
      </w:pPr>
      <w:r w:rsidRPr="00BE1284">
        <w:t>Omit “margin loan”, substitute “standard margin lending facility”.</w:t>
      </w:r>
    </w:p>
    <w:p w14:paraId="4B00A3A6" w14:textId="77777777" w:rsidR="00CA6388" w:rsidRPr="00BE1284" w:rsidRDefault="0069146E" w:rsidP="00CA6388">
      <w:pPr>
        <w:pStyle w:val="ItemHead"/>
      </w:pPr>
      <w:r>
        <w:t>30</w:t>
      </w:r>
      <w:r w:rsidR="00CA6388" w:rsidRPr="00BE1284">
        <w:t xml:space="preserve">  Subregulation 7.9.11H(2)</w:t>
      </w:r>
    </w:p>
    <w:p w14:paraId="7292FABB" w14:textId="77777777" w:rsidR="00AC3F05" w:rsidRPr="00BE1284" w:rsidRDefault="00CA6388" w:rsidP="00CA6388">
      <w:pPr>
        <w:pStyle w:val="Item"/>
      </w:pPr>
      <w:r w:rsidRPr="00BE1284">
        <w:t>Omit “margin loan”(wherever occurring), substitute “standard margin lending facility”.</w:t>
      </w:r>
    </w:p>
    <w:p w14:paraId="0BA9D990" w14:textId="77777777" w:rsidR="000D3198" w:rsidRPr="00BE1284" w:rsidRDefault="0069146E" w:rsidP="000D3198">
      <w:pPr>
        <w:pStyle w:val="ItemHead"/>
      </w:pPr>
      <w:r>
        <w:t>31</w:t>
      </w:r>
      <w:r w:rsidR="000D3198" w:rsidRPr="00BE1284">
        <w:t xml:space="preserve">  Paragraph 7.9.11LA(a)</w:t>
      </w:r>
    </w:p>
    <w:p w14:paraId="0E0C2615" w14:textId="77777777" w:rsidR="000D3198" w:rsidRPr="00BE1284" w:rsidRDefault="000D3198" w:rsidP="000D3198">
      <w:pPr>
        <w:pStyle w:val="Item"/>
      </w:pPr>
      <w:r w:rsidRPr="00BE1284">
        <w:t>Omit “within the meaning of the</w:t>
      </w:r>
      <w:r w:rsidRPr="00BE1284">
        <w:rPr>
          <w:i/>
        </w:rPr>
        <w:t xml:space="preserve"> Superannuation Industry (Supervision) Act 1993</w:t>
      </w:r>
      <w:r w:rsidRPr="00BE1284">
        <w:t>”.</w:t>
      </w:r>
    </w:p>
    <w:p w14:paraId="031DB306" w14:textId="77777777" w:rsidR="000D3198" w:rsidRPr="00BE1284" w:rsidRDefault="0069146E" w:rsidP="000D3198">
      <w:pPr>
        <w:pStyle w:val="ItemHead"/>
      </w:pPr>
      <w:r>
        <w:t>32</w:t>
      </w:r>
      <w:r w:rsidR="000D3198" w:rsidRPr="00BE1284">
        <w:t xml:space="preserve">  Paragraph 7.9.11LB(a)</w:t>
      </w:r>
    </w:p>
    <w:p w14:paraId="256993EB" w14:textId="77777777" w:rsidR="000D3198" w:rsidRPr="00BE1284" w:rsidRDefault="000D3198" w:rsidP="000D3198">
      <w:pPr>
        <w:pStyle w:val="Item"/>
      </w:pPr>
      <w:r w:rsidRPr="00BE1284">
        <w:t>Omit “within the meaning of</w:t>
      </w:r>
      <w:r w:rsidRPr="00BE1284">
        <w:rPr>
          <w:i/>
        </w:rPr>
        <w:t xml:space="preserve"> </w:t>
      </w:r>
      <w:r w:rsidRPr="00BE1284">
        <w:t xml:space="preserve">the </w:t>
      </w:r>
      <w:r w:rsidRPr="00BE1284">
        <w:rPr>
          <w:i/>
        </w:rPr>
        <w:t>Superannuation Industry (Supervision) Act 1993</w:t>
      </w:r>
      <w:r w:rsidRPr="00BE1284">
        <w:t>”.</w:t>
      </w:r>
    </w:p>
    <w:p w14:paraId="5E5C74B0" w14:textId="77777777" w:rsidR="00CA6388" w:rsidRPr="00BE1284" w:rsidRDefault="0069146E" w:rsidP="00CA6388">
      <w:pPr>
        <w:pStyle w:val="ItemHead"/>
      </w:pPr>
      <w:r>
        <w:t>33</w:t>
      </w:r>
      <w:r w:rsidR="00CA6388" w:rsidRPr="00BE1284">
        <w:t xml:space="preserve">  Paragraph</w:t>
      </w:r>
      <w:r w:rsidR="00C3180C" w:rsidRPr="00BE1284">
        <w:t>s</w:t>
      </w:r>
      <w:r w:rsidR="00CA6388" w:rsidRPr="00BE1284">
        <w:t xml:space="preserve"> 7.9.15DA(1A)(a)</w:t>
      </w:r>
      <w:r w:rsidR="00C3180C" w:rsidRPr="00BE1284">
        <w:t>, 7.9.15DB(2)(a), 7.9.15DC(2)(a) and 7.9.16L(2)(a)</w:t>
      </w:r>
    </w:p>
    <w:p w14:paraId="1BF57E5F" w14:textId="77777777" w:rsidR="00CA6388" w:rsidRPr="00BE1284" w:rsidRDefault="00CA6388" w:rsidP="00CA6388">
      <w:pPr>
        <w:pStyle w:val="Item"/>
      </w:pPr>
      <w:r w:rsidRPr="00BE1284">
        <w:t>Omit “margin loan”, substitute “standard margin lending facility”.</w:t>
      </w:r>
    </w:p>
    <w:p w14:paraId="33FDD4B6" w14:textId="77777777" w:rsidR="004C05D7" w:rsidRPr="00BE1284" w:rsidRDefault="0069146E" w:rsidP="00C47388">
      <w:pPr>
        <w:pStyle w:val="ItemHead"/>
      </w:pPr>
      <w:r>
        <w:lastRenderedPageBreak/>
        <w:t>34</w:t>
      </w:r>
      <w:r w:rsidR="004C05D7" w:rsidRPr="00BE1284">
        <w:t xml:space="preserve">  Subdivision 5.2 of Division 5 of Part 7.9 (heading)</w:t>
      </w:r>
    </w:p>
    <w:p w14:paraId="2BD6078F" w14:textId="77777777" w:rsidR="004C05D7" w:rsidRPr="00BE1284" w:rsidRDefault="004C05D7" w:rsidP="004C05D7">
      <w:pPr>
        <w:pStyle w:val="Item"/>
      </w:pPr>
      <w:r w:rsidRPr="00BE1284">
        <w:t>Omit “</w:t>
      </w:r>
      <w:r w:rsidRPr="00BE1284">
        <w:rPr>
          <w:b/>
        </w:rPr>
        <w:t>ADFs</w:t>
      </w:r>
      <w:r w:rsidRPr="00BE1284">
        <w:t>”, substitute “</w:t>
      </w:r>
      <w:r w:rsidRPr="00BE1284">
        <w:rPr>
          <w:b/>
        </w:rPr>
        <w:t>approved deposit funds</w:t>
      </w:r>
      <w:r w:rsidRPr="00BE1284">
        <w:t>”.</w:t>
      </w:r>
    </w:p>
    <w:p w14:paraId="4CECD0B1" w14:textId="77777777" w:rsidR="004C05D7" w:rsidRPr="00BE1284" w:rsidRDefault="0069146E" w:rsidP="004C05D7">
      <w:pPr>
        <w:pStyle w:val="ItemHead"/>
      </w:pPr>
      <w:r>
        <w:t>35</w:t>
      </w:r>
      <w:r w:rsidR="004C05D7" w:rsidRPr="00BE1284">
        <w:t xml:space="preserve">  Subdivision 5.6 of Division 5 of Part 7.9 (heading)</w:t>
      </w:r>
    </w:p>
    <w:p w14:paraId="340EE4AD" w14:textId="77777777" w:rsidR="004C05D7" w:rsidRPr="00BE1284" w:rsidRDefault="004C05D7" w:rsidP="004C05D7">
      <w:pPr>
        <w:pStyle w:val="Item"/>
      </w:pPr>
      <w:r w:rsidRPr="00BE1284">
        <w:t>Omit “</w:t>
      </w:r>
      <w:r w:rsidRPr="00BE1284">
        <w:rPr>
          <w:b/>
        </w:rPr>
        <w:t>ADFs</w:t>
      </w:r>
      <w:r w:rsidRPr="00BE1284">
        <w:t>”, substitute “</w:t>
      </w:r>
      <w:r w:rsidRPr="00BE1284">
        <w:rPr>
          <w:b/>
        </w:rPr>
        <w:t>approved deposit funds</w:t>
      </w:r>
      <w:r w:rsidRPr="00BE1284">
        <w:t>”.</w:t>
      </w:r>
    </w:p>
    <w:p w14:paraId="3A679A8A" w14:textId="77777777" w:rsidR="00C47388" w:rsidRPr="00BE1284" w:rsidRDefault="0069146E" w:rsidP="00C47388">
      <w:pPr>
        <w:pStyle w:val="ItemHead"/>
      </w:pPr>
      <w:r>
        <w:t>36</w:t>
      </w:r>
      <w:r w:rsidR="00C47388" w:rsidRPr="00BE1284">
        <w:t xml:space="preserve">  </w:t>
      </w:r>
      <w:r w:rsidR="00B96360" w:rsidRPr="00BE1284">
        <w:t>Subr</w:t>
      </w:r>
      <w:r w:rsidR="00C47388" w:rsidRPr="00BE1284">
        <w:t>egulation 7.9.44</w:t>
      </w:r>
      <w:r w:rsidR="00B96360" w:rsidRPr="00BE1284">
        <w:t>(1)</w:t>
      </w:r>
    </w:p>
    <w:p w14:paraId="33A063DE" w14:textId="77777777" w:rsidR="00C47388" w:rsidRPr="00BE1284" w:rsidRDefault="00C47388" w:rsidP="00C47388">
      <w:pPr>
        <w:pStyle w:val="Item"/>
      </w:pPr>
      <w:r w:rsidRPr="00BE1284">
        <w:t>Omit “EPSSS”</w:t>
      </w:r>
      <w:r w:rsidR="00B96360" w:rsidRPr="00BE1284">
        <w:t>,</w:t>
      </w:r>
      <w:r w:rsidRPr="00BE1284">
        <w:t xml:space="preserve"> substitute “exempt public sector superannuation scheme”.</w:t>
      </w:r>
    </w:p>
    <w:p w14:paraId="2B241D48" w14:textId="77777777" w:rsidR="00B96360" w:rsidRPr="00BE1284" w:rsidRDefault="0069146E" w:rsidP="00B96360">
      <w:pPr>
        <w:pStyle w:val="ItemHead"/>
      </w:pPr>
      <w:r>
        <w:t>37</w:t>
      </w:r>
      <w:r w:rsidR="00B96360" w:rsidRPr="00BE1284">
        <w:t xml:space="preserve">  Subregulation 7.9.44(2)</w:t>
      </w:r>
    </w:p>
    <w:p w14:paraId="238420A2" w14:textId="77777777" w:rsidR="00B96360" w:rsidRPr="00BE1284" w:rsidRDefault="00B96360" w:rsidP="00B96360">
      <w:pPr>
        <w:pStyle w:val="Item"/>
      </w:pPr>
      <w:r w:rsidRPr="00BE1284">
        <w:t>Omit “EPSSS” (wherever occurring), substitute “exempt public sector superannuation scheme”.</w:t>
      </w:r>
    </w:p>
    <w:p w14:paraId="1EE4B9A6" w14:textId="77777777" w:rsidR="00B96360" w:rsidRPr="00BE1284" w:rsidRDefault="0069146E" w:rsidP="00B96360">
      <w:pPr>
        <w:pStyle w:val="ItemHead"/>
      </w:pPr>
      <w:r>
        <w:t>38</w:t>
      </w:r>
      <w:r w:rsidR="00B96360" w:rsidRPr="00BE1284">
        <w:t xml:space="preserve">  Subregulation 7.9.44(4)</w:t>
      </w:r>
    </w:p>
    <w:p w14:paraId="47B2E421" w14:textId="77777777" w:rsidR="00B96360" w:rsidRPr="00BE1284" w:rsidRDefault="00B96360" w:rsidP="00B96360">
      <w:pPr>
        <w:pStyle w:val="Item"/>
      </w:pPr>
      <w:r w:rsidRPr="00BE1284">
        <w:t>Omit “EPSSSs”, substitute “exempt public sector superannuation schemes”.</w:t>
      </w:r>
    </w:p>
    <w:p w14:paraId="34E6A320" w14:textId="77777777" w:rsidR="004C05D7" w:rsidRPr="00BE1284" w:rsidRDefault="0069146E" w:rsidP="004C05D7">
      <w:pPr>
        <w:pStyle w:val="ItemHead"/>
      </w:pPr>
      <w:r>
        <w:t>39</w:t>
      </w:r>
      <w:r w:rsidR="004C05D7" w:rsidRPr="00BE1284">
        <w:t xml:space="preserve">  Regulation 7.9.45 (heading)</w:t>
      </w:r>
    </w:p>
    <w:p w14:paraId="0F0CD400" w14:textId="77777777" w:rsidR="004C05D7" w:rsidRPr="00BE1284" w:rsidRDefault="004C05D7" w:rsidP="004C05D7">
      <w:pPr>
        <w:pStyle w:val="Item"/>
      </w:pPr>
      <w:r w:rsidRPr="00BE1284">
        <w:t>Omit “</w:t>
      </w:r>
      <w:r w:rsidRPr="00BE1284">
        <w:rPr>
          <w:b/>
        </w:rPr>
        <w:t>ADFs</w:t>
      </w:r>
      <w:r w:rsidRPr="00BE1284">
        <w:t>”, substitute “</w:t>
      </w:r>
      <w:r w:rsidRPr="00BE1284">
        <w:rPr>
          <w:b/>
        </w:rPr>
        <w:t>approved deposit funds</w:t>
      </w:r>
      <w:r w:rsidRPr="00BE1284">
        <w:t>”.</w:t>
      </w:r>
    </w:p>
    <w:p w14:paraId="7A2DC183" w14:textId="77777777" w:rsidR="00AE3A1C" w:rsidRPr="00BE1284" w:rsidRDefault="0069146E" w:rsidP="00AE3A1C">
      <w:pPr>
        <w:pStyle w:val="ItemHead"/>
      </w:pPr>
      <w:r>
        <w:t>40</w:t>
      </w:r>
      <w:r w:rsidR="00AE3A1C" w:rsidRPr="00BE1284">
        <w:t xml:space="preserve">  Subregulation 7.9.62(1)</w:t>
      </w:r>
    </w:p>
    <w:p w14:paraId="4865C3AA" w14:textId="77777777" w:rsidR="00AE3A1C" w:rsidRPr="00BE1284" w:rsidRDefault="00AE3A1C" w:rsidP="00AE3A1C">
      <w:pPr>
        <w:pStyle w:val="Item"/>
        <w:rPr>
          <w:b/>
        </w:rPr>
      </w:pPr>
      <w:r w:rsidRPr="00BE1284">
        <w:t>Omit “ADF” (wherever occurring), substitute “</w:t>
      </w:r>
      <w:r w:rsidR="00D055AA" w:rsidRPr="00BE1284">
        <w:t>approved deposit fund”</w:t>
      </w:r>
      <w:r w:rsidRPr="00BE1284">
        <w:t>.</w:t>
      </w:r>
    </w:p>
    <w:p w14:paraId="03101B04" w14:textId="77777777" w:rsidR="00AE3A1C" w:rsidRPr="00BE1284" w:rsidRDefault="0069146E" w:rsidP="00AE3A1C">
      <w:pPr>
        <w:pStyle w:val="ItemHead"/>
      </w:pPr>
      <w:r>
        <w:t>41</w:t>
      </w:r>
      <w:r w:rsidR="00AE3A1C" w:rsidRPr="00BE1284">
        <w:t xml:space="preserve">  Sub</w:t>
      </w:r>
      <w:r w:rsidR="00633536" w:rsidRPr="00BE1284">
        <w:t>paragraph</w:t>
      </w:r>
      <w:r w:rsidR="00AE3A1C" w:rsidRPr="00BE1284">
        <w:t xml:space="preserve"> 7.9.62(4)</w:t>
      </w:r>
      <w:r w:rsidR="00D055AA" w:rsidRPr="00BE1284">
        <w:t>(</w:t>
      </w:r>
      <w:r w:rsidR="00AE3A1C" w:rsidRPr="00BE1284">
        <w:t>g)(iii)</w:t>
      </w:r>
    </w:p>
    <w:p w14:paraId="1BE91C28" w14:textId="77777777" w:rsidR="00AE3A1C" w:rsidRPr="00BE1284" w:rsidRDefault="00AE3A1C" w:rsidP="006B1A04">
      <w:pPr>
        <w:pStyle w:val="Item"/>
        <w:rPr>
          <w:b/>
        </w:rPr>
      </w:pPr>
      <w:r w:rsidRPr="00BE1284">
        <w:t>Omit “ADF”, substitute “</w:t>
      </w:r>
      <w:r w:rsidR="00D055AA" w:rsidRPr="00BE1284">
        <w:t>approved deposit fund</w:t>
      </w:r>
      <w:r w:rsidRPr="00BE1284">
        <w:t>”.</w:t>
      </w:r>
    </w:p>
    <w:p w14:paraId="58E9EABF" w14:textId="77777777" w:rsidR="00855EFE" w:rsidRPr="00BE1284" w:rsidRDefault="0069146E" w:rsidP="00C47388">
      <w:pPr>
        <w:pStyle w:val="ItemHead"/>
      </w:pPr>
      <w:bookmarkStart w:id="7" w:name="_Hlk121399592"/>
      <w:r>
        <w:t>42</w:t>
      </w:r>
      <w:r w:rsidR="00855EFE" w:rsidRPr="00BE1284">
        <w:t xml:space="preserve">  Clause 7A101 of Schedule 7A (note 1)</w:t>
      </w:r>
    </w:p>
    <w:p w14:paraId="20DF856B" w14:textId="77777777" w:rsidR="00855EFE" w:rsidRPr="00BE1284" w:rsidRDefault="00855EFE" w:rsidP="00855EFE">
      <w:pPr>
        <w:pStyle w:val="Item"/>
      </w:pPr>
      <w:r w:rsidRPr="00BE1284">
        <w:t>Repeal the note.</w:t>
      </w:r>
    </w:p>
    <w:p w14:paraId="3A0E2028" w14:textId="77777777" w:rsidR="00855EFE" w:rsidRPr="00BE1284" w:rsidRDefault="0069146E" w:rsidP="00855EFE">
      <w:pPr>
        <w:pStyle w:val="ItemHead"/>
      </w:pPr>
      <w:r>
        <w:t>43</w:t>
      </w:r>
      <w:r w:rsidR="00855EFE" w:rsidRPr="00BE1284">
        <w:t xml:space="preserve">  Clause 7A101 of Schedule 7A (note 2)</w:t>
      </w:r>
    </w:p>
    <w:p w14:paraId="4AF4608B" w14:textId="77777777" w:rsidR="00855EFE" w:rsidRPr="00BE1284" w:rsidRDefault="00855EFE" w:rsidP="00855EFE">
      <w:pPr>
        <w:pStyle w:val="Item"/>
      </w:pPr>
      <w:r w:rsidRPr="00BE1284">
        <w:t>Omit “</w:t>
      </w:r>
      <w:r w:rsidR="004C05D7" w:rsidRPr="00BE1284">
        <w:t xml:space="preserve">Note </w:t>
      </w:r>
      <w:r w:rsidRPr="00BE1284">
        <w:t>2”</w:t>
      </w:r>
      <w:r w:rsidR="004C05D7" w:rsidRPr="00BE1284">
        <w:t>, substitute “Note”.</w:t>
      </w:r>
    </w:p>
    <w:p w14:paraId="1C288F50" w14:textId="77777777" w:rsidR="00203BAF" w:rsidRPr="00BE1284" w:rsidRDefault="0069146E" w:rsidP="00C47388">
      <w:pPr>
        <w:pStyle w:val="ItemHead"/>
      </w:pPr>
      <w:r>
        <w:t>44</w:t>
      </w:r>
      <w:r w:rsidR="00203BAF" w:rsidRPr="00BE1284">
        <w:t xml:space="preserve">  Clause 1 of Schedule 8D (table 1)</w:t>
      </w:r>
    </w:p>
    <w:p w14:paraId="5B0EA93B" w14:textId="77777777" w:rsidR="00203BAF" w:rsidRPr="00BE1284" w:rsidRDefault="00203BAF" w:rsidP="00203BAF">
      <w:pPr>
        <w:pStyle w:val="Item"/>
        <w:rPr>
          <w:bCs/>
          <w:iCs/>
          <w:color w:val="000000"/>
          <w:szCs w:val="22"/>
          <w:shd w:val="clear" w:color="auto" w:fill="FFFFFF"/>
        </w:rPr>
      </w:pPr>
      <w:r w:rsidRPr="00BE1284">
        <w:t>Omit “</w:t>
      </w:r>
      <w:r w:rsidRPr="00BE1284">
        <w:rPr>
          <w:b/>
        </w:rPr>
        <w:t>PSTs</w:t>
      </w:r>
      <w:r w:rsidRPr="00BE1284">
        <w:t>” (wherever occurring), substitute “</w:t>
      </w:r>
      <w:r w:rsidRPr="00BE1284">
        <w:rPr>
          <w:b/>
          <w:bCs/>
          <w:iCs/>
          <w:color w:val="000000"/>
          <w:szCs w:val="22"/>
          <w:shd w:val="clear" w:color="auto" w:fill="FFFFFF"/>
        </w:rPr>
        <w:t>pooled superannuation trusts</w:t>
      </w:r>
      <w:r w:rsidRPr="00BE1284">
        <w:rPr>
          <w:bCs/>
          <w:iCs/>
          <w:color w:val="000000"/>
          <w:szCs w:val="22"/>
          <w:shd w:val="clear" w:color="auto" w:fill="FFFFFF"/>
        </w:rPr>
        <w:t>”.</w:t>
      </w:r>
    </w:p>
    <w:p w14:paraId="5C7F2CF9" w14:textId="77777777" w:rsidR="00C3180C" w:rsidRPr="00BE1284" w:rsidRDefault="0069146E" w:rsidP="00C3180C">
      <w:pPr>
        <w:pStyle w:val="ItemHead"/>
      </w:pPr>
      <w:r>
        <w:t>45</w:t>
      </w:r>
      <w:r w:rsidR="00C3180C" w:rsidRPr="00BE1284">
        <w:t xml:space="preserve">  Part 5A of Schedule 10A (heading)</w:t>
      </w:r>
    </w:p>
    <w:p w14:paraId="15ED45EB" w14:textId="77777777" w:rsidR="00C3180C" w:rsidRPr="00BE1284" w:rsidRDefault="00C3180C" w:rsidP="00C3180C">
      <w:pPr>
        <w:pStyle w:val="Item"/>
      </w:pPr>
      <w:r w:rsidRPr="00BE1284">
        <w:t>Omit “</w:t>
      </w:r>
      <w:r w:rsidRPr="00BE1284">
        <w:rPr>
          <w:b/>
        </w:rPr>
        <w:t>margin loan</w:t>
      </w:r>
      <w:r w:rsidRPr="00BE1284">
        <w:t>”, substitute “</w:t>
      </w:r>
      <w:r w:rsidRPr="00BE1284">
        <w:rPr>
          <w:b/>
        </w:rPr>
        <w:t>standard margin lending facilit</w:t>
      </w:r>
      <w:r w:rsidR="00C24A92" w:rsidRPr="00BE1284">
        <w:rPr>
          <w:b/>
        </w:rPr>
        <w:t>ies</w:t>
      </w:r>
      <w:r w:rsidRPr="00BE1284">
        <w:t>”.</w:t>
      </w:r>
    </w:p>
    <w:p w14:paraId="4AA00CB5" w14:textId="77777777" w:rsidR="00C3180C" w:rsidRPr="00BE1284" w:rsidRDefault="0069146E" w:rsidP="00C3180C">
      <w:pPr>
        <w:pStyle w:val="ItemHead"/>
      </w:pPr>
      <w:r>
        <w:t>46</w:t>
      </w:r>
      <w:r w:rsidR="00C3180C" w:rsidRPr="00BE1284">
        <w:t xml:space="preserve">  Item 5A.2 of Schedule 10A (subsection 1013C(1) of the </w:t>
      </w:r>
      <w:r w:rsidR="00C3180C" w:rsidRPr="00BE1284">
        <w:rPr>
          <w:i/>
        </w:rPr>
        <w:t>Corporations Act 2001</w:t>
      </w:r>
      <w:r w:rsidR="00C3180C" w:rsidRPr="00BE1284">
        <w:t>)</w:t>
      </w:r>
    </w:p>
    <w:p w14:paraId="79144867" w14:textId="77777777" w:rsidR="00C3180C" w:rsidRPr="00BE1284" w:rsidRDefault="00C3180C" w:rsidP="00C3180C">
      <w:pPr>
        <w:pStyle w:val="Item"/>
      </w:pPr>
      <w:r w:rsidRPr="00BE1284">
        <w:t>Omit “margin loan”, substitute “standard margin lending facility”.</w:t>
      </w:r>
    </w:p>
    <w:p w14:paraId="1A2A90A8" w14:textId="77777777" w:rsidR="00C47388" w:rsidRPr="00BE1284" w:rsidRDefault="0069146E" w:rsidP="00C47388">
      <w:pPr>
        <w:pStyle w:val="ItemHead"/>
      </w:pPr>
      <w:r>
        <w:t>47</w:t>
      </w:r>
      <w:r w:rsidR="00C47388" w:rsidRPr="00BE1284">
        <w:t xml:space="preserve">  </w:t>
      </w:r>
      <w:r w:rsidR="000D3198" w:rsidRPr="00BE1284">
        <w:t>Item</w:t>
      </w:r>
      <w:r w:rsidR="00C47388" w:rsidRPr="00BE1284">
        <w:t xml:space="preserve"> 10.1 of Schedule 10A</w:t>
      </w:r>
      <w:r w:rsidR="004D26AF" w:rsidRPr="00BE1284">
        <w:t xml:space="preserve"> (subsection 1017B(5E) of the </w:t>
      </w:r>
      <w:r w:rsidR="004D26AF" w:rsidRPr="00BE1284">
        <w:rPr>
          <w:i/>
        </w:rPr>
        <w:t>Corporations Act 2001</w:t>
      </w:r>
      <w:r w:rsidR="004D26AF" w:rsidRPr="00BE1284">
        <w:t>)</w:t>
      </w:r>
    </w:p>
    <w:p w14:paraId="6DFC2C9C" w14:textId="77777777" w:rsidR="00C47388" w:rsidRPr="00BE1284" w:rsidRDefault="00C47388" w:rsidP="00C47388">
      <w:pPr>
        <w:pStyle w:val="Item"/>
        <w:rPr>
          <w:b/>
        </w:rPr>
      </w:pPr>
      <w:r w:rsidRPr="00BE1284">
        <w:t>Omit “EPSSS” (wherever occurring), substitute “exempt public sector superannuation scheme”.</w:t>
      </w:r>
    </w:p>
    <w:bookmarkEnd w:id="7"/>
    <w:p w14:paraId="7E48439F" w14:textId="77777777" w:rsidR="00C47388" w:rsidRPr="00BE1284" w:rsidRDefault="0069146E" w:rsidP="00C47388">
      <w:pPr>
        <w:pStyle w:val="ItemHead"/>
      </w:pPr>
      <w:r>
        <w:lastRenderedPageBreak/>
        <w:t>48</w:t>
      </w:r>
      <w:r w:rsidR="00C47388" w:rsidRPr="00BE1284">
        <w:t xml:space="preserve">  </w:t>
      </w:r>
      <w:r w:rsidR="000D3198" w:rsidRPr="00BE1284">
        <w:t>Item</w:t>
      </w:r>
      <w:r w:rsidR="00C47388" w:rsidRPr="00BE1284">
        <w:t xml:space="preserve"> 13.1 of Schedule 10A</w:t>
      </w:r>
      <w:r w:rsidR="004D26AF" w:rsidRPr="00BE1284">
        <w:t xml:space="preserve"> (subsections 1017D(8) and (9) of the </w:t>
      </w:r>
      <w:r w:rsidR="004D26AF" w:rsidRPr="00BE1284">
        <w:rPr>
          <w:i/>
        </w:rPr>
        <w:t>Corporations Act 2001</w:t>
      </w:r>
      <w:r w:rsidR="004D26AF" w:rsidRPr="00BE1284">
        <w:t>)</w:t>
      </w:r>
    </w:p>
    <w:p w14:paraId="35571AC8" w14:textId="77777777" w:rsidR="00C47388" w:rsidRPr="00BE1284" w:rsidRDefault="00C47388" w:rsidP="00C47388">
      <w:pPr>
        <w:pStyle w:val="Item"/>
        <w:rPr>
          <w:b/>
        </w:rPr>
      </w:pPr>
      <w:r w:rsidRPr="00BE1284">
        <w:t>Omit “EPSSS” (wherever occurring), substitute “exempt public sector superannuation scheme”.</w:t>
      </w:r>
    </w:p>
    <w:p w14:paraId="69AB3369" w14:textId="77777777" w:rsidR="00C47388" w:rsidRPr="00BE1284" w:rsidRDefault="0069146E" w:rsidP="00C47388">
      <w:pPr>
        <w:pStyle w:val="ItemHead"/>
      </w:pPr>
      <w:r>
        <w:t>49</w:t>
      </w:r>
      <w:r w:rsidR="00C47388" w:rsidRPr="00BE1284">
        <w:t xml:space="preserve">  </w:t>
      </w:r>
      <w:r w:rsidR="000D3198" w:rsidRPr="00BE1284">
        <w:t>Item</w:t>
      </w:r>
      <w:r w:rsidR="00C47388" w:rsidRPr="00BE1284">
        <w:t xml:space="preserve"> 17.</w:t>
      </w:r>
      <w:r w:rsidR="002640C2" w:rsidRPr="00BE1284">
        <w:t>2</w:t>
      </w:r>
      <w:r w:rsidR="00C47388" w:rsidRPr="00BE1284">
        <w:t xml:space="preserve"> of Schedule 10A</w:t>
      </w:r>
      <w:r w:rsidR="004D26AF" w:rsidRPr="00BE1284">
        <w:t xml:space="preserve"> (subsection 1012I(2C) of the </w:t>
      </w:r>
      <w:r w:rsidR="004D26AF" w:rsidRPr="00BE1284">
        <w:rPr>
          <w:i/>
        </w:rPr>
        <w:t>Corporations Act 2001</w:t>
      </w:r>
      <w:r w:rsidR="004D26AF" w:rsidRPr="00BE1284">
        <w:t>)</w:t>
      </w:r>
    </w:p>
    <w:p w14:paraId="67E02B4B" w14:textId="77777777" w:rsidR="00C47388" w:rsidRPr="00BE1284" w:rsidRDefault="00C47388" w:rsidP="00C47388">
      <w:pPr>
        <w:pStyle w:val="Item"/>
      </w:pPr>
      <w:r w:rsidRPr="00BE1284">
        <w:t>Omit “EPSSS”, substitute “exempt public sector superannuation scheme”.</w:t>
      </w:r>
    </w:p>
    <w:p w14:paraId="1DE9C885" w14:textId="77777777" w:rsidR="00C3180C" w:rsidRPr="00BE1284" w:rsidRDefault="0069146E" w:rsidP="00C3180C">
      <w:pPr>
        <w:pStyle w:val="ItemHead"/>
      </w:pPr>
      <w:r>
        <w:t>50</w:t>
      </w:r>
      <w:r w:rsidR="00C3180C" w:rsidRPr="00BE1284">
        <w:t xml:space="preserve">  Schedule 10C (heading)</w:t>
      </w:r>
    </w:p>
    <w:p w14:paraId="2CBE5BDA" w14:textId="77777777" w:rsidR="00C3180C" w:rsidRPr="00BE1284" w:rsidRDefault="00C3180C" w:rsidP="00C3180C">
      <w:pPr>
        <w:pStyle w:val="Item"/>
      </w:pPr>
      <w:r w:rsidRPr="00BE1284">
        <w:t>Omit “</w:t>
      </w:r>
      <w:r w:rsidRPr="00BE1284">
        <w:rPr>
          <w:b/>
        </w:rPr>
        <w:t>margin loan</w:t>
      </w:r>
      <w:r w:rsidRPr="00BE1284">
        <w:t>”, substitute “</w:t>
      </w:r>
      <w:r w:rsidRPr="00BE1284">
        <w:rPr>
          <w:b/>
        </w:rPr>
        <w:t>standard margin lending facility</w:t>
      </w:r>
      <w:r w:rsidRPr="00BE1284">
        <w:t>”.</w:t>
      </w:r>
    </w:p>
    <w:p w14:paraId="1DD68341" w14:textId="77777777" w:rsidR="00C3180C" w:rsidRPr="00BE1284" w:rsidRDefault="0069146E" w:rsidP="00C3180C">
      <w:pPr>
        <w:pStyle w:val="ItemHead"/>
      </w:pPr>
      <w:r>
        <w:t>51</w:t>
      </w:r>
      <w:r w:rsidR="00C3180C" w:rsidRPr="00BE1284">
        <w:t xml:space="preserve">  Clause 1 of Schedule 10C (heading)</w:t>
      </w:r>
    </w:p>
    <w:p w14:paraId="49760BE9" w14:textId="77777777" w:rsidR="00C3180C" w:rsidRPr="00BE1284" w:rsidRDefault="00C3180C" w:rsidP="00C3180C">
      <w:pPr>
        <w:pStyle w:val="Item"/>
      </w:pPr>
      <w:r w:rsidRPr="00BE1284">
        <w:t>Omit “</w:t>
      </w:r>
      <w:r w:rsidRPr="00BE1284">
        <w:rPr>
          <w:b/>
        </w:rPr>
        <w:t>margin loan</w:t>
      </w:r>
      <w:r w:rsidRPr="00BE1284">
        <w:t>”, substitute “</w:t>
      </w:r>
      <w:r w:rsidRPr="00BE1284">
        <w:rPr>
          <w:b/>
        </w:rPr>
        <w:t>standard margin lending facility</w:t>
      </w:r>
      <w:r w:rsidRPr="00BE1284">
        <w:t>”.</w:t>
      </w:r>
    </w:p>
    <w:p w14:paraId="50B3C56E" w14:textId="77777777" w:rsidR="00C3180C" w:rsidRPr="00BE1284" w:rsidRDefault="0069146E" w:rsidP="00C3180C">
      <w:pPr>
        <w:pStyle w:val="ItemHead"/>
      </w:pPr>
      <w:r>
        <w:t>52</w:t>
      </w:r>
      <w:r w:rsidR="00C3180C" w:rsidRPr="00BE1284">
        <w:t xml:space="preserve">  Subclause 1(1) of Schedule 10C</w:t>
      </w:r>
    </w:p>
    <w:p w14:paraId="1BA9FA5C" w14:textId="77777777" w:rsidR="00C3180C" w:rsidRPr="00BE1284" w:rsidRDefault="00C3180C" w:rsidP="00C3180C">
      <w:pPr>
        <w:pStyle w:val="Item"/>
      </w:pPr>
      <w:r w:rsidRPr="00BE1284">
        <w:t>Omit “margin loan”, substitute “standard margin lending facility”.</w:t>
      </w:r>
    </w:p>
    <w:p w14:paraId="62F65663" w14:textId="77777777" w:rsidR="00C3180C" w:rsidRPr="00BE1284" w:rsidRDefault="0069146E" w:rsidP="00C3180C">
      <w:pPr>
        <w:pStyle w:val="ItemHead"/>
      </w:pPr>
      <w:r>
        <w:t>53</w:t>
      </w:r>
      <w:r w:rsidR="00C3180C" w:rsidRPr="00BE1284">
        <w:t xml:space="preserve">  Clause 2 of Schedule 10C (heading)</w:t>
      </w:r>
    </w:p>
    <w:p w14:paraId="1F5D124C" w14:textId="77777777" w:rsidR="00C3180C" w:rsidRPr="00BE1284" w:rsidRDefault="00C3180C" w:rsidP="00C3180C">
      <w:pPr>
        <w:pStyle w:val="Item"/>
      </w:pPr>
      <w:r w:rsidRPr="00BE1284">
        <w:t>Omit “</w:t>
      </w:r>
      <w:r w:rsidRPr="00BE1284">
        <w:rPr>
          <w:b/>
        </w:rPr>
        <w:t>margin loan</w:t>
      </w:r>
      <w:r w:rsidRPr="00BE1284">
        <w:t>”, substitute “</w:t>
      </w:r>
      <w:r w:rsidRPr="00BE1284">
        <w:rPr>
          <w:b/>
        </w:rPr>
        <w:t>standard margin lending facility</w:t>
      </w:r>
      <w:r w:rsidRPr="00BE1284">
        <w:t>”.</w:t>
      </w:r>
    </w:p>
    <w:p w14:paraId="5093AA87" w14:textId="77777777" w:rsidR="00C3180C" w:rsidRPr="00BE1284" w:rsidRDefault="0069146E" w:rsidP="00C3180C">
      <w:pPr>
        <w:pStyle w:val="ItemHead"/>
      </w:pPr>
      <w:r>
        <w:t>54</w:t>
      </w:r>
      <w:r w:rsidR="00C3180C" w:rsidRPr="00BE1284">
        <w:t xml:space="preserve">  </w:t>
      </w:r>
      <w:r w:rsidR="00F24945" w:rsidRPr="00BE1284">
        <w:t>C</w:t>
      </w:r>
      <w:r w:rsidR="00C3180C" w:rsidRPr="00BE1284">
        <w:t xml:space="preserve">lause </w:t>
      </w:r>
      <w:r w:rsidR="00F24945" w:rsidRPr="00BE1284">
        <w:t>2</w:t>
      </w:r>
      <w:r w:rsidR="00C3180C" w:rsidRPr="00BE1284">
        <w:t xml:space="preserve"> of Schedule 10C</w:t>
      </w:r>
    </w:p>
    <w:p w14:paraId="4C01CA5E" w14:textId="77777777" w:rsidR="00C3180C" w:rsidRPr="00BE1284" w:rsidRDefault="00C3180C" w:rsidP="00C3180C">
      <w:pPr>
        <w:pStyle w:val="Item"/>
      </w:pPr>
      <w:r w:rsidRPr="00BE1284">
        <w:t>Omit “margin loan” (wherever occurring</w:t>
      </w:r>
      <w:r w:rsidR="00F24945" w:rsidRPr="00BE1284">
        <w:t>)</w:t>
      </w:r>
      <w:r w:rsidRPr="00BE1284">
        <w:t>, substitute “standard margin lending facility”.</w:t>
      </w:r>
    </w:p>
    <w:p w14:paraId="7BBD635E" w14:textId="77777777" w:rsidR="00F24945" w:rsidRPr="00BE1284" w:rsidRDefault="0069146E" w:rsidP="00F24945">
      <w:pPr>
        <w:pStyle w:val="ItemHead"/>
      </w:pPr>
      <w:r>
        <w:t>55</w:t>
      </w:r>
      <w:r w:rsidR="00F24945" w:rsidRPr="00BE1284">
        <w:t xml:space="preserve">  Clause 3 of Schedule 10C (heading)</w:t>
      </w:r>
    </w:p>
    <w:p w14:paraId="2B9A0A94" w14:textId="77777777" w:rsidR="00F24945" w:rsidRPr="00BE1284" w:rsidRDefault="00F24945" w:rsidP="00F24945">
      <w:pPr>
        <w:pStyle w:val="Item"/>
      </w:pPr>
      <w:r w:rsidRPr="00BE1284">
        <w:t>Omit “</w:t>
      </w:r>
      <w:r w:rsidRPr="00BE1284">
        <w:rPr>
          <w:b/>
        </w:rPr>
        <w:t>margin loan</w:t>
      </w:r>
      <w:r w:rsidRPr="00BE1284">
        <w:t>” (wherever occurring), substitute “</w:t>
      </w:r>
      <w:r w:rsidRPr="00BE1284">
        <w:rPr>
          <w:b/>
        </w:rPr>
        <w:t>standard margin lending facility</w:t>
      </w:r>
      <w:r w:rsidRPr="00BE1284">
        <w:t>”.</w:t>
      </w:r>
    </w:p>
    <w:p w14:paraId="4F94AC4D" w14:textId="77777777" w:rsidR="00F24945" w:rsidRPr="00BE1284" w:rsidRDefault="0069146E" w:rsidP="00F24945">
      <w:pPr>
        <w:pStyle w:val="ItemHead"/>
      </w:pPr>
      <w:r>
        <w:t>56</w:t>
      </w:r>
      <w:r w:rsidR="00F24945" w:rsidRPr="00BE1284">
        <w:t xml:space="preserve">  </w:t>
      </w:r>
      <w:r w:rsidR="001214AC" w:rsidRPr="00BE1284">
        <w:t xml:space="preserve">Paragraph </w:t>
      </w:r>
      <w:r w:rsidR="00F24945" w:rsidRPr="00BE1284">
        <w:t>3</w:t>
      </w:r>
      <w:r w:rsidR="001214AC" w:rsidRPr="00BE1284">
        <w:t>(a)</w:t>
      </w:r>
      <w:r w:rsidR="00F24945" w:rsidRPr="00BE1284">
        <w:t xml:space="preserve"> of Schedule 10C</w:t>
      </w:r>
    </w:p>
    <w:p w14:paraId="15A2EC54" w14:textId="77777777" w:rsidR="00F24945" w:rsidRPr="00BE1284" w:rsidRDefault="00F24945" w:rsidP="00F24945">
      <w:pPr>
        <w:pStyle w:val="Item"/>
      </w:pPr>
      <w:r w:rsidRPr="00BE1284">
        <w:t>Omit “margin loan”, substitute “standard margin lending facility”.</w:t>
      </w:r>
    </w:p>
    <w:p w14:paraId="26510AA4" w14:textId="77777777" w:rsidR="001214AC" w:rsidRPr="00BE1284" w:rsidRDefault="0069146E" w:rsidP="001214AC">
      <w:pPr>
        <w:pStyle w:val="ItemHead"/>
      </w:pPr>
      <w:r>
        <w:t>57</w:t>
      </w:r>
      <w:r w:rsidR="001214AC" w:rsidRPr="00BE1284">
        <w:t xml:space="preserve">  Paragraph 3(b) of Schedule 10C</w:t>
      </w:r>
    </w:p>
    <w:p w14:paraId="0E11EAEE" w14:textId="77777777" w:rsidR="001214AC" w:rsidRPr="00BE1284" w:rsidRDefault="001214AC" w:rsidP="001214AC">
      <w:pPr>
        <w:pStyle w:val="Item"/>
      </w:pPr>
      <w:r w:rsidRPr="00BE1284">
        <w:t xml:space="preserve">Omit “margin lending </w:t>
      </w:r>
      <w:r w:rsidR="00B42E90" w:rsidRPr="00BE1284">
        <w:t>is</w:t>
      </w:r>
      <w:r w:rsidRPr="00BE1284">
        <w:t>”, substitute “</w:t>
      </w:r>
      <w:r w:rsidR="00CF3716" w:rsidRPr="00BE1284">
        <w:t xml:space="preserve">a </w:t>
      </w:r>
      <w:r w:rsidRPr="00BE1284">
        <w:t>standard margin lending facilit</w:t>
      </w:r>
      <w:r w:rsidR="00CF3716" w:rsidRPr="00BE1284">
        <w:t>y is</w:t>
      </w:r>
      <w:r w:rsidR="00B42E90" w:rsidRPr="00BE1284">
        <w:t>”</w:t>
      </w:r>
      <w:r w:rsidRPr="00BE1284">
        <w:t>.</w:t>
      </w:r>
    </w:p>
    <w:p w14:paraId="606E6C86" w14:textId="77777777" w:rsidR="001214AC" w:rsidRPr="00BE1284" w:rsidRDefault="0069146E" w:rsidP="001214AC">
      <w:pPr>
        <w:pStyle w:val="ItemHead"/>
      </w:pPr>
      <w:r>
        <w:t>58</w:t>
      </w:r>
      <w:r w:rsidR="001214AC" w:rsidRPr="00BE1284">
        <w:t xml:space="preserve">  Paragraphs 3(d) to (h) of Schedule 10C</w:t>
      </w:r>
    </w:p>
    <w:p w14:paraId="07463623" w14:textId="77777777" w:rsidR="001214AC" w:rsidRPr="00BE1284" w:rsidRDefault="001214AC" w:rsidP="001214AC">
      <w:pPr>
        <w:pStyle w:val="Item"/>
      </w:pPr>
      <w:r w:rsidRPr="00BE1284">
        <w:t>Omit “margin loan” (wherever occurring), substitute “standard margin lending facility”.</w:t>
      </w:r>
    </w:p>
    <w:p w14:paraId="2B978DF2" w14:textId="77777777" w:rsidR="001214AC" w:rsidRPr="00BE1284" w:rsidRDefault="0069146E" w:rsidP="001214AC">
      <w:pPr>
        <w:pStyle w:val="ItemHead"/>
      </w:pPr>
      <w:r>
        <w:t>59</w:t>
      </w:r>
      <w:r w:rsidR="001214AC" w:rsidRPr="00BE1284">
        <w:t xml:space="preserve">  Clause 3 of Schedule 10C (note)</w:t>
      </w:r>
    </w:p>
    <w:p w14:paraId="702D3D5A" w14:textId="77777777" w:rsidR="001214AC" w:rsidRPr="00BE1284" w:rsidRDefault="001214AC" w:rsidP="001214AC">
      <w:pPr>
        <w:pStyle w:val="Item"/>
      </w:pPr>
      <w:r w:rsidRPr="00BE1284">
        <w:t>Omit “margin loan” (wherever occurring), substitute “standard margin lending facility”.</w:t>
      </w:r>
    </w:p>
    <w:p w14:paraId="129787A1" w14:textId="77777777" w:rsidR="00F24945" w:rsidRPr="00BE1284" w:rsidRDefault="0069146E" w:rsidP="00F24945">
      <w:pPr>
        <w:pStyle w:val="ItemHead"/>
      </w:pPr>
      <w:r>
        <w:t>60</w:t>
      </w:r>
      <w:r w:rsidR="00F24945" w:rsidRPr="00BE1284">
        <w:t xml:space="preserve">  Clause 4 of Schedule 10C (heading)</w:t>
      </w:r>
    </w:p>
    <w:p w14:paraId="5A3AEE8C" w14:textId="77777777" w:rsidR="00F24945" w:rsidRPr="00BE1284" w:rsidRDefault="00F24945" w:rsidP="00F24945">
      <w:pPr>
        <w:pStyle w:val="Item"/>
      </w:pPr>
      <w:r w:rsidRPr="00BE1284">
        <w:t>Omit “</w:t>
      </w:r>
      <w:r w:rsidRPr="00BE1284">
        <w:rPr>
          <w:b/>
        </w:rPr>
        <w:t>margin loan</w:t>
      </w:r>
      <w:r w:rsidRPr="00BE1284">
        <w:t>”, substitute “</w:t>
      </w:r>
      <w:r w:rsidRPr="00BE1284">
        <w:rPr>
          <w:b/>
        </w:rPr>
        <w:t>standard margin lending facility</w:t>
      </w:r>
      <w:r w:rsidRPr="00BE1284">
        <w:t>”.</w:t>
      </w:r>
    </w:p>
    <w:p w14:paraId="21DE6081" w14:textId="77777777" w:rsidR="00F24945" w:rsidRPr="00BE1284" w:rsidRDefault="0069146E" w:rsidP="00F24945">
      <w:pPr>
        <w:pStyle w:val="ItemHead"/>
      </w:pPr>
      <w:r>
        <w:t>61</w:t>
      </w:r>
      <w:r w:rsidR="00F24945" w:rsidRPr="00BE1284">
        <w:t xml:space="preserve">  Clause 4 of Schedule 10C</w:t>
      </w:r>
    </w:p>
    <w:p w14:paraId="6B290110" w14:textId="77777777" w:rsidR="00CF3716" w:rsidRPr="00BE1284" w:rsidRDefault="00F24945" w:rsidP="00CF3716">
      <w:pPr>
        <w:pStyle w:val="Item"/>
      </w:pPr>
      <w:r w:rsidRPr="00BE1284">
        <w:t>Omit “margin loan” (wherever occurring), substitute “standard margin lending facility”.</w:t>
      </w:r>
    </w:p>
    <w:p w14:paraId="1F1AB89A" w14:textId="77777777" w:rsidR="00F24945" w:rsidRPr="00BE1284" w:rsidRDefault="0069146E" w:rsidP="00F24945">
      <w:pPr>
        <w:pStyle w:val="ItemHead"/>
      </w:pPr>
      <w:r>
        <w:lastRenderedPageBreak/>
        <w:t>62</w:t>
      </w:r>
      <w:r w:rsidR="00F24945" w:rsidRPr="00BE1284">
        <w:t xml:space="preserve">  Clause 5 of Schedule 10C (heading)</w:t>
      </w:r>
    </w:p>
    <w:p w14:paraId="5F28B41A" w14:textId="77777777" w:rsidR="00F24945" w:rsidRPr="00BE1284" w:rsidRDefault="00F24945" w:rsidP="00F24945">
      <w:pPr>
        <w:pStyle w:val="Item"/>
      </w:pPr>
      <w:r w:rsidRPr="00BE1284">
        <w:t>Omit “</w:t>
      </w:r>
      <w:r w:rsidRPr="00BE1284">
        <w:rPr>
          <w:b/>
        </w:rPr>
        <w:t>margin loan</w:t>
      </w:r>
      <w:r w:rsidRPr="00BE1284">
        <w:t>”, substitute “</w:t>
      </w:r>
      <w:r w:rsidRPr="00BE1284">
        <w:rPr>
          <w:b/>
        </w:rPr>
        <w:t>standard margin lending facility</w:t>
      </w:r>
      <w:r w:rsidRPr="00BE1284">
        <w:t>”.</w:t>
      </w:r>
    </w:p>
    <w:p w14:paraId="37922037" w14:textId="77777777" w:rsidR="00CF3716" w:rsidRPr="00BE1284" w:rsidRDefault="0069146E" w:rsidP="00CF3716">
      <w:pPr>
        <w:pStyle w:val="ItemHead"/>
      </w:pPr>
      <w:r>
        <w:t>63</w:t>
      </w:r>
      <w:r w:rsidR="00CF3716" w:rsidRPr="00BE1284">
        <w:t xml:space="preserve">  Subclause 5(1) of Schedule 10C</w:t>
      </w:r>
    </w:p>
    <w:p w14:paraId="7BEA9E7E" w14:textId="77777777" w:rsidR="00CF3716" w:rsidRPr="00BE1284" w:rsidRDefault="00CF3716" w:rsidP="00CF3716">
      <w:pPr>
        <w:pStyle w:val="Item"/>
      </w:pPr>
      <w:r w:rsidRPr="00BE1284">
        <w:t>Omit “margin loan” (first occurring), substitute “standard margin lending facility”.</w:t>
      </w:r>
    </w:p>
    <w:p w14:paraId="72CF30AC" w14:textId="77777777" w:rsidR="001214AC" w:rsidRPr="00BE1284" w:rsidRDefault="0069146E" w:rsidP="001214AC">
      <w:pPr>
        <w:pStyle w:val="ItemHead"/>
      </w:pPr>
      <w:r>
        <w:t>64</w:t>
      </w:r>
      <w:r w:rsidR="001214AC" w:rsidRPr="00BE1284">
        <w:t xml:space="preserve">  Paragraph 5(1)(a) of Schedule 10C</w:t>
      </w:r>
    </w:p>
    <w:p w14:paraId="118B1BB7" w14:textId="77777777" w:rsidR="001214AC" w:rsidRPr="00BE1284" w:rsidRDefault="001214AC" w:rsidP="001214AC">
      <w:pPr>
        <w:pStyle w:val="Item"/>
      </w:pPr>
      <w:r w:rsidRPr="00BE1284">
        <w:t>Omit “margin lending”, substitute “</w:t>
      </w:r>
      <w:r w:rsidR="00B12C9F">
        <w:t xml:space="preserve">a </w:t>
      </w:r>
      <w:r w:rsidRPr="00BE1284">
        <w:t>standard margin lending facilit</w:t>
      </w:r>
      <w:r w:rsidR="00B12C9F">
        <w:t>y</w:t>
      </w:r>
      <w:r w:rsidRPr="00BE1284">
        <w:t>”.</w:t>
      </w:r>
    </w:p>
    <w:p w14:paraId="20B2FE3E" w14:textId="77777777" w:rsidR="00F24945" w:rsidRPr="00BE1284" w:rsidRDefault="0069146E" w:rsidP="00F24945">
      <w:pPr>
        <w:pStyle w:val="ItemHead"/>
      </w:pPr>
      <w:r>
        <w:t>65</w:t>
      </w:r>
      <w:r w:rsidR="00F24945" w:rsidRPr="00BE1284">
        <w:t xml:space="preserve">  </w:t>
      </w:r>
      <w:r w:rsidR="00CF3716" w:rsidRPr="00BE1284">
        <w:t>Paragraphs</w:t>
      </w:r>
      <w:r w:rsidR="00F24945" w:rsidRPr="00BE1284">
        <w:t xml:space="preserve"> 5</w:t>
      </w:r>
      <w:r w:rsidR="001214AC" w:rsidRPr="00BE1284">
        <w:t>(1)</w:t>
      </w:r>
      <w:r w:rsidR="00CF3716" w:rsidRPr="00BE1284">
        <w:t>(a), (c), (d), (e), (f) and (g)</w:t>
      </w:r>
      <w:r w:rsidR="00F24945" w:rsidRPr="00BE1284">
        <w:t xml:space="preserve"> of Schedule 10C</w:t>
      </w:r>
    </w:p>
    <w:p w14:paraId="0DD0644C" w14:textId="77777777" w:rsidR="00F24945" w:rsidRPr="00BE1284" w:rsidRDefault="00F24945" w:rsidP="00F24945">
      <w:pPr>
        <w:pStyle w:val="Item"/>
      </w:pPr>
      <w:r w:rsidRPr="00BE1284">
        <w:t>Omit “margin loan” (wherever occurring), substitute “standard margin lending facility”.</w:t>
      </w:r>
    </w:p>
    <w:p w14:paraId="0EA46DF0" w14:textId="77777777" w:rsidR="00F24945" w:rsidRPr="00BE1284" w:rsidRDefault="0069146E" w:rsidP="00F24945">
      <w:pPr>
        <w:pStyle w:val="ItemHead"/>
      </w:pPr>
      <w:r>
        <w:t>66</w:t>
      </w:r>
      <w:r w:rsidR="00F24945" w:rsidRPr="00BE1284">
        <w:t xml:space="preserve">  Clause 6 of Schedule 10C</w:t>
      </w:r>
    </w:p>
    <w:p w14:paraId="551A37C0" w14:textId="77777777" w:rsidR="00F24945" w:rsidRPr="00BE1284" w:rsidRDefault="00F24945" w:rsidP="00F24945">
      <w:pPr>
        <w:pStyle w:val="Item"/>
      </w:pPr>
      <w:r w:rsidRPr="00BE1284">
        <w:t>Omit “margin loan” (wherever occurring), substitute “standard margin lending facility”.</w:t>
      </w:r>
    </w:p>
    <w:p w14:paraId="69D996FE" w14:textId="77777777" w:rsidR="008E61FE" w:rsidRPr="00BE1284" w:rsidRDefault="0069146E" w:rsidP="008E61FE">
      <w:pPr>
        <w:pStyle w:val="ItemHead"/>
      </w:pPr>
      <w:r>
        <w:t>67</w:t>
      </w:r>
      <w:r w:rsidR="008E61FE" w:rsidRPr="00BE1284">
        <w:t xml:space="preserve">  Subclause 7(1) of Schedule 10C</w:t>
      </w:r>
    </w:p>
    <w:p w14:paraId="5B826ABC" w14:textId="77777777" w:rsidR="008E61FE" w:rsidRPr="00BE1284" w:rsidRDefault="008E61FE" w:rsidP="008E61FE">
      <w:pPr>
        <w:pStyle w:val="Item"/>
      </w:pPr>
      <w:r w:rsidRPr="00BE1284">
        <w:t xml:space="preserve">Omit “a margin loan must include a description of the risks associated with margin lending to a borrower for the margin loan”, substitute “a standard margin lending facility must include a description of the risks associated with </w:t>
      </w:r>
      <w:r w:rsidR="00AE432E">
        <w:t xml:space="preserve">a </w:t>
      </w:r>
      <w:r w:rsidRPr="00BE1284">
        <w:t>standard margin lending facilit</w:t>
      </w:r>
      <w:r w:rsidR="00AE432E">
        <w:t>y</w:t>
      </w:r>
      <w:r w:rsidRPr="00BE1284">
        <w:t xml:space="preserve"> to a borrower for the standard margin lending facility”.</w:t>
      </w:r>
    </w:p>
    <w:p w14:paraId="35458DAE" w14:textId="77777777" w:rsidR="00F24945" w:rsidRPr="00BE1284" w:rsidRDefault="0069146E" w:rsidP="00F24945">
      <w:pPr>
        <w:pStyle w:val="ItemHead"/>
      </w:pPr>
      <w:r>
        <w:t>68</w:t>
      </w:r>
      <w:r w:rsidR="00F24945" w:rsidRPr="00BE1284">
        <w:t xml:space="preserve">  </w:t>
      </w:r>
      <w:r w:rsidR="008E61FE" w:rsidRPr="00BE1284">
        <w:t xml:space="preserve">Paragraphs </w:t>
      </w:r>
      <w:r w:rsidR="00F24945" w:rsidRPr="00BE1284">
        <w:t>7(1)</w:t>
      </w:r>
      <w:r w:rsidR="008E61FE" w:rsidRPr="00BE1284">
        <w:t>(b), (c), (d), (e), (g) and (h)</w:t>
      </w:r>
      <w:r w:rsidR="00F24945" w:rsidRPr="00BE1284">
        <w:t xml:space="preserve"> of Schedule 10C</w:t>
      </w:r>
    </w:p>
    <w:p w14:paraId="48592ED1" w14:textId="77777777" w:rsidR="00F24945" w:rsidRPr="00BE1284" w:rsidRDefault="00F24945" w:rsidP="00F24945">
      <w:pPr>
        <w:pStyle w:val="Item"/>
      </w:pPr>
      <w:r w:rsidRPr="00BE1284">
        <w:t>Omit “margin loan”, substitute “standard margin lending facility”.</w:t>
      </w:r>
    </w:p>
    <w:p w14:paraId="2065E344" w14:textId="77777777" w:rsidR="00F24945" w:rsidRPr="00BE1284" w:rsidRDefault="0069146E" w:rsidP="00F24945">
      <w:pPr>
        <w:pStyle w:val="ItemHead"/>
      </w:pPr>
      <w:r>
        <w:t>69</w:t>
      </w:r>
      <w:r w:rsidR="00F24945" w:rsidRPr="00BE1284">
        <w:t xml:space="preserve">  Subclause 7(2) of Schedule 10C</w:t>
      </w:r>
    </w:p>
    <w:p w14:paraId="7FCC6B49" w14:textId="77777777" w:rsidR="00F24945" w:rsidRPr="00BE1284" w:rsidRDefault="00F24945" w:rsidP="00F24945">
      <w:pPr>
        <w:pStyle w:val="Item"/>
      </w:pPr>
      <w:r w:rsidRPr="00BE1284">
        <w:t>Omit “margin loans”, substitute “standard margin lending facilities”.</w:t>
      </w:r>
    </w:p>
    <w:p w14:paraId="603CC993" w14:textId="77777777" w:rsidR="008E61FE" w:rsidRPr="00BE1284" w:rsidRDefault="0069146E" w:rsidP="008E61FE">
      <w:pPr>
        <w:pStyle w:val="ItemHead"/>
      </w:pPr>
      <w:r>
        <w:t>70</w:t>
      </w:r>
      <w:r w:rsidR="008E61FE" w:rsidRPr="00BE1284">
        <w:t xml:space="preserve">  Subclause 7(3) of Schedule 10C</w:t>
      </w:r>
    </w:p>
    <w:p w14:paraId="170E0890" w14:textId="77777777" w:rsidR="008E61FE" w:rsidRPr="00BE1284" w:rsidRDefault="008E61FE" w:rsidP="008E61FE">
      <w:pPr>
        <w:pStyle w:val="Item"/>
      </w:pPr>
      <w:r w:rsidRPr="00BE1284">
        <w:t>Omit “margin lending”, substitute “standard margin lending facilities”.</w:t>
      </w:r>
    </w:p>
    <w:p w14:paraId="106B2EF8" w14:textId="77777777" w:rsidR="00F24945" w:rsidRPr="00BE1284" w:rsidRDefault="0069146E" w:rsidP="00F24945">
      <w:pPr>
        <w:pStyle w:val="ItemHead"/>
      </w:pPr>
      <w:r>
        <w:t>71</w:t>
      </w:r>
      <w:r w:rsidR="00F24945" w:rsidRPr="00BE1284">
        <w:t xml:space="preserve">  Clauses 8 and 9 of Schedule 10C</w:t>
      </w:r>
    </w:p>
    <w:p w14:paraId="7AF58B79" w14:textId="77777777" w:rsidR="00C3180C" w:rsidRPr="00BE1284" w:rsidRDefault="00F24945" w:rsidP="00C3180C">
      <w:pPr>
        <w:pStyle w:val="Item"/>
      </w:pPr>
      <w:r w:rsidRPr="00BE1284">
        <w:t>Omit “margin loan” (wherever occurring), substitute “standard margin lending facility”.</w:t>
      </w:r>
    </w:p>
    <w:p w14:paraId="38F4A7AE" w14:textId="77777777" w:rsidR="005C5770" w:rsidRPr="00BE1284" w:rsidRDefault="009B284D" w:rsidP="00FE1AA1">
      <w:pPr>
        <w:pStyle w:val="ActHead8"/>
      </w:pPr>
      <w:bookmarkStart w:id="8" w:name="_Toc126232340"/>
      <w:r w:rsidRPr="00BE1284">
        <w:t xml:space="preserve">Division </w:t>
      </w:r>
      <w:r w:rsidR="00E870E6" w:rsidRPr="00BE1284">
        <w:t>2</w:t>
      </w:r>
      <w:r w:rsidRPr="00BE1284">
        <w:t>—</w:t>
      </w:r>
      <w:r w:rsidR="00EE124B" w:rsidRPr="00BE1284">
        <w:t>Terms relating to external administration and property</w:t>
      </w:r>
      <w:bookmarkEnd w:id="8"/>
    </w:p>
    <w:p w14:paraId="1CD18878" w14:textId="77777777" w:rsidR="009B284D" w:rsidRPr="00BE1284" w:rsidRDefault="009B284D" w:rsidP="009B284D">
      <w:pPr>
        <w:pStyle w:val="ActHead9"/>
      </w:pPr>
      <w:bookmarkStart w:id="9" w:name="_Toc126232341"/>
      <w:r w:rsidRPr="00BE1284">
        <w:t>Corporations Regulations 2001</w:t>
      </w:r>
      <w:bookmarkEnd w:id="9"/>
    </w:p>
    <w:p w14:paraId="2D6D174C" w14:textId="77777777" w:rsidR="00287AE6" w:rsidRPr="00BE1284" w:rsidRDefault="0069146E" w:rsidP="00287AE6">
      <w:pPr>
        <w:pStyle w:val="ItemHead"/>
      </w:pPr>
      <w:r>
        <w:t>72</w:t>
      </w:r>
      <w:r w:rsidR="00287AE6" w:rsidRPr="00BE1284">
        <w:t xml:space="preserve">  Subregulation 5.3B.30(4)</w:t>
      </w:r>
    </w:p>
    <w:p w14:paraId="4D237ED3" w14:textId="77777777" w:rsidR="00287AE6" w:rsidRPr="00BE1284" w:rsidRDefault="00287AE6" w:rsidP="00287AE6">
      <w:pPr>
        <w:pStyle w:val="Item"/>
      </w:pPr>
      <w:r w:rsidRPr="00BE1284">
        <w:t>Repeal the subregulation.</w:t>
      </w:r>
    </w:p>
    <w:p w14:paraId="65C531AD" w14:textId="77777777" w:rsidR="00D348EF" w:rsidRPr="00BE1284" w:rsidRDefault="0069146E" w:rsidP="00D348EF">
      <w:pPr>
        <w:pStyle w:val="ItemHead"/>
      </w:pPr>
      <w:r>
        <w:t>73</w:t>
      </w:r>
      <w:r w:rsidR="009B284D" w:rsidRPr="00BE1284">
        <w:t xml:space="preserve">  </w:t>
      </w:r>
      <w:r w:rsidR="00D348EF" w:rsidRPr="00BE1284">
        <w:t>Regulation 5.6.74</w:t>
      </w:r>
    </w:p>
    <w:p w14:paraId="590FAF8F" w14:textId="77777777" w:rsidR="00AB5F4D" w:rsidRPr="00BE1284" w:rsidRDefault="00D348EF" w:rsidP="00AB5F4D">
      <w:pPr>
        <w:pStyle w:val="Item"/>
      </w:pPr>
      <w:r w:rsidRPr="00BE1284">
        <w:t>Repeal the regulation, substitute:</w:t>
      </w:r>
    </w:p>
    <w:p w14:paraId="49CEE880" w14:textId="77777777" w:rsidR="00D348EF" w:rsidRPr="00BE1284" w:rsidRDefault="00D348EF" w:rsidP="00D348EF">
      <w:pPr>
        <w:pStyle w:val="ActHead5"/>
      </w:pPr>
      <w:bookmarkStart w:id="10" w:name="_Toc126232342"/>
      <w:r w:rsidRPr="00EB3A9B">
        <w:rPr>
          <w:rStyle w:val="CharSectno"/>
        </w:rPr>
        <w:t>5.6.74</w:t>
      </w:r>
      <w:r w:rsidRPr="00BE1284">
        <w:t xml:space="preserve">  </w:t>
      </w:r>
      <w:r w:rsidR="00E76FF4">
        <w:t>E</w:t>
      </w:r>
      <w:r w:rsidRPr="00BE1284">
        <w:t>xternal administration matters—prescribed countries</w:t>
      </w:r>
      <w:bookmarkEnd w:id="10"/>
    </w:p>
    <w:p w14:paraId="21BA5164" w14:textId="77777777" w:rsidR="00D348EF" w:rsidRPr="00BE1284" w:rsidRDefault="00D348EF" w:rsidP="00D348EF">
      <w:pPr>
        <w:pStyle w:val="subsection"/>
      </w:pPr>
      <w:r w:rsidRPr="00BE1284">
        <w:tab/>
      </w:r>
      <w:r w:rsidRPr="00BE1284">
        <w:tab/>
        <w:t>For the purposes of subparagraph 58</w:t>
      </w:r>
      <w:r w:rsidR="00D454A6" w:rsidRPr="00BE1284">
        <w:t>1</w:t>
      </w:r>
      <w:r w:rsidRPr="00BE1284">
        <w:t>(2)(a)(i</w:t>
      </w:r>
      <w:r w:rsidR="001757C8" w:rsidRPr="00BE1284">
        <w:t>ii</w:t>
      </w:r>
      <w:r w:rsidRPr="00BE1284">
        <w:t>) of the Act, the following countries are prescribed:</w:t>
      </w:r>
    </w:p>
    <w:p w14:paraId="03D12979" w14:textId="77777777" w:rsidR="00D348EF" w:rsidRPr="00BE1284" w:rsidRDefault="00D348EF" w:rsidP="00D348EF">
      <w:pPr>
        <w:pStyle w:val="paragraph"/>
      </w:pPr>
      <w:r w:rsidRPr="00BE1284">
        <w:tab/>
        <w:t>(a)</w:t>
      </w:r>
      <w:r w:rsidRPr="00BE1284">
        <w:tab/>
        <w:t>the Bailiwick of Jersey;</w:t>
      </w:r>
    </w:p>
    <w:p w14:paraId="0A30A6A8" w14:textId="77777777" w:rsidR="00D348EF" w:rsidRPr="00BE1284" w:rsidRDefault="00D348EF" w:rsidP="00D348EF">
      <w:pPr>
        <w:pStyle w:val="paragraph"/>
      </w:pPr>
      <w:r w:rsidRPr="00BE1284">
        <w:tab/>
        <w:t>(b)</w:t>
      </w:r>
      <w:r w:rsidRPr="00BE1284">
        <w:tab/>
        <w:t>Canada;</w:t>
      </w:r>
    </w:p>
    <w:p w14:paraId="07762824" w14:textId="77777777" w:rsidR="00D348EF" w:rsidRPr="00BE1284" w:rsidRDefault="00D348EF" w:rsidP="00D348EF">
      <w:pPr>
        <w:pStyle w:val="paragraph"/>
      </w:pPr>
      <w:r w:rsidRPr="00BE1284">
        <w:tab/>
        <w:t>(c)</w:t>
      </w:r>
      <w:r w:rsidRPr="00BE1284">
        <w:tab/>
        <w:t>the Independent State of Papua New Guinea;</w:t>
      </w:r>
    </w:p>
    <w:p w14:paraId="5AEEADE4" w14:textId="77777777" w:rsidR="00D348EF" w:rsidRPr="00BE1284" w:rsidRDefault="00D348EF" w:rsidP="00D348EF">
      <w:pPr>
        <w:pStyle w:val="paragraph"/>
      </w:pPr>
      <w:r w:rsidRPr="00BE1284">
        <w:tab/>
        <w:t>(d)</w:t>
      </w:r>
      <w:r w:rsidRPr="00BE1284">
        <w:tab/>
        <w:t>Malaysia;</w:t>
      </w:r>
    </w:p>
    <w:p w14:paraId="1191E23E" w14:textId="77777777" w:rsidR="00D348EF" w:rsidRPr="00BE1284" w:rsidRDefault="00D348EF" w:rsidP="00D348EF">
      <w:pPr>
        <w:pStyle w:val="paragraph"/>
      </w:pPr>
      <w:r w:rsidRPr="00BE1284">
        <w:tab/>
        <w:t>(e)</w:t>
      </w:r>
      <w:r w:rsidRPr="00BE1284">
        <w:tab/>
        <w:t>New Zealand;</w:t>
      </w:r>
    </w:p>
    <w:p w14:paraId="24A112E8" w14:textId="77777777" w:rsidR="00D348EF" w:rsidRPr="00BE1284" w:rsidRDefault="00D348EF" w:rsidP="00D348EF">
      <w:pPr>
        <w:pStyle w:val="paragraph"/>
      </w:pPr>
      <w:r w:rsidRPr="00BE1284">
        <w:tab/>
        <w:t>(f)</w:t>
      </w:r>
      <w:r w:rsidRPr="00BE1284">
        <w:tab/>
        <w:t>the Republic of Singapore;</w:t>
      </w:r>
    </w:p>
    <w:p w14:paraId="525F1277" w14:textId="77777777" w:rsidR="00D348EF" w:rsidRPr="00BE1284" w:rsidRDefault="00D348EF" w:rsidP="00D348EF">
      <w:pPr>
        <w:pStyle w:val="paragraph"/>
      </w:pPr>
      <w:r w:rsidRPr="00BE1284">
        <w:tab/>
        <w:t>(g)</w:t>
      </w:r>
      <w:r w:rsidRPr="00BE1284">
        <w:tab/>
        <w:t>Switzerland;</w:t>
      </w:r>
    </w:p>
    <w:p w14:paraId="24544450" w14:textId="77777777" w:rsidR="00D348EF" w:rsidRPr="00BE1284" w:rsidRDefault="00D348EF" w:rsidP="00D348EF">
      <w:pPr>
        <w:pStyle w:val="paragraph"/>
      </w:pPr>
      <w:r w:rsidRPr="00BE1284">
        <w:tab/>
        <w:t>(h)</w:t>
      </w:r>
      <w:r w:rsidRPr="00BE1284">
        <w:tab/>
        <w:t>the United Kingdom;</w:t>
      </w:r>
    </w:p>
    <w:p w14:paraId="4FCD65D0" w14:textId="77777777" w:rsidR="00180706" w:rsidRPr="00BE1284" w:rsidRDefault="00D348EF" w:rsidP="00D348EF">
      <w:pPr>
        <w:pStyle w:val="paragraph"/>
      </w:pPr>
      <w:r w:rsidRPr="00BE1284">
        <w:tab/>
        <w:t>(i)</w:t>
      </w:r>
      <w:r w:rsidRPr="00BE1284">
        <w:tab/>
        <w:t>the United States of America.</w:t>
      </w:r>
    </w:p>
    <w:p w14:paraId="15C7B19C" w14:textId="77777777" w:rsidR="00A733BF" w:rsidRPr="00BE1284" w:rsidRDefault="00A733BF" w:rsidP="00A733BF">
      <w:pPr>
        <w:pStyle w:val="ActHead8"/>
      </w:pPr>
      <w:bookmarkStart w:id="11" w:name="_Toc126232343"/>
      <w:r w:rsidRPr="00BE1284">
        <w:t xml:space="preserve">Division </w:t>
      </w:r>
      <w:r w:rsidR="00E870E6" w:rsidRPr="00BE1284">
        <w:t>3</w:t>
      </w:r>
      <w:r w:rsidRPr="00BE1284">
        <w:t>—</w:t>
      </w:r>
      <w:r w:rsidR="00EE124B" w:rsidRPr="00BE1284">
        <w:t>Terms relating to managed investment schemes</w:t>
      </w:r>
      <w:bookmarkEnd w:id="11"/>
    </w:p>
    <w:p w14:paraId="28F5675E" w14:textId="77777777" w:rsidR="00DD4E1B" w:rsidRPr="00BE1284" w:rsidRDefault="00DD4E1B" w:rsidP="00DD4E1B">
      <w:pPr>
        <w:pStyle w:val="ActHead9"/>
      </w:pPr>
      <w:bookmarkStart w:id="12" w:name="_Toc126232344"/>
      <w:r w:rsidRPr="00BE1284">
        <w:t>Corporations Regulations 2001</w:t>
      </w:r>
      <w:bookmarkEnd w:id="12"/>
    </w:p>
    <w:p w14:paraId="698B55BE" w14:textId="77777777" w:rsidR="00DD4E1B" w:rsidRPr="00BE1284" w:rsidRDefault="0069146E" w:rsidP="00DD4E1B">
      <w:pPr>
        <w:pStyle w:val="ItemHead"/>
      </w:pPr>
      <w:r>
        <w:t>74</w:t>
      </w:r>
      <w:r w:rsidR="00DD4E1B" w:rsidRPr="00BE1284">
        <w:t xml:space="preserve">  Paragraph 7.9.64(1)(e)</w:t>
      </w:r>
    </w:p>
    <w:p w14:paraId="216536A3" w14:textId="77777777" w:rsidR="00DD4E1B" w:rsidRPr="00BE1284" w:rsidRDefault="00DD4E1B" w:rsidP="00DD4E1B">
      <w:pPr>
        <w:pStyle w:val="Item"/>
      </w:pPr>
      <w:r w:rsidRPr="00BE1284">
        <w:t>Repeal the paragraph, substitute:</w:t>
      </w:r>
    </w:p>
    <w:p w14:paraId="42EDD22C" w14:textId="77777777" w:rsidR="00DD4E1B" w:rsidRDefault="00DD4E1B" w:rsidP="00DD4E1B">
      <w:pPr>
        <w:pStyle w:val="paragraph"/>
      </w:pPr>
      <w:r w:rsidRPr="00BE1284">
        <w:tab/>
        <w:t>(e)</w:t>
      </w:r>
      <w:r w:rsidRPr="00BE1284">
        <w:tab/>
        <w:t>a managed investment product</w:t>
      </w:r>
      <w:r w:rsidR="00CF0E41" w:rsidRPr="00BE1284">
        <w:t xml:space="preserve"> if, at the time the product is issued, the managed investment scheme to which the product relates</w:t>
      </w:r>
      <w:r w:rsidR="00B12C9F">
        <w:t xml:space="preserve"> is</w:t>
      </w:r>
      <w:r w:rsidRPr="00BE1284">
        <w:t xml:space="preserve"> not liquid</w:t>
      </w:r>
      <w:r w:rsidR="00B12C9F">
        <w:t xml:space="preserve"> (or if the scheme is not a registered scheme at that time, would not be liquid if the scheme was a registered scheme at that time)</w:t>
      </w:r>
      <w:r w:rsidR="00CF0E41" w:rsidRPr="00BE1284">
        <w:t>;</w:t>
      </w:r>
    </w:p>
    <w:p w14:paraId="38A4BC59" w14:textId="77777777" w:rsidR="009B284D" w:rsidRPr="00BE1284" w:rsidRDefault="009B284D" w:rsidP="007A70B7">
      <w:pPr>
        <w:pStyle w:val="ActHead8"/>
      </w:pPr>
      <w:bookmarkStart w:id="13" w:name="_stPageBreakInsert"/>
      <w:bookmarkStart w:id="14" w:name="_Toc126232345"/>
      <w:bookmarkEnd w:id="13"/>
      <w:r w:rsidRPr="00BE1284">
        <w:t xml:space="preserve">Division </w:t>
      </w:r>
      <w:r w:rsidR="00E870E6" w:rsidRPr="00BE1284">
        <w:t>4</w:t>
      </w:r>
      <w:r w:rsidRPr="00BE1284">
        <w:t>—</w:t>
      </w:r>
      <w:r w:rsidR="00EE124B" w:rsidRPr="00BE1284">
        <w:t>Terms relating to licensed trustee companies</w:t>
      </w:r>
      <w:bookmarkEnd w:id="14"/>
    </w:p>
    <w:p w14:paraId="22DA7E6C" w14:textId="77777777" w:rsidR="009B284D" w:rsidRPr="00BE1284" w:rsidRDefault="009B284D" w:rsidP="009B284D">
      <w:pPr>
        <w:pStyle w:val="ActHead9"/>
      </w:pPr>
      <w:bookmarkStart w:id="15" w:name="_Toc126232346"/>
      <w:r w:rsidRPr="00BE1284">
        <w:t>Corporations Regulations 2001</w:t>
      </w:r>
      <w:bookmarkEnd w:id="15"/>
    </w:p>
    <w:p w14:paraId="3330B1C7" w14:textId="77777777" w:rsidR="00D57088" w:rsidRPr="00BE1284" w:rsidRDefault="0069146E" w:rsidP="001D27E3">
      <w:pPr>
        <w:pStyle w:val="ItemHead"/>
      </w:pPr>
      <w:r>
        <w:t>75</w:t>
      </w:r>
      <w:r w:rsidR="001D27E3" w:rsidRPr="00BE1284">
        <w:t xml:space="preserve">  Subregulation 5.3B.03(1)</w:t>
      </w:r>
    </w:p>
    <w:p w14:paraId="6E20F023" w14:textId="77777777" w:rsidR="009F08F6" w:rsidRDefault="009F08F6" w:rsidP="001D27E3">
      <w:pPr>
        <w:pStyle w:val="Item"/>
      </w:pPr>
      <w:r>
        <w:t>Omit “</w:t>
      </w:r>
      <w:r w:rsidRPr="009F08F6">
        <w:t>the total liabilities of the company on the day the restructuring begins</w:t>
      </w:r>
      <w:r>
        <w:t>”, substitute “</w:t>
      </w:r>
      <w:r w:rsidRPr="009F08F6">
        <w:t>on the day the restructuring begins</w:t>
      </w:r>
      <w:r>
        <w:t xml:space="preserve"> the </w:t>
      </w:r>
      <w:r w:rsidRPr="009F08F6">
        <w:t>total liabilities of the company</w:t>
      </w:r>
      <w:r w:rsidRPr="00BE1284">
        <w:t xml:space="preserve"> </w:t>
      </w:r>
      <w:r>
        <w:t xml:space="preserve">to </w:t>
      </w:r>
      <w:r w:rsidRPr="00BE1284">
        <w:t>pay any admissible debt</w:t>
      </w:r>
      <w:r>
        <w:t>s</w:t>
      </w:r>
      <w:r w:rsidRPr="00BE1284">
        <w:t xml:space="preserve"> </w:t>
      </w:r>
      <w:r>
        <w:t>and</w:t>
      </w:r>
      <w:r w:rsidRPr="00BE1284">
        <w:t xml:space="preserve"> claim</w:t>
      </w:r>
      <w:r>
        <w:t>s”.</w:t>
      </w:r>
    </w:p>
    <w:p w14:paraId="00A96E8C" w14:textId="77777777" w:rsidR="00D57088" w:rsidRPr="00BE1284" w:rsidRDefault="0069146E" w:rsidP="00D57088">
      <w:pPr>
        <w:pStyle w:val="ItemHead"/>
      </w:pPr>
      <w:r>
        <w:t>76</w:t>
      </w:r>
      <w:r w:rsidR="00D57088" w:rsidRPr="00BE1284">
        <w:t xml:space="preserve">  Subregulation 5.3B.03(5)</w:t>
      </w:r>
    </w:p>
    <w:p w14:paraId="7F029FD6" w14:textId="77777777" w:rsidR="00D57088" w:rsidRPr="00BE1284" w:rsidRDefault="00D57088" w:rsidP="001D27E3">
      <w:pPr>
        <w:pStyle w:val="Item"/>
      </w:pPr>
      <w:r w:rsidRPr="00BE1284">
        <w:t>Repeal the subregulation.</w:t>
      </w:r>
    </w:p>
    <w:p w14:paraId="22BAD0AD" w14:textId="77777777" w:rsidR="001D27E3" w:rsidRPr="00BE1284" w:rsidRDefault="0069146E" w:rsidP="001D27E3">
      <w:pPr>
        <w:pStyle w:val="ItemHead"/>
      </w:pPr>
      <w:r>
        <w:t>77</w:t>
      </w:r>
      <w:r w:rsidR="001D27E3" w:rsidRPr="00BE1284">
        <w:t xml:space="preserve">  Subregulation 5.5.03(</w:t>
      </w:r>
      <w:r w:rsidR="009B24C6" w:rsidRPr="00BE1284">
        <w:t>6</w:t>
      </w:r>
      <w:r w:rsidR="001D27E3" w:rsidRPr="00BE1284">
        <w:t>)</w:t>
      </w:r>
    </w:p>
    <w:p w14:paraId="73E44C7E" w14:textId="77777777" w:rsidR="001D27E3" w:rsidRPr="00BE1284" w:rsidRDefault="001D27E3" w:rsidP="001D27E3">
      <w:pPr>
        <w:pStyle w:val="Item"/>
      </w:pPr>
      <w:r w:rsidRPr="00BE1284">
        <w:t>Repeal the subregulation.</w:t>
      </w:r>
    </w:p>
    <w:p w14:paraId="18578133" w14:textId="77777777" w:rsidR="009B284D" w:rsidRPr="00BE1284" w:rsidRDefault="0069146E" w:rsidP="00994A27">
      <w:pPr>
        <w:pStyle w:val="ItemHead"/>
      </w:pPr>
      <w:r>
        <w:t>78</w:t>
      </w:r>
      <w:r w:rsidR="009B284D" w:rsidRPr="00BE1284">
        <w:t xml:space="preserve">  </w:t>
      </w:r>
      <w:r w:rsidR="00994A27" w:rsidRPr="00BE1284">
        <w:t>Regulation 5D.1.01</w:t>
      </w:r>
    </w:p>
    <w:p w14:paraId="70044C14" w14:textId="77777777" w:rsidR="00994A27" w:rsidRPr="00BE1284" w:rsidRDefault="00994A27" w:rsidP="00994A27">
      <w:pPr>
        <w:pStyle w:val="Item"/>
      </w:pPr>
      <w:r w:rsidRPr="00BE1284">
        <w:t>Repeal the regulation, substitute:</w:t>
      </w:r>
    </w:p>
    <w:p w14:paraId="6FE79133" w14:textId="77777777" w:rsidR="00994A27" w:rsidRPr="00BE1284" w:rsidRDefault="00994A27" w:rsidP="00994A27">
      <w:pPr>
        <w:pStyle w:val="ActHead5"/>
      </w:pPr>
      <w:bookmarkStart w:id="16" w:name="_Toc126232347"/>
      <w:r w:rsidRPr="00EB3A9B">
        <w:rPr>
          <w:rStyle w:val="CharSectno"/>
        </w:rPr>
        <w:t>5D.1.01</w:t>
      </w:r>
      <w:r w:rsidRPr="00BE1284">
        <w:t xml:space="preserve">  Publication requirements for notices</w:t>
      </w:r>
      <w:bookmarkEnd w:id="16"/>
    </w:p>
    <w:p w14:paraId="21BA4E23" w14:textId="77777777" w:rsidR="00994A27" w:rsidRPr="00BE1284" w:rsidRDefault="00994A27" w:rsidP="00994A27">
      <w:pPr>
        <w:pStyle w:val="subsection"/>
      </w:pPr>
      <w:r w:rsidRPr="00BE1284">
        <w:tab/>
        <w:t>(1)</w:t>
      </w:r>
      <w:r w:rsidRPr="00BE1284">
        <w:tab/>
        <w:t xml:space="preserve">For the purposes of paragraph 601WBH(b) of the Act, </w:t>
      </w:r>
      <w:r w:rsidR="001D62C7" w:rsidRPr="00BE1284">
        <w:t>the requirements are that a</w:t>
      </w:r>
      <w:r w:rsidRPr="00BE1284">
        <w:t xml:space="preserve"> notice </w:t>
      </w:r>
      <w:r w:rsidR="00A04094" w:rsidRPr="00BE1284">
        <w:t xml:space="preserve">must </w:t>
      </w:r>
      <w:r w:rsidRPr="00BE1284">
        <w:t>be published in the Gazette and on the ASIC website.</w:t>
      </w:r>
    </w:p>
    <w:p w14:paraId="03544AE4" w14:textId="77777777" w:rsidR="00C26E88" w:rsidRPr="00BE1284" w:rsidRDefault="00994A27" w:rsidP="00A733BF">
      <w:pPr>
        <w:pStyle w:val="subsection"/>
      </w:pPr>
      <w:r w:rsidRPr="00BE1284">
        <w:tab/>
        <w:t>(2)</w:t>
      </w:r>
      <w:r w:rsidRPr="00BE1284">
        <w:tab/>
        <w:t>For the purposes of paragraph 601WDA(1)(b)</w:t>
      </w:r>
      <w:r w:rsidR="00970373" w:rsidRPr="00BE1284">
        <w:t xml:space="preserve"> </w:t>
      </w:r>
      <w:r w:rsidRPr="00BE1284">
        <w:t xml:space="preserve">of the Act, </w:t>
      </w:r>
      <w:r w:rsidR="001D62C7" w:rsidRPr="00BE1284">
        <w:t xml:space="preserve">the requirements are that </w:t>
      </w:r>
      <w:r w:rsidRPr="00BE1284">
        <w:t xml:space="preserve">notice </w:t>
      </w:r>
      <w:r w:rsidR="00A04094" w:rsidRPr="00BE1284">
        <w:t>must</w:t>
      </w:r>
      <w:r w:rsidRPr="00BE1284">
        <w:t xml:space="preserve"> be published in a national newspaper and on th</w:t>
      </w:r>
      <w:r w:rsidR="006C49C2" w:rsidRPr="00BE1284">
        <w:t>e trustee company</w:t>
      </w:r>
      <w:r w:rsidR="00EC361F" w:rsidRPr="00BE1284">
        <w:t>’s website</w:t>
      </w:r>
      <w:r w:rsidR="006C49C2" w:rsidRPr="00BE1284">
        <w:t>.</w:t>
      </w:r>
    </w:p>
    <w:p w14:paraId="53C9CCD1" w14:textId="77777777" w:rsidR="00EC361F" w:rsidRPr="00BE1284" w:rsidRDefault="00EC361F" w:rsidP="00EC361F">
      <w:pPr>
        <w:pStyle w:val="notetext"/>
      </w:pPr>
      <w:r w:rsidRPr="00BE1284">
        <w:t>Note:</w:t>
      </w:r>
      <w:r w:rsidRPr="00BE1284">
        <w:tab/>
      </w:r>
      <w:r w:rsidR="009B24C6" w:rsidRPr="00BE1284">
        <w:t xml:space="preserve">Subregulation </w:t>
      </w:r>
      <w:r w:rsidRPr="00BE1284">
        <w:t xml:space="preserve">(2) applies </w:t>
      </w:r>
      <w:r w:rsidR="009B24C6" w:rsidRPr="00BE1284">
        <w:t>to a</w:t>
      </w:r>
      <w:r w:rsidRPr="00BE1284">
        <w:t xml:space="preserve"> trustee company</w:t>
      </w:r>
      <w:r w:rsidR="009B24C6" w:rsidRPr="00BE1284">
        <w:t xml:space="preserve"> whose</w:t>
      </w:r>
      <w:r w:rsidRPr="00BE1284">
        <w:t xml:space="preserve"> Australian financial services licence is cancelled or varied so that it ceases to cover traditional trustee company services. ASIC may make a transfer determination in this situation</w:t>
      </w:r>
      <w:r w:rsidR="004F731A" w:rsidRPr="00BE1284">
        <w:t>.</w:t>
      </w:r>
      <w:r w:rsidRPr="00BE1284">
        <w:t xml:space="preserve"> The trustee company will be the transferring company </w:t>
      </w:r>
      <w:r w:rsidR="00D67A4F" w:rsidRPr="00BE1284">
        <w:t>for the determination.</w:t>
      </w:r>
    </w:p>
    <w:p w14:paraId="7FC34C69" w14:textId="77777777" w:rsidR="006C49C2" w:rsidRPr="00BE1284" w:rsidRDefault="006C49C2" w:rsidP="006C49C2">
      <w:pPr>
        <w:pStyle w:val="subsection"/>
      </w:pPr>
      <w:r w:rsidRPr="00BE1284">
        <w:tab/>
        <w:t>(3)</w:t>
      </w:r>
      <w:r w:rsidRPr="00BE1284">
        <w:tab/>
        <w:t xml:space="preserve">For the purposes of subsection 601WDA(3) of the Act, the requirements are that notice must be published in a national newspaper and on the </w:t>
      </w:r>
      <w:r w:rsidR="00EC361F" w:rsidRPr="00BE1284">
        <w:t>transferring company’s website.</w:t>
      </w:r>
    </w:p>
    <w:p w14:paraId="02574ADD" w14:textId="77777777" w:rsidR="00723BC5" w:rsidRPr="00BE1284" w:rsidRDefault="0069146E" w:rsidP="00723BC5">
      <w:pPr>
        <w:pStyle w:val="ItemHead"/>
      </w:pPr>
      <w:r>
        <w:t>79</w:t>
      </w:r>
      <w:r w:rsidR="00723BC5" w:rsidRPr="00BE1284">
        <w:t xml:space="preserve">  Regulation 5D.4.01 (heading)</w:t>
      </w:r>
    </w:p>
    <w:p w14:paraId="69DFB75B" w14:textId="77777777" w:rsidR="00723BC5" w:rsidRPr="00BE1284" w:rsidRDefault="00723BC5" w:rsidP="00723BC5">
      <w:pPr>
        <w:pStyle w:val="Item"/>
      </w:pPr>
      <w:r w:rsidRPr="00BE1284">
        <w:t>Omit “</w:t>
      </w:r>
      <w:r w:rsidRPr="00BE1284">
        <w:rPr>
          <w:b/>
        </w:rPr>
        <w:t>compensation arrangements</w:t>
      </w:r>
      <w:r w:rsidRPr="00BE1284">
        <w:t>”, substitute “</w:t>
      </w:r>
      <w:r w:rsidRPr="00BE1284">
        <w:rPr>
          <w:b/>
        </w:rPr>
        <w:t>arrangements for compensation</w:t>
      </w:r>
      <w:r w:rsidRPr="00BE1284">
        <w:t>”.</w:t>
      </w:r>
    </w:p>
    <w:p w14:paraId="468A0B4E" w14:textId="77777777" w:rsidR="00723BC5" w:rsidRPr="00BE1284" w:rsidRDefault="0069146E" w:rsidP="00723BC5">
      <w:pPr>
        <w:pStyle w:val="ItemHead"/>
      </w:pPr>
      <w:r>
        <w:t>80</w:t>
      </w:r>
      <w:r w:rsidR="00723BC5" w:rsidRPr="00BE1284">
        <w:t xml:space="preserve">  Subregulation</w:t>
      </w:r>
      <w:r w:rsidR="00DD4714" w:rsidRPr="00BE1284">
        <w:t>s</w:t>
      </w:r>
      <w:r w:rsidR="00723BC5" w:rsidRPr="00BE1284">
        <w:t xml:space="preserve"> 5D.4.01</w:t>
      </w:r>
      <w:r w:rsidR="00DD4714" w:rsidRPr="00BE1284">
        <w:t xml:space="preserve">(2) and </w:t>
      </w:r>
      <w:r w:rsidR="00723BC5" w:rsidRPr="00BE1284">
        <w:t>(3)</w:t>
      </w:r>
    </w:p>
    <w:p w14:paraId="38E099BC" w14:textId="77777777" w:rsidR="00DD4714" w:rsidRPr="00BE1284" w:rsidRDefault="00723BC5" w:rsidP="00723BC5">
      <w:pPr>
        <w:pStyle w:val="Item"/>
      </w:pPr>
      <w:r w:rsidRPr="00BE1284">
        <w:t xml:space="preserve">Repeal the </w:t>
      </w:r>
      <w:r w:rsidR="00153FA2" w:rsidRPr="00BE1284">
        <w:t>subregulation</w:t>
      </w:r>
      <w:r w:rsidR="00DD4714" w:rsidRPr="00BE1284">
        <w:t>s, substitute:</w:t>
      </w:r>
    </w:p>
    <w:p w14:paraId="1B769871" w14:textId="77777777" w:rsidR="00DD4714" w:rsidRPr="00BE1284" w:rsidRDefault="00DD4714" w:rsidP="00DD4714">
      <w:pPr>
        <w:pStyle w:val="subsection"/>
      </w:pPr>
      <w:r w:rsidRPr="00BE1284">
        <w:tab/>
        <w:t>(2)</w:t>
      </w:r>
      <w:r w:rsidRPr="00BE1284">
        <w:tab/>
        <w:t>For the purposes of section 601SAB of the Act, the obligations of the receiving company include the provision to retail clients of access to the following in relation to a complaint arising from the provision of traditional trustee services by the transferring company:</w:t>
      </w:r>
    </w:p>
    <w:p w14:paraId="2FC2E40B" w14:textId="77777777" w:rsidR="00DD4714" w:rsidRPr="00BE1284" w:rsidRDefault="00DD4714" w:rsidP="00DD4714">
      <w:pPr>
        <w:pStyle w:val="paragraph"/>
      </w:pPr>
      <w:r w:rsidRPr="00BE1284">
        <w:tab/>
        <w:t>(a)</w:t>
      </w:r>
      <w:r w:rsidRPr="00BE1284">
        <w:tab/>
        <w:t>the arrangements for compensation the receiving company is required to have under subsection 912B(1) of the Act;</w:t>
      </w:r>
    </w:p>
    <w:p w14:paraId="62B34E4A" w14:textId="77777777" w:rsidR="00DD4714" w:rsidRPr="00BE1284" w:rsidRDefault="00DD4714" w:rsidP="00DD4714">
      <w:pPr>
        <w:pStyle w:val="paragraph"/>
      </w:pPr>
      <w:r w:rsidRPr="00BE1284">
        <w:rPr>
          <w:shd w:val="clear" w:color="auto" w:fill="FFFFFF"/>
        </w:rPr>
        <w:tab/>
        <w:t>(b)</w:t>
      </w:r>
      <w:r w:rsidRPr="00BE1284">
        <w:rPr>
          <w:shd w:val="clear" w:color="auto" w:fill="FFFFFF"/>
        </w:rPr>
        <w:tab/>
        <w:t>the dispute resolution system the receiving company is required to have under paragraph 912A(1)(g) of the Act.</w:t>
      </w:r>
    </w:p>
    <w:p w14:paraId="13CF53FD" w14:textId="77777777" w:rsidR="00FD1601" w:rsidRPr="00BE1284" w:rsidRDefault="0069146E" w:rsidP="00FD1601">
      <w:pPr>
        <w:pStyle w:val="ItemHead"/>
      </w:pPr>
      <w:r>
        <w:t>81</w:t>
      </w:r>
      <w:r w:rsidR="00FD1601" w:rsidRPr="00BE1284">
        <w:t xml:space="preserve">  Regulation 7.11.01 (definition of </w:t>
      </w:r>
      <w:r w:rsidR="00FD1601" w:rsidRPr="00BE1284">
        <w:rPr>
          <w:i/>
        </w:rPr>
        <w:t>beneficial owner</w:t>
      </w:r>
      <w:r w:rsidR="00FD1601" w:rsidRPr="00BE1284">
        <w:t>)</w:t>
      </w:r>
    </w:p>
    <w:p w14:paraId="13D5C1FE" w14:textId="77777777" w:rsidR="00FD1601" w:rsidRPr="00BE1284" w:rsidRDefault="00FD1601" w:rsidP="00FD1601">
      <w:pPr>
        <w:pStyle w:val="Item"/>
      </w:pPr>
      <w:r w:rsidRPr="00BE1284">
        <w:t>Omit “</w:t>
      </w:r>
      <w:r w:rsidR="00DD4714" w:rsidRPr="00BE1284">
        <w:t xml:space="preserve">, </w:t>
      </w:r>
      <w:r w:rsidRPr="00BE1284">
        <w:t>within the meaning of Chapter 5D of the Act”.</w:t>
      </w:r>
    </w:p>
    <w:p w14:paraId="0A7FDFC7" w14:textId="77777777" w:rsidR="00FD1601" w:rsidRPr="00BE1284" w:rsidRDefault="0069146E" w:rsidP="00FD1601">
      <w:pPr>
        <w:pStyle w:val="ItemHead"/>
      </w:pPr>
      <w:r>
        <w:t>82</w:t>
      </w:r>
      <w:r w:rsidR="00FD1601" w:rsidRPr="00BE1284">
        <w:t xml:space="preserve">  Paragraph</w:t>
      </w:r>
      <w:r w:rsidR="00DD4714" w:rsidRPr="00BE1284">
        <w:t>s</w:t>
      </w:r>
      <w:r w:rsidR="00FD1601" w:rsidRPr="00BE1284">
        <w:t xml:space="preserve"> 7.11.12(1)(a)</w:t>
      </w:r>
      <w:r w:rsidR="00DD4714" w:rsidRPr="00BE1284">
        <w:t>, 7.11.13(1)(a) and 7.11.21(3)(a)</w:t>
      </w:r>
    </w:p>
    <w:p w14:paraId="66B8991A" w14:textId="77777777" w:rsidR="00FD1601" w:rsidRPr="00BE1284" w:rsidRDefault="00FD1601" w:rsidP="00FD1601">
      <w:pPr>
        <w:pStyle w:val="Item"/>
      </w:pPr>
      <w:r w:rsidRPr="00BE1284">
        <w:t>Omit “, within the meaning of Chapter 5D of the Act”.</w:t>
      </w:r>
    </w:p>
    <w:p w14:paraId="52D6630B" w14:textId="77777777" w:rsidR="00FD1601" w:rsidRPr="00BE1284" w:rsidRDefault="0069146E" w:rsidP="00FD1601">
      <w:pPr>
        <w:pStyle w:val="ItemHead"/>
      </w:pPr>
      <w:r>
        <w:t>83</w:t>
      </w:r>
      <w:r w:rsidR="00FD1601" w:rsidRPr="00BE1284">
        <w:t xml:space="preserve">  Subregulation 7.11.40(5)</w:t>
      </w:r>
    </w:p>
    <w:p w14:paraId="05A28CB8" w14:textId="77777777" w:rsidR="00FD1601" w:rsidRPr="00BE1284" w:rsidRDefault="00FD1601" w:rsidP="00FD1601">
      <w:pPr>
        <w:pStyle w:val="Item"/>
      </w:pPr>
      <w:r w:rsidRPr="00BE1284">
        <w:t>Omit “</w:t>
      </w:r>
      <w:r w:rsidR="0096231E" w:rsidRPr="00BE1284">
        <w:t xml:space="preserve">, </w:t>
      </w:r>
      <w:r w:rsidRPr="00BE1284">
        <w:t>within the meaning of Chapter 5D of the Act”.</w:t>
      </w:r>
    </w:p>
    <w:p w14:paraId="47FD1BA7" w14:textId="77777777" w:rsidR="00EE124B" w:rsidRPr="00BE1284" w:rsidRDefault="00EE124B" w:rsidP="009F77BB">
      <w:pPr>
        <w:pStyle w:val="ActHead8"/>
      </w:pPr>
      <w:bookmarkStart w:id="17" w:name="_Toc126232348"/>
      <w:r w:rsidRPr="00BE1284">
        <w:t>Division </w:t>
      </w:r>
      <w:r w:rsidR="00E870E6" w:rsidRPr="00BE1284">
        <w:t>5</w:t>
      </w:r>
      <w:r w:rsidRPr="00BE1284">
        <w:t>—References to Panel</w:t>
      </w:r>
      <w:bookmarkEnd w:id="17"/>
    </w:p>
    <w:p w14:paraId="541AA0F8" w14:textId="77777777" w:rsidR="005E4087" w:rsidRPr="00BE1284" w:rsidRDefault="005E4087" w:rsidP="005E4087">
      <w:pPr>
        <w:pStyle w:val="ActHead9"/>
      </w:pPr>
      <w:bookmarkStart w:id="18" w:name="_Toc126232349"/>
      <w:r w:rsidRPr="00BE1284">
        <w:t>Australian Securities and Investments Commission Regulations 2001</w:t>
      </w:r>
      <w:bookmarkEnd w:id="18"/>
    </w:p>
    <w:p w14:paraId="1C9E38FD" w14:textId="77777777" w:rsidR="005E4087" w:rsidRPr="00BE1284" w:rsidRDefault="0069146E" w:rsidP="005E4087">
      <w:pPr>
        <w:pStyle w:val="ItemHead"/>
      </w:pPr>
      <w:r>
        <w:t>84</w:t>
      </w:r>
      <w:r w:rsidR="005E4087" w:rsidRPr="00BE1284">
        <w:t xml:space="preserve">  Part 3 (heading)</w:t>
      </w:r>
    </w:p>
    <w:p w14:paraId="7CFD1527" w14:textId="77777777" w:rsidR="005E4087" w:rsidRPr="00BE1284" w:rsidRDefault="00D43AE6" w:rsidP="00D43AE6">
      <w:pPr>
        <w:pStyle w:val="Item"/>
      </w:pPr>
      <w:r w:rsidRPr="00BE1284">
        <w:t>Omit “</w:t>
      </w:r>
      <w:r w:rsidRPr="00BE1284">
        <w:rPr>
          <w:b/>
        </w:rPr>
        <w:t>Panel</w:t>
      </w:r>
      <w:r w:rsidRPr="00BE1284">
        <w:t>”, substitute “</w:t>
      </w:r>
      <w:r w:rsidR="005E4087" w:rsidRPr="00BE1284">
        <w:rPr>
          <w:b/>
        </w:rPr>
        <w:t>Takeovers Panel</w:t>
      </w:r>
      <w:r w:rsidRPr="00BE1284">
        <w:t>”.</w:t>
      </w:r>
    </w:p>
    <w:p w14:paraId="142171CE" w14:textId="77777777" w:rsidR="005E4087" w:rsidRPr="00BE1284" w:rsidRDefault="0069146E" w:rsidP="005E4087">
      <w:pPr>
        <w:pStyle w:val="ItemHead"/>
      </w:pPr>
      <w:r>
        <w:t>85</w:t>
      </w:r>
      <w:r w:rsidR="005E4087" w:rsidRPr="00BE1284">
        <w:t xml:space="preserve">  Regulation 13</w:t>
      </w:r>
    </w:p>
    <w:p w14:paraId="6217B065" w14:textId="77777777" w:rsidR="005E4087" w:rsidRPr="00BE1284" w:rsidRDefault="005E4087" w:rsidP="005E4087">
      <w:pPr>
        <w:pStyle w:val="Item"/>
      </w:pPr>
      <w:r w:rsidRPr="00BE1284">
        <w:t>Omit “Panel” (wherever occurring), substitute “Takeovers Panel”.</w:t>
      </w:r>
    </w:p>
    <w:p w14:paraId="41D6F440" w14:textId="77777777" w:rsidR="005E4087" w:rsidRPr="00BE1284" w:rsidRDefault="0069146E" w:rsidP="005E4087">
      <w:pPr>
        <w:pStyle w:val="ItemHead"/>
      </w:pPr>
      <w:r>
        <w:t>86</w:t>
      </w:r>
      <w:r w:rsidR="005E4087" w:rsidRPr="00BE1284">
        <w:t xml:space="preserve">  Regulation 14</w:t>
      </w:r>
    </w:p>
    <w:p w14:paraId="6E6501C1" w14:textId="77777777" w:rsidR="005E4087" w:rsidRPr="00BE1284" w:rsidRDefault="005E4087" w:rsidP="005E4087">
      <w:pPr>
        <w:pStyle w:val="Item"/>
      </w:pPr>
      <w:r w:rsidRPr="00BE1284">
        <w:t>Omit “Panel”, substitute “Takeovers Panel”.</w:t>
      </w:r>
    </w:p>
    <w:p w14:paraId="34014665" w14:textId="77777777" w:rsidR="005E4087" w:rsidRPr="00BE1284" w:rsidRDefault="0069146E" w:rsidP="005E4087">
      <w:pPr>
        <w:pStyle w:val="ItemHead"/>
      </w:pPr>
      <w:r>
        <w:t>87</w:t>
      </w:r>
      <w:r w:rsidR="005E4087" w:rsidRPr="00BE1284">
        <w:t xml:space="preserve">  Regulation 15 (definition of </w:t>
      </w:r>
      <w:r w:rsidR="005E4087" w:rsidRPr="00BE1284">
        <w:rPr>
          <w:bCs/>
          <w:i/>
          <w:iCs/>
          <w:color w:val="000000"/>
          <w:szCs w:val="22"/>
          <w:shd w:val="clear" w:color="auto" w:fill="FFFFFF"/>
        </w:rPr>
        <w:t>brief</w:t>
      </w:r>
      <w:r w:rsidR="005E4087" w:rsidRPr="00BE1284">
        <w:rPr>
          <w:color w:val="000000"/>
          <w:szCs w:val="22"/>
          <w:shd w:val="clear" w:color="auto" w:fill="FFFFFF"/>
        </w:rPr>
        <w:t>)</w:t>
      </w:r>
    </w:p>
    <w:p w14:paraId="2FF65F25" w14:textId="77777777" w:rsidR="005E4087" w:rsidRPr="00BE1284" w:rsidRDefault="005E4087" w:rsidP="005E4087">
      <w:pPr>
        <w:pStyle w:val="Item"/>
      </w:pPr>
      <w:r w:rsidRPr="00BE1284">
        <w:t>Omit “Panel”, substitute “Takeovers Panel”.</w:t>
      </w:r>
    </w:p>
    <w:p w14:paraId="19ACC8BD" w14:textId="77777777" w:rsidR="005E4087" w:rsidRPr="00BE1284" w:rsidRDefault="0069146E" w:rsidP="005E4087">
      <w:pPr>
        <w:pStyle w:val="ItemHead"/>
      </w:pPr>
      <w:r>
        <w:t>88</w:t>
      </w:r>
      <w:r w:rsidR="005E4087" w:rsidRPr="00BE1284">
        <w:t xml:space="preserve">  Regulation 15 (definition of </w:t>
      </w:r>
      <w:r w:rsidR="005E4087" w:rsidRPr="00BE1284">
        <w:rPr>
          <w:bCs/>
          <w:i/>
          <w:iCs/>
          <w:color w:val="000000"/>
          <w:szCs w:val="22"/>
          <w:shd w:val="clear" w:color="auto" w:fill="FFFFFF"/>
        </w:rPr>
        <w:t>party</w:t>
      </w:r>
      <w:r w:rsidR="005E4087" w:rsidRPr="00BE1284">
        <w:rPr>
          <w:color w:val="000000"/>
          <w:szCs w:val="22"/>
          <w:shd w:val="clear" w:color="auto" w:fill="FFFFFF"/>
        </w:rPr>
        <w:t>)</w:t>
      </w:r>
    </w:p>
    <w:p w14:paraId="149DBA47" w14:textId="77777777" w:rsidR="005E4087" w:rsidRPr="00BE1284" w:rsidRDefault="005E4087" w:rsidP="005E4087">
      <w:pPr>
        <w:pStyle w:val="Item"/>
      </w:pPr>
      <w:r w:rsidRPr="00BE1284">
        <w:t>Omit “Panel”, substitute “Takeovers Panel”.</w:t>
      </w:r>
    </w:p>
    <w:p w14:paraId="01FFF171" w14:textId="77777777" w:rsidR="005E4087" w:rsidRPr="00BE1284" w:rsidRDefault="0069146E" w:rsidP="005E4087">
      <w:pPr>
        <w:pStyle w:val="ItemHead"/>
      </w:pPr>
      <w:r>
        <w:t>89</w:t>
      </w:r>
      <w:r w:rsidR="005E4087" w:rsidRPr="00BE1284">
        <w:t xml:space="preserve">  Regulation 15 (definition of </w:t>
      </w:r>
      <w:r w:rsidR="005E4087" w:rsidRPr="00BE1284">
        <w:rPr>
          <w:bCs/>
          <w:i/>
          <w:iCs/>
          <w:color w:val="000000"/>
          <w:szCs w:val="22"/>
          <w:shd w:val="clear" w:color="auto" w:fill="FFFFFF"/>
        </w:rPr>
        <w:t>submission</w:t>
      </w:r>
      <w:r w:rsidR="005E4087" w:rsidRPr="00BE1284">
        <w:rPr>
          <w:color w:val="000000"/>
          <w:szCs w:val="22"/>
          <w:shd w:val="clear" w:color="auto" w:fill="FFFFFF"/>
        </w:rPr>
        <w:t>)</w:t>
      </w:r>
    </w:p>
    <w:p w14:paraId="52DE1FA4" w14:textId="77777777" w:rsidR="005E4087" w:rsidRPr="00BE1284" w:rsidRDefault="005E4087" w:rsidP="005E4087">
      <w:pPr>
        <w:pStyle w:val="Item"/>
      </w:pPr>
      <w:r w:rsidRPr="00BE1284">
        <w:t>Omit “Panel”, substitute “Takeovers Panel”.</w:t>
      </w:r>
    </w:p>
    <w:p w14:paraId="2E70BB23" w14:textId="77777777" w:rsidR="005E4087" w:rsidRPr="00BE1284" w:rsidRDefault="0069146E" w:rsidP="005E4087">
      <w:pPr>
        <w:pStyle w:val="ItemHead"/>
      </w:pPr>
      <w:r>
        <w:t>90</w:t>
      </w:r>
      <w:r w:rsidR="005E4087" w:rsidRPr="00BE1284">
        <w:t xml:space="preserve">  Regulation 16 (heading)</w:t>
      </w:r>
    </w:p>
    <w:p w14:paraId="35C7EF0E" w14:textId="77777777" w:rsidR="005E4087" w:rsidRPr="00BE1284" w:rsidRDefault="005E4087" w:rsidP="005E4087">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522AAE8C" w14:textId="77777777" w:rsidR="005E4087" w:rsidRPr="00BE1284" w:rsidRDefault="0069146E" w:rsidP="005E4087">
      <w:pPr>
        <w:pStyle w:val="ItemHead"/>
      </w:pPr>
      <w:r>
        <w:t>91</w:t>
      </w:r>
      <w:r w:rsidR="005E4087" w:rsidRPr="00BE1284">
        <w:t xml:space="preserve">  Regulation 16</w:t>
      </w:r>
    </w:p>
    <w:p w14:paraId="4A770F1E" w14:textId="77777777" w:rsidR="005E4087" w:rsidRPr="00BE1284" w:rsidRDefault="005E4087" w:rsidP="005E4087">
      <w:pPr>
        <w:pStyle w:val="Item"/>
      </w:pPr>
      <w:bookmarkStart w:id="19" w:name="_Hlk120715603"/>
      <w:r w:rsidRPr="00BE1284">
        <w:t xml:space="preserve">Omit “Panel” </w:t>
      </w:r>
      <w:bookmarkEnd w:id="19"/>
      <w:r w:rsidRPr="00BE1284">
        <w:t>(wherever occurring), substitute “Takeovers Panel”.</w:t>
      </w:r>
    </w:p>
    <w:p w14:paraId="548BDF11" w14:textId="77777777" w:rsidR="005E4087" w:rsidRPr="00BE1284" w:rsidRDefault="0069146E" w:rsidP="005E4087">
      <w:pPr>
        <w:pStyle w:val="ItemHead"/>
      </w:pPr>
      <w:r>
        <w:t>92</w:t>
      </w:r>
      <w:r w:rsidR="005E4087" w:rsidRPr="00BE1284">
        <w:t xml:space="preserve">  Regulation 18 (heading)</w:t>
      </w:r>
    </w:p>
    <w:p w14:paraId="14F981F8" w14:textId="77777777" w:rsidR="005E4087" w:rsidRPr="00BE1284" w:rsidRDefault="005E4087" w:rsidP="005E4087">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42FBC50F" w14:textId="77777777" w:rsidR="005E4087" w:rsidRPr="00BE1284" w:rsidRDefault="0069146E" w:rsidP="005E4087">
      <w:pPr>
        <w:pStyle w:val="ItemHead"/>
      </w:pPr>
      <w:r>
        <w:t>93</w:t>
      </w:r>
      <w:r w:rsidR="005E4087" w:rsidRPr="00BE1284">
        <w:t xml:space="preserve">  Regulations </w:t>
      </w:r>
      <w:r w:rsidR="00191C32" w:rsidRPr="00BE1284">
        <w:t xml:space="preserve">18, </w:t>
      </w:r>
      <w:r w:rsidR="005E4087" w:rsidRPr="00BE1284">
        <w:t>19, 20, 21, 22 and 23</w:t>
      </w:r>
    </w:p>
    <w:p w14:paraId="4FC3B29B" w14:textId="77777777" w:rsidR="005E4087" w:rsidRPr="00BE1284" w:rsidRDefault="005E4087" w:rsidP="005E4087">
      <w:pPr>
        <w:pStyle w:val="Item"/>
      </w:pPr>
      <w:r w:rsidRPr="00BE1284">
        <w:t>Omit “Panel” (wherever occurring), substitute “Takeovers Panel”.</w:t>
      </w:r>
    </w:p>
    <w:p w14:paraId="21A7BC34" w14:textId="77777777" w:rsidR="005E4087" w:rsidRPr="00BE1284" w:rsidRDefault="0069146E" w:rsidP="005E4087">
      <w:pPr>
        <w:pStyle w:val="ItemHead"/>
      </w:pPr>
      <w:r>
        <w:t>94</w:t>
      </w:r>
      <w:r w:rsidR="005E4087" w:rsidRPr="00BE1284">
        <w:t xml:space="preserve">  Regulation 24 (heading)</w:t>
      </w:r>
    </w:p>
    <w:p w14:paraId="3AEBCCD7" w14:textId="77777777" w:rsidR="005E4087" w:rsidRPr="00BE1284" w:rsidRDefault="005E4087" w:rsidP="005E4087">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031E258E" w14:textId="77777777" w:rsidR="005E4087" w:rsidRPr="00BE1284" w:rsidRDefault="0069146E" w:rsidP="005E4087">
      <w:pPr>
        <w:pStyle w:val="ItemHead"/>
      </w:pPr>
      <w:r>
        <w:t>95</w:t>
      </w:r>
      <w:r w:rsidR="005E4087" w:rsidRPr="00BE1284">
        <w:t xml:space="preserve">  Regulations 24, 25 and 26</w:t>
      </w:r>
    </w:p>
    <w:p w14:paraId="36937D12" w14:textId="77777777" w:rsidR="005E4087" w:rsidRPr="00BE1284" w:rsidRDefault="005E4087" w:rsidP="005E4087">
      <w:pPr>
        <w:pStyle w:val="Item"/>
      </w:pPr>
      <w:r w:rsidRPr="00BE1284">
        <w:t>Omit “Panel” (wherever occurring), substitute “Takeovers Panel”.</w:t>
      </w:r>
    </w:p>
    <w:p w14:paraId="5331F621" w14:textId="77777777" w:rsidR="005E4087" w:rsidRPr="00BE1284" w:rsidRDefault="0069146E" w:rsidP="005E4087">
      <w:pPr>
        <w:pStyle w:val="ItemHead"/>
      </w:pPr>
      <w:r>
        <w:t>96</w:t>
      </w:r>
      <w:r w:rsidR="005E4087" w:rsidRPr="00BE1284">
        <w:t xml:space="preserve">  Regulation 27 (heading)</w:t>
      </w:r>
    </w:p>
    <w:p w14:paraId="3EBC319F" w14:textId="77777777" w:rsidR="005E4087" w:rsidRPr="00BE1284" w:rsidRDefault="005E4087" w:rsidP="005E4087">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54C86E3D" w14:textId="77777777" w:rsidR="005E4087" w:rsidRPr="00BE1284" w:rsidRDefault="0069146E" w:rsidP="005E4087">
      <w:pPr>
        <w:pStyle w:val="ItemHead"/>
      </w:pPr>
      <w:r>
        <w:t>97</w:t>
      </w:r>
      <w:r w:rsidR="005E4087" w:rsidRPr="00BE1284">
        <w:t xml:space="preserve">  Regulation</w:t>
      </w:r>
      <w:r w:rsidR="00191C32" w:rsidRPr="00BE1284">
        <w:t>s</w:t>
      </w:r>
      <w:r w:rsidR="005E4087" w:rsidRPr="00BE1284">
        <w:t xml:space="preserve"> 27</w:t>
      </w:r>
      <w:r w:rsidR="00191C32" w:rsidRPr="00BE1284">
        <w:t xml:space="preserve"> and 28</w:t>
      </w:r>
    </w:p>
    <w:p w14:paraId="2839ECF5" w14:textId="77777777" w:rsidR="005E4087" w:rsidRPr="00BE1284" w:rsidRDefault="005E4087" w:rsidP="005E4087">
      <w:pPr>
        <w:pStyle w:val="Item"/>
      </w:pPr>
      <w:r w:rsidRPr="00BE1284">
        <w:t>Omit “Panel” (wherever occurring), substitute “Takeovers Panel”.</w:t>
      </w:r>
    </w:p>
    <w:p w14:paraId="514441D4" w14:textId="77777777" w:rsidR="005E4087" w:rsidRPr="00BE1284" w:rsidRDefault="0069146E" w:rsidP="005E4087">
      <w:pPr>
        <w:pStyle w:val="ItemHead"/>
      </w:pPr>
      <w:r>
        <w:t>98</w:t>
      </w:r>
      <w:r w:rsidR="005E4087" w:rsidRPr="00BE1284">
        <w:t xml:space="preserve">  Regulation 30 (heading)</w:t>
      </w:r>
    </w:p>
    <w:p w14:paraId="429E3F27" w14:textId="77777777" w:rsidR="005E4087" w:rsidRPr="00BE1284" w:rsidRDefault="005E4087" w:rsidP="00191C32">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4BE98C8A" w14:textId="77777777" w:rsidR="005E4087" w:rsidRPr="00BE1284" w:rsidRDefault="0069146E" w:rsidP="005E4087">
      <w:pPr>
        <w:pStyle w:val="ItemHead"/>
      </w:pPr>
      <w:r>
        <w:t>99</w:t>
      </w:r>
      <w:r w:rsidR="005E4087" w:rsidRPr="00BE1284">
        <w:t xml:space="preserve">  Regulations </w:t>
      </w:r>
      <w:r w:rsidR="00191C32" w:rsidRPr="00BE1284">
        <w:t xml:space="preserve">30, </w:t>
      </w:r>
      <w:r w:rsidR="005E4087" w:rsidRPr="00BE1284">
        <w:t>34 and 35</w:t>
      </w:r>
    </w:p>
    <w:p w14:paraId="59C16E03" w14:textId="77777777" w:rsidR="005E4087" w:rsidRPr="00BE1284" w:rsidRDefault="005E4087" w:rsidP="005E4087">
      <w:pPr>
        <w:pStyle w:val="Item"/>
      </w:pPr>
      <w:r w:rsidRPr="00BE1284">
        <w:t>Omit “Panel” (wherever occurring), substitute “Takeovers Panel”.</w:t>
      </w:r>
    </w:p>
    <w:p w14:paraId="6CA647CC" w14:textId="77777777" w:rsidR="005E4087" w:rsidRPr="00BE1284" w:rsidRDefault="0069146E" w:rsidP="005E4087">
      <w:pPr>
        <w:pStyle w:val="ItemHead"/>
      </w:pPr>
      <w:r>
        <w:t>100</w:t>
      </w:r>
      <w:r w:rsidR="005E4087" w:rsidRPr="00BE1284">
        <w:t xml:space="preserve">  Subregulation 37(3)</w:t>
      </w:r>
    </w:p>
    <w:p w14:paraId="421D4DBA" w14:textId="77777777" w:rsidR="005E4087" w:rsidRPr="00BE1284" w:rsidRDefault="005E4087" w:rsidP="005E4087">
      <w:pPr>
        <w:pStyle w:val="Item"/>
      </w:pPr>
      <w:r w:rsidRPr="00BE1284">
        <w:t>Omit “Panel”, substitute “Takeovers Panel”.</w:t>
      </w:r>
    </w:p>
    <w:p w14:paraId="793BB2B5" w14:textId="77777777" w:rsidR="005E4087" w:rsidRPr="00BE1284" w:rsidRDefault="0069146E" w:rsidP="005E4087">
      <w:pPr>
        <w:pStyle w:val="ItemHead"/>
      </w:pPr>
      <w:r>
        <w:t>101</w:t>
      </w:r>
      <w:r w:rsidR="005E4087" w:rsidRPr="00BE1284">
        <w:t xml:space="preserve">  Regulation 38</w:t>
      </w:r>
    </w:p>
    <w:p w14:paraId="0243B74E" w14:textId="77777777" w:rsidR="005E4087" w:rsidRPr="00BE1284" w:rsidRDefault="005E4087" w:rsidP="005E4087">
      <w:pPr>
        <w:pStyle w:val="Item"/>
      </w:pPr>
      <w:r w:rsidRPr="00BE1284">
        <w:t>Omit “Panel” (wherever occurring), substitute “Takeovers Panel”.</w:t>
      </w:r>
    </w:p>
    <w:p w14:paraId="7ADBCE06" w14:textId="77777777" w:rsidR="005E4087" w:rsidRPr="00BE1284" w:rsidRDefault="0069146E" w:rsidP="005E4087">
      <w:pPr>
        <w:pStyle w:val="ItemHead"/>
      </w:pPr>
      <w:r>
        <w:t>102</w:t>
      </w:r>
      <w:r w:rsidR="005E4087" w:rsidRPr="00BE1284">
        <w:t xml:space="preserve">  Regulation 39 (heading)</w:t>
      </w:r>
    </w:p>
    <w:p w14:paraId="5D7BC034" w14:textId="77777777" w:rsidR="005E4087" w:rsidRPr="00BE1284" w:rsidRDefault="005E4087" w:rsidP="005E4087">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6F897DC1" w14:textId="77777777" w:rsidR="005E4087" w:rsidRPr="00BE1284" w:rsidRDefault="0069146E" w:rsidP="005E4087">
      <w:pPr>
        <w:pStyle w:val="ItemHead"/>
      </w:pPr>
      <w:r>
        <w:t>103</w:t>
      </w:r>
      <w:r w:rsidR="005E4087" w:rsidRPr="00BE1284">
        <w:t xml:space="preserve">  Regulation</w:t>
      </w:r>
      <w:r w:rsidR="00B96360" w:rsidRPr="00BE1284">
        <w:t>s 39,</w:t>
      </w:r>
      <w:r w:rsidR="005E4087" w:rsidRPr="00BE1284">
        <w:t xml:space="preserve"> 40</w:t>
      </w:r>
      <w:r w:rsidR="00191C32" w:rsidRPr="00BE1284">
        <w:t xml:space="preserve"> and 41</w:t>
      </w:r>
    </w:p>
    <w:p w14:paraId="08AA406A" w14:textId="77777777" w:rsidR="005E4087" w:rsidRPr="00BE1284" w:rsidRDefault="005E4087" w:rsidP="005E4087">
      <w:pPr>
        <w:pStyle w:val="Item"/>
      </w:pPr>
      <w:r w:rsidRPr="00BE1284">
        <w:t>Omit “Panel” (wherever occurring), substitute “Takeovers Panel”.</w:t>
      </w:r>
    </w:p>
    <w:p w14:paraId="0675DA2F" w14:textId="77777777" w:rsidR="005E4087" w:rsidRPr="00BE1284" w:rsidRDefault="0069146E" w:rsidP="005E4087">
      <w:pPr>
        <w:pStyle w:val="ItemHead"/>
      </w:pPr>
      <w:r>
        <w:t>104</w:t>
      </w:r>
      <w:r w:rsidR="005E4087" w:rsidRPr="00BE1284">
        <w:t xml:space="preserve">  Regulation 42 (heading)</w:t>
      </w:r>
    </w:p>
    <w:p w14:paraId="723FEEF9" w14:textId="77777777" w:rsidR="005E4087" w:rsidRPr="00BE1284" w:rsidRDefault="005E4087" w:rsidP="005E4087">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19BFC59D" w14:textId="77777777" w:rsidR="005E4087" w:rsidRPr="00BE1284" w:rsidRDefault="0069146E" w:rsidP="005E4087">
      <w:pPr>
        <w:pStyle w:val="ItemHead"/>
      </w:pPr>
      <w:r>
        <w:t>105</w:t>
      </w:r>
      <w:r w:rsidR="005E4087" w:rsidRPr="00BE1284">
        <w:t xml:space="preserve">  Regulation 42</w:t>
      </w:r>
    </w:p>
    <w:p w14:paraId="6D0CD4F3" w14:textId="77777777" w:rsidR="005E4087" w:rsidRPr="00BE1284" w:rsidRDefault="005E4087" w:rsidP="005E4087">
      <w:pPr>
        <w:pStyle w:val="Item"/>
      </w:pPr>
      <w:r w:rsidRPr="00BE1284">
        <w:t>Omit “Panel”, substitute “Takeovers Panel”.</w:t>
      </w:r>
    </w:p>
    <w:p w14:paraId="205261F8" w14:textId="77777777" w:rsidR="005E4087" w:rsidRPr="00BE1284" w:rsidRDefault="0069146E" w:rsidP="005E4087">
      <w:pPr>
        <w:pStyle w:val="ItemHead"/>
      </w:pPr>
      <w:r>
        <w:t>106</w:t>
      </w:r>
      <w:r w:rsidR="005E4087" w:rsidRPr="00BE1284">
        <w:t xml:space="preserve">  Regulation 43</w:t>
      </w:r>
    </w:p>
    <w:p w14:paraId="13852BF5" w14:textId="77777777" w:rsidR="005E4087" w:rsidRPr="00BE1284" w:rsidRDefault="005E4087" w:rsidP="005E4087">
      <w:pPr>
        <w:pStyle w:val="Item"/>
      </w:pPr>
      <w:r w:rsidRPr="00BE1284">
        <w:t>Omit “Panel” (wherever occurring), substitute “Takeovers Panel”.</w:t>
      </w:r>
    </w:p>
    <w:p w14:paraId="76F406B4" w14:textId="77777777" w:rsidR="005E4087" w:rsidRPr="00BE1284" w:rsidRDefault="0069146E" w:rsidP="005E4087">
      <w:pPr>
        <w:pStyle w:val="ItemHead"/>
      </w:pPr>
      <w:r>
        <w:t>107</w:t>
      </w:r>
      <w:r w:rsidR="005E4087" w:rsidRPr="00BE1284">
        <w:t xml:space="preserve">  Schedule 2</w:t>
      </w:r>
    </w:p>
    <w:p w14:paraId="0AB22A25" w14:textId="77777777" w:rsidR="005E4087" w:rsidRPr="00BE1284" w:rsidRDefault="005E4087" w:rsidP="005E4087">
      <w:pPr>
        <w:pStyle w:val="Item"/>
      </w:pPr>
      <w:r w:rsidRPr="00BE1284">
        <w:t>Omit “the Panel” (wherever occurring), substitute “the Takeovers Panel”.</w:t>
      </w:r>
    </w:p>
    <w:p w14:paraId="70077F91" w14:textId="77777777" w:rsidR="005E4087" w:rsidRPr="00BE1284" w:rsidRDefault="005E4087" w:rsidP="005E4087">
      <w:pPr>
        <w:pStyle w:val="ActHead9"/>
      </w:pPr>
      <w:bookmarkStart w:id="20" w:name="_Toc126232350"/>
      <w:r w:rsidRPr="00BE1284">
        <w:t>Corporations Regulations 2001</w:t>
      </w:r>
      <w:bookmarkEnd w:id="20"/>
    </w:p>
    <w:p w14:paraId="6AB5CB5E" w14:textId="77777777" w:rsidR="005E4087" w:rsidRPr="00BE1284" w:rsidRDefault="0069146E" w:rsidP="005E4087">
      <w:pPr>
        <w:pStyle w:val="ItemHead"/>
      </w:pPr>
      <w:r>
        <w:t>108</w:t>
      </w:r>
      <w:r w:rsidR="005E4087" w:rsidRPr="00BE1284">
        <w:t xml:space="preserve">  Regulation 6.10.01 (heading)</w:t>
      </w:r>
    </w:p>
    <w:p w14:paraId="5B47D25A" w14:textId="77777777" w:rsidR="005E4087" w:rsidRPr="00BE1284" w:rsidRDefault="005E4087" w:rsidP="005E4087">
      <w:pPr>
        <w:pStyle w:val="Item"/>
      </w:pPr>
      <w:r w:rsidRPr="00BE1284">
        <w:t>Omit “</w:t>
      </w:r>
      <w:r w:rsidRPr="00BE1284">
        <w:rPr>
          <w:b/>
          <w:kern w:val="28"/>
          <w:sz w:val="24"/>
        </w:rPr>
        <w:t>Panel</w:t>
      </w:r>
      <w:r w:rsidRPr="00BE1284">
        <w:t>”, substitute “</w:t>
      </w:r>
      <w:r w:rsidRPr="00BE1284">
        <w:rPr>
          <w:b/>
          <w:kern w:val="28"/>
          <w:sz w:val="24"/>
        </w:rPr>
        <w:t>Takeovers Panel</w:t>
      </w:r>
      <w:r w:rsidRPr="00BE1284">
        <w:t>”.</w:t>
      </w:r>
    </w:p>
    <w:p w14:paraId="6D5DB48A" w14:textId="77777777" w:rsidR="005E4087" w:rsidRPr="00BE1284" w:rsidRDefault="0069146E" w:rsidP="005E4087">
      <w:pPr>
        <w:pStyle w:val="ItemHead"/>
      </w:pPr>
      <w:r>
        <w:t>109</w:t>
      </w:r>
      <w:r w:rsidR="005E4087" w:rsidRPr="00BE1284">
        <w:t xml:space="preserve">  Regulation 6.10.01</w:t>
      </w:r>
    </w:p>
    <w:p w14:paraId="3EE3F6E9" w14:textId="77777777" w:rsidR="005E4087" w:rsidRPr="00BE1284" w:rsidRDefault="005E4087" w:rsidP="005E4087">
      <w:pPr>
        <w:pStyle w:val="Item"/>
      </w:pPr>
      <w:r w:rsidRPr="00BE1284">
        <w:t>Omit “Panel”, substitute “Takeovers Panel”.</w:t>
      </w:r>
    </w:p>
    <w:p w14:paraId="4A842E52" w14:textId="77777777" w:rsidR="00EC57C3" w:rsidRPr="00BE1284" w:rsidRDefault="00EC57C3" w:rsidP="005E4087">
      <w:pPr>
        <w:pStyle w:val="ActHead8"/>
      </w:pPr>
      <w:bookmarkStart w:id="21" w:name="_Toc126232351"/>
      <w:r w:rsidRPr="00BE1284">
        <w:t xml:space="preserve">Division </w:t>
      </w:r>
      <w:r w:rsidR="00E870E6" w:rsidRPr="00BE1284">
        <w:t>6</w:t>
      </w:r>
      <w:r w:rsidRPr="00BE1284">
        <w:t xml:space="preserve">—Terms relating to financial </w:t>
      </w:r>
      <w:r w:rsidR="003A0543" w:rsidRPr="00BE1284">
        <w:t>services and markets</w:t>
      </w:r>
      <w:bookmarkEnd w:id="21"/>
    </w:p>
    <w:p w14:paraId="4BF1EC49" w14:textId="77777777" w:rsidR="009F77BB" w:rsidRPr="00BE1284" w:rsidRDefault="009F77BB" w:rsidP="009F77BB">
      <w:pPr>
        <w:pStyle w:val="ActHead9"/>
      </w:pPr>
      <w:bookmarkStart w:id="22" w:name="_Toc126232352"/>
      <w:r w:rsidRPr="00BE1284">
        <w:t>Australian Securities and Investments Commission Regulations 2001</w:t>
      </w:r>
      <w:bookmarkEnd w:id="22"/>
    </w:p>
    <w:p w14:paraId="1B0286F6" w14:textId="77777777" w:rsidR="009F77BB" w:rsidRPr="00BE1284" w:rsidRDefault="0069146E" w:rsidP="007069D2">
      <w:pPr>
        <w:pStyle w:val="ItemHead"/>
      </w:pPr>
      <w:r>
        <w:t>110</w:t>
      </w:r>
      <w:r w:rsidR="009F77BB" w:rsidRPr="00BE1284">
        <w:t xml:space="preserve">  </w:t>
      </w:r>
      <w:r w:rsidR="007069D2" w:rsidRPr="00BE1284">
        <w:t>Paragraph 2A(2)(b)</w:t>
      </w:r>
    </w:p>
    <w:p w14:paraId="4B00480F" w14:textId="77777777" w:rsidR="007069D2" w:rsidRPr="00BE1284" w:rsidRDefault="007069D2" w:rsidP="007069D2">
      <w:pPr>
        <w:pStyle w:val="Item"/>
      </w:pPr>
      <w:r w:rsidRPr="00BE1284">
        <w:t>Repeal the paragraph, substitute:</w:t>
      </w:r>
    </w:p>
    <w:p w14:paraId="64D9463B" w14:textId="77777777" w:rsidR="007069D2" w:rsidRPr="00BE1284" w:rsidRDefault="007069D2" w:rsidP="007069D2">
      <w:pPr>
        <w:pStyle w:val="paragraph"/>
      </w:pPr>
      <w:r w:rsidRPr="00BE1284">
        <w:tab/>
        <w:t>(b)</w:t>
      </w:r>
      <w:r w:rsidRPr="00BE1284">
        <w:tab/>
        <w:t>the remainder of the Act applies in relation to:</w:t>
      </w:r>
    </w:p>
    <w:p w14:paraId="7E683D04" w14:textId="77777777" w:rsidR="007069D2" w:rsidRPr="00BE1284" w:rsidRDefault="007069D2" w:rsidP="007069D2">
      <w:pPr>
        <w:pStyle w:val="paragraphsub"/>
      </w:pPr>
      <w:r w:rsidRPr="00BE1284">
        <w:tab/>
        <w:t>(i)</w:t>
      </w:r>
      <w:r w:rsidRPr="00BE1284">
        <w:tab/>
        <w:t>a superannuation product; and</w:t>
      </w:r>
    </w:p>
    <w:p w14:paraId="7FF9BEC1" w14:textId="77777777" w:rsidR="007069D2" w:rsidRPr="00BE1284" w:rsidRDefault="007069D2" w:rsidP="007069D2">
      <w:pPr>
        <w:pStyle w:val="paragraphsub"/>
      </w:pPr>
      <w:r w:rsidRPr="00BE1284">
        <w:tab/>
        <w:t>(ii)</w:t>
      </w:r>
      <w:r w:rsidRPr="00BE1284">
        <w:tab/>
        <w:t>an RSA; and</w:t>
      </w:r>
    </w:p>
    <w:p w14:paraId="2B17FF81" w14:textId="77777777" w:rsidR="007069D2" w:rsidRPr="00BE1284" w:rsidRDefault="007069D2" w:rsidP="007069D2">
      <w:pPr>
        <w:pStyle w:val="paragraphsub"/>
      </w:pPr>
      <w:r w:rsidRPr="00BE1284">
        <w:tab/>
        <w:t>(iii)</w:t>
      </w:r>
      <w:r w:rsidRPr="00BE1284">
        <w:tab/>
        <w:t>a financial service that relates to a superannuation product; and</w:t>
      </w:r>
    </w:p>
    <w:p w14:paraId="52B1C869" w14:textId="77777777" w:rsidR="007069D2" w:rsidRPr="00BE1284" w:rsidRDefault="007069D2" w:rsidP="007069D2">
      <w:pPr>
        <w:pStyle w:val="paragraphsub"/>
      </w:pPr>
      <w:r w:rsidRPr="00BE1284">
        <w:tab/>
        <w:t>(iv)</w:t>
      </w:r>
      <w:r w:rsidRPr="00BE1284">
        <w:tab/>
        <w:t>a financial service that relates to an RSA.</w:t>
      </w:r>
    </w:p>
    <w:p w14:paraId="0962481A" w14:textId="77777777" w:rsidR="007069D2" w:rsidRPr="00BE1284" w:rsidRDefault="0069146E" w:rsidP="007069D2">
      <w:pPr>
        <w:pStyle w:val="ItemHead"/>
      </w:pPr>
      <w:r>
        <w:t>111</w:t>
      </w:r>
      <w:r w:rsidR="007069D2" w:rsidRPr="00BE1284">
        <w:t xml:space="preserve">  Subregulation 2A(3)</w:t>
      </w:r>
    </w:p>
    <w:p w14:paraId="1A74CCC3" w14:textId="77777777" w:rsidR="007069D2" w:rsidRPr="00BE1284" w:rsidRDefault="007069D2" w:rsidP="007069D2">
      <w:pPr>
        <w:pStyle w:val="Item"/>
      </w:pPr>
      <w:r w:rsidRPr="00BE1284">
        <w:t>Repeal the subregulation, substitute:</w:t>
      </w:r>
    </w:p>
    <w:p w14:paraId="0DE01AFA" w14:textId="77777777" w:rsidR="007069D2" w:rsidRPr="00BE1284" w:rsidRDefault="007069D2" w:rsidP="007069D2">
      <w:pPr>
        <w:pStyle w:val="subsection"/>
      </w:pPr>
      <w:r w:rsidRPr="00BE1284">
        <w:tab/>
        <w:t>(3)</w:t>
      </w:r>
      <w:r w:rsidRPr="00BE1284">
        <w:tab/>
        <w:t>For an external Territory other than the Territory of Christmas Island and the Territory of Cocos (Keeling) Islands, the Act applies in relation to:</w:t>
      </w:r>
    </w:p>
    <w:p w14:paraId="69779CE5" w14:textId="77777777" w:rsidR="007069D2" w:rsidRPr="00BE1284" w:rsidRDefault="007069D2" w:rsidP="007069D2">
      <w:pPr>
        <w:pStyle w:val="paragraph"/>
      </w:pPr>
      <w:r w:rsidRPr="00BE1284">
        <w:tab/>
        <w:t>(a)</w:t>
      </w:r>
      <w:r w:rsidRPr="00BE1284">
        <w:tab/>
        <w:t>a superannuation product; and</w:t>
      </w:r>
    </w:p>
    <w:p w14:paraId="2CCAE040" w14:textId="77777777" w:rsidR="007069D2" w:rsidRPr="00BE1284" w:rsidRDefault="007069D2" w:rsidP="007069D2">
      <w:pPr>
        <w:pStyle w:val="paragraph"/>
      </w:pPr>
      <w:r w:rsidRPr="00BE1284">
        <w:tab/>
        <w:t>(b)</w:t>
      </w:r>
      <w:r w:rsidRPr="00BE1284">
        <w:tab/>
        <w:t>an RSA; and</w:t>
      </w:r>
    </w:p>
    <w:p w14:paraId="7E09AFAB" w14:textId="77777777" w:rsidR="007069D2" w:rsidRPr="00BE1284" w:rsidRDefault="007069D2" w:rsidP="007069D2">
      <w:pPr>
        <w:pStyle w:val="paragraph"/>
      </w:pPr>
      <w:r w:rsidRPr="00BE1284">
        <w:tab/>
        <w:t>(c)</w:t>
      </w:r>
      <w:r w:rsidRPr="00BE1284">
        <w:tab/>
        <w:t>a financial service that relates to a superannuation product; and</w:t>
      </w:r>
    </w:p>
    <w:p w14:paraId="54A52AB5" w14:textId="77777777" w:rsidR="007069D2" w:rsidRPr="00BE1284" w:rsidRDefault="007069D2" w:rsidP="007069D2">
      <w:pPr>
        <w:pStyle w:val="paragraph"/>
      </w:pPr>
      <w:r w:rsidRPr="00BE1284">
        <w:tab/>
        <w:t>(d)</w:t>
      </w:r>
      <w:r w:rsidRPr="00BE1284">
        <w:tab/>
        <w:t>a financial service that relates to an RSA.</w:t>
      </w:r>
    </w:p>
    <w:p w14:paraId="5F6437B2" w14:textId="77777777" w:rsidR="005923DE" w:rsidRPr="00BE1284" w:rsidRDefault="0069146E" w:rsidP="007563B9">
      <w:pPr>
        <w:pStyle w:val="ItemHead"/>
      </w:pPr>
      <w:r>
        <w:t>112</w:t>
      </w:r>
      <w:r w:rsidR="005923DE" w:rsidRPr="00BE1284">
        <w:t xml:space="preserve">  </w:t>
      </w:r>
      <w:r w:rsidR="007563B9" w:rsidRPr="00BE1284">
        <w:t>Paragraph 2B(1)(i)</w:t>
      </w:r>
    </w:p>
    <w:p w14:paraId="22B98E9E" w14:textId="77777777" w:rsidR="007563B9" w:rsidRPr="00BE1284" w:rsidRDefault="007563B9" w:rsidP="007563B9">
      <w:pPr>
        <w:pStyle w:val="Item"/>
      </w:pPr>
      <w:r w:rsidRPr="00BE1284">
        <w:t>Omit “(within the meaning of section 763D of the Corporations Act)”.</w:t>
      </w:r>
    </w:p>
    <w:p w14:paraId="43A10CE7" w14:textId="77777777" w:rsidR="002279A3" w:rsidRPr="00BE1284" w:rsidRDefault="0069146E" w:rsidP="002279A3">
      <w:pPr>
        <w:pStyle w:val="ItemHead"/>
      </w:pPr>
      <w:r>
        <w:t>113</w:t>
      </w:r>
      <w:r w:rsidR="002279A3" w:rsidRPr="00BE1284">
        <w:t xml:space="preserve">  Regulation 2BA</w:t>
      </w:r>
    </w:p>
    <w:p w14:paraId="1478DB07" w14:textId="77777777" w:rsidR="002279A3" w:rsidRPr="00BE1284" w:rsidRDefault="002279A3" w:rsidP="002279A3">
      <w:pPr>
        <w:pStyle w:val="Item"/>
      </w:pPr>
      <w:r w:rsidRPr="00BE1284">
        <w:t>Omit “(within the meaning given by section 761EA of the Corporations Act)”.</w:t>
      </w:r>
    </w:p>
    <w:p w14:paraId="7B775E9A" w14:textId="77777777" w:rsidR="000453A5" w:rsidRPr="00BE1284" w:rsidRDefault="0069146E" w:rsidP="00C862A2">
      <w:pPr>
        <w:pStyle w:val="ItemHead"/>
      </w:pPr>
      <w:r>
        <w:t>114</w:t>
      </w:r>
      <w:r w:rsidR="000453A5" w:rsidRPr="00BE1284">
        <w:t xml:space="preserve">  Subparagraph 2BC(1)(b)(iv)</w:t>
      </w:r>
    </w:p>
    <w:p w14:paraId="2D752997" w14:textId="77777777" w:rsidR="000453A5" w:rsidRPr="00BE1284" w:rsidRDefault="000453A5" w:rsidP="000453A5">
      <w:pPr>
        <w:pStyle w:val="Item"/>
      </w:pPr>
      <w:r w:rsidRPr="00BE1284">
        <w:t>Omit “nor the rules”, substitute “nor the rules of a licensed market or of a licensed CS facility”.</w:t>
      </w:r>
    </w:p>
    <w:p w14:paraId="02C95236" w14:textId="77777777" w:rsidR="00C862A2" w:rsidRPr="00BE1284" w:rsidRDefault="0069146E" w:rsidP="00C862A2">
      <w:pPr>
        <w:pStyle w:val="ItemHead"/>
      </w:pPr>
      <w:r>
        <w:t>115</w:t>
      </w:r>
      <w:r w:rsidR="00C862A2" w:rsidRPr="00BE1284">
        <w:t xml:space="preserve">  Subregulation 2BC(2) (definition of </w:t>
      </w:r>
      <w:r w:rsidR="00C862A2" w:rsidRPr="00BE1284">
        <w:rPr>
          <w:i/>
        </w:rPr>
        <w:t>rules</w:t>
      </w:r>
      <w:r w:rsidR="00C862A2" w:rsidRPr="00BE1284">
        <w:t>)</w:t>
      </w:r>
    </w:p>
    <w:p w14:paraId="0063989E" w14:textId="77777777" w:rsidR="00DD0AD3" w:rsidRPr="00BE1284" w:rsidRDefault="00C862A2" w:rsidP="00DD0AD3">
      <w:pPr>
        <w:pStyle w:val="Item"/>
      </w:pPr>
      <w:r w:rsidRPr="00BE1284">
        <w:t>Repeal the definition</w:t>
      </w:r>
      <w:r w:rsidR="000453A5" w:rsidRPr="00BE1284">
        <w:t>.</w:t>
      </w:r>
    </w:p>
    <w:p w14:paraId="07E2A552" w14:textId="77777777" w:rsidR="00C53E76" w:rsidRPr="00BE1284" w:rsidRDefault="0069146E" w:rsidP="000453A5">
      <w:pPr>
        <w:pStyle w:val="ItemHead"/>
      </w:pPr>
      <w:r>
        <w:t>116</w:t>
      </w:r>
      <w:r w:rsidR="00C53E76" w:rsidRPr="00BE1284">
        <w:t xml:space="preserve">  Paragraph 12N(2)(c)</w:t>
      </w:r>
    </w:p>
    <w:p w14:paraId="1CECDC94" w14:textId="77777777" w:rsidR="00C53E76" w:rsidRPr="00BE1284" w:rsidRDefault="00C53E76" w:rsidP="00C53E76">
      <w:pPr>
        <w:pStyle w:val="Item"/>
      </w:pPr>
      <w:r w:rsidRPr="00BE1284">
        <w:t>Omit “</w:t>
      </w:r>
      <w:r w:rsidR="00DD0AD3" w:rsidRPr="00BE1284">
        <w:rPr>
          <w:color w:val="000000"/>
          <w:szCs w:val="22"/>
          <w:shd w:val="clear" w:color="auto" w:fill="FFFFFF"/>
        </w:rPr>
        <w:t>(all within the meaning of Chapter 7 of the Corporations Act)</w:t>
      </w:r>
      <w:r w:rsidRPr="00BE1284">
        <w:t>”.</w:t>
      </w:r>
    </w:p>
    <w:p w14:paraId="45D6E048" w14:textId="77777777" w:rsidR="005C1DF8" w:rsidRPr="00BE1284" w:rsidRDefault="0069146E" w:rsidP="005C1DF8">
      <w:pPr>
        <w:pStyle w:val="ItemHead"/>
      </w:pPr>
      <w:r>
        <w:t>117</w:t>
      </w:r>
      <w:r w:rsidR="005C1DF8" w:rsidRPr="00BE1284">
        <w:t xml:space="preserve">  Paragraph 45(b)</w:t>
      </w:r>
    </w:p>
    <w:p w14:paraId="5F671052" w14:textId="77777777" w:rsidR="005C1DF8" w:rsidRPr="00BE1284" w:rsidRDefault="005C1DF8" w:rsidP="005C1DF8">
      <w:pPr>
        <w:pStyle w:val="Item"/>
      </w:pPr>
      <w:r w:rsidRPr="00BE1284">
        <w:t>Omit “financial product mentioned in paragraph 764A(1)(b) of the Corporations Act”, substitute “managed investment product”.</w:t>
      </w:r>
    </w:p>
    <w:p w14:paraId="0FE9FA00" w14:textId="77777777" w:rsidR="005C1DF8" w:rsidRPr="00BE1284" w:rsidRDefault="0069146E" w:rsidP="005C1DF8">
      <w:pPr>
        <w:pStyle w:val="ItemHead"/>
      </w:pPr>
      <w:r>
        <w:t>118</w:t>
      </w:r>
      <w:r w:rsidR="005C1DF8" w:rsidRPr="00BE1284">
        <w:t xml:space="preserve">  Paragraph 45(</w:t>
      </w:r>
      <w:r w:rsidR="00DD0AD3" w:rsidRPr="00BE1284">
        <w:t>ba</w:t>
      </w:r>
      <w:r w:rsidR="005C1DF8" w:rsidRPr="00BE1284">
        <w:t>)</w:t>
      </w:r>
    </w:p>
    <w:p w14:paraId="1E288E2B" w14:textId="77777777" w:rsidR="005C1DF8" w:rsidRPr="00BE1284" w:rsidRDefault="005C1DF8" w:rsidP="005C1DF8">
      <w:pPr>
        <w:pStyle w:val="Item"/>
      </w:pPr>
      <w:r w:rsidRPr="00BE1284">
        <w:t>Omit “financial product mentioned in paragraph 764A(1)(bb) of the Corporations Act”, substitute “foreign passport fund product”.</w:t>
      </w:r>
    </w:p>
    <w:p w14:paraId="14E2DBFE" w14:textId="77777777" w:rsidR="00EC57C3" w:rsidRPr="00BE1284" w:rsidRDefault="00EC57C3" w:rsidP="007069D2">
      <w:pPr>
        <w:pStyle w:val="ActHead9"/>
      </w:pPr>
      <w:bookmarkStart w:id="23" w:name="_Toc126232353"/>
      <w:r w:rsidRPr="00BE1284">
        <w:t>Corporations Regulations 2001</w:t>
      </w:r>
      <w:bookmarkEnd w:id="23"/>
    </w:p>
    <w:p w14:paraId="5E1E66FA" w14:textId="77777777" w:rsidR="00AA5E97" w:rsidRPr="00BE1284" w:rsidRDefault="0069146E" w:rsidP="00AA5E97">
      <w:pPr>
        <w:pStyle w:val="ItemHead"/>
      </w:pPr>
      <w:r>
        <w:t>119</w:t>
      </w:r>
      <w:r w:rsidR="00AA5E97" w:rsidRPr="00BE1284">
        <w:t xml:space="preserve">  Subregulation 1.0.02(1) (definition of </w:t>
      </w:r>
      <w:r w:rsidR="00AA5E97" w:rsidRPr="00BE1284">
        <w:rPr>
          <w:i/>
        </w:rPr>
        <w:t>capital guaranteed</w:t>
      </w:r>
      <w:r w:rsidR="00AA5E97" w:rsidRPr="00BE1284">
        <w:t>)</w:t>
      </w:r>
    </w:p>
    <w:p w14:paraId="4F617E81" w14:textId="77777777" w:rsidR="00AA5E97" w:rsidRPr="00BE1284" w:rsidRDefault="00AA5E97" w:rsidP="00AA5E97">
      <w:pPr>
        <w:pStyle w:val="Item"/>
      </w:pPr>
      <w:r w:rsidRPr="00BE1284">
        <w:t>Omit “RSA product”, substitute “RSA”.</w:t>
      </w:r>
    </w:p>
    <w:p w14:paraId="6A3EF41A" w14:textId="77777777" w:rsidR="00AA5E97" w:rsidRPr="00BE1284" w:rsidRDefault="0069146E" w:rsidP="00AA5E97">
      <w:pPr>
        <w:pStyle w:val="ItemHead"/>
      </w:pPr>
      <w:r>
        <w:t>120</w:t>
      </w:r>
      <w:r w:rsidR="00AA5E97" w:rsidRPr="00BE1284">
        <w:t xml:space="preserve">  Subregulation 1.0.02(1) (subparagraph (a)(ii) of the definition of </w:t>
      </w:r>
      <w:r w:rsidR="00AA5E97" w:rsidRPr="00BE1284">
        <w:rPr>
          <w:i/>
        </w:rPr>
        <w:t>capital guaranteed fund</w:t>
      </w:r>
      <w:r w:rsidR="00AA5E97" w:rsidRPr="00BE1284">
        <w:t>)</w:t>
      </w:r>
    </w:p>
    <w:p w14:paraId="0C27701A" w14:textId="77777777" w:rsidR="00AA5E97" w:rsidRPr="00BE1284" w:rsidRDefault="00AA5E97" w:rsidP="00AA5E97">
      <w:pPr>
        <w:pStyle w:val="Item"/>
      </w:pPr>
      <w:r w:rsidRPr="00BE1284">
        <w:t>Omit “RSA product”, substitute “RSA”.</w:t>
      </w:r>
    </w:p>
    <w:p w14:paraId="60044313" w14:textId="77777777" w:rsidR="00AA5E97" w:rsidRPr="00BE1284" w:rsidRDefault="0069146E" w:rsidP="00AA5E97">
      <w:pPr>
        <w:pStyle w:val="ItemHead"/>
      </w:pPr>
      <w:r>
        <w:t>121</w:t>
      </w:r>
      <w:r w:rsidR="00AA5E97" w:rsidRPr="00BE1284">
        <w:t xml:space="preserve">  Subregulation 1.0.02(1) (note to the definition of </w:t>
      </w:r>
      <w:r w:rsidR="00AA5E97" w:rsidRPr="00BE1284">
        <w:rPr>
          <w:i/>
        </w:rPr>
        <w:t>income stream financial product</w:t>
      </w:r>
      <w:r w:rsidR="00AA5E97" w:rsidRPr="00BE1284">
        <w:t>)</w:t>
      </w:r>
    </w:p>
    <w:p w14:paraId="1E8E217F" w14:textId="77777777" w:rsidR="00AA5E97" w:rsidRPr="00BE1284" w:rsidRDefault="00AA5E97" w:rsidP="00AA5E97">
      <w:pPr>
        <w:pStyle w:val="Item"/>
      </w:pPr>
      <w:r w:rsidRPr="00BE1284">
        <w:t>Omit “RSA products”, substitute “RSAs”.</w:t>
      </w:r>
    </w:p>
    <w:p w14:paraId="4DA7C6B3" w14:textId="77777777" w:rsidR="00AA5E97" w:rsidRPr="00BE1284" w:rsidRDefault="0069146E" w:rsidP="00AA5E97">
      <w:pPr>
        <w:pStyle w:val="ItemHead"/>
      </w:pPr>
      <w:r>
        <w:t>122</w:t>
      </w:r>
      <w:r w:rsidR="00AA5E97" w:rsidRPr="00BE1284">
        <w:t xml:space="preserve">  Subregulation 1.0.02(1) (note to the definition of </w:t>
      </w:r>
      <w:r w:rsidR="00AA5E97" w:rsidRPr="00BE1284">
        <w:rPr>
          <w:i/>
        </w:rPr>
        <w:t>investment</w:t>
      </w:r>
      <w:r w:rsidR="00BE1284">
        <w:rPr>
          <w:i/>
        </w:rPr>
        <w:noBreakHyphen/>
      </w:r>
      <w:r w:rsidR="00AA5E97" w:rsidRPr="00BE1284">
        <w:rPr>
          <w:i/>
        </w:rPr>
        <w:t>based financial product</w:t>
      </w:r>
      <w:r w:rsidR="00AA5E97" w:rsidRPr="00BE1284">
        <w:t>)</w:t>
      </w:r>
    </w:p>
    <w:p w14:paraId="387E9865" w14:textId="77777777" w:rsidR="00AA5E97" w:rsidRPr="00BE1284" w:rsidRDefault="00AA5E97" w:rsidP="00AA5E97">
      <w:pPr>
        <w:pStyle w:val="Item"/>
      </w:pPr>
      <w:r w:rsidRPr="00BE1284">
        <w:t>Omit “RSA products”, substitute “RSAs”.</w:t>
      </w:r>
    </w:p>
    <w:p w14:paraId="6BA92C96" w14:textId="77777777" w:rsidR="007C4185" w:rsidRPr="00BE1284" w:rsidRDefault="0069146E" w:rsidP="00301F98">
      <w:pPr>
        <w:pStyle w:val="ItemHead"/>
      </w:pPr>
      <w:r>
        <w:t>123</w:t>
      </w:r>
      <w:r w:rsidR="007C4185" w:rsidRPr="00BE1284">
        <w:t xml:space="preserve">  Subregulation 1.0.02(1) (paragraph (a) of the definition of </w:t>
      </w:r>
      <w:r w:rsidR="007C4185" w:rsidRPr="00BE1284">
        <w:rPr>
          <w:i/>
        </w:rPr>
        <w:t>risk</w:t>
      </w:r>
      <w:r w:rsidR="00BE1284">
        <w:rPr>
          <w:i/>
        </w:rPr>
        <w:noBreakHyphen/>
      </w:r>
      <w:r w:rsidR="007C4185" w:rsidRPr="00BE1284">
        <w:rPr>
          <w:i/>
        </w:rPr>
        <w:t>based financial product</w:t>
      </w:r>
      <w:r w:rsidR="007C4185" w:rsidRPr="00BE1284">
        <w:t>)</w:t>
      </w:r>
    </w:p>
    <w:p w14:paraId="542064C9" w14:textId="77777777" w:rsidR="007C4185" w:rsidRPr="00BE1284" w:rsidRDefault="007C4185" w:rsidP="007C4185">
      <w:pPr>
        <w:pStyle w:val="Item"/>
      </w:pPr>
      <w:r w:rsidRPr="00BE1284">
        <w:t>Repeal the paragraph, substitute:</w:t>
      </w:r>
    </w:p>
    <w:p w14:paraId="79C75B3E" w14:textId="77777777" w:rsidR="007C4185" w:rsidRPr="00BE1284" w:rsidRDefault="007C4185" w:rsidP="007C4185">
      <w:pPr>
        <w:pStyle w:val="paragraph"/>
      </w:pPr>
      <w:r w:rsidRPr="00BE1284">
        <w:tab/>
        <w:t>(a)</w:t>
      </w:r>
      <w:r w:rsidRPr="00BE1284">
        <w:tab/>
        <w:t>a financial product that is a facility through which, or through the acquisition of which, a person manages financial risk; or</w:t>
      </w:r>
    </w:p>
    <w:p w14:paraId="70044CC3" w14:textId="77777777" w:rsidR="00AA6F46" w:rsidRPr="00BE1284" w:rsidRDefault="0069146E" w:rsidP="00AA6F46">
      <w:pPr>
        <w:pStyle w:val="ItemHead"/>
      </w:pPr>
      <w:r>
        <w:t>124</w:t>
      </w:r>
      <w:r w:rsidR="00AA6F46" w:rsidRPr="00BE1284">
        <w:t xml:space="preserve">  Subregulation 1.0.02(1) </w:t>
      </w:r>
      <w:r w:rsidR="000C0288" w:rsidRPr="00BE1284">
        <w:t>(</w:t>
      </w:r>
      <w:r w:rsidR="00AA6F46" w:rsidRPr="00BE1284">
        <w:t xml:space="preserve">definition of </w:t>
      </w:r>
      <w:r w:rsidR="00AA6F46" w:rsidRPr="00BE1284">
        <w:rPr>
          <w:i/>
        </w:rPr>
        <w:t>warrant</w:t>
      </w:r>
      <w:r w:rsidR="00AA6F46" w:rsidRPr="00BE1284">
        <w:t>)</w:t>
      </w:r>
    </w:p>
    <w:p w14:paraId="7001BCC3" w14:textId="77777777" w:rsidR="000C0288" w:rsidRPr="00BE1284" w:rsidRDefault="000C0288" w:rsidP="000C0288">
      <w:pPr>
        <w:pStyle w:val="Item"/>
      </w:pPr>
      <w:r w:rsidRPr="00BE1284">
        <w:t>Repeal the definition, substitute:</w:t>
      </w:r>
    </w:p>
    <w:p w14:paraId="0DB382A6" w14:textId="77777777" w:rsidR="00A0395F" w:rsidRPr="00BE1284" w:rsidRDefault="00A0395F" w:rsidP="00A0395F">
      <w:pPr>
        <w:pStyle w:val="Definition"/>
      </w:pPr>
      <w:r w:rsidRPr="00BE1284">
        <w:rPr>
          <w:b/>
          <w:i/>
        </w:rPr>
        <w:t>warrant</w:t>
      </w:r>
      <w:r w:rsidRPr="00BE1284">
        <w:t xml:space="preserve"> means:</w:t>
      </w:r>
    </w:p>
    <w:p w14:paraId="3AA7CCE2" w14:textId="77777777" w:rsidR="00A0395F" w:rsidRPr="00BE1284" w:rsidRDefault="00A0395F" w:rsidP="00A0395F">
      <w:pPr>
        <w:pStyle w:val="paragraph"/>
      </w:pPr>
      <w:r w:rsidRPr="00BE1284">
        <w:tab/>
        <w:t>(a)</w:t>
      </w:r>
      <w:r w:rsidRPr="00BE1284">
        <w:tab/>
        <w:t>a derivative that is transferable; or</w:t>
      </w:r>
    </w:p>
    <w:p w14:paraId="526BC4E1" w14:textId="77777777" w:rsidR="00A0395F" w:rsidRPr="00BE1284" w:rsidRDefault="00A0395F" w:rsidP="00A0395F">
      <w:pPr>
        <w:pStyle w:val="paragraph"/>
      </w:pPr>
      <w:r w:rsidRPr="00BE1284">
        <w:tab/>
        <w:t>(b)</w:t>
      </w:r>
      <w:r w:rsidRPr="00BE1284">
        <w:tab/>
        <w:t>a financial product that is transferable and that would, apart from the effect of paragraph 761D(3)(c) of the Act, be a derivative, and is excluded by that paragraph only because</w:t>
      </w:r>
      <w:r w:rsidR="00E315FF" w:rsidRPr="00BE1284">
        <w:t xml:space="preserve"> it is</w:t>
      </w:r>
      <w:r w:rsidRPr="00BE1284">
        <w:t>:</w:t>
      </w:r>
    </w:p>
    <w:p w14:paraId="0B6CD038" w14:textId="77777777" w:rsidR="00A0395F" w:rsidRPr="00BE1284" w:rsidRDefault="00A0395F" w:rsidP="00A0395F">
      <w:pPr>
        <w:pStyle w:val="paragraphsub"/>
      </w:pPr>
      <w:r w:rsidRPr="00BE1284">
        <w:tab/>
        <w:t>(i)</w:t>
      </w:r>
      <w:r w:rsidRPr="00BE1284">
        <w:tab/>
        <w:t>a security mentioned in paragraph 92(5)(c) of the Act; or</w:t>
      </w:r>
    </w:p>
    <w:p w14:paraId="687CBE12" w14:textId="77777777" w:rsidR="00A0395F" w:rsidRPr="00BE1284" w:rsidRDefault="00A0395F" w:rsidP="00A0395F">
      <w:pPr>
        <w:pStyle w:val="paragraphsub"/>
      </w:pPr>
      <w:r w:rsidRPr="00BE1284">
        <w:tab/>
        <w:t>(ii)</w:t>
      </w:r>
      <w:r w:rsidRPr="00BE1284">
        <w:tab/>
        <w:t>a legal or equitable right or interest mentioned in subparagraph 764A(1)(b)(ii) of the Act; or</w:t>
      </w:r>
    </w:p>
    <w:p w14:paraId="1494AE8E" w14:textId="77777777" w:rsidR="00A0395F" w:rsidRPr="00BE1284" w:rsidRDefault="00A0395F" w:rsidP="00A0395F">
      <w:pPr>
        <w:pStyle w:val="paragraphsub"/>
      </w:pPr>
      <w:r w:rsidRPr="00BE1284">
        <w:tab/>
        <w:t>(iii)</w:t>
      </w:r>
      <w:r w:rsidRPr="00BE1284">
        <w:tab/>
        <w:t>a legal or equitable right or interest mentioned in subparagraph 764A(1)(ba)(ii) of the Act; or</w:t>
      </w:r>
    </w:p>
    <w:p w14:paraId="26F93449" w14:textId="77777777" w:rsidR="00A0395F" w:rsidRPr="00BE1284" w:rsidRDefault="00A0395F" w:rsidP="00AE6595">
      <w:pPr>
        <w:pStyle w:val="paragraphsub"/>
      </w:pPr>
      <w:r w:rsidRPr="00BE1284">
        <w:tab/>
        <w:t>(iv)</w:t>
      </w:r>
      <w:r w:rsidRPr="00BE1284">
        <w:tab/>
        <w:t>a legal or equitable right or interest mentioned in subparagraph 764A(1)(bb)(ii) of the Act</w:t>
      </w:r>
      <w:r w:rsidR="006B30B6" w:rsidRPr="00BE1284">
        <w:t>.</w:t>
      </w:r>
    </w:p>
    <w:p w14:paraId="41579EEC" w14:textId="77777777" w:rsidR="000002E5" w:rsidRPr="00BE1284" w:rsidRDefault="0069146E" w:rsidP="000002E5">
      <w:pPr>
        <w:pStyle w:val="ItemHead"/>
      </w:pPr>
      <w:r>
        <w:t>125</w:t>
      </w:r>
      <w:r w:rsidR="00EC57C3" w:rsidRPr="00BE1284">
        <w:t xml:space="preserve"> </w:t>
      </w:r>
      <w:r w:rsidR="000002E5" w:rsidRPr="00BE1284">
        <w:t xml:space="preserve"> After regulation </w:t>
      </w:r>
      <w:r w:rsidR="00301F98" w:rsidRPr="00BE1284">
        <w:t>1.0.02</w:t>
      </w:r>
    </w:p>
    <w:p w14:paraId="5978ABBC" w14:textId="77777777" w:rsidR="000002E5" w:rsidRPr="00BE1284" w:rsidRDefault="000002E5" w:rsidP="000002E5">
      <w:pPr>
        <w:pStyle w:val="Item"/>
      </w:pPr>
      <w:r w:rsidRPr="00BE1284">
        <w:t>Insert:</w:t>
      </w:r>
    </w:p>
    <w:p w14:paraId="056129A3" w14:textId="77777777" w:rsidR="000504A1" w:rsidRPr="00BE1284" w:rsidRDefault="00301F98" w:rsidP="000504A1">
      <w:pPr>
        <w:pStyle w:val="ActHead5"/>
      </w:pPr>
      <w:bookmarkStart w:id="24" w:name="_Toc126232354"/>
      <w:r w:rsidRPr="00EB3A9B">
        <w:rPr>
          <w:rStyle w:val="CharSectno"/>
        </w:rPr>
        <w:t>1.0.02AA</w:t>
      </w:r>
      <w:r w:rsidR="000504A1" w:rsidRPr="00BE1284">
        <w:t xml:space="preserve">  Meaning of </w:t>
      </w:r>
      <w:r w:rsidR="000504A1" w:rsidRPr="00BE1284">
        <w:rPr>
          <w:i/>
        </w:rPr>
        <w:t>basic deposit product</w:t>
      </w:r>
      <w:r w:rsidR="00723992" w:rsidRPr="00BE1284">
        <w:rPr>
          <w:i/>
        </w:rPr>
        <w:t>—</w:t>
      </w:r>
      <w:r w:rsidR="00723992" w:rsidRPr="00BE1284">
        <w:t>prescription of</w:t>
      </w:r>
      <w:r w:rsidR="00723992" w:rsidRPr="00BE1284">
        <w:rPr>
          <w:i/>
        </w:rPr>
        <w:t xml:space="preserve"> </w:t>
      </w:r>
      <w:r w:rsidR="00723992" w:rsidRPr="00BE1284">
        <w:t>prior notice requirement</w:t>
      </w:r>
      <w:bookmarkEnd w:id="24"/>
    </w:p>
    <w:p w14:paraId="7B86F9A0" w14:textId="77777777" w:rsidR="009F08F6" w:rsidRDefault="000504A1" w:rsidP="00E315FF">
      <w:pPr>
        <w:pStyle w:val="subsection"/>
      </w:pPr>
      <w:r w:rsidRPr="00BE1284">
        <w:tab/>
        <w:t>(1)</w:t>
      </w:r>
      <w:r w:rsidRPr="00BE1284">
        <w:tab/>
      </w:r>
      <w:r w:rsidR="009F08F6">
        <w:t>This regulation is made f</w:t>
      </w:r>
      <w:r w:rsidR="009F08F6" w:rsidRPr="00BE1284">
        <w:t xml:space="preserve">or the purposes of subparagraph (d)(ii) of the definition of </w:t>
      </w:r>
      <w:r w:rsidR="009F08F6" w:rsidRPr="00BE1284">
        <w:rPr>
          <w:b/>
          <w:i/>
        </w:rPr>
        <w:t>basic deposit product</w:t>
      </w:r>
      <w:r w:rsidR="009F08F6" w:rsidRPr="00BE1284">
        <w:rPr>
          <w:i/>
        </w:rPr>
        <w:t xml:space="preserve"> </w:t>
      </w:r>
      <w:r w:rsidR="009F08F6" w:rsidRPr="00BE1284">
        <w:t>in section 9 of the Act</w:t>
      </w:r>
      <w:r w:rsidR="00B04297">
        <w:t>.</w:t>
      </w:r>
    </w:p>
    <w:p w14:paraId="04235DCC" w14:textId="77777777" w:rsidR="00E315FF" w:rsidRPr="00BE1284" w:rsidRDefault="009F08F6" w:rsidP="00E315FF">
      <w:pPr>
        <w:pStyle w:val="subsection"/>
      </w:pPr>
      <w:r>
        <w:tab/>
        <w:t>(2)</w:t>
      </w:r>
      <w:r>
        <w:tab/>
        <w:t>T</w:t>
      </w:r>
      <w:r w:rsidR="00E315FF" w:rsidRPr="00BE1284">
        <w:t>he prior notice requirement for an ADI includ</w:t>
      </w:r>
      <w:r w:rsidR="00D43AE6" w:rsidRPr="00BE1284">
        <w:t>ed</w:t>
      </w:r>
      <w:r w:rsidR="00E315FF" w:rsidRPr="00BE1284">
        <w:t xml:space="preserve"> in the class of ADIs specified in subregulation (</w:t>
      </w:r>
      <w:r>
        <w:t>3</w:t>
      </w:r>
      <w:r w:rsidR="00E315FF" w:rsidRPr="00BE1284">
        <w:t xml:space="preserve">) is a period </w:t>
      </w:r>
      <w:r w:rsidR="00DD0A45" w:rsidRPr="00BE1284">
        <w:t xml:space="preserve">of </w:t>
      </w:r>
      <w:r w:rsidR="00E315FF" w:rsidRPr="00BE1284">
        <w:t>not more than 7 days before a withdrawal or transfer of funds from a facility made available by the ADI.</w:t>
      </w:r>
    </w:p>
    <w:p w14:paraId="5BD21986" w14:textId="77777777" w:rsidR="00E315FF" w:rsidRPr="00BE1284" w:rsidRDefault="00E315FF" w:rsidP="00E315FF">
      <w:pPr>
        <w:pStyle w:val="subsection"/>
      </w:pPr>
      <w:r w:rsidRPr="00BE1284">
        <w:tab/>
        <w:t>(</w:t>
      </w:r>
      <w:r w:rsidR="009F08F6">
        <w:t>3</w:t>
      </w:r>
      <w:r w:rsidRPr="00BE1284">
        <w:t>)</w:t>
      </w:r>
      <w:r w:rsidRPr="00BE1284">
        <w:tab/>
        <w:t>Th</w:t>
      </w:r>
      <w:r w:rsidR="009F08F6">
        <w:t>e class of ADIs is</w:t>
      </w:r>
      <w:r w:rsidRPr="00BE1284">
        <w:t xml:space="preserve"> ADIs entitled under the </w:t>
      </w:r>
      <w:r w:rsidRPr="00BE1284">
        <w:rPr>
          <w:i/>
        </w:rPr>
        <w:t>Banking Act 1959</w:t>
      </w:r>
      <w:r w:rsidRPr="00BE1284">
        <w:t xml:space="preserve"> to use any of the following expressions in relation to their financial business:</w:t>
      </w:r>
    </w:p>
    <w:p w14:paraId="262A0F49" w14:textId="77777777" w:rsidR="00E315FF" w:rsidRPr="00BE1284" w:rsidRDefault="00E315FF" w:rsidP="00E315FF">
      <w:pPr>
        <w:pStyle w:val="paragraph"/>
      </w:pPr>
      <w:r w:rsidRPr="00BE1284">
        <w:tab/>
        <w:t>(a)</w:t>
      </w:r>
      <w:r w:rsidRPr="00BE1284">
        <w:tab/>
        <w:t>credit union;</w:t>
      </w:r>
    </w:p>
    <w:p w14:paraId="369922AF" w14:textId="77777777" w:rsidR="00E315FF" w:rsidRPr="00BE1284" w:rsidRDefault="00E315FF" w:rsidP="00E315FF">
      <w:pPr>
        <w:pStyle w:val="paragraph"/>
      </w:pPr>
      <w:r w:rsidRPr="00BE1284">
        <w:tab/>
        <w:t>(b)</w:t>
      </w:r>
      <w:r w:rsidRPr="00BE1284">
        <w:tab/>
        <w:t>credit society;</w:t>
      </w:r>
    </w:p>
    <w:p w14:paraId="2BD47223" w14:textId="77777777" w:rsidR="00E315FF" w:rsidRPr="00BE1284" w:rsidRDefault="00E315FF" w:rsidP="00E315FF">
      <w:pPr>
        <w:pStyle w:val="paragraph"/>
      </w:pPr>
      <w:r w:rsidRPr="00BE1284">
        <w:tab/>
        <w:t>(c)</w:t>
      </w:r>
      <w:r w:rsidRPr="00BE1284">
        <w:tab/>
        <w:t>credit co</w:t>
      </w:r>
      <w:r w:rsidR="00BE1284">
        <w:noBreakHyphen/>
      </w:r>
      <w:r w:rsidRPr="00BE1284">
        <w:t>operative;</w:t>
      </w:r>
    </w:p>
    <w:p w14:paraId="102B6509" w14:textId="77777777" w:rsidR="000504A1" w:rsidRPr="00BE1284" w:rsidRDefault="00E315FF" w:rsidP="00E315FF">
      <w:pPr>
        <w:pStyle w:val="paragraph"/>
      </w:pPr>
      <w:r w:rsidRPr="00BE1284">
        <w:tab/>
        <w:t>(d)</w:t>
      </w:r>
      <w:r w:rsidRPr="00BE1284">
        <w:tab/>
        <w:t>building society.</w:t>
      </w:r>
    </w:p>
    <w:p w14:paraId="6BCFC636" w14:textId="77777777" w:rsidR="000002E5" w:rsidRPr="00BE1284" w:rsidRDefault="00301F98" w:rsidP="000002E5">
      <w:pPr>
        <w:pStyle w:val="ActHead5"/>
        <w:rPr>
          <w:i/>
        </w:rPr>
      </w:pPr>
      <w:bookmarkStart w:id="25" w:name="_Toc126232355"/>
      <w:r w:rsidRPr="00EB3A9B">
        <w:rPr>
          <w:rStyle w:val="CharSectno"/>
        </w:rPr>
        <w:t>1.0.02AB</w:t>
      </w:r>
      <w:r w:rsidR="000002E5" w:rsidRPr="00BE1284">
        <w:t xml:space="preserve">  Meaning of </w:t>
      </w:r>
      <w:r w:rsidR="000002E5" w:rsidRPr="00BE1284">
        <w:rPr>
          <w:i/>
        </w:rPr>
        <w:t>prescribed CS facility</w:t>
      </w:r>
      <w:bookmarkEnd w:id="25"/>
    </w:p>
    <w:p w14:paraId="1CF3EB72" w14:textId="77777777" w:rsidR="000002E5" w:rsidRPr="00BE1284" w:rsidRDefault="000002E5" w:rsidP="000002E5">
      <w:pPr>
        <w:pStyle w:val="subsection"/>
      </w:pPr>
      <w:r w:rsidRPr="00BE1284">
        <w:tab/>
      </w:r>
      <w:r w:rsidRPr="00BE1284">
        <w:tab/>
        <w:t xml:space="preserve">For the purposes of the definition of </w:t>
      </w:r>
      <w:r w:rsidRPr="00BE1284">
        <w:rPr>
          <w:b/>
          <w:i/>
        </w:rPr>
        <w:t>prescribed CS facility</w:t>
      </w:r>
      <w:r w:rsidRPr="00BE1284">
        <w:rPr>
          <w:i/>
        </w:rPr>
        <w:t xml:space="preserve"> </w:t>
      </w:r>
      <w:r w:rsidRPr="00BE1284">
        <w:t>in section 9 of the Act, ASX Settlement and Transfer Corporation Pty Limited (also known as ‘ASTC’) is prescribed.</w:t>
      </w:r>
    </w:p>
    <w:p w14:paraId="549C488F" w14:textId="77777777" w:rsidR="00EC57C3" w:rsidRPr="00BE1284" w:rsidRDefault="0069146E" w:rsidP="00EC57C3">
      <w:pPr>
        <w:pStyle w:val="ItemHead"/>
      </w:pPr>
      <w:r>
        <w:t>126</w:t>
      </w:r>
      <w:r w:rsidR="000002E5" w:rsidRPr="00BE1284">
        <w:t xml:space="preserve">  </w:t>
      </w:r>
      <w:r w:rsidR="006B30B6" w:rsidRPr="00BE1284">
        <w:t>R</w:t>
      </w:r>
      <w:r w:rsidR="00EC57C3" w:rsidRPr="00BE1284">
        <w:t>egulation 1.0.05A</w:t>
      </w:r>
    </w:p>
    <w:p w14:paraId="0A986F1E" w14:textId="77777777" w:rsidR="00EC57C3" w:rsidRPr="00BE1284" w:rsidRDefault="00EC57C3" w:rsidP="00EC57C3">
      <w:pPr>
        <w:pStyle w:val="Item"/>
      </w:pPr>
      <w:r w:rsidRPr="00BE1284">
        <w:t>Repeal the regulation.</w:t>
      </w:r>
    </w:p>
    <w:p w14:paraId="14EB8B39" w14:textId="77777777" w:rsidR="00C85FCE" w:rsidRPr="00BE1284" w:rsidRDefault="0069146E" w:rsidP="00C85FCE">
      <w:pPr>
        <w:pStyle w:val="ItemHead"/>
      </w:pPr>
      <w:r>
        <w:t>127</w:t>
      </w:r>
      <w:r w:rsidR="00C85FCE" w:rsidRPr="00BE1284">
        <w:t xml:space="preserve">  Regulation 1.0.22</w:t>
      </w:r>
    </w:p>
    <w:p w14:paraId="2B48BB76" w14:textId="77777777" w:rsidR="00C85FCE" w:rsidRPr="00BE1284" w:rsidRDefault="00C85FCE" w:rsidP="00C85FCE">
      <w:pPr>
        <w:pStyle w:val="Item"/>
      </w:pPr>
      <w:r w:rsidRPr="00BE1284">
        <w:t>Repeal the regulation, substitute:</w:t>
      </w:r>
    </w:p>
    <w:p w14:paraId="204C68B9" w14:textId="77777777" w:rsidR="00C85FCE" w:rsidRPr="00BE1284" w:rsidRDefault="00C85FCE" w:rsidP="00C85FCE">
      <w:pPr>
        <w:pStyle w:val="ActHead5"/>
      </w:pPr>
      <w:bookmarkStart w:id="26" w:name="_Toc126232356"/>
      <w:r w:rsidRPr="00EB3A9B">
        <w:rPr>
          <w:rStyle w:val="CharSectno"/>
        </w:rPr>
        <w:t>1.0.22</w:t>
      </w:r>
      <w:r w:rsidRPr="00BE1284">
        <w:t xml:space="preserve">  Meaning of </w:t>
      </w:r>
      <w:r w:rsidRPr="00BE1284">
        <w:rPr>
          <w:i/>
        </w:rPr>
        <w:t>this jurisdiction</w:t>
      </w:r>
      <w:r w:rsidRPr="00BE1284">
        <w:t>—specification of external Territories for specified provisions of Chapter 7 of the Act</w:t>
      </w:r>
      <w:bookmarkEnd w:id="26"/>
    </w:p>
    <w:p w14:paraId="2E5A464B" w14:textId="77777777" w:rsidR="00C85FCE" w:rsidRPr="00BE1284" w:rsidRDefault="00C85FCE" w:rsidP="00C85FCE">
      <w:pPr>
        <w:pStyle w:val="subsection"/>
      </w:pPr>
      <w:r w:rsidRPr="00BE1284">
        <w:tab/>
      </w:r>
      <w:r w:rsidRPr="00BE1284">
        <w:tab/>
        <w:t xml:space="preserve">For the purposes of subsection 5(9) of the Act, each of the external Territories is included in </w:t>
      </w:r>
      <w:r w:rsidRPr="00BE1284">
        <w:rPr>
          <w:b/>
          <w:i/>
        </w:rPr>
        <w:t>this jurisdiction</w:t>
      </w:r>
      <w:r w:rsidRPr="00BE1284">
        <w:t xml:space="preserve"> for the purposes of Chapter 7 of the Act (</w:t>
      </w:r>
      <w:r w:rsidR="00CB2E30" w:rsidRPr="00BE1284">
        <w:t xml:space="preserve">except </w:t>
      </w:r>
      <w:r w:rsidRPr="00BE1284">
        <w:t>Parts 7.2 to 7.5 and Part 7.11) in relation to:</w:t>
      </w:r>
    </w:p>
    <w:p w14:paraId="584770DA" w14:textId="77777777" w:rsidR="00C85FCE" w:rsidRPr="00BE1284" w:rsidRDefault="00C85FCE" w:rsidP="00C85FCE">
      <w:pPr>
        <w:pStyle w:val="paragraph"/>
      </w:pPr>
      <w:r w:rsidRPr="00BE1284">
        <w:tab/>
        <w:t>(a)</w:t>
      </w:r>
      <w:r w:rsidRPr="00BE1284">
        <w:tab/>
        <w:t>a superannuation product; and</w:t>
      </w:r>
    </w:p>
    <w:p w14:paraId="47C15195" w14:textId="77777777" w:rsidR="00C85FCE" w:rsidRPr="00BE1284" w:rsidRDefault="00C85FCE" w:rsidP="00C85FCE">
      <w:pPr>
        <w:pStyle w:val="paragraph"/>
      </w:pPr>
      <w:r w:rsidRPr="00BE1284">
        <w:tab/>
        <w:t>(b)</w:t>
      </w:r>
      <w:r w:rsidRPr="00BE1284">
        <w:tab/>
        <w:t>an RSA; and</w:t>
      </w:r>
    </w:p>
    <w:p w14:paraId="5E639AAB" w14:textId="77777777" w:rsidR="00C85FCE" w:rsidRPr="00BE1284" w:rsidRDefault="00C85FCE" w:rsidP="00C85FCE">
      <w:pPr>
        <w:pStyle w:val="paragraph"/>
      </w:pPr>
      <w:r w:rsidRPr="00BE1284">
        <w:tab/>
        <w:t>(c)</w:t>
      </w:r>
      <w:r w:rsidRPr="00BE1284">
        <w:tab/>
        <w:t>a financial service that relates to a superannuation product; and</w:t>
      </w:r>
    </w:p>
    <w:p w14:paraId="2E316E49" w14:textId="77777777" w:rsidR="00C85FCE" w:rsidRPr="00BE1284" w:rsidRDefault="00C85FCE" w:rsidP="00C85FCE">
      <w:pPr>
        <w:pStyle w:val="paragraph"/>
      </w:pPr>
      <w:r w:rsidRPr="00BE1284">
        <w:tab/>
        <w:t>(d)</w:t>
      </w:r>
      <w:r w:rsidRPr="00BE1284">
        <w:tab/>
        <w:t>a financial service that relates to an RSA.</w:t>
      </w:r>
    </w:p>
    <w:p w14:paraId="3960AA08" w14:textId="77777777" w:rsidR="00FA04CA" w:rsidRPr="00BE1284" w:rsidRDefault="0069146E" w:rsidP="00FA04CA">
      <w:pPr>
        <w:pStyle w:val="ItemHead"/>
      </w:pPr>
      <w:r>
        <w:t>128</w:t>
      </w:r>
      <w:r w:rsidR="00FA04CA" w:rsidRPr="00BE1284">
        <w:t xml:space="preserve">  Paragraph 5.3A.50(2)(o)</w:t>
      </w:r>
    </w:p>
    <w:p w14:paraId="4C67C1A2" w14:textId="77777777" w:rsidR="00FA04CA" w:rsidRPr="00BE1284" w:rsidRDefault="00FA04CA" w:rsidP="00FA04CA">
      <w:pPr>
        <w:pStyle w:val="Item"/>
      </w:pPr>
      <w:r w:rsidRPr="00BE1284">
        <w:t>Omit “(within the meaning of Chapter 7 of the Act)”.</w:t>
      </w:r>
    </w:p>
    <w:p w14:paraId="437C3DB1" w14:textId="77777777" w:rsidR="00FA04CA" w:rsidRPr="00BE1284" w:rsidRDefault="0069146E" w:rsidP="00FA04CA">
      <w:pPr>
        <w:pStyle w:val="ItemHead"/>
      </w:pPr>
      <w:r>
        <w:t>129</w:t>
      </w:r>
      <w:r w:rsidR="00FA04CA" w:rsidRPr="00BE1284">
        <w:t xml:space="preserve">  Paragraph 5.3A.50(2)(y) (note)</w:t>
      </w:r>
    </w:p>
    <w:p w14:paraId="105780FA" w14:textId="77777777" w:rsidR="00FA04CA" w:rsidRPr="00BE1284" w:rsidRDefault="00FA04CA" w:rsidP="00FA04CA">
      <w:pPr>
        <w:pStyle w:val="Item"/>
      </w:pPr>
      <w:r w:rsidRPr="00BE1284">
        <w:t>Omit “(within the meaning of Chapter 7 of the Act)”.</w:t>
      </w:r>
    </w:p>
    <w:p w14:paraId="07FBA9DA" w14:textId="77777777" w:rsidR="00FA04CA" w:rsidRPr="00BE1284" w:rsidRDefault="0069146E" w:rsidP="00FA04CA">
      <w:pPr>
        <w:pStyle w:val="ItemHead"/>
      </w:pPr>
      <w:r>
        <w:t>130</w:t>
      </w:r>
      <w:r w:rsidR="00FA04CA" w:rsidRPr="00BE1284">
        <w:t xml:space="preserve">  Paragraph 5.3A.50(2)(z) (note)</w:t>
      </w:r>
    </w:p>
    <w:p w14:paraId="5CAFB80E" w14:textId="77777777" w:rsidR="00FA04CA" w:rsidRPr="00BE1284" w:rsidRDefault="00FA04CA" w:rsidP="00FA04CA">
      <w:pPr>
        <w:pStyle w:val="Item"/>
      </w:pPr>
      <w:r w:rsidRPr="00BE1284">
        <w:t>Omit “(within the meaning of Chapter 7 of the Act)”.</w:t>
      </w:r>
    </w:p>
    <w:p w14:paraId="5C34E333" w14:textId="77777777" w:rsidR="00C31BEF" w:rsidRPr="00BE1284" w:rsidRDefault="0069146E" w:rsidP="00C31BEF">
      <w:pPr>
        <w:pStyle w:val="ItemHead"/>
      </w:pPr>
      <w:r>
        <w:t>131</w:t>
      </w:r>
      <w:r w:rsidR="00C31BEF" w:rsidRPr="00BE1284">
        <w:t xml:space="preserve">  Paragraph 5.3A.50(2)(zc)</w:t>
      </w:r>
    </w:p>
    <w:p w14:paraId="73FD0DDD" w14:textId="77777777" w:rsidR="00C31BEF" w:rsidRPr="00BE1284" w:rsidRDefault="00C31BEF" w:rsidP="00C31BEF">
      <w:pPr>
        <w:pStyle w:val="Item"/>
      </w:pPr>
      <w:r w:rsidRPr="00BE1284">
        <w:t>Repeal the paragraph, substitute:</w:t>
      </w:r>
    </w:p>
    <w:p w14:paraId="4E09DE88" w14:textId="77777777" w:rsidR="00C31BEF" w:rsidRPr="00BE1284" w:rsidRDefault="00C31BEF" w:rsidP="00C31BEF">
      <w:pPr>
        <w:pStyle w:val="paragraph"/>
      </w:pPr>
      <w:r w:rsidRPr="00BE1284">
        <w:tab/>
        <w:t>(zc)</w:t>
      </w:r>
      <w:r w:rsidRPr="00BE1284">
        <w:tab/>
        <w:t>a contract, agreement or arrangement under which participants in a clearing and settlement facility may settle obligations on behalf of other participants in the facility;</w:t>
      </w:r>
    </w:p>
    <w:p w14:paraId="6BAADBFF" w14:textId="77777777" w:rsidR="007F4166" w:rsidRDefault="0069146E" w:rsidP="00BA6BEB">
      <w:pPr>
        <w:pStyle w:val="ItemHead"/>
      </w:pPr>
      <w:r>
        <w:t>132</w:t>
      </w:r>
      <w:r w:rsidR="007F4166">
        <w:t xml:space="preserve">  </w:t>
      </w:r>
      <w:bookmarkStart w:id="27" w:name="_Hlk126863333"/>
      <w:r w:rsidR="007F4166">
        <w:t>Subparagraph 5D.1.02(1)(c)(ii)</w:t>
      </w:r>
    </w:p>
    <w:bookmarkEnd w:id="27"/>
    <w:p w14:paraId="14C6C89D" w14:textId="77777777" w:rsidR="007F4166" w:rsidRPr="007F4166" w:rsidRDefault="007F4166" w:rsidP="007F4166">
      <w:pPr>
        <w:pStyle w:val="Item"/>
      </w:pPr>
      <w:r>
        <w:t>Omit “</w:t>
      </w:r>
      <w:bookmarkStart w:id="28" w:name="_Hlk126863360"/>
      <w:r w:rsidR="002A4DE4" w:rsidRPr="002A4DE4">
        <w:t>any of the securities mentioned</w:t>
      </w:r>
      <w:r>
        <w:t>”, substitute “</w:t>
      </w:r>
      <w:r w:rsidR="002A4DE4">
        <w:t>any of those things that have been given</w:t>
      </w:r>
      <w:r>
        <w:t>”.</w:t>
      </w:r>
      <w:bookmarkEnd w:id="28"/>
    </w:p>
    <w:p w14:paraId="290AF5FE" w14:textId="77777777" w:rsidR="005F0B3D" w:rsidRPr="00BE1284" w:rsidRDefault="0069146E" w:rsidP="00BA6BEB">
      <w:pPr>
        <w:pStyle w:val="ItemHead"/>
      </w:pPr>
      <w:r>
        <w:t>133</w:t>
      </w:r>
      <w:r w:rsidR="005F0B3D" w:rsidRPr="00BE1284">
        <w:t xml:space="preserve">  </w:t>
      </w:r>
      <w:r w:rsidR="00BA6BEB" w:rsidRPr="00BE1284">
        <w:t>Paragraph 5D.1.02(1)(c)</w:t>
      </w:r>
      <w:r w:rsidR="006B30B6" w:rsidRPr="00BE1284">
        <w:t xml:space="preserve"> (note)</w:t>
      </w:r>
    </w:p>
    <w:p w14:paraId="248BEBA4" w14:textId="77777777" w:rsidR="00BA6BEB" w:rsidRDefault="00BA6BEB" w:rsidP="00B12C9F">
      <w:pPr>
        <w:pStyle w:val="Item"/>
      </w:pPr>
      <w:r w:rsidRPr="00BE1284">
        <w:t>Repeal the note</w:t>
      </w:r>
      <w:r w:rsidR="00B12C9F">
        <w:t>.</w:t>
      </w:r>
    </w:p>
    <w:p w14:paraId="26DBA84E" w14:textId="77777777" w:rsidR="00FC39EE" w:rsidRPr="00BE1284" w:rsidRDefault="0069146E" w:rsidP="00FC39EE">
      <w:pPr>
        <w:pStyle w:val="ItemHead"/>
      </w:pPr>
      <w:r>
        <w:t>134</w:t>
      </w:r>
      <w:r w:rsidR="00FC39EE" w:rsidRPr="00BE1284">
        <w:t xml:space="preserve">  Before subregulation 5D.1.02(2)</w:t>
      </w:r>
    </w:p>
    <w:p w14:paraId="53D474E1" w14:textId="77777777" w:rsidR="00FC39EE" w:rsidRPr="00BE1284" w:rsidRDefault="00FC39EE" w:rsidP="00FC39EE">
      <w:pPr>
        <w:pStyle w:val="Item"/>
      </w:pPr>
      <w:r w:rsidRPr="00BE1284">
        <w:t>Insert:</w:t>
      </w:r>
    </w:p>
    <w:p w14:paraId="1894AC97" w14:textId="77777777" w:rsidR="00FC39EE" w:rsidRPr="00BE1284" w:rsidRDefault="00FC39EE" w:rsidP="00FC39EE">
      <w:pPr>
        <w:pStyle w:val="subsection"/>
      </w:pPr>
      <w:r w:rsidRPr="00BE1284">
        <w:tab/>
        <w:t>(1A)</w:t>
      </w:r>
      <w:r w:rsidRPr="00BE1284">
        <w:tab/>
        <w:t>Paragraph (1)(d) does not apply to a custodian that is a trustee establishing and operating a common fund.</w:t>
      </w:r>
    </w:p>
    <w:p w14:paraId="1AADCFF6" w14:textId="77777777" w:rsidR="00246F3D" w:rsidRPr="00BE1284" w:rsidRDefault="0069146E" w:rsidP="00FC39EE">
      <w:pPr>
        <w:pStyle w:val="ItemHead"/>
      </w:pPr>
      <w:r>
        <w:t>135</w:t>
      </w:r>
      <w:r w:rsidR="00246F3D" w:rsidRPr="00BE1284">
        <w:t xml:space="preserve"> </w:t>
      </w:r>
      <w:r w:rsidR="00FC39EE" w:rsidRPr="00BE1284">
        <w:t xml:space="preserve"> Subregulation 5D.1.02(2) (definition of </w:t>
      </w:r>
      <w:r w:rsidR="00FC39EE" w:rsidRPr="00BE1284">
        <w:rPr>
          <w:i/>
        </w:rPr>
        <w:t>custodian</w:t>
      </w:r>
      <w:r w:rsidR="00FC39EE" w:rsidRPr="00BE1284">
        <w:t>)</w:t>
      </w:r>
    </w:p>
    <w:p w14:paraId="190FBF33" w14:textId="77777777" w:rsidR="00FC39EE" w:rsidRPr="00BE1284" w:rsidRDefault="00FC39EE" w:rsidP="00FC39EE">
      <w:pPr>
        <w:pStyle w:val="Item"/>
      </w:pPr>
      <w:r w:rsidRPr="00BE1284">
        <w:t>Repeal the definition.</w:t>
      </w:r>
    </w:p>
    <w:p w14:paraId="0C26CF2A" w14:textId="77777777" w:rsidR="00EC57C3" w:rsidRPr="00BE1284" w:rsidRDefault="0069146E" w:rsidP="000002E5">
      <w:pPr>
        <w:pStyle w:val="ItemHead"/>
      </w:pPr>
      <w:r>
        <w:t>136</w:t>
      </w:r>
      <w:r w:rsidR="000002E5" w:rsidRPr="00BE1284">
        <w:t xml:space="preserve">  </w:t>
      </w:r>
      <w:bookmarkStart w:id="29" w:name="_Hlk125453428"/>
      <w:r w:rsidR="000002E5" w:rsidRPr="00BE1284">
        <w:t>Regulation 7.1.03</w:t>
      </w:r>
    </w:p>
    <w:bookmarkEnd w:id="29"/>
    <w:p w14:paraId="47E6243F" w14:textId="77777777" w:rsidR="000504A1" w:rsidRPr="00BE1284" w:rsidRDefault="000002E5" w:rsidP="000504A1">
      <w:pPr>
        <w:pStyle w:val="Item"/>
      </w:pPr>
      <w:r w:rsidRPr="00BE1284">
        <w:t>Repeal the regulation.</w:t>
      </w:r>
    </w:p>
    <w:p w14:paraId="6309623F" w14:textId="77777777" w:rsidR="000002E5" w:rsidRPr="00BE1284" w:rsidRDefault="0069146E" w:rsidP="000504A1">
      <w:pPr>
        <w:pStyle w:val="ItemHead"/>
      </w:pPr>
      <w:r>
        <w:t>137</w:t>
      </w:r>
      <w:r w:rsidR="000504A1" w:rsidRPr="00BE1284">
        <w:t xml:space="preserve">  Regulation 7.1.03A</w:t>
      </w:r>
    </w:p>
    <w:p w14:paraId="7A0AF129" w14:textId="77777777" w:rsidR="000504A1" w:rsidRPr="00BE1284" w:rsidRDefault="000504A1" w:rsidP="000504A1">
      <w:pPr>
        <w:pStyle w:val="Item"/>
      </w:pPr>
      <w:r w:rsidRPr="00BE1284">
        <w:t xml:space="preserve">Repeal the </w:t>
      </w:r>
      <w:r w:rsidR="008D269C" w:rsidRPr="00BE1284">
        <w:t>r</w:t>
      </w:r>
      <w:r w:rsidRPr="00BE1284">
        <w:t>egulation.</w:t>
      </w:r>
    </w:p>
    <w:p w14:paraId="10D2AFC7" w14:textId="77777777" w:rsidR="000504A1" w:rsidRPr="00BE1284" w:rsidRDefault="0069146E" w:rsidP="000504A1">
      <w:pPr>
        <w:pStyle w:val="ItemHead"/>
      </w:pPr>
      <w:r>
        <w:t>138</w:t>
      </w:r>
      <w:r w:rsidR="000504A1" w:rsidRPr="00BE1284">
        <w:t xml:space="preserve">  </w:t>
      </w:r>
      <w:r w:rsidR="008C5BD3" w:rsidRPr="00BE1284">
        <w:t>Regulation 7.1.03B</w:t>
      </w:r>
    </w:p>
    <w:p w14:paraId="7DAE1EC2" w14:textId="77777777" w:rsidR="008C5BD3" w:rsidRPr="00BE1284" w:rsidRDefault="008C5BD3" w:rsidP="008C5BD3">
      <w:pPr>
        <w:pStyle w:val="Item"/>
      </w:pPr>
      <w:r w:rsidRPr="00BE1284">
        <w:t xml:space="preserve">Repeal the </w:t>
      </w:r>
      <w:r w:rsidR="008D269C" w:rsidRPr="00BE1284">
        <w:t>r</w:t>
      </w:r>
      <w:r w:rsidRPr="00BE1284">
        <w:t>egulation.</w:t>
      </w:r>
    </w:p>
    <w:p w14:paraId="1BDF04E5" w14:textId="77777777" w:rsidR="00A0395F" w:rsidRPr="00BE1284" w:rsidRDefault="0069146E" w:rsidP="00A0395F">
      <w:pPr>
        <w:pStyle w:val="ItemHead"/>
      </w:pPr>
      <w:r>
        <w:t>139</w:t>
      </w:r>
      <w:r w:rsidR="00A0395F" w:rsidRPr="00BE1284">
        <w:t xml:space="preserve">  Subregulation 7.1.04(8)</w:t>
      </w:r>
    </w:p>
    <w:p w14:paraId="55CB87F4" w14:textId="77777777" w:rsidR="00A0395F" w:rsidRPr="00BE1284" w:rsidRDefault="00A0395F" w:rsidP="00A0395F">
      <w:pPr>
        <w:pStyle w:val="Item"/>
      </w:pPr>
      <w:r w:rsidRPr="00BE1284">
        <w:t>Omit “for Chapter 7 of the Act”.</w:t>
      </w:r>
    </w:p>
    <w:p w14:paraId="7C2B6F68" w14:textId="77777777" w:rsidR="005C1DF8" w:rsidRPr="00BE1284" w:rsidRDefault="0069146E" w:rsidP="005C1DF8">
      <w:pPr>
        <w:pStyle w:val="ItemHead"/>
      </w:pPr>
      <w:r>
        <w:t>140</w:t>
      </w:r>
      <w:r w:rsidR="005C1DF8" w:rsidRPr="00BE1284">
        <w:t xml:space="preserve">  </w:t>
      </w:r>
      <w:r w:rsidR="00DE6200" w:rsidRPr="00BE1284">
        <w:t>Sub</w:t>
      </w:r>
      <w:r w:rsidR="00B96360" w:rsidRPr="00BE1284">
        <w:t>p</w:t>
      </w:r>
      <w:r w:rsidR="005C1DF8" w:rsidRPr="00BE1284">
        <w:t>aragraph 7.1.06(1)</w:t>
      </w:r>
      <w:r w:rsidR="00DE6200" w:rsidRPr="00BE1284">
        <w:t>(a)</w:t>
      </w:r>
      <w:r w:rsidR="005C1DF8" w:rsidRPr="00BE1284">
        <w:t>(v)</w:t>
      </w:r>
    </w:p>
    <w:p w14:paraId="295DEBD5" w14:textId="77777777" w:rsidR="005C1DF8" w:rsidRPr="00BE1284" w:rsidRDefault="005C1DF8" w:rsidP="00DE6200">
      <w:pPr>
        <w:pStyle w:val="Item"/>
      </w:pPr>
      <w:r w:rsidRPr="00BE1284">
        <w:t>Repeal the paragraph, substitute:</w:t>
      </w:r>
    </w:p>
    <w:p w14:paraId="132D1862" w14:textId="77777777" w:rsidR="00DE6200" w:rsidRPr="00BE1284" w:rsidRDefault="005C1DF8" w:rsidP="00DE6200">
      <w:pPr>
        <w:pStyle w:val="paragraph"/>
      </w:pPr>
      <w:r w:rsidRPr="00BE1284">
        <w:tab/>
      </w:r>
      <w:r w:rsidR="00DE6200" w:rsidRPr="00BE1284">
        <w:t>(v)</w:t>
      </w:r>
      <w:r w:rsidR="00DE6200" w:rsidRPr="00BE1284">
        <w:tab/>
        <w:t xml:space="preserve">that is not a managed investment product, a </w:t>
      </w:r>
      <w:bookmarkStart w:id="30" w:name="_Hlk121390822"/>
      <w:r w:rsidR="00DE6200" w:rsidRPr="00BE1284">
        <w:t>foreign passport fund product</w:t>
      </w:r>
      <w:bookmarkEnd w:id="30"/>
      <w:r w:rsidR="00C61CC9" w:rsidRPr="00BE1284">
        <w:t xml:space="preserve">, </w:t>
      </w:r>
      <w:r w:rsidR="00DE6200" w:rsidRPr="00BE1284">
        <w:t>an investment life insurance product, a superannuation product or an RSA; and</w:t>
      </w:r>
    </w:p>
    <w:p w14:paraId="440D1E73" w14:textId="77777777" w:rsidR="005C1DF8" w:rsidRPr="00BE1284" w:rsidRDefault="00DE6200" w:rsidP="00DE6200">
      <w:pPr>
        <w:pStyle w:val="paragraph"/>
      </w:pPr>
      <w:r w:rsidRPr="00BE1284">
        <w:tab/>
      </w:r>
      <w:r w:rsidR="005C1DF8" w:rsidRPr="00BE1284">
        <w:t>(v</w:t>
      </w:r>
      <w:r w:rsidRPr="00BE1284">
        <w:t>a</w:t>
      </w:r>
      <w:r w:rsidR="005C1DF8" w:rsidRPr="00BE1284">
        <w:t>)</w:t>
      </w:r>
      <w:r w:rsidR="005C1DF8" w:rsidRPr="00BE1284">
        <w:tab/>
        <w:t>that is not a financial product mentioned in paragraph 764A(1)(a), (ba), or (j) of the Act; and</w:t>
      </w:r>
    </w:p>
    <w:p w14:paraId="4655FA1E" w14:textId="77777777" w:rsidR="00DE6200" w:rsidRPr="00BE1284" w:rsidRDefault="0069146E" w:rsidP="00DE6200">
      <w:pPr>
        <w:pStyle w:val="ItemHead"/>
      </w:pPr>
      <w:r>
        <w:t>141</w:t>
      </w:r>
      <w:r w:rsidR="00DE6200" w:rsidRPr="00BE1284">
        <w:t xml:space="preserve">  Sub</w:t>
      </w:r>
      <w:r w:rsidR="00B96360" w:rsidRPr="00BE1284">
        <w:t>p</w:t>
      </w:r>
      <w:r w:rsidR="00DE6200" w:rsidRPr="00BE1284">
        <w:t>aragraph 7.1.06(1)(f)(iii)</w:t>
      </w:r>
    </w:p>
    <w:p w14:paraId="6B6930A8" w14:textId="77777777" w:rsidR="00DE6200" w:rsidRPr="00BE1284" w:rsidRDefault="00DE6200" w:rsidP="00DE6200">
      <w:pPr>
        <w:pStyle w:val="Item"/>
      </w:pPr>
      <w:r w:rsidRPr="00BE1284">
        <w:t>Repeal the paragraph, substitute:</w:t>
      </w:r>
    </w:p>
    <w:p w14:paraId="3D7C7C1E" w14:textId="77777777" w:rsidR="00DE6200" w:rsidRPr="00BE1284" w:rsidRDefault="00DE6200" w:rsidP="00DE6200">
      <w:pPr>
        <w:pStyle w:val="paragraph"/>
      </w:pPr>
      <w:r w:rsidRPr="00BE1284">
        <w:tab/>
        <w:t>(iii)</w:t>
      </w:r>
      <w:r w:rsidRPr="00BE1284">
        <w:tab/>
        <w:t>that is not a managed investment product, a foreign passport fund product</w:t>
      </w:r>
      <w:r w:rsidR="00C61CC9" w:rsidRPr="00BE1284">
        <w:t xml:space="preserve">, </w:t>
      </w:r>
      <w:r w:rsidRPr="00BE1284">
        <w:t>an investment life insurance product, a superannuation product or an RSA; and</w:t>
      </w:r>
    </w:p>
    <w:p w14:paraId="6BB251B4" w14:textId="77777777" w:rsidR="00DE6200" w:rsidRPr="00BE1284" w:rsidRDefault="00DE6200" w:rsidP="00DE6200">
      <w:pPr>
        <w:pStyle w:val="paragraph"/>
      </w:pPr>
      <w:r w:rsidRPr="00BE1284">
        <w:tab/>
        <w:t>(iiia)</w:t>
      </w:r>
      <w:r w:rsidRPr="00BE1284">
        <w:tab/>
        <w:t>that is not a financial product mentioned in paragraph 764A(1)(a), (ba), or (j) of the Act; and</w:t>
      </w:r>
    </w:p>
    <w:p w14:paraId="32F5592F" w14:textId="77777777" w:rsidR="00D34F70" w:rsidRPr="00BE1284" w:rsidRDefault="0069146E" w:rsidP="00D34F70">
      <w:pPr>
        <w:pStyle w:val="ItemHead"/>
      </w:pPr>
      <w:r>
        <w:t>142</w:t>
      </w:r>
      <w:r w:rsidR="00D34F70" w:rsidRPr="00BE1284">
        <w:t xml:space="preserve">  Subregulation 7.1.06A(1)</w:t>
      </w:r>
    </w:p>
    <w:p w14:paraId="096B1E0B" w14:textId="77777777" w:rsidR="00D34F70" w:rsidRPr="00BE1284" w:rsidRDefault="00D34F70" w:rsidP="00D34F70">
      <w:pPr>
        <w:pStyle w:val="Item"/>
      </w:pPr>
      <w:r w:rsidRPr="00BE1284">
        <w:t>After “7.1.06(1)(a)(iv), (v)”, insert “, (va)”.</w:t>
      </w:r>
    </w:p>
    <w:p w14:paraId="6D6C47C9" w14:textId="77777777" w:rsidR="00D34F70" w:rsidRPr="00BE1284" w:rsidRDefault="0069146E" w:rsidP="00D34F70">
      <w:pPr>
        <w:pStyle w:val="ItemHead"/>
      </w:pPr>
      <w:r>
        <w:t>143</w:t>
      </w:r>
      <w:r w:rsidR="00D34F70" w:rsidRPr="00BE1284">
        <w:t xml:space="preserve">  Subregulation 7.1.06A(1)</w:t>
      </w:r>
    </w:p>
    <w:p w14:paraId="6E0AE845" w14:textId="77777777" w:rsidR="00D34F70" w:rsidRPr="00BE1284" w:rsidRDefault="00D34F70" w:rsidP="00D34F70">
      <w:pPr>
        <w:pStyle w:val="Item"/>
      </w:pPr>
      <w:r w:rsidRPr="00BE1284">
        <w:t>After “7.1.06(1)(f)(ii), (iii)”, insert “, (iiia)”.</w:t>
      </w:r>
    </w:p>
    <w:p w14:paraId="337DA1D1" w14:textId="77777777" w:rsidR="00DE6200" w:rsidRPr="00BE1284" w:rsidRDefault="0069146E" w:rsidP="00DE6200">
      <w:pPr>
        <w:pStyle w:val="ItemHead"/>
      </w:pPr>
      <w:r>
        <w:t>144</w:t>
      </w:r>
      <w:r w:rsidR="00DE6200" w:rsidRPr="00BE1284">
        <w:t xml:space="preserve">  Paragraph 7.1.09(1)(b)</w:t>
      </w:r>
    </w:p>
    <w:p w14:paraId="75B5A76A" w14:textId="77777777" w:rsidR="00DE6200" w:rsidRPr="00BE1284" w:rsidRDefault="00DE6200" w:rsidP="00DE6200">
      <w:pPr>
        <w:pStyle w:val="Item"/>
      </w:pPr>
      <w:r w:rsidRPr="00BE1284">
        <w:t>Omit “financial product mentioned in paragraph 764A(1)(b) of the Act”, substitute “managed investment product”.</w:t>
      </w:r>
    </w:p>
    <w:p w14:paraId="54E47B34" w14:textId="77777777" w:rsidR="00DE6200" w:rsidRPr="00BE1284" w:rsidRDefault="0069146E" w:rsidP="00DE6200">
      <w:pPr>
        <w:pStyle w:val="ItemHead"/>
      </w:pPr>
      <w:r>
        <w:t>145</w:t>
      </w:r>
      <w:r w:rsidR="00DE6200" w:rsidRPr="00BE1284">
        <w:t xml:space="preserve">  Paragraph 7.1.09(1)(ea)</w:t>
      </w:r>
    </w:p>
    <w:p w14:paraId="5C5750BB" w14:textId="77777777" w:rsidR="00DE6200" w:rsidRPr="00BE1284" w:rsidRDefault="00DE6200" w:rsidP="00DE6200">
      <w:pPr>
        <w:pStyle w:val="Item"/>
      </w:pPr>
      <w:r w:rsidRPr="00BE1284">
        <w:t>Omit “financial product mentioned in paragraph 764A(1)(bb) of the Act”, substitute “foreign passport fund product”.</w:t>
      </w:r>
    </w:p>
    <w:p w14:paraId="1CC103C8" w14:textId="77777777" w:rsidR="00AA5E97" w:rsidRPr="00BE1284" w:rsidRDefault="0069146E" w:rsidP="00AA5E97">
      <w:pPr>
        <w:pStyle w:val="ItemHead"/>
      </w:pPr>
      <w:r>
        <w:t>146</w:t>
      </w:r>
      <w:r w:rsidR="00AA5E97" w:rsidRPr="00BE1284">
        <w:t xml:space="preserve">  Subregulation 7.1.18(1) (note)</w:t>
      </w:r>
    </w:p>
    <w:p w14:paraId="33BACE13" w14:textId="77777777" w:rsidR="00AA5E97" w:rsidRPr="00BE1284" w:rsidRDefault="00AA5E97" w:rsidP="00AA5E97">
      <w:pPr>
        <w:pStyle w:val="Item"/>
      </w:pPr>
      <w:r w:rsidRPr="00BE1284">
        <w:t>Omit “RSA product”, substitute “RSA”.</w:t>
      </w:r>
    </w:p>
    <w:p w14:paraId="20806E25" w14:textId="77777777" w:rsidR="00AA5E97" w:rsidRPr="00BE1284" w:rsidRDefault="0069146E" w:rsidP="00AA5E97">
      <w:pPr>
        <w:pStyle w:val="ItemHead"/>
      </w:pPr>
      <w:r>
        <w:t>147</w:t>
      </w:r>
      <w:r w:rsidR="00AA5E97" w:rsidRPr="00BE1284">
        <w:t xml:space="preserve">  Subregulation 7.1.19(1) (note)</w:t>
      </w:r>
    </w:p>
    <w:p w14:paraId="7A0E409A" w14:textId="77777777" w:rsidR="00AA5E97" w:rsidRPr="00BE1284" w:rsidRDefault="00AA5E97" w:rsidP="00AA5E97">
      <w:pPr>
        <w:pStyle w:val="Item"/>
      </w:pPr>
      <w:r w:rsidRPr="00BE1284">
        <w:t>Omit “RSA product”, substitute “RSA”.</w:t>
      </w:r>
    </w:p>
    <w:p w14:paraId="0FD158DF" w14:textId="77777777" w:rsidR="00AA5E97" w:rsidRPr="00BE1284" w:rsidRDefault="0069146E" w:rsidP="00AA5E97">
      <w:pPr>
        <w:pStyle w:val="ItemHead"/>
      </w:pPr>
      <w:r>
        <w:t>148</w:t>
      </w:r>
      <w:r w:rsidR="00AA5E97" w:rsidRPr="00BE1284">
        <w:t xml:space="preserve">  Subregulation 7.1.19A(1) (note)</w:t>
      </w:r>
    </w:p>
    <w:p w14:paraId="6D4B1F7A" w14:textId="77777777" w:rsidR="00AA5E97" w:rsidRPr="00BE1284" w:rsidRDefault="00AA5E97" w:rsidP="00AA5E97">
      <w:pPr>
        <w:pStyle w:val="Item"/>
      </w:pPr>
      <w:r w:rsidRPr="00BE1284">
        <w:t>Omit “RSA product”, substitute “RSA”.</w:t>
      </w:r>
    </w:p>
    <w:p w14:paraId="76037B8F" w14:textId="77777777" w:rsidR="00AA5E97" w:rsidRPr="00BE1284" w:rsidRDefault="0069146E" w:rsidP="00AA5E97">
      <w:pPr>
        <w:pStyle w:val="ItemHead"/>
      </w:pPr>
      <w:r>
        <w:t>149</w:t>
      </w:r>
      <w:r w:rsidR="00AA5E97" w:rsidRPr="00BE1284">
        <w:t xml:space="preserve">  Subregulation 7.1.20(1) (note)</w:t>
      </w:r>
    </w:p>
    <w:p w14:paraId="7EA8210B" w14:textId="77777777" w:rsidR="00AA5E97" w:rsidRPr="00BE1284" w:rsidRDefault="00AA5E97" w:rsidP="00AA5E97">
      <w:pPr>
        <w:pStyle w:val="Item"/>
      </w:pPr>
      <w:r w:rsidRPr="00BE1284">
        <w:t>Omit “RSA product”, substitute “RSA”.</w:t>
      </w:r>
    </w:p>
    <w:p w14:paraId="1308AC31" w14:textId="77777777" w:rsidR="00AA5E97" w:rsidRPr="00BE1284" w:rsidRDefault="0069146E" w:rsidP="00AA5E97">
      <w:pPr>
        <w:pStyle w:val="ItemHead"/>
      </w:pPr>
      <w:r>
        <w:t>150</w:t>
      </w:r>
      <w:r w:rsidR="00AA5E97" w:rsidRPr="00BE1284">
        <w:t xml:space="preserve">  Subregulation 7.1.21(1) (note)</w:t>
      </w:r>
    </w:p>
    <w:p w14:paraId="4EC29DC1" w14:textId="77777777" w:rsidR="00AA5E97" w:rsidRPr="00BE1284" w:rsidRDefault="00AA5E97" w:rsidP="00AA5E97">
      <w:pPr>
        <w:pStyle w:val="Item"/>
      </w:pPr>
      <w:r w:rsidRPr="00BE1284">
        <w:t>Omit “RSA product”, substitute “RSA”.</w:t>
      </w:r>
    </w:p>
    <w:p w14:paraId="1B2AD9AB" w14:textId="77777777" w:rsidR="008C5BD3" w:rsidRPr="00BE1284" w:rsidRDefault="0069146E" w:rsidP="00B7368B">
      <w:pPr>
        <w:pStyle w:val="ItemHead"/>
      </w:pPr>
      <w:r>
        <w:t>151</w:t>
      </w:r>
      <w:r w:rsidR="008C5BD3" w:rsidRPr="00BE1284">
        <w:t xml:space="preserve">  </w:t>
      </w:r>
      <w:r w:rsidR="00B7368B" w:rsidRPr="00BE1284">
        <w:t>Paragraph 7.1.22(1)(a)</w:t>
      </w:r>
    </w:p>
    <w:p w14:paraId="55ED45D1" w14:textId="77777777" w:rsidR="00B7368B" w:rsidRPr="00BE1284" w:rsidRDefault="00B7368B" w:rsidP="00B7368B">
      <w:pPr>
        <w:pStyle w:val="Item"/>
      </w:pPr>
      <w:r w:rsidRPr="00BE1284">
        <w:t>Omit “under section 761A of the Act”.</w:t>
      </w:r>
    </w:p>
    <w:p w14:paraId="0A9C54D2" w14:textId="77777777" w:rsidR="00AA5E97" w:rsidRPr="00BE1284" w:rsidRDefault="0069146E" w:rsidP="00AA5E97">
      <w:pPr>
        <w:pStyle w:val="ItemHead"/>
      </w:pPr>
      <w:r>
        <w:t>152</w:t>
      </w:r>
      <w:r w:rsidR="00AA5E97" w:rsidRPr="00BE1284">
        <w:t xml:space="preserve">  Subregulation 7.1.22(1) (note)</w:t>
      </w:r>
    </w:p>
    <w:p w14:paraId="2A6EB35D" w14:textId="77777777" w:rsidR="00AA5E97" w:rsidRPr="00BE1284" w:rsidRDefault="00AA5E97" w:rsidP="00AA5E97">
      <w:pPr>
        <w:pStyle w:val="Item"/>
      </w:pPr>
      <w:r w:rsidRPr="00BE1284">
        <w:t>Omit “RSA product”, substitute “RSA”.</w:t>
      </w:r>
    </w:p>
    <w:p w14:paraId="73E3BDAA" w14:textId="77777777" w:rsidR="00AA5E97" w:rsidRPr="00BE1284" w:rsidRDefault="0069146E" w:rsidP="00AA5E97">
      <w:pPr>
        <w:pStyle w:val="ItemHead"/>
      </w:pPr>
      <w:r>
        <w:t>153</w:t>
      </w:r>
      <w:r w:rsidR="00AA5E97" w:rsidRPr="00BE1284">
        <w:t xml:space="preserve">  Subregulation 7.1.23(1) (note)</w:t>
      </w:r>
    </w:p>
    <w:p w14:paraId="02F01C85" w14:textId="77777777" w:rsidR="00AA5E97" w:rsidRPr="00BE1284" w:rsidRDefault="00AA5E97" w:rsidP="00AA5E97">
      <w:pPr>
        <w:pStyle w:val="Item"/>
      </w:pPr>
      <w:r w:rsidRPr="00BE1284">
        <w:t>Omit “RSA product”, substitute “RSA”.</w:t>
      </w:r>
    </w:p>
    <w:p w14:paraId="5082D43C" w14:textId="77777777" w:rsidR="00AA5E97" w:rsidRPr="00BE1284" w:rsidRDefault="0069146E" w:rsidP="00AA5E97">
      <w:pPr>
        <w:pStyle w:val="ItemHead"/>
      </w:pPr>
      <w:r>
        <w:t>154</w:t>
      </w:r>
      <w:r w:rsidR="00AA5E97" w:rsidRPr="00BE1284">
        <w:t xml:space="preserve">  Subregulation 7.1.24(1) (note)</w:t>
      </w:r>
    </w:p>
    <w:p w14:paraId="4614EB4C" w14:textId="77777777" w:rsidR="00AA5E97" w:rsidRPr="00BE1284" w:rsidRDefault="00AA5E97" w:rsidP="00AA5E97">
      <w:pPr>
        <w:pStyle w:val="Item"/>
      </w:pPr>
      <w:r w:rsidRPr="00BE1284">
        <w:t>Omit “RSA product”, substitute “RSA”.</w:t>
      </w:r>
    </w:p>
    <w:p w14:paraId="2B93A9DD" w14:textId="77777777" w:rsidR="00AA5E97" w:rsidRPr="00BE1284" w:rsidRDefault="0069146E" w:rsidP="00AA5E97">
      <w:pPr>
        <w:pStyle w:val="ItemHead"/>
      </w:pPr>
      <w:r>
        <w:t>155</w:t>
      </w:r>
      <w:r w:rsidR="00AA5E97" w:rsidRPr="00BE1284">
        <w:t xml:space="preserve">  Subregulation 7.1.25(2) (note)</w:t>
      </w:r>
    </w:p>
    <w:p w14:paraId="5AE8424C" w14:textId="77777777" w:rsidR="00AA5E97" w:rsidRPr="00BE1284" w:rsidRDefault="00AA5E97" w:rsidP="00AA5E97">
      <w:pPr>
        <w:pStyle w:val="Item"/>
      </w:pPr>
      <w:r w:rsidRPr="00BE1284">
        <w:t>Omit “RSA product”, substitute “RSA”.</w:t>
      </w:r>
    </w:p>
    <w:p w14:paraId="1B445499" w14:textId="77777777" w:rsidR="00AA5E97" w:rsidRPr="00BE1284" w:rsidRDefault="0069146E" w:rsidP="00AA5E97">
      <w:pPr>
        <w:pStyle w:val="ItemHead"/>
      </w:pPr>
      <w:r>
        <w:t>156</w:t>
      </w:r>
      <w:r w:rsidR="00AA5E97" w:rsidRPr="00BE1284">
        <w:t xml:space="preserve">  Regulation 7.1.26 (note)</w:t>
      </w:r>
    </w:p>
    <w:p w14:paraId="276E3625" w14:textId="77777777" w:rsidR="00AA5E97" w:rsidRPr="00BE1284" w:rsidRDefault="00AA5E97" w:rsidP="00AA5E97">
      <w:pPr>
        <w:pStyle w:val="Item"/>
      </w:pPr>
      <w:r w:rsidRPr="00BE1284">
        <w:t>Omit “RSA products”, substitute “RSAs”.</w:t>
      </w:r>
    </w:p>
    <w:p w14:paraId="4A1FE4A2" w14:textId="77777777" w:rsidR="00AA5E97" w:rsidRPr="00BE1284" w:rsidRDefault="0069146E" w:rsidP="00AA5E97">
      <w:pPr>
        <w:pStyle w:val="ItemHead"/>
      </w:pPr>
      <w:r>
        <w:t>157</w:t>
      </w:r>
      <w:r w:rsidR="00AA5E97" w:rsidRPr="00BE1284">
        <w:t xml:space="preserve">  </w:t>
      </w:r>
      <w:r w:rsidR="001F0DAA" w:rsidRPr="00BE1284">
        <w:t>R</w:t>
      </w:r>
      <w:r w:rsidR="00AA5E97" w:rsidRPr="00BE1284">
        <w:t>egulation 7.1.28 (note)</w:t>
      </w:r>
    </w:p>
    <w:p w14:paraId="449307B9" w14:textId="77777777" w:rsidR="00AA5E97" w:rsidRPr="00BE1284" w:rsidRDefault="00AA5E97" w:rsidP="00AA5E97">
      <w:pPr>
        <w:pStyle w:val="Item"/>
      </w:pPr>
      <w:r w:rsidRPr="00BE1284">
        <w:t>Omit “RSA product”, substitute “RSA”.</w:t>
      </w:r>
    </w:p>
    <w:p w14:paraId="579C1B1F" w14:textId="77777777" w:rsidR="005B5E75" w:rsidRPr="00BE1284" w:rsidRDefault="0069146E" w:rsidP="005B5E75">
      <w:pPr>
        <w:pStyle w:val="ItemHead"/>
      </w:pPr>
      <w:r>
        <w:t>158</w:t>
      </w:r>
      <w:r w:rsidR="005B5E75" w:rsidRPr="00BE1284">
        <w:t xml:space="preserve">  Subparagraph 7.1.29(5)(b)(i</w:t>
      </w:r>
      <w:r w:rsidR="006B30B6" w:rsidRPr="00BE1284">
        <w:t>i</w:t>
      </w:r>
      <w:r w:rsidR="005B5E75" w:rsidRPr="00BE1284">
        <w:t>i)</w:t>
      </w:r>
    </w:p>
    <w:p w14:paraId="1AC96914" w14:textId="77777777" w:rsidR="005B5E75" w:rsidRPr="00BE1284" w:rsidRDefault="005B5E75" w:rsidP="005B5E75">
      <w:pPr>
        <w:pStyle w:val="Item"/>
      </w:pPr>
      <w:r w:rsidRPr="00BE1284">
        <w:t>Repeal the subparagraph, substitute:</w:t>
      </w:r>
    </w:p>
    <w:p w14:paraId="3BD0DE8F" w14:textId="77777777" w:rsidR="005B5E75" w:rsidRPr="00BE1284" w:rsidRDefault="005B5E75" w:rsidP="005B5E75">
      <w:pPr>
        <w:pStyle w:val="paragraphsub"/>
      </w:pPr>
      <w:r w:rsidRPr="00BE1284">
        <w:tab/>
        <w:t>(iii)</w:t>
      </w:r>
      <w:r w:rsidRPr="00BE1284">
        <w:tab/>
        <w:t>an employer</w:t>
      </w:r>
      <w:r w:rsidR="00BE1284">
        <w:noBreakHyphen/>
      </w:r>
      <w:r w:rsidRPr="00BE1284">
        <w:t>sponsor; or</w:t>
      </w:r>
    </w:p>
    <w:p w14:paraId="56F6F9ED" w14:textId="77777777" w:rsidR="005B5E75" w:rsidRPr="00BE1284" w:rsidRDefault="0069146E" w:rsidP="005B5E75">
      <w:pPr>
        <w:pStyle w:val="ItemHead"/>
      </w:pPr>
      <w:r>
        <w:t>159</w:t>
      </w:r>
      <w:r w:rsidR="005B5E75" w:rsidRPr="00BE1284">
        <w:t xml:space="preserve">  Subregulation 7.1.29(6)</w:t>
      </w:r>
    </w:p>
    <w:p w14:paraId="5BDEDB1A" w14:textId="77777777" w:rsidR="005B5E75" w:rsidRPr="00BE1284" w:rsidRDefault="005B5E75" w:rsidP="005B5E75">
      <w:pPr>
        <w:pStyle w:val="Item"/>
      </w:pPr>
      <w:r w:rsidRPr="00BE1284">
        <w:t>Repeal the following definitions:</w:t>
      </w:r>
    </w:p>
    <w:p w14:paraId="0F8864C4" w14:textId="77777777" w:rsidR="005B5E75" w:rsidRPr="00BE1284" w:rsidRDefault="005B5E75" w:rsidP="005B5E75">
      <w:pPr>
        <w:pStyle w:val="paragraph"/>
      </w:pPr>
      <w:r w:rsidRPr="00BE1284">
        <w:tab/>
        <w:t>(a)</w:t>
      </w:r>
      <w:r w:rsidRPr="00BE1284">
        <w:tab/>
        <w:t xml:space="preserve">definition of </w:t>
      </w:r>
      <w:r w:rsidRPr="00BE1284">
        <w:rPr>
          <w:b/>
          <w:i/>
        </w:rPr>
        <w:t>employer sponsor</w:t>
      </w:r>
      <w:r w:rsidRPr="00BE1284">
        <w:t>;</w:t>
      </w:r>
    </w:p>
    <w:p w14:paraId="7E8E7164" w14:textId="77777777" w:rsidR="005B5E75" w:rsidRPr="00BE1284" w:rsidRDefault="005B5E75" w:rsidP="005B5E75">
      <w:pPr>
        <w:pStyle w:val="paragraph"/>
      </w:pPr>
      <w:r w:rsidRPr="00BE1284">
        <w:tab/>
        <w:t>(b)</w:t>
      </w:r>
      <w:r w:rsidRPr="00BE1284">
        <w:tab/>
        <w:t xml:space="preserve">definition of </w:t>
      </w:r>
      <w:r w:rsidRPr="00BE1284">
        <w:rPr>
          <w:b/>
          <w:i/>
        </w:rPr>
        <w:t>self managed superannuation fund</w:t>
      </w:r>
      <w:r w:rsidRPr="00BE1284">
        <w:t>.</w:t>
      </w:r>
    </w:p>
    <w:p w14:paraId="39A10064" w14:textId="77777777" w:rsidR="005923DE" w:rsidRPr="00BE1284" w:rsidRDefault="0069146E" w:rsidP="005923DE">
      <w:pPr>
        <w:pStyle w:val="ItemHead"/>
      </w:pPr>
      <w:r>
        <w:t>160</w:t>
      </w:r>
      <w:r w:rsidR="005923DE" w:rsidRPr="00BE1284">
        <w:t xml:space="preserve">  Paragraph 7.1.33D(a)</w:t>
      </w:r>
    </w:p>
    <w:p w14:paraId="7098C7EE" w14:textId="77777777" w:rsidR="005923DE" w:rsidRPr="00BE1284" w:rsidRDefault="005923DE" w:rsidP="005923DE">
      <w:pPr>
        <w:pStyle w:val="Item"/>
      </w:pPr>
      <w:r w:rsidRPr="00BE1284">
        <w:t>Omit “(within the meaning of section 766D of the Act)”.</w:t>
      </w:r>
    </w:p>
    <w:p w14:paraId="303AD9DE" w14:textId="77777777" w:rsidR="00102398" w:rsidRPr="00BE1284" w:rsidRDefault="0069146E" w:rsidP="00102398">
      <w:pPr>
        <w:pStyle w:val="ItemHead"/>
      </w:pPr>
      <w:r>
        <w:t>161</w:t>
      </w:r>
      <w:r w:rsidR="00102398" w:rsidRPr="00BE1284">
        <w:t xml:space="preserve">  </w:t>
      </w:r>
      <w:r w:rsidR="005C24DD" w:rsidRPr="00BE1284">
        <w:t>Regulation</w:t>
      </w:r>
      <w:r w:rsidR="00102398" w:rsidRPr="00BE1284">
        <w:t xml:space="preserve"> 7.1.33E (note)</w:t>
      </w:r>
    </w:p>
    <w:p w14:paraId="5CC4DC68" w14:textId="77777777" w:rsidR="00102398" w:rsidRPr="00BE1284" w:rsidRDefault="00102398" w:rsidP="00102398">
      <w:pPr>
        <w:pStyle w:val="Item"/>
      </w:pPr>
      <w:r w:rsidRPr="00BE1284">
        <w:t>Repeal the note, substitute:</w:t>
      </w:r>
    </w:p>
    <w:p w14:paraId="07487BEB" w14:textId="77777777" w:rsidR="00102398" w:rsidRPr="00BE1284" w:rsidRDefault="00102398" w:rsidP="005C24DD">
      <w:pPr>
        <w:pStyle w:val="notetext"/>
      </w:pPr>
      <w:r w:rsidRPr="00BE1284">
        <w:t>Note:</w:t>
      </w:r>
      <w:r w:rsidRPr="00BE1284">
        <w:tab/>
        <w:t>Paragraph (c) describes financial products</w:t>
      </w:r>
      <w:r w:rsidR="005C24DD" w:rsidRPr="00BE1284">
        <w:t xml:space="preserve"> described in paragraph 92(5)(c) of the Act and in </w:t>
      </w:r>
      <w:r w:rsidRPr="00BE1284">
        <w:t>subparagraphs 764A(1)(b)(ii) and (bb)(ii) of the Act.</w:t>
      </w:r>
    </w:p>
    <w:p w14:paraId="02C69CB3" w14:textId="77777777" w:rsidR="00EC57C3" w:rsidRPr="00BE1284" w:rsidRDefault="0069146E" w:rsidP="000504A1">
      <w:pPr>
        <w:pStyle w:val="ItemHead"/>
      </w:pPr>
      <w:r>
        <w:t>162</w:t>
      </w:r>
      <w:r w:rsidR="000504A1" w:rsidRPr="00BE1284">
        <w:t xml:space="preserve">  Paragraph 7.1.40(1)(a)</w:t>
      </w:r>
    </w:p>
    <w:p w14:paraId="18762698" w14:textId="77777777" w:rsidR="000504A1" w:rsidRPr="00BE1284" w:rsidRDefault="000504A1" w:rsidP="000504A1">
      <w:pPr>
        <w:pStyle w:val="Item"/>
      </w:pPr>
      <w:r w:rsidRPr="00BE1284">
        <w:t>Omit “(within the definition in section 761A of the Act)”.</w:t>
      </w:r>
    </w:p>
    <w:p w14:paraId="07B3451B" w14:textId="77777777" w:rsidR="00B761BD" w:rsidRPr="00BE1284" w:rsidRDefault="0069146E" w:rsidP="00B761BD">
      <w:pPr>
        <w:pStyle w:val="ItemHead"/>
      </w:pPr>
      <w:r>
        <w:t>163</w:t>
      </w:r>
      <w:r w:rsidR="00B761BD" w:rsidRPr="00BE1284">
        <w:t xml:space="preserve">  Regulation 7.1.50</w:t>
      </w:r>
    </w:p>
    <w:p w14:paraId="036EC38D" w14:textId="77777777" w:rsidR="00B761BD" w:rsidRPr="00BE1284" w:rsidRDefault="00B761BD" w:rsidP="00B761BD">
      <w:pPr>
        <w:pStyle w:val="Item"/>
      </w:pPr>
      <w:r w:rsidRPr="00BE1284">
        <w:t>Omit “for the purposes of Chapter 7 of the Act”.</w:t>
      </w:r>
    </w:p>
    <w:p w14:paraId="4B50A82D" w14:textId="77777777" w:rsidR="008C5BD3" w:rsidRPr="00BE1284" w:rsidRDefault="0069146E" w:rsidP="008C5BD3">
      <w:pPr>
        <w:pStyle w:val="ItemHead"/>
      </w:pPr>
      <w:r>
        <w:t>164</w:t>
      </w:r>
      <w:r w:rsidR="008C5BD3" w:rsidRPr="00BE1284">
        <w:t xml:space="preserve">  Paragraph 7.3.10(f)</w:t>
      </w:r>
    </w:p>
    <w:p w14:paraId="7050A9C6" w14:textId="77777777" w:rsidR="008C5BD3" w:rsidRPr="00BE1284" w:rsidRDefault="008C5BD3" w:rsidP="008C5BD3">
      <w:pPr>
        <w:pStyle w:val="Item"/>
      </w:pPr>
      <w:r w:rsidRPr="00BE1284">
        <w:t>Omit “under section 761A of the Act”.</w:t>
      </w:r>
    </w:p>
    <w:p w14:paraId="618E128E" w14:textId="77777777" w:rsidR="00096291" w:rsidRPr="00BE1284" w:rsidRDefault="0069146E" w:rsidP="00096291">
      <w:pPr>
        <w:pStyle w:val="ItemHead"/>
      </w:pPr>
      <w:r>
        <w:t>165</w:t>
      </w:r>
      <w:r w:rsidR="00096291" w:rsidRPr="00BE1284">
        <w:t xml:space="preserve">  </w:t>
      </w:r>
      <w:r w:rsidR="00784628" w:rsidRPr="00BE1284">
        <w:t>Regulation</w:t>
      </w:r>
      <w:r w:rsidR="00096291" w:rsidRPr="00BE1284">
        <w:t xml:space="preserve"> 7.4.01 (heading)</w:t>
      </w:r>
    </w:p>
    <w:p w14:paraId="226AB4B8" w14:textId="77777777" w:rsidR="00096291" w:rsidRPr="00BE1284" w:rsidRDefault="00096291" w:rsidP="00096291">
      <w:pPr>
        <w:pStyle w:val="Item"/>
      </w:pPr>
      <w:r w:rsidRPr="00BE1284">
        <w:t xml:space="preserve">Repeal the </w:t>
      </w:r>
      <w:r w:rsidR="007B627F" w:rsidRPr="00BE1284">
        <w:t>heading</w:t>
      </w:r>
      <w:r w:rsidRPr="00BE1284">
        <w:t>, substitute:</w:t>
      </w:r>
    </w:p>
    <w:p w14:paraId="72A3B63B" w14:textId="77777777" w:rsidR="00291DE7" w:rsidRPr="00BE1284" w:rsidRDefault="00096291" w:rsidP="00291DE7">
      <w:pPr>
        <w:pStyle w:val="ActHead5"/>
        <w:rPr>
          <w:i/>
        </w:rPr>
      </w:pPr>
      <w:bookmarkStart w:id="31" w:name="_Toc126232357"/>
      <w:r w:rsidRPr="00EB3A9B">
        <w:rPr>
          <w:rStyle w:val="CharSectno"/>
        </w:rPr>
        <w:t>7.4.01</w:t>
      </w:r>
      <w:r w:rsidRPr="00BE1284">
        <w:t xml:space="preserve">  Meaning of </w:t>
      </w:r>
      <w:r w:rsidRPr="00BE1284">
        <w:rPr>
          <w:i/>
        </w:rPr>
        <w:t>widely held market body</w:t>
      </w:r>
      <w:r w:rsidR="00486F4D" w:rsidRPr="00BE1284">
        <w:t>—prescribed bodies corporate</w:t>
      </w:r>
      <w:bookmarkEnd w:id="31"/>
    </w:p>
    <w:p w14:paraId="0D92E8E7" w14:textId="77777777" w:rsidR="006770B5" w:rsidRPr="00BE1284" w:rsidRDefault="0069146E" w:rsidP="006770B5">
      <w:pPr>
        <w:pStyle w:val="ItemHead"/>
      </w:pPr>
      <w:r>
        <w:t>166</w:t>
      </w:r>
      <w:r w:rsidR="006770B5" w:rsidRPr="00BE1284">
        <w:t xml:space="preserve">  Regulation 7.5.01 (note)</w:t>
      </w:r>
    </w:p>
    <w:p w14:paraId="57FD95F2" w14:textId="77777777" w:rsidR="006770B5" w:rsidRPr="00BE1284" w:rsidRDefault="006770B5" w:rsidP="006770B5">
      <w:pPr>
        <w:pStyle w:val="Item"/>
      </w:pPr>
      <w:r w:rsidRPr="00BE1284">
        <w:t>Repeal the note</w:t>
      </w:r>
      <w:r w:rsidR="00BA6BEB" w:rsidRPr="00BE1284">
        <w:t>.</w:t>
      </w:r>
    </w:p>
    <w:p w14:paraId="366E4F50" w14:textId="77777777" w:rsidR="00486F4D" w:rsidRPr="00BE1284" w:rsidRDefault="0069146E" w:rsidP="00486F4D">
      <w:pPr>
        <w:pStyle w:val="ItemHead"/>
      </w:pPr>
      <w:r>
        <w:t>167</w:t>
      </w:r>
      <w:r w:rsidR="00486F4D" w:rsidRPr="00BE1284">
        <w:t xml:space="preserve">  Regulation 7.5A.70 (definition of </w:t>
      </w:r>
      <w:r w:rsidR="00486F4D" w:rsidRPr="00BE1284">
        <w:rPr>
          <w:bCs/>
          <w:i/>
          <w:iCs/>
        </w:rPr>
        <w:t>OTC derivative transaction</w:t>
      </w:r>
      <w:r w:rsidR="00486F4D" w:rsidRPr="00BE1284">
        <w:rPr>
          <w:bCs/>
          <w:iCs/>
        </w:rPr>
        <w:t>)</w:t>
      </w:r>
    </w:p>
    <w:p w14:paraId="40E58734" w14:textId="77777777" w:rsidR="00AA5E97" w:rsidRPr="00BE1284" w:rsidRDefault="00486F4D" w:rsidP="00AA5E97">
      <w:pPr>
        <w:pStyle w:val="Item"/>
      </w:pPr>
      <w:r w:rsidRPr="00BE1284">
        <w:t>Omit “(within the meaning of Chapter 7 of the Act)”.</w:t>
      </w:r>
    </w:p>
    <w:p w14:paraId="4080B93F" w14:textId="77777777" w:rsidR="005B5E75" w:rsidRPr="00BE1284" w:rsidRDefault="0069146E" w:rsidP="005B5E75">
      <w:pPr>
        <w:pStyle w:val="ItemHead"/>
      </w:pPr>
      <w:r>
        <w:t>168</w:t>
      </w:r>
      <w:r w:rsidR="005B5E75" w:rsidRPr="00BE1284">
        <w:t xml:space="preserve">  Paragraph 7.6.01(1)(h)</w:t>
      </w:r>
    </w:p>
    <w:p w14:paraId="254F7A2F" w14:textId="77777777" w:rsidR="005B5E75" w:rsidRPr="00BE1284" w:rsidRDefault="005B5E75" w:rsidP="005B5E75">
      <w:pPr>
        <w:pStyle w:val="Item"/>
      </w:pPr>
      <w:r w:rsidRPr="00BE1284">
        <w:t>Repeal the paragraph, substitute:</w:t>
      </w:r>
    </w:p>
    <w:p w14:paraId="750F1DCF" w14:textId="77777777" w:rsidR="005B5E75" w:rsidRPr="00BE1284" w:rsidRDefault="005B5E75" w:rsidP="005B5E75">
      <w:pPr>
        <w:pStyle w:val="paragraph"/>
      </w:pPr>
      <w:r w:rsidRPr="00BE1284">
        <w:tab/>
        <w:t>(h)</w:t>
      </w:r>
      <w:r w:rsidRPr="00BE1284">
        <w:tab/>
        <w:t>a dealing in a financial product that consists only of an employer</w:t>
      </w:r>
      <w:r w:rsidR="00BE1284">
        <w:noBreakHyphen/>
      </w:r>
      <w:r w:rsidRPr="00BE1284">
        <w:t>sponsor paying contributions on behalf of an employee into a superannuation product or RSA;</w:t>
      </w:r>
    </w:p>
    <w:p w14:paraId="5FF78C01" w14:textId="77777777" w:rsidR="00AA5E97" w:rsidRPr="00BE1284" w:rsidRDefault="0069146E" w:rsidP="00AA5E97">
      <w:pPr>
        <w:pStyle w:val="ItemHead"/>
      </w:pPr>
      <w:r>
        <w:t>169</w:t>
      </w:r>
      <w:r w:rsidR="00AA5E97" w:rsidRPr="00BE1284">
        <w:t xml:space="preserve">  Paragraph 7.6.01(1)(hb)</w:t>
      </w:r>
    </w:p>
    <w:p w14:paraId="36C2DB4E" w14:textId="77777777" w:rsidR="00FE1AA1" w:rsidRPr="00BE1284" w:rsidRDefault="00FE1AA1" w:rsidP="00FE1AA1">
      <w:pPr>
        <w:pStyle w:val="Item"/>
      </w:pPr>
      <w:r w:rsidRPr="00BE1284">
        <w:t>Omit “RSA product” (wherever occurring), substitute “RSA”.</w:t>
      </w:r>
    </w:p>
    <w:p w14:paraId="6C640A1D" w14:textId="77777777" w:rsidR="007563B9" w:rsidRPr="00BE1284" w:rsidRDefault="0069146E" w:rsidP="007563B9">
      <w:pPr>
        <w:pStyle w:val="ItemHead"/>
      </w:pPr>
      <w:r>
        <w:t>170</w:t>
      </w:r>
      <w:r w:rsidR="007563B9" w:rsidRPr="00BE1284">
        <w:t xml:space="preserve">  Subparagraph 7.6.01(1)(zb)(i)</w:t>
      </w:r>
    </w:p>
    <w:p w14:paraId="54E4DF03" w14:textId="77777777" w:rsidR="00C0183D" w:rsidRPr="00BE1284" w:rsidRDefault="00C0183D" w:rsidP="007563B9">
      <w:pPr>
        <w:pStyle w:val="Item"/>
      </w:pPr>
      <w:r w:rsidRPr="00BE1284">
        <w:t xml:space="preserve">Repeal the subparagraph, </w:t>
      </w:r>
      <w:r w:rsidR="00C90AAF" w:rsidRPr="00BE1284">
        <w:t>substitute</w:t>
      </w:r>
      <w:r w:rsidRPr="00BE1284">
        <w:t>:</w:t>
      </w:r>
    </w:p>
    <w:p w14:paraId="6B4C6641" w14:textId="77777777" w:rsidR="00C0183D" w:rsidRPr="00BE1284" w:rsidRDefault="00C0183D" w:rsidP="00C0183D">
      <w:pPr>
        <w:pStyle w:val="paragraphsub"/>
      </w:pPr>
      <w:r w:rsidRPr="00BE1284">
        <w:tab/>
        <w:t>(i)</w:t>
      </w:r>
      <w:r w:rsidRPr="00BE1284">
        <w:tab/>
        <w:t>relates to a deposit product, a facility for making non</w:t>
      </w:r>
      <w:r w:rsidR="00BE1284">
        <w:noBreakHyphen/>
      </w:r>
      <w:r w:rsidRPr="00BE1284">
        <w:t>cash payments, an insurance product, an RSA or a superannuation product; or</w:t>
      </w:r>
    </w:p>
    <w:p w14:paraId="6CFBC897" w14:textId="77777777" w:rsidR="00344317" w:rsidRPr="00BE1284" w:rsidRDefault="0069146E" w:rsidP="00344317">
      <w:pPr>
        <w:pStyle w:val="ItemHead"/>
      </w:pPr>
      <w:r>
        <w:t>171</w:t>
      </w:r>
      <w:r w:rsidR="00344317" w:rsidRPr="00BE1284">
        <w:t xml:space="preserve">  Paragraphs 7.6.01C(1)(a) and (b)</w:t>
      </w:r>
    </w:p>
    <w:p w14:paraId="124B4829" w14:textId="77777777" w:rsidR="00344317" w:rsidRPr="00BE1284" w:rsidRDefault="00344317" w:rsidP="00344317">
      <w:pPr>
        <w:pStyle w:val="Item"/>
      </w:pPr>
      <w:r w:rsidRPr="00BE1284">
        <w:t>Repeal the paragraphs, substitute:</w:t>
      </w:r>
    </w:p>
    <w:p w14:paraId="6D1C17BF" w14:textId="77777777" w:rsidR="00344317" w:rsidRPr="00BE1284" w:rsidRDefault="00344317" w:rsidP="00344317">
      <w:pPr>
        <w:pStyle w:val="paragraph"/>
      </w:pPr>
      <w:r w:rsidRPr="00BE1284">
        <w:tab/>
        <w:t>(a)</w:t>
      </w:r>
      <w:r w:rsidRPr="00BE1284">
        <w:tab/>
        <w:t>a Financial Services Guide;</w:t>
      </w:r>
    </w:p>
    <w:p w14:paraId="69C7E5D5" w14:textId="77777777" w:rsidR="00344317" w:rsidRPr="00BE1284" w:rsidRDefault="00344317" w:rsidP="00344317">
      <w:pPr>
        <w:pStyle w:val="paragraph"/>
      </w:pPr>
      <w:r w:rsidRPr="00BE1284">
        <w:tab/>
        <w:t>(b)</w:t>
      </w:r>
      <w:r w:rsidRPr="00BE1284">
        <w:tab/>
        <w:t>a Supplementary Financial Services Guide</w:t>
      </w:r>
      <w:r w:rsidR="005740E9" w:rsidRPr="00BE1284">
        <w:t>;</w:t>
      </w:r>
    </w:p>
    <w:p w14:paraId="34C90880" w14:textId="77777777" w:rsidR="00344317" w:rsidRPr="00BE1284" w:rsidRDefault="0069146E" w:rsidP="00344317">
      <w:pPr>
        <w:pStyle w:val="ItemHead"/>
      </w:pPr>
      <w:r>
        <w:t>172</w:t>
      </w:r>
      <w:r w:rsidR="00344317" w:rsidRPr="00BE1284">
        <w:t xml:space="preserve">  Paragraphs 7.6.01C(1)(d) and (e)</w:t>
      </w:r>
    </w:p>
    <w:p w14:paraId="1F57F476" w14:textId="77777777" w:rsidR="00344317" w:rsidRPr="00BE1284" w:rsidRDefault="00344317" w:rsidP="00344317">
      <w:pPr>
        <w:pStyle w:val="Item"/>
      </w:pPr>
      <w:r w:rsidRPr="00BE1284">
        <w:t>Repeal the paragraphs, substitute:</w:t>
      </w:r>
    </w:p>
    <w:p w14:paraId="0C4A242B" w14:textId="77777777" w:rsidR="00344317" w:rsidRPr="00BE1284" w:rsidRDefault="00344317" w:rsidP="00344317">
      <w:pPr>
        <w:pStyle w:val="paragraph"/>
      </w:pPr>
      <w:r w:rsidRPr="00BE1284">
        <w:tab/>
        <w:t>(d)</w:t>
      </w:r>
      <w:r w:rsidRPr="00BE1284">
        <w:tab/>
        <w:t>a Supplementary Product Disclosure Statement;</w:t>
      </w:r>
    </w:p>
    <w:p w14:paraId="135A3C2C" w14:textId="77777777" w:rsidR="00344317" w:rsidRPr="00BE1284" w:rsidRDefault="00344317" w:rsidP="00AC5578">
      <w:pPr>
        <w:pStyle w:val="paragraph"/>
      </w:pPr>
      <w:r w:rsidRPr="00BE1284">
        <w:tab/>
        <w:t>(e)</w:t>
      </w:r>
      <w:r w:rsidRPr="00BE1284">
        <w:tab/>
        <w:t>a Statement of Advice;</w:t>
      </w:r>
    </w:p>
    <w:p w14:paraId="07C32075" w14:textId="77777777" w:rsidR="00802FA1" w:rsidRPr="00BE1284" w:rsidRDefault="0069146E" w:rsidP="00802FA1">
      <w:pPr>
        <w:pStyle w:val="ItemHead"/>
      </w:pPr>
      <w:r>
        <w:t>173</w:t>
      </w:r>
      <w:r w:rsidR="00802FA1" w:rsidRPr="00BE1284">
        <w:t xml:space="preserve">  Regulation 7.6.02AAA (heading)</w:t>
      </w:r>
    </w:p>
    <w:p w14:paraId="63C0CC05" w14:textId="77777777" w:rsidR="00802FA1" w:rsidRPr="00BE1284" w:rsidRDefault="00802FA1" w:rsidP="00802FA1">
      <w:pPr>
        <w:pStyle w:val="Item"/>
      </w:pPr>
      <w:r w:rsidRPr="00BE1284">
        <w:t>Omit “</w:t>
      </w:r>
      <w:r w:rsidRPr="00BE1284">
        <w:rPr>
          <w:b/>
        </w:rPr>
        <w:t>Compensation arrangements</w:t>
      </w:r>
      <w:r w:rsidRPr="00BE1284">
        <w:t>”, substitute “</w:t>
      </w:r>
      <w:r w:rsidRPr="00BE1284">
        <w:rPr>
          <w:b/>
        </w:rPr>
        <w:t>Arrangements for compensation</w:t>
      </w:r>
      <w:r w:rsidRPr="00BE1284">
        <w:t>”.</w:t>
      </w:r>
    </w:p>
    <w:p w14:paraId="765FB966" w14:textId="77777777" w:rsidR="00802FA1" w:rsidRPr="00BE1284" w:rsidRDefault="0069146E" w:rsidP="00802FA1">
      <w:pPr>
        <w:pStyle w:val="ItemHead"/>
      </w:pPr>
      <w:r>
        <w:t>174</w:t>
      </w:r>
      <w:r w:rsidR="00802FA1" w:rsidRPr="00BE1284">
        <w:t xml:space="preserve">  Regulation 7.6.02AA (heading)</w:t>
      </w:r>
    </w:p>
    <w:p w14:paraId="5158793C" w14:textId="77777777" w:rsidR="00802FA1" w:rsidRPr="00BE1284" w:rsidRDefault="00802FA1" w:rsidP="00802FA1">
      <w:pPr>
        <w:pStyle w:val="Item"/>
      </w:pPr>
      <w:r w:rsidRPr="00BE1284">
        <w:t>Omit “</w:t>
      </w:r>
      <w:r w:rsidR="00C85931" w:rsidRPr="00BE1284">
        <w:rPr>
          <w:b/>
        </w:rPr>
        <w:t>c</w:t>
      </w:r>
      <w:r w:rsidRPr="00BE1284">
        <w:rPr>
          <w:b/>
        </w:rPr>
        <w:t>ompensation arrangements</w:t>
      </w:r>
      <w:r w:rsidRPr="00BE1284">
        <w:t>”, substitute “</w:t>
      </w:r>
      <w:r w:rsidR="00C85931" w:rsidRPr="00BE1284">
        <w:rPr>
          <w:b/>
        </w:rPr>
        <w:t>a</w:t>
      </w:r>
      <w:r w:rsidRPr="00BE1284">
        <w:rPr>
          <w:b/>
        </w:rPr>
        <w:t>rrangements for compensation</w:t>
      </w:r>
      <w:r w:rsidRPr="00BE1284">
        <w:t>”.</w:t>
      </w:r>
    </w:p>
    <w:p w14:paraId="4A2FE450" w14:textId="77777777" w:rsidR="00E5151A" w:rsidRPr="00BE1284" w:rsidRDefault="0069146E" w:rsidP="00E5151A">
      <w:pPr>
        <w:pStyle w:val="ItemHead"/>
      </w:pPr>
      <w:r>
        <w:t>175</w:t>
      </w:r>
      <w:r w:rsidR="00E5151A" w:rsidRPr="00BE1284">
        <w:t xml:space="preserve">  Regulation 7.6.02AD (subsection 761G(4A) of the </w:t>
      </w:r>
      <w:r w:rsidR="00E5151A" w:rsidRPr="00BE1284">
        <w:rPr>
          <w:i/>
        </w:rPr>
        <w:t>Corporations Act 2001</w:t>
      </w:r>
      <w:r w:rsidR="00E5151A" w:rsidRPr="00BE1284">
        <w:t>)</w:t>
      </w:r>
    </w:p>
    <w:p w14:paraId="2A56B205" w14:textId="77777777" w:rsidR="00E5151A" w:rsidRPr="00BE1284" w:rsidRDefault="00E5151A" w:rsidP="00E5151A">
      <w:pPr>
        <w:pStyle w:val="Item"/>
      </w:pPr>
      <w:r w:rsidRPr="00BE1284">
        <w:t>Omit “For the purposes of this Chapter, if”, substitute “If”.</w:t>
      </w:r>
    </w:p>
    <w:p w14:paraId="5AF8454D" w14:textId="77777777" w:rsidR="00A30FA7" w:rsidRPr="00BE1284" w:rsidRDefault="0069146E" w:rsidP="00A30FA7">
      <w:pPr>
        <w:pStyle w:val="ItemHead"/>
      </w:pPr>
      <w:r>
        <w:t>176</w:t>
      </w:r>
      <w:r w:rsidR="00A30FA7" w:rsidRPr="00BE1284">
        <w:t xml:space="preserve">  Subregulation 7.6.04(3) (definition of </w:t>
      </w:r>
      <w:r w:rsidR="00A30FA7" w:rsidRPr="00BE1284">
        <w:rPr>
          <w:i/>
        </w:rPr>
        <w:t>class of product advice</w:t>
      </w:r>
      <w:r w:rsidR="00A30FA7" w:rsidRPr="00BE1284">
        <w:t>)</w:t>
      </w:r>
    </w:p>
    <w:p w14:paraId="018792DD" w14:textId="77777777" w:rsidR="00A30FA7" w:rsidRPr="00BE1284" w:rsidRDefault="00A30FA7" w:rsidP="00A30FA7">
      <w:pPr>
        <w:pStyle w:val="Item"/>
      </w:pPr>
      <w:r w:rsidRPr="00BE1284">
        <w:t>Repeal the definition.</w:t>
      </w:r>
    </w:p>
    <w:p w14:paraId="4919CD60" w14:textId="77777777" w:rsidR="000504A1" w:rsidRPr="00BE1284" w:rsidRDefault="0069146E" w:rsidP="000504A1">
      <w:pPr>
        <w:pStyle w:val="ItemHead"/>
      </w:pPr>
      <w:r>
        <w:t>177</w:t>
      </w:r>
      <w:r w:rsidR="000504A1" w:rsidRPr="00BE1284">
        <w:t xml:space="preserve">  Sub</w:t>
      </w:r>
      <w:r w:rsidR="00784628" w:rsidRPr="00BE1284">
        <w:t>regulation</w:t>
      </w:r>
      <w:r w:rsidR="000504A1" w:rsidRPr="00BE1284">
        <w:t xml:space="preserve"> 7.6.04(3) (note </w:t>
      </w:r>
      <w:r w:rsidR="00723992" w:rsidRPr="00BE1284">
        <w:t xml:space="preserve">1 </w:t>
      </w:r>
      <w:r w:rsidR="000504A1" w:rsidRPr="00BE1284">
        <w:t xml:space="preserve">to the definition of </w:t>
      </w:r>
      <w:r w:rsidR="000504A1" w:rsidRPr="00BE1284">
        <w:rPr>
          <w:i/>
        </w:rPr>
        <w:t>limited financial services</w:t>
      </w:r>
      <w:r w:rsidR="000504A1" w:rsidRPr="00BE1284">
        <w:t>)</w:t>
      </w:r>
    </w:p>
    <w:p w14:paraId="7DE8B257" w14:textId="77777777" w:rsidR="000504A1" w:rsidRPr="00BE1284" w:rsidRDefault="00824724" w:rsidP="000504A1">
      <w:pPr>
        <w:pStyle w:val="Item"/>
      </w:pPr>
      <w:r w:rsidRPr="00BE1284">
        <w:t>Repeal the note</w:t>
      </w:r>
      <w:r w:rsidR="00723992" w:rsidRPr="00BE1284">
        <w:t>.</w:t>
      </w:r>
    </w:p>
    <w:p w14:paraId="630EB06F" w14:textId="77777777" w:rsidR="00802FA1" w:rsidRPr="00BE1284" w:rsidRDefault="0069146E" w:rsidP="00D70495">
      <w:pPr>
        <w:pStyle w:val="ItemHead"/>
        <w:spacing w:before="240"/>
      </w:pPr>
      <w:r>
        <w:t>178</w:t>
      </w:r>
      <w:r w:rsidR="00802FA1" w:rsidRPr="00BE1284">
        <w:t xml:space="preserve">  Regulation 7.6.07A</w:t>
      </w:r>
      <w:r w:rsidR="00D70495" w:rsidRPr="00BE1284">
        <w:t xml:space="preserve"> (heading to subsection 923C(10) of the </w:t>
      </w:r>
      <w:r w:rsidR="00D70495" w:rsidRPr="00BE1284">
        <w:rPr>
          <w:i/>
        </w:rPr>
        <w:t xml:space="preserve">Corporations Act </w:t>
      </w:r>
      <w:r w:rsidR="00C31BEF" w:rsidRPr="00BE1284">
        <w:rPr>
          <w:i/>
        </w:rPr>
        <w:t>20</w:t>
      </w:r>
      <w:r w:rsidR="00D70495" w:rsidRPr="00BE1284">
        <w:rPr>
          <w:i/>
        </w:rPr>
        <w:t>01</w:t>
      </w:r>
      <w:r w:rsidR="00D70495" w:rsidRPr="00BE1284">
        <w:t>)</w:t>
      </w:r>
    </w:p>
    <w:p w14:paraId="459383D7" w14:textId="77777777" w:rsidR="00802FA1" w:rsidRPr="00BE1284" w:rsidRDefault="00802FA1" w:rsidP="00802FA1">
      <w:pPr>
        <w:pStyle w:val="Item"/>
      </w:pPr>
      <w:r w:rsidRPr="00BE1284">
        <w:t>Omit “</w:t>
      </w:r>
      <w:r w:rsidRPr="00BE1284">
        <w:rPr>
          <w:i/>
        </w:rPr>
        <w:t>compensation arrangements</w:t>
      </w:r>
      <w:r w:rsidRPr="00BE1284">
        <w:t>”, substitute “</w:t>
      </w:r>
      <w:r w:rsidRPr="00BE1284">
        <w:rPr>
          <w:i/>
        </w:rPr>
        <w:t>arrangements for compensation</w:t>
      </w:r>
      <w:r w:rsidRPr="00BE1284">
        <w:t>”.</w:t>
      </w:r>
    </w:p>
    <w:p w14:paraId="4735B010" w14:textId="77777777" w:rsidR="00802FA1" w:rsidRPr="00BE1284" w:rsidRDefault="0069146E" w:rsidP="00802FA1">
      <w:pPr>
        <w:pStyle w:val="ItemHead"/>
      </w:pPr>
      <w:r>
        <w:t>179</w:t>
      </w:r>
      <w:r w:rsidR="00802FA1" w:rsidRPr="00BE1284">
        <w:t xml:space="preserve">  Regulation 7.6.07A</w:t>
      </w:r>
      <w:r w:rsidR="00D70495" w:rsidRPr="00BE1284">
        <w:t xml:space="preserve"> (note to subsection 923C(10) of the </w:t>
      </w:r>
      <w:r w:rsidR="00D70495" w:rsidRPr="00BE1284">
        <w:rPr>
          <w:i/>
        </w:rPr>
        <w:t xml:space="preserve">Corporations Act </w:t>
      </w:r>
      <w:r w:rsidR="00C31BEF" w:rsidRPr="00BE1284">
        <w:rPr>
          <w:i/>
        </w:rPr>
        <w:t>20</w:t>
      </w:r>
      <w:r w:rsidR="00D70495" w:rsidRPr="00BE1284">
        <w:rPr>
          <w:i/>
        </w:rPr>
        <w:t>01</w:t>
      </w:r>
      <w:r w:rsidR="00D70495" w:rsidRPr="00BE1284">
        <w:t>)</w:t>
      </w:r>
    </w:p>
    <w:p w14:paraId="71B0314C" w14:textId="77777777" w:rsidR="00802FA1" w:rsidRPr="00BE1284" w:rsidRDefault="00802FA1" w:rsidP="00802FA1">
      <w:pPr>
        <w:pStyle w:val="Item"/>
      </w:pPr>
      <w:r w:rsidRPr="00BE1284">
        <w:t>Omit “compensation arrangements”, substitute “arrangements for compensation”.</w:t>
      </w:r>
    </w:p>
    <w:p w14:paraId="0F60287F" w14:textId="77777777" w:rsidR="00B7368B" w:rsidRPr="00BE1284" w:rsidRDefault="0069146E" w:rsidP="00B7368B">
      <w:pPr>
        <w:pStyle w:val="ItemHead"/>
      </w:pPr>
      <w:r>
        <w:t>180</w:t>
      </w:r>
      <w:r w:rsidR="00B7368B" w:rsidRPr="00BE1284">
        <w:t xml:space="preserve">  Regulation 7.6.08B (note)</w:t>
      </w:r>
    </w:p>
    <w:p w14:paraId="76FE5B96" w14:textId="77777777" w:rsidR="00FD78D3" w:rsidRPr="00BE1284" w:rsidRDefault="00FD78D3" w:rsidP="00FD78D3">
      <w:pPr>
        <w:pStyle w:val="Item"/>
      </w:pPr>
      <w:r w:rsidRPr="00BE1284">
        <w:t>Repeal the note</w:t>
      </w:r>
      <w:r w:rsidR="00E5151A" w:rsidRPr="00BE1284">
        <w:t>.</w:t>
      </w:r>
    </w:p>
    <w:p w14:paraId="170C8653" w14:textId="77777777" w:rsidR="00DA47DD" w:rsidRPr="00BE1284" w:rsidRDefault="0069146E" w:rsidP="00DA47DD">
      <w:pPr>
        <w:pStyle w:val="ItemHead"/>
      </w:pPr>
      <w:r>
        <w:t>181</w:t>
      </w:r>
      <w:r w:rsidR="00DA47DD" w:rsidRPr="00BE1284">
        <w:t xml:space="preserve">  Paragraph 7.7.02(5B)(b)</w:t>
      </w:r>
    </w:p>
    <w:p w14:paraId="5689E94E" w14:textId="77777777" w:rsidR="00DA47DD" w:rsidRPr="00BE1284" w:rsidRDefault="00DA47DD" w:rsidP="00DA47DD">
      <w:pPr>
        <w:pStyle w:val="Item"/>
      </w:pPr>
      <w:r w:rsidRPr="00BE1284">
        <w:t>Omit “(within the meaning of section 766C of the Act)”.</w:t>
      </w:r>
    </w:p>
    <w:p w14:paraId="03C8364C" w14:textId="77777777" w:rsidR="00802FA1" w:rsidRPr="00BE1284" w:rsidRDefault="0069146E" w:rsidP="00802FA1">
      <w:pPr>
        <w:pStyle w:val="ItemHead"/>
      </w:pPr>
      <w:r>
        <w:t>182</w:t>
      </w:r>
      <w:r w:rsidR="00802FA1" w:rsidRPr="00BE1284">
        <w:t xml:space="preserve">  Regulation 7.7.03A (heading)</w:t>
      </w:r>
    </w:p>
    <w:p w14:paraId="32D7B6BC" w14:textId="77777777" w:rsidR="00802FA1" w:rsidRPr="00BE1284" w:rsidRDefault="00802FA1" w:rsidP="00802FA1">
      <w:pPr>
        <w:pStyle w:val="Item"/>
      </w:pPr>
      <w:r w:rsidRPr="00BE1284">
        <w:t>Omit “</w:t>
      </w:r>
      <w:r w:rsidRPr="00BE1284">
        <w:rPr>
          <w:b/>
        </w:rPr>
        <w:t>compensation arrangements</w:t>
      </w:r>
      <w:r w:rsidRPr="00BE1284">
        <w:t>”, substitute “</w:t>
      </w:r>
      <w:r w:rsidRPr="00BE1284">
        <w:rPr>
          <w:b/>
        </w:rPr>
        <w:t>arrangements for compensation</w:t>
      </w:r>
      <w:r w:rsidRPr="00BE1284">
        <w:t>”.</w:t>
      </w:r>
    </w:p>
    <w:p w14:paraId="188A1BD2" w14:textId="77777777" w:rsidR="00802FA1" w:rsidRPr="00BE1284" w:rsidRDefault="0069146E" w:rsidP="00802FA1">
      <w:pPr>
        <w:pStyle w:val="ItemHead"/>
      </w:pPr>
      <w:r>
        <w:t>183</w:t>
      </w:r>
      <w:r w:rsidR="00802FA1" w:rsidRPr="00BE1284">
        <w:t xml:space="preserve">  Paragraph 7.7.03A(1)(a)</w:t>
      </w:r>
    </w:p>
    <w:p w14:paraId="055A12BF" w14:textId="77777777" w:rsidR="00802FA1" w:rsidRPr="00BE1284" w:rsidRDefault="00802FA1" w:rsidP="00802FA1">
      <w:pPr>
        <w:pStyle w:val="Item"/>
      </w:pPr>
      <w:r w:rsidRPr="00BE1284">
        <w:t>Omit “compensation arrangements”, substitute “arrangements for compensation”.</w:t>
      </w:r>
    </w:p>
    <w:p w14:paraId="6B8DD97D" w14:textId="77777777" w:rsidR="007F7586" w:rsidRPr="00BE1284" w:rsidRDefault="0069146E" w:rsidP="007F7586">
      <w:pPr>
        <w:pStyle w:val="ItemHead"/>
      </w:pPr>
      <w:r>
        <w:t>184</w:t>
      </w:r>
      <w:r w:rsidR="007F7586" w:rsidRPr="00BE1284">
        <w:t xml:space="preserve">  Paragraph </w:t>
      </w:r>
      <w:r w:rsidR="00972365" w:rsidRPr="00BE1284">
        <w:t>7.7.03A(</w:t>
      </w:r>
      <w:r w:rsidR="007F7586" w:rsidRPr="00BE1284">
        <w:t>1)(b)</w:t>
      </w:r>
    </w:p>
    <w:p w14:paraId="3BDD81C7" w14:textId="77777777" w:rsidR="007F7586" w:rsidRPr="00BE1284" w:rsidRDefault="007F7586" w:rsidP="007F7586">
      <w:pPr>
        <w:pStyle w:val="Item"/>
      </w:pPr>
      <w:r w:rsidRPr="00BE1284">
        <w:t>Omit “</w:t>
      </w:r>
      <w:r w:rsidR="00E5151A" w:rsidRPr="00BE1284">
        <w:rPr>
          <w:color w:val="000000"/>
          <w:szCs w:val="22"/>
          <w:shd w:val="clear" w:color="auto" w:fill="FFFFFF"/>
        </w:rPr>
        <w:t>requirements for compensation arrangements under section 912B of the Act</w:t>
      </w:r>
      <w:r w:rsidRPr="00BE1284">
        <w:t>”</w:t>
      </w:r>
      <w:r w:rsidR="00E5151A" w:rsidRPr="00BE1284">
        <w:t>, substitute “</w:t>
      </w:r>
      <w:r w:rsidR="00E5151A" w:rsidRPr="00BE1284">
        <w:rPr>
          <w:color w:val="000000"/>
          <w:szCs w:val="22"/>
          <w:shd w:val="clear" w:color="auto" w:fill="FFFFFF"/>
        </w:rPr>
        <w:t>requirements under section 912B of the Act for arrangements for compensation”.</w:t>
      </w:r>
    </w:p>
    <w:p w14:paraId="3BC88264" w14:textId="77777777" w:rsidR="00972365" w:rsidRPr="00BE1284" w:rsidRDefault="0069146E" w:rsidP="00972365">
      <w:pPr>
        <w:pStyle w:val="ItemHead"/>
      </w:pPr>
      <w:r>
        <w:t>185</w:t>
      </w:r>
      <w:r w:rsidR="00972365" w:rsidRPr="00BE1284">
        <w:t xml:space="preserve">  Regulation 7.7.06B (heading)</w:t>
      </w:r>
    </w:p>
    <w:p w14:paraId="163EFAAA" w14:textId="77777777" w:rsidR="00972365" w:rsidRPr="00BE1284" w:rsidRDefault="00972365" w:rsidP="00972365">
      <w:pPr>
        <w:pStyle w:val="Item"/>
      </w:pPr>
      <w:r w:rsidRPr="00BE1284">
        <w:t>Omit “</w:t>
      </w:r>
      <w:r w:rsidRPr="00BE1284">
        <w:rPr>
          <w:b/>
        </w:rPr>
        <w:t>compensation arrangements</w:t>
      </w:r>
      <w:r w:rsidRPr="00BE1284">
        <w:t>”, substitute “</w:t>
      </w:r>
      <w:r w:rsidRPr="00BE1284">
        <w:rPr>
          <w:b/>
        </w:rPr>
        <w:t>arrangements for compensation</w:t>
      </w:r>
      <w:r w:rsidRPr="00BE1284">
        <w:t>”.</w:t>
      </w:r>
    </w:p>
    <w:p w14:paraId="0923186A" w14:textId="77777777" w:rsidR="00972365" w:rsidRPr="00BE1284" w:rsidRDefault="0069146E" w:rsidP="00972365">
      <w:pPr>
        <w:pStyle w:val="ItemHead"/>
      </w:pPr>
      <w:r>
        <w:t>186</w:t>
      </w:r>
      <w:r w:rsidR="00972365" w:rsidRPr="00BE1284">
        <w:t xml:space="preserve">  Paragraph 7.7.06B(1)(a)</w:t>
      </w:r>
    </w:p>
    <w:p w14:paraId="226C4704" w14:textId="77777777" w:rsidR="00972365" w:rsidRPr="00BE1284" w:rsidRDefault="00972365" w:rsidP="00972365">
      <w:pPr>
        <w:pStyle w:val="Item"/>
      </w:pPr>
      <w:r w:rsidRPr="00BE1284">
        <w:t>Omit “compensation arrangements”, substitute “arrangements for compensation”.</w:t>
      </w:r>
    </w:p>
    <w:p w14:paraId="2EED3A3F" w14:textId="77777777" w:rsidR="00972365" w:rsidRPr="00BE1284" w:rsidRDefault="0069146E" w:rsidP="00972365">
      <w:pPr>
        <w:pStyle w:val="ItemHead"/>
      </w:pPr>
      <w:r>
        <w:t>187</w:t>
      </w:r>
      <w:r w:rsidR="00972365" w:rsidRPr="00BE1284">
        <w:t xml:space="preserve">  Paragraph 7.7.06B(1)(b)</w:t>
      </w:r>
    </w:p>
    <w:p w14:paraId="5DE05BE6" w14:textId="77777777" w:rsidR="00E5151A" w:rsidRPr="00BE1284" w:rsidRDefault="00E5151A" w:rsidP="00E5151A">
      <w:pPr>
        <w:pStyle w:val="Item"/>
      </w:pPr>
      <w:r w:rsidRPr="00BE1284">
        <w:t>Omit “</w:t>
      </w:r>
      <w:r w:rsidRPr="00BE1284">
        <w:rPr>
          <w:color w:val="000000"/>
          <w:szCs w:val="22"/>
          <w:shd w:val="clear" w:color="auto" w:fill="FFFFFF"/>
        </w:rPr>
        <w:t>requirements for compensation arrangements under section 912B of the Act</w:t>
      </w:r>
      <w:r w:rsidRPr="00BE1284">
        <w:t>”, substitute “</w:t>
      </w:r>
      <w:r w:rsidRPr="00BE1284">
        <w:rPr>
          <w:color w:val="000000"/>
          <w:szCs w:val="22"/>
          <w:shd w:val="clear" w:color="auto" w:fill="FFFFFF"/>
        </w:rPr>
        <w:t>requirements under section 912B of the Act for arrangements for compensation”.</w:t>
      </w:r>
    </w:p>
    <w:p w14:paraId="03327EAB" w14:textId="77777777" w:rsidR="00B7368B" w:rsidRPr="00BE1284" w:rsidRDefault="0069146E" w:rsidP="00B7368B">
      <w:pPr>
        <w:pStyle w:val="ItemHead"/>
      </w:pPr>
      <w:r>
        <w:t>188</w:t>
      </w:r>
      <w:r w:rsidR="00B7368B" w:rsidRPr="00BE1284">
        <w:t xml:space="preserve">  Regulations 7.7.10B and 7.7.10C</w:t>
      </w:r>
    </w:p>
    <w:p w14:paraId="4332201E" w14:textId="77777777" w:rsidR="00B7368B" w:rsidRPr="00BE1284" w:rsidRDefault="00B7368B" w:rsidP="00B7368B">
      <w:pPr>
        <w:pStyle w:val="Item"/>
      </w:pPr>
      <w:r w:rsidRPr="00BE1284">
        <w:t>Omit “section 761A”, substitute “section 9”.</w:t>
      </w:r>
    </w:p>
    <w:p w14:paraId="7506E900" w14:textId="77777777" w:rsidR="00F066F5" w:rsidRPr="00BE1284" w:rsidRDefault="0069146E" w:rsidP="00351482">
      <w:pPr>
        <w:pStyle w:val="ItemHead"/>
      </w:pPr>
      <w:r>
        <w:t>189</w:t>
      </w:r>
      <w:r w:rsidR="00351482" w:rsidRPr="00BE1284">
        <w:t xml:space="preserve">  Regulation 7.7A.07</w:t>
      </w:r>
    </w:p>
    <w:p w14:paraId="2525AE7F" w14:textId="77777777" w:rsidR="00351482" w:rsidRPr="00BE1284" w:rsidRDefault="00F066F5" w:rsidP="00351482">
      <w:pPr>
        <w:pStyle w:val="Item"/>
      </w:pPr>
      <w:r w:rsidRPr="00BE1284">
        <w:t>Repeal the regulation</w:t>
      </w:r>
      <w:r w:rsidR="008D3E7A">
        <w:t>.</w:t>
      </w:r>
    </w:p>
    <w:p w14:paraId="31A3FD9A" w14:textId="77777777" w:rsidR="00C46F59" w:rsidRPr="00BE1284" w:rsidRDefault="0069146E" w:rsidP="00C46F59">
      <w:pPr>
        <w:pStyle w:val="ItemHead"/>
      </w:pPr>
      <w:r>
        <w:t>190</w:t>
      </w:r>
      <w:r w:rsidR="002E51D3" w:rsidRPr="00BE1284">
        <w:t xml:space="preserve">  </w:t>
      </w:r>
      <w:r w:rsidR="00C46F59" w:rsidRPr="00BE1284">
        <w:t>Paragraph 7.7A.11C(1)(b)</w:t>
      </w:r>
    </w:p>
    <w:p w14:paraId="7B44D103" w14:textId="77777777" w:rsidR="00C46F59" w:rsidRPr="00BE1284" w:rsidRDefault="00C46F59" w:rsidP="00C46F59">
      <w:pPr>
        <w:pStyle w:val="Item"/>
      </w:pPr>
      <w:r w:rsidRPr="00BE1284">
        <w:t>Repeal the paragraph, substitute:</w:t>
      </w:r>
    </w:p>
    <w:p w14:paraId="1A1358A7" w14:textId="77777777" w:rsidR="00C46F59" w:rsidRPr="00BE1284" w:rsidRDefault="00C46F59" w:rsidP="00C46F59">
      <w:pPr>
        <w:pStyle w:val="paragraph"/>
      </w:pPr>
      <w:r w:rsidRPr="00BE1284">
        <w:tab/>
        <w:t>(b)</w:t>
      </w:r>
      <w:r w:rsidRPr="00BE1284">
        <w:tab/>
        <w:t xml:space="preserve">none of the products is a life risk </w:t>
      </w:r>
      <w:r w:rsidR="00C90AAF" w:rsidRPr="00BE1284">
        <w:t xml:space="preserve">insurance </w:t>
      </w:r>
      <w:r w:rsidRPr="00BE1284">
        <w:t xml:space="preserve">product covered by subsection 963B(2) </w:t>
      </w:r>
      <w:r w:rsidR="00C61CC9" w:rsidRPr="00BE1284">
        <w:t xml:space="preserve">of the Act </w:t>
      </w:r>
      <w:r w:rsidRPr="00BE1284">
        <w:t>and either:</w:t>
      </w:r>
    </w:p>
    <w:p w14:paraId="733CBC2E" w14:textId="77777777" w:rsidR="00C46F59" w:rsidRPr="00BE1284" w:rsidRDefault="00C46F59" w:rsidP="00C46F59">
      <w:pPr>
        <w:pStyle w:val="paragraphsub"/>
      </w:pPr>
      <w:r w:rsidRPr="00BE1284">
        <w:tab/>
        <w:t>(i)</w:t>
      </w:r>
      <w:r w:rsidRPr="00BE1284">
        <w:tab/>
        <w:t>the benefit ratio for the benefit is the same for the year in which the product or products are issued as it is for each year in which the product or products are continued; or</w:t>
      </w:r>
    </w:p>
    <w:p w14:paraId="7C0C35C8" w14:textId="77777777" w:rsidR="00C46F59" w:rsidRPr="00BE1284" w:rsidRDefault="00C46F59" w:rsidP="00C46F59">
      <w:pPr>
        <w:pStyle w:val="paragraphsub"/>
      </w:pPr>
      <w:r w:rsidRPr="00BE1284">
        <w:tab/>
        <w:t>(ii)</w:t>
      </w:r>
      <w:r w:rsidRPr="00BE1284">
        <w:tab/>
        <w:t>the benefit ratio requirements and clawback requirements are satisfied in relation to the benefit; or</w:t>
      </w:r>
    </w:p>
    <w:p w14:paraId="7B782A45" w14:textId="77777777" w:rsidR="002B4DF5" w:rsidRPr="00BE1284" w:rsidRDefault="0069146E" w:rsidP="002B4DF5">
      <w:pPr>
        <w:pStyle w:val="ItemHead"/>
      </w:pPr>
      <w:r>
        <w:t>191</w:t>
      </w:r>
      <w:r w:rsidR="002B4DF5" w:rsidRPr="00BE1284">
        <w:t xml:space="preserve">  Paragraph 7.7A.11D(1)(b)</w:t>
      </w:r>
    </w:p>
    <w:p w14:paraId="4BFA9991" w14:textId="77777777" w:rsidR="002B4DF5" w:rsidRPr="00BE1284" w:rsidRDefault="002B4DF5" w:rsidP="002B4DF5">
      <w:pPr>
        <w:pStyle w:val="Item"/>
      </w:pPr>
      <w:r w:rsidRPr="00BE1284">
        <w:t>Repeal the paragraph, substitute:</w:t>
      </w:r>
    </w:p>
    <w:p w14:paraId="67E23D4B" w14:textId="77777777" w:rsidR="002B4DF5" w:rsidRPr="00BE1284" w:rsidRDefault="002B4DF5" w:rsidP="002B4DF5">
      <w:pPr>
        <w:pStyle w:val="paragraph"/>
      </w:pPr>
      <w:r w:rsidRPr="00BE1284">
        <w:tab/>
        <w:t>(b)</w:t>
      </w:r>
      <w:r w:rsidRPr="00BE1284">
        <w:tab/>
        <w:t xml:space="preserve">none of the products is a life risk </w:t>
      </w:r>
      <w:r w:rsidR="00C90AAF" w:rsidRPr="00BE1284">
        <w:t xml:space="preserve">insurance </w:t>
      </w:r>
      <w:r w:rsidRPr="00BE1284">
        <w:t xml:space="preserve">product covered by subsection 963B(2) </w:t>
      </w:r>
      <w:r w:rsidR="00C61CC9" w:rsidRPr="00BE1284">
        <w:t xml:space="preserve">of the Act </w:t>
      </w:r>
      <w:r w:rsidRPr="00BE1284">
        <w:t>and either:</w:t>
      </w:r>
    </w:p>
    <w:p w14:paraId="6D565C7B" w14:textId="77777777" w:rsidR="002B4DF5" w:rsidRPr="00BE1284" w:rsidRDefault="002B4DF5" w:rsidP="002B4DF5">
      <w:pPr>
        <w:pStyle w:val="paragraphsub"/>
      </w:pPr>
      <w:r w:rsidRPr="00BE1284">
        <w:tab/>
        <w:t>(i)</w:t>
      </w:r>
      <w:r w:rsidRPr="00BE1284">
        <w:tab/>
        <w:t>the benefit ratio for the benefit is the same for the year in which the product or products are issued as it is for each year in which the product or products are continued; or</w:t>
      </w:r>
    </w:p>
    <w:p w14:paraId="2526CCA7" w14:textId="77777777" w:rsidR="002B4DF5" w:rsidRPr="00BE1284" w:rsidRDefault="002B4DF5" w:rsidP="002B4DF5">
      <w:pPr>
        <w:pStyle w:val="paragraphsub"/>
      </w:pPr>
      <w:r w:rsidRPr="00BE1284">
        <w:tab/>
        <w:t>(ii)</w:t>
      </w:r>
      <w:r w:rsidRPr="00BE1284">
        <w:tab/>
        <w:t>the benefit ratio requirements and clawback requirements are satisfied in relation to the benefit; or</w:t>
      </w:r>
    </w:p>
    <w:p w14:paraId="5C85E0C8" w14:textId="77777777" w:rsidR="002E51D3" w:rsidRPr="00BE1284" w:rsidRDefault="0069146E" w:rsidP="002E51D3">
      <w:pPr>
        <w:pStyle w:val="ItemHead"/>
      </w:pPr>
      <w:r>
        <w:t>192</w:t>
      </w:r>
      <w:r w:rsidR="00C46F59" w:rsidRPr="00BE1284">
        <w:t xml:space="preserve">  </w:t>
      </w:r>
      <w:r w:rsidR="002E51D3" w:rsidRPr="00BE1284">
        <w:t>Regulation 7.7A.12 (note 1)</w:t>
      </w:r>
    </w:p>
    <w:p w14:paraId="170D48C0" w14:textId="77777777" w:rsidR="00824724" w:rsidRPr="00BE1284" w:rsidRDefault="002E51D3" w:rsidP="00824724">
      <w:pPr>
        <w:pStyle w:val="Item"/>
      </w:pPr>
      <w:r w:rsidRPr="00BE1284">
        <w:t>Repeal the note</w:t>
      </w:r>
      <w:r w:rsidR="00824724" w:rsidRPr="00BE1284">
        <w:t>.</w:t>
      </w:r>
    </w:p>
    <w:p w14:paraId="73ACBD65" w14:textId="77777777" w:rsidR="002E51D3" w:rsidRPr="00BE1284" w:rsidRDefault="0069146E" w:rsidP="00824724">
      <w:pPr>
        <w:pStyle w:val="ItemHead"/>
      </w:pPr>
      <w:r>
        <w:t>193</w:t>
      </w:r>
      <w:r w:rsidR="002E51D3" w:rsidRPr="00BE1284">
        <w:t xml:space="preserve">  Regulation 7.7A.12F (note)</w:t>
      </w:r>
    </w:p>
    <w:p w14:paraId="44EACF1E" w14:textId="77777777" w:rsidR="002E51D3" w:rsidRPr="00BE1284" w:rsidRDefault="002E51D3" w:rsidP="00824724">
      <w:pPr>
        <w:pStyle w:val="Item"/>
      </w:pPr>
      <w:r w:rsidRPr="00BE1284">
        <w:t>Repeal the note</w:t>
      </w:r>
      <w:r w:rsidR="00824724" w:rsidRPr="00BE1284">
        <w:t>.</w:t>
      </w:r>
    </w:p>
    <w:p w14:paraId="7F187C73" w14:textId="77777777" w:rsidR="002E51D3" w:rsidRPr="00BE1284" w:rsidRDefault="0069146E" w:rsidP="002E51D3">
      <w:pPr>
        <w:pStyle w:val="ItemHead"/>
      </w:pPr>
      <w:r>
        <w:t>194</w:t>
      </w:r>
      <w:r w:rsidR="002E51D3" w:rsidRPr="00BE1284">
        <w:t xml:space="preserve">  </w:t>
      </w:r>
      <w:r w:rsidR="005D4220" w:rsidRPr="00BE1284">
        <w:t>Subr</w:t>
      </w:r>
      <w:r w:rsidR="002E51D3" w:rsidRPr="00BE1284">
        <w:t>egulation 7.7A.15A</w:t>
      </w:r>
      <w:r w:rsidR="005D4220" w:rsidRPr="00BE1284">
        <w:t>(1)</w:t>
      </w:r>
      <w:r w:rsidR="002E51D3" w:rsidRPr="00BE1284">
        <w:t xml:space="preserve"> (note)</w:t>
      </w:r>
    </w:p>
    <w:p w14:paraId="696B3DB6" w14:textId="77777777" w:rsidR="00362C24" w:rsidRPr="00BE1284" w:rsidRDefault="00362C24" w:rsidP="00362C24">
      <w:pPr>
        <w:pStyle w:val="Item"/>
      </w:pPr>
      <w:r w:rsidRPr="00BE1284">
        <w:t>Repeal the note.</w:t>
      </w:r>
    </w:p>
    <w:p w14:paraId="522B6BB9" w14:textId="77777777" w:rsidR="00533D09" w:rsidRPr="00BE1284" w:rsidRDefault="0069146E" w:rsidP="00533D09">
      <w:pPr>
        <w:pStyle w:val="ItemHead"/>
      </w:pPr>
      <w:r>
        <w:t>195</w:t>
      </w:r>
      <w:r w:rsidR="00533D09" w:rsidRPr="00BE1284">
        <w:t xml:space="preserve">  Before subregulation 7.8.02A(1)</w:t>
      </w:r>
    </w:p>
    <w:p w14:paraId="66D074AB" w14:textId="77777777" w:rsidR="00533D09" w:rsidRPr="00BE1284" w:rsidRDefault="00533D09" w:rsidP="00533D09">
      <w:pPr>
        <w:pStyle w:val="Item"/>
      </w:pPr>
      <w:r w:rsidRPr="00BE1284">
        <w:t>Insert:</w:t>
      </w:r>
    </w:p>
    <w:p w14:paraId="6618A381" w14:textId="77777777" w:rsidR="00533D09" w:rsidRPr="00BE1284" w:rsidRDefault="00533D09" w:rsidP="00533D09">
      <w:pPr>
        <w:pStyle w:val="subsection"/>
      </w:pPr>
      <w:r w:rsidRPr="00BE1284">
        <w:tab/>
        <w:t>(1A)</w:t>
      </w:r>
      <w:r w:rsidRPr="00BE1284">
        <w:tab/>
        <w:t>This regulation applies to money (</w:t>
      </w:r>
      <w:r w:rsidRPr="00BE1284">
        <w:rPr>
          <w:b/>
          <w:i/>
        </w:rPr>
        <w:t>derivative retail client money</w:t>
      </w:r>
      <w:r w:rsidRPr="00BE1284">
        <w:t>) given in connection with a financial service or product that would be provided to the client as a retail client if:</w:t>
      </w:r>
    </w:p>
    <w:p w14:paraId="5A456E78" w14:textId="77777777" w:rsidR="00533D09" w:rsidRPr="00BE1284" w:rsidRDefault="00533D09" w:rsidP="00533D09">
      <w:pPr>
        <w:pStyle w:val="paragraph"/>
      </w:pPr>
      <w:r w:rsidRPr="00BE1284">
        <w:tab/>
        <w:t>(a)</w:t>
      </w:r>
      <w:r w:rsidRPr="00BE1284">
        <w:tab/>
        <w:t>the service or product were provided to the client when the money is paid; and</w:t>
      </w:r>
    </w:p>
    <w:p w14:paraId="34ABCCEF" w14:textId="77777777" w:rsidR="00E870E6" w:rsidRDefault="00533D09" w:rsidP="00E870E6">
      <w:pPr>
        <w:pStyle w:val="paragraph"/>
      </w:pPr>
      <w:r w:rsidRPr="00BE1284">
        <w:tab/>
        <w:t>(b)</w:t>
      </w:r>
      <w:r w:rsidRPr="00BE1284">
        <w:tab/>
        <w:t xml:space="preserve">section 761GA (about sophisticated investors) </w:t>
      </w:r>
      <w:r w:rsidR="00C90AAF" w:rsidRPr="00BE1284">
        <w:t xml:space="preserve">of the Act </w:t>
      </w:r>
      <w:r w:rsidRPr="00BE1284">
        <w:t>did not apply.</w:t>
      </w:r>
    </w:p>
    <w:p w14:paraId="3DE1B069" w14:textId="77777777" w:rsidR="008A55C1" w:rsidRPr="00BE1284" w:rsidRDefault="0069146E" w:rsidP="008A55C1">
      <w:pPr>
        <w:pStyle w:val="ItemHead"/>
      </w:pPr>
      <w:r>
        <w:t>196</w:t>
      </w:r>
      <w:r w:rsidR="008A55C1" w:rsidRPr="00BE1284">
        <w:t xml:space="preserve">  </w:t>
      </w:r>
      <w:r w:rsidR="005D4220" w:rsidRPr="00BE1284">
        <w:t>Subr</w:t>
      </w:r>
      <w:r w:rsidR="008A55C1" w:rsidRPr="00BE1284">
        <w:t>egulation 7.8.07(4)</w:t>
      </w:r>
    </w:p>
    <w:p w14:paraId="16397FD8" w14:textId="77777777" w:rsidR="008A55C1" w:rsidRPr="00BE1284" w:rsidRDefault="008A55C1" w:rsidP="008A55C1">
      <w:pPr>
        <w:pStyle w:val="Item"/>
      </w:pPr>
      <w:r w:rsidRPr="00BE1284">
        <w:t>Omit “for section 766E of the Act”.</w:t>
      </w:r>
    </w:p>
    <w:p w14:paraId="36EA30D3" w14:textId="77777777" w:rsidR="00FA04CA" w:rsidRPr="00BE1284" w:rsidRDefault="0069146E" w:rsidP="00FA04CA">
      <w:pPr>
        <w:pStyle w:val="ItemHead"/>
      </w:pPr>
      <w:r>
        <w:t>197</w:t>
      </w:r>
      <w:r w:rsidR="00FA04CA" w:rsidRPr="00BE1284">
        <w:t xml:space="preserve">  Paragraph 7.8.08A(1)(c)</w:t>
      </w:r>
    </w:p>
    <w:p w14:paraId="515FE0B3" w14:textId="77777777" w:rsidR="00FA04CA" w:rsidRPr="00BE1284" w:rsidRDefault="00FA04CA" w:rsidP="00FA04CA">
      <w:pPr>
        <w:pStyle w:val="Item"/>
      </w:pPr>
      <w:r w:rsidRPr="00BE1284">
        <w:t>Omit “(within the meaning given by subsection 761EA(11) of the Act)”.</w:t>
      </w:r>
    </w:p>
    <w:p w14:paraId="663C08E5" w14:textId="77777777" w:rsidR="00FA04CA" w:rsidRPr="00BE1284" w:rsidRDefault="0069146E" w:rsidP="00FA04CA">
      <w:pPr>
        <w:pStyle w:val="ItemHead"/>
      </w:pPr>
      <w:r>
        <w:t>198</w:t>
      </w:r>
      <w:r w:rsidR="00FA04CA" w:rsidRPr="00BE1284">
        <w:t xml:space="preserve">  Subregulation 7.8.08B(2)</w:t>
      </w:r>
    </w:p>
    <w:p w14:paraId="282E192D" w14:textId="77777777" w:rsidR="00FA04CA" w:rsidRPr="00BE1284" w:rsidRDefault="00FA04CA" w:rsidP="00FA04CA">
      <w:pPr>
        <w:pStyle w:val="Item"/>
      </w:pPr>
      <w:r w:rsidRPr="00BE1284">
        <w:t>Omit “(within the meaning given by subsection 761EA(2) of the Act)”.</w:t>
      </w:r>
    </w:p>
    <w:p w14:paraId="0B88A0FA" w14:textId="77777777" w:rsidR="00FA04CA" w:rsidRPr="00BE1284" w:rsidRDefault="0069146E" w:rsidP="00FA04CA">
      <w:pPr>
        <w:pStyle w:val="ItemHead"/>
      </w:pPr>
      <w:r>
        <w:t>199</w:t>
      </w:r>
      <w:r w:rsidR="00FA04CA" w:rsidRPr="00BE1284">
        <w:t xml:space="preserve">  Regulation 7.8.10</w:t>
      </w:r>
    </w:p>
    <w:p w14:paraId="13945131" w14:textId="77777777" w:rsidR="00FA04CA" w:rsidRPr="00BE1284" w:rsidRDefault="00FA04CA" w:rsidP="00FA04CA">
      <w:pPr>
        <w:pStyle w:val="Item"/>
      </w:pPr>
      <w:r w:rsidRPr="00BE1284">
        <w:t>Omit “within the meaning of subsection 761EA(1) of the Act”.</w:t>
      </w:r>
    </w:p>
    <w:p w14:paraId="3BFB8B62" w14:textId="77777777" w:rsidR="00A30FA7" w:rsidRPr="00BE1284" w:rsidRDefault="0069146E" w:rsidP="00A30FA7">
      <w:pPr>
        <w:pStyle w:val="ItemHead"/>
      </w:pPr>
      <w:r>
        <w:t>200</w:t>
      </w:r>
      <w:r w:rsidR="00A30FA7" w:rsidRPr="00BE1284">
        <w:t xml:space="preserve">  Subregulation 7.8.12A(2) (</w:t>
      </w:r>
      <w:r w:rsidR="00457245" w:rsidRPr="00BE1284">
        <w:t xml:space="preserve">subsection 989B(4) of the </w:t>
      </w:r>
      <w:r w:rsidR="00457245" w:rsidRPr="00BE1284">
        <w:rPr>
          <w:i/>
        </w:rPr>
        <w:t>Corporations Act 2001</w:t>
      </w:r>
      <w:r w:rsidR="00457245" w:rsidRPr="00BE1284">
        <w:t xml:space="preserve"> (</w:t>
      </w:r>
      <w:r w:rsidR="00A30FA7" w:rsidRPr="00BE1284">
        <w:t xml:space="preserve">definition of </w:t>
      </w:r>
      <w:r w:rsidR="00A30FA7" w:rsidRPr="00BE1284">
        <w:rPr>
          <w:i/>
        </w:rPr>
        <w:t>class of product advice</w:t>
      </w:r>
      <w:r w:rsidR="00A30FA7" w:rsidRPr="00BE1284">
        <w:t>)</w:t>
      </w:r>
      <w:r w:rsidR="00457245" w:rsidRPr="00BE1284">
        <w:t>)</w:t>
      </w:r>
    </w:p>
    <w:p w14:paraId="3C1F0C7D" w14:textId="77777777" w:rsidR="00A30FA7" w:rsidRPr="00BE1284" w:rsidRDefault="00A30FA7" w:rsidP="00A30FA7">
      <w:pPr>
        <w:pStyle w:val="Item"/>
      </w:pPr>
      <w:r w:rsidRPr="00BE1284">
        <w:t>Repeal the definition.</w:t>
      </w:r>
    </w:p>
    <w:p w14:paraId="0E2EE1BE" w14:textId="77777777" w:rsidR="008439F0" w:rsidRPr="00BE1284" w:rsidRDefault="0069146E" w:rsidP="008439F0">
      <w:pPr>
        <w:pStyle w:val="ItemHead"/>
      </w:pPr>
      <w:r>
        <w:t>201</w:t>
      </w:r>
      <w:r w:rsidR="000504A1" w:rsidRPr="00BE1284">
        <w:t xml:space="preserve"> </w:t>
      </w:r>
      <w:r w:rsidR="008439F0" w:rsidRPr="00BE1284">
        <w:t xml:space="preserve"> Subregulation 7.8.12A(2) (</w:t>
      </w:r>
      <w:r w:rsidR="00995C29" w:rsidRPr="00BE1284">
        <w:t xml:space="preserve">subsection 989B(4) of the </w:t>
      </w:r>
      <w:r w:rsidR="00995C29" w:rsidRPr="00BE1284">
        <w:rPr>
          <w:i/>
        </w:rPr>
        <w:t>Corporations Act 2001</w:t>
      </w:r>
      <w:r w:rsidR="00995C29" w:rsidRPr="00BE1284">
        <w:t xml:space="preserve"> (</w:t>
      </w:r>
      <w:r w:rsidR="008439F0" w:rsidRPr="00BE1284">
        <w:t xml:space="preserve">note 1 to the definition of </w:t>
      </w:r>
      <w:r w:rsidR="008439F0" w:rsidRPr="00BE1284">
        <w:rPr>
          <w:i/>
        </w:rPr>
        <w:t>limited financial service</w:t>
      </w:r>
      <w:r w:rsidR="008439F0" w:rsidRPr="00BE1284">
        <w:t>)</w:t>
      </w:r>
      <w:r w:rsidR="00995C29" w:rsidRPr="00BE1284">
        <w:t>)</w:t>
      </w:r>
    </w:p>
    <w:p w14:paraId="3796F0B1" w14:textId="77777777" w:rsidR="00723992" w:rsidRPr="00BE1284" w:rsidRDefault="00633536" w:rsidP="00723992">
      <w:pPr>
        <w:pStyle w:val="Item"/>
      </w:pPr>
      <w:r w:rsidRPr="00BE1284">
        <w:t>Repeal the note.</w:t>
      </w:r>
    </w:p>
    <w:p w14:paraId="349C98C2" w14:textId="77777777" w:rsidR="00633536" w:rsidRPr="00BE1284" w:rsidRDefault="0069146E" w:rsidP="00633536">
      <w:pPr>
        <w:pStyle w:val="ItemHead"/>
      </w:pPr>
      <w:r>
        <w:t>202</w:t>
      </w:r>
      <w:r w:rsidR="00633536" w:rsidRPr="00BE1284">
        <w:t xml:space="preserve">  Subregulation 7.8.12A(2) (subsection 989B(4) of the </w:t>
      </w:r>
      <w:r w:rsidR="00633536" w:rsidRPr="00BE1284">
        <w:rPr>
          <w:i/>
        </w:rPr>
        <w:t>Corporations Act 2001</w:t>
      </w:r>
      <w:r w:rsidR="00633536" w:rsidRPr="00BE1284">
        <w:t xml:space="preserve"> (note 2 to the definition of </w:t>
      </w:r>
      <w:r w:rsidR="00633536" w:rsidRPr="00BE1284">
        <w:rPr>
          <w:i/>
        </w:rPr>
        <w:t>limited financial service</w:t>
      </w:r>
      <w:r w:rsidR="00633536" w:rsidRPr="00BE1284">
        <w:t>))</w:t>
      </w:r>
    </w:p>
    <w:p w14:paraId="769D17E0" w14:textId="77777777" w:rsidR="00633536" w:rsidRPr="00BE1284" w:rsidRDefault="00633536" w:rsidP="00633536">
      <w:pPr>
        <w:pStyle w:val="Item"/>
      </w:pPr>
      <w:r w:rsidRPr="00BE1284">
        <w:t>Omit “</w:t>
      </w:r>
      <w:r w:rsidR="004C05D7" w:rsidRPr="00BE1284">
        <w:t xml:space="preserve">Note </w:t>
      </w:r>
      <w:r w:rsidRPr="00BE1284">
        <w:t>2”</w:t>
      </w:r>
      <w:r w:rsidR="004C05D7" w:rsidRPr="00BE1284">
        <w:t>, substitute “Note”.</w:t>
      </w:r>
    </w:p>
    <w:p w14:paraId="03A9DE92" w14:textId="77777777" w:rsidR="00A30FA7" w:rsidRPr="00BE1284" w:rsidRDefault="0069146E" w:rsidP="00A30FA7">
      <w:pPr>
        <w:pStyle w:val="ItemHead"/>
      </w:pPr>
      <w:r>
        <w:t>203</w:t>
      </w:r>
      <w:r w:rsidR="00A30FA7" w:rsidRPr="00BE1284">
        <w:t xml:space="preserve">  Subregulation 7.8.14B(3) (</w:t>
      </w:r>
      <w:r w:rsidR="00457245" w:rsidRPr="00BE1284">
        <w:t xml:space="preserve">subsection 990B(9) of the </w:t>
      </w:r>
      <w:r w:rsidR="00457245" w:rsidRPr="00BE1284">
        <w:rPr>
          <w:i/>
        </w:rPr>
        <w:t>Corporations Act 2001</w:t>
      </w:r>
      <w:r w:rsidR="00457245" w:rsidRPr="00BE1284">
        <w:t xml:space="preserve"> (</w:t>
      </w:r>
      <w:r w:rsidR="00A30FA7" w:rsidRPr="00BE1284">
        <w:t xml:space="preserve">definition of </w:t>
      </w:r>
      <w:r w:rsidR="00A30FA7" w:rsidRPr="00BE1284">
        <w:rPr>
          <w:i/>
        </w:rPr>
        <w:t>class of product advice</w:t>
      </w:r>
      <w:r w:rsidR="00A30FA7" w:rsidRPr="00BE1284">
        <w:t>)</w:t>
      </w:r>
      <w:r w:rsidR="00457245" w:rsidRPr="00BE1284">
        <w:t>)</w:t>
      </w:r>
    </w:p>
    <w:p w14:paraId="26CC33A0" w14:textId="77777777" w:rsidR="00A30FA7" w:rsidRPr="00BE1284" w:rsidRDefault="00A30FA7" w:rsidP="00A30FA7">
      <w:pPr>
        <w:pStyle w:val="Item"/>
      </w:pPr>
      <w:r w:rsidRPr="00BE1284">
        <w:t>Repeal the definition.</w:t>
      </w:r>
    </w:p>
    <w:p w14:paraId="02E53787" w14:textId="77777777" w:rsidR="00723992" w:rsidRPr="00BE1284" w:rsidRDefault="0069146E" w:rsidP="00723992">
      <w:pPr>
        <w:pStyle w:val="ItemHead"/>
      </w:pPr>
      <w:r>
        <w:t>204</w:t>
      </w:r>
      <w:r w:rsidR="00723992" w:rsidRPr="00BE1284">
        <w:t xml:space="preserve">  Subregulation 7.8.14B(3) (</w:t>
      </w:r>
      <w:r w:rsidR="00995C29" w:rsidRPr="00BE1284">
        <w:t xml:space="preserve">subsection 990B(9) of the </w:t>
      </w:r>
      <w:r w:rsidR="00995C29" w:rsidRPr="00BE1284">
        <w:rPr>
          <w:i/>
        </w:rPr>
        <w:t>Corporations Act 2001</w:t>
      </w:r>
      <w:r w:rsidR="00995C29" w:rsidRPr="00BE1284">
        <w:t xml:space="preserve"> (</w:t>
      </w:r>
      <w:r w:rsidR="00723992" w:rsidRPr="00BE1284">
        <w:t xml:space="preserve">note 1 to the definition of </w:t>
      </w:r>
      <w:r w:rsidR="00723992" w:rsidRPr="00BE1284">
        <w:rPr>
          <w:i/>
        </w:rPr>
        <w:t>limited financial service</w:t>
      </w:r>
      <w:r w:rsidR="003F31F5" w:rsidRPr="00BE1284">
        <w:rPr>
          <w:i/>
        </w:rPr>
        <w:t>s</w:t>
      </w:r>
      <w:r w:rsidR="00723992" w:rsidRPr="00BE1284">
        <w:t>)</w:t>
      </w:r>
      <w:r w:rsidR="006755A2" w:rsidRPr="00BE1284">
        <w:t>)</w:t>
      </w:r>
    </w:p>
    <w:p w14:paraId="2E8FE493" w14:textId="77777777" w:rsidR="00723992" w:rsidRPr="00BE1284" w:rsidRDefault="00633536" w:rsidP="00723992">
      <w:pPr>
        <w:pStyle w:val="Item"/>
      </w:pPr>
      <w:r w:rsidRPr="00BE1284">
        <w:t>Repeal the note</w:t>
      </w:r>
      <w:r w:rsidR="00723992" w:rsidRPr="00BE1284">
        <w:t>.</w:t>
      </w:r>
    </w:p>
    <w:p w14:paraId="6140AD86" w14:textId="77777777" w:rsidR="00824724" w:rsidRPr="00BE1284" w:rsidRDefault="0069146E" w:rsidP="00824724">
      <w:pPr>
        <w:pStyle w:val="ItemHead"/>
      </w:pPr>
      <w:r>
        <w:t>205</w:t>
      </w:r>
      <w:r w:rsidR="00824724" w:rsidRPr="00BE1284">
        <w:t xml:space="preserve">  Subregulation 7.8.14B(3) (subsection 990B(9) of the </w:t>
      </w:r>
      <w:r w:rsidR="00824724" w:rsidRPr="00BE1284">
        <w:rPr>
          <w:i/>
        </w:rPr>
        <w:t>Corporations Act 2001</w:t>
      </w:r>
      <w:r w:rsidR="00824724" w:rsidRPr="00BE1284">
        <w:t xml:space="preserve"> (note 2 to the definition of </w:t>
      </w:r>
      <w:r w:rsidR="00824724" w:rsidRPr="00BE1284">
        <w:rPr>
          <w:i/>
        </w:rPr>
        <w:t>limited financial service</w:t>
      </w:r>
      <w:r w:rsidR="003F31F5" w:rsidRPr="00BE1284">
        <w:rPr>
          <w:i/>
        </w:rPr>
        <w:t>s</w:t>
      </w:r>
      <w:r w:rsidR="00824724" w:rsidRPr="00BE1284">
        <w:t>))</w:t>
      </w:r>
    </w:p>
    <w:p w14:paraId="094DE186" w14:textId="77777777" w:rsidR="004C05D7" w:rsidRPr="00BE1284" w:rsidRDefault="004C05D7" w:rsidP="004C05D7">
      <w:pPr>
        <w:pStyle w:val="Item"/>
      </w:pPr>
      <w:r w:rsidRPr="00BE1284">
        <w:t>Omit “Note 2”, substitute “Note”.</w:t>
      </w:r>
    </w:p>
    <w:p w14:paraId="0BD17E1E" w14:textId="77777777" w:rsidR="005C24DD" w:rsidRPr="00BE1284" w:rsidRDefault="0069146E" w:rsidP="005C24DD">
      <w:pPr>
        <w:pStyle w:val="ItemHead"/>
      </w:pPr>
      <w:r>
        <w:t>206</w:t>
      </w:r>
      <w:r w:rsidR="005C24DD" w:rsidRPr="00BE1284">
        <w:t xml:space="preserve">  Subregulation 7.8.20(1)</w:t>
      </w:r>
    </w:p>
    <w:p w14:paraId="7EDFED5B" w14:textId="77777777" w:rsidR="008473B5" w:rsidRPr="00BE1284" w:rsidRDefault="008473B5" w:rsidP="005C24DD">
      <w:pPr>
        <w:pStyle w:val="Item"/>
      </w:pPr>
      <w:r w:rsidRPr="00BE1284">
        <w:t>Repeal the subregulation, substitute:</w:t>
      </w:r>
    </w:p>
    <w:p w14:paraId="6FA1BF8E" w14:textId="77777777" w:rsidR="008473B5" w:rsidRPr="00BE1284" w:rsidRDefault="008473B5" w:rsidP="008473B5">
      <w:pPr>
        <w:pStyle w:val="subsection"/>
      </w:pPr>
      <w:r w:rsidRPr="00BE1284">
        <w:tab/>
        <w:t>(1)</w:t>
      </w:r>
      <w:r w:rsidRPr="00BE1284">
        <w:tab/>
        <w:t>For the purposes of subsection 991E(1) of the Act, section 991E of the Act does not apply in relation to the sale or purchase of the following financial products by the body corporate by which the financial products were made available</w:t>
      </w:r>
      <w:r w:rsidR="005740E9" w:rsidRPr="00BE1284">
        <w:t>:</w:t>
      </w:r>
    </w:p>
    <w:p w14:paraId="2B3EA266" w14:textId="77777777" w:rsidR="008473B5" w:rsidRPr="00BE1284" w:rsidRDefault="008473B5" w:rsidP="008473B5">
      <w:pPr>
        <w:pStyle w:val="paragraph"/>
      </w:pPr>
      <w:r w:rsidRPr="00BE1284">
        <w:tab/>
        <w:t>(a)</w:t>
      </w:r>
      <w:r w:rsidRPr="00BE1284">
        <w:tab/>
        <w:t xml:space="preserve">a security described in </w:t>
      </w:r>
      <w:r w:rsidR="006C506A" w:rsidRPr="00BE1284">
        <w:t>subsection 92(5) of</w:t>
      </w:r>
      <w:r w:rsidRPr="00BE1284">
        <w:t xml:space="preserve"> the Act made available in accordance with Chapters 5C and 6D of the Act;</w:t>
      </w:r>
    </w:p>
    <w:p w14:paraId="1CE8E79E" w14:textId="77777777" w:rsidR="008473B5" w:rsidRPr="00BE1284" w:rsidRDefault="008473B5" w:rsidP="008473B5">
      <w:pPr>
        <w:pStyle w:val="paragraph"/>
      </w:pPr>
      <w:r w:rsidRPr="00BE1284">
        <w:tab/>
        <w:t>(b)</w:t>
      </w:r>
      <w:r w:rsidRPr="00BE1284">
        <w:tab/>
        <w:t>a managed investment product made available in accordance with Chapters 5C, 7 and 8A of the Act;</w:t>
      </w:r>
    </w:p>
    <w:p w14:paraId="2E0A5398" w14:textId="77777777" w:rsidR="008473B5" w:rsidRPr="00BE1284" w:rsidRDefault="008473B5" w:rsidP="008473B5">
      <w:pPr>
        <w:pStyle w:val="paragraph"/>
      </w:pPr>
      <w:r w:rsidRPr="00BE1284">
        <w:tab/>
        <w:t>(c)</w:t>
      </w:r>
      <w:r w:rsidRPr="00BE1284">
        <w:tab/>
        <w:t>a foreign passport fund product made available in accordance with Chapters 7 and 8A of the Act</w:t>
      </w:r>
      <w:r w:rsidR="005740E9" w:rsidRPr="00BE1284">
        <w:t>.</w:t>
      </w:r>
    </w:p>
    <w:p w14:paraId="5D35B4BA" w14:textId="77777777" w:rsidR="00096291" w:rsidRPr="00BE1284" w:rsidRDefault="0069146E" w:rsidP="00096291">
      <w:pPr>
        <w:pStyle w:val="ItemHead"/>
      </w:pPr>
      <w:r>
        <w:t>207</w:t>
      </w:r>
      <w:r w:rsidR="00096291" w:rsidRPr="00BE1284">
        <w:t xml:space="preserve">  </w:t>
      </w:r>
      <w:r w:rsidR="00784628" w:rsidRPr="00BE1284">
        <w:t>Regulation</w:t>
      </w:r>
      <w:r w:rsidR="00096291" w:rsidRPr="00BE1284">
        <w:t xml:space="preserve"> 7.8.20A</w:t>
      </w:r>
    </w:p>
    <w:p w14:paraId="70631A7C" w14:textId="77777777" w:rsidR="00096291" w:rsidRPr="00BE1284" w:rsidRDefault="00096291" w:rsidP="00096291">
      <w:pPr>
        <w:pStyle w:val="Item"/>
      </w:pPr>
      <w:r w:rsidRPr="00BE1284">
        <w:t>Omit “</w:t>
      </w:r>
      <w:r w:rsidRPr="00BE1284">
        <w:rPr>
          <w:b/>
          <w:i/>
        </w:rPr>
        <w:t>risk insurance product</w:t>
      </w:r>
      <w:r w:rsidRPr="00BE1284">
        <w:t xml:space="preserve"> as defined in section 761A of the Act”, substitute “risk insurance product”.</w:t>
      </w:r>
    </w:p>
    <w:p w14:paraId="24FBFBDD" w14:textId="77777777" w:rsidR="00362C24" w:rsidRPr="00BE1284" w:rsidRDefault="0069146E" w:rsidP="00362C24">
      <w:pPr>
        <w:pStyle w:val="ItemHead"/>
      </w:pPr>
      <w:r>
        <w:t>208</w:t>
      </w:r>
      <w:r w:rsidR="00362C24" w:rsidRPr="00BE1284">
        <w:t xml:space="preserve">  Paragraph 7.8.21A(h)</w:t>
      </w:r>
    </w:p>
    <w:p w14:paraId="71FA07A7" w14:textId="77777777" w:rsidR="00362C24" w:rsidRPr="00BE1284" w:rsidRDefault="00362C24" w:rsidP="00362C24">
      <w:pPr>
        <w:pStyle w:val="Item"/>
      </w:pPr>
      <w:r w:rsidRPr="00BE1284">
        <w:t>Omit “(within the meaning of Part 7.7A of the Act)”.</w:t>
      </w:r>
    </w:p>
    <w:p w14:paraId="20047E9E" w14:textId="77777777" w:rsidR="000504A1" w:rsidRPr="00BE1284" w:rsidRDefault="0069146E" w:rsidP="000504A1">
      <w:pPr>
        <w:pStyle w:val="ItemHead"/>
      </w:pPr>
      <w:r>
        <w:t>209</w:t>
      </w:r>
      <w:r w:rsidR="000504A1" w:rsidRPr="00BE1284">
        <w:t xml:space="preserve">  </w:t>
      </w:r>
      <w:r w:rsidR="008C5BD3" w:rsidRPr="00BE1284">
        <w:t>Paragraph</w:t>
      </w:r>
      <w:r w:rsidR="000504A1" w:rsidRPr="00BE1284">
        <w:t xml:space="preserve"> </w:t>
      </w:r>
      <w:r w:rsidR="008C5BD3" w:rsidRPr="00BE1284">
        <w:t>7.8.21A(i</w:t>
      </w:r>
      <w:r w:rsidR="008F3ED0" w:rsidRPr="00BE1284">
        <w:t>)(i)</w:t>
      </w:r>
    </w:p>
    <w:p w14:paraId="677A2B11" w14:textId="77777777" w:rsidR="00096291" w:rsidRPr="00BE1284" w:rsidRDefault="000504A1" w:rsidP="00096291">
      <w:pPr>
        <w:pStyle w:val="Item"/>
      </w:pPr>
      <w:r w:rsidRPr="00BE1284">
        <w:t>Omit “section 761A”, substitute “section 9”.</w:t>
      </w:r>
    </w:p>
    <w:p w14:paraId="54D329CE" w14:textId="77777777" w:rsidR="00AA5E97" w:rsidRPr="00BE1284" w:rsidRDefault="0069146E" w:rsidP="00AA5E97">
      <w:pPr>
        <w:pStyle w:val="ItemHead"/>
      </w:pPr>
      <w:r>
        <w:t>210</w:t>
      </w:r>
      <w:r w:rsidR="00AA5E97" w:rsidRPr="00BE1284">
        <w:t xml:space="preserve">  Subregulations 7.8.23(1) and (2)</w:t>
      </w:r>
    </w:p>
    <w:p w14:paraId="43F79CA0" w14:textId="77777777" w:rsidR="00AA5E97" w:rsidRPr="00BE1284" w:rsidRDefault="00AA5E97" w:rsidP="00AA5E97">
      <w:pPr>
        <w:pStyle w:val="Item"/>
      </w:pPr>
      <w:r w:rsidRPr="00BE1284">
        <w:t>Omit “RSA product”, substitute “RSA”.</w:t>
      </w:r>
    </w:p>
    <w:p w14:paraId="0D408955" w14:textId="77777777" w:rsidR="00362C24" w:rsidRPr="00BE1284" w:rsidRDefault="0069146E" w:rsidP="00362C24">
      <w:pPr>
        <w:pStyle w:val="ItemHead"/>
      </w:pPr>
      <w:r>
        <w:t>211</w:t>
      </w:r>
      <w:r w:rsidR="00362C24" w:rsidRPr="00BE1284">
        <w:t xml:space="preserve">  Regulation 7.8A.01 (definition of </w:t>
      </w:r>
      <w:r w:rsidR="00362C24" w:rsidRPr="00BE1284">
        <w:rPr>
          <w:i/>
        </w:rPr>
        <w:t>extended operation financial product</w:t>
      </w:r>
      <w:r w:rsidR="00362C24" w:rsidRPr="00BE1284">
        <w:t>)</w:t>
      </w:r>
    </w:p>
    <w:p w14:paraId="7FE1483C" w14:textId="77777777" w:rsidR="00362C24" w:rsidRPr="00BE1284" w:rsidRDefault="00362C24" w:rsidP="00362C24">
      <w:pPr>
        <w:pStyle w:val="Item"/>
      </w:pPr>
      <w:r w:rsidRPr="00BE1284">
        <w:t>Repeal the definition, substitute:</w:t>
      </w:r>
    </w:p>
    <w:p w14:paraId="009D1525" w14:textId="77777777" w:rsidR="00FF47BC" w:rsidRPr="00BE1284" w:rsidRDefault="00362C24" w:rsidP="00362C24">
      <w:pPr>
        <w:pStyle w:val="Definition"/>
      </w:pPr>
      <w:r w:rsidRPr="00BE1284">
        <w:rPr>
          <w:b/>
          <w:i/>
        </w:rPr>
        <w:t>extended operation financial product</w:t>
      </w:r>
      <w:r w:rsidRPr="00BE1284">
        <w:t xml:space="preserve"> means</w:t>
      </w:r>
      <w:r w:rsidR="00FF47BC" w:rsidRPr="00BE1284">
        <w:rPr>
          <w:shd w:val="clear" w:color="auto" w:fill="FFFFFF"/>
        </w:rPr>
        <w:t xml:space="preserve"> a financial product that:</w:t>
      </w:r>
    </w:p>
    <w:p w14:paraId="2540DCEC" w14:textId="77777777" w:rsidR="00847A98" w:rsidRPr="00BE1284" w:rsidRDefault="00FF47BC" w:rsidP="00FF47BC">
      <w:pPr>
        <w:pStyle w:val="paragraph"/>
        <w:rPr>
          <w:color w:val="000000"/>
          <w:szCs w:val="22"/>
          <w:shd w:val="clear" w:color="auto" w:fill="FFFFFF"/>
        </w:rPr>
      </w:pPr>
      <w:r w:rsidRPr="00BE1284">
        <w:tab/>
        <w:t>(a)</w:t>
      </w:r>
      <w:r w:rsidRPr="00BE1284">
        <w:tab/>
      </w:r>
      <w:r w:rsidRPr="00BE1284">
        <w:rPr>
          <w:shd w:val="clear" w:color="auto" w:fill="FFFFFF"/>
        </w:rPr>
        <w:t xml:space="preserve">is a financial product </w:t>
      </w:r>
      <w:r w:rsidR="00847A98" w:rsidRPr="00BE1284">
        <w:rPr>
          <w:color w:val="000000"/>
          <w:szCs w:val="22"/>
          <w:shd w:val="clear" w:color="auto" w:fill="FFFFFF"/>
        </w:rPr>
        <w:t>within the meaning of Division 2 of Part 2 of the ASIC Act</w:t>
      </w:r>
      <w:r w:rsidRPr="00BE1284">
        <w:rPr>
          <w:color w:val="000000"/>
          <w:szCs w:val="22"/>
          <w:shd w:val="clear" w:color="auto" w:fill="FFFFFF"/>
        </w:rPr>
        <w:t>; and</w:t>
      </w:r>
    </w:p>
    <w:p w14:paraId="44681138" w14:textId="77777777" w:rsidR="00362C24" w:rsidRPr="00BE1284" w:rsidRDefault="00FF47BC" w:rsidP="00FF47BC">
      <w:pPr>
        <w:pStyle w:val="paragraph"/>
        <w:rPr>
          <w:shd w:val="clear" w:color="auto" w:fill="FFFFFF"/>
        </w:rPr>
      </w:pPr>
      <w:r w:rsidRPr="00BE1284">
        <w:rPr>
          <w:shd w:val="clear" w:color="auto" w:fill="FFFFFF"/>
        </w:rPr>
        <w:tab/>
        <w:t>(b)</w:t>
      </w:r>
      <w:r w:rsidRPr="00BE1284">
        <w:rPr>
          <w:shd w:val="clear" w:color="auto" w:fill="FFFFFF"/>
        </w:rPr>
        <w:tab/>
        <w:t xml:space="preserve">is </w:t>
      </w:r>
      <w:r w:rsidR="00362C24" w:rsidRPr="00BE1284">
        <w:t>not a financial product within the meaning of the Act.</w:t>
      </w:r>
    </w:p>
    <w:p w14:paraId="67695B42" w14:textId="77777777" w:rsidR="00362C24" w:rsidRPr="00BE1284" w:rsidRDefault="0069146E" w:rsidP="00362C24">
      <w:pPr>
        <w:pStyle w:val="ItemHead"/>
      </w:pPr>
      <w:r>
        <w:t>212</w:t>
      </w:r>
      <w:r w:rsidR="00362C24" w:rsidRPr="00BE1284">
        <w:t xml:space="preserve">  Regulation 7.8A.02 (heading)</w:t>
      </w:r>
    </w:p>
    <w:p w14:paraId="4FDEE744" w14:textId="77777777" w:rsidR="00362C24" w:rsidRPr="00BE1284" w:rsidRDefault="00362C24" w:rsidP="00362C24">
      <w:pPr>
        <w:pStyle w:val="Item"/>
      </w:pPr>
      <w:r w:rsidRPr="00BE1284">
        <w:t xml:space="preserve">Repeal the </w:t>
      </w:r>
      <w:r w:rsidR="00FF47BC" w:rsidRPr="00BE1284">
        <w:t>heading</w:t>
      </w:r>
      <w:r w:rsidRPr="00BE1284">
        <w:t>, substitute:</w:t>
      </w:r>
    </w:p>
    <w:p w14:paraId="355AF1F2" w14:textId="77777777" w:rsidR="00362C24" w:rsidRPr="00BE1284" w:rsidRDefault="00362C24" w:rsidP="00362C24">
      <w:pPr>
        <w:pStyle w:val="ActHead5"/>
      </w:pPr>
      <w:bookmarkStart w:id="32" w:name="_Toc126232358"/>
      <w:r w:rsidRPr="00EB3A9B">
        <w:rPr>
          <w:rStyle w:val="CharSectno"/>
        </w:rPr>
        <w:t>7.8A.02</w:t>
      </w:r>
      <w:r w:rsidRPr="00BE1284">
        <w:rPr>
          <w:shd w:val="clear" w:color="auto" w:fill="FFFFFF"/>
        </w:rPr>
        <w:t xml:space="preserve">  Meaning of </w:t>
      </w:r>
      <w:r w:rsidRPr="00BE1284">
        <w:rPr>
          <w:i/>
          <w:shd w:val="clear" w:color="auto" w:fill="FFFFFF"/>
        </w:rPr>
        <w:t>regulated person</w:t>
      </w:r>
      <w:r w:rsidRPr="00BE1284">
        <w:rPr>
          <w:shd w:val="clear" w:color="auto" w:fill="FFFFFF"/>
        </w:rPr>
        <w:t>—prescribed persons</w:t>
      </w:r>
      <w:bookmarkEnd w:id="32"/>
    </w:p>
    <w:p w14:paraId="7D00AD5F" w14:textId="77777777" w:rsidR="00362C24" w:rsidRPr="00BE1284" w:rsidRDefault="0069146E" w:rsidP="00362C24">
      <w:pPr>
        <w:pStyle w:val="ItemHead"/>
      </w:pPr>
      <w:r>
        <w:t>213</w:t>
      </w:r>
      <w:r w:rsidR="00362C24" w:rsidRPr="00BE1284">
        <w:t xml:space="preserve">  Subregulation 7.8A.02(1)</w:t>
      </w:r>
    </w:p>
    <w:p w14:paraId="1E081B43" w14:textId="77777777" w:rsidR="00362C24" w:rsidRPr="00BE1284" w:rsidRDefault="00362C24" w:rsidP="00362C24">
      <w:pPr>
        <w:pStyle w:val="Item"/>
      </w:pPr>
      <w:r w:rsidRPr="00BE1284">
        <w:t>Omit “subsection 994A(1)”, substitute “subsection 994A(2)”.</w:t>
      </w:r>
    </w:p>
    <w:p w14:paraId="380A95A8" w14:textId="77777777" w:rsidR="00351482" w:rsidRPr="00BE1284" w:rsidRDefault="0069146E" w:rsidP="00351482">
      <w:pPr>
        <w:pStyle w:val="ItemHead"/>
      </w:pPr>
      <w:r>
        <w:t>214</w:t>
      </w:r>
      <w:r w:rsidR="00351482" w:rsidRPr="00BE1284">
        <w:t xml:space="preserve">  Paragraph 7.8A.07(a)</w:t>
      </w:r>
    </w:p>
    <w:p w14:paraId="091C3057" w14:textId="77777777" w:rsidR="00351482" w:rsidRPr="00BE1284" w:rsidRDefault="00351482" w:rsidP="00351482">
      <w:pPr>
        <w:pStyle w:val="Item"/>
      </w:pPr>
      <w:r w:rsidRPr="00BE1284">
        <w:t>Omit “within the meaning of section 961F of the Act”.</w:t>
      </w:r>
    </w:p>
    <w:p w14:paraId="19773913" w14:textId="77777777" w:rsidR="00AA5E97" w:rsidRPr="00BE1284" w:rsidRDefault="0069146E" w:rsidP="00AA5E97">
      <w:pPr>
        <w:pStyle w:val="ItemHead"/>
      </w:pPr>
      <w:r>
        <w:t>215</w:t>
      </w:r>
      <w:r w:rsidR="00AA5E97" w:rsidRPr="00BE1284">
        <w:t xml:space="preserve">  Subregulation 7.9.01(1) (paragraph (b) of the definition of </w:t>
      </w:r>
      <w:r w:rsidR="00AA5E97" w:rsidRPr="00BE1284">
        <w:rPr>
          <w:i/>
        </w:rPr>
        <w:t>fund information</w:t>
      </w:r>
      <w:r w:rsidR="00AA5E97" w:rsidRPr="00BE1284">
        <w:t>)</w:t>
      </w:r>
    </w:p>
    <w:p w14:paraId="0DD53B9D" w14:textId="77777777" w:rsidR="00AA5E97" w:rsidRPr="00BE1284" w:rsidRDefault="00AA5E97" w:rsidP="00AA5E97">
      <w:pPr>
        <w:pStyle w:val="Item"/>
      </w:pPr>
      <w:r w:rsidRPr="00BE1284">
        <w:t>Omit “RSA product”, substitute “RSA”.</w:t>
      </w:r>
    </w:p>
    <w:p w14:paraId="485CA1DE" w14:textId="77777777" w:rsidR="00E3081B" w:rsidRPr="00BE1284" w:rsidRDefault="0069146E" w:rsidP="00E3081B">
      <w:pPr>
        <w:pStyle w:val="ItemHead"/>
      </w:pPr>
      <w:r>
        <w:t>216</w:t>
      </w:r>
      <w:r w:rsidR="00E3081B" w:rsidRPr="00BE1284">
        <w:t xml:space="preserve">  Sub</w:t>
      </w:r>
      <w:r w:rsidR="00D012EE" w:rsidRPr="00BE1284">
        <w:t>regulation 7.</w:t>
      </w:r>
      <w:r w:rsidR="00E3081B" w:rsidRPr="00BE1284">
        <w:t>9.01(1)</w:t>
      </w:r>
    </w:p>
    <w:p w14:paraId="24BAA574" w14:textId="77777777" w:rsidR="00E3081B" w:rsidRPr="00BE1284" w:rsidRDefault="00E3081B" w:rsidP="00E3081B">
      <w:pPr>
        <w:pStyle w:val="Item"/>
      </w:pPr>
      <w:r w:rsidRPr="00BE1284">
        <w:t>Repeal the</w:t>
      </w:r>
      <w:r w:rsidR="00FA7CC3" w:rsidRPr="00BE1284">
        <w:t xml:space="preserve"> following definitions:</w:t>
      </w:r>
    </w:p>
    <w:p w14:paraId="276A2AE2" w14:textId="77777777" w:rsidR="00FA7CC3" w:rsidRPr="00BE1284" w:rsidRDefault="00FA7CC3" w:rsidP="00FA7CC3">
      <w:pPr>
        <w:pStyle w:val="paragraph"/>
      </w:pPr>
      <w:r w:rsidRPr="00BE1284">
        <w:tab/>
        <w:t>(a)</w:t>
      </w:r>
      <w:r w:rsidRPr="00BE1284">
        <w:tab/>
        <w:t xml:space="preserve">definition of </w:t>
      </w:r>
      <w:r w:rsidRPr="00BE1284">
        <w:rPr>
          <w:b/>
          <w:i/>
        </w:rPr>
        <w:t>RSA</w:t>
      </w:r>
      <w:r w:rsidRPr="00BE1284">
        <w:t>;</w:t>
      </w:r>
    </w:p>
    <w:p w14:paraId="2EFBEE7A" w14:textId="77777777" w:rsidR="00FA7CC3" w:rsidRPr="00BE1284" w:rsidRDefault="00FA7CC3" w:rsidP="00FA7CC3">
      <w:pPr>
        <w:pStyle w:val="paragraph"/>
      </w:pPr>
      <w:r w:rsidRPr="00BE1284">
        <w:tab/>
        <w:t>(b)</w:t>
      </w:r>
      <w:r w:rsidRPr="00BE1284">
        <w:tab/>
        <w:t xml:space="preserve">definition of </w:t>
      </w:r>
      <w:r w:rsidRPr="00BE1284">
        <w:rPr>
          <w:b/>
          <w:i/>
        </w:rPr>
        <w:t>superannuation provider</w:t>
      </w:r>
      <w:r w:rsidRPr="00BE1284">
        <w:t>.</w:t>
      </w:r>
    </w:p>
    <w:p w14:paraId="11F89803" w14:textId="77777777" w:rsidR="00AA5E97" w:rsidRPr="00BE1284" w:rsidRDefault="0069146E" w:rsidP="00AA5E97">
      <w:pPr>
        <w:pStyle w:val="ItemHead"/>
      </w:pPr>
      <w:r>
        <w:t>217</w:t>
      </w:r>
      <w:r w:rsidR="00AA5E97" w:rsidRPr="00BE1284">
        <w:t xml:space="preserve">  Division 2 of Part 7.9 (heading)</w:t>
      </w:r>
    </w:p>
    <w:p w14:paraId="08EC6ED4" w14:textId="77777777" w:rsidR="00AA5E97" w:rsidRPr="00BE1284" w:rsidRDefault="00AA5E97" w:rsidP="00AA5E97">
      <w:pPr>
        <w:pStyle w:val="Item"/>
      </w:pPr>
      <w:r w:rsidRPr="00BE1284">
        <w:t>Omit “</w:t>
      </w:r>
      <w:r w:rsidRPr="00BE1284">
        <w:rPr>
          <w:b/>
          <w:kern w:val="28"/>
          <w:sz w:val="24"/>
        </w:rPr>
        <w:t>RSA products</w:t>
      </w:r>
      <w:r w:rsidRPr="00BE1284">
        <w:t>”, substitute “</w:t>
      </w:r>
      <w:r w:rsidRPr="00BE1284">
        <w:rPr>
          <w:b/>
          <w:kern w:val="28"/>
          <w:sz w:val="24"/>
        </w:rPr>
        <w:t>RSAs</w:t>
      </w:r>
      <w:r w:rsidRPr="00BE1284">
        <w:t>”.</w:t>
      </w:r>
    </w:p>
    <w:p w14:paraId="71647648" w14:textId="77777777" w:rsidR="00AA5E97" w:rsidRPr="00BE1284" w:rsidRDefault="0069146E" w:rsidP="00AA5E97">
      <w:pPr>
        <w:pStyle w:val="ItemHead"/>
      </w:pPr>
      <w:r>
        <w:t>218</w:t>
      </w:r>
      <w:r w:rsidR="00AA5E97" w:rsidRPr="00BE1284">
        <w:t xml:space="preserve">  Regulation 7.9.03</w:t>
      </w:r>
    </w:p>
    <w:p w14:paraId="361A9BFF" w14:textId="77777777" w:rsidR="00AA5E97" w:rsidRPr="00BE1284" w:rsidRDefault="00AA5E97" w:rsidP="00AA5E97">
      <w:pPr>
        <w:pStyle w:val="Item"/>
      </w:pPr>
      <w:r w:rsidRPr="00BE1284">
        <w:t>Omit “RSA products”, substitute “RSAs”.</w:t>
      </w:r>
    </w:p>
    <w:p w14:paraId="35DF5895" w14:textId="77777777" w:rsidR="00632C0E" w:rsidRPr="00BE1284" w:rsidRDefault="0069146E" w:rsidP="00AA5E97">
      <w:pPr>
        <w:pStyle w:val="ItemHead"/>
      </w:pPr>
      <w:r>
        <w:t>219</w:t>
      </w:r>
      <w:r w:rsidR="00632C0E" w:rsidRPr="00BE1284">
        <w:t xml:space="preserve">  Subdivision 2.3 of Division 2 of Part 7.9 (heading)</w:t>
      </w:r>
    </w:p>
    <w:p w14:paraId="545628E4" w14:textId="77777777" w:rsidR="00632C0E" w:rsidRPr="00BE1284" w:rsidRDefault="00632C0E" w:rsidP="00632C0E">
      <w:pPr>
        <w:pStyle w:val="Item"/>
      </w:pPr>
      <w:r w:rsidRPr="00BE1284">
        <w:t>Omit “</w:t>
      </w:r>
      <w:r w:rsidRPr="00BE1284">
        <w:rPr>
          <w:b/>
        </w:rPr>
        <w:t>retirement savings account</w:t>
      </w:r>
      <w:r w:rsidRPr="00BE1284">
        <w:t>”, substitute “</w:t>
      </w:r>
      <w:r w:rsidRPr="00BE1284">
        <w:rPr>
          <w:b/>
        </w:rPr>
        <w:t>RSA</w:t>
      </w:r>
      <w:r w:rsidRPr="00BE1284">
        <w:t>”.</w:t>
      </w:r>
    </w:p>
    <w:p w14:paraId="086B87BA" w14:textId="77777777" w:rsidR="00AA5E97" w:rsidRPr="00BE1284" w:rsidRDefault="0069146E" w:rsidP="00AA5E97">
      <w:pPr>
        <w:pStyle w:val="ItemHead"/>
      </w:pPr>
      <w:r>
        <w:t>220</w:t>
      </w:r>
      <w:r w:rsidR="00AA5E97" w:rsidRPr="00BE1284">
        <w:t xml:space="preserve">  Regulation 7.9.05</w:t>
      </w:r>
    </w:p>
    <w:p w14:paraId="20429655" w14:textId="77777777" w:rsidR="00AA5E97" w:rsidRPr="00BE1284" w:rsidRDefault="00AA5E97" w:rsidP="00AA5E97">
      <w:pPr>
        <w:pStyle w:val="Item"/>
      </w:pPr>
      <w:r w:rsidRPr="00BE1284">
        <w:t>Omit “RSA product”, substitute “RSA”.</w:t>
      </w:r>
    </w:p>
    <w:p w14:paraId="358DF15A" w14:textId="77777777" w:rsidR="00D012EE" w:rsidRPr="00BE1284" w:rsidRDefault="0069146E" w:rsidP="00344317">
      <w:pPr>
        <w:pStyle w:val="ItemHead"/>
      </w:pPr>
      <w:r>
        <w:t>221</w:t>
      </w:r>
      <w:r w:rsidR="00D012EE" w:rsidRPr="00BE1284">
        <w:t xml:space="preserve">  Regulation 7.9.07FC </w:t>
      </w:r>
      <w:r w:rsidR="00BB7E4E">
        <w:t xml:space="preserve">(section 1014EA of the </w:t>
      </w:r>
      <w:r w:rsidR="00BB7E4E">
        <w:rPr>
          <w:i/>
        </w:rPr>
        <w:t>Corporations Acts 2001</w:t>
      </w:r>
      <w:r w:rsidR="00BB7E4E">
        <w:t xml:space="preserve"> </w:t>
      </w:r>
      <w:r w:rsidR="00D012EE" w:rsidRPr="00BE1284">
        <w:t>(</w:t>
      </w:r>
      <w:r w:rsidR="00B07B98" w:rsidRPr="00BE1284">
        <w:t>heading</w:t>
      </w:r>
      <w:r w:rsidR="00D012EE" w:rsidRPr="00BE1284">
        <w:t>)</w:t>
      </w:r>
      <w:r w:rsidR="00BB7E4E">
        <w:t>)</w:t>
      </w:r>
    </w:p>
    <w:p w14:paraId="2170E58F" w14:textId="77777777" w:rsidR="00D012EE" w:rsidRPr="00BE1284" w:rsidRDefault="00D012EE" w:rsidP="00D012EE">
      <w:pPr>
        <w:pStyle w:val="Item"/>
      </w:pPr>
      <w:r w:rsidRPr="00BE1284">
        <w:t>Omit “</w:t>
      </w:r>
      <w:r w:rsidRPr="00BE1284">
        <w:rPr>
          <w:b/>
        </w:rPr>
        <w:t>supplementary product disclosure statement</w:t>
      </w:r>
      <w:r w:rsidRPr="00BE1284">
        <w:t>”, substitute “</w:t>
      </w:r>
      <w:r w:rsidRPr="00BE1284">
        <w:rPr>
          <w:b/>
        </w:rPr>
        <w:t>Supplementary Product Disclosure Statement</w:t>
      </w:r>
      <w:r w:rsidRPr="00BE1284">
        <w:t>”.</w:t>
      </w:r>
    </w:p>
    <w:p w14:paraId="03236CF4" w14:textId="77777777" w:rsidR="00D012EE" w:rsidRPr="00BE1284" w:rsidRDefault="0069146E" w:rsidP="00D012EE">
      <w:pPr>
        <w:pStyle w:val="ItemHead"/>
      </w:pPr>
      <w:r>
        <w:t>222</w:t>
      </w:r>
      <w:r w:rsidR="00D012EE" w:rsidRPr="00BE1284">
        <w:t xml:space="preserve">  Regulation 7.9.07FC (subsections 1014EA(3) and (4) of the </w:t>
      </w:r>
      <w:r w:rsidR="00D012EE" w:rsidRPr="00BE1284">
        <w:rPr>
          <w:i/>
        </w:rPr>
        <w:t>Corporations Act 2001</w:t>
      </w:r>
      <w:r w:rsidR="00D012EE" w:rsidRPr="00BE1284">
        <w:t>)</w:t>
      </w:r>
    </w:p>
    <w:p w14:paraId="0117837E" w14:textId="77777777" w:rsidR="00D012EE" w:rsidRPr="00BE1284" w:rsidRDefault="00D012EE" w:rsidP="00D012EE">
      <w:pPr>
        <w:pStyle w:val="Item"/>
      </w:pPr>
      <w:r w:rsidRPr="00BE1284">
        <w:t>Omit “supplementary Product Disclosure Statement”, substitute “Supplementary Product Disclosure Statement”.</w:t>
      </w:r>
    </w:p>
    <w:p w14:paraId="7E1C2AC0" w14:textId="77777777" w:rsidR="00AA5E97" w:rsidRPr="00BE1284" w:rsidRDefault="0069146E" w:rsidP="00AA5E97">
      <w:pPr>
        <w:pStyle w:val="ItemHead"/>
      </w:pPr>
      <w:r>
        <w:t>223</w:t>
      </w:r>
      <w:r w:rsidR="00AA5E97" w:rsidRPr="00BE1284">
        <w:t xml:space="preserve">  Regulation 7.9.08C (heading)</w:t>
      </w:r>
    </w:p>
    <w:p w14:paraId="19A0FE82" w14:textId="77777777" w:rsidR="00AA5E97" w:rsidRPr="00BE1284" w:rsidRDefault="00AA5E97" w:rsidP="00AA5E97">
      <w:pPr>
        <w:pStyle w:val="Item"/>
      </w:pPr>
      <w:r w:rsidRPr="00BE1284">
        <w:t>Omit “</w:t>
      </w:r>
      <w:r w:rsidRPr="00BE1284">
        <w:rPr>
          <w:b/>
          <w:kern w:val="28"/>
          <w:sz w:val="24"/>
        </w:rPr>
        <w:t>RSA product</w:t>
      </w:r>
      <w:r w:rsidRPr="00BE1284">
        <w:t>”, substitute “</w:t>
      </w:r>
      <w:r w:rsidRPr="00BE1284">
        <w:rPr>
          <w:b/>
          <w:kern w:val="28"/>
          <w:sz w:val="24"/>
        </w:rPr>
        <w:t>RSA</w:t>
      </w:r>
      <w:r w:rsidRPr="00BE1284">
        <w:t>”.</w:t>
      </w:r>
    </w:p>
    <w:p w14:paraId="50508423" w14:textId="77777777" w:rsidR="00344317" w:rsidRPr="00BE1284" w:rsidRDefault="0069146E" w:rsidP="00344317">
      <w:pPr>
        <w:pStyle w:val="ItemHead"/>
      </w:pPr>
      <w:r>
        <w:t>224</w:t>
      </w:r>
      <w:r w:rsidR="00344317" w:rsidRPr="00BE1284">
        <w:t xml:space="preserve">  Regulation 7.9.08C</w:t>
      </w:r>
    </w:p>
    <w:p w14:paraId="3BEA146C" w14:textId="77777777" w:rsidR="00344317" w:rsidRPr="00BE1284" w:rsidRDefault="00344317" w:rsidP="00344317">
      <w:pPr>
        <w:pStyle w:val="Item"/>
      </w:pPr>
      <w:r w:rsidRPr="00BE1284">
        <w:t>Omit “</w:t>
      </w:r>
      <w:r w:rsidR="00AA5E97" w:rsidRPr="00BE1284">
        <w:t>an RSA product, as defined in section 761A of the Act</w:t>
      </w:r>
      <w:r w:rsidRPr="00BE1284">
        <w:t>”</w:t>
      </w:r>
      <w:r w:rsidR="00AA5E97" w:rsidRPr="00BE1284">
        <w:t>, substitute “an RSA”.</w:t>
      </w:r>
    </w:p>
    <w:p w14:paraId="1E1E47AE" w14:textId="77777777" w:rsidR="00AA5E97" w:rsidRPr="00BE1284" w:rsidRDefault="0069146E" w:rsidP="00AA5E97">
      <w:pPr>
        <w:pStyle w:val="ItemHead"/>
      </w:pPr>
      <w:r>
        <w:t>225</w:t>
      </w:r>
      <w:r w:rsidR="00AA5E97" w:rsidRPr="00BE1284">
        <w:t xml:space="preserve">  Paragraph 7.9.09(1)(b)</w:t>
      </w:r>
    </w:p>
    <w:p w14:paraId="0AB0ACE4" w14:textId="77777777" w:rsidR="00AA5E97" w:rsidRPr="00BE1284" w:rsidRDefault="00AA5E97" w:rsidP="00AA5E97">
      <w:pPr>
        <w:pStyle w:val="Item"/>
      </w:pPr>
      <w:r w:rsidRPr="00BE1284">
        <w:t>Omit “RSA products”, substitute “RSAs”.</w:t>
      </w:r>
    </w:p>
    <w:p w14:paraId="36E54FAA" w14:textId="77777777" w:rsidR="00AA5E97" w:rsidRPr="00BE1284" w:rsidRDefault="0069146E" w:rsidP="00AA5E97">
      <w:pPr>
        <w:pStyle w:val="ItemHead"/>
      </w:pPr>
      <w:r>
        <w:t>226</w:t>
      </w:r>
      <w:r w:rsidR="00AA5E97" w:rsidRPr="00BE1284">
        <w:t xml:space="preserve">  Regulation 7.9.09 (note)</w:t>
      </w:r>
    </w:p>
    <w:p w14:paraId="162E0660" w14:textId="77777777" w:rsidR="00AA5E97" w:rsidRPr="00BE1284" w:rsidRDefault="00AA5E97" w:rsidP="00AA5E97">
      <w:pPr>
        <w:pStyle w:val="Item"/>
      </w:pPr>
      <w:r w:rsidRPr="00BE1284">
        <w:t>Omit “RSA products”, substitute “RSAs”.</w:t>
      </w:r>
    </w:p>
    <w:p w14:paraId="7EB74DA3" w14:textId="77777777" w:rsidR="00D012EE" w:rsidRPr="00BE1284" w:rsidRDefault="0069146E" w:rsidP="00D012EE">
      <w:pPr>
        <w:pStyle w:val="ItemHead"/>
      </w:pPr>
      <w:r>
        <w:t>227</w:t>
      </w:r>
      <w:r w:rsidR="00D012EE" w:rsidRPr="00BE1284">
        <w:t xml:space="preserve">  Subregulation 7.9.11M(2)</w:t>
      </w:r>
    </w:p>
    <w:p w14:paraId="592A7254" w14:textId="77777777" w:rsidR="00D012EE" w:rsidRPr="00BE1284" w:rsidRDefault="00D012EE" w:rsidP="00D012EE">
      <w:pPr>
        <w:pStyle w:val="Item"/>
      </w:pPr>
      <w:r w:rsidRPr="00BE1284">
        <w:t>Omit “supplementary Product Disclosure Statement” (wherever occurring), substitute “Supplementary Product Disclosure Statement”.</w:t>
      </w:r>
    </w:p>
    <w:p w14:paraId="4C70F421" w14:textId="77777777" w:rsidR="00344317" w:rsidRPr="00BE1284" w:rsidRDefault="0069146E" w:rsidP="00344317">
      <w:pPr>
        <w:pStyle w:val="ItemHead"/>
      </w:pPr>
      <w:r>
        <w:t>228</w:t>
      </w:r>
      <w:r w:rsidR="00344317" w:rsidRPr="00BE1284">
        <w:t xml:space="preserve">  Subparagraph 7.9.11P(3)(a)(iii)</w:t>
      </w:r>
    </w:p>
    <w:p w14:paraId="24527A3F" w14:textId="77777777" w:rsidR="00344317" w:rsidRPr="00BE1284" w:rsidRDefault="00344317" w:rsidP="00344317">
      <w:pPr>
        <w:pStyle w:val="Item"/>
      </w:pPr>
      <w:r w:rsidRPr="00BE1284">
        <w:t>Omit “</w:t>
      </w:r>
      <w:r w:rsidRPr="00BE1284">
        <w:rPr>
          <w:color w:val="000000"/>
          <w:szCs w:val="22"/>
          <w:shd w:val="clear" w:color="auto" w:fill="FFFFFF"/>
        </w:rPr>
        <w:t>within the meaning of the </w:t>
      </w:r>
      <w:r w:rsidRPr="00BE1284">
        <w:rPr>
          <w:i/>
          <w:iCs/>
          <w:color w:val="000000"/>
          <w:szCs w:val="22"/>
          <w:shd w:val="clear" w:color="auto" w:fill="FFFFFF"/>
        </w:rPr>
        <w:t>Superannuation Industry (Supervision) Act 1993</w:t>
      </w:r>
      <w:r w:rsidRPr="00BE1284">
        <w:rPr>
          <w:iCs/>
          <w:color w:val="000000"/>
          <w:szCs w:val="22"/>
          <w:shd w:val="clear" w:color="auto" w:fill="FFFFFF"/>
        </w:rPr>
        <w:t>”.</w:t>
      </w:r>
    </w:p>
    <w:p w14:paraId="0B2877B7" w14:textId="77777777" w:rsidR="00D012EE" w:rsidRPr="00BE1284" w:rsidRDefault="0069146E" w:rsidP="00D012EE">
      <w:pPr>
        <w:pStyle w:val="ItemHead"/>
      </w:pPr>
      <w:r>
        <w:t>229</w:t>
      </w:r>
      <w:r w:rsidR="00D012EE" w:rsidRPr="00BE1284">
        <w:t xml:space="preserve">  Subregulation 7.9.11U(2)</w:t>
      </w:r>
    </w:p>
    <w:p w14:paraId="2A855D21" w14:textId="77777777" w:rsidR="00D012EE" w:rsidRPr="00BE1284" w:rsidRDefault="00D012EE" w:rsidP="00D012EE">
      <w:pPr>
        <w:pStyle w:val="Item"/>
      </w:pPr>
      <w:r w:rsidRPr="00BE1284">
        <w:t>Omit “supplementary Product Disclosure Statement” (wherever occurring), substitute “Supplementary Product Disclosure Statement”.</w:t>
      </w:r>
    </w:p>
    <w:p w14:paraId="595296ED" w14:textId="77777777" w:rsidR="00AA5E97" w:rsidRPr="00BE1284" w:rsidRDefault="0069146E" w:rsidP="00AA5E97">
      <w:pPr>
        <w:pStyle w:val="ItemHead"/>
      </w:pPr>
      <w:r>
        <w:t>230</w:t>
      </w:r>
      <w:r w:rsidR="00AA5E97" w:rsidRPr="00BE1284">
        <w:t xml:space="preserve">  Regulation 7.9.12</w:t>
      </w:r>
    </w:p>
    <w:p w14:paraId="5074D711" w14:textId="77777777" w:rsidR="00AA5E97" w:rsidRPr="00BE1284" w:rsidRDefault="00AA5E97" w:rsidP="00AA5E97">
      <w:pPr>
        <w:pStyle w:val="Item"/>
      </w:pPr>
      <w:r w:rsidRPr="00BE1284">
        <w:t>Omit “RSA products”, substitute “RSAs”.</w:t>
      </w:r>
    </w:p>
    <w:p w14:paraId="2D6B8044" w14:textId="77777777" w:rsidR="00AA5E97" w:rsidRPr="00BE1284" w:rsidRDefault="0069146E" w:rsidP="00AA5E97">
      <w:pPr>
        <w:pStyle w:val="ItemHead"/>
      </w:pPr>
      <w:r>
        <w:t>231</w:t>
      </w:r>
      <w:r w:rsidR="00AA5E97" w:rsidRPr="00BE1284">
        <w:t xml:space="preserve">  Subparagraph 7.9.14(1)(</w:t>
      </w:r>
      <w:r w:rsidR="00FA7CC3" w:rsidRPr="00BE1284">
        <w:t>a</w:t>
      </w:r>
      <w:r w:rsidR="00AA5E97" w:rsidRPr="00BE1284">
        <w:t>)(ii)</w:t>
      </w:r>
    </w:p>
    <w:p w14:paraId="1024896C" w14:textId="77777777" w:rsidR="00AA5E97" w:rsidRPr="00BE1284" w:rsidRDefault="00AA5E97" w:rsidP="00AA5E97">
      <w:pPr>
        <w:pStyle w:val="Item"/>
      </w:pPr>
      <w:r w:rsidRPr="00BE1284">
        <w:t>Omit “RSA product”, substitute “RSA”.</w:t>
      </w:r>
    </w:p>
    <w:p w14:paraId="64B8AA1B" w14:textId="77777777" w:rsidR="00F02BE4" w:rsidRPr="00BE1284" w:rsidRDefault="0069146E" w:rsidP="00F02BE4">
      <w:pPr>
        <w:pStyle w:val="ItemHead"/>
      </w:pPr>
      <w:r>
        <w:t>232</w:t>
      </w:r>
      <w:r w:rsidR="00F02BE4" w:rsidRPr="00BE1284">
        <w:t xml:space="preserve">  Subregulation 7.9.15DB(1) (note)</w:t>
      </w:r>
    </w:p>
    <w:p w14:paraId="1B62BEA7" w14:textId="77777777" w:rsidR="00F02BE4" w:rsidRPr="00BE1284" w:rsidRDefault="00F02BE4" w:rsidP="00F02BE4">
      <w:pPr>
        <w:pStyle w:val="Item"/>
      </w:pPr>
      <w:r w:rsidRPr="00BE1284">
        <w:t>Repeal the note.</w:t>
      </w:r>
    </w:p>
    <w:p w14:paraId="3638D546" w14:textId="77777777" w:rsidR="00AA5E97" w:rsidRPr="00BE1284" w:rsidRDefault="0069146E" w:rsidP="00AA5E97">
      <w:pPr>
        <w:pStyle w:val="ItemHead"/>
      </w:pPr>
      <w:r>
        <w:t>233</w:t>
      </w:r>
      <w:r w:rsidR="00AA5E97" w:rsidRPr="00BE1284">
        <w:t xml:space="preserve">  Regulation 7.9.19</w:t>
      </w:r>
    </w:p>
    <w:p w14:paraId="3D5AB8A5" w14:textId="77777777" w:rsidR="00AA5E97" w:rsidRPr="00BE1284" w:rsidRDefault="00AA5E97" w:rsidP="00AA5E97">
      <w:pPr>
        <w:pStyle w:val="Item"/>
      </w:pPr>
      <w:r w:rsidRPr="00BE1284">
        <w:t>Omit “RSA product”, substitute “RSA”.</w:t>
      </w:r>
    </w:p>
    <w:p w14:paraId="5C6A6017" w14:textId="77777777" w:rsidR="00FA04CA" w:rsidRPr="00BE1284" w:rsidRDefault="0069146E" w:rsidP="00FA04CA">
      <w:pPr>
        <w:pStyle w:val="ItemHead"/>
      </w:pPr>
      <w:r>
        <w:t>234</w:t>
      </w:r>
      <w:r w:rsidR="00FA04CA" w:rsidRPr="00BE1284">
        <w:t xml:space="preserve">  Subregulation 7.9.30A(1)</w:t>
      </w:r>
    </w:p>
    <w:p w14:paraId="77F53D80" w14:textId="77777777" w:rsidR="00FA04CA" w:rsidRPr="00BE1284" w:rsidRDefault="00FA04CA" w:rsidP="00FA04CA">
      <w:pPr>
        <w:pStyle w:val="Item"/>
      </w:pPr>
      <w:r w:rsidRPr="00BE1284">
        <w:t>Omit “within the meaning of subsection 761EA(1) of the Act”.</w:t>
      </w:r>
    </w:p>
    <w:p w14:paraId="16454DF7" w14:textId="77777777" w:rsidR="00AA5E97" w:rsidRPr="00BE1284" w:rsidRDefault="0069146E" w:rsidP="00AA5E97">
      <w:pPr>
        <w:pStyle w:val="ItemHead"/>
      </w:pPr>
      <w:r>
        <w:t>235</w:t>
      </w:r>
      <w:r w:rsidR="00AA5E97" w:rsidRPr="00BE1284">
        <w:t xml:space="preserve">  Regulation 7.9.43 (heading)</w:t>
      </w:r>
    </w:p>
    <w:p w14:paraId="7BCCB6F2" w14:textId="77777777" w:rsidR="00AA5E97" w:rsidRPr="00BE1284" w:rsidRDefault="00AA5E97" w:rsidP="00AA5E97">
      <w:pPr>
        <w:pStyle w:val="Item"/>
      </w:pPr>
      <w:r w:rsidRPr="00BE1284">
        <w:t>Omit “</w:t>
      </w:r>
      <w:r w:rsidRPr="00BE1284">
        <w:rPr>
          <w:b/>
          <w:kern w:val="28"/>
          <w:sz w:val="24"/>
        </w:rPr>
        <w:t>RSA products</w:t>
      </w:r>
      <w:r w:rsidRPr="00BE1284">
        <w:t>”, substitute “</w:t>
      </w:r>
      <w:r w:rsidRPr="00BE1284">
        <w:rPr>
          <w:b/>
          <w:kern w:val="28"/>
          <w:sz w:val="24"/>
        </w:rPr>
        <w:t>RSAs</w:t>
      </w:r>
      <w:r w:rsidRPr="00BE1284">
        <w:t>”.</w:t>
      </w:r>
    </w:p>
    <w:p w14:paraId="77936749" w14:textId="77777777" w:rsidR="00AA5E97" w:rsidRPr="00BE1284" w:rsidRDefault="0069146E" w:rsidP="00AA5E97">
      <w:pPr>
        <w:pStyle w:val="ItemHead"/>
      </w:pPr>
      <w:r>
        <w:t>236</w:t>
      </w:r>
      <w:r w:rsidR="00AA5E97" w:rsidRPr="00BE1284">
        <w:t xml:space="preserve">  Subregulation 7.9.44(1)</w:t>
      </w:r>
    </w:p>
    <w:p w14:paraId="6CEE41A5" w14:textId="77777777" w:rsidR="00AA5E97" w:rsidRPr="00BE1284" w:rsidRDefault="00AA5E97" w:rsidP="00AA5E97">
      <w:pPr>
        <w:pStyle w:val="Item"/>
      </w:pPr>
      <w:r w:rsidRPr="00BE1284">
        <w:t>Omit “</w:t>
      </w:r>
      <w:r w:rsidR="003D12C0" w:rsidRPr="00BE1284">
        <w:t xml:space="preserve">RSA product”, </w:t>
      </w:r>
      <w:r w:rsidRPr="00BE1284">
        <w:t>substitute “</w:t>
      </w:r>
      <w:r w:rsidR="003D12C0" w:rsidRPr="00BE1284">
        <w:t xml:space="preserve">an </w:t>
      </w:r>
      <w:r w:rsidRPr="00BE1284">
        <w:t>RSA”.</w:t>
      </w:r>
    </w:p>
    <w:p w14:paraId="0B5946F6" w14:textId="77777777" w:rsidR="007F5308" w:rsidRPr="00BE1284" w:rsidRDefault="0069146E" w:rsidP="007F5308">
      <w:pPr>
        <w:pStyle w:val="ItemHead"/>
      </w:pPr>
      <w:r>
        <w:t>237</w:t>
      </w:r>
      <w:r w:rsidR="007F5308" w:rsidRPr="00BE1284">
        <w:t xml:space="preserve">  Subdivision 5.12 of Division 5 of Part 7.9 (heading)</w:t>
      </w:r>
    </w:p>
    <w:p w14:paraId="7B04141F" w14:textId="77777777" w:rsidR="007F5308" w:rsidRPr="00BE1284" w:rsidRDefault="007F5308" w:rsidP="007F5308">
      <w:pPr>
        <w:pStyle w:val="Item"/>
      </w:pPr>
      <w:r w:rsidRPr="00BE1284">
        <w:t>Omit “</w:t>
      </w:r>
      <w:r w:rsidRPr="00BE1284">
        <w:rPr>
          <w:b/>
          <w:kern w:val="28"/>
          <w:sz w:val="24"/>
        </w:rPr>
        <w:t>RSA products</w:t>
      </w:r>
      <w:r w:rsidRPr="00BE1284">
        <w:t>”, substitute “</w:t>
      </w:r>
      <w:r w:rsidRPr="00BE1284">
        <w:rPr>
          <w:b/>
          <w:kern w:val="28"/>
          <w:sz w:val="24"/>
        </w:rPr>
        <w:t>RSAs</w:t>
      </w:r>
      <w:r w:rsidRPr="00BE1284">
        <w:t>”.</w:t>
      </w:r>
    </w:p>
    <w:p w14:paraId="6684D169" w14:textId="77777777" w:rsidR="007F5308" w:rsidRPr="00BE1284" w:rsidRDefault="0069146E" w:rsidP="007F5308">
      <w:pPr>
        <w:pStyle w:val="ItemHead"/>
      </w:pPr>
      <w:r>
        <w:t>238</w:t>
      </w:r>
      <w:r w:rsidR="007F5308" w:rsidRPr="00BE1284">
        <w:t xml:space="preserve">  Paragraph 7.9.49(b)</w:t>
      </w:r>
    </w:p>
    <w:p w14:paraId="10629592" w14:textId="77777777" w:rsidR="003D12C0" w:rsidRPr="00BE1284" w:rsidRDefault="003D12C0" w:rsidP="003D12C0">
      <w:pPr>
        <w:pStyle w:val="Item"/>
      </w:pPr>
      <w:r w:rsidRPr="00BE1284">
        <w:t>Omit “RSA products”, substitute “RSA</w:t>
      </w:r>
      <w:r w:rsidR="000769BF" w:rsidRPr="00BE1284">
        <w:t>s</w:t>
      </w:r>
      <w:r w:rsidRPr="00BE1284">
        <w:t>”.</w:t>
      </w:r>
    </w:p>
    <w:p w14:paraId="3110AF26" w14:textId="77777777" w:rsidR="007F5308" w:rsidRPr="00BE1284" w:rsidRDefault="0069146E" w:rsidP="007F5308">
      <w:pPr>
        <w:pStyle w:val="ItemHead"/>
      </w:pPr>
      <w:r>
        <w:t>239</w:t>
      </w:r>
      <w:r w:rsidR="007F5308" w:rsidRPr="00BE1284">
        <w:t xml:space="preserve">  Regulation</w:t>
      </w:r>
      <w:r w:rsidR="00200972" w:rsidRPr="00BE1284">
        <w:t>s</w:t>
      </w:r>
      <w:r w:rsidR="007F5308" w:rsidRPr="00BE1284">
        <w:t xml:space="preserve"> 7.9.52</w:t>
      </w:r>
      <w:r w:rsidR="00200972" w:rsidRPr="00BE1284">
        <w:t xml:space="preserve"> and 7.9.53</w:t>
      </w:r>
    </w:p>
    <w:p w14:paraId="681C059E" w14:textId="77777777" w:rsidR="007F5308" w:rsidRPr="00BE1284" w:rsidRDefault="007F5308" w:rsidP="007F5308">
      <w:pPr>
        <w:pStyle w:val="Item"/>
      </w:pPr>
      <w:r w:rsidRPr="00BE1284">
        <w:t>Omit “RSA product”, substitute “RSA”.</w:t>
      </w:r>
    </w:p>
    <w:p w14:paraId="16105CD0" w14:textId="77777777" w:rsidR="007F5308" w:rsidRPr="00BE1284" w:rsidRDefault="0069146E" w:rsidP="007F5308">
      <w:pPr>
        <w:pStyle w:val="ItemHead"/>
      </w:pPr>
      <w:r>
        <w:t>240</w:t>
      </w:r>
      <w:r w:rsidR="007F5308" w:rsidRPr="00BE1284">
        <w:t xml:space="preserve">  Regulation 7.9.56 (heading)</w:t>
      </w:r>
    </w:p>
    <w:p w14:paraId="0CC545F2" w14:textId="77777777" w:rsidR="007F5308" w:rsidRPr="00BE1284" w:rsidRDefault="007F5308" w:rsidP="007F5308">
      <w:pPr>
        <w:pStyle w:val="Item"/>
      </w:pPr>
      <w:r w:rsidRPr="00BE1284">
        <w:t>Omit “</w:t>
      </w:r>
      <w:r w:rsidRPr="00BE1284">
        <w:rPr>
          <w:b/>
          <w:kern w:val="28"/>
          <w:sz w:val="24"/>
        </w:rPr>
        <w:t>RSA products</w:t>
      </w:r>
      <w:r w:rsidRPr="00BE1284">
        <w:t>”, substitute “</w:t>
      </w:r>
      <w:r w:rsidRPr="00BE1284">
        <w:rPr>
          <w:b/>
          <w:kern w:val="28"/>
          <w:sz w:val="24"/>
        </w:rPr>
        <w:t>RSAs</w:t>
      </w:r>
      <w:r w:rsidRPr="00BE1284">
        <w:t>”.</w:t>
      </w:r>
    </w:p>
    <w:p w14:paraId="0719191A" w14:textId="77777777" w:rsidR="007F5308" w:rsidRPr="00BE1284" w:rsidRDefault="0069146E" w:rsidP="007F5308">
      <w:pPr>
        <w:pStyle w:val="ItemHead"/>
      </w:pPr>
      <w:r>
        <w:t>241</w:t>
      </w:r>
      <w:r w:rsidR="007F5308" w:rsidRPr="00BE1284">
        <w:t xml:space="preserve">  Regulation 7.9.57</w:t>
      </w:r>
    </w:p>
    <w:p w14:paraId="68E4B928" w14:textId="77777777" w:rsidR="00AA5E97" w:rsidRPr="00BE1284" w:rsidRDefault="007F5308" w:rsidP="007F5308">
      <w:pPr>
        <w:pStyle w:val="Item"/>
      </w:pPr>
      <w:r w:rsidRPr="00BE1284">
        <w:t>Omit “RSA product”, substitute “RSA”.</w:t>
      </w:r>
    </w:p>
    <w:p w14:paraId="29A03502" w14:textId="77777777" w:rsidR="00344317" w:rsidRPr="00BE1284" w:rsidRDefault="0069146E" w:rsidP="00344317">
      <w:pPr>
        <w:pStyle w:val="ItemHead"/>
      </w:pPr>
      <w:r>
        <w:t>242</w:t>
      </w:r>
      <w:r w:rsidR="00096291" w:rsidRPr="00BE1284">
        <w:t xml:space="preserve">  </w:t>
      </w:r>
      <w:r w:rsidR="00344317" w:rsidRPr="00BE1284">
        <w:t>Subregulation 7.9.61AA(1)</w:t>
      </w:r>
    </w:p>
    <w:p w14:paraId="021E62C6" w14:textId="77777777" w:rsidR="00344317" w:rsidRPr="00BE1284" w:rsidRDefault="00344317" w:rsidP="00344317">
      <w:pPr>
        <w:pStyle w:val="Item"/>
      </w:pPr>
      <w:r w:rsidRPr="00BE1284">
        <w:t xml:space="preserve">Omit “section 761A of the Act were modified by inserting after the definition of </w:t>
      </w:r>
      <w:r w:rsidRPr="00BE1284">
        <w:rPr>
          <w:b/>
          <w:i/>
        </w:rPr>
        <w:t>self managed superannuation fund</w:t>
      </w:r>
      <w:r w:rsidRPr="00BE1284">
        <w:t xml:space="preserve"> the following definition”, substitute “section 9 of the Act were modified by inserting the following definition in the appropriate position”.</w:t>
      </w:r>
    </w:p>
    <w:p w14:paraId="62BFFF9F" w14:textId="77777777" w:rsidR="00344317" w:rsidRPr="00BE1284" w:rsidRDefault="0069146E" w:rsidP="00344317">
      <w:pPr>
        <w:pStyle w:val="ItemHead"/>
      </w:pPr>
      <w:r>
        <w:t>243</w:t>
      </w:r>
      <w:r w:rsidR="00344317" w:rsidRPr="00BE1284">
        <w:t xml:space="preserve">  Subregulation 7.9.61AA(2)</w:t>
      </w:r>
    </w:p>
    <w:p w14:paraId="7ABE71B8" w14:textId="77777777" w:rsidR="00344317" w:rsidRPr="00BE1284" w:rsidRDefault="00344317" w:rsidP="00344317">
      <w:pPr>
        <w:pStyle w:val="Item"/>
      </w:pPr>
      <w:r w:rsidRPr="00BE1284">
        <w:t xml:space="preserve">Omit “section 761A of the Act were modified by inserting after the definition of </w:t>
      </w:r>
      <w:r w:rsidRPr="00BE1284">
        <w:rPr>
          <w:b/>
          <w:i/>
        </w:rPr>
        <w:t>Supplementary Product Disclosure Statement</w:t>
      </w:r>
      <w:r w:rsidRPr="00BE1284">
        <w:t xml:space="preserve"> the following definition”, substitute “section 9 of the Act were modified by inserting the following definition in the appropriate position”.</w:t>
      </w:r>
    </w:p>
    <w:p w14:paraId="771D9374" w14:textId="77777777" w:rsidR="007F5308" w:rsidRPr="00BE1284" w:rsidRDefault="0069146E" w:rsidP="007F5308">
      <w:pPr>
        <w:pStyle w:val="ItemHead"/>
      </w:pPr>
      <w:r>
        <w:t>244</w:t>
      </w:r>
      <w:r w:rsidR="007F5308" w:rsidRPr="00BE1284">
        <w:t xml:space="preserve">  Paragraph 7.9.61D(1)(b)</w:t>
      </w:r>
    </w:p>
    <w:p w14:paraId="44AED3D5" w14:textId="77777777" w:rsidR="007F5308" w:rsidRPr="00BE1284" w:rsidRDefault="007F5308" w:rsidP="007F5308">
      <w:pPr>
        <w:pStyle w:val="Item"/>
      </w:pPr>
      <w:r w:rsidRPr="00BE1284">
        <w:t>Omit “RSA product”, substitute “RSA”.</w:t>
      </w:r>
    </w:p>
    <w:p w14:paraId="0201749D" w14:textId="77777777" w:rsidR="00301F98" w:rsidRPr="00BE1284" w:rsidRDefault="0069146E" w:rsidP="00301F98">
      <w:pPr>
        <w:pStyle w:val="ItemHead"/>
      </w:pPr>
      <w:r>
        <w:t>245</w:t>
      </w:r>
      <w:r w:rsidR="00301F98" w:rsidRPr="00BE1284">
        <w:t xml:space="preserve">  </w:t>
      </w:r>
      <w:r w:rsidR="00784628" w:rsidRPr="00BE1284">
        <w:t>Regulation</w:t>
      </w:r>
      <w:r w:rsidR="00301F98" w:rsidRPr="00BE1284">
        <w:t xml:space="preserve"> 7.9.61E</w:t>
      </w:r>
    </w:p>
    <w:p w14:paraId="0CE36389" w14:textId="77777777" w:rsidR="00301F98" w:rsidRPr="00BE1284" w:rsidRDefault="00301F98" w:rsidP="00301F98">
      <w:pPr>
        <w:pStyle w:val="Item"/>
      </w:pPr>
      <w:r w:rsidRPr="00BE1284">
        <w:t xml:space="preserve">Repeal the </w:t>
      </w:r>
      <w:r w:rsidR="00784628" w:rsidRPr="00BE1284">
        <w:t>regulation</w:t>
      </w:r>
      <w:r w:rsidRPr="00BE1284">
        <w:t>, substitute:</w:t>
      </w:r>
    </w:p>
    <w:p w14:paraId="0A6E309A" w14:textId="77777777" w:rsidR="00301F98" w:rsidRPr="00BE1284" w:rsidRDefault="00301F98" w:rsidP="00301F98">
      <w:pPr>
        <w:pStyle w:val="ActHead5"/>
      </w:pPr>
      <w:bookmarkStart w:id="33" w:name="_Toc126232359"/>
      <w:r w:rsidRPr="00EB3A9B">
        <w:rPr>
          <w:rStyle w:val="CharSectno"/>
        </w:rPr>
        <w:t>7.9.61E</w:t>
      </w:r>
      <w:r w:rsidRPr="00BE1284">
        <w:t xml:space="preserve">  Meaning of </w:t>
      </w:r>
      <w:r w:rsidRPr="00BE1284">
        <w:rPr>
          <w:i/>
        </w:rPr>
        <w:t>CGS depository interest information website</w:t>
      </w:r>
      <w:bookmarkEnd w:id="33"/>
    </w:p>
    <w:p w14:paraId="404B4666" w14:textId="77777777" w:rsidR="00301F98" w:rsidRPr="00BE1284" w:rsidRDefault="00301F98" w:rsidP="00301F98">
      <w:pPr>
        <w:pStyle w:val="subsection"/>
      </w:pPr>
      <w:r w:rsidRPr="00BE1284">
        <w:tab/>
      </w:r>
      <w:r w:rsidRPr="00BE1284">
        <w:tab/>
        <w:t xml:space="preserve">For the purposes of the definition of </w:t>
      </w:r>
      <w:r w:rsidRPr="00BE1284">
        <w:rPr>
          <w:b/>
          <w:i/>
        </w:rPr>
        <w:t xml:space="preserve">CGS depository interest information website </w:t>
      </w:r>
      <w:r w:rsidRPr="00BE1284">
        <w:t>in subsection 1020AH(1) of the Act, the website prescribed is www.australiangovernmentbonds.gov.au.</w:t>
      </w:r>
    </w:p>
    <w:p w14:paraId="22D8860F" w14:textId="77777777" w:rsidR="007F5308" w:rsidRPr="00BE1284" w:rsidRDefault="0069146E" w:rsidP="007F5308">
      <w:pPr>
        <w:pStyle w:val="ItemHead"/>
      </w:pPr>
      <w:r>
        <w:t>246</w:t>
      </w:r>
      <w:r w:rsidR="007F5308" w:rsidRPr="00BE1284">
        <w:t xml:space="preserve">  Subparagraph</w:t>
      </w:r>
      <w:r w:rsidR="00F07E0D" w:rsidRPr="00BE1284">
        <w:t>s</w:t>
      </w:r>
      <w:r w:rsidR="007F5308" w:rsidRPr="00BE1284">
        <w:t xml:space="preserve"> 7.9.62(4)(e)(i)</w:t>
      </w:r>
      <w:r w:rsidR="00F07E0D" w:rsidRPr="00BE1284">
        <w:t xml:space="preserve"> and (4)(h)(i)</w:t>
      </w:r>
    </w:p>
    <w:p w14:paraId="679BB993" w14:textId="77777777" w:rsidR="007F5308" w:rsidRPr="00BE1284" w:rsidRDefault="007F5308" w:rsidP="007F5308">
      <w:pPr>
        <w:pStyle w:val="Item"/>
      </w:pPr>
      <w:r w:rsidRPr="00BE1284">
        <w:t>Omit “RSA product”, substitute “RSA”.</w:t>
      </w:r>
    </w:p>
    <w:p w14:paraId="5C2B2B38" w14:textId="77777777" w:rsidR="007F5308" w:rsidRPr="00BE1284" w:rsidRDefault="0069146E" w:rsidP="007F5308">
      <w:pPr>
        <w:pStyle w:val="ItemHead"/>
      </w:pPr>
      <w:r>
        <w:t>247</w:t>
      </w:r>
      <w:r w:rsidR="007F5308" w:rsidRPr="00BE1284">
        <w:t xml:space="preserve">  Paragraph 7.9.63D(1)(b)</w:t>
      </w:r>
    </w:p>
    <w:p w14:paraId="7F25F5FB" w14:textId="77777777" w:rsidR="007F5308" w:rsidRPr="00BE1284" w:rsidRDefault="007F5308" w:rsidP="007F5308">
      <w:pPr>
        <w:pStyle w:val="Item"/>
      </w:pPr>
      <w:r w:rsidRPr="00BE1284">
        <w:t>Omit “RSA product”, substitute “RSA”.</w:t>
      </w:r>
    </w:p>
    <w:p w14:paraId="6E5A9AF0" w14:textId="77777777" w:rsidR="007F5308" w:rsidRPr="00BE1284" w:rsidRDefault="0069146E" w:rsidP="007F5308">
      <w:pPr>
        <w:pStyle w:val="ItemHead"/>
      </w:pPr>
      <w:r>
        <w:t>248</w:t>
      </w:r>
      <w:r w:rsidR="007F5308" w:rsidRPr="00BE1284">
        <w:t xml:space="preserve">  Subregulation</w:t>
      </w:r>
      <w:r w:rsidR="00200972" w:rsidRPr="00BE1284">
        <w:t>s</w:t>
      </w:r>
      <w:r w:rsidR="007F5308" w:rsidRPr="00BE1284">
        <w:t xml:space="preserve"> 7.9.66(2)</w:t>
      </w:r>
      <w:r w:rsidR="00200972" w:rsidRPr="00BE1284">
        <w:t xml:space="preserve"> and 7.9.67(7)</w:t>
      </w:r>
    </w:p>
    <w:p w14:paraId="24F6D3AA" w14:textId="77777777" w:rsidR="007F5308" w:rsidRPr="00BE1284" w:rsidRDefault="007F5308" w:rsidP="007F5308">
      <w:pPr>
        <w:pStyle w:val="Item"/>
      </w:pPr>
      <w:r w:rsidRPr="00BE1284">
        <w:t>Omit “RSA product”, substitute “RSA”.</w:t>
      </w:r>
    </w:p>
    <w:p w14:paraId="2C22D895" w14:textId="77777777" w:rsidR="007F5308" w:rsidRPr="00BE1284" w:rsidRDefault="0069146E" w:rsidP="007F5308">
      <w:pPr>
        <w:pStyle w:val="ItemHead"/>
      </w:pPr>
      <w:r>
        <w:t>249</w:t>
      </w:r>
      <w:r w:rsidR="007F5308" w:rsidRPr="00BE1284">
        <w:t xml:space="preserve">  Paragraph 7.9.72(a)</w:t>
      </w:r>
    </w:p>
    <w:p w14:paraId="4FDB8BF8" w14:textId="77777777" w:rsidR="007F5308" w:rsidRPr="00BE1284" w:rsidRDefault="007F5308" w:rsidP="007F5308">
      <w:pPr>
        <w:pStyle w:val="Item"/>
      </w:pPr>
      <w:r w:rsidRPr="00BE1284">
        <w:t>Omit “RSA product”, substitute “RSA”.</w:t>
      </w:r>
    </w:p>
    <w:p w14:paraId="349579A5" w14:textId="77777777" w:rsidR="00AA6F46" w:rsidRPr="00BE1284" w:rsidRDefault="0069146E" w:rsidP="00AA6F46">
      <w:pPr>
        <w:pStyle w:val="ItemHead"/>
      </w:pPr>
      <w:r>
        <w:t>250</w:t>
      </w:r>
      <w:r w:rsidR="00AA6F46" w:rsidRPr="00BE1284">
        <w:t xml:space="preserve">  Paragraph 7.9.80B(a)</w:t>
      </w:r>
    </w:p>
    <w:p w14:paraId="65686C88" w14:textId="77777777" w:rsidR="00AA6F46" w:rsidRPr="00BE1284" w:rsidRDefault="00AA6F46" w:rsidP="00AA6F46">
      <w:pPr>
        <w:pStyle w:val="Item"/>
      </w:pPr>
      <w:r w:rsidRPr="00BE1284">
        <w:t>Omit “under section 761D of the Act”.</w:t>
      </w:r>
    </w:p>
    <w:p w14:paraId="72188315" w14:textId="77777777" w:rsidR="00AA6F46" w:rsidRPr="00BE1284" w:rsidRDefault="0069146E" w:rsidP="00AA6F46">
      <w:pPr>
        <w:pStyle w:val="ItemHead"/>
      </w:pPr>
      <w:r>
        <w:t>251</w:t>
      </w:r>
      <w:r w:rsidR="00AA6F46" w:rsidRPr="00BE1284">
        <w:t xml:space="preserve">  Paragraph 7.9.80B(b)</w:t>
      </w:r>
    </w:p>
    <w:p w14:paraId="3169A920" w14:textId="77777777" w:rsidR="00533D09" w:rsidRPr="00BE1284" w:rsidRDefault="00533D09" w:rsidP="00AA6F46">
      <w:pPr>
        <w:pStyle w:val="Item"/>
      </w:pPr>
      <w:r w:rsidRPr="00BE1284">
        <w:t>Repeal the paragraph, substitute:</w:t>
      </w:r>
    </w:p>
    <w:p w14:paraId="3D8A0B10" w14:textId="77777777" w:rsidR="00533D09" w:rsidRPr="00BE1284" w:rsidRDefault="00533D09" w:rsidP="00533D09">
      <w:pPr>
        <w:pStyle w:val="paragraph"/>
        <w:rPr>
          <w:shd w:val="clear" w:color="auto" w:fill="FFFFFF"/>
        </w:rPr>
      </w:pPr>
      <w:r w:rsidRPr="00BE1284">
        <w:rPr>
          <w:shd w:val="clear" w:color="auto" w:fill="FFFFFF"/>
        </w:rPr>
        <w:tab/>
        <w:t>(b)</w:t>
      </w:r>
      <w:r w:rsidRPr="00BE1284">
        <w:rPr>
          <w:shd w:val="clear" w:color="auto" w:fill="FFFFFF"/>
        </w:rPr>
        <w:tab/>
        <w:t xml:space="preserve">a financial product that would, apart from the effect of paragraph 761D(3)(c) of the Act, </w:t>
      </w:r>
      <w:r w:rsidRPr="00BE1284">
        <w:t xml:space="preserve">be a derivative and is excluded from that paragraph only because it is a security described in </w:t>
      </w:r>
      <w:r w:rsidR="0082668B">
        <w:t xml:space="preserve">paragraph </w:t>
      </w:r>
      <w:r w:rsidRPr="00BE1284">
        <w:t>92(5)</w:t>
      </w:r>
      <w:r w:rsidR="0082668B">
        <w:t>(c)</w:t>
      </w:r>
      <w:r w:rsidRPr="00BE1284">
        <w:t xml:space="preserve"> of the Act</w:t>
      </w:r>
      <w:r w:rsidRPr="00BE1284">
        <w:rPr>
          <w:shd w:val="clear" w:color="auto" w:fill="FFFFFF"/>
        </w:rPr>
        <w:t>; or</w:t>
      </w:r>
    </w:p>
    <w:p w14:paraId="73D747DD" w14:textId="77777777" w:rsidR="007F5308" w:rsidRPr="00BE1284" w:rsidRDefault="0069146E" w:rsidP="007F5308">
      <w:pPr>
        <w:pStyle w:val="ItemHead"/>
      </w:pPr>
      <w:r>
        <w:t>252</w:t>
      </w:r>
      <w:r w:rsidR="007F5308" w:rsidRPr="00BE1284">
        <w:t xml:space="preserve">  Regulation 7.9.86</w:t>
      </w:r>
    </w:p>
    <w:p w14:paraId="24ECEE6F" w14:textId="77777777" w:rsidR="007F5308" w:rsidRPr="00BE1284" w:rsidRDefault="007F5308" w:rsidP="007F5308">
      <w:pPr>
        <w:pStyle w:val="Item"/>
      </w:pPr>
      <w:r w:rsidRPr="00BE1284">
        <w:t>Omit “RSA product”, substitute “RSA”.</w:t>
      </w:r>
    </w:p>
    <w:p w14:paraId="3083E99F" w14:textId="77777777" w:rsidR="007F5308" w:rsidRPr="00BE1284" w:rsidRDefault="0069146E" w:rsidP="007F5308">
      <w:pPr>
        <w:pStyle w:val="ItemHead"/>
      </w:pPr>
      <w:r>
        <w:t>253</w:t>
      </w:r>
      <w:r w:rsidR="007F5308" w:rsidRPr="00BE1284">
        <w:t xml:space="preserve">  Subregulation 7.9.89(1)</w:t>
      </w:r>
    </w:p>
    <w:p w14:paraId="4FA655AC" w14:textId="77777777" w:rsidR="007F5308" w:rsidRPr="00BE1284" w:rsidRDefault="007F5308" w:rsidP="007F5308">
      <w:pPr>
        <w:pStyle w:val="Item"/>
      </w:pPr>
      <w:r w:rsidRPr="00BE1284">
        <w:t>Omit “RSA product”, substitute “RSA”.</w:t>
      </w:r>
    </w:p>
    <w:p w14:paraId="3B318A51" w14:textId="77777777" w:rsidR="007F5308" w:rsidRPr="00BE1284" w:rsidRDefault="0069146E" w:rsidP="007F5308">
      <w:pPr>
        <w:pStyle w:val="ItemHead"/>
      </w:pPr>
      <w:r>
        <w:t>254</w:t>
      </w:r>
      <w:r w:rsidR="007F5308" w:rsidRPr="00BE1284">
        <w:t xml:space="preserve">  Regulation 7.9.90 (heading)</w:t>
      </w:r>
    </w:p>
    <w:p w14:paraId="76940F4D" w14:textId="77777777" w:rsidR="007F5308" w:rsidRPr="00BE1284" w:rsidRDefault="007F5308" w:rsidP="007F5308">
      <w:pPr>
        <w:pStyle w:val="Item"/>
      </w:pPr>
      <w:r w:rsidRPr="00BE1284">
        <w:t>Omit “</w:t>
      </w:r>
      <w:r w:rsidRPr="00BE1284">
        <w:rPr>
          <w:b/>
          <w:kern w:val="28"/>
          <w:sz w:val="24"/>
        </w:rPr>
        <w:t>RSA products</w:t>
      </w:r>
      <w:r w:rsidRPr="00BE1284">
        <w:t>”, substitute “</w:t>
      </w:r>
      <w:r w:rsidRPr="00BE1284">
        <w:rPr>
          <w:b/>
          <w:kern w:val="28"/>
          <w:sz w:val="24"/>
        </w:rPr>
        <w:t>RSAs</w:t>
      </w:r>
      <w:r w:rsidRPr="00BE1284">
        <w:t>”.</w:t>
      </w:r>
    </w:p>
    <w:p w14:paraId="291C00EC" w14:textId="77777777" w:rsidR="007F5308" w:rsidRPr="00BE1284" w:rsidRDefault="0069146E" w:rsidP="007F5308">
      <w:pPr>
        <w:pStyle w:val="ItemHead"/>
      </w:pPr>
      <w:r>
        <w:t>255</w:t>
      </w:r>
      <w:r w:rsidR="007F5308" w:rsidRPr="00BE1284">
        <w:t xml:space="preserve">  Subregulation 7.9.90(2) (paragraph (aa) of the definition of </w:t>
      </w:r>
      <w:r w:rsidR="007F5308" w:rsidRPr="00BE1284">
        <w:rPr>
          <w:i/>
        </w:rPr>
        <w:t>concerned person</w:t>
      </w:r>
      <w:r w:rsidR="007F5308" w:rsidRPr="00BE1284">
        <w:t xml:space="preserve"> in subsection 1017C(9) of the </w:t>
      </w:r>
      <w:r w:rsidR="007F5308" w:rsidRPr="00BE1284">
        <w:rPr>
          <w:i/>
        </w:rPr>
        <w:t>Corporations Act 2001</w:t>
      </w:r>
      <w:r w:rsidR="007F5308" w:rsidRPr="00BE1284">
        <w:t>)</w:t>
      </w:r>
    </w:p>
    <w:p w14:paraId="325C32A1" w14:textId="77777777" w:rsidR="007F5308" w:rsidRPr="00BE1284" w:rsidRDefault="007F5308" w:rsidP="007F5308">
      <w:pPr>
        <w:pStyle w:val="Item"/>
      </w:pPr>
      <w:r w:rsidRPr="00BE1284">
        <w:t>Omit “RSA product”, substitute “RSA”.</w:t>
      </w:r>
    </w:p>
    <w:p w14:paraId="160F1C9D" w14:textId="77777777" w:rsidR="007F5308" w:rsidRPr="00BE1284" w:rsidRDefault="0069146E" w:rsidP="007F5308">
      <w:pPr>
        <w:pStyle w:val="ItemHead"/>
      </w:pPr>
      <w:r>
        <w:t>256</w:t>
      </w:r>
      <w:r w:rsidR="007F5308" w:rsidRPr="00BE1284">
        <w:t xml:space="preserve">  Subregulations 7.9.91(1) and (2)</w:t>
      </w:r>
    </w:p>
    <w:p w14:paraId="5CC96982" w14:textId="77777777" w:rsidR="007F5308" w:rsidRPr="00BE1284" w:rsidRDefault="007F5308" w:rsidP="007F5308">
      <w:pPr>
        <w:pStyle w:val="Item"/>
      </w:pPr>
      <w:r w:rsidRPr="00BE1284">
        <w:t>Omit “RSA product”, substitute “RSA”.</w:t>
      </w:r>
    </w:p>
    <w:p w14:paraId="35E17C17" w14:textId="77777777" w:rsidR="007F5308" w:rsidRPr="00BE1284" w:rsidRDefault="0069146E" w:rsidP="007F5308">
      <w:pPr>
        <w:pStyle w:val="ItemHead"/>
      </w:pPr>
      <w:r>
        <w:t>257</w:t>
      </w:r>
      <w:r w:rsidR="007F5308" w:rsidRPr="00BE1284">
        <w:t xml:space="preserve">  Paragraph 7.9.92(2)(a)</w:t>
      </w:r>
    </w:p>
    <w:p w14:paraId="26624C5C" w14:textId="77777777" w:rsidR="007F5308" w:rsidRPr="00BE1284" w:rsidRDefault="007F5308" w:rsidP="007F5308">
      <w:pPr>
        <w:pStyle w:val="Item"/>
      </w:pPr>
      <w:r w:rsidRPr="00BE1284">
        <w:t>Omit “RSA product”, substitute “RSA”.</w:t>
      </w:r>
    </w:p>
    <w:p w14:paraId="24181C45" w14:textId="77777777" w:rsidR="007F5308" w:rsidRPr="00BE1284" w:rsidRDefault="0069146E" w:rsidP="007F5308">
      <w:pPr>
        <w:pStyle w:val="ItemHead"/>
      </w:pPr>
      <w:r>
        <w:t>258</w:t>
      </w:r>
      <w:r w:rsidR="007F5308" w:rsidRPr="00BE1284">
        <w:t xml:space="preserve">  Regulation 7.9.94</w:t>
      </w:r>
    </w:p>
    <w:p w14:paraId="4C015B68" w14:textId="77777777" w:rsidR="007F5308" w:rsidRPr="00BE1284" w:rsidRDefault="007F5308" w:rsidP="007F5308">
      <w:pPr>
        <w:pStyle w:val="Item"/>
      </w:pPr>
      <w:r w:rsidRPr="00BE1284">
        <w:t>Omit “RSA product”, substitute “RSA”.</w:t>
      </w:r>
    </w:p>
    <w:p w14:paraId="6B1C848A" w14:textId="77777777" w:rsidR="00AA6F46" w:rsidRPr="00BE1284" w:rsidRDefault="0069146E" w:rsidP="00AA6F46">
      <w:pPr>
        <w:pStyle w:val="ItemHead"/>
      </w:pPr>
      <w:r>
        <w:t>259</w:t>
      </w:r>
      <w:r w:rsidR="00AA6F46" w:rsidRPr="00BE1284">
        <w:t xml:space="preserve">  </w:t>
      </w:r>
      <w:r w:rsidR="00784628" w:rsidRPr="00BE1284">
        <w:t>Regulation</w:t>
      </w:r>
      <w:r w:rsidR="00AA6F46" w:rsidRPr="00BE1284">
        <w:t xml:space="preserve"> 7.10.01</w:t>
      </w:r>
    </w:p>
    <w:p w14:paraId="40158138" w14:textId="77777777" w:rsidR="00AA6F46" w:rsidRPr="00BE1284" w:rsidRDefault="00AA6F46" w:rsidP="00AA6F46">
      <w:pPr>
        <w:pStyle w:val="Item"/>
      </w:pPr>
      <w:r w:rsidRPr="00BE1284">
        <w:t xml:space="preserve">Repeal the </w:t>
      </w:r>
      <w:r w:rsidR="00784628" w:rsidRPr="00BE1284">
        <w:t>regulation</w:t>
      </w:r>
      <w:r w:rsidRPr="00BE1284">
        <w:t>, substitute:</w:t>
      </w:r>
    </w:p>
    <w:p w14:paraId="140B0827" w14:textId="77777777" w:rsidR="00AA6F46" w:rsidRPr="00BE1284" w:rsidRDefault="00AA6F46" w:rsidP="00AA6F46">
      <w:pPr>
        <w:pStyle w:val="ActHead5"/>
      </w:pPr>
      <w:bookmarkStart w:id="34" w:name="_Toc126232360"/>
      <w:r w:rsidRPr="00EB3A9B">
        <w:rPr>
          <w:rStyle w:val="CharSectno"/>
        </w:rPr>
        <w:t>7.10.01</w:t>
      </w:r>
      <w:r w:rsidRPr="00BE1284">
        <w:t xml:space="preserve">  Meaning of </w:t>
      </w:r>
      <w:r w:rsidRPr="00BE1284">
        <w:rPr>
          <w:i/>
        </w:rPr>
        <w:t>Division 3 financial products</w:t>
      </w:r>
      <w:r w:rsidR="00640131" w:rsidRPr="00BE1284">
        <w:rPr>
          <w:i/>
        </w:rPr>
        <w:t>—</w:t>
      </w:r>
      <w:r w:rsidR="00640131" w:rsidRPr="00BE1284">
        <w:t>excluded superannuation products</w:t>
      </w:r>
      <w:bookmarkEnd w:id="34"/>
    </w:p>
    <w:p w14:paraId="06448C99" w14:textId="77777777" w:rsidR="00AA6F46" w:rsidRPr="00BE1284" w:rsidRDefault="00AA6F46" w:rsidP="00AA6F46">
      <w:pPr>
        <w:pStyle w:val="subsection"/>
      </w:pPr>
      <w:r w:rsidRPr="00BE1284">
        <w:tab/>
      </w:r>
      <w:r w:rsidRPr="00BE1284">
        <w:tab/>
        <w:t>For the purposes of paragraph (e) of the definition of</w:t>
      </w:r>
      <w:r w:rsidRPr="00BE1284">
        <w:rPr>
          <w:b/>
          <w:i/>
        </w:rPr>
        <w:t xml:space="preserve"> Division 3 financial products</w:t>
      </w:r>
      <w:r w:rsidRPr="00BE1284">
        <w:t xml:space="preserve"> in subsection 1042A(1) of the Act, superannuation products provided by a superannuation entity that is not a public offer entity are prescribed.</w:t>
      </w:r>
    </w:p>
    <w:p w14:paraId="0ED2878D" w14:textId="77777777" w:rsidR="00AA6F46" w:rsidRPr="00BE1284" w:rsidRDefault="00AA6F46" w:rsidP="00AA6F46">
      <w:pPr>
        <w:pStyle w:val="notetext"/>
      </w:pPr>
      <w:r w:rsidRPr="00BE1284">
        <w:t>Note:</w:t>
      </w:r>
      <w:r w:rsidRPr="00BE1284">
        <w:tab/>
        <w:t>This means that these superannuation products are not Division 3 financial products.</w:t>
      </w:r>
    </w:p>
    <w:p w14:paraId="3DA6E804" w14:textId="77777777" w:rsidR="00D84DF8" w:rsidRPr="00BE1284" w:rsidRDefault="0069146E" w:rsidP="00D84DF8">
      <w:pPr>
        <w:pStyle w:val="ItemHead"/>
      </w:pPr>
      <w:r>
        <w:t>260</w:t>
      </w:r>
      <w:r w:rsidR="00D84DF8" w:rsidRPr="00BE1284">
        <w:t xml:space="preserve">  Regulation 7.11.01 (definition of </w:t>
      </w:r>
      <w:r w:rsidR="00D84DF8" w:rsidRPr="00BE1284">
        <w:rPr>
          <w:i/>
        </w:rPr>
        <w:t>company</w:t>
      </w:r>
      <w:r w:rsidR="00D84DF8" w:rsidRPr="00BE1284">
        <w:t>)</w:t>
      </w:r>
    </w:p>
    <w:p w14:paraId="471FB958" w14:textId="77777777" w:rsidR="00D84DF8" w:rsidRPr="00BE1284" w:rsidRDefault="00D84DF8" w:rsidP="00D84DF8">
      <w:pPr>
        <w:pStyle w:val="Item"/>
      </w:pPr>
      <w:r w:rsidRPr="00BE1284">
        <w:t>Repeal the definition.</w:t>
      </w:r>
    </w:p>
    <w:p w14:paraId="27164148" w14:textId="77777777" w:rsidR="007D3B6A" w:rsidRPr="00BE1284" w:rsidRDefault="0069146E" w:rsidP="009D30C9">
      <w:pPr>
        <w:pStyle w:val="ItemHead"/>
      </w:pPr>
      <w:r>
        <w:t>261</w:t>
      </w:r>
      <w:r w:rsidR="007D3B6A" w:rsidRPr="00BE1284">
        <w:t xml:space="preserve">  Regulation 7.11.01 (paragraph (a) of the definition of </w:t>
      </w:r>
      <w:r w:rsidR="007D3B6A" w:rsidRPr="00BE1284">
        <w:rPr>
          <w:i/>
        </w:rPr>
        <w:t>issuer</w:t>
      </w:r>
      <w:r w:rsidR="009D30C9" w:rsidRPr="00BE1284">
        <w:rPr>
          <w:i/>
        </w:rPr>
        <w:t xml:space="preserve"> </w:t>
      </w:r>
      <w:r w:rsidR="009D30C9" w:rsidRPr="00BE1284">
        <w:rPr>
          <w:bCs/>
          <w:i/>
          <w:iCs/>
          <w:color w:val="000000"/>
          <w:szCs w:val="22"/>
          <w:shd w:val="clear" w:color="auto" w:fill="FFFFFF"/>
        </w:rPr>
        <w:t>of a Division 4 financial product</w:t>
      </w:r>
      <w:r w:rsidR="007D3B6A" w:rsidRPr="00BE1284">
        <w:t>)</w:t>
      </w:r>
    </w:p>
    <w:p w14:paraId="1BD3389B" w14:textId="77777777" w:rsidR="007D3B6A" w:rsidRPr="00BE1284" w:rsidRDefault="007D3B6A" w:rsidP="007D3B6A">
      <w:pPr>
        <w:pStyle w:val="Item"/>
      </w:pPr>
      <w:r w:rsidRPr="00BE1284">
        <w:t>Repeal the paragraph, substitute:</w:t>
      </w:r>
    </w:p>
    <w:p w14:paraId="112F56CC" w14:textId="77777777" w:rsidR="00FC05DF" w:rsidRPr="00BE1284" w:rsidRDefault="007D3B6A" w:rsidP="007D3B6A">
      <w:pPr>
        <w:pStyle w:val="paragraph"/>
      </w:pPr>
      <w:r w:rsidRPr="00BE1284">
        <w:tab/>
        <w:t>(a)</w:t>
      </w:r>
      <w:r w:rsidRPr="00BE1284">
        <w:tab/>
        <w:t xml:space="preserve">the issuer in relation to the product; </w:t>
      </w:r>
      <w:r w:rsidR="0082668B">
        <w:t>or</w:t>
      </w:r>
    </w:p>
    <w:p w14:paraId="60218455" w14:textId="77777777" w:rsidR="006770B5" w:rsidRPr="00BE1284" w:rsidRDefault="0069146E" w:rsidP="006770B5">
      <w:pPr>
        <w:pStyle w:val="ItemHead"/>
      </w:pPr>
      <w:r>
        <w:t>262</w:t>
      </w:r>
      <w:r w:rsidR="006770B5" w:rsidRPr="00BE1284">
        <w:t xml:space="preserve">  Regulation 7.11.23 (note)</w:t>
      </w:r>
    </w:p>
    <w:p w14:paraId="00DEA1E0" w14:textId="77777777" w:rsidR="006770B5" w:rsidRPr="00BE1284" w:rsidRDefault="006770B5" w:rsidP="006770B5">
      <w:pPr>
        <w:pStyle w:val="Item"/>
      </w:pPr>
      <w:r w:rsidRPr="00BE1284">
        <w:t>Omit “for the Act”, substitute “</w:t>
      </w:r>
      <w:r w:rsidR="003F31F5" w:rsidRPr="00BE1284">
        <w:t>:</w:t>
      </w:r>
      <w:r w:rsidRPr="00BE1284">
        <w:t xml:space="preserve"> see regulation 1.0.02AB”.</w:t>
      </w:r>
    </w:p>
    <w:p w14:paraId="77F4BE8D" w14:textId="77777777" w:rsidR="00096291" w:rsidRDefault="0069146E" w:rsidP="00096291">
      <w:pPr>
        <w:pStyle w:val="ItemHead"/>
      </w:pPr>
      <w:r>
        <w:t>263</w:t>
      </w:r>
      <w:r w:rsidR="00096291" w:rsidRPr="00BE1284">
        <w:t xml:space="preserve">  Paragraphs 7.11.26(5)(a) and (b)</w:t>
      </w:r>
    </w:p>
    <w:p w14:paraId="033F1F90" w14:textId="77777777" w:rsidR="00B449EC" w:rsidRDefault="00B449EC" w:rsidP="00B449EC">
      <w:pPr>
        <w:pStyle w:val="Item"/>
      </w:pPr>
      <w:r>
        <w:t>Repeal the paragraphs, substitute:</w:t>
      </w:r>
    </w:p>
    <w:p w14:paraId="27AA8B64" w14:textId="77777777" w:rsidR="00B449EC" w:rsidRPr="00B449EC" w:rsidRDefault="00B449EC" w:rsidP="00B449EC">
      <w:pPr>
        <w:pStyle w:val="paragraph"/>
      </w:pPr>
      <w:r w:rsidRPr="00B449EC">
        <w:tab/>
        <w:t>(a)</w:t>
      </w:r>
      <w:r w:rsidRPr="00B449EC">
        <w:tab/>
        <w:t>the authority mentioned in subregulations (1) and (2) is given to a participant</w:t>
      </w:r>
      <w:r>
        <w:t xml:space="preserve"> </w:t>
      </w:r>
      <w:r w:rsidRPr="00B449EC">
        <w:t xml:space="preserve">(the </w:t>
      </w:r>
      <w:r w:rsidRPr="00B449EC">
        <w:rPr>
          <w:b/>
          <w:i/>
        </w:rPr>
        <w:t>transacting participant</w:t>
      </w:r>
      <w:r>
        <w:t>) in a financial market</w:t>
      </w:r>
      <w:r w:rsidRPr="00B449EC">
        <w:t>; and</w:t>
      </w:r>
    </w:p>
    <w:p w14:paraId="54B23805" w14:textId="77777777" w:rsidR="00B449EC" w:rsidRPr="00B449EC" w:rsidRDefault="00B449EC" w:rsidP="00B449EC">
      <w:pPr>
        <w:pStyle w:val="paragraph"/>
      </w:pPr>
      <w:r w:rsidRPr="00B449EC">
        <w:tab/>
        <w:t>(b)</w:t>
      </w:r>
      <w:r w:rsidRPr="00B449EC">
        <w:tab/>
        <w:t>under the market licensee’s operating rules,</w:t>
      </w:r>
      <w:r>
        <w:t xml:space="preserve"> </w:t>
      </w:r>
      <w:r w:rsidRPr="00B449EC">
        <w:t xml:space="preserve">a participant </w:t>
      </w:r>
      <w:r>
        <w:t>in a clearing and settlement facility</w:t>
      </w:r>
      <w:r w:rsidRPr="00B449EC">
        <w:t xml:space="preserve"> (the </w:t>
      </w:r>
      <w:r w:rsidRPr="00B449EC">
        <w:rPr>
          <w:b/>
          <w:i/>
        </w:rPr>
        <w:t>clearing participant</w:t>
      </w:r>
      <w:r w:rsidRPr="00B449EC">
        <w:t>) has the function of completing the relevant transaction</w:t>
      </w:r>
      <w:r>
        <w:t>;</w:t>
      </w:r>
    </w:p>
    <w:p w14:paraId="541C0D9A" w14:textId="77777777" w:rsidR="00972365" w:rsidRPr="00BE1284" w:rsidRDefault="0069146E" w:rsidP="00972365">
      <w:pPr>
        <w:pStyle w:val="ItemHead"/>
      </w:pPr>
      <w:r>
        <w:t>264</w:t>
      </w:r>
      <w:r w:rsidR="00972365" w:rsidRPr="00BE1284">
        <w:t xml:space="preserve">  Paragraph 8.2.02(1)(d)</w:t>
      </w:r>
    </w:p>
    <w:p w14:paraId="5342BB77" w14:textId="77777777" w:rsidR="00972365" w:rsidRPr="00BE1284" w:rsidRDefault="00972365" w:rsidP="00972365">
      <w:pPr>
        <w:pStyle w:val="Item"/>
      </w:pPr>
      <w:r w:rsidRPr="00BE1284">
        <w:t>Omit “compensation arrangements” (wherever occurring), substitute “arrangements for compensation”.</w:t>
      </w:r>
    </w:p>
    <w:p w14:paraId="421E9AFF" w14:textId="77777777" w:rsidR="004272FC" w:rsidRPr="00BE1284" w:rsidRDefault="0069146E" w:rsidP="004272FC">
      <w:pPr>
        <w:pStyle w:val="ItemHead"/>
      </w:pPr>
      <w:r>
        <w:t>265</w:t>
      </w:r>
      <w:r w:rsidR="004272FC" w:rsidRPr="00BE1284">
        <w:t xml:space="preserve">  Paragraph 9.1.02(q)</w:t>
      </w:r>
    </w:p>
    <w:p w14:paraId="2B2D0F84" w14:textId="77777777" w:rsidR="004272FC" w:rsidRPr="00BE1284" w:rsidRDefault="004272FC" w:rsidP="004272FC">
      <w:pPr>
        <w:pStyle w:val="Item"/>
      </w:pPr>
      <w:r w:rsidRPr="00BE1284">
        <w:t>Omit “(within the meaning of section 910A of the Act)”.</w:t>
      </w:r>
    </w:p>
    <w:p w14:paraId="7AB8FD7C" w14:textId="77777777" w:rsidR="00E734AB" w:rsidRPr="00BE1284" w:rsidRDefault="0069146E" w:rsidP="00E734AB">
      <w:pPr>
        <w:pStyle w:val="ItemHead"/>
      </w:pPr>
      <w:r>
        <w:t>266</w:t>
      </w:r>
      <w:r w:rsidR="00E734AB" w:rsidRPr="00BE1284">
        <w:t xml:space="preserve">  Regulation 9.4A.01 (definition of </w:t>
      </w:r>
      <w:r w:rsidR="00E734AB" w:rsidRPr="00BE1284">
        <w:rPr>
          <w:i/>
        </w:rPr>
        <w:t>issuer</w:t>
      </w:r>
      <w:r w:rsidR="00E734AB" w:rsidRPr="00BE1284">
        <w:t>)</w:t>
      </w:r>
    </w:p>
    <w:p w14:paraId="25E189A4" w14:textId="77777777" w:rsidR="00E734AB" w:rsidRPr="00BE1284" w:rsidRDefault="00E734AB" w:rsidP="00E734AB">
      <w:pPr>
        <w:pStyle w:val="Item"/>
      </w:pPr>
      <w:r w:rsidRPr="00BE1284">
        <w:t>Repeal the definition.</w:t>
      </w:r>
    </w:p>
    <w:p w14:paraId="586A1B57" w14:textId="77777777" w:rsidR="00E97619" w:rsidRPr="00BE1284" w:rsidRDefault="0069146E" w:rsidP="00E97619">
      <w:pPr>
        <w:pStyle w:val="ItemHead"/>
      </w:pPr>
      <w:r>
        <w:t>267</w:t>
      </w:r>
      <w:r w:rsidR="00E97619" w:rsidRPr="00BE1284">
        <w:t xml:space="preserve"> </w:t>
      </w:r>
      <w:r w:rsidR="00977911" w:rsidRPr="00BE1284">
        <w:t xml:space="preserve"> </w:t>
      </w:r>
      <w:r w:rsidR="00E97619" w:rsidRPr="00BE1284">
        <w:t>Subregulations 9.4A.02(1) and (2)</w:t>
      </w:r>
    </w:p>
    <w:p w14:paraId="79A7AC5F" w14:textId="77777777" w:rsidR="00E97619" w:rsidRPr="00BE1284" w:rsidRDefault="00E97619" w:rsidP="00E97619">
      <w:pPr>
        <w:pStyle w:val="Item"/>
      </w:pPr>
      <w:r w:rsidRPr="00BE1284">
        <w:t>After “issuer”, insert “in relation to a financial product and”.</w:t>
      </w:r>
    </w:p>
    <w:p w14:paraId="308CBB90" w14:textId="77777777" w:rsidR="00214D16" w:rsidRPr="00BE1284" w:rsidRDefault="0069146E" w:rsidP="00214D16">
      <w:pPr>
        <w:pStyle w:val="ItemHead"/>
      </w:pPr>
      <w:r>
        <w:t>268</w:t>
      </w:r>
      <w:r w:rsidR="00E734AB" w:rsidRPr="00BE1284">
        <w:t xml:space="preserve">  </w:t>
      </w:r>
      <w:r w:rsidR="00214D16" w:rsidRPr="00BE1284">
        <w:t xml:space="preserve">Subregulation </w:t>
      </w:r>
      <w:r w:rsidR="003134D9" w:rsidRPr="00BE1284">
        <w:t>9.12.02</w:t>
      </w:r>
      <w:r w:rsidR="00214D16" w:rsidRPr="00BE1284">
        <w:t>(1)</w:t>
      </w:r>
    </w:p>
    <w:p w14:paraId="22045151" w14:textId="77777777" w:rsidR="00214D16" w:rsidRPr="00BE1284" w:rsidRDefault="00214D16" w:rsidP="00214D16">
      <w:pPr>
        <w:pStyle w:val="Item"/>
      </w:pPr>
      <w:r w:rsidRPr="00BE1284">
        <w:t>Repeal the sub</w:t>
      </w:r>
      <w:r w:rsidR="00161D07" w:rsidRPr="00BE1284">
        <w:t>regulation</w:t>
      </w:r>
      <w:r w:rsidRPr="00BE1284">
        <w:t>, substitute:</w:t>
      </w:r>
    </w:p>
    <w:p w14:paraId="1AB04747" w14:textId="77777777" w:rsidR="003134D9" w:rsidRPr="00BE1284" w:rsidRDefault="00161D07" w:rsidP="00161D07">
      <w:pPr>
        <w:pStyle w:val="subsection"/>
      </w:pPr>
      <w:r w:rsidRPr="00BE1284">
        <w:tab/>
      </w:r>
      <w:r w:rsidR="00214D16" w:rsidRPr="00BE1284">
        <w:t>(1)</w:t>
      </w:r>
      <w:r w:rsidR="00214D16" w:rsidRPr="00BE1284">
        <w:tab/>
        <w:t xml:space="preserve">For </w:t>
      </w:r>
      <w:r w:rsidRPr="00BE1284">
        <w:t xml:space="preserve">the purposes of </w:t>
      </w:r>
      <w:r w:rsidR="00214D16" w:rsidRPr="00BE1284">
        <w:t xml:space="preserve">section 1368 of the Act, </w:t>
      </w:r>
      <w:r w:rsidR="00B449EC">
        <w:t xml:space="preserve">a </w:t>
      </w:r>
      <w:r w:rsidR="00214D16" w:rsidRPr="00BE1284">
        <w:t xml:space="preserve">provision of Chapter 7 of the Act </w:t>
      </w:r>
      <w:r w:rsidR="003134D9" w:rsidRPr="00BE1284">
        <w:t>specified in an item of the</w:t>
      </w:r>
      <w:r w:rsidR="00F25B1D">
        <w:t xml:space="preserve"> following</w:t>
      </w:r>
      <w:r w:rsidR="003134D9" w:rsidRPr="00BE1284">
        <w:t xml:space="preserve"> table </w:t>
      </w:r>
      <w:r w:rsidR="00214D16" w:rsidRPr="00BE1284">
        <w:t>do</w:t>
      </w:r>
      <w:r w:rsidR="003134D9" w:rsidRPr="00BE1284">
        <w:t>es</w:t>
      </w:r>
      <w:r w:rsidR="00214D16" w:rsidRPr="00BE1284">
        <w:t xml:space="preserve"> not have effect in relation to</w:t>
      </w:r>
      <w:r w:rsidR="003134D9" w:rsidRPr="00BE1284">
        <w:t xml:space="preserve"> </w:t>
      </w:r>
      <w:r w:rsidR="00913DA4" w:rsidRPr="00BE1284">
        <w:t xml:space="preserve">a </w:t>
      </w:r>
      <w:r w:rsidR="00214D16" w:rsidRPr="00BE1284">
        <w:t xml:space="preserve">transaction </w:t>
      </w:r>
      <w:r w:rsidR="00974D74" w:rsidRPr="00BE1284">
        <w:t xml:space="preserve">specified in that item </w:t>
      </w:r>
      <w:r w:rsidR="00B449EC">
        <w:t xml:space="preserve">if the transaction is </w:t>
      </w:r>
      <w:r w:rsidR="00214D16" w:rsidRPr="00BE1284">
        <w:t xml:space="preserve">by </w:t>
      </w:r>
      <w:r w:rsidRPr="00BE1284">
        <w:t xml:space="preserve">CLS </w:t>
      </w:r>
      <w:r w:rsidR="00214D16" w:rsidRPr="00BE1284">
        <w:t xml:space="preserve">participants in the facility operated </w:t>
      </w:r>
      <w:r w:rsidR="004F731A" w:rsidRPr="00BE1284">
        <w:t xml:space="preserve">by </w:t>
      </w:r>
      <w:r w:rsidR="00214D16" w:rsidRPr="00BE1284">
        <w:t>CLS Bank International</w:t>
      </w:r>
      <w:r w:rsidR="00D476CE">
        <w:t>.</w:t>
      </w:r>
    </w:p>
    <w:p w14:paraId="77AB20C4" w14:textId="77777777" w:rsidR="003134D9" w:rsidRPr="00BE1284" w:rsidRDefault="003134D9" w:rsidP="003134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5623"/>
      </w:tblGrid>
      <w:tr w:rsidR="003134D9" w:rsidRPr="00BE1284" w14:paraId="707A2062" w14:textId="77777777" w:rsidTr="003134D9">
        <w:trPr>
          <w:tblHeader/>
        </w:trPr>
        <w:tc>
          <w:tcPr>
            <w:tcW w:w="8312" w:type="dxa"/>
            <w:gridSpan w:val="3"/>
            <w:tcBorders>
              <w:top w:val="single" w:sz="12" w:space="0" w:color="auto"/>
              <w:bottom w:val="single" w:sz="6" w:space="0" w:color="auto"/>
            </w:tcBorders>
            <w:shd w:val="clear" w:color="auto" w:fill="auto"/>
          </w:tcPr>
          <w:p w14:paraId="7B150552" w14:textId="77777777" w:rsidR="003134D9" w:rsidRPr="00BE1284" w:rsidRDefault="003134D9" w:rsidP="003134D9">
            <w:pPr>
              <w:pStyle w:val="TableHeading"/>
            </w:pPr>
            <w:r w:rsidRPr="00BE1284">
              <w:t>Exemptions from provisions of Chapter 7</w:t>
            </w:r>
          </w:p>
        </w:tc>
      </w:tr>
      <w:tr w:rsidR="003134D9" w:rsidRPr="00BE1284" w14:paraId="126FD6BB" w14:textId="77777777" w:rsidTr="00BA282B">
        <w:trPr>
          <w:tblHeader/>
        </w:trPr>
        <w:tc>
          <w:tcPr>
            <w:tcW w:w="714" w:type="dxa"/>
            <w:tcBorders>
              <w:top w:val="single" w:sz="6" w:space="0" w:color="auto"/>
              <w:bottom w:val="single" w:sz="12" w:space="0" w:color="auto"/>
            </w:tcBorders>
            <w:shd w:val="clear" w:color="auto" w:fill="auto"/>
          </w:tcPr>
          <w:p w14:paraId="18394AB6" w14:textId="77777777" w:rsidR="003134D9" w:rsidRPr="00BE1284" w:rsidRDefault="003134D9" w:rsidP="003134D9">
            <w:pPr>
              <w:pStyle w:val="TableHeading"/>
            </w:pPr>
            <w:r w:rsidRPr="00BE1284">
              <w:t>Item</w:t>
            </w:r>
          </w:p>
        </w:tc>
        <w:tc>
          <w:tcPr>
            <w:tcW w:w="1975" w:type="dxa"/>
            <w:tcBorders>
              <w:top w:val="single" w:sz="6" w:space="0" w:color="auto"/>
              <w:bottom w:val="single" w:sz="12" w:space="0" w:color="auto"/>
            </w:tcBorders>
            <w:shd w:val="clear" w:color="auto" w:fill="auto"/>
          </w:tcPr>
          <w:p w14:paraId="68F3EC60" w14:textId="77777777" w:rsidR="003134D9" w:rsidRPr="00BE1284" w:rsidRDefault="003134D9" w:rsidP="003134D9">
            <w:pPr>
              <w:pStyle w:val="TableHeading"/>
            </w:pPr>
            <w:r w:rsidRPr="00BE1284">
              <w:t>Provision</w:t>
            </w:r>
          </w:p>
        </w:tc>
        <w:tc>
          <w:tcPr>
            <w:tcW w:w="5623" w:type="dxa"/>
            <w:tcBorders>
              <w:top w:val="single" w:sz="6" w:space="0" w:color="auto"/>
              <w:bottom w:val="single" w:sz="12" w:space="0" w:color="auto"/>
            </w:tcBorders>
            <w:shd w:val="clear" w:color="auto" w:fill="auto"/>
          </w:tcPr>
          <w:p w14:paraId="70C00AEB" w14:textId="77777777" w:rsidR="003134D9" w:rsidRPr="00BE1284" w:rsidRDefault="003134D9" w:rsidP="003134D9">
            <w:pPr>
              <w:pStyle w:val="TableHeading"/>
            </w:pPr>
            <w:r w:rsidRPr="00BE1284">
              <w:t>Transactions</w:t>
            </w:r>
          </w:p>
        </w:tc>
      </w:tr>
      <w:tr w:rsidR="003134D9" w:rsidRPr="00BE1284" w14:paraId="797B6CE3" w14:textId="77777777" w:rsidTr="00BA282B">
        <w:tc>
          <w:tcPr>
            <w:tcW w:w="714" w:type="dxa"/>
            <w:tcBorders>
              <w:top w:val="single" w:sz="12" w:space="0" w:color="auto"/>
              <w:bottom w:val="single" w:sz="2" w:space="0" w:color="auto"/>
            </w:tcBorders>
            <w:shd w:val="clear" w:color="auto" w:fill="auto"/>
          </w:tcPr>
          <w:p w14:paraId="678D7310" w14:textId="77777777" w:rsidR="003134D9" w:rsidRPr="00BE1284" w:rsidRDefault="003134D9" w:rsidP="003134D9">
            <w:pPr>
              <w:pStyle w:val="Tabletext"/>
            </w:pPr>
            <w:r w:rsidRPr="00BE1284">
              <w:t>1</w:t>
            </w:r>
          </w:p>
        </w:tc>
        <w:tc>
          <w:tcPr>
            <w:tcW w:w="1975" w:type="dxa"/>
            <w:tcBorders>
              <w:top w:val="single" w:sz="12" w:space="0" w:color="auto"/>
              <w:bottom w:val="single" w:sz="2" w:space="0" w:color="auto"/>
            </w:tcBorders>
            <w:shd w:val="clear" w:color="auto" w:fill="auto"/>
          </w:tcPr>
          <w:p w14:paraId="38841051" w14:textId="77777777" w:rsidR="003134D9" w:rsidRPr="00BE1284" w:rsidRDefault="003134D9" w:rsidP="003134D9">
            <w:pPr>
              <w:pStyle w:val="Tabletext"/>
            </w:pPr>
            <w:r w:rsidRPr="00BE1284">
              <w:t>Section 794E</w:t>
            </w:r>
          </w:p>
        </w:tc>
        <w:tc>
          <w:tcPr>
            <w:tcW w:w="5623" w:type="dxa"/>
            <w:tcBorders>
              <w:top w:val="single" w:sz="12" w:space="0" w:color="auto"/>
              <w:bottom w:val="single" w:sz="2" w:space="0" w:color="auto"/>
            </w:tcBorders>
            <w:shd w:val="clear" w:color="auto" w:fill="auto"/>
          </w:tcPr>
          <w:p w14:paraId="3D72D5A8" w14:textId="77777777" w:rsidR="003134D9" w:rsidRPr="00BE1284" w:rsidRDefault="003134D9" w:rsidP="003134D9">
            <w:pPr>
              <w:pStyle w:val="Tabletext"/>
            </w:pPr>
            <w:r w:rsidRPr="00BE1284">
              <w:t>Settlement of non</w:t>
            </w:r>
            <w:r w:rsidR="00BE1284">
              <w:noBreakHyphen/>
            </w:r>
            <w:r w:rsidRPr="00BE1284">
              <w:t>cash payments between CLS participants</w:t>
            </w:r>
            <w:r w:rsidR="00AB457D" w:rsidRPr="00BE1284">
              <w:t>.</w:t>
            </w:r>
          </w:p>
        </w:tc>
      </w:tr>
      <w:tr w:rsidR="003134D9" w:rsidRPr="00BE1284" w14:paraId="352F7EE4" w14:textId="77777777" w:rsidTr="00BA282B">
        <w:tc>
          <w:tcPr>
            <w:tcW w:w="714" w:type="dxa"/>
            <w:tcBorders>
              <w:top w:val="single" w:sz="2" w:space="0" w:color="auto"/>
              <w:bottom w:val="single" w:sz="12" w:space="0" w:color="auto"/>
            </w:tcBorders>
            <w:shd w:val="clear" w:color="auto" w:fill="auto"/>
          </w:tcPr>
          <w:p w14:paraId="0F0D3F06" w14:textId="77777777" w:rsidR="003134D9" w:rsidRPr="00BE1284" w:rsidRDefault="003134D9" w:rsidP="003134D9">
            <w:pPr>
              <w:pStyle w:val="Tabletext"/>
            </w:pPr>
            <w:r w:rsidRPr="00BE1284">
              <w:t>2</w:t>
            </w:r>
          </w:p>
        </w:tc>
        <w:tc>
          <w:tcPr>
            <w:tcW w:w="1975" w:type="dxa"/>
            <w:tcBorders>
              <w:top w:val="single" w:sz="2" w:space="0" w:color="auto"/>
              <w:bottom w:val="single" w:sz="12" w:space="0" w:color="auto"/>
            </w:tcBorders>
            <w:shd w:val="clear" w:color="auto" w:fill="auto"/>
          </w:tcPr>
          <w:p w14:paraId="0A3774B7" w14:textId="77777777" w:rsidR="003134D9" w:rsidRPr="00BE1284" w:rsidRDefault="003134D9" w:rsidP="003134D9">
            <w:pPr>
              <w:pStyle w:val="Tabletext"/>
            </w:pPr>
            <w:r w:rsidRPr="00BE1284">
              <w:t>Part 7.3</w:t>
            </w:r>
          </w:p>
        </w:tc>
        <w:tc>
          <w:tcPr>
            <w:tcW w:w="5623" w:type="dxa"/>
            <w:tcBorders>
              <w:top w:val="single" w:sz="2" w:space="0" w:color="auto"/>
              <w:bottom w:val="single" w:sz="12" w:space="0" w:color="auto"/>
            </w:tcBorders>
            <w:shd w:val="clear" w:color="auto" w:fill="auto"/>
          </w:tcPr>
          <w:p w14:paraId="0C85586A" w14:textId="77777777" w:rsidR="003134D9" w:rsidRPr="00BE1284" w:rsidRDefault="003134D9" w:rsidP="003134D9">
            <w:pPr>
              <w:pStyle w:val="Tabletext"/>
            </w:pPr>
            <w:r w:rsidRPr="00BE1284">
              <w:t>Settlement of non</w:t>
            </w:r>
            <w:r w:rsidR="00BE1284">
              <w:noBreakHyphen/>
            </w:r>
            <w:r w:rsidRPr="00BE1284">
              <w:t>cash payments between CLS participants in relation to the provision or transfer of:</w:t>
            </w:r>
          </w:p>
          <w:p w14:paraId="729D9C5E" w14:textId="77777777" w:rsidR="003134D9" w:rsidRPr="00BE1284" w:rsidRDefault="003134D9" w:rsidP="003134D9">
            <w:pPr>
              <w:pStyle w:val="Tablea"/>
            </w:pPr>
            <w:r w:rsidRPr="00BE1284">
              <w:t>(a) a managed investment product; or</w:t>
            </w:r>
          </w:p>
          <w:p w14:paraId="2384B564" w14:textId="77777777" w:rsidR="003134D9" w:rsidRPr="00BE1284" w:rsidRDefault="003134D9" w:rsidP="003134D9">
            <w:pPr>
              <w:pStyle w:val="Tablea"/>
            </w:pPr>
            <w:r w:rsidRPr="00BE1284">
              <w:t>(b) a financial product mentioned in paragraph 764A(1)(a), (ba), (c), (j) or (k) of the Act</w:t>
            </w:r>
            <w:r w:rsidR="00AB457D" w:rsidRPr="00BE1284">
              <w:t>.</w:t>
            </w:r>
          </w:p>
        </w:tc>
      </w:tr>
    </w:tbl>
    <w:p w14:paraId="7A23C831" w14:textId="77777777" w:rsidR="00E97619" w:rsidRPr="00BE1284" w:rsidRDefault="0069146E" w:rsidP="00E97619">
      <w:pPr>
        <w:pStyle w:val="ItemHead"/>
      </w:pPr>
      <w:r>
        <w:t>269</w:t>
      </w:r>
      <w:r w:rsidR="00E97619" w:rsidRPr="00BE1284">
        <w:t xml:space="preserve">  Subregulation 9.12.02(4)</w:t>
      </w:r>
    </w:p>
    <w:p w14:paraId="49C3F80F" w14:textId="77777777" w:rsidR="00E97619" w:rsidRPr="00BE1284" w:rsidRDefault="00E97619" w:rsidP="00E97619">
      <w:pPr>
        <w:pStyle w:val="Item"/>
      </w:pPr>
      <w:r w:rsidRPr="00BE1284">
        <w:t>Omit “participant”, substitute “CLS participant”.</w:t>
      </w:r>
    </w:p>
    <w:p w14:paraId="7E1045D1" w14:textId="77777777" w:rsidR="007D3B6A" w:rsidRPr="00BE1284" w:rsidRDefault="0069146E" w:rsidP="007D3B6A">
      <w:pPr>
        <w:pStyle w:val="ItemHead"/>
      </w:pPr>
      <w:r>
        <w:t>270</w:t>
      </w:r>
      <w:r w:rsidR="007D3B6A" w:rsidRPr="00BE1284">
        <w:t xml:space="preserve">  Paragraph 9.12.02(4)(b)</w:t>
      </w:r>
    </w:p>
    <w:p w14:paraId="5153521E" w14:textId="77777777" w:rsidR="007D3B6A" w:rsidRPr="00BE1284" w:rsidRDefault="007D3B6A" w:rsidP="007D3B6A">
      <w:pPr>
        <w:pStyle w:val="Item"/>
      </w:pPr>
      <w:r w:rsidRPr="00BE1284">
        <w:t>Omit “within the meaning of section 761G of the Act”.</w:t>
      </w:r>
    </w:p>
    <w:p w14:paraId="04823805" w14:textId="77777777" w:rsidR="000F4418" w:rsidRPr="00BE1284" w:rsidRDefault="0069146E" w:rsidP="000F4418">
      <w:pPr>
        <w:pStyle w:val="ItemHead"/>
      </w:pPr>
      <w:r>
        <w:t>271</w:t>
      </w:r>
      <w:r w:rsidR="000F4418" w:rsidRPr="00BE1284">
        <w:t xml:space="preserve">  Paragraph 9.12.02(5)(a)</w:t>
      </w:r>
    </w:p>
    <w:p w14:paraId="12ABD99B" w14:textId="77777777" w:rsidR="000F4418" w:rsidRPr="00BE1284" w:rsidRDefault="000F4418" w:rsidP="000F4418">
      <w:pPr>
        <w:pStyle w:val="Item"/>
      </w:pPr>
      <w:r w:rsidRPr="00BE1284">
        <w:t>Omit “participant”, substitute “CLS participant”.</w:t>
      </w:r>
    </w:p>
    <w:p w14:paraId="65C7D537" w14:textId="77777777" w:rsidR="00096291" w:rsidRPr="00BE1284" w:rsidRDefault="0069146E" w:rsidP="00096291">
      <w:pPr>
        <w:pStyle w:val="ItemHead"/>
      </w:pPr>
      <w:r>
        <w:t>272</w:t>
      </w:r>
      <w:r w:rsidR="00096291" w:rsidRPr="00BE1284">
        <w:t xml:space="preserve">  Sub</w:t>
      </w:r>
      <w:r w:rsidR="00784628" w:rsidRPr="00BE1284">
        <w:t>regulation</w:t>
      </w:r>
      <w:r w:rsidR="00096291" w:rsidRPr="00BE1284">
        <w:t xml:space="preserve"> 9.12.02(6) (</w:t>
      </w:r>
      <w:r w:rsidR="00457245" w:rsidRPr="00BE1284">
        <w:t>paragraph (</w:t>
      </w:r>
      <w:r w:rsidR="009E56B4" w:rsidRPr="00BE1284">
        <w:t>b</w:t>
      </w:r>
      <w:r w:rsidR="00457245" w:rsidRPr="00BE1284">
        <w:t xml:space="preserve">) of the </w:t>
      </w:r>
      <w:r w:rsidR="00096291" w:rsidRPr="00BE1284">
        <w:t xml:space="preserve">definition of </w:t>
      </w:r>
      <w:r w:rsidR="00096291" w:rsidRPr="00BE1284">
        <w:rPr>
          <w:i/>
        </w:rPr>
        <w:t>Australian entity</w:t>
      </w:r>
      <w:r w:rsidR="00096291" w:rsidRPr="00BE1284">
        <w:t>)</w:t>
      </w:r>
    </w:p>
    <w:p w14:paraId="3E4B8AE1" w14:textId="77777777" w:rsidR="00096291" w:rsidRPr="00BE1284" w:rsidRDefault="00096291" w:rsidP="003A0543">
      <w:pPr>
        <w:pStyle w:val="Item"/>
      </w:pPr>
      <w:r w:rsidRPr="00BE1284">
        <w:t xml:space="preserve">Omit “within the meaning of section 761A of the </w:t>
      </w:r>
      <w:r w:rsidRPr="00BE1284">
        <w:rPr>
          <w:i/>
        </w:rPr>
        <w:t>Corporations Act 2001</w:t>
      </w:r>
      <w:r w:rsidRPr="00BE1284">
        <w:t>”.</w:t>
      </w:r>
    </w:p>
    <w:p w14:paraId="731BA2CA" w14:textId="77777777" w:rsidR="00CB43E1" w:rsidRPr="00BE1284" w:rsidRDefault="0069146E" w:rsidP="00CB43E1">
      <w:pPr>
        <w:pStyle w:val="ItemHead"/>
      </w:pPr>
      <w:r>
        <w:t>273</w:t>
      </w:r>
      <w:r w:rsidR="00CB43E1" w:rsidRPr="00BE1284">
        <w:t xml:space="preserve">  Subregulation 9.12.02(6)</w:t>
      </w:r>
    </w:p>
    <w:p w14:paraId="06412369" w14:textId="77777777" w:rsidR="00CB43E1" w:rsidRPr="00BE1284" w:rsidRDefault="00CB43E1" w:rsidP="00CB43E1">
      <w:pPr>
        <w:pStyle w:val="Item"/>
      </w:pPr>
      <w:r w:rsidRPr="00BE1284">
        <w:t>Insert:</w:t>
      </w:r>
    </w:p>
    <w:p w14:paraId="0BF828B9" w14:textId="77777777" w:rsidR="00CB43E1" w:rsidRPr="00BE1284" w:rsidRDefault="00CB43E1" w:rsidP="00CB43E1">
      <w:pPr>
        <w:pStyle w:val="Definition"/>
      </w:pPr>
      <w:r w:rsidRPr="00BE1284">
        <w:rPr>
          <w:b/>
          <w:i/>
        </w:rPr>
        <w:t>CLS participant</w:t>
      </w:r>
      <w:r w:rsidR="000009E3" w:rsidRPr="00BE1284">
        <w:t xml:space="preserve"> in </w:t>
      </w:r>
      <w:r w:rsidRPr="00BE1284">
        <w:t>the facility operated by CLS Bank International</w:t>
      </w:r>
      <w:r w:rsidR="000009E3" w:rsidRPr="00BE1284">
        <w:t xml:space="preserve"> </w:t>
      </w:r>
      <w:r w:rsidRPr="00BE1284">
        <w:t xml:space="preserve">means a person who, under the facility’s operating rules, is allowed to participate directly in the facility, with or without the authority of another </w:t>
      </w:r>
      <w:r w:rsidR="000F4418" w:rsidRPr="00BE1284">
        <w:t>such person</w:t>
      </w:r>
      <w:r w:rsidRPr="00BE1284">
        <w:t>.</w:t>
      </w:r>
    </w:p>
    <w:p w14:paraId="4A3EEFD0" w14:textId="77777777" w:rsidR="000F4418" w:rsidRPr="00BE1284" w:rsidRDefault="0069146E" w:rsidP="000F4418">
      <w:pPr>
        <w:pStyle w:val="ItemHead"/>
      </w:pPr>
      <w:r>
        <w:t>274</w:t>
      </w:r>
      <w:r w:rsidR="000F4418" w:rsidRPr="00BE1284">
        <w:t xml:space="preserve">  Subregulation 9.12.02(6) (paragraph (b) of the definition of </w:t>
      </w:r>
      <w:r w:rsidR="000F4418" w:rsidRPr="00BE1284">
        <w:rPr>
          <w:i/>
        </w:rPr>
        <w:t>material regulatory action</w:t>
      </w:r>
      <w:r w:rsidR="000F4418" w:rsidRPr="00BE1284">
        <w:t>)</w:t>
      </w:r>
    </w:p>
    <w:p w14:paraId="6B82D7A6" w14:textId="77777777" w:rsidR="000F4418" w:rsidRPr="00BE1284" w:rsidRDefault="000F4418" w:rsidP="000F4418">
      <w:pPr>
        <w:pStyle w:val="Item"/>
      </w:pPr>
      <w:r w:rsidRPr="00BE1284">
        <w:t>Omit “participants”, substitute “CLS participants”.</w:t>
      </w:r>
    </w:p>
    <w:p w14:paraId="1597FA63" w14:textId="77777777" w:rsidR="00BD1B09" w:rsidRPr="00BE1284" w:rsidRDefault="0069146E" w:rsidP="00BD1B09">
      <w:pPr>
        <w:pStyle w:val="ItemHead"/>
      </w:pPr>
      <w:r>
        <w:t>275</w:t>
      </w:r>
      <w:r w:rsidR="00BD1B09" w:rsidRPr="00BE1284">
        <w:t xml:space="preserve">  Subregulation 9.12.02(6) (definition of </w:t>
      </w:r>
      <w:r w:rsidR="00BD1B09" w:rsidRPr="00BE1284">
        <w:rPr>
          <w:i/>
        </w:rPr>
        <w:t>participant</w:t>
      </w:r>
      <w:r w:rsidR="00BD1B09" w:rsidRPr="00BE1284">
        <w:t>)</w:t>
      </w:r>
    </w:p>
    <w:p w14:paraId="026D5DD8" w14:textId="77777777" w:rsidR="00CB43E1" w:rsidRPr="00BE1284" w:rsidRDefault="00CB43E1" w:rsidP="00CB43E1">
      <w:pPr>
        <w:pStyle w:val="Item"/>
      </w:pPr>
      <w:r w:rsidRPr="00BE1284">
        <w:t>Repeal the definition.</w:t>
      </w:r>
    </w:p>
    <w:p w14:paraId="38B5CB96" w14:textId="77777777" w:rsidR="008C5BD3" w:rsidRPr="00BE1284" w:rsidRDefault="0069146E" w:rsidP="008C5BD3">
      <w:pPr>
        <w:pStyle w:val="ItemHead"/>
      </w:pPr>
      <w:r>
        <w:t>276</w:t>
      </w:r>
      <w:r w:rsidR="008C5BD3" w:rsidRPr="00BE1284">
        <w:t xml:space="preserve">  Subparagraph </w:t>
      </w:r>
      <w:r w:rsidR="0099295C" w:rsidRPr="00BE1284">
        <w:t>2(6)</w:t>
      </w:r>
      <w:r w:rsidR="008C5BD3" w:rsidRPr="00BE1284">
        <w:t>(b)(ii) of Schedule 5C</w:t>
      </w:r>
    </w:p>
    <w:p w14:paraId="3150021A" w14:textId="77777777" w:rsidR="003A0543" w:rsidRPr="00BE1284" w:rsidRDefault="008C5BD3" w:rsidP="003A0543">
      <w:pPr>
        <w:pStyle w:val="Item"/>
      </w:pPr>
      <w:r w:rsidRPr="00BE1284">
        <w:t>Omit “(within the meaning of section 761A of the Act)”.</w:t>
      </w:r>
    </w:p>
    <w:p w14:paraId="656D6A4C" w14:textId="77777777" w:rsidR="002F1E61" w:rsidRPr="00BE1284" w:rsidRDefault="0069146E" w:rsidP="002F1E61">
      <w:pPr>
        <w:pStyle w:val="ItemHead"/>
      </w:pPr>
      <w:bookmarkStart w:id="35" w:name="_Hlk121399696"/>
      <w:r>
        <w:t>277</w:t>
      </w:r>
      <w:r w:rsidR="002F1E61" w:rsidRPr="00BE1284">
        <w:t xml:space="preserve">  Schedule 8B</w:t>
      </w:r>
    </w:p>
    <w:p w14:paraId="3193D10F" w14:textId="77777777" w:rsidR="002F1E61" w:rsidRPr="00BE1284" w:rsidRDefault="002F1E61" w:rsidP="002F1E61">
      <w:pPr>
        <w:pStyle w:val="Item"/>
      </w:pPr>
      <w:r w:rsidRPr="00BE1284">
        <w:t>Repeal the Schedule.</w:t>
      </w:r>
    </w:p>
    <w:p w14:paraId="0EC7F210" w14:textId="77777777" w:rsidR="008A55C1" w:rsidRPr="00BE1284" w:rsidRDefault="0069146E" w:rsidP="008A55C1">
      <w:pPr>
        <w:pStyle w:val="ItemHead"/>
      </w:pPr>
      <w:r>
        <w:t>278</w:t>
      </w:r>
      <w:r w:rsidR="008A55C1" w:rsidRPr="00BE1284">
        <w:t xml:space="preserve">  </w:t>
      </w:r>
      <w:r w:rsidR="00D308D7" w:rsidRPr="00BE1284">
        <w:t>Item</w:t>
      </w:r>
      <w:r w:rsidR="008A55C1" w:rsidRPr="00BE1284">
        <w:t xml:space="preserve"> 1 of Schedule 8C</w:t>
      </w:r>
      <w:r w:rsidR="00AC635C" w:rsidRPr="00BE1284">
        <w:t xml:space="preserve"> (heading)</w:t>
      </w:r>
    </w:p>
    <w:p w14:paraId="279DF979" w14:textId="77777777" w:rsidR="008A55C1" w:rsidRPr="00BE1284" w:rsidRDefault="008A55C1" w:rsidP="008A55C1">
      <w:pPr>
        <w:pStyle w:val="Item"/>
      </w:pPr>
      <w:r w:rsidRPr="00BE1284">
        <w:t>Omit “</w:t>
      </w:r>
      <w:r w:rsidRPr="00BE1284">
        <w:rPr>
          <w:b/>
        </w:rPr>
        <w:t>Subsection 880B(1)</w:t>
      </w:r>
      <w:r w:rsidRPr="00BE1284">
        <w:t>”, substitute “</w:t>
      </w:r>
      <w:r w:rsidRPr="00BE1284">
        <w:rPr>
          <w:b/>
        </w:rPr>
        <w:t>Section 880B</w:t>
      </w:r>
      <w:r w:rsidRPr="00BE1284">
        <w:t>”</w:t>
      </w:r>
      <w:r w:rsidR="00D308D7" w:rsidRPr="00BE1284">
        <w:t>.</w:t>
      </w:r>
      <w:bookmarkEnd w:id="35"/>
    </w:p>
    <w:p w14:paraId="7278707E" w14:textId="77777777" w:rsidR="00D308D7" w:rsidRPr="00BE1284" w:rsidRDefault="0069146E" w:rsidP="00D308D7">
      <w:pPr>
        <w:pStyle w:val="ItemHead"/>
      </w:pPr>
      <w:r>
        <w:t>279</w:t>
      </w:r>
      <w:r w:rsidR="00D308D7" w:rsidRPr="00BE1284">
        <w:t xml:space="preserve">  Item 2 of Schedule 8C</w:t>
      </w:r>
      <w:r w:rsidR="00AC635C" w:rsidRPr="00BE1284">
        <w:t xml:space="preserve"> (heading)</w:t>
      </w:r>
    </w:p>
    <w:p w14:paraId="1180944D" w14:textId="77777777" w:rsidR="00D308D7" w:rsidRPr="00BE1284" w:rsidRDefault="00D308D7" w:rsidP="00D308D7">
      <w:pPr>
        <w:pStyle w:val="Item"/>
      </w:pPr>
      <w:r w:rsidRPr="00BE1284">
        <w:t>Omit “</w:t>
      </w:r>
      <w:r w:rsidRPr="00BE1284">
        <w:rPr>
          <w:b/>
        </w:rPr>
        <w:t>Subsection 880B(1)</w:t>
      </w:r>
      <w:r w:rsidRPr="00BE1284">
        <w:t>”, substitute “</w:t>
      </w:r>
      <w:r w:rsidRPr="00BE1284">
        <w:rPr>
          <w:b/>
        </w:rPr>
        <w:t>Section 880B</w:t>
      </w:r>
      <w:r w:rsidRPr="00BE1284">
        <w:t>”.</w:t>
      </w:r>
    </w:p>
    <w:p w14:paraId="0CC611A3" w14:textId="77777777" w:rsidR="007F5308" w:rsidRPr="00BE1284" w:rsidRDefault="0069146E" w:rsidP="007F5308">
      <w:pPr>
        <w:pStyle w:val="ItemHead"/>
      </w:pPr>
      <w:r>
        <w:t>280</w:t>
      </w:r>
      <w:r w:rsidR="007F5308" w:rsidRPr="00BE1284">
        <w:t xml:space="preserve">  Part 2 of Schedule 10A (heading)</w:t>
      </w:r>
    </w:p>
    <w:p w14:paraId="259F4E84" w14:textId="77777777" w:rsidR="007F5308" w:rsidRPr="00BE1284" w:rsidRDefault="007F5308" w:rsidP="007F5308">
      <w:pPr>
        <w:pStyle w:val="Item"/>
      </w:pPr>
      <w:r w:rsidRPr="00BE1284">
        <w:t>Omit “</w:t>
      </w:r>
      <w:r w:rsidRPr="00BE1284">
        <w:rPr>
          <w:b/>
          <w:kern w:val="28"/>
          <w:sz w:val="24"/>
        </w:rPr>
        <w:t>RSA products</w:t>
      </w:r>
      <w:r w:rsidRPr="00BE1284">
        <w:t>”, substitute “</w:t>
      </w:r>
      <w:r w:rsidRPr="00BE1284">
        <w:rPr>
          <w:b/>
          <w:kern w:val="28"/>
          <w:sz w:val="24"/>
        </w:rPr>
        <w:t>RSAs</w:t>
      </w:r>
      <w:r w:rsidRPr="00BE1284">
        <w:t>”.</w:t>
      </w:r>
    </w:p>
    <w:p w14:paraId="6B93EF8C" w14:textId="77777777" w:rsidR="00F02BE4" w:rsidRPr="00BE1284" w:rsidRDefault="0069146E" w:rsidP="00F02BE4">
      <w:pPr>
        <w:pStyle w:val="ItemHead"/>
      </w:pPr>
      <w:bookmarkStart w:id="36" w:name="_Hlk121399711"/>
      <w:r>
        <w:t>281</w:t>
      </w:r>
      <w:r w:rsidR="00F02BE4" w:rsidRPr="00BE1284">
        <w:t xml:space="preserve">  Items 5A.1, </w:t>
      </w:r>
      <w:r w:rsidR="00855EFE" w:rsidRPr="00BE1284">
        <w:t xml:space="preserve">5B.1, </w:t>
      </w:r>
      <w:r w:rsidR="00F02BE4" w:rsidRPr="00BE1284">
        <w:t>5C.1 and 5D.1 of Schedule 10A</w:t>
      </w:r>
    </w:p>
    <w:p w14:paraId="2559C6A5" w14:textId="77777777" w:rsidR="00F02BE4" w:rsidRPr="00BE1284" w:rsidRDefault="00F02BE4" w:rsidP="00F02BE4">
      <w:pPr>
        <w:pStyle w:val="Item"/>
      </w:pPr>
      <w:r w:rsidRPr="00BE1284">
        <w:t>Repeal the items.</w:t>
      </w:r>
    </w:p>
    <w:p w14:paraId="00267A4B" w14:textId="77777777" w:rsidR="007F5308" w:rsidRPr="00BE1284" w:rsidRDefault="0069146E" w:rsidP="007F5308">
      <w:pPr>
        <w:pStyle w:val="ItemHead"/>
      </w:pPr>
      <w:r>
        <w:t>282</w:t>
      </w:r>
      <w:r w:rsidR="007F5308" w:rsidRPr="00BE1284">
        <w:t xml:space="preserve">  Item 6.3 of Schedule 10A (</w:t>
      </w:r>
      <w:r w:rsidR="000009E3" w:rsidRPr="00BE1284">
        <w:t>paragraph</w:t>
      </w:r>
      <w:r w:rsidR="007F5308" w:rsidRPr="00BE1284">
        <w:t xml:space="preserve"> 1012D(9A)</w:t>
      </w:r>
      <w:r w:rsidR="000009E3" w:rsidRPr="00BE1284">
        <w:t>(a)</w:t>
      </w:r>
      <w:r w:rsidR="007F5308" w:rsidRPr="00BE1284">
        <w:t xml:space="preserve"> of the </w:t>
      </w:r>
      <w:r w:rsidR="007F5308" w:rsidRPr="00BE1284">
        <w:rPr>
          <w:i/>
          <w:iCs/>
        </w:rPr>
        <w:t>Corporations Act 2001</w:t>
      </w:r>
      <w:r w:rsidR="007F5308" w:rsidRPr="00BE1284">
        <w:t>)</w:t>
      </w:r>
    </w:p>
    <w:p w14:paraId="5F2E3442" w14:textId="77777777" w:rsidR="007F5308" w:rsidRPr="00BE1284" w:rsidRDefault="007F5308" w:rsidP="007F5308">
      <w:pPr>
        <w:pStyle w:val="Item"/>
      </w:pPr>
      <w:r w:rsidRPr="00BE1284">
        <w:t>Omit “RSA product”, substitute “RSA”.</w:t>
      </w:r>
    </w:p>
    <w:p w14:paraId="0A97BDD8" w14:textId="77777777" w:rsidR="007F5308" w:rsidRPr="00BE1284" w:rsidRDefault="0069146E" w:rsidP="007F5308">
      <w:pPr>
        <w:pStyle w:val="ItemHead"/>
      </w:pPr>
      <w:r>
        <w:t>283</w:t>
      </w:r>
      <w:r w:rsidR="007F5308" w:rsidRPr="00BE1284">
        <w:t xml:space="preserve">  Item 10.1 of Schedule 10A (subsection 1017B(5A) of the </w:t>
      </w:r>
      <w:r w:rsidR="007F5308" w:rsidRPr="00BE1284">
        <w:rPr>
          <w:i/>
          <w:iCs/>
        </w:rPr>
        <w:t>Corporations Act 2001</w:t>
      </w:r>
      <w:r w:rsidR="007F5308" w:rsidRPr="00BE1284">
        <w:t>)</w:t>
      </w:r>
    </w:p>
    <w:p w14:paraId="7A5ABE9D" w14:textId="77777777" w:rsidR="007F5308" w:rsidRPr="00BE1284" w:rsidRDefault="007F5308" w:rsidP="007F5308">
      <w:pPr>
        <w:pStyle w:val="Item"/>
      </w:pPr>
      <w:r w:rsidRPr="00BE1284">
        <w:t>Omit “RSA product”, substitute “RSA”.</w:t>
      </w:r>
    </w:p>
    <w:p w14:paraId="064F8141" w14:textId="77777777" w:rsidR="007F5308" w:rsidRPr="00BE1284" w:rsidRDefault="0069146E" w:rsidP="007F5308">
      <w:pPr>
        <w:pStyle w:val="ItemHead"/>
      </w:pPr>
      <w:r>
        <w:t>284</w:t>
      </w:r>
      <w:r w:rsidR="007F5308" w:rsidRPr="00BE1284">
        <w:t xml:space="preserve">  Item 10.1 of Schedule 10A (subsection 1017B(5E) of the </w:t>
      </w:r>
      <w:r w:rsidR="007F5308" w:rsidRPr="00BE1284">
        <w:rPr>
          <w:i/>
          <w:iCs/>
        </w:rPr>
        <w:t>Corporations Act 2001</w:t>
      </w:r>
      <w:r w:rsidR="007F5308" w:rsidRPr="00BE1284">
        <w:t>)</w:t>
      </w:r>
    </w:p>
    <w:p w14:paraId="331E439A" w14:textId="77777777" w:rsidR="007F5308" w:rsidRPr="00BE1284" w:rsidRDefault="007F5308" w:rsidP="007F5308">
      <w:pPr>
        <w:pStyle w:val="Item"/>
      </w:pPr>
      <w:r w:rsidRPr="00BE1284">
        <w:t>Omit “RSA product” (wherever occurring), substitute “RSA”.</w:t>
      </w:r>
    </w:p>
    <w:p w14:paraId="2B142C22" w14:textId="77777777" w:rsidR="007F5308" w:rsidRPr="00BE1284" w:rsidRDefault="0069146E" w:rsidP="007F5308">
      <w:pPr>
        <w:pStyle w:val="ItemHead"/>
      </w:pPr>
      <w:r>
        <w:t>285</w:t>
      </w:r>
      <w:r w:rsidR="007F5308" w:rsidRPr="00BE1284">
        <w:t xml:space="preserve">  Item 10.2 of Schedule 10A (subsections 1017B(10) and (11) of the </w:t>
      </w:r>
      <w:r w:rsidR="007F5308" w:rsidRPr="00BE1284">
        <w:rPr>
          <w:i/>
          <w:iCs/>
        </w:rPr>
        <w:t>Corporations Act 2001</w:t>
      </w:r>
      <w:r w:rsidR="007F5308" w:rsidRPr="00BE1284">
        <w:t>)</w:t>
      </w:r>
    </w:p>
    <w:p w14:paraId="3FEDEF3D" w14:textId="77777777" w:rsidR="007F5308" w:rsidRPr="00BE1284" w:rsidRDefault="007F5308" w:rsidP="007F5308">
      <w:pPr>
        <w:pStyle w:val="Item"/>
      </w:pPr>
      <w:r w:rsidRPr="00BE1284">
        <w:t>Omit “RSA product”, substitute “RSA”.</w:t>
      </w:r>
    </w:p>
    <w:p w14:paraId="25FFDDAA" w14:textId="77777777" w:rsidR="007F5308" w:rsidRPr="00BE1284" w:rsidRDefault="0069146E" w:rsidP="007F5308">
      <w:pPr>
        <w:pStyle w:val="ItemHead"/>
      </w:pPr>
      <w:r>
        <w:t>286</w:t>
      </w:r>
      <w:r w:rsidR="007F5308" w:rsidRPr="00BE1284">
        <w:t xml:space="preserve">  Item 12.1 of Schedule 10A (subsections 1017D(3A), (3B) and (3C) of the </w:t>
      </w:r>
      <w:r w:rsidR="007F5308" w:rsidRPr="00BE1284">
        <w:rPr>
          <w:i/>
          <w:iCs/>
        </w:rPr>
        <w:t>Corporations Act 2001</w:t>
      </w:r>
      <w:r w:rsidR="007F5308" w:rsidRPr="00BE1284">
        <w:t>)</w:t>
      </w:r>
    </w:p>
    <w:p w14:paraId="63E788D0" w14:textId="77777777" w:rsidR="007F5308" w:rsidRPr="00BE1284" w:rsidRDefault="007F5308" w:rsidP="007F5308">
      <w:pPr>
        <w:pStyle w:val="Item"/>
      </w:pPr>
      <w:r w:rsidRPr="00BE1284">
        <w:t>Omit “RSA product”, substitute “RSA”.</w:t>
      </w:r>
    </w:p>
    <w:p w14:paraId="44788D65" w14:textId="77777777" w:rsidR="007F5308" w:rsidRPr="00BE1284" w:rsidRDefault="0069146E" w:rsidP="007F5308">
      <w:pPr>
        <w:pStyle w:val="ItemHead"/>
      </w:pPr>
      <w:r>
        <w:t>287</w:t>
      </w:r>
      <w:r w:rsidR="007F5308" w:rsidRPr="00BE1284">
        <w:t xml:space="preserve">  Item 12.1 of Schedule 10A (paragraph 1017D(3D)(b) of the </w:t>
      </w:r>
      <w:r w:rsidR="007F5308" w:rsidRPr="00BE1284">
        <w:rPr>
          <w:i/>
          <w:iCs/>
        </w:rPr>
        <w:t>Corporations Act 2001</w:t>
      </w:r>
      <w:r w:rsidR="007F5308" w:rsidRPr="00BE1284">
        <w:t>)</w:t>
      </w:r>
    </w:p>
    <w:p w14:paraId="5FD542DE" w14:textId="77777777" w:rsidR="007F5308" w:rsidRPr="00BE1284" w:rsidRDefault="007F5308" w:rsidP="007F5308">
      <w:pPr>
        <w:pStyle w:val="Item"/>
      </w:pPr>
      <w:r w:rsidRPr="00BE1284">
        <w:t>Omit “RSA product”, substitute “RSA”.</w:t>
      </w:r>
    </w:p>
    <w:p w14:paraId="13731D10" w14:textId="77777777" w:rsidR="007F5308" w:rsidRPr="00BE1284" w:rsidRDefault="0069146E" w:rsidP="007F5308">
      <w:pPr>
        <w:pStyle w:val="ItemHead"/>
      </w:pPr>
      <w:r>
        <w:t>288</w:t>
      </w:r>
      <w:r w:rsidR="007F5308" w:rsidRPr="00BE1284">
        <w:t xml:space="preserve">  Item 13.1 of Schedule 10A (subsection 1017D(8) of the </w:t>
      </w:r>
      <w:r w:rsidR="007F5308" w:rsidRPr="00BE1284">
        <w:rPr>
          <w:i/>
          <w:iCs/>
        </w:rPr>
        <w:t>Corporations Act 2001</w:t>
      </w:r>
      <w:r w:rsidR="007F5308" w:rsidRPr="00BE1284">
        <w:t>)</w:t>
      </w:r>
    </w:p>
    <w:p w14:paraId="422E9D31" w14:textId="77777777" w:rsidR="007F5308" w:rsidRPr="00BE1284" w:rsidRDefault="007F5308" w:rsidP="007F5308">
      <w:pPr>
        <w:pStyle w:val="Item"/>
      </w:pPr>
      <w:r w:rsidRPr="00BE1284">
        <w:t>Omit “RSA product” (wherever occurring), substitute “RSA”.</w:t>
      </w:r>
    </w:p>
    <w:p w14:paraId="11514B5A" w14:textId="77777777" w:rsidR="000A7D81" w:rsidRPr="00BE1284" w:rsidRDefault="0069146E" w:rsidP="000A7D81">
      <w:pPr>
        <w:pStyle w:val="ItemHead"/>
      </w:pPr>
      <w:r>
        <w:t>289</w:t>
      </w:r>
      <w:r w:rsidR="000A7D81" w:rsidRPr="00BE1284">
        <w:t xml:space="preserve">  Part 2 of Schedule 10BA</w:t>
      </w:r>
    </w:p>
    <w:p w14:paraId="76C47A68" w14:textId="77777777" w:rsidR="000A7D81" w:rsidRPr="00BE1284" w:rsidRDefault="000A7D81" w:rsidP="000A7D81">
      <w:pPr>
        <w:pStyle w:val="Item"/>
      </w:pPr>
      <w:r w:rsidRPr="00BE1284">
        <w:t>Repeal the Part.</w:t>
      </w:r>
    </w:p>
    <w:p w14:paraId="6A98E941" w14:textId="77777777" w:rsidR="00EE124B" w:rsidRPr="00BE1284" w:rsidRDefault="00EE124B" w:rsidP="00EE124B">
      <w:pPr>
        <w:pStyle w:val="ActHead8"/>
      </w:pPr>
      <w:bookmarkStart w:id="37" w:name="_Toc126232361"/>
      <w:bookmarkEnd w:id="36"/>
      <w:r w:rsidRPr="00BE1284">
        <w:t>Division </w:t>
      </w:r>
      <w:r w:rsidR="00E870E6" w:rsidRPr="00BE1284">
        <w:t>7</w:t>
      </w:r>
      <w:r w:rsidRPr="00BE1284">
        <w:t>—Terms relating to mutual recognition of securities offers</w:t>
      </w:r>
      <w:bookmarkEnd w:id="37"/>
    </w:p>
    <w:p w14:paraId="07395E06" w14:textId="77777777" w:rsidR="00EE124B" w:rsidRPr="00BE1284" w:rsidRDefault="00EE124B" w:rsidP="00EE124B">
      <w:pPr>
        <w:pStyle w:val="ActHead9"/>
      </w:pPr>
      <w:bookmarkStart w:id="38" w:name="_Toc126232362"/>
      <w:r w:rsidRPr="00BE1284">
        <w:t>Corporations Regulations 2001</w:t>
      </w:r>
      <w:bookmarkEnd w:id="38"/>
    </w:p>
    <w:p w14:paraId="3ED8C5E0" w14:textId="77777777" w:rsidR="00356CE8" w:rsidRPr="00BE1284" w:rsidRDefault="0069146E" w:rsidP="00356CE8">
      <w:pPr>
        <w:pStyle w:val="ItemHead"/>
      </w:pPr>
      <w:r>
        <w:t>290</w:t>
      </w:r>
      <w:r w:rsidR="00356CE8" w:rsidRPr="00BE1284">
        <w:t xml:space="preserve">  Regulation 7.8A.04</w:t>
      </w:r>
    </w:p>
    <w:p w14:paraId="1D2BF6F9" w14:textId="77777777" w:rsidR="00356CE8" w:rsidRPr="00BE1284" w:rsidRDefault="00356CE8" w:rsidP="00356CE8">
      <w:pPr>
        <w:pStyle w:val="Item"/>
      </w:pPr>
      <w:r w:rsidRPr="00BE1284">
        <w:t>Repeal the regulation, substitute:</w:t>
      </w:r>
    </w:p>
    <w:p w14:paraId="3AAE64B5" w14:textId="77777777" w:rsidR="00356CE8" w:rsidRPr="00BE1284" w:rsidRDefault="00356CE8" w:rsidP="00356CE8">
      <w:pPr>
        <w:pStyle w:val="ActHead5"/>
      </w:pPr>
      <w:bookmarkStart w:id="39" w:name="_Toc126232363"/>
      <w:r w:rsidRPr="00EB3A9B">
        <w:rPr>
          <w:rStyle w:val="CharSectno"/>
        </w:rPr>
        <w:t>7.8A.04</w:t>
      </w:r>
      <w:r w:rsidRPr="00BE1284">
        <w:t xml:space="preserve">  Jurisdictional scope of Division</w:t>
      </w:r>
      <w:bookmarkEnd w:id="39"/>
    </w:p>
    <w:p w14:paraId="4F5A3AB6" w14:textId="77777777" w:rsidR="00356CE8" w:rsidRPr="00BE1284" w:rsidRDefault="00356CE8" w:rsidP="00356CE8">
      <w:pPr>
        <w:pStyle w:val="subsection"/>
      </w:pPr>
      <w:r w:rsidRPr="00BE1284">
        <w:tab/>
      </w:r>
      <w:r w:rsidRPr="00BE1284">
        <w:tab/>
        <w:t>A person is not required by this Division to make a target market determination for a financial product if the product is:</w:t>
      </w:r>
    </w:p>
    <w:p w14:paraId="538B327B" w14:textId="77777777" w:rsidR="00356CE8" w:rsidRPr="00BE1284" w:rsidRDefault="00356CE8" w:rsidP="00356CE8">
      <w:pPr>
        <w:pStyle w:val="paragraph"/>
      </w:pPr>
      <w:r w:rsidRPr="00BE1284">
        <w:tab/>
        <w:t>(a)</w:t>
      </w:r>
      <w:r w:rsidRPr="00BE1284">
        <w:tab/>
        <w:t>a financial product that is not available for acquisition by issue, or by regulated sale, in this jurisdiction; or</w:t>
      </w:r>
    </w:p>
    <w:p w14:paraId="1E1C74C6" w14:textId="77777777" w:rsidR="00356CE8" w:rsidRPr="00BE1284" w:rsidRDefault="00356CE8" w:rsidP="00356CE8">
      <w:pPr>
        <w:pStyle w:val="paragraph"/>
      </w:pPr>
      <w:r w:rsidRPr="00BE1284">
        <w:tab/>
        <w:t>(b)</w:t>
      </w:r>
      <w:r w:rsidRPr="00BE1284">
        <w:tab/>
        <w:t xml:space="preserve">securities (within the meaning of subsection </w:t>
      </w:r>
      <w:r w:rsidR="0082668B" w:rsidRPr="00BE1284">
        <w:t>1200A(1A)</w:t>
      </w:r>
      <w:r w:rsidRPr="00BE1284">
        <w:t xml:space="preserve"> of the Act) offered under a recognised offer in relation to a recognised jurisdiction.</w:t>
      </w:r>
    </w:p>
    <w:p w14:paraId="44B88C79" w14:textId="77777777" w:rsidR="00356CE8" w:rsidRPr="00BE1284" w:rsidRDefault="0069146E" w:rsidP="00356CE8">
      <w:pPr>
        <w:pStyle w:val="ItemHead"/>
      </w:pPr>
      <w:r>
        <w:t>291</w:t>
      </w:r>
      <w:r w:rsidR="00356CE8" w:rsidRPr="00BE1284">
        <w:t xml:space="preserve">  Regulation 8.1.02</w:t>
      </w:r>
    </w:p>
    <w:p w14:paraId="76F1CECD" w14:textId="77777777" w:rsidR="00356CE8" w:rsidRPr="00BE1284" w:rsidRDefault="00356CE8" w:rsidP="00356CE8">
      <w:pPr>
        <w:pStyle w:val="Item"/>
      </w:pPr>
      <w:r w:rsidRPr="00BE1284">
        <w:t xml:space="preserve">Omit “For the definition of </w:t>
      </w:r>
      <w:r w:rsidRPr="00BE1284">
        <w:rPr>
          <w:b/>
          <w:i/>
        </w:rPr>
        <w:t>offeror</w:t>
      </w:r>
      <w:r w:rsidRPr="00BE1284">
        <w:t xml:space="preserve"> of securities, in subsection 1200A(1)”, substitute “For the purposes of the definition of </w:t>
      </w:r>
      <w:r w:rsidRPr="00BE1284">
        <w:rPr>
          <w:b/>
          <w:i/>
        </w:rPr>
        <w:t>offeror</w:t>
      </w:r>
      <w:r w:rsidRPr="00BE1284">
        <w:t xml:space="preserve"> of securitie</w:t>
      </w:r>
      <w:r w:rsidR="00546A6B" w:rsidRPr="00BE1284">
        <w:t>s</w:t>
      </w:r>
      <w:r w:rsidRPr="00BE1284">
        <w:t xml:space="preserve"> in subsection 1200A(1A)”.</w:t>
      </w:r>
    </w:p>
    <w:p w14:paraId="35978E4D" w14:textId="77777777" w:rsidR="00356CE8" w:rsidRPr="00BE1284" w:rsidRDefault="0069146E" w:rsidP="00356CE8">
      <w:pPr>
        <w:pStyle w:val="ItemHead"/>
      </w:pPr>
      <w:r>
        <w:t>292</w:t>
      </w:r>
      <w:r w:rsidR="00356CE8" w:rsidRPr="00BE1284">
        <w:t xml:space="preserve">  Regulation 8.2.01 (note)</w:t>
      </w:r>
    </w:p>
    <w:p w14:paraId="123AF552" w14:textId="77777777" w:rsidR="00356CE8" w:rsidRPr="00BE1284" w:rsidRDefault="00356CE8" w:rsidP="00356CE8">
      <w:pPr>
        <w:pStyle w:val="Item"/>
      </w:pPr>
      <w:r w:rsidRPr="00BE1284">
        <w:t>Omit “section 1200A(1)”, substitute “subsection 1200A(1A)”.</w:t>
      </w:r>
    </w:p>
    <w:p w14:paraId="7AE1F9FE" w14:textId="77777777" w:rsidR="00EE124B" w:rsidRPr="00BE1284" w:rsidRDefault="00EE124B" w:rsidP="00EE124B">
      <w:pPr>
        <w:pStyle w:val="ActHead8"/>
      </w:pPr>
      <w:bookmarkStart w:id="40" w:name="_Toc126232364"/>
      <w:r w:rsidRPr="00BE1284">
        <w:t>Division </w:t>
      </w:r>
      <w:r w:rsidR="00E870E6" w:rsidRPr="00BE1284">
        <w:t>8</w:t>
      </w:r>
      <w:r w:rsidRPr="00BE1284">
        <w:t>—Terms relating to Asia Region Funds Passport</w:t>
      </w:r>
      <w:bookmarkEnd w:id="40"/>
    </w:p>
    <w:p w14:paraId="4A406FBF" w14:textId="77777777" w:rsidR="00EE2ABD" w:rsidRPr="00BE1284" w:rsidRDefault="00EE2ABD" w:rsidP="00EE2ABD">
      <w:pPr>
        <w:pStyle w:val="ActHead9"/>
      </w:pPr>
      <w:bookmarkStart w:id="41" w:name="_Toc126232365"/>
      <w:r w:rsidRPr="00BE1284">
        <w:t>Corporations Regulations 2001</w:t>
      </w:r>
      <w:bookmarkEnd w:id="41"/>
    </w:p>
    <w:p w14:paraId="250BD093" w14:textId="77777777" w:rsidR="00254A6B" w:rsidRPr="00BE1284" w:rsidRDefault="0069146E" w:rsidP="00254A6B">
      <w:pPr>
        <w:pStyle w:val="ItemHead"/>
      </w:pPr>
      <w:r>
        <w:t>293</w:t>
      </w:r>
      <w:r w:rsidR="00254A6B" w:rsidRPr="00BE1284">
        <w:t xml:space="preserve">  Subregulation 2N.2.01(5)</w:t>
      </w:r>
    </w:p>
    <w:p w14:paraId="514D573E" w14:textId="77777777" w:rsidR="00254A6B" w:rsidRPr="00BE1284" w:rsidRDefault="00254A6B" w:rsidP="00254A6B">
      <w:pPr>
        <w:pStyle w:val="Item"/>
      </w:pPr>
      <w:r w:rsidRPr="00BE1284">
        <w:t xml:space="preserve">Repeal the </w:t>
      </w:r>
      <w:r w:rsidR="001A0C18" w:rsidRPr="00BE1284">
        <w:t>sub</w:t>
      </w:r>
      <w:r w:rsidRPr="00BE1284">
        <w:t>regulation.</w:t>
      </w:r>
    </w:p>
    <w:p w14:paraId="1F18B613" w14:textId="77777777" w:rsidR="0010789F" w:rsidRPr="00BE1284" w:rsidRDefault="0069146E" w:rsidP="0010789F">
      <w:pPr>
        <w:pStyle w:val="ItemHead"/>
      </w:pPr>
      <w:r>
        <w:t>294</w:t>
      </w:r>
      <w:r w:rsidR="0010789F" w:rsidRPr="00BE1284">
        <w:t xml:space="preserve">  </w:t>
      </w:r>
      <w:bookmarkStart w:id="42" w:name="_Hlk126852072"/>
      <w:r w:rsidR="0010789F" w:rsidRPr="00BE1284">
        <w:t>Paragraph 8A.5.10(3)(j)</w:t>
      </w:r>
      <w:bookmarkEnd w:id="42"/>
    </w:p>
    <w:p w14:paraId="120DB47F" w14:textId="77777777" w:rsidR="0010789F" w:rsidRPr="00BE1284" w:rsidRDefault="0010789F" w:rsidP="00281CFA">
      <w:pPr>
        <w:pStyle w:val="Item"/>
      </w:pPr>
      <w:r w:rsidRPr="00BE1284">
        <w:t>Omit “home economy of the fund”, substitute “home economy for the fund”.</w:t>
      </w:r>
    </w:p>
    <w:p w14:paraId="32D22B74" w14:textId="77777777" w:rsidR="002E1D98" w:rsidRPr="00BE1284" w:rsidRDefault="0069146E" w:rsidP="002E1D98">
      <w:pPr>
        <w:pStyle w:val="ItemHead"/>
      </w:pPr>
      <w:r>
        <w:t>295</w:t>
      </w:r>
      <w:r w:rsidR="002E1D98" w:rsidRPr="00BE1284">
        <w:t xml:space="preserve">  Subregulation 8A.5.10(5) (definition of </w:t>
      </w:r>
      <w:r w:rsidR="002E1D98" w:rsidRPr="00BE1284">
        <w:rPr>
          <w:i/>
        </w:rPr>
        <w:t>participating economy</w:t>
      </w:r>
      <w:r w:rsidR="002E1D98" w:rsidRPr="00BE1284">
        <w:t>)</w:t>
      </w:r>
    </w:p>
    <w:p w14:paraId="43D9C746" w14:textId="77777777" w:rsidR="007F2DB5" w:rsidRPr="00BE1284" w:rsidRDefault="002E1D98" w:rsidP="007F2DB5">
      <w:pPr>
        <w:pStyle w:val="Item"/>
      </w:pPr>
      <w:r w:rsidRPr="00BE1284">
        <w:t>Repeal the definition.</w:t>
      </w:r>
    </w:p>
    <w:p w14:paraId="14BEA2DF" w14:textId="77777777" w:rsidR="005740E9" w:rsidRPr="00BE1284" w:rsidRDefault="00EE124B" w:rsidP="005740E9">
      <w:pPr>
        <w:pStyle w:val="ActHead7"/>
        <w:pageBreakBefore/>
      </w:pPr>
      <w:bookmarkStart w:id="43" w:name="_Toc126232366"/>
      <w:r w:rsidRPr="00EB3A9B">
        <w:rPr>
          <w:rStyle w:val="CharAmPartNo"/>
        </w:rPr>
        <w:t>Part 2</w:t>
      </w:r>
      <w:r w:rsidRPr="00BE1284">
        <w:t>—</w:t>
      </w:r>
      <w:r w:rsidR="000D0032" w:rsidRPr="00EB3A9B">
        <w:rPr>
          <w:rStyle w:val="CharAmPartText"/>
        </w:rPr>
        <w:t>Other amendments</w:t>
      </w:r>
      <w:bookmarkEnd w:id="43"/>
    </w:p>
    <w:p w14:paraId="707B01B3" w14:textId="77777777" w:rsidR="00570AB7" w:rsidRPr="00BE1284" w:rsidRDefault="00570AB7" w:rsidP="00570AB7">
      <w:pPr>
        <w:pStyle w:val="ActHead9"/>
      </w:pPr>
      <w:bookmarkStart w:id="44" w:name="_Toc126232367"/>
      <w:r w:rsidRPr="00BE1284">
        <w:t>Corporations Regulations 2001</w:t>
      </w:r>
      <w:bookmarkEnd w:id="44"/>
    </w:p>
    <w:p w14:paraId="39FD352D" w14:textId="77777777" w:rsidR="00570AB7" w:rsidRPr="00BE1284" w:rsidRDefault="0069146E" w:rsidP="00570AB7">
      <w:pPr>
        <w:pStyle w:val="ItemHead"/>
      </w:pPr>
      <w:r>
        <w:t>296</w:t>
      </w:r>
      <w:r w:rsidR="00570AB7" w:rsidRPr="00BE1284">
        <w:rPr>
          <w:i/>
        </w:rPr>
        <w:t xml:space="preserve">  </w:t>
      </w:r>
      <w:r w:rsidR="00570AB7" w:rsidRPr="00BE1284">
        <w:t>Part 10.48 (second occurring)</w:t>
      </w:r>
    </w:p>
    <w:p w14:paraId="41EDD0A5" w14:textId="77777777" w:rsidR="00570AB7" w:rsidRPr="00BE1284" w:rsidRDefault="00570AB7" w:rsidP="00570AB7">
      <w:pPr>
        <w:pStyle w:val="Item"/>
      </w:pPr>
      <w:r w:rsidRPr="00BE1284">
        <w:t>Renumber as Part 10.49.</w:t>
      </w:r>
    </w:p>
    <w:p w14:paraId="5B6A26DA" w14:textId="77777777" w:rsidR="00570AB7" w:rsidRPr="00BE1284" w:rsidRDefault="0069146E" w:rsidP="00570AB7">
      <w:pPr>
        <w:pStyle w:val="ItemHead"/>
      </w:pPr>
      <w:r>
        <w:t>297</w:t>
      </w:r>
      <w:r w:rsidR="00570AB7" w:rsidRPr="00BE1284">
        <w:t xml:space="preserve">  Regulation 10.48.01</w:t>
      </w:r>
    </w:p>
    <w:p w14:paraId="12615C07" w14:textId="77777777" w:rsidR="00570AB7" w:rsidRPr="00BE1284" w:rsidRDefault="00570AB7" w:rsidP="00570AB7">
      <w:pPr>
        <w:pStyle w:val="Item"/>
      </w:pPr>
      <w:r w:rsidRPr="00BE1284">
        <w:t>Renumber as 10.49.01.</w:t>
      </w:r>
    </w:p>
    <w:p w14:paraId="3C14426C" w14:textId="77777777" w:rsidR="001667FC" w:rsidRDefault="00EE124B" w:rsidP="00EE124B">
      <w:pPr>
        <w:pStyle w:val="ActHead7"/>
        <w:pageBreakBefore/>
      </w:pPr>
      <w:bookmarkStart w:id="45" w:name="_Toc126232368"/>
      <w:r w:rsidRPr="00EB3A9B">
        <w:rPr>
          <w:rStyle w:val="CharAmPartNo"/>
        </w:rPr>
        <w:t>Part 3</w:t>
      </w:r>
      <w:r w:rsidR="001667FC" w:rsidRPr="00BE1284">
        <w:t>—</w:t>
      </w:r>
      <w:r w:rsidR="001667FC" w:rsidRPr="00EB3A9B">
        <w:rPr>
          <w:rStyle w:val="CharAmPartText"/>
        </w:rPr>
        <w:t>Consequential amendment</w:t>
      </w:r>
      <w:r w:rsidRPr="00EB3A9B">
        <w:rPr>
          <w:rStyle w:val="CharAmPartText"/>
        </w:rPr>
        <w:t>s</w:t>
      </w:r>
      <w:r w:rsidR="001667FC" w:rsidRPr="00EB3A9B">
        <w:rPr>
          <w:rStyle w:val="CharAmPartText"/>
        </w:rPr>
        <w:t xml:space="preserve"> of other </w:t>
      </w:r>
      <w:r w:rsidR="002953B4" w:rsidRPr="00EB3A9B">
        <w:rPr>
          <w:rStyle w:val="CharAmPartText"/>
        </w:rPr>
        <w:t>i</w:t>
      </w:r>
      <w:r w:rsidR="001667FC" w:rsidRPr="00EB3A9B">
        <w:rPr>
          <w:rStyle w:val="CharAmPartText"/>
        </w:rPr>
        <w:t>nstruments</w:t>
      </w:r>
      <w:bookmarkEnd w:id="45"/>
    </w:p>
    <w:p w14:paraId="704506D1" w14:textId="77777777" w:rsidR="00A03D7F" w:rsidRPr="00A03D7F" w:rsidRDefault="00A03D7F" w:rsidP="00A03D7F">
      <w:pPr>
        <w:pStyle w:val="ActHead8"/>
      </w:pPr>
      <w:bookmarkStart w:id="46" w:name="_Toc126232369"/>
      <w:r>
        <w:t>Division 1</w:t>
      </w:r>
      <w:r w:rsidRPr="00A03D7F">
        <w:t>—</w:t>
      </w:r>
      <w:r>
        <w:t>I</w:t>
      </w:r>
      <w:r w:rsidRPr="00A03D7F">
        <w:t xml:space="preserve">nstruments in </w:t>
      </w:r>
      <w:r>
        <w:t xml:space="preserve">the Treasury </w:t>
      </w:r>
      <w:r w:rsidRPr="00BE1284">
        <w:t>portfolio</w:t>
      </w:r>
      <w:bookmarkEnd w:id="46"/>
    </w:p>
    <w:p w14:paraId="23237B1C" w14:textId="77777777" w:rsidR="0031092D" w:rsidRPr="00BE1284" w:rsidRDefault="0031092D" w:rsidP="001667FC">
      <w:pPr>
        <w:pStyle w:val="ActHead9"/>
      </w:pPr>
      <w:bookmarkStart w:id="47" w:name="_Toc126232370"/>
      <w:r w:rsidRPr="00BE1284">
        <w:t>ASIC Supervisory Cost Recovery Levy Regulations 2017</w:t>
      </w:r>
      <w:bookmarkEnd w:id="47"/>
    </w:p>
    <w:p w14:paraId="2336AC54" w14:textId="77777777" w:rsidR="007647F0" w:rsidRPr="00BE1284" w:rsidRDefault="0069146E" w:rsidP="007647F0">
      <w:pPr>
        <w:pStyle w:val="ItemHead"/>
      </w:pPr>
      <w:r>
        <w:t>298</w:t>
      </w:r>
      <w:r w:rsidR="007647F0" w:rsidRPr="00BE1284">
        <w:t xml:space="preserve">  Subsection 4(1) (definition of </w:t>
      </w:r>
      <w:r w:rsidR="007647F0" w:rsidRPr="00BE1284">
        <w:rPr>
          <w:i/>
        </w:rPr>
        <w:t>basic banking product</w:t>
      </w:r>
      <w:r w:rsidR="007647F0" w:rsidRPr="00BE1284">
        <w:t>)</w:t>
      </w:r>
    </w:p>
    <w:p w14:paraId="037DCD1D" w14:textId="77777777" w:rsidR="00104807" w:rsidRPr="00BE1284" w:rsidRDefault="005146F6" w:rsidP="005146F6">
      <w:pPr>
        <w:pStyle w:val="Item"/>
      </w:pPr>
      <w:r w:rsidRPr="00BE1284">
        <w:t>Repeal the definition.</w:t>
      </w:r>
    </w:p>
    <w:p w14:paraId="0C3286AA" w14:textId="77777777" w:rsidR="0031092D" w:rsidRPr="00BE1284" w:rsidRDefault="0069146E" w:rsidP="0031092D">
      <w:pPr>
        <w:pStyle w:val="ItemHead"/>
      </w:pPr>
      <w:r>
        <w:t>299</w:t>
      </w:r>
      <w:r w:rsidR="0031092D" w:rsidRPr="00BE1284">
        <w:t xml:space="preserve">  Subsection 4(1) (definition of </w:t>
      </w:r>
      <w:r w:rsidR="0031092D" w:rsidRPr="00BE1284">
        <w:rPr>
          <w:i/>
        </w:rPr>
        <w:t>deal</w:t>
      </w:r>
      <w:r w:rsidR="0031092D" w:rsidRPr="00BE1284">
        <w:t>)</w:t>
      </w:r>
    </w:p>
    <w:p w14:paraId="0964D2EC" w14:textId="77777777" w:rsidR="007647F0" w:rsidRPr="00BE1284" w:rsidRDefault="0031092D" w:rsidP="007647F0">
      <w:pPr>
        <w:pStyle w:val="Item"/>
      </w:pPr>
      <w:r w:rsidRPr="00BE1284">
        <w:t>Repeal the definition.</w:t>
      </w:r>
    </w:p>
    <w:p w14:paraId="7BFC4CD2" w14:textId="77777777" w:rsidR="0031092D" w:rsidRPr="00BE1284" w:rsidRDefault="0069146E" w:rsidP="0031092D">
      <w:pPr>
        <w:pStyle w:val="ItemHead"/>
      </w:pPr>
      <w:r>
        <w:t>300</w:t>
      </w:r>
      <w:r w:rsidR="0031092D" w:rsidRPr="00BE1284">
        <w:t xml:space="preserve">  Subsection 4(1)</w:t>
      </w:r>
    </w:p>
    <w:p w14:paraId="191C111F" w14:textId="77777777" w:rsidR="0031092D" w:rsidRPr="00BE1284" w:rsidRDefault="0031092D" w:rsidP="0031092D">
      <w:pPr>
        <w:pStyle w:val="Item"/>
      </w:pPr>
      <w:r w:rsidRPr="00BE1284">
        <w:t>Insert:</w:t>
      </w:r>
    </w:p>
    <w:p w14:paraId="64C99D6A" w14:textId="77777777" w:rsidR="00281CFA" w:rsidRPr="00BE1284" w:rsidRDefault="0031092D" w:rsidP="00281CFA">
      <w:pPr>
        <w:pStyle w:val="Definition"/>
      </w:pPr>
      <w:r w:rsidRPr="00BE1284">
        <w:rPr>
          <w:b/>
          <w:i/>
        </w:rPr>
        <w:t>dealing</w:t>
      </w:r>
      <w:r w:rsidRPr="00BE1284">
        <w:t xml:space="preserve"> in a financial product has the same meaning as in section 766C of the Corporations Act (and </w:t>
      </w:r>
      <w:r w:rsidRPr="00BE1284">
        <w:rPr>
          <w:b/>
          <w:i/>
        </w:rPr>
        <w:t>deal</w:t>
      </w:r>
      <w:r w:rsidRPr="00BE1284">
        <w:t xml:space="preserve"> has a corresponding meaning).</w:t>
      </w:r>
    </w:p>
    <w:p w14:paraId="25A8CC78" w14:textId="77777777" w:rsidR="007647F0" w:rsidRPr="00BE1284" w:rsidRDefault="0069146E" w:rsidP="007647F0">
      <w:pPr>
        <w:pStyle w:val="ItemHead"/>
      </w:pPr>
      <w:r>
        <w:t>301</w:t>
      </w:r>
      <w:r w:rsidR="007647F0" w:rsidRPr="00BE1284">
        <w:t xml:space="preserve">  Subsection 4(1)</w:t>
      </w:r>
    </w:p>
    <w:p w14:paraId="57B8CCB7" w14:textId="77777777" w:rsidR="005146F6" w:rsidRPr="00BE1284" w:rsidRDefault="005146F6" w:rsidP="004F0D5A">
      <w:pPr>
        <w:pStyle w:val="Item"/>
      </w:pPr>
      <w:r w:rsidRPr="00BE1284">
        <w:t>Repeal the following definitions:</w:t>
      </w:r>
    </w:p>
    <w:p w14:paraId="6792805D" w14:textId="77777777" w:rsidR="005146F6" w:rsidRPr="00BE1284" w:rsidRDefault="005146F6" w:rsidP="005146F6">
      <w:pPr>
        <w:pStyle w:val="paragraph"/>
      </w:pPr>
      <w:r w:rsidRPr="00BE1284">
        <w:tab/>
        <w:t>(a)</w:t>
      </w:r>
      <w:r w:rsidRPr="00BE1284">
        <w:tab/>
        <w:t xml:space="preserve">definition of </w:t>
      </w:r>
      <w:r w:rsidRPr="00BE1284">
        <w:rPr>
          <w:b/>
          <w:i/>
        </w:rPr>
        <w:t>participant</w:t>
      </w:r>
      <w:r w:rsidRPr="00BE1284">
        <w:t>;</w:t>
      </w:r>
    </w:p>
    <w:p w14:paraId="7A536199" w14:textId="77777777" w:rsidR="005146F6" w:rsidRPr="00BE1284" w:rsidRDefault="005146F6" w:rsidP="005146F6">
      <w:pPr>
        <w:pStyle w:val="paragraph"/>
      </w:pPr>
      <w:r w:rsidRPr="00BE1284">
        <w:tab/>
        <w:t>(b)</w:t>
      </w:r>
      <w:r w:rsidRPr="00BE1284">
        <w:tab/>
        <w:t xml:space="preserve">definition of </w:t>
      </w:r>
      <w:r w:rsidRPr="00BE1284">
        <w:rPr>
          <w:b/>
          <w:i/>
        </w:rPr>
        <w:t>registrable superannuation entity</w:t>
      </w:r>
      <w:r w:rsidRPr="00BE1284">
        <w:t>;</w:t>
      </w:r>
    </w:p>
    <w:p w14:paraId="6BD42769" w14:textId="77777777" w:rsidR="005146F6" w:rsidRPr="00BE1284" w:rsidRDefault="005146F6" w:rsidP="005146F6">
      <w:pPr>
        <w:pStyle w:val="paragraph"/>
      </w:pPr>
      <w:r w:rsidRPr="00BE1284">
        <w:tab/>
        <w:t>(c)</w:t>
      </w:r>
      <w:r w:rsidRPr="00BE1284">
        <w:tab/>
        <w:t xml:space="preserve">definition of </w:t>
      </w:r>
      <w:r w:rsidRPr="00BE1284">
        <w:rPr>
          <w:b/>
          <w:i/>
        </w:rPr>
        <w:t>regulated CIS</w:t>
      </w:r>
      <w:r w:rsidRPr="00BE1284">
        <w:t>;</w:t>
      </w:r>
    </w:p>
    <w:p w14:paraId="44F8D8A9" w14:textId="77777777" w:rsidR="005146F6" w:rsidRPr="00BE1284" w:rsidRDefault="005146F6" w:rsidP="005146F6">
      <w:pPr>
        <w:pStyle w:val="paragraph"/>
      </w:pPr>
      <w:r w:rsidRPr="00BE1284">
        <w:tab/>
        <w:t>(d)</w:t>
      </w:r>
      <w:r w:rsidRPr="00BE1284">
        <w:tab/>
        <w:t xml:space="preserve">definition of </w:t>
      </w:r>
      <w:r w:rsidRPr="00BE1284">
        <w:rPr>
          <w:b/>
          <w:i/>
        </w:rPr>
        <w:t>relevant financial products</w:t>
      </w:r>
      <w:r w:rsidRPr="00BE1284">
        <w:t>.</w:t>
      </w:r>
    </w:p>
    <w:p w14:paraId="199CAC6E" w14:textId="77777777" w:rsidR="0031092D" w:rsidRPr="00BE1284" w:rsidRDefault="0069146E" w:rsidP="0031092D">
      <w:pPr>
        <w:pStyle w:val="ItemHead"/>
      </w:pPr>
      <w:r>
        <w:t>302</w:t>
      </w:r>
      <w:r w:rsidR="0031092D" w:rsidRPr="00BE1284">
        <w:t xml:space="preserve">  Subsection 4(2)</w:t>
      </w:r>
    </w:p>
    <w:p w14:paraId="2A8FB40E" w14:textId="77777777" w:rsidR="0031092D" w:rsidRPr="00BE1284" w:rsidRDefault="0031092D" w:rsidP="0031092D">
      <w:pPr>
        <w:pStyle w:val="Item"/>
      </w:pPr>
      <w:r w:rsidRPr="00BE1284">
        <w:t>Repeal the subsection, substitute:</w:t>
      </w:r>
    </w:p>
    <w:p w14:paraId="65FB4A7C" w14:textId="77777777" w:rsidR="0031092D" w:rsidRPr="00BE1284" w:rsidRDefault="0031092D" w:rsidP="0031092D">
      <w:pPr>
        <w:pStyle w:val="subsection"/>
      </w:pPr>
      <w:r w:rsidRPr="00BE1284">
        <w:tab/>
        <w:t>(2)</w:t>
      </w:r>
      <w:r w:rsidRPr="00BE1284">
        <w:tab/>
        <w:t>An expression that:</w:t>
      </w:r>
    </w:p>
    <w:p w14:paraId="7465693C" w14:textId="77777777" w:rsidR="0031092D" w:rsidRPr="00BE1284" w:rsidRDefault="0031092D" w:rsidP="0031092D">
      <w:pPr>
        <w:pStyle w:val="paragraph"/>
      </w:pPr>
      <w:r w:rsidRPr="00BE1284">
        <w:tab/>
        <w:t>(i)</w:t>
      </w:r>
      <w:r w:rsidRPr="00BE1284">
        <w:tab/>
        <w:t>is used, but not defined, in this instrument; and</w:t>
      </w:r>
    </w:p>
    <w:p w14:paraId="71831C1A" w14:textId="77777777" w:rsidR="0031092D" w:rsidRPr="00BE1284" w:rsidRDefault="0031092D" w:rsidP="0031092D">
      <w:pPr>
        <w:pStyle w:val="paragraph"/>
      </w:pPr>
      <w:r w:rsidRPr="00BE1284">
        <w:tab/>
        <w:t>(ii)</w:t>
      </w:r>
      <w:r w:rsidRPr="00BE1284">
        <w:tab/>
        <w:t xml:space="preserve">is </w:t>
      </w:r>
      <w:r w:rsidR="00F86821" w:rsidRPr="00BE1284">
        <w:t>defined</w:t>
      </w:r>
      <w:r w:rsidRPr="00BE1284">
        <w:t xml:space="preserve"> in the Corporations Act;</w:t>
      </w:r>
    </w:p>
    <w:p w14:paraId="4DDA14A5" w14:textId="77777777" w:rsidR="0031092D" w:rsidRPr="00BE1284" w:rsidRDefault="0031092D" w:rsidP="0031092D">
      <w:pPr>
        <w:pStyle w:val="subsection2"/>
      </w:pPr>
      <w:r w:rsidRPr="00BE1284">
        <w:t xml:space="preserve">has the same meaning in this </w:t>
      </w:r>
      <w:r w:rsidR="005146F6" w:rsidRPr="00BE1284">
        <w:t>instrument</w:t>
      </w:r>
      <w:r w:rsidRPr="00BE1284">
        <w:t xml:space="preserve"> as in the Corporations Act.</w:t>
      </w:r>
    </w:p>
    <w:p w14:paraId="4256D9E1" w14:textId="77777777" w:rsidR="0053732D" w:rsidRPr="00BE1284" w:rsidRDefault="0069146E" w:rsidP="0053732D">
      <w:pPr>
        <w:pStyle w:val="ItemHead"/>
      </w:pPr>
      <w:r>
        <w:t>303</w:t>
      </w:r>
      <w:r w:rsidR="0053732D" w:rsidRPr="00BE1284">
        <w:t xml:space="preserve">  Paragraph 15(</w:t>
      </w:r>
      <w:r w:rsidR="00E36526" w:rsidRPr="00BE1284">
        <w:t>2</w:t>
      </w:r>
      <w:r w:rsidR="0053732D" w:rsidRPr="00BE1284">
        <w:t>)(a)</w:t>
      </w:r>
    </w:p>
    <w:p w14:paraId="18F161B6" w14:textId="77777777" w:rsidR="0053732D" w:rsidRPr="00BE1284" w:rsidRDefault="0053732D" w:rsidP="0053732D">
      <w:pPr>
        <w:pStyle w:val="Item"/>
      </w:pPr>
      <w:r w:rsidRPr="00BE1284">
        <w:t>Repeal the paragraph, substitute:</w:t>
      </w:r>
    </w:p>
    <w:p w14:paraId="7F3E35D7" w14:textId="77777777" w:rsidR="0053732D" w:rsidRPr="00BE1284" w:rsidRDefault="0053732D" w:rsidP="0053732D">
      <w:pPr>
        <w:pStyle w:val="paragraph"/>
      </w:pPr>
      <w:r w:rsidRPr="00BE1284">
        <w:tab/>
        <w:t>(a)</w:t>
      </w:r>
      <w:r w:rsidRPr="00BE1284">
        <w:tab/>
        <w:t xml:space="preserve">a disclosing entity with securities (within the meaning of subsection 92(3) of the </w:t>
      </w:r>
      <w:r w:rsidRPr="00BE1284">
        <w:rPr>
          <w:i/>
        </w:rPr>
        <w:t>Corporations Act 2001</w:t>
      </w:r>
      <w:r w:rsidRPr="00BE1284">
        <w:t>) that are quoted on a prescribed financial market (within the meaning of that Act); or</w:t>
      </w:r>
    </w:p>
    <w:p w14:paraId="10A47830" w14:textId="77777777" w:rsidR="0053732D" w:rsidRPr="00BE1284" w:rsidRDefault="0069146E" w:rsidP="0053732D">
      <w:pPr>
        <w:pStyle w:val="ItemHead"/>
      </w:pPr>
      <w:r>
        <w:t>304</w:t>
      </w:r>
      <w:r w:rsidR="0053732D" w:rsidRPr="00BE1284">
        <w:t xml:space="preserve">  Sub</w:t>
      </w:r>
      <w:r w:rsidR="002A3076" w:rsidRPr="00BE1284">
        <w:t>section</w:t>
      </w:r>
      <w:r w:rsidR="0053732D" w:rsidRPr="00BE1284">
        <w:t xml:space="preserve"> 15(4)</w:t>
      </w:r>
    </w:p>
    <w:p w14:paraId="10A37F50" w14:textId="77777777" w:rsidR="0053732D" w:rsidRPr="00BE1284" w:rsidRDefault="0053732D" w:rsidP="0053732D">
      <w:pPr>
        <w:pStyle w:val="Item"/>
      </w:pPr>
      <w:r w:rsidRPr="00BE1284">
        <w:t>Repeal the sub</w:t>
      </w:r>
      <w:r w:rsidR="002A3076" w:rsidRPr="00BE1284">
        <w:t>section</w:t>
      </w:r>
      <w:r w:rsidR="005F0B3D" w:rsidRPr="00BE1284">
        <w:t>.</w:t>
      </w:r>
    </w:p>
    <w:p w14:paraId="6B57EA8A" w14:textId="77777777" w:rsidR="00A30FA7" w:rsidRPr="00BE1284" w:rsidRDefault="0069146E" w:rsidP="00A30FA7">
      <w:pPr>
        <w:pStyle w:val="ItemHead"/>
      </w:pPr>
      <w:r>
        <w:t>305</w:t>
      </w:r>
      <w:r w:rsidR="00A30FA7" w:rsidRPr="00BE1284">
        <w:t xml:space="preserve">  Subparagraph 42(1)(b)(iii)</w:t>
      </w:r>
    </w:p>
    <w:p w14:paraId="26CD9F1A" w14:textId="77777777" w:rsidR="00A30FA7" w:rsidRPr="00BE1284" w:rsidRDefault="00A30FA7" w:rsidP="00A30FA7">
      <w:pPr>
        <w:pStyle w:val="Item"/>
      </w:pPr>
      <w:r w:rsidRPr="00BE1284">
        <w:t>Omit “</w:t>
      </w:r>
      <w:r w:rsidR="00E36526" w:rsidRPr="00BE1284">
        <w:rPr>
          <w:color w:val="000000"/>
          <w:szCs w:val="22"/>
          <w:shd w:val="clear" w:color="auto" w:fill="FFFFFF"/>
        </w:rPr>
        <w:t xml:space="preserve">(within the meaning of section 910A of the </w:t>
      </w:r>
      <w:r w:rsidR="00E36526" w:rsidRPr="00BE1284">
        <w:rPr>
          <w:i/>
          <w:iCs/>
          <w:color w:val="000000"/>
          <w:szCs w:val="22"/>
          <w:shd w:val="clear" w:color="auto" w:fill="FFFFFF"/>
        </w:rPr>
        <w:t>Corporations Act 2001</w:t>
      </w:r>
      <w:r w:rsidR="00E36526" w:rsidRPr="00BE1284">
        <w:rPr>
          <w:iCs/>
          <w:color w:val="000000"/>
          <w:szCs w:val="22"/>
          <w:shd w:val="clear" w:color="auto" w:fill="FFFFFF"/>
        </w:rPr>
        <w:t>)</w:t>
      </w:r>
      <w:r w:rsidRPr="00BE1284">
        <w:t>”.</w:t>
      </w:r>
    </w:p>
    <w:p w14:paraId="395D82BC" w14:textId="77777777" w:rsidR="004272FC" w:rsidRPr="00BE1284" w:rsidRDefault="0069146E" w:rsidP="002A3076">
      <w:pPr>
        <w:pStyle w:val="ItemHead"/>
      </w:pPr>
      <w:r>
        <w:t>306</w:t>
      </w:r>
      <w:r w:rsidR="004272FC" w:rsidRPr="00BE1284">
        <w:t xml:space="preserve">  Subsection 43(3)</w:t>
      </w:r>
    </w:p>
    <w:p w14:paraId="536D3B6A" w14:textId="77777777" w:rsidR="004272FC" w:rsidRPr="00BE1284" w:rsidRDefault="004272FC" w:rsidP="004272FC">
      <w:pPr>
        <w:pStyle w:val="Item"/>
      </w:pPr>
      <w:r w:rsidRPr="00BE1284">
        <w:t xml:space="preserve">Omit “(within the meaning of section 910A of the </w:t>
      </w:r>
      <w:r w:rsidRPr="00BE1284">
        <w:rPr>
          <w:i/>
        </w:rPr>
        <w:t>Corporations Act 2001</w:t>
      </w:r>
      <w:r w:rsidRPr="00BE1284">
        <w:t>)”.</w:t>
      </w:r>
    </w:p>
    <w:p w14:paraId="208D3889" w14:textId="77777777" w:rsidR="004272FC" w:rsidRPr="00BE1284" w:rsidRDefault="0069146E" w:rsidP="004272FC">
      <w:pPr>
        <w:pStyle w:val="ItemHead"/>
      </w:pPr>
      <w:r>
        <w:t>307</w:t>
      </w:r>
      <w:r w:rsidR="004272FC" w:rsidRPr="00BE1284">
        <w:t xml:space="preserve">  Paragraph 43(3)(a)</w:t>
      </w:r>
    </w:p>
    <w:p w14:paraId="64BEB03E" w14:textId="77777777" w:rsidR="004272FC" w:rsidRPr="00BE1284" w:rsidRDefault="004272FC" w:rsidP="004272FC">
      <w:pPr>
        <w:pStyle w:val="Item"/>
      </w:pPr>
      <w:r w:rsidRPr="00BE1284">
        <w:t>Omit “(within the meaning of section 910A of that Act)”.</w:t>
      </w:r>
    </w:p>
    <w:p w14:paraId="027C1783" w14:textId="77777777" w:rsidR="004272FC" w:rsidRPr="00BE1284" w:rsidRDefault="0069146E" w:rsidP="004272FC">
      <w:pPr>
        <w:pStyle w:val="ItemHead"/>
      </w:pPr>
      <w:r>
        <w:t>308</w:t>
      </w:r>
      <w:r w:rsidR="002A3076" w:rsidRPr="00BE1284">
        <w:t xml:space="preserve">  Paragraph 48(3)(aa)</w:t>
      </w:r>
    </w:p>
    <w:p w14:paraId="6D9EC006" w14:textId="77777777" w:rsidR="002A3076" w:rsidRPr="00BE1284" w:rsidRDefault="002A3076" w:rsidP="002A3076">
      <w:pPr>
        <w:pStyle w:val="Item"/>
      </w:pPr>
      <w:r w:rsidRPr="00BE1284">
        <w:t xml:space="preserve">After “prescribed financial market”, insert “(within the meaning of the </w:t>
      </w:r>
      <w:r w:rsidRPr="00BE1284">
        <w:rPr>
          <w:i/>
        </w:rPr>
        <w:t>Corporations Act 2001</w:t>
      </w:r>
      <w:r w:rsidR="00455C02" w:rsidRPr="00BE1284">
        <w:t>)</w:t>
      </w:r>
      <w:r w:rsidRPr="00BE1284">
        <w:t>”.</w:t>
      </w:r>
    </w:p>
    <w:p w14:paraId="7E39924D" w14:textId="77777777" w:rsidR="00731067" w:rsidRPr="00BE1284" w:rsidRDefault="0069146E" w:rsidP="00731067">
      <w:pPr>
        <w:pStyle w:val="ItemHead"/>
      </w:pPr>
      <w:r>
        <w:t>309</w:t>
      </w:r>
      <w:r w:rsidR="00731067" w:rsidRPr="00BE1284">
        <w:t xml:space="preserve">  Sub</w:t>
      </w:r>
      <w:r w:rsidR="002A3076" w:rsidRPr="00BE1284">
        <w:t xml:space="preserve">section </w:t>
      </w:r>
      <w:r w:rsidR="00731067" w:rsidRPr="00BE1284">
        <w:t>48(4)</w:t>
      </w:r>
    </w:p>
    <w:p w14:paraId="01AE88F1" w14:textId="77777777" w:rsidR="00731067" w:rsidRPr="00BE1284" w:rsidRDefault="00731067" w:rsidP="00731067">
      <w:pPr>
        <w:pStyle w:val="Item"/>
      </w:pPr>
      <w:r w:rsidRPr="00BE1284">
        <w:t xml:space="preserve">Omit “has the meaning given by section 761A of the </w:t>
      </w:r>
      <w:r w:rsidRPr="00BE1284">
        <w:rPr>
          <w:i/>
        </w:rPr>
        <w:t xml:space="preserve">Corporations Act 2001 </w:t>
      </w:r>
      <w:r w:rsidRPr="00BE1284">
        <w:t>for the purposes of Chapter 7 of that Act (disregarding Part 7.11 of that Chapter)”, substitute “has the same meaning as in subsection 9</w:t>
      </w:r>
      <w:r w:rsidR="00FC05DF" w:rsidRPr="00BE1284">
        <w:t>2</w:t>
      </w:r>
      <w:r w:rsidRPr="00BE1284">
        <w:t xml:space="preserve">(5) of the </w:t>
      </w:r>
      <w:r w:rsidRPr="00BE1284">
        <w:rPr>
          <w:i/>
        </w:rPr>
        <w:t>Corporations Act 2001</w:t>
      </w:r>
      <w:r w:rsidRPr="00BE1284">
        <w:t>”.</w:t>
      </w:r>
    </w:p>
    <w:p w14:paraId="1FC8277F" w14:textId="77777777" w:rsidR="00FC05DF" w:rsidRPr="00BE1284" w:rsidRDefault="0069146E" w:rsidP="00FC05DF">
      <w:pPr>
        <w:pStyle w:val="ItemHead"/>
      </w:pPr>
      <w:r>
        <w:t>310</w:t>
      </w:r>
      <w:r w:rsidR="00FC6C18" w:rsidRPr="00BE1284">
        <w:t xml:space="preserve"> </w:t>
      </w:r>
      <w:r w:rsidR="00FC05DF" w:rsidRPr="00BE1284">
        <w:t xml:space="preserve"> Subsection 5</w:t>
      </w:r>
      <w:r w:rsidR="00E36526" w:rsidRPr="00BE1284">
        <w:t>1</w:t>
      </w:r>
      <w:r w:rsidR="00FC05DF" w:rsidRPr="00BE1284">
        <w:t>(4)</w:t>
      </w:r>
    </w:p>
    <w:p w14:paraId="5C9FF17A" w14:textId="77777777" w:rsidR="00FC6C18" w:rsidRPr="00BE1284" w:rsidRDefault="00FC05DF" w:rsidP="00FC05DF">
      <w:pPr>
        <w:pStyle w:val="Item"/>
      </w:pPr>
      <w:r w:rsidRPr="00BE1284">
        <w:t xml:space="preserve">Omit “has the meaning given by section 761A of the </w:t>
      </w:r>
      <w:r w:rsidRPr="00BE1284">
        <w:rPr>
          <w:i/>
        </w:rPr>
        <w:t xml:space="preserve">Corporations Act 2001 </w:t>
      </w:r>
      <w:r w:rsidRPr="00BE1284">
        <w:t xml:space="preserve">for the purposes of Chapter 7 of that Act (disregarding Part 7.11 of that Chapter)”, substitute “has the same meaning as in subsection 92(5) of the </w:t>
      </w:r>
      <w:r w:rsidRPr="00BE1284">
        <w:rPr>
          <w:i/>
        </w:rPr>
        <w:t>Corporations Act 2001</w:t>
      </w:r>
      <w:r w:rsidRPr="00BE1284">
        <w:t>”.</w:t>
      </w:r>
    </w:p>
    <w:p w14:paraId="7EFFCAF4" w14:textId="77777777" w:rsidR="00731067" w:rsidRPr="00BE1284" w:rsidRDefault="0069146E" w:rsidP="00731067">
      <w:pPr>
        <w:pStyle w:val="ItemHead"/>
      </w:pPr>
      <w:r>
        <w:t>311</w:t>
      </w:r>
      <w:r w:rsidR="00731067" w:rsidRPr="00BE1284">
        <w:t xml:space="preserve">  </w:t>
      </w:r>
      <w:r w:rsidR="00D84DF8" w:rsidRPr="00BE1284">
        <w:t>Subsection</w:t>
      </w:r>
      <w:r w:rsidR="00731067" w:rsidRPr="00BE1284">
        <w:t xml:space="preserve"> 67(5) (definition of </w:t>
      </w:r>
      <w:r w:rsidR="00731067" w:rsidRPr="00BE1284">
        <w:rPr>
          <w:i/>
        </w:rPr>
        <w:t>securities</w:t>
      </w:r>
      <w:r w:rsidR="00731067" w:rsidRPr="00BE1284">
        <w:t>)</w:t>
      </w:r>
    </w:p>
    <w:p w14:paraId="3619F996" w14:textId="77777777" w:rsidR="00731067" w:rsidRPr="00BE1284" w:rsidRDefault="00731067" w:rsidP="00731067">
      <w:pPr>
        <w:pStyle w:val="Item"/>
      </w:pPr>
      <w:r w:rsidRPr="00BE1284">
        <w:t>Repeal the definition, substitute:</w:t>
      </w:r>
    </w:p>
    <w:p w14:paraId="1D88CE94" w14:textId="77777777" w:rsidR="00731067" w:rsidRPr="00BE1284" w:rsidRDefault="00731067" w:rsidP="00731067">
      <w:pPr>
        <w:pStyle w:val="Definition"/>
      </w:pPr>
      <w:r w:rsidRPr="00BE1284">
        <w:rPr>
          <w:b/>
          <w:i/>
        </w:rPr>
        <w:t>securities</w:t>
      </w:r>
      <w:r w:rsidRPr="00BE1284">
        <w:t xml:space="preserve"> has the same meaning as in subsection 9</w:t>
      </w:r>
      <w:r w:rsidR="00FC05DF" w:rsidRPr="00BE1284">
        <w:t>2</w:t>
      </w:r>
      <w:r w:rsidRPr="00BE1284">
        <w:t xml:space="preserve">(5) of the </w:t>
      </w:r>
      <w:r w:rsidRPr="00BE1284">
        <w:rPr>
          <w:i/>
        </w:rPr>
        <w:t>Corporations Act 2001</w:t>
      </w:r>
      <w:r w:rsidRPr="00BE1284">
        <w:t>.</w:t>
      </w:r>
    </w:p>
    <w:p w14:paraId="2469CA80" w14:textId="77777777" w:rsidR="002171C5" w:rsidRPr="00BE1284" w:rsidRDefault="0069146E" w:rsidP="002171C5">
      <w:pPr>
        <w:pStyle w:val="ItemHead"/>
      </w:pPr>
      <w:r>
        <w:t>312</w:t>
      </w:r>
      <w:r w:rsidR="002171C5" w:rsidRPr="00BE1284">
        <w:t xml:space="preserve">  Paragraph 72B(1)(b)</w:t>
      </w:r>
    </w:p>
    <w:p w14:paraId="098A55F6" w14:textId="77777777" w:rsidR="002171C5" w:rsidRPr="00BE1284" w:rsidRDefault="002171C5" w:rsidP="002171C5">
      <w:pPr>
        <w:pStyle w:val="Item"/>
      </w:pPr>
      <w:r w:rsidRPr="00BE1284">
        <w:t>Omit “</w:t>
      </w:r>
      <w:r w:rsidR="00455C02" w:rsidRPr="00BE1284">
        <w:t xml:space="preserve">(within the meaning of section 910A of the </w:t>
      </w:r>
      <w:r w:rsidR="00455C02" w:rsidRPr="00BE1284">
        <w:rPr>
          <w:i/>
        </w:rPr>
        <w:t>Corporations Act 2001</w:t>
      </w:r>
      <w:r w:rsidR="00455C02" w:rsidRPr="00BE1284">
        <w:t>)”</w:t>
      </w:r>
      <w:r w:rsidRPr="00BE1284">
        <w:t>.</w:t>
      </w:r>
    </w:p>
    <w:p w14:paraId="1B108075" w14:textId="77777777" w:rsidR="00CE29EF" w:rsidRPr="00BE1284" w:rsidRDefault="0069146E" w:rsidP="0037145F">
      <w:pPr>
        <w:pStyle w:val="ItemHead"/>
      </w:pPr>
      <w:r>
        <w:t>313</w:t>
      </w:r>
      <w:r w:rsidR="00CE29EF" w:rsidRPr="00BE1284">
        <w:t xml:space="preserve">  </w:t>
      </w:r>
      <w:r w:rsidR="0037145F" w:rsidRPr="00BE1284">
        <w:t>Subparagraph 72B(1)(b)(i)</w:t>
      </w:r>
    </w:p>
    <w:p w14:paraId="631CC3EC" w14:textId="77777777" w:rsidR="0037145F" w:rsidRPr="00BE1284" w:rsidRDefault="0037145F" w:rsidP="0037145F">
      <w:pPr>
        <w:pStyle w:val="Item"/>
      </w:pPr>
      <w:r w:rsidRPr="00BE1284">
        <w:t>Omit “(within the meaning of section 910A of that Act)”.</w:t>
      </w:r>
    </w:p>
    <w:p w14:paraId="61951025" w14:textId="77777777" w:rsidR="00C6298C" w:rsidRPr="00BE1284" w:rsidRDefault="00C6298C" w:rsidP="001667FC">
      <w:pPr>
        <w:pStyle w:val="ActHead9"/>
      </w:pPr>
      <w:bookmarkStart w:id="48" w:name="_Toc126232371"/>
      <w:r w:rsidRPr="00BE1284">
        <w:t>Australian Charities and Not</w:t>
      </w:r>
      <w:r w:rsidR="00BE1284">
        <w:noBreakHyphen/>
      </w:r>
      <w:r w:rsidRPr="00BE1284">
        <w:t>for</w:t>
      </w:r>
      <w:r w:rsidR="00BE1284">
        <w:noBreakHyphen/>
      </w:r>
      <w:r w:rsidRPr="00BE1284">
        <w:t>profits Commission Regulations 2022</w:t>
      </w:r>
      <w:bookmarkEnd w:id="48"/>
    </w:p>
    <w:p w14:paraId="2E994C5C" w14:textId="77777777" w:rsidR="00C6298C" w:rsidRPr="00BE1284" w:rsidRDefault="0069146E" w:rsidP="00E36526">
      <w:pPr>
        <w:pStyle w:val="ItemHead"/>
      </w:pPr>
      <w:r>
        <w:t>314</w:t>
      </w:r>
      <w:r w:rsidR="00C6298C" w:rsidRPr="00BE1284">
        <w:t xml:space="preserve">  </w:t>
      </w:r>
      <w:r w:rsidR="00BD7706" w:rsidRPr="00BE1284">
        <w:t xml:space="preserve">Subsection </w:t>
      </w:r>
      <w:r w:rsidR="00E36526" w:rsidRPr="00BE1284">
        <w:rPr>
          <w:rStyle w:val="charsectno0"/>
          <w:bCs/>
          <w:color w:val="000000"/>
          <w:shd w:val="clear" w:color="auto" w:fill="FFFFFF"/>
        </w:rPr>
        <w:t>45.25(</w:t>
      </w:r>
      <w:r w:rsidR="00BD7706" w:rsidRPr="00BE1284">
        <w:t xml:space="preserve">5) (definition of </w:t>
      </w:r>
      <w:r w:rsidR="00BD7706" w:rsidRPr="00BE1284">
        <w:rPr>
          <w:i/>
        </w:rPr>
        <w:t>insolvent</w:t>
      </w:r>
      <w:r w:rsidR="00BD7706" w:rsidRPr="00BE1284">
        <w:t>)</w:t>
      </w:r>
    </w:p>
    <w:p w14:paraId="4A1334FF" w14:textId="77777777" w:rsidR="00BD7706" w:rsidRPr="00BE1284" w:rsidRDefault="00BD7706" w:rsidP="00BD7706">
      <w:pPr>
        <w:pStyle w:val="Item"/>
      </w:pPr>
      <w:r w:rsidRPr="00BE1284">
        <w:t>Omit “has the meaning given by subsection 95A(2) of”, substitute “has the same meaning as in”.</w:t>
      </w:r>
    </w:p>
    <w:p w14:paraId="5DE4F0BA" w14:textId="77777777" w:rsidR="001667FC" w:rsidRPr="00BE1284" w:rsidRDefault="001667FC" w:rsidP="001667FC">
      <w:pPr>
        <w:pStyle w:val="ActHead9"/>
      </w:pPr>
      <w:bookmarkStart w:id="49" w:name="_Toc126232372"/>
      <w:bookmarkStart w:id="50" w:name="_Hlk121920022"/>
      <w:r w:rsidRPr="00BE1284">
        <w:t>Corporations (Fees) Regulations 2001</w:t>
      </w:r>
      <w:bookmarkEnd w:id="49"/>
    </w:p>
    <w:bookmarkEnd w:id="50"/>
    <w:p w14:paraId="32F40476" w14:textId="77777777" w:rsidR="00CF4409" w:rsidRPr="00BE1284" w:rsidRDefault="0069146E" w:rsidP="00CF4409">
      <w:pPr>
        <w:pStyle w:val="ItemHead"/>
      </w:pPr>
      <w:r>
        <w:t>315</w:t>
      </w:r>
      <w:r w:rsidR="00CF4409" w:rsidRPr="00BE1284">
        <w:t xml:space="preserve">  Subregulation 1B(1) (definition of </w:t>
      </w:r>
      <w:r w:rsidR="00CF4409" w:rsidRPr="00BE1284">
        <w:rPr>
          <w:i/>
        </w:rPr>
        <w:t>Passport Rules</w:t>
      </w:r>
      <w:r w:rsidR="00CF4409" w:rsidRPr="00BE1284">
        <w:t>)</w:t>
      </w:r>
    </w:p>
    <w:p w14:paraId="565BE421" w14:textId="77777777" w:rsidR="00CF4409" w:rsidRPr="00BE1284" w:rsidRDefault="00CF4409" w:rsidP="00CF4409">
      <w:pPr>
        <w:pStyle w:val="Item"/>
      </w:pPr>
      <w:r w:rsidRPr="00BE1284">
        <w:t xml:space="preserve">Repeal the </w:t>
      </w:r>
      <w:r w:rsidR="004C05D7" w:rsidRPr="00BE1284">
        <w:t>definition</w:t>
      </w:r>
      <w:r w:rsidRPr="00BE1284">
        <w:t>.</w:t>
      </w:r>
    </w:p>
    <w:p w14:paraId="1E4BA7D9" w14:textId="77777777" w:rsidR="001667FC" w:rsidRPr="00BE1284" w:rsidRDefault="0069146E" w:rsidP="003A7A6E">
      <w:pPr>
        <w:pStyle w:val="ItemHead"/>
      </w:pPr>
      <w:r>
        <w:t>316</w:t>
      </w:r>
      <w:r w:rsidR="001667FC" w:rsidRPr="00BE1284">
        <w:t xml:space="preserve"> </w:t>
      </w:r>
      <w:r w:rsidR="007F623D" w:rsidRPr="00BE1284">
        <w:t xml:space="preserve"> </w:t>
      </w:r>
      <w:r w:rsidR="003A7A6E" w:rsidRPr="00BE1284">
        <w:t xml:space="preserve">Subregulation 1B(1) (definition of </w:t>
      </w:r>
      <w:r w:rsidR="003A7A6E" w:rsidRPr="00BE1284">
        <w:rPr>
          <w:i/>
        </w:rPr>
        <w:t>retail financial services licence</w:t>
      </w:r>
      <w:r w:rsidR="003A7A6E" w:rsidRPr="00BE1284">
        <w:t>)</w:t>
      </w:r>
    </w:p>
    <w:p w14:paraId="5772EBD9" w14:textId="77777777" w:rsidR="003A7A6E" w:rsidRPr="00BE1284" w:rsidRDefault="003A7A6E" w:rsidP="003A7A6E">
      <w:pPr>
        <w:pStyle w:val="Item"/>
      </w:pPr>
      <w:r w:rsidRPr="00BE1284">
        <w:t>Repeal the definition, substitute:</w:t>
      </w:r>
    </w:p>
    <w:p w14:paraId="6ECED0A0" w14:textId="77777777" w:rsidR="002953B4" w:rsidRPr="00BE1284" w:rsidRDefault="00EE1F1E" w:rsidP="002953B4">
      <w:pPr>
        <w:pStyle w:val="Definition"/>
        <w:rPr>
          <w:shd w:val="clear" w:color="auto" w:fill="FFFFFF"/>
        </w:rPr>
      </w:pPr>
      <w:r w:rsidRPr="00BE1284">
        <w:rPr>
          <w:b/>
          <w:bCs/>
          <w:i/>
          <w:iCs/>
          <w:shd w:val="clear" w:color="auto" w:fill="FFFFFF"/>
        </w:rPr>
        <w:t>retail financial services licence</w:t>
      </w:r>
      <w:r w:rsidR="00E36526" w:rsidRPr="00BE1284">
        <w:rPr>
          <w:shd w:val="clear" w:color="auto" w:fill="FFFFFF"/>
        </w:rPr>
        <w:t xml:space="preserve"> </w:t>
      </w:r>
      <w:r w:rsidRPr="00BE1284">
        <w:rPr>
          <w:shd w:val="clear" w:color="auto" w:fill="FFFFFF"/>
        </w:rPr>
        <w:t>means an Australian financial services licence that covers the provision of a financial service to a retail client, whether or not the licence also covers the provision of a financial service to a wholesale client.</w:t>
      </w:r>
    </w:p>
    <w:p w14:paraId="0F268071" w14:textId="77777777" w:rsidR="007F623D" w:rsidRPr="00BE1284" w:rsidRDefault="0069146E" w:rsidP="007F623D">
      <w:pPr>
        <w:pStyle w:val="ItemHead"/>
      </w:pPr>
      <w:r>
        <w:t>317</w:t>
      </w:r>
      <w:r w:rsidR="007F623D" w:rsidRPr="00BE1284">
        <w:t xml:space="preserve">  Subregulation 1B(2)</w:t>
      </w:r>
    </w:p>
    <w:p w14:paraId="531A1B55" w14:textId="77777777" w:rsidR="007F623D" w:rsidRPr="00BE1284" w:rsidRDefault="007F623D" w:rsidP="007F623D">
      <w:pPr>
        <w:pStyle w:val="Item"/>
      </w:pPr>
      <w:r w:rsidRPr="00BE1284">
        <w:t>Repeal the subregulation, substitute:</w:t>
      </w:r>
    </w:p>
    <w:p w14:paraId="2B977322" w14:textId="77777777" w:rsidR="007F623D" w:rsidRPr="00BE1284" w:rsidRDefault="007F623D" w:rsidP="007F623D">
      <w:pPr>
        <w:pStyle w:val="subsection"/>
      </w:pPr>
      <w:r w:rsidRPr="00BE1284">
        <w:tab/>
        <w:t>(2)</w:t>
      </w:r>
      <w:r w:rsidRPr="00BE1284">
        <w:tab/>
        <w:t>An expression that:</w:t>
      </w:r>
    </w:p>
    <w:p w14:paraId="6C289E5D" w14:textId="77777777" w:rsidR="007F623D" w:rsidRPr="00BE1284" w:rsidRDefault="007F623D" w:rsidP="007F623D">
      <w:pPr>
        <w:pStyle w:val="paragraph"/>
      </w:pPr>
      <w:r w:rsidRPr="00BE1284">
        <w:tab/>
        <w:t>(i)</w:t>
      </w:r>
      <w:r w:rsidRPr="00BE1284">
        <w:tab/>
        <w:t>is used, but not defined, in this instrument; and</w:t>
      </w:r>
    </w:p>
    <w:p w14:paraId="6D504CC5" w14:textId="77777777" w:rsidR="007F623D" w:rsidRPr="00BE1284" w:rsidRDefault="007F623D" w:rsidP="007F623D">
      <w:pPr>
        <w:pStyle w:val="paragraph"/>
      </w:pPr>
      <w:r w:rsidRPr="00BE1284">
        <w:tab/>
        <w:t>(ii)</w:t>
      </w:r>
      <w:r w:rsidRPr="00BE1284">
        <w:tab/>
        <w:t xml:space="preserve">is </w:t>
      </w:r>
      <w:r w:rsidR="00A83F1D" w:rsidRPr="00BE1284">
        <w:t>defined</w:t>
      </w:r>
      <w:r w:rsidRPr="00BE1284">
        <w:t xml:space="preserve"> in the Corporations Act;</w:t>
      </w:r>
    </w:p>
    <w:p w14:paraId="3C9E0C7D" w14:textId="77777777" w:rsidR="007F623D" w:rsidRPr="00BE1284" w:rsidRDefault="007F623D" w:rsidP="007F623D">
      <w:pPr>
        <w:pStyle w:val="subsection2"/>
      </w:pPr>
      <w:r w:rsidRPr="00BE1284">
        <w:t xml:space="preserve">has the same meaning in this </w:t>
      </w:r>
      <w:r w:rsidR="007F2DB5" w:rsidRPr="00BE1284">
        <w:t>instrument</w:t>
      </w:r>
      <w:r w:rsidRPr="00BE1284">
        <w:t xml:space="preserve"> as in the Corporations Act.</w:t>
      </w:r>
    </w:p>
    <w:p w14:paraId="1651F90B" w14:textId="77777777" w:rsidR="002F65E9" w:rsidRPr="00BE1284" w:rsidRDefault="0069146E" w:rsidP="00C53E76">
      <w:pPr>
        <w:pStyle w:val="ItemHead"/>
      </w:pPr>
      <w:r>
        <w:t>318</w:t>
      </w:r>
      <w:r w:rsidR="002F65E9" w:rsidRPr="00BE1284">
        <w:t xml:space="preserve">  </w:t>
      </w:r>
      <w:r w:rsidR="00C53E76" w:rsidRPr="00BE1284">
        <w:t>Subsection 9A(5) (definition of</w:t>
      </w:r>
      <w:r w:rsidR="00C53E76" w:rsidRPr="00BE1284">
        <w:rPr>
          <w:i/>
        </w:rPr>
        <w:t xml:space="preserve"> relevant provider</w:t>
      </w:r>
      <w:r w:rsidR="00C53E76" w:rsidRPr="00BE1284">
        <w:t>)</w:t>
      </w:r>
    </w:p>
    <w:p w14:paraId="61CBE878" w14:textId="77777777" w:rsidR="00C53E76" w:rsidRPr="00BE1284" w:rsidRDefault="00C53E76" w:rsidP="00C53E76">
      <w:pPr>
        <w:pStyle w:val="Item"/>
      </w:pPr>
      <w:r w:rsidRPr="00BE1284">
        <w:t>Repeal the definition.</w:t>
      </w:r>
    </w:p>
    <w:p w14:paraId="66A23CC0" w14:textId="77777777" w:rsidR="00B762D9" w:rsidRPr="00BE1284" w:rsidRDefault="0069146E" w:rsidP="00B762D9">
      <w:pPr>
        <w:pStyle w:val="ItemHead"/>
      </w:pPr>
      <w:r>
        <w:t>319</w:t>
      </w:r>
      <w:r w:rsidR="00B762D9" w:rsidRPr="00BE1284">
        <w:t xml:space="preserve">  </w:t>
      </w:r>
      <w:r w:rsidR="0010789F" w:rsidRPr="00BE1284">
        <w:t>Clause 1 of Schedule 1 (table items 79A and 79B)</w:t>
      </w:r>
    </w:p>
    <w:p w14:paraId="790186EF" w14:textId="77777777" w:rsidR="0010789F" w:rsidRPr="00BE1284" w:rsidRDefault="0010789F" w:rsidP="0010789F">
      <w:pPr>
        <w:pStyle w:val="Item"/>
      </w:pPr>
      <w:r w:rsidRPr="00BE1284">
        <w:t>Omit “(within the meaning of subsection 1212(1))”.</w:t>
      </w:r>
    </w:p>
    <w:p w14:paraId="4AA28253" w14:textId="77777777" w:rsidR="00091C53" w:rsidRPr="00BE1284" w:rsidRDefault="0069146E" w:rsidP="00091C53">
      <w:pPr>
        <w:pStyle w:val="ItemHead"/>
      </w:pPr>
      <w:bookmarkStart w:id="51" w:name="_Hlk121920013"/>
      <w:r>
        <w:t>320</w:t>
      </w:r>
      <w:r w:rsidR="00091C53" w:rsidRPr="00BE1284">
        <w:t xml:space="preserve">  Clause 1 of Schedule 1 (table item 109)</w:t>
      </w:r>
    </w:p>
    <w:p w14:paraId="576E7B99" w14:textId="77777777" w:rsidR="00091C53" w:rsidRPr="00BE1284" w:rsidRDefault="00091C53" w:rsidP="00093EA5">
      <w:pPr>
        <w:pStyle w:val="Item"/>
      </w:pPr>
      <w:r w:rsidRPr="00BE1284">
        <w:t>Omit “Panel”, substitute “Takeovers Panel”.</w:t>
      </w:r>
      <w:bookmarkEnd w:id="51"/>
    </w:p>
    <w:p w14:paraId="4488876E" w14:textId="77777777" w:rsidR="007C4185" w:rsidRPr="00BE1284" w:rsidRDefault="007C4185" w:rsidP="005B1AD5">
      <w:pPr>
        <w:pStyle w:val="ActHead9"/>
      </w:pPr>
      <w:bookmarkStart w:id="52" w:name="_Toc126232373"/>
      <w:r w:rsidRPr="00BE1284">
        <w:t>Corporations (FinTech Sandbox Australian Financial Services Licence Exemption) Regulations 2020</w:t>
      </w:r>
      <w:bookmarkEnd w:id="52"/>
    </w:p>
    <w:p w14:paraId="44C0618D" w14:textId="77777777" w:rsidR="007C4185" w:rsidRPr="00BE1284" w:rsidRDefault="0069146E" w:rsidP="007C4185">
      <w:pPr>
        <w:pStyle w:val="ItemHead"/>
      </w:pPr>
      <w:r>
        <w:t>321</w:t>
      </w:r>
      <w:r w:rsidR="007C4185" w:rsidRPr="00BE1284">
        <w:t xml:space="preserve">  Paragraph 11(2)(d)</w:t>
      </w:r>
    </w:p>
    <w:p w14:paraId="236B28DA" w14:textId="77777777" w:rsidR="007C4185" w:rsidRPr="00BE1284" w:rsidRDefault="007C4185" w:rsidP="007C4185">
      <w:pPr>
        <w:pStyle w:val="Item"/>
      </w:pPr>
      <w:r w:rsidRPr="00BE1284">
        <w:t xml:space="preserve">Omit “(within the meaning of the </w:t>
      </w:r>
      <w:r w:rsidRPr="00BE1284">
        <w:rPr>
          <w:i/>
        </w:rPr>
        <w:t>Life Insurance Act 1995</w:t>
      </w:r>
      <w:r w:rsidRPr="00BE1284">
        <w:t>)”.</w:t>
      </w:r>
    </w:p>
    <w:p w14:paraId="610B09BC" w14:textId="77777777" w:rsidR="005B1AD5" w:rsidRPr="00BE1284" w:rsidRDefault="005B1AD5" w:rsidP="005B1AD5">
      <w:pPr>
        <w:pStyle w:val="ActHead9"/>
      </w:pPr>
      <w:bookmarkStart w:id="53" w:name="_Toc126232374"/>
      <w:r w:rsidRPr="00BE1284">
        <w:t>Life Insurance Regulations 1995</w:t>
      </w:r>
      <w:bookmarkEnd w:id="53"/>
    </w:p>
    <w:p w14:paraId="7F8169A1" w14:textId="77777777" w:rsidR="005B1AD5" w:rsidRPr="00BE1284" w:rsidRDefault="0069146E" w:rsidP="005B1AD5">
      <w:pPr>
        <w:pStyle w:val="ItemHead"/>
      </w:pPr>
      <w:r>
        <w:t>322</w:t>
      </w:r>
      <w:r w:rsidR="005B1AD5" w:rsidRPr="00BE1284">
        <w:t xml:space="preserve">  Subregulation 4.00A(2) (paragraph (a) of the definition of </w:t>
      </w:r>
      <w:r w:rsidR="005B1AD5" w:rsidRPr="00BE1284">
        <w:rPr>
          <w:i/>
        </w:rPr>
        <w:t>derivative</w:t>
      </w:r>
      <w:r w:rsidR="005B1AD5" w:rsidRPr="00BE1284">
        <w:t>)</w:t>
      </w:r>
    </w:p>
    <w:p w14:paraId="22BE3AC1" w14:textId="77777777" w:rsidR="005B1AD5" w:rsidRPr="00BE1284" w:rsidRDefault="005B1AD5" w:rsidP="005B1AD5">
      <w:pPr>
        <w:pStyle w:val="Item"/>
      </w:pPr>
      <w:r w:rsidRPr="00BE1284">
        <w:t>Omit “Chapter 7 of”.</w:t>
      </w:r>
    </w:p>
    <w:p w14:paraId="76E0BBED" w14:textId="77777777" w:rsidR="005B1AD5" w:rsidRPr="00BE1284" w:rsidRDefault="0069146E" w:rsidP="005B1AD5">
      <w:pPr>
        <w:pStyle w:val="ItemHead"/>
      </w:pPr>
      <w:r>
        <w:t>323</w:t>
      </w:r>
      <w:r w:rsidR="005B1AD5" w:rsidRPr="00BE1284">
        <w:t xml:space="preserve">  Subregulation 4.00A(2) (paragraph (</w:t>
      </w:r>
      <w:r w:rsidR="00E873BF" w:rsidRPr="00BE1284">
        <w:t>b</w:t>
      </w:r>
      <w:r w:rsidR="005B1AD5" w:rsidRPr="00BE1284">
        <w:t xml:space="preserve">) of the definition of </w:t>
      </w:r>
      <w:r w:rsidR="005B1AD5" w:rsidRPr="00BE1284">
        <w:rPr>
          <w:i/>
        </w:rPr>
        <w:t>derivative</w:t>
      </w:r>
      <w:r w:rsidR="005B1AD5" w:rsidRPr="00BE1284">
        <w:t>)</w:t>
      </w:r>
    </w:p>
    <w:p w14:paraId="26966DAF" w14:textId="77777777" w:rsidR="005B1AD5" w:rsidRDefault="005B1AD5" w:rsidP="005B1AD5">
      <w:pPr>
        <w:pStyle w:val="Item"/>
      </w:pPr>
      <w:r w:rsidRPr="00BE1284">
        <w:t>Omit “that Chapter”, substitute “that Act”.</w:t>
      </w:r>
    </w:p>
    <w:p w14:paraId="73FA8C57" w14:textId="77777777" w:rsidR="004F0D5A" w:rsidRPr="00BE1284" w:rsidRDefault="004F0D5A" w:rsidP="004F0D5A">
      <w:pPr>
        <w:pStyle w:val="ActHead9"/>
      </w:pPr>
      <w:bookmarkStart w:id="54" w:name="_Toc126232375"/>
      <w:r w:rsidRPr="00BE1284">
        <w:t>National Consumer Credit Protection (FinTech Sandbox Australian Credit Licence Exemption) Regulations 2020</w:t>
      </w:r>
      <w:bookmarkEnd w:id="54"/>
    </w:p>
    <w:p w14:paraId="6DE6E787" w14:textId="77777777" w:rsidR="000A538A" w:rsidRPr="00BE1284" w:rsidRDefault="0069146E" w:rsidP="000A538A">
      <w:pPr>
        <w:pStyle w:val="ItemHead"/>
      </w:pPr>
      <w:r>
        <w:t>324</w:t>
      </w:r>
      <w:r w:rsidR="000A538A" w:rsidRPr="00BE1284">
        <w:t xml:space="preserve">  Subsection 10(4) (definition of </w:t>
      </w:r>
      <w:r w:rsidR="000A538A" w:rsidRPr="00BE1284">
        <w:rPr>
          <w:i/>
        </w:rPr>
        <w:t>retail client</w:t>
      </w:r>
      <w:r w:rsidR="000A538A" w:rsidRPr="00BE1284">
        <w:t>)</w:t>
      </w:r>
    </w:p>
    <w:p w14:paraId="4E4D250C" w14:textId="77777777" w:rsidR="000A538A" w:rsidRPr="00BE1284" w:rsidRDefault="000A538A" w:rsidP="000A538A">
      <w:pPr>
        <w:pStyle w:val="Item"/>
      </w:pPr>
      <w:r w:rsidRPr="00BE1284">
        <w:t>Omit “Chapter 7 of”.</w:t>
      </w:r>
    </w:p>
    <w:p w14:paraId="009312B5" w14:textId="77777777" w:rsidR="000A538A" w:rsidRPr="00BE1284" w:rsidRDefault="0069146E" w:rsidP="000A538A">
      <w:pPr>
        <w:pStyle w:val="ItemHead"/>
      </w:pPr>
      <w:r>
        <w:t>325</w:t>
      </w:r>
      <w:r w:rsidR="000A538A" w:rsidRPr="00BE1284">
        <w:t xml:space="preserve">  Subsection 10(4) (definition of </w:t>
      </w:r>
      <w:r w:rsidR="000A538A" w:rsidRPr="00BE1284">
        <w:rPr>
          <w:i/>
        </w:rPr>
        <w:t>wholesale client</w:t>
      </w:r>
      <w:r w:rsidR="000A538A" w:rsidRPr="00BE1284">
        <w:t>)</w:t>
      </w:r>
    </w:p>
    <w:p w14:paraId="254158F6" w14:textId="77777777" w:rsidR="000A538A" w:rsidRPr="00BE1284" w:rsidRDefault="000A538A" w:rsidP="000A538A">
      <w:pPr>
        <w:pStyle w:val="Item"/>
      </w:pPr>
      <w:r w:rsidRPr="00BE1284">
        <w:t>Omit “Chapter 7 of”.</w:t>
      </w:r>
    </w:p>
    <w:p w14:paraId="56FE997A" w14:textId="77777777" w:rsidR="00426F86" w:rsidRPr="00BE1284" w:rsidRDefault="00426F86" w:rsidP="000A538A">
      <w:pPr>
        <w:pStyle w:val="ActHead9"/>
      </w:pPr>
      <w:bookmarkStart w:id="55" w:name="_Toc126232376"/>
      <w:r w:rsidRPr="00BE1284">
        <w:t>National Consumer Credit Protection Regulations 2010</w:t>
      </w:r>
      <w:bookmarkEnd w:id="55"/>
    </w:p>
    <w:p w14:paraId="0052C6F0" w14:textId="77777777" w:rsidR="00426F86" w:rsidRPr="00BE1284" w:rsidRDefault="0069146E" w:rsidP="00426F86">
      <w:pPr>
        <w:pStyle w:val="ItemHead"/>
      </w:pPr>
      <w:r>
        <w:t>326</w:t>
      </w:r>
      <w:r w:rsidR="00426F86" w:rsidRPr="00BE1284">
        <w:t xml:space="preserve">  Subregulation 3(1) (definition of </w:t>
      </w:r>
      <w:r w:rsidR="00426F86" w:rsidRPr="00BE1284">
        <w:rPr>
          <w:i/>
        </w:rPr>
        <w:t>AFCA</w:t>
      </w:r>
      <w:r w:rsidR="00426F86" w:rsidRPr="00BE1284">
        <w:t>)</w:t>
      </w:r>
    </w:p>
    <w:p w14:paraId="02A6864F" w14:textId="77777777" w:rsidR="00426F86" w:rsidRPr="00BE1284" w:rsidRDefault="00426F86" w:rsidP="00426F86">
      <w:pPr>
        <w:pStyle w:val="Item"/>
      </w:pPr>
      <w:r w:rsidRPr="00BE1284">
        <w:t xml:space="preserve">Omit “as in Chapter 7 of the </w:t>
      </w:r>
      <w:r w:rsidRPr="00BE1284">
        <w:rPr>
          <w:i/>
        </w:rPr>
        <w:t>Corporations Act 2001</w:t>
      </w:r>
      <w:r w:rsidRPr="00BE1284">
        <w:t xml:space="preserve">”, substitute “as in the </w:t>
      </w:r>
      <w:r w:rsidRPr="00BE1284">
        <w:rPr>
          <w:i/>
        </w:rPr>
        <w:t>Corporations Act</w:t>
      </w:r>
      <w:r w:rsidRPr="00BE1284">
        <w:t>”.</w:t>
      </w:r>
    </w:p>
    <w:p w14:paraId="497B431E" w14:textId="77777777" w:rsidR="00426F86" w:rsidRPr="00BE1284" w:rsidRDefault="0069146E" w:rsidP="00426F86">
      <w:pPr>
        <w:pStyle w:val="ItemHead"/>
      </w:pPr>
      <w:r>
        <w:t>327</w:t>
      </w:r>
      <w:r w:rsidR="00426F86" w:rsidRPr="00BE1284">
        <w:t xml:space="preserve">  Subregulation 3(1) (definition of </w:t>
      </w:r>
      <w:r w:rsidR="00426F86" w:rsidRPr="00BE1284">
        <w:rPr>
          <w:i/>
        </w:rPr>
        <w:t>AFCA scheme</w:t>
      </w:r>
      <w:r w:rsidR="00426F86" w:rsidRPr="00BE1284">
        <w:t>)</w:t>
      </w:r>
    </w:p>
    <w:p w14:paraId="18CAA384" w14:textId="77777777" w:rsidR="00426F86" w:rsidRPr="00BE1284" w:rsidRDefault="00426F86" w:rsidP="00426F86">
      <w:pPr>
        <w:pStyle w:val="Item"/>
      </w:pPr>
      <w:r w:rsidRPr="00BE1284">
        <w:t>Repeal the definition.</w:t>
      </w:r>
    </w:p>
    <w:p w14:paraId="30EFB966" w14:textId="77777777" w:rsidR="00640131" w:rsidRPr="00BE1284" w:rsidRDefault="0069146E" w:rsidP="00640131">
      <w:pPr>
        <w:pStyle w:val="ItemHead"/>
      </w:pPr>
      <w:r>
        <w:t>328</w:t>
      </w:r>
      <w:r w:rsidR="00640131" w:rsidRPr="00BE1284">
        <w:t xml:space="preserve">  Subregulation 11A(3)</w:t>
      </w:r>
    </w:p>
    <w:p w14:paraId="77A84B9A" w14:textId="77777777" w:rsidR="00640131" w:rsidRPr="00BE1284" w:rsidRDefault="00640131" w:rsidP="00640131">
      <w:pPr>
        <w:pStyle w:val="Item"/>
      </w:pPr>
      <w:r w:rsidRPr="00BE1284">
        <w:t>Omit “Chapter 7 of”.</w:t>
      </w:r>
    </w:p>
    <w:p w14:paraId="0E695313" w14:textId="77777777" w:rsidR="00426F86" w:rsidRPr="00BE1284" w:rsidRDefault="0069146E" w:rsidP="00426F86">
      <w:pPr>
        <w:pStyle w:val="ItemHead"/>
      </w:pPr>
      <w:r>
        <w:t>329</w:t>
      </w:r>
      <w:r w:rsidR="00426F86" w:rsidRPr="00BE1284">
        <w:t xml:space="preserve">  Paragraph 23B(4)(a)</w:t>
      </w:r>
    </w:p>
    <w:p w14:paraId="79A4CAC1" w14:textId="77777777" w:rsidR="00426F86" w:rsidRPr="00BE1284" w:rsidRDefault="00426F86" w:rsidP="00426F86">
      <w:pPr>
        <w:pStyle w:val="Item"/>
      </w:pPr>
      <w:r w:rsidRPr="00BE1284">
        <w:t xml:space="preserve">Omit </w:t>
      </w:r>
      <w:r w:rsidR="00941E2E" w:rsidRPr="00BE1284">
        <w:t>“</w:t>
      </w:r>
      <w:r w:rsidRPr="00BE1284">
        <w:t>Chapter 7 of”</w:t>
      </w:r>
      <w:r w:rsidR="00941E2E" w:rsidRPr="00BE1284">
        <w:t>.</w:t>
      </w:r>
    </w:p>
    <w:p w14:paraId="42033990" w14:textId="77777777" w:rsidR="00523052" w:rsidRPr="00BE1284" w:rsidRDefault="0069146E" w:rsidP="00523052">
      <w:pPr>
        <w:pStyle w:val="ItemHead"/>
      </w:pPr>
      <w:r>
        <w:t>330</w:t>
      </w:r>
      <w:r w:rsidR="00523052" w:rsidRPr="00BE1284">
        <w:t xml:space="preserve">  Paragraph 23C(4)(a)</w:t>
      </w:r>
    </w:p>
    <w:p w14:paraId="10C40F13" w14:textId="77777777" w:rsidR="00426F86" w:rsidRPr="00BE1284" w:rsidRDefault="00523052" w:rsidP="00523052">
      <w:pPr>
        <w:pStyle w:val="Item"/>
      </w:pPr>
      <w:r w:rsidRPr="00BE1284">
        <w:t>Omit “Chapter 7 of”.</w:t>
      </w:r>
    </w:p>
    <w:p w14:paraId="4C830380" w14:textId="77777777" w:rsidR="000A538A" w:rsidRPr="00BE1284" w:rsidRDefault="000A538A" w:rsidP="000A538A">
      <w:pPr>
        <w:pStyle w:val="ActHead9"/>
      </w:pPr>
      <w:bookmarkStart w:id="56" w:name="_Toc126232377"/>
      <w:r w:rsidRPr="00BE1284">
        <w:t>Payment Systems and Netting Regulations 2001</w:t>
      </w:r>
      <w:bookmarkEnd w:id="56"/>
    </w:p>
    <w:p w14:paraId="592A16CC" w14:textId="77777777" w:rsidR="000A538A" w:rsidRPr="00BE1284" w:rsidRDefault="0069146E" w:rsidP="000A538A">
      <w:pPr>
        <w:pStyle w:val="ItemHead"/>
      </w:pPr>
      <w:r>
        <w:t>331</w:t>
      </w:r>
      <w:r w:rsidR="000A538A" w:rsidRPr="00BE1284">
        <w:t xml:space="preserve">  </w:t>
      </w:r>
      <w:r w:rsidR="0000697A" w:rsidRPr="00BE1284">
        <w:t>Subp</w:t>
      </w:r>
      <w:r w:rsidR="000A538A" w:rsidRPr="00BE1284">
        <w:t>aragraph 6(2)</w:t>
      </w:r>
      <w:r w:rsidR="0000697A" w:rsidRPr="00BE1284">
        <w:t>(a)</w:t>
      </w:r>
      <w:r w:rsidR="000A538A" w:rsidRPr="00BE1284">
        <w:t>(i)</w:t>
      </w:r>
    </w:p>
    <w:p w14:paraId="3EB96D05" w14:textId="77777777" w:rsidR="00FA04CA" w:rsidRPr="00BE1284" w:rsidRDefault="000A538A" w:rsidP="00FA04CA">
      <w:pPr>
        <w:pStyle w:val="Item"/>
      </w:pPr>
      <w:r w:rsidRPr="00BE1284">
        <w:t>Omit “Chapter 7 of”.</w:t>
      </w:r>
    </w:p>
    <w:p w14:paraId="6A983BA5" w14:textId="77777777" w:rsidR="00523052" w:rsidRPr="00BE1284" w:rsidRDefault="00523052" w:rsidP="007F623D">
      <w:pPr>
        <w:pStyle w:val="ActHead9"/>
      </w:pPr>
      <w:bookmarkStart w:id="57" w:name="_Toc126232378"/>
      <w:r w:rsidRPr="00BE1284">
        <w:t>Retirement Savings Accounts Regulations 1997</w:t>
      </w:r>
      <w:bookmarkEnd w:id="57"/>
    </w:p>
    <w:p w14:paraId="6D35192E" w14:textId="77777777" w:rsidR="00523052" w:rsidRPr="00BE1284" w:rsidRDefault="0069146E" w:rsidP="00523052">
      <w:pPr>
        <w:pStyle w:val="ItemHead"/>
      </w:pPr>
      <w:r>
        <w:t>332</w:t>
      </w:r>
      <w:r w:rsidR="00523052" w:rsidRPr="00BE1284">
        <w:t xml:space="preserve">  Subregulation 1.03(1) (definition of </w:t>
      </w:r>
      <w:r w:rsidR="00523052" w:rsidRPr="00BE1284">
        <w:rPr>
          <w:i/>
        </w:rPr>
        <w:t>AFCA</w:t>
      </w:r>
      <w:r w:rsidR="00523052" w:rsidRPr="00BE1284">
        <w:t>)</w:t>
      </w:r>
    </w:p>
    <w:p w14:paraId="2913FDA9" w14:textId="77777777" w:rsidR="00523052" w:rsidRPr="00BE1284" w:rsidRDefault="00523052" w:rsidP="00523052">
      <w:pPr>
        <w:pStyle w:val="Item"/>
      </w:pPr>
      <w:r w:rsidRPr="00BE1284">
        <w:t>Omit “Chapter 7 of”.</w:t>
      </w:r>
    </w:p>
    <w:p w14:paraId="7EF71149" w14:textId="77777777" w:rsidR="00523052" w:rsidRPr="00BE1284" w:rsidRDefault="0069146E" w:rsidP="00523052">
      <w:pPr>
        <w:pStyle w:val="ItemHead"/>
      </w:pPr>
      <w:r>
        <w:t>333</w:t>
      </w:r>
      <w:r w:rsidR="00523052" w:rsidRPr="00BE1284">
        <w:t xml:space="preserve">  Sub</w:t>
      </w:r>
      <w:r w:rsidR="004C05D7" w:rsidRPr="00BE1284">
        <w:t>r</w:t>
      </w:r>
      <w:r w:rsidR="00523052" w:rsidRPr="00BE1284">
        <w:t xml:space="preserve">egulation 1.03(1) (definition of </w:t>
      </w:r>
      <w:r w:rsidR="00523052" w:rsidRPr="00BE1284">
        <w:rPr>
          <w:i/>
        </w:rPr>
        <w:t>AFCA scheme</w:t>
      </w:r>
      <w:r w:rsidR="00523052" w:rsidRPr="00BE1284">
        <w:t>)</w:t>
      </w:r>
    </w:p>
    <w:p w14:paraId="675F1601" w14:textId="77777777" w:rsidR="00523052" w:rsidRPr="00BE1284" w:rsidRDefault="00523052" w:rsidP="00523052">
      <w:pPr>
        <w:pStyle w:val="Item"/>
      </w:pPr>
      <w:r w:rsidRPr="00BE1284">
        <w:t>Omit “Chapter 7 of”.</w:t>
      </w:r>
    </w:p>
    <w:p w14:paraId="45DC0133" w14:textId="77777777" w:rsidR="007F5308" w:rsidRPr="00BE1284" w:rsidRDefault="0069146E" w:rsidP="007F5308">
      <w:pPr>
        <w:pStyle w:val="ItemHead"/>
      </w:pPr>
      <w:r>
        <w:t>334</w:t>
      </w:r>
      <w:r w:rsidR="007F5308" w:rsidRPr="00BE1284">
        <w:t xml:space="preserve">  Regulation 2.18A (note)</w:t>
      </w:r>
    </w:p>
    <w:p w14:paraId="2426DD64" w14:textId="77777777" w:rsidR="007F5308" w:rsidRPr="00BE1284" w:rsidRDefault="007F5308" w:rsidP="007F5308">
      <w:pPr>
        <w:pStyle w:val="Item"/>
      </w:pPr>
      <w:r w:rsidRPr="00BE1284">
        <w:t>Omit “RSA product”, substitute “RSA”.</w:t>
      </w:r>
    </w:p>
    <w:p w14:paraId="02081355" w14:textId="77777777" w:rsidR="00640131" w:rsidRPr="00BE1284" w:rsidRDefault="0069146E" w:rsidP="00640131">
      <w:pPr>
        <w:pStyle w:val="ItemHead"/>
      </w:pPr>
      <w:r>
        <w:t>335</w:t>
      </w:r>
      <w:r w:rsidR="00640131" w:rsidRPr="00BE1284">
        <w:t xml:space="preserve">  Subregu</w:t>
      </w:r>
      <w:r w:rsidR="004C05D7" w:rsidRPr="00BE1284">
        <w:t>l</w:t>
      </w:r>
      <w:r w:rsidR="00640131" w:rsidRPr="00BE1284">
        <w:t>ation 6.10A(3)</w:t>
      </w:r>
    </w:p>
    <w:p w14:paraId="0ADA5ABB" w14:textId="77777777" w:rsidR="00640131" w:rsidRPr="00BE1284" w:rsidRDefault="00640131" w:rsidP="00640131">
      <w:pPr>
        <w:pStyle w:val="Item"/>
      </w:pPr>
      <w:r w:rsidRPr="00BE1284">
        <w:t>Omit “Chapter 7 of”.</w:t>
      </w:r>
    </w:p>
    <w:p w14:paraId="75D769E9" w14:textId="77777777" w:rsidR="002F65E9" w:rsidRPr="00BE1284" w:rsidRDefault="002F65E9" w:rsidP="007F623D">
      <w:pPr>
        <w:pStyle w:val="ActHead9"/>
      </w:pPr>
      <w:bookmarkStart w:id="58" w:name="_Toc126232379"/>
      <w:r w:rsidRPr="00BE1284">
        <w:t>Superannuation Industry (Supervision) Regulations 1994</w:t>
      </w:r>
      <w:bookmarkEnd w:id="58"/>
    </w:p>
    <w:p w14:paraId="64070665" w14:textId="77777777" w:rsidR="00523052" w:rsidRPr="00BE1284" w:rsidRDefault="0069146E" w:rsidP="00523052">
      <w:pPr>
        <w:pStyle w:val="ItemHead"/>
      </w:pPr>
      <w:r>
        <w:t>336</w:t>
      </w:r>
      <w:r w:rsidR="00523052" w:rsidRPr="00BE1284">
        <w:t xml:space="preserve">  Subregulation 1.03(1) (definition of </w:t>
      </w:r>
      <w:r w:rsidR="00523052" w:rsidRPr="00BE1284">
        <w:rPr>
          <w:i/>
        </w:rPr>
        <w:t>AFCA</w:t>
      </w:r>
      <w:r w:rsidR="00523052" w:rsidRPr="00BE1284">
        <w:t>)</w:t>
      </w:r>
    </w:p>
    <w:p w14:paraId="7C8D3DDC" w14:textId="77777777" w:rsidR="00523052" w:rsidRPr="00BE1284" w:rsidRDefault="00523052" w:rsidP="00523052">
      <w:pPr>
        <w:pStyle w:val="Item"/>
      </w:pPr>
      <w:r w:rsidRPr="00BE1284">
        <w:t>Omit “Chapter 7 of”.</w:t>
      </w:r>
    </w:p>
    <w:p w14:paraId="518B13B6" w14:textId="77777777" w:rsidR="00523052" w:rsidRPr="00BE1284" w:rsidRDefault="0069146E" w:rsidP="002F65E9">
      <w:pPr>
        <w:pStyle w:val="ItemHead"/>
      </w:pPr>
      <w:r>
        <w:t>337</w:t>
      </w:r>
      <w:r w:rsidR="00523052" w:rsidRPr="00BE1284">
        <w:t xml:space="preserve">  Subregulation 1.03(1) (definition of </w:t>
      </w:r>
      <w:r w:rsidR="00523052" w:rsidRPr="00BE1284">
        <w:rPr>
          <w:i/>
        </w:rPr>
        <w:t>AFCA scheme</w:t>
      </w:r>
      <w:r w:rsidR="00523052" w:rsidRPr="00BE1284">
        <w:t>)</w:t>
      </w:r>
    </w:p>
    <w:p w14:paraId="5F801172" w14:textId="77777777" w:rsidR="00523052" w:rsidRPr="00BE1284" w:rsidRDefault="00523052" w:rsidP="00523052">
      <w:pPr>
        <w:pStyle w:val="Item"/>
      </w:pPr>
      <w:r w:rsidRPr="00BE1284">
        <w:t>Repeal the definition.</w:t>
      </w:r>
    </w:p>
    <w:p w14:paraId="4F2A2492" w14:textId="77777777" w:rsidR="002F65E9" w:rsidRPr="00BE1284" w:rsidRDefault="0069146E" w:rsidP="002F65E9">
      <w:pPr>
        <w:pStyle w:val="ItemHead"/>
      </w:pPr>
      <w:r>
        <w:t>338</w:t>
      </w:r>
      <w:r w:rsidR="002F65E9" w:rsidRPr="00BE1284">
        <w:t xml:space="preserve">  Sub</w:t>
      </w:r>
      <w:r w:rsidR="00523052" w:rsidRPr="00BE1284">
        <w:t xml:space="preserve">regulation </w:t>
      </w:r>
      <w:r w:rsidR="002F65E9" w:rsidRPr="00BE1284">
        <w:t xml:space="preserve">1.03(1) (definition of </w:t>
      </w:r>
      <w:r w:rsidR="002F65E9" w:rsidRPr="00BE1284">
        <w:rPr>
          <w:i/>
        </w:rPr>
        <w:t>registered company auditor</w:t>
      </w:r>
      <w:r w:rsidR="002F65E9" w:rsidRPr="00BE1284">
        <w:t>)</w:t>
      </w:r>
    </w:p>
    <w:p w14:paraId="1EC9CCEF" w14:textId="77777777" w:rsidR="002F65E9" w:rsidRPr="00BE1284" w:rsidRDefault="002F65E9" w:rsidP="00C53E76">
      <w:pPr>
        <w:pStyle w:val="Item"/>
      </w:pPr>
      <w:r w:rsidRPr="00BE1284">
        <w:t>Omit “section 9 of”.</w:t>
      </w:r>
    </w:p>
    <w:p w14:paraId="3EC7A2C6" w14:textId="77777777" w:rsidR="006770B5" w:rsidRPr="00BE1284" w:rsidRDefault="0069146E" w:rsidP="006770B5">
      <w:pPr>
        <w:pStyle w:val="ItemHead"/>
      </w:pPr>
      <w:r>
        <w:t>339</w:t>
      </w:r>
      <w:r w:rsidR="006770B5" w:rsidRPr="00BE1284">
        <w:t xml:space="preserve">  Paragraph 2.38(2)(e)</w:t>
      </w:r>
    </w:p>
    <w:p w14:paraId="0BBC5761" w14:textId="77777777" w:rsidR="005146F6" w:rsidRPr="00BE1284" w:rsidRDefault="005146F6" w:rsidP="005146F6">
      <w:pPr>
        <w:pStyle w:val="Item"/>
      </w:pPr>
      <w:r w:rsidRPr="00BE1284">
        <w:t>Repeal the paragraph, substitute:</w:t>
      </w:r>
    </w:p>
    <w:p w14:paraId="5370E8B9" w14:textId="77777777" w:rsidR="005146F6" w:rsidRPr="00BE1284" w:rsidRDefault="005146F6" w:rsidP="005146F6">
      <w:pPr>
        <w:pStyle w:val="paragraph"/>
      </w:pPr>
      <w:r w:rsidRPr="00BE1284">
        <w:tab/>
        <w:t>(e)</w:t>
      </w:r>
      <w:r w:rsidRPr="00BE1284">
        <w:tab/>
        <w:t>the most recent Product Disclosure Statement (within the meaning of the</w:t>
      </w:r>
      <w:r w:rsidRPr="00BE1284">
        <w:rPr>
          <w:i/>
        </w:rPr>
        <w:t xml:space="preserve"> Corporations Act 2001</w:t>
      </w:r>
      <w:r w:rsidRPr="00BE1284">
        <w:t>) for each superannuation product (within the meaning of that Act) offered by the entity;</w:t>
      </w:r>
    </w:p>
    <w:p w14:paraId="2D9CDBCC" w14:textId="77777777" w:rsidR="005146F6" w:rsidRPr="00BE1284" w:rsidRDefault="0069146E" w:rsidP="005146F6">
      <w:pPr>
        <w:pStyle w:val="ItemHead"/>
      </w:pPr>
      <w:r>
        <w:t>340</w:t>
      </w:r>
      <w:r w:rsidR="005146F6" w:rsidRPr="00BE1284">
        <w:t xml:space="preserve">  Paragraph 2.38(2)(g)</w:t>
      </w:r>
    </w:p>
    <w:p w14:paraId="75A8EBBC" w14:textId="77777777" w:rsidR="005146F6" w:rsidRPr="00BE1284" w:rsidRDefault="005146F6" w:rsidP="005146F6">
      <w:pPr>
        <w:pStyle w:val="Item"/>
      </w:pPr>
      <w:r w:rsidRPr="00BE1284">
        <w:t>Repeal the paragraph, substitute:</w:t>
      </w:r>
    </w:p>
    <w:p w14:paraId="6C688833" w14:textId="77777777" w:rsidR="005146F6" w:rsidRPr="00BE1284" w:rsidRDefault="005146F6" w:rsidP="005146F6">
      <w:pPr>
        <w:pStyle w:val="paragraph"/>
      </w:pPr>
      <w:r w:rsidRPr="00BE1284">
        <w:tab/>
        <w:t>(g)</w:t>
      </w:r>
      <w:r w:rsidRPr="00BE1284">
        <w:tab/>
        <w:t>the Financial Services Guide (within the meaning of the</w:t>
      </w:r>
      <w:r w:rsidRPr="00BE1284">
        <w:rPr>
          <w:i/>
        </w:rPr>
        <w:t xml:space="preserve"> Corporations Act 2001</w:t>
      </w:r>
      <w:r w:rsidRPr="00BE1284">
        <w:t>);</w:t>
      </w:r>
    </w:p>
    <w:p w14:paraId="013E04F1" w14:textId="77777777" w:rsidR="005B1AD5" w:rsidRPr="00BE1284" w:rsidRDefault="0069146E" w:rsidP="005B1AD5">
      <w:pPr>
        <w:pStyle w:val="ItemHead"/>
      </w:pPr>
      <w:r>
        <w:t>341</w:t>
      </w:r>
      <w:r w:rsidR="005B1AD5" w:rsidRPr="00BE1284">
        <w:t xml:space="preserve">  Subregulation 13.15A(2) (paragraph (a) of the definition of </w:t>
      </w:r>
      <w:r w:rsidR="005B1AD5" w:rsidRPr="00BE1284">
        <w:rPr>
          <w:i/>
        </w:rPr>
        <w:t>derivative</w:t>
      </w:r>
      <w:r w:rsidR="005B1AD5" w:rsidRPr="00BE1284">
        <w:t>)</w:t>
      </w:r>
    </w:p>
    <w:p w14:paraId="43504121" w14:textId="77777777" w:rsidR="005B1AD5" w:rsidRPr="00BE1284" w:rsidRDefault="005B1AD5" w:rsidP="005B1AD5">
      <w:pPr>
        <w:pStyle w:val="Item"/>
      </w:pPr>
      <w:r w:rsidRPr="00BE1284">
        <w:t>Omit “Chapter 7 of”.</w:t>
      </w:r>
    </w:p>
    <w:p w14:paraId="78DF75F0" w14:textId="77777777" w:rsidR="005B1AD5" w:rsidRPr="00BE1284" w:rsidRDefault="0069146E" w:rsidP="005B1AD5">
      <w:pPr>
        <w:pStyle w:val="ItemHead"/>
      </w:pPr>
      <w:r>
        <w:t>342</w:t>
      </w:r>
      <w:r w:rsidR="005B1AD5" w:rsidRPr="00BE1284">
        <w:t xml:space="preserve">  Subregulation 13.15A(2) (paragraph (</w:t>
      </w:r>
      <w:r w:rsidR="00E873BF" w:rsidRPr="00BE1284">
        <w:t>b</w:t>
      </w:r>
      <w:r w:rsidR="005B1AD5" w:rsidRPr="00BE1284">
        <w:t xml:space="preserve">) of the definition of </w:t>
      </w:r>
      <w:r w:rsidR="005B1AD5" w:rsidRPr="00BE1284">
        <w:rPr>
          <w:i/>
        </w:rPr>
        <w:t>derivative</w:t>
      </w:r>
      <w:r w:rsidR="005B1AD5" w:rsidRPr="00BE1284">
        <w:t>)</w:t>
      </w:r>
    </w:p>
    <w:p w14:paraId="2FBC7385" w14:textId="77777777" w:rsidR="005B1AD5" w:rsidRPr="00BE1284" w:rsidRDefault="005B1AD5" w:rsidP="005B1AD5">
      <w:pPr>
        <w:pStyle w:val="Item"/>
      </w:pPr>
      <w:r w:rsidRPr="00BE1284">
        <w:t>Omit “that Chapter”, substitute “that Act”.</w:t>
      </w:r>
    </w:p>
    <w:p w14:paraId="6BA88E8E" w14:textId="77777777" w:rsidR="00640131" w:rsidRPr="00BE1284" w:rsidRDefault="0069146E" w:rsidP="00640131">
      <w:pPr>
        <w:pStyle w:val="ItemHead"/>
      </w:pPr>
      <w:r>
        <w:t>343</w:t>
      </w:r>
      <w:r w:rsidR="00640131" w:rsidRPr="00BE1284">
        <w:t xml:space="preserve">  Subregu</w:t>
      </w:r>
      <w:r w:rsidR="004C05D7" w:rsidRPr="00BE1284">
        <w:t>l</w:t>
      </w:r>
      <w:r w:rsidR="00640131" w:rsidRPr="00BE1284">
        <w:t>ation</w:t>
      </w:r>
      <w:r w:rsidR="002541DB" w:rsidRPr="00BE1284">
        <w:t xml:space="preserve"> </w:t>
      </w:r>
      <w:r w:rsidR="00640131" w:rsidRPr="00BE1284">
        <w:t>13.17D(4)</w:t>
      </w:r>
    </w:p>
    <w:p w14:paraId="3C71C43D" w14:textId="77777777" w:rsidR="00640131" w:rsidRPr="00BE1284" w:rsidRDefault="00640131" w:rsidP="00640131">
      <w:pPr>
        <w:pStyle w:val="Item"/>
      </w:pPr>
      <w:r w:rsidRPr="00BE1284">
        <w:t>Omit “Chapter 7 of”.</w:t>
      </w:r>
    </w:p>
    <w:p w14:paraId="73822C4D" w14:textId="77777777" w:rsidR="007F623D" w:rsidRPr="00BE1284" w:rsidRDefault="007F623D" w:rsidP="007F623D">
      <w:pPr>
        <w:pStyle w:val="ActHead9"/>
      </w:pPr>
      <w:bookmarkStart w:id="59" w:name="_Toc126232380"/>
      <w:r w:rsidRPr="00BE1284">
        <w:t>Tax Agent Services Regulations 2022</w:t>
      </w:r>
      <w:bookmarkEnd w:id="59"/>
    </w:p>
    <w:p w14:paraId="63EA8580" w14:textId="77777777" w:rsidR="000940F5" w:rsidRPr="00BE1284" w:rsidRDefault="0069146E" w:rsidP="0017709F">
      <w:pPr>
        <w:pStyle w:val="ItemHead"/>
      </w:pPr>
      <w:r>
        <w:t>344</w:t>
      </w:r>
      <w:r w:rsidR="000940F5" w:rsidRPr="00BE1284">
        <w:t xml:space="preserve">  </w:t>
      </w:r>
      <w:r w:rsidR="0017709F" w:rsidRPr="00BE1284">
        <w:t>Paragraph 26(1)(j)</w:t>
      </w:r>
    </w:p>
    <w:p w14:paraId="37105F56" w14:textId="77777777" w:rsidR="0017709F" w:rsidRPr="00BE1284" w:rsidRDefault="0017709F" w:rsidP="0017709F">
      <w:pPr>
        <w:pStyle w:val="Item"/>
      </w:pPr>
      <w:r w:rsidRPr="00BE1284">
        <w:t>Omit “section 761A of”.</w:t>
      </w:r>
    </w:p>
    <w:p w14:paraId="0A2625EF" w14:textId="77777777" w:rsidR="00C53E76" w:rsidRPr="00BE1284" w:rsidRDefault="0069146E" w:rsidP="00C53E76">
      <w:pPr>
        <w:pStyle w:val="ItemHead"/>
      </w:pPr>
      <w:r>
        <w:t>345</w:t>
      </w:r>
      <w:r w:rsidR="00C53E76" w:rsidRPr="00BE1284">
        <w:t xml:space="preserve">  Subparagraph 26(1)(n)(ii)</w:t>
      </w:r>
    </w:p>
    <w:p w14:paraId="748A046F" w14:textId="77777777" w:rsidR="00C53E76" w:rsidRPr="00BE1284" w:rsidRDefault="00C53E76" w:rsidP="00C53E76">
      <w:pPr>
        <w:pStyle w:val="Item"/>
      </w:pPr>
      <w:r w:rsidRPr="00BE1284">
        <w:t>Omit “section 910A of”.</w:t>
      </w:r>
    </w:p>
    <w:p w14:paraId="6DD90285" w14:textId="77777777" w:rsidR="007F623D" w:rsidRPr="00BE1284" w:rsidRDefault="0069146E" w:rsidP="007F623D">
      <w:pPr>
        <w:pStyle w:val="ItemHead"/>
      </w:pPr>
      <w:r>
        <w:t>346</w:t>
      </w:r>
      <w:r w:rsidR="007F623D" w:rsidRPr="00BE1284">
        <w:t xml:space="preserve">  Paragraph</w:t>
      </w:r>
      <w:r w:rsidR="00E734AB" w:rsidRPr="00BE1284">
        <w:t>s</w:t>
      </w:r>
      <w:r w:rsidR="007F623D" w:rsidRPr="00BE1284">
        <w:t xml:space="preserve"> 207(e)</w:t>
      </w:r>
      <w:r w:rsidR="00E734AB" w:rsidRPr="00BE1284">
        <w:t>, 208(e), 209(</w:t>
      </w:r>
      <w:r w:rsidR="002C0B6E" w:rsidRPr="00BE1284">
        <w:t>d</w:t>
      </w:r>
      <w:r w:rsidR="00E734AB" w:rsidRPr="00BE1284">
        <w:t>) and 210(</w:t>
      </w:r>
      <w:r w:rsidR="002C0B6E" w:rsidRPr="00BE1284">
        <w:t>c</w:t>
      </w:r>
      <w:r w:rsidR="00E734AB" w:rsidRPr="00BE1284">
        <w:t>)</w:t>
      </w:r>
      <w:r w:rsidR="00B65222" w:rsidRPr="00BE1284">
        <w:t xml:space="preserve"> of Schedule 2</w:t>
      </w:r>
    </w:p>
    <w:p w14:paraId="39428D3F" w14:textId="77777777" w:rsidR="007F623D" w:rsidRPr="00BE1284" w:rsidRDefault="007F623D" w:rsidP="007F623D">
      <w:pPr>
        <w:pStyle w:val="Item"/>
      </w:pPr>
      <w:r w:rsidRPr="00BE1284">
        <w:t>Repeal the paragraph</w:t>
      </w:r>
      <w:r w:rsidR="00E734AB" w:rsidRPr="00BE1284">
        <w:t>s</w:t>
      </w:r>
      <w:r w:rsidRPr="00BE1284">
        <w:t>, substitute:</w:t>
      </w:r>
    </w:p>
    <w:p w14:paraId="49317723" w14:textId="77777777" w:rsidR="007F623D" w:rsidRPr="00BE1284" w:rsidRDefault="007F623D" w:rsidP="007F623D">
      <w:pPr>
        <w:pStyle w:val="paragraph"/>
      </w:pPr>
      <w:r w:rsidRPr="00BE1284">
        <w:tab/>
        <w:t>(e)</w:t>
      </w:r>
      <w:r w:rsidRPr="00BE1284">
        <w:tab/>
        <w:t>is, or was within the last 90 days:</w:t>
      </w:r>
    </w:p>
    <w:p w14:paraId="09B45DF9" w14:textId="77777777" w:rsidR="007F623D" w:rsidRPr="00BE1284" w:rsidRDefault="007F623D" w:rsidP="007F623D">
      <w:pPr>
        <w:pStyle w:val="paragraphsub"/>
      </w:pPr>
      <w:r w:rsidRPr="00BE1284">
        <w:tab/>
        <w:t>(i)</w:t>
      </w:r>
      <w:r w:rsidRPr="00BE1284">
        <w:tab/>
        <w:t>a financial services licensee within the meaning of the</w:t>
      </w:r>
      <w:r w:rsidRPr="00BE1284">
        <w:rPr>
          <w:i/>
        </w:rPr>
        <w:t xml:space="preserve"> Corporations Act 2001</w:t>
      </w:r>
      <w:r w:rsidRPr="00BE1284">
        <w:t>; or</w:t>
      </w:r>
    </w:p>
    <w:p w14:paraId="6785CE48" w14:textId="77777777" w:rsidR="002F65E9" w:rsidRPr="00BE1284" w:rsidRDefault="007F623D" w:rsidP="00E734AB">
      <w:pPr>
        <w:pStyle w:val="paragraphsub"/>
      </w:pPr>
      <w:r w:rsidRPr="00BE1284">
        <w:tab/>
        <w:t>(ii)</w:t>
      </w:r>
      <w:r w:rsidRPr="00BE1284">
        <w:tab/>
        <w:t xml:space="preserve">a representative of a financial services licensee mentioned in paragraph (a) of the definition of </w:t>
      </w:r>
      <w:r w:rsidRPr="00BE1284">
        <w:rPr>
          <w:b/>
          <w:i/>
        </w:rPr>
        <w:t>representative</w:t>
      </w:r>
      <w:r w:rsidRPr="00BE1284">
        <w:t xml:space="preserve"> in section 9 of the </w:t>
      </w:r>
      <w:r w:rsidRPr="00BE1284">
        <w:rPr>
          <w:i/>
        </w:rPr>
        <w:t>Corporations Act 2001</w:t>
      </w:r>
      <w:r w:rsidRPr="00BE1284">
        <w:t>.</w:t>
      </w:r>
    </w:p>
    <w:p w14:paraId="13477C2C" w14:textId="77777777" w:rsidR="002F65E9" w:rsidRPr="00BE1284" w:rsidRDefault="00A03D7F" w:rsidP="00A03D7F">
      <w:pPr>
        <w:pStyle w:val="ActHead8"/>
      </w:pPr>
      <w:bookmarkStart w:id="60" w:name="_Toc126232381"/>
      <w:r>
        <w:t>Division 2</w:t>
      </w:r>
      <w:r w:rsidR="002F65E9" w:rsidRPr="00A03D7F">
        <w:t>—</w:t>
      </w:r>
      <w:r>
        <w:t>I</w:t>
      </w:r>
      <w:r w:rsidR="006B5FD9" w:rsidRPr="00A03D7F">
        <w:t>nstruments</w:t>
      </w:r>
      <w:r w:rsidR="002F65E9" w:rsidRPr="00A03D7F">
        <w:t xml:space="preserve"> in </w:t>
      </w:r>
      <w:r w:rsidR="002F65E9" w:rsidRPr="00BE1284">
        <w:t>other portfolios</w:t>
      </w:r>
      <w:bookmarkEnd w:id="60"/>
    </w:p>
    <w:p w14:paraId="3873598F" w14:textId="77777777" w:rsidR="002F65E9" w:rsidRPr="00BE1284" w:rsidRDefault="00731067" w:rsidP="00731067">
      <w:pPr>
        <w:pStyle w:val="ActHead9"/>
      </w:pPr>
      <w:bookmarkStart w:id="61" w:name="_Toc126232382"/>
      <w:r w:rsidRPr="00BE1284">
        <w:t>Australian Crime Commission Regulations 2018</w:t>
      </w:r>
      <w:bookmarkEnd w:id="61"/>
    </w:p>
    <w:p w14:paraId="3C3F97EB" w14:textId="77777777" w:rsidR="00731067" w:rsidRPr="00BE1284" w:rsidRDefault="0069146E" w:rsidP="00731067">
      <w:pPr>
        <w:pStyle w:val="ItemHead"/>
      </w:pPr>
      <w:r>
        <w:t>347</w:t>
      </w:r>
      <w:r w:rsidR="00731067" w:rsidRPr="00BE1284">
        <w:t xml:space="preserve">  Clause 2 of Schedule 9 (table item 8)</w:t>
      </w:r>
    </w:p>
    <w:p w14:paraId="6EB3EB75" w14:textId="77777777" w:rsidR="00731067" w:rsidRPr="00BE1284" w:rsidRDefault="00731067" w:rsidP="00731067">
      <w:pPr>
        <w:pStyle w:val="Item"/>
      </w:pPr>
      <w:r w:rsidRPr="00BE1284">
        <w:t>Omit “Chapter 7 of”.</w:t>
      </w:r>
    </w:p>
    <w:p w14:paraId="075CE696" w14:textId="77777777" w:rsidR="0029235B" w:rsidRPr="00BE1284" w:rsidRDefault="0029235B" w:rsidP="0029235B">
      <w:pPr>
        <w:pStyle w:val="ActHead9"/>
      </w:pPr>
      <w:bookmarkStart w:id="62" w:name="_Toc126232383"/>
      <w:r w:rsidRPr="00BE1284">
        <w:t>Corporations (Aboriginal and Torres Strait Islander) Regulations 2017</w:t>
      </w:r>
      <w:bookmarkEnd w:id="62"/>
    </w:p>
    <w:p w14:paraId="1206BE5E" w14:textId="77777777" w:rsidR="0029235B" w:rsidRPr="00BE1284" w:rsidRDefault="0069146E" w:rsidP="0029235B">
      <w:pPr>
        <w:pStyle w:val="ItemHead"/>
      </w:pPr>
      <w:r>
        <w:t>348</w:t>
      </w:r>
      <w:r w:rsidR="0029235B" w:rsidRPr="00BE1284">
        <w:t xml:space="preserve">  Clause 4 of Schedule 4 (table item 9A)</w:t>
      </w:r>
    </w:p>
    <w:p w14:paraId="27C1E6A1" w14:textId="77777777" w:rsidR="0029235B" w:rsidRPr="00BE1284" w:rsidRDefault="0029235B" w:rsidP="0029235B">
      <w:pPr>
        <w:pStyle w:val="Item"/>
      </w:pPr>
      <w:r w:rsidRPr="00BE1284">
        <w:t>Omit “Section 489F”, substitute “Section 500AAA”.</w:t>
      </w:r>
    </w:p>
    <w:p w14:paraId="54B97718" w14:textId="77777777" w:rsidR="0029235B" w:rsidRPr="00BE1284" w:rsidRDefault="0069146E" w:rsidP="0029235B">
      <w:pPr>
        <w:pStyle w:val="ItemHead"/>
      </w:pPr>
      <w:r>
        <w:t>349</w:t>
      </w:r>
      <w:r w:rsidR="0029235B" w:rsidRPr="00BE1284">
        <w:t xml:space="preserve">  Clause 4 of Schedule 4 (table item 28)</w:t>
      </w:r>
    </w:p>
    <w:p w14:paraId="6A1AADEE" w14:textId="77777777" w:rsidR="0029235B" w:rsidRPr="00BE1284" w:rsidRDefault="0029235B" w:rsidP="0029235B">
      <w:pPr>
        <w:pStyle w:val="Item"/>
      </w:pPr>
      <w:r w:rsidRPr="00BE1284">
        <w:t>Repeal the item.</w:t>
      </w:r>
    </w:p>
    <w:p w14:paraId="1C8F77FA" w14:textId="77777777" w:rsidR="0029235B" w:rsidRPr="00BE1284" w:rsidRDefault="0069146E" w:rsidP="0029235B">
      <w:pPr>
        <w:pStyle w:val="ItemHead"/>
      </w:pPr>
      <w:r>
        <w:t>350</w:t>
      </w:r>
      <w:r w:rsidR="0029235B" w:rsidRPr="00BE1284">
        <w:t xml:space="preserve">  Clause 4 of Schedule 4 (after table item 30)</w:t>
      </w:r>
    </w:p>
    <w:p w14:paraId="46FA769B" w14:textId="77777777" w:rsidR="0029235B" w:rsidRPr="00BE1284" w:rsidRDefault="0029235B" w:rsidP="0029235B">
      <w:pPr>
        <w:pStyle w:val="Item"/>
      </w:pPr>
      <w:r w:rsidRPr="00BE1284">
        <w:t>Insert:</w:t>
      </w:r>
    </w:p>
    <w:tbl>
      <w:tblPr>
        <w:tblW w:w="5000" w:type="pct"/>
        <w:tblLook w:val="0000" w:firstRow="0" w:lastRow="0" w:firstColumn="0" w:lastColumn="0" w:noHBand="0" w:noVBand="0"/>
      </w:tblPr>
      <w:tblGrid>
        <w:gridCol w:w="702"/>
        <w:gridCol w:w="2163"/>
        <w:gridCol w:w="5448"/>
      </w:tblGrid>
      <w:tr w:rsidR="0029235B" w:rsidRPr="00BE1284" w14:paraId="3C24EC0F" w14:textId="77777777" w:rsidTr="006B5FD9">
        <w:tc>
          <w:tcPr>
            <w:tcW w:w="422" w:type="pct"/>
            <w:shd w:val="clear" w:color="auto" w:fill="auto"/>
          </w:tcPr>
          <w:p w14:paraId="11A4E869" w14:textId="77777777" w:rsidR="0029235B" w:rsidRPr="00BE1284" w:rsidRDefault="0029235B" w:rsidP="006B5FD9">
            <w:pPr>
              <w:pStyle w:val="Tabletext"/>
            </w:pPr>
            <w:r w:rsidRPr="00BE1284">
              <w:t>30A</w:t>
            </w:r>
          </w:p>
        </w:tc>
        <w:tc>
          <w:tcPr>
            <w:tcW w:w="1301" w:type="pct"/>
            <w:shd w:val="clear" w:color="auto" w:fill="auto"/>
          </w:tcPr>
          <w:p w14:paraId="7E74BE49" w14:textId="77777777" w:rsidR="0029235B" w:rsidRPr="00BE1284" w:rsidRDefault="0029235B" w:rsidP="006B5FD9">
            <w:pPr>
              <w:pStyle w:val="Tabletext"/>
            </w:pPr>
            <w:r w:rsidRPr="00BE1284">
              <w:t xml:space="preserve">Subsection 590(8) (paragraph (j) of the definition of </w:t>
            </w:r>
            <w:r w:rsidRPr="00BE1284">
              <w:rPr>
                <w:b/>
                <w:i/>
              </w:rPr>
              <w:t>relevant day</w:t>
            </w:r>
            <w:r w:rsidRPr="00BE1284">
              <w:t>)</w:t>
            </w:r>
          </w:p>
        </w:tc>
        <w:tc>
          <w:tcPr>
            <w:tcW w:w="3277" w:type="pct"/>
            <w:shd w:val="clear" w:color="auto" w:fill="auto"/>
          </w:tcPr>
          <w:p w14:paraId="5FB4F4EC" w14:textId="77777777" w:rsidR="0029235B" w:rsidRPr="00BE1284" w:rsidRDefault="0029235B" w:rsidP="006B5FD9">
            <w:pPr>
              <w:pStyle w:val="Tabletext"/>
            </w:pPr>
            <w:r w:rsidRPr="00BE1284">
              <w:t>Omit “subsection 601AA(4) or 601AB(3)”, substitute “subsection 546</w:t>
            </w:r>
            <w:r w:rsidR="00BE1284">
              <w:noBreakHyphen/>
            </w:r>
            <w:r w:rsidRPr="00BE1284">
              <w:t>1(4) or 546</w:t>
            </w:r>
            <w:r w:rsidR="00BE1284">
              <w:noBreakHyphen/>
            </w:r>
            <w:r w:rsidRPr="00BE1284">
              <w:t>5(3) of the CATSI Act”.</w:t>
            </w:r>
          </w:p>
        </w:tc>
      </w:tr>
    </w:tbl>
    <w:p w14:paraId="6F80CB9F" w14:textId="77777777" w:rsidR="00995C29" w:rsidRPr="00BE1284" w:rsidRDefault="00995C29" w:rsidP="00995C29">
      <w:pPr>
        <w:pStyle w:val="ActHead9"/>
      </w:pPr>
      <w:bookmarkStart w:id="63" w:name="_Toc126232384"/>
      <w:r w:rsidRPr="00BE1284">
        <w:t>Family Law (Superannuation) Regulations 2001</w:t>
      </w:r>
      <w:bookmarkEnd w:id="63"/>
    </w:p>
    <w:p w14:paraId="3B107A3D" w14:textId="77777777" w:rsidR="00995C29" w:rsidRPr="00BE1284" w:rsidRDefault="0069146E" w:rsidP="00995C29">
      <w:pPr>
        <w:pStyle w:val="ItemHead"/>
      </w:pPr>
      <w:r>
        <w:t>351</w:t>
      </w:r>
      <w:r w:rsidR="00995C29" w:rsidRPr="00BE1284">
        <w:t xml:space="preserve">  Paragraph 60(2)(b)</w:t>
      </w:r>
    </w:p>
    <w:p w14:paraId="022E4A29" w14:textId="77777777" w:rsidR="00995C29" w:rsidRPr="00BE1284" w:rsidRDefault="00995C29" w:rsidP="00995C29">
      <w:pPr>
        <w:pStyle w:val="Item"/>
      </w:pPr>
      <w:r w:rsidRPr="00BE1284">
        <w:t>Omit “Chapter 7 of”</w:t>
      </w:r>
      <w:r w:rsidR="00BD7706" w:rsidRPr="00BE1284">
        <w:t>.</w:t>
      </w:r>
    </w:p>
    <w:p w14:paraId="44DFABC2" w14:textId="77777777" w:rsidR="00351482" w:rsidRPr="00BE1284" w:rsidRDefault="00351482" w:rsidP="00351482">
      <w:pPr>
        <w:pStyle w:val="ActHead9"/>
      </w:pPr>
      <w:bookmarkStart w:id="64" w:name="_Toc126232385"/>
      <w:r w:rsidRPr="00BE1284">
        <w:t>National Greenhouse and Energy Reporting Regulations 2008</w:t>
      </w:r>
      <w:bookmarkEnd w:id="64"/>
    </w:p>
    <w:p w14:paraId="53CD1967" w14:textId="77777777" w:rsidR="00351482" w:rsidRPr="00BE1284" w:rsidRDefault="0069146E" w:rsidP="00351482">
      <w:pPr>
        <w:pStyle w:val="ItemHead"/>
      </w:pPr>
      <w:r>
        <w:t>352</w:t>
      </w:r>
      <w:r w:rsidR="00351482" w:rsidRPr="00BE1284">
        <w:t xml:space="preserve">  Paragraph 6.57(5)(b)</w:t>
      </w:r>
    </w:p>
    <w:p w14:paraId="7E5472C9" w14:textId="77777777" w:rsidR="00351482" w:rsidRPr="00BE1284" w:rsidRDefault="00351482" w:rsidP="00351482">
      <w:pPr>
        <w:pStyle w:val="Item"/>
      </w:pPr>
      <w:r w:rsidRPr="00BE1284">
        <w:t>Omit “section 761A of”.</w:t>
      </w:r>
    </w:p>
    <w:p w14:paraId="08C47838" w14:textId="77777777" w:rsidR="007563B9" w:rsidRPr="00BE1284" w:rsidRDefault="007563B9" w:rsidP="002C0B6E">
      <w:pPr>
        <w:pStyle w:val="notedraft"/>
      </w:pPr>
    </w:p>
    <w:sectPr w:rsidR="007563B9" w:rsidRPr="00BE1284" w:rsidSect="00BC112E">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342E" w14:textId="77777777" w:rsidR="0029496A" w:rsidRDefault="0029496A" w:rsidP="00664C63">
      <w:pPr>
        <w:spacing w:line="240" w:lineRule="auto"/>
      </w:pPr>
      <w:r>
        <w:separator/>
      </w:r>
    </w:p>
  </w:endnote>
  <w:endnote w:type="continuationSeparator" w:id="0">
    <w:p w14:paraId="00776C74" w14:textId="77777777" w:rsidR="0029496A" w:rsidRDefault="0029496A"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8852" w14:textId="77777777" w:rsidR="00F25B1D" w:rsidRPr="00BB4623" w:rsidRDefault="00F25B1D" w:rsidP="00FA3991">
    <w:pPr>
      <w:pBdr>
        <w:top w:val="single" w:sz="6" w:space="1" w:color="auto"/>
      </w:pBdr>
      <w:spacing w:before="120"/>
      <w:jc w:val="right"/>
      <w:rPr>
        <w:sz w:val="18"/>
      </w:rPr>
    </w:pPr>
  </w:p>
  <w:p w14:paraId="29989DC3" w14:textId="77777777" w:rsidR="00F25B1D" w:rsidRPr="00BB4623" w:rsidRDefault="00F25B1D"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5EE911DD" w14:textId="77777777" w:rsidR="00F25B1D" w:rsidRPr="00BB4623" w:rsidRDefault="00F25B1D"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8ED1" w14:textId="77777777" w:rsidR="00F25B1D" w:rsidRDefault="00F25B1D" w:rsidP="00A6121F">
    <w:pPr>
      <w:pBdr>
        <w:top w:val="single" w:sz="6" w:space="1" w:color="auto"/>
      </w:pBdr>
      <w:spacing w:line="0" w:lineRule="atLeast"/>
      <w:rPr>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25B1D" w14:paraId="1F38B46B" w14:textId="77777777" w:rsidTr="00BC112E">
      <w:tc>
        <w:tcPr>
          <w:tcW w:w="5000" w:type="pct"/>
        </w:tcPr>
        <w:p w14:paraId="16B7AB70" w14:textId="77777777" w:rsidR="00F25B1D" w:rsidRPr="00A6121F" w:rsidRDefault="00F25B1D" w:rsidP="00A6121F">
          <w:pPr>
            <w:spacing w:line="0" w:lineRule="atLeast"/>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F25B1D" w14:paraId="64DBC800" w14:textId="77777777" w:rsidTr="00BC112E">
      <w:tc>
        <w:tcPr>
          <w:tcW w:w="5000" w:type="pct"/>
        </w:tcPr>
        <w:p w14:paraId="5D6E2058" w14:textId="77777777" w:rsidR="00F25B1D" w:rsidRPr="00A6121F" w:rsidRDefault="00F25B1D" w:rsidP="00A6121F">
          <w:pPr>
            <w:rPr>
              <w:i/>
              <w:sz w:val="18"/>
            </w:rPr>
          </w:pPr>
          <w:r w:rsidRPr="00BB4623">
            <w:rPr>
              <w:i/>
              <w:sz w:val="18"/>
            </w:rPr>
            <w:t xml:space="preserve">  </w:t>
          </w:r>
        </w:p>
      </w:tc>
    </w:tr>
  </w:tbl>
  <w:p w14:paraId="5E94A7C0" w14:textId="77777777" w:rsidR="00F25B1D" w:rsidRPr="00A6121F" w:rsidRDefault="00F25B1D" w:rsidP="00A6121F">
    <w:pPr>
      <w:spacing w:before="120"/>
      <w:rPr>
        <w:sz w:val="18"/>
      </w:rPr>
    </w:pPr>
    <w:r w:rsidRPr="00001C80">
      <w:rPr>
        <w:b/>
        <w:noProof/>
        <w:sz w:val="18"/>
        <w:lang w:val="en-US"/>
      </w:rPr>
      <mc:AlternateContent>
        <mc:Choice Requires="wps">
          <w:drawing>
            <wp:anchor distT="0" distB="0" distL="114300" distR="114300" simplePos="0" relativeHeight="251661312" behindDoc="1" locked="1" layoutInCell="1" allowOverlap="1" wp14:anchorId="12FE3D35" wp14:editId="3E7EE33C">
              <wp:simplePos x="0" y="0"/>
              <wp:positionH relativeFrom="page">
                <wp:align>center</wp:align>
              </wp:positionH>
              <wp:positionV relativeFrom="paragraph">
                <wp:posOffset>0</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104273" w14:textId="68F3B223" w:rsidR="00F25B1D" w:rsidRPr="00324EB0" w:rsidRDefault="00F25B1D" w:rsidP="00AB5F4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94E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94E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94E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94E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94EA7">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FE3D35" id="_x0000_t202" coordsize="21600,21600" o:spt="202" path="m,l,21600r21600,l21600,xe">
              <v:stroke joinstyle="miter"/>
              <v:path gradientshapeok="t" o:connecttype="rect"/>
            </v:shapetype>
            <v:shape id="Text Box 7" o:spid="_x0000_s1027" type="#_x0000_t202" alt="Sec-Footerprimary" style="position:absolute;margin-left:0;margin-top:0;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" stroked="f" strokeweight=".5pt">
              <v:textbox>
                <w:txbxContent>
                  <w:p w14:paraId="27104273" w14:textId="68F3B223" w:rsidR="00F25B1D" w:rsidRPr="00324EB0" w:rsidRDefault="00F25B1D" w:rsidP="00AB5F4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94E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94E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94E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94E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94EA7">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80F1" w14:textId="77777777" w:rsidR="00F25B1D" w:rsidRPr="00BB4623" w:rsidRDefault="00F25B1D" w:rsidP="00FA399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F25F" w14:textId="77777777" w:rsidR="0029496A" w:rsidRDefault="0029496A" w:rsidP="00664C63">
      <w:pPr>
        <w:spacing w:line="240" w:lineRule="auto"/>
      </w:pPr>
      <w:r>
        <w:separator/>
      </w:r>
    </w:p>
  </w:footnote>
  <w:footnote w:type="continuationSeparator" w:id="0">
    <w:p w14:paraId="0FACB2D7" w14:textId="77777777" w:rsidR="0029496A" w:rsidRDefault="0029496A"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DB69" w14:textId="77777777" w:rsidR="00F25B1D" w:rsidRPr="00BB4623" w:rsidRDefault="00F25B1D" w:rsidP="00664C63">
    <w:pPr>
      <w:rPr>
        <w:sz w:val="24"/>
      </w:rPr>
    </w:pPr>
  </w:p>
  <w:p w14:paraId="65EF17F2" w14:textId="77777777" w:rsidR="00F25B1D" w:rsidRPr="00BB4623" w:rsidRDefault="00F25B1D"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A9C1" w14:textId="77777777" w:rsidR="00F25B1D" w:rsidRPr="00BB4623" w:rsidRDefault="00F25B1D" w:rsidP="00664C63">
    <w:pPr>
      <w:jc w:val="right"/>
      <w:rPr>
        <w:sz w:val="24"/>
      </w:rPr>
    </w:pPr>
    <w:r w:rsidRPr="00001C80">
      <w:rPr>
        <w:b/>
        <w:noProof/>
        <w:sz w:val="24"/>
        <w:lang w:val="en-US"/>
      </w:rPr>
      <mc:AlternateContent>
        <mc:Choice Requires="wps">
          <w:drawing>
            <wp:anchor distT="0" distB="0" distL="114300" distR="114300" simplePos="0" relativeHeight="251659264" behindDoc="1" locked="1" layoutInCell="1" allowOverlap="1" wp14:anchorId="27AC05D9" wp14:editId="0D6912AD">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E04B7E" w14:textId="44F5DCE4" w:rsidR="00F25B1D" w:rsidRPr="00324EB0" w:rsidRDefault="00F25B1D" w:rsidP="00AB5F4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94E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94E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94E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94E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F4D5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7AC05D9"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24E04B7E" w14:textId="44F5DCE4" w:rsidR="00F25B1D" w:rsidRPr="00324EB0" w:rsidRDefault="00F25B1D" w:rsidP="00AB5F4D">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94EA7">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94E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94EA7">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494EA7">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AF4D5E">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p w14:paraId="3693513E" w14:textId="77777777" w:rsidR="00F25B1D" w:rsidRPr="00BB4623" w:rsidRDefault="00F25B1D"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865C" w14:textId="77777777" w:rsidR="00F25B1D" w:rsidRPr="00BB4623" w:rsidRDefault="00F25B1D"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EF5BB6"/>
    <w:multiLevelType w:val="hybridMultilevel"/>
    <w:tmpl w:val="1C4AA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840B00"/>
    <w:multiLevelType w:val="hybridMultilevel"/>
    <w:tmpl w:val="6D247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5B78538F"/>
    <w:multiLevelType w:val="hybridMultilevel"/>
    <w:tmpl w:val="AF10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EC7C12"/>
    <w:multiLevelType w:val="hybridMultilevel"/>
    <w:tmpl w:val="ADDEA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6266797">
    <w:abstractNumId w:val="9"/>
  </w:num>
  <w:num w:numId="2" w16cid:durableId="768047567">
    <w:abstractNumId w:val="7"/>
  </w:num>
  <w:num w:numId="3" w16cid:durableId="172305501">
    <w:abstractNumId w:val="6"/>
  </w:num>
  <w:num w:numId="4" w16cid:durableId="838732576">
    <w:abstractNumId w:val="5"/>
  </w:num>
  <w:num w:numId="5" w16cid:durableId="604188678">
    <w:abstractNumId w:val="4"/>
  </w:num>
  <w:num w:numId="6" w16cid:durableId="1767771243">
    <w:abstractNumId w:val="8"/>
  </w:num>
  <w:num w:numId="7" w16cid:durableId="222259239">
    <w:abstractNumId w:val="3"/>
  </w:num>
  <w:num w:numId="8" w16cid:durableId="372073219">
    <w:abstractNumId w:val="2"/>
  </w:num>
  <w:num w:numId="9" w16cid:durableId="134837516">
    <w:abstractNumId w:val="1"/>
  </w:num>
  <w:num w:numId="10" w16cid:durableId="248317634">
    <w:abstractNumId w:val="0"/>
  </w:num>
  <w:num w:numId="11" w16cid:durableId="275987286">
    <w:abstractNumId w:val="17"/>
  </w:num>
  <w:num w:numId="12" w16cid:durableId="2147313454">
    <w:abstractNumId w:val="11"/>
  </w:num>
  <w:num w:numId="13" w16cid:durableId="105079175">
    <w:abstractNumId w:val="12"/>
  </w:num>
  <w:num w:numId="14" w16cid:durableId="675502620">
    <w:abstractNumId w:val="14"/>
  </w:num>
  <w:num w:numId="15" w16cid:durableId="1811899930">
    <w:abstractNumId w:val="13"/>
  </w:num>
  <w:num w:numId="16" w16cid:durableId="478809454">
    <w:abstractNumId w:val="10"/>
  </w:num>
  <w:num w:numId="17" w16cid:durableId="1032610336">
    <w:abstractNumId w:val="19"/>
  </w:num>
  <w:num w:numId="18" w16cid:durableId="1787457822">
    <w:abstractNumId w:val="18"/>
  </w:num>
  <w:num w:numId="19" w16cid:durableId="1735277949">
    <w:abstractNumId w:val="15"/>
  </w:num>
  <w:num w:numId="20" w16cid:durableId="1282614526">
    <w:abstractNumId w:val="20"/>
  </w:num>
  <w:num w:numId="21" w16cid:durableId="1276905546">
    <w:abstractNumId w:val="21"/>
  </w:num>
  <w:num w:numId="22" w16cid:durableId="1232354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E8"/>
    <w:rsid w:val="000002E5"/>
    <w:rsid w:val="000009E3"/>
    <w:rsid w:val="00001C80"/>
    <w:rsid w:val="00003776"/>
    <w:rsid w:val="0000697A"/>
    <w:rsid w:val="00012830"/>
    <w:rsid w:val="00013483"/>
    <w:rsid w:val="000136AF"/>
    <w:rsid w:val="000139A3"/>
    <w:rsid w:val="00014B9A"/>
    <w:rsid w:val="000222AD"/>
    <w:rsid w:val="000238D3"/>
    <w:rsid w:val="00024148"/>
    <w:rsid w:val="00024B60"/>
    <w:rsid w:val="000279D9"/>
    <w:rsid w:val="0003037F"/>
    <w:rsid w:val="0003120C"/>
    <w:rsid w:val="00041826"/>
    <w:rsid w:val="00042E52"/>
    <w:rsid w:val="000453A5"/>
    <w:rsid w:val="00047A7C"/>
    <w:rsid w:val="000504A1"/>
    <w:rsid w:val="000506C8"/>
    <w:rsid w:val="00050D7A"/>
    <w:rsid w:val="00051318"/>
    <w:rsid w:val="00054C87"/>
    <w:rsid w:val="00056416"/>
    <w:rsid w:val="000614BF"/>
    <w:rsid w:val="00062DFC"/>
    <w:rsid w:val="00063AB7"/>
    <w:rsid w:val="00065542"/>
    <w:rsid w:val="00066B42"/>
    <w:rsid w:val="00066C91"/>
    <w:rsid w:val="000769BF"/>
    <w:rsid w:val="00076F88"/>
    <w:rsid w:val="00081457"/>
    <w:rsid w:val="00087033"/>
    <w:rsid w:val="00091C53"/>
    <w:rsid w:val="00093C5C"/>
    <w:rsid w:val="00093EA5"/>
    <w:rsid w:val="000940F5"/>
    <w:rsid w:val="00096291"/>
    <w:rsid w:val="000A538A"/>
    <w:rsid w:val="000A7D81"/>
    <w:rsid w:val="000B0246"/>
    <w:rsid w:val="000C0288"/>
    <w:rsid w:val="000D0032"/>
    <w:rsid w:val="000D05EF"/>
    <w:rsid w:val="000D3198"/>
    <w:rsid w:val="000E0585"/>
    <w:rsid w:val="000E42A8"/>
    <w:rsid w:val="000F21C1"/>
    <w:rsid w:val="000F4418"/>
    <w:rsid w:val="000F5FBE"/>
    <w:rsid w:val="000F6EEC"/>
    <w:rsid w:val="0010165C"/>
    <w:rsid w:val="001016D1"/>
    <w:rsid w:val="001017B2"/>
    <w:rsid w:val="00102398"/>
    <w:rsid w:val="00104807"/>
    <w:rsid w:val="0010745C"/>
    <w:rsid w:val="0010789F"/>
    <w:rsid w:val="00110587"/>
    <w:rsid w:val="0011206D"/>
    <w:rsid w:val="001214AC"/>
    <w:rsid w:val="0012272E"/>
    <w:rsid w:val="00124A45"/>
    <w:rsid w:val="001411AB"/>
    <w:rsid w:val="00153FA2"/>
    <w:rsid w:val="0015582B"/>
    <w:rsid w:val="00155A50"/>
    <w:rsid w:val="00161D07"/>
    <w:rsid w:val="001667FC"/>
    <w:rsid w:val="00166C2F"/>
    <w:rsid w:val="001676F1"/>
    <w:rsid w:val="00172BE8"/>
    <w:rsid w:val="001757C8"/>
    <w:rsid w:val="00176BF3"/>
    <w:rsid w:val="0017709F"/>
    <w:rsid w:val="00180706"/>
    <w:rsid w:val="0018435F"/>
    <w:rsid w:val="00186B30"/>
    <w:rsid w:val="00187D3A"/>
    <w:rsid w:val="00191C32"/>
    <w:rsid w:val="001939E1"/>
    <w:rsid w:val="00195382"/>
    <w:rsid w:val="00196DEF"/>
    <w:rsid w:val="001A0C18"/>
    <w:rsid w:val="001A7015"/>
    <w:rsid w:val="001B0F61"/>
    <w:rsid w:val="001B3F2B"/>
    <w:rsid w:val="001B6FD7"/>
    <w:rsid w:val="001B7264"/>
    <w:rsid w:val="001C03D2"/>
    <w:rsid w:val="001C20CE"/>
    <w:rsid w:val="001C2F30"/>
    <w:rsid w:val="001C69C4"/>
    <w:rsid w:val="001D150E"/>
    <w:rsid w:val="001D27E3"/>
    <w:rsid w:val="001D2F89"/>
    <w:rsid w:val="001D62C7"/>
    <w:rsid w:val="001E177C"/>
    <w:rsid w:val="001E3186"/>
    <w:rsid w:val="001E3590"/>
    <w:rsid w:val="001E55B3"/>
    <w:rsid w:val="001E7407"/>
    <w:rsid w:val="001F0DAA"/>
    <w:rsid w:val="001F14B9"/>
    <w:rsid w:val="001F4DEE"/>
    <w:rsid w:val="00200972"/>
    <w:rsid w:val="00203371"/>
    <w:rsid w:val="00203BAF"/>
    <w:rsid w:val="00204F82"/>
    <w:rsid w:val="002079C5"/>
    <w:rsid w:val="00214D16"/>
    <w:rsid w:val="0021516C"/>
    <w:rsid w:val="002166F9"/>
    <w:rsid w:val="002171C5"/>
    <w:rsid w:val="00221F19"/>
    <w:rsid w:val="002279A3"/>
    <w:rsid w:val="00233E45"/>
    <w:rsid w:val="002375C8"/>
    <w:rsid w:val="00240749"/>
    <w:rsid w:val="002414B0"/>
    <w:rsid w:val="0024239A"/>
    <w:rsid w:val="00243D1E"/>
    <w:rsid w:val="00246F3D"/>
    <w:rsid w:val="00251DEF"/>
    <w:rsid w:val="002541DB"/>
    <w:rsid w:val="002545DB"/>
    <w:rsid w:val="00254A6B"/>
    <w:rsid w:val="002554A6"/>
    <w:rsid w:val="002616ED"/>
    <w:rsid w:val="00263DE7"/>
    <w:rsid w:val="002640C2"/>
    <w:rsid w:val="00264492"/>
    <w:rsid w:val="00281CFA"/>
    <w:rsid w:val="0028414D"/>
    <w:rsid w:val="00287AE6"/>
    <w:rsid w:val="00287EDE"/>
    <w:rsid w:val="00291DE7"/>
    <w:rsid w:val="0029235B"/>
    <w:rsid w:val="00292E90"/>
    <w:rsid w:val="0029496A"/>
    <w:rsid w:val="002953B4"/>
    <w:rsid w:val="00297ECB"/>
    <w:rsid w:val="002A03FE"/>
    <w:rsid w:val="002A3076"/>
    <w:rsid w:val="002A4DE4"/>
    <w:rsid w:val="002A6B23"/>
    <w:rsid w:val="002B4DF5"/>
    <w:rsid w:val="002B5369"/>
    <w:rsid w:val="002B7566"/>
    <w:rsid w:val="002B7C75"/>
    <w:rsid w:val="002C0B6E"/>
    <w:rsid w:val="002C1029"/>
    <w:rsid w:val="002C1131"/>
    <w:rsid w:val="002D0033"/>
    <w:rsid w:val="002D043A"/>
    <w:rsid w:val="002E177E"/>
    <w:rsid w:val="002E1D98"/>
    <w:rsid w:val="002E4C17"/>
    <w:rsid w:val="002E51D3"/>
    <w:rsid w:val="002E7593"/>
    <w:rsid w:val="002F077C"/>
    <w:rsid w:val="002F1E61"/>
    <w:rsid w:val="002F48EA"/>
    <w:rsid w:val="002F60FE"/>
    <w:rsid w:val="002F65E9"/>
    <w:rsid w:val="00301F98"/>
    <w:rsid w:val="0031092D"/>
    <w:rsid w:val="00313480"/>
    <w:rsid w:val="003134D9"/>
    <w:rsid w:val="00313C6F"/>
    <w:rsid w:val="003162D6"/>
    <w:rsid w:val="00321A19"/>
    <w:rsid w:val="00327727"/>
    <w:rsid w:val="003346E0"/>
    <w:rsid w:val="0033734D"/>
    <w:rsid w:val="003401FB"/>
    <w:rsid w:val="003402E1"/>
    <w:rsid w:val="003415D3"/>
    <w:rsid w:val="00342237"/>
    <w:rsid w:val="00343696"/>
    <w:rsid w:val="00344317"/>
    <w:rsid w:val="00347424"/>
    <w:rsid w:val="00351482"/>
    <w:rsid w:val="00352B0F"/>
    <w:rsid w:val="00356CE8"/>
    <w:rsid w:val="00360A13"/>
    <w:rsid w:val="00360E9C"/>
    <w:rsid w:val="00362C24"/>
    <w:rsid w:val="00366A72"/>
    <w:rsid w:val="00367B0F"/>
    <w:rsid w:val="0037145F"/>
    <w:rsid w:val="00376BB4"/>
    <w:rsid w:val="00394EAF"/>
    <w:rsid w:val="003A0543"/>
    <w:rsid w:val="003A3D67"/>
    <w:rsid w:val="003A62C7"/>
    <w:rsid w:val="003A7A6E"/>
    <w:rsid w:val="003B7FE3"/>
    <w:rsid w:val="003C697F"/>
    <w:rsid w:val="003D0BFE"/>
    <w:rsid w:val="003D12C0"/>
    <w:rsid w:val="003D4958"/>
    <w:rsid w:val="003D5700"/>
    <w:rsid w:val="003D621D"/>
    <w:rsid w:val="003D7A5A"/>
    <w:rsid w:val="003F0DE5"/>
    <w:rsid w:val="003F31F5"/>
    <w:rsid w:val="003F6F34"/>
    <w:rsid w:val="003F7170"/>
    <w:rsid w:val="003F78E7"/>
    <w:rsid w:val="0040100D"/>
    <w:rsid w:val="00402ECE"/>
    <w:rsid w:val="0040424F"/>
    <w:rsid w:val="004116CD"/>
    <w:rsid w:val="00414968"/>
    <w:rsid w:val="00415652"/>
    <w:rsid w:val="00422B6F"/>
    <w:rsid w:val="00424CA9"/>
    <w:rsid w:val="00424F40"/>
    <w:rsid w:val="00426F86"/>
    <w:rsid w:val="004272FC"/>
    <w:rsid w:val="00432DB3"/>
    <w:rsid w:val="00434B01"/>
    <w:rsid w:val="0043512F"/>
    <w:rsid w:val="004357B4"/>
    <w:rsid w:val="0044291A"/>
    <w:rsid w:val="00450DA3"/>
    <w:rsid w:val="00455C02"/>
    <w:rsid w:val="00457245"/>
    <w:rsid w:val="00476126"/>
    <w:rsid w:val="00477F7E"/>
    <w:rsid w:val="00482D9F"/>
    <w:rsid w:val="0048481E"/>
    <w:rsid w:val="00486F4D"/>
    <w:rsid w:val="00492276"/>
    <w:rsid w:val="00494EA7"/>
    <w:rsid w:val="00496F97"/>
    <w:rsid w:val="004A139D"/>
    <w:rsid w:val="004B33F7"/>
    <w:rsid w:val="004C05D7"/>
    <w:rsid w:val="004C127F"/>
    <w:rsid w:val="004C4076"/>
    <w:rsid w:val="004C4AAA"/>
    <w:rsid w:val="004C5DE2"/>
    <w:rsid w:val="004D26AF"/>
    <w:rsid w:val="004E0762"/>
    <w:rsid w:val="004E35CF"/>
    <w:rsid w:val="004F0D5A"/>
    <w:rsid w:val="004F3FF6"/>
    <w:rsid w:val="004F731A"/>
    <w:rsid w:val="0050623D"/>
    <w:rsid w:val="005146F6"/>
    <w:rsid w:val="00516B8D"/>
    <w:rsid w:val="00523031"/>
    <w:rsid w:val="00523052"/>
    <w:rsid w:val="005230DA"/>
    <w:rsid w:val="00523F02"/>
    <w:rsid w:val="005259F6"/>
    <w:rsid w:val="00530CA9"/>
    <w:rsid w:val="00532416"/>
    <w:rsid w:val="0053243A"/>
    <w:rsid w:val="00533D09"/>
    <w:rsid w:val="0053732D"/>
    <w:rsid w:val="00537348"/>
    <w:rsid w:val="00537FBC"/>
    <w:rsid w:val="0054286F"/>
    <w:rsid w:val="00544AB6"/>
    <w:rsid w:val="00546A6B"/>
    <w:rsid w:val="00551862"/>
    <w:rsid w:val="0055552A"/>
    <w:rsid w:val="005570D3"/>
    <w:rsid w:val="005626E3"/>
    <w:rsid w:val="005672FB"/>
    <w:rsid w:val="00570AB7"/>
    <w:rsid w:val="005740E9"/>
    <w:rsid w:val="00577B2F"/>
    <w:rsid w:val="00581703"/>
    <w:rsid w:val="00584811"/>
    <w:rsid w:val="00586A71"/>
    <w:rsid w:val="005877E2"/>
    <w:rsid w:val="005923DE"/>
    <w:rsid w:val="00593AA6"/>
    <w:rsid w:val="00594161"/>
    <w:rsid w:val="00594749"/>
    <w:rsid w:val="005955D0"/>
    <w:rsid w:val="005A18CA"/>
    <w:rsid w:val="005A2B1E"/>
    <w:rsid w:val="005A5685"/>
    <w:rsid w:val="005A6709"/>
    <w:rsid w:val="005B1AD5"/>
    <w:rsid w:val="005B29D2"/>
    <w:rsid w:val="005B4067"/>
    <w:rsid w:val="005B44A4"/>
    <w:rsid w:val="005B5E75"/>
    <w:rsid w:val="005C1DF8"/>
    <w:rsid w:val="005C24DD"/>
    <w:rsid w:val="005C3F41"/>
    <w:rsid w:val="005C5770"/>
    <w:rsid w:val="005D21DD"/>
    <w:rsid w:val="005D4220"/>
    <w:rsid w:val="005D562B"/>
    <w:rsid w:val="005E2BF9"/>
    <w:rsid w:val="005E3126"/>
    <w:rsid w:val="005E4087"/>
    <w:rsid w:val="005E6E5F"/>
    <w:rsid w:val="005E7D5F"/>
    <w:rsid w:val="005F0B3D"/>
    <w:rsid w:val="00600219"/>
    <w:rsid w:val="00600A8B"/>
    <w:rsid w:val="00602F46"/>
    <w:rsid w:val="00612C37"/>
    <w:rsid w:val="006148E4"/>
    <w:rsid w:val="00615CCF"/>
    <w:rsid w:val="00632C0E"/>
    <w:rsid w:val="00633536"/>
    <w:rsid w:val="00634180"/>
    <w:rsid w:val="00640131"/>
    <w:rsid w:val="00641D0B"/>
    <w:rsid w:val="00653E82"/>
    <w:rsid w:val="00660E58"/>
    <w:rsid w:val="00661F72"/>
    <w:rsid w:val="00664C63"/>
    <w:rsid w:val="00666906"/>
    <w:rsid w:val="006755A2"/>
    <w:rsid w:val="006770B5"/>
    <w:rsid w:val="00677CC2"/>
    <w:rsid w:val="0068215C"/>
    <w:rsid w:val="0068313C"/>
    <w:rsid w:val="0069146E"/>
    <w:rsid w:val="0069207B"/>
    <w:rsid w:val="006A33E1"/>
    <w:rsid w:val="006B0CF5"/>
    <w:rsid w:val="006B152A"/>
    <w:rsid w:val="006B1A04"/>
    <w:rsid w:val="006B30B6"/>
    <w:rsid w:val="006B5805"/>
    <w:rsid w:val="006B5FD9"/>
    <w:rsid w:val="006B7F6B"/>
    <w:rsid w:val="006C01F1"/>
    <w:rsid w:val="006C49C2"/>
    <w:rsid w:val="006C4ED9"/>
    <w:rsid w:val="006C506A"/>
    <w:rsid w:val="006C5791"/>
    <w:rsid w:val="006C7F8C"/>
    <w:rsid w:val="006E54BB"/>
    <w:rsid w:val="006E654E"/>
    <w:rsid w:val="006F4EFE"/>
    <w:rsid w:val="006F6EBA"/>
    <w:rsid w:val="00700B2C"/>
    <w:rsid w:val="007069D2"/>
    <w:rsid w:val="00711C4D"/>
    <w:rsid w:val="00713084"/>
    <w:rsid w:val="007236E6"/>
    <w:rsid w:val="00723992"/>
    <w:rsid w:val="00723BC5"/>
    <w:rsid w:val="00731067"/>
    <w:rsid w:val="007317BF"/>
    <w:rsid w:val="00731E00"/>
    <w:rsid w:val="00740F35"/>
    <w:rsid w:val="007440B7"/>
    <w:rsid w:val="007563B9"/>
    <w:rsid w:val="00762EB1"/>
    <w:rsid w:val="007647F0"/>
    <w:rsid w:val="0076492B"/>
    <w:rsid w:val="007715C9"/>
    <w:rsid w:val="00774EDD"/>
    <w:rsid w:val="007757CD"/>
    <w:rsid w:val="007757EC"/>
    <w:rsid w:val="00783B77"/>
    <w:rsid w:val="00784628"/>
    <w:rsid w:val="00791CEB"/>
    <w:rsid w:val="00794681"/>
    <w:rsid w:val="00794E19"/>
    <w:rsid w:val="007A70B7"/>
    <w:rsid w:val="007A7E41"/>
    <w:rsid w:val="007B3321"/>
    <w:rsid w:val="007B4A82"/>
    <w:rsid w:val="007B627F"/>
    <w:rsid w:val="007B6BA5"/>
    <w:rsid w:val="007C074C"/>
    <w:rsid w:val="007C4185"/>
    <w:rsid w:val="007C44AE"/>
    <w:rsid w:val="007D0982"/>
    <w:rsid w:val="007D3B6A"/>
    <w:rsid w:val="007D4081"/>
    <w:rsid w:val="007D6E85"/>
    <w:rsid w:val="007E1993"/>
    <w:rsid w:val="007E335B"/>
    <w:rsid w:val="007E4BF9"/>
    <w:rsid w:val="007E517F"/>
    <w:rsid w:val="007F2DB5"/>
    <w:rsid w:val="007F4166"/>
    <w:rsid w:val="007F5308"/>
    <w:rsid w:val="007F5360"/>
    <w:rsid w:val="007F623D"/>
    <w:rsid w:val="007F7586"/>
    <w:rsid w:val="00800AC5"/>
    <w:rsid w:val="00802FA1"/>
    <w:rsid w:val="0081549A"/>
    <w:rsid w:val="0081718D"/>
    <w:rsid w:val="0082200C"/>
    <w:rsid w:val="00824724"/>
    <w:rsid w:val="0082668B"/>
    <w:rsid w:val="00830815"/>
    <w:rsid w:val="0083503E"/>
    <w:rsid w:val="0083781C"/>
    <w:rsid w:val="008439F0"/>
    <w:rsid w:val="008473B5"/>
    <w:rsid w:val="00847A98"/>
    <w:rsid w:val="00855EFE"/>
    <w:rsid w:val="00856A31"/>
    <w:rsid w:val="008652FE"/>
    <w:rsid w:val="008653B7"/>
    <w:rsid w:val="008704A6"/>
    <w:rsid w:val="008752A8"/>
    <w:rsid w:val="008754D0"/>
    <w:rsid w:val="00880868"/>
    <w:rsid w:val="0088260C"/>
    <w:rsid w:val="008838F5"/>
    <w:rsid w:val="00884040"/>
    <w:rsid w:val="00885A62"/>
    <w:rsid w:val="00895C53"/>
    <w:rsid w:val="0089643B"/>
    <w:rsid w:val="008A55C1"/>
    <w:rsid w:val="008B4417"/>
    <w:rsid w:val="008B7DE8"/>
    <w:rsid w:val="008B7F4D"/>
    <w:rsid w:val="008C5BD3"/>
    <w:rsid w:val="008D0EE0"/>
    <w:rsid w:val="008D269C"/>
    <w:rsid w:val="008D3E7A"/>
    <w:rsid w:val="008E0A83"/>
    <w:rsid w:val="008E2F87"/>
    <w:rsid w:val="008E61FE"/>
    <w:rsid w:val="008F1E59"/>
    <w:rsid w:val="008F3ED0"/>
    <w:rsid w:val="0090394F"/>
    <w:rsid w:val="00904D03"/>
    <w:rsid w:val="009071B1"/>
    <w:rsid w:val="0091095D"/>
    <w:rsid w:val="00913DA4"/>
    <w:rsid w:val="0091672F"/>
    <w:rsid w:val="009169AB"/>
    <w:rsid w:val="00922DD5"/>
    <w:rsid w:val="00932377"/>
    <w:rsid w:val="00941E2E"/>
    <w:rsid w:val="009470A3"/>
    <w:rsid w:val="00951910"/>
    <w:rsid w:val="00952B75"/>
    <w:rsid w:val="009547DB"/>
    <w:rsid w:val="009551FA"/>
    <w:rsid w:val="009611C6"/>
    <w:rsid w:val="009620C2"/>
    <w:rsid w:val="0096231E"/>
    <w:rsid w:val="00964CC3"/>
    <w:rsid w:val="00967811"/>
    <w:rsid w:val="00970373"/>
    <w:rsid w:val="00972365"/>
    <w:rsid w:val="00974D74"/>
    <w:rsid w:val="00975C4A"/>
    <w:rsid w:val="00977911"/>
    <w:rsid w:val="0098070F"/>
    <w:rsid w:val="0098615D"/>
    <w:rsid w:val="00986536"/>
    <w:rsid w:val="0099295C"/>
    <w:rsid w:val="00994A27"/>
    <w:rsid w:val="00995C29"/>
    <w:rsid w:val="00996686"/>
    <w:rsid w:val="009A7F09"/>
    <w:rsid w:val="009B24C6"/>
    <w:rsid w:val="009B284D"/>
    <w:rsid w:val="009D041B"/>
    <w:rsid w:val="009D1079"/>
    <w:rsid w:val="009D1D59"/>
    <w:rsid w:val="009D30C9"/>
    <w:rsid w:val="009D378A"/>
    <w:rsid w:val="009D72B2"/>
    <w:rsid w:val="009E4570"/>
    <w:rsid w:val="009E4C60"/>
    <w:rsid w:val="009E56B4"/>
    <w:rsid w:val="009F08F6"/>
    <w:rsid w:val="009F3E5C"/>
    <w:rsid w:val="009F77BB"/>
    <w:rsid w:val="00A018DB"/>
    <w:rsid w:val="00A0285E"/>
    <w:rsid w:val="00A036CC"/>
    <w:rsid w:val="00A0395A"/>
    <w:rsid w:val="00A0395F"/>
    <w:rsid w:val="00A03D7F"/>
    <w:rsid w:val="00A04094"/>
    <w:rsid w:val="00A06CAB"/>
    <w:rsid w:val="00A231E2"/>
    <w:rsid w:val="00A24CB9"/>
    <w:rsid w:val="00A25627"/>
    <w:rsid w:val="00A30FA7"/>
    <w:rsid w:val="00A3190B"/>
    <w:rsid w:val="00A40155"/>
    <w:rsid w:val="00A5761A"/>
    <w:rsid w:val="00A60C6A"/>
    <w:rsid w:val="00A6121F"/>
    <w:rsid w:val="00A6219E"/>
    <w:rsid w:val="00A6413E"/>
    <w:rsid w:val="00A64912"/>
    <w:rsid w:val="00A70A74"/>
    <w:rsid w:val="00A733BF"/>
    <w:rsid w:val="00A73513"/>
    <w:rsid w:val="00A76BEA"/>
    <w:rsid w:val="00A83F1D"/>
    <w:rsid w:val="00A85AF0"/>
    <w:rsid w:val="00AA5E97"/>
    <w:rsid w:val="00AA6F46"/>
    <w:rsid w:val="00AB457D"/>
    <w:rsid w:val="00AB5F4D"/>
    <w:rsid w:val="00AC10D3"/>
    <w:rsid w:val="00AC3F05"/>
    <w:rsid w:val="00AC5578"/>
    <w:rsid w:val="00AC635C"/>
    <w:rsid w:val="00AD5641"/>
    <w:rsid w:val="00AD5A68"/>
    <w:rsid w:val="00AE3A1C"/>
    <w:rsid w:val="00AE3DCE"/>
    <w:rsid w:val="00AE432E"/>
    <w:rsid w:val="00AE59F7"/>
    <w:rsid w:val="00AE5D41"/>
    <w:rsid w:val="00AE6595"/>
    <w:rsid w:val="00AE7BD7"/>
    <w:rsid w:val="00AF4D5E"/>
    <w:rsid w:val="00AF7523"/>
    <w:rsid w:val="00B025AF"/>
    <w:rsid w:val="00B04297"/>
    <w:rsid w:val="00B04C69"/>
    <w:rsid w:val="00B06A00"/>
    <w:rsid w:val="00B07B98"/>
    <w:rsid w:val="00B12C9F"/>
    <w:rsid w:val="00B24198"/>
    <w:rsid w:val="00B33B3C"/>
    <w:rsid w:val="00B340B6"/>
    <w:rsid w:val="00B42E90"/>
    <w:rsid w:val="00B42F19"/>
    <w:rsid w:val="00B449EC"/>
    <w:rsid w:val="00B50D44"/>
    <w:rsid w:val="00B53093"/>
    <w:rsid w:val="00B5371A"/>
    <w:rsid w:val="00B61B67"/>
    <w:rsid w:val="00B65222"/>
    <w:rsid w:val="00B7368B"/>
    <w:rsid w:val="00B743BA"/>
    <w:rsid w:val="00B761BD"/>
    <w:rsid w:val="00B762D9"/>
    <w:rsid w:val="00B804E2"/>
    <w:rsid w:val="00B81337"/>
    <w:rsid w:val="00B84DED"/>
    <w:rsid w:val="00B852E6"/>
    <w:rsid w:val="00B861AF"/>
    <w:rsid w:val="00B90D47"/>
    <w:rsid w:val="00B96360"/>
    <w:rsid w:val="00B96B47"/>
    <w:rsid w:val="00BA282B"/>
    <w:rsid w:val="00BA5EC0"/>
    <w:rsid w:val="00BA6BEB"/>
    <w:rsid w:val="00BB0EF7"/>
    <w:rsid w:val="00BB4507"/>
    <w:rsid w:val="00BB7E4E"/>
    <w:rsid w:val="00BC112E"/>
    <w:rsid w:val="00BD1B09"/>
    <w:rsid w:val="00BD3B46"/>
    <w:rsid w:val="00BD5689"/>
    <w:rsid w:val="00BD6B2E"/>
    <w:rsid w:val="00BD7706"/>
    <w:rsid w:val="00BE1284"/>
    <w:rsid w:val="00BE719A"/>
    <w:rsid w:val="00BE720A"/>
    <w:rsid w:val="00BF260D"/>
    <w:rsid w:val="00BF5D7D"/>
    <w:rsid w:val="00C0183D"/>
    <w:rsid w:val="00C06AD6"/>
    <w:rsid w:val="00C07005"/>
    <w:rsid w:val="00C24A92"/>
    <w:rsid w:val="00C24E20"/>
    <w:rsid w:val="00C25255"/>
    <w:rsid w:val="00C255AB"/>
    <w:rsid w:val="00C26E88"/>
    <w:rsid w:val="00C3180C"/>
    <w:rsid w:val="00C31BEF"/>
    <w:rsid w:val="00C40558"/>
    <w:rsid w:val="00C42BF8"/>
    <w:rsid w:val="00C46F59"/>
    <w:rsid w:val="00C47388"/>
    <w:rsid w:val="00C50043"/>
    <w:rsid w:val="00C50F62"/>
    <w:rsid w:val="00C515E4"/>
    <w:rsid w:val="00C52E5B"/>
    <w:rsid w:val="00C53E76"/>
    <w:rsid w:val="00C566F1"/>
    <w:rsid w:val="00C61CC9"/>
    <w:rsid w:val="00C6298C"/>
    <w:rsid w:val="00C62ABB"/>
    <w:rsid w:val="00C7573B"/>
    <w:rsid w:val="00C83610"/>
    <w:rsid w:val="00C85931"/>
    <w:rsid w:val="00C85FCE"/>
    <w:rsid w:val="00C862A2"/>
    <w:rsid w:val="00C90AAF"/>
    <w:rsid w:val="00C953AB"/>
    <w:rsid w:val="00CA6388"/>
    <w:rsid w:val="00CB2E30"/>
    <w:rsid w:val="00CB43E1"/>
    <w:rsid w:val="00CB66BA"/>
    <w:rsid w:val="00CC1A65"/>
    <w:rsid w:val="00CC31B6"/>
    <w:rsid w:val="00CC34E7"/>
    <w:rsid w:val="00CC38B8"/>
    <w:rsid w:val="00CC7B7A"/>
    <w:rsid w:val="00CD486D"/>
    <w:rsid w:val="00CE29EF"/>
    <w:rsid w:val="00CF0BB2"/>
    <w:rsid w:val="00CF0BD2"/>
    <w:rsid w:val="00CF0E41"/>
    <w:rsid w:val="00CF1E07"/>
    <w:rsid w:val="00CF3716"/>
    <w:rsid w:val="00CF3A77"/>
    <w:rsid w:val="00CF4409"/>
    <w:rsid w:val="00CF4975"/>
    <w:rsid w:val="00D012EE"/>
    <w:rsid w:val="00D055AA"/>
    <w:rsid w:val="00D06750"/>
    <w:rsid w:val="00D06DB1"/>
    <w:rsid w:val="00D07E0E"/>
    <w:rsid w:val="00D10A86"/>
    <w:rsid w:val="00D12515"/>
    <w:rsid w:val="00D13441"/>
    <w:rsid w:val="00D16972"/>
    <w:rsid w:val="00D263AD"/>
    <w:rsid w:val="00D276F3"/>
    <w:rsid w:val="00D308D7"/>
    <w:rsid w:val="00D3213F"/>
    <w:rsid w:val="00D348EF"/>
    <w:rsid w:val="00D34F70"/>
    <w:rsid w:val="00D429D1"/>
    <w:rsid w:val="00D43AE6"/>
    <w:rsid w:val="00D454A6"/>
    <w:rsid w:val="00D476CE"/>
    <w:rsid w:val="00D51635"/>
    <w:rsid w:val="00D52AC0"/>
    <w:rsid w:val="00D57088"/>
    <w:rsid w:val="00D61CC4"/>
    <w:rsid w:val="00D61F2B"/>
    <w:rsid w:val="00D62DB6"/>
    <w:rsid w:val="00D63962"/>
    <w:rsid w:val="00D6521D"/>
    <w:rsid w:val="00D656F7"/>
    <w:rsid w:val="00D661D5"/>
    <w:rsid w:val="00D67A4F"/>
    <w:rsid w:val="00D70495"/>
    <w:rsid w:val="00D70DFB"/>
    <w:rsid w:val="00D766DF"/>
    <w:rsid w:val="00D83317"/>
    <w:rsid w:val="00D84DF8"/>
    <w:rsid w:val="00D85A2C"/>
    <w:rsid w:val="00D90ACC"/>
    <w:rsid w:val="00D9675F"/>
    <w:rsid w:val="00DA3F87"/>
    <w:rsid w:val="00DA47DD"/>
    <w:rsid w:val="00DA4E8C"/>
    <w:rsid w:val="00DA64C7"/>
    <w:rsid w:val="00DA7A88"/>
    <w:rsid w:val="00DC0453"/>
    <w:rsid w:val="00DC0CDB"/>
    <w:rsid w:val="00DD0A45"/>
    <w:rsid w:val="00DD0AD3"/>
    <w:rsid w:val="00DD4714"/>
    <w:rsid w:val="00DD4E1B"/>
    <w:rsid w:val="00DD7724"/>
    <w:rsid w:val="00DE3DDF"/>
    <w:rsid w:val="00DE6112"/>
    <w:rsid w:val="00DE6200"/>
    <w:rsid w:val="00DE634C"/>
    <w:rsid w:val="00DF09AC"/>
    <w:rsid w:val="00E02E68"/>
    <w:rsid w:val="00E037DD"/>
    <w:rsid w:val="00E044F5"/>
    <w:rsid w:val="00E05704"/>
    <w:rsid w:val="00E1247F"/>
    <w:rsid w:val="00E1425E"/>
    <w:rsid w:val="00E15E95"/>
    <w:rsid w:val="00E2309A"/>
    <w:rsid w:val="00E27B12"/>
    <w:rsid w:val="00E3081B"/>
    <w:rsid w:val="00E315FF"/>
    <w:rsid w:val="00E33512"/>
    <w:rsid w:val="00E36526"/>
    <w:rsid w:val="00E4146C"/>
    <w:rsid w:val="00E43C7A"/>
    <w:rsid w:val="00E5151A"/>
    <w:rsid w:val="00E55848"/>
    <w:rsid w:val="00E65E36"/>
    <w:rsid w:val="00E72EF1"/>
    <w:rsid w:val="00E734AB"/>
    <w:rsid w:val="00E74DC7"/>
    <w:rsid w:val="00E76B9A"/>
    <w:rsid w:val="00E76FF4"/>
    <w:rsid w:val="00E83566"/>
    <w:rsid w:val="00E870E6"/>
    <w:rsid w:val="00E873BF"/>
    <w:rsid w:val="00E9136A"/>
    <w:rsid w:val="00E93E43"/>
    <w:rsid w:val="00E97619"/>
    <w:rsid w:val="00EA0366"/>
    <w:rsid w:val="00EB3A9B"/>
    <w:rsid w:val="00EB51A3"/>
    <w:rsid w:val="00EC1255"/>
    <w:rsid w:val="00EC304F"/>
    <w:rsid w:val="00EC361F"/>
    <w:rsid w:val="00EC5026"/>
    <w:rsid w:val="00EC57C3"/>
    <w:rsid w:val="00ED1A6C"/>
    <w:rsid w:val="00EE124B"/>
    <w:rsid w:val="00EE1F1E"/>
    <w:rsid w:val="00EE1F27"/>
    <w:rsid w:val="00EE2ABD"/>
    <w:rsid w:val="00EE5FC4"/>
    <w:rsid w:val="00EE7235"/>
    <w:rsid w:val="00EF2E3A"/>
    <w:rsid w:val="00EF496B"/>
    <w:rsid w:val="00F01B6A"/>
    <w:rsid w:val="00F02BE4"/>
    <w:rsid w:val="00F066F5"/>
    <w:rsid w:val="00F07055"/>
    <w:rsid w:val="00F078DC"/>
    <w:rsid w:val="00F07E0D"/>
    <w:rsid w:val="00F10524"/>
    <w:rsid w:val="00F13965"/>
    <w:rsid w:val="00F1779C"/>
    <w:rsid w:val="00F208CD"/>
    <w:rsid w:val="00F234D2"/>
    <w:rsid w:val="00F24945"/>
    <w:rsid w:val="00F251E2"/>
    <w:rsid w:val="00F25B1D"/>
    <w:rsid w:val="00F336B7"/>
    <w:rsid w:val="00F34F60"/>
    <w:rsid w:val="00F5076A"/>
    <w:rsid w:val="00F56E4F"/>
    <w:rsid w:val="00F60773"/>
    <w:rsid w:val="00F712C5"/>
    <w:rsid w:val="00F73AFA"/>
    <w:rsid w:val="00F823B1"/>
    <w:rsid w:val="00F829AE"/>
    <w:rsid w:val="00F85793"/>
    <w:rsid w:val="00F86821"/>
    <w:rsid w:val="00FA04CA"/>
    <w:rsid w:val="00FA0AC3"/>
    <w:rsid w:val="00FA0DF4"/>
    <w:rsid w:val="00FA3991"/>
    <w:rsid w:val="00FA6C8D"/>
    <w:rsid w:val="00FA7CC3"/>
    <w:rsid w:val="00FB299E"/>
    <w:rsid w:val="00FB3337"/>
    <w:rsid w:val="00FB37EC"/>
    <w:rsid w:val="00FC05DF"/>
    <w:rsid w:val="00FC39EE"/>
    <w:rsid w:val="00FC6C18"/>
    <w:rsid w:val="00FD1601"/>
    <w:rsid w:val="00FD78D3"/>
    <w:rsid w:val="00FE1AA1"/>
    <w:rsid w:val="00FE4B98"/>
    <w:rsid w:val="00FF47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69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78E7"/>
    <w:pPr>
      <w:spacing w:line="260" w:lineRule="atLeast"/>
    </w:pPr>
    <w:rPr>
      <w:sz w:val="22"/>
    </w:rPr>
  </w:style>
  <w:style w:type="paragraph" w:styleId="Heading1">
    <w:name w:val="heading 1"/>
    <w:basedOn w:val="Normal"/>
    <w:next w:val="Normal"/>
    <w:link w:val="Heading1Char"/>
    <w:uiPriority w:val="9"/>
    <w:qFormat/>
    <w:rsid w:val="003F78E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78E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F78E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F78E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F78E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F78E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F78E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F78E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F78E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F78E7"/>
  </w:style>
  <w:style w:type="paragraph" w:customStyle="1" w:styleId="OPCParaBase">
    <w:name w:val="OPCParaBase"/>
    <w:qFormat/>
    <w:rsid w:val="003F78E7"/>
    <w:pPr>
      <w:spacing w:line="260" w:lineRule="atLeast"/>
    </w:pPr>
    <w:rPr>
      <w:rFonts w:eastAsia="Times New Roman" w:cs="Times New Roman"/>
      <w:sz w:val="22"/>
      <w:lang w:eastAsia="en-AU"/>
    </w:rPr>
  </w:style>
  <w:style w:type="paragraph" w:customStyle="1" w:styleId="ShortT">
    <w:name w:val="ShortT"/>
    <w:basedOn w:val="OPCParaBase"/>
    <w:next w:val="Normal"/>
    <w:qFormat/>
    <w:rsid w:val="003F78E7"/>
    <w:pPr>
      <w:spacing w:line="240" w:lineRule="auto"/>
    </w:pPr>
    <w:rPr>
      <w:b/>
      <w:sz w:val="40"/>
    </w:rPr>
  </w:style>
  <w:style w:type="paragraph" w:customStyle="1" w:styleId="ActHead1">
    <w:name w:val="ActHead 1"/>
    <w:aliases w:val="c"/>
    <w:basedOn w:val="OPCParaBase"/>
    <w:next w:val="Normal"/>
    <w:qFormat/>
    <w:rsid w:val="003F78E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F78E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F78E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F78E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F78E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F78E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F78E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F78E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F78E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F78E7"/>
  </w:style>
  <w:style w:type="paragraph" w:customStyle="1" w:styleId="Blocks">
    <w:name w:val="Blocks"/>
    <w:aliases w:val="bb"/>
    <w:basedOn w:val="OPCParaBase"/>
    <w:qFormat/>
    <w:rsid w:val="003F78E7"/>
    <w:pPr>
      <w:spacing w:line="240" w:lineRule="auto"/>
    </w:pPr>
    <w:rPr>
      <w:sz w:val="24"/>
    </w:rPr>
  </w:style>
  <w:style w:type="paragraph" w:customStyle="1" w:styleId="BoxText">
    <w:name w:val="BoxText"/>
    <w:aliases w:val="bt"/>
    <w:basedOn w:val="OPCParaBase"/>
    <w:qFormat/>
    <w:rsid w:val="003F78E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F78E7"/>
    <w:rPr>
      <w:b/>
    </w:rPr>
  </w:style>
  <w:style w:type="paragraph" w:customStyle="1" w:styleId="BoxHeadItalic">
    <w:name w:val="BoxHeadItalic"/>
    <w:aliases w:val="bhi"/>
    <w:basedOn w:val="BoxText"/>
    <w:next w:val="BoxStep"/>
    <w:qFormat/>
    <w:rsid w:val="003F78E7"/>
    <w:rPr>
      <w:i/>
    </w:rPr>
  </w:style>
  <w:style w:type="paragraph" w:customStyle="1" w:styleId="BoxList">
    <w:name w:val="BoxList"/>
    <w:aliases w:val="bl"/>
    <w:basedOn w:val="BoxText"/>
    <w:qFormat/>
    <w:rsid w:val="003F78E7"/>
    <w:pPr>
      <w:ind w:left="1559" w:hanging="425"/>
    </w:pPr>
  </w:style>
  <w:style w:type="paragraph" w:customStyle="1" w:styleId="BoxNote">
    <w:name w:val="BoxNote"/>
    <w:aliases w:val="bn"/>
    <w:basedOn w:val="BoxText"/>
    <w:qFormat/>
    <w:rsid w:val="003F78E7"/>
    <w:pPr>
      <w:tabs>
        <w:tab w:val="left" w:pos="1985"/>
      </w:tabs>
      <w:spacing w:before="122" w:line="198" w:lineRule="exact"/>
      <w:ind w:left="2948" w:hanging="1814"/>
    </w:pPr>
    <w:rPr>
      <w:sz w:val="18"/>
    </w:rPr>
  </w:style>
  <w:style w:type="paragraph" w:customStyle="1" w:styleId="BoxPara">
    <w:name w:val="BoxPara"/>
    <w:aliases w:val="bp"/>
    <w:basedOn w:val="BoxText"/>
    <w:qFormat/>
    <w:rsid w:val="003F78E7"/>
    <w:pPr>
      <w:tabs>
        <w:tab w:val="right" w:pos="2268"/>
      </w:tabs>
      <w:ind w:left="2552" w:hanging="1418"/>
    </w:pPr>
  </w:style>
  <w:style w:type="paragraph" w:customStyle="1" w:styleId="BoxStep">
    <w:name w:val="BoxStep"/>
    <w:aliases w:val="bs"/>
    <w:basedOn w:val="BoxText"/>
    <w:qFormat/>
    <w:rsid w:val="003F78E7"/>
    <w:pPr>
      <w:ind w:left="1985" w:hanging="851"/>
    </w:pPr>
  </w:style>
  <w:style w:type="character" w:customStyle="1" w:styleId="CharAmPartNo">
    <w:name w:val="CharAmPartNo"/>
    <w:basedOn w:val="OPCCharBase"/>
    <w:qFormat/>
    <w:rsid w:val="003F78E7"/>
  </w:style>
  <w:style w:type="character" w:customStyle="1" w:styleId="CharAmPartText">
    <w:name w:val="CharAmPartText"/>
    <w:basedOn w:val="OPCCharBase"/>
    <w:qFormat/>
    <w:rsid w:val="003F78E7"/>
  </w:style>
  <w:style w:type="character" w:customStyle="1" w:styleId="CharAmSchNo">
    <w:name w:val="CharAmSchNo"/>
    <w:basedOn w:val="OPCCharBase"/>
    <w:qFormat/>
    <w:rsid w:val="003F78E7"/>
  </w:style>
  <w:style w:type="character" w:customStyle="1" w:styleId="CharAmSchText">
    <w:name w:val="CharAmSchText"/>
    <w:basedOn w:val="OPCCharBase"/>
    <w:qFormat/>
    <w:rsid w:val="003F78E7"/>
  </w:style>
  <w:style w:type="character" w:customStyle="1" w:styleId="CharBoldItalic">
    <w:name w:val="CharBoldItalic"/>
    <w:basedOn w:val="OPCCharBase"/>
    <w:uiPriority w:val="1"/>
    <w:qFormat/>
    <w:rsid w:val="003F78E7"/>
    <w:rPr>
      <w:b/>
      <w:i/>
    </w:rPr>
  </w:style>
  <w:style w:type="character" w:customStyle="1" w:styleId="CharChapNo">
    <w:name w:val="CharChapNo"/>
    <w:basedOn w:val="OPCCharBase"/>
    <w:uiPriority w:val="1"/>
    <w:qFormat/>
    <w:rsid w:val="003F78E7"/>
  </w:style>
  <w:style w:type="character" w:customStyle="1" w:styleId="CharChapText">
    <w:name w:val="CharChapText"/>
    <w:basedOn w:val="OPCCharBase"/>
    <w:uiPriority w:val="1"/>
    <w:qFormat/>
    <w:rsid w:val="003F78E7"/>
  </w:style>
  <w:style w:type="character" w:customStyle="1" w:styleId="CharDivNo">
    <w:name w:val="CharDivNo"/>
    <w:basedOn w:val="OPCCharBase"/>
    <w:uiPriority w:val="1"/>
    <w:qFormat/>
    <w:rsid w:val="003F78E7"/>
  </w:style>
  <w:style w:type="character" w:customStyle="1" w:styleId="CharDivText">
    <w:name w:val="CharDivText"/>
    <w:basedOn w:val="OPCCharBase"/>
    <w:uiPriority w:val="1"/>
    <w:qFormat/>
    <w:rsid w:val="003F78E7"/>
  </w:style>
  <w:style w:type="character" w:customStyle="1" w:styleId="CharItalic">
    <w:name w:val="CharItalic"/>
    <w:basedOn w:val="OPCCharBase"/>
    <w:uiPriority w:val="1"/>
    <w:qFormat/>
    <w:rsid w:val="003F78E7"/>
    <w:rPr>
      <w:i/>
    </w:rPr>
  </w:style>
  <w:style w:type="character" w:customStyle="1" w:styleId="CharPartNo">
    <w:name w:val="CharPartNo"/>
    <w:basedOn w:val="OPCCharBase"/>
    <w:uiPriority w:val="1"/>
    <w:qFormat/>
    <w:rsid w:val="003F78E7"/>
  </w:style>
  <w:style w:type="character" w:customStyle="1" w:styleId="CharPartText">
    <w:name w:val="CharPartText"/>
    <w:basedOn w:val="OPCCharBase"/>
    <w:qFormat/>
    <w:rsid w:val="003F78E7"/>
  </w:style>
  <w:style w:type="character" w:customStyle="1" w:styleId="CharSectno">
    <w:name w:val="CharSectno"/>
    <w:basedOn w:val="OPCCharBase"/>
    <w:qFormat/>
    <w:rsid w:val="003F78E7"/>
  </w:style>
  <w:style w:type="character" w:customStyle="1" w:styleId="CharSubdNo">
    <w:name w:val="CharSubdNo"/>
    <w:basedOn w:val="OPCCharBase"/>
    <w:uiPriority w:val="1"/>
    <w:qFormat/>
    <w:rsid w:val="003F78E7"/>
  </w:style>
  <w:style w:type="character" w:customStyle="1" w:styleId="CharSubdText">
    <w:name w:val="CharSubdText"/>
    <w:basedOn w:val="OPCCharBase"/>
    <w:uiPriority w:val="1"/>
    <w:qFormat/>
    <w:rsid w:val="003F78E7"/>
  </w:style>
  <w:style w:type="paragraph" w:customStyle="1" w:styleId="CTA--">
    <w:name w:val="CTA --"/>
    <w:basedOn w:val="OPCParaBase"/>
    <w:next w:val="Normal"/>
    <w:rsid w:val="003F78E7"/>
    <w:pPr>
      <w:spacing w:before="60" w:line="240" w:lineRule="atLeast"/>
      <w:ind w:left="142" w:hanging="142"/>
    </w:pPr>
    <w:rPr>
      <w:sz w:val="20"/>
    </w:rPr>
  </w:style>
  <w:style w:type="paragraph" w:customStyle="1" w:styleId="CTA-">
    <w:name w:val="CTA -"/>
    <w:basedOn w:val="OPCParaBase"/>
    <w:rsid w:val="003F78E7"/>
    <w:pPr>
      <w:spacing w:before="60" w:line="240" w:lineRule="atLeast"/>
      <w:ind w:left="85" w:hanging="85"/>
    </w:pPr>
    <w:rPr>
      <w:sz w:val="20"/>
    </w:rPr>
  </w:style>
  <w:style w:type="paragraph" w:customStyle="1" w:styleId="CTA---">
    <w:name w:val="CTA ---"/>
    <w:basedOn w:val="OPCParaBase"/>
    <w:next w:val="Normal"/>
    <w:rsid w:val="003F78E7"/>
    <w:pPr>
      <w:spacing w:before="60" w:line="240" w:lineRule="atLeast"/>
      <w:ind w:left="198" w:hanging="198"/>
    </w:pPr>
    <w:rPr>
      <w:sz w:val="20"/>
    </w:rPr>
  </w:style>
  <w:style w:type="paragraph" w:customStyle="1" w:styleId="CTA----">
    <w:name w:val="CTA ----"/>
    <w:basedOn w:val="OPCParaBase"/>
    <w:next w:val="Normal"/>
    <w:rsid w:val="003F78E7"/>
    <w:pPr>
      <w:spacing w:before="60" w:line="240" w:lineRule="atLeast"/>
      <w:ind w:left="255" w:hanging="255"/>
    </w:pPr>
    <w:rPr>
      <w:sz w:val="20"/>
    </w:rPr>
  </w:style>
  <w:style w:type="paragraph" w:customStyle="1" w:styleId="CTA1a">
    <w:name w:val="CTA 1(a)"/>
    <w:basedOn w:val="OPCParaBase"/>
    <w:rsid w:val="003F78E7"/>
    <w:pPr>
      <w:tabs>
        <w:tab w:val="right" w:pos="414"/>
      </w:tabs>
      <w:spacing w:before="40" w:line="240" w:lineRule="atLeast"/>
      <w:ind w:left="675" w:hanging="675"/>
    </w:pPr>
    <w:rPr>
      <w:sz w:val="20"/>
    </w:rPr>
  </w:style>
  <w:style w:type="paragraph" w:customStyle="1" w:styleId="CTA1ai">
    <w:name w:val="CTA 1(a)(i)"/>
    <w:basedOn w:val="OPCParaBase"/>
    <w:rsid w:val="003F78E7"/>
    <w:pPr>
      <w:tabs>
        <w:tab w:val="right" w:pos="1004"/>
      </w:tabs>
      <w:spacing w:before="40" w:line="240" w:lineRule="atLeast"/>
      <w:ind w:left="1253" w:hanging="1253"/>
    </w:pPr>
    <w:rPr>
      <w:sz w:val="20"/>
    </w:rPr>
  </w:style>
  <w:style w:type="paragraph" w:customStyle="1" w:styleId="CTA2a">
    <w:name w:val="CTA 2(a)"/>
    <w:basedOn w:val="OPCParaBase"/>
    <w:rsid w:val="003F78E7"/>
    <w:pPr>
      <w:tabs>
        <w:tab w:val="right" w:pos="482"/>
      </w:tabs>
      <w:spacing w:before="40" w:line="240" w:lineRule="atLeast"/>
      <w:ind w:left="748" w:hanging="748"/>
    </w:pPr>
    <w:rPr>
      <w:sz w:val="20"/>
    </w:rPr>
  </w:style>
  <w:style w:type="paragraph" w:customStyle="1" w:styleId="CTA2ai">
    <w:name w:val="CTA 2(a)(i)"/>
    <w:basedOn w:val="OPCParaBase"/>
    <w:rsid w:val="003F78E7"/>
    <w:pPr>
      <w:tabs>
        <w:tab w:val="right" w:pos="1089"/>
      </w:tabs>
      <w:spacing w:before="40" w:line="240" w:lineRule="atLeast"/>
      <w:ind w:left="1327" w:hanging="1327"/>
    </w:pPr>
    <w:rPr>
      <w:sz w:val="20"/>
    </w:rPr>
  </w:style>
  <w:style w:type="paragraph" w:customStyle="1" w:styleId="CTA3a">
    <w:name w:val="CTA 3(a)"/>
    <w:basedOn w:val="OPCParaBase"/>
    <w:rsid w:val="003F78E7"/>
    <w:pPr>
      <w:tabs>
        <w:tab w:val="right" w:pos="556"/>
      </w:tabs>
      <w:spacing w:before="40" w:line="240" w:lineRule="atLeast"/>
      <w:ind w:left="805" w:hanging="805"/>
    </w:pPr>
    <w:rPr>
      <w:sz w:val="20"/>
    </w:rPr>
  </w:style>
  <w:style w:type="paragraph" w:customStyle="1" w:styleId="CTA3ai">
    <w:name w:val="CTA 3(a)(i)"/>
    <w:basedOn w:val="OPCParaBase"/>
    <w:rsid w:val="003F78E7"/>
    <w:pPr>
      <w:tabs>
        <w:tab w:val="right" w:pos="1140"/>
      </w:tabs>
      <w:spacing w:before="40" w:line="240" w:lineRule="atLeast"/>
      <w:ind w:left="1361" w:hanging="1361"/>
    </w:pPr>
    <w:rPr>
      <w:sz w:val="20"/>
    </w:rPr>
  </w:style>
  <w:style w:type="paragraph" w:customStyle="1" w:styleId="CTA4a">
    <w:name w:val="CTA 4(a)"/>
    <w:basedOn w:val="OPCParaBase"/>
    <w:rsid w:val="003F78E7"/>
    <w:pPr>
      <w:tabs>
        <w:tab w:val="right" w:pos="624"/>
      </w:tabs>
      <w:spacing w:before="40" w:line="240" w:lineRule="atLeast"/>
      <w:ind w:left="873" w:hanging="873"/>
    </w:pPr>
    <w:rPr>
      <w:sz w:val="20"/>
    </w:rPr>
  </w:style>
  <w:style w:type="paragraph" w:customStyle="1" w:styleId="CTA4ai">
    <w:name w:val="CTA 4(a)(i)"/>
    <w:basedOn w:val="OPCParaBase"/>
    <w:rsid w:val="003F78E7"/>
    <w:pPr>
      <w:tabs>
        <w:tab w:val="right" w:pos="1213"/>
      </w:tabs>
      <w:spacing w:before="40" w:line="240" w:lineRule="atLeast"/>
      <w:ind w:left="1452" w:hanging="1452"/>
    </w:pPr>
    <w:rPr>
      <w:sz w:val="20"/>
    </w:rPr>
  </w:style>
  <w:style w:type="paragraph" w:customStyle="1" w:styleId="CTACAPS">
    <w:name w:val="CTA CAPS"/>
    <w:basedOn w:val="OPCParaBase"/>
    <w:rsid w:val="003F78E7"/>
    <w:pPr>
      <w:spacing w:before="60" w:line="240" w:lineRule="atLeast"/>
    </w:pPr>
    <w:rPr>
      <w:sz w:val="20"/>
    </w:rPr>
  </w:style>
  <w:style w:type="paragraph" w:customStyle="1" w:styleId="CTAright">
    <w:name w:val="CTA right"/>
    <w:basedOn w:val="OPCParaBase"/>
    <w:rsid w:val="003F78E7"/>
    <w:pPr>
      <w:spacing w:before="60" w:line="240" w:lineRule="auto"/>
      <w:jc w:val="right"/>
    </w:pPr>
    <w:rPr>
      <w:sz w:val="20"/>
    </w:rPr>
  </w:style>
  <w:style w:type="paragraph" w:customStyle="1" w:styleId="subsection">
    <w:name w:val="subsection"/>
    <w:aliases w:val="ss,Subsection"/>
    <w:basedOn w:val="OPCParaBase"/>
    <w:link w:val="subsectionChar"/>
    <w:rsid w:val="003F78E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F78E7"/>
    <w:pPr>
      <w:spacing w:before="180" w:line="240" w:lineRule="auto"/>
      <w:ind w:left="1134"/>
    </w:pPr>
  </w:style>
  <w:style w:type="paragraph" w:customStyle="1" w:styleId="ETAsubitem">
    <w:name w:val="ETA(subitem)"/>
    <w:basedOn w:val="OPCParaBase"/>
    <w:rsid w:val="003F78E7"/>
    <w:pPr>
      <w:tabs>
        <w:tab w:val="right" w:pos="340"/>
      </w:tabs>
      <w:spacing w:before="60" w:line="240" w:lineRule="auto"/>
      <w:ind w:left="454" w:hanging="454"/>
    </w:pPr>
    <w:rPr>
      <w:sz w:val="20"/>
    </w:rPr>
  </w:style>
  <w:style w:type="paragraph" w:customStyle="1" w:styleId="ETApara">
    <w:name w:val="ETA(para)"/>
    <w:basedOn w:val="OPCParaBase"/>
    <w:rsid w:val="003F78E7"/>
    <w:pPr>
      <w:tabs>
        <w:tab w:val="right" w:pos="754"/>
      </w:tabs>
      <w:spacing w:before="60" w:line="240" w:lineRule="auto"/>
      <w:ind w:left="828" w:hanging="828"/>
    </w:pPr>
    <w:rPr>
      <w:sz w:val="20"/>
    </w:rPr>
  </w:style>
  <w:style w:type="paragraph" w:customStyle="1" w:styleId="ETAsubpara">
    <w:name w:val="ETA(subpara)"/>
    <w:basedOn w:val="OPCParaBase"/>
    <w:rsid w:val="003F78E7"/>
    <w:pPr>
      <w:tabs>
        <w:tab w:val="right" w:pos="1083"/>
      </w:tabs>
      <w:spacing w:before="60" w:line="240" w:lineRule="auto"/>
      <w:ind w:left="1191" w:hanging="1191"/>
    </w:pPr>
    <w:rPr>
      <w:sz w:val="20"/>
    </w:rPr>
  </w:style>
  <w:style w:type="paragraph" w:customStyle="1" w:styleId="ETAsub-subpara">
    <w:name w:val="ETA(sub-subpara)"/>
    <w:basedOn w:val="OPCParaBase"/>
    <w:rsid w:val="003F78E7"/>
    <w:pPr>
      <w:tabs>
        <w:tab w:val="right" w:pos="1412"/>
      </w:tabs>
      <w:spacing w:before="60" w:line="240" w:lineRule="auto"/>
      <w:ind w:left="1525" w:hanging="1525"/>
    </w:pPr>
    <w:rPr>
      <w:sz w:val="20"/>
    </w:rPr>
  </w:style>
  <w:style w:type="paragraph" w:customStyle="1" w:styleId="Formula">
    <w:name w:val="Formula"/>
    <w:basedOn w:val="OPCParaBase"/>
    <w:rsid w:val="003F78E7"/>
    <w:pPr>
      <w:spacing w:line="240" w:lineRule="auto"/>
      <w:ind w:left="1134"/>
    </w:pPr>
    <w:rPr>
      <w:sz w:val="20"/>
    </w:rPr>
  </w:style>
  <w:style w:type="paragraph" w:styleId="Header">
    <w:name w:val="header"/>
    <w:basedOn w:val="OPCParaBase"/>
    <w:link w:val="HeaderChar"/>
    <w:unhideWhenUsed/>
    <w:rsid w:val="003F78E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F78E7"/>
    <w:rPr>
      <w:rFonts w:eastAsia="Times New Roman" w:cs="Times New Roman"/>
      <w:sz w:val="16"/>
      <w:lang w:eastAsia="en-AU"/>
    </w:rPr>
  </w:style>
  <w:style w:type="paragraph" w:customStyle="1" w:styleId="House">
    <w:name w:val="House"/>
    <w:basedOn w:val="OPCParaBase"/>
    <w:rsid w:val="003F78E7"/>
    <w:pPr>
      <w:spacing w:line="240" w:lineRule="auto"/>
    </w:pPr>
    <w:rPr>
      <w:sz w:val="28"/>
    </w:rPr>
  </w:style>
  <w:style w:type="paragraph" w:customStyle="1" w:styleId="Item">
    <w:name w:val="Item"/>
    <w:aliases w:val="i"/>
    <w:basedOn w:val="OPCParaBase"/>
    <w:next w:val="ItemHead"/>
    <w:rsid w:val="003F78E7"/>
    <w:pPr>
      <w:keepLines/>
      <w:spacing w:before="80" w:line="240" w:lineRule="auto"/>
      <w:ind w:left="709"/>
    </w:pPr>
  </w:style>
  <w:style w:type="paragraph" w:customStyle="1" w:styleId="ItemHead">
    <w:name w:val="ItemHead"/>
    <w:aliases w:val="ih"/>
    <w:basedOn w:val="OPCParaBase"/>
    <w:next w:val="Item"/>
    <w:rsid w:val="003F78E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F78E7"/>
    <w:pPr>
      <w:spacing w:line="240" w:lineRule="auto"/>
    </w:pPr>
    <w:rPr>
      <w:b/>
      <w:sz w:val="32"/>
    </w:rPr>
  </w:style>
  <w:style w:type="paragraph" w:customStyle="1" w:styleId="notedraft">
    <w:name w:val="note(draft)"/>
    <w:aliases w:val="nd"/>
    <w:basedOn w:val="OPCParaBase"/>
    <w:rsid w:val="003F78E7"/>
    <w:pPr>
      <w:spacing w:before="240" w:line="240" w:lineRule="auto"/>
      <w:ind w:left="284" w:hanging="284"/>
    </w:pPr>
    <w:rPr>
      <w:i/>
      <w:sz w:val="24"/>
    </w:rPr>
  </w:style>
  <w:style w:type="paragraph" w:customStyle="1" w:styleId="notemargin">
    <w:name w:val="note(margin)"/>
    <w:aliases w:val="nm"/>
    <w:basedOn w:val="OPCParaBase"/>
    <w:rsid w:val="003F78E7"/>
    <w:pPr>
      <w:tabs>
        <w:tab w:val="left" w:pos="709"/>
      </w:tabs>
      <w:spacing w:before="122" w:line="198" w:lineRule="exact"/>
      <w:ind w:left="709" w:hanging="709"/>
    </w:pPr>
    <w:rPr>
      <w:sz w:val="18"/>
    </w:rPr>
  </w:style>
  <w:style w:type="paragraph" w:customStyle="1" w:styleId="noteToPara">
    <w:name w:val="noteToPara"/>
    <w:aliases w:val="ntp"/>
    <w:basedOn w:val="OPCParaBase"/>
    <w:rsid w:val="003F78E7"/>
    <w:pPr>
      <w:spacing w:before="122" w:line="198" w:lineRule="exact"/>
      <w:ind w:left="2353" w:hanging="709"/>
    </w:pPr>
    <w:rPr>
      <w:sz w:val="18"/>
    </w:rPr>
  </w:style>
  <w:style w:type="paragraph" w:customStyle="1" w:styleId="noteParlAmend">
    <w:name w:val="note(ParlAmend)"/>
    <w:aliases w:val="npp"/>
    <w:basedOn w:val="OPCParaBase"/>
    <w:next w:val="ParlAmend"/>
    <w:rsid w:val="003F78E7"/>
    <w:pPr>
      <w:spacing w:line="240" w:lineRule="auto"/>
      <w:jc w:val="right"/>
    </w:pPr>
    <w:rPr>
      <w:rFonts w:ascii="Arial" w:hAnsi="Arial"/>
      <w:b/>
      <w:i/>
    </w:rPr>
  </w:style>
  <w:style w:type="paragraph" w:customStyle="1" w:styleId="Page1">
    <w:name w:val="Page1"/>
    <w:basedOn w:val="OPCParaBase"/>
    <w:rsid w:val="003F78E7"/>
    <w:pPr>
      <w:spacing w:before="5600" w:line="240" w:lineRule="auto"/>
    </w:pPr>
    <w:rPr>
      <w:b/>
      <w:sz w:val="32"/>
    </w:rPr>
  </w:style>
  <w:style w:type="paragraph" w:customStyle="1" w:styleId="PageBreak">
    <w:name w:val="PageBreak"/>
    <w:aliases w:val="pb"/>
    <w:basedOn w:val="OPCParaBase"/>
    <w:rsid w:val="003F78E7"/>
    <w:pPr>
      <w:spacing w:line="240" w:lineRule="auto"/>
    </w:pPr>
    <w:rPr>
      <w:sz w:val="20"/>
    </w:rPr>
  </w:style>
  <w:style w:type="paragraph" w:customStyle="1" w:styleId="paragraphsub">
    <w:name w:val="paragraph(sub)"/>
    <w:aliases w:val="aa"/>
    <w:basedOn w:val="OPCParaBase"/>
    <w:rsid w:val="003F78E7"/>
    <w:pPr>
      <w:tabs>
        <w:tab w:val="right" w:pos="1985"/>
      </w:tabs>
      <w:spacing w:before="40" w:line="240" w:lineRule="auto"/>
      <w:ind w:left="2098" w:hanging="2098"/>
    </w:pPr>
  </w:style>
  <w:style w:type="paragraph" w:customStyle="1" w:styleId="paragraphsub-sub">
    <w:name w:val="paragraph(sub-sub)"/>
    <w:aliases w:val="aaa"/>
    <w:basedOn w:val="OPCParaBase"/>
    <w:rsid w:val="003F78E7"/>
    <w:pPr>
      <w:tabs>
        <w:tab w:val="right" w:pos="2722"/>
      </w:tabs>
      <w:spacing w:before="40" w:line="240" w:lineRule="auto"/>
      <w:ind w:left="2835" w:hanging="2835"/>
    </w:pPr>
  </w:style>
  <w:style w:type="paragraph" w:customStyle="1" w:styleId="paragraph">
    <w:name w:val="paragraph"/>
    <w:aliases w:val="a"/>
    <w:basedOn w:val="OPCParaBase"/>
    <w:link w:val="paragraphChar"/>
    <w:rsid w:val="003F78E7"/>
    <w:pPr>
      <w:tabs>
        <w:tab w:val="right" w:pos="1531"/>
      </w:tabs>
      <w:spacing w:before="40" w:line="240" w:lineRule="auto"/>
      <w:ind w:left="1644" w:hanging="1644"/>
    </w:pPr>
  </w:style>
  <w:style w:type="paragraph" w:customStyle="1" w:styleId="ParlAmend">
    <w:name w:val="ParlAmend"/>
    <w:aliases w:val="pp"/>
    <w:basedOn w:val="OPCParaBase"/>
    <w:rsid w:val="003F78E7"/>
    <w:pPr>
      <w:spacing w:before="240" w:line="240" w:lineRule="atLeast"/>
      <w:ind w:hanging="567"/>
    </w:pPr>
    <w:rPr>
      <w:sz w:val="24"/>
    </w:rPr>
  </w:style>
  <w:style w:type="paragraph" w:customStyle="1" w:styleId="Penalty">
    <w:name w:val="Penalty"/>
    <w:basedOn w:val="OPCParaBase"/>
    <w:rsid w:val="003F78E7"/>
    <w:pPr>
      <w:tabs>
        <w:tab w:val="left" w:pos="2977"/>
      </w:tabs>
      <w:spacing w:before="180" w:line="240" w:lineRule="auto"/>
      <w:ind w:left="1985" w:hanging="851"/>
    </w:pPr>
  </w:style>
  <w:style w:type="paragraph" w:customStyle="1" w:styleId="Portfolio">
    <w:name w:val="Portfolio"/>
    <w:basedOn w:val="OPCParaBase"/>
    <w:rsid w:val="003F78E7"/>
    <w:pPr>
      <w:spacing w:line="240" w:lineRule="auto"/>
    </w:pPr>
    <w:rPr>
      <w:i/>
      <w:sz w:val="20"/>
    </w:rPr>
  </w:style>
  <w:style w:type="paragraph" w:customStyle="1" w:styleId="Preamble">
    <w:name w:val="Preamble"/>
    <w:basedOn w:val="OPCParaBase"/>
    <w:next w:val="Normal"/>
    <w:rsid w:val="003F78E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F78E7"/>
    <w:pPr>
      <w:spacing w:line="240" w:lineRule="auto"/>
    </w:pPr>
    <w:rPr>
      <w:i/>
      <w:sz w:val="20"/>
    </w:rPr>
  </w:style>
  <w:style w:type="paragraph" w:customStyle="1" w:styleId="Session">
    <w:name w:val="Session"/>
    <w:basedOn w:val="OPCParaBase"/>
    <w:rsid w:val="003F78E7"/>
    <w:pPr>
      <w:spacing w:line="240" w:lineRule="auto"/>
    </w:pPr>
    <w:rPr>
      <w:sz w:val="28"/>
    </w:rPr>
  </w:style>
  <w:style w:type="paragraph" w:customStyle="1" w:styleId="Sponsor">
    <w:name w:val="Sponsor"/>
    <w:basedOn w:val="OPCParaBase"/>
    <w:rsid w:val="003F78E7"/>
    <w:pPr>
      <w:spacing w:line="240" w:lineRule="auto"/>
    </w:pPr>
    <w:rPr>
      <w:i/>
    </w:rPr>
  </w:style>
  <w:style w:type="paragraph" w:customStyle="1" w:styleId="Subitem">
    <w:name w:val="Subitem"/>
    <w:aliases w:val="iss"/>
    <w:basedOn w:val="OPCParaBase"/>
    <w:rsid w:val="003F78E7"/>
    <w:pPr>
      <w:spacing w:before="180" w:line="240" w:lineRule="auto"/>
      <w:ind w:left="709" w:hanging="709"/>
    </w:pPr>
  </w:style>
  <w:style w:type="paragraph" w:customStyle="1" w:styleId="SubitemHead">
    <w:name w:val="SubitemHead"/>
    <w:aliases w:val="issh"/>
    <w:basedOn w:val="OPCParaBase"/>
    <w:rsid w:val="003F78E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F78E7"/>
    <w:pPr>
      <w:spacing w:before="40" w:line="240" w:lineRule="auto"/>
      <w:ind w:left="1134"/>
    </w:pPr>
  </w:style>
  <w:style w:type="paragraph" w:customStyle="1" w:styleId="SubsectionHead">
    <w:name w:val="SubsectionHead"/>
    <w:aliases w:val="ssh"/>
    <w:basedOn w:val="OPCParaBase"/>
    <w:next w:val="subsection"/>
    <w:rsid w:val="003F78E7"/>
    <w:pPr>
      <w:keepNext/>
      <w:keepLines/>
      <w:spacing w:before="240" w:line="240" w:lineRule="auto"/>
      <w:ind w:left="1134"/>
    </w:pPr>
    <w:rPr>
      <w:i/>
    </w:rPr>
  </w:style>
  <w:style w:type="paragraph" w:customStyle="1" w:styleId="Tablea">
    <w:name w:val="Table(a)"/>
    <w:aliases w:val="ta"/>
    <w:basedOn w:val="OPCParaBase"/>
    <w:rsid w:val="003F78E7"/>
    <w:pPr>
      <w:spacing w:before="60" w:line="240" w:lineRule="auto"/>
      <w:ind w:left="284" w:hanging="284"/>
    </w:pPr>
    <w:rPr>
      <w:sz w:val="20"/>
    </w:rPr>
  </w:style>
  <w:style w:type="paragraph" w:customStyle="1" w:styleId="TableAA">
    <w:name w:val="Table(AA)"/>
    <w:aliases w:val="taaa"/>
    <w:basedOn w:val="OPCParaBase"/>
    <w:rsid w:val="003F78E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F78E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F78E7"/>
    <w:pPr>
      <w:spacing w:before="60" w:line="240" w:lineRule="atLeast"/>
    </w:pPr>
    <w:rPr>
      <w:sz w:val="20"/>
    </w:rPr>
  </w:style>
  <w:style w:type="paragraph" w:customStyle="1" w:styleId="TLPBoxTextnote">
    <w:name w:val="TLPBoxText(note"/>
    <w:aliases w:val="right)"/>
    <w:basedOn w:val="OPCParaBase"/>
    <w:rsid w:val="003F78E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F78E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F78E7"/>
    <w:pPr>
      <w:spacing w:before="122" w:line="198" w:lineRule="exact"/>
      <w:ind w:left="1985" w:hanging="851"/>
      <w:jc w:val="right"/>
    </w:pPr>
    <w:rPr>
      <w:sz w:val="18"/>
    </w:rPr>
  </w:style>
  <w:style w:type="paragraph" w:customStyle="1" w:styleId="TLPTableBullet">
    <w:name w:val="TLPTableBullet"/>
    <w:aliases w:val="ttb"/>
    <w:basedOn w:val="OPCParaBase"/>
    <w:rsid w:val="003F78E7"/>
    <w:pPr>
      <w:spacing w:line="240" w:lineRule="exact"/>
      <w:ind w:left="284" w:hanging="284"/>
    </w:pPr>
    <w:rPr>
      <w:sz w:val="20"/>
    </w:rPr>
  </w:style>
  <w:style w:type="paragraph" w:styleId="TOC1">
    <w:name w:val="toc 1"/>
    <w:basedOn w:val="Normal"/>
    <w:next w:val="Normal"/>
    <w:uiPriority w:val="39"/>
    <w:unhideWhenUsed/>
    <w:rsid w:val="003F78E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F78E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F78E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F78E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F78E7"/>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3F78E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F78E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F78E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F78E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F78E7"/>
    <w:pPr>
      <w:keepLines/>
      <w:spacing w:before="240" w:after="120" w:line="240" w:lineRule="auto"/>
      <w:ind w:left="794"/>
    </w:pPr>
    <w:rPr>
      <w:b/>
      <w:kern w:val="28"/>
      <w:sz w:val="20"/>
    </w:rPr>
  </w:style>
  <w:style w:type="paragraph" w:customStyle="1" w:styleId="TofSectsHeading">
    <w:name w:val="TofSects(Heading)"/>
    <w:basedOn w:val="OPCParaBase"/>
    <w:rsid w:val="003F78E7"/>
    <w:pPr>
      <w:spacing w:before="240" w:after="120" w:line="240" w:lineRule="auto"/>
    </w:pPr>
    <w:rPr>
      <w:b/>
      <w:sz w:val="24"/>
    </w:rPr>
  </w:style>
  <w:style w:type="paragraph" w:customStyle="1" w:styleId="TofSectsSection">
    <w:name w:val="TofSects(Section)"/>
    <w:basedOn w:val="OPCParaBase"/>
    <w:rsid w:val="003F78E7"/>
    <w:pPr>
      <w:keepLines/>
      <w:spacing w:before="40" w:line="240" w:lineRule="auto"/>
      <w:ind w:left="1588" w:hanging="794"/>
    </w:pPr>
    <w:rPr>
      <w:kern w:val="28"/>
      <w:sz w:val="18"/>
    </w:rPr>
  </w:style>
  <w:style w:type="paragraph" w:customStyle="1" w:styleId="TofSectsSubdiv">
    <w:name w:val="TofSects(Subdiv)"/>
    <w:basedOn w:val="OPCParaBase"/>
    <w:rsid w:val="003F78E7"/>
    <w:pPr>
      <w:keepLines/>
      <w:spacing w:before="80" w:line="240" w:lineRule="auto"/>
      <w:ind w:left="1588" w:hanging="794"/>
    </w:pPr>
    <w:rPr>
      <w:kern w:val="28"/>
    </w:rPr>
  </w:style>
  <w:style w:type="paragraph" w:customStyle="1" w:styleId="WRStyle">
    <w:name w:val="WR Style"/>
    <w:aliases w:val="WR"/>
    <w:basedOn w:val="OPCParaBase"/>
    <w:rsid w:val="003F78E7"/>
    <w:pPr>
      <w:spacing w:before="240" w:line="240" w:lineRule="auto"/>
      <w:ind w:left="284" w:hanging="284"/>
    </w:pPr>
    <w:rPr>
      <w:b/>
      <w:i/>
      <w:kern w:val="28"/>
      <w:sz w:val="24"/>
    </w:rPr>
  </w:style>
  <w:style w:type="paragraph" w:customStyle="1" w:styleId="notepara">
    <w:name w:val="note(para)"/>
    <w:aliases w:val="na"/>
    <w:basedOn w:val="OPCParaBase"/>
    <w:rsid w:val="003F78E7"/>
    <w:pPr>
      <w:spacing w:before="40" w:line="198" w:lineRule="exact"/>
      <w:ind w:left="2354" w:hanging="369"/>
    </w:pPr>
    <w:rPr>
      <w:sz w:val="18"/>
    </w:rPr>
  </w:style>
  <w:style w:type="paragraph" w:styleId="Footer">
    <w:name w:val="footer"/>
    <w:link w:val="FooterChar"/>
    <w:rsid w:val="003F78E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F78E7"/>
    <w:rPr>
      <w:rFonts w:eastAsia="Times New Roman" w:cs="Times New Roman"/>
      <w:sz w:val="22"/>
      <w:szCs w:val="24"/>
      <w:lang w:eastAsia="en-AU"/>
    </w:rPr>
  </w:style>
  <w:style w:type="character" w:styleId="LineNumber">
    <w:name w:val="line number"/>
    <w:basedOn w:val="OPCCharBase"/>
    <w:uiPriority w:val="99"/>
    <w:unhideWhenUsed/>
    <w:rsid w:val="003F78E7"/>
    <w:rPr>
      <w:sz w:val="16"/>
    </w:rPr>
  </w:style>
  <w:style w:type="table" w:customStyle="1" w:styleId="CFlag">
    <w:name w:val="CFlag"/>
    <w:basedOn w:val="TableNormal"/>
    <w:uiPriority w:val="99"/>
    <w:rsid w:val="003F78E7"/>
    <w:rPr>
      <w:rFonts w:eastAsia="Times New Roman" w:cs="Times New Roman"/>
      <w:lang w:eastAsia="en-AU"/>
    </w:rPr>
    <w:tblPr/>
  </w:style>
  <w:style w:type="table" w:styleId="TableGrid">
    <w:name w:val="Table Grid"/>
    <w:basedOn w:val="TableNormal"/>
    <w:uiPriority w:val="59"/>
    <w:rsid w:val="003F7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otesText">
    <w:name w:val="ENotesText"/>
    <w:aliases w:val="Ent"/>
    <w:basedOn w:val="OPCParaBase"/>
    <w:next w:val="Normal"/>
    <w:rsid w:val="003F78E7"/>
    <w:pPr>
      <w:spacing w:before="120"/>
    </w:pPr>
  </w:style>
  <w:style w:type="paragraph" w:customStyle="1" w:styleId="CompiledActNo">
    <w:name w:val="CompiledActNo"/>
    <w:basedOn w:val="OPCParaBase"/>
    <w:next w:val="Normal"/>
    <w:rsid w:val="003F78E7"/>
    <w:rPr>
      <w:b/>
      <w:sz w:val="24"/>
      <w:szCs w:val="24"/>
    </w:rPr>
  </w:style>
  <w:style w:type="paragraph" w:customStyle="1" w:styleId="CompiledMadeUnder">
    <w:name w:val="CompiledMadeUnder"/>
    <w:basedOn w:val="OPCParaBase"/>
    <w:next w:val="Normal"/>
    <w:rsid w:val="003F78E7"/>
    <w:rPr>
      <w:i/>
      <w:sz w:val="24"/>
      <w:szCs w:val="24"/>
    </w:rPr>
  </w:style>
  <w:style w:type="paragraph" w:customStyle="1" w:styleId="Paragraphsub-sub-sub">
    <w:name w:val="Paragraph(sub-sub-sub)"/>
    <w:aliases w:val="aaaa"/>
    <w:basedOn w:val="OPCParaBase"/>
    <w:rsid w:val="003F78E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F78E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F78E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F78E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F78E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F78E7"/>
    <w:pPr>
      <w:spacing w:before="60" w:line="240" w:lineRule="auto"/>
    </w:pPr>
    <w:rPr>
      <w:rFonts w:cs="Arial"/>
      <w:sz w:val="20"/>
      <w:szCs w:val="22"/>
    </w:rPr>
  </w:style>
  <w:style w:type="paragraph" w:customStyle="1" w:styleId="NoteToSubpara">
    <w:name w:val="NoteToSubpara"/>
    <w:aliases w:val="nts"/>
    <w:basedOn w:val="OPCParaBase"/>
    <w:rsid w:val="003F78E7"/>
    <w:pPr>
      <w:spacing w:before="40" w:line="198" w:lineRule="exact"/>
      <w:ind w:left="2835" w:hanging="709"/>
    </w:pPr>
    <w:rPr>
      <w:sz w:val="18"/>
    </w:rPr>
  </w:style>
  <w:style w:type="paragraph" w:customStyle="1" w:styleId="ENoteTableHeading">
    <w:name w:val="ENoteTableHeading"/>
    <w:aliases w:val="enth"/>
    <w:basedOn w:val="OPCParaBase"/>
    <w:rsid w:val="003F78E7"/>
    <w:pPr>
      <w:keepNext/>
      <w:spacing w:before="60" w:line="240" w:lineRule="atLeast"/>
    </w:pPr>
    <w:rPr>
      <w:rFonts w:ascii="Arial" w:hAnsi="Arial"/>
      <w:b/>
      <w:sz w:val="16"/>
    </w:rPr>
  </w:style>
  <w:style w:type="paragraph" w:customStyle="1" w:styleId="ENoteTTi">
    <w:name w:val="ENoteTTi"/>
    <w:aliases w:val="entti"/>
    <w:basedOn w:val="OPCParaBase"/>
    <w:rsid w:val="003F78E7"/>
    <w:pPr>
      <w:keepNext/>
      <w:spacing w:before="60" w:line="240" w:lineRule="atLeast"/>
      <w:ind w:left="170"/>
    </w:pPr>
    <w:rPr>
      <w:sz w:val="16"/>
    </w:rPr>
  </w:style>
  <w:style w:type="paragraph" w:customStyle="1" w:styleId="ENotesHeading1">
    <w:name w:val="ENotesHeading 1"/>
    <w:aliases w:val="Enh1"/>
    <w:basedOn w:val="OPCParaBase"/>
    <w:next w:val="Normal"/>
    <w:rsid w:val="003F78E7"/>
    <w:pPr>
      <w:spacing w:before="120"/>
      <w:outlineLvl w:val="1"/>
    </w:pPr>
    <w:rPr>
      <w:b/>
      <w:sz w:val="28"/>
      <w:szCs w:val="28"/>
    </w:rPr>
  </w:style>
  <w:style w:type="paragraph" w:customStyle="1" w:styleId="ENotesHeading2">
    <w:name w:val="ENotesHeading 2"/>
    <w:aliases w:val="Enh2"/>
    <w:basedOn w:val="OPCParaBase"/>
    <w:next w:val="Normal"/>
    <w:rsid w:val="003F78E7"/>
    <w:pPr>
      <w:spacing w:before="120" w:after="120"/>
      <w:outlineLvl w:val="2"/>
    </w:pPr>
    <w:rPr>
      <w:b/>
      <w:sz w:val="24"/>
      <w:szCs w:val="28"/>
    </w:rPr>
  </w:style>
  <w:style w:type="paragraph" w:customStyle="1" w:styleId="ENoteTTIndentHeading">
    <w:name w:val="ENoteTTIndentHeading"/>
    <w:aliases w:val="enTTHi"/>
    <w:basedOn w:val="OPCParaBase"/>
    <w:rsid w:val="003F78E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F78E7"/>
    <w:pPr>
      <w:spacing w:before="60" w:line="240" w:lineRule="atLeast"/>
    </w:pPr>
    <w:rPr>
      <w:sz w:val="16"/>
    </w:rPr>
  </w:style>
  <w:style w:type="paragraph" w:customStyle="1" w:styleId="MadeunderText">
    <w:name w:val="MadeunderText"/>
    <w:basedOn w:val="OPCParaBase"/>
    <w:next w:val="Normal"/>
    <w:rsid w:val="003F78E7"/>
    <w:pPr>
      <w:spacing w:before="240"/>
    </w:pPr>
    <w:rPr>
      <w:sz w:val="24"/>
      <w:szCs w:val="24"/>
    </w:rPr>
  </w:style>
  <w:style w:type="paragraph" w:customStyle="1" w:styleId="ENotesHeading3">
    <w:name w:val="ENotesHeading 3"/>
    <w:aliases w:val="Enh3"/>
    <w:basedOn w:val="OPCParaBase"/>
    <w:next w:val="Normal"/>
    <w:rsid w:val="003F78E7"/>
    <w:pPr>
      <w:keepNext/>
      <w:spacing w:before="120" w:line="240" w:lineRule="auto"/>
      <w:outlineLvl w:val="4"/>
    </w:pPr>
    <w:rPr>
      <w:b/>
      <w:szCs w:val="24"/>
    </w:rPr>
  </w:style>
  <w:style w:type="character" w:customStyle="1" w:styleId="CharSubPartTextCASA">
    <w:name w:val="CharSubPartText(CASA)"/>
    <w:basedOn w:val="OPCCharBase"/>
    <w:uiPriority w:val="1"/>
    <w:rsid w:val="003F78E7"/>
  </w:style>
  <w:style w:type="character" w:customStyle="1" w:styleId="CharSubPartNoCASA">
    <w:name w:val="CharSubPartNo(CASA)"/>
    <w:basedOn w:val="OPCCharBase"/>
    <w:uiPriority w:val="1"/>
    <w:rsid w:val="003F78E7"/>
  </w:style>
  <w:style w:type="paragraph" w:customStyle="1" w:styleId="ENoteTTIndentHeadingSub">
    <w:name w:val="ENoteTTIndentHeadingSub"/>
    <w:aliases w:val="enTTHis"/>
    <w:basedOn w:val="OPCParaBase"/>
    <w:rsid w:val="003F78E7"/>
    <w:pPr>
      <w:keepNext/>
      <w:spacing w:before="60" w:line="240" w:lineRule="atLeast"/>
      <w:ind w:left="340"/>
    </w:pPr>
    <w:rPr>
      <w:b/>
      <w:sz w:val="16"/>
    </w:rPr>
  </w:style>
  <w:style w:type="paragraph" w:customStyle="1" w:styleId="ENoteTTiSub">
    <w:name w:val="ENoteTTiSub"/>
    <w:aliases w:val="enttis"/>
    <w:basedOn w:val="OPCParaBase"/>
    <w:rsid w:val="003F78E7"/>
    <w:pPr>
      <w:keepNext/>
      <w:spacing w:before="60" w:line="240" w:lineRule="atLeast"/>
      <w:ind w:left="340"/>
    </w:pPr>
    <w:rPr>
      <w:sz w:val="16"/>
    </w:rPr>
  </w:style>
  <w:style w:type="paragraph" w:customStyle="1" w:styleId="SubDivisionMigration">
    <w:name w:val="SubDivisionMigration"/>
    <w:aliases w:val="sdm"/>
    <w:basedOn w:val="OPCParaBase"/>
    <w:rsid w:val="003F78E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F78E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F78E7"/>
    <w:pPr>
      <w:spacing w:before="122" w:line="240" w:lineRule="auto"/>
      <w:ind w:left="1985" w:hanging="851"/>
    </w:pPr>
    <w:rPr>
      <w:sz w:val="18"/>
    </w:rPr>
  </w:style>
  <w:style w:type="paragraph" w:customStyle="1" w:styleId="FreeForm">
    <w:name w:val="FreeForm"/>
    <w:rsid w:val="003F78E7"/>
    <w:rPr>
      <w:rFonts w:ascii="Arial" w:hAnsi="Arial"/>
      <w:sz w:val="22"/>
    </w:rPr>
  </w:style>
  <w:style w:type="paragraph" w:customStyle="1" w:styleId="SOText">
    <w:name w:val="SO Text"/>
    <w:aliases w:val="sot"/>
    <w:link w:val="SOTextChar"/>
    <w:rsid w:val="003F78E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F78E7"/>
    <w:rPr>
      <w:sz w:val="22"/>
    </w:rPr>
  </w:style>
  <w:style w:type="paragraph" w:customStyle="1" w:styleId="SOTextNote">
    <w:name w:val="SO TextNote"/>
    <w:aliases w:val="sont"/>
    <w:basedOn w:val="SOText"/>
    <w:qFormat/>
    <w:rsid w:val="003F78E7"/>
    <w:pPr>
      <w:spacing w:before="122" w:line="198" w:lineRule="exact"/>
      <w:ind w:left="1843" w:hanging="709"/>
    </w:pPr>
    <w:rPr>
      <w:sz w:val="18"/>
    </w:rPr>
  </w:style>
  <w:style w:type="paragraph" w:customStyle="1" w:styleId="SOPara">
    <w:name w:val="SO Para"/>
    <w:aliases w:val="soa"/>
    <w:basedOn w:val="SOText"/>
    <w:link w:val="SOParaChar"/>
    <w:qFormat/>
    <w:rsid w:val="003F78E7"/>
    <w:pPr>
      <w:tabs>
        <w:tab w:val="right" w:pos="1786"/>
      </w:tabs>
      <w:spacing w:before="40"/>
      <w:ind w:left="2070" w:hanging="936"/>
    </w:pPr>
  </w:style>
  <w:style w:type="character" w:customStyle="1" w:styleId="SOParaChar">
    <w:name w:val="SO Para Char"/>
    <w:aliases w:val="soa Char"/>
    <w:basedOn w:val="DefaultParagraphFont"/>
    <w:link w:val="SOPara"/>
    <w:rsid w:val="003F78E7"/>
    <w:rPr>
      <w:sz w:val="22"/>
    </w:rPr>
  </w:style>
  <w:style w:type="paragraph" w:customStyle="1" w:styleId="FileName">
    <w:name w:val="FileName"/>
    <w:basedOn w:val="Normal"/>
    <w:rsid w:val="003F78E7"/>
  </w:style>
  <w:style w:type="paragraph" w:customStyle="1" w:styleId="TableHeading">
    <w:name w:val="TableHeading"/>
    <w:aliases w:val="th"/>
    <w:basedOn w:val="OPCParaBase"/>
    <w:next w:val="Tabletext"/>
    <w:rsid w:val="003F78E7"/>
    <w:pPr>
      <w:keepNext/>
      <w:spacing w:before="60" w:line="240" w:lineRule="atLeast"/>
    </w:pPr>
    <w:rPr>
      <w:b/>
      <w:sz w:val="20"/>
    </w:rPr>
  </w:style>
  <w:style w:type="paragraph" w:customStyle="1" w:styleId="SOHeadBold">
    <w:name w:val="SO HeadBold"/>
    <w:aliases w:val="sohb"/>
    <w:basedOn w:val="SOText"/>
    <w:next w:val="SOText"/>
    <w:link w:val="SOHeadBoldChar"/>
    <w:qFormat/>
    <w:rsid w:val="003F78E7"/>
    <w:rPr>
      <w:b/>
    </w:rPr>
  </w:style>
  <w:style w:type="character" w:customStyle="1" w:styleId="SOHeadBoldChar">
    <w:name w:val="SO HeadBold Char"/>
    <w:aliases w:val="sohb Char"/>
    <w:basedOn w:val="DefaultParagraphFont"/>
    <w:link w:val="SOHeadBold"/>
    <w:rsid w:val="003F78E7"/>
    <w:rPr>
      <w:b/>
      <w:sz w:val="22"/>
    </w:rPr>
  </w:style>
  <w:style w:type="paragraph" w:customStyle="1" w:styleId="SOHeadItalic">
    <w:name w:val="SO HeadItalic"/>
    <w:aliases w:val="sohi"/>
    <w:basedOn w:val="SOText"/>
    <w:next w:val="SOText"/>
    <w:link w:val="SOHeadItalicChar"/>
    <w:qFormat/>
    <w:rsid w:val="003F78E7"/>
    <w:rPr>
      <w:i/>
    </w:rPr>
  </w:style>
  <w:style w:type="character" w:customStyle="1" w:styleId="SOHeadItalicChar">
    <w:name w:val="SO HeadItalic Char"/>
    <w:aliases w:val="sohi Char"/>
    <w:basedOn w:val="DefaultParagraphFont"/>
    <w:link w:val="SOHeadItalic"/>
    <w:rsid w:val="003F78E7"/>
    <w:rPr>
      <w:i/>
      <w:sz w:val="22"/>
    </w:rPr>
  </w:style>
  <w:style w:type="paragraph" w:customStyle="1" w:styleId="SOBullet">
    <w:name w:val="SO Bullet"/>
    <w:aliases w:val="sotb"/>
    <w:basedOn w:val="SOText"/>
    <w:link w:val="SOBulletChar"/>
    <w:qFormat/>
    <w:rsid w:val="003F78E7"/>
    <w:pPr>
      <w:ind w:left="1559" w:hanging="425"/>
    </w:pPr>
  </w:style>
  <w:style w:type="character" w:customStyle="1" w:styleId="SOBulletChar">
    <w:name w:val="SO Bullet Char"/>
    <w:aliases w:val="sotb Char"/>
    <w:basedOn w:val="DefaultParagraphFont"/>
    <w:link w:val="SOBullet"/>
    <w:rsid w:val="003F78E7"/>
    <w:rPr>
      <w:sz w:val="22"/>
    </w:rPr>
  </w:style>
  <w:style w:type="paragraph" w:customStyle="1" w:styleId="SOBulletNote">
    <w:name w:val="SO BulletNote"/>
    <w:aliases w:val="sonb"/>
    <w:basedOn w:val="SOTextNote"/>
    <w:link w:val="SOBulletNoteChar"/>
    <w:qFormat/>
    <w:rsid w:val="003F78E7"/>
    <w:pPr>
      <w:tabs>
        <w:tab w:val="left" w:pos="1560"/>
      </w:tabs>
      <w:ind w:left="2268" w:hanging="1134"/>
    </w:pPr>
  </w:style>
  <w:style w:type="character" w:customStyle="1" w:styleId="SOBulletNoteChar">
    <w:name w:val="SO BulletNote Char"/>
    <w:aliases w:val="sonb Char"/>
    <w:basedOn w:val="DefaultParagraphFont"/>
    <w:link w:val="SOBulletNote"/>
    <w:rsid w:val="003F78E7"/>
    <w:rPr>
      <w:sz w:val="18"/>
    </w:rPr>
  </w:style>
  <w:style w:type="paragraph" w:customStyle="1" w:styleId="SOText2">
    <w:name w:val="SO Text2"/>
    <w:aliases w:val="sot2"/>
    <w:basedOn w:val="Normal"/>
    <w:next w:val="SOText"/>
    <w:link w:val="SOText2Char"/>
    <w:rsid w:val="003F78E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F78E7"/>
    <w:rPr>
      <w:sz w:val="22"/>
    </w:rPr>
  </w:style>
  <w:style w:type="paragraph" w:customStyle="1" w:styleId="SubPartCASA">
    <w:name w:val="SubPart(CASA)"/>
    <w:aliases w:val="csp"/>
    <w:basedOn w:val="OPCParaBase"/>
    <w:next w:val="ActHead3"/>
    <w:rsid w:val="003F78E7"/>
    <w:pPr>
      <w:keepNext/>
      <w:keepLines/>
      <w:spacing w:before="280"/>
      <w:ind w:left="1134" w:hanging="1134"/>
      <w:outlineLvl w:val="1"/>
    </w:pPr>
    <w:rPr>
      <w:b/>
      <w:kern w:val="28"/>
      <w:sz w:val="32"/>
    </w:rPr>
  </w:style>
  <w:style w:type="character" w:customStyle="1" w:styleId="Heading1Char">
    <w:name w:val="Heading 1 Char"/>
    <w:basedOn w:val="DefaultParagraphFont"/>
    <w:link w:val="Heading1"/>
    <w:uiPriority w:val="9"/>
    <w:rsid w:val="003F78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F78E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F78E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F78E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F78E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F78E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F78E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F78E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F78E7"/>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unhideWhenUsed/>
    <w:rsid w:val="003F78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F78E7"/>
    <w:rPr>
      <w:rFonts w:ascii="Tahoma" w:hAnsi="Tahoma" w:cs="Tahoma"/>
      <w:sz w:val="16"/>
      <w:szCs w:val="16"/>
    </w:rPr>
  </w:style>
  <w:style w:type="paragraph" w:customStyle="1" w:styleId="InstNo">
    <w:name w:val="InstNo"/>
    <w:basedOn w:val="OPCParaBase"/>
    <w:next w:val="Normal"/>
    <w:rsid w:val="003F78E7"/>
    <w:rPr>
      <w:b/>
      <w:sz w:val="28"/>
      <w:szCs w:val="32"/>
    </w:rPr>
  </w:style>
  <w:style w:type="paragraph" w:customStyle="1" w:styleId="LegislationMadeUnder">
    <w:name w:val="LegislationMadeUnder"/>
    <w:basedOn w:val="OPCParaBase"/>
    <w:next w:val="Normal"/>
    <w:rsid w:val="003F78E7"/>
    <w:rPr>
      <w:i/>
      <w:sz w:val="32"/>
      <w:szCs w:val="32"/>
    </w:rPr>
  </w:style>
  <w:style w:type="paragraph" w:customStyle="1" w:styleId="SignCoverPageEnd">
    <w:name w:val="SignCoverPageEnd"/>
    <w:basedOn w:val="OPCParaBase"/>
    <w:next w:val="Normal"/>
    <w:rsid w:val="003F78E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F78E7"/>
    <w:pPr>
      <w:pBdr>
        <w:top w:val="single" w:sz="4" w:space="1" w:color="auto"/>
      </w:pBdr>
      <w:spacing w:before="360"/>
      <w:ind w:right="397"/>
      <w:jc w:val="both"/>
    </w:pPr>
  </w:style>
  <w:style w:type="paragraph" w:customStyle="1" w:styleId="NotesHeading1">
    <w:name w:val="NotesHeading 1"/>
    <w:basedOn w:val="OPCParaBase"/>
    <w:next w:val="Normal"/>
    <w:rsid w:val="003F78E7"/>
    <w:rPr>
      <w:b/>
      <w:sz w:val="28"/>
      <w:szCs w:val="28"/>
    </w:rPr>
  </w:style>
  <w:style w:type="paragraph" w:customStyle="1" w:styleId="NotesHeading2">
    <w:name w:val="NotesHeading 2"/>
    <w:basedOn w:val="OPCParaBase"/>
    <w:next w:val="Normal"/>
    <w:rsid w:val="003F78E7"/>
    <w:rPr>
      <w:b/>
      <w:sz w:val="28"/>
      <w:szCs w:val="28"/>
    </w:rPr>
  </w:style>
  <w:style w:type="character" w:customStyle="1" w:styleId="subsectionChar">
    <w:name w:val="subsection Char"/>
    <w:aliases w:val="ss Char"/>
    <w:basedOn w:val="DefaultParagraphFont"/>
    <w:link w:val="subsection"/>
    <w:locked/>
    <w:rsid w:val="003F78E7"/>
    <w:rPr>
      <w:rFonts w:eastAsia="Times New Roman" w:cs="Times New Roman"/>
      <w:sz w:val="22"/>
      <w:lang w:eastAsia="en-AU"/>
    </w:rPr>
  </w:style>
  <w:style w:type="character" w:customStyle="1" w:styleId="notetextChar">
    <w:name w:val="note(text) Char"/>
    <w:aliases w:val="n Char"/>
    <w:basedOn w:val="DefaultParagraphFont"/>
    <w:link w:val="notetext"/>
    <w:rsid w:val="003F78E7"/>
    <w:rPr>
      <w:rFonts w:eastAsia="Times New Roman" w:cs="Times New Roman"/>
      <w:sz w:val="18"/>
      <w:lang w:eastAsia="en-AU"/>
    </w:rPr>
  </w:style>
  <w:style w:type="character" w:customStyle="1" w:styleId="charlegsubtitle1">
    <w:name w:val="charlegsubtitle1"/>
    <w:basedOn w:val="DefaultParagraphFont"/>
    <w:rsid w:val="003F78E7"/>
    <w:rPr>
      <w:rFonts w:ascii="Arial" w:hAnsi="Arial" w:cs="Arial" w:hint="default"/>
      <w:b/>
      <w:bCs/>
      <w:sz w:val="28"/>
      <w:szCs w:val="28"/>
    </w:rPr>
  </w:style>
  <w:style w:type="paragraph" w:styleId="Index1">
    <w:name w:val="index 1"/>
    <w:basedOn w:val="Normal"/>
    <w:next w:val="Normal"/>
    <w:autoRedefine/>
    <w:rsid w:val="003F78E7"/>
    <w:pPr>
      <w:ind w:left="240" w:hanging="240"/>
    </w:pPr>
  </w:style>
  <w:style w:type="paragraph" w:styleId="Index2">
    <w:name w:val="index 2"/>
    <w:basedOn w:val="Normal"/>
    <w:next w:val="Normal"/>
    <w:autoRedefine/>
    <w:rsid w:val="003F78E7"/>
    <w:pPr>
      <w:ind w:left="480" w:hanging="240"/>
    </w:pPr>
  </w:style>
  <w:style w:type="paragraph" w:styleId="Index3">
    <w:name w:val="index 3"/>
    <w:basedOn w:val="Normal"/>
    <w:next w:val="Normal"/>
    <w:autoRedefine/>
    <w:rsid w:val="003F78E7"/>
    <w:pPr>
      <w:ind w:left="720" w:hanging="240"/>
    </w:pPr>
  </w:style>
  <w:style w:type="paragraph" w:styleId="Index4">
    <w:name w:val="index 4"/>
    <w:basedOn w:val="Normal"/>
    <w:next w:val="Normal"/>
    <w:autoRedefine/>
    <w:rsid w:val="003F78E7"/>
    <w:pPr>
      <w:ind w:left="960" w:hanging="240"/>
    </w:pPr>
  </w:style>
  <w:style w:type="paragraph" w:styleId="Index5">
    <w:name w:val="index 5"/>
    <w:basedOn w:val="Normal"/>
    <w:next w:val="Normal"/>
    <w:autoRedefine/>
    <w:rsid w:val="003F78E7"/>
    <w:pPr>
      <w:ind w:left="1200" w:hanging="240"/>
    </w:pPr>
  </w:style>
  <w:style w:type="paragraph" w:styleId="Index6">
    <w:name w:val="index 6"/>
    <w:basedOn w:val="Normal"/>
    <w:next w:val="Normal"/>
    <w:autoRedefine/>
    <w:rsid w:val="003F78E7"/>
    <w:pPr>
      <w:ind w:left="1440" w:hanging="240"/>
    </w:pPr>
  </w:style>
  <w:style w:type="paragraph" w:styleId="Index7">
    <w:name w:val="index 7"/>
    <w:basedOn w:val="Normal"/>
    <w:next w:val="Normal"/>
    <w:autoRedefine/>
    <w:rsid w:val="003F78E7"/>
    <w:pPr>
      <w:ind w:left="1680" w:hanging="240"/>
    </w:pPr>
  </w:style>
  <w:style w:type="paragraph" w:styleId="Index8">
    <w:name w:val="index 8"/>
    <w:basedOn w:val="Normal"/>
    <w:next w:val="Normal"/>
    <w:autoRedefine/>
    <w:rsid w:val="003F78E7"/>
    <w:pPr>
      <w:ind w:left="1920" w:hanging="240"/>
    </w:pPr>
  </w:style>
  <w:style w:type="paragraph" w:styleId="Index9">
    <w:name w:val="index 9"/>
    <w:basedOn w:val="Normal"/>
    <w:next w:val="Normal"/>
    <w:autoRedefine/>
    <w:rsid w:val="003F78E7"/>
    <w:pPr>
      <w:ind w:left="2160" w:hanging="240"/>
    </w:pPr>
  </w:style>
  <w:style w:type="paragraph" w:styleId="NormalIndent">
    <w:name w:val="Normal Indent"/>
    <w:basedOn w:val="Normal"/>
    <w:rsid w:val="003F78E7"/>
    <w:pPr>
      <w:ind w:left="720"/>
    </w:pPr>
  </w:style>
  <w:style w:type="paragraph" w:styleId="FootnoteText">
    <w:name w:val="footnote text"/>
    <w:basedOn w:val="Normal"/>
    <w:link w:val="FootnoteTextChar"/>
    <w:rsid w:val="003F78E7"/>
    <w:rPr>
      <w:sz w:val="20"/>
    </w:rPr>
  </w:style>
  <w:style w:type="character" w:customStyle="1" w:styleId="FootnoteTextChar">
    <w:name w:val="Footnote Text Char"/>
    <w:basedOn w:val="DefaultParagraphFont"/>
    <w:link w:val="FootnoteText"/>
    <w:rsid w:val="003F78E7"/>
  </w:style>
  <w:style w:type="paragraph" w:styleId="CommentText">
    <w:name w:val="annotation text"/>
    <w:basedOn w:val="Normal"/>
    <w:link w:val="CommentTextChar"/>
    <w:rsid w:val="003F78E7"/>
    <w:rPr>
      <w:sz w:val="20"/>
    </w:rPr>
  </w:style>
  <w:style w:type="character" w:customStyle="1" w:styleId="CommentTextChar">
    <w:name w:val="Comment Text Char"/>
    <w:basedOn w:val="DefaultParagraphFont"/>
    <w:link w:val="CommentText"/>
    <w:rsid w:val="003F78E7"/>
  </w:style>
  <w:style w:type="paragraph" w:styleId="IndexHeading">
    <w:name w:val="index heading"/>
    <w:basedOn w:val="Normal"/>
    <w:next w:val="Index1"/>
    <w:rsid w:val="003F78E7"/>
    <w:rPr>
      <w:rFonts w:ascii="Arial" w:hAnsi="Arial" w:cs="Arial"/>
      <w:b/>
      <w:bCs/>
    </w:rPr>
  </w:style>
  <w:style w:type="paragraph" w:styleId="Caption">
    <w:name w:val="caption"/>
    <w:basedOn w:val="Normal"/>
    <w:next w:val="Normal"/>
    <w:qFormat/>
    <w:rsid w:val="003F78E7"/>
    <w:pPr>
      <w:spacing w:before="120" w:after="120"/>
    </w:pPr>
    <w:rPr>
      <w:b/>
      <w:bCs/>
      <w:sz w:val="20"/>
    </w:rPr>
  </w:style>
  <w:style w:type="paragraph" w:styleId="TableofFigures">
    <w:name w:val="table of figures"/>
    <w:basedOn w:val="Normal"/>
    <w:next w:val="Normal"/>
    <w:rsid w:val="003F78E7"/>
    <w:pPr>
      <w:ind w:left="480" w:hanging="480"/>
    </w:pPr>
  </w:style>
  <w:style w:type="paragraph" w:styleId="EnvelopeAddress">
    <w:name w:val="envelope address"/>
    <w:basedOn w:val="Normal"/>
    <w:rsid w:val="003F78E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F78E7"/>
    <w:rPr>
      <w:rFonts w:ascii="Arial" w:hAnsi="Arial" w:cs="Arial"/>
      <w:sz w:val="20"/>
    </w:rPr>
  </w:style>
  <w:style w:type="character" w:styleId="FootnoteReference">
    <w:name w:val="footnote reference"/>
    <w:basedOn w:val="DefaultParagraphFont"/>
    <w:rsid w:val="003F78E7"/>
    <w:rPr>
      <w:rFonts w:ascii="Times New Roman" w:hAnsi="Times New Roman"/>
      <w:sz w:val="20"/>
      <w:vertAlign w:val="superscript"/>
    </w:rPr>
  </w:style>
  <w:style w:type="character" w:styleId="CommentReference">
    <w:name w:val="annotation reference"/>
    <w:basedOn w:val="DefaultParagraphFont"/>
    <w:rsid w:val="003F78E7"/>
    <w:rPr>
      <w:sz w:val="16"/>
      <w:szCs w:val="16"/>
    </w:rPr>
  </w:style>
  <w:style w:type="character" w:styleId="PageNumber">
    <w:name w:val="page number"/>
    <w:basedOn w:val="DefaultParagraphFont"/>
    <w:rsid w:val="003F78E7"/>
  </w:style>
  <w:style w:type="character" w:styleId="EndnoteReference">
    <w:name w:val="endnote reference"/>
    <w:basedOn w:val="DefaultParagraphFont"/>
    <w:rsid w:val="003F78E7"/>
    <w:rPr>
      <w:vertAlign w:val="superscript"/>
    </w:rPr>
  </w:style>
  <w:style w:type="paragraph" w:styleId="EndnoteText">
    <w:name w:val="endnote text"/>
    <w:basedOn w:val="Normal"/>
    <w:link w:val="EndnoteTextChar"/>
    <w:rsid w:val="003F78E7"/>
    <w:rPr>
      <w:sz w:val="20"/>
    </w:rPr>
  </w:style>
  <w:style w:type="character" w:customStyle="1" w:styleId="EndnoteTextChar">
    <w:name w:val="Endnote Text Char"/>
    <w:basedOn w:val="DefaultParagraphFont"/>
    <w:link w:val="EndnoteText"/>
    <w:rsid w:val="003F78E7"/>
  </w:style>
  <w:style w:type="paragraph" w:styleId="TableofAuthorities">
    <w:name w:val="table of authorities"/>
    <w:basedOn w:val="Normal"/>
    <w:next w:val="Normal"/>
    <w:rsid w:val="003F78E7"/>
    <w:pPr>
      <w:ind w:left="240" w:hanging="240"/>
    </w:pPr>
  </w:style>
  <w:style w:type="paragraph" w:styleId="MacroText">
    <w:name w:val="macro"/>
    <w:link w:val="MacroTextChar"/>
    <w:rsid w:val="003F78E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F78E7"/>
    <w:rPr>
      <w:rFonts w:ascii="Courier New" w:eastAsia="Times New Roman" w:hAnsi="Courier New" w:cs="Courier New"/>
      <w:lang w:eastAsia="en-AU"/>
    </w:rPr>
  </w:style>
  <w:style w:type="paragraph" w:styleId="TOAHeading">
    <w:name w:val="toa heading"/>
    <w:basedOn w:val="Normal"/>
    <w:next w:val="Normal"/>
    <w:rsid w:val="003F78E7"/>
    <w:pPr>
      <w:spacing w:before="120"/>
    </w:pPr>
    <w:rPr>
      <w:rFonts w:ascii="Arial" w:hAnsi="Arial" w:cs="Arial"/>
      <w:b/>
      <w:bCs/>
    </w:rPr>
  </w:style>
  <w:style w:type="paragraph" w:styleId="List">
    <w:name w:val="List"/>
    <w:basedOn w:val="Normal"/>
    <w:rsid w:val="003F78E7"/>
    <w:pPr>
      <w:ind w:left="283" w:hanging="283"/>
    </w:pPr>
  </w:style>
  <w:style w:type="paragraph" w:styleId="ListBullet">
    <w:name w:val="List Bullet"/>
    <w:basedOn w:val="Normal"/>
    <w:autoRedefine/>
    <w:rsid w:val="003F78E7"/>
    <w:pPr>
      <w:tabs>
        <w:tab w:val="num" w:pos="360"/>
      </w:tabs>
      <w:ind w:left="360" w:hanging="360"/>
    </w:pPr>
  </w:style>
  <w:style w:type="paragraph" w:styleId="ListNumber">
    <w:name w:val="List Number"/>
    <w:basedOn w:val="Normal"/>
    <w:rsid w:val="003F78E7"/>
    <w:pPr>
      <w:tabs>
        <w:tab w:val="num" w:pos="360"/>
      </w:tabs>
      <w:ind w:left="360" w:hanging="360"/>
    </w:pPr>
  </w:style>
  <w:style w:type="paragraph" w:styleId="List2">
    <w:name w:val="List 2"/>
    <w:basedOn w:val="Normal"/>
    <w:rsid w:val="003F78E7"/>
    <w:pPr>
      <w:ind w:left="566" w:hanging="283"/>
    </w:pPr>
  </w:style>
  <w:style w:type="paragraph" w:styleId="List3">
    <w:name w:val="List 3"/>
    <w:basedOn w:val="Normal"/>
    <w:rsid w:val="003F78E7"/>
    <w:pPr>
      <w:ind w:left="849" w:hanging="283"/>
    </w:pPr>
  </w:style>
  <w:style w:type="paragraph" w:styleId="List4">
    <w:name w:val="List 4"/>
    <w:basedOn w:val="Normal"/>
    <w:rsid w:val="003F78E7"/>
    <w:pPr>
      <w:ind w:left="1132" w:hanging="283"/>
    </w:pPr>
  </w:style>
  <w:style w:type="paragraph" w:styleId="List5">
    <w:name w:val="List 5"/>
    <w:basedOn w:val="Normal"/>
    <w:rsid w:val="003F78E7"/>
    <w:pPr>
      <w:ind w:left="1415" w:hanging="283"/>
    </w:pPr>
  </w:style>
  <w:style w:type="paragraph" w:styleId="ListBullet2">
    <w:name w:val="List Bullet 2"/>
    <w:basedOn w:val="Normal"/>
    <w:autoRedefine/>
    <w:rsid w:val="003F78E7"/>
    <w:pPr>
      <w:tabs>
        <w:tab w:val="num" w:pos="360"/>
      </w:tabs>
    </w:pPr>
  </w:style>
  <w:style w:type="paragraph" w:styleId="ListBullet3">
    <w:name w:val="List Bullet 3"/>
    <w:basedOn w:val="Normal"/>
    <w:autoRedefine/>
    <w:rsid w:val="003F78E7"/>
    <w:pPr>
      <w:tabs>
        <w:tab w:val="num" w:pos="926"/>
      </w:tabs>
      <w:ind w:left="926" w:hanging="360"/>
    </w:pPr>
  </w:style>
  <w:style w:type="paragraph" w:styleId="ListBullet4">
    <w:name w:val="List Bullet 4"/>
    <w:basedOn w:val="Normal"/>
    <w:autoRedefine/>
    <w:rsid w:val="003F78E7"/>
    <w:pPr>
      <w:tabs>
        <w:tab w:val="num" w:pos="1209"/>
      </w:tabs>
      <w:ind w:left="1209" w:hanging="360"/>
    </w:pPr>
  </w:style>
  <w:style w:type="paragraph" w:styleId="ListBullet5">
    <w:name w:val="List Bullet 5"/>
    <w:basedOn w:val="Normal"/>
    <w:autoRedefine/>
    <w:rsid w:val="003F78E7"/>
    <w:pPr>
      <w:tabs>
        <w:tab w:val="num" w:pos="1492"/>
      </w:tabs>
      <w:ind w:left="1492" w:hanging="360"/>
    </w:pPr>
  </w:style>
  <w:style w:type="paragraph" w:styleId="ListNumber2">
    <w:name w:val="List Number 2"/>
    <w:basedOn w:val="Normal"/>
    <w:rsid w:val="003F78E7"/>
    <w:pPr>
      <w:tabs>
        <w:tab w:val="num" w:pos="643"/>
      </w:tabs>
      <w:ind w:left="643" w:hanging="360"/>
    </w:pPr>
  </w:style>
  <w:style w:type="paragraph" w:styleId="ListNumber3">
    <w:name w:val="List Number 3"/>
    <w:basedOn w:val="Normal"/>
    <w:rsid w:val="003F78E7"/>
    <w:pPr>
      <w:tabs>
        <w:tab w:val="num" w:pos="926"/>
      </w:tabs>
      <w:ind w:left="926" w:hanging="360"/>
    </w:pPr>
  </w:style>
  <w:style w:type="paragraph" w:styleId="ListNumber4">
    <w:name w:val="List Number 4"/>
    <w:basedOn w:val="Normal"/>
    <w:rsid w:val="003F78E7"/>
    <w:pPr>
      <w:tabs>
        <w:tab w:val="num" w:pos="1209"/>
      </w:tabs>
      <w:ind w:left="1209" w:hanging="360"/>
    </w:pPr>
  </w:style>
  <w:style w:type="paragraph" w:styleId="ListNumber5">
    <w:name w:val="List Number 5"/>
    <w:basedOn w:val="Normal"/>
    <w:rsid w:val="003F78E7"/>
    <w:pPr>
      <w:tabs>
        <w:tab w:val="num" w:pos="1492"/>
      </w:tabs>
      <w:ind w:left="1492" w:hanging="360"/>
    </w:pPr>
  </w:style>
  <w:style w:type="paragraph" w:styleId="Title">
    <w:name w:val="Title"/>
    <w:basedOn w:val="Normal"/>
    <w:link w:val="TitleChar"/>
    <w:qFormat/>
    <w:rsid w:val="003F78E7"/>
    <w:pPr>
      <w:spacing w:before="240" w:after="60"/>
    </w:pPr>
    <w:rPr>
      <w:rFonts w:ascii="Arial" w:hAnsi="Arial" w:cs="Arial"/>
      <w:b/>
      <w:bCs/>
      <w:sz w:val="40"/>
      <w:szCs w:val="40"/>
    </w:rPr>
  </w:style>
  <w:style w:type="character" w:customStyle="1" w:styleId="TitleChar">
    <w:name w:val="Title Char"/>
    <w:basedOn w:val="DefaultParagraphFont"/>
    <w:link w:val="Title"/>
    <w:rsid w:val="003F78E7"/>
    <w:rPr>
      <w:rFonts w:ascii="Arial" w:hAnsi="Arial" w:cs="Arial"/>
      <w:b/>
      <w:bCs/>
      <w:sz w:val="40"/>
      <w:szCs w:val="40"/>
    </w:rPr>
  </w:style>
  <w:style w:type="paragraph" w:styleId="Closing">
    <w:name w:val="Closing"/>
    <w:basedOn w:val="Normal"/>
    <w:link w:val="ClosingChar"/>
    <w:rsid w:val="003F78E7"/>
    <w:pPr>
      <w:ind w:left="4252"/>
    </w:pPr>
  </w:style>
  <w:style w:type="character" w:customStyle="1" w:styleId="ClosingChar">
    <w:name w:val="Closing Char"/>
    <w:basedOn w:val="DefaultParagraphFont"/>
    <w:link w:val="Closing"/>
    <w:rsid w:val="003F78E7"/>
    <w:rPr>
      <w:sz w:val="22"/>
    </w:rPr>
  </w:style>
  <w:style w:type="paragraph" w:styleId="Signature">
    <w:name w:val="Signature"/>
    <w:basedOn w:val="Normal"/>
    <w:link w:val="SignatureChar"/>
    <w:rsid w:val="003F78E7"/>
    <w:pPr>
      <w:ind w:left="4252"/>
    </w:pPr>
  </w:style>
  <w:style w:type="character" w:customStyle="1" w:styleId="SignatureChar">
    <w:name w:val="Signature Char"/>
    <w:basedOn w:val="DefaultParagraphFont"/>
    <w:link w:val="Signature"/>
    <w:rsid w:val="003F78E7"/>
    <w:rPr>
      <w:sz w:val="22"/>
    </w:rPr>
  </w:style>
  <w:style w:type="paragraph" w:styleId="BodyText">
    <w:name w:val="Body Text"/>
    <w:basedOn w:val="Normal"/>
    <w:link w:val="BodyTextChar"/>
    <w:rsid w:val="003F78E7"/>
    <w:pPr>
      <w:spacing w:after="120"/>
    </w:pPr>
  </w:style>
  <w:style w:type="character" w:customStyle="1" w:styleId="BodyTextChar">
    <w:name w:val="Body Text Char"/>
    <w:basedOn w:val="DefaultParagraphFont"/>
    <w:link w:val="BodyText"/>
    <w:rsid w:val="003F78E7"/>
    <w:rPr>
      <w:sz w:val="22"/>
    </w:rPr>
  </w:style>
  <w:style w:type="paragraph" w:styleId="BodyTextIndent">
    <w:name w:val="Body Text Indent"/>
    <w:basedOn w:val="Normal"/>
    <w:link w:val="BodyTextIndentChar"/>
    <w:rsid w:val="003F78E7"/>
    <w:pPr>
      <w:spacing w:after="120"/>
      <w:ind w:left="283"/>
    </w:pPr>
  </w:style>
  <w:style w:type="character" w:customStyle="1" w:styleId="BodyTextIndentChar">
    <w:name w:val="Body Text Indent Char"/>
    <w:basedOn w:val="DefaultParagraphFont"/>
    <w:link w:val="BodyTextIndent"/>
    <w:rsid w:val="003F78E7"/>
    <w:rPr>
      <w:sz w:val="22"/>
    </w:rPr>
  </w:style>
  <w:style w:type="paragraph" w:styleId="ListContinue">
    <w:name w:val="List Continue"/>
    <w:basedOn w:val="Normal"/>
    <w:rsid w:val="003F78E7"/>
    <w:pPr>
      <w:spacing w:after="120"/>
      <w:ind w:left="283"/>
    </w:pPr>
  </w:style>
  <w:style w:type="paragraph" w:styleId="ListContinue2">
    <w:name w:val="List Continue 2"/>
    <w:basedOn w:val="Normal"/>
    <w:rsid w:val="003F78E7"/>
    <w:pPr>
      <w:spacing w:after="120"/>
      <w:ind w:left="566"/>
    </w:pPr>
  </w:style>
  <w:style w:type="paragraph" w:styleId="ListContinue3">
    <w:name w:val="List Continue 3"/>
    <w:basedOn w:val="Normal"/>
    <w:rsid w:val="003F78E7"/>
    <w:pPr>
      <w:spacing w:after="120"/>
      <w:ind w:left="849"/>
    </w:pPr>
  </w:style>
  <w:style w:type="paragraph" w:styleId="ListContinue4">
    <w:name w:val="List Continue 4"/>
    <w:basedOn w:val="Normal"/>
    <w:rsid w:val="003F78E7"/>
    <w:pPr>
      <w:spacing w:after="120"/>
      <w:ind w:left="1132"/>
    </w:pPr>
  </w:style>
  <w:style w:type="paragraph" w:styleId="ListContinue5">
    <w:name w:val="List Continue 5"/>
    <w:basedOn w:val="Normal"/>
    <w:rsid w:val="003F78E7"/>
    <w:pPr>
      <w:spacing w:after="120"/>
      <w:ind w:left="1415"/>
    </w:pPr>
  </w:style>
  <w:style w:type="paragraph" w:styleId="MessageHeader">
    <w:name w:val="Message Header"/>
    <w:basedOn w:val="Normal"/>
    <w:link w:val="MessageHeaderChar"/>
    <w:rsid w:val="003F78E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F78E7"/>
    <w:rPr>
      <w:rFonts w:ascii="Arial" w:hAnsi="Arial" w:cs="Arial"/>
      <w:sz w:val="22"/>
      <w:shd w:val="pct20" w:color="auto" w:fill="auto"/>
    </w:rPr>
  </w:style>
  <w:style w:type="paragraph" w:styleId="Subtitle">
    <w:name w:val="Subtitle"/>
    <w:basedOn w:val="Normal"/>
    <w:link w:val="SubtitleChar"/>
    <w:qFormat/>
    <w:rsid w:val="003F78E7"/>
    <w:pPr>
      <w:spacing w:after="60"/>
      <w:jc w:val="center"/>
      <w:outlineLvl w:val="1"/>
    </w:pPr>
    <w:rPr>
      <w:rFonts w:ascii="Arial" w:hAnsi="Arial" w:cs="Arial"/>
    </w:rPr>
  </w:style>
  <w:style w:type="character" w:customStyle="1" w:styleId="SubtitleChar">
    <w:name w:val="Subtitle Char"/>
    <w:basedOn w:val="DefaultParagraphFont"/>
    <w:link w:val="Subtitle"/>
    <w:rsid w:val="003F78E7"/>
    <w:rPr>
      <w:rFonts w:ascii="Arial" w:hAnsi="Arial" w:cs="Arial"/>
      <w:sz w:val="22"/>
    </w:rPr>
  </w:style>
  <w:style w:type="paragraph" w:styleId="Salutation">
    <w:name w:val="Salutation"/>
    <w:basedOn w:val="Normal"/>
    <w:next w:val="Normal"/>
    <w:link w:val="SalutationChar"/>
    <w:rsid w:val="003F78E7"/>
  </w:style>
  <w:style w:type="character" w:customStyle="1" w:styleId="SalutationChar">
    <w:name w:val="Salutation Char"/>
    <w:basedOn w:val="DefaultParagraphFont"/>
    <w:link w:val="Salutation"/>
    <w:rsid w:val="003F78E7"/>
    <w:rPr>
      <w:sz w:val="22"/>
    </w:rPr>
  </w:style>
  <w:style w:type="paragraph" w:styleId="Date">
    <w:name w:val="Date"/>
    <w:basedOn w:val="Normal"/>
    <w:next w:val="Normal"/>
    <w:link w:val="DateChar"/>
    <w:rsid w:val="003F78E7"/>
  </w:style>
  <w:style w:type="character" w:customStyle="1" w:styleId="DateChar">
    <w:name w:val="Date Char"/>
    <w:basedOn w:val="DefaultParagraphFont"/>
    <w:link w:val="Date"/>
    <w:rsid w:val="003F78E7"/>
    <w:rPr>
      <w:sz w:val="22"/>
    </w:rPr>
  </w:style>
  <w:style w:type="paragraph" w:styleId="BodyTextFirstIndent">
    <w:name w:val="Body Text First Indent"/>
    <w:basedOn w:val="BodyText"/>
    <w:link w:val="BodyTextFirstIndentChar"/>
    <w:rsid w:val="003F78E7"/>
    <w:pPr>
      <w:ind w:firstLine="210"/>
    </w:pPr>
  </w:style>
  <w:style w:type="character" w:customStyle="1" w:styleId="BodyTextFirstIndentChar">
    <w:name w:val="Body Text First Indent Char"/>
    <w:basedOn w:val="BodyTextChar"/>
    <w:link w:val="BodyTextFirstIndent"/>
    <w:rsid w:val="003F78E7"/>
    <w:rPr>
      <w:sz w:val="22"/>
    </w:rPr>
  </w:style>
  <w:style w:type="paragraph" w:styleId="BodyTextFirstIndent2">
    <w:name w:val="Body Text First Indent 2"/>
    <w:basedOn w:val="BodyTextIndent"/>
    <w:link w:val="BodyTextFirstIndent2Char"/>
    <w:rsid w:val="003F78E7"/>
    <w:pPr>
      <w:ind w:firstLine="210"/>
    </w:pPr>
  </w:style>
  <w:style w:type="character" w:customStyle="1" w:styleId="BodyTextFirstIndent2Char">
    <w:name w:val="Body Text First Indent 2 Char"/>
    <w:basedOn w:val="BodyTextIndentChar"/>
    <w:link w:val="BodyTextFirstIndent2"/>
    <w:rsid w:val="003F78E7"/>
    <w:rPr>
      <w:sz w:val="22"/>
    </w:rPr>
  </w:style>
  <w:style w:type="paragraph" w:styleId="BodyText2">
    <w:name w:val="Body Text 2"/>
    <w:basedOn w:val="Normal"/>
    <w:link w:val="BodyText2Char"/>
    <w:rsid w:val="003F78E7"/>
    <w:pPr>
      <w:spacing w:after="120" w:line="480" w:lineRule="auto"/>
    </w:pPr>
  </w:style>
  <w:style w:type="character" w:customStyle="1" w:styleId="BodyText2Char">
    <w:name w:val="Body Text 2 Char"/>
    <w:basedOn w:val="DefaultParagraphFont"/>
    <w:link w:val="BodyText2"/>
    <w:rsid w:val="003F78E7"/>
    <w:rPr>
      <w:sz w:val="22"/>
    </w:rPr>
  </w:style>
  <w:style w:type="paragraph" w:styleId="BodyText3">
    <w:name w:val="Body Text 3"/>
    <w:basedOn w:val="Normal"/>
    <w:link w:val="BodyText3Char"/>
    <w:rsid w:val="003F78E7"/>
    <w:pPr>
      <w:spacing w:after="120"/>
    </w:pPr>
    <w:rPr>
      <w:sz w:val="16"/>
      <w:szCs w:val="16"/>
    </w:rPr>
  </w:style>
  <w:style w:type="character" w:customStyle="1" w:styleId="BodyText3Char">
    <w:name w:val="Body Text 3 Char"/>
    <w:basedOn w:val="DefaultParagraphFont"/>
    <w:link w:val="BodyText3"/>
    <w:rsid w:val="003F78E7"/>
    <w:rPr>
      <w:sz w:val="16"/>
      <w:szCs w:val="16"/>
    </w:rPr>
  </w:style>
  <w:style w:type="paragraph" w:styleId="BodyTextIndent2">
    <w:name w:val="Body Text Indent 2"/>
    <w:basedOn w:val="Normal"/>
    <w:link w:val="BodyTextIndent2Char"/>
    <w:rsid w:val="003F78E7"/>
    <w:pPr>
      <w:spacing w:after="120" w:line="480" w:lineRule="auto"/>
      <w:ind w:left="283"/>
    </w:pPr>
  </w:style>
  <w:style w:type="character" w:customStyle="1" w:styleId="BodyTextIndent2Char">
    <w:name w:val="Body Text Indent 2 Char"/>
    <w:basedOn w:val="DefaultParagraphFont"/>
    <w:link w:val="BodyTextIndent2"/>
    <w:rsid w:val="003F78E7"/>
    <w:rPr>
      <w:sz w:val="22"/>
    </w:rPr>
  </w:style>
  <w:style w:type="paragraph" w:styleId="BodyTextIndent3">
    <w:name w:val="Body Text Indent 3"/>
    <w:basedOn w:val="Normal"/>
    <w:link w:val="BodyTextIndent3Char"/>
    <w:rsid w:val="003F78E7"/>
    <w:pPr>
      <w:spacing w:after="120"/>
      <w:ind w:left="283"/>
    </w:pPr>
    <w:rPr>
      <w:sz w:val="16"/>
      <w:szCs w:val="16"/>
    </w:rPr>
  </w:style>
  <w:style w:type="character" w:customStyle="1" w:styleId="BodyTextIndent3Char">
    <w:name w:val="Body Text Indent 3 Char"/>
    <w:basedOn w:val="DefaultParagraphFont"/>
    <w:link w:val="BodyTextIndent3"/>
    <w:rsid w:val="003F78E7"/>
    <w:rPr>
      <w:sz w:val="16"/>
      <w:szCs w:val="16"/>
    </w:rPr>
  </w:style>
  <w:style w:type="paragraph" w:styleId="BlockText">
    <w:name w:val="Block Text"/>
    <w:basedOn w:val="Normal"/>
    <w:rsid w:val="003F78E7"/>
    <w:pPr>
      <w:spacing w:after="120"/>
      <w:ind w:left="1440" w:right="1440"/>
    </w:pPr>
  </w:style>
  <w:style w:type="character" w:styleId="Hyperlink">
    <w:name w:val="Hyperlink"/>
    <w:basedOn w:val="DefaultParagraphFont"/>
    <w:rsid w:val="003F78E7"/>
    <w:rPr>
      <w:color w:val="0000FF"/>
      <w:u w:val="single"/>
    </w:rPr>
  </w:style>
  <w:style w:type="character" w:styleId="FollowedHyperlink">
    <w:name w:val="FollowedHyperlink"/>
    <w:basedOn w:val="DefaultParagraphFont"/>
    <w:rsid w:val="003F78E7"/>
    <w:rPr>
      <w:color w:val="800080"/>
      <w:u w:val="single"/>
    </w:rPr>
  </w:style>
  <w:style w:type="character" w:styleId="Strong">
    <w:name w:val="Strong"/>
    <w:basedOn w:val="DefaultParagraphFont"/>
    <w:qFormat/>
    <w:rsid w:val="003F78E7"/>
    <w:rPr>
      <w:b/>
      <w:bCs/>
    </w:rPr>
  </w:style>
  <w:style w:type="character" w:styleId="Emphasis">
    <w:name w:val="Emphasis"/>
    <w:basedOn w:val="DefaultParagraphFont"/>
    <w:qFormat/>
    <w:rsid w:val="003F78E7"/>
    <w:rPr>
      <w:i/>
      <w:iCs/>
    </w:rPr>
  </w:style>
  <w:style w:type="paragraph" w:styleId="DocumentMap">
    <w:name w:val="Document Map"/>
    <w:basedOn w:val="Normal"/>
    <w:link w:val="DocumentMapChar"/>
    <w:rsid w:val="003F78E7"/>
    <w:pPr>
      <w:shd w:val="clear" w:color="auto" w:fill="000080"/>
    </w:pPr>
    <w:rPr>
      <w:rFonts w:ascii="Tahoma" w:hAnsi="Tahoma" w:cs="Tahoma"/>
    </w:rPr>
  </w:style>
  <w:style w:type="character" w:customStyle="1" w:styleId="DocumentMapChar">
    <w:name w:val="Document Map Char"/>
    <w:basedOn w:val="DefaultParagraphFont"/>
    <w:link w:val="DocumentMap"/>
    <w:rsid w:val="003F78E7"/>
    <w:rPr>
      <w:rFonts w:ascii="Tahoma" w:hAnsi="Tahoma" w:cs="Tahoma"/>
      <w:sz w:val="22"/>
      <w:shd w:val="clear" w:color="auto" w:fill="000080"/>
    </w:rPr>
  </w:style>
  <w:style w:type="paragraph" w:styleId="PlainText">
    <w:name w:val="Plain Text"/>
    <w:basedOn w:val="Normal"/>
    <w:link w:val="PlainTextChar"/>
    <w:rsid w:val="003F78E7"/>
    <w:rPr>
      <w:rFonts w:ascii="Courier New" w:hAnsi="Courier New" w:cs="Courier New"/>
      <w:sz w:val="20"/>
    </w:rPr>
  </w:style>
  <w:style w:type="character" w:customStyle="1" w:styleId="PlainTextChar">
    <w:name w:val="Plain Text Char"/>
    <w:basedOn w:val="DefaultParagraphFont"/>
    <w:link w:val="PlainText"/>
    <w:rsid w:val="003F78E7"/>
    <w:rPr>
      <w:rFonts w:ascii="Courier New" w:hAnsi="Courier New" w:cs="Courier New"/>
    </w:rPr>
  </w:style>
  <w:style w:type="paragraph" w:styleId="E-mailSignature">
    <w:name w:val="E-mail Signature"/>
    <w:basedOn w:val="Normal"/>
    <w:link w:val="E-mailSignatureChar"/>
    <w:rsid w:val="003F78E7"/>
  </w:style>
  <w:style w:type="character" w:customStyle="1" w:styleId="E-mailSignatureChar">
    <w:name w:val="E-mail Signature Char"/>
    <w:basedOn w:val="DefaultParagraphFont"/>
    <w:link w:val="E-mailSignature"/>
    <w:rsid w:val="003F78E7"/>
    <w:rPr>
      <w:sz w:val="22"/>
    </w:rPr>
  </w:style>
  <w:style w:type="paragraph" w:styleId="NormalWeb">
    <w:name w:val="Normal (Web)"/>
    <w:basedOn w:val="Normal"/>
    <w:rsid w:val="003F78E7"/>
  </w:style>
  <w:style w:type="character" w:styleId="HTMLAcronym">
    <w:name w:val="HTML Acronym"/>
    <w:basedOn w:val="DefaultParagraphFont"/>
    <w:rsid w:val="003F78E7"/>
  </w:style>
  <w:style w:type="paragraph" w:styleId="HTMLAddress">
    <w:name w:val="HTML Address"/>
    <w:basedOn w:val="Normal"/>
    <w:link w:val="HTMLAddressChar"/>
    <w:rsid w:val="003F78E7"/>
    <w:rPr>
      <w:i/>
      <w:iCs/>
    </w:rPr>
  </w:style>
  <w:style w:type="character" w:customStyle="1" w:styleId="HTMLAddressChar">
    <w:name w:val="HTML Address Char"/>
    <w:basedOn w:val="DefaultParagraphFont"/>
    <w:link w:val="HTMLAddress"/>
    <w:rsid w:val="003F78E7"/>
    <w:rPr>
      <w:i/>
      <w:iCs/>
      <w:sz w:val="22"/>
    </w:rPr>
  </w:style>
  <w:style w:type="character" w:styleId="HTMLCite">
    <w:name w:val="HTML Cite"/>
    <w:basedOn w:val="DefaultParagraphFont"/>
    <w:rsid w:val="003F78E7"/>
    <w:rPr>
      <w:i/>
      <w:iCs/>
    </w:rPr>
  </w:style>
  <w:style w:type="character" w:styleId="HTMLCode">
    <w:name w:val="HTML Code"/>
    <w:basedOn w:val="DefaultParagraphFont"/>
    <w:rsid w:val="003F78E7"/>
    <w:rPr>
      <w:rFonts w:ascii="Courier New" w:hAnsi="Courier New" w:cs="Courier New"/>
      <w:sz w:val="20"/>
      <w:szCs w:val="20"/>
    </w:rPr>
  </w:style>
  <w:style w:type="character" w:styleId="HTMLDefinition">
    <w:name w:val="HTML Definition"/>
    <w:basedOn w:val="DefaultParagraphFont"/>
    <w:rsid w:val="003F78E7"/>
    <w:rPr>
      <w:i/>
      <w:iCs/>
    </w:rPr>
  </w:style>
  <w:style w:type="character" w:styleId="HTMLKeyboard">
    <w:name w:val="HTML Keyboard"/>
    <w:basedOn w:val="DefaultParagraphFont"/>
    <w:rsid w:val="003F78E7"/>
    <w:rPr>
      <w:rFonts w:ascii="Courier New" w:hAnsi="Courier New" w:cs="Courier New"/>
      <w:sz w:val="20"/>
      <w:szCs w:val="20"/>
    </w:rPr>
  </w:style>
  <w:style w:type="paragraph" w:styleId="HTMLPreformatted">
    <w:name w:val="HTML Preformatted"/>
    <w:basedOn w:val="Normal"/>
    <w:link w:val="HTMLPreformattedChar"/>
    <w:rsid w:val="003F78E7"/>
    <w:rPr>
      <w:rFonts w:ascii="Courier New" w:hAnsi="Courier New" w:cs="Courier New"/>
      <w:sz w:val="20"/>
    </w:rPr>
  </w:style>
  <w:style w:type="character" w:customStyle="1" w:styleId="HTMLPreformattedChar">
    <w:name w:val="HTML Preformatted Char"/>
    <w:basedOn w:val="DefaultParagraphFont"/>
    <w:link w:val="HTMLPreformatted"/>
    <w:rsid w:val="003F78E7"/>
    <w:rPr>
      <w:rFonts w:ascii="Courier New" w:hAnsi="Courier New" w:cs="Courier New"/>
    </w:rPr>
  </w:style>
  <w:style w:type="character" w:styleId="HTMLSample">
    <w:name w:val="HTML Sample"/>
    <w:basedOn w:val="DefaultParagraphFont"/>
    <w:rsid w:val="003F78E7"/>
    <w:rPr>
      <w:rFonts w:ascii="Courier New" w:hAnsi="Courier New" w:cs="Courier New"/>
    </w:rPr>
  </w:style>
  <w:style w:type="character" w:styleId="HTMLTypewriter">
    <w:name w:val="HTML Typewriter"/>
    <w:basedOn w:val="DefaultParagraphFont"/>
    <w:rsid w:val="003F78E7"/>
    <w:rPr>
      <w:rFonts w:ascii="Courier New" w:hAnsi="Courier New" w:cs="Courier New"/>
      <w:sz w:val="20"/>
      <w:szCs w:val="20"/>
    </w:rPr>
  </w:style>
  <w:style w:type="character" w:styleId="HTMLVariable">
    <w:name w:val="HTML Variable"/>
    <w:basedOn w:val="DefaultParagraphFont"/>
    <w:rsid w:val="003F78E7"/>
    <w:rPr>
      <w:i/>
      <w:iCs/>
    </w:rPr>
  </w:style>
  <w:style w:type="paragraph" w:styleId="CommentSubject">
    <w:name w:val="annotation subject"/>
    <w:basedOn w:val="CommentText"/>
    <w:next w:val="CommentText"/>
    <w:link w:val="CommentSubjectChar"/>
    <w:rsid w:val="003F78E7"/>
    <w:rPr>
      <w:b/>
      <w:bCs/>
    </w:rPr>
  </w:style>
  <w:style w:type="character" w:customStyle="1" w:styleId="CommentSubjectChar">
    <w:name w:val="Comment Subject Char"/>
    <w:basedOn w:val="CommentTextChar"/>
    <w:link w:val="CommentSubject"/>
    <w:rsid w:val="003F78E7"/>
    <w:rPr>
      <w:b/>
      <w:bCs/>
    </w:rPr>
  </w:style>
  <w:style w:type="numbering" w:styleId="1ai">
    <w:name w:val="Outline List 1"/>
    <w:basedOn w:val="NoList"/>
    <w:rsid w:val="003F78E7"/>
    <w:pPr>
      <w:numPr>
        <w:numId w:val="14"/>
      </w:numPr>
    </w:pPr>
  </w:style>
  <w:style w:type="numbering" w:styleId="111111">
    <w:name w:val="Outline List 2"/>
    <w:basedOn w:val="NoList"/>
    <w:rsid w:val="003F78E7"/>
    <w:pPr>
      <w:numPr>
        <w:numId w:val="15"/>
      </w:numPr>
    </w:pPr>
  </w:style>
  <w:style w:type="numbering" w:styleId="ArticleSection">
    <w:name w:val="Outline List 3"/>
    <w:basedOn w:val="NoList"/>
    <w:rsid w:val="003F78E7"/>
    <w:pPr>
      <w:numPr>
        <w:numId w:val="17"/>
      </w:numPr>
    </w:pPr>
  </w:style>
  <w:style w:type="table" w:styleId="TableSimple1">
    <w:name w:val="Table Simple 1"/>
    <w:basedOn w:val="TableNormal"/>
    <w:rsid w:val="003F78E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F78E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F78E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F78E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F78E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F78E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F78E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F78E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F78E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F78E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F78E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F78E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F78E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F78E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F78E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F78E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F78E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F78E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F78E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F78E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78E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F78E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78E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78E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78E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78E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F78E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F78E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F78E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F78E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F78E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F78E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F78E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F78E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F78E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F78E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F78E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F78E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F78E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F78E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F78E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F78E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F78E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F78E7"/>
    <w:rPr>
      <w:rFonts w:eastAsia="Times New Roman" w:cs="Times New Roman"/>
      <w:b/>
      <w:kern w:val="28"/>
      <w:sz w:val="24"/>
      <w:lang w:eastAsia="en-AU"/>
    </w:rPr>
  </w:style>
  <w:style w:type="paragraph" w:customStyle="1" w:styleId="Transitional">
    <w:name w:val="Transitional"/>
    <w:aliases w:val="tr"/>
    <w:basedOn w:val="ItemHead"/>
    <w:next w:val="Item"/>
    <w:rsid w:val="003F78E7"/>
  </w:style>
  <w:style w:type="character" w:customStyle="1" w:styleId="charsectno0">
    <w:name w:val="charsectno"/>
    <w:basedOn w:val="DefaultParagraphFont"/>
    <w:rsid w:val="0081549A"/>
  </w:style>
  <w:style w:type="paragraph" w:customStyle="1" w:styleId="definition0">
    <w:name w:val="definition"/>
    <w:basedOn w:val="Normal"/>
    <w:rsid w:val="00AB5F4D"/>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AB5F4D"/>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AB5F4D"/>
    <w:pPr>
      <w:spacing w:before="100" w:beforeAutospacing="1" w:after="100" w:afterAutospacing="1" w:line="240" w:lineRule="auto"/>
    </w:pPr>
    <w:rPr>
      <w:rFonts w:eastAsia="Times New Roman" w:cs="Times New Roman"/>
      <w:sz w:val="24"/>
      <w:szCs w:val="24"/>
      <w:lang w:eastAsia="en-AU"/>
    </w:rPr>
  </w:style>
  <w:style w:type="paragraph" w:customStyle="1" w:styleId="acthead50">
    <w:name w:val="acthead5"/>
    <w:basedOn w:val="Normal"/>
    <w:rsid w:val="00B861AF"/>
    <w:pPr>
      <w:spacing w:before="100" w:beforeAutospacing="1" w:after="100" w:afterAutospacing="1" w:line="240" w:lineRule="auto"/>
    </w:pPr>
    <w:rPr>
      <w:rFonts w:eastAsia="Times New Roman" w:cs="Times New Roman"/>
      <w:sz w:val="24"/>
      <w:szCs w:val="24"/>
      <w:lang w:eastAsia="en-AU"/>
    </w:rPr>
  </w:style>
  <w:style w:type="character" w:customStyle="1" w:styleId="paragraphChar">
    <w:name w:val="paragraph Char"/>
    <w:aliases w:val="a Char"/>
    <w:basedOn w:val="DefaultParagraphFont"/>
    <w:link w:val="paragraph"/>
    <w:locked/>
    <w:rsid w:val="0031092D"/>
    <w:rPr>
      <w:rFonts w:eastAsia="Times New Roman" w:cs="Times New Roman"/>
      <w:sz w:val="22"/>
      <w:lang w:eastAsia="en-AU"/>
    </w:rPr>
  </w:style>
  <w:style w:type="character" w:customStyle="1" w:styleId="DefinitionChar">
    <w:name w:val="Definition Char"/>
    <w:aliases w:val="dd Char"/>
    <w:link w:val="Definition"/>
    <w:rsid w:val="0031092D"/>
    <w:rPr>
      <w:rFonts w:eastAsia="Times New Roman" w:cs="Times New Roman"/>
      <w:sz w:val="22"/>
      <w:lang w:eastAsia="en-AU"/>
    </w:rPr>
  </w:style>
  <w:style w:type="character" w:customStyle="1" w:styleId="TabletextChar">
    <w:name w:val="Tabletext Char"/>
    <w:aliases w:val="tt Char"/>
    <w:link w:val="Tabletext"/>
    <w:rsid w:val="0029235B"/>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40048">
      <w:bodyDiv w:val="1"/>
      <w:marLeft w:val="0"/>
      <w:marRight w:val="0"/>
      <w:marTop w:val="0"/>
      <w:marBottom w:val="0"/>
      <w:divBdr>
        <w:top w:val="none" w:sz="0" w:space="0" w:color="auto"/>
        <w:left w:val="none" w:sz="0" w:space="0" w:color="auto"/>
        <w:bottom w:val="none" w:sz="0" w:space="0" w:color="auto"/>
        <w:right w:val="none" w:sz="0" w:space="0" w:color="auto"/>
      </w:divBdr>
    </w:div>
    <w:div w:id="439883127">
      <w:bodyDiv w:val="1"/>
      <w:marLeft w:val="0"/>
      <w:marRight w:val="0"/>
      <w:marTop w:val="0"/>
      <w:marBottom w:val="0"/>
      <w:divBdr>
        <w:top w:val="none" w:sz="0" w:space="0" w:color="auto"/>
        <w:left w:val="none" w:sz="0" w:space="0" w:color="auto"/>
        <w:bottom w:val="none" w:sz="0" w:space="0" w:color="auto"/>
        <w:right w:val="none" w:sz="0" w:space="0" w:color="auto"/>
      </w:divBdr>
    </w:div>
    <w:div w:id="683820025">
      <w:bodyDiv w:val="1"/>
      <w:marLeft w:val="0"/>
      <w:marRight w:val="0"/>
      <w:marTop w:val="0"/>
      <w:marBottom w:val="0"/>
      <w:divBdr>
        <w:top w:val="none" w:sz="0" w:space="0" w:color="auto"/>
        <w:left w:val="none" w:sz="0" w:space="0" w:color="auto"/>
        <w:bottom w:val="none" w:sz="0" w:space="0" w:color="auto"/>
        <w:right w:val="none" w:sz="0" w:space="0" w:color="auto"/>
      </w:divBdr>
    </w:div>
    <w:div w:id="1174144726">
      <w:bodyDiv w:val="1"/>
      <w:marLeft w:val="0"/>
      <w:marRight w:val="0"/>
      <w:marTop w:val="0"/>
      <w:marBottom w:val="0"/>
      <w:divBdr>
        <w:top w:val="none" w:sz="0" w:space="0" w:color="auto"/>
        <w:left w:val="none" w:sz="0" w:space="0" w:color="auto"/>
        <w:bottom w:val="none" w:sz="0" w:space="0" w:color="auto"/>
        <w:right w:val="none" w:sz="0" w:space="0" w:color="auto"/>
      </w:divBdr>
    </w:div>
    <w:div w:id="1425418290">
      <w:bodyDiv w:val="1"/>
      <w:marLeft w:val="0"/>
      <w:marRight w:val="0"/>
      <w:marTop w:val="0"/>
      <w:marBottom w:val="0"/>
      <w:divBdr>
        <w:top w:val="none" w:sz="0" w:space="0" w:color="auto"/>
        <w:left w:val="none" w:sz="0" w:space="0" w:color="auto"/>
        <w:bottom w:val="none" w:sz="0" w:space="0" w:color="auto"/>
        <w:right w:val="none" w:sz="0" w:space="0" w:color="auto"/>
      </w:divBdr>
    </w:div>
    <w:div w:id="1777872947">
      <w:bodyDiv w:val="1"/>
      <w:marLeft w:val="0"/>
      <w:marRight w:val="0"/>
      <w:marTop w:val="0"/>
      <w:marBottom w:val="0"/>
      <w:divBdr>
        <w:top w:val="none" w:sz="0" w:space="0" w:color="auto"/>
        <w:left w:val="none" w:sz="0" w:space="0" w:color="auto"/>
        <w:bottom w:val="none" w:sz="0" w:space="0" w:color="auto"/>
        <w:right w:val="none" w:sz="0" w:space="0" w:color="auto"/>
      </w:divBdr>
    </w:div>
    <w:div w:id="177794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C1BC9-C39D-4458-9BCB-E2A031477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Inst_ins.dotx</Template>
  <TotalTime>0</TotalTime>
  <Pages>8</Pages>
  <Words>7881</Words>
  <Characters>45159</Characters>
  <Application>Microsoft Office Word</Application>
  <DocSecurity>2</DocSecurity>
  <PresentationFormat/>
  <Lines>836</Lines>
  <Paragraphs>335</Paragraphs>
  <ScaleCrop>false</ScaleCrop>
  <HeadingPairs>
    <vt:vector size="2" baseType="variant">
      <vt:variant>
        <vt:lpstr>Title</vt:lpstr>
      </vt:variant>
      <vt:variant>
        <vt:i4>1</vt:i4>
      </vt:variant>
    </vt:vector>
  </HeadingPairs>
  <TitlesOfParts>
    <vt:vector size="1" baseType="lpstr">
      <vt:lpstr>Exposure draft: Treasury Laws Amendment (Measures for Consultation) Regulations 2023: ALRC Financial Services Interim Report Tranche 2</vt:lpstr>
    </vt:vector>
  </TitlesOfParts>
  <Manager/>
  <Company/>
  <LinksUpToDate>false</LinksUpToDate>
  <CharactersWithSpaces>52705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(Measures for Consultation) Regulations 2023: ALRC Financial Services Interim Report Tranche 2</dc:title>
  <dc:subject/>
  <dc:creator/>
  <cp:keywords/>
  <dc:description/>
  <cp:lastModifiedBy/>
  <cp:revision>1</cp:revision>
  <cp:lastPrinted>2023-01-19T02:41:00Z</cp:lastPrinted>
  <dcterms:created xsi:type="dcterms:W3CDTF">2023-02-17T01:18:00Z</dcterms:created>
  <dcterms:modified xsi:type="dcterms:W3CDTF">2023-02-24T01:49:00Z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SLI</vt:lpwstr>
  </property>
  <property fmtid="{D5CDD505-2E9C-101B-9397-08002B2CF9AE}" pid="3" name="ShortT">
    <vt:lpwstr>Treasury Laws Amendment (Measures for Consultation) Regulations 2023: ALRC Financial Services Interim Report Tranche 2</vt:lpwstr>
  </property>
  <property fmtid="{D5CDD505-2E9C-101B-9397-08002B2CF9AE}" pid="4" name="Class">
    <vt:lpwstr>Regulations</vt:lpwstr>
  </property>
  <property fmtid="{D5CDD505-2E9C-101B-9397-08002B2CF9AE}" pid="5" name="DocType">
    <vt:lpwstr>INS</vt:lpwstr>
  </property>
  <property fmtid="{D5CDD505-2E9C-101B-9397-08002B2CF9AE}" pid="6" name="ID">
    <vt:lpwstr>OPC66313</vt:lpwstr>
  </property>
  <property fmtid="{D5CDD505-2E9C-101B-9397-08002B2CF9AE}" pid="7" name="DLM">
    <vt:lpwstr> </vt:lpwstr>
  </property>
  <property fmtid="{D5CDD505-2E9C-101B-9397-08002B2CF9AE}" pid="8" name="Classification">
    <vt:lpwstr>EXPOSURE DRAFT</vt:lpwstr>
  </property>
  <property fmtid="{D5CDD505-2E9C-101B-9397-08002B2CF9AE}" pid="9" name="Actno">
    <vt:lpwstr/>
  </property>
  <property fmtid="{D5CDD505-2E9C-101B-9397-08002B2CF9AE}" pid="10" name="DoNotAsk">
    <vt:lpwstr>0</vt:lpwstr>
  </property>
  <property fmtid="{D5CDD505-2E9C-101B-9397-08002B2CF9AE}" pid="11" name="ChangedTitle">
    <vt:lpwstr/>
  </property>
  <property fmtid="{D5CDD505-2E9C-101B-9397-08002B2CF9AE}" pid="12" name="TrimID">
    <vt:lpwstr>PC:D23/1130</vt:lpwstr>
  </property>
</Properties>
</file>