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CC6F4C" w:rsidTr="00CC6F4C">
        <w:tc>
          <w:tcPr>
            <w:tcW w:w="5000" w:type="pct"/>
            <w:shd w:val="clear" w:color="auto" w:fill="auto"/>
          </w:tcPr>
          <w:p w:rsidR="00CC6F4C" w:rsidRDefault="00CC6F4C" w:rsidP="00CC6F4C">
            <w:pPr>
              <w:jc w:val="center"/>
              <w:rPr>
                <w:b/>
                <w:sz w:val="26"/>
              </w:rPr>
            </w:pPr>
            <w:bookmarkStart w:id="0" w:name="_GoBack"/>
            <w:bookmarkEnd w:id="0"/>
            <w:r>
              <w:rPr>
                <w:b/>
                <w:sz w:val="26"/>
              </w:rPr>
              <w:t>EXPOSURE DRAFT</w:t>
            </w:r>
          </w:p>
          <w:p w:rsidR="00CC6F4C" w:rsidRPr="00CC6F4C" w:rsidRDefault="00CC6F4C" w:rsidP="00CC6F4C">
            <w:pPr>
              <w:rPr>
                <w:b/>
                <w:sz w:val="20"/>
              </w:rPr>
            </w:pPr>
          </w:p>
        </w:tc>
      </w:tr>
    </w:tbl>
    <w:p w:rsidR="00CC6F4C" w:rsidRDefault="00CC6F4C" w:rsidP="00664C63">
      <w:pPr>
        <w:rPr>
          <w:sz w:val="32"/>
          <w:szCs w:val="32"/>
        </w:rPr>
      </w:pPr>
    </w:p>
    <w:p w:rsidR="00664C63" w:rsidRDefault="00664C63" w:rsidP="00664C63">
      <w:pPr>
        <w:rPr>
          <w:sz w:val="32"/>
          <w:szCs w:val="32"/>
        </w:rPr>
      </w:pPr>
      <w:r>
        <w:rPr>
          <w:sz w:val="32"/>
          <w:szCs w:val="32"/>
        </w:rPr>
        <w:t>Inserts for</w:t>
      </w:r>
    </w:p>
    <w:p w:rsidR="00664C63" w:rsidRDefault="00F15261" w:rsidP="00664C63">
      <w:pPr>
        <w:pStyle w:val="ShortT"/>
        <w:rPr>
          <w:lang w:val="en-US"/>
        </w:rPr>
      </w:pPr>
      <w:r w:rsidRPr="00C47CB3">
        <w:t xml:space="preserve">Treasury </w:t>
      </w:r>
      <w:r w:rsidR="007E39D0">
        <w:t xml:space="preserve">Laws Amendment (Measures for </w:t>
      </w:r>
      <w:r w:rsidR="00147D54">
        <w:t>Consultation</w:t>
      </w:r>
      <w:r w:rsidR="007E39D0">
        <w:t xml:space="preserve">) </w:t>
      </w:r>
      <w:r w:rsidR="00147D54">
        <w:t>Regulations</w:t>
      </w:r>
      <w:r w:rsidR="007E39D0">
        <w:t xml:space="preserve"> 2023</w:t>
      </w:r>
      <w:r>
        <w:t xml:space="preserve">: </w:t>
      </w:r>
      <w:r>
        <w:rPr>
          <w:lang w:val="en-US"/>
        </w:rPr>
        <w:t xml:space="preserve">Rationalisation of ending ASIC </w:t>
      </w:r>
      <w:r w:rsidR="00FA6FD8">
        <w:rPr>
          <w:lang w:val="en-US"/>
        </w:rPr>
        <w:t>i</w:t>
      </w:r>
      <w:r>
        <w:rPr>
          <w:lang w:val="en-US"/>
        </w:rPr>
        <w:t>nstruments (Tranche 2)</w:t>
      </w:r>
    </w:p>
    <w:p w:rsidR="00E90E88" w:rsidRDefault="00E90E88" w:rsidP="00E90E88">
      <w:pPr>
        <w:rPr>
          <w:lang w:val="en-US" w:eastAsia="en-AU"/>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E90E88" w:rsidTr="00E90E88">
        <w:trPr>
          <w:tblHeader/>
        </w:trPr>
        <w:tc>
          <w:tcPr>
            <w:tcW w:w="5000" w:type="pct"/>
            <w:gridSpan w:val="3"/>
            <w:tcBorders>
              <w:top w:val="single" w:sz="12" w:space="0" w:color="auto"/>
            </w:tcBorders>
            <w:shd w:val="clear" w:color="auto" w:fill="auto"/>
            <w:hideMark/>
          </w:tcPr>
          <w:p w:rsidR="00E90E88" w:rsidRPr="00416235" w:rsidRDefault="00E90E88" w:rsidP="00D37EEB">
            <w:pPr>
              <w:pStyle w:val="TableHeading"/>
            </w:pPr>
            <w:r w:rsidRPr="00416235">
              <w:t>Commencement information</w:t>
            </w:r>
          </w:p>
        </w:tc>
      </w:tr>
      <w:tr w:rsidR="00E90E88" w:rsidRPr="00416235" w:rsidTr="00E90E88">
        <w:trPr>
          <w:tblHeader/>
        </w:trPr>
        <w:tc>
          <w:tcPr>
            <w:tcW w:w="1196" w:type="pct"/>
            <w:shd w:val="clear" w:color="auto" w:fill="auto"/>
            <w:hideMark/>
          </w:tcPr>
          <w:p w:rsidR="00E90E88" w:rsidRPr="00416235" w:rsidRDefault="00E90E88" w:rsidP="00D37EEB">
            <w:pPr>
              <w:pStyle w:val="TableHeading"/>
            </w:pPr>
            <w:r w:rsidRPr="00416235">
              <w:t>Column 1</w:t>
            </w:r>
          </w:p>
        </w:tc>
        <w:tc>
          <w:tcPr>
            <w:tcW w:w="2692" w:type="pct"/>
            <w:shd w:val="clear" w:color="auto" w:fill="auto"/>
            <w:hideMark/>
          </w:tcPr>
          <w:p w:rsidR="00E90E88" w:rsidRPr="00416235" w:rsidRDefault="00E90E88" w:rsidP="00D37EEB">
            <w:pPr>
              <w:pStyle w:val="TableHeading"/>
            </w:pPr>
            <w:r w:rsidRPr="00416235">
              <w:t>Column 2</w:t>
            </w:r>
          </w:p>
        </w:tc>
        <w:tc>
          <w:tcPr>
            <w:tcW w:w="1112" w:type="pct"/>
            <w:shd w:val="clear" w:color="auto" w:fill="auto"/>
            <w:hideMark/>
          </w:tcPr>
          <w:p w:rsidR="00E90E88" w:rsidRPr="00416235" w:rsidRDefault="00E90E88" w:rsidP="00D37EEB">
            <w:pPr>
              <w:pStyle w:val="TableHeading"/>
            </w:pPr>
            <w:r w:rsidRPr="00416235">
              <w:t>Column 3</w:t>
            </w:r>
          </w:p>
        </w:tc>
      </w:tr>
      <w:tr w:rsidR="00E90E88" w:rsidTr="00E90E88">
        <w:trPr>
          <w:tblHeader/>
        </w:trPr>
        <w:tc>
          <w:tcPr>
            <w:tcW w:w="1196" w:type="pct"/>
            <w:shd w:val="clear" w:color="auto" w:fill="auto"/>
            <w:hideMark/>
          </w:tcPr>
          <w:p w:rsidR="00E90E88" w:rsidRPr="00416235" w:rsidRDefault="00E90E88" w:rsidP="00D37EEB">
            <w:pPr>
              <w:pStyle w:val="TableHeading"/>
            </w:pPr>
            <w:r w:rsidRPr="00416235">
              <w:t>Provisions</w:t>
            </w:r>
          </w:p>
        </w:tc>
        <w:tc>
          <w:tcPr>
            <w:tcW w:w="2692" w:type="pct"/>
            <w:shd w:val="clear" w:color="auto" w:fill="auto"/>
            <w:hideMark/>
          </w:tcPr>
          <w:p w:rsidR="00E90E88" w:rsidRPr="00416235" w:rsidRDefault="00E90E88" w:rsidP="00D37EEB">
            <w:pPr>
              <w:pStyle w:val="TableHeading"/>
            </w:pPr>
            <w:r w:rsidRPr="00416235">
              <w:t>Commencement</w:t>
            </w:r>
          </w:p>
        </w:tc>
        <w:tc>
          <w:tcPr>
            <w:tcW w:w="1112" w:type="pct"/>
            <w:shd w:val="clear" w:color="auto" w:fill="auto"/>
            <w:hideMark/>
          </w:tcPr>
          <w:p w:rsidR="00E90E88" w:rsidRPr="00416235" w:rsidRDefault="00E90E88" w:rsidP="00D37EEB">
            <w:pPr>
              <w:pStyle w:val="TableHeading"/>
            </w:pPr>
            <w:r w:rsidRPr="00416235">
              <w:t>Date/Details</w:t>
            </w:r>
          </w:p>
        </w:tc>
      </w:tr>
      <w:tr w:rsidR="00E90E88" w:rsidTr="00E90E88">
        <w:tc>
          <w:tcPr>
            <w:tcW w:w="1196" w:type="pct"/>
            <w:shd w:val="clear" w:color="auto" w:fill="auto"/>
            <w:hideMark/>
          </w:tcPr>
          <w:p w:rsidR="00E90E88" w:rsidRDefault="00E90E88" w:rsidP="00D37EEB">
            <w:pPr>
              <w:pStyle w:val="Tabletext"/>
            </w:pPr>
            <w:r>
              <w:t>1.  Schedule 1, Part 1</w:t>
            </w:r>
          </w:p>
        </w:tc>
        <w:tc>
          <w:tcPr>
            <w:tcW w:w="2692" w:type="pct"/>
            <w:shd w:val="clear" w:color="auto" w:fill="auto"/>
          </w:tcPr>
          <w:p w:rsidR="00E90E88" w:rsidRDefault="00E90E88" w:rsidP="00D37EEB">
            <w:pPr>
              <w:pStyle w:val="Tabletext"/>
            </w:pPr>
            <w:r>
              <w:t>1 October 2023</w:t>
            </w:r>
          </w:p>
        </w:tc>
        <w:tc>
          <w:tcPr>
            <w:tcW w:w="1112" w:type="pct"/>
            <w:shd w:val="clear" w:color="auto" w:fill="auto"/>
          </w:tcPr>
          <w:p w:rsidR="00E90E88" w:rsidRDefault="00E90E88" w:rsidP="00D37EEB">
            <w:pPr>
              <w:pStyle w:val="Tabletext"/>
            </w:pPr>
            <w:r>
              <w:t>1 October 2023.</w:t>
            </w:r>
          </w:p>
        </w:tc>
      </w:tr>
      <w:tr w:rsidR="00E90E88" w:rsidTr="00E90E88">
        <w:tc>
          <w:tcPr>
            <w:tcW w:w="1196" w:type="pct"/>
            <w:shd w:val="clear" w:color="auto" w:fill="auto"/>
            <w:hideMark/>
          </w:tcPr>
          <w:p w:rsidR="00E90E88" w:rsidRDefault="00E90E88" w:rsidP="00E90E88">
            <w:pPr>
              <w:pStyle w:val="Tabletext"/>
            </w:pPr>
            <w:r>
              <w:t>2.  Schedule 2, Part 2</w:t>
            </w:r>
          </w:p>
        </w:tc>
        <w:tc>
          <w:tcPr>
            <w:tcW w:w="2692" w:type="pct"/>
            <w:shd w:val="clear" w:color="auto" w:fill="auto"/>
          </w:tcPr>
          <w:p w:rsidR="00E90E88" w:rsidRDefault="00E90E88" w:rsidP="00E90E88">
            <w:pPr>
              <w:pStyle w:val="Tabletext"/>
            </w:pPr>
            <w:r>
              <w:t>The day after this instrument is registered.</w:t>
            </w:r>
          </w:p>
        </w:tc>
        <w:tc>
          <w:tcPr>
            <w:tcW w:w="1112" w:type="pct"/>
            <w:shd w:val="clear" w:color="auto" w:fill="auto"/>
          </w:tcPr>
          <w:p w:rsidR="00E90E88" w:rsidRDefault="00E90E88" w:rsidP="00E90E88">
            <w:pPr>
              <w:pStyle w:val="Tabletext"/>
            </w:pPr>
          </w:p>
        </w:tc>
      </w:tr>
    </w:tbl>
    <w:p w:rsidR="002775BC" w:rsidRPr="00D27F98" w:rsidRDefault="002775BC" w:rsidP="00D27F98">
      <w:pPr>
        <w:pStyle w:val="Tabletext"/>
      </w:pPr>
    </w:p>
    <w:p w:rsidR="00F15261" w:rsidRDefault="00D56F15" w:rsidP="00F15261">
      <w:pPr>
        <w:pStyle w:val="ActHead6"/>
        <w:pageBreakBefore/>
      </w:pPr>
      <w:r w:rsidRPr="00CC6F4C">
        <w:rPr>
          <w:rStyle w:val="CharAmSchNo"/>
        </w:rPr>
        <w:lastRenderedPageBreak/>
        <w:t>Schedule 1</w:t>
      </w:r>
      <w:r w:rsidR="00F15261">
        <w:t>—</w:t>
      </w:r>
      <w:r w:rsidR="00FA6FD8" w:rsidRPr="00CC6F4C">
        <w:rPr>
          <w:rStyle w:val="CharAmSchText"/>
        </w:rPr>
        <w:t>Amendments</w:t>
      </w:r>
    </w:p>
    <w:p w:rsidR="00F15261" w:rsidRPr="00F15261" w:rsidRDefault="00D56F15" w:rsidP="00F15261">
      <w:pPr>
        <w:pStyle w:val="ActHead7"/>
      </w:pPr>
      <w:r w:rsidRPr="00CC6F4C">
        <w:rPr>
          <w:rStyle w:val="CharAmPartNo"/>
        </w:rPr>
        <w:t>Part </w:t>
      </w:r>
      <w:r w:rsidR="00524C41" w:rsidRPr="00CC6F4C">
        <w:rPr>
          <w:rStyle w:val="CharAmPartNo"/>
        </w:rPr>
        <w:t>1</w:t>
      </w:r>
      <w:r w:rsidR="00F15261">
        <w:rPr>
          <w:rFonts w:cs="Arial"/>
        </w:rPr>
        <w:t>—</w:t>
      </w:r>
      <w:r w:rsidR="00F15261" w:rsidRPr="00CC6F4C">
        <w:rPr>
          <w:rStyle w:val="CharAmPartText"/>
        </w:rPr>
        <w:t>Precontractual disclosure</w:t>
      </w:r>
    </w:p>
    <w:p w:rsidR="00F15261" w:rsidRDefault="00F15261" w:rsidP="00F15261">
      <w:pPr>
        <w:pStyle w:val="ActHead9"/>
      </w:pPr>
      <w:r w:rsidRPr="00F15261">
        <w:t>National Consumer Credit Protection Regulations 2010</w:t>
      </w:r>
    </w:p>
    <w:p w:rsidR="00F15261" w:rsidRDefault="00206812" w:rsidP="00F15261">
      <w:pPr>
        <w:pStyle w:val="ItemHead"/>
      </w:pPr>
      <w:r>
        <w:t xml:space="preserve">1  </w:t>
      </w:r>
      <w:r w:rsidR="00D56F15">
        <w:t>Subregulation 3</w:t>
      </w:r>
      <w:r>
        <w:t>(1)</w:t>
      </w:r>
    </w:p>
    <w:p w:rsidR="00206812" w:rsidRDefault="00206812" w:rsidP="00206812">
      <w:pPr>
        <w:pStyle w:val="Item"/>
      </w:pPr>
      <w:r>
        <w:t>Insert:</w:t>
      </w:r>
    </w:p>
    <w:p w:rsidR="006B30FA" w:rsidRDefault="006B30FA" w:rsidP="006B30FA">
      <w:pPr>
        <w:pStyle w:val="Definition"/>
      </w:pPr>
      <w:r w:rsidRPr="006B30FA">
        <w:rPr>
          <w:b/>
          <w:i/>
        </w:rPr>
        <w:t>electronic document retrieval system</w:t>
      </w:r>
      <w:r w:rsidR="00206812">
        <w:t xml:space="preserve">: see </w:t>
      </w:r>
      <w:r w:rsidR="00D56F15">
        <w:t>regulation 7</w:t>
      </w:r>
      <w:r w:rsidR="00206812">
        <w:t>2</w:t>
      </w:r>
      <w:r w:rsidR="00524C41">
        <w:t>C</w:t>
      </w:r>
      <w:r w:rsidR="00206812">
        <w:t>.</w:t>
      </w:r>
    </w:p>
    <w:p w:rsidR="00A42B22" w:rsidRDefault="00A42B22" w:rsidP="006B30FA">
      <w:pPr>
        <w:pStyle w:val="Definition"/>
      </w:pPr>
      <w:r w:rsidRPr="00A42B22">
        <w:rPr>
          <w:b/>
          <w:i/>
        </w:rPr>
        <w:t>precontractual document</w:t>
      </w:r>
      <w:r>
        <w:t xml:space="preserve"> means any of the following:</w:t>
      </w:r>
    </w:p>
    <w:p w:rsidR="00A42B22" w:rsidRDefault="00A42B22" w:rsidP="00A42B22">
      <w:pPr>
        <w:pStyle w:val="paragraph"/>
      </w:pPr>
      <w:r>
        <w:tab/>
        <w:t>(a)</w:t>
      </w:r>
      <w:r>
        <w:tab/>
        <w:t>a precontractual statement mentioned in paragraph 16(1)(a) of the Code;</w:t>
      </w:r>
    </w:p>
    <w:p w:rsidR="00A42B22" w:rsidRDefault="00A42B22" w:rsidP="00A42B22">
      <w:pPr>
        <w:pStyle w:val="paragraph"/>
      </w:pPr>
      <w:r>
        <w:tab/>
        <w:t>(b)</w:t>
      </w:r>
      <w:r>
        <w:tab/>
        <w:t>a document forming part of a precontractual statement;</w:t>
      </w:r>
    </w:p>
    <w:p w:rsidR="00A42B22" w:rsidRDefault="00A42B22" w:rsidP="00A42B22">
      <w:pPr>
        <w:pStyle w:val="paragraph"/>
      </w:pPr>
      <w:r>
        <w:tab/>
        <w:t>(c)</w:t>
      </w:r>
      <w:r>
        <w:tab/>
        <w:t>a notice varying a precontractual statement;</w:t>
      </w:r>
    </w:p>
    <w:p w:rsidR="00A42B22" w:rsidRDefault="00A42B22" w:rsidP="00A42B22">
      <w:pPr>
        <w:pStyle w:val="paragraph"/>
      </w:pPr>
      <w:r>
        <w:tab/>
        <w:t>(d)</w:t>
      </w:r>
      <w:r>
        <w:tab/>
        <w:t>an information statement mentioned in paragraph 16(1)(b) of the Code.</w:t>
      </w:r>
    </w:p>
    <w:p w:rsidR="00524C41" w:rsidRDefault="00524C41" w:rsidP="00524C41">
      <w:pPr>
        <w:pStyle w:val="ItemHead"/>
      </w:pPr>
      <w:r>
        <w:t xml:space="preserve">2  Regulation 26 (paragraph (e) of the definition of </w:t>
      </w:r>
      <w:r>
        <w:rPr>
          <w:i/>
        </w:rPr>
        <w:t>disclosure document</w:t>
      </w:r>
      <w:r>
        <w:t>)</w:t>
      </w:r>
    </w:p>
    <w:p w:rsidR="00524C41" w:rsidRDefault="00524C41" w:rsidP="00524C41">
      <w:pPr>
        <w:pStyle w:val="Item"/>
      </w:pPr>
      <w:r>
        <w:t>Repeal the paragraph.</w:t>
      </w:r>
    </w:p>
    <w:p w:rsidR="00206812" w:rsidRDefault="00524C41" w:rsidP="00206812">
      <w:pPr>
        <w:pStyle w:val="ItemHead"/>
      </w:pPr>
      <w:r>
        <w:t>3</w:t>
      </w:r>
      <w:r w:rsidR="00206812">
        <w:t xml:space="preserve">  After </w:t>
      </w:r>
      <w:r w:rsidR="00D56F15">
        <w:t>regulation 7</w:t>
      </w:r>
      <w:r w:rsidR="00206812">
        <w:t>2</w:t>
      </w:r>
    </w:p>
    <w:p w:rsidR="00206812" w:rsidRDefault="00206812" w:rsidP="001301FD">
      <w:pPr>
        <w:pStyle w:val="Item"/>
      </w:pPr>
      <w:r>
        <w:t>Insert:</w:t>
      </w:r>
    </w:p>
    <w:p w:rsidR="00803288" w:rsidRPr="004F2105" w:rsidRDefault="00803288" w:rsidP="00803288">
      <w:pPr>
        <w:pStyle w:val="ActHead5"/>
      </w:pPr>
      <w:r w:rsidRPr="00CC6F4C">
        <w:rPr>
          <w:rStyle w:val="CharSectno"/>
        </w:rPr>
        <w:t>72A</w:t>
      </w:r>
      <w:r>
        <w:t xml:space="preserve">  Precontractual disclosure—requirements for giving documents </w:t>
      </w:r>
      <w:r w:rsidR="00BD71F8">
        <w:t>other than personally</w:t>
      </w:r>
    </w:p>
    <w:p w:rsidR="00803288" w:rsidRDefault="00803288" w:rsidP="00803288">
      <w:pPr>
        <w:pStyle w:val="subsection"/>
      </w:pPr>
      <w:r>
        <w:tab/>
        <w:t>(1)</w:t>
      </w:r>
      <w:r>
        <w:tab/>
        <w:t>This regulation applies in relation to a credit provider giving a precontractual document to a debtor for the purposes of section 16 of the Code unless the credit provider, or an agent of the credit provider, delivers the document physically:</w:t>
      </w:r>
    </w:p>
    <w:p w:rsidR="00803288" w:rsidRPr="00BA5E7F" w:rsidRDefault="00803288" w:rsidP="00803288">
      <w:pPr>
        <w:pStyle w:val="paragraph"/>
      </w:pPr>
      <w:r>
        <w:tab/>
        <w:t>(a)</w:t>
      </w:r>
      <w:r>
        <w:tab/>
        <w:t>to th</w:t>
      </w:r>
      <w:r w:rsidRPr="00BA5E7F">
        <w:t>e debtor personally; or</w:t>
      </w:r>
    </w:p>
    <w:p w:rsidR="00803288" w:rsidRDefault="00803288" w:rsidP="00803288">
      <w:pPr>
        <w:pStyle w:val="paragraph"/>
      </w:pPr>
      <w:r w:rsidRPr="00BA5E7F">
        <w:tab/>
        <w:t>(</w:t>
      </w:r>
      <w:r>
        <w:t>b</w:t>
      </w:r>
      <w:r w:rsidRPr="00BA5E7F">
        <w:t>)</w:t>
      </w:r>
      <w:r w:rsidRPr="00BA5E7F">
        <w:tab/>
      </w:r>
      <w:r>
        <w:t xml:space="preserve">to </w:t>
      </w:r>
      <w:r w:rsidRPr="00BA5E7F">
        <w:t xml:space="preserve">a </w:t>
      </w:r>
      <w:r>
        <w:t>person acting on the debtor’s behalf.</w:t>
      </w:r>
    </w:p>
    <w:p w:rsidR="00803288" w:rsidRDefault="00803288" w:rsidP="00803288">
      <w:pPr>
        <w:pStyle w:val="notetext"/>
      </w:pPr>
      <w:r>
        <w:t>Example:</w:t>
      </w:r>
      <w:r>
        <w:tab/>
        <w:t>This regulation applies in relation to the credit provider:</w:t>
      </w:r>
    </w:p>
    <w:p w:rsidR="00803288" w:rsidRPr="005C6807" w:rsidRDefault="00803288" w:rsidP="00803288">
      <w:pPr>
        <w:pStyle w:val="notepara"/>
      </w:pPr>
      <w:r>
        <w:t>(a)</w:t>
      </w:r>
      <w:r>
        <w:tab/>
        <w:t>emailing or posting a precontractual doc</w:t>
      </w:r>
      <w:r w:rsidRPr="005C6807">
        <w:t>ument to a debtor; or</w:t>
      </w:r>
    </w:p>
    <w:p w:rsidR="00803288" w:rsidRPr="005C6807" w:rsidRDefault="00803288" w:rsidP="00803288">
      <w:pPr>
        <w:pStyle w:val="notepara"/>
      </w:pPr>
      <w:r w:rsidRPr="005C6807">
        <w:t>(b)</w:t>
      </w:r>
      <w:r w:rsidRPr="005C6807">
        <w:tab/>
      </w:r>
      <w:r>
        <w:t xml:space="preserve">giving a precontractual document to a debtor </w:t>
      </w:r>
      <w:r w:rsidRPr="005C6807">
        <w:t>in the way specified by regulation 72</w:t>
      </w:r>
      <w:r>
        <w:t>C</w:t>
      </w:r>
      <w:r w:rsidRPr="005C6807">
        <w:t xml:space="preserve"> (electronic document retrieval system).</w:t>
      </w:r>
    </w:p>
    <w:p w:rsidR="00803288" w:rsidRDefault="00803288" w:rsidP="00803288">
      <w:pPr>
        <w:pStyle w:val="subsection"/>
      </w:pPr>
      <w:r>
        <w:tab/>
      </w:r>
      <w:r w:rsidRPr="00AF6621">
        <w:t>(</w:t>
      </w:r>
      <w:r>
        <w:t>2</w:t>
      </w:r>
      <w:r w:rsidRPr="00AF6621">
        <w:t>)</w:t>
      </w:r>
      <w:r w:rsidRPr="00AF6621">
        <w:tab/>
        <w:t xml:space="preserve">For </w:t>
      </w:r>
      <w:r>
        <w:t xml:space="preserve">the purposes of paragraph (1)(b), </w:t>
      </w:r>
      <w:r w:rsidRPr="00AF6621">
        <w:t xml:space="preserve">a person is not acting on the </w:t>
      </w:r>
      <w:r>
        <w:t>debtor</w:t>
      </w:r>
      <w:r w:rsidRPr="00AF6621">
        <w:t>’s behalf if the person is engaging in credit activities.</w:t>
      </w:r>
    </w:p>
    <w:p w:rsidR="00803288" w:rsidRDefault="00803288" w:rsidP="00803288">
      <w:pPr>
        <w:pStyle w:val="subsection"/>
      </w:pPr>
      <w:r>
        <w:tab/>
        <w:t>(3)</w:t>
      </w:r>
      <w:r>
        <w:tab/>
        <w:t>For the purposes of paragraph 16(9)(c) of the Code, the following requirement is specified: the credit provider must be satisfied on reasonable grounds that the debtor has received the precontractual document.</w:t>
      </w:r>
    </w:p>
    <w:p w:rsidR="00803288" w:rsidRDefault="00803288" w:rsidP="00803288">
      <w:pPr>
        <w:pStyle w:val="subsection"/>
      </w:pPr>
      <w:r>
        <w:tab/>
        <w:t>(4)</w:t>
      </w:r>
      <w:r>
        <w:tab/>
        <w:t>For the purposes of subregulation (3):</w:t>
      </w:r>
    </w:p>
    <w:p w:rsidR="00803288" w:rsidRDefault="00803288" w:rsidP="00803288">
      <w:pPr>
        <w:pStyle w:val="paragraph"/>
      </w:pPr>
      <w:r>
        <w:tab/>
        <w:t>(a)</w:t>
      </w:r>
      <w:r>
        <w:tab/>
        <w:t xml:space="preserve">the credit provider is taken not to be satisfied that the debtor has received the precontractual document if </w:t>
      </w:r>
      <w:r w:rsidRPr="006E04AA">
        <w:t>the debtor has</w:t>
      </w:r>
      <w:r>
        <w:t xml:space="preserve"> told</w:t>
      </w:r>
      <w:r w:rsidRPr="006E04AA">
        <w:t xml:space="preserve"> the credit provider that the debtor has not received </w:t>
      </w:r>
      <w:r>
        <w:t xml:space="preserve">the document (unless </w:t>
      </w:r>
      <w:r w:rsidRPr="006E04AA">
        <w:t xml:space="preserve">the debtor has subsequently </w:t>
      </w:r>
      <w:r>
        <w:t>told</w:t>
      </w:r>
      <w:r w:rsidRPr="006E04AA">
        <w:t xml:space="preserve"> the credit provider that the debtor h</w:t>
      </w:r>
      <w:r>
        <w:t>as received the document); and</w:t>
      </w:r>
    </w:p>
    <w:p w:rsidR="00803288" w:rsidRDefault="00803288" w:rsidP="00803288">
      <w:pPr>
        <w:pStyle w:val="paragraph"/>
      </w:pPr>
      <w:r>
        <w:tab/>
        <w:t>(b)</w:t>
      </w:r>
      <w:r>
        <w:tab/>
        <w:t>subject to paragraph (a), reasonable grounds on which to be satisfied that the debtor has received the document include the following:</w:t>
      </w:r>
    </w:p>
    <w:p w:rsidR="00803288" w:rsidRDefault="00803288" w:rsidP="00803288">
      <w:pPr>
        <w:pStyle w:val="paragraphsub"/>
      </w:pPr>
      <w:r>
        <w:lastRenderedPageBreak/>
        <w:tab/>
        <w:t>(i)</w:t>
      </w:r>
      <w:r>
        <w:tab/>
        <w:t>if the document was given to the debtor in the way specified by regulation 72C—that the debtor has told the credit provider that the debtor has retrieved the document from the relevant information system;</w:t>
      </w:r>
    </w:p>
    <w:p w:rsidR="00803288" w:rsidRDefault="00803288" w:rsidP="00803288">
      <w:pPr>
        <w:pStyle w:val="paragraphsub"/>
      </w:pPr>
      <w:r>
        <w:tab/>
        <w:t>(ii)</w:t>
      </w:r>
      <w:r>
        <w:tab/>
        <w:t>in any other case—the document was properly addressed to the debtor and sent to that address (including an electronic address).</w:t>
      </w:r>
    </w:p>
    <w:p w:rsidR="00803288" w:rsidRDefault="00803288" w:rsidP="00803288">
      <w:pPr>
        <w:pStyle w:val="ActHead5"/>
      </w:pPr>
      <w:r w:rsidRPr="00CC6F4C">
        <w:rPr>
          <w:rStyle w:val="CharSectno"/>
        </w:rPr>
        <w:t>72B</w:t>
      </w:r>
      <w:r>
        <w:t xml:space="preserve">  Precontractual disclosure—requirements for giving documents by means involving electronic communication</w:t>
      </w:r>
    </w:p>
    <w:p w:rsidR="00803288" w:rsidRDefault="00803288" w:rsidP="00803288">
      <w:pPr>
        <w:pStyle w:val="subsection"/>
      </w:pPr>
      <w:r>
        <w:tab/>
        <w:t>(1)</w:t>
      </w:r>
      <w:r>
        <w:tab/>
        <w:t>For the purposes of paragraph 16(9)(b) of the Code, a credit provider must not give a precontractual document to a debtor for the purposes of section 16 of the Code by a particular means involving electronic communication unless:</w:t>
      </w:r>
    </w:p>
    <w:p w:rsidR="00803288" w:rsidRPr="004F2105" w:rsidRDefault="00803288" w:rsidP="00803288">
      <w:pPr>
        <w:pStyle w:val="paragraph"/>
      </w:pPr>
      <w:r>
        <w:tab/>
        <w:t>(a)</w:t>
      </w:r>
      <w:r>
        <w:tab/>
        <w:t>the debtor, after be</w:t>
      </w:r>
      <w:r w:rsidRPr="004F2105">
        <w:t>ing informed of the matters set out in subregulation (</w:t>
      </w:r>
      <w:r>
        <w:t>2</w:t>
      </w:r>
      <w:r w:rsidRPr="004F2105">
        <w:t>), consent</w:t>
      </w:r>
      <w:r>
        <w:t>s</w:t>
      </w:r>
      <w:r w:rsidRPr="004F2105">
        <w:t xml:space="preserve"> to the credit provider giving precontractual </w:t>
      </w:r>
      <w:r>
        <w:t>documents</w:t>
      </w:r>
      <w:r w:rsidRPr="004F2105">
        <w:t xml:space="preserve"> to the debtor by </w:t>
      </w:r>
      <w:r>
        <w:t xml:space="preserve">that </w:t>
      </w:r>
      <w:r w:rsidRPr="004F2105">
        <w:t>means;</w:t>
      </w:r>
      <w:r>
        <w:t xml:space="preserve"> and</w:t>
      </w:r>
    </w:p>
    <w:p w:rsidR="00803288" w:rsidRDefault="00803288" w:rsidP="00803288">
      <w:pPr>
        <w:pStyle w:val="paragraph"/>
      </w:pPr>
      <w:r w:rsidRPr="004F2105">
        <w:tab/>
        <w:t>(</w:t>
      </w:r>
      <w:r>
        <w:t>b</w:t>
      </w:r>
      <w:r w:rsidRPr="004F2105">
        <w:t>)</w:t>
      </w:r>
      <w:r w:rsidRPr="004F2105">
        <w:tab/>
      </w:r>
      <w:r>
        <w:t xml:space="preserve">the precontractual document is given in such a manner that </w:t>
      </w:r>
      <w:r w:rsidRPr="004F2105">
        <w:t xml:space="preserve">it </w:t>
      </w:r>
      <w:r>
        <w:t>is</w:t>
      </w:r>
      <w:r w:rsidRPr="004F2105">
        <w:t xml:space="preserve"> reasonable to </w:t>
      </w:r>
      <w:r>
        <w:t>expect that the debtor will be able to save the document to an electronic file and print it.</w:t>
      </w:r>
    </w:p>
    <w:p w:rsidR="00803288" w:rsidRDefault="00803288" w:rsidP="00803288">
      <w:pPr>
        <w:pStyle w:val="subsection"/>
      </w:pPr>
      <w:r>
        <w:tab/>
        <w:t>(2)</w:t>
      </w:r>
      <w:r>
        <w:tab/>
        <w:t>For the purposes of paragraph (1)(a), the matters are that, if the debtor consents to the credit provider giving precontractual documents to the debtor by that particular means:</w:t>
      </w:r>
    </w:p>
    <w:p w:rsidR="00803288" w:rsidRDefault="00803288" w:rsidP="00803288">
      <w:pPr>
        <w:pStyle w:val="paragraph"/>
      </w:pPr>
      <w:r>
        <w:tab/>
        <w:t>(a)</w:t>
      </w:r>
      <w:r>
        <w:tab/>
        <w:t>the credit provider might no</w:t>
      </w:r>
      <w:r w:rsidR="00524C41">
        <w:t>t</w:t>
      </w:r>
      <w:r>
        <w:t xml:space="preserve"> </w:t>
      </w:r>
      <w:r w:rsidR="00524C41">
        <w:t>g</w:t>
      </w:r>
      <w:r>
        <w:t>ive precontractual documents to the debtor in paper form</w:t>
      </w:r>
      <w:r w:rsidR="00524C41">
        <w:t xml:space="preserve"> in the future</w:t>
      </w:r>
      <w:r>
        <w:t>; and</w:t>
      </w:r>
    </w:p>
    <w:p w:rsidR="00803288" w:rsidRDefault="00803288" w:rsidP="00803288">
      <w:pPr>
        <w:pStyle w:val="paragraph"/>
      </w:pPr>
      <w:r>
        <w:tab/>
        <w:t>(b)</w:t>
      </w:r>
      <w:r>
        <w:tab/>
        <w:t>the debtor should regularly check for electronic communications from the credit provider about precontractual documents; and</w:t>
      </w:r>
    </w:p>
    <w:p w:rsidR="00803288" w:rsidRDefault="00803288" w:rsidP="00803288">
      <w:pPr>
        <w:pStyle w:val="paragraph"/>
      </w:pPr>
      <w:r>
        <w:tab/>
        <w:t>(c)</w:t>
      </w:r>
      <w:r>
        <w:tab/>
        <w:t>such consent may be withdrawn at any time.</w:t>
      </w:r>
    </w:p>
    <w:p w:rsidR="00803288" w:rsidRDefault="00803288" w:rsidP="00803288">
      <w:pPr>
        <w:pStyle w:val="notetext"/>
      </w:pPr>
      <w:r>
        <w:t>Note:</w:t>
      </w:r>
      <w:r>
        <w:tab/>
        <w:t>Regulation 72A provides additional requirements for giving precontractual documents to debtors by means of electronic communication.</w:t>
      </w:r>
    </w:p>
    <w:p w:rsidR="009C2C68" w:rsidRDefault="009C2C68" w:rsidP="009C2C68">
      <w:pPr>
        <w:pStyle w:val="ActHead5"/>
      </w:pPr>
      <w:r w:rsidRPr="00CC6F4C">
        <w:rPr>
          <w:rStyle w:val="CharSectno"/>
        </w:rPr>
        <w:t>72</w:t>
      </w:r>
      <w:r w:rsidR="00803288" w:rsidRPr="00CC6F4C">
        <w:rPr>
          <w:rStyle w:val="CharSectno"/>
        </w:rPr>
        <w:t>C</w:t>
      </w:r>
      <w:r>
        <w:t xml:space="preserve">  Precontractual disclosure—making </w:t>
      </w:r>
      <w:r w:rsidR="00A42B22">
        <w:t>documents</w:t>
      </w:r>
      <w:r>
        <w:t xml:space="preserve"> available by </w:t>
      </w:r>
      <w:r w:rsidR="00524C41">
        <w:t xml:space="preserve">for retrieval on an </w:t>
      </w:r>
      <w:r>
        <w:t>electronic document retrieval system</w:t>
      </w:r>
    </w:p>
    <w:p w:rsidR="009C2C68" w:rsidRDefault="0088263E" w:rsidP="009C2C68">
      <w:pPr>
        <w:pStyle w:val="subsection"/>
      </w:pPr>
      <w:r>
        <w:tab/>
        <w:t>(</w:t>
      </w:r>
      <w:r w:rsidR="00A42B22">
        <w:t>1</w:t>
      </w:r>
      <w:r>
        <w:t>)</w:t>
      </w:r>
      <w:r>
        <w:tab/>
        <w:t>For the</w:t>
      </w:r>
      <w:r w:rsidR="00B16F16">
        <w:t xml:space="preserve"> purposes of </w:t>
      </w:r>
      <w:r w:rsidR="00D56F15">
        <w:t>subsection </w:t>
      </w:r>
      <w:r>
        <w:t>16</w:t>
      </w:r>
      <w:r w:rsidR="00B16F16">
        <w:t>(</w:t>
      </w:r>
      <w:r>
        <w:t>8</w:t>
      </w:r>
      <w:r w:rsidR="00B16F16">
        <w:t xml:space="preserve">) of the </w:t>
      </w:r>
      <w:r>
        <w:t>Code</w:t>
      </w:r>
      <w:r w:rsidR="00B16F16">
        <w:t>, a</w:t>
      </w:r>
      <w:r w:rsidR="009C2C68">
        <w:t xml:space="preserve"> credit provider may give </w:t>
      </w:r>
      <w:r w:rsidR="00A42B22">
        <w:t>a precontractual</w:t>
      </w:r>
      <w:r>
        <w:t xml:space="preserve"> document </w:t>
      </w:r>
      <w:r w:rsidR="009C2C68">
        <w:t xml:space="preserve">to a debtor </w:t>
      </w:r>
      <w:r w:rsidR="00430A29">
        <w:t xml:space="preserve">for the purposes of </w:t>
      </w:r>
      <w:r w:rsidR="00D56F15">
        <w:t>section 1</w:t>
      </w:r>
      <w:r w:rsidR="00430A29">
        <w:t xml:space="preserve">6 of the Code </w:t>
      </w:r>
      <w:r w:rsidR="009C2C68">
        <w:t>by:</w:t>
      </w:r>
    </w:p>
    <w:p w:rsidR="009C2C68" w:rsidRDefault="009C2C68" w:rsidP="009C2C68">
      <w:pPr>
        <w:pStyle w:val="paragraph"/>
      </w:pPr>
      <w:r>
        <w:tab/>
        <w:t>(a)</w:t>
      </w:r>
      <w:r>
        <w:tab/>
        <w:t>notifying the debtor, in accordance with subregulation (</w:t>
      </w:r>
      <w:r w:rsidR="00A2621C">
        <w:t>3</w:t>
      </w:r>
      <w:r>
        <w:t xml:space="preserve">), that the </w:t>
      </w:r>
      <w:r w:rsidR="00A42B22">
        <w:t xml:space="preserve">precontractual </w:t>
      </w:r>
      <w:r w:rsidR="0088263E">
        <w:t xml:space="preserve">document </w:t>
      </w:r>
      <w:r>
        <w:t>is available for retrieval by the debtor on an electronic</w:t>
      </w:r>
      <w:r w:rsidR="00524C41">
        <w:t xml:space="preserve"> document</w:t>
      </w:r>
      <w:r>
        <w:t xml:space="preserve"> retrieval system; and</w:t>
      </w:r>
    </w:p>
    <w:p w:rsidR="009C2C68" w:rsidRDefault="009C2C68" w:rsidP="009C2C68">
      <w:pPr>
        <w:pStyle w:val="paragraph"/>
      </w:pPr>
      <w:r>
        <w:tab/>
        <w:t>(b)</w:t>
      </w:r>
      <w:r>
        <w:tab/>
        <w:t>making the</w:t>
      </w:r>
      <w:r w:rsidR="00B72BA7">
        <w:t xml:space="preserve"> </w:t>
      </w:r>
      <w:r w:rsidR="00A42B22">
        <w:t xml:space="preserve">precontractual </w:t>
      </w:r>
      <w:r w:rsidR="00B72BA7">
        <w:t>document</w:t>
      </w:r>
      <w:r>
        <w:t xml:space="preserve"> available for retrieval by the debtor, in accordance with the notification, for a reasonable period after the credit provider gives the notification to the debtor.</w:t>
      </w:r>
    </w:p>
    <w:p w:rsidR="00A42B22" w:rsidRDefault="00A42B22" w:rsidP="00A42B22">
      <w:pPr>
        <w:pStyle w:val="notetext"/>
      </w:pPr>
      <w:r>
        <w:t>Note:</w:t>
      </w:r>
      <w:r>
        <w:tab/>
        <w:t>This regulation does not limit the ways in which a credit provider may give a precontractual document to a debtor for the purposes of section 16 of the Code.</w:t>
      </w:r>
    </w:p>
    <w:p w:rsidR="002F05BE" w:rsidRDefault="002F05BE" w:rsidP="002F05BE">
      <w:pPr>
        <w:pStyle w:val="subsection"/>
      </w:pPr>
      <w:r>
        <w:tab/>
        <w:t>(</w:t>
      </w:r>
      <w:r w:rsidR="00A2621C">
        <w:t>2</w:t>
      </w:r>
      <w:r>
        <w:t>)</w:t>
      </w:r>
      <w:r>
        <w:tab/>
        <w:t xml:space="preserve">The credit provider is taken to give </w:t>
      </w:r>
      <w:r w:rsidR="00B72BA7">
        <w:t xml:space="preserve">the </w:t>
      </w:r>
      <w:r w:rsidR="00A42B22">
        <w:t xml:space="preserve">precontractual </w:t>
      </w:r>
      <w:r w:rsidR="00B72BA7">
        <w:t>document</w:t>
      </w:r>
      <w:r>
        <w:t xml:space="preserve"> to the debtor at the first time:</w:t>
      </w:r>
    </w:p>
    <w:p w:rsidR="002F05BE" w:rsidRDefault="002F05BE" w:rsidP="002F05BE">
      <w:pPr>
        <w:pStyle w:val="paragraph"/>
      </w:pPr>
      <w:r>
        <w:tab/>
        <w:t>(a)</w:t>
      </w:r>
      <w:r>
        <w:tab/>
        <w:t xml:space="preserve">that occurs at or after the time the credit provider gives the debtor the notification mentioned in </w:t>
      </w:r>
      <w:r w:rsidR="00D56F15">
        <w:t>paragraph (</w:t>
      </w:r>
      <w:r w:rsidR="00A2621C">
        <w:t>1</w:t>
      </w:r>
      <w:r>
        <w:t>)(a); and</w:t>
      </w:r>
    </w:p>
    <w:p w:rsidR="002F05BE" w:rsidRPr="002F05BE" w:rsidRDefault="002F05BE" w:rsidP="002F05BE">
      <w:pPr>
        <w:pStyle w:val="paragraph"/>
      </w:pPr>
      <w:r>
        <w:tab/>
        <w:t>(b)</w:t>
      </w:r>
      <w:r>
        <w:tab/>
        <w:t xml:space="preserve">at which </w:t>
      </w:r>
      <w:r w:rsidR="00B72BA7">
        <w:t>the</w:t>
      </w:r>
      <w:r w:rsidR="00A42B22">
        <w:t xml:space="preserve"> precontractual</w:t>
      </w:r>
      <w:r w:rsidR="00B72BA7">
        <w:t xml:space="preserve"> document</w:t>
      </w:r>
      <w:r>
        <w:t xml:space="preserve"> is available for retrieval by the debtor as mentioned in </w:t>
      </w:r>
      <w:r w:rsidR="00D56F15">
        <w:t>paragraph (</w:t>
      </w:r>
      <w:r w:rsidR="00A2621C">
        <w:t>1</w:t>
      </w:r>
      <w:r>
        <w:t>)(b).</w:t>
      </w:r>
    </w:p>
    <w:p w:rsidR="009C2C68" w:rsidRDefault="009C2C68" w:rsidP="009C2C68">
      <w:pPr>
        <w:pStyle w:val="subsection"/>
      </w:pPr>
      <w:r>
        <w:lastRenderedPageBreak/>
        <w:tab/>
        <w:t>(</w:t>
      </w:r>
      <w:r w:rsidR="00A2621C">
        <w:t>3</w:t>
      </w:r>
      <w:r>
        <w:t>)</w:t>
      </w:r>
      <w:r>
        <w:tab/>
        <w:t xml:space="preserve">For the purposes of </w:t>
      </w:r>
      <w:r w:rsidR="00D56F15">
        <w:t>paragraph (</w:t>
      </w:r>
      <w:r w:rsidR="00A2621C">
        <w:t>1</w:t>
      </w:r>
      <w:r>
        <w:t>)(a), the notice must:</w:t>
      </w:r>
    </w:p>
    <w:p w:rsidR="009C2C68" w:rsidRDefault="009C2C68" w:rsidP="009C2C68">
      <w:pPr>
        <w:pStyle w:val="paragraph"/>
      </w:pPr>
      <w:r>
        <w:tab/>
        <w:t>(a)</w:t>
      </w:r>
      <w:r>
        <w:tab/>
        <w:t xml:space="preserve">state that </w:t>
      </w:r>
      <w:r w:rsidR="00B72BA7">
        <w:t xml:space="preserve">the </w:t>
      </w:r>
      <w:r w:rsidR="00A42B22">
        <w:t xml:space="preserve">precontractual </w:t>
      </w:r>
      <w:r w:rsidR="00B72BA7">
        <w:t>document</w:t>
      </w:r>
      <w:r>
        <w:t xml:space="preserve"> is a precontractual statement</w:t>
      </w:r>
      <w:r w:rsidR="00B72BA7">
        <w:t xml:space="preserve">, a document forming part of a precontractual statement, a variation of a precontractual statement or </w:t>
      </w:r>
      <w:r>
        <w:t>an information statement (whichever is applicable); and</w:t>
      </w:r>
    </w:p>
    <w:p w:rsidR="009C2C68" w:rsidRDefault="009C2C68" w:rsidP="009C2C68">
      <w:pPr>
        <w:pStyle w:val="paragraph"/>
      </w:pPr>
      <w:r>
        <w:tab/>
        <w:t>(b)</w:t>
      </w:r>
      <w:r>
        <w:tab/>
        <w:t xml:space="preserve">include any information relating to </w:t>
      </w:r>
      <w:r w:rsidR="00B72BA7">
        <w:t xml:space="preserve">the </w:t>
      </w:r>
      <w:r w:rsidR="00A42B22">
        <w:t xml:space="preserve">precontractual </w:t>
      </w:r>
      <w:r w:rsidR="00B72BA7">
        <w:t>document</w:t>
      </w:r>
      <w:r>
        <w:t xml:space="preserve"> that the debtor needs in order to be able to retrieve </w:t>
      </w:r>
      <w:r w:rsidR="00B72BA7">
        <w:t>the document</w:t>
      </w:r>
      <w:r>
        <w:t>.</w:t>
      </w:r>
    </w:p>
    <w:p w:rsidR="009C2C68" w:rsidRDefault="009C2C68" w:rsidP="009C2C68">
      <w:pPr>
        <w:pStyle w:val="notetext"/>
      </w:pPr>
      <w:r>
        <w:t>Example:</w:t>
      </w:r>
      <w:r>
        <w:tab/>
      </w:r>
      <w:r w:rsidR="00D56F15">
        <w:t>Paragraph (</w:t>
      </w:r>
      <w:r>
        <w:t>b)—</w:t>
      </w:r>
      <w:r w:rsidR="00B72BA7">
        <w:t>the document</w:t>
      </w:r>
      <w:r>
        <w:t>’s electronic address or any password protecting the document.</w:t>
      </w:r>
    </w:p>
    <w:p w:rsidR="009C2C68" w:rsidRDefault="009C2C68" w:rsidP="002F05BE">
      <w:pPr>
        <w:pStyle w:val="subsection"/>
      </w:pPr>
      <w:r>
        <w:tab/>
        <w:t>(</w:t>
      </w:r>
      <w:r w:rsidR="00B16F16">
        <w:t>4)</w:t>
      </w:r>
      <w:r>
        <w:tab/>
      </w:r>
      <w:r w:rsidR="00A42B22">
        <w:t xml:space="preserve">The precontractual </w:t>
      </w:r>
      <w:r w:rsidR="00B72BA7">
        <w:t>document</w:t>
      </w:r>
      <w:r>
        <w:t xml:space="preserve"> is available for retrieval by </w:t>
      </w:r>
      <w:r w:rsidR="00A42B22">
        <w:t>a</w:t>
      </w:r>
      <w:r>
        <w:t xml:space="preserve"> debtor on an</w:t>
      </w:r>
      <w:r w:rsidRPr="00BD4EC3">
        <w:t xml:space="preserve"> </w:t>
      </w:r>
      <w:r w:rsidRPr="006B30FA">
        <w:rPr>
          <w:b/>
          <w:i/>
        </w:rPr>
        <w:t xml:space="preserve">electronic </w:t>
      </w:r>
      <w:r>
        <w:rPr>
          <w:b/>
          <w:i/>
        </w:rPr>
        <w:t xml:space="preserve">document </w:t>
      </w:r>
      <w:r w:rsidRPr="006B30FA">
        <w:rPr>
          <w:b/>
          <w:i/>
        </w:rPr>
        <w:t>retrieval system</w:t>
      </w:r>
      <w:r>
        <w:t xml:space="preserve"> if</w:t>
      </w:r>
      <w:r w:rsidR="002F05BE">
        <w:t xml:space="preserve"> </w:t>
      </w:r>
      <w:r w:rsidR="00B72BA7">
        <w:t>the document</w:t>
      </w:r>
      <w:r>
        <w:t xml:space="preserve"> is available on an information system for retrieval by electronic communication by the debtor.</w:t>
      </w:r>
    </w:p>
    <w:p w:rsidR="00845ED5" w:rsidRDefault="00845ED5" w:rsidP="00845ED5">
      <w:pPr>
        <w:pStyle w:val="notetext"/>
      </w:pPr>
      <w:r>
        <w:t>Note:</w:t>
      </w:r>
      <w:r>
        <w:tab/>
      </w:r>
      <w:r w:rsidR="00D56F15">
        <w:t>Regulation</w:t>
      </w:r>
      <w:r w:rsidR="00DB378F">
        <w:t>s</w:t>
      </w:r>
      <w:r w:rsidR="00D56F15">
        <w:t> 7</w:t>
      </w:r>
      <w:r>
        <w:t>2</w:t>
      </w:r>
      <w:r w:rsidR="00803288">
        <w:t>A</w:t>
      </w:r>
      <w:r w:rsidR="00DB378F">
        <w:t xml:space="preserve"> and 72</w:t>
      </w:r>
      <w:r w:rsidR="00803288">
        <w:t>B</w:t>
      </w:r>
      <w:r>
        <w:t xml:space="preserve"> provid</w:t>
      </w:r>
      <w:r w:rsidR="00DB378F">
        <w:t>e</w:t>
      </w:r>
      <w:r>
        <w:t xml:space="preserve"> additional requirements for giving </w:t>
      </w:r>
      <w:r w:rsidR="00DB378F">
        <w:t>precontractual documents</w:t>
      </w:r>
      <w:r>
        <w:t xml:space="preserve"> to debtors</w:t>
      </w:r>
      <w:r w:rsidR="006F0B3C">
        <w:t xml:space="preserve"> by means of electronic communication</w:t>
      </w:r>
      <w:r>
        <w:t>.</w:t>
      </w:r>
    </w:p>
    <w:p w:rsidR="001301FD" w:rsidRDefault="00D56F15" w:rsidP="001301FD">
      <w:pPr>
        <w:pStyle w:val="ActHead7"/>
        <w:pageBreakBefore/>
      </w:pPr>
      <w:r w:rsidRPr="00CC6F4C">
        <w:rPr>
          <w:rStyle w:val="CharAmPartNo"/>
        </w:rPr>
        <w:lastRenderedPageBreak/>
        <w:t>Part </w:t>
      </w:r>
      <w:r w:rsidR="00524C41" w:rsidRPr="00CC6F4C">
        <w:rPr>
          <w:rStyle w:val="CharAmPartNo"/>
        </w:rPr>
        <w:t>2</w:t>
      </w:r>
      <w:r w:rsidR="001301FD">
        <w:t>—</w:t>
      </w:r>
      <w:r w:rsidR="001301FD" w:rsidRPr="00CC6F4C">
        <w:rPr>
          <w:rStyle w:val="CharAmPartText"/>
        </w:rPr>
        <w:t>Other amendments</w:t>
      </w:r>
    </w:p>
    <w:p w:rsidR="001301FD" w:rsidRDefault="001301FD" w:rsidP="001301FD">
      <w:pPr>
        <w:pStyle w:val="ActHead9"/>
      </w:pPr>
      <w:r w:rsidRPr="00F15261">
        <w:t>National Consumer Credit Protection Regulations 2010</w:t>
      </w:r>
    </w:p>
    <w:p w:rsidR="0067789D" w:rsidRDefault="00524C41" w:rsidP="0067789D">
      <w:pPr>
        <w:pStyle w:val="ItemHead"/>
      </w:pPr>
      <w:r>
        <w:t>4</w:t>
      </w:r>
      <w:r w:rsidR="0067789D">
        <w:t xml:space="preserve">  Paragraph 28L(1)(m)</w:t>
      </w:r>
    </w:p>
    <w:p w:rsidR="0067789D" w:rsidRPr="0067789D" w:rsidRDefault="0067789D" w:rsidP="0067789D">
      <w:pPr>
        <w:pStyle w:val="Item"/>
      </w:pPr>
      <w:r>
        <w:t>Repeal the paragraph.</w:t>
      </w:r>
    </w:p>
    <w:p w:rsidR="001301FD" w:rsidRDefault="00524C41" w:rsidP="001301FD">
      <w:pPr>
        <w:pStyle w:val="ItemHead"/>
      </w:pPr>
      <w:r>
        <w:t>5</w:t>
      </w:r>
      <w:r w:rsidR="001301FD">
        <w:t xml:space="preserve">  </w:t>
      </w:r>
      <w:r w:rsidR="00D56F15">
        <w:t>Paragraph 2</w:t>
      </w:r>
      <w:r w:rsidR="001301FD">
        <w:t>8L(3)(</w:t>
      </w:r>
      <w:r w:rsidR="00EF4FF9">
        <w:t>b</w:t>
      </w:r>
      <w:r w:rsidR="001301FD">
        <w:t>)</w:t>
      </w:r>
    </w:p>
    <w:p w:rsidR="00AB6C28" w:rsidRPr="00AB6C28" w:rsidRDefault="00AB6C28" w:rsidP="00AB6C28">
      <w:pPr>
        <w:pStyle w:val="Item"/>
      </w:pPr>
      <w:r>
        <w:t>After “nature of”, insert “the”.</w:t>
      </w:r>
    </w:p>
    <w:sectPr w:rsidR="00AB6C28" w:rsidRPr="00AB6C28" w:rsidSect="00BC112E">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261" w:rsidRDefault="00F15261" w:rsidP="00664C63">
      <w:pPr>
        <w:spacing w:line="240" w:lineRule="auto"/>
      </w:pPr>
      <w:r>
        <w:separator/>
      </w:r>
    </w:p>
  </w:endnote>
  <w:endnote w:type="continuationSeparator" w:id="0">
    <w:p w:rsidR="00F15261" w:rsidRDefault="00F15261"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63" w:rsidRPr="00BB4623" w:rsidRDefault="00664C63" w:rsidP="00FA3991">
    <w:pPr>
      <w:pBdr>
        <w:top w:val="single" w:sz="6" w:space="1" w:color="auto"/>
      </w:pBdr>
      <w:spacing w:before="120"/>
      <w:jc w:val="right"/>
      <w:rPr>
        <w:sz w:val="18"/>
      </w:rPr>
    </w:pPr>
  </w:p>
  <w:p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21F" w:rsidRDefault="00A6121F" w:rsidP="00A6121F">
    <w:pPr>
      <w:pBdr>
        <w:top w:val="single" w:sz="6" w:space="1" w:color="auto"/>
      </w:pBdr>
      <w:spacing w:line="0" w:lineRule="atLeast"/>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A6121F" w:rsidTr="00BC112E">
      <w:tc>
        <w:tcPr>
          <w:tcW w:w="5000" w:type="pct"/>
        </w:tcPr>
        <w:p w:rsidR="00A6121F" w:rsidRPr="00A6121F" w:rsidRDefault="00A6121F" w:rsidP="00A6121F">
          <w:pPr>
            <w:spacing w:line="0" w:lineRule="atLeast"/>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791CEB">
            <w:rPr>
              <w:i/>
              <w:noProof/>
              <w:sz w:val="18"/>
            </w:rPr>
            <w:t>1</w:t>
          </w:r>
          <w:r w:rsidRPr="00BB4623">
            <w:rPr>
              <w:i/>
              <w:sz w:val="18"/>
            </w:rPr>
            <w:fldChar w:fldCharType="end"/>
          </w:r>
        </w:p>
      </w:tc>
    </w:tr>
    <w:tr w:rsidR="00A6121F" w:rsidTr="00BC112E">
      <w:tc>
        <w:tcPr>
          <w:tcW w:w="5000" w:type="pct"/>
        </w:tcPr>
        <w:p w:rsidR="00A6121F" w:rsidRPr="00A6121F" w:rsidRDefault="00A6121F" w:rsidP="00A6121F">
          <w:pPr>
            <w:rPr>
              <w:i/>
              <w:sz w:val="18"/>
            </w:rPr>
          </w:pPr>
          <w:r w:rsidRPr="00BB4623">
            <w:rPr>
              <w:i/>
              <w:sz w:val="18"/>
            </w:rPr>
            <w:t xml:space="preserve">  </w:t>
          </w:r>
        </w:p>
      </w:tc>
    </w:tr>
  </w:tbl>
  <w:p w:rsidR="00A6121F" w:rsidRPr="00A6121F" w:rsidRDefault="00001C80" w:rsidP="00A6121F">
    <w:pPr>
      <w:spacing w:before="120"/>
      <w:rPr>
        <w:sz w:val="18"/>
      </w:rPr>
    </w:pPr>
    <w:r w:rsidRPr="00001C80">
      <w:rPr>
        <w:b/>
        <w:noProof/>
        <w:sz w:val="18"/>
        <w:lang w:val="en-US"/>
      </w:rPr>
      <mc:AlternateContent>
        <mc:Choice Requires="wps">
          <w:drawing>
            <wp:anchor distT="0" distB="0" distL="114300" distR="114300" simplePos="0" relativeHeight="251661312" behindDoc="1" locked="1" layoutInCell="1" allowOverlap="1">
              <wp:simplePos x="0" y="0"/>
              <wp:positionH relativeFrom="page">
                <wp:align>center</wp:align>
              </wp:positionH>
              <wp:positionV relativeFrom="paragraph">
                <wp:posOffset>0</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1C80" w:rsidRPr="00324EB0" w:rsidRDefault="00001C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B5C1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56F1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56F1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B5C1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B5C1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" stroked="f" strokeweight=".5pt">
              <v:textbox>
                <w:txbxContent>
                  <w:p w:rsidR="00001C80" w:rsidRPr="00324EB0" w:rsidRDefault="00001C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B5C1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56F1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56F1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B5C1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B5C1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63" w:rsidRPr="00BB4623" w:rsidRDefault="00664C63"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261" w:rsidRDefault="00F15261" w:rsidP="00664C63">
      <w:pPr>
        <w:spacing w:line="240" w:lineRule="auto"/>
      </w:pPr>
      <w:r>
        <w:separator/>
      </w:r>
    </w:p>
  </w:footnote>
  <w:footnote w:type="continuationSeparator" w:id="0">
    <w:p w:rsidR="00F15261" w:rsidRDefault="00F15261"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63" w:rsidRPr="00BB4623" w:rsidRDefault="00664C63" w:rsidP="00664C63">
    <w:pPr>
      <w:rPr>
        <w:sz w:val="24"/>
      </w:rPr>
    </w:pPr>
  </w:p>
  <w:p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63" w:rsidRPr="00BB4623" w:rsidRDefault="00001C80" w:rsidP="00664C63">
    <w:pPr>
      <w:jc w:val="right"/>
      <w:rPr>
        <w:sz w:val="24"/>
      </w:rPr>
    </w:pPr>
    <w:r w:rsidRPr="00001C80">
      <w:rPr>
        <w:b/>
        <w:noProof/>
        <w:sz w:val="24"/>
        <w:lang w:val="en-US"/>
      </w:rPr>
      <mc:AlternateContent>
        <mc:Choice Requires="wps">
          <w:drawing>
            <wp:anchor distT="0" distB="0" distL="114300" distR="114300" simplePos="0" relativeHeight="25165926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1C80" w:rsidRPr="00324EB0" w:rsidRDefault="00001C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B5C1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56F1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56F1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B5C1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434A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" stroked="f" strokeweight=".5pt">
              <v:textbox>
                <w:txbxContent>
                  <w:p w:rsidR="00001C80" w:rsidRPr="00324EB0" w:rsidRDefault="00001C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B5C1D">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D56F1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D56F1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B5C1D">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B5C1D">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434A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5261"/>
    <w:rsid w:val="00001C80"/>
    <w:rsid w:val="000136AF"/>
    <w:rsid w:val="00014B9A"/>
    <w:rsid w:val="000279D9"/>
    <w:rsid w:val="00042E52"/>
    <w:rsid w:val="00051D91"/>
    <w:rsid w:val="00055A0F"/>
    <w:rsid w:val="000614BF"/>
    <w:rsid w:val="00065542"/>
    <w:rsid w:val="00066B42"/>
    <w:rsid w:val="00067EB2"/>
    <w:rsid w:val="00076F88"/>
    <w:rsid w:val="00086E67"/>
    <w:rsid w:val="00087033"/>
    <w:rsid w:val="000D05EF"/>
    <w:rsid w:val="000D2F22"/>
    <w:rsid w:val="000F21C1"/>
    <w:rsid w:val="001016D1"/>
    <w:rsid w:val="001017B2"/>
    <w:rsid w:val="0010745C"/>
    <w:rsid w:val="00110587"/>
    <w:rsid w:val="0011206D"/>
    <w:rsid w:val="001301FD"/>
    <w:rsid w:val="001411AB"/>
    <w:rsid w:val="00147D54"/>
    <w:rsid w:val="00166C2F"/>
    <w:rsid w:val="0018435F"/>
    <w:rsid w:val="001939E1"/>
    <w:rsid w:val="00195382"/>
    <w:rsid w:val="0019660A"/>
    <w:rsid w:val="001B0F61"/>
    <w:rsid w:val="001B3F2B"/>
    <w:rsid w:val="001B6FD7"/>
    <w:rsid w:val="001C69C4"/>
    <w:rsid w:val="001E177C"/>
    <w:rsid w:val="001E3186"/>
    <w:rsid w:val="001E3590"/>
    <w:rsid w:val="001E55B3"/>
    <w:rsid w:val="001E7407"/>
    <w:rsid w:val="00204F82"/>
    <w:rsid w:val="00206812"/>
    <w:rsid w:val="00210FB9"/>
    <w:rsid w:val="00221F19"/>
    <w:rsid w:val="00240749"/>
    <w:rsid w:val="0024239A"/>
    <w:rsid w:val="00251DEF"/>
    <w:rsid w:val="002775BC"/>
    <w:rsid w:val="002819CE"/>
    <w:rsid w:val="00293DEA"/>
    <w:rsid w:val="00297ECB"/>
    <w:rsid w:val="002A03FE"/>
    <w:rsid w:val="002A6B23"/>
    <w:rsid w:val="002A7E4A"/>
    <w:rsid w:val="002B7C75"/>
    <w:rsid w:val="002C1131"/>
    <w:rsid w:val="002D043A"/>
    <w:rsid w:val="002D4218"/>
    <w:rsid w:val="002F05BE"/>
    <w:rsid w:val="002F077C"/>
    <w:rsid w:val="002F48EA"/>
    <w:rsid w:val="00313C6F"/>
    <w:rsid w:val="00327727"/>
    <w:rsid w:val="003346E0"/>
    <w:rsid w:val="003415D3"/>
    <w:rsid w:val="00344532"/>
    <w:rsid w:val="00352B0F"/>
    <w:rsid w:val="00365929"/>
    <w:rsid w:val="00366A72"/>
    <w:rsid w:val="003D0BFE"/>
    <w:rsid w:val="003D4958"/>
    <w:rsid w:val="003D5700"/>
    <w:rsid w:val="003F78E7"/>
    <w:rsid w:val="004116CD"/>
    <w:rsid w:val="00413D51"/>
    <w:rsid w:val="00422B6F"/>
    <w:rsid w:val="00424C51"/>
    <w:rsid w:val="00424CA9"/>
    <w:rsid w:val="00430A29"/>
    <w:rsid w:val="0043512F"/>
    <w:rsid w:val="0044291A"/>
    <w:rsid w:val="00445C91"/>
    <w:rsid w:val="004563CE"/>
    <w:rsid w:val="00461A87"/>
    <w:rsid w:val="00476126"/>
    <w:rsid w:val="0048060B"/>
    <w:rsid w:val="00490C64"/>
    <w:rsid w:val="004936F2"/>
    <w:rsid w:val="00496F97"/>
    <w:rsid w:val="004B33F7"/>
    <w:rsid w:val="004E35CF"/>
    <w:rsid w:val="004F2105"/>
    <w:rsid w:val="0050623D"/>
    <w:rsid w:val="00516B8D"/>
    <w:rsid w:val="005230DA"/>
    <w:rsid w:val="00524831"/>
    <w:rsid w:val="00524C41"/>
    <w:rsid w:val="00532416"/>
    <w:rsid w:val="00537FBC"/>
    <w:rsid w:val="0054286F"/>
    <w:rsid w:val="00551862"/>
    <w:rsid w:val="0055552A"/>
    <w:rsid w:val="00584811"/>
    <w:rsid w:val="00593AA6"/>
    <w:rsid w:val="00594161"/>
    <w:rsid w:val="00594749"/>
    <w:rsid w:val="005A6709"/>
    <w:rsid w:val="005B4067"/>
    <w:rsid w:val="005B751C"/>
    <w:rsid w:val="005C3F41"/>
    <w:rsid w:val="005C6807"/>
    <w:rsid w:val="005E7D5F"/>
    <w:rsid w:val="005F34B6"/>
    <w:rsid w:val="00600219"/>
    <w:rsid w:val="00622AF2"/>
    <w:rsid w:val="00625EF0"/>
    <w:rsid w:val="0064756B"/>
    <w:rsid w:val="00661F72"/>
    <w:rsid w:val="00664C63"/>
    <w:rsid w:val="00666906"/>
    <w:rsid w:val="00672166"/>
    <w:rsid w:val="0067789D"/>
    <w:rsid w:val="00677CC2"/>
    <w:rsid w:val="0069207B"/>
    <w:rsid w:val="006A33E1"/>
    <w:rsid w:val="006B0CF5"/>
    <w:rsid w:val="006B30FA"/>
    <w:rsid w:val="006C5791"/>
    <w:rsid w:val="006C7F8C"/>
    <w:rsid w:val="006E04AA"/>
    <w:rsid w:val="006F0B3C"/>
    <w:rsid w:val="007003A1"/>
    <w:rsid w:val="00700B2C"/>
    <w:rsid w:val="00713084"/>
    <w:rsid w:val="00731E00"/>
    <w:rsid w:val="00734530"/>
    <w:rsid w:val="007440B7"/>
    <w:rsid w:val="007543D0"/>
    <w:rsid w:val="007715C9"/>
    <w:rsid w:val="00774EDD"/>
    <w:rsid w:val="007757EC"/>
    <w:rsid w:val="00791CEB"/>
    <w:rsid w:val="00794E19"/>
    <w:rsid w:val="007B3321"/>
    <w:rsid w:val="007C074C"/>
    <w:rsid w:val="007E335B"/>
    <w:rsid w:val="007E39D0"/>
    <w:rsid w:val="007E4289"/>
    <w:rsid w:val="00803288"/>
    <w:rsid w:val="00830815"/>
    <w:rsid w:val="00833F53"/>
    <w:rsid w:val="00840641"/>
    <w:rsid w:val="00845ED5"/>
    <w:rsid w:val="00850893"/>
    <w:rsid w:val="00856A31"/>
    <w:rsid w:val="008754D0"/>
    <w:rsid w:val="00880868"/>
    <w:rsid w:val="0088263E"/>
    <w:rsid w:val="008B54FB"/>
    <w:rsid w:val="008B7DE8"/>
    <w:rsid w:val="008C3DE0"/>
    <w:rsid w:val="008D0EE0"/>
    <w:rsid w:val="008E2D62"/>
    <w:rsid w:val="00900270"/>
    <w:rsid w:val="00915B4A"/>
    <w:rsid w:val="00932377"/>
    <w:rsid w:val="009620C2"/>
    <w:rsid w:val="00964CC3"/>
    <w:rsid w:val="0098615D"/>
    <w:rsid w:val="009C2C68"/>
    <w:rsid w:val="009D041B"/>
    <w:rsid w:val="009D1079"/>
    <w:rsid w:val="009D1D59"/>
    <w:rsid w:val="009E4570"/>
    <w:rsid w:val="00A036CC"/>
    <w:rsid w:val="00A231E2"/>
    <w:rsid w:val="00A24CB9"/>
    <w:rsid w:val="00A25627"/>
    <w:rsid w:val="00A2621C"/>
    <w:rsid w:val="00A3190B"/>
    <w:rsid w:val="00A40155"/>
    <w:rsid w:val="00A42B22"/>
    <w:rsid w:val="00A434A9"/>
    <w:rsid w:val="00A6121F"/>
    <w:rsid w:val="00A64912"/>
    <w:rsid w:val="00A70A74"/>
    <w:rsid w:val="00A85AF0"/>
    <w:rsid w:val="00A93622"/>
    <w:rsid w:val="00AB6C28"/>
    <w:rsid w:val="00AC10D3"/>
    <w:rsid w:val="00AD5641"/>
    <w:rsid w:val="00AE59F7"/>
    <w:rsid w:val="00AE7BD7"/>
    <w:rsid w:val="00AF6621"/>
    <w:rsid w:val="00B15FCF"/>
    <w:rsid w:val="00B16F16"/>
    <w:rsid w:val="00B31F9C"/>
    <w:rsid w:val="00B33B3C"/>
    <w:rsid w:val="00B340B6"/>
    <w:rsid w:val="00B46043"/>
    <w:rsid w:val="00B61B67"/>
    <w:rsid w:val="00B72BA7"/>
    <w:rsid w:val="00B90D47"/>
    <w:rsid w:val="00BA5E7F"/>
    <w:rsid w:val="00BB10E8"/>
    <w:rsid w:val="00BC112E"/>
    <w:rsid w:val="00BD4EC3"/>
    <w:rsid w:val="00BD5689"/>
    <w:rsid w:val="00BD6B2E"/>
    <w:rsid w:val="00BD71F8"/>
    <w:rsid w:val="00BE5D1D"/>
    <w:rsid w:val="00BE719A"/>
    <w:rsid w:val="00BE720A"/>
    <w:rsid w:val="00BF5D7D"/>
    <w:rsid w:val="00C07005"/>
    <w:rsid w:val="00C213BB"/>
    <w:rsid w:val="00C25255"/>
    <w:rsid w:val="00C255AB"/>
    <w:rsid w:val="00C42BF8"/>
    <w:rsid w:val="00C50043"/>
    <w:rsid w:val="00C50F2C"/>
    <w:rsid w:val="00C7573B"/>
    <w:rsid w:val="00CC68FE"/>
    <w:rsid w:val="00CC6B75"/>
    <w:rsid w:val="00CC6F4C"/>
    <w:rsid w:val="00CE37C1"/>
    <w:rsid w:val="00CF0BB2"/>
    <w:rsid w:val="00CF4975"/>
    <w:rsid w:val="00D06750"/>
    <w:rsid w:val="00D07E0E"/>
    <w:rsid w:val="00D13441"/>
    <w:rsid w:val="00D2190C"/>
    <w:rsid w:val="00D276F3"/>
    <w:rsid w:val="00D27F98"/>
    <w:rsid w:val="00D3213F"/>
    <w:rsid w:val="00D45634"/>
    <w:rsid w:val="00D56F15"/>
    <w:rsid w:val="00D70DFB"/>
    <w:rsid w:val="00D7497A"/>
    <w:rsid w:val="00D766DF"/>
    <w:rsid w:val="00D9675F"/>
    <w:rsid w:val="00DA3F87"/>
    <w:rsid w:val="00DA64C7"/>
    <w:rsid w:val="00DA7A88"/>
    <w:rsid w:val="00DB3452"/>
    <w:rsid w:val="00DB378F"/>
    <w:rsid w:val="00DC6BE6"/>
    <w:rsid w:val="00DD5EA7"/>
    <w:rsid w:val="00DE3DDF"/>
    <w:rsid w:val="00DF09AC"/>
    <w:rsid w:val="00DF4361"/>
    <w:rsid w:val="00E05704"/>
    <w:rsid w:val="00E1425E"/>
    <w:rsid w:val="00E2661D"/>
    <w:rsid w:val="00E2695E"/>
    <w:rsid w:val="00E4146C"/>
    <w:rsid w:val="00E74DC7"/>
    <w:rsid w:val="00E90E88"/>
    <w:rsid w:val="00E9136A"/>
    <w:rsid w:val="00EB3787"/>
    <w:rsid w:val="00EB79C1"/>
    <w:rsid w:val="00EC5026"/>
    <w:rsid w:val="00ED1A6C"/>
    <w:rsid w:val="00ED2BD9"/>
    <w:rsid w:val="00EF2E3A"/>
    <w:rsid w:val="00EF4FF9"/>
    <w:rsid w:val="00F04E2A"/>
    <w:rsid w:val="00F078DC"/>
    <w:rsid w:val="00F15261"/>
    <w:rsid w:val="00F1779C"/>
    <w:rsid w:val="00F336B7"/>
    <w:rsid w:val="00F33D5A"/>
    <w:rsid w:val="00F5076A"/>
    <w:rsid w:val="00F712C5"/>
    <w:rsid w:val="00F76D84"/>
    <w:rsid w:val="00F85793"/>
    <w:rsid w:val="00F97DF7"/>
    <w:rsid w:val="00FA3991"/>
    <w:rsid w:val="00FA6FD8"/>
    <w:rsid w:val="00FB5C1D"/>
    <w:rsid w:val="00FF4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56F15"/>
    <w:pPr>
      <w:spacing w:line="260" w:lineRule="atLeast"/>
    </w:pPr>
    <w:rPr>
      <w:sz w:val="22"/>
    </w:rPr>
  </w:style>
  <w:style w:type="paragraph" w:styleId="Heading1">
    <w:name w:val="heading 1"/>
    <w:basedOn w:val="Normal"/>
    <w:next w:val="Normal"/>
    <w:link w:val="Heading1Char"/>
    <w:uiPriority w:val="9"/>
    <w:qFormat/>
    <w:rsid w:val="00D56F1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6F1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6F1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6F1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56F1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56F1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56F1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56F1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56F1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56F15"/>
  </w:style>
  <w:style w:type="paragraph" w:customStyle="1" w:styleId="OPCParaBase">
    <w:name w:val="OPCParaBase"/>
    <w:qFormat/>
    <w:rsid w:val="00D56F15"/>
    <w:pPr>
      <w:spacing w:line="260" w:lineRule="atLeast"/>
    </w:pPr>
    <w:rPr>
      <w:rFonts w:eastAsia="Times New Roman" w:cs="Times New Roman"/>
      <w:sz w:val="22"/>
      <w:lang w:eastAsia="en-AU"/>
    </w:rPr>
  </w:style>
  <w:style w:type="paragraph" w:customStyle="1" w:styleId="ShortT">
    <w:name w:val="ShortT"/>
    <w:basedOn w:val="OPCParaBase"/>
    <w:next w:val="Normal"/>
    <w:qFormat/>
    <w:rsid w:val="00D56F15"/>
    <w:pPr>
      <w:spacing w:line="240" w:lineRule="auto"/>
    </w:pPr>
    <w:rPr>
      <w:b/>
      <w:sz w:val="40"/>
    </w:rPr>
  </w:style>
  <w:style w:type="paragraph" w:customStyle="1" w:styleId="ActHead1">
    <w:name w:val="ActHead 1"/>
    <w:aliases w:val="c"/>
    <w:basedOn w:val="OPCParaBase"/>
    <w:next w:val="Normal"/>
    <w:qFormat/>
    <w:rsid w:val="00D56F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56F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56F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56F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56F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56F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56F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56F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56F1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56F15"/>
  </w:style>
  <w:style w:type="paragraph" w:customStyle="1" w:styleId="Blocks">
    <w:name w:val="Blocks"/>
    <w:aliases w:val="bb"/>
    <w:basedOn w:val="OPCParaBase"/>
    <w:qFormat/>
    <w:rsid w:val="00D56F15"/>
    <w:pPr>
      <w:spacing w:line="240" w:lineRule="auto"/>
    </w:pPr>
    <w:rPr>
      <w:sz w:val="24"/>
    </w:rPr>
  </w:style>
  <w:style w:type="paragraph" w:customStyle="1" w:styleId="BoxText">
    <w:name w:val="BoxText"/>
    <w:aliases w:val="bt"/>
    <w:basedOn w:val="OPCParaBase"/>
    <w:qFormat/>
    <w:rsid w:val="00D56F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56F15"/>
    <w:rPr>
      <w:b/>
    </w:rPr>
  </w:style>
  <w:style w:type="paragraph" w:customStyle="1" w:styleId="BoxHeadItalic">
    <w:name w:val="BoxHeadItalic"/>
    <w:aliases w:val="bhi"/>
    <w:basedOn w:val="BoxText"/>
    <w:next w:val="BoxStep"/>
    <w:qFormat/>
    <w:rsid w:val="00D56F15"/>
    <w:rPr>
      <w:i/>
    </w:rPr>
  </w:style>
  <w:style w:type="paragraph" w:customStyle="1" w:styleId="BoxList">
    <w:name w:val="BoxList"/>
    <w:aliases w:val="bl"/>
    <w:basedOn w:val="BoxText"/>
    <w:qFormat/>
    <w:rsid w:val="00D56F15"/>
    <w:pPr>
      <w:ind w:left="1559" w:hanging="425"/>
    </w:pPr>
  </w:style>
  <w:style w:type="paragraph" w:customStyle="1" w:styleId="BoxNote">
    <w:name w:val="BoxNote"/>
    <w:aliases w:val="bn"/>
    <w:basedOn w:val="BoxText"/>
    <w:qFormat/>
    <w:rsid w:val="00D56F15"/>
    <w:pPr>
      <w:tabs>
        <w:tab w:val="left" w:pos="1985"/>
      </w:tabs>
      <w:spacing w:before="122" w:line="198" w:lineRule="exact"/>
      <w:ind w:left="2948" w:hanging="1814"/>
    </w:pPr>
    <w:rPr>
      <w:sz w:val="18"/>
    </w:rPr>
  </w:style>
  <w:style w:type="paragraph" w:customStyle="1" w:styleId="BoxPara">
    <w:name w:val="BoxPara"/>
    <w:aliases w:val="bp"/>
    <w:basedOn w:val="BoxText"/>
    <w:qFormat/>
    <w:rsid w:val="00D56F15"/>
    <w:pPr>
      <w:tabs>
        <w:tab w:val="right" w:pos="2268"/>
      </w:tabs>
      <w:ind w:left="2552" w:hanging="1418"/>
    </w:pPr>
  </w:style>
  <w:style w:type="paragraph" w:customStyle="1" w:styleId="BoxStep">
    <w:name w:val="BoxStep"/>
    <w:aliases w:val="bs"/>
    <w:basedOn w:val="BoxText"/>
    <w:qFormat/>
    <w:rsid w:val="00D56F15"/>
    <w:pPr>
      <w:ind w:left="1985" w:hanging="851"/>
    </w:pPr>
  </w:style>
  <w:style w:type="character" w:customStyle="1" w:styleId="CharAmPartNo">
    <w:name w:val="CharAmPartNo"/>
    <w:basedOn w:val="OPCCharBase"/>
    <w:qFormat/>
    <w:rsid w:val="00D56F15"/>
  </w:style>
  <w:style w:type="character" w:customStyle="1" w:styleId="CharAmPartText">
    <w:name w:val="CharAmPartText"/>
    <w:basedOn w:val="OPCCharBase"/>
    <w:qFormat/>
    <w:rsid w:val="00D56F15"/>
  </w:style>
  <w:style w:type="character" w:customStyle="1" w:styleId="CharAmSchNo">
    <w:name w:val="CharAmSchNo"/>
    <w:basedOn w:val="OPCCharBase"/>
    <w:qFormat/>
    <w:rsid w:val="00D56F15"/>
  </w:style>
  <w:style w:type="character" w:customStyle="1" w:styleId="CharAmSchText">
    <w:name w:val="CharAmSchText"/>
    <w:basedOn w:val="OPCCharBase"/>
    <w:qFormat/>
    <w:rsid w:val="00D56F15"/>
  </w:style>
  <w:style w:type="character" w:customStyle="1" w:styleId="CharBoldItalic">
    <w:name w:val="CharBoldItalic"/>
    <w:basedOn w:val="OPCCharBase"/>
    <w:uiPriority w:val="1"/>
    <w:qFormat/>
    <w:rsid w:val="00D56F15"/>
    <w:rPr>
      <w:b/>
      <w:i/>
    </w:rPr>
  </w:style>
  <w:style w:type="character" w:customStyle="1" w:styleId="CharChapNo">
    <w:name w:val="CharChapNo"/>
    <w:basedOn w:val="OPCCharBase"/>
    <w:uiPriority w:val="1"/>
    <w:qFormat/>
    <w:rsid w:val="00D56F15"/>
  </w:style>
  <w:style w:type="character" w:customStyle="1" w:styleId="CharChapText">
    <w:name w:val="CharChapText"/>
    <w:basedOn w:val="OPCCharBase"/>
    <w:uiPriority w:val="1"/>
    <w:qFormat/>
    <w:rsid w:val="00D56F15"/>
  </w:style>
  <w:style w:type="character" w:customStyle="1" w:styleId="CharDivNo">
    <w:name w:val="CharDivNo"/>
    <w:basedOn w:val="OPCCharBase"/>
    <w:uiPriority w:val="1"/>
    <w:qFormat/>
    <w:rsid w:val="00D56F15"/>
  </w:style>
  <w:style w:type="character" w:customStyle="1" w:styleId="CharDivText">
    <w:name w:val="CharDivText"/>
    <w:basedOn w:val="OPCCharBase"/>
    <w:uiPriority w:val="1"/>
    <w:qFormat/>
    <w:rsid w:val="00D56F15"/>
  </w:style>
  <w:style w:type="character" w:customStyle="1" w:styleId="CharItalic">
    <w:name w:val="CharItalic"/>
    <w:basedOn w:val="OPCCharBase"/>
    <w:uiPriority w:val="1"/>
    <w:qFormat/>
    <w:rsid w:val="00D56F15"/>
    <w:rPr>
      <w:i/>
    </w:rPr>
  </w:style>
  <w:style w:type="character" w:customStyle="1" w:styleId="CharPartNo">
    <w:name w:val="CharPartNo"/>
    <w:basedOn w:val="OPCCharBase"/>
    <w:uiPriority w:val="1"/>
    <w:qFormat/>
    <w:rsid w:val="00D56F15"/>
  </w:style>
  <w:style w:type="character" w:customStyle="1" w:styleId="CharPartText">
    <w:name w:val="CharPartText"/>
    <w:basedOn w:val="OPCCharBase"/>
    <w:uiPriority w:val="1"/>
    <w:qFormat/>
    <w:rsid w:val="00D56F15"/>
  </w:style>
  <w:style w:type="character" w:customStyle="1" w:styleId="CharSectno">
    <w:name w:val="CharSectno"/>
    <w:basedOn w:val="OPCCharBase"/>
    <w:qFormat/>
    <w:rsid w:val="00D56F15"/>
  </w:style>
  <w:style w:type="character" w:customStyle="1" w:styleId="CharSubdNo">
    <w:name w:val="CharSubdNo"/>
    <w:basedOn w:val="OPCCharBase"/>
    <w:uiPriority w:val="1"/>
    <w:qFormat/>
    <w:rsid w:val="00D56F15"/>
  </w:style>
  <w:style w:type="character" w:customStyle="1" w:styleId="CharSubdText">
    <w:name w:val="CharSubdText"/>
    <w:basedOn w:val="OPCCharBase"/>
    <w:uiPriority w:val="1"/>
    <w:qFormat/>
    <w:rsid w:val="00D56F15"/>
  </w:style>
  <w:style w:type="paragraph" w:customStyle="1" w:styleId="CTA--">
    <w:name w:val="CTA --"/>
    <w:basedOn w:val="OPCParaBase"/>
    <w:next w:val="Normal"/>
    <w:rsid w:val="00D56F15"/>
    <w:pPr>
      <w:spacing w:before="60" w:line="240" w:lineRule="atLeast"/>
      <w:ind w:left="142" w:hanging="142"/>
    </w:pPr>
    <w:rPr>
      <w:sz w:val="20"/>
    </w:rPr>
  </w:style>
  <w:style w:type="paragraph" w:customStyle="1" w:styleId="CTA-">
    <w:name w:val="CTA -"/>
    <w:basedOn w:val="OPCParaBase"/>
    <w:rsid w:val="00D56F15"/>
    <w:pPr>
      <w:spacing w:before="60" w:line="240" w:lineRule="atLeast"/>
      <w:ind w:left="85" w:hanging="85"/>
    </w:pPr>
    <w:rPr>
      <w:sz w:val="20"/>
    </w:rPr>
  </w:style>
  <w:style w:type="paragraph" w:customStyle="1" w:styleId="CTA---">
    <w:name w:val="CTA ---"/>
    <w:basedOn w:val="OPCParaBase"/>
    <w:next w:val="Normal"/>
    <w:rsid w:val="00D56F15"/>
    <w:pPr>
      <w:spacing w:before="60" w:line="240" w:lineRule="atLeast"/>
      <w:ind w:left="198" w:hanging="198"/>
    </w:pPr>
    <w:rPr>
      <w:sz w:val="20"/>
    </w:rPr>
  </w:style>
  <w:style w:type="paragraph" w:customStyle="1" w:styleId="CTA----">
    <w:name w:val="CTA ----"/>
    <w:basedOn w:val="OPCParaBase"/>
    <w:next w:val="Normal"/>
    <w:rsid w:val="00D56F15"/>
    <w:pPr>
      <w:spacing w:before="60" w:line="240" w:lineRule="atLeast"/>
      <w:ind w:left="255" w:hanging="255"/>
    </w:pPr>
    <w:rPr>
      <w:sz w:val="20"/>
    </w:rPr>
  </w:style>
  <w:style w:type="paragraph" w:customStyle="1" w:styleId="CTA1a">
    <w:name w:val="CTA 1(a)"/>
    <w:basedOn w:val="OPCParaBase"/>
    <w:rsid w:val="00D56F15"/>
    <w:pPr>
      <w:tabs>
        <w:tab w:val="right" w:pos="414"/>
      </w:tabs>
      <w:spacing w:before="40" w:line="240" w:lineRule="atLeast"/>
      <w:ind w:left="675" w:hanging="675"/>
    </w:pPr>
    <w:rPr>
      <w:sz w:val="20"/>
    </w:rPr>
  </w:style>
  <w:style w:type="paragraph" w:customStyle="1" w:styleId="CTA1ai">
    <w:name w:val="CTA 1(a)(i)"/>
    <w:basedOn w:val="OPCParaBase"/>
    <w:rsid w:val="00D56F15"/>
    <w:pPr>
      <w:tabs>
        <w:tab w:val="right" w:pos="1004"/>
      </w:tabs>
      <w:spacing w:before="40" w:line="240" w:lineRule="atLeast"/>
      <w:ind w:left="1253" w:hanging="1253"/>
    </w:pPr>
    <w:rPr>
      <w:sz w:val="20"/>
    </w:rPr>
  </w:style>
  <w:style w:type="paragraph" w:customStyle="1" w:styleId="CTA2a">
    <w:name w:val="CTA 2(a)"/>
    <w:basedOn w:val="OPCParaBase"/>
    <w:rsid w:val="00D56F15"/>
    <w:pPr>
      <w:tabs>
        <w:tab w:val="right" w:pos="482"/>
      </w:tabs>
      <w:spacing w:before="40" w:line="240" w:lineRule="atLeast"/>
      <w:ind w:left="748" w:hanging="748"/>
    </w:pPr>
    <w:rPr>
      <w:sz w:val="20"/>
    </w:rPr>
  </w:style>
  <w:style w:type="paragraph" w:customStyle="1" w:styleId="CTA2ai">
    <w:name w:val="CTA 2(a)(i)"/>
    <w:basedOn w:val="OPCParaBase"/>
    <w:rsid w:val="00D56F15"/>
    <w:pPr>
      <w:tabs>
        <w:tab w:val="right" w:pos="1089"/>
      </w:tabs>
      <w:spacing w:before="40" w:line="240" w:lineRule="atLeast"/>
      <w:ind w:left="1327" w:hanging="1327"/>
    </w:pPr>
    <w:rPr>
      <w:sz w:val="20"/>
    </w:rPr>
  </w:style>
  <w:style w:type="paragraph" w:customStyle="1" w:styleId="CTA3a">
    <w:name w:val="CTA 3(a)"/>
    <w:basedOn w:val="OPCParaBase"/>
    <w:rsid w:val="00D56F15"/>
    <w:pPr>
      <w:tabs>
        <w:tab w:val="right" w:pos="556"/>
      </w:tabs>
      <w:spacing w:before="40" w:line="240" w:lineRule="atLeast"/>
      <w:ind w:left="805" w:hanging="805"/>
    </w:pPr>
    <w:rPr>
      <w:sz w:val="20"/>
    </w:rPr>
  </w:style>
  <w:style w:type="paragraph" w:customStyle="1" w:styleId="CTA3ai">
    <w:name w:val="CTA 3(a)(i)"/>
    <w:basedOn w:val="OPCParaBase"/>
    <w:rsid w:val="00D56F15"/>
    <w:pPr>
      <w:tabs>
        <w:tab w:val="right" w:pos="1140"/>
      </w:tabs>
      <w:spacing w:before="40" w:line="240" w:lineRule="atLeast"/>
      <w:ind w:left="1361" w:hanging="1361"/>
    </w:pPr>
    <w:rPr>
      <w:sz w:val="20"/>
    </w:rPr>
  </w:style>
  <w:style w:type="paragraph" w:customStyle="1" w:styleId="CTA4a">
    <w:name w:val="CTA 4(a)"/>
    <w:basedOn w:val="OPCParaBase"/>
    <w:rsid w:val="00D56F15"/>
    <w:pPr>
      <w:tabs>
        <w:tab w:val="right" w:pos="624"/>
      </w:tabs>
      <w:spacing w:before="40" w:line="240" w:lineRule="atLeast"/>
      <w:ind w:left="873" w:hanging="873"/>
    </w:pPr>
    <w:rPr>
      <w:sz w:val="20"/>
    </w:rPr>
  </w:style>
  <w:style w:type="paragraph" w:customStyle="1" w:styleId="CTA4ai">
    <w:name w:val="CTA 4(a)(i)"/>
    <w:basedOn w:val="OPCParaBase"/>
    <w:rsid w:val="00D56F15"/>
    <w:pPr>
      <w:tabs>
        <w:tab w:val="right" w:pos="1213"/>
      </w:tabs>
      <w:spacing w:before="40" w:line="240" w:lineRule="atLeast"/>
      <w:ind w:left="1452" w:hanging="1452"/>
    </w:pPr>
    <w:rPr>
      <w:sz w:val="20"/>
    </w:rPr>
  </w:style>
  <w:style w:type="paragraph" w:customStyle="1" w:styleId="CTACAPS">
    <w:name w:val="CTA CAPS"/>
    <w:basedOn w:val="OPCParaBase"/>
    <w:rsid w:val="00D56F15"/>
    <w:pPr>
      <w:spacing w:before="60" w:line="240" w:lineRule="atLeast"/>
    </w:pPr>
    <w:rPr>
      <w:sz w:val="20"/>
    </w:rPr>
  </w:style>
  <w:style w:type="paragraph" w:customStyle="1" w:styleId="CTAright">
    <w:name w:val="CTA right"/>
    <w:basedOn w:val="OPCParaBase"/>
    <w:rsid w:val="00D56F15"/>
    <w:pPr>
      <w:spacing w:before="60" w:line="240" w:lineRule="auto"/>
      <w:jc w:val="right"/>
    </w:pPr>
    <w:rPr>
      <w:sz w:val="20"/>
    </w:rPr>
  </w:style>
  <w:style w:type="paragraph" w:customStyle="1" w:styleId="subsection">
    <w:name w:val="subsection"/>
    <w:aliases w:val="ss,Subsection"/>
    <w:basedOn w:val="OPCParaBase"/>
    <w:link w:val="subsectionChar"/>
    <w:rsid w:val="00D56F15"/>
    <w:pPr>
      <w:tabs>
        <w:tab w:val="right" w:pos="1021"/>
      </w:tabs>
      <w:spacing w:before="180" w:line="240" w:lineRule="auto"/>
      <w:ind w:left="1134" w:hanging="1134"/>
    </w:pPr>
  </w:style>
  <w:style w:type="paragraph" w:customStyle="1" w:styleId="Definition">
    <w:name w:val="Definition"/>
    <w:aliases w:val="dd"/>
    <w:basedOn w:val="OPCParaBase"/>
    <w:rsid w:val="00D56F15"/>
    <w:pPr>
      <w:spacing w:before="180" w:line="240" w:lineRule="auto"/>
      <w:ind w:left="1134"/>
    </w:pPr>
  </w:style>
  <w:style w:type="paragraph" w:customStyle="1" w:styleId="ETAsubitem">
    <w:name w:val="ETA(subitem)"/>
    <w:basedOn w:val="OPCParaBase"/>
    <w:rsid w:val="00D56F15"/>
    <w:pPr>
      <w:tabs>
        <w:tab w:val="right" w:pos="340"/>
      </w:tabs>
      <w:spacing w:before="60" w:line="240" w:lineRule="auto"/>
      <w:ind w:left="454" w:hanging="454"/>
    </w:pPr>
    <w:rPr>
      <w:sz w:val="20"/>
    </w:rPr>
  </w:style>
  <w:style w:type="paragraph" w:customStyle="1" w:styleId="ETApara">
    <w:name w:val="ETA(para)"/>
    <w:basedOn w:val="OPCParaBase"/>
    <w:rsid w:val="00D56F15"/>
    <w:pPr>
      <w:tabs>
        <w:tab w:val="right" w:pos="754"/>
      </w:tabs>
      <w:spacing w:before="60" w:line="240" w:lineRule="auto"/>
      <w:ind w:left="828" w:hanging="828"/>
    </w:pPr>
    <w:rPr>
      <w:sz w:val="20"/>
    </w:rPr>
  </w:style>
  <w:style w:type="paragraph" w:customStyle="1" w:styleId="ETAsubpara">
    <w:name w:val="ETA(subpara)"/>
    <w:basedOn w:val="OPCParaBase"/>
    <w:rsid w:val="00D56F15"/>
    <w:pPr>
      <w:tabs>
        <w:tab w:val="right" w:pos="1083"/>
      </w:tabs>
      <w:spacing w:before="60" w:line="240" w:lineRule="auto"/>
      <w:ind w:left="1191" w:hanging="1191"/>
    </w:pPr>
    <w:rPr>
      <w:sz w:val="20"/>
    </w:rPr>
  </w:style>
  <w:style w:type="paragraph" w:customStyle="1" w:styleId="ETAsub-subpara">
    <w:name w:val="ETA(sub-subpara)"/>
    <w:basedOn w:val="OPCParaBase"/>
    <w:rsid w:val="00D56F15"/>
    <w:pPr>
      <w:tabs>
        <w:tab w:val="right" w:pos="1412"/>
      </w:tabs>
      <w:spacing w:before="60" w:line="240" w:lineRule="auto"/>
      <w:ind w:left="1525" w:hanging="1525"/>
    </w:pPr>
    <w:rPr>
      <w:sz w:val="20"/>
    </w:rPr>
  </w:style>
  <w:style w:type="paragraph" w:customStyle="1" w:styleId="Formula">
    <w:name w:val="Formula"/>
    <w:basedOn w:val="OPCParaBase"/>
    <w:rsid w:val="00D56F15"/>
    <w:pPr>
      <w:spacing w:line="240" w:lineRule="auto"/>
      <w:ind w:left="1134"/>
    </w:pPr>
    <w:rPr>
      <w:sz w:val="20"/>
    </w:rPr>
  </w:style>
  <w:style w:type="paragraph" w:styleId="Header">
    <w:name w:val="header"/>
    <w:basedOn w:val="OPCParaBase"/>
    <w:link w:val="HeaderChar"/>
    <w:unhideWhenUsed/>
    <w:rsid w:val="00D56F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56F15"/>
    <w:rPr>
      <w:rFonts w:eastAsia="Times New Roman" w:cs="Times New Roman"/>
      <w:sz w:val="16"/>
      <w:lang w:eastAsia="en-AU"/>
    </w:rPr>
  </w:style>
  <w:style w:type="paragraph" w:customStyle="1" w:styleId="House">
    <w:name w:val="House"/>
    <w:basedOn w:val="OPCParaBase"/>
    <w:rsid w:val="00D56F15"/>
    <w:pPr>
      <w:spacing w:line="240" w:lineRule="auto"/>
    </w:pPr>
    <w:rPr>
      <w:sz w:val="28"/>
    </w:rPr>
  </w:style>
  <w:style w:type="paragraph" w:customStyle="1" w:styleId="Item">
    <w:name w:val="Item"/>
    <w:aliases w:val="i"/>
    <w:basedOn w:val="OPCParaBase"/>
    <w:next w:val="ItemHead"/>
    <w:rsid w:val="00D56F15"/>
    <w:pPr>
      <w:keepLines/>
      <w:spacing w:before="80" w:line="240" w:lineRule="auto"/>
      <w:ind w:left="709"/>
    </w:pPr>
  </w:style>
  <w:style w:type="paragraph" w:customStyle="1" w:styleId="ItemHead">
    <w:name w:val="ItemHead"/>
    <w:aliases w:val="ih"/>
    <w:basedOn w:val="OPCParaBase"/>
    <w:next w:val="Item"/>
    <w:rsid w:val="00D56F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56F15"/>
    <w:pPr>
      <w:spacing w:line="240" w:lineRule="auto"/>
    </w:pPr>
    <w:rPr>
      <w:b/>
      <w:sz w:val="32"/>
    </w:rPr>
  </w:style>
  <w:style w:type="paragraph" w:customStyle="1" w:styleId="notedraft">
    <w:name w:val="note(draft)"/>
    <w:aliases w:val="nd"/>
    <w:basedOn w:val="OPCParaBase"/>
    <w:rsid w:val="00D56F15"/>
    <w:pPr>
      <w:spacing w:before="240" w:line="240" w:lineRule="auto"/>
      <w:ind w:left="284" w:hanging="284"/>
    </w:pPr>
    <w:rPr>
      <w:i/>
      <w:sz w:val="24"/>
    </w:rPr>
  </w:style>
  <w:style w:type="paragraph" w:customStyle="1" w:styleId="notemargin">
    <w:name w:val="note(margin)"/>
    <w:aliases w:val="nm"/>
    <w:basedOn w:val="OPCParaBase"/>
    <w:rsid w:val="00D56F15"/>
    <w:pPr>
      <w:tabs>
        <w:tab w:val="left" w:pos="709"/>
      </w:tabs>
      <w:spacing w:before="122" w:line="198" w:lineRule="exact"/>
      <w:ind w:left="709" w:hanging="709"/>
    </w:pPr>
    <w:rPr>
      <w:sz w:val="18"/>
    </w:rPr>
  </w:style>
  <w:style w:type="paragraph" w:customStyle="1" w:styleId="noteToPara">
    <w:name w:val="noteToPara"/>
    <w:aliases w:val="ntp"/>
    <w:basedOn w:val="OPCParaBase"/>
    <w:rsid w:val="00D56F15"/>
    <w:pPr>
      <w:spacing w:before="122" w:line="198" w:lineRule="exact"/>
      <w:ind w:left="2353" w:hanging="709"/>
    </w:pPr>
    <w:rPr>
      <w:sz w:val="18"/>
    </w:rPr>
  </w:style>
  <w:style w:type="paragraph" w:customStyle="1" w:styleId="noteParlAmend">
    <w:name w:val="note(ParlAmend)"/>
    <w:aliases w:val="npp"/>
    <w:basedOn w:val="OPCParaBase"/>
    <w:next w:val="ParlAmend"/>
    <w:rsid w:val="00D56F15"/>
    <w:pPr>
      <w:spacing w:line="240" w:lineRule="auto"/>
      <w:jc w:val="right"/>
    </w:pPr>
    <w:rPr>
      <w:rFonts w:ascii="Arial" w:hAnsi="Arial"/>
      <w:b/>
      <w:i/>
    </w:rPr>
  </w:style>
  <w:style w:type="paragraph" w:customStyle="1" w:styleId="Page1">
    <w:name w:val="Page1"/>
    <w:basedOn w:val="OPCParaBase"/>
    <w:rsid w:val="00D56F15"/>
    <w:pPr>
      <w:spacing w:before="5600" w:line="240" w:lineRule="auto"/>
    </w:pPr>
    <w:rPr>
      <w:b/>
      <w:sz w:val="32"/>
    </w:rPr>
  </w:style>
  <w:style w:type="paragraph" w:customStyle="1" w:styleId="PageBreak">
    <w:name w:val="PageBreak"/>
    <w:aliases w:val="pb"/>
    <w:basedOn w:val="OPCParaBase"/>
    <w:rsid w:val="00D56F15"/>
    <w:pPr>
      <w:spacing w:line="240" w:lineRule="auto"/>
    </w:pPr>
    <w:rPr>
      <w:sz w:val="20"/>
    </w:rPr>
  </w:style>
  <w:style w:type="paragraph" w:customStyle="1" w:styleId="paragraphsub">
    <w:name w:val="paragraph(sub)"/>
    <w:aliases w:val="aa"/>
    <w:basedOn w:val="OPCParaBase"/>
    <w:rsid w:val="00D56F15"/>
    <w:pPr>
      <w:tabs>
        <w:tab w:val="right" w:pos="1985"/>
      </w:tabs>
      <w:spacing w:before="40" w:line="240" w:lineRule="auto"/>
      <w:ind w:left="2098" w:hanging="2098"/>
    </w:pPr>
  </w:style>
  <w:style w:type="paragraph" w:customStyle="1" w:styleId="paragraphsub-sub">
    <w:name w:val="paragraph(sub-sub)"/>
    <w:aliases w:val="aaa"/>
    <w:basedOn w:val="OPCParaBase"/>
    <w:rsid w:val="00D56F15"/>
    <w:pPr>
      <w:tabs>
        <w:tab w:val="right" w:pos="2722"/>
      </w:tabs>
      <w:spacing w:before="40" w:line="240" w:lineRule="auto"/>
      <w:ind w:left="2835" w:hanging="2835"/>
    </w:pPr>
  </w:style>
  <w:style w:type="paragraph" w:customStyle="1" w:styleId="paragraph">
    <w:name w:val="paragraph"/>
    <w:aliases w:val="a"/>
    <w:basedOn w:val="OPCParaBase"/>
    <w:rsid w:val="00D56F15"/>
    <w:pPr>
      <w:tabs>
        <w:tab w:val="right" w:pos="1531"/>
      </w:tabs>
      <w:spacing w:before="40" w:line="240" w:lineRule="auto"/>
      <w:ind w:left="1644" w:hanging="1644"/>
    </w:pPr>
  </w:style>
  <w:style w:type="paragraph" w:customStyle="1" w:styleId="ParlAmend">
    <w:name w:val="ParlAmend"/>
    <w:aliases w:val="pp"/>
    <w:basedOn w:val="OPCParaBase"/>
    <w:rsid w:val="00D56F15"/>
    <w:pPr>
      <w:spacing w:before="240" w:line="240" w:lineRule="atLeast"/>
      <w:ind w:hanging="567"/>
    </w:pPr>
    <w:rPr>
      <w:sz w:val="24"/>
    </w:rPr>
  </w:style>
  <w:style w:type="paragraph" w:customStyle="1" w:styleId="Penalty">
    <w:name w:val="Penalty"/>
    <w:basedOn w:val="OPCParaBase"/>
    <w:rsid w:val="00D56F15"/>
    <w:pPr>
      <w:tabs>
        <w:tab w:val="left" w:pos="2977"/>
      </w:tabs>
      <w:spacing w:before="180" w:line="240" w:lineRule="auto"/>
      <w:ind w:left="1985" w:hanging="851"/>
    </w:pPr>
  </w:style>
  <w:style w:type="paragraph" w:customStyle="1" w:styleId="Portfolio">
    <w:name w:val="Portfolio"/>
    <w:basedOn w:val="OPCParaBase"/>
    <w:rsid w:val="00D56F15"/>
    <w:pPr>
      <w:spacing w:line="240" w:lineRule="auto"/>
    </w:pPr>
    <w:rPr>
      <w:i/>
      <w:sz w:val="20"/>
    </w:rPr>
  </w:style>
  <w:style w:type="paragraph" w:customStyle="1" w:styleId="Preamble">
    <w:name w:val="Preamble"/>
    <w:basedOn w:val="OPCParaBase"/>
    <w:next w:val="Normal"/>
    <w:rsid w:val="00D56F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56F15"/>
    <w:pPr>
      <w:spacing w:line="240" w:lineRule="auto"/>
    </w:pPr>
    <w:rPr>
      <w:i/>
      <w:sz w:val="20"/>
    </w:rPr>
  </w:style>
  <w:style w:type="paragraph" w:customStyle="1" w:styleId="Session">
    <w:name w:val="Session"/>
    <w:basedOn w:val="OPCParaBase"/>
    <w:rsid w:val="00D56F15"/>
    <w:pPr>
      <w:spacing w:line="240" w:lineRule="auto"/>
    </w:pPr>
    <w:rPr>
      <w:sz w:val="28"/>
    </w:rPr>
  </w:style>
  <w:style w:type="paragraph" w:customStyle="1" w:styleId="Sponsor">
    <w:name w:val="Sponsor"/>
    <w:basedOn w:val="OPCParaBase"/>
    <w:rsid w:val="00D56F15"/>
    <w:pPr>
      <w:spacing w:line="240" w:lineRule="auto"/>
    </w:pPr>
    <w:rPr>
      <w:i/>
    </w:rPr>
  </w:style>
  <w:style w:type="paragraph" w:customStyle="1" w:styleId="Subitem">
    <w:name w:val="Subitem"/>
    <w:aliases w:val="iss"/>
    <w:basedOn w:val="OPCParaBase"/>
    <w:rsid w:val="00D56F15"/>
    <w:pPr>
      <w:spacing w:before="180" w:line="240" w:lineRule="auto"/>
      <w:ind w:left="709" w:hanging="709"/>
    </w:pPr>
  </w:style>
  <w:style w:type="paragraph" w:customStyle="1" w:styleId="SubitemHead">
    <w:name w:val="SubitemHead"/>
    <w:aliases w:val="issh"/>
    <w:basedOn w:val="OPCParaBase"/>
    <w:rsid w:val="00D56F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56F15"/>
    <w:pPr>
      <w:spacing w:before="40" w:line="240" w:lineRule="auto"/>
      <w:ind w:left="1134"/>
    </w:pPr>
  </w:style>
  <w:style w:type="paragraph" w:customStyle="1" w:styleId="SubsectionHead">
    <w:name w:val="SubsectionHead"/>
    <w:aliases w:val="ssh"/>
    <w:basedOn w:val="OPCParaBase"/>
    <w:next w:val="subsection"/>
    <w:rsid w:val="00D56F15"/>
    <w:pPr>
      <w:keepNext/>
      <w:keepLines/>
      <w:spacing w:before="240" w:line="240" w:lineRule="auto"/>
      <w:ind w:left="1134"/>
    </w:pPr>
    <w:rPr>
      <w:i/>
    </w:rPr>
  </w:style>
  <w:style w:type="paragraph" w:customStyle="1" w:styleId="Tablea">
    <w:name w:val="Table(a)"/>
    <w:aliases w:val="ta"/>
    <w:basedOn w:val="OPCParaBase"/>
    <w:rsid w:val="00D56F15"/>
    <w:pPr>
      <w:spacing w:before="60" w:line="240" w:lineRule="auto"/>
      <w:ind w:left="284" w:hanging="284"/>
    </w:pPr>
    <w:rPr>
      <w:sz w:val="20"/>
    </w:rPr>
  </w:style>
  <w:style w:type="paragraph" w:customStyle="1" w:styleId="TableAA">
    <w:name w:val="Table(AA)"/>
    <w:aliases w:val="taaa"/>
    <w:basedOn w:val="OPCParaBase"/>
    <w:rsid w:val="00D56F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56F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56F15"/>
    <w:pPr>
      <w:spacing w:before="60" w:line="240" w:lineRule="atLeast"/>
    </w:pPr>
    <w:rPr>
      <w:sz w:val="20"/>
    </w:rPr>
  </w:style>
  <w:style w:type="paragraph" w:customStyle="1" w:styleId="TLPBoxTextnote">
    <w:name w:val="TLPBoxText(note"/>
    <w:aliases w:val="right)"/>
    <w:basedOn w:val="OPCParaBase"/>
    <w:rsid w:val="00D56F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56F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56F15"/>
    <w:pPr>
      <w:spacing w:before="122" w:line="198" w:lineRule="exact"/>
      <w:ind w:left="1985" w:hanging="851"/>
      <w:jc w:val="right"/>
    </w:pPr>
    <w:rPr>
      <w:sz w:val="18"/>
    </w:rPr>
  </w:style>
  <w:style w:type="paragraph" w:customStyle="1" w:styleId="TLPTableBullet">
    <w:name w:val="TLPTableBullet"/>
    <w:aliases w:val="ttb"/>
    <w:basedOn w:val="OPCParaBase"/>
    <w:rsid w:val="00D56F15"/>
    <w:pPr>
      <w:spacing w:line="240" w:lineRule="exact"/>
      <w:ind w:left="284" w:hanging="284"/>
    </w:pPr>
    <w:rPr>
      <w:sz w:val="20"/>
    </w:rPr>
  </w:style>
  <w:style w:type="paragraph" w:styleId="TOC1">
    <w:name w:val="toc 1"/>
    <w:basedOn w:val="Normal"/>
    <w:next w:val="Normal"/>
    <w:uiPriority w:val="39"/>
    <w:unhideWhenUsed/>
    <w:rsid w:val="00D56F1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56F1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56F1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56F1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56F1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56F1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56F1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56F1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56F1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56F15"/>
    <w:pPr>
      <w:keepLines/>
      <w:spacing w:before="240" w:after="120" w:line="240" w:lineRule="auto"/>
      <w:ind w:left="794"/>
    </w:pPr>
    <w:rPr>
      <w:b/>
      <w:kern w:val="28"/>
      <w:sz w:val="20"/>
    </w:rPr>
  </w:style>
  <w:style w:type="paragraph" w:customStyle="1" w:styleId="TofSectsHeading">
    <w:name w:val="TofSects(Heading)"/>
    <w:basedOn w:val="OPCParaBase"/>
    <w:rsid w:val="00D56F15"/>
    <w:pPr>
      <w:spacing w:before="240" w:after="120" w:line="240" w:lineRule="auto"/>
    </w:pPr>
    <w:rPr>
      <w:b/>
      <w:sz w:val="24"/>
    </w:rPr>
  </w:style>
  <w:style w:type="paragraph" w:customStyle="1" w:styleId="TofSectsSection">
    <w:name w:val="TofSects(Section)"/>
    <w:basedOn w:val="OPCParaBase"/>
    <w:rsid w:val="00D56F15"/>
    <w:pPr>
      <w:keepLines/>
      <w:spacing w:before="40" w:line="240" w:lineRule="auto"/>
      <w:ind w:left="1588" w:hanging="794"/>
    </w:pPr>
    <w:rPr>
      <w:kern w:val="28"/>
      <w:sz w:val="18"/>
    </w:rPr>
  </w:style>
  <w:style w:type="paragraph" w:customStyle="1" w:styleId="TofSectsSubdiv">
    <w:name w:val="TofSects(Subdiv)"/>
    <w:basedOn w:val="OPCParaBase"/>
    <w:rsid w:val="00D56F15"/>
    <w:pPr>
      <w:keepLines/>
      <w:spacing w:before="80" w:line="240" w:lineRule="auto"/>
      <w:ind w:left="1588" w:hanging="794"/>
    </w:pPr>
    <w:rPr>
      <w:kern w:val="28"/>
    </w:rPr>
  </w:style>
  <w:style w:type="paragraph" w:customStyle="1" w:styleId="WRStyle">
    <w:name w:val="WR Style"/>
    <w:aliases w:val="WR"/>
    <w:basedOn w:val="OPCParaBase"/>
    <w:rsid w:val="00D56F15"/>
    <w:pPr>
      <w:spacing w:before="240" w:line="240" w:lineRule="auto"/>
      <w:ind w:left="284" w:hanging="284"/>
    </w:pPr>
    <w:rPr>
      <w:b/>
      <w:i/>
      <w:kern w:val="28"/>
      <w:sz w:val="24"/>
    </w:rPr>
  </w:style>
  <w:style w:type="paragraph" w:customStyle="1" w:styleId="notepara">
    <w:name w:val="note(para)"/>
    <w:aliases w:val="na"/>
    <w:basedOn w:val="OPCParaBase"/>
    <w:rsid w:val="00D56F15"/>
    <w:pPr>
      <w:spacing w:before="40" w:line="198" w:lineRule="exact"/>
      <w:ind w:left="2354" w:hanging="369"/>
    </w:pPr>
    <w:rPr>
      <w:sz w:val="18"/>
    </w:rPr>
  </w:style>
  <w:style w:type="paragraph" w:styleId="Footer">
    <w:name w:val="footer"/>
    <w:link w:val="FooterChar"/>
    <w:rsid w:val="00D56F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56F15"/>
    <w:rPr>
      <w:rFonts w:eastAsia="Times New Roman" w:cs="Times New Roman"/>
      <w:sz w:val="22"/>
      <w:szCs w:val="24"/>
      <w:lang w:eastAsia="en-AU"/>
    </w:rPr>
  </w:style>
  <w:style w:type="character" w:styleId="LineNumber">
    <w:name w:val="line number"/>
    <w:basedOn w:val="OPCCharBase"/>
    <w:uiPriority w:val="99"/>
    <w:unhideWhenUsed/>
    <w:rsid w:val="00D56F15"/>
    <w:rPr>
      <w:sz w:val="16"/>
    </w:rPr>
  </w:style>
  <w:style w:type="table" w:customStyle="1" w:styleId="CFlag">
    <w:name w:val="CFlag"/>
    <w:basedOn w:val="TableNormal"/>
    <w:uiPriority w:val="99"/>
    <w:rsid w:val="00D56F15"/>
    <w:rPr>
      <w:rFonts w:eastAsia="Times New Roman" w:cs="Times New Roman"/>
      <w:lang w:eastAsia="en-AU"/>
    </w:rPr>
    <w:tblPr/>
  </w:style>
  <w:style w:type="table" w:styleId="TableGrid">
    <w:name w:val="Table Grid"/>
    <w:basedOn w:val="TableNormal"/>
    <w:uiPriority w:val="59"/>
    <w:rsid w:val="00D5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Text">
    <w:name w:val="ENotesText"/>
    <w:aliases w:val="Ent"/>
    <w:basedOn w:val="OPCParaBase"/>
    <w:next w:val="Normal"/>
    <w:rsid w:val="00D56F15"/>
    <w:pPr>
      <w:spacing w:before="120"/>
    </w:pPr>
  </w:style>
  <w:style w:type="paragraph" w:customStyle="1" w:styleId="CompiledActNo">
    <w:name w:val="CompiledActNo"/>
    <w:basedOn w:val="OPCParaBase"/>
    <w:next w:val="Normal"/>
    <w:rsid w:val="00D56F15"/>
    <w:rPr>
      <w:b/>
      <w:sz w:val="24"/>
      <w:szCs w:val="24"/>
    </w:rPr>
  </w:style>
  <w:style w:type="paragraph" w:customStyle="1" w:styleId="CompiledMadeUnder">
    <w:name w:val="CompiledMadeUnder"/>
    <w:basedOn w:val="OPCParaBase"/>
    <w:next w:val="Normal"/>
    <w:rsid w:val="00D56F15"/>
    <w:rPr>
      <w:i/>
      <w:sz w:val="24"/>
      <w:szCs w:val="24"/>
    </w:rPr>
  </w:style>
  <w:style w:type="paragraph" w:customStyle="1" w:styleId="Paragraphsub-sub-sub">
    <w:name w:val="Paragraph(sub-sub-sub)"/>
    <w:aliases w:val="aaaa"/>
    <w:basedOn w:val="OPCParaBase"/>
    <w:rsid w:val="00D56F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56F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56F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56F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56F1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56F15"/>
    <w:pPr>
      <w:spacing w:before="60" w:line="240" w:lineRule="auto"/>
    </w:pPr>
    <w:rPr>
      <w:rFonts w:cs="Arial"/>
      <w:sz w:val="20"/>
      <w:szCs w:val="22"/>
    </w:rPr>
  </w:style>
  <w:style w:type="paragraph" w:customStyle="1" w:styleId="NoteToSubpara">
    <w:name w:val="NoteToSubpara"/>
    <w:aliases w:val="nts"/>
    <w:basedOn w:val="OPCParaBase"/>
    <w:rsid w:val="00D56F15"/>
    <w:pPr>
      <w:spacing w:before="40" w:line="198" w:lineRule="exact"/>
      <w:ind w:left="2835" w:hanging="709"/>
    </w:pPr>
    <w:rPr>
      <w:sz w:val="18"/>
    </w:rPr>
  </w:style>
  <w:style w:type="paragraph" w:customStyle="1" w:styleId="ENoteTableHeading">
    <w:name w:val="ENoteTableHeading"/>
    <w:aliases w:val="enth"/>
    <w:basedOn w:val="OPCParaBase"/>
    <w:rsid w:val="00D56F15"/>
    <w:pPr>
      <w:keepNext/>
      <w:spacing w:before="60" w:line="240" w:lineRule="atLeast"/>
    </w:pPr>
    <w:rPr>
      <w:rFonts w:ascii="Arial" w:hAnsi="Arial"/>
      <w:b/>
      <w:sz w:val="16"/>
    </w:rPr>
  </w:style>
  <w:style w:type="paragraph" w:customStyle="1" w:styleId="ENoteTTi">
    <w:name w:val="ENoteTTi"/>
    <w:aliases w:val="entti"/>
    <w:basedOn w:val="OPCParaBase"/>
    <w:rsid w:val="00D56F15"/>
    <w:pPr>
      <w:keepNext/>
      <w:spacing w:before="60" w:line="240" w:lineRule="atLeast"/>
      <w:ind w:left="170"/>
    </w:pPr>
    <w:rPr>
      <w:sz w:val="16"/>
    </w:rPr>
  </w:style>
  <w:style w:type="paragraph" w:customStyle="1" w:styleId="ENotesHeading1">
    <w:name w:val="ENotesHeading 1"/>
    <w:aliases w:val="Enh1"/>
    <w:basedOn w:val="OPCParaBase"/>
    <w:next w:val="Normal"/>
    <w:rsid w:val="00D56F15"/>
    <w:pPr>
      <w:spacing w:before="120"/>
      <w:outlineLvl w:val="1"/>
    </w:pPr>
    <w:rPr>
      <w:b/>
      <w:sz w:val="28"/>
      <w:szCs w:val="28"/>
    </w:rPr>
  </w:style>
  <w:style w:type="paragraph" w:customStyle="1" w:styleId="ENotesHeading2">
    <w:name w:val="ENotesHeading 2"/>
    <w:aliases w:val="Enh2"/>
    <w:basedOn w:val="OPCParaBase"/>
    <w:next w:val="Normal"/>
    <w:rsid w:val="00D56F15"/>
    <w:pPr>
      <w:spacing w:before="120" w:after="120"/>
      <w:outlineLvl w:val="2"/>
    </w:pPr>
    <w:rPr>
      <w:b/>
      <w:sz w:val="24"/>
      <w:szCs w:val="28"/>
    </w:rPr>
  </w:style>
  <w:style w:type="paragraph" w:customStyle="1" w:styleId="ENoteTTIndentHeading">
    <w:name w:val="ENoteTTIndentHeading"/>
    <w:aliases w:val="enTTHi"/>
    <w:basedOn w:val="OPCParaBase"/>
    <w:rsid w:val="00D56F1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56F15"/>
    <w:pPr>
      <w:spacing w:before="60" w:line="240" w:lineRule="atLeast"/>
    </w:pPr>
    <w:rPr>
      <w:sz w:val="16"/>
    </w:rPr>
  </w:style>
  <w:style w:type="paragraph" w:customStyle="1" w:styleId="MadeunderText">
    <w:name w:val="MadeunderText"/>
    <w:basedOn w:val="OPCParaBase"/>
    <w:next w:val="Normal"/>
    <w:rsid w:val="00D56F15"/>
    <w:pPr>
      <w:spacing w:before="240"/>
    </w:pPr>
    <w:rPr>
      <w:sz w:val="24"/>
      <w:szCs w:val="24"/>
    </w:rPr>
  </w:style>
  <w:style w:type="paragraph" w:customStyle="1" w:styleId="ENotesHeading3">
    <w:name w:val="ENotesHeading 3"/>
    <w:aliases w:val="Enh3"/>
    <w:basedOn w:val="OPCParaBase"/>
    <w:next w:val="Normal"/>
    <w:rsid w:val="00D56F15"/>
    <w:pPr>
      <w:keepNext/>
      <w:spacing w:before="120" w:line="240" w:lineRule="auto"/>
      <w:outlineLvl w:val="4"/>
    </w:pPr>
    <w:rPr>
      <w:b/>
      <w:szCs w:val="24"/>
    </w:rPr>
  </w:style>
  <w:style w:type="character" w:customStyle="1" w:styleId="CharSubPartTextCASA">
    <w:name w:val="CharSubPartText(CASA)"/>
    <w:basedOn w:val="OPCCharBase"/>
    <w:uiPriority w:val="1"/>
    <w:rsid w:val="00D56F15"/>
  </w:style>
  <w:style w:type="character" w:customStyle="1" w:styleId="CharSubPartNoCASA">
    <w:name w:val="CharSubPartNo(CASA)"/>
    <w:basedOn w:val="OPCCharBase"/>
    <w:uiPriority w:val="1"/>
    <w:rsid w:val="00D56F15"/>
  </w:style>
  <w:style w:type="paragraph" w:customStyle="1" w:styleId="ENoteTTIndentHeadingSub">
    <w:name w:val="ENoteTTIndentHeadingSub"/>
    <w:aliases w:val="enTTHis"/>
    <w:basedOn w:val="OPCParaBase"/>
    <w:rsid w:val="00D56F15"/>
    <w:pPr>
      <w:keepNext/>
      <w:spacing w:before="60" w:line="240" w:lineRule="atLeast"/>
      <w:ind w:left="340"/>
    </w:pPr>
    <w:rPr>
      <w:b/>
      <w:sz w:val="16"/>
    </w:rPr>
  </w:style>
  <w:style w:type="paragraph" w:customStyle="1" w:styleId="ENoteTTiSub">
    <w:name w:val="ENoteTTiSub"/>
    <w:aliases w:val="enttis"/>
    <w:basedOn w:val="OPCParaBase"/>
    <w:rsid w:val="00D56F15"/>
    <w:pPr>
      <w:keepNext/>
      <w:spacing w:before="60" w:line="240" w:lineRule="atLeast"/>
      <w:ind w:left="340"/>
    </w:pPr>
    <w:rPr>
      <w:sz w:val="16"/>
    </w:rPr>
  </w:style>
  <w:style w:type="paragraph" w:customStyle="1" w:styleId="SubDivisionMigration">
    <w:name w:val="SubDivisionMigration"/>
    <w:aliases w:val="sdm"/>
    <w:basedOn w:val="OPCParaBase"/>
    <w:rsid w:val="00D56F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56F1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56F15"/>
    <w:pPr>
      <w:spacing w:before="122" w:line="240" w:lineRule="auto"/>
      <w:ind w:left="1985" w:hanging="851"/>
    </w:pPr>
    <w:rPr>
      <w:sz w:val="18"/>
    </w:rPr>
  </w:style>
  <w:style w:type="paragraph" w:customStyle="1" w:styleId="FreeForm">
    <w:name w:val="FreeForm"/>
    <w:rsid w:val="00D56F15"/>
    <w:rPr>
      <w:rFonts w:ascii="Arial" w:hAnsi="Arial"/>
      <w:sz w:val="22"/>
    </w:rPr>
  </w:style>
  <w:style w:type="paragraph" w:customStyle="1" w:styleId="SOText">
    <w:name w:val="SO Text"/>
    <w:aliases w:val="sot"/>
    <w:link w:val="SOTextChar"/>
    <w:rsid w:val="00D56F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56F15"/>
    <w:rPr>
      <w:sz w:val="22"/>
    </w:rPr>
  </w:style>
  <w:style w:type="paragraph" w:customStyle="1" w:styleId="SOTextNote">
    <w:name w:val="SO TextNote"/>
    <w:aliases w:val="sont"/>
    <w:basedOn w:val="SOText"/>
    <w:qFormat/>
    <w:rsid w:val="00D56F15"/>
    <w:pPr>
      <w:spacing w:before="122" w:line="198" w:lineRule="exact"/>
      <w:ind w:left="1843" w:hanging="709"/>
    </w:pPr>
    <w:rPr>
      <w:sz w:val="18"/>
    </w:rPr>
  </w:style>
  <w:style w:type="paragraph" w:customStyle="1" w:styleId="SOPara">
    <w:name w:val="SO Para"/>
    <w:aliases w:val="soa"/>
    <w:basedOn w:val="SOText"/>
    <w:link w:val="SOParaChar"/>
    <w:qFormat/>
    <w:rsid w:val="00D56F15"/>
    <w:pPr>
      <w:tabs>
        <w:tab w:val="right" w:pos="1786"/>
      </w:tabs>
      <w:spacing w:before="40"/>
      <w:ind w:left="2070" w:hanging="936"/>
    </w:pPr>
  </w:style>
  <w:style w:type="character" w:customStyle="1" w:styleId="SOParaChar">
    <w:name w:val="SO Para Char"/>
    <w:aliases w:val="soa Char"/>
    <w:basedOn w:val="DefaultParagraphFont"/>
    <w:link w:val="SOPara"/>
    <w:rsid w:val="00D56F15"/>
    <w:rPr>
      <w:sz w:val="22"/>
    </w:rPr>
  </w:style>
  <w:style w:type="paragraph" w:customStyle="1" w:styleId="FileName">
    <w:name w:val="FileName"/>
    <w:basedOn w:val="Normal"/>
    <w:rsid w:val="00D56F15"/>
  </w:style>
  <w:style w:type="paragraph" w:customStyle="1" w:styleId="TableHeading">
    <w:name w:val="TableHeading"/>
    <w:aliases w:val="th"/>
    <w:basedOn w:val="OPCParaBase"/>
    <w:next w:val="Tabletext"/>
    <w:rsid w:val="00D56F15"/>
    <w:pPr>
      <w:keepNext/>
      <w:spacing w:before="60" w:line="240" w:lineRule="atLeast"/>
    </w:pPr>
    <w:rPr>
      <w:b/>
      <w:sz w:val="20"/>
    </w:rPr>
  </w:style>
  <w:style w:type="paragraph" w:customStyle="1" w:styleId="SOHeadBold">
    <w:name w:val="SO HeadBold"/>
    <w:aliases w:val="sohb"/>
    <w:basedOn w:val="SOText"/>
    <w:next w:val="SOText"/>
    <w:link w:val="SOHeadBoldChar"/>
    <w:qFormat/>
    <w:rsid w:val="00D56F15"/>
    <w:rPr>
      <w:b/>
    </w:rPr>
  </w:style>
  <w:style w:type="character" w:customStyle="1" w:styleId="SOHeadBoldChar">
    <w:name w:val="SO HeadBold Char"/>
    <w:aliases w:val="sohb Char"/>
    <w:basedOn w:val="DefaultParagraphFont"/>
    <w:link w:val="SOHeadBold"/>
    <w:rsid w:val="00D56F15"/>
    <w:rPr>
      <w:b/>
      <w:sz w:val="22"/>
    </w:rPr>
  </w:style>
  <w:style w:type="paragraph" w:customStyle="1" w:styleId="SOHeadItalic">
    <w:name w:val="SO HeadItalic"/>
    <w:aliases w:val="sohi"/>
    <w:basedOn w:val="SOText"/>
    <w:next w:val="SOText"/>
    <w:link w:val="SOHeadItalicChar"/>
    <w:qFormat/>
    <w:rsid w:val="00D56F15"/>
    <w:rPr>
      <w:i/>
    </w:rPr>
  </w:style>
  <w:style w:type="character" w:customStyle="1" w:styleId="SOHeadItalicChar">
    <w:name w:val="SO HeadItalic Char"/>
    <w:aliases w:val="sohi Char"/>
    <w:basedOn w:val="DefaultParagraphFont"/>
    <w:link w:val="SOHeadItalic"/>
    <w:rsid w:val="00D56F15"/>
    <w:rPr>
      <w:i/>
      <w:sz w:val="22"/>
    </w:rPr>
  </w:style>
  <w:style w:type="paragraph" w:customStyle="1" w:styleId="SOBullet">
    <w:name w:val="SO Bullet"/>
    <w:aliases w:val="sotb"/>
    <w:basedOn w:val="SOText"/>
    <w:link w:val="SOBulletChar"/>
    <w:qFormat/>
    <w:rsid w:val="00D56F15"/>
    <w:pPr>
      <w:ind w:left="1559" w:hanging="425"/>
    </w:pPr>
  </w:style>
  <w:style w:type="character" w:customStyle="1" w:styleId="SOBulletChar">
    <w:name w:val="SO Bullet Char"/>
    <w:aliases w:val="sotb Char"/>
    <w:basedOn w:val="DefaultParagraphFont"/>
    <w:link w:val="SOBullet"/>
    <w:rsid w:val="00D56F15"/>
    <w:rPr>
      <w:sz w:val="22"/>
    </w:rPr>
  </w:style>
  <w:style w:type="paragraph" w:customStyle="1" w:styleId="SOBulletNote">
    <w:name w:val="SO BulletNote"/>
    <w:aliases w:val="sonb"/>
    <w:basedOn w:val="SOTextNote"/>
    <w:link w:val="SOBulletNoteChar"/>
    <w:qFormat/>
    <w:rsid w:val="00D56F15"/>
    <w:pPr>
      <w:tabs>
        <w:tab w:val="left" w:pos="1560"/>
      </w:tabs>
      <w:ind w:left="2268" w:hanging="1134"/>
    </w:pPr>
  </w:style>
  <w:style w:type="character" w:customStyle="1" w:styleId="SOBulletNoteChar">
    <w:name w:val="SO BulletNote Char"/>
    <w:aliases w:val="sonb Char"/>
    <w:basedOn w:val="DefaultParagraphFont"/>
    <w:link w:val="SOBulletNote"/>
    <w:rsid w:val="00D56F15"/>
    <w:rPr>
      <w:sz w:val="18"/>
    </w:rPr>
  </w:style>
  <w:style w:type="paragraph" w:customStyle="1" w:styleId="SOText2">
    <w:name w:val="SO Text2"/>
    <w:aliases w:val="sot2"/>
    <w:basedOn w:val="Normal"/>
    <w:next w:val="SOText"/>
    <w:link w:val="SOText2Char"/>
    <w:rsid w:val="00D56F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56F15"/>
    <w:rPr>
      <w:sz w:val="22"/>
    </w:rPr>
  </w:style>
  <w:style w:type="paragraph" w:customStyle="1" w:styleId="SubPartCASA">
    <w:name w:val="SubPart(CASA)"/>
    <w:aliases w:val="csp"/>
    <w:basedOn w:val="OPCParaBase"/>
    <w:next w:val="ActHead3"/>
    <w:rsid w:val="00D56F15"/>
    <w:pPr>
      <w:keepNext/>
      <w:keepLines/>
      <w:spacing w:before="280"/>
      <w:ind w:left="1134" w:hanging="1134"/>
      <w:outlineLvl w:val="1"/>
    </w:pPr>
    <w:rPr>
      <w:b/>
      <w:kern w:val="28"/>
      <w:sz w:val="32"/>
    </w:rPr>
  </w:style>
  <w:style w:type="character" w:customStyle="1" w:styleId="Heading1Char">
    <w:name w:val="Heading 1 Char"/>
    <w:basedOn w:val="DefaultParagraphFont"/>
    <w:link w:val="Heading1"/>
    <w:uiPriority w:val="9"/>
    <w:rsid w:val="00D56F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6F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6F1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56F1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56F1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56F1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56F1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56F1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6F15"/>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unhideWhenUsed/>
    <w:rsid w:val="00D56F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56F15"/>
    <w:rPr>
      <w:rFonts w:ascii="Tahoma" w:hAnsi="Tahoma" w:cs="Tahoma"/>
      <w:sz w:val="16"/>
      <w:szCs w:val="16"/>
    </w:rPr>
  </w:style>
  <w:style w:type="paragraph" w:customStyle="1" w:styleId="InstNo">
    <w:name w:val="InstNo"/>
    <w:basedOn w:val="OPCParaBase"/>
    <w:next w:val="Normal"/>
    <w:rsid w:val="00D56F15"/>
    <w:rPr>
      <w:b/>
      <w:sz w:val="28"/>
      <w:szCs w:val="32"/>
    </w:rPr>
  </w:style>
  <w:style w:type="paragraph" w:customStyle="1" w:styleId="LegislationMadeUnder">
    <w:name w:val="LegislationMadeUnder"/>
    <w:basedOn w:val="OPCParaBase"/>
    <w:next w:val="Normal"/>
    <w:rsid w:val="00D56F15"/>
    <w:rPr>
      <w:i/>
      <w:sz w:val="32"/>
      <w:szCs w:val="32"/>
    </w:rPr>
  </w:style>
  <w:style w:type="paragraph" w:customStyle="1" w:styleId="SignCoverPageEnd">
    <w:name w:val="SignCoverPageEnd"/>
    <w:basedOn w:val="OPCParaBase"/>
    <w:next w:val="Normal"/>
    <w:rsid w:val="00D56F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56F15"/>
    <w:pPr>
      <w:pBdr>
        <w:top w:val="single" w:sz="4" w:space="1" w:color="auto"/>
      </w:pBdr>
      <w:spacing w:before="360"/>
      <w:ind w:right="397"/>
      <w:jc w:val="both"/>
    </w:pPr>
  </w:style>
  <w:style w:type="paragraph" w:customStyle="1" w:styleId="NotesHeading1">
    <w:name w:val="NotesHeading 1"/>
    <w:basedOn w:val="OPCParaBase"/>
    <w:next w:val="Normal"/>
    <w:rsid w:val="00D56F15"/>
    <w:rPr>
      <w:b/>
      <w:sz w:val="28"/>
      <w:szCs w:val="28"/>
    </w:rPr>
  </w:style>
  <w:style w:type="paragraph" w:customStyle="1" w:styleId="NotesHeading2">
    <w:name w:val="NotesHeading 2"/>
    <w:basedOn w:val="OPCParaBase"/>
    <w:next w:val="Normal"/>
    <w:rsid w:val="00D56F15"/>
    <w:rPr>
      <w:b/>
      <w:sz w:val="28"/>
      <w:szCs w:val="28"/>
    </w:rPr>
  </w:style>
  <w:style w:type="character" w:customStyle="1" w:styleId="subsectionChar">
    <w:name w:val="subsection Char"/>
    <w:aliases w:val="ss Char"/>
    <w:basedOn w:val="DefaultParagraphFont"/>
    <w:link w:val="subsection"/>
    <w:locked/>
    <w:rsid w:val="00D56F15"/>
    <w:rPr>
      <w:rFonts w:eastAsia="Times New Roman" w:cs="Times New Roman"/>
      <w:sz w:val="22"/>
      <w:lang w:eastAsia="en-AU"/>
    </w:rPr>
  </w:style>
  <w:style w:type="character" w:customStyle="1" w:styleId="notetextChar">
    <w:name w:val="note(text) Char"/>
    <w:aliases w:val="n Char"/>
    <w:basedOn w:val="DefaultParagraphFont"/>
    <w:link w:val="notetext"/>
    <w:rsid w:val="00D56F15"/>
    <w:rPr>
      <w:rFonts w:eastAsia="Times New Roman" w:cs="Times New Roman"/>
      <w:sz w:val="18"/>
      <w:lang w:eastAsia="en-AU"/>
    </w:rPr>
  </w:style>
  <w:style w:type="character" w:customStyle="1" w:styleId="charlegsubtitle1">
    <w:name w:val="charlegsubtitle1"/>
    <w:basedOn w:val="DefaultParagraphFont"/>
    <w:rsid w:val="00D56F15"/>
    <w:rPr>
      <w:rFonts w:ascii="Arial" w:hAnsi="Arial" w:cs="Arial" w:hint="default"/>
      <w:b/>
      <w:bCs/>
      <w:sz w:val="28"/>
      <w:szCs w:val="28"/>
    </w:rPr>
  </w:style>
  <w:style w:type="paragraph" w:styleId="Index1">
    <w:name w:val="index 1"/>
    <w:basedOn w:val="Normal"/>
    <w:next w:val="Normal"/>
    <w:autoRedefine/>
    <w:rsid w:val="00D56F15"/>
    <w:pPr>
      <w:ind w:left="240" w:hanging="240"/>
    </w:pPr>
  </w:style>
  <w:style w:type="paragraph" w:styleId="Index2">
    <w:name w:val="index 2"/>
    <w:basedOn w:val="Normal"/>
    <w:next w:val="Normal"/>
    <w:autoRedefine/>
    <w:rsid w:val="00D56F15"/>
    <w:pPr>
      <w:ind w:left="480" w:hanging="240"/>
    </w:pPr>
  </w:style>
  <w:style w:type="paragraph" w:styleId="Index3">
    <w:name w:val="index 3"/>
    <w:basedOn w:val="Normal"/>
    <w:next w:val="Normal"/>
    <w:autoRedefine/>
    <w:rsid w:val="00D56F15"/>
    <w:pPr>
      <w:ind w:left="720" w:hanging="240"/>
    </w:pPr>
  </w:style>
  <w:style w:type="paragraph" w:styleId="Index4">
    <w:name w:val="index 4"/>
    <w:basedOn w:val="Normal"/>
    <w:next w:val="Normal"/>
    <w:autoRedefine/>
    <w:rsid w:val="00D56F15"/>
    <w:pPr>
      <w:ind w:left="960" w:hanging="240"/>
    </w:pPr>
  </w:style>
  <w:style w:type="paragraph" w:styleId="Index5">
    <w:name w:val="index 5"/>
    <w:basedOn w:val="Normal"/>
    <w:next w:val="Normal"/>
    <w:autoRedefine/>
    <w:rsid w:val="00D56F15"/>
    <w:pPr>
      <w:ind w:left="1200" w:hanging="240"/>
    </w:pPr>
  </w:style>
  <w:style w:type="paragraph" w:styleId="Index6">
    <w:name w:val="index 6"/>
    <w:basedOn w:val="Normal"/>
    <w:next w:val="Normal"/>
    <w:autoRedefine/>
    <w:rsid w:val="00D56F15"/>
    <w:pPr>
      <w:ind w:left="1440" w:hanging="240"/>
    </w:pPr>
  </w:style>
  <w:style w:type="paragraph" w:styleId="Index7">
    <w:name w:val="index 7"/>
    <w:basedOn w:val="Normal"/>
    <w:next w:val="Normal"/>
    <w:autoRedefine/>
    <w:rsid w:val="00D56F15"/>
    <w:pPr>
      <w:ind w:left="1680" w:hanging="240"/>
    </w:pPr>
  </w:style>
  <w:style w:type="paragraph" w:styleId="Index8">
    <w:name w:val="index 8"/>
    <w:basedOn w:val="Normal"/>
    <w:next w:val="Normal"/>
    <w:autoRedefine/>
    <w:rsid w:val="00D56F15"/>
    <w:pPr>
      <w:ind w:left="1920" w:hanging="240"/>
    </w:pPr>
  </w:style>
  <w:style w:type="paragraph" w:styleId="Index9">
    <w:name w:val="index 9"/>
    <w:basedOn w:val="Normal"/>
    <w:next w:val="Normal"/>
    <w:autoRedefine/>
    <w:rsid w:val="00D56F15"/>
    <w:pPr>
      <w:ind w:left="2160" w:hanging="240"/>
    </w:pPr>
  </w:style>
  <w:style w:type="paragraph" w:styleId="NormalIndent">
    <w:name w:val="Normal Indent"/>
    <w:basedOn w:val="Normal"/>
    <w:rsid w:val="00D56F15"/>
    <w:pPr>
      <w:ind w:left="720"/>
    </w:pPr>
  </w:style>
  <w:style w:type="paragraph" w:styleId="FootnoteText">
    <w:name w:val="footnote text"/>
    <w:basedOn w:val="Normal"/>
    <w:link w:val="FootnoteTextChar"/>
    <w:rsid w:val="00D56F15"/>
    <w:rPr>
      <w:sz w:val="20"/>
    </w:rPr>
  </w:style>
  <w:style w:type="character" w:customStyle="1" w:styleId="FootnoteTextChar">
    <w:name w:val="Footnote Text Char"/>
    <w:basedOn w:val="DefaultParagraphFont"/>
    <w:link w:val="FootnoteText"/>
    <w:rsid w:val="00D56F15"/>
  </w:style>
  <w:style w:type="paragraph" w:styleId="CommentText">
    <w:name w:val="annotation text"/>
    <w:basedOn w:val="Normal"/>
    <w:link w:val="CommentTextChar"/>
    <w:rsid w:val="00D56F15"/>
    <w:rPr>
      <w:sz w:val="20"/>
    </w:rPr>
  </w:style>
  <w:style w:type="character" w:customStyle="1" w:styleId="CommentTextChar">
    <w:name w:val="Comment Text Char"/>
    <w:basedOn w:val="DefaultParagraphFont"/>
    <w:link w:val="CommentText"/>
    <w:rsid w:val="00D56F15"/>
  </w:style>
  <w:style w:type="paragraph" w:styleId="IndexHeading">
    <w:name w:val="index heading"/>
    <w:basedOn w:val="Normal"/>
    <w:next w:val="Index1"/>
    <w:rsid w:val="00D56F15"/>
    <w:rPr>
      <w:rFonts w:ascii="Arial" w:hAnsi="Arial" w:cs="Arial"/>
      <w:b/>
      <w:bCs/>
    </w:rPr>
  </w:style>
  <w:style w:type="paragraph" w:styleId="Caption">
    <w:name w:val="caption"/>
    <w:basedOn w:val="Normal"/>
    <w:next w:val="Normal"/>
    <w:qFormat/>
    <w:rsid w:val="00D56F15"/>
    <w:pPr>
      <w:spacing w:before="120" w:after="120"/>
    </w:pPr>
    <w:rPr>
      <w:b/>
      <w:bCs/>
      <w:sz w:val="20"/>
    </w:rPr>
  </w:style>
  <w:style w:type="paragraph" w:styleId="TableofFigures">
    <w:name w:val="table of figures"/>
    <w:basedOn w:val="Normal"/>
    <w:next w:val="Normal"/>
    <w:rsid w:val="00D56F15"/>
    <w:pPr>
      <w:ind w:left="480" w:hanging="480"/>
    </w:pPr>
  </w:style>
  <w:style w:type="paragraph" w:styleId="EnvelopeAddress">
    <w:name w:val="envelope address"/>
    <w:basedOn w:val="Normal"/>
    <w:rsid w:val="00D56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56F15"/>
    <w:rPr>
      <w:rFonts w:ascii="Arial" w:hAnsi="Arial" w:cs="Arial"/>
      <w:sz w:val="20"/>
    </w:rPr>
  </w:style>
  <w:style w:type="character" w:styleId="FootnoteReference">
    <w:name w:val="footnote reference"/>
    <w:basedOn w:val="DefaultParagraphFont"/>
    <w:rsid w:val="00D56F15"/>
    <w:rPr>
      <w:rFonts w:ascii="Times New Roman" w:hAnsi="Times New Roman"/>
      <w:sz w:val="20"/>
      <w:vertAlign w:val="superscript"/>
    </w:rPr>
  </w:style>
  <w:style w:type="character" w:styleId="CommentReference">
    <w:name w:val="annotation reference"/>
    <w:basedOn w:val="DefaultParagraphFont"/>
    <w:rsid w:val="00D56F15"/>
    <w:rPr>
      <w:sz w:val="16"/>
      <w:szCs w:val="16"/>
    </w:rPr>
  </w:style>
  <w:style w:type="character" w:styleId="PageNumber">
    <w:name w:val="page number"/>
    <w:basedOn w:val="DefaultParagraphFont"/>
    <w:rsid w:val="00D56F15"/>
  </w:style>
  <w:style w:type="character" w:styleId="EndnoteReference">
    <w:name w:val="endnote reference"/>
    <w:basedOn w:val="DefaultParagraphFont"/>
    <w:rsid w:val="00D56F15"/>
    <w:rPr>
      <w:vertAlign w:val="superscript"/>
    </w:rPr>
  </w:style>
  <w:style w:type="paragraph" w:styleId="EndnoteText">
    <w:name w:val="endnote text"/>
    <w:basedOn w:val="Normal"/>
    <w:link w:val="EndnoteTextChar"/>
    <w:rsid w:val="00D56F15"/>
    <w:rPr>
      <w:sz w:val="20"/>
    </w:rPr>
  </w:style>
  <w:style w:type="character" w:customStyle="1" w:styleId="EndnoteTextChar">
    <w:name w:val="Endnote Text Char"/>
    <w:basedOn w:val="DefaultParagraphFont"/>
    <w:link w:val="EndnoteText"/>
    <w:rsid w:val="00D56F15"/>
  </w:style>
  <w:style w:type="paragraph" w:styleId="TableofAuthorities">
    <w:name w:val="table of authorities"/>
    <w:basedOn w:val="Normal"/>
    <w:next w:val="Normal"/>
    <w:rsid w:val="00D56F15"/>
    <w:pPr>
      <w:ind w:left="240" w:hanging="240"/>
    </w:pPr>
  </w:style>
  <w:style w:type="paragraph" w:styleId="MacroText">
    <w:name w:val="macro"/>
    <w:link w:val="MacroTextChar"/>
    <w:rsid w:val="00D56F1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56F15"/>
    <w:rPr>
      <w:rFonts w:ascii="Courier New" w:eastAsia="Times New Roman" w:hAnsi="Courier New" w:cs="Courier New"/>
      <w:lang w:eastAsia="en-AU"/>
    </w:rPr>
  </w:style>
  <w:style w:type="paragraph" w:styleId="TOAHeading">
    <w:name w:val="toa heading"/>
    <w:basedOn w:val="Normal"/>
    <w:next w:val="Normal"/>
    <w:rsid w:val="00D56F15"/>
    <w:pPr>
      <w:spacing w:before="120"/>
    </w:pPr>
    <w:rPr>
      <w:rFonts w:ascii="Arial" w:hAnsi="Arial" w:cs="Arial"/>
      <w:b/>
      <w:bCs/>
    </w:rPr>
  </w:style>
  <w:style w:type="paragraph" w:styleId="List">
    <w:name w:val="List"/>
    <w:basedOn w:val="Normal"/>
    <w:rsid w:val="00D56F15"/>
    <w:pPr>
      <w:ind w:left="283" w:hanging="283"/>
    </w:pPr>
  </w:style>
  <w:style w:type="paragraph" w:styleId="ListBullet">
    <w:name w:val="List Bullet"/>
    <w:basedOn w:val="Normal"/>
    <w:autoRedefine/>
    <w:rsid w:val="00D56F15"/>
    <w:pPr>
      <w:tabs>
        <w:tab w:val="num" w:pos="360"/>
      </w:tabs>
      <w:ind w:left="360" w:hanging="360"/>
    </w:pPr>
  </w:style>
  <w:style w:type="paragraph" w:styleId="ListNumber">
    <w:name w:val="List Number"/>
    <w:basedOn w:val="Normal"/>
    <w:rsid w:val="00D56F15"/>
    <w:pPr>
      <w:tabs>
        <w:tab w:val="num" w:pos="360"/>
      </w:tabs>
      <w:ind w:left="360" w:hanging="360"/>
    </w:pPr>
  </w:style>
  <w:style w:type="paragraph" w:styleId="List2">
    <w:name w:val="List 2"/>
    <w:basedOn w:val="Normal"/>
    <w:rsid w:val="00D56F15"/>
    <w:pPr>
      <w:ind w:left="566" w:hanging="283"/>
    </w:pPr>
  </w:style>
  <w:style w:type="paragraph" w:styleId="List3">
    <w:name w:val="List 3"/>
    <w:basedOn w:val="Normal"/>
    <w:rsid w:val="00D56F15"/>
    <w:pPr>
      <w:ind w:left="849" w:hanging="283"/>
    </w:pPr>
  </w:style>
  <w:style w:type="paragraph" w:styleId="List4">
    <w:name w:val="List 4"/>
    <w:basedOn w:val="Normal"/>
    <w:rsid w:val="00D56F15"/>
    <w:pPr>
      <w:ind w:left="1132" w:hanging="283"/>
    </w:pPr>
  </w:style>
  <w:style w:type="paragraph" w:styleId="List5">
    <w:name w:val="List 5"/>
    <w:basedOn w:val="Normal"/>
    <w:rsid w:val="00D56F15"/>
    <w:pPr>
      <w:ind w:left="1415" w:hanging="283"/>
    </w:pPr>
  </w:style>
  <w:style w:type="paragraph" w:styleId="ListBullet2">
    <w:name w:val="List Bullet 2"/>
    <w:basedOn w:val="Normal"/>
    <w:autoRedefine/>
    <w:rsid w:val="00D56F15"/>
    <w:pPr>
      <w:tabs>
        <w:tab w:val="num" w:pos="360"/>
      </w:tabs>
    </w:pPr>
  </w:style>
  <w:style w:type="paragraph" w:styleId="ListBullet3">
    <w:name w:val="List Bullet 3"/>
    <w:basedOn w:val="Normal"/>
    <w:autoRedefine/>
    <w:rsid w:val="00D56F15"/>
    <w:pPr>
      <w:tabs>
        <w:tab w:val="num" w:pos="926"/>
      </w:tabs>
      <w:ind w:left="926" w:hanging="360"/>
    </w:pPr>
  </w:style>
  <w:style w:type="paragraph" w:styleId="ListBullet4">
    <w:name w:val="List Bullet 4"/>
    <w:basedOn w:val="Normal"/>
    <w:autoRedefine/>
    <w:rsid w:val="00D56F15"/>
    <w:pPr>
      <w:tabs>
        <w:tab w:val="num" w:pos="1209"/>
      </w:tabs>
      <w:ind w:left="1209" w:hanging="360"/>
    </w:pPr>
  </w:style>
  <w:style w:type="paragraph" w:styleId="ListBullet5">
    <w:name w:val="List Bullet 5"/>
    <w:basedOn w:val="Normal"/>
    <w:autoRedefine/>
    <w:rsid w:val="00D56F15"/>
    <w:pPr>
      <w:tabs>
        <w:tab w:val="num" w:pos="1492"/>
      </w:tabs>
      <w:ind w:left="1492" w:hanging="360"/>
    </w:pPr>
  </w:style>
  <w:style w:type="paragraph" w:styleId="ListNumber2">
    <w:name w:val="List Number 2"/>
    <w:basedOn w:val="Normal"/>
    <w:rsid w:val="00D56F15"/>
    <w:pPr>
      <w:tabs>
        <w:tab w:val="num" w:pos="643"/>
      </w:tabs>
      <w:ind w:left="643" w:hanging="360"/>
    </w:pPr>
  </w:style>
  <w:style w:type="paragraph" w:styleId="ListNumber3">
    <w:name w:val="List Number 3"/>
    <w:basedOn w:val="Normal"/>
    <w:rsid w:val="00D56F15"/>
    <w:pPr>
      <w:tabs>
        <w:tab w:val="num" w:pos="926"/>
      </w:tabs>
      <w:ind w:left="926" w:hanging="360"/>
    </w:pPr>
  </w:style>
  <w:style w:type="paragraph" w:styleId="ListNumber4">
    <w:name w:val="List Number 4"/>
    <w:basedOn w:val="Normal"/>
    <w:rsid w:val="00D56F15"/>
    <w:pPr>
      <w:tabs>
        <w:tab w:val="num" w:pos="1209"/>
      </w:tabs>
      <w:ind w:left="1209" w:hanging="360"/>
    </w:pPr>
  </w:style>
  <w:style w:type="paragraph" w:styleId="ListNumber5">
    <w:name w:val="List Number 5"/>
    <w:basedOn w:val="Normal"/>
    <w:rsid w:val="00D56F15"/>
    <w:pPr>
      <w:tabs>
        <w:tab w:val="num" w:pos="1492"/>
      </w:tabs>
      <w:ind w:left="1492" w:hanging="360"/>
    </w:pPr>
  </w:style>
  <w:style w:type="paragraph" w:styleId="Title">
    <w:name w:val="Title"/>
    <w:basedOn w:val="Normal"/>
    <w:link w:val="TitleChar"/>
    <w:qFormat/>
    <w:rsid w:val="00D56F15"/>
    <w:pPr>
      <w:spacing w:before="240" w:after="60"/>
    </w:pPr>
    <w:rPr>
      <w:rFonts w:ascii="Arial" w:hAnsi="Arial" w:cs="Arial"/>
      <w:b/>
      <w:bCs/>
      <w:sz w:val="40"/>
      <w:szCs w:val="40"/>
    </w:rPr>
  </w:style>
  <w:style w:type="character" w:customStyle="1" w:styleId="TitleChar">
    <w:name w:val="Title Char"/>
    <w:basedOn w:val="DefaultParagraphFont"/>
    <w:link w:val="Title"/>
    <w:rsid w:val="00D56F15"/>
    <w:rPr>
      <w:rFonts w:ascii="Arial" w:hAnsi="Arial" w:cs="Arial"/>
      <w:b/>
      <w:bCs/>
      <w:sz w:val="40"/>
      <w:szCs w:val="40"/>
    </w:rPr>
  </w:style>
  <w:style w:type="paragraph" w:styleId="Closing">
    <w:name w:val="Closing"/>
    <w:basedOn w:val="Normal"/>
    <w:link w:val="ClosingChar"/>
    <w:rsid w:val="00D56F15"/>
    <w:pPr>
      <w:ind w:left="4252"/>
    </w:pPr>
  </w:style>
  <w:style w:type="character" w:customStyle="1" w:styleId="ClosingChar">
    <w:name w:val="Closing Char"/>
    <w:basedOn w:val="DefaultParagraphFont"/>
    <w:link w:val="Closing"/>
    <w:rsid w:val="00D56F15"/>
    <w:rPr>
      <w:sz w:val="22"/>
    </w:rPr>
  </w:style>
  <w:style w:type="paragraph" w:styleId="Signature">
    <w:name w:val="Signature"/>
    <w:basedOn w:val="Normal"/>
    <w:link w:val="SignatureChar"/>
    <w:rsid w:val="00D56F15"/>
    <w:pPr>
      <w:ind w:left="4252"/>
    </w:pPr>
  </w:style>
  <w:style w:type="character" w:customStyle="1" w:styleId="SignatureChar">
    <w:name w:val="Signature Char"/>
    <w:basedOn w:val="DefaultParagraphFont"/>
    <w:link w:val="Signature"/>
    <w:rsid w:val="00D56F15"/>
    <w:rPr>
      <w:sz w:val="22"/>
    </w:rPr>
  </w:style>
  <w:style w:type="paragraph" w:styleId="BodyText">
    <w:name w:val="Body Text"/>
    <w:basedOn w:val="Normal"/>
    <w:link w:val="BodyTextChar"/>
    <w:rsid w:val="00D56F15"/>
    <w:pPr>
      <w:spacing w:after="120"/>
    </w:pPr>
  </w:style>
  <w:style w:type="character" w:customStyle="1" w:styleId="BodyTextChar">
    <w:name w:val="Body Text Char"/>
    <w:basedOn w:val="DefaultParagraphFont"/>
    <w:link w:val="BodyText"/>
    <w:rsid w:val="00D56F15"/>
    <w:rPr>
      <w:sz w:val="22"/>
    </w:rPr>
  </w:style>
  <w:style w:type="paragraph" w:styleId="BodyTextIndent">
    <w:name w:val="Body Text Indent"/>
    <w:basedOn w:val="Normal"/>
    <w:link w:val="BodyTextIndentChar"/>
    <w:rsid w:val="00D56F15"/>
    <w:pPr>
      <w:spacing w:after="120"/>
      <w:ind w:left="283"/>
    </w:pPr>
  </w:style>
  <w:style w:type="character" w:customStyle="1" w:styleId="BodyTextIndentChar">
    <w:name w:val="Body Text Indent Char"/>
    <w:basedOn w:val="DefaultParagraphFont"/>
    <w:link w:val="BodyTextIndent"/>
    <w:rsid w:val="00D56F15"/>
    <w:rPr>
      <w:sz w:val="22"/>
    </w:rPr>
  </w:style>
  <w:style w:type="paragraph" w:styleId="ListContinue">
    <w:name w:val="List Continue"/>
    <w:basedOn w:val="Normal"/>
    <w:rsid w:val="00D56F15"/>
    <w:pPr>
      <w:spacing w:after="120"/>
      <w:ind w:left="283"/>
    </w:pPr>
  </w:style>
  <w:style w:type="paragraph" w:styleId="ListContinue2">
    <w:name w:val="List Continue 2"/>
    <w:basedOn w:val="Normal"/>
    <w:rsid w:val="00D56F15"/>
    <w:pPr>
      <w:spacing w:after="120"/>
      <w:ind w:left="566"/>
    </w:pPr>
  </w:style>
  <w:style w:type="paragraph" w:styleId="ListContinue3">
    <w:name w:val="List Continue 3"/>
    <w:basedOn w:val="Normal"/>
    <w:rsid w:val="00D56F15"/>
    <w:pPr>
      <w:spacing w:after="120"/>
      <w:ind w:left="849"/>
    </w:pPr>
  </w:style>
  <w:style w:type="paragraph" w:styleId="ListContinue4">
    <w:name w:val="List Continue 4"/>
    <w:basedOn w:val="Normal"/>
    <w:rsid w:val="00D56F15"/>
    <w:pPr>
      <w:spacing w:after="120"/>
      <w:ind w:left="1132"/>
    </w:pPr>
  </w:style>
  <w:style w:type="paragraph" w:styleId="ListContinue5">
    <w:name w:val="List Continue 5"/>
    <w:basedOn w:val="Normal"/>
    <w:rsid w:val="00D56F15"/>
    <w:pPr>
      <w:spacing w:after="120"/>
      <w:ind w:left="1415"/>
    </w:pPr>
  </w:style>
  <w:style w:type="paragraph" w:styleId="MessageHeader">
    <w:name w:val="Message Header"/>
    <w:basedOn w:val="Normal"/>
    <w:link w:val="MessageHeaderChar"/>
    <w:rsid w:val="00D56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56F15"/>
    <w:rPr>
      <w:rFonts w:ascii="Arial" w:hAnsi="Arial" w:cs="Arial"/>
      <w:sz w:val="22"/>
      <w:shd w:val="pct20" w:color="auto" w:fill="auto"/>
    </w:rPr>
  </w:style>
  <w:style w:type="paragraph" w:styleId="Subtitle">
    <w:name w:val="Subtitle"/>
    <w:basedOn w:val="Normal"/>
    <w:link w:val="SubtitleChar"/>
    <w:qFormat/>
    <w:rsid w:val="00D56F15"/>
    <w:pPr>
      <w:spacing w:after="60"/>
      <w:jc w:val="center"/>
      <w:outlineLvl w:val="1"/>
    </w:pPr>
    <w:rPr>
      <w:rFonts w:ascii="Arial" w:hAnsi="Arial" w:cs="Arial"/>
    </w:rPr>
  </w:style>
  <w:style w:type="character" w:customStyle="1" w:styleId="SubtitleChar">
    <w:name w:val="Subtitle Char"/>
    <w:basedOn w:val="DefaultParagraphFont"/>
    <w:link w:val="Subtitle"/>
    <w:rsid w:val="00D56F15"/>
    <w:rPr>
      <w:rFonts w:ascii="Arial" w:hAnsi="Arial" w:cs="Arial"/>
      <w:sz w:val="22"/>
    </w:rPr>
  </w:style>
  <w:style w:type="paragraph" w:styleId="Salutation">
    <w:name w:val="Salutation"/>
    <w:basedOn w:val="Normal"/>
    <w:next w:val="Normal"/>
    <w:link w:val="SalutationChar"/>
    <w:rsid w:val="00D56F15"/>
  </w:style>
  <w:style w:type="character" w:customStyle="1" w:styleId="SalutationChar">
    <w:name w:val="Salutation Char"/>
    <w:basedOn w:val="DefaultParagraphFont"/>
    <w:link w:val="Salutation"/>
    <w:rsid w:val="00D56F15"/>
    <w:rPr>
      <w:sz w:val="22"/>
    </w:rPr>
  </w:style>
  <w:style w:type="paragraph" w:styleId="Date">
    <w:name w:val="Date"/>
    <w:basedOn w:val="Normal"/>
    <w:next w:val="Normal"/>
    <w:link w:val="DateChar"/>
    <w:rsid w:val="00D56F15"/>
  </w:style>
  <w:style w:type="character" w:customStyle="1" w:styleId="DateChar">
    <w:name w:val="Date Char"/>
    <w:basedOn w:val="DefaultParagraphFont"/>
    <w:link w:val="Date"/>
    <w:rsid w:val="00D56F15"/>
    <w:rPr>
      <w:sz w:val="22"/>
    </w:rPr>
  </w:style>
  <w:style w:type="paragraph" w:styleId="BodyTextFirstIndent">
    <w:name w:val="Body Text First Indent"/>
    <w:basedOn w:val="BodyText"/>
    <w:link w:val="BodyTextFirstIndentChar"/>
    <w:rsid w:val="00D56F15"/>
    <w:pPr>
      <w:ind w:firstLine="210"/>
    </w:pPr>
  </w:style>
  <w:style w:type="character" w:customStyle="1" w:styleId="BodyTextFirstIndentChar">
    <w:name w:val="Body Text First Indent Char"/>
    <w:basedOn w:val="BodyTextChar"/>
    <w:link w:val="BodyTextFirstIndent"/>
    <w:rsid w:val="00D56F15"/>
    <w:rPr>
      <w:sz w:val="22"/>
    </w:rPr>
  </w:style>
  <w:style w:type="paragraph" w:styleId="BodyTextFirstIndent2">
    <w:name w:val="Body Text First Indent 2"/>
    <w:basedOn w:val="BodyTextIndent"/>
    <w:link w:val="BodyTextFirstIndent2Char"/>
    <w:rsid w:val="00D56F15"/>
    <w:pPr>
      <w:ind w:firstLine="210"/>
    </w:pPr>
  </w:style>
  <w:style w:type="character" w:customStyle="1" w:styleId="BodyTextFirstIndent2Char">
    <w:name w:val="Body Text First Indent 2 Char"/>
    <w:basedOn w:val="BodyTextIndentChar"/>
    <w:link w:val="BodyTextFirstIndent2"/>
    <w:rsid w:val="00D56F15"/>
    <w:rPr>
      <w:sz w:val="22"/>
    </w:rPr>
  </w:style>
  <w:style w:type="paragraph" w:styleId="BodyText2">
    <w:name w:val="Body Text 2"/>
    <w:basedOn w:val="Normal"/>
    <w:link w:val="BodyText2Char"/>
    <w:rsid w:val="00D56F15"/>
    <w:pPr>
      <w:spacing w:after="120" w:line="480" w:lineRule="auto"/>
    </w:pPr>
  </w:style>
  <w:style w:type="character" w:customStyle="1" w:styleId="BodyText2Char">
    <w:name w:val="Body Text 2 Char"/>
    <w:basedOn w:val="DefaultParagraphFont"/>
    <w:link w:val="BodyText2"/>
    <w:rsid w:val="00D56F15"/>
    <w:rPr>
      <w:sz w:val="22"/>
    </w:rPr>
  </w:style>
  <w:style w:type="paragraph" w:styleId="BodyText3">
    <w:name w:val="Body Text 3"/>
    <w:basedOn w:val="Normal"/>
    <w:link w:val="BodyText3Char"/>
    <w:rsid w:val="00D56F15"/>
    <w:pPr>
      <w:spacing w:after="120"/>
    </w:pPr>
    <w:rPr>
      <w:sz w:val="16"/>
      <w:szCs w:val="16"/>
    </w:rPr>
  </w:style>
  <w:style w:type="character" w:customStyle="1" w:styleId="BodyText3Char">
    <w:name w:val="Body Text 3 Char"/>
    <w:basedOn w:val="DefaultParagraphFont"/>
    <w:link w:val="BodyText3"/>
    <w:rsid w:val="00D56F15"/>
    <w:rPr>
      <w:sz w:val="16"/>
      <w:szCs w:val="16"/>
    </w:rPr>
  </w:style>
  <w:style w:type="paragraph" w:styleId="BodyTextIndent2">
    <w:name w:val="Body Text Indent 2"/>
    <w:basedOn w:val="Normal"/>
    <w:link w:val="BodyTextIndent2Char"/>
    <w:rsid w:val="00D56F15"/>
    <w:pPr>
      <w:spacing w:after="120" w:line="480" w:lineRule="auto"/>
      <w:ind w:left="283"/>
    </w:pPr>
  </w:style>
  <w:style w:type="character" w:customStyle="1" w:styleId="BodyTextIndent2Char">
    <w:name w:val="Body Text Indent 2 Char"/>
    <w:basedOn w:val="DefaultParagraphFont"/>
    <w:link w:val="BodyTextIndent2"/>
    <w:rsid w:val="00D56F15"/>
    <w:rPr>
      <w:sz w:val="22"/>
    </w:rPr>
  </w:style>
  <w:style w:type="paragraph" w:styleId="BodyTextIndent3">
    <w:name w:val="Body Text Indent 3"/>
    <w:basedOn w:val="Normal"/>
    <w:link w:val="BodyTextIndent3Char"/>
    <w:rsid w:val="00D56F15"/>
    <w:pPr>
      <w:spacing w:after="120"/>
      <w:ind w:left="283"/>
    </w:pPr>
    <w:rPr>
      <w:sz w:val="16"/>
      <w:szCs w:val="16"/>
    </w:rPr>
  </w:style>
  <w:style w:type="character" w:customStyle="1" w:styleId="BodyTextIndent3Char">
    <w:name w:val="Body Text Indent 3 Char"/>
    <w:basedOn w:val="DefaultParagraphFont"/>
    <w:link w:val="BodyTextIndent3"/>
    <w:rsid w:val="00D56F15"/>
    <w:rPr>
      <w:sz w:val="16"/>
      <w:szCs w:val="16"/>
    </w:rPr>
  </w:style>
  <w:style w:type="paragraph" w:styleId="BlockText">
    <w:name w:val="Block Text"/>
    <w:basedOn w:val="Normal"/>
    <w:rsid w:val="00D56F15"/>
    <w:pPr>
      <w:spacing w:after="120"/>
      <w:ind w:left="1440" w:right="1440"/>
    </w:pPr>
  </w:style>
  <w:style w:type="character" w:styleId="Hyperlink">
    <w:name w:val="Hyperlink"/>
    <w:basedOn w:val="DefaultParagraphFont"/>
    <w:rsid w:val="00D56F15"/>
    <w:rPr>
      <w:color w:val="0000FF"/>
      <w:u w:val="single"/>
    </w:rPr>
  </w:style>
  <w:style w:type="character" w:styleId="FollowedHyperlink">
    <w:name w:val="FollowedHyperlink"/>
    <w:basedOn w:val="DefaultParagraphFont"/>
    <w:rsid w:val="00D56F15"/>
    <w:rPr>
      <w:color w:val="800080"/>
      <w:u w:val="single"/>
    </w:rPr>
  </w:style>
  <w:style w:type="character" w:styleId="Strong">
    <w:name w:val="Strong"/>
    <w:basedOn w:val="DefaultParagraphFont"/>
    <w:qFormat/>
    <w:rsid w:val="00D56F15"/>
    <w:rPr>
      <w:b/>
      <w:bCs/>
    </w:rPr>
  </w:style>
  <w:style w:type="character" w:styleId="Emphasis">
    <w:name w:val="Emphasis"/>
    <w:basedOn w:val="DefaultParagraphFont"/>
    <w:qFormat/>
    <w:rsid w:val="00D56F15"/>
    <w:rPr>
      <w:i/>
      <w:iCs/>
    </w:rPr>
  </w:style>
  <w:style w:type="paragraph" w:styleId="DocumentMap">
    <w:name w:val="Document Map"/>
    <w:basedOn w:val="Normal"/>
    <w:link w:val="DocumentMapChar"/>
    <w:rsid w:val="00D56F15"/>
    <w:pPr>
      <w:shd w:val="clear" w:color="auto" w:fill="000080"/>
    </w:pPr>
    <w:rPr>
      <w:rFonts w:ascii="Tahoma" w:hAnsi="Tahoma" w:cs="Tahoma"/>
    </w:rPr>
  </w:style>
  <w:style w:type="character" w:customStyle="1" w:styleId="DocumentMapChar">
    <w:name w:val="Document Map Char"/>
    <w:basedOn w:val="DefaultParagraphFont"/>
    <w:link w:val="DocumentMap"/>
    <w:rsid w:val="00D56F15"/>
    <w:rPr>
      <w:rFonts w:ascii="Tahoma" w:hAnsi="Tahoma" w:cs="Tahoma"/>
      <w:sz w:val="22"/>
      <w:shd w:val="clear" w:color="auto" w:fill="000080"/>
    </w:rPr>
  </w:style>
  <w:style w:type="paragraph" w:styleId="PlainText">
    <w:name w:val="Plain Text"/>
    <w:basedOn w:val="Normal"/>
    <w:link w:val="PlainTextChar"/>
    <w:rsid w:val="00D56F15"/>
    <w:rPr>
      <w:rFonts w:ascii="Courier New" w:hAnsi="Courier New" w:cs="Courier New"/>
      <w:sz w:val="20"/>
    </w:rPr>
  </w:style>
  <w:style w:type="character" w:customStyle="1" w:styleId="PlainTextChar">
    <w:name w:val="Plain Text Char"/>
    <w:basedOn w:val="DefaultParagraphFont"/>
    <w:link w:val="PlainText"/>
    <w:rsid w:val="00D56F15"/>
    <w:rPr>
      <w:rFonts w:ascii="Courier New" w:hAnsi="Courier New" w:cs="Courier New"/>
    </w:rPr>
  </w:style>
  <w:style w:type="paragraph" w:styleId="E-mailSignature">
    <w:name w:val="E-mail Signature"/>
    <w:basedOn w:val="Normal"/>
    <w:link w:val="E-mailSignatureChar"/>
    <w:rsid w:val="00D56F15"/>
  </w:style>
  <w:style w:type="character" w:customStyle="1" w:styleId="E-mailSignatureChar">
    <w:name w:val="E-mail Signature Char"/>
    <w:basedOn w:val="DefaultParagraphFont"/>
    <w:link w:val="E-mailSignature"/>
    <w:rsid w:val="00D56F15"/>
    <w:rPr>
      <w:sz w:val="22"/>
    </w:rPr>
  </w:style>
  <w:style w:type="paragraph" w:styleId="NormalWeb">
    <w:name w:val="Normal (Web)"/>
    <w:basedOn w:val="Normal"/>
    <w:rsid w:val="00D56F15"/>
  </w:style>
  <w:style w:type="character" w:styleId="HTMLAcronym">
    <w:name w:val="HTML Acronym"/>
    <w:basedOn w:val="DefaultParagraphFont"/>
    <w:rsid w:val="00D56F15"/>
  </w:style>
  <w:style w:type="paragraph" w:styleId="HTMLAddress">
    <w:name w:val="HTML Address"/>
    <w:basedOn w:val="Normal"/>
    <w:link w:val="HTMLAddressChar"/>
    <w:rsid w:val="00D56F15"/>
    <w:rPr>
      <w:i/>
      <w:iCs/>
    </w:rPr>
  </w:style>
  <w:style w:type="character" w:customStyle="1" w:styleId="HTMLAddressChar">
    <w:name w:val="HTML Address Char"/>
    <w:basedOn w:val="DefaultParagraphFont"/>
    <w:link w:val="HTMLAddress"/>
    <w:rsid w:val="00D56F15"/>
    <w:rPr>
      <w:i/>
      <w:iCs/>
      <w:sz w:val="22"/>
    </w:rPr>
  </w:style>
  <w:style w:type="character" w:styleId="HTMLCite">
    <w:name w:val="HTML Cite"/>
    <w:basedOn w:val="DefaultParagraphFont"/>
    <w:rsid w:val="00D56F15"/>
    <w:rPr>
      <w:i/>
      <w:iCs/>
    </w:rPr>
  </w:style>
  <w:style w:type="character" w:styleId="HTMLCode">
    <w:name w:val="HTML Code"/>
    <w:basedOn w:val="DefaultParagraphFont"/>
    <w:rsid w:val="00D56F15"/>
    <w:rPr>
      <w:rFonts w:ascii="Courier New" w:hAnsi="Courier New" w:cs="Courier New"/>
      <w:sz w:val="20"/>
      <w:szCs w:val="20"/>
    </w:rPr>
  </w:style>
  <w:style w:type="character" w:styleId="HTMLDefinition">
    <w:name w:val="HTML Definition"/>
    <w:basedOn w:val="DefaultParagraphFont"/>
    <w:rsid w:val="00D56F15"/>
    <w:rPr>
      <w:i/>
      <w:iCs/>
    </w:rPr>
  </w:style>
  <w:style w:type="character" w:styleId="HTMLKeyboard">
    <w:name w:val="HTML Keyboard"/>
    <w:basedOn w:val="DefaultParagraphFont"/>
    <w:rsid w:val="00D56F15"/>
    <w:rPr>
      <w:rFonts w:ascii="Courier New" w:hAnsi="Courier New" w:cs="Courier New"/>
      <w:sz w:val="20"/>
      <w:szCs w:val="20"/>
    </w:rPr>
  </w:style>
  <w:style w:type="paragraph" w:styleId="HTMLPreformatted">
    <w:name w:val="HTML Preformatted"/>
    <w:basedOn w:val="Normal"/>
    <w:link w:val="HTMLPreformattedChar"/>
    <w:rsid w:val="00D56F15"/>
    <w:rPr>
      <w:rFonts w:ascii="Courier New" w:hAnsi="Courier New" w:cs="Courier New"/>
      <w:sz w:val="20"/>
    </w:rPr>
  </w:style>
  <w:style w:type="character" w:customStyle="1" w:styleId="HTMLPreformattedChar">
    <w:name w:val="HTML Preformatted Char"/>
    <w:basedOn w:val="DefaultParagraphFont"/>
    <w:link w:val="HTMLPreformatted"/>
    <w:rsid w:val="00D56F15"/>
    <w:rPr>
      <w:rFonts w:ascii="Courier New" w:hAnsi="Courier New" w:cs="Courier New"/>
    </w:rPr>
  </w:style>
  <w:style w:type="character" w:styleId="HTMLSample">
    <w:name w:val="HTML Sample"/>
    <w:basedOn w:val="DefaultParagraphFont"/>
    <w:rsid w:val="00D56F15"/>
    <w:rPr>
      <w:rFonts w:ascii="Courier New" w:hAnsi="Courier New" w:cs="Courier New"/>
    </w:rPr>
  </w:style>
  <w:style w:type="character" w:styleId="HTMLTypewriter">
    <w:name w:val="HTML Typewriter"/>
    <w:basedOn w:val="DefaultParagraphFont"/>
    <w:rsid w:val="00D56F15"/>
    <w:rPr>
      <w:rFonts w:ascii="Courier New" w:hAnsi="Courier New" w:cs="Courier New"/>
      <w:sz w:val="20"/>
      <w:szCs w:val="20"/>
    </w:rPr>
  </w:style>
  <w:style w:type="character" w:styleId="HTMLVariable">
    <w:name w:val="HTML Variable"/>
    <w:basedOn w:val="DefaultParagraphFont"/>
    <w:rsid w:val="00D56F15"/>
    <w:rPr>
      <w:i/>
      <w:iCs/>
    </w:rPr>
  </w:style>
  <w:style w:type="paragraph" w:styleId="CommentSubject">
    <w:name w:val="annotation subject"/>
    <w:basedOn w:val="CommentText"/>
    <w:next w:val="CommentText"/>
    <w:link w:val="CommentSubjectChar"/>
    <w:rsid w:val="00D56F15"/>
    <w:rPr>
      <w:b/>
      <w:bCs/>
    </w:rPr>
  </w:style>
  <w:style w:type="character" w:customStyle="1" w:styleId="CommentSubjectChar">
    <w:name w:val="Comment Subject Char"/>
    <w:basedOn w:val="CommentTextChar"/>
    <w:link w:val="CommentSubject"/>
    <w:rsid w:val="00D56F15"/>
    <w:rPr>
      <w:b/>
      <w:bCs/>
    </w:rPr>
  </w:style>
  <w:style w:type="numbering" w:styleId="1ai">
    <w:name w:val="Outline List 1"/>
    <w:basedOn w:val="NoList"/>
    <w:rsid w:val="00D56F15"/>
    <w:pPr>
      <w:numPr>
        <w:numId w:val="14"/>
      </w:numPr>
    </w:pPr>
  </w:style>
  <w:style w:type="numbering" w:styleId="111111">
    <w:name w:val="Outline List 2"/>
    <w:basedOn w:val="NoList"/>
    <w:rsid w:val="00D56F15"/>
    <w:pPr>
      <w:numPr>
        <w:numId w:val="15"/>
      </w:numPr>
    </w:pPr>
  </w:style>
  <w:style w:type="numbering" w:styleId="ArticleSection">
    <w:name w:val="Outline List 3"/>
    <w:basedOn w:val="NoList"/>
    <w:rsid w:val="00D56F15"/>
    <w:pPr>
      <w:numPr>
        <w:numId w:val="17"/>
      </w:numPr>
    </w:pPr>
  </w:style>
  <w:style w:type="table" w:styleId="TableSimple1">
    <w:name w:val="Table Simple 1"/>
    <w:basedOn w:val="TableNormal"/>
    <w:rsid w:val="00D56F1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6F1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6F1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56F1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6F1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6F1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6F1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6F1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6F1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6F1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6F1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6F1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6F1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6F1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6F1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56F1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6F1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6F1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6F1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6F1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6F1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6F1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6F1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6F1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6F1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6F1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6F1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6F1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6F1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6F1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6F1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56F1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6F1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6F1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56F1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6F1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56F1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6F1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6F1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56F1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6F1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6F1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56F1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56F15"/>
    <w:rPr>
      <w:rFonts w:eastAsia="Times New Roman" w:cs="Times New Roman"/>
      <w:b/>
      <w:kern w:val="28"/>
      <w:sz w:val="24"/>
      <w:lang w:eastAsia="en-AU"/>
    </w:rPr>
  </w:style>
  <w:style w:type="paragraph" w:customStyle="1" w:styleId="Transitional">
    <w:name w:val="Transitional"/>
    <w:aliases w:val="tr"/>
    <w:basedOn w:val="ItemHead"/>
    <w:next w:val="Item"/>
    <w:rsid w:val="00D5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7C22C62AF89D4DAD212BA34DF9BB26" ma:contentTypeVersion="22" ma:contentTypeDescription="Create a new document." ma:contentTypeScope="" ma:versionID="1feeaa3fdcbf67252423c737afcc2d0a">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9b53fe0912df1d47ff3e87dc3aa3b3e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TSY/46/1111</PT_x002f_Measure_x0020_No.>
    <Keydoc xmlns="a289cb20-8bb9-401f-8d7b-706fb1a2988d" xsi:nil="true"/>
    <Act_x0028_s_x0029_beingamended xmlns="a289cb20-8bb9-401f-8d7b-706fb1a2988d" xsi:nil="true"/>
    <Projectname xmlns="a289cb20-8bb9-401f-8d7b-706fb1a2988d">TSY/47/0048</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28</Value>
      <Value>90</Value>
      <Value>107</Value>
      <Value>3</Value>
      <Value>1</Value>
      <Value>68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Credit</TermName>
          <TermId xmlns="http://schemas.microsoft.com/office/infopath/2007/PartnerControls">ad582644-761b-485e-8157-900d6010ebbe</TermId>
        </TermInfo>
      </Terms>
    </gfba5f33532c49208d2320ce38cc3c2b>
    <_dlc_DocId xmlns="fe39d773-a83d-4623-ae74-f25711a76616">5D7SUYYWNZQE-707959095-61</_dlc_DocId>
    <_dlc_DocIdUrl xmlns="fe39d773-a83d-4623-ae74-f25711a76616">
      <Url>https://austreasury.sharepoint.com/sites/leg-meas-function/_layouts/15/DocIdRedir.aspx?ID=5D7SUYYWNZQE-707959095-61</Url>
      <Description>5D7SUYYWNZQE-707959095-61</Description>
    </_dlc_DocIdUrl>
  </documentManagement>
</p:properties>
</file>

<file path=customXml/itemProps1.xml><?xml version="1.0" encoding="utf-8"?>
<ds:datastoreItem xmlns:ds="http://schemas.openxmlformats.org/officeDocument/2006/customXml" ds:itemID="{CD672411-9B5E-4FEC-8C23-8555B4F5598E}">
  <ds:schemaRefs>
    <ds:schemaRef ds:uri="http://schemas.openxmlformats.org/officeDocument/2006/bibliography"/>
  </ds:schemaRefs>
</ds:datastoreItem>
</file>

<file path=customXml/itemProps2.xml><?xml version="1.0" encoding="utf-8"?>
<ds:datastoreItem xmlns:ds="http://schemas.openxmlformats.org/officeDocument/2006/customXml" ds:itemID="{D72322A4-28AD-43FF-9543-DA801C6C108A}"/>
</file>

<file path=customXml/itemProps3.xml><?xml version="1.0" encoding="utf-8"?>
<ds:datastoreItem xmlns:ds="http://schemas.openxmlformats.org/officeDocument/2006/customXml" ds:itemID="{F17567D6-62F4-4BB1-A56E-D5082F78890D}"/>
</file>

<file path=customXml/itemProps4.xml><?xml version="1.0" encoding="utf-8"?>
<ds:datastoreItem xmlns:ds="http://schemas.openxmlformats.org/officeDocument/2006/customXml" ds:itemID="{1BC0508D-AD17-4858-812E-0A5F2F94C072}"/>
</file>

<file path=customXml/itemProps5.xml><?xml version="1.0" encoding="utf-8"?>
<ds:datastoreItem xmlns:ds="http://schemas.openxmlformats.org/officeDocument/2006/customXml" ds:itemID="{B79A4A00-DFD8-4418-87CB-D7D0DE987C57}"/>
</file>

<file path=docProps/app.xml><?xml version="1.0" encoding="utf-8"?>
<Properties xmlns="http://schemas.openxmlformats.org/officeDocument/2006/extended-properties" xmlns:vt="http://schemas.openxmlformats.org/officeDocument/2006/docPropsVTypes">
  <Template>Inst_ins.dotx</Template>
  <TotalTime>0</TotalTime>
  <Pages>5</Pages>
  <Words>989</Words>
  <Characters>5425</Characters>
  <Application>Microsoft Office Word</Application>
  <DocSecurity>6</DocSecurity>
  <PresentationFormat/>
  <Lines>127</Lines>
  <Paragraphs>73</Paragraphs>
  <ScaleCrop>false</ScaleCrop>
  <HeadingPairs>
    <vt:vector size="2" baseType="variant">
      <vt:variant>
        <vt:lpstr>Title</vt:lpstr>
      </vt:variant>
      <vt:variant>
        <vt:i4>1</vt:i4>
      </vt:variant>
    </vt:vector>
  </HeadingPairs>
  <TitlesOfParts>
    <vt:vector size="1" baseType="lpstr">
      <vt:lpstr>Treasury Laws Amendment (Measures for Future Instruments) Instrument 2023: Rationalisation of ending ASIC instruments (Tranche 2)</vt:lpstr>
    </vt:vector>
  </TitlesOfParts>
  <Manager/>
  <Company/>
  <LinksUpToDate>false</LinksUpToDate>
  <CharactersWithSpaces>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I22UK228.v10</dc:title>
  <dc:subject/>
  <dc:creator/>
  <cp:keywords/>
  <dc:description/>
  <cp:lastModifiedBy/>
  <cp:revision>1</cp:revision>
  <cp:lastPrinted>2022-10-25T00:25:00Z</cp:lastPrinted>
  <dcterms:created xsi:type="dcterms:W3CDTF">2023-01-19T23:54:00Z</dcterms:created>
  <dcterms:modified xsi:type="dcterms:W3CDTF">2023-01-19T23:54:00Z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SLI</vt:lpwstr>
  </property>
  <property fmtid="{D5CDD505-2E9C-101B-9397-08002B2CF9AE}" pid="3" name="ShortT">
    <vt:lpwstr>Treasury Laws Amendment (Measures for Consultation) Regulations 2023: Rationalisation of ending ASIC instruments (Tranche 2)</vt:lpwstr>
  </property>
  <property fmtid="{D5CDD505-2E9C-101B-9397-08002B2CF9AE}" pid="4" name="Class">
    <vt:lpwstr>Regulations</vt:lpwstr>
  </property>
  <property fmtid="{D5CDD505-2E9C-101B-9397-08002B2CF9AE}" pid="5" name="DocType">
    <vt:lpwstr>INS</vt:lpwstr>
  </property>
  <property fmtid="{D5CDD505-2E9C-101B-9397-08002B2CF9AE}" pid="6" name="ID">
    <vt:lpwstr>OPC66313</vt:lpwstr>
  </property>
  <property fmtid="{D5CDD505-2E9C-101B-9397-08002B2CF9AE}" pid="7" name="DLM">
    <vt:lpwstr> </vt:lpwstr>
  </property>
  <property fmtid="{D5CDD505-2E9C-101B-9397-08002B2CF9AE}" pid="8" name="Classification">
    <vt:lpwstr>EXPOSURE DRAFT</vt:lpwstr>
  </property>
  <property fmtid="{D5CDD505-2E9C-101B-9397-08002B2CF9AE}" pid="9" name="Actno">
    <vt:lpwstr/>
  </property>
  <property fmtid="{D5CDD505-2E9C-101B-9397-08002B2CF9AE}" pid="10" name="DoNotAsk">
    <vt:lpwstr>0</vt:lpwstr>
  </property>
  <property fmtid="{D5CDD505-2E9C-101B-9397-08002B2CF9AE}" pid="11" name="ChangedTitle">
    <vt:lpwstr/>
  </property>
  <property fmtid="{D5CDD505-2E9C-101B-9397-08002B2CF9AE}" pid="12" name="TrimID">
    <vt:lpwstr>PC:D23/585</vt:lpwstr>
  </property>
  <property fmtid="{D5CDD505-2E9C-101B-9397-08002B2CF9AE}" pid="13" name="ContentTypeId">
    <vt:lpwstr>0x010100E17C22C62AF89D4DAD212BA34DF9BB26</vt:lpwstr>
  </property>
  <property fmtid="{D5CDD505-2E9C-101B-9397-08002B2CF9AE}" pid="14" name="eActivity">
    <vt:lpwstr>28;#Legislative measures|0d31ce10-0017-4a46-8d2d-ba60058cb6a2</vt:lpwstr>
  </property>
  <property fmtid="{D5CDD505-2E9C-101B-9397-08002B2CF9AE}" pid="15" name="k8424359e03846678cc4a99dd97e9705">
    <vt:lpwstr>Treasury Enterprise Terms|69519368-d55f-4403-adc0-7b3d464d5501</vt:lpwstr>
  </property>
  <property fmtid="{D5CDD505-2E9C-101B-9397-08002B2CF9AE}" pid="16" name="eTopic">
    <vt:lpwstr>90;#Corporations Law|272b01ba-7d50-447b-a0f2-c5e953189886;#107;#Credit|ad582644-761b-485e-8157-900d6010ebbe</vt:lpwstr>
  </property>
  <property fmtid="{D5CDD505-2E9C-101B-9397-08002B2CF9AE}" pid="17" name="eTheme">
    <vt:lpwstr>1;#Law Design|318dd2d2-18da-4b8e-a458-14db2c1af95f</vt:lpwstr>
  </property>
  <property fmtid="{D5CDD505-2E9C-101B-9397-08002B2CF9AE}" pid="18" name="_dlc_DocIdItemGuid">
    <vt:lpwstr>fb3b2ee3-2be7-4682-a4e9-8b57f331d64f</vt:lpwstr>
  </property>
  <property fmtid="{D5CDD505-2E9C-101B-9397-08002B2CF9AE}" pid="19" name="Order">
    <vt:r8>6100</vt:r8>
  </property>
  <property fmtid="{D5CDD505-2E9C-101B-9397-08002B2CF9AE}" pid="20" name="TSYStatus">
    <vt:lpwstr/>
  </property>
  <property fmtid="{D5CDD505-2E9C-101B-9397-08002B2CF9AE}" pid="21" name="eDocumentType">
    <vt:lpwstr>68;#Legislation|bc5c492f-641e-4b74-8651-322acd553d0f</vt:lpwstr>
  </property>
  <property fmtid="{D5CDD505-2E9C-101B-9397-08002B2CF9AE}" pid="22" name="LMDivision">
    <vt:lpwstr>3;#Treasury Enterprise Terms|69519368-d55f-4403-adc0-7b3d464d5501</vt:lpwstr>
  </property>
</Properties>
</file>