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1F080" w14:textId="77777777" w:rsidR="000437C7" w:rsidRDefault="000437C7" w:rsidP="00134B2D">
      <w:pPr>
        <w:pStyle w:val="PartHeading-TOC"/>
      </w:pPr>
      <w:r>
        <w:t xml:space="preserve">Productivity </w:t>
      </w:r>
      <w:r w:rsidRPr="00134B2D">
        <w:t>Commission</w:t>
      </w:r>
    </w:p>
    <w:p w14:paraId="007453D8" w14:textId="77777777" w:rsidR="000437C7" w:rsidRPr="00134B2D" w:rsidRDefault="000437C7" w:rsidP="00134B2D">
      <w:pPr>
        <w:pStyle w:val="PartHeading"/>
      </w:pPr>
    </w:p>
    <w:p w14:paraId="09C123D1" w14:textId="598D601A" w:rsidR="000437C7" w:rsidRDefault="000437C7" w:rsidP="00134B2D">
      <w:pPr>
        <w:pStyle w:val="PartHeading"/>
      </w:pPr>
      <w:bookmarkStart w:id="0" w:name="_Toc65243501"/>
      <w:r>
        <w:t xml:space="preserve">Entity </w:t>
      </w:r>
      <w:r w:rsidRPr="00134B2D">
        <w:t>resources</w:t>
      </w:r>
      <w:r>
        <w:t xml:space="preserve"> and planned</w:t>
      </w:r>
      <w:r w:rsidR="00824681">
        <w:t> </w:t>
      </w:r>
      <w:r>
        <w:t>performance</w:t>
      </w:r>
      <w:bookmarkEnd w:id="0"/>
    </w:p>
    <w:p w14:paraId="5187D20E" w14:textId="77777777" w:rsidR="00257FF4" w:rsidRDefault="00257FF4" w:rsidP="009C13D3">
      <w:pPr>
        <w:pStyle w:val="PartHeading"/>
        <w:jc w:val="left"/>
        <w:sectPr w:rsidR="00257FF4" w:rsidSect="00782467">
          <w:footerReference w:type="even" r:id="rId12"/>
          <w:footerReference w:type="default" r:id="rId13"/>
          <w:type w:val="oddPage"/>
          <w:pgSz w:w="11906" w:h="16838" w:code="9"/>
          <w:pgMar w:top="2835" w:right="2098" w:bottom="2466" w:left="2098" w:header="1814" w:footer="1814" w:gutter="0"/>
          <w:cols w:space="708"/>
          <w:vAlign w:val="center"/>
          <w:titlePg/>
          <w:docGrid w:linePitch="360"/>
        </w:sectPr>
      </w:pPr>
    </w:p>
    <w:p w14:paraId="62925337" w14:textId="77777777" w:rsidR="00257FF4" w:rsidRPr="00E36F77" w:rsidRDefault="00AF51E0" w:rsidP="00134B2D">
      <w:pPr>
        <w:pStyle w:val="ContentsHeading"/>
      </w:pPr>
      <w:r>
        <w:lastRenderedPageBreak/>
        <w:t xml:space="preserve">Productivity </w:t>
      </w:r>
      <w:r w:rsidRPr="00134B2D">
        <w:t>Commission</w:t>
      </w:r>
    </w:p>
    <w:p w14:paraId="5364A19D" w14:textId="4CCA5BA4" w:rsidR="00D60AB1"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17241044" w:history="1">
        <w:r w:rsidR="00D60AB1" w:rsidRPr="00382CC3">
          <w:rPr>
            <w:rStyle w:val="Hyperlink"/>
            <w:noProof/>
          </w:rPr>
          <w:t>Section 1: Entity overview and resources</w:t>
        </w:r>
        <w:r w:rsidR="00D60AB1">
          <w:rPr>
            <w:noProof/>
            <w:webHidden/>
          </w:rPr>
          <w:tab/>
        </w:r>
        <w:r w:rsidR="00D60AB1">
          <w:rPr>
            <w:noProof/>
            <w:webHidden/>
          </w:rPr>
          <w:fldChar w:fldCharType="begin"/>
        </w:r>
        <w:r w:rsidR="00D60AB1">
          <w:rPr>
            <w:noProof/>
            <w:webHidden/>
          </w:rPr>
          <w:instrText xml:space="preserve"> PAGEREF _Toc117241044 \h </w:instrText>
        </w:r>
        <w:r w:rsidR="00D60AB1">
          <w:rPr>
            <w:noProof/>
            <w:webHidden/>
          </w:rPr>
        </w:r>
        <w:r w:rsidR="00D60AB1">
          <w:rPr>
            <w:noProof/>
            <w:webHidden/>
          </w:rPr>
          <w:fldChar w:fldCharType="separate"/>
        </w:r>
        <w:r w:rsidR="007B058B">
          <w:rPr>
            <w:noProof/>
            <w:webHidden/>
          </w:rPr>
          <w:t>363</w:t>
        </w:r>
        <w:r w:rsidR="00D60AB1">
          <w:rPr>
            <w:noProof/>
            <w:webHidden/>
          </w:rPr>
          <w:fldChar w:fldCharType="end"/>
        </w:r>
      </w:hyperlink>
    </w:p>
    <w:p w14:paraId="5698EF08" w14:textId="27A4FA46" w:rsidR="00D60AB1" w:rsidRDefault="008D2BA9">
      <w:pPr>
        <w:pStyle w:val="TOC2"/>
        <w:rPr>
          <w:rFonts w:asciiTheme="minorHAnsi" w:eastAsiaTheme="minorEastAsia" w:hAnsiTheme="minorHAnsi" w:cstheme="minorBidi"/>
          <w:noProof/>
          <w:sz w:val="22"/>
          <w:szCs w:val="22"/>
        </w:rPr>
      </w:pPr>
      <w:hyperlink w:anchor="_Toc117241045" w:history="1">
        <w:r w:rsidR="00D60AB1" w:rsidRPr="00382CC3">
          <w:rPr>
            <w:rStyle w:val="Hyperlink"/>
            <w:noProof/>
          </w:rPr>
          <w:t>1.1</w:t>
        </w:r>
        <w:r w:rsidR="00D60AB1">
          <w:rPr>
            <w:rFonts w:asciiTheme="minorHAnsi" w:eastAsiaTheme="minorEastAsia" w:hAnsiTheme="minorHAnsi" w:cstheme="minorBidi"/>
            <w:noProof/>
            <w:sz w:val="22"/>
            <w:szCs w:val="22"/>
          </w:rPr>
          <w:tab/>
        </w:r>
        <w:r w:rsidR="00D60AB1" w:rsidRPr="00382CC3">
          <w:rPr>
            <w:rStyle w:val="Hyperlink"/>
            <w:noProof/>
          </w:rPr>
          <w:t>Strategic direction statement</w:t>
        </w:r>
        <w:r w:rsidR="00D60AB1">
          <w:rPr>
            <w:noProof/>
            <w:webHidden/>
          </w:rPr>
          <w:tab/>
        </w:r>
        <w:r w:rsidR="00D60AB1">
          <w:rPr>
            <w:noProof/>
            <w:webHidden/>
          </w:rPr>
          <w:fldChar w:fldCharType="begin"/>
        </w:r>
        <w:r w:rsidR="00D60AB1">
          <w:rPr>
            <w:noProof/>
            <w:webHidden/>
          </w:rPr>
          <w:instrText xml:space="preserve"> PAGEREF _Toc117241045 \h </w:instrText>
        </w:r>
        <w:r w:rsidR="00D60AB1">
          <w:rPr>
            <w:noProof/>
            <w:webHidden/>
          </w:rPr>
        </w:r>
        <w:r w:rsidR="00D60AB1">
          <w:rPr>
            <w:noProof/>
            <w:webHidden/>
          </w:rPr>
          <w:fldChar w:fldCharType="separate"/>
        </w:r>
        <w:r w:rsidR="007B058B">
          <w:rPr>
            <w:noProof/>
            <w:webHidden/>
          </w:rPr>
          <w:t>363</w:t>
        </w:r>
        <w:r w:rsidR="00D60AB1">
          <w:rPr>
            <w:noProof/>
            <w:webHidden/>
          </w:rPr>
          <w:fldChar w:fldCharType="end"/>
        </w:r>
      </w:hyperlink>
    </w:p>
    <w:p w14:paraId="4416EE6E" w14:textId="578B67CE" w:rsidR="00D60AB1" w:rsidRDefault="008D2BA9">
      <w:pPr>
        <w:pStyle w:val="TOC2"/>
        <w:rPr>
          <w:rFonts w:asciiTheme="minorHAnsi" w:eastAsiaTheme="minorEastAsia" w:hAnsiTheme="minorHAnsi" w:cstheme="minorBidi"/>
          <w:noProof/>
          <w:sz w:val="22"/>
          <w:szCs w:val="22"/>
        </w:rPr>
      </w:pPr>
      <w:hyperlink w:anchor="_Toc117241046" w:history="1">
        <w:r w:rsidR="00D60AB1" w:rsidRPr="00382CC3">
          <w:rPr>
            <w:rStyle w:val="Hyperlink"/>
            <w:noProof/>
          </w:rPr>
          <w:t>1.2</w:t>
        </w:r>
        <w:r w:rsidR="00D60AB1">
          <w:rPr>
            <w:rFonts w:asciiTheme="minorHAnsi" w:eastAsiaTheme="minorEastAsia" w:hAnsiTheme="minorHAnsi" w:cstheme="minorBidi"/>
            <w:noProof/>
            <w:sz w:val="22"/>
            <w:szCs w:val="22"/>
          </w:rPr>
          <w:tab/>
        </w:r>
        <w:r w:rsidR="00D60AB1" w:rsidRPr="00382CC3">
          <w:rPr>
            <w:rStyle w:val="Hyperlink"/>
            <w:noProof/>
          </w:rPr>
          <w:t>Entity resource statement</w:t>
        </w:r>
        <w:r w:rsidR="00D60AB1">
          <w:rPr>
            <w:noProof/>
            <w:webHidden/>
          </w:rPr>
          <w:tab/>
        </w:r>
        <w:r w:rsidR="00D60AB1">
          <w:rPr>
            <w:noProof/>
            <w:webHidden/>
          </w:rPr>
          <w:fldChar w:fldCharType="begin"/>
        </w:r>
        <w:r w:rsidR="00D60AB1">
          <w:rPr>
            <w:noProof/>
            <w:webHidden/>
          </w:rPr>
          <w:instrText xml:space="preserve"> PAGEREF _Toc117241046 \h </w:instrText>
        </w:r>
        <w:r w:rsidR="00D60AB1">
          <w:rPr>
            <w:noProof/>
            <w:webHidden/>
          </w:rPr>
        </w:r>
        <w:r w:rsidR="00D60AB1">
          <w:rPr>
            <w:noProof/>
            <w:webHidden/>
          </w:rPr>
          <w:fldChar w:fldCharType="separate"/>
        </w:r>
        <w:r w:rsidR="007B058B">
          <w:rPr>
            <w:noProof/>
            <w:webHidden/>
          </w:rPr>
          <w:t>365</w:t>
        </w:r>
        <w:r w:rsidR="00D60AB1">
          <w:rPr>
            <w:noProof/>
            <w:webHidden/>
          </w:rPr>
          <w:fldChar w:fldCharType="end"/>
        </w:r>
      </w:hyperlink>
    </w:p>
    <w:p w14:paraId="3EC5DAB6" w14:textId="791F26C6" w:rsidR="00D60AB1" w:rsidRDefault="008D2BA9">
      <w:pPr>
        <w:pStyle w:val="TOC2"/>
        <w:rPr>
          <w:rFonts w:asciiTheme="minorHAnsi" w:eastAsiaTheme="minorEastAsia" w:hAnsiTheme="minorHAnsi" w:cstheme="minorBidi"/>
          <w:noProof/>
          <w:sz w:val="22"/>
          <w:szCs w:val="22"/>
        </w:rPr>
      </w:pPr>
      <w:hyperlink w:anchor="_Toc117241047" w:history="1">
        <w:r w:rsidR="00D60AB1" w:rsidRPr="00382CC3">
          <w:rPr>
            <w:rStyle w:val="Hyperlink"/>
            <w:noProof/>
          </w:rPr>
          <w:t>1.3</w:t>
        </w:r>
        <w:r w:rsidR="00D60AB1">
          <w:rPr>
            <w:rFonts w:asciiTheme="minorHAnsi" w:eastAsiaTheme="minorEastAsia" w:hAnsiTheme="minorHAnsi" w:cstheme="minorBidi"/>
            <w:noProof/>
            <w:sz w:val="22"/>
            <w:szCs w:val="22"/>
          </w:rPr>
          <w:tab/>
        </w:r>
        <w:r w:rsidR="00D60AB1" w:rsidRPr="00382CC3">
          <w:rPr>
            <w:rStyle w:val="Hyperlink"/>
            <w:noProof/>
          </w:rPr>
          <w:t>Budget measures</w:t>
        </w:r>
        <w:r w:rsidR="00D60AB1">
          <w:rPr>
            <w:noProof/>
            <w:webHidden/>
          </w:rPr>
          <w:tab/>
        </w:r>
        <w:r w:rsidR="00D60AB1">
          <w:rPr>
            <w:noProof/>
            <w:webHidden/>
          </w:rPr>
          <w:fldChar w:fldCharType="begin"/>
        </w:r>
        <w:r w:rsidR="00D60AB1">
          <w:rPr>
            <w:noProof/>
            <w:webHidden/>
          </w:rPr>
          <w:instrText xml:space="preserve"> PAGEREF _Toc117241047 \h </w:instrText>
        </w:r>
        <w:r w:rsidR="00D60AB1">
          <w:rPr>
            <w:noProof/>
            <w:webHidden/>
          </w:rPr>
        </w:r>
        <w:r w:rsidR="00D60AB1">
          <w:rPr>
            <w:noProof/>
            <w:webHidden/>
          </w:rPr>
          <w:fldChar w:fldCharType="separate"/>
        </w:r>
        <w:r w:rsidR="007B058B">
          <w:rPr>
            <w:noProof/>
            <w:webHidden/>
          </w:rPr>
          <w:t>366</w:t>
        </w:r>
        <w:r w:rsidR="00D60AB1">
          <w:rPr>
            <w:noProof/>
            <w:webHidden/>
          </w:rPr>
          <w:fldChar w:fldCharType="end"/>
        </w:r>
      </w:hyperlink>
    </w:p>
    <w:p w14:paraId="47644F69" w14:textId="4021CD2B" w:rsidR="00D60AB1" w:rsidRDefault="008D2BA9">
      <w:pPr>
        <w:pStyle w:val="TOC1"/>
        <w:rPr>
          <w:rFonts w:asciiTheme="minorHAnsi" w:eastAsiaTheme="minorEastAsia" w:hAnsiTheme="minorHAnsi" w:cstheme="minorBidi"/>
          <w:b w:val="0"/>
          <w:noProof/>
          <w:sz w:val="22"/>
          <w:szCs w:val="22"/>
        </w:rPr>
      </w:pPr>
      <w:hyperlink w:anchor="_Toc117241048" w:history="1">
        <w:r w:rsidR="00D60AB1" w:rsidRPr="00382CC3">
          <w:rPr>
            <w:rStyle w:val="Hyperlink"/>
            <w:noProof/>
          </w:rPr>
          <w:t>Section 2: Outcomes and planned performance</w:t>
        </w:r>
        <w:r w:rsidR="00D60AB1">
          <w:rPr>
            <w:noProof/>
            <w:webHidden/>
          </w:rPr>
          <w:tab/>
        </w:r>
        <w:r w:rsidR="00D60AB1">
          <w:rPr>
            <w:noProof/>
            <w:webHidden/>
          </w:rPr>
          <w:fldChar w:fldCharType="begin"/>
        </w:r>
        <w:r w:rsidR="00D60AB1">
          <w:rPr>
            <w:noProof/>
            <w:webHidden/>
          </w:rPr>
          <w:instrText xml:space="preserve"> PAGEREF _Toc117241048 \h </w:instrText>
        </w:r>
        <w:r w:rsidR="00D60AB1">
          <w:rPr>
            <w:noProof/>
            <w:webHidden/>
          </w:rPr>
        </w:r>
        <w:r w:rsidR="00D60AB1">
          <w:rPr>
            <w:noProof/>
            <w:webHidden/>
          </w:rPr>
          <w:fldChar w:fldCharType="separate"/>
        </w:r>
        <w:r w:rsidR="007B058B">
          <w:rPr>
            <w:noProof/>
            <w:webHidden/>
          </w:rPr>
          <w:t>367</w:t>
        </w:r>
        <w:r w:rsidR="00D60AB1">
          <w:rPr>
            <w:noProof/>
            <w:webHidden/>
          </w:rPr>
          <w:fldChar w:fldCharType="end"/>
        </w:r>
      </w:hyperlink>
    </w:p>
    <w:p w14:paraId="6E473A12" w14:textId="12283D65" w:rsidR="00D60AB1" w:rsidRDefault="008D2BA9">
      <w:pPr>
        <w:pStyle w:val="TOC2"/>
        <w:rPr>
          <w:rFonts w:asciiTheme="minorHAnsi" w:eastAsiaTheme="minorEastAsia" w:hAnsiTheme="minorHAnsi" w:cstheme="minorBidi"/>
          <w:noProof/>
          <w:sz w:val="22"/>
          <w:szCs w:val="22"/>
        </w:rPr>
      </w:pPr>
      <w:hyperlink w:anchor="_Toc117241049" w:history="1">
        <w:r w:rsidR="00D60AB1" w:rsidRPr="00382CC3">
          <w:rPr>
            <w:rStyle w:val="Hyperlink"/>
            <w:noProof/>
          </w:rPr>
          <w:t xml:space="preserve">2.1 </w:t>
        </w:r>
        <w:r w:rsidR="00D60AB1">
          <w:rPr>
            <w:rFonts w:asciiTheme="minorHAnsi" w:eastAsiaTheme="minorEastAsia" w:hAnsiTheme="minorHAnsi" w:cstheme="minorBidi"/>
            <w:noProof/>
            <w:sz w:val="22"/>
            <w:szCs w:val="22"/>
          </w:rPr>
          <w:tab/>
        </w:r>
        <w:r w:rsidR="00D60AB1" w:rsidRPr="00382CC3">
          <w:rPr>
            <w:rStyle w:val="Hyperlink"/>
            <w:noProof/>
          </w:rPr>
          <w:t>Budgeted expenses and performance for Outcome 1</w:t>
        </w:r>
        <w:r w:rsidR="00D60AB1">
          <w:rPr>
            <w:noProof/>
            <w:webHidden/>
          </w:rPr>
          <w:tab/>
        </w:r>
        <w:r w:rsidR="00D60AB1">
          <w:rPr>
            <w:noProof/>
            <w:webHidden/>
          </w:rPr>
          <w:fldChar w:fldCharType="begin"/>
        </w:r>
        <w:r w:rsidR="00D60AB1">
          <w:rPr>
            <w:noProof/>
            <w:webHidden/>
          </w:rPr>
          <w:instrText xml:space="preserve"> PAGEREF _Toc117241049 \h </w:instrText>
        </w:r>
        <w:r w:rsidR="00D60AB1">
          <w:rPr>
            <w:noProof/>
            <w:webHidden/>
          </w:rPr>
        </w:r>
        <w:r w:rsidR="00D60AB1">
          <w:rPr>
            <w:noProof/>
            <w:webHidden/>
          </w:rPr>
          <w:fldChar w:fldCharType="separate"/>
        </w:r>
        <w:r w:rsidR="007B058B">
          <w:rPr>
            <w:noProof/>
            <w:webHidden/>
          </w:rPr>
          <w:t>368</w:t>
        </w:r>
        <w:r w:rsidR="00D60AB1">
          <w:rPr>
            <w:noProof/>
            <w:webHidden/>
          </w:rPr>
          <w:fldChar w:fldCharType="end"/>
        </w:r>
      </w:hyperlink>
    </w:p>
    <w:p w14:paraId="3D8BB6F4" w14:textId="0E363613" w:rsidR="00D60AB1" w:rsidRDefault="008D2BA9">
      <w:pPr>
        <w:pStyle w:val="TOC1"/>
        <w:rPr>
          <w:rFonts w:asciiTheme="minorHAnsi" w:eastAsiaTheme="minorEastAsia" w:hAnsiTheme="minorHAnsi" w:cstheme="minorBidi"/>
          <w:b w:val="0"/>
          <w:noProof/>
          <w:sz w:val="22"/>
          <w:szCs w:val="22"/>
        </w:rPr>
      </w:pPr>
      <w:hyperlink w:anchor="_Toc117241050" w:history="1">
        <w:r w:rsidR="00D60AB1" w:rsidRPr="00382CC3">
          <w:rPr>
            <w:rStyle w:val="Hyperlink"/>
            <w:noProof/>
          </w:rPr>
          <w:t>Section 3: Budgeted financial statements</w:t>
        </w:r>
        <w:r w:rsidR="00D60AB1">
          <w:rPr>
            <w:noProof/>
            <w:webHidden/>
          </w:rPr>
          <w:tab/>
        </w:r>
        <w:r w:rsidR="00D60AB1">
          <w:rPr>
            <w:noProof/>
            <w:webHidden/>
          </w:rPr>
          <w:fldChar w:fldCharType="begin"/>
        </w:r>
        <w:r w:rsidR="00D60AB1">
          <w:rPr>
            <w:noProof/>
            <w:webHidden/>
          </w:rPr>
          <w:instrText xml:space="preserve"> PAGEREF _Toc117241050 \h </w:instrText>
        </w:r>
        <w:r w:rsidR="00D60AB1">
          <w:rPr>
            <w:noProof/>
            <w:webHidden/>
          </w:rPr>
        </w:r>
        <w:r w:rsidR="00D60AB1">
          <w:rPr>
            <w:noProof/>
            <w:webHidden/>
          </w:rPr>
          <w:fldChar w:fldCharType="separate"/>
        </w:r>
        <w:r w:rsidR="007B058B">
          <w:rPr>
            <w:noProof/>
            <w:webHidden/>
          </w:rPr>
          <w:t>371</w:t>
        </w:r>
        <w:r w:rsidR="00D60AB1">
          <w:rPr>
            <w:noProof/>
            <w:webHidden/>
          </w:rPr>
          <w:fldChar w:fldCharType="end"/>
        </w:r>
      </w:hyperlink>
    </w:p>
    <w:p w14:paraId="33F69691" w14:textId="378196B4" w:rsidR="00D60AB1" w:rsidRDefault="008D2BA9">
      <w:pPr>
        <w:pStyle w:val="TOC2"/>
        <w:rPr>
          <w:rFonts w:asciiTheme="minorHAnsi" w:eastAsiaTheme="minorEastAsia" w:hAnsiTheme="minorHAnsi" w:cstheme="minorBidi"/>
          <w:noProof/>
          <w:sz w:val="22"/>
          <w:szCs w:val="22"/>
        </w:rPr>
      </w:pPr>
      <w:hyperlink w:anchor="_Toc117241051" w:history="1">
        <w:r w:rsidR="00D60AB1" w:rsidRPr="00382CC3">
          <w:rPr>
            <w:rStyle w:val="Hyperlink"/>
            <w:noProof/>
          </w:rPr>
          <w:t>3.1</w:t>
        </w:r>
        <w:r w:rsidR="00D60AB1">
          <w:rPr>
            <w:rFonts w:asciiTheme="minorHAnsi" w:eastAsiaTheme="minorEastAsia" w:hAnsiTheme="minorHAnsi" w:cstheme="minorBidi"/>
            <w:noProof/>
            <w:sz w:val="22"/>
            <w:szCs w:val="22"/>
          </w:rPr>
          <w:tab/>
        </w:r>
        <w:r w:rsidR="00D60AB1" w:rsidRPr="00382CC3">
          <w:rPr>
            <w:rStyle w:val="Hyperlink"/>
            <w:noProof/>
          </w:rPr>
          <w:t>Budgeted financial statements</w:t>
        </w:r>
        <w:r w:rsidR="00D60AB1">
          <w:rPr>
            <w:noProof/>
            <w:webHidden/>
          </w:rPr>
          <w:tab/>
        </w:r>
        <w:r w:rsidR="00D60AB1">
          <w:rPr>
            <w:noProof/>
            <w:webHidden/>
          </w:rPr>
          <w:fldChar w:fldCharType="begin"/>
        </w:r>
        <w:r w:rsidR="00D60AB1">
          <w:rPr>
            <w:noProof/>
            <w:webHidden/>
          </w:rPr>
          <w:instrText xml:space="preserve"> PAGEREF _Toc117241051 \h </w:instrText>
        </w:r>
        <w:r w:rsidR="00D60AB1">
          <w:rPr>
            <w:noProof/>
            <w:webHidden/>
          </w:rPr>
        </w:r>
        <w:r w:rsidR="00D60AB1">
          <w:rPr>
            <w:noProof/>
            <w:webHidden/>
          </w:rPr>
          <w:fldChar w:fldCharType="separate"/>
        </w:r>
        <w:r w:rsidR="007B058B">
          <w:rPr>
            <w:noProof/>
            <w:webHidden/>
          </w:rPr>
          <w:t>371</w:t>
        </w:r>
        <w:r w:rsidR="00D60AB1">
          <w:rPr>
            <w:noProof/>
            <w:webHidden/>
          </w:rPr>
          <w:fldChar w:fldCharType="end"/>
        </w:r>
      </w:hyperlink>
    </w:p>
    <w:p w14:paraId="15FB100C" w14:textId="0B64E13B" w:rsidR="00D60AB1" w:rsidRDefault="008D2BA9">
      <w:pPr>
        <w:pStyle w:val="TOC2"/>
        <w:rPr>
          <w:rFonts w:asciiTheme="minorHAnsi" w:eastAsiaTheme="minorEastAsia" w:hAnsiTheme="minorHAnsi" w:cstheme="minorBidi"/>
          <w:noProof/>
          <w:sz w:val="22"/>
          <w:szCs w:val="22"/>
        </w:rPr>
      </w:pPr>
      <w:hyperlink w:anchor="_Toc117241052" w:history="1">
        <w:r w:rsidR="00D60AB1" w:rsidRPr="00382CC3">
          <w:rPr>
            <w:rStyle w:val="Hyperlink"/>
            <w:noProof/>
          </w:rPr>
          <w:t>3.2</w:t>
        </w:r>
        <w:r w:rsidR="00D60AB1">
          <w:rPr>
            <w:rFonts w:asciiTheme="minorHAnsi" w:eastAsiaTheme="minorEastAsia" w:hAnsiTheme="minorHAnsi" w:cstheme="minorBidi"/>
            <w:noProof/>
            <w:sz w:val="22"/>
            <w:szCs w:val="22"/>
          </w:rPr>
          <w:tab/>
        </w:r>
        <w:r w:rsidR="00D60AB1" w:rsidRPr="00382CC3">
          <w:rPr>
            <w:rStyle w:val="Hyperlink"/>
            <w:noProof/>
          </w:rPr>
          <w:t>Budgeted financial statements tables</w:t>
        </w:r>
        <w:r w:rsidR="00D60AB1">
          <w:rPr>
            <w:noProof/>
            <w:webHidden/>
          </w:rPr>
          <w:tab/>
        </w:r>
        <w:r w:rsidR="00D60AB1">
          <w:rPr>
            <w:noProof/>
            <w:webHidden/>
          </w:rPr>
          <w:fldChar w:fldCharType="begin"/>
        </w:r>
        <w:r w:rsidR="00D60AB1">
          <w:rPr>
            <w:noProof/>
            <w:webHidden/>
          </w:rPr>
          <w:instrText xml:space="preserve"> PAGEREF _Toc117241052 \h </w:instrText>
        </w:r>
        <w:r w:rsidR="00D60AB1">
          <w:rPr>
            <w:noProof/>
            <w:webHidden/>
          </w:rPr>
        </w:r>
        <w:r w:rsidR="00D60AB1">
          <w:rPr>
            <w:noProof/>
            <w:webHidden/>
          </w:rPr>
          <w:fldChar w:fldCharType="separate"/>
        </w:r>
        <w:r w:rsidR="007B058B">
          <w:rPr>
            <w:noProof/>
            <w:webHidden/>
          </w:rPr>
          <w:t>372</w:t>
        </w:r>
        <w:r w:rsidR="00D60AB1">
          <w:rPr>
            <w:noProof/>
            <w:webHidden/>
          </w:rPr>
          <w:fldChar w:fldCharType="end"/>
        </w:r>
      </w:hyperlink>
    </w:p>
    <w:p w14:paraId="1245149D" w14:textId="5BA347E4" w:rsidR="003E2B5E" w:rsidRPr="00690FA8" w:rsidRDefault="00915F49" w:rsidP="007C1F89">
      <w:pPr>
        <w:pStyle w:val="TOC1"/>
      </w:pPr>
      <w:r>
        <w:fldChar w:fldCharType="end"/>
      </w:r>
    </w:p>
    <w:p w14:paraId="11013C5D" w14:textId="77777777" w:rsidR="00257FF4" w:rsidRDefault="00257FF4" w:rsidP="00690FA8"/>
    <w:p w14:paraId="7F3474FE" w14:textId="522FDB69" w:rsidR="00690FA8" w:rsidRPr="00690FA8" w:rsidRDefault="00690FA8" w:rsidP="00690FA8">
      <w:pPr>
        <w:sectPr w:rsidR="00690FA8" w:rsidRPr="00690FA8" w:rsidSect="00011E11">
          <w:footerReference w:type="first" r:id="rId14"/>
          <w:type w:val="oddPage"/>
          <w:pgSz w:w="11906" w:h="16838" w:code="9"/>
          <w:pgMar w:top="2835" w:right="2098" w:bottom="2466" w:left="2098" w:header="1814" w:footer="1814" w:gutter="0"/>
          <w:pgNumType w:start="361"/>
          <w:cols w:space="708"/>
          <w:titlePg/>
          <w:docGrid w:linePitch="360"/>
        </w:sectPr>
      </w:pPr>
    </w:p>
    <w:p w14:paraId="1A7929B0" w14:textId="77777777" w:rsidR="00257FF4" w:rsidRDefault="00AF51E0" w:rsidP="00834F9A">
      <w:pPr>
        <w:pStyle w:val="Heading1"/>
      </w:pPr>
      <w:r>
        <w:lastRenderedPageBreak/>
        <w:t>Productivity Commission</w:t>
      </w:r>
    </w:p>
    <w:p w14:paraId="354110B1" w14:textId="77777777" w:rsidR="00257FF4" w:rsidRPr="002C4D41" w:rsidRDefault="00257FF4" w:rsidP="00257FF4">
      <w:pPr>
        <w:pStyle w:val="Heading2"/>
      </w:pPr>
      <w:bookmarkStart w:id="1" w:name="_Toc190682308"/>
      <w:bookmarkStart w:id="2" w:name="_Toc190682526"/>
      <w:bookmarkStart w:id="3" w:name="_Toc444523508"/>
      <w:bookmarkStart w:id="4" w:name="_Toc117241044"/>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1"/>
      <w:bookmarkEnd w:id="2"/>
      <w:bookmarkEnd w:id="3"/>
      <w:bookmarkEnd w:id="4"/>
    </w:p>
    <w:p w14:paraId="1C2A2248" w14:textId="77777777" w:rsidR="00257FF4" w:rsidRDefault="00257FF4" w:rsidP="00257FF4">
      <w:pPr>
        <w:pStyle w:val="Heading3"/>
      </w:pPr>
      <w:bookmarkStart w:id="5" w:name="_Toc190682309"/>
      <w:bookmarkStart w:id="6" w:name="_Toc190682527"/>
      <w:bookmarkStart w:id="7" w:name="_Toc444523509"/>
      <w:bookmarkStart w:id="8" w:name="_Toc117241045"/>
      <w:r>
        <w:t>1.1</w:t>
      </w:r>
      <w:r>
        <w:tab/>
        <w:t xml:space="preserve">Strategic </w:t>
      </w:r>
      <w:r w:rsidR="00D81071">
        <w:t>direction</w:t>
      </w:r>
      <w:bookmarkEnd w:id="5"/>
      <w:bookmarkEnd w:id="6"/>
      <w:r w:rsidR="00D81071">
        <w:t xml:space="preserve"> </w:t>
      </w:r>
      <w:r w:rsidR="00605163">
        <w:t>statement</w:t>
      </w:r>
      <w:bookmarkEnd w:id="7"/>
      <w:bookmarkEnd w:id="8"/>
    </w:p>
    <w:p w14:paraId="1771DEAE" w14:textId="1A4D83B5" w:rsidR="00AF51E0" w:rsidRPr="00AF51E0" w:rsidRDefault="00AF51E0" w:rsidP="004C60FF">
      <w:pPr>
        <w:spacing w:before="0" w:line="260" w:lineRule="exact"/>
        <w:rPr>
          <w:szCs w:val="19"/>
        </w:rPr>
      </w:pPr>
      <w:bookmarkStart w:id="9" w:name="_Toc190682310"/>
      <w:bookmarkStart w:id="10" w:name="_Toc190682528"/>
      <w:r w:rsidRPr="00AF51E0">
        <w:rPr>
          <w:szCs w:val="19"/>
        </w:rPr>
        <w:t>The Productivity Commission (the Commission) is the Australian Government</w:t>
      </w:r>
      <w:r w:rsidR="00254C53">
        <w:rPr>
          <w:szCs w:val="19"/>
        </w:rPr>
        <w:t>’</w:t>
      </w:r>
      <w:r w:rsidRPr="00AF51E0">
        <w:rPr>
          <w:szCs w:val="19"/>
        </w:rPr>
        <w:t>s independent research and advisory body on a range of economic, social and environmental issues affecting the welfare of Australians. The Commission</w:t>
      </w:r>
      <w:r w:rsidR="00254C53">
        <w:rPr>
          <w:szCs w:val="19"/>
        </w:rPr>
        <w:t>’</w:t>
      </w:r>
      <w:r w:rsidRPr="00AF51E0">
        <w:rPr>
          <w:szCs w:val="19"/>
        </w:rPr>
        <w:t xml:space="preserve">s work encompasses all sectors of the economy as well as social and environmental issues. Its activities cover all levels of government responsibility – Federal, State and Territory and Local. </w:t>
      </w:r>
    </w:p>
    <w:p w14:paraId="0678675F" w14:textId="77777777" w:rsidR="00AF51E0" w:rsidRPr="00AF51E0" w:rsidRDefault="00AF51E0" w:rsidP="004C60FF">
      <w:pPr>
        <w:spacing w:before="0" w:line="260" w:lineRule="exact"/>
        <w:rPr>
          <w:szCs w:val="19"/>
        </w:rPr>
      </w:pPr>
      <w:r w:rsidRPr="00AF51E0">
        <w:rPr>
          <w:szCs w:val="19"/>
        </w:rPr>
        <w:t xml:space="preserve">As a review and advisory body, the Commission does not have responsibility for implementing government programs. It carries out inquiry, research, advising and incidental functions prescribed under the </w:t>
      </w:r>
      <w:r w:rsidRPr="00AF51E0">
        <w:rPr>
          <w:i/>
          <w:iCs/>
          <w:szCs w:val="19"/>
        </w:rPr>
        <w:t>Productivity Commission Act 1998</w:t>
      </w:r>
      <w:r w:rsidRPr="00AF51E0">
        <w:rPr>
          <w:szCs w:val="19"/>
        </w:rPr>
        <w:t>.</w:t>
      </w:r>
    </w:p>
    <w:p w14:paraId="542256CA" w14:textId="7EDF91B3" w:rsidR="00AF51E0" w:rsidRPr="00AF51E0" w:rsidRDefault="00AF51E0" w:rsidP="004C60FF">
      <w:pPr>
        <w:spacing w:before="0" w:line="260" w:lineRule="exact"/>
        <w:rPr>
          <w:szCs w:val="19"/>
        </w:rPr>
      </w:pPr>
      <w:r w:rsidRPr="00AF51E0">
        <w:rPr>
          <w:szCs w:val="19"/>
        </w:rPr>
        <w:t>The Commission contributes to well</w:t>
      </w:r>
      <w:r w:rsidR="00254C53">
        <w:rPr>
          <w:szCs w:val="19"/>
        </w:rPr>
        <w:noBreakHyphen/>
      </w:r>
      <w:r w:rsidRPr="00AF51E0">
        <w:rPr>
          <w:szCs w:val="19"/>
        </w:rPr>
        <w:t>informed policy decision</w:t>
      </w:r>
      <w:r w:rsidR="00254C53">
        <w:rPr>
          <w:szCs w:val="19"/>
        </w:rPr>
        <w:noBreakHyphen/>
      </w:r>
      <w:r w:rsidRPr="00AF51E0">
        <w:rPr>
          <w:szCs w:val="19"/>
        </w:rPr>
        <w:t>making and public understanding on matters relating to Australia</w:t>
      </w:r>
      <w:r w:rsidR="00254C53">
        <w:rPr>
          <w:szCs w:val="19"/>
        </w:rPr>
        <w:t>’</w:t>
      </w:r>
      <w:r w:rsidRPr="00AF51E0">
        <w:rPr>
          <w:szCs w:val="19"/>
        </w:rPr>
        <w:t>s economic performance and community wellbeing, based on independent and transparent analysis that takes a broad view encompassing the interests of the community as a whole, rather than just particular industries or groups. The Commission has four broad components of work:</w:t>
      </w:r>
    </w:p>
    <w:p w14:paraId="446874D3" w14:textId="598C02DB" w:rsidR="00AF51E0" w:rsidRPr="00690FA8" w:rsidRDefault="00AF51E0" w:rsidP="00690FA8">
      <w:pPr>
        <w:pStyle w:val="Bullet"/>
      </w:pPr>
      <w:r w:rsidRPr="00690FA8">
        <w:t>government commissioned projects</w:t>
      </w:r>
    </w:p>
    <w:p w14:paraId="76569CA3" w14:textId="29AA4A98" w:rsidR="00AF51E0" w:rsidRPr="00690FA8" w:rsidRDefault="00AF51E0" w:rsidP="00690FA8">
      <w:pPr>
        <w:pStyle w:val="Bullet"/>
      </w:pPr>
      <w:r w:rsidRPr="00690FA8">
        <w:t>performance reporting and other services to government bodies</w:t>
      </w:r>
    </w:p>
    <w:p w14:paraId="73C41F2F" w14:textId="0D11A981" w:rsidR="00AF51E0" w:rsidRPr="00690FA8" w:rsidRDefault="00AF51E0" w:rsidP="00690FA8">
      <w:pPr>
        <w:pStyle w:val="Bullet"/>
      </w:pPr>
      <w:r w:rsidRPr="00690FA8">
        <w:t>competitive neutrality complaints activities</w:t>
      </w:r>
    </w:p>
    <w:p w14:paraId="3A935A8B" w14:textId="75DE4FA5" w:rsidR="00AF51E0" w:rsidRPr="00690FA8" w:rsidRDefault="00AF51E0" w:rsidP="00451F49">
      <w:pPr>
        <w:pStyle w:val="Bullet"/>
      </w:pPr>
      <w:r w:rsidRPr="00690FA8">
        <w:t>self initiated</w:t>
      </w:r>
      <w:r w:rsidR="00254C53" w:rsidRPr="00690FA8">
        <w:noBreakHyphen/>
      </w:r>
      <w:r w:rsidRPr="00690FA8">
        <w:t xml:space="preserve">research </w:t>
      </w:r>
      <w:r w:rsidR="009F5032">
        <w:t>and</w:t>
      </w:r>
      <w:r w:rsidR="00D1301B">
        <w:t xml:space="preserve"> </w:t>
      </w:r>
      <w:r w:rsidRPr="00690FA8">
        <w:t>statutory annual reporting</w:t>
      </w:r>
      <w:r w:rsidR="00465827">
        <w:t>.</w:t>
      </w:r>
    </w:p>
    <w:p w14:paraId="4205522D" w14:textId="22D8870D" w:rsidR="00AF51E0" w:rsidRPr="00AF51E0" w:rsidRDefault="00AF51E0" w:rsidP="004C60FF">
      <w:pPr>
        <w:spacing w:before="0" w:line="260" w:lineRule="exact"/>
        <w:rPr>
          <w:szCs w:val="19"/>
        </w:rPr>
      </w:pPr>
      <w:r w:rsidRPr="00AF51E0">
        <w:rPr>
          <w:szCs w:val="19"/>
        </w:rPr>
        <w:t>In 2022</w:t>
      </w:r>
      <w:r w:rsidR="00144857">
        <w:rPr>
          <w:szCs w:val="19"/>
        </w:rPr>
        <w:t>–</w:t>
      </w:r>
      <w:r w:rsidRPr="00AF51E0">
        <w:rPr>
          <w:szCs w:val="19"/>
        </w:rPr>
        <w:t xml:space="preserve">23 and the forward years, the Commission will continue to examine a variety of economic, social and environmental issues through its public inquiry and commissioned research. Commissioned projects underway include public inquiries into </w:t>
      </w:r>
      <w:r w:rsidRPr="00AF51E0">
        <w:rPr>
          <w:i/>
          <w:iCs/>
          <w:szCs w:val="19"/>
        </w:rPr>
        <w:t>Australia</w:t>
      </w:r>
      <w:r w:rsidR="00254C53">
        <w:rPr>
          <w:i/>
          <w:iCs/>
          <w:szCs w:val="19"/>
        </w:rPr>
        <w:t>’</w:t>
      </w:r>
      <w:r w:rsidRPr="00AF51E0">
        <w:rPr>
          <w:i/>
          <w:iCs/>
          <w:szCs w:val="19"/>
        </w:rPr>
        <w:t>s</w:t>
      </w:r>
      <w:r w:rsidRPr="00AF51E0">
        <w:rPr>
          <w:szCs w:val="19"/>
        </w:rPr>
        <w:t xml:space="preserve"> </w:t>
      </w:r>
      <w:r w:rsidRPr="00AF51E0">
        <w:rPr>
          <w:i/>
          <w:iCs/>
          <w:szCs w:val="19"/>
        </w:rPr>
        <w:t>Productivity Performance (The Productivity Inquiry)</w:t>
      </w:r>
      <w:r w:rsidRPr="00AF51E0">
        <w:rPr>
          <w:szCs w:val="19"/>
        </w:rPr>
        <w:t xml:space="preserve">, </w:t>
      </w:r>
      <w:r w:rsidRPr="00AF51E0">
        <w:rPr>
          <w:i/>
          <w:iCs/>
          <w:szCs w:val="19"/>
        </w:rPr>
        <w:t>Carers Leave</w:t>
      </w:r>
      <w:r w:rsidRPr="00AF51E0">
        <w:rPr>
          <w:szCs w:val="19"/>
        </w:rPr>
        <w:t xml:space="preserve">, and </w:t>
      </w:r>
      <w:r w:rsidRPr="00AF51E0">
        <w:rPr>
          <w:i/>
          <w:iCs/>
          <w:szCs w:val="19"/>
        </w:rPr>
        <w:t>Australia</w:t>
      </w:r>
      <w:r w:rsidR="00254C53">
        <w:rPr>
          <w:i/>
          <w:iCs/>
          <w:szCs w:val="19"/>
        </w:rPr>
        <w:t>’</w:t>
      </w:r>
      <w:r w:rsidRPr="00AF51E0">
        <w:rPr>
          <w:i/>
          <w:iCs/>
          <w:szCs w:val="19"/>
        </w:rPr>
        <w:t>s Maritime Logistics System</w:t>
      </w:r>
      <w:r w:rsidRPr="00AF51E0">
        <w:rPr>
          <w:szCs w:val="19"/>
        </w:rPr>
        <w:t xml:space="preserve">, and studies into </w:t>
      </w:r>
      <w:r w:rsidRPr="00AF51E0">
        <w:rPr>
          <w:i/>
          <w:iCs/>
          <w:szCs w:val="19"/>
        </w:rPr>
        <w:t>Aboriginal and Torres Strait Islander Visual Arts and Crafts</w:t>
      </w:r>
      <w:r w:rsidRPr="00AF51E0">
        <w:rPr>
          <w:szCs w:val="19"/>
        </w:rPr>
        <w:t xml:space="preserve">, and the </w:t>
      </w:r>
      <w:r w:rsidRPr="00AF51E0">
        <w:rPr>
          <w:i/>
          <w:iCs/>
          <w:szCs w:val="19"/>
        </w:rPr>
        <w:t>National Schools Reform Agreement</w:t>
      </w:r>
      <w:r w:rsidRPr="00AF51E0">
        <w:rPr>
          <w:szCs w:val="19"/>
        </w:rPr>
        <w:t xml:space="preserve">. </w:t>
      </w:r>
    </w:p>
    <w:p w14:paraId="612E4D5B" w14:textId="1AEA12B7" w:rsidR="00AF51E0" w:rsidRPr="00AF51E0" w:rsidRDefault="00AF51E0" w:rsidP="004C60FF">
      <w:pPr>
        <w:spacing w:before="0" w:line="260" w:lineRule="exact"/>
        <w:rPr>
          <w:szCs w:val="19"/>
        </w:rPr>
      </w:pPr>
      <w:r w:rsidRPr="00AF51E0">
        <w:rPr>
          <w:szCs w:val="19"/>
        </w:rPr>
        <w:t>The Commission will also operate the Performance Reporting Dashboard and undertake further reviews of nationally significant sector—wide Commonwealth</w:t>
      </w:r>
      <w:r w:rsidR="00254C53">
        <w:rPr>
          <w:szCs w:val="19"/>
        </w:rPr>
        <w:noBreakHyphen/>
      </w:r>
      <w:r w:rsidRPr="00AF51E0">
        <w:rPr>
          <w:szCs w:val="19"/>
        </w:rPr>
        <w:t>State agreements. In</w:t>
      </w:r>
      <w:r w:rsidR="003241FA">
        <w:rPr>
          <w:szCs w:val="19"/>
        </w:rPr>
        <w:t> </w:t>
      </w:r>
      <w:r w:rsidRPr="00AF51E0">
        <w:rPr>
          <w:szCs w:val="19"/>
        </w:rPr>
        <w:t>addition, the Commission will fulfil the legislated role to report on water plans and initiatives nationally and in the Murray</w:t>
      </w:r>
      <w:r w:rsidR="00254C53">
        <w:rPr>
          <w:szCs w:val="19"/>
        </w:rPr>
        <w:noBreakHyphen/>
      </w:r>
      <w:r w:rsidRPr="00AF51E0">
        <w:rPr>
          <w:szCs w:val="19"/>
        </w:rPr>
        <w:t>Darling Basin.</w:t>
      </w:r>
    </w:p>
    <w:p w14:paraId="4D2AF65E" w14:textId="77777777" w:rsidR="006F7B4B" w:rsidRDefault="006F7B4B">
      <w:pPr>
        <w:spacing w:before="0" w:after="0" w:line="240" w:lineRule="auto"/>
        <w:rPr>
          <w:szCs w:val="19"/>
        </w:rPr>
      </w:pPr>
      <w:r>
        <w:rPr>
          <w:szCs w:val="19"/>
        </w:rPr>
        <w:br w:type="page"/>
      </w:r>
    </w:p>
    <w:p w14:paraId="485A8110" w14:textId="7CD331D0" w:rsidR="00AF51E0" w:rsidRPr="00AF51E0" w:rsidRDefault="00AF51E0" w:rsidP="004C60FF">
      <w:pPr>
        <w:spacing w:before="0" w:line="260" w:lineRule="exact"/>
        <w:rPr>
          <w:szCs w:val="19"/>
        </w:rPr>
      </w:pPr>
      <w:r w:rsidRPr="00AF51E0">
        <w:rPr>
          <w:szCs w:val="19"/>
        </w:rPr>
        <w:lastRenderedPageBreak/>
        <w:t>The Commission will continue to provide cross</w:t>
      </w:r>
      <w:r w:rsidR="00254C53">
        <w:rPr>
          <w:szCs w:val="19"/>
        </w:rPr>
        <w:noBreakHyphen/>
      </w:r>
      <w:r w:rsidRPr="00AF51E0">
        <w:rPr>
          <w:szCs w:val="19"/>
        </w:rPr>
        <w:t>jurisdictional reporting on the performance</w:t>
      </w:r>
      <w:r w:rsidR="00144857">
        <w:rPr>
          <w:szCs w:val="19"/>
        </w:rPr>
        <w:t> </w:t>
      </w:r>
      <w:r w:rsidRPr="00AF51E0">
        <w:rPr>
          <w:szCs w:val="19"/>
        </w:rPr>
        <w:t>of government services; indicators of disadvantage experienced by Aboriginal and Torres</w:t>
      </w:r>
      <w:r w:rsidR="00144857">
        <w:rPr>
          <w:szCs w:val="19"/>
        </w:rPr>
        <w:t> </w:t>
      </w:r>
      <w:r w:rsidRPr="00AF51E0">
        <w:rPr>
          <w:szCs w:val="19"/>
        </w:rPr>
        <w:t>Strait Islander people; and expenditure on services to Aboriginal and Torres</w:t>
      </w:r>
      <w:r w:rsidR="00144857">
        <w:rPr>
          <w:szCs w:val="19"/>
        </w:rPr>
        <w:t> </w:t>
      </w:r>
      <w:r w:rsidRPr="00AF51E0">
        <w:rPr>
          <w:szCs w:val="19"/>
        </w:rPr>
        <w:t>Strait</w:t>
      </w:r>
      <w:r w:rsidR="00144857">
        <w:rPr>
          <w:szCs w:val="19"/>
        </w:rPr>
        <w:t> </w:t>
      </w:r>
      <w:r w:rsidRPr="00AF51E0">
        <w:rPr>
          <w:szCs w:val="19"/>
        </w:rPr>
        <w:t xml:space="preserve">Islander people. </w:t>
      </w:r>
    </w:p>
    <w:p w14:paraId="531616F5" w14:textId="77777777" w:rsidR="00AF51E0" w:rsidRPr="00AF51E0" w:rsidRDefault="00AF51E0" w:rsidP="004C60FF">
      <w:pPr>
        <w:spacing w:before="0" w:line="260" w:lineRule="exact"/>
        <w:rPr>
          <w:szCs w:val="19"/>
          <w:lang w:val="en-US"/>
        </w:rPr>
      </w:pPr>
      <w:r w:rsidRPr="00AF51E0">
        <w:rPr>
          <w:szCs w:val="19"/>
        </w:rPr>
        <w:t xml:space="preserve">As part of its </w:t>
      </w:r>
      <w:r w:rsidRPr="00AF51E0">
        <w:rPr>
          <w:szCs w:val="19"/>
          <w:lang w:val="en-US"/>
        </w:rPr>
        <w:t>functions</w:t>
      </w:r>
      <w:r w:rsidRPr="00AF51E0">
        <w:rPr>
          <w:szCs w:val="19"/>
        </w:rPr>
        <w:t xml:space="preserve"> under the </w:t>
      </w:r>
      <w:r w:rsidRPr="00AF51E0">
        <w:rPr>
          <w:i/>
          <w:szCs w:val="19"/>
        </w:rPr>
        <w:t>National Agreement on Closing the Gap</w:t>
      </w:r>
      <w:r w:rsidRPr="00AF51E0">
        <w:rPr>
          <w:iCs/>
          <w:szCs w:val="19"/>
        </w:rPr>
        <w:t>, the Commission has</w:t>
      </w:r>
      <w:r w:rsidRPr="00AF51E0">
        <w:rPr>
          <w:i/>
          <w:szCs w:val="19"/>
        </w:rPr>
        <w:t xml:space="preserve"> </w:t>
      </w:r>
      <w:r w:rsidRPr="00AF51E0">
        <w:rPr>
          <w:szCs w:val="19"/>
        </w:rPr>
        <w:t>developed and maintains a publicly accessible dashboard and annual data compilation report, underpinned by an information</w:t>
      </w:r>
      <w:r w:rsidRPr="00AF51E0">
        <w:rPr>
          <w:szCs w:val="19"/>
          <w:lang w:val="en-US"/>
        </w:rPr>
        <w:t xml:space="preserve"> </w:t>
      </w:r>
      <w:r w:rsidRPr="00AF51E0">
        <w:rPr>
          <w:szCs w:val="19"/>
        </w:rPr>
        <w:t>repository to inform reporting on progress</w:t>
      </w:r>
      <w:r w:rsidRPr="00AF51E0">
        <w:rPr>
          <w:szCs w:val="19"/>
          <w:lang w:val="en-US"/>
        </w:rPr>
        <w:t xml:space="preserve"> on Closing the Gap</w:t>
      </w:r>
      <w:r w:rsidRPr="00AF51E0">
        <w:rPr>
          <w:szCs w:val="19"/>
        </w:rPr>
        <w:t xml:space="preserve">. </w:t>
      </w:r>
      <w:r w:rsidRPr="00AF51E0">
        <w:rPr>
          <w:szCs w:val="19"/>
          <w:lang w:val="en-US"/>
        </w:rPr>
        <w:t xml:space="preserve">The Commission </w:t>
      </w:r>
      <w:r w:rsidRPr="00AF51E0">
        <w:rPr>
          <w:szCs w:val="19"/>
        </w:rPr>
        <w:t>has also commenced the first independent review of</w:t>
      </w:r>
      <w:r w:rsidRPr="00AF51E0">
        <w:rPr>
          <w:szCs w:val="19"/>
          <w:lang w:val="en-US"/>
        </w:rPr>
        <w:t xml:space="preserve"> </w:t>
      </w:r>
      <w:r w:rsidRPr="00AF51E0">
        <w:rPr>
          <w:szCs w:val="19"/>
        </w:rPr>
        <w:t>progress, which will be complementary to an Aboriginal and Torres</w:t>
      </w:r>
      <w:r w:rsidRPr="00AF51E0">
        <w:rPr>
          <w:szCs w:val="19"/>
          <w:lang w:val="en-US"/>
        </w:rPr>
        <w:t xml:space="preserve"> </w:t>
      </w:r>
      <w:r w:rsidRPr="00AF51E0">
        <w:rPr>
          <w:szCs w:val="19"/>
        </w:rPr>
        <w:t>Strait Islander led review</w:t>
      </w:r>
      <w:r w:rsidRPr="00AF51E0">
        <w:rPr>
          <w:szCs w:val="19"/>
          <w:lang w:val="en-US"/>
        </w:rPr>
        <w:t>. Both reviews happen every three years.</w:t>
      </w:r>
    </w:p>
    <w:p w14:paraId="117B8E2C" w14:textId="77777777" w:rsidR="00AF51E0" w:rsidRPr="00AF51E0" w:rsidRDefault="00AF51E0" w:rsidP="004C60FF">
      <w:pPr>
        <w:spacing w:before="0" w:line="260" w:lineRule="exact"/>
        <w:rPr>
          <w:szCs w:val="19"/>
        </w:rPr>
      </w:pPr>
      <w:r w:rsidRPr="00AF51E0">
        <w:rPr>
          <w:szCs w:val="19"/>
        </w:rPr>
        <w:t>The Australian Government Competitive Neutrality Complaints Office (AGCNCO) is an autonomous office located within the Commission. It receives and investigates complaints and advises the Treasurer on the application of competitive neutrality arrangements. AGCNCO also provides informal advice on, and assists agencies in, implementing competitive neutrality requirements.</w:t>
      </w:r>
    </w:p>
    <w:p w14:paraId="3BA1AE39" w14:textId="2F47FF8C" w:rsidR="007C1F89" w:rsidRDefault="00AF51E0" w:rsidP="003241FA">
      <w:pPr>
        <w:rPr>
          <w:b/>
        </w:rPr>
      </w:pPr>
      <w:r w:rsidRPr="00AF51E0">
        <w:t>The Commission has a mandate to undertake research to complement its other activities. A full list of the Commission</w:t>
      </w:r>
      <w:r w:rsidR="00254C53">
        <w:rPr>
          <w:b/>
        </w:rPr>
        <w:t>’</w:t>
      </w:r>
      <w:r w:rsidRPr="00AF51E0">
        <w:t>s research reports and supporting research is provided on the Commission</w:t>
      </w:r>
      <w:r w:rsidR="00254C53">
        <w:rPr>
          <w:b/>
        </w:rPr>
        <w:t>’</w:t>
      </w:r>
      <w:r w:rsidRPr="00AF51E0">
        <w:t>s website.</w:t>
      </w:r>
    </w:p>
    <w:p w14:paraId="09AB0E0D" w14:textId="77777777" w:rsidR="003C3186" w:rsidRDefault="000B36D8" w:rsidP="003C3186">
      <w:r w:rsidRPr="0079797F">
        <w:br w:type="page"/>
      </w:r>
      <w:bookmarkStart w:id="11" w:name="_Toc444523510"/>
    </w:p>
    <w:p w14:paraId="4C09E74E" w14:textId="6BA3E592" w:rsidR="00257FF4" w:rsidRDefault="00257FF4" w:rsidP="003241FA">
      <w:pPr>
        <w:pStyle w:val="Heading3"/>
      </w:pPr>
      <w:bookmarkStart w:id="12" w:name="_Toc117241046"/>
      <w:r>
        <w:lastRenderedPageBreak/>
        <w:t>1.2</w:t>
      </w:r>
      <w:r>
        <w:tab/>
      </w:r>
      <w:r w:rsidR="007E6BBD">
        <w:t xml:space="preserve">Entity </w:t>
      </w:r>
      <w:r w:rsidRPr="003241FA">
        <w:t>resource</w:t>
      </w:r>
      <w:r>
        <w:t xml:space="preserve"> statement</w:t>
      </w:r>
      <w:bookmarkEnd w:id="9"/>
      <w:bookmarkEnd w:id="10"/>
      <w:bookmarkEnd w:id="11"/>
      <w:bookmarkEnd w:id="12"/>
    </w:p>
    <w:p w14:paraId="32FB7374" w14:textId="77777777" w:rsidR="00E1129E" w:rsidRDefault="00257FF4" w:rsidP="003241FA">
      <w:bookmarkStart w:id="13" w:name="OLE_LINK11"/>
      <w:bookmarkStart w:id="14"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7388F3FE" w14:textId="536FCA22" w:rsidR="00257FF4" w:rsidRDefault="00257FF4" w:rsidP="003241FA">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(for the entity</w:t>
      </w:r>
      <w:r w:rsidR="00254C53">
        <w:t>’</w:t>
      </w:r>
      <w:r w:rsidR="00331B40">
        <w:t xml:space="preserve">s operations) </w:t>
      </w:r>
      <w:r>
        <w:t>classification.</w:t>
      </w:r>
    </w:p>
    <w:p w14:paraId="680542B8" w14:textId="77777777" w:rsidR="009F43CB" w:rsidRDefault="00331B40" w:rsidP="003241FA">
      <w:r>
        <w:t>For more detailed information on special accounts and special appropriations, please refer to</w:t>
      </w:r>
      <w:r w:rsidR="007D5B26">
        <w:t xml:space="preserve"> the </w:t>
      </w:r>
      <w:r w:rsidR="007D5B26" w:rsidRPr="00B47998">
        <w:t>October</w:t>
      </w:r>
      <w:r>
        <w:t xml:space="preserve"> </w:t>
      </w:r>
      <w:r w:rsidRPr="00412C0B">
        <w:rPr>
          <w:i/>
        </w:rPr>
        <w:t>Budget Paper No. 4 – Agency Resourcing</w:t>
      </w:r>
      <w:r>
        <w:t>.</w:t>
      </w:r>
    </w:p>
    <w:p w14:paraId="2CDD78F7" w14:textId="617CE274" w:rsidR="00E24ED5" w:rsidRDefault="00645E69" w:rsidP="003241FA">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254C53">
        <w:t>‘</w:t>
      </w:r>
      <w:r w:rsidR="00E1129E">
        <w:t xml:space="preserve">Budgeted expenses by </w:t>
      </w:r>
      <w:r w:rsidR="00E7371B">
        <w:t xml:space="preserve">Outcome </w:t>
      </w:r>
      <w:r w:rsidR="00AF51E0">
        <w:t>1</w:t>
      </w:r>
      <w:r w:rsidR="00254C53">
        <w:t>’</w:t>
      </w:r>
      <w:r w:rsidR="00E7371B">
        <w:t xml:space="preserve"> </w:t>
      </w:r>
      <w:r>
        <w:t>tables in Section 2 and the financial statements in Section 3 are</w:t>
      </w:r>
      <w:r w:rsidR="00831489">
        <w:t xml:space="preserve"> presented on an accrual basis.</w:t>
      </w:r>
      <w:bookmarkEnd w:id="13"/>
      <w:bookmarkEnd w:id="14"/>
    </w:p>
    <w:p w14:paraId="7DE523C3" w14:textId="3004D957" w:rsidR="008D4594" w:rsidRDefault="00741BF8" w:rsidP="003241FA">
      <w:pPr>
        <w:pStyle w:val="TableHeading"/>
        <w:rPr>
          <w:rFonts w:ascii="Times New Roman" w:hAnsi="Times New Roman"/>
        </w:rPr>
      </w:pPr>
      <w:r w:rsidRPr="00DE498B">
        <w:t xml:space="preserve">Table 1.1: </w:t>
      </w:r>
      <w:r w:rsidR="00AF51E0" w:rsidRPr="00DE498B">
        <w:t xml:space="preserve">Productivity </w:t>
      </w:r>
      <w:r w:rsidR="00AF51E0" w:rsidRPr="003241FA">
        <w:t>Commission</w:t>
      </w:r>
      <w:r w:rsidRPr="00DE498B">
        <w:t xml:space="preserve"> resource statement</w:t>
      </w:r>
      <w:r w:rsidR="000964C6">
        <w:t xml:space="preserve"> – </w:t>
      </w:r>
      <w:r w:rsidR="0066176D" w:rsidRPr="00DE498B">
        <w:t xml:space="preserve">Budget estimates for </w:t>
      </w:r>
      <w:r w:rsidR="00400A8B" w:rsidRPr="00DE498B">
        <w:t>2022</w:t>
      </w:r>
      <w:r w:rsidR="00CC167B">
        <w:t>–</w:t>
      </w:r>
      <w:r w:rsidR="00400A8B" w:rsidRPr="00DE498B">
        <w:t xml:space="preserve">23 </w:t>
      </w:r>
      <w:r w:rsidRPr="00DE498B">
        <w:t xml:space="preserve">as at </w:t>
      </w:r>
      <w:r w:rsidR="00B47998" w:rsidRPr="00DE498B">
        <w:t xml:space="preserve">October </w:t>
      </w:r>
      <w:r w:rsidRPr="00DE498B">
        <w:t xml:space="preserve">Budget </w:t>
      </w:r>
      <w:r w:rsidR="00400A8B" w:rsidRPr="00DE498B">
        <w:t>2022</w:t>
      </w:r>
      <w:bookmarkStart w:id="15" w:name="_Toc190682311"/>
      <w:bookmarkStart w:id="16" w:name="_Toc190682529"/>
    </w:p>
    <w:tbl>
      <w:tblPr>
        <w:tblW w:w="5000" w:type="pct"/>
        <w:tblCellMar>
          <w:left w:w="0" w:type="dxa"/>
          <w:right w:w="28" w:type="dxa"/>
        </w:tblCellMar>
        <w:tblLook w:val="04A0" w:firstRow="1" w:lastRow="0" w:firstColumn="1" w:lastColumn="0" w:noHBand="0" w:noVBand="1"/>
        <w:tblCaption w:val="Table"/>
      </w:tblPr>
      <w:tblGrid>
        <w:gridCol w:w="5354"/>
        <w:gridCol w:w="1178"/>
        <w:gridCol w:w="1178"/>
      </w:tblGrid>
      <w:tr w:rsidR="008D4594" w:rsidRPr="008D4594" w14:paraId="30E7B6CE" w14:textId="77777777" w:rsidTr="00BD3B62">
        <w:trPr>
          <w:divId w:val="98064515"/>
          <w:cantSplit/>
          <w:trHeight w:hRule="exact" w:val="885"/>
        </w:trPr>
        <w:tc>
          <w:tcPr>
            <w:tcW w:w="3472" w:type="pct"/>
            <w:tcBorders>
              <w:top w:val="single" w:sz="4" w:space="0" w:color="auto"/>
              <w:left w:val="nil"/>
              <w:bottom w:val="nil"/>
              <w:right w:val="nil"/>
            </w:tcBorders>
            <w:shd w:val="clear" w:color="000000" w:fill="FFFFFF"/>
            <w:vAlign w:val="bottom"/>
            <w:hideMark/>
          </w:tcPr>
          <w:p w14:paraId="2A97ECBB" w14:textId="26895741" w:rsidR="008D4594" w:rsidRPr="008D4594" w:rsidRDefault="008D4594" w:rsidP="008D4594">
            <w:pPr>
              <w:spacing w:before="0" w:after="0" w:line="240" w:lineRule="auto"/>
              <w:rPr>
                <w:rFonts w:ascii="Arial" w:hAnsi="Arial" w:cs="Arial"/>
                <w:color w:val="000000"/>
                <w:sz w:val="16"/>
                <w:szCs w:val="16"/>
              </w:rPr>
            </w:pPr>
            <w:r w:rsidRPr="008D4594">
              <w:rPr>
                <w:rFonts w:ascii="Arial" w:hAnsi="Arial" w:cs="Arial"/>
                <w:color w:val="000000"/>
                <w:sz w:val="16"/>
                <w:szCs w:val="16"/>
              </w:rPr>
              <w:t> </w:t>
            </w:r>
          </w:p>
        </w:tc>
        <w:tc>
          <w:tcPr>
            <w:tcW w:w="764" w:type="pct"/>
            <w:tcBorders>
              <w:top w:val="single" w:sz="4" w:space="0" w:color="auto"/>
              <w:left w:val="nil"/>
              <w:bottom w:val="single" w:sz="4" w:space="0" w:color="auto"/>
              <w:right w:val="nil"/>
            </w:tcBorders>
            <w:shd w:val="clear" w:color="000000" w:fill="FFFFFF"/>
            <w:hideMark/>
          </w:tcPr>
          <w:p w14:paraId="216180BA" w14:textId="19A6F9DF" w:rsidR="008D4594" w:rsidRPr="008D4594" w:rsidRDefault="008D4594" w:rsidP="008D4594">
            <w:pPr>
              <w:spacing w:before="0" w:after="0" w:line="240" w:lineRule="auto"/>
              <w:jc w:val="right"/>
              <w:rPr>
                <w:rFonts w:ascii="Arial" w:hAnsi="Arial" w:cs="Arial"/>
                <w:i/>
                <w:iCs/>
                <w:color w:val="000000"/>
                <w:sz w:val="16"/>
                <w:szCs w:val="16"/>
              </w:rPr>
            </w:pPr>
            <w:r w:rsidRPr="008D4594">
              <w:rPr>
                <w:rFonts w:ascii="Arial" w:hAnsi="Arial" w:cs="Arial"/>
                <w:i/>
                <w:iCs/>
                <w:color w:val="000000"/>
                <w:sz w:val="16"/>
                <w:szCs w:val="16"/>
              </w:rPr>
              <w:t>2021</w:t>
            </w:r>
            <w:r w:rsidR="00254C53">
              <w:rPr>
                <w:rFonts w:ascii="Arial" w:hAnsi="Arial" w:cs="Arial"/>
                <w:i/>
                <w:iCs/>
                <w:color w:val="000000"/>
                <w:sz w:val="16"/>
                <w:szCs w:val="16"/>
              </w:rPr>
              <w:noBreakHyphen/>
            </w:r>
            <w:r w:rsidRPr="008D4594">
              <w:rPr>
                <w:rFonts w:ascii="Arial" w:hAnsi="Arial" w:cs="Arial"/>
                <w:i/>
                <w:iCs/>
                <w:color w:val="000000"/>
                <w:sz w:val="16"/>
                <w:szCs w:val="16"/>
              </w:rPr>
              <w:t xml:space="preserve">22 Estimated actual </w:t>
            </w:r>
            <w:r w:rsidRPr="008D4594">
              <w:rPr>
                <w:rFonts w:ascii="Arial" w:hAnsi="Arial" w:cs="Arial"/>
                <w:i/>
                <w:iCs/>
                <w:color w:val="000000"/>
                <w:sz w:val="16"/>
                <w:szCs w:val="16"/>
              </w:rPr>
              <w:br/>
              <w:t>$</w:t>
            </w:r>
            <w:r w:rsidR="00254C53">
              <w:rPr>
                <w:rFonts w:ascii="Arial" w:hAnsi="Arial" w:cs="Arial"/>
                <w:i/>
                <w:iCs/>
                <w:color w:val="000000"/>
                <w:sz w:val="16"/>
                <w:szCs w:val="16"/>
              </w:rPr>
              <w:t>’</w:t>
            </w:r>
            <w:r w:rsidRPr="008D4594">
              <w:rPr>
                <w:rFonts w:ascii="Arial" w:hAnsi="Arial" w:cs="Arial"/>
                <w:i/>
                <w:iCs/>
                <w:color w:val="000000"/>
                <w:sz w:val="16"/>
                <w:szCs w:val="16"/>
              </w:rPr>
              <w:t>000</w:t>
            </w:r>
          </w:p>
        </w:tc>
        <w:tc>
          <w:tcPr>
            <w:tcW w:w="764" w:type="pct"/>
            <w:tcBorders>
              <w:top w:val="single" w:sz="4" w:space="0" w:color="auto"/>
              <w:left w:val="nil"/>
              <w:bottom w:val="single" w:sz="4" w:space="0" w:color="auto"/>
              <w:right w:val="nil"/>
            </w:tcBorders>
            <w:shd w:val="clear" w:color="000000" w:fill="E6E6E6"/>
            <w:hideMark/>
          </w:tcPr>
          <w:p w14:paraId="34941B4A" w14:textId="0622FE7D" w:rsidR="008D4594" w:rsidRPr="008D4594" w:rsidRDefault="008D4594" w:rsidP="008D4594">
            <w:pPr>
              <w:spacing w:before="0" w:after="0" w:line="240" w:lineRule="auto"/>
              <w:jc w:val="right"/>
              <w:rPr>
                <w:rFonts w:ascii="Arial" w:hAnsi="Arial" w:cs="Arial"/>
                <w:color w:val="000000"/>
                <w:sz w:val="16"/>
                <w:szCs w:val="16"/>
              </w:rPr>
            </w:pPr>
            <w:r w:rsidRPr="008D4594">
              <w:rPr>
                <w:rFonts w:ascii="Arial" w:hAnsi="Arial" w:cs="Arial"/>
                <w:color w:val="000000"/>
                <w:sz w:val="16"/>
                <w:szCs w:val="16"/>
              </w:rPr>
              <w:t>2022</w:t>
            </w:r>
            <w:r w:rsidR="00254C53">
              <w:rPr>
                <w:rFonts w:ascii="Arial" w:hAnsi="Arial" w:cs="Arial"/>
                <w:color w:val="000000"/>
                <w:sz w:val="16"/>
                <w:szCs w:val="16"/>
              </w:rPr>
              <w:noBreakHyphen/>
            </w:r>
            <w:r w:rsidRPr="008D4594">
              <w:rPr>
                <w:rFonts w:ascii="Arial" w:hAnsi="Arial" w:cs="Arial"/>
                <w:color w:val="000000"/>
                <w:sz w:val="16"/>
                <w:szCs w:val="16"/>
              </w:rPr>
              <w:t>23 Estimate</w:t>
            </w:r>
            <w:r w:rsidRPr="008D4594">
              <w:rPr>
                <w:rFonts w:ascii="Arial" w:hAnsi="Arial" w:cs="Arial"/>
                <w:color w:val="000000"/>
                <w:sz w:val="16"/>
                <w:szCs w:val="16"/>
              </w:rPr>
              <w:br/>
            </w:r>
            <w:r w:rsidRPr="008D4594">
              <w:rPr>
                <w:rFonts w:ascii="Arial" w:hAnsi="Arial" w:cs="Arial"/>
                <w:color w:val="000000"/>
                <w:sz w:val="16"/>
                <w:szCs w:val="16"/>
              </w:rPr>
              <w:br/>
              <w:t>$</w:t>
            </w:r>
            <w:r w:rsidR="00254C53">
              <w:rPr>
                <w:rFonts w:ascii="Arial" w:hAnsi="Arial" w:cs="Arial"/>
                <w:color w:val="000000"/>
                <w:sz w:val="16"/>
                <w:szCs w:val="16"/>
              </w:rPr>
              <w:t>’</w:t>
            </w:r>
            <w:r w:rsidRPr="008D4594">
              <w:rPr>
                <w:rFonts w:ascii="Arial" w:hAnsi="Arial" w:cs="Arial"/>
                <w:color w:val="000000"/>
                <w:sz w:val="16"/>
                <w:szCs w:val="16"/>
              </w:rPr>
              <w:t>000</w:t>
            </w:r>
          </w:p>
        </w:tc>
      </w:tr>
      <w:tr w:rsidR="008D4594" w:rsidRPr="008D4594" w14:paraId="628726D2" w14:textId="77777777" w:rsidTr="00BD3B62">
        <w:trPr>
          <w:divId w:val="98064515"/>
          <w:cantSplit/>
          <w:trHeight w:hRule="exact" w:val="225"/>
        </w:trPr>
        <w:tc>
          <w:tcPr>
            <w:tcW w:w="3472" w:type="pct"/>
            <w:tcBorders>
              <w:top w:val="nil"/>
              <w:left w:val="nil"/>
              <w:bottom w:val="nil"/>
              <w:right w:val="nil"/>
            </w:tcBorders>
            <w:shd w:val="clear" w:color="000000" w:fill="FFFFFF"/>
            <w:vAlign w:val="bottom"/>
            <w:hideMark/>
          </w:tcPr>
          <w:p w14:paraId="445CDD45" w14:textId="77777777" w:rsidR="008D4594" w:rsidRPr="008D4594" w:rsidRDefault="008D4594" w:rsidP="008D4594">
            <w:pPr>
              <w:spacing w:before="0" w:after="0" w:line="240" w:lineRule="auto"/>
              <w:rPr>
                <w:rFonts w:ascii="Arial" w:hAnsi="Arial" w:cs="Arial"/>
                <w:b/>
                <w:bCs/>
                <w:color w:val="000000"/>
                <w:sz w:val="16"/>
                <w:szCs w:val="16"/>
              </w:rPr>
            </w:pPr>
            <w:r w:rsidRPr="008D4594">
              <w:rPr>
                <w:rFonts w:ascii="Arial" w:hAnsi="Arial" w:cs="Arial"/>
                <w:b/>
                <w:bCs/>
                <w:color w:val="000000"/>
                <w:sz w:val="16"/>
                <w:szCs w:val="16"/>
              </w:rPr>
              <w:t>Departmental</w:t>
            </w:r>
          </w:p>
        </w:tc>
        <w:tc>
          <w:tcPr>
            <w:tcW w:w="764" w:type="pct"/>
            <w:tcBorders>
              <w:top w:val="nil"/>
              <w:left w:val="nil"/>
              <w:bottom w:val="nil"/>
              <w:right w:val="nil"/>
            </w:tcBorders>
            <w:shd w:val="clear" w:color="000000" w:fill="FFFFFF"/>
            <w:vAlign w:val="bottom"/>
            <w:hideMark/>
          </w:tcPr>
          <w:p w14:paraId="39A17124" w14:textId="77777777" w:rsidR="008D4594" w:rsidRPr="008D4594" w:rsidRDefault="008D4594" w:rsidP="008D4594">
            <w:pPr>
              <w:spacing w:before="0" w:after="0" w:line="240" w:lineRule="auto"/>
              <w:rPr>
                <w:rFonts w:ascii="Arial" w:hAnsi="Arial" w:cs="Arial"/>
                <w:i/>
                <w:iCs/>
                <w:color w:val="000000"/>
                <w:sz w:val="16"/>
                <w:szCs w:val="16"/>
              </w:rPr>
            </w:pPr>
            <w:r w:rsidRPr="008D4594">
              <w:rPr>
                <w:rFonts w:ascii="Arial" w:hAnsi="Arial" w:cs="Arial"/>
                <w:i/>
                <w:iCs/>
                <w:color w:val="000000"/>
                <w:sz w:val="16"/>
                <w:szCs w:val="16"/>
              </w:rPr>
              <w:t> </w:t>
            </w:r>
          </w:p>
        </w:tc>
        <w:tc>
          <w:tcPr>
            <w:tcW w:w="764" w:type="pct"/>
            <w:tcBorders>
              <w:top w:val="nil"/>
              <w:left w:val="nil"/>
              <w:bottom w:val="nil"/>
              <w:right w:val="nil"/>
            </w:tcBorders>
            <w:shd w:val="clear" w:color="000000" w:fill="E6E6E6"/>
            <w:vAlign w:val="bottom"/>
            <w:hideMark/>
          </w:tcPr>
          <w:p w14:paraId="017E3A17" w14:textId="77777777" w:rsidR="008D4594" w:rsidRPr="008D4594" w:rsidRDefault="008D4594" w:rsidP="008D4594">
            <w:pPr>
              <w:spacing w:before="0" w:after="0" w:line="240" w:lineRule="auto"/>
              <w:rPr>
                <w:rFonts w:ascii="Arial" w:hAnsi="Arial" w:cs="Arial"/>
                <w:color w:val="000000"/>
                <w:sz w:val="16"/>
                <w:szCs w:val="16"/>
              </w:rPr>
            </w:pPr>
            <w:r w:rsidRPr="008D4594">
              <w:rPr>
                <w:rFonts w:ascii="Arial" w:hAnsi="Arial" w:cs="Arial"/>
                <w:color w:val="000000"/>
                <w:sz w:val="16"/>
                <w:szCs w:val="16"/>
              </w:rPr>
              <w:t> </w:t>
            </w:r>
          </w:p>
        </w:tc>
      </w:tr>
      <w:tr w:rsidR="008D4594" w:rsidRPr="008D4594" w14:paraId="5CC8C6F9" w14:textId="77777777" w:rsidTr="00BD3B62">
        <w:trPr>
          <w:divId w:val="98064515"/>
          <w:cantSplit/>
          <w:trHeight w:hRule="exact" w:val="225"/>
        </w:trPr>
        <w:tc>
          <w:tcPr>
            <w:tcW w:w="3472" w:type="pct"/>
            <w:tcBorders>
              <w:top w:val="nil"/>
              <w:left w:val="nil"/>
              <w:bottom w:val="nil"/>
              <w:right w:val="nil"/>
            </w:tcBorders>
            <w:shd w:val="clear" w:color="000000" w:fill="FFFFFF"/>
            <w:vAlign w:val="bottom"/>
            <w:hideMark/>
          </w:tcPr>
          <w:p w14:paraId="75E93568" w14:textId="286C80D3" w:rsidR="008D4594" w:rsidRPr="008D4594" w:rsidRDefault="008D4594" w:rsidP="008D4594">
            <w:pPr>
              <w:spacing w:before="0" w:after="0" w:line="240" w:lineRule="auto"/>
              <w:rPr>
                <w:rFonts w:ascii="Arial" w:hAnsi="Arial" w:cs="Arial"/>
                <w:color w:val="000000"/>
                <w:sz w:val="16"/>
                <w:szCs w:val="16"/>
              </w:rPr>
            </w:pPr>
            <w:r w:rsidRPr="008D4594">
              <w:rPr>
                <w:rFonts w:ascii="Arial" w:hAnsi="Arial" w:cs="Arial"/>
                <w:color w:val="000000"/>
                <w:sz w:val="16"/>
                <w:szCs w:val="16"/>
              </w:rPr>
              <w:t>Annual appropriations</w:t>
            </w:r>
            <w:r w:rsidR="00254C53">
              <w:rPr>
                <w:rFonts w:ascii="Arial" w:hAnsi="Arial" w:cs="Arial"/>
                <w:color w:val="000000"/>
                <w:sz w:val="16"/>
                <w:szCs w:val="16"/>
              </w:rPr>
              <w:t xml:space="preserve"> – </w:t>
            </w:r>
            <w:r w:rsidRPr="008D4594">
              <w:rPr>
                <w:rFonts w:ascii="Arial" w:hAnsi="Arial" w:cs="Arial"/>
                <w:color w:val="000000"/>
                <w:sz w:val="16"/>
                <w:szCs w:val="16"/>
              </w:rPr>
              <w:t>ordinary annual services (a)</w:t>
            </w:r>
          </w:p>
        </w:tc>
        <w:tc>
          <w:tcPr>
            <w:tcW w:w="764" w:type="pct"/>
            <w:tcBorders>
              <w:top w:val="nil"/>
              <w:left w:val="nil"/>
              <w:bottom w:val="nil"/>
              <w:right w:val="nil"/>
            </w:tcBorders>
            <w:shd w:val="clear" w:color="000000" w:fill="FFFFFF"/>
            <w:vAlign w:val="bottom"/>
            <w:hideMark/>
          </w:tcPr>
          <w:p w14:paraId="0EB2CA66" w14:textId="77777777" w:rsidR="008D4594" w:rsidRPr="008D4594" w:rsidRDefault="008D4594" w:rsidP="008D4594">
            <w:pPr>
              <w:spacing w:before="0" w:after="0" w:line="240" w:lineRule="auto"/>
              <w:rPr>
                <w:rFonts w:ascii="Arial" w:hAnsi="Arial" w:cs="Arial"/>
                <w:i/>
                <w:iCs/>
                <w:color w:val="000000"/>
                <w:sz w:val="16"/>
                <w:szCs w:val="16"/>
              </w:rPr>
            </w:pPr>
            <w:r w:rsidRPr="008D4594">
              <w:rPr>
                <w:rFonts w:ascii="Arial" w:hAnsi="Arial" w:cs="Arial"/>
                <w:i/>
                <w:iCs/>
                <w:color w:val="000000"/>
                <w:sz w:val="16"/>
                <w:szCs w:val="16"/>
              </w:rPr>
              <w:t> </w:t>
            </w:r>
          </w:p>
        </w:tc>
        <w:tc>
          <w:tcPr>
            <w:tcW w:w="764" w:type="pct"/>
            <w:tcBorders>
              <w:top w:val="nil"/>
              <w:left w:val="nil"/>
              <w:bottom w:val="nil"/>
              <w:right w:val="nil"/>
            </w:tcBorders>
            <w:shd w:val="clear" w:color="000000" w:fill="E6E6E6"/>
            <w:vAlign w:val="bottom"/>
            <w:hideMark/>
          </w:tcPr>
          <w:p w14:paraId="7C0B6904" w14:textId="77777777" w:rsidR="008D4594" w:rsidRPr="008D4594" w:rsidRDefault="008D4594" w:rsidP="008D4594">
            <w:pPr>
              <w:spacing w:before="0" w:after="0" w:line="240" w:lineRule="auto"/>
              <w:rPr>
                <w:rFonts w:ascii="Arial" w:hAnsi="Arial" w:cs="Arial"/>
                <w:color w:val="000000"/>
                <w:sz w:val="16"/>
                <w:szCs w:val="16"/>
              </w:rPr>
            </w:pPr>
            <w:r w:rsidRPr="008D4594">
              <w:rPr>
                <w:rFonts w:ascii="Arial" w:hAnsi="Arial" w:cs="Arial"/>
                <w:color w:val="000000"/>
                <w:sz w:val="16"/>
                <w:szCs w:val="16"/>
              </w:rPr>
              <w:t> </w:t>
            </w:r>
          </w:p>
        </w:tc>
      </w:tr>
      <w:tr w:rsidR="008D4594" w:rsidRPr="008D4594" w14:paraId="74439037" w14:textId="77777777" w:rsidTr="00BD3B62">
        <w:trPr>
          <w:divId w:val="98064515"/>
          <w:cantSplit/>
          <w:trHeight w:hRule="exact" w:val="225"/>
        </w:trPr>
        <w:tc>
          <w:tcPr>
            <w:tcW w:w="3472" w:type="pct"/>
            <w:tcBorders>
              <w:top w:val="nil"/>
              <w:left w:val="nil"/>
              <w:bottom w:val="nil"/>
              <w:right w:val="nil"/>
            </w:tcBorders>
            <w:shd w:val="clear" w:color="000000" w:fill="FFFFFF"/>
            <w:vAlign w:val="bottom"/>
            <w:hideMark/>
          </w:tcPr>
          <w:p w14:paraId="1D861680" w14:textId="77777777" w:rsidR="008D4594" w:rsidRPr="008D4594" w:rsidRDefault="008D4594" w:rsidP="008D4594">
            <w:pPr>
              <w:spacing w:before="0" w:after="0" w:line="240" w:lineRule="auto"/>
              <w:rPr>
                <w:rFonts w:ascii="Arial" w:hAnsi="Arial" w:cs="Arial"/>
                <w:color w:val="000000"/>
                <w:sz w:val="16"/>
                <w:szCs w:val="16"/>
              </w:rPr>
            </w:pPr>
            <w:r w:rsidRPr="008D4594">
              <w:rPr>
                <w:rFonts w:ascii="Arial" w:hAnsi="Arial" w:cs="Arial"/>
                <w:color w:val="000000"/>
                <w:sz w:val="16"/>
                <w:szCs w:val="16"/>
              </w:rPr>
              <w:t xml:space="preserve">    Prior year appropriations available (b)</w:t>
            </w:r>
          </w:p>
        </w:tc>
        <w:tc>
          <w:tcPr>
            <w:tcW w:w="764" w:type="pct"/>
            <w:tcBorders>
              <w:top w:val="nil"/>
              <w:left w:val="nil"/>
              <w:bottom w:val="nil"/>
              <w:right w:val="nil"/>
            </w:tcBorders>
            <w:shd w:val="clear" w:color="000000" w:fill="FFFFFF"/>
            <w:vAlign w:val="bottom"/>
            <w:hideMark/>
          </w:tcPr>
          <w:p w14:paraId="3C19F063" w14:textId="77777777" w:rsidR="008D4594" w:rsidRPr="008D4594" w:rsidRDefault="008D4594" w:rsidP="008D4594">
            <w:pPr>
              <w:spacing w:before="0" w:after="0" w:line="240" w:lineRule="auto"/>
              <w:jc w:val="right"/>
              <w:rPr>
                <w:rFonts w:ascii="Arial" w:hAnsi="Arial" w:cs="Arial"/>
                <w:i/>
                <w:iCs/>
                <w:color w:val="000000"/>
                <w:sz w:val="16"/>
                <w:szCs w:val="16"/>
              </w:rPr>
            </w:pPr>
            <w:r w:rsidRPr="008D4594">
              <w:rPr>
                <w:rFonts w:ascii="Arial" w:hAnsi="Arial" w:cs="Arial"/>
                <w:i/>
                <w:iCs/>
                <w:color w:val="000000"/>
                <w:sz w:val="16"/>
                <w:szCs w:val="16"/>
              </w:rPr>
              <w:t xml:space="preserve">38,951 </w:t>
            </w:r>
          </w:p>
        </w:tc>
        <w:tc>
          <w:tcPr>
            <w:tcW w:w="764" w:type="pct"/>
            <w:tcBorders>
              <w:top w:val="nil"/>
              <w:left w:val="nil"/>
              <w:bottom w:val="nil"/>
              <w:right w:val="nil"/>
            </w:tcBorders>
            <w:shd w:val="clear" w:color="000000" w:fill="E6E6E6"/>
            <w:vAlign w:val="bottom"/>
            <w:hideMark/>
          </w:tcPr>
          <w:p w14:paraId="4A27CF2B" w14:textId="77777777" w:rsidR="008D4594" w:rsidRPr="008D4594" w:rsidRDefault="008D4594" w:rsidP="008D4594">
            <w:pPr>
              <w:spacing w:before="0" w:after="0" w:line="240" w:lineRule="auto"/>
              <w:jc w:val="right"/>
              <w:rPr>
                <w:rFonts w:ascii="Arial" w:hAnsi="Arial" w:cs="Arial"/>
                <w:color w:val="000000"/>
                <w:sz w:val="16"/>
                <w:szCs w:val="16"/>
              </w:rPr>
            </w:pPr>
            <w:r w:rsidRPr="008D4594">
              <w:rPr>
                <w:rFonts w:ascii="Arial" w:hAnsi="Arial" w:cs="Arial"/>
                <w:color w:val="000000"/>
                <w:sz w:val="16"/>
                <w:szCs w:val="16"/>
              </w:rPr>
              <w:t xml:space="preserve">39,713 </w:t>
            </w:r>
          </w:p>
        </w:tc>
      </w:tr>
      <w:tr w:rsidR="008D4594" w:rsidRPr="008D4594" w14:paraId="5E3DD360" w14:textId="77777777" w:rsidTr="00BD3B62">
        <w:trPr>
          <w:divId w:val="98064515"/>
          <w:cantSplit/>
          <w:trHeight w:hRule="exact" w:val="225"/>
        </w:trPr>
        <w:tc>
          <w:tcPr>
            <w:tcW w:w="3472" w:type="pct"/>
            <w:tcBorders>
              <w:top w:val="nil"/>
              <w:left w:val="nil"/>
              <w:bottom w:val="nil"/>
              <w:right w:val="nil"/>
            </w:tcBorders>
            <w:shd w:val="clear" w:color="000000" w:fill="FFFFFF"/>
            <w:vAlign w:val="bottom"/>
            <w:hideMark/>
          </w:tcPr>
          <w:p w14:paraId="5F0087E3" w14:textId="77777777" w:rsidR="008D4594" w:rsidRPr="008D4594" w:rsidRDefault="008D4594" w:rsidP="008D4594">
            <w:pPr>
              <w:spacing w:before="0" w:after="0" w:line="240" w:lineRule="auto"/>
              <w:rPr>
                <w:rFonts w:ascii="Arial" w:hAnsi="Arial" w:cs="Arial"/>
                <w:color w:val="000000"/>
                <w:sz w:val="16"/>
                <w:szCs w:val="16"/>
              </w:rPr>
            </w:pPr>
            <w:r w:rsidRPr="008D4594">
              <w:rPr>
                <w:rFonts w:ascii="Arial" w:hAnsi="Arial" w:cs="Arial"/>
                <w:color w:val="000000"/>
                <w:sz w:val="16"/>
                <w:szCs w:val="16"/>
              </w:rPr>
              <w:t xml:space="preserve">    Departmental appropriation (c)</w:t>
            </w:r>
          </w:p>
        </w:tc>
        <w:tc>
          <w:tcPr>
            <w:tcW w:w="764" w:type="pct"/>
            <w:tcBorders>
              <w:top w:val="nil"/>
              <w:left w:val="nil"/>
              <w:bottom w:val="nil"/>
              <w:right w:val="nil"/>
            </w:tcBorders>
            <w:shd w:val="clear" w:color="000000" w:fill="FFFFFF"/>
            <w:vAlign w:val="bottom"/>
            <w:hideMark/>
          </w:tcPr>
          <w:p w14:paraId="3269FDAF" w14:textId="77777777" w:rsidR="008D4594" w:rsidRPr="008D4594" w:rsidRDefault="008D4594" w:rsidP="008D4594">
            <w:pPr>
              <w:spacing w:before="0" w:after="0" w:line="240" w:lineRule="auto"/>
              <w:jc w:val="right"/>
              <w:rPr>
                <w:rFonts w:ascii="Arial" w:hAnsi="Arial" w:cs="Arial"/>
                <w:i/>
                <w:iCs/>
                <w:color w:val="000000"/>
                <w:sz w:val="16"/>
                <w:szCs w:val="16"/>
              </w:rPr>
            </w:pPr>
            <w:r w:rsidRPr="008D4594">
              <w:rPr>
                <w:rFonts w:ascii="Arial" w:hAnsi="Arial" w:cs="Arial"/>
                <w:i/>
                <w:iCs/>
                <w:color w:val="000000"/>
                <w:sz w:val="16"/>
                <w:szCs w:val="16"/>
              </w:rPr>
              <w:t xml:space="preserve">36,616 </w:t>
            </w:r>
          </w:p>
        </w:tc>
        <w:tc>
          <w:tcPr>
            <w:tcW w:w="764" w:type="pct"/>
            <w:tcBorders>
              <w:top w:val="nil"/>
              <w:left w:val="nil"/>
              <w:bottom w:val="nil"/>
              <w:right w:val="nil"/>
            </w:tcBorders>
            <w:shd w:val="clear" w:color="000000" w:fill="E6E6E6"/>
            <w:vAlign w:val="bottom"/>
            <w:hideMark/>
          </w:tcPr>
          <w:p w14:paraId="273603D5" w14:textId="77777777" w:rsidR="008D4594" w:rsidRPr="008D4594" w:rsidRDefault="008D4594" w:rsidP="008D4594">
            <w:pPr>
              <w:spacing w:before="0" w:after="0" w:line="240" w:lineRule="auto"/>
              <w:jc w:val="right"/>
              <w:rPr>
                <w:rFonts w:ascii="Arial" w:hAnsi="Arial" w:cs="Arial"/>
                <w:color w:val="000000"/>
                <w:sz w:val="16"/>
                <w:szCs w:val="16"/>
              </w:rPr>
            </w:pPr>
            <w:r w:rsidRPr="008D4594">
              <w:rPr>
                <w:rFonts w:ascii="Arial" w:hAnsi="Arial" w:cs="Arial"/>
                <w:color w:val="000000"/>
                <w:sz w:val="16"/>
                <w:szCs w:val="16"/>
              </w:rPr>
              <w:t xml:space="preserve">37,104 </w:t>
            </w:r>
          </w:p>
        </w:tc>
      </w:tr>
      <w:tr w:rsidR="008D4594" w:rsidRPr="008D4594" w14:paraId="494C5AE0" w14:textId="77777777" w:rsidTr="00BD3B62">
        <w:trPr>
          <w:divId w:val="98064515"/>
          <w:cantSplit/>
          <w:trHeight w:hRule="exact" w:val="225"/>
        </w:trPr>
        <w:tc>
          <w:tcPr>
            <w:tcW w:w="3472" w:type="pct"/>
            <w:tcBorders>
              <w:top w:val="nil"/>
              <w:left w:val="nil"/>
              <w:bottom w:val="nil"/>
              <w:right w:val="nil"/>
            </w:tcBorders>
            <w:shd w:val="clear" w:color="000000" w:fill="FFFFFF"/>
            <w:vAlign w:val="bottom"/>
            <w:hideMark/>
          </w:tcPr>
          <w:p w14:paraId="04E2F148" w14:textId="77777777" w:rsidR="008D4594" w:rsidRPr="008D4594" w:rsidRDefault="008D4594" w:rsidP="008D4594">
            <w:pPr>
              <w:spacing w:before="0" w:after="0" w:line="240" w:lineRule="auto"/>
              <w:rPr>
                <w:rFonts w:ascii="Arial" w:hAnsi="Arial" w:cs="Arial"/>
                <w:color w:val="000000"/>
                <w:sz w:val="16"/>
                <w:szCs w:val="16"/>
              </w:rPr>
            </w:pPr>
            <w:r w:rsidRPr="008D4594">
              <w:rPr>
                <w:rFonts w:ascii="Arial" w:hAnsi="Arial" w:cs="Arial"/>
                <w:color w:val="000000"/>
                <w:sz w:val="16"/>
                <w:szCs w:val="16"/>
              </w:rPr>
              <w:t xml:space="preserve">    s74 Retained revenue receipts (d)</w:t>
            </w:r>
          </w:p>
        </w:tc>
        <w:tc>
          <w:tcPr>
            <w:tcW w:w="764" w:type="pct"/>
            <w:tcBorders>
              <w:top w:val="nil"/>
              <w:left w:val="nil"/>
              <w:bottom w:val="nil"/>
              <w:right w:val="nil"/>
            </w:tcBorders>
            <w:shd w:val="clear" w:color="auto" w:fill="auto"/>
            <w:vAlign w:val="bottom"/>
            <w:hideMark/>
          </w:tcPr>
          <w:p w14:paraId="114EFDBF" w14:textId="77777777" w:rsidR="008D4594" w:rsidRPr="008D4594" w:rsidRDefault="008D4594" w:rsidP="008D4594">
            <w:pPr>
              <w:spacing w:before="0" w:after="0" w:line="240" w:lineRule="auto"/>
              <w:jc w:val="right"/>
              <w:rPr>
                <w:rFonts w:ascii="Arial" w:hAnsi="Arial" w:cs="Arial"/>
                <w:i/>
                <w:iCs/>
                <w:color w:val="000000"/>
                <w:sz w:val="16"/>
                <w:szCs w:val="16"/>
              </w:rPr>
            </w:pPr>
            <w:r w:rsidRPr="008D4594">
              <w:rPr>
                <w:rFonts w:ascii="Arial" w:hAnsi="Arial" w:cs="Arial"/>
                <w:i/>
                <w:iCs/>
                <w:color w:val="000000"/>
                <w:sz w:val="16"/>
                <w:szCs w:val="16"/>
              </w:rPr>
              <w:t xml:space="preserve">293 </w:t>
            </w:r>
          </w:p>
        </w:tc>
        <w:tc>
          <w:tcPr>
            <w:tcW w:w="764" w:type="pct"/>
            <w:tcBorders>
              <w:top w:val="nil"/>
              <w:left w:val="nil"/>
              <w:bottom w:val="nil"/>
              <w:right w:val="nil"/>
            </w:tcBorders>
            <w:shd w:val="clear" w:color="000000" w:fill="E6E6E6"/>
            <w:vAlign w:val="bottom"/>
            <w:hideMark/>
          </w:tcPr>
          <w:p w14:paraId="1E6950C5" w14:textId="77777777" w:rsidR="008D4594" w:rsidRPr="008D4594" w:rsidRDefault="008D4594" w:rsidP="008D4594">
            <w:pPr>
              <w:spacing w:before="0" w:after="0" w:line="240" w:lineRule="auto"/>
              <w:jc w:val="right"/>
              <w:rPr>
                <w:rFonts w:ascii="Arial" w:hAnsi="Arial" w:cs="Arial"/>
                <w:color w:val="000000"/>
                <w:sz w:val="16"/>
                <w:szCs w:val="16"/>
              </w:rPr>
            </w:pPr>
            <w:r w:rsidRPr="008D4594">
              <w:rPr>
                <w:rFonts w:ascii="Arial" w:hAnsi="Arial" w:cs="Arial"/>
                <w:color w:val="000000"/>
                <w:sz w:val="16"/>
                <w:szCs w:val="16"/>
              </w:rPr>
              <w:t xml:space="preserve">10 </w:t>
            </w:r>
          </w:p>
        </w:tc>
      </w:tr>
      <w:tr w:rsidR="008D4594" w:rsidRPr="008D4594" w14:paraId="016797A7" w14:textId="77777777" w:rsidTr="00BD3B62">
        <w:trPr>
          <w:divId w:val="98064515"/>
          <w:cantSplit/>
          <w:trHeight w:hRule="exact" w:val="225"/>
        </w:trPr>
        <w:tc>
          <w:tcPr>
            <w:tcW w:w="3472" w:type="pct"/>
            <w:tcBorders>
              <w:top w:val="nil"/>
              <w:left w:val="nil"/>
              <w:bottom w:val="nil"/>
              <w:right w:val="nil"/>
            </w:tcBorders>
            <w:shd w:val="clear" w:color="000000" w:fill="FFFFFF"/>
            <w:vAlign w:val="bottom"/>
            <w:hideMark/>
          </w:tcPr>
          <w:p w14:paraId="11471DE4" w14:textId="77777777" w:rsidR="008D4594" w:rsidRPr="008D4594" w:rsidRDefault="008D4594" w:rsidP="008D4594">
            <w:pPr>
              <w:spacing w:before="0" w:after="0" w:line="240" w:lineRule="auto"/>
              <w:rPr>
                <w:rFonts w:ascii="Arial" w:hAnsi="Arial" w:cs="Arial"/>
                <w:color w:val="000000"/>
                <w:sz w:val="16"/>
                <w:szCs w:val="16"/>
              </w:rPr>
            </w:pPr>
            <w:r w:rsidRPr="008D4594">
              <w:rPr>
                <w:rFonts w:ascii="Arial" w:hAnsi="Arial" w:cs="Arial"/>
                <w:color w:val="000000"/>
                <w:sz w:val="16"/>
                <w:szCs w:val="16"/>
              </w:rPr>
              <w:t xml:space="preserve">    Departmental capital budget (e)</w:t>
            </w:r>
          </w:p>
        </w:tc>
        <w:tc>
          <w:tcPr>
            <w:tcW w:w="764" w:type="pct"/>
            <w:tcBorders>
              <w:top w:val="nil"/>
              <w:left w:val="nil"/>
              <w:bottom w:val="nil"/>
              <w:right w:val="nil"/>
            </w:tcBorders>
            <w:shd w:val="clear" w:color="000000" w:fill="FFFFFF"/>
            <w:vAlign w:val="bottom"/>
            <w:hideMark/>
          </w:tcPr>
          <w:p w14:paraId="7052777C" w14:textId="77777777" w:rsidR="008D4594" w:rsidRPr="008D4594" w:rsidRDefault="008D4594" w:rsidP="008D4594">
            <w:pPr>
              <w:spacing w:before="0" w:after="0" w:line="240" w:lineRule="auto"/>
              <w:jc w:val="right"/>
              <w:rPr>
                <w:rFonts w:ascii="Arial" w:hAnsi="Arial" w:cs="Arial"/>
                <w:i/>
                <w:iCs/>
                <w:color w:val="000000"/>
                <w:sz w:val="16"/>
                <w:szCs w:val="16"/>
              </w:rPr>
            </w:pPr>
            <w:r w:rsidRPr="008D4594">
              <w:rPr>
                <w:rFonts w:ascii="Arial" w:hAnsi="Arial" w:cs="Arial"/>
                <w:i/>
                <w:iCs/>
                <w:color w:val="000000"/>
                <w:sz w:val="16"/>
                <w:szCs w:val="16"/>
              </w:rPr>
              <w:t xml:space="preserve">829 </w:t>
            </w:r>
          </w:p>
        </w:tc>
        <w:tc>
          <w:tcPr>
            <w:tcW w:w="764" w:type="pct"/>
            <w:tcBorders>
              <w:top w:val="nil"/>
              <w:left w:val="nil"/>
              <w:bottom w:val="nil"/>
              <w:right w:val="nil"/>
            </w:tcBorders>
            <w:shd w:val="clear" w:color="000000" w:fill="E6E6E6"/>
            <w:vAlign w:val="bottom"/>
            <w:hideMark/>
          </w:tcPr>
          <w:p w14:paraId="26BED113" w14:textId="77777777" w:rsidR="008D4594" w:rsidRPr="008D4594" w:rsidRDefault="008D4594" w:rsidP="008D4594">
            <w:pPr>
              <w:spacing w:before="0" w:after="0" w:line="240" w:lineRule="auto"/>
              <w:jc w:val="right"/>
              <w:rPr>
                <w:rFonts w:ascii="Arial" w:hAnsi="Arial" w:cs="Arial"/>
                <w:color w:val="000000"/>
                <w:sz w:val="16"/>
                <w:szCs w:val="16"/>
              </w:rPr>
            </w:pPr>
            <w:r w:rsidRPr="008D4594">
              <w:rPr>
                <w:rFonts w:ascii="Arial" w:hAnsi="Arial" w:cs="Arial"/>
                <w:color w:val="000000"/>
                <w:sz w:val="16"/>
                <w:szCs w:val="16"/>
              </w:rPr>
              <w:t xml:space="preserve">834 </w:t>
            </w:r>
          </w:p>
        </w:tc>
      </w:tr>
      <w:tr w:rsidR="008D4594" w:rsidRPr="008D4594" w14:paraId="53D5DAEB" w14:textId="77777777" w:rsidTr="00BD3B62">
        <w:trPr>
          <w:divId w:val="98064515"/>
          <w:cantSplit/>
          <w:trHeight w:hRule="exact" w:val="225"/>
        </w:trPr>
        <w:tc>
          <w:tcPr>
            <w:tcW w:w="3472" w:type="pct"/>
            <w:tcBorders>
              <w:top w:val="nil"/>
              <w:left w:val="nil"/>
              <w:bottom w:val="nil"/>
              <w:right w:val="nil"/>
            </w:tcBorders>
            <w:shd w:val="clear" w:color="000000" w:fill="FFFFFF"/>
            <w:vAlign w:val="bottom"/>
            <w:hideMark/>
          </w:tcPr>
          <w:p w14:paraId="7E319BA9" w14:textId="77777777" w:rsidR="008D4594" w:rsidRPr="008D4594" w:rsidRDefault="008D4594" w:rsidP="008D4594">
            <w:pPr>
              <w:spacing w:before="0" w:after="0" w:line="240" w:lineRule="auto"/>
              <w:rPr>
                <w:rFonts w:ascii="Arial" w:hAnsi="Arial" w:cs="Arial"/>
                <w:color w:val="000000"/>
                <w:sz w:val="16"/>
                <w:szCs w:val="16"/>
              </w:rPr>
            </w:pPr>
            <w:r w:rsidRPr="008D4594">
              <w:rPr>
                <w:rFonts w:ascii="Arial" w:hAnsi="Arial" w:cs="Arial"/>
                <w:color w:val="000000"/>
                <w:sz w:val="16"/>
                <w:szCs w:val="16"/>
              </w:rPr>
              <w:t>Total departmental annual appropriations</w:t>
            </w:r>
          </w:p>
        </w:tc>
        <w:tc>
          <w:tcPr>
            <w:tcW w:w="764" w:type="pct"/>
            <w:tcBorders>
              <w:top w:val="single" w:sz="4" w:space="0" w:color="auto"/>
              <w:left w:val="nil"/>
              <w:bottom w:val="single" w:sz="4" w:space="0" w:color="auto"/>
              <w:right w:val="nil"/>
            </w:tcBorders>
            <w:shd w:val="clear" w:color="000000" w:fill="FFFFFF"/>
            <w:vAlign w:val="bottom"/>
            <w:hideMark/>
          </w:tcPr>
          <w:p w14:paraId="502D92DD" w14:textId="77777777" w:rsidR="008D4594" w:rsidRPr="008D4594" w:rsidRDefault="008D4594" w:rsidP="008D4594">
            <w:pPr>
              <w:spacing w:before="0" w:after="0" w:line="240" w:lineRule="auto"/>
              <w:jc w:val="right"/>
              <w:rPr>
                <w:rFonts w:ascii="Arial" w:hAnsi="Arial" w:cs="Arial"/>
                <w:i/>
                <w:iCs/>
                <w:color w:val="000000"/>
                <w:sz w:val="16"/>
                <w:szCs w:val="16"/>
              </w:rPr>
            </w:pPr>
            <w:r w:rsidRPr="008D4594">
              <w:rPr>
                <w:rFonts w:ascii="Arial" w:hAnsi="Arial" w:cs="Arial"/>
                <w:i/>
                <w:iCs/>
                <w:color w:val="000000"/>
                <w:sz w:val="16"/>
                <w:szCs w:val="16"/>
              </w:rPr>
              <w:t xml:space="preserve">76,689 </w:t>
            </w:r>
          </w:p>
        </w:tc>
        <w:tc>
          <w:tcPr>
            <w:tcW w:w="764" w:type="pct"/>
            <w:tcBorders>
              <w:top w:val="single" w:sz="4" w:space="0" w:color="auto"/>
              <w:left w:val="nil"/>
              <w:bottom w:val="single" w:sz="4" w:space="0" w:color="auto"/>
              <w:right w:val="nil"/>
            </w:tcBorders>
            <w:shd w:val="clear" w:color="000000" w:fill="E6E6E6"/>
            <w:vAlign w:val="bottom"/>
            <w:hideMark/>
          </w:tcPr>
          <w:p w14:paraId="7F680006" w14:textId="77777777" w:rsidR="008D4594" w:rsidRPr="008D4594" w:rsidRDefault="008D4594" w:rsidP="008D4594">
            <w:pPr>
              <w:spacing w:before="0" w:after="0" w:line="240" w:lineRule="auto"/>
              <w:jc w:val="right"/>
              <w:rPr>
                <w:rFonts w:ascii="Arial" w:hAnsi="Arial" w:cs="Arial"/>
                <w:color w:val="000000"/>
                <w:sz w:val="16"/>
                <w:szCs w:val="16"/>
              </w:rPr>
            </w:pPr>
            <w:r w:rsidRPr="008D4594">
              <w:rPr>
                <w:rFonts w:ascii="Arial" w:hAnsi="Arial" w:cs="Arial"/>
                <w:color w:val="000000"/>
                <w:sz w:val="16"/>
                <w:szCs w:val="16"/>
              </w:rPr>
              <w:t xml:space="preserve">77,661 </w:t>
            </w:r>
          </w:p>
        </w:tc>
      </w:tr>
      <w:tr w:rsidR="008D4594" w:rsidRPr="008D4594" w14:paraId="5F5EBBBA" w14:textId="77777777" w:rsidTr="00BD3B62">
        <w:trPr>
          <w:divId w:val="98064515"/>
          <w:cantSplit/>
          <w:trHeight w:hRule="exact" w:val="225"/>
        </w:trPr>
        <w:tc>
          <w:tcPr>
            <w:tcW w:w="3472" w:type="pct"/>
            <w:tcBorders>
              <w:top w:val="nil"/>
              <w:left w:val="nil"/>
              <w:bottom w:val="nil"/>
              <w:right w:val="nil"/>
            </w:tcBorders>
            <w:shd w:val="clear" w:color="000000" w:fill="FFFFFF"/>
            <w:vAlign w:val="bottom"/>
            <w:hideMark/>
          </w:tcPr>
          <w:p w14:paraId="4E3C4336" w14:textId="77777777" w:rsidR="008D4594" w:rsidRPr="008D4594" w:rsidRDefault="008D4594" w:rsidP="008D4594">
            <w:pPr>
              <w:spacing w:before="0" w:after="0" w:line="240" w:lineRule="auto"/>
              <w:rPr>
                <w:rFonts w:ascii="Arial" w:hAnsi="Arial" w:cs="Arial"/>
                <w:b/>
                <w:bCs/>
                <w:i/>
                <w:iCs/>
                <w:color w:val="000000"/>
                <w:sz w:val="16"/>
                <w:szCs w:val="16"/>
              </w:rPr>
            </w:pPr>
            <w:r w:rsidRPr="008D4594">
              <w:rPr>
                <w:rFonts w:ascii="Arial" w:hAnsi="Arial" w:cs="Arial"/>
                <w:b/>
                <w:bCs/>
                <w:i/>
                <w:iCs/>
                <w:color w:val="000000"/>
                <w:sz w:val="16"/>
                <w:szCs w:val="16"/>
              </w:rPr>
              <w:t>Total departmental resourcing</w:t>
            </w:r>
          </w:p>
        </w:tc>
        <w:tc>
          <w:tcPr>
            <w:tcW w:w="764" w:type="pct"/>
            <w:tcBorders>
              <w:top w:val="nil"/>
              <w:left w:val="nil"/>
              <w:bottom w:val="single" w:sz="4" w:space="0" w:color="auto"/>
              <w:right w:val="nil"/>
            </w:tcBorders>
            <w:shd w:val="clear" w:color="auto" w:fill="auto"/>
            <w:vAlign w:val="bottom"/>
            <w:hideMark/>
          </w:tcPr>
          <w:p w14:paraId="78EB4049" w14:textId="77777777" w:rsidR="008D4594" w:rsidRPr="008D4594" w:rsidRDefault="008D4594" w:rsidP="008D4594">
            <w:pPr>
              <w:spacing w:before="0" w:after="0" w:line="240" w:lineRule="auto"/>
              <w:jc w:val="right"/>
              <w:rPr>
                <w:rFonts w:ascii="Arial" w:hAnsi="Arial" w:cs="Arial"/>
                <w:b/>
                <w:bCs/>
                <w:i/>
                <w:iCs/>
                <w:color w:val="000000"/>
                <w:sz w:val="16"/>
                <w:szCs w:val="16"/>
              </w:rPr>
            </w:pPr>
            <w:r w:rsidRPr="008D4594">
              <w:rPr>
                <w:rFonts w:ascii="Arial" w:hAnsi="Arial" w:cs="Arial"/>
                <w:b/>
                <w:bCs/>
                <w:i/>
                <w:iCs/>
                <w:color w:val="000000"/>
                <w:sz w:val="16"/>
                <w:szCs w:val="16"/>
              </w:rPr>
              <w:t xml:space="preserve">76,689 </w:t>
            </w:r>
          </w:p>
        </w:tc>
        <w:tc>
          <w:tcPr>
            <w:tcW w:w="764" w:type="pct"/>
            <w:tcBorders>
              <w:top w:val="nil"/>
              <w:left w:val="nil"/>
              <w:bottom w:val="single" w:sz="4" w:space="0" w:color="auto"/>
              <w:right w:val="nil"/>
            </w:tcBorders>
            <w:shd w:val="clear" w:color="000000" w:fill="E6E6E6"/>
            <w:vAlign w:val="bottom"/>
            <w:hideMark/>
          </w:tcPr>
          <w:p w14:paraId="740E3045" w14:textId="77777777" w:rsidR="008D4594" w:rsidRPr="008D4594" w:rsidRDefault="008D4594" w:rsidP="008D4594">
            <w:pPr>
              <w:spacing w:before="0" w:after="0" w:line="240" w:lineRule="auto"/>
              <w:jc w:val="right"/>
              <w:rPr>
                <w:rFonts w:ascii="Arial" w:hAnsi="Arial" w:cs="Arial"/>
                <w:b/>
                <w:bCs/>
                <w:color w:val="000000"/>
                <w:sz w:val="16"/>
                <w:szCs w:val="16"/>
              </w:rPr>
            </w:pPr>
            <w:r w:rsidRPr="008D4594">
              <w:rPr>
                <w:rFonts w:ascii="Arial" w:hAnsi="Arial" w:cs="Arial"/>
                <w:b/>
                <w:bCs/>
                <w:color w:val="000000"/>
                <w:sz w:val="16"/>
                <w:szCs w:val="16"/>
              </w:rPr>
              <w:t xml:space="preserve">77,661 </w:t>
            </w:r>
          </w:p>
        </w:tc>
      </w:tr>
      <w:tr w:rsidR="008D4594" w:rsidRPr="008D4594" w14:paraId="288C8269" w14:textId="77777777" w:rsidTr="00BD3B62">
        <w:trPr>
          <w:divId w:val="98064515"/>
          <w:cantSplit/>
          <w:trHeight w:hRule="exact" w:val="225"/>
        </w:trPr>
        <w:tc>
          <w:tcPr>
            <w:tcW w:w="3472" w:type="pct"/>
            <w:tcBorders>
              <w:top w:val="nil"/>
              <w:left w:val="nil"/>
              <w:bottom w:val="single" w:sz="4" w:space="0" w:color="auto"/>
              <w:right w:val="nil"/>
            </w:tcBorders>
            <w:shd w:val="clear" w:color="000000" w:fill="FFFFFF"/>
            <w:vAlign w:val="bottom"/>
            <w:hideMark/>
          </w:tcPr>
          <w:p w14:paraId="5054C7BB" w14:textId="77777777" w:rsidR="008D4594" w:rsidRPr="008D4594" w:rsidRDefault="008D4594" w:rsidP="008D4594">
            <w:pPr>
              <w:spacing w:before="0" w:after="0" w:line="240" w:lineRule="auto"/>
              <w:rPr>
                <w:rFonts w:ascii="Arial" w:hAnsi="Arial" w:cs="Arial"/>
                <w:b/>
                <w:bCs/>
                <w:color w:val="000000"/>
                <w:sz w:val="16"/>
                <w:szCs w:val="16"/>
              </w:rPr>
            </w:pPr>
            <w:r w:rsidRPr="008D4594">
              <w:rPr>
                <w:rFonts w:ascii="Arial" w:hAnsi="Arial" w:cs="Arial"/>
                <w:b/>
                <w:bCs/>
                <w:color w:val="000000"/>
                <w:sz w:val="16"/>
                <w:szCs w:val="16"/>
              </w:rPr>
              <w:t>Total resourcing for the Productivity Commission</w:t>
            </w:r>
          </w:p>
        </w:tc>
        <w:tc>
          <w:tcPr>
            <w:tcW w:w="764" w:type="pct"/>
            <w:tcBorders>
              <w:top w:val="nil"/>
              <w:left w:val="nil"/>
              <w:bottom w:val="single" w:sz="4" w:space="0" w:color="auto"/>
              <w:right w:val="nil"/>
            </w:tcBorders>
            <w:shd w:val="clear" w:color="000000" w:fill="FFFFFF"/>
            <w:vAlign w:val="bottom"/>
            <w:hideMark/>
          </w:tcPr>
          <w:p w14:paraId="5F7F1FC2" w14:textId="77777777" w:rsidR="008D4594" w:rsidRPr="008D4594" w:rsidRDefault="008D4594" w:rsidP="008D4594">
            <w:pPr>
              <w:spacing w:before="0" w:after="0" w:line="240" w:lineRule="auto"/>
              <w:jc w:val="right"/>
              <w:rPr>
                <w:rFonts w:ascii="Arial" w:hAnsi="Arial" w:cs="Arial"/>
                <w:b/>
                <w:bCs/>
                <w:i/>
                <w:iCs/>
                <w:color w:val="000000"/>
                <w:sz w:val="16"/>
                <w:szCs w:val="16"/>
              </w:rPr>
            </w:pPr>
            <w:r w:rsidRPr="008D4594">
              <w:rPr>
                <w:rFonts w:ascii="Arial" w:hAnsi="Arial" w:cs="Arial"/>
                <w:b/>
                <w:bCs/>
                <w:i/>
                <w:iCs/>
                <w:color w:val="000000"/>
                <w:sz w:val="16"/>
                <w:szCs w:val="16"/>
              </w:rPr>
              <w:t xml:space="preserve">76,689 </w:t>
            </w:r>
          </w:p>
        </w:tc>
        <w:tc>
          <w:tcPr>
            <w:tcW w:w="764" w:type="pct"/>
            <w:tcBorders>
              <w:top w:val="nil"/>
              <w:left w:val="nil"/>
              <w:bottom w:val="single" w:sz="4" w:space="0" w:color="auto"/>
              <w:right w:val="nil"/>
            </w:tcBorders>
            <w:shd w:val="clear" w:color="000000" w:fill="E6E6E6"/>
            <w:vAlign w:val="bottom"/>
            <w:hideMark/>
          </w:tcPr>
          <w:p w14:paraId="2AF2329D" w14:textId="77777777" w:rsidR="008D4594" w:rsidRPr="008D4594" w:rsidRDefault="008D4594" w:rsidP="008D4594">
            <w:pPr>
              <w:spacing w:before="0" w:after="0" w:line="240" w:lineRule="auto"/>
              <w:jc w:val="right"/>
              <w:rPr>
                <w:rFonts w:ascii="Arial" w:hAnsi="Arial" w:cs="Arial"/>
                <w:b/>
                <w:bCs/>
                <w:color w:val="000000"/>
                <w:sz w:val="16"/>
                <w:szCs w:val="16"/>
              </w:rPr>
            </w:pPr>
            <w:r w:rsidRPr="008D4594">
              <w:rPr>
                <w:rFonts w:ascii="Arial" w:hAnsi="Arial" w:cs="Arial"/>
                <w:b/>
                <w:bCs/>
                <w:color w:val="000000"/>
                <w:sz w:val="16"/>
                <w:szCs w:val="16"/>
              </w:rPr>
              <w:t xml:space="preserve">77,661 </w:t>
            </w:r>
          </w:p>
        </w:tc>
      </w:tr>
      <w:tr w:rsidR="008D4594" w:rsidRPr="008D4594" w14:paraId="25F2BEE1" w14:textId="77777777" w:rsidTr="00BD3B62">
        <w:trPr>
          <w:divId w:val="98064515"/>
          <w:cantSplit/>
          <w:trHeight w:hRule="exact" w:val="65"/>
        </w:trPr>
        <w:tc>
          <w:tcPr>
            <w:tcW w:w="3472" w:type="pct"/>
            <w:tcBorders>
              <w:top w:val="nil"/>
              <w:left w:val="nil"/>
              <w:bottom w:val="nil"/>
              <w:right w:val="nil"/>
            </w:tcBorders>
            <w:shd w:val="clear" w:color="000000" w:fill="FFFFFF"/>
            <w:vAlign w:val="bottom"/>
            <w:hideMark/>
          </w:tcPr>
          <w:p w14:paraId="3173B3A9" w14:textId="77777777" w:rsidR="008D4594" w:rsidRPr="008D4594" w:rsidRDefault="008D4594" w:rsidP="008D4594">
            <w:pPr>
              <w:spacing w:before="0" w:after="0" w:line="240" w:lineRule="auto"/>
              <w:rPr>
                <w:rFonts w:ascii="Arial" w:hAnsi="Arial" w:cs="Arial"/>
                <w:color w:val="000000"/>
                <w:sz w:val="16"/>
                <w:szCs w:val="16"/>
              </w:rPr>
            </w:pPr>
            <w:r w:rsidRPr="008D4594">
              <w:rPr>
                <w:rFonts w:ascii="Arial" w:hAnsi="Arial" w:cs="Arial"/>
                <w:color w:val="000000"/>
                <w:sz w:val="16"/>
                <w:szCs w:val="16"/>
              </w:rPr>
              <w:t> </w:t>
            </w:r>
          </w:p>
        </w:tc>
        <w:tc>
          <w:tcPr>
            <w:tcW w:w="764" w:type="pct"/>
            <w:tcBorders>
              <w:top w:val="nil"/>
              <w:left w:val="nil"/>
              <w:bottom w:val="nil"/>
              <w:right w:val="nil"/>
            </w:tcBorders>
            <w:shd w:val="clear" w:color="000000" w:fill="FFFFFF"/>
            <w:vAlign w:val="bottom"/>
            <w:hideMark/>
          </w:tcPr>
          <w:p w14:paraId="3EC0391B" w14:textId="77777777" w:rsidR="008D4594" w:rsidRPr="008D4594" w:rsidRDefault="008D4594" w:rsidP="008D4594">
            <w:pPr>
              <w:spacing w:before="0" w:after="0" w:line="240" w:lineRule="auto"/>
              <w:jc w:val="right"/>
              <w:rPr>
                <w:rFonts w:ascii="Arial" w:hAnsi="Arial" w:cs="Arial"/>
                <w:i/>
                <w:iCs/>
                <w:color w:val="000000"/>
                <w:sz w:val="16"/>
                <w:szCs w:val="16"/>
              </w:rPr>
            </w:pPr>
            <w:r w:rsidRPr="008D4594">
              <w:rPr>
                <w:rFonts w:ascii="Arial" w:hAnsi="Arial" w:cs="Arial"/>
                <w:i/>
                <w:iCs/>
                <w:color w:val="000000"/>
                <w:sz w:val="16"/>
                <w:szCs w:val="16"/>
              </w:rPr>
              <w:t> </w:t>
            </w:r>
          </w:p>
        </w:tc>
        <w:tc>
          <w:tcPr>
            <w:tcW w:w="764" w:type="pct"/>
            <w:tcBorders>
              <w:top w:val="nil"/>
              <w:left w:val="nil"/>
              <w:bottom w:val="nil"/>
              <w:right w:val="nil"/>
            </w:tcBorders>
            <w:shd w:val="clear" w:color="000000" w:fill="FFFFFF"/>
            <w:vAlign w:val="bottom"/>
            <w:hideMark/>
          </w:tcPr>
          <w:p w14:paraId="6F5B8B0F" w14:textId="77777777" w:rsidR="008D4594" w:rsidRPr="008D4594" w:rsidRDefault="008D4594" w:rsidP="008D4594">
            <w:pPr>
              <w:spacing w:before="0" w:after="0" w:line="240" w:lineRule="auto"/>
              <w:jc w:val="right"/>
              <w:rPr>
                <w:rFonts w:ascii="Arial" w:hAnsi="Arial" w:cs="Arial"/>
                <w:color w:val="000000"/>
                <w:sz w:val="16"/>
                <w:szCs w:val="16"/>
              </w:rPr>
            </w:pPr>
            <w:r w:rsidRPr="008D4594">
              <w:rPr>
                <w:rFonts w:ascii="Arial" w:hAnsi="Arial" w:cs="Arial"/>
                <w:color w:val="000000"/>
                <w:sz w:val="16"/>
                <w:szCs w:val="16"/>
              </w:rPr>
              <w:t> </w:t>
            </w:r>
          </w:p>
        </w:tc>
      </w:tr>
      <w:tr w:rsidR="008D4594" w:rsidRPr="008D4594" w14:paraId="31180C4B" w14:textId="77777777" w:rsidTr="00BD3B62">
        <w:trPr>
          <w:divId w:val="98064515"/>
          <w:cantSplit/>
          <w:trHeight w:hRule="exact" w:val="225"/>
        </w:trPr>
        <w:tc>
          <w:tcPr>
            <w:tcW w:w="3472" w:type="pct"/>
            <w:tcBorders>
              <w:top w:val="single" w:sz="4" w:space="0" w:color="auto"/>
              <w:left w:val="nil"/>
              <w:bottom w:val="nil"/>
              <w:right w:val="nil"/>
            </w:tcBorders>
            <w:shd w:val="clear" w:color="000000" w:fill="FFFFFF"/>
            <w:vAlign w:val="bottom"/>
            <w:hideMark/>
          </w:tcPr>
          <w:p w14:paraId="6C917E19" w14:textId="77777777" w:rsidR="008D4594" w:rsidRPr="008D4594" w:rsidRDefault="008D4594" w:rsidP="008D4594">
            <w:pPr>
              <w:spacing w:before="0" w:after="0" w:line="240" w:lineRule="auto"/>
              <w:rPr>
                <w:rFonts w:ascii="Arial" w:hAnsi="Arial" w:cs="Arial"/>
                <w:color w:val="000000"/>
                <w:sz w:val="16"/>
                <w:szCs w:val="16"/>
              </w:rPr>
            </w:pPr>
            <w:r w:rsidRPr="008D4594">
              <w:rPr>
                <w:rFonts w:ascii="Arial" w:hAnsi="Arial" w:cs="Arial"/>
                <w:color w:val="000000"/>
                <w:sz w:val="16"/>
                <w:szCs w:val="16"/>
              </w:rPr>
              <w:t> </w:t>
            </w:r>
          </w:p>
        </w:tc>
        <w:tc>
          <w:tcPr>
            <w:tcW w:w="764" w:type="pct"/>
            <w:tcBorders>
              <w:top w:val="single" w:sz="4" w:space="0" w:color="auto"/>
              <w:left w:val="nil"/>
              <w:bottom w:val="single" w:sz="4" w:space="0" w:color="auto"/>
              <w:right w:val="nil"/>
            </w:tcBorders>
            <w:shd w:val="clear" w:color="000000" w:fill="FFFFFF"/>
            <w:hideMark/>
          </w:tcPr>
          <w:p w14:paraId="249F8669" w14:textId="6399C7B7" w:rsidR="008D4594" w:rsidRPr="008D4594" w:rsidRDefault="008D4594" w:rsidP="008D4594">
            <w:pPr>
              <w:spacing w:before="0" w:after="0" w:line="240" w:lineRule="auto"/>
              <w:jc w:val="right"/>
              <w:rPr>
                <w:rFonts w:ascii="Arial" w:hAnsi="Arial" w:cs="Arial"/>
                <w:i/>
                <w:iCs/>
                <w:color w:val="000000"/>
                <w:sz w:val="16"/>
                <w:szCs w:val="16"/>
              </w:rPr>
            </w:pPr>
            <w:r w:rsidRPr="008D4594">
              <w:rPr>
                <w:rFonts w:ascii="Arial" w:hAnsi="Arial" w:cs="Arial"/>
                <w:i/>
                <w:iCs/>
                <w:color w:val="000000"/>
                <w:sz w:val="16"/>
                <w:szCs w:val="16"/>
              </w:rPr>
              <w:t>2021</w:t>
            </w:r>
            <w:r w:rsidR="00254C53">
              <w:rPr>
                <w:rFonts w:ascii="Arial" w:hAnsi="Arial" w:cs="Arial"/>
                <w:i/>
                <w:iCs/>
                <w:color w:val="000000"/>
                <w:sz w:val="16"/>
                <w:szCs w:val="16"/>
              </w:rPr>
              <w:noBreakHyphen/>
            </w:r>
            <w:r w:rsidRPr="008D4594">
              <w:rPr>
                <w:rFonts w:ascii="Arial" w:hAnsi="Arial" w:cs="Arial"/>
                <w:i/>
                <w:iCs/>
                <w:color w:val="000000"/>
                <w:sz w:val="16"/>
                <w:szCs w:val="16"/>
              </w:rPr>
              <w:t>22</w:t>
            </w:r>
          </w:p>
        </w:tc>
        <w:tc>
          <w:tcPr>
            <w:tcW w:w="764" w:type="pct"/>
            <w:tcBorders>
              <w:top w:val="single" w:sz="4" w:space="0" w:color="auto"/>
              <w:left w:val="nil"/>
              <w:bottom w:val="single" w:sz="4" w:space="0" w:color="auto"/>
              <w:right w:val="nil"/>
            </w:tcBorders>
            <w:shd w:val="clear" w:color="000000" w:fill="E6E6E6"/>
            <w:hideMark/>
          </w:tcPr>
          <w:p w14:paraId="16F43167" w14:textId="2B3660E4" w:rsidR="008D4594" w:rsidRPr="008D4594" w:rsidRDefault="008D4594" w:rsidP="008D4594">
            <w:pPr>
              <w:spacing w:before="0" w:after="0" w:line="240" w:lineRule="auto"/>
              <w:jc w:val="right"/>
              <w:rPr>
                <w:rFonts w:ascii="Arial" w:hAnsi="Arial" w:cs="Arial"/>
                <w:color w:val="000000"/>
                <w:sz w:val="16"/>
                <w:szCs w:val="16"/>
              </w:rPr>
            </w:pPr>
            <w:r w:rsidRPr="008D4594">
              <w:rPr>
                <w:rFonts w:ascii="Arial" w:hAnsi="Arial" w:cs="Arial"/>
                <w:color w:val="000000"/>
                <w:sz w:val="16"/>
                <w:szCs w:val="16"/>
              </w:rPr>
              <w:t>2022</w:t>
            </w:r>
            <w:r w:rsidR="00254C53">
              <w:rPr>
                <w:rFonts w:ascii="Arial" w:hAnsi="Arial" w:cs="Arial"/>
                <w:color w:val="000000"/>
                <w:sz w:val="16"/>
                <w:szCs w:val="16"/>
              </w:rPr>
              <w:noBreakHyphen/>
            </w:r>
            <w:r w:rsidRPr="008D4594">
              <w:rPr>
                <w:rFonts w:ascii="Arial" w:hAnsi="Arial" w:cs="Arial"/>
                <w:color w:val="000000"/>
                <w:sz w:val="16"/>
                <w:szCs w:val="16"/>
              </w:rPr>
              <w:t>23</w:t>
            </w:r>
          </w:p>
        </w:tc>
      </w:tr>
      <w:tr w:rsidR="008D4594" w:rsidRPr="008D4594" w14:paraId="0DA33B83" w14:textId="77777777" w:rsidTr="00BD3B62">
        <w:trPr>
          <w:divId w:val="98064515"/>
          <w:cantSplit/>
          <w:trHeight w:hRule="exact" w:val="225"/>
        </w:trPr>
        <w:tc>
          <w:tcPr>
            <w:tcW w:w="3472" w:type="pct"/>
            <w:tcBorders>
              <w:top w:val="nil"/>
              <w:left w:val="nil"/>
              <w:bottom w:val="single" w:sz="4" w:space="0" w:color="auto"/>
              <w:right w:val="nil"/>
            </w:tcBorders>
            <w:shd w:val="clear" w:color="000000" w:fill="FFFFFF"/>
            <w:vAlign w:val="bottom"/>
            <w:hideMark/>
          </w:tcPr>
          <w:p w14:paraId="029C64DA" w14:textId="77777777" w:rsidR="008D4594" w:rsidRPr="008D4594" w:rsidRDefault="008D4594" w:rsidP="00BD3B62">
            <w:pPr>
              <w:keepNext/>
              <w:spacing w:before="0" w:after="0" w:line="240" w:lineRule="auto"/>
              <w:rPr>
                <w:rFonts w:ascii="Arial" w:hAnsi="Arial" w:cs="Arial"/>
                <w:b/>
                <w:bCs/>
                <w:color w:val="000000"/>
                <w:sz w:val="16"/>
                <w:szCs w:val="16"/>
              </w:rPr>
            </w:pPr>
            <w:r w:rsidRPr="008D4594">
              <w:rPr>
                <w:rFonts w:ascii="Arial" w:hAnsi="Arial" w:cs="Arial"/>
                <w:b/>
                <w:bCs/>
                <w:color w:val="000000"/>
                <w:sz w:val="16"/>
                <w:szCs w:val="16"/>
              </w:rPr>
              <w:t>Average staffing level (number)</w:t>
            </w:r>
          </w:p>
        </w:tc>
        <w:tc>
          <w:tcPr>
            <w:tcW w:w="764" w:type="pct"/>
            <w:tcBorders>
              <w:top w:val="nil"/>
              <w:left w:val="nil"/>
              <w:bottom w:val="single" w:sz="4" w:space="0" w:color="auto"/>
              <w:right w:val="nil"/>
            </w:tcBorders>
            <w:shd w:val="clear" w:color="auto" w:fill="auto"/>
            <w:vAlign w:val="bottom"/>
            <w:hideMark/>
          </w:tcPr>
          <w:p w14:paraId="44D5BD3C" w14:textId="77777777" w:rsidR="008D4594" w:rsidRPr="008D4594" w:rsidRDefault="008D4594" w:rsidP="00BD3B62">
            <w:pPr>
              <w:keepNext/>
              <w:spacing w:before="0" w:after="0" w:line="240" w:lineRule="auto"/>
              <w:jc w:val="right"/>
              <w:rPr>
                <w:rFonts w:ascii="Arial" w:hAnsi="Arial" w:cs="Arial"/>
                <w:i/>
                <w:iCs/>
                <w:color w:val="000000"/>
                <w:sz w:val="16"/>
                <w:szCs w:val="16"/>
              </w:rPr>
            </w:pPr>
            <w:r w:rsidRPr="008D4594">
              <w:rPr>
                <w:rFonts w:ascii="Arial" w:hAnsi="Arial" w:cs="Arial"/>
                <w:i/>
                <w:iCs/>
                <w:color w:val="000000"/>
                <w:sz w:val="16"/>
                <w:szCs w:val="16"/>
              </w:rPr>
              <w:t xml:space="preserve">164 </w:t>
            </w:r>
          </w:p>
        </w:tc>
        <w:tc>
          <w:tcPr>
            <w:tcW w:w="764" w:type="pct"/>
            <w:tcBorders>
              <w:top w:val="nil"/>
              <w:left w:val="nil"/>
              <w:bottom w:val="single" w:sz="4" w:space="0" w:color="auto"/>
              <w:right w:val="nil"/>
            </w:tcBorders>
            <w:shd w:val="clear" w:color="000000" w:fill="E6E6E6"/>
            <w:vAlign w:val="bottom"/>
            <w:hideMark/>
          </w:tcPr>
          <w:p w14:paraId="56C98FEC" w14:textId="77777777" w:rsidR="008D4594" w:rsidRPr="008D4594" w:rsidRDefault="008D4594" w:rsidP="00BD3B62">
            <w:pPr>
              <w:keepNext/>
              <w:spacing w:before="0" w:after="0" w:line="240" w:lineRule="auto"/>
              <w:jc w:val="right"/>
              <w:rPr>
                <w:rFonts w:ascii="Arial" w:hAnsi="Arial" w:cs="Arial"/>
                <w:color w:val="000000"/>
                <w:sz w:val="16"/>
                <w:szCs w:val="16"/>
              </w:rPr>
            </w:pPr>
            <w:r w:rsidRPr="008D4594">
              <w:rPr>
                <w:rFonts w:ascii="Arial" w:hAnsi="Arial" w:cs="Arial"/>
                <w:color w:val="000000"/>
                <w:sz w:val="16"/>
                <w:szCs w:val="16"/>
              </w:rPr>
              <w:t>192</w:t>
            </w:r>
          </w:p>
        </w:tc>
      </w:tr>
    </w:tbl>
    <w:p w14:paraId="67F644C8" w14:textId="497F3443" w:rsidR="00CB2844" w:rsidRPr="00CB2844" w:rsidRDefault="00CB2844" w:rsidP="00CB2844">
      <w:pPr>
        <w:pStyle w:val="ChartandTableFootnote"/>
      </w:pPr>
      <w:r w:rsidRPr="00696AA8">
        <w:t>All figures shown above are GST exclusive</w:t>
      </w:r>
      <w:r w:rsidR="000964C6">
        <w:t xml:space="preserve"> – </w:t>
      </w:r>
      <w:r w:rsidRPr="00696AA8">
        <w:t>these may not match figures in the cash flow statement.</w:t>
      </w:r>
    </w:p>
    <w:p w14:paraId="6DB98A8A" w14:textId="77777777" w:rsidR="00CB2844" w:rsidRDefault="00CB2844" w:rsidP="00CB2844">
      <w:pPr>
        <w:pStyle w:val="ChartandTableFootnote"/>
      </w:pPr>
      <w:r>
        <w:t>Prepared on a resourcing (that is, appropriations available) basis.</w:t>
      </w:r>
    </w:p>
    <w:p w14:paraId="0204C0D4" w14:textId="13CD7EAB" w:rsidR="00CB2844" w:rsidRPr="002003A1" w:rsidRDefault="00CB2844" w:rsidP="00AE0796">
      <w:pPr>
        <w:pStyle w:val="ChartandTableFootnoteAlpha"/>
        <w:numPr>
          <w:ilvl w:val="0"/>
          <w:numId w:val="33"/>
        </w:numPr>
      </w:pPr>
      <w:r w:rsidRPr="001071C7">
        <w:t>Appr</w:t>
      </w:r>
      <w:r>
        <w:t xml:space="preserve">opriation Bill (No. 1) </w:t>
      </w:r>
      <w:r w:rsidR="00400A8B">
        <w:t>2022</w:t>
      </w:r>
      <w:r w:rsidR="00613A0D">
        <w:t>–</w:t>
      </w:r>
      <w:r w:rsidR="00400A8B">
        <w:t>23</w:t>
      </w:r>
      <w:r w:rsidR="00772A9B">
        <w:t>, Supply Bill (No.</w:t>
      </w:r>
      <w:r w:rsidR="0076286A">
        <w:t xml:space="preserve"> </w:t>
      </w:r>
      <w:r w:rsidR="00772A9B">
        <w:t>3) 2022</w:t>
      </w:r>
      <w:r w:rsidR="00613A0D">
        <w:t>–</w:t>
      </w:r>
      <w:r w:rsidR="00772A9B">
        <w:t xml:space="preserve">23 and </w:t>
      </w:r>
      <w:r w:rsidR="00772A9B" w:rsidRPr="00241E5A">
        <w:rPr>
          <w:i/>
          <w:iCs/>
        </w:rPr>
        <w:t>Supply Act (No.</w:t>
      </w:r>
      <w:r w:rsidR="004B6B10">
        <w:rPr>
          <w:i/>
          <w:iCs/>
        </w:rPr>
        <w:t xml:space="preserve"> </w:t>
      </w:r>
      <w:r w:rsidR="00772A9B" w:rsidRPr="00241E5A">
        <w:rPr>
          <w:i/>
          <w:iCs/>
        </w:rPr>
        <w:t>1) 2022</w:t>
      </w:r>
      <w:r w:rsidR="00613A0D" w:rsidRPr="00241E5A">
        <w:rPr>
          <w:i/>
          <w:iCs/>
        </w:rPr>
        <w:t>–</w:t>
      </w:r>
      <w:r w:rsidR="00772A9B" w:rsidRPr="00241E5A">
        <w:rPr>
          <w:i/>
          <w:iCs/>
        </w:rPr>
        <w:t>23</w:t>
      </w:r>
      <w:r>
        <w:t>.</w:t>
      </w:r>
    </w:p>
    <w:p w14:paraId="0B663FB0" w14:textId="77777777" w:rsidR="00CB2844" w:rsidRPr="001071C7" w:rsidRDefault="00617F51" w:rsidP="00AE0796">
      <w:pPr>
        <w:pStyle w:val="ChartandTableFootnoteAlpha"/>
        <w:numPr>
          <w:ilvl w:val="0"/>
          <w:numId w:val="33"/>
        </w:numPr>
      </w:pPr>
      <w:r>
        <w:t>Estimated adjusted balance carried forward from previous year.</w:t>
      </w:r>
    </w:p>
    <w:p w14:paraId="6CA5FF08" w14:textId="77777777" w:rsidR="00CB2844" w:rsidRDefault="00CB2844" w:rsidP="00AE0796">
      <w:pPr>
        <w:pStyle w:val="ChartandTableFootnoteAlpha"/>
        <w:numPr>
          <w:ilvl w:val="0"/>
          <w:numId w:val="33"/>
        </w:numPr>
      </w:pPr>
      <w:r w:rsidRPr="001071C7">
        <w:t>Excludes departmental capital bu</w:t>
      </w:r>
      <w:r>
        <w:t>d</w:t>
      </w:r>
      <w:r w:rsidRPr="001071C7">
        <w:t>get (DCB).</w:t>
      </w:r>
    </w:p>
    <w:p w14:paraId="3735BA4D" w14:textId="77777777" w:rsidR="00CB2844" w:rsidRPr="001071C7" w:rsidRDefault="00CB2844" w:rsidP="00AE0796">
      <w:pPr>
        <w:pStyle w:val="ChartandTableFootnoteAlpha"/>
        <w:numPr>
          <w:ilvl w:val="0"/>
          <w:numId w:val="33"/>
        </w:numPr>
      </w:pPr>
      <w:r w:rsidRPr="001071C7">
        <w:t>Estimated External Revenue receipts under section 74 of the PGPA Act.</w:t>
      </w:r>
    </w:p>
    <w:p w14:paraId="2338F5F7" w14:textId="1EBBF11B" w:rsidR="00CB2844" w:rsidRPr="001071C7" w:rsidRDefault="00CB2844" w:rsidP="00AE0796">
      <w:pPr>
        <w:pStyle w:val="ChartandTableFootnoteAlpha"/>
        <w:numPr>
          <w:ilvl w:val="0"/>
          <w:numId w:val="33"/>
        </w:numPr>
      </w:pPr>
      <w:r w:rsidRPr="001071C7">
        <w:t>Departmental capital budgets are not separately identified in Appropriation Bill (No.</w:t>
      </w:r>
      <w:r w:rsidR="00FE5FD1">
        <w:t xml:space="preserve"> </w:t>
      </w:r>
      <w:r w:rsidRPr="001071C7">
        <w:t xml:space="preserve">1) and form part of ordinary annual services items. Please refer to Table 3.5 for further details. For accounting purposes, this amount has been designated as a </w:t>
      </w:r>
      <w:r w:rsidR="00254C53">
        <w:t>‘</w:t>
      </w:r>
      <w:r w:rsidRPr="001071C7">
        <w:t>contribution by owner</w:t>
      </w:r>
      <w:r w:rsidR="00254C53">
        <w:t>’</w:t>
      </w:r>
      <w:r w:rsidRPr="001071C7">
        <w:t>.</w:t>
      </w:r>
    </w:p>
    <w:p w14:paraId="61855A35" w14:textId="77777777" w:rsidR="003C3186" w:rsidRDefault="00E06F9F" w:rsidP="003C3186">
      <w:r>
        <w:br w:type="page"/>
      </w:r>
      <w:bookmarkStart w:id="17" w:name="_Toc444523511"/>
    </w:p>
    <w:p w14:paraId="5B40BDF9" w14:textId="7464FE86" w:rsidR="0008449F" w:rsidRPr="005A7C0B" w:rsidRDefault="0008449F" w:rsidP="006F2712">
      <w:pPr>
        <w:pStyle w:val="Heading3"/>
      </w:pPr>
      <w:bookmarkStart w:id="18" w:name="_Toc117241047"/>
      <w:r w:rsidRPr="005A7C0B">
        <w:lastRenderedPageBreak/>
        <w:t>1.3</w:t>
      </w:r>
      <w:r w:rsidRPr="005A7C0B">
        <w:tab/>
        <w:t>Budget measures</w:t>
      </w:r>
      <w:bookmarkEnd w:id="15"/>
      <w:bookmarkEnd w:id="16"/>
      <w:bookmarkEnd w:id="17"/>
      <w:bookmarkEnd w:id="18"/>
    </w:p>
    <w:p w14:paraId="5DC4F0F7" w14:textId="77777777" w:rsidR="00F20B6E" w:rsidRDefault="00DC32EC" w:rsidP="00BB0C22">
      <w:r w:rsidRPr="00DC32EC">
        <w:t xml:space="preserve">Budget measures </w:t>
      </w:r>
      <w:r w:rsidR="005C4BEE">
        <w:t xml:space="preserve">in Part 1 </w:t>
      </w:r>
      <w:r w:rsidRPr="00DC32EC">
        <w:t>relating to</w:t>
      </w:r>
      <w:r w:rsidR="001B03CC">
        <w:t xml:space="preserve"> entity </w:t>
      </w:r>
      <w:r w:rsidR="005C61B8">
        <w:t xml:space="preserve">Productivity Commission </w:t>
      </w:r>
      <w:r w:rsidRPr="00DC32EC">
        <w:t>a</w:t>
      </w:r>
      <w:r w:rsidR="00CB4589">
        <w:t xml:space="preserve">re detailed in </w:t>
      </w:r>
      <w:r w:rsidR="00B47998">
        <w:t xml:space="preserve">the October </w:t>
      </w:r>
      <w:r w:rsidR="00CB4589">
        <w:t>Budget Paper No. </w:t>
      </w:r>
      <w:r w:rsidRPr="00DC32EC">
        <w:t>2</w:t>
      </w:r>
      <w:r w:rsidR="00C2641F">
        <w:t xml:space="preserve"> and are summarised </w:t>
      </w:r>
      <w:r w:rsidR="002C7703">
        <w:t>below</w:t>
      </w:r>
      <w:r w:rsidR="003D4188">
        <w:t>.</w:t>
      </w:r>
    </w:p>
    <w:p w14:paraId="675D2911" w14:textId="7C37E7D5" w:rsidR="00AF3811" w:rsidRPr="009A40DD" w:rsidRDefault="00AF3811" w:rsidP="00E5444F">
      <w:pPr>
        <w:pStyle w:val="TableHeading"/>
      </w:pPr>
      <w:r w:rsidRPr="009A40DD">
        <w:t xml:space="preserve">Table 1.2: </w:t>
      </w:r>
      <w:r w:rsidR="006F7B4B">
        <w:t>P</w:t>
      </w:r>
      <w:r w:rsidR="00085536">
        <w:t xml:space="preserve">roductivity </w:t>
      </w:r>
      <w:r w:rsidR="006F7B4B">
        <w:t>C</w:t>
      </w:r>
      <w:r w:rsidR="00085536">
        <w:t>ommission</w:t>
      </w:r>
      <w:r w:rsidR="007E6BBD" w:rsidRPr="009A40DD">
        <w:t xml:space="preserve"> </w:t>
      </w:r>
      <w:r w:rsidR="00B47998">
        <w:t xml:space="preserve">October </w:t>
      </w:r>
      <w:r w:rsidR="00400A8B">
        <w:t>2022</w:t>
      </w:r>
      <w:r w:rsidR="00CC167B">
        <w:t>–</w:t>
      </w:r>
      <w:r w:rsidR="00400A8B">
        <w:t xml:space="preserve">23 </w:t>
      </w:r>
      <w:r w:rsidRPr="009A40DD">
        <w:t>Budget measures</w:t>
      </w:r>
    </w:p>
    <w:p w14:paraId="0B85F01C" w14:textId="7914898C" w:rsidR="00E713B6" w:rsidRDefault="00C65397" w:rsidP="00B87C29">
      <w:pPr>
        <w:pStyle w:val="TableHeadingcontinued"/>
        <w:spacing w:before="20"/>
        <w:rPr>
          <w:rFonts w:ascii="Times New Roman" w:hAnsi="Times New Roman"/>
        </w:rPr>
      </w:pPr>
      <w:r w:rsidRPr="0049044C">
        <w:rPr>
          <w:sz w:val="19"/>
          <w:szCs w:val="19"/>
        </w:rPr>
        <w:t xml:space="preserve">Part 1: </w:t>
      </w:r>
      <w:r w:rsidR="007F6CAD" w:rsidRPr="0049044C">
        <w:rPr>
          <w:sz w:val="19"/>
          <w:szCs w:val="19"/>
        </w:rPr>
        <w:t xml:space="preserve">Measures announced </w:t>
      </w:r>
      <w:r w:rsidR="00FC6CF3" w:rsidRPr="0049044C">
        <w:rPr>
          <w:sz w:val="19"/>
          <w:szCs w:val="19"/>
        </w:rPr>
        <w:t xml:space="preserve">since </w:t>
      </w:r>
      <w:r w:rsidR="007F6CAD" w:rsidRPr="0049044C">
        <w:rPr>
          <w:sz w:val="19"/>
          <w:szCs w:val="19"/>
        </w:rPr>
        <w:t xml:space="preserve">the </w:t>
      </w:r>
      <w:r w:rsidR="00400A8B" w:rsidRPr="0049044C">
        <w:rPr>
          <w:sz w:val="19"/>
          <w:szCs w:val="19"/>
        </w:rPr>
        <w:t>202</w:t>
      </w:r>
      <w:r w:rsidR="00772A9B" w:rsidRPr="0049044C">
        <w:rPr>
          <w:sz w:val="19"/>
          <w:szCs w:val="19"/>
        </w:rPr>
        <w:t>2</w:t>
      </w:r>
      <w:r w:rsidR="00CC167B" w:rsidRPr="0049044C">
        <w:rPr>
          <w:sz w:val="19"/>
          <w:szCs w:val="19"/>
        </w:rPr>
        <w:t>–</w:t>
      </w:r>
      <w:r w:rsidR="002E59C4" w:rsidRPr="0049044C">
        <w:rPr>
          <w:sz w:val="19"/>
          <w:szCs w:val="19"/>
        </w:rPr>
        <w:t>2</w:t>
      </w:r>
      <w:r w:rsidR="00772A9B" w:rsidRPr="0049044C">
        <w:rPr>
          <w:sz w:val="19"/>
          <w:szCs w:val="19"/>
        </w:rPr>
        <w:t>3</w:t>
      </w:r>
      <w:r w:rsidR="002E59C4" w:rsidRPr="0049044C">
        <w:rPr>
          <w:sz w:val="19"/>
          <w:szCs w:val="19"/>
        </w:rPr>
        <w:t xml:space="preserve"> </w:t>
      </w:r>
      <w:r w:rsidR="00772A9B" w:rsidRPr="0049044C">
        <w:rPr>
          <w:sz w:val="19"/>
          <w:szCs w:val="19"/>
        </w:rPr>
        <w:t>March Budge</w:t>
      </w:r>
      <w:r w:rsidR="00935248" w:rsidRPr="0049044C">
        <w:rPr>
          <w:sz w:val="19"/>
          <w:szCs w:val="19"/>
        </w:rPr>
        <w:t>t</w:t>
      </w:r>
    </w:p>
    <w:tbl>
      <w:tblPr>
        <w:tblW w:w="5000" w:type="pct"/>
        <w:tblCellMar>
          <w:left w:w="0" w:type="dxa"/>
          <w:right w:w="28" w:type="dxa"/>
        </w:tblCellMar>
        <w:tblLook w:val="04A0" w:firstRow="1" w:lastRow="0" w:firstColumn="1" w:lastColumn="0" w:noHBand="0" w:noVBand="1"/>
        <w:tblCaption w:val="Table"/>
      </w:tblPr>
      <w:tblGrid>
        <w:gridCol w:w="2972"/>
        <w:gridCol w:w="727"/>
        <w:gridCol w:w="797"/>
        <w:gridCol w:w="806"/>
        <w:gridCol w:w="806"/>
        <w:gridCol w:w="806"/>
        <w:gridCol w:w="796"/>
      </w:tblGrid>
      <w:tr w:rsidR="00E713B6" w:rsidRPr="00E713B6" w14:paraId="32206A6C" w14:textId="77777777" w:rsidTr="00BD3B62">
        <w:trPr>
          <w:divId w:val="1181700854"/>
          <w:cantSplit/>
          <w:trHeight w:hRule="exact" w:val="400"/>
        </w:trPr>
        <w:tc>
          <w:tcPr>
            <w:tcW w:w="1927" w:type="pct"/>
            <w:tcBorders>
              <w:top w:val="single" w:sz="4" w:space="0" w:color="auto"/>
              <w:left w:val="nil"/>
              <w:bottom w:val="nil"/>
              <w:right w:val="nil"/>
            </w:tcBorders>
            <w:shd w:val="clear" w:color="auto" w:fill="auto"/>
            <w:noWrap/>
            <w:vAlign w:val="bottom"/>
            <w:hideMark/>
          </w:tcPr>
          <w:p w14:paraId="4FC126BF" w14:textId="6F78E213" w:rsidR="00E713B6" w:rsidRPr="00E713B6" w:rsidRDefault="00E713B6" w:rsidP="00B87C29">
            <w:pPr>
              <w:spacing w:before="0" w:after="0" w:line="240" w:lineRule="auto"/>
              <w:rPr>
                <w:rFonts w:ascii="Arial" w:hAnsi="Arial" w:cs="Arial"/>
                <w:sz w:val="16"/>
                <w:szCs w:val="16"/>
              </w:rPr>
            </w:pPr>
            <w:r w:rsidRPr="00E713B6">
              <w:rPr>
                <w:rFonts w:ascii="Arial" w:hAnsi="Arial" w:cs="Arial"/>
                <w:sz w:val="16"/>
                <w:szCs w:val="16"/>
              </w:rPr>
              <w:t> </w:t>
            </w:r>
          </w:p>
        </w:tc>
        <w:tc>
          <w:tcPr>
            <w:tcW w:w="471" w:type="pct"/>
            <w:tcBorders>
              <w:top w:val="single" w:sz="4" w:space="0" w:color="auto"/>
              <w:left w:val="nil"/>
              <w:bottom w:val="single" w:sz="4" w:space="0" w:color="auto"/>
              <w:right w:val="nil"/>
            </w:tcBorders>
            <w:shd w:val="clear" w:color="auto" w:fill="auto"/>
            <w:noWrap/>
            <w:vAlign w:val="bottom"/>
            <w:hideMark/>
          </w:tcPr>
          <w:p w14:paraId="3FF84DBF" w14:textId="77777777" w:rsidR="00E713B6" w:rsidRPr="00B87C29" w:rsidRDefault="00E713B6" w:rsidP="00B87C29">
            <w:pPr>
              <w:spacing w:before="0" w:after="0" w:line="240" w:lineRule="auto"/>
              <w:rPr>
                <w:rFonts w:ascii="Arial" w:hAnsi="Arial" w:cs="Arial"/>
                <w:sz w:val="16"/>
                <w:szCs w:val="16"/>
              </w:rPr>
            </w:pPr>
            <w:r w:rsidRPr="00B87C29">
              <w:rPr>
                <w:rFonts w:ascii="Arial" w:hAnsi="Arial" w:cs="Arial"/>
                <w:sz w:val="16"/>
                <w:szCs w:val="16"/>
              </w:rPr>
              <w:t>Program</w:t>
            </w:r>
          </w:p>
        </w:tc>
        <w:tc>
          <w:tcPr>
            <w:tcW w:w="517" w:type="pct"/>
            <w:tcBorders>
              <w:top w:val="single" w:sz="4" w:space="0" w:color="auto"/>
              <w:left w:val="nil"/>
              <w:bottom w:val="single" w:sz="4" w:space="0" w:color="auto"/>
              <w:right w:val="nil"/>
            </w:tcBorders>
            <w:shd w:val="clear" w:color="000000" w:fill="E6E6E6"/>
            <w:hideMark/>
          </w:tcPr>
          <w:p w14:paraId="33CB627E"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2021-22</w:t>
            </w:r>
            <w:r w:rsidRPr="00B87C29">
              <w:rPr>
                <w:rFonts w:ascii="Arial" w:hAnsi="Arial" w:cs="Arial"/>
                <w:sz w:val="16"/>
                <w:szCs w:val="16"/>
              </w:rPr>
              <w:br/>
              <w:t>$'000</w:t>
            </w:r>
          </w:p>
        </w:tc>
        <w:tc>
          <w:tcPr>
            <w:tcW w:w="523" w:type="pct"/>
            <w:tcBorders>
              <w:top w:val="single" w:sz="4" w:space="0" w:color="auto"/>
              <w:left w:val="nil"/>
              <w:bottom w:val="single" w:sz="4" w:space="0" w:color="auto"/>
              <w:right w:val="nil"/>
            </w:tcBorders>
            <w:shd w:val="clear" w:color="auto" w:fill="auto"/>
            <w:hideMark/>
          </w:tcPr>
          <w:p w14:paraId="1C8E47E7"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2022-23</w:t>
            </w:r>
            <w:r w:rsidRPr="00B87C29">
              <w:rPr>
                <w:rFonts w:ascii="Arial" w:hAnsi="Arial" w:cs="Arial"/>
                <w:sz w:val="16"/>
                <w:szCs w:val="16"/>
              </w:rPr>
              <w:br/>
              <w:t>$'000</w:t>
            </w:r>
          </w:p>
        </w:tc>
        <w:tc>
          <w:tcPr>
            <w:tcW w:w="523" w:type="pct"/>
            <w:tcBorders>
              <w:top w:val="single" w:sz="4" w:space="0" w:color="auto"/>
              <w:left w:val="nil"/>
              <w:bottom w:val="single" w:sz="4" w:space="0" w:color="auto"/>
              <w:right w:val="nil"/>
            </w:tcBorders>
            <w:shd w:val="clear" w:color="000000" w:fill="E6E6E6"/>
            <w:hideMark/>
          </w:tcPr>
          <w:p w14:paraId="19693160"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2023-24</w:t>
            </w:r>
            <w:r w:rsidRPr="00B87C29">
              <w:rPr>
                <w:rFonts w:ascii="Arial" w:hAnsi="Arial" w:cs="Arial"/>
                <w:sz w:val="16"/>
                <w:szCs w:val="16"/>
              </w:rPr>
              <w:br/>
              <w:t>$'000</w:t>
            </w:r>
          </w:p>
        </w:tc>
        <w:tc>
          <w:tcPr>
            <w:tcW w:w="523" w:type="pct"/>
            <w:tcBorders>
              <w:top w:val="single" w:sz="4" w:space="0" w:color="auto"/>
              <w:left w:val="nil"/>
              <w:bottom w:val="single" w:sz="4" w:space="0" w:color="auto"/>
              <w:right w:val="nil"/>
            </w:tcBorders>
            <w:shd w:val="clear" w:color="auto" w:fill="auto"/>
            <w:hideMark/>
          </w:tcPr>
          <w:p w14:paraId="7397FC26"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2024-25</w:t>
            </w:r>
            <w:r w:rsidRPr="00B87C29">
              <w:rPr>
                <w:rFonts w:ascii="Arial" w:hAnsi="Arial" w:cs="Arial"/>
                <w:sz w:val="16"/>
                <w:szCs w:val="16"/>
              </w:rPr>
              <w:br/>
              <w:t>$'000</w:t>
            </w:r>
          </w:p>
        </w:tc>
        <w:tc>
          <w:tcPr>
            <w:tcW w:w="517" w:type="pct"/>
            <w:tcBorders>
              <w:top w:val="single" w:sz="4" w:space="0" w:color="auto"/>
              <w:left w:val="nil"/>
              <w:bottom w:val="single" w:sz="4" w:space="0" w:color="auto"/>
              <w:right w:val="nil"/>
            </w:tcBorders>
            <w:shd w:val="clear" w:color="000000" w:fill="E6E6E6"/>
            <w:hideMark/>
          </w:tcPr>
          <w:p w14:paraId="28B13A90"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2025-26</w:t>
            </w:r>
            <w:r w:rsidRPr="00B87C29">
              <w:rPr>
                <w:rFonts w:ascii="Arial" w:hAnsi="Arial" w:cs="Arial"/>
                <w:sz w:val="16"/>
                <w:szCs w:val="16"/>
              </w:rPr>
              <w:br/>
              <w:t>$'000</w:t>
            </w:r>
          </w:p>
        </w:tc>
      </w:tr>
      <w:tr w:rsidR="00E713B6" w:rsidRPr="00E713B6" w14:paraId="113B43CA" w14:textId="77777777" w:rsidTr="00BD3B62">
        <w:trPr>
          <w:divId w:val="1181700854"/>
          <w:cantSplit/>
          <w:trHeight w:hRule="exact" w:val="210"/>
        </w:trPr>
        <w:tc>
          <w:tcPr>
            <w:tcW w:w="1927" w:type="pct"/>
            <w:tcBorders>
              <w:top w:val="nil"/>
              <w:left w:val="nil"/>
              <w:bottom w:val="nil"/>
              <w:right w:val="nil"/>
            </w:tcBorders>
            <w:shd w:val="clear" w:color="auto" w:fill="auto"/>
            <w:vAlign w:val="bottom"/>
            <w:hideMark/>
          </w:tcPr>
          <w:p w14:paraId="209F8F59" w14:textId="77777777" w:rsidR="00E713B6" w:rsidRPr="00B87C29" w:rsidRDefault="00E713B6" w:rsidP="00B87C29">
            <w:pPr>
              <w:spacing w:before="0" w:after="0" w:line="240" w:lineRule="auto"/>
              <w:rPr>
                <w:rFonts w:ascii="Arial" w:hAnsi="Arial" w:cs="Arial"/>
                <w:b/>
                <w:bCs/>
                <w:sz w:val="16"/>
                <w:szCs w:val="16"/>
              </w:rPr>
            </w:pPr>
            <w:r w:rsidRPr="00B87C29">
              <w:rPr>
                <w:rFonts w:ascii="Arial" w:hAnsi="Arial" w:cs="Arial"/>
                <w:b/>
                <w:bCs/>
                <w:sz w:val="16"/>
                <w:szCs w:val="16"/>
              </w:rPr>
              <w:t>Payment measures</w:t>
            </w:r>
          </w:p>
        </w:tc>
        <w:tc>
          <w:tcPr>
            <w:tcW w:w="471" w:type="pct"/>
            <w:tcBorders>
              <w:top w:val="nil"/>
              <w:left w:val="nil"/>
              <w:bottom w:val="nil"/>
              <w:right w:val="nil"/>
            </w:tcBorders>
            <w:shd w:val="clear" w:color="auto" w:fill="auto"/>
            <w:noWrap/>
            <w:vAlign w:val="bottom"/>
            <w:hideMark/>
          </w:tcPr>
          <w:p w14:paraId="244B0234" w14:textId="77777777" w:rsidR="00E713B6" w:rsidRPr="00B87C29" w:rsidRDefault="00E713B6" w:rsidP="00B87C29">
            <w:pPr>
              <w:spacing w:before="0" w:after="0" w:line="240" w:lineRule="auto"/>
              <w:rPr>
                <w:rFonts w:ascii="Arial" w:hAnsi="Arial" w:cs="Arial"/>
                <w:b/>
                <w:bCs/>
                <w:sz w:val="16"/>
                <w:szCs w:val="16"/>
              </w:rPr>
            </w:pPr>
          </w:p>
        </w:tc>
        <w:tc>
          <w:tcPr>
            <w:tcW w:w="517" w:type="pct"/>
            <w:tcBorders>
              <w:top w:val="nil"/>
              <w:left w:val="nil"/>
              <w:bottom w:val="nil"/>
              <w:right w:val="nil"/>
            </w:tcBorders>
            <w:shd w:val="clear" w:color="000000" w:fill="E6E6E6"/>
            <w:noWrap/>
            <w:vAlign w:val="bottom"/>
            <w:hideMark/>
          </w:tcPr>
          <w:p w14:paraId="6CA0598F"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w:t>
            </w:r>
          </w:p>
        </w:tc>
        <w:tc>
          <w:tcPr>
            <w:tcW w:w="523" w:type="pct"/>
            <w:tcBorders>
              <w:top w:val="nil"/>
              <w:left w:val="nil"/>
              <w:bottom w:val="nil"/>
              <w:right w:val="nil"/>
            </w:tcBorders>
            <w:shd w:val="clear" w:color="auto" w:fill="auto"/>
            <w:noWrap/>
            <w:vAlign w:val="bottom"/>
            <w:hideMark/>
          </w:tcPr>
          <w:p w14:paraId="5E98A687" w14:textId="77777777" w:rsidR="00E713B6" w:rsidRPr="00B87C29" w:rsidRDefault="00E713B6" w:rsidP="00B87C29">
            <w:pPr>
              <w:spacing w:before="0" w:after="0" w:line="240" w:lineRule="auto"/>
              <w:jc w:val="right"/>
              <w:rPr>
                <w:rFonts w:ascii="Arial" w:hAnsi="Arial" w:cs="Arial"/>
                <w:sz w:val="16"/>
                <w:szCs w:val="16"/>
              </w:rPr>
            </w:pPr>
          </w:p>
        </w:tc>
        <w:tc>
          <w:tcPr>
            <w:tcW w:w="523" w:type="pct"/>
            <w:tcBorders>
              <w:top w:val="nil"/>
              <w:left w:val="nil"/>
              <w:bottom w:val="nil"/>
              <w:right w:val="nil"/>
            </w:tcBorders>
            <w:shd w:val="clear" w:color="000000" w:fill="E6E6E6"/>
            <w:noWrap/>
            <w:vAlign w:val="bottom"/>
            <w:hideMark/>
          </w:tcPr>
          <w:p w14:paraId="21397252"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w:t>
            </w:r>
          </w:p>
        </w:tc>
        <w:tc>
          <w:tcPr>
            <w:tcW w:w="523" w:type="pct"/>
            <w:tcBorders>
              <w:top w:val="nil"/>
              <w:left w:val="nil"/>
              <w:bottom w:val="nil"/>
              <w:right w:val="nil"/>
            </w:tcBorders>
            <w:shd w:val="clear" w:color="auto" w:fill="auto"/>
            <w:noWrap/>
            <w:vAlign w:val="bottom"/>
            <w:hideMark/>
          </w:tcPr>
          <w:p w14:paraId="33E36F22" w14:textId="77777777" w:rsidR="00E713B6" w:rsidRPr="00B87C29" w:rsidRDefault="00E713B6" w:rsidP="00B87C29">
            <w:pPr>
              <w:spacing w:before="0" w:after="0" w:line="240" w:lineRule="auto"/>
              <w:jc w:val="right"/>
              <w:rPr>
                <w:rFonts w:ascii="Arial" w:hAnsi="Arial" w:cs="Arial"/>
                <w:sz w:val="16"/>
                <w:szCs w:val="16"/>
              </w:rPr>
            </w:pPr>
          </w:p>
        </w:tc>
        <w:tc>
          <w:tcPr>
            <w:tcW w:w="517" w:type="pct"/>
            <w:tcBorders>
              <w:top w:val="nil"/>
              <w:left w:val="nil"/>
              <w:bottom w:val="nil"/>
              <w:right w:val="nil"/>
            </w:tcBorders>
            <w:shd w:val="clear" w:color="000000" w:fill="E6E6E6"/>
            <w:noWrap/>
            <w:vAlign w:val="bottom"/>
            <w:hideMark/>
          </w:tcPr>
          <w:p w14:paraId="372B3FCC"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w:t>
            </w:r>
          </w:p>
        </w:tc>
      </w:tr>
      <w:tr w:rsidR="00E713B6" w:rsidRPr="00E713B6" w14:paraId="005DB360" w14:textId="77777777" w:rsidTr="00BD3B62">
        <w:trPr>
          <w:divId w:val="1181700854"/>
          <w:cantSplit/>
          <w:trHeight w:hRule="exact" w:val="400"/>
        </w:trPr>
        <w:tc>
          <w:tcPr>
            <w:tcW w:w="1927" w:type="pct"/>
            <w:tcBorders>
              <w:top w:val="nil"/>
              <w:left w:val="nil"/>
              <w:bottom w:val="nil"/>
              <w:right w:val="nil"/>
            </w:tcBorders>
            <w:shd w:val="clear" w:color="auto" w:fill="auto"/>
            <w:vAlign w:val="bottom"/>
            <w:hideMark/>
          </w:tcPr>
          <w:p w14:paraId="29A44538" w14:textId="77777777" w:rsidR="00E713B6" w:rsidRPr="00B87C29" w:rsidRDefault="00E713B6" w:rsidP="00B87C29">
            <w:pPr>
              <w:spacing w:before="0" w:after="0" w:line="240" w:lineRule="auto"/>
              <w:rPr>
                <w:rFonts w:ascii="Arial" w:hAnsi="Arial" w:cs="Arial"/>
                <w:sz w:val="16"/>
                <w:szCs w:val="16"/>
              </w:rPr>
            </w:pPr>
            <w:r w:rsidRPr="00B87C29">
              <w:rPr>
                <w:rFonts w:ascii="Arial" w:hAnsi="Arial" w:cs="Arial"/>
                <w:sz w:val="16"/>
                <w:szCs w:val="16"/>
              </w:rPr>
              <w:t xml:space="preserve">An Ambitious and Enduring </w:t>
            </w:r>
            <w:r w:rsidRPr="00B87C29">
              <w:rPr>
                <w:rFonts w:ascii="Arial" w:hAnsi="Arial" w:cs="Arial"/>
                <w:sz w:val="16"/>
                <w:szCs w:val="16"/>
              </w:rPr>
              <w:br/>
              <w:t>APS Reform Plan (a)</w:t>
            </w:r>
          </w:p>
        </w:tc>
        <w:tc>
          <w:tcPr>
            <w:tcW w:w="471" w:type="pct"/>
            <w:tcBorders>
              <w:top w:val="nil"/>
              <w:left w:val="nil"/>
              <w:bottom w:val="nil"/>
              <w:right w:val="nil"/>
            </w:tcBorders>
            <w:shd w:val="clear" w:color="auto" w:fill="auto"/>
            <w:noWrap/>
            <w:vAlign w:val="bottom"/>
            <w:hideMark/>
          </w:tcPr>
          <w:p w14:paraId="1E004EF6" w14:textId="77777777" w:rsidR="00E713B6" w:rsidRPr="00B87C29" w:rsidRDefault="00E713B6" w:rsidP="00B87C29">
            <w:pPr>
              <w:spacing w:before="0" w:after="0" w:line="240" w:lineRule="auto"/>
              <w:jc w:val="center"/>
              <w:rPr>
                <w:rFonts w:ascii="Arial" w:hAnsi="Arial" w:cs="Arial"/>
                <w:sz w:val="16"/>
                <w:szCs w:val="16"/>
              </w:rPr>
            </w:pPr>
            <w:r w:rsidRPr="00B87C29">
              <w:rPr>
                <w:rFonts w:ascii="Arial" w:hAnsi="Arial" w:cs="Arial"/>
                <w:sz w:val="16"/>
                <w:szCs w:val="16"/>
              </w:rPr>
              <w:t xml:space="preserve"> 1.1 </w:t>
            </w:r>
          </w:p>
        </w:tc>
        <w:tc>
          <w:tcPr>
            <w:tcW w:w="517" w:type="pct"/>
            <w:tcBorders>
              <w:top w:val="nil"/>
              <w:left w:val="nil"/>
              <w:bottom w:val="nil"/>
              <w:right w:val="nil"/>
            </w:tcBorders>
            <w:shd w:val="clear" w:color="000000" w:fill="E6E6E6"/>
            <w:noWrap/>
            <w:vAlign w:val="bottom"/>
            <w:hideMark/>
          </w:tcPr>
          <w:p w14:paraId="0CE1F023"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w:t>
            </w:r>
          </w:p>
        </w:tc>
        <w:tc>
          <w:tcPr>
            <w:tcW w:w="523" w:type="pct"/>
            <w:tcBorders>
              <w:top w:val="nil"/>
              <w:left w:val="nil"/>
              <w:bottom w:val="nil"/>
              <w:right w:val="nil"/>
            </w:tcBorders>
            <w:shd w:val="clear" w:color="auto" w:fill="auto"/>
            <w:noWrap/>
            <w:vAlign w:val="bottom"/>
            <w:hideMark/>
          </w:tcPr>
          <w:p w14:paraId="52C62E1A" w14:textId="77777777" w:rsidR="00E713B6" w:rsidRPr="00B87C29" w:rsidRDefault="00E713B6" w:rsidP="00B87C29">
            <w:pPr>
              <w:spacing w:before="0" w:after="0" w:line="240" w:lineRule="auto"/>
              <w:jc w:val="right"/>
              <w:rPr>
                <w:rFonts w:ascii="Arial" w:hAnsi="Arial" w:cs="Arial"/>
                <w:sz w:val="16"/>
                <w:szCs w:val="16"/>
              </w:rPr>
            </w:pPr>
          </w:p>
        </w:tc>
        <w:tc>
          <w:tcPr>
            <w:tcW w:w="523" w:type="pct"/>
            <w:tcBorders>
              <w:top w:val="nil"/>
              <w:left w:val="nil"/>
              <w:bottom w:val="nil"/>
              <w:right w:val="nil"/>
            </w:tcBorders>
            <w:shd w:val="clear" w:color="000000" w:fill="E6E6E6"/>
            <w:noWrap/>
            <w:vAlign w:val="bottom"/>
            <w:hideMark/>
          </w:tcPr>
          <w:p w14:paraId="17E38EEA"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w:t>
            </w:r>
          </w:p>
        </w:tc>
        <w:tc>
          <w:tcPr>
            <w:tcW w:w="523" w:type="pct"/>
            <w:tcBorders>
              <w:top w:val="nil"/>
              <w:left w:val="nil"/>
              <w:bottom w:val="nil"/>
              <w:right w:val="nil"/>
            </w:tcBorders>
            <w:shd w:val="clear" w:color="auto" w:fill="auto"/>
            <w:noWrap/>
            <w:vAlign w:val="bottom"/>
            <w:hideMark/>
          </w:tcPr>
          <w:p w14:paraId="0FEE56F7" w14:textId="77777777" w:rsidR="00E713B6" w:rsidRPr="00B87C29" w:rsidRDefault="00E713B6" w:rsidP="00B87C29">
            <w:pPr>
              <w:spacing w:before="0" w:after="0" w:line="240" w:lineRule="auto"/>
              <w:jc w:val="right"/>
              <w:rPr>
                <w:rFonts w:ascii="Arial" w:hAnsi="Arial" w:cs="Arial"/>
                <w:sz w:val="16"/>
                <w:szCs w:val="16"/>
              </w:rPr>
            </w:pPr>
          </w:p>
        </w:tc>
        <w:tc>
          <w:tcPr>
            <w:tcW w:w="517" w:type="pct"/>
            <w:tcBorders>
              <w:top w:val="nil"/>
              <w:left w:val="nil"/>
              <w:bottom w:val="nil"/>
              <w:right w:val="nil"/>
            </w:tcBorders>
            <w:shd w:val="clear" w:color="000000" w:fill="E6E6E6"/>
            <w:noWrap/>
            <w:vAlign w:val="bottom"/>
            <w:hideMark/>
          </w:tcPr>
          <w:p w14:paraId="458AFECC"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w:t>
            </w:r>
          </w:p>
        </w:tc>
      </w:tr>
      <w:tr w:rsidR="00E713B6" w:rsidRPr="00E713B6" w14:paraId="23CFC9D1" w14:textId="77777777" w:rsidTr="00BD3B62">
        <w:trPr>
          <w:divId w:val="1181700854"/>
          <w:cantSplit/>
          <w:trHeight w:hRule="exact" w:val="200"/>
        </w:trPr>
        <w:tc>
          <w:tcPr>
            <w:tcW w:w="1927" w:type="pct"/>
            <w:tcBorders>
              <w:top w:val="nil"/>
              <w:left w:val="nil"/>
              <w:bottom w:val="nil"/>
              <w:right w:val="nil"/>
            </w:tcBorders>
            <w:shd w:val="clear" w:color="auto" w:fill="auto"/>
            <w:vAlign w:val="bottom"/>
            <w:hideMark/>
          </w:tcPr>
          <w:p w14:paraId="25B7267E" w14:textId="77777777" w:rsidR="00E713B6" w:rsidRPr="00B87C29" w:rsidRDefault="00E713B6" w:rsidP="00B87C29">
            <w:pPr>
              <w:spacing w:before="0" w:after="0" w:line="240" w:lineRule="auto"/>
              <w:ind w:left="170"/>
              <w:rPr>
                <w:rFonts w:ascii="Arial" w:hAnsi="Arial" w:cs="Arial"/>
                <w:sz w:val="16"/>
                <w:szCs w:val="16"/>
              </w:rPr>
            </w:pPr>
            <w:r w:rsidRPr="00B87C29">
              <w:rPr>
                <w:rFonts w:ascii="Arial" w:hAnsi="Arial" w:cs="Arial"/>
                <w:sz w:val="16"/>
                <w:szCs w:val="16"/>
              </w:rPr>
              <w:t>Departmental payment</w:t>
            </w:r>
          </w:p>
        </w:tc>
        <w:tc>
          <w:tcPr>
            <w:tcW w:w="471" w:type="pct"/>
            <w:tcBorders>
              <w:top w:val="nil"/>
              <w:left w:val="nil"/>
              <w:bottom w:val="nil"/>
              <w:right w:val="nil"/>
            </w:tcBorders>
            <w:shd w:val="clear" w:color="auto" w:fill="auto"/>
            <w:noWrap/>
            <w:vAlign w:val="bottom"/>
            <w:hideMark/>
          </w:tcPr>
          <w:p w14:paraId="7E4C8796" w14:textId="77777777" w:rsidR="00E713B6" w:rsidRPr="00B87C29" w:rsidRDefault="00E713B6" w:rsidP="00B87C29">
            <w:pPr>
              <w:spacing w:before="0" w:after="0" w:line="240" w:lineRule="auto"/>
              <w:ind w:firstLineChars="100" w:firstLine="160"/>
              <w:rPr>
                <w:rFonts w:ascii="Arial" w:hAnsi="Arial" w:cs="Arial"/>
                <w:sz w:val="16"/>
                <w:szCs w:val="16"/>
              </w:rPr>
            </w:pPr>
          </w:p>
        </w:tc>
        <w:tc>
          <w:tcPr>
            <w:tcW w:w="517" w:type="pct"/>
            <w:tcBorders>
              <w:top w:val="nil"/>
              <w:left w:val="nil"/>
              <w:bottom w:val="nil"/>
              <w:right w:val="nil"/>
            </w:tcBorders>
            <w:shd w:val="clear" w:color="000000" w:fill="E6E6E6"/>
            <w:noWrap/>
            <w:vAlign w:val="bottom"/>
            <w:hideMark/>
          </w:tcPr>
          <w:p w14:paraId="58FA8F95"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 </w:t>
            </w:r>
          </w:p>
        </w:tc>
        <w:tc>
          <w:tcPr>
            <w:tcW w:w="523" w:type="pct"/>
            <w:tcBorders>
              <w:top w:val="nil"/>
              <w:left w:val="nil"/>
              <w:bottom w:val="nil"/>
              <w:right w:val="nil"/>
            </w:tcBorders>
            <w:shd w:val="clear" w:color="auto" w:fill="auto"/>
            <w:noWrap/>
            <w:vAlign w:val="bottom"/>
            <w:hideMark/>
          </w:tcPr>
          <w:p w14:paraId="1F633E58"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(13)</w:t>
            </w:r>
          </w:p>
        </w:tc>
        <w:tc>
          <w:tcPr>
            <w:tcW w:w="523" w:type="pct"/>
            <w:tcBorders>
              <w:top w:val="nil"/>
              <w:left w:val="nil"/>
              <w:bottom w:val="nil"/>
              <w:right w:val="nil"/>
            </w:tcBorders>
            <w:shd w:val="clear" w:color="000000" w:fill="E6E6E6"/>
            <w:noWrap/>
            <w:vAlign w:val="bottom"/>
            <w:hideMark/>
          </w:tcPr>
          <w:p w14:paraId="3D5B6912"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(37)</w:t>
            </w:r>
          </w:p>
        </w:tc>
        <w:tc>
          <w:tcPr>
            <w:tcW w:w="523" w:type="pct"/>
            <w:tcBorders>
              <w:top w:val="nil"/>
              <w:left w:val="nil"/>
              <w:bottom w:val="nil"/>
              <w:right w:val="nil"/>
            </w:tcBorders>
            <w:shd w:val="clear" w:color="auto" w:fill="auto"/>
            <w:noWrap/>
            <w:vAlign w:val="bottom"/>
            <w:hideMark/>
          </w:tcPr>
          <w:p w14:paraId="76DAACBB"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(45)</w:t>
            </w:r>
          </w:p>
        </w:tc>
        <w:tc>
          <w:tcPr>
            <w:tcW w:w="517" w:type="pct"/>
            <w:tcBorders>
              <w:top w:val="nil"/>
              <w:left w:val="nil"/>
              <w:bottom w:val="nil"/>
              <w:right w:val="nil"/>
            </w:tcBorders>
            <w:shd w:val="clear" w:color="000000" w:fill="E6E6E6"/>
            <w:noWrap/>
            <w:vAlign w:val="bottom"/>
            <w:hideMark/>
          </w:tcPr>
          <w:p w14:paraId="3E216FEE"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 </w:t>
            </w:r>
          </w:p>
        </w:tc>
      </w:tr>
      <w:tr w:rsidR="00E713B6" w:rsidRPr="00E713B6" w14:paraId="2BE4AA85" w14:textId="77777777" w:rsidTr="00BD3B62">
        <w:trPr>
          <w:divId w:val="1181700854"/>
          <w:cantSplit/>
          <w:trHeight w:hRule="exact" w:val="600"/>
        </w:trPr>
        <w:tc>
          <w:tcPr>
            <w:tcW w:w="1927" w:type="pct"/>
            <w:tcBorders>
              <w:top w:val="nil"/>
              <w:left w:val="nil"/>
              <w:bottom w:val="nil"/>
              <w:right w:val="nil"/>
            </w:tcBorders>
            <w:shd w:val="clear" w:color="auto" w:fill="auto"/>
            <w:vAlign w:val="bottom"/>
            <w:hideMark/>
          </w:tcPr>
          <w:p w14:paraId="757E0DEC" w14:textId="77777777" w:rsidR="00E713B6" w:rsidRPr="00B87C29" w:rsidRDefault="00E713B6" w:rsidP="00B87C29">
            <w:pPr>
              <w:spacing w:before="0" w:after="0" w:line="240" w:lineRule="auto"/>
              <w:rPr>
                <w:rFonts w:ascii="Arial" w:hAnsi="Arial" w:cs="Arial"/>
                <w:sz w:val="16"/>
                <w:szCs w:val="16"/>
              </w:rPr>
            </w:pPr>
            <w:r w:rsidRPr="00B87C29">
              <w:rPr>
                <w:rFonts w:ascii="Arial" w:hAnsi="Arial" w:cs="Arial"/>
                <w:sz w:val="16"/>
                <w:szCs w:val="16"/>
              </w:rPr>
              <w:t xml:space="preserve">Savings from External Labour, </w:t>
            </w:r>
            <w:r w:rsidRPr="00B87C29">
              <w:rPr>
                <w:rFonts w:ascii="Arial" w:hAnsi="Arial" w:cs="Arial"/>
                <w:sz w:val="16"/>
                <w:szCs w:val="16"/>
              </w:rPr>
              <w:br/>
              <w:t xml:space="preserve">and Savings from Advertising, </w:t>
            </w:r>
            <w:r w:rsidRPr="00B87C29">
              <w:rPr>
                <w:rFonts w:ascii="Arial" w:hAnsi="Arial" w:cs="Arial"/>
                <w:sz w:val="16"/>
                <w:szCs w:val="16"/>
              </w:rPr>
              <w:br/>
              <w:t>Travel and Legal Expenses (b)</w:t>
            </w:r>
          </w:p>
        </w:tc>
        <w:tc>
          <w:tcPr>
            <w:tcW w:w="471" w:type="pct"/>
            <w:tcBorders>
              <w:top w:val="nil"/>
              <w:left w:val="nil"/>
              <w:bottom w:val="nil"/>
              <w:right w:val="nil"/>
            </w:tcBorders>
            <w:shd w:val="clear" w:color="auto" w:fill="auto"/>
            <w:noWrap/>
            <w:vAlign w:val="bottom"/>
            <w:hideMark/>
          </w:tcPr>
          <w:p w14:paraId="7FE8FD02" w14:textId="77777777" w:rsidR="00E713B6" w:rsidRPr="00B87C29" w:rsidRDefault="00E713B6" w:rsidP="00B87C29">
            <w:pPr>
              <w:spacing w:before="0" w:after="0" w:line="240" w:lineRule="auto"/>
              <w:jc w:val="center"/>
              <w:rPr>
                <w:rFonts w:ascii="Arial" w:hAnsi="Arial" w:cs="Arial"/>
                <w:sz w:val="16"/>
                <w:szCs w:val="16"/>
              </w:rPr>
            </w:pPr>
            <w:r w:rsidRPr="00B87C29">
              <w:rPr>
                <w:rFonts w:ascii="Arial" w:hAnsi="Arial" w:cs="Arial"/>
                <w:sz w:val="16"/>
                <w:szCs w:val="16"/>
              </w:rPr>
              <w:t xml:space="preserve"> 1.1 </w:t>
            </w:r>
          </w:p>
        </w:tc>
        <w:tc>
          <w:tcPr>
            <w:tcW w:w="517" w:type="pct"/>
            <w:tcBorders>
              <w:top w:val="nil"/>
              <w:left w:val="nil"/>
              <w:bottom w:val="nil"/>
              <w:right w:val="nil"/>
            </w:tcBorders>
            <w:shd w:val="clear" w:color="000000" w:fill="E6E6E6"/>
            <w:noWrap/>
            <w:vAlign w:val="bottom"/>
            <w:hideMark/>
          </w:tcPr>
          <w:p w14:paraId="283F33AF"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w:t>
            </w:r>
          </w:p>
        </w:tc>
        <w:tc>
          <w:tcPr>
            <w:tcW w:w="523" w:type="pct"/>
            <w:tcBorders>
              <w:top w:val="nil"/>
              <w:left w:val="nil"/>
              <w:bottom w:val="nil"/>
              <w:right w:val="nil"/>
            </w:tcBorders>
            <w:shd w:val="clear" w:color="auto" w:fill="auto"/>
            <w:noWrap/>
            <w:vAlign w:val="bottom"/>
            <w:hideMark/>
          </w:tcPr>
          <w:p w14:paraId="1BAE8117" w14:textId="77777777" w:rsidR="00E713B6" w:rsidRPr="00B87C29" w:rsidRDefault="00E713B6" w:rsidP="00B87C29">
            <w:pPr>
              <w:spacing w:before="0" w:after="0" w:line="240" w:lineRule="auto"/>
              <w:jc w:val="right"/>
              <w:rPr>
                <w:rFonts w:ascii="Arial" w:hAnsi="Arial" w:cs="Arial"/>
                <w:sz w:val="16"/>
                <w:szCs w:val="16"/>
              </w:rPr>
            </w:pPr>
          </w:p>
        </w:tc>
        <w:tc>
          <w:tcPr>
            <w:tcW w:w="523" w:type="pct"/>
            <w:tcBorders>
              <w:top w:val="nil"/>
              <w:left w:val="nil"/>
              <w:bottom w:val="nil"/>
              <w:right w:val="nil"/>
            </w:tcBorders>
            <w:shd w:val="clear" w:color="000000" w:fill="E6E6E6"/>
            <w:noWrap/>
            <w:vAlign w:val="bottom"/>
            <w:hideMark/>
          </w:tcPr>
          <w:p w14:paraId="109B11E5"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w:t>
            </w:r>
          </w:p>
        </w:tc>
        <w:tc>
          <w:tcPr>
            <w:tcW w:w="523" w:type="pct"/>
            <w:tcBorders>
              <w:top w:val="nil"/>
              <w:left w:val="nil"/>
              <w:bottom w:val="nil"/>
              <w:right w:val="nil"/>
            </w:tcBorders>
            <w:shd w:val="clear" w:color="auto" w:fill="auto"/>
            <w:noWrap/>
            <w:vAlign w:val="bottom"/>
            <w:hideMark/>
          </w:tcPr>
          <w:p w14:paraId="280A3D0F" w14:textId="77777777" w:rsidR="00E713B6" w:rsidRPr="00B87C29" w:rsidRDefault="00E713B6" w:rsidP="00B87C29">
            <w:pPr>
              <w:spacing w:before="0" w:after="0" w:line="240" w:lineRule="auto"/>
              <w:jc w:val="right"/>
              <w:rPr>
                <w:rFonts w:ascii="Arial" w:hAnsi="Arial" w:cs="Arial"/>
                <w:sz w:val="16"/>
                <w:szCs w:val="16"/>
              </w:rPr>
            </w:pPr>
          </w:p>
        </w:tc>
        <w:tc>
          <w:tcPr>
            <w:tcW w:w="517" w:type="pct"/>
            <w:tcBorders>
              <w:top w:val="nil"/>
              <w:left w:val="nil"/>
              <w:bottom w:val="nil"/>
              <w:right w:val="nil"/>
            </w:tcBorders>
            <w:shd w:val="clear" w:color="000000" w:fill="E6E6E6"/>
            <w:noWrap/>
            <w:vAlign w:val="bottom"/>
            <w:hideMark/>
          </w:tcPr>
          <w:p w14:paraId="2BD52B23"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w:t>
            </w:r>
          </w:p>
        </w:tc>
      </w:tr>
      <w:tr w:rsidR="00E713B6" w:rsidRPr="00E713B6" w14:paraId="4602FC8D" w14:textId="77777777" w:rsidTr="00BD3B62">
        <w:trPr>
          <w:divId w:val="1181700854"/>
          <w:cantSplit/>
          <w:trHeight w:hRule="exact" w:val="200"/>
        </w:trPr>
        <w:tc>
          <w:tcPr>
            <w:tcW w:w="1927" w:type="pct"/>
            <w:tcBorders>
              <w:top w:val="nil"/>
              <w:left w:val="nil"/>
              <w:bottom w:val="nil"/>
              <w:right w:val="nil"/>
            </w:tcBorders>
            <w:shd w:val="clear" w:color="auto" w:fill="auto"/>
            <w:vAlign w:val="bottom"/>
            <w:hideMark/>
          </w:tcPr>
          <w:p w14:paraId="7E6E6AC2" w14:textId="77777777" w:rsidR="00E713B6" w:rsidRPr="00B87C29" w:rsidRDefault="00E713B6" w:rsidP="00B87C29">
            <w:pPr>
              <w:spacing w:before="0" w:after="0" w:line="240" w:lineRule="auto"/>
              <w:ind w:left="170"/>
              <w:rPr>
                <w:rFonts w:ascii="Arial" w:hAnsi="Arial" w:cs="Arial"/>
                <w:sz w:val="16"/>
                <w:szCs w:val="16"/>
              </w:rPr>
            </w:pPr>
            <w:r w:rsidRPr="00B87C29">
              <w:rPr>
                <w:rFonts w:ascii="Arial" w:hAnsi="Arial" w:cs="Arial"/>
                <w:sz w:val="16"/>
                <w:szCs w:val="16"/>
              </w:rPr>
              <w:t>Departmental payment</w:t>
            </w:r>
          </w:p>
        </w:tc>
        <w:tc>
          <w:tcPr>
            <w:tcW w:w="471" w:type="pct"/>
            <w:tcBorders>
              <w:top w:val="nil"/>
              <w:left w:val="nil"/>
              <w:bottom w:val="nil"/>
              <w:right w:val="nil"/>
            </w:tcBorders>
            <w:shd w:val="clear" w:color="auto" w:fill="auto"/>
            <w:noWrap/>
            <w:vAlign w:val="bottom"/>
            <w:hideMark/>
          </w:tcPr>
          <w:p w14:paraId="6D028863" w14:textId="77777777" w:rsidR="00E713B6" w:rsidRPr="00B87C29" w:rsidRDefault="00E713B6" w:rsidP="00B87C29">
            <w:pPr>
              <w:spacing w:before="0" w:after="0" w:line="240" w:lineRule="auto"/>
              <w:ind w:firstLineChars="100" w:firstLine="160"/>
              <w:rPr>
                <w:rFonts w:ascii="Arial" w:hAnsi="Arial" w:cs="Arial"/>
                <w:sz w:val="16"/>
                <w:szCs w:val="16"/>
              </w:rPr>
            </w:pPr>
          </w:p>
        </w:tc>
        <w:tc>
          <w:tcPr>
            <w:tcW w:w="517" w:type="pct"/>
            <w:tcBorders>
              <w:top w:val="nil"/>
              <w:left w:val="nil"/>
              <w:bottom w:val="nil"/>
              <w:right w:val="nil"/>
            </w:tcBorders>
            <w:shd w:val="clear" w:color="000000" w:fill="E6E6E6"/>
            <w:noWrap/>
            <w:vAlign w:val="bottom"/>
            <w:hideMark/>
          </w:tcPr>
          <w:p w14:paraId="15373E2C"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 </w:t>
            </w:r>
          </w:p>
        </w:tc>
        <w:tc>
          <w:tcPr>
            <w:tcW w:w="523" w:type="pct"/>
            <w:tcBorders>
              <w:top w:val="nil"/>
              <w:left w:val="nil"/>
              <w:bottom w:val="nil"/>
              <w:right w:val="nil"/>
            </w:tcBorders>
            <w:shd w:val="clear" w:color="auto" w:fill="auto"/>
            <w:noWrap/>
            <w:vAlign w:val="bottom"/>
            <w:hideMark/>
          </w:tcPr>
          <w:p w14:paraId="0358C95F"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(301)</w:t>
            </w:r>
          </w:p>
        </w:tc>
        <w:tc>
          <w:tcPr>
            <w:tcW w:w="523" w:type="pct"/>
            <w:tcBorders>
              <w:top w:val="nil"/>
              <w:left w:val="nil"/>
              <w:bottom w:val="nil"/>
              <w:right w:val="nil"/>
            </w:tcBorders>
            <w:shd w:val="clear" w:color="000000" w:fill="E6E6E6"/>
            <w:noWrap/>
            <w:vAlign w:val="bottom"/>
            <w:hideMark/>
          </w:tcPr>
          <w:p w14:paraId="0031FB83"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 </w:t>
            </w:r>
          </w:p>
        </w:tc>
        <w:tc>
          <w:tcPr>
            <w:tcW w:w="523" w:type="pct"/>
            <w:tcBorders>
              <w:top w:val="nil"/>
              <w:left w:val="nil"/>
              <w:bottom w:val="nil"/>
              <w:right w:val="nil"/>
            </w:tcBorders>
            <w:shd w:val="clear" w:color="auto" w:fill="auto"/>
            <w:noWrap/>
            <w:vAlign w:val="bottom"/>
            <w:hideMark/>
          </w:tcPr>
          <w:p w14:paraId="188A7455"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 </w:t>
            </w:r>
          </w:p>
        </w:tc>
        <w:tc>
          <w:tcPr>
            <w:tcW w:w="517" w:type="pct"/>
            <w:tcBorders>
              <w:top w:val="nil"/>
              <w:left w:val="nil"/>
              <w:bottom w:val="nil"/>
              <w:right w:val="nil"/>
            </w:tcBorders>
            <w:shd w:val="clear" w:color="000000" w:fill="E6E6E6"/>
            <w:noWrap/>
            <w:vAlign w:val="bottom"/>
            <w:hideMark/>
          </w:tcPr>
          <w:p w14:paraId="129DAD03"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 </w:t>
            </w:r>
          </w:p>
        </w:tc>
      </w:tr>
      <w:tr w:rsidR="00E713B6" w:rsidRPr="00E713B6" w14:paraId="38892833" w14:textId="77777777" w:rsidTr="00BD3B62">
        <w:trPr>
          <w:divId w:val="1181700854"/>
          <w:cantSplit/>
          <w:trHeight w:hRule="exact" w:val="210"/>
        </w:trPr>
        <w:tc>
          <w:tcPr>
            <w:tcW w:w="1927" w:type="pct"/>
            <w:tcBorders>
              <w:top w:val="nil"/>
              <w:left w:val="nil"/>
              <w:bottom w:val="nil"/>
              <w:right w:val="nil"/>
            </w:tcBorders>
            <w:shd w:val="clear" w:color="auto" w:fill="auto"/>
            <w:noWrap/>
            <w:vAlign w:val="bottom"/>
            <w:hideMark/>
          </w:tcPr>
          <w:p w14:paraId="7B9F7C8D" w14:textId="77777777" w:rsidR="00E713B6" w:rsidRPr="00B87C29" w:rsidRDefault="00E713B6" w:rsidP="00B87C29">
            <w:pPr>
              <w:spacing w:before="0" w:after="0" w:line="240" w:lineRule="auto"/>
              <w:rPr>
                <w:rFonts w:ascii="Arial" w:hAnsi="Arial" w:cs="Arial"/>
                <w:b/>
                <w:bCs/>
                <w:sz w:val="16"/>
                <w:szCs w:val="16"/>
              </w:rPr>
            </w:pPr>
            <w:r w:rsidRPr="00B87C29">
              <w:rPr>
                <w:rFonts w:ascii="Arial" w:hAnsi="Arial" w:cs="Arial"/>
                <w:b/>
                <w:bCs/>
                <w:sz w:val="16"/>
                <w:szCs w:val="16"/>
              </w:rPr>
              <w:t>Total</w:t>
            </w:r>
          </w:p>
        </w:tc>
        <w:tc>
          <w:tcPr>
            <w:tcW w:w="471" w:type="pct"/>
            <w:tcBorders>
              <w:top w:val="nil"/>
              <w:left w:val="nil"/>
              <w:bottom w:val="nil"/>
              <w:right w:val="nil"/>
            </w:tcBorders>
            <w:shd w:val="clear" w:color="auto" w:fill="auto"/>
            <w:noWrap/>
            <w:vAlign w:val="bottom"/>
            <w:hideMark/>
          </w:tcPr>
          <w:p w14:paraId="307A1CA4" w14:textId="77777777" w:rsidR="00E713B6" w:rsidRPr="00B87C29" w:rsidRDefault="00E713B6" w:rsidP="00B87C29">
            <w:pPr>
              <w:spacing w:before="0" w:after="0" w:line="240" w:lineRule="auto"/>
              <w:rPr>
                <w:rFonts w:ascii="Arial" w:hAnsi="Arial" w:cs="Arial"/>
                <w:b/>
                <w:bCs/>
                <w:sz w:val="16"/>
                <w:szCs w:val="16"/>
              </w:rPr>
            </w:pPr>
          </w:p>
        </w:tc>
        <w:tc>
          <w:tcPr>
            <w:tcW w:w="517" w:type="pct"/>
            <w:tcBorders>
              <w:top w:val="nil"/>
              <w:left w:val="nil"/>
              <w:bottom w:val="nil"/>
              <w:right w:val="nil"/>
            </w:tcBorders>
            <w:shd w:val="clear" w:color="000000" w:fill="E6E6E6"/>
            <w:noWrap/>
            <w:vAlign w:val="bottom"/>
            <w:hideMark/>
          </w:tcPr>
          <w:p w14:paraId="57A99D50" w14:textId="77777777" w:rsidR="00E713B6" w:rsidRPr="00B87C29" w:rsidRDefault="00E713B6" w:rsidP="00B87C29">
            <w:pPr>
              <w:spacing w:before="0" w:after="0" w:line="240" w:lineRule="auto"/>
              <w:jc w:val="right"/>
              <w:rPr>
                <w:rFonts w:ascii="Arial" w:hAnsi="Arial" w:cs="Arial"/>
                <w:b/>
                <w:bCs/>
                <w:sz w:val="16"/>
                <w:szCs w:val="16"/>
              </w:rPr>
            </w:pPr>
            <w:r w:rsidRPr="00B87C29">
              <w:rPr>
                <w:rFonts w:ascii="Arial" w:hAnsi="Arial" w:cs="Arial"/>
                <w:b/>
                <w:bCs/>
                <w:sz w:val="16"/>
                <w:szCs w:val="16"/>
              </w:rPr>
              <w:t xml:space="preserve">- </w:t>
            </w:r>
          </w:p>
        </w:tc>
        <w:tc>
          <w:tcPr>
            <w:tcW w:w="523" w:type="pct"/>
            <w:tcBorders>
              <w:top w:val="nil"/>
              <w:left w:val="nil"/>
              <w:bottom w:val="nil"/>
              <w:right w:val="nil"/>
            </w:tcBorders>
            <w:shd w:val="clear" w:color="auto" w:fill="auto"/>
            <w:noWrap/>
            <w:vAlign w:val="bottom"/>
            <w:hideMark/>
          </w:tcPr>
          <w:p w14:paraId="2104E8D2" w14:textId="77777777" w:rsidR="00E713B6" w:rsidRPr="00B87C29" w:rsidRDefault="00E713B6" w:rsidP="00B87C29">
            <w:pPr>
              <w:spacing w:before="0" w:after="0" w:line="240" w:lineRule="auto"/>
              <w:jc w:val="right"/>
              <w:rPr>
                <w:rFonts w:ascii="Arial" w:hAnsi="Arial" w:cs="Arial"/>
                <w:b/>
                <w:bCs/>
                <w:sz w:val="16"/>
                <w:szCs w:val="16"/>
              </w:rPr>
            </w:pPr>
            <w:r w:rsidRPr="00B87C29">
              <w:rPr>
                <w:rFonts w:ascii="Arial" w:hAnsi="Arial" w:cs="Arial"/>
                <w:b/>
                <w:bCs/>
                <w:sz w:val="16"/>
                <w:szCs w:val="16"/>
              </w:rPr>
              <w:t xml:space="preserve">        (314)</w:t>
            </w:r>
          </w:p>
        </w:tc>
        <w:tc>
          <w:tcPr>
            <w:tcW w:w="523" w:type="pct"/>
            <w:tcBorders>
              <w:top w:val="nil"/>
              <w:left w:val="nil"/>
              <w:bottom w:val="nil"/>
              <w:right w:val="nil"/>
            </w:tcBorders>
            <w:shd w:val="clear" w:color="000000" w:fill="E6E6E6"/>
            <w:noWrap/>
            <w:vAlign w:val="bottom"/>
            <w:hideMark/>
          </w:tcPr>
          <w:p w14:paraId="54648333" w14:textId="77777777" w:rsidR="00E713B6" w:rsidRPr="00B87C29" w:rsidRDefault="00E713B6" w:rsidP="00B87C29">
            <w:pPr>
              <w:spacing w:before="0" w:after="0" w:line="240" w:lineRule="auto"/>
              <w:jc w:val="right"/>
              <w:rPr>
                <w:rFonts w:ascii="Arial" w:hAnsi="Arial" w:cs="Arial"/>
                <w:b/>
                <w:bCs/>
                <w:sz w:val="16"/>
                <w:szCs w:val="16"/>
              </w:rPr>
            </w:pPr>
            <w:r w:rsidRPr="00B87C29">
              <w:rPr>
                <w:rFonts w:ascii="Arial" w:hAnsi="Arial" w:cs="Arial"/>
                <w:b/>
                <w:bCs/>
                <w:sz w:val="16"/>
                <w:szCs w:val="16"/>
              </w:rPr>
              <w:t xml:space="preserve">           (37)</w:t>
            </w:r>
          </w:p>
        </w:tc>
        <w:tc>
          <w:tcPr>
            <w:tcW w:w="523" w:type="pct"/>
            <w:tcBorders>
              <w:top w:val="nil"/>
              <w:left w:val="nil"/>
              <w:bottom w:val="nil"/>
              <w:right w:val="nil"/>
            </w:tcBorders>
            <w:shd w:val="clear" w:color="auto" w:fill="auto"/>
            <w:noWrap/>
            <w:vAlign w:val="bottom"/>
            <w:hideMark/>
          </w:tcPr>
          <w:p w14:paraId="2F0A1D3C" w14:textId="77777777" w:rsidR="00E713B6" w:rsidRPr="00B87C29" w:rsidRDefault="00E713B6" w:rsidP="00B87C29">
            <w:pPr>
              <w:spacing w:before="0" w:after="0" w:line="240" w:lineRule="auto"/>
              <w:jc w:val="right"/>
              <w:rPr>
                <w:rFonts w:ascii="Arial" w:hAnsi="Arial" w:cs="Arial"/>
                <w:b/>
                <w:bCs/>
                <w:sz w:val="16"/>
                <w:szCs w:val="16"/>
              </w:rPr>
            </w:pPr>
            <w:r w:rsidRPr="00B87C29">
              <w:rPr>
                <w:rFonts w:ascii="Arial" w:hAnsi="Arial" w:cs="Arial"/>
                <w:b/>
                <w:bCs/>
                <w:sz w:val="16"/>
                <w:szCs w:val="16"/>
              </w:rPr>
              <w:t xml:space="preserve">           (45)</w:t>
            </w:r>
          </w:p>
        </w:tc>
        <w:tc>
          <w:tcPr>
            <w:tcW w:w="517" w:type="pct"/>
            <w:tcBorders>
              <w:top w:val="nil"/>
              <w:left w:val="nil"/>
              <w:bottom w:val="nil"/>
              <w:right w:val="nil"/>
            </w:tcBorders>
            <w:shd w:val="clear" w:color="000000" w:fill="E6E6E6"/>
            <w:noWrap/>
            <w:vAlign w:val="bottom"/>
            <w:hideMark/>
          </w:tcPr>
          <w:p w14:paraId="32105B3E" w14:textId="77777777" w:rsidR="00E713B6" w:rsidRPr="00B87C29" w:rsidRDefault="00E713B6" w:rsidP="00B87C29">
            <w:pPr>
              <w:spacing w:before="0" w:after="0" w:line="240" w:lineRule="auto"/>
              <w:jc w:val="right"/>
              <w:rPr>
                <w:rFonts w:ascii="Arial" w:hAnsi="Arial" w:cs="Arial"/>
                <w:b/>
                <w:bCs/>
                <w:sz w:val="16"/>
                <w:szCs w:val="16"/>
              </w:rPr>
            </w:pPr>
            <w:r w:rsidRPr="00B87C29">
              <w:rPr>
                <w:rFonts w:ascii="Arial" w:hAnsi="Arial" w:cs="Arial"/>
                <w:b/>
                <w:bCs/>
                <w:sz w:val="16"/>
                <w:szCs w:val="16"/>
              </w:rPr>
              <w:t xml:space="preserve">- </w:t>
            </w:r>
          </w:p>
        </w:tc>
      </w:tr>
      <w:tr w:rsidR="00E713B6" w:rsidRPr="00E713B6" w14:paraId="3350303B" w14:textId="77777777" w:rsidTr="00BD3B62">
        <w:trPr>
          <w:divId w:val="1181700854"/>
          <w:cantSplit/>
          <w:trHeight w:hRule="exact" w:val="210"/>
        </w:trPr>
        <w:tc>
          <w:tcPr>
            <w:tcW w:w="1927" w:type="pct"/>
            <w:tcBorders>
              <w:top w:val="nil"/>
              <w:left w:val="nil"/>
              <w:bottom w:val="nil"/>
              <w:right w:val="nil"/>
            </w:tcBorders>
            <w:shd w:val="clear" w:color="auto" w:fill="auto"/>
            <w:noWrap/>
            <w:vAlign w:val="bottom"/>
            <w:hideMark/>
          </w:tcPr>
          <w:p w14:paraId="00D7FBBB" w14:textId="77777777" w:rsidR="00E713B6" w:rsidRPr="00B87C29" w:rsidRDefault="00E713B6" w:rsidP="00B87C29">
            <w:pPr>
              <w:spacing w:before="0" w:after="0" w:line="240" w:lineRule="auto"/>
              <w:rPr>
                <w:rFonts w:ascii="Arial" w:hAnsi="Arial" w:cs="Arial"/>
                <w:b/>
                <w:bCs/>
                <w:sz w:val="16"/>
                <w:szCs w:val="16"/>
              </w:rPr>
            </w:pPr>
            <w:r w:rsidRPr="00B87C29">
              <w:rPr>
                <w:rFonts w:ascii="Arial" w:hAnsi="Arial" w:cs="Arial"/>
                <w:b/>
                <w:bCs/>
                <w:sz w:val="16"/>
                <w:szCs w:val="16"/>
              </w:rPr>
              <w:t>Total payment measures</w:t>
            </w:r>
          </w:p>
        </w:tc>
        <w:tc>
          <w:tcPr>
            <w:tcW w:w="471" w:type="pct"/>
            <w:tcBorders>
              <w:top w:val="nil"/>
              <w:left w:val="nil"/>
              <w:bottom w:val="nil"/>
              <w:right w:val="nil"/>
            </w:tcBorders>
            <w:shd w:val="clear" w:color="auto" w:fill="auto"/>
            <w:noWrap/>
            <w:vAlign w:val="bottom"/>
            <w:hideMark/>
          </w:tcPr>
          <w:p w14:paraId="78E0E82E" w14:textId="77777777" w:rsidR="00E713B6" w:rsidRPr="00B87C29" w:rsidRDefault="00E713B6" w:rsidP="00B87C29">
            <w:pPr>
              <w:spacing w:before="0" w:after="0" w:line="240" w:lineRule="auto"/>
              <w:rPr>
                <w:rFonts w:ascii="Arial" w:hAnsi="Arial" w:cs="Arial"/>
                <w:b/>
                <w:bCs/>
                <w:sz w:val="16"/>
                <w:szCs w:val="16"/>
              </w:rPr>
            </w:pPr>
          </w:p>
        </w:tc>
        <w:tc>
          <w:tcPr>
            <w:tcW w:w="517" w:type="pct"/>
            <w:tcBorders>
              <w:top w:val="nil"/>
              <w:left w:val="nil"/>
              <w:bottom w:val="nil"/>
              <w:right w:val="nil"/>
            </w:tcBorders>
            <w:shd w:val="clear" w:color="000000" w:fill="E6E6E6"/>
            <w:noWrap/>
            <w:vAlign w:val="bottom"/>
            <w:hideMark/>
          </w:tcPr>
          <w:p w14:paraId="67383634" w14:textId="77777777" w:rsidR="00E713B6" w:rsidRPr="00B87C29" w:rsidRDefault="00E713B6" w:rsidP="00B87C29">
            <w:pPr>
              <w:spacing w:before="0" w:after="0" w:line="240" w:lineRule="auto"/>
              <w:rPr>
                <w:rFonts w:ascii="Arial" w:hAnsi="Arial" w:cs="Arial"/>
                <w:sz w:val="16"/>
                <w:szCs w:val="16"/>
              </w:rPr>
            </w:pPr>
            <w:r w:rsidRPr="00B87C29">
              <w:rPr>
                <w:rFonts w:ascii="Arial" w:hAnsi="Arial" w:cs="Arial"/>
                <w:sz w:val="16"/>
                <w:szCs w:val="16"/>
              </w:rPr>
              <w:t> </w:t>
            </w:r>
          </w:p>
        </w:tc>
        <w:tc>
          <w:tcPr>
            <w:tcW w:w="523" w:type="pct"/>
            <w:tcBorders>
              <w:top w:val="nil"/>
              <w:left w:val="nil"/>
              <w:bottom w:val="nil"/>
              <w:right w:val="nil"/>
            </w:tcBorders>
            <w:shd w:val="clear" w:color="auto" w:fill="auto"/>
            <w:noWrap/>
            <w:vAlign w:val="bottom"/>
            <w:hideMark/>
          </w:tcPr>
          <w:p w14:paraId="72845A41" w14:textId="77777777" w:rsidR="00E713B6" w:rsidRPr="00B87C29" w:rsidRDefault="00E713B6" w:rsidP="00B87C29">
            <w:pPr>
              <w:spacing w:before="0" w:after="0" w:line="240" w:lineRule="auto"/>
              <w:rPr>
                <w:rFonts w:ascii="Arial" w:hAnsi="Arial" w:cs="Arial"/>
                <w:sz w:val="16"/>
                <w:szCs w:val="16"/>
              </w:rPr>
            </w:pPr>
          </w:p>
        </w:tc>
        <w:tc>
          <w:tcPr>
            <w:tcW w:w="523" w:type="pct"/>
            <w:tcBorders>
              <w:top w:val="nil"/>
              <w:left w:val="nil"/>
              <w:bottom w:val="nil"/>
              <w:right w:val="nil"/>
            </w:tcBorders>
            <w:shd w:val="clear" w:color="000000" w:fill="E6E6E6"/>
            <w:noWrap/>
            <w:vAlign w:val="bottom"/>
            <w:hideMark/>
          </w:tcPr>
          <w:p w14:paraId="5A8768FF" w14:textId="77777777" w:rsidR="00E713B6" w:rsidRPr="00B87C29" w:rsidRDefault="00E713B6" w:rsidP="00B87C29">
            <w:pPr>
              <w:spacing w:before="0" w:after="0" w:line="240" w:lineRule="auto"/>
              <w:rPr>
                <w:rFonts w:ascii="Arial" w:hAnsi="Arial" w:cs="Arial"/>
                <w:sz w:val="16"/>
                <w:szCs w:val="16"/>
              </w:rPr>
            </w:pPr>
            <w:r w:rsidRPr="00B87C29">
              <w:rPr>
                <w:rFonts w:ascii="Arial" w:hAnsi="Arial" w:cs="Arial"/>
                <w:sz w:val="16"/>
                <w:szCs w:val="16"/>
              </w:rPr>
              <w:t> </w:t>
            </w:r>
          </w:p>
        </w:tc>
        <w:tc>
          <w:tcPr>
            <w:tcW w:w="523" w:type="pct"/>
            <w:tcBorders>
              <w:top w:val="nil"/>
              <w:left w:val="nil"/>
              <w:bottom w:val="nil"/>
              <w:right w:val="nil"/>
            </w:tcBorders>
            <w:shd w:val="clear" w:color="auto" w:fill="auto"/>
            <w:noWrap/>
            <w:vAlign w:val="bottom"/>
            <w:hideMark/>
          </w:tcPr>
          <w:p w14:paraId="17D3E25E" w14:textId="77777777" w:rsidR="00E713B6" w:rsidRPr="00B87C29" w:rsidRDefault="00E713B6" w:rsidP="00B87C29">
            <w:pPr>
              <w:spacing w:before="0" w:after="0" w:line="240" w:lineRule="auto"/>
              <w:rPr>
                <w:rFonts w:ascii="Arial" w:hAnsi="Arial" w:cs="Arial"/>
                <w:sz w:val="16"/>
                <w:szCs w:val="16"/>
              </w:rPr>
            </w:pPr>
          </w:p>
        </w:tc>
        <w:tc>
          <w:tcPr>
            <w:tcW w:w="517" w:type="pct"/>
            <w:tcBorders>
              <w:top w:val="nil"/>
              <w:left w:val="nil"/>
              <w:bottom w:val="nil"/>
              <w:right w:val="nil"/>
            </w:tcBorders>
            <w:shd w:val="clear" w:color="000000" w:fill="E6E6E6"/>
            <w:noWrap/>
            <w:vAlign w:val="bottom"/>
            <w:hideMark/>
          </w:tcPr>
          <w:p w14:paraId="36A000EC" w14:textId="77777777" w:rsidR="00E713B6" w:rsidRPr="00B87C29" w:rsidRDefault="00E713B6" w:rsidP="00B87C29">
            <w:pPr>
              <w:spacing w:before="0" w:after="0" w:line="240" w:lineRule="auto"/>
              <w:rPr>
                <w:rFonts w:ascii="Arial" w:hAnsi="Arial" w:cs="Arial"/>
                <w:sz w:val="16"/>
                <w:szCs w:val="16"/>
              </w:rPr>
            </w:pPr>
            <w:r w:rsidRPr="00B87C29">
              <w:rPr>
                <w:rFonts w:ascii="Arial" w:hAnsi="Arial" w:cs="Arial"/>
                <w:sz w:val="16"/>
                <w:szCs w:val="16"/>
              </w:rPr>
              <w:t> </w:t>
            </w:r>
          </w:p>
        </w:tc>
      </w:tr>
      <w:tr w:rsidR="00E713B6" w:rsidRPr="00E713B6" w14:paraId="3E7AC6A1" w14:textId="77777777" w:rsidTr="00BD3B62">
        <w:trPr>
          <w:divId w:val="1181700854"/>
          <w:cantSplit/>
          <w:trHeight w:hRule="exact" w:val="200"/>
        </w:trPr>
        <w:tc>
          <w:tcPr>
            <w:tcW w:w="1927" w:type="pct"/>
            <w:tcBorders>
              <w:top w:val="nil"/>
              <w:left w:val="nil"/>
              <w:bottom w:val="nil"/>
              <w:right w:val="nil"/>
            </w:tcBorders>
            <w:shd w:val="clear" w:color="auto" w:fill="auto"/>
            <w:noWrap/>
            <w:vAlign w:val="bottom"/>
            <w:hideMark/>
          </w:tcPr>
          <w:p w14:paraId="265720C0" w14:textId="77777777" w:rsidR="00E713B6" w:rsidRPr="00B87C29" w:rsidRDefault="00E713B6" w:rsidP="00B87C29">
            <w:pPr>
              <w:spacing w:before="0" w:after="0" w:line="240" w:lineRule="auto"/>
              <w:ind w:left="170"/>
              <w:rPr>
                <w:rFonts w:ascii="Arial" w:hAnsi="Arial" w:cs="Arial"/>
                <w:sz w:val="16"/>
                <w:szCs w:val="16"/>
              </w:rPr>
            </w:pPr>
            <w:r w:rsidRPr="00B87C29">
              <w:rPr>
                <w:rFonts w:ascii="Arial" w:hAnsi="Arial" w:cs="Arial"/>
                <w:sz w:val="16"/>
                <w:szCs w:val="16"/>
              </w:rPr>
              <w:t>Departmental</w:t>
            </w:r>
          </w:p>
        </w:tc>
        <w:tc>
          <w:tcPr>
            <w:tcW w:w="471" w:type="pct"/>
            <w:tcBorders>
              <w:top w:val="nil"/>
              <w:left w:val="nil"/>
              <w:bottom w:val="nil"/>
              <w:right w:val="nil"/>
            </w:tcBorders>
            <w:shd w:val="clear" w:color="auto" w:fill="auto"/>
            <w:noWrap/>
            <w:vAlign w:val="bottom"/>
            <w:hideMark/>
          </w:tcPr>
          <w:p w14:paraId="77902D01" w14:textId="77777777" w:rsidR="00E713B6" w:rsidRPr="00B87C29" w:rsidRDefault="00E713B6" w:rsidP="00B87C29">
            <w:pPr>
              <w:spacing w:before="0" w:after="0" w:line="240" w:lineRule="auto"/>
              <w:ind w:firstLineChars="100" w:firstLine="160"/>
              <w:rPr>
                <w:rFonts w:ascii="Arial" w:hAnsi="Arial" w:cs="Arial"/>
                <w:sz w:val="16"/>
                <w:szCs w:val="16"/>
              </w:rPr>
            </w:pPr>
          </w:p>
        </w:tc>
        <w:tc>
          <w:tcPr>
            <w:tcW w:w="517" w:type="pct"/>
            <w:tcBorders>
              <w:top w:val="nil"/>
              <w:left w:val="nil"/>
              <w:bottom w:val="nil"/>
              <w:right w:val="nil"/>
            </w:tcBorders>
            <w:shd w:val="clear" w:color="000000" w:fill="E6E6E6"/>
            <w:noWrap/>
            <w:vAlign w:val="bottom"/>
            <w:hideMark/>
          </w:tcPr>
          <w:p w14:paraId="711B7599"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w:t>
            </w:r>
          </w:p>
        </w:tc>
        <w:tc>
          <w:tcPr>
            <w:tcW w:w="523" w:type="pct"/>
            <w:tcBorders>
              <w:top w:val="nil"/>
              <w:left w:val="nil"/>
              <w:bottom w:val="nil"/>
              <w:right w:val="nil"/>
            </w:tcBorders>
            <w:shd w:val="clear" w:color="auto" w:fill="auto"/>
            <w:noWrap/>
            <w:vAlign w:val="bottom"/>
            <w:hideMark/>
          </w:tcPr>
          <w:p w14:paraId="457B60B3"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(314)</w:t>
            </w:r>
          </w:p>
        </w:tc>
        <w:tc>
          <w:tcPr>
            <w:tcW w:w="523" w:type="pct"/>
            <w:tcBorders>
              <w:top w:val="nil"/>
              <w:left w:val="nil"/>
              <w:bottom w:val="nil"/>
              <w:right w:val="nil"/>
            </w:tcBorders>
            <w:shd w:val="clear" w:color="000000" w:fill="E6E6E6"/>
            <w:noWrap/>
            <w:vAlign w:val="bottom"/>
            <w:hideMark/>
          </w:tcPr>
          <w:p w14:paraId="29397F15"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(37)</w:t>
            </w:r>
          </w:p>
        </w:tc>
        <w:tc>
          <w:tcPr>
            <w:tcW w:w="523" w:type="pct"/>
            <w:tcBorders>
              <w:top w:val="nil"/>
              <w:left w:val="nil"/>
              <w:bottom w:val="nil"/>
              <w:right w:val="nil"/>
            </w:tcBorders>
            <w:shd w:val="clear" w:color="auto" w:fill="auto"/>
            <w:noWrap/>
            <w:vAlign w:val="bottom"/>
            <w:hideMark/>
          </w:tcPr>
          <w:p w14:paraId="1DCD0A1E"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(45)</w:t>
            </w:r>
          </w:p>
        </w:tc>
        <w:tc>
          <w:tcPr>
            <w:tcW w:w="517" w:type="pct"/>
            <w:tcBorders>
              <w:top w:val="nil"/>
              <w:left w:val="nil"/>
              <w:bottom w:val="nil"/>
              <w:right w:val="nil"/>
            </w:tcBorders>
            <w:shd w:val="clear" w:color="000000" w:fill="E6E6E6"/>
            <w:noWrap/>
            <w:vAlign w:val="bottom"/>
            <w:hideMark/>
          </w:tcPr>
          <w:p w14:paraId="5E09F14C" w14:textId="77777777" w:rsidR="00E713B6" w:rsidRPr="00B87C29" w:rsidRDefault="00E713B6" w:rsidP="00B87C29">
            <w:pPr>
              <w:spacing w:before="0" w:after="0" w:line="240" w:lineRule="auto"/>
              <w:jc w:val="right"/>
              <w:rPr>
                <w:rFonts w:ascii="Arial" w:hAnsi="Arial" w:cs="Arial"/>
                <w:sz w:val="16"/>
                <w:szCs w:val="16"/>
              </w:rPr>
            </w:pPr>
            <w:r w:rsidRPr="00B87C29">
              <w:rPr>
                <w:rFonts w:ascii="Arial" w:hAnsi="Arial" w:cs="Arial"/>
                <w:sz w:val="16"/>
                <w:szCs w:val="16"/>
              </w:rPr>
              <w:t xml:space="preserve">- </w:t>
            </w:r>
          </w:p>
        </w:tc>
      </w:tr>
      <w:tr w:rsidR="00E713B6" w:rsidRPr="00E713B6" w14:paraId="488E570F" w14:textId="77777777" w:rsidTr="00BD3B62">
        <w:trPr>
          <w:divId w:val="1181700854"/>
          <w:cantSplit/>
          <w:trHeight w:hRule="exact" w:val="210"/>
        </w:trPr>
        <w:tc>
          <w:tcPr>
            <w:tcW w:w="1927" w:type="pct"/>
            <w:tcBorders>
              <w:top w:val="nil"/>
              <w:left w:val="nil"/>
              <w:bottom w:val="single" w:sz="4" w:space="0" w:color="auto"/>
              <w:right w:val="nil"/>
            </w:tcBorders>
            <w:shd w:val="clear" w:color="auto" w:fill="auto"/>
            <w:noWrap/>
            <w:vAlign w:val="bottom"/>
            <w:hideMark/>
          </w:tcPr>
          <w:p w14:paraId="0722D60C" w14:textId="77777777" w:rsidR="00E713B6" w:rsidRPr="00B87C29" w:rsidRDefault="00E713B6" w:rsidP="00BD3B62">
            <w:pPr>
              <w:keepNext/>
              <w:spacing w:before="0" w:after="0" w:line="240" w:lineRule="auto"/>
              <w:rPr>
                <w:rFonts w:ascii="Arial" w:hAnsi="Arial" w:cs="Arial"/>
                <w:b/>
                <w:bCs/>
                <w:sz w:val="16"/>
                <w:szCs w:val="16"/>
              </w:rPr>
            </w:pPr>
            <w:r w:rsidRPr="00B87C29">
              <w:rPr>
                <w:rFonts w:ascii="Arial" w:hAnsi="Arial" w:cs="Arial"/>
                <w:b/>
                <w:bCs/>
                <w:sz w:val="16"/>
                <w:szCs w:val="16"/>
              </w:rPr>
              <w:t>Total</w:t>
            </w:r>
          </w:p>
        </w:tc>
        <w:tc>
          <w:tcPr>
            <w:tcW w:w="471" w:type="pct"/>
            <w:tcBorders>
              <w:top w:val="nil"/>
              <w:left w:val="nil"/>
              <w:bottom w:val="single" w:sz="4" w:space="0" w:color="auto"/>
              <w:right w:val="nil"/>
            </w:tcBorders>
            <w:shd w:val="clear" w:color="auto" w:fill="auto"/>
            <w:noWrap/>
            <w:vAlign w:val="bottom"/>
            <w:hideMark/>
          </w:tcPr>
          <w:p w14:paraId="5E7A4FBE" w14:textId="77777777" w:rsidR="00E713B6" w:rsidRPr="00B87C29" w:rsidRDefault="00E713B6" w:rsidP="00BD3B62">
            <w:pPr>
              <w:keepNext/>
              <w:spacing w:before="0" w:after="0" w:line="240" w:lineRule="auto"/>
              <w:jc w:val="right"/>
              <w:rPr>
                <w:rFonts w:ascii="Arial" w:hAnsi="Arial" w:cs="Arial"/>
                <w:b/>
                <w:bCs/>
                <w:sz w:val="16"/>
                <w:szCs w:val="16"/>
              </w:rPr>
            </w:pPr>
            <w:r w:rsidRPr="00B87C29">
              <w:rPr>
                <w:rFonts w:ascii="Arial" w:hAnsi="Arial" w:cs="Arial"/>
                <w:b/>
                <w:bCs/>
                <w:sz w:val="16"/>
                <w:szCs w:val="16"/>
              </w:rPr>
              <w:t> </w:t>
            </w:r>
          </w:p>
        </w:tc>
        <w:tc>
          <w:tcPr>
            <w:tcW w:w="517" w:type="pct"/>
            <w:tcBorders>
              <w:top w:val="nil"/>
              <w:left w:val="nil"/>
              <w:bottom w:val="single" w:sz="4" w:space="0" w:color="auto"/>
              <w:right w:val="nil"/>
            </w:tcBorders>
            <w:shd w:val="clear" w:color="000000" w:fill="E6E6E6"/>
            <w:noWrap/>
            <w:vAlign w:val="bottom"/>
            <w:hideMark/>
          </w:tcPr>
          <w:p w14:paraId="15520D82" w14:textId="77777777" w:rsidR="00E713B6" w:rsidRPr="00B87C29" w:rsidRDefault="00E713B6" w:rsidP="00BD3B62">
            <w:pPr>
              <w:keepNext/>
              <w:spacing w:before="0" w:after="0" w:line="240" w:lineRule="auto"/>
              <w:jc w:val="right"/>
              <w:rPr>
                <w:rFonts w:ascii="Arial" w:hAnsi="Arial" w:cs="Arial"/>
                <w:b/>
                <w:bCs/>
                <w:sz w:val="16"/>
                <w:szCs w:val="16"/>
              </w:rPr>
            </w:pPr>
            <w:r w:rsidRPr="00B87C29">
              <w:rPr>
                <w:rFonts w:ascii="Arial" w:hAnsi="Arial" w:cs="Arial"/>
                <w:b/>
                <w:bCs/>
                <w:sz w:val="16"/>
                <w:szCs w:val="16"/>
              </w:rPr>
              <w:t xml:space="preserve">- </w:t>
            </w:r>
          </w:p>
        </w:tc>
        <w:tc>
          <w:tcPr>
            <w:tcW w:w="523" w:type="pct"/>
            <w:tcBorders>
              <w:top w:val="nil"/>
              <w:left w:val="nil"/>
              <w:bottom w:val="single" w:sz="4" w:space="0" w:color="auto"/>
              <w:right w:val="nil"/>
            </w:tcBorders>
            <w:shd w:val="clear" w:color="auto" w:fill="auto"/>
            <w:noWrap/>
            <w:vAlign w:val="bottom"/>
            <w:hideMark/>
          </w:tcPr>
          <w:p w14:paraId="07DCF3C5" w14:textId="43F3D887" w:rsidR="00E713B6" w:rsidRPr="00B87C29" w:rsidRDefault="00E713B6" w:rsidP="00BD3B62">
            <w:pPr>
              <w:keepNext/>
              <w:spacing w:before="0" w:after="0" w:line="240" w:lineRule="auto"/>
              <w:jc w:val="right"/>
              <w:rPr>
                <w:rFonts w:ascii="Arial" w:hAnsi="Arial" w:cs="Arial"/>
                <w:b/>
                <w:bCs/>
                <w:sz w:val="16"/>
                <w:szCs w:val="16"/>
              </w:rPr>
            </w:pPr>
            <w:r>
              <w:rPr>
                <w:rFonts w:ascii="Arial" w:hAnsi="Arial" w:cs="Arial"/>
                <w:b/>
                <w:bCs/>
                <w:sz w:val="16"/>
                <w:szCs w:val="16"/>
              </w:rPr>
              <w:t>(314)</w:t>
            </w:r>
          </w:p>
        </w:tc>
        <w:tc>
          <w:tcPr>
            <w:tcW w:w="523" w:type="pct"/>
            <w:tcBorders>
              <w:top w:val="nil"/>
              <w:left w:val="nil"/>
              <w:bottom w:val="single" w:sz="4" w:space="0" w:color="auto"/>
              <w:right w:val="nil"/>
            </w:tcBorders>
            <w:shd w:val="clear" w:color="000000" w:fill="E6E6E6"/>
            <w:noWrap/>
            <w:vAlign w:val="bottom"/>
            <w:hideMark/>
          </w:tcPr>
          <w:p w14:paraId="4280813E" w14:textId="02AE22B1" w:rsidR="00E713B6" w:rsidRPr="00B87C29" w:rsidRDefault="00E713B6" w:rsidP="00BD3B62">
            <w:pPr>
              <w:keepNext/>
              <w:spacing w:before="0" w:after="0" w:line="240" w:lineRule="auto"/>
              <w:jc w:val="right"/>
              <w:rPr>
                <w:rFonts w:ascii="Arial" w:hAnsi="Arial" w:cs="Arial"/>
                <w:b/>
                <w:bCs/>
                <w:sz w:val="16"/>
                <w:szCs w:val="16"/>
              </w:rPr>
            </w:pPr>
            <w:r>
              <w:rPr>
                <w:rFonts w:ascii="Arial" w:hAnsi="Arial" w:cs="Arial"/>
                <w:b/>
                <w:bCs/>
                <w:sz w:val="16"/>
                <w:szCs w:val="16"/>
              </w:rPr>
              <w:t>(37)</w:t>
            </w:r>
          </w:p>
        </w:tc>
        <w:tc>
          <w:tcPr>
            <w:tcW w:w="523" w:type="pct"/>
            <w:tcBorders>
              <w:top w:val="nil"/>
              <w:left w:val="nil"/>
              <w:bottom w:val="single" w:sz="4" w:space="0" w:color="auto"/>
              <w:right w:val="nil"/>
            </w:tcBorders>
            <w:shd w:val="clear" w:color="auto" w:fill="auto"/>
            <w:noWrap/>
            <w:vAlign w:val="bottom"/>
            <w:hideMark/>
          </w:tcPr>
          <w:p w14:paraId="56EAF599" w14:textId="0557BFA7" w:rsidR="00E713B6" w:rsidRPr="00B87C29" w:rsidRDefault="00E713B6" w:rsidP="00BD3B62">
            <w:pPr>
              <w:keepNext/>
              <w:spacing w:before="0" w:after="0" w:line="240" w:lineRule="auto"/>
              <w:jc w:val="right"/>
              <w:rPr>
                <w:rFonts w:ascii="Arial" w:hAnsi="Arial" w:cs="Arial"/>
                <w:b/>
                <w:bCs/>
                <w:sz w:val="16"/>
                <w:szCs w:val="16"/>
              </w:rPr>
            </w:pPr>
            <w:r>
              <w:rPr>
                <w:rFonts w:ascii="Arial" w:hAnsi="Arial" w:cs="Arial"/>
                <w:b/>
                <w:bCs/>
                <w:sz w:val="16"/>
                <w:szCs w:val="16"/>
              </w:rPr>
              <w:t>(45)</w:t>
            </w:r>
          </w:p>
        </w:tc>
        <w:tc>
          <w:tcPr>
            <w:tcW w:w="517" w:type="pct"/>
            <w:tcBorders>
              <w:top w:val="nil"/>
              <w:left w:val="nil"/>
              <w:bottom w:val="single" w:sz="4" w:space="0" w:color="auto"/>
              <w:right w:val="nil"/>
            </w:tcBorders>
            <w:shd w:val="clear" w:color="000000" w:fill="E6E6E6"/>
            <w:noWrap/>
            <w:vAlign w:val="bottom"/>
            <w:hideMark/>
          </w:tcPr>
          <w:p w14:paraId="0EDCD2C4" w14:textId="77777777" w:rsidR="00E713B6" w:rsidRPr="00B87C29" w:rsidRDefault="00E713B6" w:rsidP="00BD3B62">
            <w:pPr>
              <w:keepNext/>
              <w:spacing w:before="0" w:after="0" w:line="240" w:lineRule="auto"/>
              <w:jc w:val="right"/>
              <w:rPr>
                <w:rFonts w:ascii="Arial" w:hAnsi="Arial" w:cs="Arial"/>
                <w:b/>
                <w:bCs/>
                <w:sz w:val="16"/>
                <w:szCs w:val="16"/>
              </w:rPr>
            </w:pPr>
            <w:r w:rsidRPr="00B87C29">
              <w:rPr>
                <w:rFonts w:ascii="Arial" w:hAnsi="Arial" w:cs="Arial"/>
                <w:b/>
                <w:bCs/>
                <w:sz w:val="16"/>
                <w:szCs w:val="16"/>
              </w:rPr>
              <w:t xml:space="preserve">- </w:t>
            </w:r>
          </w:p>
        </w:tc>
      </w:tr>
    </w:tbl>
    <w:p w14:paraId="531E78FE" w14:textId="3DEE4687" w:rsidR="00C65397" w:rsidRPr="00BB0C22" w:rsidRDefault="00A74698" w:rsidP="00BB0C22">
      <w:pPr>
        <w:pStyle w:val="ChartandTableFootnote"/>
      </w:pPr>
      <w:r w:rsidRPr="00BB0C22">
        <w:t>Prepared on a Government Finance Statistics (Underlying Cash) basis. Figures displayed as a negative (</w:t>
      </w:r>
      <w:r w:rsidR="00FA1A1D">
        <w:t>-</w:t>
      </w:r>
      <w:r w:rsidRPr="00BB0C22">
        <w:t>) represent a decrease in funds and a positive (+) represent an increase in funds.</w:t>
      </w:r>
    </w:p>
    <w:p w14:paraId="638FEDF5" w14:textId="77777777" w:rsidR="002334CE" w:rsidRPr="002778D3" w:rsidRDefault="002334CE" w:rsidP="002334CE">
      <w:pPr>
        <w:pStyle w:val="ChartandTableFootnoteAlpha"/>
        <w:numPr>
          <w:ilvl w:val="0"/>
          <w:numId w:val="37"/>
        </w:numPr>
      </w:pPr>
      <w:r w:rsidRPr="002778D3">
        <w:t xml:space="preserve">The lead entity for measure An Ambitious and Enduring APS Reform Plan is the Department of Prime Minister and Cabinet. The full measure description and package details appear in Budget Paper No. 2, </w:t>
      </w:r>
      <w:r w:rsidRPr="002778D3">
        <w:rPr>
          <w:i/>
          <w:iCs/>
        </w:rPr>
        <w:t>Budget Measures 2022</w:t>
      </w:r>
      <w:r>
        <w:rPr>
          <w:i/>
          <w:iCs/>
        </w:rPr>
        <w:t>–</w:t>
      </w:r>
      <w:r w:rsidRPr="002778D3">
        <w:rPr>
          <w:i/>
          <w:iCs/>
        </w:rPr>
        <w:t>23</w:t>
      </w:r>
      <w:r w:rsidRPr="002778D3">
        <w:t>, under the Prime Minister and Cabinet portfolio.</w:t>
      </w:r>
    </w:p>
    <w:p w14:paraId="3EAA89E4" w14:textId="029C4E35" w:rsidR="00A74698" w:rsidRPr="002778D3" w:rsidRDefault="00DD0828" w:rsidP="00C72188">
      <w:pPr>
        <w:pStyle w:val="ChartandTableFootnoteAlpha"/>
        <w:numPr>
          <w:ilvl w:val="0"/>
          <w:numId w:val="37"/>
        </w:numPr>
      </w:pPr>
      <w:r w:rsidRPr="002778D3">
        <w:t>The measure Savings from External Labour, and Savings from Advertising, Travel and Legal Expenses is a cross</w:t>
      </w:r>
      <w:r w:rsidR="00254C53">
        <w:noBreakHyphen/>
      </w:r>
      <w:r w:rsidRPr="002778D3">
        <w:t xml:space="preserve">portfolio measure. The full measure description and package details appear in Budget Paper No. 2, </w:t>
      </w:r>
      <w:r w:rsidRPr="002778D3">
        <w:rPr>
          <w:i/>
          <w:iCs/>
        </w:rPr>
        <w:t>Budget Measures 2022</w:t>
      </w:r>
      <w:r w:rsidR="00CC167B">
        <w:rPr>
          <w:i/>
          <w:iCs/>
        </w:rPr>
        <w:t>–</w:t>
      </w:r>
      <w:r w:rsidRPr="002778D3">
        <w:rPr>
          <w:i/>
          <w:iCs/>
        </w:rPr>
        <w:t>23</w:t>
      </w:r>
      <w:r w:rsidRPr="002778D3">
        <w:t>, under Cross Portfolio measures.</w:t>
      </w:r>
    </w:p>
    <w:p w14:paraId="17D7188A" w14:textId="77777777" w:rsidR="00C72188" w:rsidRPr="00CB4B92" w:rsidRDefault="0049212C" w:rsidP="00CB4B92">
      <w:bookmarkStart w:id="19" w:name="_Toc190682312"/>
      <w:bookmarkStart w:id="20" w:name="_Toc190682530"/>
      <w:r w:rsidRPr="004639C7">
        <w:br w:type="page"/>
      </w:r>
      <w:bookmarkStart w:id="21" w:name="_Toc444523512"/>
    </w:p>
    <w:p w14:paraId="53149644" w14:textId="3B005C06" w:rsidR="00BE7D58" w:rsidRPr="004639C7" w:rsidRDefault="00BE7D58" w:rsidP="006F2712">
      <w:pPr>
        <w:pStyle w:val="Heading2"/>
      </w:pPr>
      <w:bookmarkStart w:id="22" w:name="_Toc117241048"/>
      <w:r w:rsidRPr="004639C7">
        <w:lastRenderedPageBreak/>
        <w:t xml:space="preserve">Section 2: Outcomes and </w:t>
      </w:r>
      <w:r w:rsidR="00CD3382" w:rsidRPr="004639C7">
        <w:t>p</w:t>
      </w:r>
      <w:r w:rsidR="0069466B" w:rsidRPr="004639C7">
        <w:t>lanned</w:t>
      </w:r>
      <w:r w:rsidRPr="004639C7">
        <w:t xml:space="preserve"> </w:t>
      </w:r>
      <w:r w:rsidRPr="006F2712">
        <w:t>performance</w:t>
      </w:r>
      <w:bookmarkEnd w:id="21"/>
      <w:bookmarkEnd w:id="22"/>
    </w:p>
    <w:p w14:paraId="57D5A16B"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399E633C" w14:textId="08B6EECA" w:rsidR="00A61BD0" w:rsidRPr="006F2712" w:rsidRDefault="00AA4E7A" w:rsidP="00BE7D58">
      <w:r>
        <w:t>The Commission</w:t>
      </w:r>
      <w:r w:rsidR="00254C53">
        <w:t>’</w:t>
      </w:r>
      <w:r>
        <w:t>s</w:t>
      </w:r>
      <w:r w:rsidR="00BE7D58" w:rsidRPr="005E6F2B">
        <w:t xml:space="preserve"> outcome is described below together with its related </w:t>
      </w:r>
      <w:r w:rsidR="00290933" w:rsidRPr="005E6F2B">
        <w:t>programs</w:t>
      </w:r>
      <w:r w:rsidR="00BE7D58" w:rsidRPr="005E6F2B">
        <w:t>.</w:t>
      </w:r>
      <w:r w:rsidR="001D1903" w:rsidRPr="005E6F2B">
        <w:t xml:space="preserve"> </w:t>
      </w:r>
      <w:r w:rsidR="00A61BD0" w:rsidRPr="005E6F2B">
        <w:t>The</w:t>
      </w:r>
      <w:r w:rsidR="006F2712">
        <w:t> </w:t>
      </w:r>
      <w:r w:rsidR="00A61BD0" w:rsidRPr="005E6F2B">
        <w:t>following provides detailed information on expenses for each outcome</w:t>
      </w:r>
      <w:r w:rsidR="001D1903" w:rsidRPr="005E6F2B">
        <w:t xml:space="preserve"> and </w:t>
      </w:r>
      <w:r w:rsidR="00290933" w:rsidRPr="005E6F2B">
        <w:t>program,</w:t>
      </w:r>
      <w:r w:rsidR="001D1903" w:rsidRPr="005E6F2B">
        <w:t xml:space="preserve"> further broken down by funding </w:t>
      </w:r>
      <w:r w:rsidR="001D1903" w:rsidRPr="006F2712">
        <w:t>source</w:t>
      </w:r>
      <w:r w:rsidR="00A61BD0" w:rsidRPr="006F2712">
        <w:t>.</w:t>
      </w:r>
      <w:r w:rsidR="0051207B" w:rsidRPr="006F2712">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rsidRPr="001C6402" w14:paraId="11BE811A" w14:textId="77777777" w:rsidTr="001C6402">
        <w:tc>
          <w:tcPr>
            <w:tcW w:w="7700" w:type="dxa"/>
            <w:shd w:val="clear" w:color="auto" w:fill="auto"/>
          </w:tcPr>
          <w:p w14:paraId="0C51B4B7" w14:textId="77777777" w:rsidR="00CE4D05" w:rsidRPr="001C6402" w:rsidRDefault="00CE4D05" w:rsidP="00CB4B92">
            <w:pPr>
              <w:pStyle w:val="BoxHeading"/>
            </w:pPr>
            <w:r w:rsidRPr="001C6402">
              <w:t>Note:</w:t>
            </w:r>
          </w:p>
          <w:p w14:paraId="358E81A2" w14:textId="6D83F94A" w:rsidR="00CE4D05" w:rsidRPr="001C6402" w:rsidRDefault="00CE4D05" w:rsidP="00CB4B92">
            <w:pPr>
              <w:pStyle w:val="BoxText"/>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xml:space="preserve">. It is anticipated that the performance </w:t>
            </w:r>
            <w:r w:rsidR="001A50DE" w:rsidRPr="001C6402">
              <w:t xml:space="preserve">measure </w:t>
            </w:r>
            <w:r w:rsidRPr="001C6402">
              <w:t>described in Portfolio Budget Statements will be read with broader information provided in an entity</w:t>
            </w:r>
            <w:r w:rsidR="00254C53">
              <w:t>’</w:t>
            </w:r>
            <w:r w:rsidRPr="001C6402">
              <w:t>s corporate plans and annual performance statements – included in Annual Reports</w:t>
            </w:r>
            <w:r w:rsidR="000964C6">
              <w:t xml:space="preserve"> – </w:t>
            </w:r>
            <w:r w:rsidRPr="001C6402">
              <w:t>to provide a complete picture of an entity</w:t>
            </w:r>
            <w:r w:rsidR="00254C53">
              <w:t>’</w:t>
            </w:r>
            <w:r w:rsidRPr="001C6402">
              <w:t>s planned and actual performance.</w:t>
            </w:r>
          </w:p>
          <w:p w14:paraId="371003B0" w14:textId="588653CC" w:rsidR="00CE4D05" w:rsidRPr="001C6402" w:rsidRDefault="00CE4D05" w:rsidP="00154A41">
            <w:pPr>
              <w:pStyle w:val="BoxText"/>
            </w:pPr>
            <w:r w:rsidRPr="00154A41">
              <w:t xml:space="preserve">The most recent corporate plan for </w:t>
            </w:r>
            <w:r w:rsidR="005C61B8" w:rsidRPr="00154A41">
              <w:t>the Commission</w:t>
            </w:r>
            <w:r w:rsidRPr="00154A41">
              <w:t xml:space="preserve"> can be found at: </w:t>
            </w:r>
            <w:r w:rsidR="00F3253B" w:rsidRPr="00154A41">
              <w:t>(</w:t>
            </w:r>
            <w:hyperlink r:id="rId15" w:history="1">
              <w:r w:rsidR="00581BFE" w:rsidRPr="00632F26">
                <w:rPr>
                  <w:rStyle w:val="Hyperlink"/>
                </w:rPr>
                <w:t>https://www.pc.gov.au/about/governance/corporate</w:t>
              </w:r>
              <w:r w:rsidR="00581BFE" w:rsidRPr="00632F26">
                <w:rPr>
                  <w:rStyle w:val="Hyperlink"/>
                </w:rPr>
                <w:noBreakHyphen/>
                <w:t>plan</w:t>
              </w:r>
            </w:hyperlink>
            <w:r w:rsidR="00F3253B">
              <w:rPr>
                <w:color w:val="000000"/>
              </w:rPr>
              <w:t>)</w:t>
            </w:r>
            <w:r w:rsidR="005C61B8">
              <w:rPr>
                <w:color w:val="000000"/>
              </w:rPr>
              <w:t>.</w:t>
            </w:r>
          </w:p>
          <w:p w14:paraId="7C6A36A0" w14:textId="34499C17" w:rsidR="00CE4D05" w:rsidRPr="001C6402" w:rsidRDefault="00CE4D05" w:rsidP="00CB4B92">
            <w:pPr>
              <w:pStyle w:val="BoxText"/>
            </w:pPr>
            <w:r w:rsidRPr="001C6402">
              <w:t xml:space="preserve">The most recent annual performance statement can be found at: </w:t>
            </w:r>
            <w:r w:rsidR="00F3253B">
              <w:t>(</w:t>
            </w:r>
            <w:hyperlink r:id="rId16" w:history="1">
              <w:r w:rsidR="0099428F" w:rsidRPr="00632F26">
                <w:rPr>
                  <w:rStyle w:val="Hyperlink"/>
                </w:rPr>
                <w:t>https://www.pc.gov.au/about/governance/annual</w:t>
              </w:r>
              <w:r w:rsidR="0099428F" w:rsidRPr="00632F26">
                <w:rPr>
                  <w:rStyle w:val="Hyperlink"/>
                </w:rPr>
                <w:noBreakHyphen/>
                <w:t>reports</w:t>
              </w:r>
            </w:hyperlink>
            <w:r w:rsidR="00F3253B">
              <w:t>)</w:t>
            </w:r>
            <w:r w:rsidR="005C61B8">
              <w:t>.</w:t>
            </w:r>
          </w:p>
        </w:tc>
      </w:tr>
    </w:tbl>
    <w:p w14:paraId="3A269902" w14:textId="77777777" w:rsidR="006F2712" w:rsidRPr="006F2712" w:rsidRDefault="006F2712" w:rsidP="006F2712">
      <w:r>
        <w:br w:type="page"/>
      </w:r>
    </w:p>
    <w:p w14:paraId="03012047" w14:textId="0D87EF87" w:rsidR="005E54A3" w:rsidRPr="00831489" w:rsidRDefault="008462FB" w:rsidP="00CB4B92">
      <w:pPr>
        <w:pStyle w:val="Heading3"/>
      </w:pPr>
      <w:bookmarkStart w:id="23" w:name="_Toc444523513"/>
      <w:bookmarkStart w:id="24" w:name="_Toc117241049"/>
      <w:r>
        <w:lastRenderedPageBreak/>
        <w:t>2.1</w:t>
      </w:r>
      <w:r w:rsidR="003876AB" w:rsidRPr="00F743D8">
        <w:t xml:space="preserve"> </w:t>
      </w:r>
      <w:r w:rsidR="003876AB" w:rsidRPr="00F743D8">
        <w:tab/>
      </w:r>
      <w:r w:rsidR="003876AB" w:rsidRPr="00CB4B92">
        <w:t>Budgeted</w:t>
      </w:r>
      <w:r w:rsidR="003876AB" w:rsidRPr="00F743D8">
        <w:t xml:space="preserve"> expenses and performance for Outcome </w:t>
      </w:r>
      <w:bookmarkEnd w:id="23"/>
      <w:r w:rsidR="00D620B1">
        <w:t>1</w:t>
      </w:r>
      <w:bookmarkEnd w:id="2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E7D58" w:rsidRPr="001C6402" w14:paraId="7A907D24" w14:textId="77777777" w:rsidTr="006F2712">
        <w:tc>
          <w:tcPr>
            <w:tcW w:w="7713" w:type="dxa"/>
            <w:shd w:val="clear" w:color="auto" w:fill="E7E6E6" w:themeFill="background2"/>
          </w:tcPr>
          <w:p w14:paraId="5D3FFB17" w14:textId="35977D3B" w:rsidR="00BE7D58" w:rsidRPr="005E6F2B" w:rsidRDefault="00BE7D58" w:rsidP="006F2712">
            <w:pPr>
              <w:pStyle w:val="TableColumnHeadingLeft"/>
            </w:pPr>
            <w:r w:rsidRPr="005E6F2B">
              <w:t xml:space="preserve">Outcome </w:t>
            </w:r>
            <w:r w:rsidR="005C61B8">
              <w:t>1</w:t>
            </w:r>
            <w:r w:rsidRPr="00AA4E7A">
              <w:t xml:space="preserve">: </w:t>
            </w:r>
            <w:r w:rsidR="005C61B8" w:rsidRPr="00AA4E7A">
              <w:t>Well</w:t>
            </w:r>
            <w:r w:rsidR="00254C53">
              <w:noBreakHyphen/>
            </w:r>
            <w:r w:rsidR="005C61B8" w:rsidRPr="00AA4E7A">
              <w:t>informed policy decision</w:t>
            </w:r>
            <w:r w:rsidR="00254C53">
              <w:noBreakHyphen/>
            </w:r>
            <w:r w:rsidR="005C61B8" w:rsidRPr="00AA4E7A">
              <w:t>making and public understanding on matters relating to Australia</w:t>
            </w:r>
            <w:r w:rsidR="00254C53">
              <w:t>’</w:t>
            </w:r>
            <w:r w:rsidR="005C61B8" w:rsidRPr="00AA4E7A">
              <w:t xml:space="preserve">s </w:t>
            </w:r>
            <w:r w:rsidR="005C61B8" w:rsidRPr="00CB4B92">
              <w:t>productivity</w:t>
            </w:r>
            <w:r w:rsidR="005C61B8" w:rsidRPr="00AA4E7A">
              <w:t xml:space="preserve"> and living </w:t>
            </w:r>
            <w:r w:rsidR="005C61B8" w:rsidRPr="006F2712">
              <w:t>standards</w:t>
            </w:r>
            <w:r w:rsidR="005C61B8" w:rsidRPr="00AA4E7A">
              <w:t>, based on independent and transparent analysis from a community</w:t>
            </w:r>
            <w:r w:rsidR="00254C53">
              <w:noBreakHyphen/>
            </w:r>
            <w:r w:rsidR="005C61B8" w:rsidRPr="00AA4E7A">
              <w:t>wide perspective.</w:t>
            </w:r>
          </w:p>
        </w:tc>
      </w:tr>
    </w:tbl>
    <w:p w14:paraId="141DD27B" w14:textId="77777777" w:rsidR="00451501" w:rsidRPr="005E6F2B" w:rsidRDefault="00451501" w:rsidP="00CB4B92">
      <w:pPr>
        <w:pStyle w:val="SingleParagraph"/>
      </w:pPr>
    </w:p>
    <w:p w14:paraId="57206AA9" w14:textId="77777777" w:rsidR="00B86CCD" w:rsidRPr="00446612" w:rsidRDefault="00B86CCD" w:rsidP="00CB4B92">
      <w:pPr>
        <w:pStyle w:val="Heading4"/>
      </w:pPr>
      <w:r w:rsidRPr="00CB4B92">
        <w:t>Budgeted</w:t>
      </w:r>
      <w:r w:rsidRPr="00446612">
        <w:t xml:space="preserve"> expenses for Outcome </w:t>
      </w:r>
      <w:r w:rsidR="005C61B8">
        <w:t>1</w:t>
      </w:r>
    </w:p>
    <w:p w14:paraId="11A8B528" w14:textId="77777777" w:rsidR="0051207B" w:rsidRDefault="0051207B" w:rsidP="0051207B">
      <w:r w:rsidRPr="00950281">
        <w:t xml:space="preserve">This table shows how much the </w:t>
      </w:r>
      <w:r w:rsidR="005C61B8">
        <w:t>Commission</w:t>
      </w:r>
      <w:r w:rsidRPr="00950281">
        <w:t xml:space="preserve"> intends to spend (on an accrual basis) on achieving the outcome</w:t>
      </w:r>
      <w:r w:rsidR="00B166C6">
        <w:t>.</w:t>
      </w:r>
    </w:p>
    <w:p w14:paraId="5478C521" w14:textId="729D11C4" w:rsidR="0054164C" w:rsidRDefault="006E4DF1" w:rsidP="0054164C">
      <w:pPr>
        <w:pStyle w:val="TableHeading"/>
        <w:rPr>
          <w:rFonts w:ascii="Times New Roman" w:hAnsi="Times New Roman"/>
        </w:rPr>
      </w:pPr>
      <w:r w:rsidRPr="006E4DF1">
        <w:t xml:space="preserve">Table 2.1: Budgeted expenses for Outcome </w:t>
      </w:r>
      <w:r w:rsidR="00971A07">
        <w:t>1</w:t>
      </w:r>
    </w:p>
    <w:tbl>
      <w:tblPr>
        <w:tblW w:w="5000" w:type="pct"/>
        <w:tblCellMar>
          <w:left w:w="0" w:type="dxa"/>
          <w:right w:w="28" w:type="dxa"/>
        </w:tblCellMar>
        <w:tblLook w:val="04A0" w:firstRow="1" w:lastRow="0" w:firstColumn="1" w:lastColumn="0" w:noHBand="0" w:noVBand="1"/>
        <w:tblCaption w:val="Table"/>
      </w:tblPr>
      <w:tblGrid>
        <w:gridCol w:w="2920"/>
        <w:gridCol w:w="958"/>
        <w:gridCol w:w="958"/>
        <w:gridCol w:w="958"/>
        <w:gridCol w:w="958"/>
        <w:gridCol w:w="958"/>
      </w:tblGrid>
      <w:tr w:rsidR="0054164C" w:rsidRPr="0054164C" w14:paraId="120121D7" w14:textId="77777777" w:rsidTr="00BD3B62">
        <w:trPr>
          <w:divId w:val="158272577"/>
          <w:cantSplit/>
          <w:trHeight w:hRule="exact" w:val="930"/>
        </w:trPr>
        <w:tc>
          <w:tcPr>
            <w:tcW w:w="1894" w:type="pct"/>
            <w:tcBorders>
              <w:top w:val="single" w:sz="4" w:space="0" w:color="auto"/>
              <w:left w:val="nil"/>
              <w:bottom w:val="single" w:sz="4" w:space="0" w:color="auto"/>
              <w:right w:val="nil"/>
            </w:tcBorders>
            <w:shd w:val="clear" w:color="auto" w:fill="auto"/>
            <w:vAlign w:val="center"/>
            <w:hideMark/>
          </w:tcPr>
          <w:p w14:paraId="28681F4A" w14:textId="7BF72CA6" w:rsidR="0054164C" w:rsidRPr="0054164C" w:rsidRDefault="0054164C" w:rsidP="0054164C">
            <w:pPr>
              <w:spacing w:before="0" w:after="0" w:line="240" w:lineRule="auto"/>
              <w:rPr>
                <w:rFonts w:ascii="Arial" w:hAnsi="Arial" w:cs="Arial"/>
                <w:b/>
                <w:bCs/>
                <w:color w:val="000000"/>
                <w:sz w:val="16"/>
                <w:szCs w:val="16"/>
              </w:rPr>
            </w:pPr>
            <w:r w:rsidRPr="0054164C">
              <w:rPr>
                <w:rFonts w:ascii="Arial" w:hAnsi="Arial" w:cs="Arial"/>
                <w:b/>
                <w:bCs/>
                <w:color w:val="000000"/>
                <w:sz w:val="16"/>
                <w:szCs w:val="16"/>
              </w:rPr>
              <w:t> </w:t>
            </w:r>
          </w:p>
        </w:tc>
        <w:tc>
          <w:tcPr>
            <w:tcW w:w="621" w:type="pct"/>
            <w:tcBorders>
              <w:top w:val="single" w:sz="4" w:space="0" w:color="auto"/>
              <w:left w:val="nil"/>
              <w:bottom w:val="single" w:sz="4" w:space="0" w:color="auto"/>
              <w:right w:val="nil"/>
            </w:tcBorders>
            <w:shd w:val="clear" w:color="auto" w:fill="auto"/>
            <w:hideMark/>
          </w:tcPr>
          <w:p w14:paraId="3D853346" w14:textId="55C6E024"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2021</w:t>
            </w:r>
            <w:r w:rsidR="00254C53">
              <w:rPr>
                <w:rFonts w:ascii="Arial" w:hAnsi="Arial" w:cs="Arial"/>
                <w:sz w:val="16"/>
                <w:szCs w:val="16"/>
              </w:rPr>
              <w:noBreakHyphen/>
            </w:r>
            <w:r w:rsidRPr="0054164C">
              <w:rPr>
                <w:rFonts w:ascii="Arial" w:hAnsi="Arial" w:cs="Arial"/>
                <w:sz w:val="16"/>
                <w:szCs w:val="16"/>
              </w:rPr>
              <w:t>22 Estimated actual</w:t>
            </w:r>
            <w:r w:rsidRPr="0054164C">
              <w:rPr>
                <w:rFonts w:ascii="Arial" w:hAnsi="Arial" w:cs="Arial"/>
                <w:sz w:val="16"/>
                <w:szCs w:val="16"/>
              </w:rPr>
              <w:br/>
              <w:t>$</w:t>
            </w:r>
            <w:r w:rsidR="00254C53">
              <w:rPr>
                <w:rFonts w:ascii="Arial" w:hAnsi="Arial" w:cs="Arial"/>
                <w:sz w:val="16"/>
                <w:szCs w:val="16"/>
              </w:rPr>
              <w:t>’</w:t>
            </w:r>
            <w:r w:rsidRPr="0054164C">
              <w:rPr>
                <w:rFonts w:ascii="Arial" w:hAnsi="Arial" w:cs="Arial"/>
                <w:sz w:val="16"/>
                <w:szCs w:val="16"/>
              </w:rPr>
              <w:t>000</w:t>
            </w:r>
          </w:p>
        </w:tc>
        <w:tc>
          <w:tcPr>
            <w:tcW w:w="621" w:type="pct"/>
            <w:tcBorders>
              <w:top w:val="single" w:sz="4" w:space="0" w:color="auto"/>
              <w:left w:val="nil"/>
              <w:bottom w:val="single" w:sz="4" w:space="0" w:color="auto"/>
              <w:right w:val="nil"/>
            </w:tcBorders>
            <w:shd w:val="clear" w:color="000000" w:fill="E6E6E6"/>
            <w:hideMark/>
          </w:tcPr>
          <w:p w14:paraId="3A0CD2A8" w14:textId="71373E4D"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2022</w:t>
            </w:r>
            <w:r w:rsidR="00254C53">
              <w:rPr>
                <w:rFonts w:ascii="Arial" w:hAnsi="Arial" w:cs="Arial"/>
                <w:sz w:val="16"/>
                <w:szCs w:val="16"/>
              </w:rPr>
              <w:noBreakHyphen/>
            </w:r>
            <w:r w:rsidRPr="0054164C">
              <w:rPr>
                <w:rFonts w:ascii="Arial" w:hAnsi="Arial" w:cs="Arial"/>
                <w:sz w:val="16"/>
                <w:szCs w:val="16"/>
              </w:rPr>
              <w:t>23</w:t>
            </w:r>
            <w:r w:rsidRPr="0054164C">
              <w:rPr>
                <w:rFonts w:ascii="Arial" w:hAnsi="Arial" w:cs="Arial"/>
                <w:sz w:val="16"/>
                <w:szCs w:val="16"/>
              </w:rPr>
              <w:br/>
              <w:t>Budget</w:t>
            </w:r>
            <w:r w:rsidRPr="0054164C">
              <w:rPr>
                <w:rFonts w:ascii="Arial" w:hAnsi="Arial" w:cs="Arial"/>
                <w:sz w:val="16"/>
                <w:szCs w:val="16"/>
              </w:rPr>
              <w:br/>
            </w:r>
            <w:r w:rsidRPr="0054164C">
              <w:rPr>
                <w:rFonts w:ascii="Arial" w:hAnsi="Arial" w:cs="Arial"/>
                <w:sz w:val="16"/>
                <w:szCs w:val="16"/>
              </w:rPr>
              <w:br/>
              <w:t>$</w:t>
            </w:r>
            <w:r w:rsidR="00254C53">
              <w:rPr>
                <w:rFonts w:ascii="Arial" w:hAnsi="Arial" w:cs="Arial"/>
                <w:sz w:val="16"/>
                <w:szCs w:val="16"/>
              </w:rPr>
              <w:t>’</w:t>
            </w:r>
            <w:r w:rsidRPr="0054164C">
              <w:rPr>
                <w:rFonts w:ascii="Arial" w:hAnsi="Arial" w:cs="Arial"/>
                <w:sz w:val="16"/>
                <w:szCs w:val="16"/>
              </w:rPr>
              <w:t>000</w:t>
            </w:r>
          </w:p>
        </w:tc>
        <w:tc>
          <w:tcPr>
            <w:tcW w:w="621" w:type="pct"/>
            <w:tcBorders>
              <w:top w:val="single" w:sz="4" w:space="0" w:color="auto"/>
              <w:left w:val="nil"/>
              <w:bottom w:val="single" w:sz="4" w:space="0" w:color="auto"/>
              <w:right w:val="nil"/>
            </w:tcBorders>
            <w:shd w:val="clear" w:color="auto" w:fill="auto"/>
            <w:hideMark/>
          </w:tcPr>
          <w:p w14:paraId="18FA42C9" w14:textId="04B0F658"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2023</w:t>
            </w:r>
            <w:r w:rsidR="00254C53">
              <w:rPr>
                <w:rFonts w:ascii="Arial" w:hAnsi="Arial" w:cs="Arial"/>
                <w:sz w:val="16"/>
                <w:szCs w:val="16"/>
              </w:rPr>
              <w:noBreakHyphen/>
            </w:r>
            <w:r w:rsidRPr="0054164C">
              <w:rPr>
                <w:rFonts w:ascii="Arial" w:hAnsi="Arial" w:cs="Arial"/>
                <w:sz w:val="16"/>
                <w:szCs w:val="16"/>
              </w:rPr>
              <w:t>24 Forward estimate</w:t>
            </w:r>
            <w:r w:rsidRPr="0054164C">
              <w:rPr>
                <w:rFonts w:ascii="Arial" w:hAnsi="Arial" w:cs="Arial"/>
                <w:sz w:val="16"/>
                <w:szCs w:val="16"/>
              </w:rPr>
              <w:br/>
              <w:t>$</w:t>
            </w:r>
            <w:r w:rsidR="00254C53">
              <w:rPr>
                <w:rFonts w:ascii="Arial" w:hAnsi="Arial" w:cs="Arial"/>
                <w:sz w:val="16"/>
                <w:szCs w:val="16"/>
              </w:rPr>
              <w:t>’</w:t>
            </w:r>
            <w:r w:rsidRPr="0054164C">
              <w:rPr>
                <w:rFonts w:ascii="Arial" w:hAnsi="Arial" w:cs="Arial"/>
                <w:sz w:val="16"/>
                <w:szCs w:val="16"/>
              </w:rPr>
              <w:t>000</w:t>
            </w:r>
          </w:p>
        </w:tc>
        <w:tc>
          <w:tcPr>
            <w:tcW w:w="621" w:type="pct"/>
            <w:tcBorders>
              <w:top w:val="single" w:sz="4" w:space="0" w:color="auto"/>
              <w:left w:val="nil"/>
              <w:bottom w:val="single" w:sz="4" w:space="0" w:color="auto"/>
              <w:right w:val="nil"/>
            </w:tcBorders>
            <w:shd w:val="clear" w:color="auto" w:fill="auto"/>
            <w:hideMark/>
          </w:tcPr>
          <w:p w14:paraId="53E0E4FF" w14:textId="27C11B5E"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2024</w:t>
            </w:r>
            <w:r w:rsidR="00254C53">
              <w:rPr>
                <w:rFonts w:ascii="Arial" w:hAnsi="Arial" w:cs="Arial"/>
                <w:sz w:val="16"/>
                <w:szCs w:val="16"/>
              </w:rPr>
              <w:noBreakHyphen/>
            </w:r>
            <w:r w:rsidRPr="0054164C">
              <w:rPr>
                <w:rFonts w:ascii="Arial" w:hAnsi="Arial" w:cs="Arial"/>
                <w:sz w:val="16"/>
                <w:szCs w:val="16"/>
              </w:rPr>
              <w:t>25 Forward estimate</w:t>
            </w:r>
            <w:r w:rsidRPr="0054164C">
              <w:rPr>
                <w:rFonts w:ascii="Arial" w:hAnsi="Arial" w:cs="Arial"/>
                <w:sz w:val="16"/>
                <w:szCs w:val="16"/>
              </w:rPr>
              <w:br/>
              <w:t>$</w:t>
            </w:r>
            <w:r w:rsidR="00254C53">
              <w:rPr>
                <w:rFonts w:ascii="Arial" w:hAnsi="Arial" w:cs="Arial"/>
                <w:sz w:val="16"/>
                <w:szCs w:val="16"/>
              </w:rPr>
              <w:t>’</w:t>
            </w:r>
            <w:r w:rsidRPr="0054164C">
              <w:rPr>
                <w:rFonts w:ascii="Arial" w:hAnsi="Arial" w:cs="Arial"/>
                <w:sz w:val="16"/>
                <w:szCs w:val="16"/>
              </w:rPr>
              <w:t>000</w:t>
            </w:r>
          </w:p>
        </w:tc>
        <w:tc>
          <w:tcPr>
            <w:tcW w:w="621" w:type="pct"/>
            <w:tcBorders>
              <w:top w:val="single" w:sz="4" w:space="0" w:color="auto"/>
              <w:left w:val="nil"/>
              <w:bottom w:val="single" w:sz="4" w:space="0" w:color="auto"/>
              <w:right w:val="nil"/>
            </w:tcBorders>
            <w:shd w:val="clear" w:color="auto" w:fill="auto"/>
            <w:hideMark/>
          </w:tcPr>
          <w:p w14:paraId="75BDEB84" w14:textId="5C202E54"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2025</w:t>
            </w:r>
            <w:r w:rsidR="00254C53">
              <w:rPr>
                <w:rFonts w:ascii="Arial" w:hAnsi="Arial" w:cs="Arial"/>
                <w:sz w:val="16"/>
                <w:szCs w:val="16"/>
              </w:rPr>
              <w:noBreakHyphen/>
            </w:r>
            <w:r w:rsidRPr="0054164C">
              <w:rPr>
                <w:rFonts w:ascii="Arial" w:hAnsi="Arial" w:cs="Arial"/>
                <w:sz w:val="16"/>
                <w:szCs w:val="16"/>
              </w:rPr>
              <w:t>26</w:t>
            </w:r>
            <w:r w:rsidRPr="0054164C">
              <w:rPr>
                <w:rFonts w:ascii="Arial" w:hAnsi="Arial" w:cs="Arial"/>
                <w:sz w:val="16"/>
                <w:szCs w:val="16"/>
              </w:rPr>
              <w:br/>
              <w:t>Forward estimate</w:t>
            </w:r>
            <w:r w:rsidRPr="0054164C">
              <w:rPr>
                <w:rFonts w:ascii="Arial" w:hAnsi="Arial" w:cs="Arial"/>
                <w:sz w:val="16"/>
                <w:szCs w:val="16"/>
              </w:rPr>
              <w:br/>
              <w:t>$</w:t>
            </w:r>
            <w:r w:rsidR="00254C53">
              <w:rPr>
                <w:rFonts w:ascii="Arial" w:hAnsi="Arial" w:cs="Arial"/>
                <w:sz w:val="16"/>
                <w:szCs w:val="16"/>
              </w:rPr>
              <w:t>’</w:t>
            </w:r>
            <w:r w:rsidRPr="0054164C">
              <w:rPr>
                <w:rFonts w:ascii="Arial" w:hAnsi="Arial" w:cs="Arial"/>
                <w:sz w:val="16"/>
                <w:szCs w:val="16"/>
              </w:rPr>
              <w:t>000</w:t>
            </w:r>
          </w:p>
        </w:tc>
      </w:tr>
      <w:tr w:rsidR="0054164C" w:rsidRPr="0054164C" w14:paraId="72C7102F" w14:textId="77777777" w:rsidTr="00BD3B62">
        <w:trPr>
          <w:divId w:val="158272577"/>
          <w:cantSplit/>
          <w:trHeight w:hRule="exact" w:val="225"/>
        </w:trPr>
        <w:tc>
          <w:tcPr>
            <w:tcW w:w="2515" w:type="pct"/>
            <w:gridSpan w:val="2"/>
            <w:tcBorders>
              <w:top w:val="single" w:sz="4" w:space="0" w:color="auto"/>
              <w:left w:val="nil"/>
              <w:bottom w:val="single" w:sz="4" w:space="0" w:color="auto"/>
              <w:right w:val="nil"/>
            </w:tcBorders>
            <w:shd w:val="clear" w:color="000000" w:fill="E6E6E6"/>
            <w:vAlign w:val="bottom"/>
            <w:hideMark/>
          </w:tcPr>
          <w:p w14:paraId="507BE462" w14:textId="77777777" w:rsidR="0054164C" w:rsidRPr="0054164C" w:rsidRDefault="0054164C" w:rsidP="0054164C">
            <w:pPr>
              <w:spacing w:before="0" w:after="0" w:line="240" w:lineRule="auto"/>
              <w:rPr>
                <w:rFonts w:ascii="Arial" w:hAnsi="Arial" w:cs="Arial"/>
                <w:b/>
                <w:bCs/>
                <w:sz w:val="16"/>
                <w:szCs w:val="16"/>
              </w:rPr>
            </w:pPr>
            <w:r w:rsidRPr="0054164C">
              <w:rPr>
                <w:rFonts w:ascii="Arial" w:hAnsi="Arial" w:cs="Arial"/>
                <w:b/>
                <w:bCs/>
                <w:sz w:val="16"/>
                <w:szCs w:val="16"/>
              </w:rPr>
              <w:t>Program 1.1: Productivity Commission</w:t>
            </w:r>
          </w:p>
        </w:tc>
        <w:tc>
          <w:tcPr>
            <w:tcW w:w="621" w:type="pct"/>
            <w:tcBorders>
              <w:top w:val="nil"/>
              <w:left w:val="nil"/>
              <w:bottom w:val="single" w:sz="4" w:space="0" w:color="auto"/>
              <w:right w:val="nil"/>
            </w:tcBorders>
            <w:shd w:val="clear" w:color="000000" w:fill="E6E6E6"/>
            <w:vAlign w:val="bottom"/>
            <w:hideMark/>
          </w:tcPr>
          <w:p w14:paraId="3BF5750B" w14:textId="77777777" w:rsidR="0054164C" w:rsidRPr="0054164C" w:rsidRDefault="0054164C" w:rsidP="0054164C">
            <w:pPr>
              <w:spacing w:before="0" w:after="0" w:line="240" w:lineRule="auto"/>
              <w:rPr>
                <w:rFonts w:ascii="Arial" w:hAnsi="Arial" w:cs="Arial"/>
                <w:b/>
                <w:bCs/>
                <w:sz w:val="16"/>
                <w:szCs w:val="16"/>
              </w:rPr>
            </w:pPr>
            <w:r w:rsidRPr="0054164C">
              <w:rPr>
                <w:rFonts w:ascii="Arial" w:hAnsi="Arial" w:cs="Arial"/>
                <w:b/>
                <w:bCs/>
                <w:sz w:val="16"/>
                <w:szCs w:val="16"/>
              </w:rPr>
              <w:t> </w:t>
            </w:r>
          </w:p>
        </w:tc>
        <w:tc>
          <w:tcPr>
            <w:tcW w:w="621" w:type="pct"/>
            <w:tcBorders>
              <w:top w:val="nil"/>
              <w:left w:val="nil"/>
              <w:bottom w:val="single" w:sz="4" w:space="0" w:color="auto"/>
              <w:right w:val="nil"/>
            </w:tcBorders>
            <w:shd w:val="clear" w:color="000000" w:fill="E6E6E6"/>
            <w:vAlign w:val="bottom"/>
            <w:hideMark/>
          </w:tcPr>
          <w:p w14:paraId="529800FC" w14:textId="77777777" w:rsidR="0054164C" w:rsidRPr="0054164C" w:rsidRDefault="0054164C" w:rsidP="0054164C">
            <w:pPr>
              <w:spacing w:before="0" w:after="0" w:line="240" w:lineRule="auto"/>
              <w:rPr>
                <w:rFonts w:ascii="Arial" w:hAnsi="Arial" w:cs="Arial"/>
                <w:b/>
                <w:bCs/>
                <w:sz w:val="16"/>
                <w:szCs w:val="16"/>
              </w:rPr>
            </w:pPr>
            <w:r w:rsidRPr="0054164C">
              <w:rPr>
                <w:rFonts w:ascii="Arial" w:hAnsi="Arial" w:cs="Arial"/>
                <w:b/>
                <w:bCs/>
                <w:sz w:val="16"/>
                <w:szCs w:val="16"/>
              </w:rPr>
              <w:t> </w:t>
            </w:r>
          </w:p>
        </w:tc>
        <w:tc>
          <w:tcPr>
            <w:tcW w:w="621" w:type="pct"/>
            <w:tcBorders>
              <w:top w:val="nil"/>
              <w:left w:val="nil"/>
              <w:bottom w:val="single" w:sz="4" w:space="0" w:color="auto"/>
              <w:right w:val="nil"/>
            </w:tcBorders>
            <w:shd w:val="clear" w:color="000000" w:fill="E6E6E6"/>
            <w:vAlign w:val="bottom"/>
            <w:hideMark/>
          </w:tcPr>
          <w:p w14:paraId="2C6AA328" w14:textId="77777777" w:rsidR="0054164C" w:rsidRPr="0054164C" w:rsidRDefault="0054164C" w:rsidP="0054164C">
            <w:pPr>
              <w:spacing w:before="0" w:after="0" w:line="240" w:lineRule="auto"/>
              <w:rPr>
                <w:rFonts w:ascii="Arial" w:hAnsi="Arial" w:cs="Arial"/>
                <w:b/>
                <w:bCs/>
                <w:sz w:val="16"/>
                <w:szCs w:val="16"/>
              </w:rPr>
            </w:pPr>
            <w:r w:rsidRPr="0054164C">
              <w:rPr>
                <w:rFonts w:ascii="Arial" w:hAnsi="Arial" w:cs="Arial"/>
                <w:b/>
                <w:bCs/>
                <w:sz w:val="16"/>
                <w:szCs w:val="16"/>
              </w:rPr>
              <w:t> </w:t>
            </w:r>
          </w:p>
        </w:tc>
        <w:tc>
          <w:tcPr>
            <w:tcW w:w="621" w:type="pct"/>
            <w:tcBorders>
              <w:top w:val="nil"/>
              <w:left w:val="nil"/>
              <w:bottom w:val="single" w:sz="4" w:space="0" w:color="auto"/>
              <w:right w:val="nil"/>
            </w:tcBorders>
            <w:shd w:val="clear" w:color="000000" w:fill="E6E6E6"/>
            <w:vAlign w:val="bottom"/>
            <w:hideMark/>
          </w:tcPr>
          <w:p w14:paraId="120206AF" w14:textId="77777777" w:rsidR="0054164C" w:rsidRPr="0054164C" w:rsidRDefault="0054164C" w:rsidP="0054164C">
            <w:pPr>
              <w:spacing w:before="0" w:after="0" w:line="240" w:lineRule="auto"/>
              <w:rPr>
                <w:rFonts w:ascii="Arial" w:hAnsi="Arial" w:cs="Arial"/>
                <w:b/>
                <w:bCs/>
                <w:sz w:val="16"/>
                <w:szCs w:val="16"/>
              </w:rPr>
            </w:pPr>
            <w:r w:rsidRPr="0054164C">
              <w:rPr>
                <w:rFonts w:ascii="Arial" w:hAnsi="Arial" w:cs="Arial"/>
                <w:b/>
                <w:bCs/>
                <w:sz w:val="16"/>
                <w:szCs w:val="16"/>
              </w:rPr>
              <w:t> </w:t>
            </w:r>
          </w:p>
        </w:tc>
      </w:tr>
      <w:tr w:rsidR="0054164C" w:rsidRPr="0054164C" w14:paraId="15A3B988" w14:textId="77777777" w:rsidTr="00BD3B62">
        <w:trPr>
          <w:divId w:val="158272577"/>
          <w:cantSplit/>
          <w:trHeight w:hRule="exact" w:val="225"/>
        </w:trPr>
        <w:tc>
          <w:tcPr>
            <w:tcW w:w="1894" w:type="pct"/>
            <w:tcBorders>
              <w:top w:val="nil"/>
              <w:left w:val="nil"/>
              <w:bottom w:val="nil"/>
              <w:right w:val="nil"/>
            </w:tcBorders>
            <w:shd w:val="clear" w:color="auto" w:fill="auto"/>
            <w:noWrap/>
            <w:vAlign w:val="bottom"/>
            <w:hideMark/>
          </w:tcPr>
          <w:p w14:paraId="59C4C625" w14:textId="77777777" w:rsidR="0054164C" w:rsidRPr="0054164C" w:rsidRDefault="0054164C" w:rsidP="0054164C">
            <w:pPr>
              <w:spacing w:before="0" w:after="0" w:line="240" w:lineRule="auto"/>
              <w:rPr>
                <w:rFonts w:ascii="Arial" w:hAnsi="Arial" w:cs="Arial"/>
                <w:sz w:val="16"/>
                <w:szCs w:val="16"/>
              </w:rPr>
            </w:pPr>
            <w:r w:rsidRPr="0054164C">
              <w:rPr>
                <w:rFonts w:ascii="Arial" w:hAnsi="Arial" w:cs="Arial"/>
                <w:sz w:val="16"/>
                <w:szCs w:val="16"/>
              </w:rPr>
              <w:t>Departmental expenses</w:t>
            </w:r>
          </w:p>
        </w:tc>
        <w:tc>
          <w:tcPr>
            <w:tcW w:w="621" w:type="pct"/>
            <w:tcBorders>
              <w:top w:val="nil"/>
              <w:left w:val="nil"/>
              <w:bottom w:val="nil"/>
              <w:right w:val="nil"/>
            </w:tcBorders>
            <w:shd w:val="clear" w:color="auto" w:fill="auto"/>
            <w:noWrap/>
            <w:vAlign w:val="bottom"/>
            <w:hideMark/>
          </w:tcPr>
          <w:p w14:paraId="6CF26902" w14:textId="77777777" w:rsidR="0054164C" w:rsidRPr="0054164C" w:rsidRDefault="0054164C" w:rsidP="0054164C">
            <w:pPr>
              <w:spacing w:before="0" w:after="0" w:line="240" w:lineRule="auto"/>
              <w:rPr>
                <w:rFonts w:ascii="Arial" w:hAnsi="Arial" w:cs="Arial"/>
                <w:sz w:val="16"/>
                <w:szCs w:val="16"/>
              </w:rPr>
            </w:pPr>
          </w:p>
        </w:tc>
        <w:tc>
          <w:tcPr>
            <w:tcW w:w="621" w:type="pct"/>
            <w:tcBorders>
              <w:top w:val="nil"/>
              <w:left w:val="nil"/>
              <w:bottom w:val="nil"/>
              <w:right w:val="nil"/>
            </w:tcBorders>
            <w:shd w:val="clear" w:color="000000" w:fill="E6E6E6"/>
            <w:noWrap/>
            <w:vAlign w:val="bottom"/>
            <w:hideMark/>
          </w:tcPr>
          <w:p w14:paraId="2AB35D53"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w:t>
            </w:r>
          </w:p>
        </w:tc>
        <w:tc>
          <w:tcPr>
            <w:tcW w:w="621" w:type="pct"/>
            <w:tcBorders>
              <w:top w:val="nil"/>
              <w:left w:val="nil"/>
              <w:bottom w:val="nil"/>
              <w:right w:val="nil"/>
            </w:tcBorders>
            <w:shd w:val="clear" w:color="auto" w:fill="auto"/>
            <w:noWrap/>
            <w:vAlign w:val="bottom"/>
            <w:hideMark/>
          </w:tcPr>
          <w:p w14:paraId="3E100CB3" w14:textId="77777777" w:rsidR="0054164C" w:rsidRPr="0054164C" w:rsidRDefault="0054164C" w:rsidP="0054164C">
            <w:pPr>
              <w:spacing w:before="0" w:after="0" w:line="240" w:lineRule="auto"/>
              <w:jc w:val="right"/>
              <w:rPr>
                <w:rFonts w:ascii="Arial" w:hAnsi="Arial" w:cs="Arial"/>
                <w:sz w:val="16"/>
                <w:szCs w:val="16"/>
              </w:rPr>
            </w:pPr>
          </w:p>
        </w:tc>
        <w:tc>
          <w:tcPr>
            <w:tcW w:w="621" w:type="pct"/>
            <w:tcBorders>
              <w:top w:val="nil"/>
              <w:left w:val="nil"/>
              <w:bottom w:val="nil"/>
              <w:right w:val="nil"/>
            </w:tcBorders>
            <w:shd w:val="clear" w:color="auto" w:fill="auto"/>
            <w:noWrap/>
            <w:vAlign w:val="bottom"/>
            <w:hideMark/>
          </w:tcPr>
          <w:p w14:paraId="08C3F6D0" w14:textId="77777777" w:rsidR="0054164C" w:rsidRPr="0054164C" w:rsidRDefault="0054164C" w:rsidP="0054164C">
            <w:pPr>
              <w:spacing w:before="0" w:after="0" w:line="240" w:lineRule="auto"/>
              <w:jc w:val="right"/>
              <w:rPr>
                <w:rFonts w:ascii="Times New Roman" w:hAnsi="Times New Roman"/>
                <w:sz w:val="20"/>
              </w:rPr>
            </w:pPr>
          </w:p>
        </w:tc>
        <w:tc>
          <w:tcPr>
            <w:tcW w:w="621" w:type="pct"/>
            <w:tcBorders>
              <w:top w:val="nil"/>
              <w:left w:val="nil"/>
              <w:bottom w:val="nil"/>
              <w:right w:val="nil"/>
            </w:tcBorders>
            <w:shd w:val="clear" w:color="auto" w:fill="auto"/>
            <w:noWrap/>
            <w:vAlign w:val="bottom"/>
            <w:hideMark/>
          </w:tcPr>
          <w:p w14:paraId="60E03D7C" w14:textId="77777777" w:rsidR="0054164C" w:rsidRPr="0054164C" w:rsidRDefault="0054164C" w:rsidP="0054164C">
            <w:pPr>
              <w:spacing w:before="0" w:after="0" w:line="240" w:lineRule="auto"/>
              <w:jc w:val="right"/>
              <w:rPr>
                <w:rFonts w:ascii="Times New Roman" w:hAnsi="Times New Roman"/>
                <w:sz w:val="20"/>
              </w:rPr>
            </w:pPr>
          </w:p>
        </w:tc>
      </w:tr>
      <w:tr w:rsidR="0054164C" w:rsidRPr="0054164C" w14:paraId="0F3BDA60" w14:textId="77777777" w:rsidTr="00BD3B62">
        <w:trPr>
          <w:divId w:val="158272577"/>
          <w:cantSplit/>
          <w:trHeight w:hRule="exact" w:val="225"/>
        </w:trPr>
        <w:tc>
          <w:tcPr>
            <w:tcW w:w="1894" w:type="pct"/>
            <w:tcBorders>
              <w:top w:val="nil"/>
              <w:left w:val="nil"/>
              <w:bottom w:val="nil"/>
              <w:right w:val="nil"/>
            </w:tcBorders>
            <w:shd w:val="clear" w:color="auto" w:fill="auto"/>
            <w:noWrap/>
            <w:vAlign w:val="bottom"/>
            <w:hideMark/>
          </w:tcPr>
          <w:p w14:paraId="45115712" w14:textId="77777777" w:rsidR="0054164C" w:rsidRPr="0054164C" w:rsidRDefault="0054164C" w:rsidP="0054164C">
            <w:pPr>
              <w:spacing w:before="0" w:after="0" w:line="240" w:lineRule="auto"/>
              <w:ind w:left="170"/>
              <w:rPr>
                <w:rFonts w:ascii="Arial" w:hAnsi="Arial" w:cs="Arial"/>
                <w:sz w:val="16"/>
                <w:szCs w:val="16"/>
              </w:rPr>
            </w:pPr>
            <w:r w:rsidRPr="0054164C">
              <w:rPr>
                <w:rFonts w:ascii="Arial" w:hAnsi="Arial" w:cs="Arial"/>
                <w:sz w:val="16"/>
                <w:szCs w:val="16"/>
              </w:rPr>
              <w:t>Departmental appropriation</w:t>
            </w:r>
          </w:p>
        </w:tc>
        <w:tc>
          <w:tcPr>
            <w:tcW w:w="621" w:type="pct"/>
            <w:tcBorders>
              <w:top w:val="nil"/>
              <w:left w:val="nil"/>
              <w:bottom w:val="nil"/>
              <w:right w:val="nil"/>
            </w:tcBorders>
            <w:shd w:val="clear" w:color="auto" w:fill="auto"/>
            <w:noWrap/>
            <w:vAlign w:val="bottom"/>
            <w:hideMark/>
          </w:tcPr>
          <w:p w14:paraId="45461E03"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31,189 </w:t>
            </w:r>
          </w:p>
        </w:tc>
        <w:tc>
          <w:tcPr>
            <w:tcW w:w="621" w:type="pct"/>
            <w:tcBorders>
              <w:top w:val="nil"/>
              <w:left w:val="nil"/>
              <w:bottom w:val="nil"/>
              <w:right w:val="nil"/>
            </w:tcBorders>
            <w:shd w:val="clear" w:color="000000" w:fill="E6E6E6"/>
            <w:noWrap/>
            <w:vAlign w:val="bottom"/>
            <w:hideMark/>
          </w:tcPr>
          <w:p w14:paraId="2DFA3614"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37,344 </w:t>
            </w:r>
          </w:p>
        </w:tc>
        <w:tc>
          <w:tcPr>
            <w:tcW w:w="621" w:type="pct"/>
            <w:tcBorders>
              <w:top w:val="nil"/>
              <w:left w:val="nil"/>
              <w:bottom w:val="nil"/>
              <w:right w:val="nil"/>
            </w:tcBorders>
            <w:shd w:val="clear" w:color="auto" w:fill="auto"/>
            <w:noWrap/>
            <w:vAlign w:val="bottom"/>
            <w:hideMark/>
          </w:tcPr>
          <w:p w14:paraId="72F960B3"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37,366 </w:t>
            </w:r>
          </w:p>
        </w:tc>
        <w:tc>
          <w:tcPr>
            <w:tcW w:w="621" w:type="pct"/>
            <w:tcBorders>
              <w:top w:val="nil"/>
              <w:left w:val="nil"/>
              <w:bottom w:val="nil"/>
              <w:right w:val="nil"/>
            </w:tcBorders>
            <w:shd w:val="clear" w:color="auto" w:fill="auto"/>
            <w:noWrap/>
            <w:vAlign w:val="bottom"/>
            <w:hideMark/>
          </w:tcPr>
          <w:p w14:paraId="63FF9F26"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37,533 </w:t>
            </w:r>
          </w:p>
        </w:tc>
        <w:tc>
          <w:tcPr>
            <w:tcW w:w="621" w:type="pct"/>
            <w:tcBorders>
              <w:top w:val="nil"/>
              <w:left w:val="nil"/>
              <w:bottom w:val="nil"/>
              <w:right w:val="nil"/>
            </w:tcBorders>
            <w:shd w:val="clear" w:color="auto" w:fill="auto"/>
            <w:noWrap/>
            <w:vAlign w:val="bottom"/>
            <w:hideMark/>
          </w:tcPr>
          <w:p w14:paraId="608952D7"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37,841 </w:t>
            </w:r>
          </w:p>
        </w:tc>
      </w:tr>
      <w:tr w:rsidR="0054164C" w:rsidRPr="0054164C" w14:paraId="256FB6E0" w14:textId="77777777" w:rsidTr="00BD3B62">
        <w:trPr>
          <w:divId w:val="158272577"/>
          <w:cantSplit/>
          <w:trHeight w:hRule="exact" w:val="225"/>
        </w:trPr>
        <w:tc>
          <w:tcPr>
            <w:tcW w:w="1894" w:type="pct"/>
            <w:tcBorders>
              <w:top w:val="nil"/>
              <w:left w:val="nil"/>
              <w:bottom w:val="nil"/>
              <w:right w:val="nil"/>
            </w:tcBorders>
            <w:shd w:val="clear" w:color="auto" w:fill="auto"/>
            <w:vAlign w:val="bottom"/>
            <w:hideMark/>
          </w:tcPr>
          <w:p w14:paraId="0635474E" w14:textId="77777777" w:rsidR="0054164C" w:rsidRPr="0054164C" w:rsidRDefault="0054164C" w:rsidP="0054164C">
            <w:pPr>
              <w:spacing w:before="0" w:after="0" w:line="240" w:lineRule="auto"/>
              <w:ind w:left="170"/>
              <w:rPr>
                <w:rFonts w:ascii="Arial" w:hAnsi="Arial" w:cs="Arial"/>
                <w:sz w:val="16"/>
                <w:szCs w:val="16"/>
              </w:rPr>
            </w:pPr>
            <w:r w:rsidRPr="0054164C">
              <w:rPr>
                <w:rFonts w:ascii="Arial" w:hAnsi="Arial" w:cs="Arial"/>
                <w:sz w:val="16"/>
                <w:szCs w:val="16"/>
              </w:rPr>
              <w:t>s74 Retained revenue receipts (a)</w:t>
            </w:r>
          </w:p>
        </w:tc>
        <w:tc>
          <w:tcPr>
            <w:tcW w:w="621" w:type="pct"/>
            <w:tcBorders>
              <w:top w:val="nil"/>
              <w:left w:val="nil"/>
              <w:bottom w:val="nil"/>
              <w:right w:val="nil"/>
            </w:tcBorders>
            <w:shd w:val="clear" w:color="auto" w:fill="auto"/>
            <w:noWrap/>
            <w:vAlign w:val="bottom"/>
            <w:hideMark/>
          </w:tcPr>
          <w:p w14:paraId="44FD382E"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293 </w:t>
            </w:r>
          </w:p>
        </w:tc>
        <w:tc>
          <w:tcPr>
            <w:tcW w:w="621" w:type="pct"/>
            <w:tcBorders>
              <w:top w:val="nil"/>
              <w:left w:val="nil"/>
              <w:bottom w:val="nil"/>
              <w:right w:val="nil"/>
            </w:tcBorders>
            <w:shd w:val="clear" w:color="000000" w:fill="E6E6E6"/>
            <w:noWrap/>
            <w:vAlign w:val="bottom"/>
            <w:hideMark/>
          </w:tcPr>
          <w:p w14:paraId="41610312"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10 </w:t>
            </w:r>
          </w:p>
        </w:tc>
        <w:tc>
          <w:tcPr>
            <w:tcW w:w="621" w:type="pct"/>
            <w:tcBorders>
              <w:top w:val="nil"/>
              <w:left w:val="nil"/>
              <w:bottom w:val="nil"/>
              <w:right w:val="nil"/>
            </w:tcBorders>
            <w:shd w:val="clear" w:color="auto" w:fill="auto"/>
            <w:noWrap/>
            <w:vAlign w:val="bottom"/>
            <w:hideMark/>
          </w:tcPr>
          <w:p w14:paraId="41BF9285"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10 </w:t>
            </w:r>
          </w:p>
        </w:tc>
        <w:tc>
          <w:tcPr>
            <w:tcW w:w="621" w:type="pct"/>
            <w:tcBorders>
              <w:top w:val="nil"/>
              <w:left w:val="nil"/>
              <w:bottom w:val="nil"/>
              <w:right w:val="nil"/>
            </w:tcBorders>
            <w:shd w:val="clear" w:color="auto" w:fill="auto"/>
            <w:noWrap/>
            <w:vAlign w:val="bottom"/>
            <w:hideMark/>
          </w:tcPr>
          <w:p w14:paraId="6D64CF02"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10 </w:t>
            </w:r>
          </w:p>
        </w:tc>
        <w:tc>
          <w:tcPr>
            <w:tcW w:w="621" w:type="pct"/>
            <w:tcBorders>
              <w:top w:val="nil"/>
              <w:left w:val="nil"/>
              <w:bottom w:val="nil"/>
              <w:right w:val="nil"/>
            </w:tcBorders>
            <w:shd w:val="clear" w:color="auto" w:fill="auto"/>
            <w:noWrap/>
            <w:vAlign w:val="bottom"/>
            <w:hideMark/>
          </w:tcPr>
          <w:p w14:paraId="4F665FA2"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10 </w:t>
            </w:r>
          </w:p>
        </w:tc>
      </w:tr>
      <w:tr w:rsidR="0054164C" w:rsidRPr="0054164C" w14:paraId="5F3A22AC" w14:textId="77777777" w:rsidTr="00BD3B62">
        <w:trPr>
          <w:divId w:val="158272577"/>
          <w:cantSplit/>
          <w:trHeight w:hRule="exact" w:val="705"/>
        </w:trPr>
        <w:tc>
          <w:tcPr>
            <w:tcW w:w="1894" w:type="pct"/>
            <w:tcBorders>
              <w:top w:val="nil"/>
              <w:left w:val="nil"/>
              <w:bottom w:val="nil"/>
              <w:right w:val="nil"/>
            </w:tcBorders>
            <w:shd w:val="clear" w:color="auto" w:fill="auto"/>
            <w:vAlign w:val="bottom"/>
            <w:hideMark/>
          </w:tcPr>
          <w:p w14:paraId="49C76DDD" w14:textId="77777777" w:rsidR="0054164C" w:rsidRPr="0054164C" w:rsidRDefault="0054164C" w:rsidP="0054164C">
            <w:pPr>
              <w:spacing w:before="0" w:after="0" w:line="240" w:lineRule="auto"/>
              <w:ind w:left="170"/>
              <w:rPr>
                <w:rFonts w:ascii="Arial" w:hAnsi="Arial" w:cs="Arial"/>
                <w:sz w:val="16"/>
                <w:szCs w:val="16"/>
              </w:rPr>
            </w:pPr>
            <w:r w:rsidRPr="0054164C">
              <w:rPr>
                <w:rFonts w:ascii="Arial" w:hAnsi="Arial" w:cs="Arial"/>
                <w:sz w:val="16"/>
                <w:szCs w:val="16"/>
              </w:rPr>
              <w:t>Expenses not requiring</w:t>
            </w:r>
            <w:r w:rsidRPr="0054164C">
              <w:rPr>
                <w:rFonts w:ascii="Arial" w:hAnsi="Arial" w:cs="Arial"/>
                <w:sz w:val="16"/>
                <w:szCs w:val="16"/>
              </w:rPr>
              <w:br/>
              <w:t xml:space="preserve">  appropriation in the Budget</w:t>
            </w:r>
            <w:r w:rsidRPr="0054164C">
              <w:rPr>
                <w:rFonts w:ascii="Arial" w:hAnsi="Arial" w:cs="Arial"/>
                <w:sz w:val="16"/>
                <w:szCs w:val="16"/>
              </w:rPr>
              <w:br/>
              <w:t xml:space="preserve">  year (b)</w:t>
            </w:r>
          </w:p>
        </w:tc>
        <w:tc>
          <w:tcPr>
            <w:tcW w:w="621" w:type="pct"/>
            <w:tcBorders>
              <w:top w:val="nil"/>
              <w:left w:val="nil"/>
              <w:bottom w:val="nil"/>
              <w:right w:val="nil"/>
            </w:tcBorders>
            <w:shd w:val="clear" w:color="auto" w:fill="auto"/>
            <w:noWrap/>
            <w:vAlign w:val="bottom"/>
            <w:hideMark/>
          </w:tcPr>
          <w:p w14:paraId="02CEA3DC"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1,020 </w:t>
            </w:r>
          </w:p>
        </w:tc>
        <w:tc>
          <w:tcPr>
            <w:tcW w:w="621" w:type="pct"/>
            <w:tcBorders>
              <w:top w:val="nil"/>
              <w:left w:val="nil"/>
              <w:bottom w:val="nil"/>
              <w:right w:val="nil"/>
            </w:tcBorders>
            <w:shd w:val="clear" w:color="000000" w:fill="E6E6E6"/>
            <w:noWrap/>
            <w:vAlign w:val="bottom"/>
            <w:hideMark/>
          </w:tcPr>
          <w:p w14:paraId="4C70E9F7"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1,100 </w:t>
            </w:r>
          </w:p>
        </w:tc>
        <w:tc>
          <w:tcPr>
            <w:tcW w:w="621" w:type="pct"/>
            <w:tcBorders>
              <w:top w:val="nil"/>
              <w:left w:val="nil"/>
              <w:bottom w:val="nil"/>
              <w:right w:val="nil"/>
            </w:tcBorders>
            <w:shd w:val="clear" w:color="auto" w:fill="auto"/>
            <w:noWrap/>
            <w:vAlign w:val="bottom"/>
            <w:hideMark/>
          </w:tcPr>
          <w:p w14:paraId="22CC87AB"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1,100 </w:t>
            </w:r>
          </w:p>
        </w:tc>
        <w:tc>
          <w:tcPr>
            <w:tcW w:w="621" w:type="pct"/>
            <w:tcBorders>
              <w:top w:val="nil"/>
              <w:left w:val="nil"/>
              <w:bottom w:val="nil"/>
              <w:right w:val="nil"/>
            </w:tcBorders>
            <w:shd w:val="clear" w:color="auto" w:fill="auto"/>
            <w:noWrap/>
            <w:vAlign w:val="bottom"/>
            <w:hideMark/>
          </w:tcPr>
          <w:p w14:paraId="1B7D7AEC"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1,100 </w:t>
            </w:r>
          </w:p>
        </w:tc>
        <w:tc>
          <w:tcPr>
            <w:tcW w:w="621" w:type="pct"/>
            <w:tcBorders>
              <w:top w:val="nil"/>
              <w:left w:val="nil"/>
              <w:bottom w:val="nil"/>
              <w:right w:val="nil"/>
            </w:tcBorders>
            <w:shd w:val="clear" w:color="auto" w:fill="auto"/>
            <w:noWrap/>
            <w:vAlign w:val="bottom"/>
            <w:hideMark/>
          </w:tcPr>
          <w:p w14:paraId="37E1745F" w14:textId="77777777" w:rsidR="0054164C" w:rsidRPr="0054164C" w:rsidRDefault="0054164C" w:rsidP="0054164C">
            <w:pPr>
              <w:spacing w:before="0" w:after="0" w:line="240" w:lineRule="auto"/>
              <w:jc w:val="right"/>
              <w:rPr>
                <w:rFonts w:ascii="Arial" w:hAnsi="Arial" w:cs="Arial"/>
                <w:sz w:val="16"/>
                <w:szCs w:val="16"/>
              </w:rPr>
            </w:pPr>
            <w:r w:rsidRPr="0054164C">
              <w:rPr>
                <w:rFonts w:ascii="Arial" w:hAnsi="Arial" w:cs="Arial"/>
                <w:sz w:val="16"/>
                <w:szCs w:val="16"/>
              </w:rPr>
              <w:t xml:space="preserve">1,100 </w:t>
            </w:r>
          </w:p>
        </w:tc>
      </w:tr>
      <w:tr w:rsidR="0054164C" w:rsidRPr="0054164C" w14:paraId="7FA5B320" w14:textId="77777777" w:rsidTr="00BD3B62">
        <w:trPr>
          <w:divId w:val="158272577"/>
          <w:cantSplit/>
          <w:trHeight w:hRule="exact" w:val="225"/>
        </w:trPr>
        <w:tc>
          <w:tcPr>
            <w:tcW w:w="1894" w:type="pct"/>
            <w:tcBorders>
              <w:top w:val="nil"/>
              <w:left w:val="nil"/>
              <w:bottom w:val="nil"/>
              <w:right w:val="nil"/>
            </w:tcBorders>
            <w:shd w:val="clear" w:color="auto" w:fill="auto"/>
            <w:vAlign w:val="bottom"/>
            <w:hideMark/>
          </w:tcPr>
          <w:p w14:paraId="5451093C" w14:textId="77777777" w:rsidR="0054164C" w:rsidRPr="0054164C" w:rsidRDefault="0054164C" w:rsidP="0054164C">
            <w:pPr>
              <w:spacing w:before="0" w:after="0" w:line="240" w:lineRule="auto"/>
              <w:jc w:val="right"/>
              <w:rPr>
                <w:rFonts w:ascii="Arial" w:hAnsi="Arial" w:cs="Arial"/>
                <w:b/>
                <w:bCs/>
                <w:sz w:val="16"/>
                <w:szCs w:val="16"/>
              </w:rPr>
            </w:pPr>
            <w:r w:rsidRPr="0054164C">
              <w:rPr>
                <w:rFonts w:ascii="Arial" w:hAnsi="Arial" w:cs="Arial"/>
                <w:b/>
                <w:bCs/>
                <w:sz w:val="16"/>
                <w:szCs w:val="16"/>
              </w:rPr>
              <w:t>Departmental total</w:t>
            </w:r>
          </w:p>
        </w:tc>
        <w:tc>
          <w:tcPr>
            <w:tcW w:w="621" w:type="pct"/>
            <w:tcBorders>
              <w:top w:val="single" w:sz="4" w:space="0" w:color="000000"/>
              <w:left w:val="nil"/>
              <w:bottom w:val="single" w:sz="4" w:space="0" w:color="000000"/>
              <w:right w:val="nil"/>
            </w:tcBorders>
            <w:shd w:val="clear" w:color="auto" w:fill="auto"/>
            <w:noWrap/>
            <w:vAlign w:val="bottom"/>
            <w:hideMark/>
          </w:tcPr>
          <w:p w14:paraId="43DC1A17" w14:textId="77777777" w:rsidR="0054164C" w:rsidRPr="0054164C" w:rsidRDefault="0054164C" w:rsidP="0054164C">
            <w:pPr>
              <w:spacing w:before="0" w:after="0" w:line="240" w:lineRule="auto"/>
              <w:jc w:val="right"/>
              <w:rPr>
                <w:rFonts w:ascii="Arial" w:hAnsi="Arial" w:cs="Arial"/>
                <w:color w:val="000000"/>
                <w:sz w:val="16"/>
                <w:szCs w:val="16"/>
              </w:rPr>
            </w:pPr>
            <w:r w:rsidRPr="0054164C">
              <w:rPr>
                <w:rFonts w:ascii="Arial" w:hAnsi="Arial" w:cs="Arial"/>
                <w:color w:val="000000"/>
                <w:sz w:val="16"/>
                <w:szCs w:val="16"/>
              </w:rPr>
              <w:t xml:space="preserve">32,502 </w:t>
            </w:r>
          </w:p>
        </w:tc>
        <w:tc>
          <w:tcPr>
            <w:tcW w:w="621" w:type="pct"/>
            <w:tcBorders>
              <w:top w:val="single" w:sz="4" w:space="0" w:color="000000"/>
              <w:left w:val="nil"/>
              <w:bottom w:val="single" w:sz="4" w:space="0" w:color="000000"/>
              <w:right w:val="nil"/>
            </w:tcBorders>
            <w:shd w:val="clear" w:color="000000" w:fill="E6E6E6"/>
            <w:noWrap/>
            <w:vAlign w:val="bottom"/>
            <w:hideMark/>
          </w:tcPr>
          <w:p w14:paraId="6DE1AF48" w14:textId="77777777" w:rsidR="0054164C" w:rsidRPr="0054164C" w:rsidRDefault="0054164C" w:rsidP="0054164C">
            <w:pPr>
              <w:spacing w:before="0" w:after="0" w:line="240" w:lineRule="auto"/>
              <w:jc w:val="right"/>
              <w:rPr>
                <w:rFonts w:ascii="Arial" w:hAnsi="Arial" w:cs="Arial"/>
                <w:color w:val="000000"/>
                <w:sz w:val="16"/>
                <w:szCs w:val="16"/>
              </w:rPr>
            </w:pPr>
            <w:r w:rsidRPr="0054164C">
              <w:rPr>
                <w:rFonts w:ascii="Arial" w:hAnsi="Arial" w:cs="Arial"/>
                <w:color w:val="000000"/>
                <w:sz w:val="16"/>
                <w:szCs w:val="16"/>
              </w:rPr>
              <w:t xml:space="preserve">38,454 </w:t>
            </w:r>
          </w:p>
        </w:tc>
        <w:tc>
          <w:tcPr>
            <w:tcW w:w="621" w:type="pct"/>
            <w:tcBorders>
              <w:top w:val="single" w:sz="4" w:space="0" w:color="000000"/>
              <w:left w:val="nil"/>
              <w:bottom w:val="single" w:sz="4" w:space="0" w:color="000000"/>
              <w:right w:val="nil"/>
            </w:tcBorders>
            <w:shd w:val="clear" w:color="auto" w:fill="auto"/>
            <w:noWrap/>
            <w:vAlign w:val="bottom"/>
            <w:hideMark/>
          </w:tcPr>
          <w:p w14:paraId="060E4F93" w14:textId="77777777" w:rsidR="0054164C" w:rsidRPr="0054164C" w:rsidRDefault="0054164C" w:rsidP="0054164C">
            <w:pPr>
              <w:spacing w:before="0" w:after="0" w:line="240" w:lineRule="auto"/>
              <w:jc w:val="right"/>
              <w:rPr>
                <w:rFonts w:ascii="Arial" w:hAnsi="Arial" w:cs="Arial"/>
                <w:color w:val="000000"/>
                <w:sz w:val="16"/>
                <w:szCs w:val="16"/>
              </w:rPr>
            </w:pPr>
            <w:r w:rsidRPr="0054164C">
              <w:rPr>
                <w:rFonts w:ascii="Arial" w:hAnsi="Arial" w:cs="Arial"/>
                <w:color w:val="000000"/>
                <w:sz w:val="16"/>
                <w:szCs w:val="16"/>
              </w:rPr>
              <w:t xml:space="preserve">38,476 </w:t>
            </w:r>
          </w:p>
        </w:tc>
        <w:tc>
          <w:tcPr>
            <w:tcW w:w="621" w:type="pct"/>
            <w:tcBorders>
              <w:top w:val="single" w:sz="4" w:space="0" w:color="000000"/>
              <w:left w:val="nil"/>
              <w:bottom w:val="single" w:sz="4" w:space="0" w:color="000000"/>
              <w:right w:val="nil"/>
            </w:tcBorders>
            <w:shd w:val="clear" w:color="auto" w:fill="auto"/>
            <w:noWrap/>
            <w:vAlign w:val="bottom"/>
            <w:hideMark/>
          </w:tcPr>
          <w:p w14:paraId="6E0F7BF6" w14:textId="77777777" w:rsidR="0054164C" w:rsidRPr="0054164C" w:rsidRDefault="0054164C" w:rsidP="0054164C">
            <w:pPr>
              <w:spacing w:before="0" w:after="0" w:line="240" w:lineRule="auto"/>
              <w:jc w:val="right"/>
              <w:rPr>
                <w:rFonts w:ascii="Arial" w:hAnsi="Arial" w:cs="Arial"/>
                <w:color w:val="000000"/>
                <w:sz w:val="16"/>
                <w:szCs w:val="16"/>
              </w:rPr>
            </w:pPr>
            <w:r w:rsidRPr="0054164C">
              <w:rPr>
                <w:rFonts w:ascii="Arial" w:hAnsi="Arial" w:cs="Arial"/>
                <w:color w:val="000000"/>
                <w:sz w:val="16"/>
                <w:szCs w:val="16"/>
              </w:rPr>
              <w:t xml:space="preserve">38,643 </w:t>
            </w:r>
          </w:p>
        </w:tc>
        <w:tc>
          <w:tcPr>
            <w:tcW w:w="621" w:type="pct"/>
            <w:tcBorders>
              <w:top w:val="single" w:sz="4" w:space="0" w:color="000000"/>
              <w:left w:val="nil"/>
              <w:bottom w:val="single" w:sz="4" w:space="0" w:color="000000"/>
              <w:right w:val="nil"/>
            </w:tcBorders>
            <w:shd w:val="clear" w:color="auto" w:fill="auto"/>
            <w:noWrap/>
            <w:vAlign w:val="bottom"/>
            <w:hideMark/>
          </w:tcPr>
          <w:p w14:paraId="63138A18" w14:textId="77777777" w:rsidR="0054164C" w:rsidRPr="0054164C" w:rsidRDefault="0054164C" w:rsidP="0054164C">
            <w:pPr>
              <w:spacing w:before="0" w:after="0" w:line="240" w:lineRule="auto"/>
              <w:jc w:val="right"/>
              <w:rPr>
                <w:rFonts w:ascii="Arial" w:hAnsi="Arial" w:cs="Arial"/>
                <w:color w:val="000000"/>
                <w:sz w:val="16"/>
                <w:szCs w:val="16"/>
              </w:rPr>
            </w:pPr>
            <w:r w:rsidRPr="0054164C">
              <w:rPr>
                <w:rFonts w:ascii="Arial" w:hAnsi="Arial" w:cs="Arial"/>
                <w:color w:val="000000"/>
                <w:sz w:val="16"/>
                <w:szCs w:val="16"/>
              </w:rPr>
              <w:t xml:space="preserve">38,951 </w:t>
            </w:r>
          </w:p>
        </w:tc>
      </w:tr>
      <w:tr w:rsidR="0054164C" w:rsidRPr="0054164C" w14:paraId="4BA59C93" w14:textId="77777777" w:rsidTr="00BD3B62">
        <w:trPr>
          <w:divId w:val="158272577"/>
          <w:cantSplit/>
          <w:trHeight w:hRule="exact" w:val="225"/>
        </w:trPr>
        <w:tc>
          <w:tcPr>
            <w:tcW w:w="1894" w:type="pct"/>
            <w:tcBorders>
              <w:top w:val="nil"/>
              <w:left w:val="nil"/>
              <w:bottom w:val="single" w:sz="4" w:space="0" w:color="000000"/>
              <w:right w:val="nil"/>
            </w:tcBorders>
            <w:shd w:val="clear" w:color="auto" w:fill="auto"/>
            <w:vAlign w:val="bottom"/>
            <w:hideMark/>
          </w:tcPr>
          <w:p w14:paraId="12D5CEDC" w14:textId="77777777" w:rsidR="0054164C" w:rsidRPr="0054164C" w:rsidRDefault="0054164C" w:rsidP="0054164C">
            <w:pPr>
              <w:spacing w:before="0" w:after="0" w:line="240" w:lineRule="auto"/>
              <w:rPr>
                <w:rFonts w:ascii="Arial" w:hAnsi="Arial" w:cs="Arial"/>
                <w:b/>
                <w:bCs/>
                <w:sz w:val="16"/>
                <w:szCs w:val="16"/>
              </w:rPr>
            </w:pPr>
            <w:r w:rsidRPr="0054164C">
              <w:rPr>
                <w:rFonts w:ascii="Arial" w:hAnsi="Arial" w:cs="Arial"/>
                <w:b/>
                <w:bCs/>
                <w:sz w:val="16"/>
                <w:szCs w:val="16"/>
              </w:rPr>
              <w:t>Total expenses for program 1.1</w:t>
            </w:r>
          </w:p>
        </w:tc>
        <w:tc>
          <w:tcPr>
            <w:tcW w:w="621" w:type="pct"/>
            <w:tcBorders>
              <w:top w:val="nil"/>
              <w:left w:val="nil"/>
              <w:bottom w:val="single" w:sz="4" w:space="0" w:color="000000"/>
              <w:right w:val="nil"/>
            </w:tcBorders>
            <w:shd w:val="clear" w:color="auto" w:fill="auto"/>
            <w:noWrap/>
            <w:vAlign w:val="bottom"/>
            <w:hideMark/>
          </w:tcPr>
          <w:p w14:paraId="2F6D87B1" w14:textId="77777777" w:rsidR="0054164C" w:rsidRPr="0054164C" w:rsidRDefault="0054164C" w:rsidP="0054164C">
            <w:pPr>
              <w:spacing w:before="0" w:after="0" w:line="240" w:lineRule="auto"/>
              <w:jc w:val="right"/>
              <w:rPr>
                <w:rFonts w:ascii="Arial" w:hAnsi="Arial" w:cs="Arial"/>
                <w:b/>
                <w:bCs/>
                <w:color w:val="000000"/>
                <w:sz w:val="16"/>
                <w:szCs w:val="16"/>
              </w:rPr>
            </w:pPr>
            <w:r w:rsidRPr="0054164C">
              <w:rPr>
                <w:rFonts w:ascii="Arial" w:hAnsi="Arial" w:cs="Arial"/>
                <w:b/>
                <w:bCs/>
                <w:color w:val="000000"/>
                <w:sz w:val="16"/>
                <w:szCs w:val="16"/>
              </w:rPr>
              <w:t xml:space="preserve">32,502 </w:t>
            </w:r>
          </w:p>
        </w:tc>
        <w:tc>
          <w:tcPr>
            <w:tcW w:w="621" w:type="pct"/>
            <w:tcBorders>
              <w:top w:val="nil"/>
              <w:left w:val="nil"/>
              <w:bottom w:val="single" w:sz="4" w:space="0" w:color="000000"/>
              <w:right w:val="nil"/>
            </w:tcBorders>
            <w:shd w:val="clear" w:color="000000" w:fill="E6E6E6"/>
            <w:noWrap/>
            <w:vAlign w:val="bottom"/>
            <w:hideMark/>
          </w:tcPr>
          <w:p w14:paraId="17FB6CDE" w14:textId="77777777" w:rsidR="0054164C" w:rsidRPr="0054164C" w:rsidRDefault="0054164C" w:rsidP="0054164C">
            <w:pPr>
              <w:spacing w:before="0" w:after="0" w:line="240" w:lineRule="auto"/>
              <w:jc w:val="right"/>
              <w:rPr>
                <w:rFonts w:ascii="Arial" w:hAnsi="Arial" w:cs="Arial"/>
                <w:b/>
                <w:bCs/>
                <w:color w:val="000000"/>
                <w:sz w:val="16"/>
                <w:szCs w:val="16"/>
              </w:rPr>
            </w:pPr>
            <w:r w:rsidRPr="0054164C">
              <w:rPr>
                <w:rFonts w:ascii="Arial" w:hAnsi="Arial" w:cs="Arial"/>
                <w:b/>
                <w:bCs/>
                <w:color w:val="000000"/>
                <w:sz w:val="16"/>
                <w:szCs w:val="16"/>
              </w:rPr>
              <w:t xml:space="preserve">38,454 </w:t>
            </w:r>
          </w:p>
        </w:tc>
        <w:tc>
          <w:tcPr>
            <w:tcW w:w="621" w:type="pct"/>
            <w:tcBorders>
              <w:top w:val="nil"/>
              <w:left w:val="nil"/>
              <w:bottom w:val="single" w:sz="4" w:space="0" w:color="000000"/>
              <w:right w:val="nil"/>
            </w:tcBorders>
            <w:shd w:val="clear" w:color="auto" w:fill="auto"/>
            <w:noWrap/>
            <w:vAlign w:val="bottom"/>
            <w:hideMark/>
          </w:tcPr>
          <w:p w14:paraId="238C32C7" w14:textId="77777777" w:rsidR="0054164C" w:rsidRPr="0054164C" w:rsidRDefault="0054164C" w:rsidP="0054164C">
            <w:pPr>
              <w:spacing w:before="0" w:after="0" w:line="240" w:lineRule="auto"/>
              <w:jc w:val="right"/>
              <w:rPr>
                <w:rFonts w:ascii="Arial" w:hAnsi="Arial" w:cs="Arial"/>
                <w:b/>
                <w:bCs/>
                <w:color w:val="000000"/>
                <w:sz w:val="16"/>
                <w:szCs w:val="16"/>
              </w:rPr>
            </w:pPr>
            <w:r w:rsidRPr="0054164C">
              <w:rPr>
                <w:rFonts w:ascii="Arial" w:hAnsi="Arial" w:cs="Arial"/>
                <w:b/>
                <w:bCs/>
                <w:color w:val="000000"/>
                <w:sz w:val="16"/>
                <w:szCs w:val="16"/>
              </w:rPr>
              <w:t xml:space="preserve">38,476 </w:t>
            </w:r>
          </w:p>
        </w:tc>
        <w:tc>
          <w:tcPr>
            <w:tcW w:w="621" w:type="pct"/>
            <w:tcBorders>
              <w:top w:val="nil"/>
              <w:left w:val="nil"/>
              <w:bottom w:val="single" w:sz="4" w:space="0" w:color="000000"/>
              <w:right w:val="nil"/>
            </w:tcBorders>
            <w:shd w:val="clear" w:color="auto" w:fill="auto"/>
            <w:noWrap/>
            <w:vAlign w:val="bottom"/>
            <w:hideMark/>
          </w:tcPr>
          <w:p w14:paraId="5484C3A0" w14:textId="77777777" w:rsidR="0054164C" w:rsidRPr="0054164C" w:rsidRDefault="0054164C" w:rsidP="0054164C">
            <w:pPr>
              <w:spacing w:before="0" w:after="0" w:line="240" w:lineRule="auto"/>
              <w:jc w:val="right"/>
              <w:rPr>
                <w:rFonts w:ascii="Arial" w:hAnsi="Arial" w:cs="Arial"/>
                <w:b/>
                <w:bCs/>
                <w:color w:val="000000"/>
                <w:sz w:val="16"/>
                <w:szCs w:val="16"/>
              </w:rPr>
            </w:pPr>
            <w:r w:rsidRPr="0054164C">
              <w:rPr>
                <w:rFonts w:ascii="Arial" w:hAnsi="Arial" w:cs="Arial"/>
                <w:b/>
                <w:bCs/>
                <w:color w:val="000000"/>
                <w:sz w:val="16"/>
                <w:szCs w:val="16"/>
              </w:rPr>
              <w:t xml:space="preserve">38,643 </w:t>
            </w:r>
          </w:p>
        </w:tc>
        <w:tc>
          <w:tcPr>
            <w:tcW w:w="621" w:type="pct"/>
            <w:tcBorders>
              <w:top w:val="nil"/>
              <w:left w:val="nil"/>
              <w:bottom w:val="single" w:sz="4" w:space="0" w:color="000000"/>
              <w:right w:val="nil"/>
            </w:tcBorders>
            <w:shd w:val="clear" w:color="auto" w:fill="auto"/>
            <w:noWrap/>
            <w:vAlign w:val="bottom"/>
            <w:hideMark/>
          </w:tcPr>
          <w:p w14:paraId="0451A7F9" w14:textId="77777777" w:rsidR="0054164C" w:rsidRPr="0054164C" w:rsidRDefault="0054164C" w:rsidP="0054164C">
            <w:pPr>
              <w:spacing w:before="0" w:after="0" w:line="240" w:lineRule="auto"/>
              <w:jc w:val="right"/>
              <w:rPr>
                <w:rFonts w:ascii="Arial" w:hAnsi="Arial" w:cs="Arial"/>
                <w:b/>
                <w:bCs/>
                <w:color w:val="000000"/>
                <w:sz w:val="16"/>
                <w:szCs w:val="16"/>
              </w:rPr>
            </w:pPr>
            <w:r w:rsidRPr="0054164C">
              <w:rPr>
                <w:rFonts w:ascii="Arial" w:hAnsi="Arial" w:cs="Arial"/>
                <w:b/>
                <w:bCs/>
                <w:color w:val="000000"/>
                <w:sz w:val="16"/>
                <w:szCs w:val="16"/>
              </w:rPr>
              <w:t xml:space="preserve">38,951 </w:t>
            </w:r>
          </w:p>
        </w:tc>
      </w:tr>
      <w:tr w:rsidR="0054164C" w:rsidRPr="0054164C" w14:paraId="74927D80" w14:textId="77777777" w:rsidTr="00BD3B62">
        <w:trPr>
          <w:divId w:val="158272577"/>
          <w:cantSplit/>
          <w:trHeight w:hRule="exact" w:val="225"/>
        </w:trPr>
        <w:tc>
          <w:tcPr>
            <w:tcW w:w="1894" w:type="pct"/>
            <w:tcBorders>
              <w:top w:val="nil"/>
              <w:left w:val="nil"/>
              <w:bottom w:val="single" w:sz="4" w:space="0" w:color="000000"/>
              <w:right w:val="nil"/>
            </w:tcBorders>
            <w:shd w:val="clear" w:color="auto" w:fill="auto"/>
            <w:vAlign w:val="bottom"/>
            <w:hideMark/>
          </w:tcPr>
          <w:p w14:paraId="2B74982F" w14:textId="77777777" w:rsidR="0054164C" w:rsidRPr="0054164C" w:rsidRDefault="0054164C" w:rsidP="0054164C">
            <w:pPr>
              <w:spacing w:before="0" w:after="0" w:line="240" w:lineRule="auto"/>
              <w:rPr>
                <w:rFonts w:ascii="Arial" w:hAnsi="Arial" w:cs="Arial"/>
                <w:b/>
                <w:bCs/>
                <w:sz w:val="16"/>
                <w:szCs w:val="16"/>
              </w:rPr>
            </w:pPr>
            <w:r w:rsidRPr="0054164C">
              <w:rPr>
                <w:rFonts w:ascii="Arial" w:hAnsi="Arial" w:cs="Arial"/>
                <w:b/>
                <w:bCs/>
                <w:sz w:val="16"/>
                <w:szCs w:val="16"/>
              </w:rPr>
              <w:t>Total expenses for Outcome 1</w:t>
            </w:r>
          </w:p>
        </w:tc>
        <w:tc>
          <w:tcPr>
            <w:tcW w:w="621" w:type="pct"/>
            <w:tcBorders>
              <w:top w:val="nil"/>
              <w:left w:val="nil"/>
              <w:bottom w:val="single" w:sz="4" w:space="0" w:color="000000"/>
              <w:right w:val="nil"/>
            </w:tcBorders>
            <w:shd w:val="clear" w:color="auto" w:fill="auto"/>
            <w:noWrap/>
            <w:vAlign w:val="bottom"/>
            <w:hideMark/>
          </w:tcPr>
          <w:p w14:paraId="32FF0251" w14:textId="77777777" w:rsidR="0054164C" w:rsidRPr="0054164C" w:rsidRDefault="0054164C" w:rsidP="0054164C">
            <w:pPr>
              <w:spacing w:before="0" w:after="0" w:line="240" w:lineRule="auto"/>
              <w:jc w:val="right"/>
              <w:rPr>
                <w:rFonts w:ascii="Arial" w:hAnsi="Arial" w:cs="Arial"/>
                <w:b/>
                <w:bCs/>
                <w:color w:val="000000"/>
                <w:sz w:val="16"/>
                <w:szCs w:val="16"/>
              </w:rPr>
            </w:pPr>
            <w:r w:rsidRPr="0054164C">
              <w:rPr>
                <w:rFonts w:ascii="Arial" w:hAnsi="Arial" w:cs="Arial"/>
                <w:b/>
                <w:bCs/>
                <w:color w:val="000000"/>
                <w:sz w:val="16"/>
                <w:szCs w:val="16"/>
              </w:rPr>
              <w:t xml:space="preserve">32,502 </w:t>
            </w:r>
          </w:p>
        </w:tc>
        <w:tc>
          <w:tcPr>
            <w:tcW w:w="621" w:type="pct"/>
            <w:tcBorders>
              <w:top w:val="nil"/>
              <w:left w:val="nil"/>
              <w:bottom w:val="single" w:sz="4" w:space="0" w:color="000000"/>
              <w:right w:val="nil"/>
            </w:tcBorders>
            <w:shd w:val="clear" w:color="000000" w:fill="E6E6E6"/>
            <w:noWrap/>
            <w:vAlign w:val="bottom"/>
            <w:hideMark/>
          </w:tcPr>
          <w:p w14:paraId="7C089C96" w14:textId="77777777" w:rsidR="0054164C" w:rsidRPr="0054164C" w:rsidRDefault="0054164C" w:rsidP="0054164C">
            <w:pPr>
              <w:spacing w:before="0" w:after="0" w:line="240" w:lineRule="auto"/>
              <w:jc w:val="right"/>
              <w:rPr>
                <w:rFonts w:ascii="Arial" w:hAnsi="Arial" w:cs="Arial"/>
                <w:b/>
                <w:bCs/>
                <w:color w:val="000000"/>
                <w:sz w:val="16"/>
                <w:szCs w:val="16"/>
              </w:rPr>
            </w:pPr>
            <w:r w:rsidRPr="0054164C">
              <w:rPr>
                <w:rFonts w:ascii="Arial" w:hAnsi="Arial" w:cs="Arial"/>
                <w:b/>
                <w:bCs/>
                <w:color w:val="000000"/>
                <w:sz w:val="16"/>
                <w:szCs w:val="16"/>
              </w:rPr>
              <w:t xml:space="preserve">38,454 </w:t>
            </w:r>
          </w:p>
        </w:tc>
        <w:tc>
          <w:tcPr>
            <w:tcW w:w="621" w:type="pct"/>
            <w:tcBorders>
              <w:top w:val="nil"/>
              <w:left w:val="nil"/>
              <w:bottom w:val="single" w:sz="4" w:space="0" w:color="000000"/>
              <w:right w:val="nil"/>
            </w:tcBorders>
            <w:shd w:val="clear" w:color="auto" w:fill="auto"/>
            <w:noWrap/>
            <w:vAlign w:val="bottom"/>
            <w:hideMark/>
          </w:tcPr>
          <w:p w14:paraId="716C2B6A" w14:textId="77777777" w:rsidR="0054164C" w:rsidRPr="0054164C" w:rsidRDefault="0054164C" w:rsidP="0054164C">
            <w:pPr>
              <w:spacing w:before="0" w:after="0" w:line="240" w:lineRule="auto"/>
              <w:jc w:val="right"/>
              <w:rPr>
                <w:rFonts w:ascii="Arial" w:hAnsi="Arial" w:cs="Arial"/>
                <w:b/>
                <w:bCs/>
                <w:color w:val="000000"/>
                <w:sz w:val="16"/>
                <w:szCs w:val="16"/>
              </w:rPr>
            </w:pPr>
            <w:r w:rsidRPr="0054164C">
              <w:rPr>
                <w:rFonts w:ascii="Arial" w:hAnsi="Arial" w:cs="Arial"/>
                <w:b/>
                <w:bCs/>
                <w:color w:val="000000"/>
                <w:sz w:val="16"/>
                <w:szCs w:val="16"/>
              </w:rPr>
              <w:t xml:space="preserve">38,476 </w:t>
            </w:r>
          </w:p>
        </w:tc>
        <w:tc>
          <w:tcPr>
            <w:tcW w:w="621" w:type="pct"/>
            <w:tcBorders>
              <w:top w:val="nil"/>
              <w:left w:val="nil"/>
              <w:bottom w:val="single" w:sz="4" w:space="0" w:color="000000"/>
              <w:right w:val="nil"/>
            </w:tcBorders>
            <w:shd w:val="clear" w:color="auto" w:fill="auto"/>
            <w:noWrap/>
            <w:vAlign w:val="bottom"/>
            <w:hideMark/>
          </w:tcPr>
          <w:p w14:paraId="5DCA6456" w14:textId="77777777" w:rsidR="0054164C" w:rsidRPr="0054164C" w:rsidRDefault="0054164C" w:rsidP="0054164C">
            <w:pPr>
              <w:spacing w:before="0" w:after="0" w:line="240" w:lineRule="auto"/>
              <w:jc w:val="right"/>
              <w:rPr>
                <w:rFonts w:ascii="Arial" w:hAnsi="Arial" w:cs="Arial"/>
                <w:b/>
                <w:bCs/>
                <w:color w:val="000000"/>
                <w:sz w:val="16"/>
                <w:szCs w:val="16"/>
              </w:rPr>
            </w:pPr>
            <w:r w:rsidRPr="0054164C">
              <w:rPr>
                <w:rFonts w:ascii="Arial" w:hAnsi="Arial" w:cs="Arial"/>
                <w:b/>
                <w:bCs/>
                <w:color w:val="000000"/>
                <w:sz w:val="16"/>
                <w:szCs w:val="16"/>
              </w:rPr>
              <w:t xml:space="preserve">38,643 </w:t>
            </w:r>
          </w:p>
        </w:tc>
        <w:tc>
          <w:tcPr>
            <w:tcW w:w="621" w:type="pct"/>
            <w:tcBorders>
              <w:top w:val="nil"/>
              <w:left w:val="nil"/>
              <w:bottom w:val="single" w:sz="4" w:space="0" w:color="000000"/>
              <w:right w:val="nil"/>
            </w:tcBorders>
            <w:shd w:val="clear" w:color="auto" w:fill="auto"/>
            <w:noWrap/>
            <w:vAlign w:val="bottom"/>
            <w:hideMark/>
          </w:tcPr>
          <w:p w14:paraId="3878278F" w14:textId="77777777" w:rsidR="0054164C" w:rsidRPr="0054164C" w:rsidRDefault="0054164C" w:rsidP="0054164C">
            <w:pPr>
              <w:spacing w:before="0" w:after="0" w:line="240" w:lineRule="auto"/>
              <w:jc w:val="right"/>
              <w:rPr>
                <w:rFonts w:ascii="Arial" w:hAnsi="Arial" w:cs="Arial"/>
                <w:b/>
                <w:bCs/>
                <w:color w:val="000000"/>
                <w:sz w:val="16"/>
                <w:szCs w:val="16"/>
              </w:rPr>
            </w:pPr>
            <w:r w:rsidRPr="0054164C">
              <w:rPr>
                <w:rFonts w:ascii="Arial" w:hAnsi="Arial" w:cs="Arial"/>
                <w:b/>
                <w:bCs/>
                <w:color w:val="000000"/>
                <w:sz w:val="16"/>
                <w:szCs w:val="16"/>
              </w:rPr>
              <w:t xml:space="preserve">38,951 </w:t>
            </w:r>
          </w:p>
        </w:tc>
      </w:tr>
      <w:tr w:rsidR="0054164C" w:rsidRPr="0054164C" w14:paraId="1220B807" w14:textId="77777777" w:rsidTr="00BD3B62">
        <w:trPr>
          <w:divId w:val="158272577"/>
          <w:cantSplit/>
          <w:trHeight w:hRule="exact" w:val="225"/>
        </w:trPr>
        <w:tc>
          <w:tcPr>
            <w:tcW w:w="1894" w:type="pct"/>
            <w:tcBorders>
              <w:top w:val="single" w:sz="4" w:space="0" w:color="000000"/>
              <w:left w:val="nil"/>
              <w:bottom w:val="nil"/>
              <w:right w:val="nil"/>
            </w:tcBorders>
            <w:shd w:val="clear" w:color="auto" w:fill="auto"/>
            <w:noWrap/>
            <w:vAlign w:val="bottom"/>
            <w:hideMark/>
          </w:tcPr>
          <w:p w14:paraId="477ED2FC" w14:textId="77777777" w:rsidR="0054164C" w:rsidRPr="0054164C" w:rsidRDefault="0054164C" w:rsidP="0054164C">
            <w:pPr>
              <w:spacing w:before="0" w:after="0" w:line="240" w:lineRule="auto"/>
              <w:rPr>
                <w:rFonts w:ascii="Arial" w:hAnsi="Arial" w:cs="Arial"/>
                <w:color w:val="000000"/>
                <w:sz w:val="16"/>
                <w:szCs w:val="16"/>
              </w:rPr>
            </w:pPr>
            <w:r w:rsidRPr="0054164C">
              <w:rPr>
                <w:rFonts w:ascii="Arial" w:hAnsi="Arial" w:cs="Arial"/>
                <w:color w:val="000000"/>
                <w:sz w:val="16"/>
                <w:szCs w:val="16"/>
              </w:rPr>
              <w:t> </w:t>
            </w:r>
          </w:p>
        </w:tc>
        <w:tc>
          <w:tcPr>
            <w:tcW w:w="621" w:type="pct"/>
            <w:tcBorders>
              <w:top w:val="single" w:sz="4" w:space="0" w:color="auto"/>
              <w:left w:val="nil"/>
              <w:bottom w:val="single" w:sz="4" w:space="0" w:color="auto"/>
              <w:right w:val="nil"/>
            </w:tcBorders>
            <w:shd w:val="clear" w:color="000000" w:fill="FFFFFF"/>
            <w:vAlign w:val="bottom"/>
            <w:hideMark/>
          </w:tcPr>
          <w:p w14:paraId="6770ED87" w14:textId="18EFBC51" w:rsidR="0054164C" w:rsidRPr="0054164C" w:rsidRDefault="0054164C" w:rsidP="0054164C">
            <w:pPr>
              <w:spacing w:before="0" w:after="0" w:line="240" w:lineRule="auto"/>
              <w:jc w:val="right"/>
              <w:rPr>
                <w:rFonts w:ascii="Arial" w:hAnsi="Arial" w:cs="Arial"/>
                <w:i/>
                <w:iCs/>
                <w:color w:val="000000"/>
                <w:sz w:val="16"/>
                <w:szCs w:val="16"/>
              </w:rPr>
            </w:pPr>
            <w:r w:rsidRPr="0054164C">
              <w:rPr>
                <w:rFonts w:ascii="Arial" w:hAnsi="Arial" w:cs="Arial"/>
                <w:i/>
                <w:iCs/>
                <w:color w:val="000000"/>
                <w:sz w:val="16"/>
                <w:szCs w:val="16"/>
              </w:rPr>
              <w:t>2021</w:t>
            </w:r>
            <w:r w:rsidR="00254C53">
              <w:rPr>
                <w:rFonts w:ascii="Arial" w:hAnsi="Arial" w:cs="Arial"/>
                <w:i/>
                <w:iCs/>
                <w:color w:val="000000"/>
                <w:sz w:val="16"/>
                <w:szCs w:val="16"/>
              </w:rPr>
              <w:noBreakHyphen/>
            </w:r>
            <w:r w:rsidRPr="0054164C">
              <w:rPr>
                <w:rFonts w:ascii="Arial" w:hAnsi="Arial" w:cs="Arial"/>
                <w:i/>
                <w:iCs/>
                <w:color w:val="000000"/>
                <w:sz w:val="16"/>
                <w:szCs w:val="16"/>
              </w:rPr>
              <w:t>22</w:t>
            </w:r>
          </w:p>
        </w:tc>
        <w:tc>
          <w:tcPr>
            <w:tcW w:w="621" w:type="pct"/>
            <w:tcBorders>
              <w:top w:val="single" w:sz="4" w:space="0" w:color="auto"/>
              <w:left w:val="nil"/>
              <w:bottom w:val="single" w:sz="4" w:space="0" w:color="auto"/>
              <w:right w:val="nil"/>
            </w:tcBorders>
            <w:shd w:val="clear" w:color="000000" w:fill="E6E6E6"/>
            <w:vAlign w:val="bottom"/>
            <w:hideMark/>
          </w:tcPr>
          <w:p w14:paraId="72554807" w14:textId="7AD174A3" w:rsidR="0054164C" w:rsidRPr="0054164C" w:rsidRDefault="0054164C" w:rsidP="0054164C">
            <w:pPr>
              <w:spacing w:before="0" w:after="0" w:line="240" w:lineRule="auto"/>
              <w:jc w:val="right"/>
              <w:rPr>
                <w:rFonts w:ascii="Arial" w:hAnsi="Arial" w:cs="Arial"/>
                <w:color w:val="000000"/>
                <w:sz w:val="16"/>
                <w:szCs w:val="16"/>
              </w:rPr>
            </w:pPr>
            <w:r w:rsidRPr="0054164C">
              <w:rPr>
                <w:rFonts w:ascii="Arial" w:hAnsi="Arial" w:cs="Arial"/>
                <w:color w:val="000000"/>
                <w:sz w:val="16"/>
                <w:szCs w:val="16"/>
              </w:rPr>
              <w:t>2022</w:t>
            </w:r>
            <w:r w:rsidR="00254C53">
              <w:rPr>
                <w:rFonts w:ascii="Arial" w:hAnsi="Arial" w:cs="Arial"/>
                <w:color w:val="000000"/>
                <w:sz w:val="16"/>
                <w:szCs w:val="16"/>
              </w:rPr>
              <w:noBreakHyphen/>
            </w:r>
            <w:r w:rsidRPr="0054164C">
              <w:rPr>
                <w:rFonts w:ascii="Arial" w:hAnsi="Arial" w:cs="Arial"/>
                <w:color w:val="000000"/>
                <w:sz w:val="16"/>
                <w:szCs w:val="16"/>
              </w:rPr>
              <w:t>23</w:t>
            </w:r>
          </w:p>
        </w:tc>
        <w:tc>
          <w:tcPr>
            <w:tcW w:w="621" w:type="pct"/>
            <w:tcBorders>
              <w:top w:val="nil"/>
              <w:left w:val="nil"/>
              <w:bottom w:val="nil"/>
              <w:right w:val="nil"/>
            </w:tcBorders>
            <w:shd w:val="clear" w:color="auto" w:fill="auto"/>
            <w:noWrap/>
            <w:vAlign w:val="bottom"/>
            <w:hideMark/>
          </w:tcPr>
          <w:p w14:paraId="4CB93BA3" w14:textId="77777777" w:rsidR="0054164C" w:rsidRPr="0054164C" w:rsidRDefault="0054164C" w:rsidP="0054164C">
            <w:pPr>
              <w:spacing w:before="0" w:after="0" w:line="240" w:lineRule="auto"/>
              <w:jc w:val="right"/>
              <w:rPr>
                <w:rFonts w:ascii="Arial" w:hAnsi="Arial" w:cs="Arial"/>
                <w:color w:val="000000"/>
                <w:sz w:val="16"/>
                <w:szCs w:val="16"/>
              </w:rPr>
            </w:pPr>
          </w:p>
        </w:tc>
        <w:tc>
          <w:tcPr>
            <w:tcW w:w="621" w:type="pct"/>
            <w:tcBorders>
              <w:top w:val="nil"/>
              <w:left w:val="nil"/>
              <w:bottom w:val="nil"/>
              <w:right w:val="nil"/>
            </w:tcBorders>
            <w:shd w:val="clear" w:color="auto" w:fill="auto"/>
            <w:noWrap/>
            <w:vAlign w:val="bottom"/>
            <w:hideMark/>
          </w:tcPr>
          <w:p w14:paraId="7931C93B" w14:textId="77777777" w:rsidR="0054164C" w:rsidRPr="0054164C" w:rsidRDefault="0054164C" w:rsidP="0054164C">
            <w:pPr>
              <w:spacing w:before="0" w:after="0" w:line="240" w:lineRule="auto"/>
              <w:rPr>
                <w:rFonts w:ascii="Times New Roman" w:hAnsi="Times New Roman"/>
                <w:sz w:val="20"/>
              </w:rPr>
            </w:pPr>
          </w:p>
        </w:tc>
        <w:tc>
          <w:tcPr>
            <w:tcW w:w="621" w:type="pct"/>
            <w:tcBorders>
              <w:top w:val="nil"/>
              <w:left w:val="nil"/>
              <w:bottom w:val="nil"/>
              <w:right w:val="nil"/>
            </w:tcBorders>
            <w:shd w:val="clear" w:color="auto" w:fill="auto"/>
            <w:noWrap/>
            <w:vAlign w:val="bottom"/>
            <w:hideMark/>
          </w:tcPr>
          <w:p w14:paraId="0601E7A7" w14:textId="77777777" w:rsidR="0054164C" w:rsidRPr="0054164C" w:rsidRDefault="0054164C" w:rsidP="0054164C">
            <w:pPr>
              <w:spacing w:before="0" w:after="0" w:line="240" w:lineRule="auto"/>
              <w:rPr>
                <w:rFonts w:ascii="Times New Roman" w:hAnsi="Times New Roman"/>
                <w:sz w:val="20"/>
              </w:rPr>
            </w:pPr>
          </w:p>
        </w:tc>
      </w:tr>
      <w:tr w:rsidR="0054164C" w:rsidRPr="0054164C" w14:paraId="4C825D10" w14:textId="77777777" w:rsidTr="00BD3B62">
        <w:trPr>
          <w:divId w:val="158272577"/>
          <w:cantSplit/>
          <w:trHeight w:hRule="exact" w:val="225"/>
        </w:trPr>
        <w:tc>
          <w:tcPr>
            <w:tcW w:w="1894" w:type="pct"/>
            <w:tcBorders>
              <w:top w:val="nil"/>
              <w:left w:val="nil"/>
              <w:bottom w:val="single" w:sz="4" w:space="0" w:color="000000"/>
              <w:right w:val="nil"/>
            </w:tcBorders>
            <w:shd w:val="clear" w:color="auto" w:fill="auto"/>
            <w:noWrap/>
            <w:vAlign w:val="bottom"/>
            <w:hideMark/>
          </w:tcPr>
          <w:p w14:paraId="0C40AD87" w14:textId="77777777" w:rsidR="0054164C" w:rsidRPr="0054164C" w:rsidRDefault="0054164C" w:rsidP="00BD3B62">
            <w:pPr>
              <w:keepNext/>
              <w:spacing w:before="0" w:after="0" w:line="240" w:lineRule="auto"/>
              <w:rPr>
                <w:rFonts w:ascii="Arial" w:hAnsi="Arial" w:cs="Arial"/>
                <w:b/>
                <w:bCs/>
                <w:color w:val="000000"/>
                <w:sz w:val="16"/>
                <w:szCs w:val="16"/>
              </w:rPr>
            </w:pPr>
            <w:r w:rsidRPr="0054164C">
              <w:rPr>
                <w:rFonts w:ascii="Arial" w:hAnsi="Arial" w:cs="Arial"/>
                <w:b/>
                <w:bCs/>
                <w:color w:val="000000"/>
                <w:sz w:val="16"/>
                <w:szCs w:val="16"/>
              </w:rPr>
              <w:t>Average staffing level (number)</w:t>
            </w:r>
          </w:p>
        </w:tc>
        <w:tc>
          <w:tcPr>
            <w:tcW w:w="621" w:type="pct"/>
            <w:tcBorders>
              <w:top w:val="nil"/>
              <w:left w:val="nil"/>
              <w:bottom w:val="single" w:sz="4" w:space="0" w:color="auto"/>
              <w:right w:val="nil"/>
            </w:tcBorders>
            <w:shd w:val="clear" w:color="auto" w:fill="auto"/>
            <w:vAlign w:val="bottom"/>
            <w:hideMark/>
          </w:tcPr>
          <w:p w14:paraId="284DC460" w14:textId="77777777" w:rsidR="0054164C" w:rsidRPr="0054164C" w:rsidRDefault="0054164C" w:rsidP="00BD3B62">
            <w:pPr>
              <w:keepNext/>
              <w:spacing w:before="0" w:after="0" w:line="240" w:lineRule="auto"/>
              <w:jc w:val="right"/>
              <w:rPr>
                <w:rFonts w:ascii="Arial" w:hAnsi="Arial" w:cs="Arial"/>
                <w:i/>
                <w:iCs/>
                <w:color w:val="000000"/>
                <w:sz w:val="16"/>
                <w:szCs w:val="16"/>
              </w:rPr>
            </w:pPr>
            <w:r w:rsidRPr="0054164C">
              <w:rPr>
                <w:rFonts w:ascii="Arial" w:hAnsi="Arial" w:cs="Arial"/>
                <w:i/>
                <w:iCs/>
                <w:color w:val="000000"/>
                <w:sz w:val="16"/>
                <w:szCs w:val="16"/>
              </w:rPr>
              <w:t xml:space="preserve">164 </w:t>
            </w:r>
          </w:p>
        </w:tc>
        <w:tc>
          <w:tcPr>
            <w:tcW w:w="621" w:type="pct"/>
            <w:tcBorders>
              <w:top w:val="nil"/>
              <w:left w:val="nil"/>
              <w:bottom w:val="single" w:sz="4" w:space="0" w:color="auto"/>
              <w:right w:val="nil"/>
            </w:tcBorders>
            <w:shd w:val="clear" w:color="000000" w:fill="E6E6E6"/>
            <w:vAlign w:val="bottom"/>
            <w:hideMark/>
          </w:tcPr>
          <w:p w14:paraId="4A73506B" w14:textId="77777777" w:rsidR="0054164C" w:rsidRPr="0054164C" w:rsidRDefault="0054164C" w:rsidP="00BD3B62">
            <w:pPr>
              <w:keepNext/>
              <w:spacing w:before="0" w:after="0" w:line="240" w:lineRule="auto"/>
              <w:jc w:val="right"/>
              <w:rPr>
                <w:rFonts w:ascii="Arial" w:hAnsi="Arial" w:cs="Arial"/>
                <w:color w:val="000000"/>
                <w:sz w:val="16"/>
                <w:szCs w:val="16"/>
              </w:rPr>
            </w:pPr>
            <w:r w:rsidRPr="0054164C">
              <w:rPr>
                <w:rFonts w:ascii="Arial" w:hAnsi="Arial" w:cs="Arial"/>
                <w:color w:val="000000"/>
                <w:sz w:val="16"/>
                <w:szCs w:val="16"/>
              </w:rPr>
              <w:t>192</w:t>
            </w:r>
          </w:p>
        </w:tc>
        <w:tc>
          <w:tcPr>
            <w:tcW w:w="621" w:type="pct"/>
            <w:tcBorders>
              <w:top w:val="nil"/>
              <w:left w:val="nil"/>
              <w:bottom w:val="nil"/>
              <w:right w:val="nil"/>
            </w:tcBorders>
            <w:shd w:val="clear" w:color="auto" w:fill="auto"/>
            <w:noWrap/>
            <w:vAlign w:val="bottom"/>
            <w:hideMark/>
          </w:tcPr>
          <w:p w14:paraId="44E105E4" w14:textId="77777777" w:rsidR="0054164C" w:rsidRPr="0054164C" w:rsidRDefault="0054164C" w:rsidP="00BD3B62">
            <w:pPr>
              <w:keepNext/>
              <w:spacing w:before="0" w:after="0" w:line="240" w:lineRule="auto"/>
              <w:jc w:val="right"/>
              <w:rPr>
                <w:rFonts w:ascii="Arial" w:hAnsi="Arial" w:cs="Arial"/>
                <w:color w:val="000000"/>
                <w:sz w:val="16"/>
                <w:szCs w:val="16"/>
              </w:rPr>
            </w:pPr>
          </w:p>
        </w:tc>
        <w:tc>
          <w:tcPr>
            <w:tcW w:w="621" w:type="pct"/>
            <w:tcBorders>
              <w:top w:val="nil"/>
              <w:left w:val="nil"/>
              <w:bottom w:val="nil"/>
              <w:right w:val="nil"/>
            </w:tcBorders>
            <w:shd w:val="clear" w:color="auto" w:fill="auto"/>
            <w:noWrap/>
            <w:vAlign w:val="bottom"/>
            <w:hideMark/>
          </w:tcPr>
          <w:p w14:paraId="07ABE0AF" w14:textId="77777777" w:rsidR="0054164C" w:rsidRPr="0054164C" w:rsidRDefault="0054164C" w:rsidP="00BD3B62">
            <w:pPr>
              <w:keepNext/>
              <w:spacing w:before="0" w:after="0" w:line="240" w:lineRule="auto"/>
              <w:rPr>
                <w:rFonts w:ascii="Times New Roman" w:hAnsi="Times New Roman"/>
                <w:sz w:val="20"/>
              </w:rPr>
            </w:pPr>
          </w:p>
        </w:tc>
        <w:tc>
          <w:tcPr>
            <w:tcW w:w="621" w:type="pct"/>
            <w:tcBorders>
              <w:top w:val="nil"/>
              <w:left w:val="nil"/>
              <w:bottom w:val="nil"/>
              <w:right w:val="nil"/>
            </w:tcBorders>
            <w:shd w:val="clear" w:color="auto" w:fill="auto"/>
            <w:noWrap/>
            <w:vAlign w:val="bottom"/>
            <w:hideMark/>
          </w:tcPr>
          <w:p w14:paraId="67D75FC8" w14:textId="77777777" w:rsidR="0054164C" w:rsidRPr="0054164C" w:rsidRDefault="0054164C" w:rsidP="00BD3B62">
            <w:pPr>
              <w:keepNext/>
              <w:spacing w:before="0" w:after="0" w:line="240" w:lineRule="auto"/>
              <w:rPr>
                <w:rFonts w:ascii="Times New Roman" w:hAnsi="Times New Roman"/>
                <w:sz w:val="20"/>
              </w:rPr>
            </w:pPr>
          </w:p>
        </w:tc>
      </w:tr>
    </w:tbl>
    <w:p w14:paraId="50285B00" w14:textId="3A3DDEE7" w:rsidR="00FE410A" w:rsidRPr="00950281" w:rsidRDefault="00FE410A" w:rsidP="00AE0796">
      <w:pPr>
        <w:pStyle w:val="ChartandTableFootnoteAlpha"/>
        <w:numPr>
          <w:ilvl w:val="0"/>
          <w:numId w:val="34"/>
        </w:numPr>
      </w:pPr>
      <w:r w:rsidRPr="00950281">
        <w:t>E</w:t>
      </w:r>
      <w:r>
        <w:t>stimated e</w:t>
      </w:r>
      <w:r w:rsidRPr="00950281">
        <w:t xml:space="preserve">xpenses </w:t>
      </w:r>
      <w:r>
        <w:t>incurred in relation to receipts retained under section 74 of the PGPA Act</w:t>
      </w:r>
      <w:r w:rsidRPr="006922DC">
        <w:t>.</w:t>
      </w:r>
    </w:p>
    <w:p w14:paraId="3737EB50" w14:textId="77777777" w:rsidR="00FE410A" w:rsidRDefault="00FE410A" w:rsidP="00AE0796">
      <w:pPr>
        <w:pStyle w:val="ChartandTableFootnoteAlpha"/>
        <w:numPr>
          <w:ilvl w:val="0"/>
          <w:numId w:val="34"/>
        </w:numPr>
      </w:pPr>
      <w:r w:rsidRPr="00446EE2">
        <w:t>Expenses not requiring appropriation in the Budget year are made up of depreciation expenses, amortisation expenses, make good expenses, audit fees</w:t>
      </w:r>
      <w:r>
        <w:t xml:space="preserve"> and other resources received free of charge</w:t>
      </w:r>
      <w:r w:rsidRPr="00446EE2">
        <w:t>.</w:t>
      </w:r>
    </w:p>
    <w:p w14:paraId="1A1DBF14" w14:textId="17D661F5" w:rsidR="00FE410A" w:rsidRPr="00FE410A" w:rsidRDefault="00FE410A" w:rsidP="007C1F89">
      <w:pPr>
        <w:pStyle w:val="ChartandTableFootnote"/>
      </w:pPr>
      <w:r w:rsidRPr="00FE410A">
        <w:t>Note: Departmental appropriation splits and totals are indicative estimates and may change in the course of the budget year as government priorities change.</w:t>
      </w:r>
    </w:p>
    <w:p w14:paraId="578FEBD4" w14:textId="77777777" w:rsidR="00CB4B92" w:rsidRDefault="000C7585" w:rsidP="00CB4B92">
      <w:bookmarkStart w:id="25" w:name="_Toc190682315"/>
      <w:bookmarkStart w:id="26" w:name="_Toc190682532"/>
      <w:bookmarkEnd w:id="19"/>
      <w:bookmarkEnd w:id="20"/>
      <w:r w:rsidRPr="004639C7">
        <w:br w:type="page"/>
      </w:r>
    </w:p>
    <w:p w14:paraId="023816A5" w14:textId="79DABCF5" w:rsidR="00C854F5" w:rsidRPr="004639C7" w:rsidRDefault="008E5BB7" w:rsidP="006F2712">
      <w:pPr>
        <w:pStyle w:val="TableHeading"/>
      </w:pPr>
      <w:r w:rsidRPr="004639C7">
        <w:lastRenderedPageBreak/>
        <w:t>Table 2.</w:t>
      </w:r>
      <w:r w:rsidR="00A9215F" w:rsidRPr="004639C7">
        <w:t>2</w:t>
      </w:r>
      <w:r w:rsidRPr="004639C7">
        <w:t xml:space="preserve">: Performance </w:t>
      </w:r>
      <w:r w:rsidR="001A50DE" w:rsidRPr="004639C7">
        <w:t xml:space="preserve">measure </w:t>
      </w:r>
      <w:r w:rsidRPr="004639C7">
        <w:t xml:space="preserve">for Outcome </w:t>
      </w:r>
      <w:r w:rsidR="00A9215F" w:rsidRPr="004639C7">
        <w:t>1</w:t>
      </w:r>
    </w:p>
    <w:p w14:paraId="3CC96A25" w14:textId="65896244" w:rsidR="00691E49" w:rsidRPr="00F71634" w:rsidRDefault="00E12264" w:rsidP="00EF6BF0">
      <w:r w:rsidRPr="001B2F81">
        <w:t>Table 2.</w:t>
      </w:r>
      <w:r w:rsidR="00A9215F">
        <w:t>2</w:t>
      </w:r>
      <w:r w:rsidRPr="001B2F81">
        <w:t xml:space="preserve"> details the performance measures for </w:t>
      </w:r>
      <w:r w:rsidR="003319A5">
        <w:t>the</w:t>
      </w:r>
      <w:r w:rsidRPr="001B2F81">
        <w:t xml:space="preserve"> program associated with Outcome </w:t>
      </w:r>
      <w:r w:rsidR="003319A5">
        <w:t>1</w:t>
      </w:r>
      <w:r w:rsidRPr="001B2F81">
        <w:t>. It</w:t>
      </w:r>
      <w:r w:rsidR="006F2712">
        <w:t> </w:t>
      </w:r>
      <w:r w:rsidRPr="001B2F81">
        <w:t xml:space="preserve">also provides the related key activities as expressed in the current </w:t>
      </w:r>
      <w:r w:rsidR="00816A98">
        <w:t>C</w:t>
      </w:r>
      <w:r w:rsidRPr="001B2F81">
        <w:t xml:space="preserve">orporate </w:t>
      </w:r>
      <w:r w:rsidR="00816A98">
        <w:t>P</w:t>
      </w:r>
      <w:r w:rsidRPr="001B2F81">
        <w:t xml:space="preserve">lan where further detail is provided about the delivery of the activities related to the program, the context in which these activities are delivered and how the performance of these activities will be measured. Where relevant, details of </w:t>
      </w:r>
      <w:r w:rsidR="009F0564">
        <w:t xml:space="preserve">the October </w:t>
      </w:r>
      <w:r w:rsidRPr="001B2F81">
        <w:t>202</w:t>
      </w:r>
      <w:r>
        <w:t>2</w:t>
      </w:r>
      <w:r w:rsidR="00CC167B">
        <w:t>–</w:t>
      </w:r>
      <w:r>
        <w:t>23</w:t>
      </w:r>
      <w:r w:rsidRPr="001B2F81">
        <w:t xml:space="preserve"> Budget measures that have created new programs or materially changed existing programs </w:t>
      </w:r>
      <w:r>
        <w:t>are</w:t>
      </w:r>
      <w:r w:rsidRPr="001B2F81">
        <w:t xml:space="preserve"> provided.</w:t>
      </w:r>
      <w:r>
        <w:t xml:space="preserve">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2606"/>
        <w:gridCol w:w="3717"/>
      </w:tblGrid>
      <w:tr w:rsidR="00E12264" w:rsidRPr="001C6402" w14:paraId="2D6FF1C0" w14:textId="77777777" w:rsidTr="00312A75">
        <w:trPr>
          <w:trHeight w:val="569"/>
        </w:trPr>
        <w:tc>
          <w:tcPr>
            <w:tcW w:w="7796" w:type="dxa"/>
            <w:gridSpan w:val="3"/>
            <w:shd w:val="clear" w:color="auto" w:fill="F2F2F2"/>
          </w:tcPr>
          <w:bookmarkEnd w:id="25"/>
          <w:bookmarkEnd w:id="26"/>
          <w:p w14:paraId="15F9DBBF" w14:textId="45BF33C4" w:rsidR="00E12264" w:rsidRPr="00C41058" w:rsidRDefault="00E12264" w:rsidP="00CB4B92">
            <w:pPr>
              <w:pStyle w:val="TableColumnHeadingLeft"/>
            </w:pPr>
            <w:r w:rsidRPr="00C41058">
              <w:rPr>
                <w:rStyle w:val="TableHeadingChar"/>
                <w:b/>
              </w:rPr>
              <w:t xml:space="preserve">Outcome </w:t>
            </w:r>
            <w:r w:rsidR="00A9215F">
              <w:rPr>
                <w:rStyle w:val="TableHeadingChar"/>
                <w:b/>
              </w:rPr>
              <w:t>1</w:t>
            </w:r>
            <w:r w:rsidRPr="00C41058">
              <w:t xml:space="preserve"> </w:t>
            </w:r>
            <w:r w:rsidRPr="00C41058">
              <w:rPr>
                <w:b w:val="0"/>
              </w:rPr>
              <w:t xml:space="preserve">– </w:t>
            </w:r>
            <w:r w:rsidR="00A9215F" w:rsidRPr="00A9215F">
              <w:t>Well</w:t>
            </w:r>
            <w:r w:rsidR="00254C53">
              <w:noBreakHyphen/>
            </w:r>
            <w:r w:rsidR="00A9215F" w:rsidRPr="00A9215F">
              <w:t>informed policy decision</w:t>
            </w:r>
            <w:r w:rsidR="00254C53">
              <w:noBreakHyphen/>
            </w:r>
            <w:r w:rsidR="00A9215F" w:rsidRPr="00A9215F">
              <w:t>making and public understanding on matters relating to Australia</w:t>
            </w:r>
            <w:r w:rsidR="00254C53">
              <w:t>’</w:t>
            </w:r>
            <w:r w:rsidR="00A9215F" w:rsidRPr="00A9215F">
              <w:t xml:space="preserve">s </w:t>
            </w:r>
            <w:r w:rsidR="00A9215F" w:rsidRPr="00CB4B92">
              <w:t>productivity</w:t>
            </w:r>
            <w:r w:rsidR="00A9215F" w:rsidRPr="00A9215F">
              <w:t xml:space="preserve"> and living standards, based on independent and transparent analysis from a community</w:t>
            </w:r>
            <w:r w:rsidR="00254C53">
              <w:noBreakHyphen/>
            </w:r>
            <w:r w:rsidR="00A9215F" w:rsidRPr="00A9215F">
              <w:t>wide perspective</w:t>
            </w:r>
          </w:p>
        </w:tc>
      </w:tr>
      <w:tr w:rsidR="00E12264" w:rsidRPr="001C6402" w14:paraId="439FBD37" w14:textId="77777777" w:rsidTr="00312A75">
        <w:trPr>
          <w:trHeight w:val="346"/>
        </w:trPr>
        <w:tc>
          <w:tcPr>
            <w:tcW w:w="7796" w:type="dxa"/>
            <w:gridSpan w:val="3"/>
            <w:tcBorders>
              <w:bottom w:val="single" w:sz="4" w:space="0" w:color="auto"/>
            </w:tcBorders>
            <w:shd w:val="clear" w:color="auto" w:fill="F2F2F2"/>
          </w:tcPr>
          <w:p w14:paraId="3A9A118A" w14:textId="5552C0BC" w:rsidR="00E12264" w:rsidRPr="001B2F81" w:rsidRDefault="00E12264" w:rsidP="00CB4B92">
            <w:pPr>
              <w:pStyle w:val="TableColumnHeadingLeft"/>
            </w:pPr>
            <w:r w:rsidRPr="00C41058">
              <w:t xml:space="preserve">Program </w:t>
            </w:r>
            <w:r w:rsidR="003319A5">
              <w:t>1.1</w:t>
            </w:r>
            <w:r w:rsidR="00613A0D">
              <w:t xml:space="preserve"> –</w:t>
            </w:r>
            <w:r w:rsidRPr="00C41058">
              <w:t xml:space="preserve"> </w:t>
            </w:r>
            <w:r w:rsidR="003319A5" w:rsidRPr="003319A5">
              <w:t>The Commission provides governments and the Australian community with information and advice that better informs policy decisions to improve Australians</w:t>
            </w:r>
            <w:r w:rsidR="00254C53">
              <w:t>’</w:t>
            </w:r>
            <w:r w:rsidR="003319A5" w:rsidRPr="003319A5">
              <w:t xml:space="preserve"> wellbeing</w:t>
            </w:r>
            <w:r w:rsidR="003319A5" w:rsidRPr="006608D6">
              <w:t>.</w:t>
            </w:r>
          </w:p>
        </w:tc>
      </w:tr>
      <w:tr w:rsidR="00E12264" w:rsidRPr="001C6402" w14:paraId="2DB3C2C5" w14:textId="77777777" w:rsidTr="00312A75">
        <w:trPr>
          <w:trHeight w:val="694"/>
        </w:trPr>
        <w:tc>
          <w:tcPr>
            <w:tcW w:w="1397" w:type="dxa"/>
            <w:tcBorders>
              <w:bottom w:val="single" w:sz="4" w:space="0" w:color="auto"/>
            </w:tcBorders>
          </w:tcPr>
          <w:p w14:paraId="622AB7E7" w14:textId="77777777" w:rsidR="00E12264" w:rsidRPr="003319A5" w:rsidRDefault="00E12264" w:rsidP="00446EE2">
            <w:pPr>
              <w:pStyle w:val="TableColumnHeadingLeft"/>
              <w:rPr>
                <w:highlight w:val="yellow"/>
              </w:rPr>
            </w:pPr>
            <w:r w:rsidRPr="00DE498B">
              <w:t>Key Activities</w:t>
            </w:r>
          </w:p>
        </w:tc>
        <w:tc>
          <w:tcPr>
            <w:tcW w:w="6399" w:type="dxa"/>
            <w:gridSpan w:val="2"/>
            <w:tcBorders>
              <w:bottom w:val="single" w:sz="4" w:space="0" w:color="auto"/>
            </w:tcBorders>
          </w:tcPr>
          <w:p w14:paraId="1BDDF95A" w14:textId="2542C024" w:rsidR="00E12264" w:rsidRPr="003319A5" w:rsidRDefault="00DE498B" w:rsidP="00446EE2">
            <w:pPr>
              <w:pStyle w:val="TableTextLeft"/>
              <w:rPr>
                <w:i/>
                <w:highlight w:val="yellow"/>
              </w:rPr>
            </w:pPr>
            <w:r w:rsidRPr="006608D6">
              <w:rPr>
                <w:rFonts w:cs="Arial"/>
                <w:szCs w:val="16"/>
              </w:rPr>
              <w:t xml:space="preserve">The Commission undertakes inquiries, research, and performance reporting </w:t>
            </w:r>
            <w:r w:rsidR="00AF1343">
              <w:rPr>
                <w:rFonts w:cs="Arial"/>
                <w:szCs w:val="16"/>
              </w:rPr>
              <w:t>on government services</w:t>
            </w:r>
            <w:r w:rsidRPr="006608D6">
              <w:rPr>
                <w:rFonts w:cs="Arial"/>
                <w:szCs w:val="16"/>
              </w:rPr>
              <w:t>. It provides robust analysis and advice on a range of economic, social and environmental issues, taking a community</w:t>
            </w:r>
            <w:r w:rsidR="00613A0D">
              <w:rPr>
                <w:rFonts w:cs="Arial"/>
                <w:szCs w:val="16"/>
              </w:rPr>
              <w:t xml:space="preserve"> </w:t>
            </w:r>
            <w:r w:rsidRPr="006608D6">
              <w:rPr>
                <w:rFonts w:cs="Arial"/>
                <w:szCs w:val="16"/>
              </w:rPr>
              <w:t>wide perspective. The Commission engages widely, including through hearings, release of draft reports, roundtables, seminars and submissions, to seek informed input to its reports.</w:t>
            </w:r>
          </w:p>
        </w:tc>
      </w:tr>
      <w:tr w:rsidR="00E12264" w:rsidRPr="00CB4B92" w14:paraId="4D1F2A5F" w14:textId="77777777" w:rsidTr="00DC0279">
        <w:trPr>
          <w:trHeight w:val="258"/>
        </w:trPr>
        <w:tc>
          <w:tcPr>
            <w:tcW w:w="1397" w:type="dxa"/>
            <w:tcBorders>
              <w:top w:val="single" w:sz="4" w:space="0" w:color="auto"/>
              <w:bottom w:val="single" w:sz="4" w:space="0" w:color="auto"/>
              <w:right w:val="single" w:sz="4" w:space="0" w:color="auto"/>
            </w:tcBorders>
          </w:tcPr>
          <w:p w14:paraId="6443C792" w14:textId="77777777" w:rsidR="00C41058" w:rsidRPr="00CB4B92" w:rsidRDefault="00E12264" w:rsidP="00CB4B92">
            <w:pPr>
              <w:pStyle w:val="TableColumnHeadingLeft"/>
            </w:pPr>
            <w:r w:rsidRPr="00CB4B92">
              <w:t>Year</w:t>
            </w:r>
          </w:p>
        </w:tc>
        <w:tc>
          <w:tcPr>
            <w:tcW w:w="2660" w:type="dxa"/>
            <w:tcBorders>
              <w:top w:val="single" w:sz="4" w:space="0" w:color="auto"/>
              <w:left w:val="single" w:sz="4" w:space="0" w:color="auto"/>
              <w:bottom w:val="single" w:sz="4" w:space="0" w:color="auto"/>
              <w:right w:val="single" w:sz="4" w:space="0" w:color="auto"/>
            </w:tcBorders>
          </w:tcPr>
          <w:p w14:paraId="174C1B3C" w14:textId="77777777" w:rsidR="00E12264" w:rsidRPr="00CB4B92" w:rsidRDefault="00E12264" w:rsidP="00CB4B92">
            <w:pPr>
              <w:pStyle w:val="TableColumnHeadingLeft"/>
            </w:pPr>
            <w:r w:rsidRPr="00CB4B92">
              <w:t>Performance measures</w:t>
            </w:r>
          </w:p>
        </w:tc>
        <w:tc>
          <w:tcPr>
            <w:tcW w:w="3739" w:type="dxa"/>
            <w:tcBorders>
              <w:top w:val="single" w:sz="4" w:space="0" w:color="auto"/>
              <w:left w:val="single" w:sz="4" w:space="0" w:color="auto"/>
              <w:bottom w:val="single" w:sz="4" w:space="0" w:color="auto"/>
            </w:tcBorders>
          </w:tcPr>
          <w:p w14:paraId="5DBD958D" w14:textId="77777777" w:rsidR="00E12264" w:rsidRPr="00CB4B92" w:rsidRDefault="00E12264" w:rsidP="00CB4B92">
            <w:pPr>
              <w:pStyle w:val="TableColumnHeadingLeft"/>
            </w:pPr>
            <w:r w:rsidRPr="00CB4B92">
              <w:t>Expected Performance Results</w:t>
            </w:r>
          </w:p>
        </w:tc>
      </w:tr>
      <w:tr w:rsidR="00312A75" w:rsidRPr="001C6402" w14:paraId="15670343" w14:textId="77777777" w:rsidTr="00DC0279">
        <w:trPr>
          <w:trHeight w:val="642"/>
        </w:trPr>
        <w:tc>
          <w:tcPr>
            <w:tcW w:w="1397" w:type="dxa"/>
            <w:vMerge w:val="restart"/>
            <w:tcBorders>
              <w:top w:val="single" w:sz="4" w:space="0" w:color="auto"/>
              <w:right w:val="single" w:sz="4" w:space="0" w:color="auto"/>
            </w:tcBorders>
          </w:tcPr>
          <w:p w14:paraId="05CD7731" w14:textId="77777777" w:rsidR="00312A75" w:rsidRPr="002128C6" w:rsidRDefault="00312A75" w:rsidP="007C1F89">
            <w:pPr>
              <w:pStyle w:val="TableTextLeft"/>
            </w:pPr>
            <w:r w:rsidRPr="002128C6">
              <w:t xml:space="preserve">Prior year </w:t>
            </w:r>
          </w:p>
          <w:p w14:paraId="3C245FBE" w14:textId="1FC44043" w:rsidR="00312A75" w:rsidRPr="00CB4B92" w:rsidRDefault="00312A75" w:rsidP="00CB4B92">
            <w:pPr>
              <w:pStyle w:val="TableTextLeft"/>
            </w:pPr>
            <w:r w:rsidRPr="002128C6">
              <w:t>2021</w:t>
            </w:r>
            <w:r w:rsidR="00613A0D">
              <w:t>–</w:t>
            </w:r>
            <w:r w:rsidRPr="002128C6">
              <w:t>22</w:t>
            </w:r>
          </w:p>
        </w:tc>
        <w:tc>
          <w:tcPr>
            <w:tcW w:w="2660" w:type="dxa"/>
            <w:tcBorders>
              <w:top w:val="single" w:sz="4" w:space="0" w:color="auto"/>
              <w:left w:val="single" w:sz="4" w:space="0" w:color="auto"/>
              <w:bottom w:val="dotted" w:sz="4" w:space="0" w:color="auto"/>
              <w:right w:val="single" w:sz="4" w:space="0" w:color="auto"/>
            </w:tcBorders>
          </w:tcPr>
          <w:p w14:paraId="5A79E2F9" w14:textId="4AF9D209" w:rsidR="00312A75" w:rsidRPr="002128C6" w:rsidRDefault="00312A75" w:rsidP="00CB4B92">
            <w:pPr>
              <w:pStyle w:val="TableTextLeft"/>
            </w:pPr>
            <w:r w:rsidRPr="002128C6">
              <w:t>Providing a valuable source of robust evidence</w:t>
            </w:r>
            <w:r w:rsidRPr="002128C6">
              <w:rPr>
                <w:rFonts w:ascii="Cambria Math" w:hAnsi="Cambria Math" w:cs="Cambria Math"/>
              </w:rPr>
              <w:t>‑</w:t>
            </w:r>
            <w:r w:rsidRPr="002128C6">
              <w:t>based analysis</w:t>
            </w:r>
          </w:p>
        </w:tc>
        <w:tc>
          <w:tcPr>
            <w:tcW w:w="3739" w:type="dxa"/>
            <w:tcBorders>
              <w:top w:val="single" w:sz="4" w:space="0" w:color="auto"/>
              <w:left w:val="single" w:sz="4" w:space="0" w:color="auto"/>
              <w:bottom w:val="dotted" w:sz="4" w:space="0" w:color="auto"/>
            </w:tcBorders>
          </w:tcPr>
          <w:p w14:paraId="11055A54" w14:textId="1BDBBA81" w:rsidR="00312A75" w:rsidRPr="002128C6" w:rsidRDefault="00312A75" w:rsidP="00CB4B92">
            <w:pPr>
              <w:pStyle w:val="TableTextLeft"/>
            </w:pPr>
            <w:r w:rsidRPr="002128C6">
              <w:t>The demand for the Commission to undertake work on complex policy issues has continued and increased significantly</w:t>
            </w:r>
            <w:r>
              <w:t xml:space="preserve"> and its work has proved highly relevant to government policy deliberations</w:t>
            </w:r>
            <w:r w:rsidRPr="002128C6">
              <w:t>.</w:t>
            </w:r>
          </w:p>
        </w:tc>
      </w:tr>
      <w:tr w:rsidR="00312A75" w:rsidRPr="001C6402" w14:paraId="70456886" w14:textId="77777777" w:rsidTr="00DC0279">
        <w:trPr>
          <w:trHeight w:val="642"/>
        </w:trPr>
        <w:tc>
          <w:tcPr>
            <w:tcW w:w="1397" w:type="dxa"/>
            <w:vMerge/>
            <w:tcBorders>
              <w:right w:val="single" w:sz="4" w:space="0" w:color="auto"/>
            </w:tcBorders>
          </w:tcPr>
          <w:p w14:paraId="3C6C7B8A" w14:textId="77777777" w:rsidR="00312A75" w:rsidRPr="002128C6" w:rsidRDefault="00312A75" w:rsidP="007C1F89">
            <w:pPr>
              <w:pStyle w:val="TableTextLeft"/>
            </w:pPr>
          </w:p>
        </w:tc>
        <w:tc>
          <w:tcPr>
            <w:tcW w:w="2660" w:type="dxa"/>
            <w:tcBorders>
              <w:top w:val="dotted" w:sz="4" w:space="0" w:color="auto"/>
              <w:left w:val="single" w:sz="4" w:space="0" w:color="auto"/>
              <w:bottom w:val="dotted" w:sz="4" w:space="0" w:color="auto"/>
              <w:right w:val="single" w:sz="4" w:space="0" w:color="auto"/>
            </w:tcBorders>
          </w:tcPr>
          <w:p w14:paraId="28CC25BD" w14:textId="713871F5" w:rsidR="00312A75" w:rsidRPr="002128C6" w:rsidRDefault="00312A75" w:rsidP="00CB4B92">
            <w:pPr>
              <w:pStyle w:val="TableTextLeft"/>
            </w:pPr>
            <w:r w:rsidRPr="002128C6">
              <w:t>Generating effective public debate</w:t>
            </w:r>
          </w:p>
        </w:tc>
        <w:tc>
          <w:tcPr>
            <w:tcW w:w="3739" w:type="dxa"/>
            <w:tcBorders>
              <w:top w:val="dotted" w:sz="4" w:space="0" w:color="auto"/>
              <w:left w:val="single" w:sz="4" w:space="0" w:color="auto"/>
              <w:bottom w:val="dotted" w:sz="4" w:space="0" w:color="auto"/>
            </w:tcBorders>
          </w:tcPr>
          <w:p w14:paraId="3AD09DE0" w14:textId="649BE9A3" w:rsidR="00312A75" w:rsidRPr="002128C6" w:rsidRDefault="00312A75" w:rsidP="00CB4B92">
            <w:pPr>
              <w:pStyle w:val="TableTextLeft"/>
            </w:pPr>
            <w:r w:rsidRPr="002128C6">
              <w:t>Contributions to parliamentary debate and the extent of media coverage indicate a high level of public interest in the Commission</w:t>
            </w:r>
            <w:r w:rsidR="00254C53">
              <w:t>’</w:t>
            </w:r>
            <w:r w:rsidRPr="002128C6">
              <w:t>s work and its potential influence.</w:t>
            </w:r>
          </w:p>
        </w:tc>
      </w:tr>
      <w:tr w:rsidR="00312A75" w:rsidRPr="001C6402" w14:paraId="5F4695E7" w14:textId="77777777" w:rsidTr="00DC0279">
        <w:trPr>
          <w:trHeight w:val="642"/>
        </w:trPr>
        <w:tc>
          <w:tcPr>
            <w:tcW w:w="1397" w:type="dxa"/>
            <w:vMerge/>
            <w:tcBorders>
              <w:right w:val="single" w:sz="4" w:space="0" w:color="auto"/>
            </w:tcBorders>
          </w:tcPr>
          <w:p w14:paraId="5BA9C92E" w14:textId="77777777" w:rsidR="00312A75" w:rsidRPr="002128C6" w:rsidRDefault="00312A75" w:rsidP="007C1F89">
            <w:pPr>
              <w:pStyle w:val="TableTextLeft"/>
            </w:pPr>
          </w:p>
        </w:tc>
        <w:tc>
          <w:tcPr>
            <w:tcW w:w="2660" w:type="dxa"/>
            <w:tcBorders>
              <w:top w:val="dotted" w:sz="4" w:space="0" w:color="auto"/>
              <w:left w:val="single" w:sz="4" w:space="0" w:color="auto"/>
              <w:bottom w:val="dotted" w:sz="4" w:space="0" w:color="auto"/>
              <w:right w:val="single" w:sz="4" w:space="0" w:color="auto"/>
            </w:tcBorders>
          </w:tcPr>
          <w:p w14:paraId="1B97DAA1" w14:textId="5F2436BB" w:rsidR="00312A75" w:rsidRPr="002128C6" w:rsidRDefault="00312A75" w:rsidP="00CB4B92">
            <w:pPr>
              <w:pStyle w:val="TableTextLeft"/>
            </w:pPr>
            <w:r w:rsidRPr="002128C6">
              <w:t>Being recognised as valuable by other governments</w:t>
            </w:r>
          </w:p>
        </w:tc>
        <w:tc>
          <w:tcPr>
            <w:tcW w:w="3739" w:type="dxa"/>
            <w:tcBorders>
              <w:top w:val="dotted" w:sz="4" w:space="0" w:color="auto"/>
              <w:left w:val="single" w:sz="4" w:space="0" w:color="auto"/>
              <w:bottom w:val="dotted" w:sz="4" w:space="0" w:color="auto"/>
            </w:tcBorders>
          </w:tcPr>
          <w:p w14:paraId="2BAB2210" w14:textId="66D2116C" w:rsidR="00312A75" w:rsidRPr="002128C6" w:rsidRDefault="00312A75" w:rsidP="00CB4B92">
            <w:pPr>
              <w:pStyle w:val="TableTextLeft"/>
            </w:pPr>
            <w:r w:rsidRPr="002128C6">
              <w:t xml:space="preserve">The Commission engaged and exchanged research ideas with officials from multiple international organisations and countries. </w:t>
            </w:r>
          </w:p>
        </w:tc>
      </w:tr>
      <w:tr w:rsidR="00312A75" w:rsidRPr="001C6402" w14:paraId="63BED046" w14:textId="77777777" w:rsidTr="00DC0279">
        <w:trPr>
          <w:trHeight w:val="642"/>
        </w:trPr>
        <w:tc>
          <w:tcPr>
            <w:tcW w:w="1397" w:type="dxa"/>
            <w:vMerge/>
            <w:tcBorders>
              <w:right w:val="single" w:sz="4" w:space="0" w:color="auto"/>
            </w:tcBorders>
          </w:tcPr>
          <w:p w14:paraId="23036141" w14:textId="77777777" w:rsidR="00312A75" w:rsidRPr="002128C6" w:rsidRDefault="00312A75" w:rsidP="007C1F89">
            <w:pPr>
              <w:pStyle w:val="TableTextLeft"/>
            </w:pPr>
          </w:p>
        </w:tc>
        <w:tc>
          <w:tcPr>
            <w:tcW w:w="2660" w:type="dxa"/>
            <w:tcBorders>
              <w:top w:val="dotted" w:sz="4" w:space="0" w:color="auto"/>
              <w:left w:val="single" w:sz="4" w:space="0" w:color="auto"/>
              <w:bottom w:val="dotted" w:sz="4" w:space="0" w:color="auto"/>
              <w:right w:val="single" w:sz="4" w:space="0" w:color="auto"/>
            </w:tcBorders>
          </w:tcPr>
          <w:p w14:paraId="53B6CAA3" w14:textId="124FFB1B" w:rsidR="00312A75" w:rsidRPr="002128C6" w:rsidRDefault="00312A75" w:rsidP="00CB4B92">
            <w:pPr>
              <w:pStyle w:val="TableTextLeft"/>
            </w:pPr>
            <w:r w:rsidRPr="002128C6">
              <w:t>Engaging effectively with the community</w:t>
            </w:r>
          </w:p>
        </w:tc>
        <w:tc>
          <w:tcPr>
            <w:tcW w:w="3739" w:type="dxa"/>
            <w:tcBorders>
              <w:top w:val="dotted" w:sz="4" w:space="0" w:color="auto"/>
              <w:left w:val="single" w:sz="4" w:space="0" w:color="auto"/>
              <w:bottom w:val="dotted" w:sz="4" w:space="0" w:color="auto"/>
            </w:tcBorders>
          </w:tcPr>
          <w:p w14:paraId="2688A8C2" w14:textId="727E30A4" w:rsidR="00312A75" w:rsidRPr="002128C6" w:rsidRDefault="00312A75" w:rsidP="00CB4B92">
            <w:pPr>
              <w:pStyle w:val="TableTextLeft"/>
            </w:pPr>
            <w:r w:rsidRPr="002128C6">
              <w:t>The Commission</w:t>
            </w:r>
            <w:r w:rsidR="00254C53">
              <w:t>’</w:t>
            </w:r>
            <w:r w:rsidRPr="002128C6">
              <w:t>s processes provided opportunities for extensive public input and feedback through visits, hearings, workshops and other consultative forums, and the release of draft reports and preliminary findings.</w:t>
            </w:r>
          </w:p>
        </w:tc>
      </w:tr>
      <w:tr w:rsidR="00312A75" w:rsidRPr="001C6402" w14:paraId="31DE354E" w14:textId="77777777" w:rsidTr="00DC0279">
        <w:trPr>
          <w:trHeight w:val="642"/>
        </w:trPr>
        <w:tc>
          <w:tcPr>
            <w:tcW w:w="1397" w:type="dxa"/>
            <w:vMerge/>
            <w:tcBorders>
              <w:right w:val="single" w:sz="4" w:space="0" w:color="auto"/>
            </w:tcBorders>
          </w:tcPr>
          <w:p w14:paraId="560CB41A" w14:textId="77777777" w:rsidR="00312A75" w:rsidRPr="002128C6" w:rsidRDefault="00312A75" w:rsidP="007C1F89">
            <w:pPr>
              <w:pStyle w:val="TableTextLeft"/>
            </w:pPr>
          </w:p>
        </w:tc>
        <w:tc>
          <w:tcPr>
            <w:tcW w:w="2660" w:type="dxa"/>
            <w:tcBorders>
              <w:top w:val="dotted" w:sz="4" w:space="0" w:color="auto"/>
              <w:left w:val="single" w:sz="4" w:space="0" w:color="auto"/>
              <w:bottom w:val="dotted" w:sz="4" w:space="0" w:color="auto"/>
              <w:right w:val="single" w:sz="4" w:space="0" w:color="auto"/>
            </w:tcBorders>
          </w:tcPr>
          <w:p w14:paraId="40662801" w14:textId="69F87246" w:rsidR="00312A75" w:rsidRPr="002128C6" w:rsidRDefault="00312A75" w:rsidP="00CB4B92">
            <w:pPr>
              <w:pStyle w:val="TableTextLeft"/>
            </w:pPr>
            <w:r w:rsidRPr="002128C6">
              <w:t>Having open and transparent processes</w:t>
            </w:r>
          </w:p>
        </w:tc>
        <w:tc>
          <w:tcPr>
            <w:tcW w:w="3739" w:type="dxa"/>
            <w:tcBorders>
              <w:top w:val="dotted" w:sz="4" w:space="0" w:color="auto"/>
              <w:left w:val="single" w:sz="4" w:space="0" w:color="auto"/>
              <w:bottom w:val="dotted" w:sz="4" w:space="0" w:color="auto"/>
            </w:tcBorders>
          </w:tcPr>
          <w:p w14:paraId="2A19910C" w14:textId="67F65A8B" w:rsidR="00312A75" w:rsidRPr="002128C6" w:rsidRDefault="00312A75" w:rsidP="00CB4B92">
            <w:pPr>
              <w:pStyle w:val="TableTextLeft"/>
            </w:pPr>
            <w:r w:rsidRPr="002128C6">
              <w:t>The Commission</w:t>
            </w:r>
            <w:r w:rsidR="00254C53">
              <w:t>’</w:t>
            </w:r>
            <w:r w:rsidRPr="002128C6">
              <w:t>s advice to Government, and the information and analysis on which it is based, continued to be open to public scrutiny.</w:t>
            </w:r>
          </w:p>
        </w:tc>
      </w:tr>
      <w:tr w:rsidR="00312A75" w:rsidRPr="001C6402" w14:paraId="11EF491B" w14:textId="77777777" w:rsidTr="00DC0279">
        <w:trPr>
          <w:trHeight w:val="642"/>
        </w:trPr>
        <w:tc>
          <w:tcPr>
            <w:tcW w:w="1397" w:type="dxa"/>
            <w:vMerge/>
            <w:tcBorders>
              <w:bottom w:val="single" w:sz="4" w:space="0" w:color="auto"/>
              <w:right w:val="single" w:sz="4" w:space="0" w:color="auto"/>
            </w:tcBorders>
          </w:tcPr>
          <w:p w14:paraId="6172668D" w14:textId="0D377D5E" w:rsidR="00312A75" w:rsidRPr="002128C6" w:rsidRDefault="00312A75" w:rsidP="002128C6">
            <w:pPr>
              <w:pStyle w:val="TableTextLeft"/>
            </w:pPr>
          </w:p>
        </w:tc>
        <w:tc>
          <w:tcPr>
            <w:tcW w:w="2660" w:type="dxa"/>
            <w:tcBorders>
              <w:top w:val="dotted" w:sz="4" w:space="0" w:color="auto"/>
              <w:left w:val="single" w:sz="4" w:space="0" w:color="auto"/>
              <w:bottom w:val="single" w:sz="4" w:space="0" w:color="auto"/>
              <w:right w:val="single" w:sz="4" w:space="0" w:color="auto"/>
            </w:tcBorders>
          </w:tcPr>
          <w:p w14:paraId="5B87C605" w14:textId="59738CA2" w:rsidR="00312A75" w:rsidRPr="002128C6" w:rsidRDefault="00312A75" w:rsidP="00CB4B92">
            <w:pPr>
              <w:pStyle w:val="TableTextLeft"/>
            </w:pPr>
            <w:r w:rsidRPr="002128C6">
              <w:t>Delivering timely reports</w:t>
            </w:r>
          </w:p>
        </w:tc>
        <w:tc>
          <w:tcPr>
            <w:tcW w:w="3739" w:type="dxa"/>
            <w:tcBorders>
              <w:top w:val="dotted" w:sz="4" w:space="0" w:color="auto"/>
              <w:left w:val="single" w:sz="4" w:space="0" w:color="auto"/>
              <w:bottom w:val="single" w:sz="4" w:space="0" w:color="auto"/>
            </w:tcBorders>
          </w:tcPr>
          <w:p w14:paraId="552FF3D5" w14:textId="7396C040" w:rsidR="00312A75" w:rsidRDefault="00312A75" w:rsidP="00CB4B92">
            <w:pPr>
              <w:pStyle w:val="TableTextLeft"/>
            </w:pPr>
            <w:r w:rsidRPr="002128C6">
              <w:t>All the major projects that were completed in 2021</w:t>
            </w:r>
            <w:r w:rsidR="00613A0D">
              <w:t>–</w:t>
            </w:r>
            <w:r w:rsidRPr="002128C6">
              <w:t>22 were finished within the timeframes originally established by the Government.</w:t>
            </w:r>
          </w:p>
          <w:p w14:paraId="52EABA06" w14:textId="330BAF1A" w:rsidR="00312A75" w:rsidRPr="002128C6" w:rsidRDefault="00312A75" w:rsidP="005579B3">
            <w:pPr>
              <w:pStyle w:val="TableTextBase"/>
              <w:rPr>
                <w:rFonts w:cs="Arial"/>
                <w:szCs w:val="16"/>
              </w:rPr>
            </w:pPr>
            <w:r w:rsidRPr="002128C6">
              <w:rPr>
                <w:rFonts w:cs="Arial"/>
                <w:szCs w:val="16"/>
              </w:rPr>
              <w:t>Further information can be found in the Commission</w:t>
            </w:r>
            <w:r w:rsidR="00254C53">
              <w:rPr>
                <w:rFonts w:cs="Arial"/>
                <w:szCs w:val="16"/>
              </w:rPr>
              <w:t>’</w:t>
            </w:r>
            <w:r w:rsidRPr="002128C6">
              <w:rPr>
                <w:rFonts w:cs="Arial"/>
                <w:szCs w:val="16"/>
              </w:rPr>
              <w:t xml:space="preserve">s </w:t>
            </w:r>
            <w:r w:rsidRPr="0034461C">
              <w:rPr>
                <w:rFonts w:cs="Arial"/>
                <w:i/>
                <w:iCs/>
                <w:szCs w:val="16"/>
              </w:rPr>
              <w:t>Annual Performance Statement</w:t>
            </w:r>
            <w:r w:rsidRPr="002128C6">
              <w:rPr>
                <w:rFonts w:cs="Arial"/>
                <w:szCs w:val="16"/>
              </w:rPr>
              <w:t xml:space="preserve"> (</w:t>
            </w:r>
            <w:hyperlink r:id="rId17" w:history="1">
              <w:r w:rsidRPr="00B86ED9">
                <w:rPr>
                  <w:rStyle w:val="Hyperlink"/>
                  <w:rFonts w:cs="Arial"/>
                </w:rPr>
                <w:t>https://www.pc.gov.au/about/governance/</w:t>
              </w:r>
              <w:r w:rsidRPr="00B86ED9">
                <w:rPr>
                  <w:rStyle w:val="Hyperlink"/>
                  <w:rFonts w:cs="Arial"/>
                </w:rPr>
                <w:br/>
                <w:t>annual</w:t>
              </w:r>
              <w:r w:rsidR="00254C53">
                <w:rPr>
                  <w:rStyle w:val="Hyperlink"/>
                  <w:rFonts w:cs="Arial"/>
                </w:rPr>
                <w:noBreakHyphen/>
              </w:r>
              <w:r w:rsidRPr="00B86ED9">
                <w:rPr>
                  <w:rStyle w:val="Hyperlink"/>
                  <w:rFonts w:cs="Arial"/>
                </w:rPr>
                <w:t>reports</w:t>
              </w:r>
            </w:hyperlink>
            <w:r w:rsidRPr="002128C6">
              <w:rPr>
                <w:rFonts w:cs="Arial"/>
                <w:szCs w:val="16"/>
              </w:rPr>
              <w:t>)</w:t>
            </w:r>
            <w:r w:rsidR="00DD2DAD">
              <w:rPr>
                <w:rFonts w:cs="Arial"/>
                <w:szCs w:val="16"/>
              </w:rPr>
              <w:t>.</w:t>
            </w:r>
          </w:p>
        </w:tc>
      </w:tr>
    </w:tbl>
    <w:p w14:paraId="71957AA6" w14:textId="77777777" w:rsidR="00CB4B92" w:rsidRDefault="00312A75" w:rsidP="00CB4B92">
      <w:r>
        <w:br w:type="page"/>
      </w:r>
    </w:p>
    <w:p w14:paraId="23D44AE1" w14:textId="2F3078C2" w:rsidR="000437C7" w:rsidRPr="00F71634" w:rsidRDefault="000437C7" w:rsidP="006F2712">
      <w:pPr>
        <w:pStyle w:val="TableHeadingcontinued"/>
      </w:pPr>
      <w:r w:rsidRPr="00F71634">
        <w:lastRenderedPageBreak/>
        <w:t>Table 2.</w:t>
      </w:r>
      <w:r>
        <w:t>2</w:t>
      </w:r>
      <w:r w:rsidRPr="00F71634">
        <w:t xml:space="preserve">: Performance </w:t>
      </w:r>
      <w:r>
        <w:t>measure</w:t>
      </w:r>
      <w:r w:rsidRPr="00F71634">
        <w:t xml:space="preserve"> </w:t>
      </w:r>
      <w:r w:rsidRPr="006F2712">
        <w:t>for</w:t>
      </w:r>
      <w:r w:rsidRPr="00F71634">
        <w:t xml:space="preserve"> Outcome </w:t>
      </w:r>
      <w:r>
        <w:t>1 (continued)</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2629"/>
        <w:gridCol w:w="3685"/>
      </w:tblGrid>
      <w:tr w:rsidR="00160C23" w:rsidRPr="001C6402" w14:paraId="150375C5" w14:textId="77777777" w:rsidTr="00312A75">
        <w:trPr>
          <w:trHeight w:val="100"/>
        </w:trPr>
        <w:tc>
          <w:tcPr>
            <w:tcW w:w="1397" w:type="dxa"/>
            <w:tcBorders>
              <w:top w:val="single" w:sz="4" w:space="0" w:color="auto"/>
              <w:bottom w:val="dotted" w:sz="4" w:space="0" w:color="auto"/>
              <w:right w:val="single" w:sz="4" w:space="0" w:color="auto"/>
            </w:tcBorders>
          </w:tcPr>
          <w:p w14:paraId="22496AD0" w14:textId="77777777" w:rsidR="00160C23" w:rsidRPr="002128C6" w:rsidRDefault="00160C23" w:rsidP="00446EE2">
            <w:pPr>
              <w:pStyle w:val="TableColumnHeadingLeft"/>
            </w:pPr>
            <w:r w:rsidRPr="002128C6">
              <w:t>Year</w:t>
            </w:r>
          </w:p>
        </w:tc>
        <w:tc>
          <w:tcPr>
            <w:tcW w:w="2660" w:type="dxa"/>
            <w:tcBorders>
              <w:top w:val="single" w:sz="4" w:space="0" w:color="auto"/>
              <w:left w:val="single" w:sz="4" w:space="0" w:color="auto"/>
              <w:bottom w:val="dotted" w:sz="4" w:space="0" w:color="auto"/>
              <w:right w:val="single" w:sz="4" w:space="0" w:color="auto"/>
            </w:tcBorders>
          </w:tcPr>
          <w:p w14:paraId="75937591" w14:textId="77777777" w:rsidR="00160C23" w:rsidRPr="002128C6" w:rsidRDefault="00160C23" w:rsidP="00446EE2">
            <w:pPr>
              <w:pStyle w:val="TableColumnHeadingLeft"/>
            </w:pPr>
            <w:r w:rsidRPr="002128C6">
              <w:t>Performance measures</w:t>
            </w:r>
          </w:p>
        </w:tc>
        <w:tc>
          <w:tcPr>
            <w:tcW w:w="3739" w:type="dxa"/>
            <w:tcBorders>
              <w:top w:val="single" w:sz="4" w:space="0" w:color="auto"/>
              <w:left w:val="single" w:sz="4" w:space="0" w:color="auto"/>
              <w:bottom w:val="dotted" w:sz="4" w:space="0" w:color="auto"/>
            </w:tcBorders>
          </w:tcPr>
          <w:p w14:paraId="35122ADF" w14:textId="77777777" w:rsidR="00160C23" w:rsidRPr="002128C6" w:rsidRDefault="000E72AB" w:rsidP="00446EE2">
            <w:pPr>
              <w:pStyle w:val="TableColumnHeadingLeft"/>
            </w:pPr>
            <w:r w:rsidRPr="002128C6">
              <w:t xml:space="preserve">Planned </w:t>
            </w:r>
            <w:r w:rsidR="00160C23" w:rsidRPr="002128C6">
              <w:t>Performance Results</w:t>
            </w:r>
          </w:p>
        </w:tc>
      </w:tr>
      <w:tr w:rsidR="00E12264" w:rsidRPr="001C6402" w14:paraId="1527EADD" w14:textId="77777777" w:rsidTr="00312A75">
        <w:trPr>
          <w:trHeight w:val="636"/>
        </w:trPr>
        <w:tc>
          <w:tcPr>
            <w:tcW w:w="1397" w:type="dxa"/>
            <w:tcBorders>
              <w:top w:val="single" w:sz="4" w:space="0" w:color="auto"/>
              <w:bottom w:val="dotted" w:sz="4" w:space="0" w:color="auto"/>
              <w:right w:val="single" w:sz="4" w:space="0" w:color="auto"/>
            </w:tcBorders>
          </w:tcPr>
          <w:p w14:paraId="40C9C85B" w14:textId="77777777" w:rsidR="00446EE2" w:rsidRPr="002128C6" w:rsidRDefault="00E12264" w:rsidP="00CB4B92">
            <w:pPr>
              <w:pStyle w:val="TableTextLeft"/>
            </w:pPr>
            <w:r w:rsidRPr="002128C6">
              <w:t xml:space="preserve">Budget Year </w:t>
            </w:r>
          </w:p>
          <w:p w14:paraId="181810F8" w14:textId="28DBE938" w:rsidR="00E12264" w:rsidRPr="002128C6" w:rsidRDefault="00E12264" w:rsidP="00CB4B92">
            <w:pPr>
              <w:pStyle w:val="TableTextLeft"/>
            </w:pPr>
            <w:r w:rsidRPr="002128C6">
              <w:t>2022</w:t>
            </w:r>
            <w:r w:rsidR="00613A0D">
              <w:t>–</w:t>
            </w:r>
            <w:r w:rsidRPr="002128C6">
              <w:t>23</w:t>
            </w:r>
          </w:p>
        </w:tc>
        <w:tc>
          <w:tcPr>
            <w:tcW w:w="2660" w:type="dxa"/>
            <w:tcBorders>
              <w:top w:val="single" w:sz="4" w:space="0" w:color="auto"/>
              <w:left w:val="single" w:sz="4" w:space="0" w:color="auto"/>
              <w:bottom w:val="dotted" w:sz="4" w:space="0" w:color="auto"/>
              <w:right w:val="single" w:sz="4" w:space="0" w:color="auto"/>
            </w:tcBorders>
          </w:tcPr>
          <w:p w14:paraId="6FC04E3B" w14:textId="12B077E7" w:rsidR="00582C55" w:rsidRPr="00582C55" w:rsidRDefault="005579B3" w:rsidP="00CB4B92">
            <w:pPr>
              <w:pStyle w:val="TableTextLeft"/>
              <w:rPr>
                <w:rFonts w:cs="Arial"/>
                <w:szCs w:val="16"/>
              </w:rPr>
            </w:pPr>
            <w:r w:rsidRPr="00582C55">
              <w:rPr>
                <w:rFonts w:cs="Arial"/>
                <w:szCs w:val="16"/>
              </w:rPr>
              <w:t>As per 202</w:t>
            </w:r>
            <w:r w:rsidR="00582C55" w:rsidRPr="00582C55">
              <w:rPr>
                <w:rFonts w:cs="Arial"/>
                <w:szCs w:val="16"/>
              </w:rPr>
              <w:t>1</w:t>
            </w:r>
            <w:r w:rsidR="00613A0D">
              <w:rPr>
                <w:rFonts w:cs="Arial"/>
                <w:szCs w:val="16"/>
              </w:rPr>
              <w:t>–</w:t>
            </w:r>
            <w:r w:rsidRPr="00582C55">
              <w:rPr>
                <w:rFonts w:cs="Arial"/>
                <w:szCs w:val="16"/>
              </w:rPr>
              <w:t>22</w:t>
            </w:r>
          </w:p>
        </w:tc>
        <w:tc>
          <w:tcPr>
            <w:tcW w:w="3739" w:type="dxa"/>
            <w:tcBorders>
              <w:top w:val="single" w:sz="4" w:space="0" w:color="auto"/>
              <w:left w:val="single" w:sz="4" w:space="0" w:color="auto"/>
              <w:bottom w:val="dotted" w:sz="4" w:space="0" w:color="auto"/>
            </w:tcBorders>
          </w:tcPr>
          <w:p w14:paraId="3F861030" w14:textId="7EE38745" w:rsidR="00E12264" w:rsidRPr="00582C55" w:rsidRDefault="00AF1343" w:rsidP="00CB4B92">
            <w:pPr>
              <w:pStyle w:val="TableTextLeft"/>
              <w:rPr>
                <w:rFonts w:cs="Arial"/>
                <w:szCs w:val="16"/>
              </w:rPr>
            </w:pPr>
            <w:r>
              <w:rPr>
                <w:rFonts w:cs="Arial"/>
                <w:szCs w:val="16"/>
              </w:rPr>
              <w:t>In 2022</w:t>
            </w:r>
            <w:r w:rsidR="00613A0D">
              <w:rPr>
                <w:rFonts w:cs="Arial"/>
                <w:szCs w:val="16"/>
              </w:rPr>
              <w:t>–</w:t>
            </w:r>
            <w:r>
              <w:rPr>
                <w:rFonts w:cs="Arial"/>
                <w:szCs w:val="16"/>
              </w:rPr>
              <w:t xml:space="preserve">23, the Commission expects to </w:t>
            </w:r>
            <w:r w:rsidR="00582C55">
              <w:rPr>
                <w:rFonts w:cs="Arial"/>
                <w:szCs w:val="16"/>
              </w:rPr>
              <w:t>continue to deliver robust policy advice to contribute to public debate and inform government decisions.</w:t>
            </w:r>
          </w:p>
        </w:tc>
      </w:tr>
      <w:tr w:rsidR="00E12264" w:rsidRPr="001C6402" w14:paraId="1CA27647" w14:textId="77777777" w:rsidTr="00312A75">
        <w:trPr>
          <w:trHeight w:val="491"/>
        </w:trPr>
        <w:tc>
          <w:tcPr>
            <w:tcW w:w="1397" w:type="dxa"/>
            <w:tcBorders>
              <w:top w:val="dotted" w:sz="4" w:space="0" w:color="auto"/>
              <w:bottom w:val="single" w:sz="4" w:space="0" w:color="auto"/>
              <w:right w:val="single" w:sz="4" w:space="0" w:color="auto"/>
            </w:tcBorders>
          </w:tcPr>
          <w:p w14:paraId="3769E991" w14:textId="77777777" w:rsidR="00E12264" w:rsidRPr="00DE498B" w:rsidRDefault="00E12264" w:rsidP="00CB4B92">
            <w:pPr>
              <w:pStyle w:val="TableTextLeft"/>
            </w:pPr>
            <w:r w:rsidRPr="00DE498B">
              <w:t xml:space="preserve">Forward Estimates </w:t>
            </w:r>
          </w:p>
          <w:p w14:paraId="75322BE0" w14:textId="4BC2951B" w:rsidR="00E12264" w:rsidRPr="00DE498B" w:rsidRDefault="00E12264" w:rsidP="00CB4B92">
            <w:pPr>
              <w:pStyle w:val="TableTextLeft"/>
              <w:rPr>
                <w:b/>
              </w:rPr>
            </w:pPr>
            <w:r w:rsidRPr="00DE498B">
              <w:t>2023</w:t>
            </w:r>
            <w:r w:rsidR="00613A0D">
              <w:t>–</w:t>
            </w:r>
            <w:r w:rsidRPr="00DE498B">
              <w:t>26</w:t>
            </w:r>
          </w:p>
        </w:tc>
        <w:tc>
          <w:tcPr>
            <w:tcW w:w="2660" w:type="dxa"/>
            <w:tcBorders>
              <w:top w:val="dotted" w:sz="4" w:space="0" w:color="auto"/>
              <w:left w:val="single" w:sz="4" w:space="0" w:color="auto"/>
              <w:bottom w:val="single" w:sz="4" w:space="0" w:color="auto"/>
              <w:right w:val="single" w:sz="4" w:space="0" w:color="auto"/>
            </w:tcBorders>
          </w:tcPr>
          <w:p w14:paraId="20CA262A" w14:textId="2D173ECD" w:rsidR="00E12264" w:rsidRPr="00DE498B" w:rsidRDefault="00E12264" w:rsidP="00CB4B92">
            <w:pPr>
              <w:pStyle w:val="TableTextLeft"/>
              <w:rPr>
                <w:b/>
                <w:color w:val="0070C0"/>
              </w:rPr>
            </w:pPr>
            <w:r w:rsidRPr="00DE498B">
              <w:rPr>
                <w:i/>
                <w:color w:val="FF0000"/>
              </w:rPr>
              <w:t xml:space="preserve"> </w:t>
            </w:r>
            <w:r w:rsidRPr="00DE498B">
              <w:t>As per 2022</w:t>
            </w:r>
            <w:r w:rsidR="00613A0D">
              <w:t>–</w:t>
            </w:r>
            <w:r w:rsidRPr="00DE498B">
              <w:t>23</w:t>
            </w:r>
          </w:p>
        </w:tc>
        <w:tc>
          <w:tcPr>
            <w:tcW w:w="3739" w:type="dxa"/>
            <w:tcBorders>
              <w:top w:val="dotted" w:sz="4" w:space="0" w:color="auto"/>
              <w:left w:val="single" w:sz="4" w:space="0" w:color="auto"/>
              <w:bottom w:val="single" w:sz="4" w:space="0" w:color="auto"/>
            </w:tcBorders>
          </w:tcPr>
          <w:p w14:paraId="0626E16B" w14:textId="60ACBF20" w:rsidR="00E12264" w:rsidRPr="00DE498B" w:rsidRDefault="00AF1343" w:rsidP="00CB4B92">
            <w:pPr>
              <w:pStyle w:val="TableTextLeft"/>
              <w:rPr>
                <w:b/>
                <w:color w:val="0070C0"/>
              </w:rPr>
            </w:pPr>
            <w:r w:rsidRPr="00AF1343">
              <w:rPr>
                <w:rFonts w:cs="Arial"/>
                <w:szCs w:val="16"/>
              </w:rPr>
              <w:t>As per 2022</w:t>
            </w:r>
            <w:r w:rsidR="00613A0D">
              <w:rPr>
                <w:rFonts w:cs="Arial"/>
                <w:szCs w:val="16"/>
              </w:rPr>
              <w:t>–</w:t>
            </w:r>
            <w:r w:rsidRPr="00AF1343">
              <w:rPr>
                <w:rFonts w:cs="Arial"/>
                <w:szCs w:val="16"/>
              </w:rPr>
              <w:t>23</w:t>
            </w:r>
          </w:p>
        </w:tc>
      </w:tr>
      <w:tr w:rsidR="005579B3" w:rsidRPr="001C6402" w14:paraId="621C933C" w14:textId="77777777" w:rsidTr="00312A75">
        <w:trPr>
          <w:trHeight w:val="317"/>
        </w:trPr>
        <w:tc>
          <w:tcPr>
            <w:tcW w:w="7796" w:type="dxa"/>
            <w:gridSpan w:val="3"/>
            <w:tcBorders>
              <w:top w:val="single" w:sz="4" w:space="0" w:color="auto"/>
              <w:bottom w:val="single" w:sz="4" w:space="0" w:color="auto"/>
            </w:tcBorders>
          </w:tcPr>
          <w:p w14:paraId="1FA0424F" w14:textId="4F03DD11" w:rsidR="005579B3" w:rsidRPr="005579B3" w:rsidRDefault="005579B3" w:rsidP="00CB4B92">
            <w:pPr>
              <w:pStyle w:val="TableTextLeft"/>
              <w:rPr>
                <w:bCs/>
              </w:rPr>
            </w:pPr>
            <w:r w:rsidRPr="005579B3">
              <w:rPr>
                <w:bCs/>
              </w:rPr>
              <w:t>Mat</w:t>
            </w:r>
            <w:r>
              <w:rPr>
                <w:bCs/>
              </w:rPr>
              <w:t>erial changes to Program 1.1 resulting from October 2022</w:t>
            </w:r>
            <w:r w:rsidR="006970DF">
              <w:t>–</w:t>
            </w:r>
            <w:r>
              <w:rPr>
                <w:bCs/>
              </w:rPr>
              <w:t>3 Budget Measure: Nil</w:t>
            </w:r>
          </w:p>
        </w:tc>
      </w:tr>
    </w:tbl>
    <w:p w14:paraId="7D7B63A6" w14:textId="77777777" w:rsidR="00CB4B92" w:rsidRDefault="002F530C" w:rsidP="00CB4B92">
      <w:r w:rsidRPr="006913EB">
        <w:br w:type="page"/>
      </w:r>
      <w:bookmarkStart w:id="27" w:name="_Toc444523516"/>
    </w:p>
    <w:p w14:paraId="7D494A06" w14:textId="61D68363" w:rsidR="002F530C" w:rsidRPr="006913EB" w:rsidRDefault="002F530C" w:rsidP="00CB4B92">
      <w:pPr>
        <w:pStyle w:val="Heading2"/>
      </w:pPr>
      <w:bookmarkStart w:id="28" w:name="_Toc117241050"/>
      <w:r w:rsidRPr="006913EB">
        <w:lastRenderedPageBreak/>
        <w:t>Section 3: Budgeted financial statements</w:t>
      </w:r>
      <w:bookmarkEnd w:id="27"/>
      <w:bookmarkEnd w:id="28"/>
    </w:p>
    <w:p w14:paraId="7FA9B13A" w14:textId="2A6899B9" w:rsidR="00A6388E" w:rsidRDefault="00CF5085" w:rsidP="005328A9">
      <w:r>
        <w:t>Section 3</w:t>
      </w:r>
      <w:r w:rsidR="0027614D">
        <w:t xml:space="preserve"> presents budgeted financial statements which provide a comprehensive snapshot of</w:t>
      </w:r>
      <w:r w:rsidR="001B03CC">
        <w:t xml:space="preserve"> entity </w:t>
      </w:r>
      <w:r w:rsidR="0027614D">
        <w:t xml:space="preserve">finances for the </w:t>
      </w:r>
      <w:r w:rsidR="002E59C4">
        <w:t>2022</w:t>
      </w:r>
      <w:r w:rsidR="00613A0D">
        <w:t>–</w:t>
      </w:r>
      <w:r w:rsidR="002E59C4">
        <w:t>23</w:t>
      </w:r>
      <w:r w:rsidR="002E59C4">
        <w:rPr>
          <w:color w:val="00B050"/>
        </w:rPr>
        <w:t xml:space="preserve"> </w:t>
      </w:r>
      <w:r w:rsidR="0027614D">
        <w:t>budget year</w:t>
      </w:r>
      <w:r w:rsidR="007118AC">
        <w:t>, including the impact of budget measures and resourcing on financial statements</w:t>
      </w:r>
      <w:r w:rsidR="00B04964">
        <w:t>.</w:t>
      </w:r>
    </w:p>
    <w:p w14:paraId="2C00F163" w14:textId="77777777" w:rsidR="00E4582E" w:rsidRPr="005328A9" w:rsidRDefault="007118AC" w:rsidP="005328A9">
      <w:pPr>
        <w:pStyle w:val="Heading3"/>
      </w:pPr>
      <w:bookmarkStart w:id="29" w:name="_Toc190682317"/>
      <w:bookmarkStart w:id="30" w:name="_Toc444523517"/>
      <w:bookmarkStart w:id="31" w:name="_Toc117241051"/>
      <w:r w:rsidRPr="005328A9">
        <w:t>3.1</w:t>
      </w:r>
      <w:r w:rsidR="00E4582E" w:rsidRPr="005328A9">
        <w:tab/>
        <w:t>Budgeted financial statements</w:t>
      </w:r>
      <w:bookmarkEnd w:id="29"/>
      <w:bookmarkEnd w:id="30"/>
      <w:bookmarkEnd w:id="31"/>
    </w:p>
    <w:p w14:paraId="3B392B6C" w14:textId="77777777" w:rsidR="00E4582E" w:rsidRDefault="00A23BC2" w:rsidP="00E4582E">
      <w:pPr>
        <w:pStyle w:val="Heading4"/>
      </w:pPr>
      <w:r>
        <w:t>3.</w:t>
      </w:r>
      <w:r w:rsidR="007118AC">
        <w:t>1</w:t>
      </w:r>
      <w:r>
        <w:t>.1</w:t>
      </w:r>
      <w:r w:rsidR="005F29CD">
        <w:tab/>
      </w:r>
      <w:r w:rsidR="00E4582E">
        <w:t xml:space="preserve">Differences </w:t>
      </w:r>
      <w:r w:rsidR="007118AC">
        <w:t>between</w:t>
      </w:r>
      <w:r w:rsidR="00E4582E">
        <w:t xml:space="preserve"> </w:t>
      </w:r>
      <w:r w:rsidR="000216BF">
        <w:t>entity resourcing and financial statements</w:t>
      </w:r>
    </w:p>
    <w:p w14:paraId="1B439A84" w14:textId="77777777" w:rsidR="00C2423E" w:rsidRPr="00C2423E" w:rsidRDefault="00C2423E" w:rsidP="00C2423E">
      <w:r>
        <w:t>There are not material differences between entity resourcing and financial statements.</w:t>
      </w:r>
    </w:p>
    <w:p w14:paraId="0B8B69FC" w14:textId="77777777" w:rsidR="00E4582E" w:rsidRDefault="00A23BC2" w:rsidP="00E4582E">
      <w:pPr>
        <w:pStyle w:val="Heading4"/>
      </w:pPr>
      <w:r>
        <w:t>3.</w:t>
      </w:r>
      <w:r w:rsidR="007118AC">
        <w:t>1</w:t>
      </w:r>
      <w:r>
        <w:t>.2</w:t>
      </w:r>
      <w:r w:rsidR="005F29CD">
        <w:tab/>
      </w:r>
      <w:r w:rsidR="003B7C64">
        <w:t xml:space="preserve">Explanatory notes and analysis </w:t>
      </w:r>
      <w:r w:rsidR="00E4582E">
        <w:t xml:space="preserve">of </w:t>
      </w:r>
      <w:r w:rsidR="000216BF">
        <w:t>budgeted financial statements</w:t>
      </w:r>
    </w:p>
    <w:p w14:paraId="7E6DAC94" w14:textId="7D21F655" w:rsidR="00C2423E" w:rsidRPr="00C2423E" w:rsidRDefault="00C2423E" w:rsidP="00C2423E">
      <w:r>
        <w:t>The Commission is budgeting for a break</w:t>
      </w:r>
      <w:r w:rsidR="00254C53">
        <w:noBreakHyphen/>
      </w:r>
      <w:r>
        <w:t>even result in 2022</w:t>
      </w:r>
      <w:r w:rsidR="00613A0D">
        <w:t>–</w:t>
      </w:r>
      <w:r>
        <w:t>23 and the forward years.</w:t>
      </w:r>
    </w:p>
    <w:p w14:paraId="6FC82788" w14:textId="77777777" w:rsidR="00CB4B92" w:rsidRDefault="000A6897" w:rsidP="00CB4B92">
      <w:r w:rsidRPr="00E36F77">
        <w:br w:type="page"/>
      </w:r>
      <w:bookmarkStart w:id="32" w:name="_Toc444523518"/>
    </w:p>
    <w:p w14:paraId="5082A745" w14:textId="68049BE2" w:rsidR="00E4582E" w:rsidRPr="00C611B8" w:rsidRDefault="00E4582E" w:rsidP="00C611B8">
      <w:pPr>
        <w:pStyle w:val="Heading3"/>
      </w:pPr>
      <w:bookmarkStart w:id="33" w:name="_Toc117241052"/>
      <w:r w:rsidRPr="00C611B8">
        <w:lastRenderedPageBreak/>
        <w:t>3.2</w:t>
      </w:r>
      <w:r w:rsidR="005F29CD" w:rsidRPr="00C611B8">
        <w:tab/>
      </w:r>
      <w:r w:rsidRPr="00C611B8">
        <w:t xml:space="preserve">Budgeted </w:t>
      </w:r>
      <w:r w:rsidR="00F626C2" w:rsidRPr="00C611B8">
        <w:t>financial statements tables</w:t>
      </w:r>
      <w:bookmarkEnd w:id="32"/>
      <w:bookmarkEnd w:id="33"/>
    </w:p>
    <w:p w14:paraId="433B9BA2" w14:textId="4ADADBEB" w:rsidR="00437DE4" w:rsidRDefault="00E855E0" w:rsidP="00437DE4">
      <w:pPr>
        <w:pStyle w:val="TableHeading"/>
        <w:rPr>
          <w:rFonts w:ascii="Times New Roman" w:hAnsi="Times New Roman"/>
          <w:b w:val="0"/>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w:t>
      </w:r>
      <w:r w:rsidR="00721487">
        <w:rPr>
          <w:snapToGrid w:val="0"/>
        </w:rPr>
        <w:t>e</w:t>
      </w:r>
    </w:p>
    <w:tbl>
      <w:tblPr>
        <w:tblW w:w="5000" w:type="pct"/>
        <w:tblCellMar>
          <w:left w:w="0" w:type="dxa"/>
          <w:right w:w="28" w:type="dxa"/>
        </w:tblCellMar>
        <w:tblLook w:val="04A0" w:firstRow="1" w:lastRow="0" w:firstColumn="1" w:lastColumn="0" w:noHBand="0" w:noVBand="1"/>
        <w:tblCaption w:val="Table"/>
      </w:tblPr>
      <w:tblGrid>
        <w:gridCol w:w="3309"/>
        <w:gridCol w:w="881"/>
        <w:gridCol w:w="880"/>
        <w:gridCol w:w="880"/>
        <w:gridCol w:w="880"/>
        <w:gridCol w:w="880"/>
      </w:tblGrid>
      <w:tr w:rsidR="00437DE4" w:rsidRPr="00437DE4" w14:paraId="3BB80E79" w14:textId="77777777" w:rsidTr="00BD3B62">
        <w:trPr>
          <w:divId w:val="137114366"/>
          <w:cantSplit/>
          <w:trHeight w:hRule="exact" w:val="945"/>
        </w:trPr>
        <w:tc>
          <w:tcPr>
            <w:tcW w:w="2145" w:type="pct"/>
            <w:tcBorders>
              <w:top w:val="single" w:sz="4" w:space="0" w:color="auto"/>
              <w:left w:val="nil"/>
              <w:bottom w:val="nil"/>
              <w:right w:val="nil"/>
            </w:tcBorders>
            <w:shd w:val="clear" w:color="auto" w:fill="auto"/>
            <w:noWrap/>
            <w:vAlign w:val="bottom"/>
            <w:hideMark/>
          </w:tcPr>
          <w:p w14:paraId="639D70D0" w14:textId="3137C2DE" w:rsidR="00437DE4" w:rsidRPr="00437DE4" w:rsidRDefault="00437DE4" w:rsidP="00437DE4">
            <w:pPr>
              <w:spacing w:before="0" w:after="0" w:line="240" w:lineRule="auto"/>
              <w:rPr>
                <w:rFonts w:ascii="Arial" w:hAnsi="Arial" w:cs="Arial"/>
                <w:b/>
                <w:bCs/>
                <w:sz w:val="16"/>
                <w:szCs w:val="16"/>
              </w:rPr>
            </w:pPr>
            <w:r w:rsidRPr="00437DE4">
              <w:rPr>
                <w:rFonts w:ascii="Arial" w:hAnsi="Arial" w:cs="Arial"/>
                <w:b/>
                <w:bCs/>
                <w:sz w:val="16"/>
                <w:szCs w:val="16"/>
              </w:rPr>
              <w:t> </w:t>
            </w:r>
          </w:p>
        </w:tc>
        <w:tc>
          <w:tcPr>
            <w:tcW w:w="571" w:type="pct"/>
            <w:tcBorders>
              <w:top w:val="single" w:sz="4" w:space="0" w:color="auto"/>
              <w:left w:val="nil"/>
              <w:bottom w:val="single" w:sz="4" w:space="0" w:color="auto"/>
              <w:right w:val="nil"/>
            </w:tcBorders>
            <w:shd w:val="clear" w:color="auto" w:fill="auto"/>
            <w:hideMark/>
          </w:tcPr>
          <w:p w14:paraId="29FDC956" w14:textId="545C6E59"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2021</w:t>
            </w:r>
            <w:r w:rsidR="00254C53">
              <w:rPr>
                <w:rFonts w:ascii="Arial" w:hAnsi="Arial" w:cs="Arial"/>
                <w:sz w:val="16"/>
                <w:szCs w:val="16"/>
              </w:rPr>
              <w:noBreakHyphen/>
            </w:r>
            <w:r w:rsidRPr="00437DE4">
              <w:rPr>
                <w:rFonts w:ascii="Arial" w:hAnsi="Arial" w:cs="Arial"/>
                <w:sz w:val="16"/>
                <w:szCs w:val="16"/>
              </w:rPr>
              <w:t>22 Estimated actual</w:t>
            </w:r>
            <w:r w:rsidRPr="00437DE4">
              <w:rPr>
                <w:rFonts w:ascii="Arial" w:hAnsi="Arial" w:cs="Arial"/>
                <w:sz w:val="16"/>
                <w:szCs w:val="16"/>
              </w:rPr>
              <w:br/>
              <w:t>$</w:t>
            </w:r>
            <w:r w:rsidR="00254C53">
              <w:rPr>
                <w:rFonts w:ascii="Arial" w:hAnsi="Arial" w:cs="Arial"/>
                <w:sz w:val="16"/>
                <w:szCs w:val="16"/>
              </w:rPr>
              <w:t>’</w:t>
            </w:r>
            <w:r w:rsidRPr="00437DE4">
              <w:rPr>
                <w:rFonts w:ascii="Arial" w:hAnsi="Arial" w:cs="Arial"/>
                <w:sz w:val="16"/>
                <w:szCs w:val="16"/>
              </w:rPr>
              <w:t>000</w:t>
            </w:r>
          </w:p>
        </w:tc>
        <w:tc>
          <w:tcPr>
            <w:tcW w:w="571" w:type="pct"/>
            <w:tcBorders>
              <w:top w:val="single" w:sz="4" w:space="0" w:color="auto"/>
              <w:left w:val="nil"/>
              <w:bottom w:val="single" w:sz="4" w:space="0" w:color="auto"/>
              <w:right w:val="nil"/>
            </w:tcBorders>
            <w:shd w:val="clear" w:color="000000" w:fill="E6E6E6"/>
            <w:hideMark/>
          </w:tcPr>
          <w:p w14:paraId="08219FB1" w14:textId="648A601E"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2022</w:t>
            </w:r>
            <w:r w:rsidR="00254C53">
              <w:rPr>
                <w:rFonts w:ascii="Arial" w:hAnsi="Arial" w:cs="Arial"/>
                <w:sz w:val="16"/>
                <w:szCs w:val="16"/>
              </w:rPr>
              <w:noBreakHyphen/>
            </w:r>
            <w:r w:rsidRPr="00437DE4">
              <w:rPr>
                <w:rFonts w:ascii="Arial" w:hAnsi="Arial" w:cs="Arial"/>
                <w:sz w:val="16"/>
                <w:szCs w:val="16"/>
              </w:rPr>
              <w:t>23</w:t>
            </w:r>
            <w:r w:rsidRPr="00437DE4">
              <w:rPr>
                <w:rFonts w:ascii="Arial" w:hAnsi="Arial" w:cs="Arial"/>
                <w:sz w:val="16"/>
                <w:szCs w:val="16"/>
              </w:rPr>
              <w:br/>
              <w:t>Budget</w:t>
            </w:r>
            <w:r w:rsidRPr="00437DE4">
              <w:rPr>
                <w:rFonts w:ascii="Arial" w:hAnsi="Arial" w:cs="Arial"/>
                <w:sz w:val="16"/>
                <w:szCs w:val="16"/>
              </w:rPr>
              <w:br/>
            </w:r>
            <w:r w:rsidRPr="00437DE4">
              <w:rPr>
                <w:rFonts w:ascii="Arial" w:hAnsi="Arial" w:cs="Arial"/>
                <w:sz w:val="16"/>
                <w:szCs w:val="16"/>
              </w:rPr>
              <w:br/>
              <w:t>$</w:t>
            </w:r>
            <w:r w:rsidR="00254C53">
              <w:rPr>
                <w:rFonts w:ascii="Arial" w:hAnsi="Arial" w:cs="Arial"/>
                <w:sz w:val="16"/>
                <w:szCs w:val="16"/>
              </w:rPr>
              <w:t>’</w:t>
            </w:r>
            <w:r w:rsidRPr="00437DE4">
              <w:rPr>
                <w:rFonts w:ascii="Arial" w:hAnsi="Arial" w:cs="Arial"/>
                <w:sz w:val="16"/>
                <w:szCs w:val="16"/>
              </w:rPr>
              <w:t>000</w:t>
            </w:r>
          </w:p>
        </w:tc>
        <w:tc>
          <w:tcPr>
            <w:tcW w:w="571" w:type="pct"/>
            <w:tcBorders>
              <w:top w:val="single" w:sz="4" w:space="0" w:color="auto"/>
              <w:left w:val="nil"/>
              <w:bottom w:val="single" w:sz="4" w:space="0" w:color="auto"/>
              <w:right w:val="nil"/>
            </w:tcBorders>
            <w:shd w:val="clear" w:color="auto" w:fill="auto"/>
            <w:hideMark/>
          </w:tcPr>
          <w:p w14:paraId="0CF80CAA" w14:textId="3F8F5F5D"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2023</w:t>
            </w:r>
            <w:r w:rsidR="00254C53">
              <w:rPr>
                <w:rFonts w:ascii="Arial" w:hAnsi="Arial" w:cs="Arial"/>
                <w:sz w:val="16"/>
                <w:szCs w:val="16"/>
              </w:rPr>
              <w:noBreakHyphen/>
            </w:r>
            <w:r w:rsidRPr="00437DE4">
              <w:rPr>
                <w:rFonts w:ascii="Arial" w:hAnsi="Arial" w:cs="Arial"/>
                <w:sz w:val="16"/>
                <w:szCs w:val="16"/>
              </w:rPr>
              <w:t>24 Forward estimate</w:t>
            </w:r>
            <w:r w:rsidRPr="00437DE4">
              <w:rPr>
                <w:rFonts w:ascii="Arial" w:hAnsi="Arial" w:cs="Arial"/>
                <w:sz w:val="16"/>
                <w:szCs w:val="16"/>
              </w:rPr>
              <w:br/>
              <w:t>$</w:t>
            </w:r>
            <w:r w:rsidR="00254C53">
              <w:rPr>
                <w:rFonts w:ascii="Arial" w:hAnsi="Arial" w:cs="Arial"/>
                <w:sz w:val="16"/>
                <w:szCs w:val="16"/>
              </w:rPr>
              <w:t>’</w:t>
            </w:r>
            <w:r w:rsidRPr="00437DE4">
              <w:rPr>
                <w:rFonts w:ascii="Arial" w:hAnsi="Arial" w:cs="Arial"/>
                <w:sz w:val="16"/>
                <w:szCs w:val="16"/>
              </w:rPr>
              <w:t>000</w:t>
            </w:r>
          </w:p>
        </w:tc>
        <w:tc>
          <w:tcPr>
            <w:tcW w:w="571" w:type="pct"/>
            <w:tcBorders>
              <w:top w:val="single" w:sz="4" w:space="0" w:color="auto"/>
              <w:left w:val="nil"/>
              <w:bottom w:val="single" w:sz="4" w:space="0" w:color="auto"/>
              <w:right w:val="nil"/>
            </w:tcBorders>
            <w:shd w:val="clear" w:color="auto" w:fill="auto"/>
            <w:hideMark/>
          </w:tcPr>
          <w:p w14:paraId="230A948D" w14:textId="0EFD2CB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2024</w:t>
            </w:r>
            <w:r w:rsidR="00254C53">
              <w:rPr>
                <w:rFonts w:ascii="Arial" w:hAnsi="Arial" w:cs="Arial"/>
                <w:sz w:val="16"/>
                <w:szCs w:val="16"/>
              </w:rPr>
              <w:noBreakHyphen/>
            </w:r>
            <w:r w:rsidRPr="00437DE4">
              <w:rPr>
                <w:rFonts w:ascii="Arial" w:hAnsi="Arial" w:cs="Arial"/>
                <w:sz w:val="16"/>
                <w:szCs w:val="16"/>
              </w:rPr>
              <w:t>25 Forward estimate</w:t>
            </w:r>
            <w:r w:rsidRPr="00437DE4">
              <w:rPr>
                <w:rFonts w:ascii="Arial" w:hAnsi="Arial" w:cs="Arial"/>
                <w:sz w:val="16"/>
                <w:szCs w:val="16"/>
              </w:rPr>
              <w:br/>
              <w:t>$</w:t>
            </w:r>
            <w:r w:rsidR="00254C53">
              <w:rPr>
                <w:rFonts w:ascii="Arial" w:hAnsi="Arial" w:cs="Arial"/>
                <w:sz w:val="16"/>
                <w:szCs w:val="16"/>
              </w:rPr>
              <w:t>’</w:t>
            </w:r>
            <w:r w:rsidRPr="00437DE4">
              <w:rPr>
                <w:rFonts w:ascii="Arial" w:hAnsi="Arial" w:cs="Arial"/>
                <w:sz w:val="16"/>
                <w:szCs w:val="16"/>
              </w:rPr>
              <w:t>000</w:t>
            </w:r>
          </w:p>
        </w:tc>
        <w:tc>
          <w:tcPr>
            <w:tcW w:w="571" w:type="pct"/>
            <w:tcBorders>
              <w:top w:val="single" w:sz="4" w:space="0" w:color="auto"/>
              <w:left w:val="nil"/>
              <w:bottom w:val="single" w:sz="4" w:space="0" w:color="auto"/>
              <w:right w:val="nil"/>
            </w:tcBorders>
            <w:shd w:val="clear" w:color="auto" w:fill="auto"/>
            <w:hideMark/>
          </w:tcPr>
          <w:p w14:paraId="67F1A0F0" w14:textId="7009D304"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2025</w:t>
            </w:r>
            <w:r w:rsidR="00254C53">
              <w:rPr>
                <w:rFonts w:ascii="Arial" w:hAnsi="Arial" w:cs="Arial"/>
                <w:sz w:val="16"/>
                <w:szCs w:val="16"/>
              </w:rPr>
              <w:noBreakHyphen/>
            </w:r>
            <w:r w:rsidRPr="00437DE4">
              <w:rPr>
                <w:rFonts w:ascii="Arial" w:hAnsi="Arial" w:cs="Arial"/>
                <w:sz w:val="16"/>
                <w:szCs w:val="16"/>
              </w:rPr>
              <w:t>26</w:t>
            </w:r>
            <w:r w:rsidRPr="00437DE4">
              <w:rPr>
                <w:rFonts w:ascii="Arial" w:hAnsi="Arial" w:cs="Arial"/>
                <w:sz w:val="16"/>
                <w:szCs w:val="16"/>
              </w:rPr>
              <w:br/>
              <w:t>Forward estimate</w:t>
            </w:r>
            <w:r w:rsidRPr="00437DE4">
              <w:rPr>
                <w:rFonts w:ascii="Arial" w:hAnsi="Arial" w:cs="Arial"/>
                <w:sz w:val="16"/>
                <w:szCs w:val="16"/>
              </w:rPr>
              <w:br/>
              <w:t>$</w:t>
            </w:r>
            <w:r w:rsidR="00254C53">
              <w:rPr>
                <w:rFonts w:ascii="Arial" w:hAnsi="Arial" w:cs="Arial"/>
                <w:sz w:val="16"/>
                <w:szCs w:val="16"/>
              </w:rPr>
              <w:t>’</w:t>
            </w:r>
            <w:r w:rsidRPr="00437DE4">
              <w:rPr>
                <w:rFonts w:ascii="Arial" w:hAnsi="Arial" w:cs="Arial"/>
                <w:sz w:val="16"/>
                <w:szCs w:val="16"/>
              </w:rPr>
              <w:t>000</w:t>
            </w:r>
          </w:p>
        </w:tc>
      </w:tr>
      <w:tr w:rsidR="00437DE4" w:rsidRPr="00437DE4" w14:paraId="60F892E8"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1F101864" w14:textId="77777777" w:rsidR="00437DE4" w:rsidRPr="00437DE4" w:rsidRDefault="00437DE4" w:rsidP="00437DE4">
            <w:pPr>
              <w:spacing w:before="0" w:after="0" w:line="240" w:lineRule="auto"/>
              <w:rPr>
                <w:rFonts w:ascii="Arial" w:hAnsi="Arial" w:cs="Arial"/>
                <w:b/>
                <w:bCs/>
                <w:sz w:val="16"/>
                <w:szCs w:val="16"/>
              </w:rPr>
            </w:pPr>
            <w:r w:rsidRPr="00437DE4">
              <w:rPr>
                <w:rFonts w:ascii="Arial" w:hAnsi="Arial" w:cs="Arial"/>
                <w:b/>
                <w:bCs/>
                <w:sz w:val="16"/>
                <w:szCs w:val="16"/>
              </w:rPr>
              <w:t>EXPENSES</w:t>
            </w:r>
          </w:p>
        </w:tc>
        <w:tc>
          <w:tcPr>
            <w:tcW w:w="571" w:type="pct"/>
            <w:tcBorders>
              <w:top w:val="nil"/>
              <w:left w:val="nil"/>
              <w:bottom w:val="nil"/>
              <w:right w:val="nil"/>
            </w:tcBorders>
            <w:shd w:val="clear" w:color="auto" w:fill="auto"/>
            <w:noWrap/>
            <w:vAlign w:val="bottom"/>
            <w:hideMark/>
          </w:tcPr>
          <w:p w14:paraId="47848567" w14:textId="77777777" w:rsidR="00437DE4" w:rsidRPr="00437DE4" w:rsidRDefault="00437DE4" w:rsidP="00437DE4">
            <w:pPr>
              <w:spacing w:before="0" w:after="0" w:line="240" w:lineRule="auto"/>
              <w:rPr>
                <w:rFonts w:ascii="Arial" w:hAnsi="Arial" w:cs="Arial"/>
                <w:b/>
                <w:bCs/>
                <w:sz w:val="16"/>
                <w:szCs w:val="16"/>
              </w:rPr>
            </w:pPr>
          </w:p>
        </w:tc>
        <w:tc>
          <w:tcPr>
            <w:tcW w:w="571" w:type="pct"/>
            <w:tcBorders>
              <w:top w:val="nil"/>
              <w:left w:val="nil"/>
              <w:bottom w:val="nil"/>
              <w:right w:val="nil"/>
            </w:tcBorders>
            <w:shd w:val="clear" w:color="000000" w:fill="E6E6E6"/>
            <w:noWrap/>
            <w:vAlign w:val="bottom"/>
            <w:hideMark/>
          </w:tcPr>
          <w:p w14:paraId="41FE886D"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w:t>
            </w:r>
          </w:p>
        </w:tc>
        <w:tc>
          <w:tcPr>
            <w:tcW w:w="571" w:type="pct"/>
            <w:tcBorders>
              <w:top w:val="nil"/>
              <w:left w:val="nil"/>
              <w:bottom w:val="nil"/>
              <w:right w:val="nil"/>
            </w:tcBorders>
            <w:shd w:val="clear" w:color="auto" w:fill="auto"/>
            <w:noWrap/>
            <w:vAlign w:val="bottom"/>
            <w:hideMark/>
          </w:tcPr>
          <w:p w14:paraId="5CC4866D" w14:textId="77777777" w:rsidR="00437DE4" w:rsidRPr="00437DE4" w:rsidRDefault="00437DE4" w:rsidP="00437DE4">
            <w:pPr>
              <w:spacing w:before="0" w:after="0" w:line="240" w:lineRule="auto"/>
              <w:jc w:val="right"/>
              <w:rPr>
                <w:rFonts w:ascii="Arial" w:hAnsi="Arial" w:cs="Arial"/>
                <w:b/>
                <w:bCs/>
                <w:sz w:val="16"/>
                <w:szCs w:val="16"/>
              </w:rPr>
            </w:pPr>
          </w:p>
        </w:tc>
        <w:tc>
          <w:tcPr>
            <w:tcW w:w="571" w:type="pct"/>
            <w:tcBorders>
              <w:top w:val="nil"/>
              <w:left w:val="nil"/>
              <w:bottom w:val="nil"/>
              <w:right w:val="nil"/>
            </w:tcBorders>
            <w:shd w:val="clear" w:color="auto" w:fill="auto"/>
            <w:noWrap/>
            <w:vAlign w:val="bottom"/>
            <w:hideMark/>
          </w:tcPr>
          <w:p w14:paraId="7A65F2B7" w14:textId="77777777" w:rsidR="00437DE4" w:rsidRPr="00437DE4" w:rsidRDefault="00437DE4" w:rsidP="00437DE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341D3EA2" w14:textId="77777777" w:rsidR="00437DE4" w:rsidRPr="00437DE4" w:rsidRDefault="00437DE4" w:rsidP="00437DE4">
            <w:pPr>
              <w:spacing w:before="0" w:after="0" w:line="240" w:lineRule="auto"/>
              <w:jc w:val="right"/>
              <w:rPr>
                <w:rFonts w:ascii="Times New Roman" w:hAnsi="Times New Roman"/>
                <w:sz w:val="20"/>
              </w:rPr>
            </w:pPr>
          </w:p>
        </w:tc>
      </w:tr>
      <w:tr w:rsidR="00437DE4" w:rsidRPr="00437DE4" w14:paraId="531C253A"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3B28C81E" w14:textId="77777777" w:rsidR="00437DE4" w:rsidRPr="00437DE4" w:rsidRDefault="00437DE4" w:rsidP="00437DE4">
            <w:pPr>
              <w:spacing w:before="0" w:after="0" w:line="240" w:lineRule="auto"/>
              <w:ind w:left="170"/>
              <w:rPr>
                <w:rFonts w:ascii="Arial" w:hAnsi="Arial" w:cs="Arial"/>
                <w:sz w:val="16"/>
                <w:szCs w:val="16"/>
              </w:rPr>
            </w:pPr>
            <w:r w:rsidRPr="00437DE4">
              <w:rPr>
                <w:rFonts w:ascii="Arial" w:hAnsi="Arial" w:cs="Arial"/>
                <w:sz w:val="16"/>
                <w:szCs w:val="16"/>
              </w:rPr>
              <w:t>Employee benefits</w:t>
            </w:r>
          </w:p>
        </w:tc>
        <w:tc>
          <w:tcPr>
            <w:tcW w:w="571" w:type="pct"/>
            <w:tcBorders>
              <w:top w:val="nil"/>
              <w:left w:val="nil"/>
              <w:bottom w:val="nil"/>
              <w:right w:val="nil"/>
            </w:tcBorders>
            <w:shd w:val="clear" w:color="auto" w:fill="auto"/>
            <w:noWrap/>
            <w:vAlign w:val="bottom"/>
            <w:hideMark/>
          </w:tcPr>
          <w:p w14:paraId="2691E7B7"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25,554 </w:t>
            </w:r>
          </w:p>
        </w:tc>
        <w:tc>
          <w:tcPr>
            <w:tcW w:w="571" w:type="pct"/>
            <w:tcBorders>
              <w:top w:val="nil"/>
              <w:left w:val="nil"/>
              <w:bottom w:val="nil"/>
              <w:right w:val="nil"/>
            </w:tcBorders>
            <w:shd w:val="clear" w:color="000000" w:fill="E6E6E6"/>
            <w:noWrap/>
            <w:vAlign w:val="bottom"/>
            <w:hideMark/>
          </w:tcPr>
          <w:p w14:paraId="46730F87"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30,103 </w:t>
            </w:r>
          </w:p>
        </w:tc>
        <w:tc>
          <w:tcPr>
            <w:tcW w:w="571" w:type="pct"/>
            <w:tcBorders>
              <w:top w:val="nil"/>
              <w:left w:val="nil"/>
              <w:bottom w:val="nil"/>
              <w:right w:val="nil"/>
            </w:tcBorders>
            <w:shd w:val="clear" w:color="auto" w:fill="auto"/>
            <w:noWrap/>
            <w:vAlign w:val="bottom"/>
            <w:hideMark/>
          </w:tcPr>
          <w:p w14:paraId="472782C9"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29,905 </w:t>
            </w:r>
          </w:p>
        </w:tc>
        <w:tc>
          <w:tcPr>
            <w:tcW w:w="571" w:type="pct"/>
            <w:tcBorders>
              <w:top w:val="nil"/>
              <w:left w:val="nil"/>
              <w:bottom w:val="nil"/>
              <w:right w:val="nil"/>
            </w:tcBorders>
            <w:shd w:val="clear" w:color="auto" w:fill="auto"/>
            <w:noWrap/>
            <w:vAlign w:val="bottom"/>
            <w:hideMark/>
          </w:tcPr>
          <w:p w14:paraId="51D14391"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30,131 </w:t>
            </w:r>
          </w:p>
        </w:tc>
        <w:tc>
          <w:tcPr>
            <w:tcW w:w="571" w:type="pct"/>
            <w:tcBorders>
              <w:top w:val="nil"/>
              <w:left w:val="nil"/>
              <w:bottom w:val="nil"/>
              <w:right w:val="nil"/>
            </w:tcBorders>
            <w:shd w:val="clear" w:color="auto" w:fill="auto"/>
            <w:noWrap/>
            <w:vAlign w:val="bottom"/>
            <w:hideMark/>
          </w:tcPr>
          <w:p w14:paraId="6419F6C1"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30,084 </w:t>
            </w:r>
          </w:p>
        </w:tc>
      </w:tr>
      <w:tr w:rsidR="00437DE4" w:rsidRPr="00437DE4" w14:paraId="71A396D9"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79CCF71C" w14:textId="77777777" w:rsidR="00437DE4" w:rsidRPr="00437DE4" w:rsidRDefault="00437DE4" w:rsidP="00437DE4">
            <w:pPr>
              <w:spacing w:before="0" w:after="0" w:line="240" w:lineRule="auto"/>
              <w:ind w:left="170"/>
              <w:rPr>
                <w:rFonts w:ascii="Arial" w:hAnsi="Arial" w:cs="Arial"/>
                <w:sz w:val="16"/>
                <w:szCs w:val="16"/>
              </w:rPr>
            </w:pPr>
            <w:r w:rsidRPr="00437DE4">
              <w:rPr>
                <w:rFonts w:ascii="Arial" w:hAnsi="Arial" w:cs="Arial"/>
                <w:sz w:val="16"/>
                <w:szCs w:val="16"/>
              </w:rPr>
              <w:t>Suppliers</w:t>
            </w:r>
          </w:p>
        </w:tc>
        <w:tc>
          <w:tcPr>
            <w:tcW w:w="571" w:type="pct"/>
            <w:tcBorders>
              <w:top w:val="nil"/>
              <w:left w:val="nil"/>
              <w:bottom w:val="nil"/>
              <w:right w:val="nil"/>
            </w:tcBorders>
            <w:shd w:val="clear" w:color="auto" w:fill="auto"/>
            <w:noWrap/>
            <w:vAlign w:val="bottom"/>
            <w:hideMark/>
          </w:tcPr>
          <w:p w14:paraId="4730F398"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3,597 </w:t>
            </w:r>
          </w:p>
        </w:tc>
        <w:tc>
          <w:tcPr>
            <w:tcW w:w="571" w:type="pct"/>
            <w:tcBorders>
              <w:top w:val="nil"/>
              <w:left w:val="nil"/>
              <w:bottom w:val="nil"/>
              <w:right w:val="nil"/>
            </w:tcBorders>
            <w:shd w:val="clear" w:color="000000" w:fill="E6E6E6"/>
            <w:noWrap/>
            <w:vAlign w:val="bottom"/>
            <w:hideMark/>
          </w:tcPr>
          <w:p w14:paraId="3BFDE2F7"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4,904 </w:t>
            </w:r>
          </w:p>
        </w:tc>
        <w:tc>
          <w:tcPr>
            <w:tcW w:w="571" w:type="pct"/>
            <w:tcBorders>
              <w:top w:val="nil"/>
              <w:left w:val="nil"/>
              <w:bottom w:val="nil"/>
              <w:right w:val="nil"/>
            </w:tcBorders>
            <w:shd w:val="clear" w:color="auto" w:fill="auto"/>
            <w:noWrap/>
            <w:vAlign w:val="bottom"/>
            <w:hideMark/>
          </w:tcPr>
          <w:p w14:paraId="15F8E1EB"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5,164 </w:t>
            </w:r>
          </w:p>
        </w:tc>
        <w:tc>
          <w:tcPr>
            <w:tcW w:w="571" w:type="pct"/>
            <w:tcBorders>
              <w:top w:val="nil"/>
              <w:left w:val="nil"/>
              <w:bottom w:val="nil"/>
              <w:right w:val="nil"/>
            </w:tcBorders>
            <w:shd w:val="clear" w:color="auto" w:fill="auto"/>
            <w:noWrap/>
            <w:vAlign w:val="bottom"/>
            <w:hideMark/>
          </w:tcPr>
          <w:p w14:paraId="07FFB317"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5,149 </w:t>
            </w:r>
          </w:p>
        </w:tc>
        <w:tc>
          <w:tcPr>
            <w:tcW w:w="571" w:type="pct"/>
            <w:tcBorders>
              <w:top w:val="nil"/>
              <w:left w:val="nil"/>
              <w:bottom w:val="nil"/>
              <w:right w:val="nil"/>
            </w:tcBorders>
            <w:shd w:val="clear" w:color="auto" w:fill="auto"/>
            <w:noWrap/>
            <w:vAlign w:val="bottom"/>
            <w:hideMark/>
          </w:tcPr>
          <w:p w14:paraId="77862E1A"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5,564 </w:t>
            </w:r>
          </w:p>
        </w:tc>
      </w:tr>
      <w:tr w:rsidR="00437DE4" w:rsidRPr="00437DE4" w14:paraId="11F3F402"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2BDF0954" w14:textId="77777777" w:rsidR="00437DE4" w:rsidRPr="00437DE4" w:rsidRDefault="00437DE4" w:rsidP="00437DE4">
            <w:pPr>
              <w:spacing w:before="0" w:after="0" w:line="240" w:lineRule="auto"/>
              <w:ind w:left="170"/>
              <w:rPr>
                <w:rFonts w:ascii="Arial" w:hAnsi="Arial" w:cs="Arial"/>
                <w:sz w:val="16"/>
                <w:szCs w:val="16"/>
              </w:rPr>
            </w:pPr>
            <w:r w:rsidRPr="00437DE4">
              <w:rPr>
                <w:rFonts w:ascii="Arial" w:hAnsi="Arial" w:cs="Arial"/>
                <w:sz w:val="16"/>
                <w:szCs w:val="16"/>
              </w:rPr>
              <w:t>Depreciation and amortisation (a)</w:t>
            </w:r>
          </w:p>
        </w:tc>
        <w:tc>
          <w:tcPr>
            <w:tcW w:w="571" w:type="pct"/>
            <w:tcBorders>
              <w:top w:val="nil"/>
              <w:left w:val="nil"/>
              <w:bottom w:val="nil"/>
              <w:right w:val="nil"/>
            </w:tcBorders>
            <w:shd w:val="clear" w:color="auto" w:fill="auto"/>
            <w:noWrap/>
            <w:vAlign w:val="bottom"/>
            <w:hideMark/>
          </w:tcPr>
          <w:p w14:paraId="2675B728"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3,175 </w:t>
            </w:r>
          </w:p>
        </w:tc>
        <w:tc>
          <w:tcPr>
            <w:tcW w:w="571" w:type="pct"/>
            <w:tcBorders>
              <w:top w:val="nil"/>
              <w:left w:val="nil"/>
              <w:bottom w:val="nil"/>
              <w:right w:val="nil"/>
            </w:tcBorders>
            <w:shd w:val="clear" w:color="000000" w:fill="E6E6E6"/>
            <w:noWrap/>
            <w:vAlign w:val="bottom"/>
            <w:hideMark/>
          </w:tcPr>
          <w:p w14:paraId="0D0032A1"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3,179 </w:t>
            </w:r>
          </w:p>
        </w:tc>
        <w:tc>
          <w:tcPr>
            <w:tcW w:w="571" w:type="pct"/>
            <w:tcBorders>
              <w:top w:val="nil"/>
              <w:left w:val="nil"/>
              <w:bottom w:val="nil"/>
              <w:right w:val="nil"/>
            </w:tcBorders>
            <w:shd w:val="clear" w:color="auto" w:fill="auto"/>
            <w:noWrap/>
            <w:vAlign w:val="bottom"/>
            <w:hideMark/>
          </w:tcPr>
          <w:p w14:paraId="5BA30DB3"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3,179 </w:t>
            </w:r>
          </w:p>
        </w:tc>
        <w:tc>
          <w:tcPr>
            <w:tcW w:w="571" w:type="pct"/>
            <w:tcBorders>
              <w:top w:val="nil"/>
              <w:left w:val="nil"/>
              <w:bottom w:val="nil"/>
              <w:right w:val="nil"/>
            </w:tcBorders>
            <w:shd w:val="clear" w:color="auto" w:fill="auto"/>
            <w:noWrap/>
            <w:vAlign w:val="bottom"/>
            <w:hideMark/>
          </w:tcPr>
          <w:p w14:paraId="1951633F"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3,179 </w:t>
            </w:r>
          </w:p>
        </w:tc>
        <w:tc>
          <w:tcPr>
            <w:tcW w:w="571" w:type="pct"/>
            <w:tcBorders>
              <w:top w:val="nil"/>
              <w:left w:val="nil"/>
              <w:bottom w:val="nil"/>
              <w:right w:val="nil"/>
            </w:tcBorders>
            <w:shd w:val="clear" w:color="auto" w:fill="auto"/>
            <w:noWrap/>
            <w:vAlign w:val="bottom"/>
            <w:hideMark/>
          </w:tcPr>
          <w:p w14:paraId="62592BD8"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3,244 </w:t>
            </w:r>
          </w:p>
        </w:tc>
      </w:tr>
      <w:tr w:rsidR="00437DE4" w:rsidRPr="00437DE4" w14:paraId="2D55ED70"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56E4B1D7" w14:textId="77777777" w:rsidR="00437DE4" w:rsidRPr="00437DE4" w:rsidRDefault="00437DE4" w:rsidP="00437DE4">
            <w:pPr>
              <w:spacing w:before="0" w:after="0" w:line="240" w:lineRule="auto"/>
              <w:ind w:left="170"/>
              <w:rPr>
                <w:rFonts w:ascii="Arial" w:hAnsi="Arial" w:cs="Arial"/>
                <w:sz w:val="16"/>
                <w:szCs w:val="16"/>
              </w:rPr>
            </w:pPr>
            <w:r w:rsidRPr="00437DE4">
              <w:rPr>
                <w:rFonts w:ascii="Arial" w:hAnsi="Arial" w:cs="Arial"/>
                <w:sz w:val="16"/>
                <w:szCs w:val="16"/>
              </w:rPr>
              <w:t>Finance costs</w:t>
            </w:r>
          </w:p>
        </w:tc>
        <w:tc>
          <w:tcPr>
            <w:tcW w:w="571" w:type="pct"/>
            <w:tcBorders>
              <w:top w:val="nil"/>
              <w:left w:val="nil"/>
              <w:bottom w:val="nil"/>
              <w:right w:val="nil"/>
            </w:tcBorders>
            <w:shd w:val="clear" w:color="auto" w:fill="auto"/>
            <w:noWrap/>
            <w:vAlign w:val="bottom"/>
            <w:hideMark/>
          </w:tcPr>
          <w:p w14:paraId="1E875907"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176 </w:t>
            </w:r>
          </w:p>
        </w:tc>
        <w:tc>
          <w:tcPr>
            <w:tcW w:w="571" w:type="pct"/>
            <w:tcBorders>
              <w:top w:val="nil"/>
              <w:left w:val="nil"/>
              <w:bottom w:val="single" w:sz="4" w:space="0" w:color="auto"/>
              <w:right w:val="nil"/>
            </w:tcBorders>
            <w:shd w:val="clear" w:color="000000" w:fill="E6E6E6"/>
            <w:noWrap/>
            <w:vAlign w:val="bottom"/>
            <w:hideMark/>
          </w:tcPr>
          <w:p w14:paraId="496F25CD"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268 </w:t>
            </w:r>
          </w:p>
        </w:tc>
        <w:tc>
          <w:tcPr>
            <w:tcW w:w="571" w:type="pct"/>
            <w:tcBorders>
              <w:top w:val="nil"/>
              <w:left w:val="nil"/>
              <w:bottom w:val="nil"/>
              <w:right w:val="nil"/>
            </w:tcBorders>
            <w:shd w:val="clear" w:color="auto" w:fill="auto"/>
            <w:noWrap/>
            <w:vAlign w:val="bottom"/>
            <w:hideMark/>
          </w:tcPr>
          <w:p w14:paraId="480A1585"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228 </w:t>
            </w:r>
          </w:p>
        </w:tc>
        <w:tc>
          <w:tcPr>
            <w:tcW w:w="571" w:type="pct"/>
            <w:tcBorders>
              <w:top w:val="nil"/>
              <w:left w:val="nil"/>
              <w:bottom w:val="nil"/>
              <w:right w:val="nil"/>
            </w:tcBorders>
            <w:shd w:val="clear" w:color="auto" w:fill="auto"/>
            <w:noWrap/>
            <w:vAlign w:val="bottom"/>
            <w:hideMark/>
          </w:tcPr>
          <w:p w14:paraId="45E8664F"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184 </w:t>
            </w:r>
          </w:p>
        </w:tc>
        <w:tc>
          <w:tcPr>
            <w:tcW w:w="571" w:type="pct"/>
            <w:tcBorders>
              <w:top w:val="nil"/>
              <w:left w:val="nil"/>
              <w:bottom w:val="nil"/>
              <w:right w:val="nil"/>
            </w:tcBorders>
            <w:shd w:val="clear" w:color="auto" w:fill="auto"/>
            <w:noWrap/>
            <w:vAlign w:val="bottom"/>
            <w:hideMark/>
          </w:tcPr>
          <w:p w14:paraId="7FA9BA1D"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59 </w:t>
            </w:r>
          </w:p>
        </w:tc>
      </w:tr>
      <w:tr w:rsidR="00437DE4" w:rsidRPr="00437DE4" w14:paraId="4235D34C"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5482A1C0" w14:textId="77777777" w:rsidR="00437DE4" w:rsidRPr="00437DE4" w:rsidRDefault="00437DE4" w:rsidP="00437DE4">
            <w:pPr>
              <w:spacing w:before="0" w:after="0" w:line="240" w:lineRule="auto"/>
              <w:rPr>
                <w:rFonts w:ascii="Arial" w:hAnsi="Arial" w:cs="Arial"/>
                <w:b/>
                <w:bCs/>
                <w:sz w:val="16"/>
                <w:szCs w:val="16"/>
              </w:rPr>
            </w:pPr>
            <w:r w:rsidRPr="00437DE4">
              <w:rPr>
                <w:rFonts w:ascii="Arial" w:hAnsi="Arial" w:cs="Arial"/>
                <w:b/>
                <w:bCs/>
                <w:sz w:val="16"/>
                <w:szCs w:val="16"/>
              </w:rPr>
              <w:t>Total expenses</w:t>
            </w:r>
          </w:p>
        </w:tc>
        <w:tc>
          <w:tcPr>
            <w:tcW w:w="571" w:type="pct"/>
            <w:tcBorders>
              <w:top w:val="single" w:sz="4" w:space="0" w:color="auto"/>
              <w:left w:val="nil"/>
              <w:bottom w:val="single" w:sz="4" w:space="0" w:color="auto"/>
              <w:right w:val="nil"/>
            </w:tcBorders>
            <w:shd w:val="clear" w:color="auto" w:fill="auto"/>
            <w:noWrap/>
            <w:vAlign w:val="bottom"/>
            <w:hideMark/>
          </w:tcPr>
          <w:p w14:paraId="32842834"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32,502 </w:t>
            </w:r>
          </w:p>
        </w:tc>
        <w:tc>
          <w:tcPr>
            <w:tcW w:w="571" w:type="pct"/>
            <w:tcBorders>
              <w:top w:val="nil"/>
              <w:left w:val="nil"/>
              <w:bottom w:val="nil"/>
              <w:right w:val="nil"/>
            </w:tcBorders>
            <w:shd w:val="clear" w:color="000000" w:fill="E6E6E6"/>
            <w:noWrap/>
            <w:vAlign w:val="bottom"/>
            <w:hideMark/>
          </w:tcPr>
          <w:p w14:paraId="13072A7C"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38,454 </w:t>
            </w:r>
          </w:p>
        </w:tc>
        <w:tc>
          <w:tcPr>
            <w:tcW w:w="571" w:type="pct"/>
            <w:tcBorders>
              <w:top w:val="single" w:sz="4" w:space="0" w:color="auto"/>
              <w:left w:val="nil"/>
              <w:bottom w:val="single" w:sz="4" w:space="0" w:color="auto"/>
              <w:right w:val="nil"/>
            </w:tcBorders>
            <w:shd w:val="clear" w:color="auto" w:fill="auto"/>
            <w:noWrap/>
            <w:vAlign w:val="bottom"/>
            <w:hideMark/>
          </w:tcPr>
          <w:p w14:paraId="14F5977D"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38,476 </w:t>
            </w:r>
          </w:p>
        </w:tc>
        <w:tc>
          <w:tcPr>
            <w:tcW w:w="571" w:type="pct"/>
            <w:tcBorders>
              <w:top w:val="single" w:sz="4" w:space="0" w:color="auto"/>
              <w:left w:val="nil"/>
              <w:bottom w:val="single" w:sz="4" w:space="0" w:color="auto"/>
              <w:right w:val="nil"/>
            </w:tcBorders>
            <w:shd w:val="clear" w:color="auto" w:fill="auto"/>
            <w:noWrap/>
            <w:vAlign w:val="bottom"/>
            <w:hideMark/>
          </w:tcPr>
          <w:p w14:paraId="2CC151FB"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38,643 </w:t>
            </w:r>
          </w:p>
        </w:tc>
        <w:tc>
          <w:tcPr>
            <w:tcW w:w="571" w:type="pct"/>
            <w:tcBorders>
              <w:top w:val="single" w:sz="4" w:space="0" w:color="auto"/>
              <w:left w:val="nil"/>
              <w:bottom w:val="single" w:sz="4" w:space="0" w:color="auto"/>
              <w:right w:val="nil"/>
            </w:tcBorders>
            <w:shd w:val="clear" w:color="auto" w:fill="auto"/>
            <w:noWrap/>
            <w:vAlign w:val="bottom"/>
            <w:hideMark/>
          </w:tcPr>
          <w:p w14:paraId="0F72CD2C"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38,951 </w:t>
            </w:r>
          </w:p>
        </w:tc>
      </w:tr>
      <w:tr w:rsidR="00437DE4" w:rsidRPr="00437DE4" w14:paraId="0F1973DD"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25F7DAEF" w14:textId="77777777" w:rsidR="00437DE4" w:rsidRPr="00437DE4" w:rsidRDefault="00437DE4" w:rsidP="00437DE4">
            <w:pPr>
              <w:spacing w:before="0" w:after="0" w:line="240" w:lineRule="auto"/>
              <w:rPr>
                <w:rFonts w:ascii="Arial" w:hAnsi="Arial" w:cs="Arial"/>
                <w:b/>
                <w:bCs/>
                <w:sz w:val="16"/>
                <w:szCs w:val="16"/>
              </w:rPr>
            </w:pPr>
            <w:r w:rsidRPr="00437DE4">
              <w:rPr>
                <w:rFonts w:ascii="Arial" w:hAnsi="Arial" w:cs="Arial"/>
                <w:b/>
                <w:bCs/>
                <w:sz w:val="16"/>
                <w:szCs w:val="16"/>
              </w:rPr>
              <w:t xml:space="preserve">LESS: </w:t>
            </w:r>
          </w:p>
        </w:tc>
        <w:tc>
          <w:tcPr>
            <w:tcW w:w="571" w:type="pct"/>
            <w:tcBorders>
              <w:top w:val="nil"/>
              <w:left w:val="nil"/>
              <w:bottom w:val="nil"/>
              <w:right w:val="nil"/>
            </w:tcBorders>
            <w:shd w:val="clear" w:color="auto" w:fill="auto"/>
            <w:noWrap/>
            <w:vAlign w:val="bottom"/>
            <w:hideMark/>
          </w:tcPr>
          <w:p w14:paraId="3096D1E0" w14:textId="77777777" w:rsidR="00437DE4" w:rsidRPr="00437DE4" w:rsidRDefault="00437DE4" w:rsidP="00437DE4">
            <w:pPr>
              <w:spacing w:before="0" w:after="0" w:line="240" w:lineRule="auto"/>
              <w:rPr>
                <w:rFonts w:ascii="Arial" w:hAnsi="Arial" w:cs="Arial"/>
                <w:b/>
                <w:bCs/>
                <w:sz w:val="16"/>
                <w:szCs w:val="16"/>
              </w:rPr>
            </w:pPr>
          </w:p>
        </w:tc>
        <w:tc>
          <w:tcPr>
            <w:tcW w:w="571" w:type="pct"/>
            <w:tcBorders>
              <w:top w:val="single" w:sz="4" w:space="0" w:color="auto"/>
              <w:left w:val="nil"/>
              <w:bottom w:val="nil"/>
              <w:right w:val="nil"/>
            </w:tcBorders>
            <w:shd w:val="clear" w:color="000000" w:fill="E6E6E6"/>
            <w:noWrap/>
            <w:vAlign w:val="bottom"/>
            <w:hideMark/>
          </w:tcPr>
          <w:p w14:paraId="24FE4A0E"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w:t>
            </w:r>
          </w:p>
        </w:tc>
        <w:tc>
          <w:tcPr>
            <w:tcW w:w="571" w:type="pct"/>
            <w:tcBorders>
              <w:top w:val="nil"/>
              <w:left w:val="nil"/>
              <w:bottom w:val="nil"/>
              <w:right w:val="nil"/>
            </w:tcBorders>
            <w:shd w:val="clear" w:color="auto" w:fill="auto"/>
            <w:noWrap/>
            <w:vAlign w:val="bottom"/>
            <w:hideMark/>
          </w:tcPr>
          <w:p w14:paraId="4A6BC018" w14:textId="77777777" w:rsidR="00437DE4" w:rsidRPr="00437DE4" w:rsidRDefault="00437DE4" w:rsidP="00437DE4">
            <w:pPr>
              <w:spacing w:before="0" w:after="0" w:line="240" w:lineRule="auto"/>
              <w:jc w:val="right"/>
              <w:rPr>
                <w:rFonts w:ascii="Arial" w:hAnsi="Arial" w:cs="Arial"/>
                <w:b/>
                <w:bCs/>
                <w:sz w:val="16"/>
                <w:szCs w:val="16"/>
              </w:rPr>
            </w:pPr>
          </w:p>
        </w:tc>
        <w:tc>
          <w:tcPr>
            <w:tcW w:w="571" w:type="pct"/>
            <w:tcBorders>
              <w:top w:val="nil"/>
              <w:left w:val="nil"/>
              <w:bottom w:val="nil"/>
              <w:right w:val="nil"/>
            </w:tcBorders>
            <w:shd w:val="clear" w:color="auto" w:fill="auto"/>
            <w:noWrap/>
            <w:vAlign w:val="bottom"/>
            <w:hideMark/>
          </w:tcPr>
          <w:p w14:paraId="22B53DB9" w14:textId="77777777" w:rsidR="00437DE4" w:rsidRPr="00437DE4" w:rsidRDefault="00437DE4" w:rsidP="00437DE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1E0DB65B" w14:textId="77777777" w:rsidR="00437DE4" w:rsidRPr="00437DE4" w:rsidRDefault="00437DE4" w:rsidP="00437DE4">
            <w:pPr>
              <w:spacing w:before="0" w:after="0" w:line="240" w:lineRule="auto"/>
              <w:jc w:val="right"/>
              <w:rPr>
                <w:rFonts w:ascii="Times New Roman" w:hAnsi="Times New Roman"/>
                <w:sz w:val="20"/>
              </w:rPr>
            </w:pPr>
          </w:p>
        </w:tc>
      </w:tr>
      <w:tr w:rsidR="00437DE4" w:rsidRPr="00437DE4" w14:paraId="03EFEF57"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5E7E9E9B" w14:textId="2521278F" w:rsidR="00437DE4" w:rsidRPr="00437DE4" w:rsidRDefault="00437DE4" w:rsidP="00437DE4">
            <w:pPr>
              <w:spacing w:before="0" w:after="0" w:line="240" w:lineRule="auto"/>
              <w:rPr>
                <w:rFonts w:ascii="Arial" w:hAnsi="Arial" w:cs="Arial"/>
                <w:b/>
                <w:bCs/>
                <w:sz w:val="16"/>
                <w:szCs w:val="16"/>
              </w:rPr>
            </w:pPr>
            <w:r w:rsidRPr="00437DE4">
              <w:rPr>
                <w:rFonts w:ascii="Arial" w:hAnsi="Arial" w:cs="Arial"/>
                <w:b/>
                <w:bCs/>
                <w:sz w:val="16"/>
                <w:szCs w:val="16"/>
              </w:rPr>
              <w:t>OWN</w:t>
            </w:r>
            <w:r w:rsidR="00254C53">
              <w:rPr>
                <w:rFonts w:ascii="Arial" w:hAnsi="Arial" w:cs="Arial"/>
                <w:b/>
                <w:bCs/>
                <w:sz w:val="16"/>
                <w:szCs w:val="16"/>
              </w:rPr>
              <w:noBreakHyphen/>
            </w:r>
            <w:r w:rsidRPr="00437DE4">
              <w:rPr>
                <w:rFonts w:ascii="Arial" w:hAnsi="Arial" w:cs="Arial"/>
                <w:b/>
                <w:bCs/>
                <w:sz w:val="16"/>
                <w:szCs w:val="16"/>
              </w:rPr>
              <w:t>SOURCE INCOME</w:t>
            </w:r>
          </w:p>
        </w:tc>
        <w:tc>
          <w:tcPr>
            <w:tcW w:w="571" w:type="pct"/>
            <w:tcBorders>
              <w:top w:val="nil"/>
              <w:left w:val="nil"/>
              <w:bottom w:val="nil"/>
              <w:right w:val="nil"/>
            </w:tcBorders>
            <w:shd w:val="clear" w:color="auto" w:fill="auto"/>
            <w:noWrap/>
            <w:vAlign w:val="bottom"/>
            <w:hideMark/>
          </w:tcPr>
          <w:p w14:paraId="3A97786D" w14:textId="77777777" w:rsidR="00437DE4" w:rsidRPr="00437DE4" w:rsidRDefault="00437DE4" w:rsidP="00437DE4">
            <w:pPr>
              <w:spacing w:before="0" w:after="0" w:line="240" w:lineRule="auto"/>
              <w:rPr>
                <w:rFonts w:ascii="Arial" w:hAnsi="Arial" w:cs="Arial"/>
                <w:b/>
                <w:bCs/>
                <w:sz w:val="16"/>
                <w:szCs w:val="16"/>
              </w:rPr>
            </w:pPr>
          </w:p>
        </w:tc>
        <w:tc>
          <w:tcPr>
            <w:tcW w:w="571" w:type="pct"/>
            <w:tcBorders>
              <w:top w:val="nil"/>
              <w:left w:val="nil"/>
              <w:bottom w:val="nil"/>
              <w:right w:val="nil"/>
            </w:tcBorders>
            <w:shd w:val="clear" w:color="000000" w:fill="E6E6E6"/>
            <w:noWrap/>
            <w:vAlign w:val="bottom"/>
            <w:hideMark/>
          </w:tcPr>
          <w:p w14:paraId="5FF3B873"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w:t>
            </w:r>
          </w:p>
        </w:tc>
        <w:tc>
          <w:tcPr>
            <w:tcW w:w="571" w:type="pct"/>
            <w:tcBorders>
              <w:top w:val="nil"/>
              <w:left w:val="nil"/>
              <w:bottom w:val="nil"/>
              <w:right w:val="nil"/>
            </w:tcBorders>
            <w:shd w:val="clear" w:color="auto" w:fill="auto"/>
            <w:noWrap/>
            <w:vAlign w:val="bottom"/>
            <w:hideMark/>
          </w:tcPr>
          <w:p w14:paraId="23F7FF3A" w14:textId="77777777" w:rsidR="00437DE4" w:rsidRPr="00437DE4" w:rsidRDefault="00437DE4" w:rsidP="00437DE4">
            <w:pPr>
              <w:spacing w:before="0" w:after="0" w:line="240" w:lineRule="auto"/>
              <w:jc w:val="right"/>
              <w:rPr>
                <w:rFonts w:ascii="Arial" w:hAnsi="Arial" w:cs="Arial"/>
                <w:b/>
                <w:bCs/>
                <w:sz w:val="16"/>
                <w:szCs w:val="16"/>
              </w:rPr>
            </w:pPr>
          </w:p>
        </w:tc>
        <w:tc>
          <w:tcPr>
            <w:tcW w:w="571" w:type="pct"/>
            <w:tcBorders>
              <w:top w:val="nil"/>
              <w:left w:val="nil"/>
              <w:bottom w:val="nil"/>
              <w:right w:val="nil"/>
            </w:tcBorders>
            <w:shd w:val="clear" w:color="auto" w:fill="auto"/>
            <w:noWrap/>
            <w:vAlign w:val="bottom"/>
            <w:hideMark/>
          </w:tcPr>
          <w:p w14:paraId="7C0719AD" w14:textId="77777777" w:rsidR="00437DE4" w:rsidRPr="00437DE4" w:rsidRDefault="00437DE4" w:rsidP="00437DE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3770F83C" w14:textId="77777777" w:rsidR="00437DE4" w:rsidRPr="00437DE4" w:rsidRDefault="00437DE4" w:rsidP="00437DE4">
            <w:pPr>
              <w:spacing w:before="0" w:after="0" w:line="240" w:lineRule="auto"/>
              <w:jc w:val="right"/>
              <w:rPr>
                <w:rFonts w:ascii="Times New Roman" w:hAnsi="Times New Roman"/>
                <w:sz w:val="20"/>
              </w:rPr>
            </w:pPr>
          </w:p>
        </w:tc>
      </w:tr>
      <w:tr w:rsidR="00437DE4" w:rsidRPr="00437DE4" w14:paraId="6619D8F9"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26BD9268" w14:textId="431BCDAC" w:rsidR="00437DE4" w:rsidRPr="00437DE4" w:rsidRDefault="00437DE4" w:rsidP="00437DE4">
            <w:pPr>
              <w:spacing w:before="0" w:after="0" w:line="240" w:lineRule="auto"/>
              <w:rPr>
                <w:rFonts w:ascii="Arial" w:hAnsi="Arial" w:cs="Arial"/>
                <w:b/>
                <w:bCs/>
                <w:sz w:val="16"/>
                <w:szCs w:val="16"/>
              </w:rPr>
            </w:pPr>
            <w:r w:rsidRPr="00437DE4">
              <w:rPr>
                <w:rFonts w:ascii="Arial" w:hAnsi="Arial" w:cs="Arial"/>
                <w:b/>
                <w:bCs/>
                <w:sz w:val="16"/>
                <w:szCs w:val="16"/>
              </w:rPr>
              <w:t>Own</w:t>
            </w:r>
            <w:r w:rsidR="00254C53">
              <w:rPr>
                <w:rFonts w:ascii="Arial" w:hAnsi="Arial" w:cs="Arial"/>
                <w:b/>
                <w:bCs/>
                <w:sz w:val="16"/>
                <w:szCs w:val="16"/>
              </w:rPr>
              <w:noBreakHyphen/>
            </w:r>
            <w:r w:rsidRPr="00437DE4">
              <w:rPr>
                <w:rFonts w:ascii="Arial" w:hAnsi="Arial" w:cs="Arial"/>
                <w:b/>
                <w:bCs/>
                <w:sz w:val="16"/>
                <w:szCs w:val="16"/>
              </w:rPr>
              <w:t>source revenue</w:t>
            </w:r>
          </w:p>
        </w:tc>
        <w:tc>
          <w:tcPr>
            <w:tcW w:w="571" w:type="pct"/>
            <w:tcBorders>
              <w:top w:val="nil"/>
              <w:left w:val="nil"/>
              <w:bottom w:val="nil"/>
              <w:right w:val="nil"/>
            </w:tcBorders>
            <w:shd w:val="clear" w:color="auto" w:fill="auto"/>
            <w:noWrap/>
            <w:vAlign w:val="bottom"/>
            <w:hideMark/>
          </w:tcPr>
          <w:p w14:paraId="51A6634A" w14:textId="77777777" w:rsidR="00437DE4" w:rsidRPr="00437DE4" w:rsidRDefault="00437DE4" w:rsidP="00437DE4">
            <w:pPr>
              <w:spacing w:before="0" w:after="0" w:line="240" w:lineRule="auto"/>
              <w:rPr>
                <w:rFonts w:ascii="Arial" w:hAnsi="Arial" w:cs="Arial"/>
                <w:b/>
                <w:bCs/>
                <w:sz w:val="16"/>
                <w:szCs w:val="16"/>
              </w:rPr>
            </w:pPr>
          </w:p>
        </w:tc>
        <w:tc>
          <w:tcPr>
            <w:tcW w:w="571" w:type="pct"/>
            <w:tcBorders>
              <w:top w:val="nil"/>
              <w:left w:val="nil"/>
              <w:bottom w:val="nil"/>
              <w:right w:val="nil"/>
            </w:tcBorders>
            <w:shd w:val="clear" w:color="000000" w:fill="E6E6E6"/>
            <w:noWrap/>
            <w:vAlign w:val="bottom"/>
            <w:hideMark/>
          </w:tcPr>
          <w:p w14:paraId="773C00F8"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w:t>
            </w:r>
          </w:p>
        </w:tc>
        <w:tc>
          <w:tcPr>
            <w:tcW w:w="571" w:type="pct"/>
            <w:tcBorders>
              <w:top w:val="nil"/>
              <w:left w:val="nil"/>
              <w:bottom w:val="nil"/>
              <w:right w:val="nil"/>
            </w:tcBorders>
            <w:shd w:val="clear" w:color="auto" w:fill="auto"/>
            <w:noWrap/>
            <w:vAlign w:val="bottom"/>
            <w:hideMark/>
          </w:tcPr>
          <w:p w14:paraId="53FE2A4C" w14:textId="77777777" w:rsidR="00437DE4" w:rsidRPr="00437DE4" w:rsidRDefault="00437DE4" w:rsidP="00437DE4">
            <w:pPr>
              <w:spacing w:before="0" w:after="0" w:line="240" w:lineRule="auto"/>
              <w:jc w:val="right"/>
              <w:rPr>
                <w:rFonts w:ascii="Arial" w:hAnsi="Arial" w:cs="Arial"/>
                <w:b/>
                <w:bCs/>
                <w:sz w:val="16"/>
                <w:szCs w:val="16"/>
              </w:rPr>
            </w:pPr>
          </w:p>
        </w:tc>
        <w:tc>
          <w:tcPr>
            <w:tcW w:w="571" w:type="pct"/>
            <w:tcBorders>
              <w:top w:val="nil"/>
              <w:left w:val="nil"/>
              <w:bottom w:val="nil"/>
              <w:right w:val="nil"/>
            </w:tcBorders>
            <w:shd w:val="clear" w:color="auto" w:fill="auto"/>
            <w:noWrap/>
            <w:vAlign w:val="bottom"/>
            <w:hideMark/>
          </w:tcPr>
          <w:p w14:paraId="58A9775B" w14:textId="77777777" w:rsidR="00437DE4" w:rsidRPr="00437DE4" w:rsidRDefault="00437DE4" w:rsidP="00437DE4">
            <w:pPr>
              <w:spacing w:before="0" w:after="0" w:line="240" w:lineRule="auto"/>
              <w:jc w:val="right"/>
              <w:rPr>
                <w:rFonts w:ascii="Times New Roman" w:hAnsi="Times New Roman"/>
                <w:sz w:val="20"/>
              </w:rPr>
            </w:pPr>
          </w:p>
        </w:tc>
        <w:tc>
          <w:tcPr>
            <w:tcW w:w="571" w:type="pct"/>
            <w:tcBorders>
              <w:top w:val="nil"/>
              <w:left w:val="nil"/>
              <w:bottom w:val="nil"/>
              <w:right w:val="nil"/>
            </w:tcBorders>
            <w:shd w:val="clear" w:color="auto" w:fill="auto"/>
            <w:noWrap/>
            <w:vAlign w:val="bottom"/>
            <w:hideMark/>
          </w:tcPr>
          <w:p w14:paraId="7854BE6A" w14:textId="77777777" w:rsidR="00437DE4" w:rsidRPr="00437DE4" w:rsidRDefault="00437DE4" w:rsidP="00437DE4">
            <w:pPr>
              <w:spacing w:before="0" w:after="0" w:line="240" w:lineRule="auto"/>
              <w:jc w:val="right"/>
              <w:rPr>
                <w:rFonts w:ascii="Times New Roman" w:hAnsi="Times New Roman"/>
                <w:sz w:val="20"/>
              </w:rPr>
            </w:pPr>
          </w:p>
        </w:tc>
      </w:tr>
      <w:tr w:rsidR="00437DE4" w:rsidRPr="00437DE4" w14:paraId="221C3496" w14:textId="77777777" w:rsidTr="00BD3B62">
        <w:trPr>
          <w:divId w:val="137114366"/>
          <w:cantSplit/>
          <w:trHeight w:hRule="exact" w:val="450"/>
        </w:trPr>
        <w:tc>
          <w:tcPr>
            <w:tcW w:w="2145" w:type="pct"/>
            <w:tcBorders>
              <w:top w:val="nil"/>
              <w:left w:val="nil"/>
              <w:bottom w:val="nil"/>
              <w:right w:val="nil"/>
            </w:tcBorders>
            <w:shd w:val="clear" w:color="auto" w:fill="auto"/>
            <w:vAlign w:val="bottom"/>
            <w:hideMark/>
          </w:tcPr>
          <w:p w14:paraId="08A5BB07" w14:textId="77777777" w:rsidR="00437DE4" w:rsidRPr="00437DE4" w:rsidRDefault="00437DE4" w:rsidP="00437DE4">
            <w:pPr>
              <w:spacing w:before="0" w:after="0" w:line="240" w:lineRule="auto"/>
              <w:ind w:left="170"/>
              <w:rPr>
                <w:rFonts w:ascii="Arial" w:hAnsi="Arial" w:cs="Arial"/>
                <w:sz w:val="16"/>
                <w:szCs w:val="16"/>
              </w:rPr>
            </w:pPr>
            <w:r w:rsidRPr="00437DE4">
              <w:rPr>
                <w:rFonts w:ascii="Arial" w:hAnsi="Arial" w:cs="Arial"/>
                <w:sz w:val="16"/>
                <w:szCs w:val="16"/>
              </w:rPr>
              <w:t>Sale of goods and rendering of</w:t>
            </w:r>
            <w:r w:rsidRPr="00437DE4">
              <w:rPr>
                <w:rFonts w:ascii="Arial" w:hAnsi="Arial" w:cs="Arial"/>
                <w:sz w:val="16"/>
                <w:szCs w:val="16"/>
              </w:rPr>
              <w:br/>
              <w:t xml:space="preserve">  services</w:t>
            </w:r>
          </w:p>
        </w:tc>
        <w:tc>
          <w:tcPr>
            <w:tcW w:w="571" w:type="pct"/>
            <w:tcBorders>
              <w:top w:val="nil"/>
              <w:left w:val="nil"/>
              <w:bottom w:val="nil"/>
              <w:right w:val="nil"/>
            </w:tcBorders>
            <w:shd w:val="clear" w:color="auto" w:fill="auto"/>
            <w:noWrap/>
            <w:vAlign w:val="bottom"/>
            <w:hideMark/>
          </w:tcPr>
          <w:p w14:paraId="5904A49A"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293 </w:t>
            </w:r>
          </w:p>
        </w:tc>
        <w:tc>
          <w:tcPr>
            <w:tcW w:w="571" w:type="pct"/>
            <w:tcBorders>
              <w:top w:val="nil"/>
              <w:left w:val="nil"/>
              <w:bottom w:val="nil"/>
              <w:right w:val="nil"/>
            </w:tcBorders>
            <w:shd w:val="clear" w:color="000000" w:fill="E6E6E6"/>
            <w:noWrap/>
            <w:vAlign w:val="bottom"/>
            <w:hideMark/>
          </w:tcPr>
          <w:p w14:paraId="222B9677"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10 </w:t>
            </w:r>
          </w:p>
        </w:tc>
        <w:tc>
          <w:tcPr>
            <w:tcW w:w="571" w:type="pct"/>
            <w:tcBorders>
              <w:top w:val="nil"/>
              <w:left w:val="nil"/>
              <w:bottom w:val="nil"/>
              <w:right w:val="nil"/>
            </w:tcBorders>
            <w:shd w:val="clear" w:color="auto" w:fill="auto"/>
            <w:noWrap/>
            <w:vAlign w:val="bottom"/>
            <w:hideMark/>
          </w:tcPr>
          <w:p w14:paraId="7D3829FE"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10 </w:t>
            </w:r>
          </w:p>
        </w:tc>
        <w:tc>
          <w:tcPr>
            <w:tcW w:w="571" w:type="pct"/>
            <w:tcBorders>
              <w:top w:val="nil"/>
              <w:left w:val="nil"/>
              <w:bottom w:val="nil"/>
              <w:right w:val="nil"/>
            </w:tcBorders>
            <w:shd w:val="clear" w:color="auto" w:fill="auto"/>
            <w:noWrap/>
            <w:vAlign w:val="bottom"/>
            <w:hideMark/>
          </w:tcPr>
          <w:p w14:paraId="6EB00283"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10 </w:t>
            </w:r>
          </w:p>
        </w:tc>
        <w:tc>
          <w:tcPr>
            <w:tcW w:w="571" w:type="pct"/>
            <w:tcBorders>
              <w:top w:val="nil"/>
              <w:left w:val="nil"/>
              <w:bottom w:val="nil"/>
              <w:right w:val="nil"/>
            </w:tcBorders>
            <w:shd w:val="clear" w:color="auto" w:fill="auto"/>
            <w:noWrap/>
            <w:vAlign w:val="bottom"/>
            <w:hideMark/>
          </w:tcPr>
          <w:p w14:paraId="715D4490"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10 </w:t>
            </w:r>
          </w:p>
        </w:tc>
      </w:tr>
      <w:tr w:rsidR="00437DE4" w:rsidRPr="00437DE4" w14:paraId="436DEED8"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2F1A241A" w14:textId="77777777" w:rsidR="00437DE4" w:rsidRPr="00437DE4" w:rsidRDefault="00437DE4" w:rsidP="00437DE4">
            <w:pPr>
              <w:spacing w:before="0" w:after="0" w:line="240" w:lineRule="auto"/>
              <w:ind w:left="170"/>
              <w:rPr>
                <w:rFonts w:ascii="Arial" w:hAnsi="Arial" w:cs="Arial"/>
                <w:sz w:val="16"/>
                <w:szCs w:val="16"/>
              </w:rPr>
            </w:pPr>
            <w:r w:rsidRPr="00437DE4">
              <w:rPr>
                <w:rFonts w:ascii="Arial" w:hAnsi="Arial" w:cs="Arial"/>
                <w:sz w:val="16"/>
                <w:szCs w:val="16"/>
              </w:rPr>
              <w:t>Other</w:t>
            </w:r>
          </w:p>
        </w:tc>
        <w:tc>
          <w:tcPr>
            <w:tcW w:w="571" w:type="pct"/>
            <w:tcBorders>
              <w:top w:val="nil"/>
              <w:left w:val="nil"/>
              <w:bottom w:val="nil"/>
              <w:right w:val="nil"/>
            </w:tcBorders>
            <w:shd w:val="clear" w:color="auto" w:fill="auto"/>
            <w:noWrap/>
            <w:vAlign w:val="bottom"/>
            <w:hideMark/>
          </w:tcPr>
          <w:p w14:paraId="18E7C979"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50 </w:t>
            </w:r>
          </w:p>
        </w:tc>
        <w:tc>
          <w:tcPr>
            <w:tcW w:w="571" w:type="pct"/>
            <w:tcBorders>
              <w:top w:val="nil"/>
              <w:left w:val="nil"/>
              <w:bottom w:val="single" w:sz="4" w:space="0" w:color="auto"/>
              <w:right w:val="nil"/>
            </w:tcBorders>
            <w:shd w:val="clear" w:color="000000" w:fill="E6E6E6"/>
            <w:noWrap/>
            <w:vAlign w:val="bottom"/>
            <w:hideMark/>
          </w:tcPr>
          <w:p w14:paraId="0F28DA23"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50 </w:t>
            </w:r>
          </w:p>
        </w:tc>
        <w:tc>
          <w:tcPr>
            <w:tcW w:w="571" w:type="pct"/>
            <w:tcBorders>
              <w:top w:val="nil"/>
              <w:left w:val="nil"/>
              <w:bottom w:val="nil"/>
              <w:right w:val="nil"/>
            </w:tcBorders>
            <w:shd w:val="clear" w:color="auto" w:fill="auto"/>
            <w:noWrap/>
            <w:vAlign w:val="bottom"/>
            <w:hideMark/>
          </w:tcPr>
          <w:p w14:paraId="2D452684"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50 </w:t>
            </w:r>
          </w:p>
        </w:tc>
        <w:tc>
          <w:tcPr>
            <w:tcW w:w="571" w:type="pct"/>
            <w:tcBorders>
              <w:top w:val="nil"/>
              <w:left w:val="nil"/>
              <w:bottom w:val="nil"/>
              <w:right w:val="nil"/>
            </w:tcBorders>
            <w:shd w:val="clear" w:color="auto" w:fill="auto"/>
            <w:noWrap/>
            <w:vAlign w:val="bottom"/>
            <w:hideMark/>
          </w:tcPr>
          <w:p w14:paraId="50E35976"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50 </w:t>
            </w:r>
          </w:p>
        </w:tc>
        <w:tc>
          <w:tcPr>
            <w:tcW w:w="571" w:type="pct"/>
            <w:tcBorders>
              <w:top w:val="nil"/>
              <w:left w:val="nil"/>
              <w:bottom w:val="nil"/>
              <w:right w:val="nil"/>
            </w:tcBorders>
            <w:shd w:val="clear" w:color="auto" w:fill="auto"/>
            <w:noWrap/>
            <w:vAlign w:val="bottom"/>
            <w:hideMark/>
          </w:tcPr>
          <w:p w14:paraId="3CEBF6F5"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50 </w:t>
            </w:r>
          </w:p>
        </w:tc>
      </w:tr>
      <w:tr w:rsidR="00437DE4" w:rsidRPr="00437DE4" w14:paraId="594D245D"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6B70A623" w14:textId="5E563397" w:rsidR="00437DE4" w:rsidRPr="00437DE4" w:rsidRDefault="00437DE4" w:rsidP="00437DE4">
            <w:pPr>
              <w:spacing w:before="0" w:after="0" w:line="240" w:lineRule="auto"/>
              <w:rPr>
                <w:rFonts w:ascii="Arial" w:hAnsi="Arial" w:cs="Arial"/>
                <w:b/>
                <w:bCs/>
                <w:sz w:val="16"/>
                <w:szCs w:val="16"/>
              </w:rPr>
            </w:pPr>
            <w:r w:rsidRPr="00437DE4">
              <w:rPr>
                <w:rFonts w:ascii="Arial" w:hAnsi="Arial" w:cs="Arial"/>
                <w:b/>
                <w:bCs/>
                <w:sz w:val="16"/>
                <w:szCs w:val="16"/>
              </w:rPr>
              <w:t>Total own</w:t>
            </w:r>
            <w:r w:rsidR="00254C53">
              <w:rPr>
                <w:rFonts w:ascii="Arial" w:hAnsi="Arial" w:cs="Arial"/>
                <w:b/>
                <w:bCs/>
                <w:sz w:val="16"/>
                <w:szCs w:val="16"/>
              </w:rPr>
              <w:noBreakHyphen/>
            </w:r>
            <w:r w:rsidRPr="00437DE4">
              <w:rPr>
                <w:rFonts w:ascii="Arial" w:hAnsi="Arial" w:cs="Arial"/>
                <w:b/>
                <w:bCs/>
                <w:sz w:val="16"/>
                <w:szCs w:val="16"/>
              </w:rPr>
              <w:t>source revenue</w:t>
            </w:r>
          </w:p>
        </w:tc>
        <w:tc>
          <w:tcPr>
            <w:tcW w:w="571" w:type="pct"/>
            <w:tcBorders>
              <w:top w:val="single" w:sz="4" w:space="0" w:color="auto"/>
              <w:left w:val="nil"/>
              <w:bottom w:val="single" w:sz="4" w:space="0" w:color="auto"/>
              <w:right w:val="nil"/>
            </w:tcBorders>
            <w:shd w:val="clear" w:color="auto" w:fill="auto"/>
            <w:noWrap/>
            <w:vAlign w:val="bottom"/>
            <w:hideMark/>
          </w:tcPr>
          <w:p w14:paraId="5BA28C77"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343 </w:t>
            </w:r>
          </w:p>
        </w:tc>
        <w:tc>
          <w:tcPr>
            <w:tcW w:w="571" w:type="pct"/>
            <w:tcBorders>
              <w:top w:val="nil"/>
              <w:left w:val="nil"/>
              <w:bottom w:val="single" w:sz="4" w:space="0" w:color="auto"/>
              <w:right w:val="nil"/>
            </w:tcBorders>
            <w:shd w:val="clear" w:color="000000" w:fill="E6E6E6"/>
            <w:noWrap/>
            <w:vAlign w:val="bottom"/>
            <w:hideMark/>
          </w:tcPr>
          <w:p w14:paraId="05F3A5E6"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60 </w:t>
            </w:r>
          </w:p>
        </w:tc>
        <w:tc>
          <w:tcPr>
            <w:tcW w:w="571" w:type="pct"/>
            <w:tcBorders>
              <w:top w:val="single" w:sz="4" w:space="0" w:color="auto"/>
              <w:left w:val="nil"/>
              <w:bottom w:val="single" w:sz="4" w:space="0" w:color="auto"/>
              <w:right w:val="nil"/>
            </w:tcBorders>
            <w:shd w:val="clear" w:color="auto" w:fill="auto"/>
            <w:noWrap/>
            <w:vAlign w:val="bottom"/>
            <w:hideMark/>
          </w:tcPr>
          <w:p w14:paraId="6F3014E9"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60 </w:t>
            </w:r>
          </w:p>
        </w:tc>
        <w:tc>
          <w:tcPr>
            <w:tcW w:w="571" w:type="pct"/>
            <w:tcBorders>
              <w:top w:val="single" w:sz="4" w:space="0" w:color="auto"/>
              <w:left w:val="nil"/>
              <w:bottom w:val="single" w:sz="4" w:space="0" w:color="auto"/>
              <w:right w:val="nil"/>
            </w:tcBorders>
            <w:shd w:val="clear" w:color="auto" w:fill="auto"/>
            <w:noWrap/>
            <w:vAlign w:val="bottom"/>
            <w:hideMark/>
          </w:tcPr>
          <w:p w14:paraId="229F1CDE"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60 </w:t>
            </w:r>
          </w:p>
        </w:tc>
        <w:tc>
          <w:tcPr>
            <w:tcW w:w="571" w:type="pct"/>
            <w:tcBorders>
              <w:top w:val="single" w:sz="4" w:space="0" w:color="auto"/>
              <w:left w:val="nil"/>
              <w:bottom w:val="single" w:sz="4" w:space="0" w:color="auto"/>
              <w:right w:val="nil"/>
            </w:tcBorders>
            <w:shd w:val="clear" w:color="auto" w:fill="auto"/>
            <w:noWrap/>
            <w:vAlign w:val="bottom"/>
            <w:hideMark/>
          </w:tcPr>
          <w:p w14:paraId="4D232B9E"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60 </w:t>
            </w:r>
          </w:p>
        </w:tc>
      </w:tr>
      <w:tr w:rsidR="00437DE4" w:rsidRPr="00437DE4" w14:paraId="0B094056"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7F78E710" w14:textId="7F396749" w:rsidR="00437DE4" w:rsidRPr="00437DE4" w:rsidRDefault="00437DE4" w:rsidP="00437DE4">
            <w:pPr>
              <w:spacing w:before="0" w:after="0" w:line="240" w:lineRule="auto"/>
              <w:rPr>
                <w:rFonts w:ascii="Arial" w:hAnsi="Arial" w:cs="Arial"/>
                <w:b/>
                <w:bCs/>
                <w:sz w:val="16"/>
                <w:szCs w:val="16"/>
              </w:rPr>
            </w:pPr>
            <w:r w:rsidRPr="00437DE4">
              <w:rPr>
                <w:rFonts w:ascii="Arial" w:hAnsi="Arial" w:cs="Arial"/>
                <w:b/>
                <w:bCs/>
                <w:sz w:val="16"/>
                <w:szCs w:val="16"/>
              </w:rPr>
              <w:t>Total own</w:t>
            </w:r>
            <w:r w:rsidR="00254C53">
              <w:rPr>
                <w:rFonts w:ascii="Arial" w:hAnsi="Arial" w:cs="Arial"/>
                <w:b/>
                <w:bCs/>
                <w:sz w:val="16"/>
                <w:szCs w:val="16"/>
              </w:rPr>
              <w:noBreakHyphen/>
            </w:r>
            <w:r w:rsidRPr="00437DE4">
              <w:rPr>
                <w:rFonts w:ascii="Arial" w:hAnsi="Arial" w:cs="Arial"/>
                <w:b/>
                <w:bCs/>
                <w:sz w:val="16"/>
                <w:szCs w:val="16"/>
              </w:rPr>
              <w:t>source income</w:t>
            </w:r>
          </w:p>
        </w:tc>
        <w:tc>
          <w:tcPr>
            <w:tcW w:w="571" w:type="pct"/>
            <w:tcBorders>
              <w:top w:val="nil"/>
              <w:left w:val="nil"/>
              <w:bottom w:val="single" w:sz="4" w:space="0" w:color="auto"/>
              <w:right w:val="nil"/>
            </w:tcBorders>
            <w:shd w:val="clear" w:color="auto" w:fill="auto"/>
            <w:noWrap/>
            <w:vAlign w:val="bottom"/>
            <w:hideMark/>
          </w:tcPr>
          <w:p w14:paraId="5C454480"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343 </w:t>
            </w:r>
          </w:p>
        </w:tc>
        <w:tc>
          <w:tcPr>
            <w:tcW w:w="571" w:type="pct"/>
            <w:tcBorders>
              <w:top w:val="nil"/>
              <w:left w:val="nil"/>
              <w:bottom w:val="single" w:sz="4" w:space="0" w:color="auto"/>
              <w:right w:val="nil"/>
            </w:tcBorders>
            <w:shd w:val="clear" w:color="000000" w:fill="E6E6E6"/>
            <w:noWrap/>
            <w:vAlign w:val="bottom"/>
            <w:hideMark/>
          </w:tcPr>
          <w:p w14:paraId="6861CDB8"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60 </w:t>
            </w:r>
          </w:p>
        </w:tc>
        <w:tc>
          <w:tcPr>
            <w:tcW w:w="571" w:type="pct"/>
            <w:tcBorders>
              <w:top w:val="nil"/>
              <w:left w:val="nil"/>
              <w:bottom w:val="single" w:sz="4" w:space="0" w:color="auto"/>
              <w:right w:val="nil"/>
            </w:tcBorders>
            <w:shd w:val="clear" w:color="auto" w:fill="auto"/>
            <w:noWrap/>
            <w:vAlign w:val="bottom"/>
            <w:hideMark/>
          </w:tcPr>
          <w:p w14:paraId="0B1E0947"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60 </w:t>
            </w:r>
          </w:p>
        </w:tc>
        <w:tc>
          <w:tcPr>
            <w:tcW w:w="571" w:type="pct"/>
            <w:tcBorders>
              <w:top w:val="nil"/>
              <w:left w:val="nil"/>
              <w:bottom w:val="single" w:sz="4" w:space="0" w:color="auto"/>
              <w:right w:val="nil"/>
            </w:tcBorders>
            <w:shd w:val="clear" w:color="auto" w:fill="auto"/>
            <w:noWrap/>
            <w:vAlign w:val="bottom"/>
            <w:hideMark/>
          </w:tcPr>
          <w:p w14:paraId="1A569ED2"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60 </w:t>
            </w:r>
          </w:p>
        </w:tc>
        <w:tc>
          <w:tcPr>
            <w:tcW w:w="571" w:type="pct"/>
            <w:tcBorders>
              <w:top w:val="nil"/>
              <w:left w:val="nil"/>
              <w:bottom w:val="single" w:sz="4" w:space="0" w:color="auto"/>
              <w:right w:val="nil"/>
            </w:tcBorders>
            <w:shd w:val="clear" w:color="auto" w:fill="auto"/>
            <w:noWrap/>
            <w:vAlign w:val="bottom"/>
            <w:hideMark/>
          </w:tcPr>
          <w:p w14:paraId="08179058"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 xml:space="preserve">60 </w:t>
            </w:r>
          </w:p>
        </w:tc>
      </w:tr>
      <w:tr w:rsidR="00437DE4" w:rsidRPr="00437DE4" w14:paraId="0C06EA1B" w14:textId="77777777" w:rsidTr="00BD3B62">
        <w:trPr>
          <w:divId w:val="137114366"/>
          <w:cantSplit/>
          <w:trHeight w:hRule="exact" w:val="450"/>
        </w:trPr>
        <w:tc>
          <w:tcPr>
            <w:tcW w:w="2145" w:type="pct"/>
            <w:tcBorders>
              <w:top w:val="nil"/>
              <w:left w:val="nil"/>
              <w:bottom w:val="nil"/>
              <w:right w:val="nil"/>
            </w:tcBorders>
            <w:shd w:val="clear" w:color="auto" w:fill="auto"/>
            <w:vAlign w:val="bottom"/>
            <w:hideMark/>
          </w:tcPr>
          <w:p w14:paraId="7CF5D7D7" w14:textId="77777777" w:rsidR="00437DE4" w:rsidRPr="00437DE4" w:rsidRDefault="00437DE4" w:rsidP="00437DE4">
            <w:pPr>
              <w:spacing w:before="0" w:after="0" w:line="240" w:lineRule="auto"/>
              <w:rPr>
                <w:rFonts w:ascii="Arial" w:hAnsi="Arial" w:cs="Arial"/>
                <w:b/>
                <w:bCs/>
                <w:color w:val="000000"/>
                <w:sz w:val="16"/>
                <w:szCs w:val="16"/>
              </w:rPr>
            </w:pPr>
            <w:r w:rsidRPr="00437DE4">
              <w:rPr>
                <w:rFonts w:ascii="Arial" w:hAnsi="Arial" w:cs="Arial"/>
                <w:b/>
                <w:bCs/>
                <w:color w:val="000000"/>
                <w:sz w:val="16"/>
                <w:szCs w:val="16"/>
              </w:rPr>
              <w:t>Net (cost of)/contribution by</w:t>
            </w:r>
            <w:r w:rsidRPr="00437DE4">
              <w:rPr>
                <w:rFonts w:ascii="Arial" w:hAnsi="Arial" w:cs="Arial"/>
                <w:b/>
                <w:bCs/>
                <w:color w:val="000000"/>
                <w:sz w:val="16"/>
                <w:szCs w:val="16"/>
              </w:rPr>
              <w:br/>
              <w:t xml:space="preserve">  services</w:t>
            </w:r>
          </w:p>
        </w:tc>
        <w:tc>
          <w:tcPr>
            <w:tcW w:w="571" w:type="pct"/>
            <w:tcBorders>
              <w:top w:val="nil"/>
              <w:left w:val="nil"/>
              <w:bottom w:val="single" w:sz="4" w:space="0" w:color="auto"/>
              <w:right w:val="nil"/>
            </w:tcBorders>
            <w:shd w:val="clear" w:color="auto" w:fill="auto"/>
            <w:noWrap/>
            <w:vAlign w:val="bottom"/>
            <w:hideMark/>
          </w:tcPr>
          <w:p w14:paraId="7E664092"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(32,159)</w:t>
            </w:r>
          </w:p>
        </w:tc>
        <w:tc>
          <w:tcPr>
            <w:tcW w:w="571" w:type="pct"/>
            <w:tcBorders>
              <w:top w:val="nil"/>
              <w:left w:val="nil"/>
              <w:bottom w:val="single" w:sz="4" w:space="0" w:color="auto"/>
              <w:right w:val="nil"/>
            </w:tcBorders>
            <w:shd w:val="clear" w:color="000000" w:fill="E6E6E6"/>
            <w:noWrap/>
            <w:vAlign w:val="bottom"/>
            <w:hideMark/>
          </w:tcPr>
          <w:p w14:paraId="33C82FC7"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(38,394)</w:t>
            </w:r>
          </w:p>
        </w:tc>
        <w:tc>
          <w:tcPr>
            <w:tcW w:w="571" w:type="pct"/>
            <w:tcBorders>
              <w:top w:val="nil"/>
              <w:left w:val="nil"/>
              <w:bottom w:val="single" w:sz="4" w:space="0" w:color="auto"/>
              <w:right w:val="nil"/>
            </w:tcBorders>
            <w:shd w:val="clear" w:color="auto" w:fill="auto"/>
            <w:noWrap/>
            <w:vAlign w:val="bottom"/>
            <w:hideMark/>
          </w:tcPr>
          <w:p w14:paraId="21DDC02F"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(38,416)</w:t>
            </w:r>
          </w:p>
        </w:tc>
        <w:tc>
          <w:tcPr>
            <w:tcW w:w="571" w:type="pct"/>
            <w:tcBorders>
              <w:top w:val="nil"/>
              <w:left w:val="nil"/>
              <w:bottom w:val="single" w:sz="4" w:space="0" w:color="auto"/>
              <w:right w:val="nil"/>
            </w:tcBorders>
            <w:shd w:val="clear" w:color="auto" w:fill="auto"/>
            <w:noWrap/>
            <w:vAlign w:val="bottom"/>
            <w:hideMark/>
          </w:tcPr>
          <w:p w14:paraId="53228B36"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(38,583)</w:t>
            </w:r>
          </w:p>
        </w:tc>
        <w:tc>
          <w:tcPr>
            <w:tcW w:w="571" w:type="pct"/>
            <w:tcBorders>
              <w:top w:val="nil"/>
              <w:left w:val="nil"/>
              <w:bottom w:val="single" w:sz="4" w:space="0" w:color="auto"/>
              <w:right w:val="nil"/>
            </w:tcBorders>
            <w:shd w:val="clear" w:color="auto" w:fill="auto"/>
            <w:noWrap/>
            <w:vAlign w:val="bottom"/>
            <w:hideMark/>
          </w:tcPr>
          <w:p w14:paraId="6F438309" w14:textId="77777777" w:rsidR="00437DE4" w:rsidRPr="00437DE4" w:rsidRDefault="00437DE4" w:rsidP="00437DE4">
            <w:pPr>
              <w:spacing w:before="0" w:after="0" w:line="240" w:lineRule="auto"/>
              <w:jc w:val="right"/>
              <w:rPr>
                <w:rFonts w:ascii="Arial" w:hAnsi="Arial" w:cs="Arial"/>
                <w:b/>
                <w:bCs/>
                <w:sz w:val="16"/>
                <w:szCs w:val="16"/>
              </w:rPr>
            </w:pPr>
            <w:r w:rsidRPr="00437DE4">
              <w:rPr>
                <w:rFonts w:ascii="Arial" w:hAnsi="Arial" w:cs="Arial"/>
                <w:b/>
                <w:bCs/>
                <w:sz w:val="16"/>
                <w:szCs w:val="16"/>
              </w:rPr>
              <w:t>(38,891)</w:t>
            </w:r>
          </w:p>
        </w:tc>
      </w:tr>
      <w:tr w:rsidR="00437DE4" w:rsidRPr="00437DE4" w14:paraId="16270188" w14:textId="77777777" w:rsidTr="00BD3B62">
        <w:trPr>
          <w:divId w:val="137114366"/>
          <w:cantSplit/>
          <w:trHeight w:hRule="exact" w:val="225"/>
        </w:trPr>
        <w:tc>
          <w:tcPr>
            <w:tcW w:w="2145" w:type="pct"/>
            <w:tcBorders>
              <w:top w:val="nil"/>
              <w:left w:val="nil"/>
              <w:bottom w:val="nil"/>
              <w:right w:val="nil"/>
            </w:tcBorders>
            <w:shd w:val="clear" w:color="auto" w:fill="auto"/>
            <w:noWrap/>
            <w:vAlign w:val="bottom"/>
            <w:hideMark/>
          </w:tcPr>
          <w:p w14:paraId="004FCEC7" w14:textId="77777777" w:rsidR="00437DE4" w:rsidRPr="00437DE4" w:rsidRDefault="00437DE4" w:rsidP="00437DE4">
            <w:pPr>
              <w:spacing w:before="0" w:after="0" w:line="240" w:lineRule="auto"/>
              <w:ind w:left="170"/>
              <w:rPr>
                <w:rFonts w:ascii="Arial" w:hAnsi="Arial" w:cs="Arial"/>
                <w:sz w:val="16"/>
                <w:szCs w:val="16"/>
              </w:rPr>
            </w:pPr>
            <w:r w:rsidRPr="00437DE4">
              <w:rPr>
                <w:rFonts w:ascii="Arial" w:hAnsi="Arial" w:cs="Arial"/>
                <w:sz w:val="16"/>
                <w:szCs w:val="16"/>
              </w:rPr>
              <w:t>Revenue from Government</w:t>
            </w:r>
          </w:p>
        </w:tc>
        <w:tc>
          <w:tcPr>
            <w:tcW w:w="571" w:type="pct"/>
            <w:tcBorders>
              <w:top w:val="nil"/>
              <w:left w:val="nil"/>
              <w:bottom w:val="single" w:sz="4" w:space="0" w:color="auto"/>
              <w:right w:val="nil"/>
            </w:tcBorders>
            <w:shd w:val="clear" w:color="auto" w:fill="auto"/>
            <w:noWrap/>
            <w:vAlign w:val="bottom"/>
            <w:hideMark/>
          </w:tcPr>
          <w:p w14:paraId="10BC47EA"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36,616 </w:t>
            </w:r>
          </w:p>
        </w:tc>
        <w:tc>
          <w:tcPr>
            <w:tcW w:w="571" w:type="pct"/>
            <w:tcBorders>
              <w:top w:val="nil"/>
              <w:left w:val="nil"/>
              <w:bottom w:val="single" w:sz="4" w:space="0" w:color="auto"/>
              <w:right w:val="nil"/>
            </w:tcBorders>
            <w:shd w:val="clear" w:color="000000" w:fill="E6E6E6"/>
            <w:noWrap/>
            <w:vAlign w:val="bottom"/>
            <w:hideMark/>
          </w:tcPr>
          <w:p w14:paraId="221FA883"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37,104 </w:t>
            </w:r>
          </w:p>
        </w:tc>
        <w:tc>
          <w:tcPr>
            <w:tcW w:w="571" w:type="pct"/>
            <w:tcBorders>
              <w:top w:val="nil"/>
              <w:left w:val="nil"/>
              <w:bottom w:val="single" w:sz="4" w:space="0" w:color="auto"/>
              <w:right w:val="nil"/>
            </w:tcBorders>
            <w:shd w:val="clear" w:color="auto" w:fill="auto"/>
            <w:noWrap/>
            <w:vAlign w:val="bottom"/>
            <w:hideMark/>
          </w:tcPr>
          <w:p w14:paraId="33907CE4"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37,238 </w:t>
            </w:r>
          </w:p>
        </w:tc>
        <w:tc>
          <w:tcPr>
            <w:tcW w:w="571" w:type="pct"/>
            <w:tcBorders>
              <w:top w:val="nil"/>
              <w:left w:val="nil"/>
              <w:bottom w:val="single" w:sz="4" w:space="0" w:color="auto"/>
              <w:right w:val="nil"/>
            </w:tcBorders>
            <w:shd w:val="clear" w:color="auto" w:fill="auto"/>
            <w:noWrap/>
            <w:vAlign w:val="bottom"/>
            <w:hideMark/>
          </w:tcPr>
          <w:p w14:paraId="491417EF"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37,563 </w:t>
            </w:r>
          </w:p>
        </w:tc>
        <w:tc>
          <w:tcPr>
            <w:tcW w:w="571" w:type="pct"/>
            <w:tcBorders>
              <w:top w:val="nil"/>
              <w:left w:val="nil"/>
              <w:bottom w:val="single" w:sz="4" w:space="0" w:color="auto"/>
              <w:right w:val="nil"/>
            </w:tcBorders>
            <w:shd w:val="clear" w:color="auto" w:fill="auto"/>
            <w:noWrap/>
            <w:vAlign w:val="bottom"/>
            <w:hideMark/>
          </w:tcPr>
          <w:p w14:paraId="22E71540" w14:textId="77777777" w:rsidR="00437DE4" w:rsidRPr="00437DE4" w:rsidRDefault="00437DE4" w:rsidP="00437DE4">
            <w:pPr>
              <w:spacing w:before="0" w:after="0" w:line="240" w:lineRule="auto"/>
              <w:jc w:val="right"/>
              <w:rPr>
                <w:rFonts w:ascii="Arial" w:hAnsi="Arial" w:cs="Arial"/>
                <w:sz w:val="16"/>
                <w:szCs w:val="16"/>
              </w:rPr>
            </w:pPr>
            <w:r w:rsidRPr="00437DE4">
              <w:rPr>
                <w:rFonts w:ascii="Arial" w:hAnsi="Arial" w:cs="Arial"/>
                <w:sz w:val="16"/>
                <w:szCs w:val="16"/>
              </w:rPr>
              <w:t xml:space="preserve">37,871 </w:t>
            </w:r>
          </w:p>
        </w:tc>
      </w:tr>
      <w:tr w:rsidR="00437DE4" w:rsidRPr="00437DE4" w14:paraId="043E4E12" w14:textId="77777777" w:rsidTr="00BD3B62">
        <w:trPr>
          <w:divId w:val="137114366"/>
          <w:cantSplit/>
          <w:trHeight w:hRule="exact" w:val="480"/>
        </w:trPr>
        <w:tc>
          <w:tcPr>
            <w:tcW w:w="2145" w:type="pct"/>
            <w:tcBorders>
              <w:top w:val="nil"/>
              <w:left w:val="nil"/>
              <w:bottom w:val="single" w:sz="4" w:space="0" w:color="auto"/>
              <w:right w:val="nil"/>
            </w:tcBorders>
            <w:shd w:val="clear" w:color="auto" w:fill="auto"/>
            <w:vAlign w:val="bottom"/>
            <w:hideMark/>
          </w:tcPr>
          <w:p w14:paraId="71728A9B" w14:textId="77777777" w:rsidR="00437DE4" w:rsidRPr="00437DE4" w:rsidRDefault="00437DE4" w:rsidP="00BD3B62">
            <w:pPr>
              <w:keepNext/>
              <w:spacing w:before="0" w:after="0" w:line="240" w:lineRule="auto"/>
              <w:rPr>
                <w:rFonts w:ascii="Arial" w:hAnsi="Arial" w:cs="Arial"/>
                <w:b/>
                <w:bCs/>
                <w:sz w:val="16"/>
                <w:szCs w:val="16"/>
              </w:rPr>
            </w:pPr>
            <w:r w:rsidRPr="00437DE4">
              <w:rPr>
                <w:rFonts w:ascii="Arial" w:hAnsi="Arial" w:cs="Arial"/>
                <w:b/>
                <w:bCs/>
                <w:sz w:val="16"/>
                <w:szCs w:val="16"/>
              </w:rPr>
              <w:t>Surplus/(deficit) attributable to the</w:t>
            </w:r>
            <w:r w:rsidRPr="00437DE4">
              <w:rPr>
                <w:rFonts w:ascii="Arial" w:hAnsi="Arial" w:cs="Arial"/>
                <w:b/>
                <w:bCs/>
                <w:sz w:val="16"/>
                <w:szCs w:val="16"/>
              </w:rPr>
              <w:br/>
              <w:t xml:space="preserve">  Australian Government</w:t>
            </w:r>
          </w:p>
        </w:tc>
        <w:tc>
          <w:tcPr>
            <w:tcW w:w="571" w:type="pct"/>
            <w:tcBorders>
              <w:top w:val="nil"/>
              <w:left w:val="nil"/>
              <w:bottom w:val="single" w:sz="4" w:space="0" w:color="auto"/>
              <w:right w:val="nil"/>
            </w:tcBorders>
            <w:shd w:val="clear" w:color="auto" w:fill="auto"/>
            <w:noWrap/>
            <w:vAlign w:val="bottom"/>
            <w:hideMark/>
          </w:tcPr>
          <w:p w14:paraId="523C5218" w14:textId="77777777" w:rsidR="00437DE4" w:rsidRPr="00437DE4" w:rsidRDefault="00437DE4" w:rsidP="00BD3B62">
            <w:pPr>
              <w:keepNext/>
              <w:spacing w:before="0" w:after="0" w:line="240" w:lineRule="auto"/>
              <w:jc w:val="right"/>
              <w:rPr>
                <w:rFonts w:ascii="Arial" w:hAnsi="Arial" w:cs="Arial"/>
                <w:b/>
                <w:bCs/>
                <w:sz w:val="16"/>
                <w:szCs w:val="16"/>
              </w:rPr>
            </w:pPr>
            <w:r w:rsidRPr="00437DE4">
              <w:rPr>
                <w:rFonts w:ascii="Arial" w:hAnsi="Arial" w:cs="Arial"/>
                <w:b/>
                <w:bCs/>
                <w:sz w:val="16"/>
                <w:szCs w:val="16"/>
              </w:rPr>
              <w:t xml:space="preserve">4,457 </w:t>
            </w:r>
          </w:p>
        </w:tc>
        <w:tc>
          <w:tcPr>
            <w:tcW w:w="571" w:type="pct"/>
            <w:tcBorders>
              <w:top w:val="nil"/>
              <w:left w:val="nil"/>
              <w:bottom w:val="single" w:sz="4" w:space="0" w:color="auto"/>
              <w:right w:val="nil"/>
            </w:tcBorders>
            <w:shd w:val="clear" w:color="000000" w:fill="E6E6E6"/>
            <w:noWrap/>
            <w:vAlign w:val="bottom"/>
            <w:hideMark/>
          </w:tcPr>
          <w:p w14:paraId="6F26513C" w14:textId="77777777" w:rsidR="00437DE4" w:rsidRPr="00437DE4" w:rsidRDefault="00437DE4" w:rsidP="00BD3B62">
            <w:pPr>
              <w:keepNext/>
              <w:spacing w:before="0" w:after="0" w:line="240" w:lineRule="auto"/>
              <w:jc w:val="right"/>
              <w:rPr>
                <w:rFonts w:ascii="Arial" w:hAnsi="Arial" w:cs="Arial"/>
                <w:b/>
                <w:bCs/>
                <w:sz w:val="16"/>
                <w:szCs w:val="16"/>
              </w:rPr>
            </w:pPr>
            <w:r w:rsidRPr="00437DE4">
              <w:rPr>
                <w:rFonts w:ascii="Arial" w:hAnsi="Arial" w:cs="Arial"/>
                <w:b/>
                <w:bCs/>
                <w:sz w:val="16"/>
                <w:szCs w:val="16"/>
              </w:rPr>
              <w:t>(1,290)</w:t>
            </w:r>
          </w:p>
        </w:tc>
        <w:tc>
          <w:tcPr>
            <w:tcW w:w="571" w:type="pct"/>
            <w:tcBorders>
              <w:top w:val="nil"/>
              <w:left w:val="nil"/>
              <w:bottom w:val="single" w:sz="4" w:space="0" w:color="auto"/>
              <w:right w:val="nil"/>
            </w:tcBorders>
            <w:shd w:val="clear" w:color="auto" w:fill="auto"/>
            <w:noWrap/>
            <w:vAlign w:val="bottom"/>
            <w:hideMark/>
          </w:tcPr>
          <w:p w14:paraId="2C0767EE" w14:textId="77777777" w:rsidR="00437DE4" w:rsidRPr="00437DE4" w:rsidRDefault="00437DE4" w:rsidP="00BD3B62">
            <w:pPr>
              <w:keepNext/>
              <w:spacing w:before="0" w:after="0" w:line="240" w:lineRule="auto"/>
              <w:jc w:val="right"/>
              <w:rPr>
                <w:rFonts w:ascii="Arial" w:hAnsi="Arial" w:cs="Arial"/>
                <w:b/>
                <w:bCs/>
                <w:sz w:val="16"/>
                <w:szCs w:val="16"/>
              </w:rPr>
            </w:pPr>
            <w:r w:rsidRPr="00437DE4">
              <w:rPr>
                <w:rFonts w:ascii="Arial" w:hAnsi="Arial" w:cs="Arial"/>
                <w:b/>
                <w:bCs/>
                <w:sz w:val="16"/>
                <w:szCs w:val="16"/>
              </w:rPr>
              <w:t>(1,178)</w:t>
            </w:r>
          </w:p>
        </w:tc>
        <w:tc>
          <w:tcPr>
            <w:tcW w:w="571" w:type="pct"/>
            <w:tcBorders>
              <w:top w:val="nil"/>
              <w:left w:val="nil"/>
              <w:bottom w:val="single" w:sz="4" w:space="0" w:color="auto"/>
              <w:right w:val="nil"/>
            </w:tcBorders>
            <w:shd w:val="clear" w:color="auto" w:fill="auto"/>
            <w:noWrap/>
            <w:vAlign w:val="bottom"/>
            <w:hideMark/>
          </w:tcPr>
          <w:p w14:paraId="332AD620" w14:textId="77777777" w:rsidR="00437DE4" w:rsidRPr="00437DE4" w:rsidRDefault="00437DE4" w:rsidP="00BD3B62">
            <w:pPr>
              <w:keepNext/>
              <w:spacing w:before="0" w:after="0" w:line="240" w:lineRule="auto"/>
              <w:jc w:val="right"/>
              <w:rPr>
                <w:rFonts w:ascii="Arial" w:hAnsi="Arial" w:cs="Arial"/>
                <w:b/>
                <w:bCs/>
                <w:sz w:val="16"/>
                <w:szCs w:val="16"/>
              </w:rPr>
            </w:pPr>
            <w:r w:rsidRPr="00437DE4">
              <w:rPr>
                <w:rFonts w:ascii="Arial" w:hAnsi="Arial" w:cs="Arial"/>
                <w:b/>
                <w:bCs/>
                <w:sz w:val="16"/>
                <w:szCs w:val="16"/>
              </w:rPr>
              <w:t>(1,020)</w:t>
            </w:r>
          </w:p>
        </w:tc>
        <w:tc>
          <w:tcPr>
            <w:tcW w:w="571" w:type="pct"/>
            <w:tcBorders>
              <w:top w:val="nil"/>
              <w:left w:val="nil"/>
              <w:bottom w:val="single" w:sz="4" w:space="0" w:color="auto"/>
              <w:right w:val="nil"/>
            </w:tcBorders>
            <w:shd w:val="clear" w:color="auto" w:fill="auto"/>
            <w:noWrap/>
            <w:vAlign w:val="bottom"/>
            <w:hideMark/>
          </w:tcPr>
          <w:p w14:paraId="0D655A1A" w14:textId="77777777" w:rsidR="00437DE4" w:rsidRPr="00437DE4" w:rsidRDefault="00437DE4" w:rsidP="00BD3B62">
            <w:pPr>
              <w:keepNext/>
              <w:spacing w:before="0" w:after="0" w:line="240" w:lineRule="auto"/>
              <w:jc w:val="right"/>
              <w:rPr>
                <w:rFonts w:ascii="Arial" w:hAnsi="Arial" w:cs="Arial"/>
                <w:b/>
                <w:bCs/>
                <w:sz w:val="16"/>
                <w:szCs w:val="16"/>
              </w:rPr>
            </w:pPr>
            <w:r w:rsidRPr="00437DE4">
              <w:rPr>
                <w:rFonts w:ascii="Arial" w:hAnsi="Arial" w:cs="Arial"/>
                <w:b/>
                <w:bCs/>
                <w:sz w:val="16"/>
                <w:szCs w:val="16"/>
              </w:rPr>
              <w:t>(1,020)</w:t>
            </w:r>
          </w:p>
        </w:tc>
      </w:tr>
    </w:tbl>
    <w:p w14:paraId="3FA68BB4" w14:textId="5C70D402" w:rsidR="003F18B1" w:rsidRDefault="002A2A99" w:rsidP="00C74BBA">
      <w:pPr>
        <w:pStyle w:val="TableHeadingcontinued"/>
        <w:rPr>
          <w:rFonts w:ascii="Times New Roman" w:hAnsi="Times New Roman"/>
        </w:rPr>
      </w:pPr>
      <w:bookmarkStart w:id="34" w:name="_Hlk116928449"/>
      <w:r w:rsidRPr="003819E1">
        <w:t>Note: Impact of net cash appropriation arrangement</w:t>
      </w:r>
      <w:bookmarkEnd w:id="34"/>
    </w:p>
    <w:tbl>
      <w:tblPr>
        <w:tblW w:w="5000" w:type="pct"/>
        <w:tblCellMar>
          <w:left w:w="0" w:type="dxa"/>
          <w:right w:w="28" w:type="dxa"/>
        </w:tblCellMar>
        <w:tblLook w:val="04A0" w:firstRow="1" w:lastRow="0" w:firstColumn="1" w:lastColumn="0" w:noHBand="0" w:noVBand="1"/>
      </w:tblPr>
      <w:tblGrid>
        <w:gridCol w:w="3276"/>
        <w:gridCol w:w="886"/>
        <w:gridCol w:w="887"/>
        <w:gridCol w:w="887"/>
        <w:gridCol w:w="887"/>
        <w:gridCol w:w="887"/>
      </w:tblGrid>
      <w:tr w:rsidR="003F18B1" w:rsidRPr="003F18B1" w14:paraId="239F585D" w14:textId="77777777" w:rsidTr="00BD3B62">
        <w:trPr>
          <w:divId w:val="2075733032"/>
          <w:cantSplit/>
          <w:trHeight w:hRule="exact" w:val="900"/>
        </w:trPr>
        <w:tc>
          <w:tcPr>
            <w:tcW w:w="2125" w:type="pct"/>
            <w:tcBorders>
              <w:top w:val="single" w:sz="4" w:space="0" w:color="auto"/>
              <w:left w:val="nil"/>
              <w:bottom w:val="nil"/>
              <w:right w:val="nil"/>
            </w:tcBorders>
            <w:shd w:val="clear" w:color="auto" w:fill="auto"/>
            <w:vAlign w:val="bottom"/>
            <w:hideMark/>
          </w:tcPr>
          <w:p w14:paraId="0BCD61DB" w14:textId="398BB4DE" w:rsidR="003F18B1" w:rsidRPr="003F18B1" w:rsidRDefault="003F18B1" w:rsidP="003F18B1">
            <w:pPr>
              <w:spacing w:before="0" w:after="0" w:line="240" w:lineRule="auto"/>
              <w:rPr>
                <w:rFonts w:ascii="Arial" w:hAnsi="Arial" w:cs="Arial"/>
                <w:sz w:val="16"/>
                <w:szCs w:val="16"/>
              </w:rPr>
            </w:pPr>
            <w:r w:rsidRPr="003F18B1">
              <w:rPr>
                <w:rFonts w:ascii="Arial" w:hAnsi="Arial" w:cs="Arial"/>
                <w:sz w:val="16"/>
                <w:szCs w:val="16"/>
              </w:rPr>
              <w:t> </w:t>
            </w:r>
          </w:p>
        </w:tc>
        <w:tc>
          <w:tcPr>
            <w:tcW w:w="575" w:type="pct"/>
            <w:tcBorders>
              <w:top w:val="single" w:sz="4" w:space="0" w:color="auto"/>
              <w:left w:val="nil"/>
              <w:bottom w:val="single" w:sz="4" w:space="0" w:color="auto"/>
              <w:right w:val="nil"/>
            </w:tcBorders>
            <w:shd w:val="clear" w:color="auto" w:fill="auto"/>
            <w:hideMark/>
          </w:tcPr>
          <w:p w14:paraId="612FD870" w14:textId="19FC76C3"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2021</w:t>
            </w:r>
            <w:r w:rsidR="00254C53">
              <w:rPr>
                <w:rFonts w:ascii="Arial" w:hAnsi="Arial" w:cs="Arial"/>
                <w:sz w:val="16"/>
                <w:szCs w:val="16"/>
              </w:rPr>
              <w:noBreakHyphen/>
            </w:r>
            <w:r w:rsidRPr="003F18B1">
              <w:rPr>
                <w:rFonts w:ascii="Arial" w:hAnsi="Arial" w:cs="Arial"/>
                <w:sz w:val="16"/>
                <w:szCs w:val="16"/>
              </w:rPr>
              <w:t>22 Estimated actual</w:t>
            </w:r>
            <w:r w:rsidRPr="003F18B1">
              <w:rPr>
                <w:rFonts w:ascii="Arial" w:hAnsi="Arial" w:cs="Arial"/>
                <w:sz w:val="16"/>
                <w:szCs w:val="16"/>
              </w:rPr>
              <w:br/>
              <w:t>$</w:t>
            </w:r>
            <w:r w:rsidR="00254C53">
              <w:rPr>
                <w:rFonts w:ascii="Arial" w:hAnsi="Arial" w:cs="Arial"/>
                <w:sz w:val="16"/>
                <w:szCs w:val="16"/>
              </w:rPr>
              <w:t>’</w:t>
            </w:r>
            <w:r w:rsidRPr="003F18B1">
              <w:rPr>
                <w:rFonts w:ascii="Arial" w:hAnsi="Arial" w:cs="Arial"/>
                <w:sz w:val="16"/>
                <w:szCs w:val="16"/>
              </w:rPr>
              <w:t>000</w:t>
            </w:r>
          </w:p>
        </w:tc>
        <w:tc>
          <w:tcPr>
            <w:tcW w:w="575" w:type="pct"/>
            <w:tcBorders>
              <w:top w:val="single" w:sz="4" w:space="0" w:color="auto"/>
              <w:left w:val="nil"/>
              <w:bottom w:val="single" w:sz="4" w:space="0" w:color="auto"/>
              <w:right w:val="nil"/>
            </w:tcBorders>
            <w:shd w:val="clear" w:color="000000" w:fill="E6E6E6"/>
            <w:hideMark/>
          </w:tcPr>
          <w:p w14:paraId="038F1E47" w14:textId="09A09559"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2022</w:t>
            </w:r>
            <w:r w:rsidR="00254C53">
              <w:rPr>
                <w:rFonts w:ascii="Arial" w:hAnsi="Arial" w:cs="Arial"/>
                <w:sz w:val="16"/>
                <w:szCs w:val="16"/>
              </w:rPr>
              <w:noBreakHyphen/>
            </w:r>
            <w:r w:rsidRPr="003F18B1">
              <w:rPr>
                <w:rFonts w:ascii="Arial" w:hAnsi="Arial" w:cs="Arial"/>
                <w:sz w:val="16"/>
                <w:szCs w:val="16"/>
              </w:rPr>
              <w:t>23</w:t>
            </w:r>
            <w:r w:rsidRPr="003F18B1">
              <w:rPr>
                <w:rFonts w:ascii="Arial" w:hAnsi="Arial" w:cs="Arial"/>
                <w:sz w:val="16"/>
                <w:szCs w:val="16"/>
              </w:rPr>
              <w:br/>
              <w:t>Budget</w:t>
            </w:r>
            <w:r w:rsidRPr="003F18B1">
              <w:rPr>
                <w:rFonts w:ascii="Arial" w:hAnsi="Arial" w:cs="Arial"/>
                <w:sz w:val="16"/>
                <w:szCs w:val="16"/>
              </w:rPr>
              <w:br/>
            </w:r>
            <w:r w:rsidRPr="003F18B1">
              <w:rPr>
                <w:rFonts w:ascii="Arial" w:hAnsi="Arial" w:cs="Arial"/>
                <w:sz w:val="16"/>
                <w:szCs w:val="16"/>
              </w:rPr>
              <w:br/>
              <w:t>$</w:t>
            </w:r>
            <w:r w:rsidR="00254C53">
              <w:rPr>
                <w:rFonts w:ascii="Arial" w:hAnsi="Arial" w:cs="Arial"/>
                <w:sz w:val="16"/>
                <w:szCs w:val="16"/>
              </w:rPr>
              <w:t>’</w:t>
            </w:r>
            <w:r w:rsidRPr="003F18B1">
              <w:rPr>
                <w:rFonts w:ascii="Arial" w:hAnsi="Arial" w:cs="Arial"/>
                <w:sz w:val="16"/>
                <w:szCs w:val="16"/>
              </w:rPr>
              <w:t>000</w:t>
            </w:r>
          </w:p>
        </w:tc>
        <w:tc>
          <w:tcPr>
            <w:tcW w:w="575" w:type="pct"/>
            <w:tcBorders>
              <w:top w:val="single" w:sz="4" w:space="0" w:color="auto"/>
              <w:left w:val="nil"/>
              <w:bottom w:val="single" w:sz="4" w:space="0" w:color="auto"/>
              <w:right w:val="nil"/>
            </w:tcBorders>
            <w:shd w:val="clear" w:color="auto" w:fill="auto"/>
            <w:hideMark/>
          </w:tcPr>
          <w:p w14:paraId="24893840" w14:textId="18C53C1B"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2023</w:t>
            </w:r>
            <w:r w:rsidR="00254C53">
              <w:rPr>
                <w:rFonts w:ascii="Arial" w:hAnsi="Arial" w:cs="Arial"/>
                <w:sz w:val="16"/>
                <w:szCs w:val="16"/>
              </w:rPr>
              <w:noBreakHyphen/>
            </w:r>
            <w:r w:rsidRPr="003F18B1">
              <w:rPr>
                <w:rFonts w:ascii="Arial" w:hAnsi="Arial" w:cs="Arial"/>
                <w:sz w:val="16"/>
                <w:szCs w:val="16"/>
              </w:rPr>
              <w:t>24 Forward estimate</w:t>
            </w:r>
            <w:r w:rsidRPr="003F18B1">
              <w:rPr>
                <w:rFonts w:ascii="Arial" w:hAnsi="Arial" w:cs="Arial"/>
                <w:sz w:val="16"/>
                <w:szCs w:val="16"/>
              </w:rPr>
              <w:br/>
              <w:t>$</w:t>
            </w:r>
            <w:r w:rsidR="00254C53">
              <w:rPr>
                <w:rFonts w:ascii="Arial" w:hAnsi="Arial" w:cs="Arial"/>
                <w:sz w:val="16"/>
                <w:szCs w:val="16"/>
              </w:rPr>
              <w:t>’</w:t>
            </w:r>
            <w:r w:rsidRPr="003F18B1">
              <w:rPr>
                <w:rFonts w:ascii="Arial" w:hAnsi="Arial" w:cs="Arial"/>
                <w:sz w:val="16"/>
                <w:szCs w:val="16"/>
              </w:rPr>
              <w:t>000</w:t>
            </w:r>
          </w:p>
        </w:tc>
        <w:tc>
          <w:tcPr>
            <w:tcW w:w="575" w:type="pct"/>
            <w:tcBorders>
              <w:top w:val="single" w:sz="4" w:space="0" w:color="auto"/>
              <w:left w:val="nil"/>
              <w:bottom w:val="single" w:sz="4" w:space="0" w:color="auto"/>
              <w:right w:val="nil"/>
            </w:tcBorders>
            <w:shd w:val="clear" w:color="auto" w:fill="auto"/>
            <w:hideMark/>
          </w:tcPr>
          <w:p w14:paraId="3F3FBA67" w14:textId="4491D472"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2024</w:t>
            </w:r>
            <w:r w:rsidR="00254C53">
              <w:rPr>
                <w:rFonts w:ascii="Arial" w:hAnsi="Arial" w:cs="Arial"/>
                <w:sz w:val="16"/>
                <w:szCs w:val="16"/>
              </w:rPr>
              <w:noBreakHyphen/>
            </w:r>
            <w:r w:rsidRPr="003F18B1">
              <w:rPr>
                <w:rFonts w:ascii="Arial" w:hAnsi="Arial" w:cs="Arial"/>
                <w:sz w:val="16"/>
                <w:szCs w:val="16"/>
              </w:rPr>
              <w:t>25 Forward estimate</w:t>
            </w:r>
            <w:r w:rsidRPr="003F18B1">
              <w:rPr>
                <w:rFonts w:ascii="Arial" w:hAnsi="Arial" w:cs="Arial"/>
                <w:sz w:val="16"/>
                <w:szCs w:val="16"/>
              </w:rPr>
              <w:br/>
              <w:t>$</w:t>
            </w:r>
            <w:r w:rsidR="00254C53">
              <w:rPr>
                <w:rFonts w:ascii="Arial" w:hAnsi="Arial" w:cs="Arial"/>
                <w:sz w:val="16"/>
                <w:szCs w:val="16"/>
              </w:rPr>
              <w:t>’</w:t>
            </w:r>
            <w:r w:rsidRPr="003F18B1">
              <w:rPr>
                <w:rFonts w:ascii="Arial" w:hAnsi="Arial" w:cs="Arial"/>
                <w:sz w:val="16"/>
                <w:szCs w:val="16"/>
              </w:rPr>
              <w:t>000</w:t>
            </w:r>
          </w:p>
        </w:tc>
        <w:tc>
          <w:tcPr>
            <w:tcW w:w="575" w:type="pct"/>
            <w:tcBorders>
              <w:top w:val="single" w:sz="4" w:space="0" w:color="auto"/>
              <w:left w:val="nil"/>
              <w:bottom w:val="single" w:sz="4" w:space="0" w:color="auto"/>
              <w:right w:val="nil"/>
            </w:tcBorders>
            <w:shd w:val="clear" w:color="auto" w:fill="auto"/>
            <w:hideMark/>
          </w:tcPr>
          <w:p w14:paraId="0ADEE261" w14:textId="116B6230"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2025</w:t>
            </w:r>
            <w:r w:rsidR="00254C53">
              <w:rPr>
                <w:rFonts w:ascii="Arial" w:hAnsi="Arial" w:cs="Arial"/>
                <w:sz w:val="16"/>
                <w:szCs w:val="16"/>
              </w:rPr>
              <w:noBreakHyphen/>
            </w:r>
            <w:r w:rsidRPr="003F18B1">
              <w:rPr>
                <w:rFonts w:ascii="Arial" w:hAnsi="Arial" w:cs="Arial"/>
                <w:sz w:val="16"/>
                <w:szCs w:val="16"/>
              </w:rPr>
              <w:t>26</w:t>
            </w:r>
            <w:r w:rsidRPr="003F18B1">
              <w:rPr>
                <w:rFonts w:ascii="Arial" w:hAnsi="Arial" w:cs="Arial"/>
                <w:sz w:val="16"/>
                <w:szCs w:val="16"/>
              </w:rPr>
              <w:br/>
              <w:t>Forward estimate</w:t>
            </w:r>
            <w:r w:rsidRPr="003F18B1">
              <w:rPr>
                <w:rFonts w:ascii="Arial" w:hAnsi="Arial" w:cs="Arial"/>
                <w:sz w:val="16"/>
                <w:szCs w:val="16"/>
              </w:rPr>
              <w:br/>
              <w:t>$</w:t>
            </w:r>
            <w:r w:rsidR="00254C53">
              <w:rPr>
                <w:rFonts w:ascii="Arial" w:hAnsi="Arial" w:cs="Arial"/>
                <w:sz w:val="16"/>
                <w:szCs w:val="16"/>
              </w:rPr>
              <w:t>’</w:t>
            </w:r>
            <w:r w:rsidRPr="003F18B1">
              <w:rPr>
                <w:rFonts w:ascii="Arial" w:hAnsi="Arial" w:cs="Arial"/>
                <w:sz w:val="16"/>
                <w:szCs w:val="16"/>
              </w:rPr>
              <w:t>000</w:t>
            </w:r>
          </w:p>
        </w:tc>
      </w:tr>
      <w:tr w:rsidR="003F18B1" w:rsidRPr="003F18B1" w14:paraId="0F9D9FCE" w14:textId="77777777" w:rsidTr="00BD3B62">
        <w:trPr>
          <w:divId w:val="2075733032"/>
          <w:cantSplit/>
          <w:trHeight w:hRule="exact" w:val="745"/>
        </w:trPr>
        <w:tc>
          <w:tcPr>
            <w:tcW w:w="2125" w:type="pct"/>
            <w:tcBorders>
              <w:top w:val="nil"/>
              <w:left w:val="nil"/>
              <w:bottom w:val="nil"/>
              <w:right w:val="nil"/>
            </w:tcBorders>
            <w:shd w:val="clear" w:color="auto" w:fill="auto"/>
            <w:vAlign w:val="bottom"/>
            <w:hideMark/>
          </w:tcPr>
          <w:p w14:paraId="330DB94F" w14:textId="0B31A810" w:rsidR="003F18B1" w:rsidRPr="003F18B1" w:rsidRDefault="003F18B1" w:rsidP="003F18B1">
            <w:pPr>
              <w:spacing w:before="0" w:after="0" w:line="240" w:lineRule="auto"/>
              <w:rPr>
                <w:rFonts w:ascii="Arial" w:hAnsi="Arial" w:cs="Arial"/>
                <w:b/>
                <w:bCs/>
                <w:color w:val="000000"/>
                <w:sz w:val="16"/>
                <w:szCs w:val="16"/>
              </w:rPr>
            </w:pPr>
            <w:r w:rsidRPr="003F18B1">
              <w:rPr>
                <w:rFonts w:ascii="Arial" w:hAnsi="Arial" w:cs="Arial"/>
                <w:b/>
                <w:bCs/>
                <w:color w:val="000000"/>
                <w:sz w:val="16"/>
                <w:szCs w:val="16"/>
              </w:rPr>
              <w:t>Total comprehensive income/(loss)</w:t>
            </w:r>
            <w:r w:rsidRPr="003F18B1">
              <w:rPr>
                <w:rFonts w:ascii="Arial" w:hAnsi="Arial" w:cs="Arial"/>
                <w:b/>
                <w:bCs/>
                <w:color w:val="000000"/>
                <w:sz w:val="16"/>
                <w:szCs w:val="16"/>
              </w:rPr>
              <w:br/>
              <w:t xml:space="preserve"> </w:t>
            </w:r>
            <w:r w:rsidR="00254C53">
              <w:rPr>
                <w:rFonts w:ascii="Arial" w:hAnsi="Arial" w:cs="Arial"/>
                <w:b/>
                <w:bCs/>
                <w:color w:val="000000"/>
                <w:sz w:val="16"/>
                <w:szCs w:val="16"/>
              </w:rPr>
              <w:t xml:space="preserve"> – </w:t>
            </w:r>
            <w:r w:rsidRPr="003F18B1">
              <w:rPr>
                <w:rFonts w:ascii="Arial" w:hAnsi="Arial" w:cs="Arial"/>
                <w:b/>
                <w:bCs/>
                <w:color w:val="000000"/>
                <w:sz w:val="16"/>
                <w:szCs w:val="16"/>
              </w:rPr>
              <w:t>as per statement of</w:t>
            </w:r>
            <w:r w:rsidRPr="003F18B1">
              <w:rPr>
                <w:rFonts w:ascii="Arial" w:hAnsi="Arial" w:cs="Arial"/>
                <w:b/>
                <w:bCs/>
                <w:color w:val="000000"/>
                <w:sz w:val="16"/>
                <w:szCs w:val="16"/>
              </w:rPr>
              <w:br/>
              <w:t xml:space="preserve">  Comprehensive Income</w:t>
            </w:r>
          </w:p>
        </w:tc>
        <w:tc>
          <w:tcPr>
            <w:tcW w:w="575" w:type="pct"/>
            <w:tcBorders>
              <w:top w:val="nil"/>
              <w:left w:val="nil"/>
              <w:bottom w:val="nil"/>
              <w:right w:val="nil"/>
            </w:tcBorders>
            <w:shd w:val="clear" w:color="auto" w:fill="auto"/>
            <w:noWrap/>
            <w:vAlign w:val="bottom"/>
            <w:hideMark/>
          </w:tcPr>
          <w:p w14:paraId="308AD727" w14:textId="77777777" w:rsidR="003F18B1" w:rsidRPr="003F18B1" w:rsidRDefault="003F18B1" w:rsidP="003F18B1">
            <w:pPr>
              <w:spacing w:before="0" w:after="0" w:line="240" w:lineRule="auto"/>
              <w:jc w:val="right"/>
              <w:rPr>
                <w:rFonts w:ascii="Arial" w:hAnsi="Arial" w:cs="Arial"/>
                <w:b/>
                <w:bCs/>
                <w:color w:val="000000"/>
                <w:sz w:val="16"/>
                <w:szCs w:val="16"/>
              </w:rPr>
            </w:pPr>
            <w:r w:rsidRPr="003F18B1">
              <w:rPr>
                <w:rFonts w:ascii="Arial" w:hAnsi="Arial" w:cs="Arial"/>
                <w:b/>
                <w:bCs/>
                <w:color w:val="000000"/>
                <w:sz w:val="16"/>
                <w:szCs w:val="16"/>
              </w:rPr>
              <w:t xml:space="preserve">4,457 </w:t>
            </w:r>
          </w:p>
        </w:tc>
        <w:tc>
          <w:tcPr>
            <w:tcW w:w="575" w:type="pct"/>
            <w:tcBorders>
              <w:top w:val="nil"/>
              <w:left w:val="nil"/>
              <w:bottom w:val="nil"/>
              <w:right w:val="nil"/>
            </w:tcBorders>
            <w:shd w:val="clear" w:color="000000" w:fill="E6E6E6"/>
            <w:noWrap/>
            <w:vAlign w:val="bottom"/>
            <w:hideMark/>
          </w:tcPr>
          <w:p w14:paraId="596CC9A2" w14:textId="77777777" w:rsidR="003F18B1" w:rsidRPr="003F18B1" w:rsidRDefault="003F18B1" w:rsidP="003F18B1">
            <w:pPr>
              <w:spacing w:before="0" w:after="0" w:line="240" w:lineRule="auto"/>
              <w:jc w:val="right"/>
              <w:rPr>
                <w:rFonts w:ascii="Arial" w:hAnsi="Arial" w:cs="Arial"/>
                <w:b/>
                <w:bCs/>
                <w:color w:val="000000"/>
                <w:sz w:val="16"/>
                <w:szCs w:val="16"/>
              </w:rPr>
            </w:pPr>
            <w:r w:rsidRPr="003F18B1">
              <w:rPr>
                <w:rFonts w:ascii="Arial" w:hAnsi="Arial" w:cs="Arial"/>
                <w:b/>
                <w:bCs/>
                <w:color w:val="000000"/>
                <w:sz w:val="16"/>
                <w:szCs w:val="16"/>
              </w:rPr>
              <w:t>(1,290)</w:t>
            </w:r>
          </w:p>
        </w:tc>
        <w:tc>
          <w:tcPr>
            <w:tcW w:w="575" w:type="pct"/>
            <w:tcBorders>
              <w:top w:val="nil"/>
              <w:left w:val="nil"/>
              <w:bottom w:val="nil"/>
              <w:right w:val="nil"/>
            </w:tcBorders>
            <w:shd w:val="clear" w:color="auto" w:fill="auto"/>
            <w:noWrap/>
            <w:vAlign w:val="bottom"/>
            <w:hideMark/>
          </w:tcPr>
          <w:p w14:paraId="3D803D38" w14:textId="77777777" w:rsidR="003F18B1" w:rsidRPr="003F18B1" w:rsidRDefault="003F18B1" w:rsidP="003F18B1">
            <w:pPr>
              <w:spacing w:before="0" w:after="0" w:line="240" w:lineRule="auto"/>
              <w:jc w:val="right"/>
              <w:rPr>
                <w:rFonts w:ascii="Arial" w:hAnsi="Arial" w:cs="Arial"/>
                <w:b/>
                <w:bCs/>
                <w:color w:val="000000"/>
                <w:sz w:val="16"/>
                <w:szCs w:val="16"/>
              </w:rPr>
            </w:pPr>
            <w:r w:rsidRPr="003F18B1">
              <w:rPr>
                <w:rFonts w:ascii="Arial" w:hAnsi="Arial" w:cs="Arial"/>
                <w:b/>
                <w:bCs/>
                <w:color w:val="000000"/>
                <w:sz w:val="16"/>
                <w:szCs w:val="16"/>
              </w:rPr>
              <w:t>(1,178)</w:t>
            </w:r>
          </w:p>
        </w:tc>
        <w:tc>
          <w:tcPr>
            <w:tcW w:w="575" w:type="pct"/>
            <w:tcBorders>
              <w:top w:val="nil"/>
              <w:left w:val="nil"/>
              <w:bottom w:val="nil"/>
              <w:right w:val="nil"/>
            </w:tcBorders>
            <w:shd w:val="clear" w:color="auto" w:fill="auto"/>
            <w:noWrap/>
            <w:vAlign w:val="bottom"/>
            <w:hideMark/>
          </w:tcPr>
          <w:p w14:paraId="7BB9605C" w14:textId="77777777" w:rsidR="003F18B1" w:rsidRPr="003F18B1" w:rsidRDefault="003F18B1" w:rsidP="003F18B1">
            <w:pPr>
              <w:spacing w:before="0" w:after="0" w:line="240" w:lineRule="auto"/>
              <w:jc w:val="right"/>
              <w:rPr>
                <w:rFonts w:ascii="Arial" w:hAnsi="Arial" w:cs="Arial"/>
                <w:b/>
                <w:bCs/>
                <w:color w:val="000000"/>
                <w:sz w:val="16"/>
                <w:szCs w:val="16"/>
              </w:rPr>
            </w:pPr>
            <w:r w:rsidRPr="003F18B1">
              <w:rPr>
                <w:rFonts w:ascii="Arial" w:hAnsi="Arial" w:cs="Arial"/>
                <w:b/>
                <w:bCs/>
                <w:color w:val="000000"/>
                <w:sz w:val="16"/>
                <w:szCs w:val="16"/>
              </w:rPr>
              <w:t>(1,020)</w:t>
            </w:r>
          </w:p>
        </w:tc>
        <w:tc>
          <w:tcPr>
            <w:tcW w:w="575" w:type="pct"/>
            <w:tcBorders>
              <w:top w:val="nil"/>
              <w:left w:val="nil"/>
              <w:bottom w:val="nil"/>
              <w:right w:val="nil"/>
            </w:tcBorders>
            <w:shd w:val="clear" w:color="auto" w:fill="auto"/>
            <w:noWrap/>
            <w:vAlign w:val="bottom"/>
            <w:hideMark/>
          </w:tcPr>
          <w:p w14:paraId="11B2B385" w14:textId="77777777" w:rsidR="003F18B1" w:rsidRPr="003F18B1" w:rsidRDefault="003F18B1" w:rsidP="003F18B1">
            <w:pPr>
              <w:spacing w:before="0" w:after="0" w:line="240" w:lineRule="auto"/>
              <w:jc w:val="right"/>
              <w:rPr>
                <w:rFonts w:ascii="Arial" w:hAnsi="Arial" w:cs="Arial"/>
                <w:b/>
                <w:bCs/>
                <w:color w:val="000000"/>
                <w:sz w:val="16"/>
                <w:szCs w:val="16"/>
              </w:rPr>
            </w:pPr>
            <w:r w:rsidRPr="003F18B1">
              <w:rPr>
                <w:rFonts w:ascii="Arial" w:hAnsi="Arial" w:cs="Arial"/>
                <w:b/>
                <w:bCs/>
                <w:color w:val="000000"/>
                <w:sz w:val="16"/>
                <w:szCs w:val="16"/>
              </w:rPr>
              <w:t>(1,020)</w:t>
            </w:r>
          </w:p>
        </w:tc>
      </w:tr>
      <w:tr w:rsidR="003F18B1" w:rsidRPr="003F18B1" w14:paraId="021C9C5D" w14:textId="77777777" w:rsidTr="00BD3B62">
        <w:trPr>
          <w:divId w:val="2075733032"/>
          <w:cantSplit/>
          <w:trHeight w:hRule="exact" w:val="900"/>
        </w:trPr>
        <w:tc>
          <w:tcPr>
            <w:tcW w:w="2125" w:type="pct"/>
            <w:tcBorders>
              <w:top w:val="nil"/>
              <w:left w:val="nil"/>
              <w:bottom w:val="nil"/>
              <w:right w:val="nil"/>
            </w:tcBorders>
            <w:shd w:val="clear" w:color="auto" w:fill="auto"/>
            <w:vAlign w:val="bottom"/>
            <w:hideMark/>
          </w:tcPr>
          <w:p w14:paraId="2D0854F0" w14:textId="77777777" w:rsidR="003F18B1" w:rsidRPr="003F18B1" w:rsidRDefault="003F18B1" w:rsidP="003F18B1">
            <w:pPr>
              <w:spacing w:before="0" w:after="0" w:line="240" w:lineRule="auto"/>
              <w:ind w:left="170"/>
              <w:rPr>
                <w:rFonts w:ascii="Arial" w:hAnsi="Arial" w:cs="Arial"/>
                <w:color w:val="000000"/>
                <w:sz w:val="16"/>
                <w:szCs w:val="16"/>
              </w:rPr>
            </w:pPr>
            <w:r w:rsidRPr="003F18B1">
              <w:rPr>
                <w:rFonts w:ascii="Arial" w:hAnsi="Arial" w:cs="Arial"/>
                <w:color w:val="000000"/>
                <w:sz w:val="16"/>
                <w:szCs w:val="16"/>
              </w:rPr>
              <w:t>plus: depreciation/amortisation of assets</w:t>
            </w:r>
            <w:r w:rsidRPr="003F18B1">
              <w:rPr>
                <w:rFonts w:ascii="Arial" w:hAnsi="Arial" w:cs="Arial"/>
                <w:color w:val="000000"/>
                <w:sz w:val="16"/>
                <w:szCs w:val="16"/>
              </w:rPr>
              <w:br/>
              <w:t xml:space="preserve">  funded through appropriations</w:t>
            </w:r>
            <w:r w:rsidRPr="003F18B1">
              <w:rPr>
                <w:rFonts w:ascii="Arial" w:hAnsi="Arial" w:cs="Arial"/>
                <w:color w:val="000000"/>
                <w:sz w:val="16"/>
                <w:szCs w:val="16"/>
              </w:rPr>
              <w:br/>
              <w:t xml:space="preserve">  (departmental capital budget funding</w:t>
            </w:r>
            <w:r w:rsidRPr="003F18B1">
              <w:rPr>
                <w:rFonts w:ascii="Arial" w:hAnsi="Arial" w:cs="Arial"/>
                <w:color w:val="000000"/>
                <w:sz w:val="16"/>
                <w:szCs w:val="16"/>
              </w:rPr>
              <w:br/>
              <w:t xml:space="preserve">  and/or equity injections) (a)</w:t>
            </w:r>
          </w:p>
        </w:tc>
        <w:tc>
          <w:tcPr>
            <w:tcW w:w="575" w:type="pct"/>
            <w:tcBorders>
              <w:top w:val="nil"/>
              <w:left w:val="nil"/>
              <w:bottom w:val="nil"/>
              <w:right w:val="nil"/>
            </w:tcBorders>
            <w:shd w:val="clear" w:color="auto" w:fill="auto"/>
            <w:noWrap/>
            <w:vAlign w:val="bottom"/>
            <w:hideMark/>
          </w:tcPr>
          <w:p w14:paraId="33AF5062"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970 </w:t>
            </w:r>
          </w:p>
        </w:tc>
        <w:tc>
          <w:tcPr>
            <w:tcW w:w="575" w:type="pct"/>
            <w:tcBorders>
              <w:top w:val="nil"/>
              <w:left w:val="nil"/>
              <w:bottom w:val="nil"/>
              <w:right w:val="nil"/>
            </w:tcBorders>
            <w:shd w:val="clear" w:color="000000" w:fill="E6E6E6"/>
            <w:noWrap/>
            <w:vAlign w:val="bottom"/>
            <w:hideMark/>
          </w:tcPr>
          <w:p w14:paraId="67AB873B"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1,050 </w:t>
            </w:r>
          </w:p>
        </w:tc>
        <w:tc>
          <w:tcPr>
            <w:tcW w:w="575" w:type="pct"/>
            <w:tcBorders>
              <w:top w:val="nil"/>
              <w:left w:val="nil"/>
              <w:bottom w:val="nil"/>
              <w:right w:val="nil"/>
            </w:tcBorders>
            <w:shd w:val="clear" w:color="auto" w:fill="auto"/>
            <w:noWrap/>
            <w:vAlign w:val="bottom"/>
            <w:hideMark/>
          </w:tcPr>
          <w:p w14:paraId="3A6FD526"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1,050 </w:t>
            </w:r>
          </w:p>
        </w:tc>
        <w:tc>
          <w:tcPr>
            <w:tcW w:w="575" w:type="pct"/>
            <w:tcBorders>
              <w:top w:val="nil"/>
              <w:left w:val="nil"/>
              <w:bottom w:val="nil"/>
              <w:right w:val="nil"/>
            </w:tcBorders>
            <w:shd w:val="clear" w:color="auto" w:fill="auto"/>
            <w:noWrap/>
            <w:vAlign w:val="bottom"/>
            <w:hideMark/>
          </w:tcPr>
          <w:p w14:paraId="6F50F02A"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1,050 </w:t>
            </w:r>
          </w:p>
        </w:tc>
        <w:tc>
          <w:tcPr>
            <w:tcW w:w="575" w:type="pct"/>
            <w:tcBorders>
              <w:top w:val="nil"/>
              <w:left w:val="nil"/>
              <w:bottom w:val="nil"/>
              <w:right w:val="nil"/>
            </w:tcBorders>
            <w:shd w:val="clear" w:color="auto" w:fill="auto"/>
            <w:noWrap/>
            <w:vAlign w:val="bottom"/>
            <w:hideMark/>
          </w:tcPr>
          <w:p w14:paraId="0F1A618A"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1,050 </w:t>
            </w:r>
          </w:p>
        </w:tc>
      </w:tr>
      <w:tr w:rsidR="003F18B1" w:rsidRPr="003F18B1" w14:paraId="4C4756CB" w14:textId="77777777" w:rsidTr="00BD3B62">
        <w:trPr>
          <w:divId w:val="2075733032"/>
          <w:cantSplit/>
          <w:trHeight w:hRule="exact" w:val="450"/>
        </w:trPr>
        <w:tc>
          <w:tcPr>
            <w:tcW w:w="2125" w:type="pct"/>
            <w:tcBorders>
              <w:top w:val="nil"/>
              <w:left w:val="nil"/>
              <w:bottom w:val="nil"/>
              <w:right w:val="nil"/>
            </w:tcBorders>
            <w:shd w:val="clear" w:color="auto" w:fill="auto"/>
            <w:vAlign w:val="bottom"/>
            <w:hideMark/>
          </w:tcPr>
          <w:p w14:paraId="1EA75C3A" w14:textId="77777777" w:rsidR="003F18B1" w:rsidRPr="003F18B1" w:rsidRDefault="003F18B1" w:rsidP="003F18B1">
            <w:pPr>
              <w:spacing w:before="0" w:after="0" w:line="240" w:lineRule="auto"/>
              <w:ind w:left="170"/>
              <w:rPr>
                <w:rFonts w:ascii="Arial" w:hAnsi="Arial" w:cs="Arial"/>
                <w:color w:val="000000"/>
                <w:sz w:val="16"/>
                <w:szCs w:val="16"/>
              </w:rPr>
            </w:pPr>
            <w:r w:rsidRPr="003F18B1">
              <w:rPr>
                <w:rFonts w:ascii="Arial" w:hAnsi="Arial" w:cs="Arial"/>
                <w:color w:val="000000"/>
                <w:sz w:val="16"/>
                <w:szCs w:val="16"/>
              </w:rPr>
              <w:t>plus: depreciation/amortisation</w:t>
            </w:r>
            <w:r w:rsidRPr="003F18B1">
              <w:rPr>
                <w:rFonts w:ascii="Arial" w:hAnsi="Arial" w:cs="Arial"/>
                <w:color w:val="000000"/>
                <w:sz w:val="16"/>
                <w:szCs w:val="16"/>
              </w:rPr>
              <w:br/>
              <w:t xml:space="preserve">  expenses for ROU assets (b)</w:t>
            </w:r>
          </w:p>
        </w:tc>
        <w:tc>
          <w:tcPr>
            <w:tcW w:w="575" w:type="pct"/>
            <w:tcBorders>
              <w:top w:val="nil"/>
              <w:left w:val="nil"/>
              <w:bottom w:val="nil"/>
              <w:right w:val="nil"/>
            </w:tcBorders>
            <w:shd w:val="clear" w:color="auto" w:fill="auto"/>
            <w:noWrap/>
            <w:vAlign w:val="bottom"/>
            <w:hideMark/>
          </w:tcPr>
          <w:p w14:paraId="1589D8A5"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2,193 </w:t>
            </w:r>
          </w:p>
        </w:tc>
        <w:tc>
          <w:tcPr>
            <w:tcW w:w="575" w:type="pct"/>
            <w:tcBorders>
              <w:top w:val="nil"/>
              <w:left w:val="nil"/>
              <w:bottom w:val="nil"/>
              <w:right w:val="nil"/>
            </w:tcBorders>
            <w:shd w:val="clear" w:color="000000" w:fill="E6E6E6"/>
            <w:noWrap/>
            <w:vAlign w:val="bottom"/>
            <w:hideMark/>
          </w:tcPr>
          <w:p w14:paraId="6448E591"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2,129 </w:t>
            </w:r>
          </w:p>
        </w:tc>
        <w:tc>
          <w:tcPr>
            <w:tcW w:w="575" w:type="pct"/>
            <w:tcBorders>
              <w:top w:val="nil"/>
              <w:left w:val="nil"/>
              <w:bottom w:val="nil"/>
              <w:right w:val="nil"/>
            </w:tcBorders>
            <w:shd w:val="clear" w:color="auto" w:fill="auto"/>
            <w:noWrap/>
            <w:vAlign w:val="bottom"/>
            <w:hideMark/>
          </w:tcPr>
          <w:p w14:paraId="5B9BCB48"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2,129 </w:t>
            </w:r>
          </w:p>
        </w:tc>
        <w:tc>
          <w:tcPr>
            <w:tcW w:w="575" w:type="pct"/>
            <w:tcBorders>
              <w:top w:val="nil"/>
              <w:left w:val="nil"/>
              <w:bottom w:val="nil"/>
              <w:right w:val="nil"/>
            </w:tcBorders>
            <w:shd w:val="clear" w:color="auto" w:fill="auto"/>
            <w:noWrap/>
            <w:vAlign w:val="bottom"/>
            <w:hideMark/>
          </w:tcPr>
          <w:p w14:paraId="02D280AC"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2,129 </w:t>
            </w:r>
          </w:p>
        </w:tc>
        <w:tc>
          <w:tcPr>
            <w:tcW w:w="575" w:type="pct"/>
            <w:tcBorders>
              <w:top w:val="nil"/>
              <w:left w:val="nil"/>
              <w:bottom w:val="nil"/>
              <w:right w:val="nil"/>
            </w:tcBorders>
            <w:shd w:val="clear" w:color="auto" w:fill="auto"/>
            <w:noWrap/>
            <w:vAlign w:val="bottom"/>
            <w:hideMark/>
          </w:tcPr>
          <w:p w14:paraId="609EEF18"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2,194 </w:t>
            </w:r>
          </w:p>
        </w:tc>
      </w:tr>
      <w:tr w:rsidR="003F18B1" w:rsidRPr="003F18B1" w14:paraId="52B7CEDE" w14:textId="77777777" w:rsidTr="00BD3B62">
        <w:trPr>
          <w:divId w:val="2075733032"/>
          <w:cantSplit/>
          <w:trHeight w:hRule="exact" w:val="225"/>
        </w:trPr>
        <w:tc>
          <w:tcPr>
            <w:tcW w:w="2125" w:type="pct"/>
            <w:tcBorders>
              <w:top w:val="nil"/>
              <w:left w:val="nil"/>
              <w:bottom w:val="nil"/>
              <w:right w:val="nil"/>
            </w:tcBorders>
            <w:shd w:val="clear" w:color="auto" w:fill="auto"/>
            <w:vAlign w:val="bottom"/>
            <w:hideMark/>
          </w:tcPr>
          <w:p w14:paraId="67D989E1" w14:textId="77777777" w:rsidR="003F18B1" w:rsidRPr="003F18B1" w:rsidRDefault="003F18B1" w:rsidP="003F18B1">
            <w:pPr>
              <w:spacing w:before="0" w:after="0" w:line="240" w:lineRule="auto"/>
              <w:ind w:left="170"/>
              <w:rPr>
                <w:rFonts w:ascii="Arial" w:hAnsi="Arial" w:cs="Arial"/>
                <w:color w:val="000000"/>
                <w:sz w:val="16"/>
                <w:szCs w:val="16"/>
              </w:rPr>
            </w:pPr>
            <w:r w:rsidRPr="003F18B1">
              <w:rPr>
                <w:rFonts w:ascii="Arial" w:hAnsi="Arial" w:cs="Arial"/>
                <w:color w:val="000000"/>
                <w:sz w:val="16"/>
                <w:szCs w:val="16"/>
              </w:rPr>
              <w:t>less: lease principal repayments (b)</w:t>
            </w:r>
          </w:p>
        </w:tc>
        <w:tc>
          <w:tcPr>
            <w:tcW w:w="575" w:type="pct"/>
            <w:tcBorders>
              <w:top w:val="nil"/>
              <w:left w:val="nil"/>
              <w:bottom w:val="nil"/>
              <w:right w:val="nil"/>
            </w:tcBorders>
            <w:shd w:val="clear" w:color="auto" w:fill="auto"/>
            <w:noWrap/>
            <w:vAlign w:val="bottom"/>
            <w:hideMark/>
          </w:tcPr>
          <w:p w14:paraId="1F8B584E"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1,897 </w:t>
            </w:r>
          </w:p>
        </w:tc>
        <w:tc>
          <w:tcPr>
            <w:tcW w:w="575" w:type="pct"/>
            <w:tcBorders>
              <w:top w:val="nil"/>
              <w:left w:val="nil"/>
              <w:bottom w:val="nil"/>
              <w:right w:val="nil"/>
            </w:tcBorders>
            <w:shd w:val="clear" w:color="000000" w:fill="E6E6E6"/>
            <w:noWrap/>
            <w:vAlign w:val="bottom"/>
            <w:hideMark/>
          </w:tcPr>
          <w:p w14:paraId="3FC75A77"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1,889 </w:t>
            </w:r>
          </w:p>
        </w:tc>
        <w:tc>
          <w:tcPr>
            <w:tcW w:w="575" w:type="pct"/>
            <w:tcBorders>
              <w:top w:val="nil"/>
              <w:left w:val="nil"/>
              <w:bottom w:val="nil"/>
              <w:right w:val="nil"/>
            </w:tcBorders>
            <w:shd w:val="clear" w:color="auto" w:fill="auto"/>
            <w:noWrap/>
            <w:vAlign w:val="bottom"/>
            <w:hideMark/>
          </w:tcPr>
          <w:p w14:paraId="5DE64E90"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2,001 </w:t>
            </w:r>
          </w:p>
        </w:tc>
        <w:tc>
          <w:tcPr>
            <w:tcW w:w="575" w:type="pct"/>
            <w:tcBorders>
              <w:top w:val="nil"/>
              <w:left w:val="nil"/>
              <w:bottom w:val="nil"/>
              <w:right w:val="nil"/>
            </w:tcBorders>
            <w:shd w:val="clear" w:color="auto" w:fill="auto"/>
            <w:noWrap/>
            <w:vAlign w:val="bottom"/>
            <w:hideMark/>
          </w:tcPr>
          <w:p w14:paraId="6760C127"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2,159 </w:t>
            </w:r>
          </w:p>
        </w:tc>
        <w:tc>
          <w:tcPr>
            <w:tcW w:w="575" w:type="pct"/>
            <w:tcBorders>
              <w:top w:val="nil"/>
              <w:left w:val="nil"/>
              <w:bottom w:val="nil"/>
              <w:right w:val="nil"/>
            </w:tcBorders>
            <w:shd w:val="clear" w:color="auto" w:fill="auto"/>
            <w:noWrap/>
            <w:vAlign w:val="bottom"/>
            <w:hideMark/>
          </w:tcPr>
          <w:p w14:paraId="05DEE304" w14:textId="77777777" w:rsidR="003F18B1" w:rsidRPr="003F18B1" w:rsidRDefault="003F18B1" w:rsidP="003F18B1">
            <w:pPr>
              <w:spacing w:before="0" w:after="0" w:line="240" w:lineRule="auto"/>
              <w:jc w:val="right"/>
              <w:rPr>
                <w:rFonts w:ascii="Arial" w:hAnsi="Arial" w:cs="Arial"/>
                <w:sz w:val="16"/>
                <w:szCs w:val="16"/>
              </w:rPr>
            </w:pPr>
            <w:r w:rsidRPr="003F18B1">
              <w:rPr>
                <w:rFonts w:ascii="Arial" w:hAnsi="Arial" w:cs="Arial"/>
                <w:sz w:val="16"/>
                <w:szCs w:val="16"/>
              </w:rPr>
              <w:t xml:space="preserve">2,224 </w:t>
            </w:r>
          </w:p>
        </w:tc>
      </w:tr>
      <w:tr w:rsidR="003F18B1" w:rsidRPr="003F18B1" w14:paraId="430B2812" w14:textId="77777777" w:rsidTr="00BD3B62">
        <w:trPr>
          <w:divId w:val="2075733032"/>
          <w:cantSplit/>
          <w:trHeight w:hRule="exact" w:val="345"/>
        </w:trPr>
        <w:tc>
          <w:tcPr>
            <w:tcW w:w="2125" w:type="pct"/>
            <w:tcBorders>
              <w:top w:val="nil"/>
              <w:left w:val="nil"/>
              <w:bottom w:val="single" w:sz="4" w:space="0" w:color="auto"/>
              <w:right w:val="nil"/>
            </w:tcBorders>
            <w:shd w:val="clear" w:color="auto" w:fill="auto"/>
            <w:vAlign w:val="bottom"/>
            <w:hideMark/>
          </w:tcPr>
          <w:p w14:paraId="70880040" w14:textId="77777777" w:rsidR="003F18B1" w:rsidRPr="003F18B1" w:rsidRDefault="003F18B1" w:rsidP="00BD3B62">
            <w:pPr>
              <w:keepNext/>
              <w:spacing w:before="0" w:after="0" w:line="240" w:lineRule="auto"/>
              <w:rPr>
                <w:rFonts w:ascii="Arial" w:hAnsi="Arial" w:cs="Arial"/>
                <w:b/>
                <w:bCs/>
                <w:sz w:val="16"/>
                <w:szCs w:val="16"/>
              </w:rPr>
            </w:pPr>
            <w:r w:rsidRPr="003F18B1">
              <w:rPr>
                <w:rFonts w:ascii="Arial" w:hAnsi="Arial" w:cs="Arial"/>
                <w:b/>
                <w:bCs/>
                <w:sz w:val="16"/>
                <w:szCs w:val="16"/>
              </w:rPr>
              <w:t>Net Cash Operating Surplus/ (Deficit)</w:t>
            </w:r>
          </w:p>
        </w:tc>
        <w:tc>
          <w:tcPr>
            <w:tcW w:w="575" w:type="pct"/>
            <w:tcBorders>
              <w:top w:val="single" w:sz="4" w:space="0" w:color="auto"/>
              <w:left w:val="nil"/>
              <w:bottom w:val="single" w:sz="4" w:space="0" w:color="auto"/>
              <w:right w:val="nil"/>
            </w:tcBorders>
            <w:shd w:val="clear" w:color="auto" w:fill="auto"/>
            <w:vAlign w:val="bottom"/>
            <w:hideMark/>
          </w:tcPr>
          <w:p w14:paraId="2C7E7CC8" w14:textId="77777777" w:rsidR="003F18B1" w:rsidRPr="003F18B1" w:rsidRDefault="003F18B1" w:rsidP="00BD3B62">
            <w:pPr>
              <w:keepNext/>
              <w:spacing w:before="0" w:after="0" w:line="240" w:lineRule="auto"/>
              <w:jc w:val="right"/>
              <w:rPr>
                <w:rFonts w:ascii="Arial" w:hAnsi="Arial" w:cs="Arial"/>
                <w:b/>
                <w:bCs/>
                <w:sz w:val="16"/>
                <w:szCs w:val="16"/>
              </w:rPr>
            </w:pPr>
            <w:r w:rsidRPr="003F18B1">
              <w:rPr>
                <w:rFonts w:ascii="Arial" w:hAnsi="Arial" w:cs="Arial"/>
                <w:b/>
                <w:bCs/>
                <w:sz w:val="16"/>
                <w:szCs w:val="16"/>
              </w:rPr>
              <w:t xml:space="preserve">5,723 </w:t>
            </w:r>
          </w:p>
        </w:tc>
        <w:tc>
          <w:tcPr>
            <w:tcW w:w="575" w:type="pct"/>
            <w:tcBorders>
              <w:top w:val="single" w:sz="4" w:space="0" w:color="auto"/>
              <w:left w:val="nil"/>
              <w:bottom w:val="single" w:sz="4" w:space="0" w:color="auto"/>
              <w:right w:val="nil"/>
            </w:tcBorders>
            <w:shd w:val="clear" w:color="000000" w:fill="E6E6E6"/>
            <w:vAlign w:val="bottom"/>
            <w:hideMark/>
          </w:tcPr>
          <w:p w14:paraId="0B85BCEE" w14:textId="33A473FA" w:rsidR="003F18B1" w:rsidRPr="003F18B1" w:rsidRDefault="00254C53" w:rsidP="00BD3B62">
            <w:pPr>
              <w:keepNext/>
              <w:spacing w:before="0" w:after="0" w:line="240" w:lineRule="auto"/>
              <w:jc w:val="right"/>
              <w:rPr>
                <w:rFonts w:ascii="Arial" w:hAnsi="Arial" w:cs="Arial"/>
                <w:b/>
                <w:bCs/>
                <w:sz w:val="16"/>
                <w:szCs w:val="16"/>
              </w:rPr>
            </w:pPr>
            <w:r>
              <w:rPr>
                <w:rFonts w:ascii="Arial" w:hAnsi="Arial" w:cs="Arial"/>
                <w:b/>
                <w:bCs/>
                <w:sz w:val="16"/>
                <w:szCs w:val="16"/>
              </w:rPr>
              <w:noBreakHyphen/>
            </w:r>
            <w:r w:rsidR="003F18B1" w:rsidRPr="003F18B1">
              <w:rPr>
                <w:rFonts w:ascii="Arial" w:hAnsi="Arial" w:cs="Arial"/>
                <w:b/>
                <w:bCs/>
                <w:sz w:val="16"/>
                <w:szCs w:val="16"/>
              </w:rPr>
              <w:t xml:space="preserve"> </w:t>
            </w:r>
          </w:p>
        </w:tc>
        <w:tc>
          <w:tcPr>
            <w:tcW w:w="575" w:type="pct"/>
            <w:tcBorders>
              <w:top w:val="single" w:sz="4" w:space="0" w:color="auto"/>
              <w:left w:val="nil"/>
              <w:bottom w:val="single" w:sz="4" w:space="0" w:color="auto"/>
              <w:right w:val="nil"/>
            </w:tcBorders>
            <w:shd w:val="clear" w:color="auto" w:fill="auto"/>
            <w:vAlign w:val="bottom"/>
            <w:hideMark/>
          </w:tcPr>
          <w:p w14:paraId="24ADB9C0" w14:textId="3610630B" w:rsidR="003F18B1" w:rsidRPr="003F18B1" w:rsidRDefault="00254C53" w:rsidP="00BD3B62">
            <w:pPr>
              <w:keepNext/>
              <w:spacing w:before="0" w:after="0" w:line="240" w:lineRule="auto"/>
              <w:jc w:val="right"/>
              <w:rPr>
                <w:rFonts w:ascii="Arial" w:hAnsi="Arial" w:cs="Arial"/>
                <w:b/>
                <w:bCs/>
                <w:sz w:val="16"/>
                <w:szCs w:val="16"/>
              </w:rPr>
            </w:pPr>
            <w:r>
              <w:rPr>
                <w:rFonts w:ascii="Arial" w:hAnsi="Arial" w:cs="Arial"/>
                <w:b/>
                <w:bCs/>
                <w:sz w:val="16"/>
                <w:szCs w:val="16"/>
              </w:rPr>
              <w:noBreakHyphen/>
            </w:r>
            <w:r w:rsidR="003F18B1" w:rsidRPr="003F18B1">
              <w:rPr>
                <w:rFonts w:ascii="Arial" w:hAnsi="Arial" w:cs="Arial"/>
                <w:b/>
                <w:bCs/>
                <w:sz w:val="16"/>
                <w:szCs w:val="16"/>
              </w:rPr>
              <w:t xml:space="preserve"> </w:t>
            </w:r>
          </w:p>
        </w:tc>
        <w:tc>
          <w:tcPr>
            <w:tcW w:w="575" w:type="pct"/>
            <w:tcBorders>
              <w:top w:val="single" w:sz="4" w:space="0" w:color="auto"/>
              <w:left w:val="nil"/>
              <w:bottom w:val="single" w:sz="4" w:space="0" w:color="auto"/>
              <w:right w:val="nil"/>
            </w:tcBorders>
            <w:shd w:val="clear" w:color="auto" w:fill="auto"/>
            <w:vAlign w:val="bottom"/>
            <w:hideMark/>
          </w:tcPr>
          <w:p w14:paraId="37BBB293" w14:textId="7C23853C" w:rsidR="003F18B1" w:rsidRPr="003F18B1" w:rsidRDefault="00254C53" w:rsidP="00BD3B62">
            <w:pPr>
              <w:keepNext/>
              <w:spacing w:before="0" w:after="0" w:line="240" w:lineRule="auto"/>
              <w:jc w:val="right"/>
              <w:rPr>
                <w:rFonts w:ascii="Arial" w:hAnsi="Arial" w:cs="Arial"/>
                <w:b/>
                <w:bCs/>
                <w:sz w:val="16"/>
                <w:szCs w:val="16"/>
              </w:rPr>
            </w:pPr>
            <w:r>
              <w:rPr>
                <w:rFonts w:ascii="Arial" w:hAnsi="Arial" w:cs="Arial"/>
                <w:b/>
                <w:bCs/>
                <w:sz w:val="16"/>
                <w:szCs w:val="16"/>
              </w:rPr>
              <w:noBreakHyphen/>
            </w:r>
            <w:r w:rsidR="003F18B1" w:rsidRPr="003F18B1">
              <w:rPr>
                <w:rFonts w:ascii="Arial" w:hAnsi="Arial" w:cs="Arial"/>
                <w:b/>
                <w:bCs/>
                <w:sz w:val="16"/>
                <w:szCs w:val="16"/>
              </w:rPr>
              <w:t xml:space="preserve"> </w:t>
            </w:r>
          </w:p>
        </w:tc>
        <w:tc>
          <w:tcPr>
            <w:tcW w:w="575" w:type="pct"/>
            <w:tcBorders>
              <w:top w:val="single" w:sz="4" w:space="0" w:color="auto"/>
              <w:left w:val="nil"/>
              <w:bottom w:val="single" w:sz="4" w:space="0" w:color="auto"/>
              <w:right w:val="nil"/>
            </w:tcBorders>
            <w:shd w:val="clear" w:color="auto" w:fill="auto"/>
            <w:vAlign w:val="bottom"/>
            <w:hideMark/>
          </w:tcPr>
          <w:p w14:paraId="36BE713E" w14:textId="2059F59E" w:rsidR="003F18B1" w:rsidRPr="003F18B1" w:rsidRDefault="00254C53" w:rsidP="00BD3B62">
            <w:pPr>
              <w:keepNext/>
              <w:spacing w:before="0" w:after="0" w:line="240" w:lineRule="auto"/>
              <w:jc w:val="right"/>
              <w:rPr>
                <w:rFonts w:ascii="Arial" w:hAnsi="Arial" w:cs="Arial"/>
                <w:b/>
                <w:bCs/>
                <w:sz w:val="16"/>
                <w:szCs w:val="16"/>
              </w:rPr>
            </w:pPr>
            <w:r>
              <w:rPr>
                <w:rFonts w:ascii="Arial" w:hAnsi="Arial" w:cs="Arial"/>
                <w:b/>
                <w:bCs/>
                <w:sz w:val="16"/>
                <w:szCs w:val="16"/>
              </w:rPr>
              <w:noBreakHyphen/>
            </w:r>
            <w:r w:rsidR="003F18B1" w:rsidRPr="003F18B1">
              <w:rPr>
                <w:rFonts w:ascii="Arial" w:hAnsi="Arial" w:cs="Arial"/>
                <w:b/>
                <w:bCs/>
                <w:sz w:val="16"/>
                <w:szCs w:val="16"/>
              </w:rPr>
              <w:t xml:space="preserve"> </w:t>
            </w:r>
          </w:p>
        </w:tc>
      </w:tr>
    </w:tbl>
    <w:p w14:paraId="6C3A37E1" w14:textId="4A954B26" w:rsidR="003733AA" w:rsidRPr="0050337A" w:rsidRDefault="003733AA" w:rsidP="00DC47D0">
      <w:pPr>
        <w:pStyle w:val="ChartandTableFootnoteAlpha"/>
      </w:pPr>
      <w:r w:rsidRPr="0050337A">
        <w:t>From 2010</w:t>
      </w:r>
      <w:r w:rsidR="00613A0D">
        <w:t>–</w:t>
      </w:r>
      <w:r w:rsidRPr="0050337A">
        <w:t>11, the Government introduced net cash appropriation arrangements where Bill 1 revenue appropriations for the depreciation/</w:t>
      </w:r>
      <w:r w:rsidRPr="00DC47D0">
        <w:t>amortisation</w:t>
      </w:r>
      <w:r w:rsidRPr="0050337A">
        <w:t xml:space="preserve"> expenses of non</w:t>
      </w:r>
      <w:r w:rsidR="00254C53">
        <w:noBreakHyphen/>
      </w:r>
      <w:r w:rsidRPr="0050337A">
        <w:t>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107EABC0" w14:textId="77777777" w:rsidR="003733AA" w:rsidRDefault="003733AA" w:rsidP="00DC47D0">
      <w:pPr>
        <w:pStyle w:val="ChartandTableFootnoteAlpha"/>
      </w:pPr>
      <w:r w:rsidRPr="00D52088">
        <w:t xml:space="preserve">Applies </w:t>
      </w:r>
      <w:r w:rsidRPr="00DC47D0">
        <w:t>leases</w:t>
      </w:r>
      <w:r w:rsidRPr="00D52088">
        <w:t xml:space="preserve"> under AASB 16 Leases.</w:t>
      </w:r>
    </w:p>
    <w:p w14:paraId="609F4E23" w14:textId="48DBB2DC" w:rsidR="00CB4B92" w:rsidRDefault="003733AA" w:rsidP="00C74BBA">
      <w:pPr>
        <w:pStyle w:val="ChartandTableFootnote"/>
      </w:pPr>
      <w:r w:rsidRPr="002A2A99">
        <w:t xml:space="preserve">Prepared </w:t>
      </w:r>
      <w:r w:rsidRPr="00DC47D0">
        <w:t>on</w:t>
      </w:r>
      <w:r w:rsidRPr="002A2A99">
        <w:t xml:space="preserve"> Australian Accounting Standards basis.</w:t>
      </w:r>
      <w:r w:rsidR="009230FE">
        <w:br w:type="page"/>
      </w:r>
    </w:p>
    <w:p w14:paraId="250D7611" w14:textId="20FFC594" w:rsidR="00245D5C" w:rsidRDefault="00525AB1" w:rsidP="00DC47D0">
      <w:pPr>
        <w:pStyle w:val="TableHeading"/>
        <w:rPr>
          <w:rFonts w:ascii="Times New Roman" w:hAnsi="Times New Roman"/>
        </w:rPr>
      </w:pPr>
      <w:r w:rsidRPr="003733AA">
        <w:lastRenderedPageBreak/>
        <w:t>Table</w:t>
      </w:r>
      <w:r w:rsidR="00971CBF" w:rsidRPr="003733AA">
        <w:t xml:space="preserve"> 3.</w:t>
      </w:r>
      <w:r w:rsidRPr="003733AA">
        <w:t xml:space="preserve">2: Budgeted </w:t>
      </w:r>
      <w:r w:rsidR="00F626C2" w:rsidRPr="003733AA">
        <w:t xml:space="preserve">departmental balance sheet </w:t>
      </w:r>
      <w:r w:rsidRPr="003733AA">
        <w:t>(as at 30 June</w:t>
      </w:r>
      <w:r w:rsidR="003733AA">
        <w:t>)</w:t>
      </w:r>
      <w:r w:rsidR="00D71A2A">
        <w:t xml:space="preserve"> </w:t>
      </w:r>
    </w:p>
    <w:tbl>
      <w:tblPr>
        <w:tblW w:w="5000" w:type="pct"/>
        <w:tblCellMar>
          <w:left w:w="0" w:type="dxa"/>
          <w:right w:w="28" w:type="dxa"/>
        </w:tblCellMar>
        <w:tblLook w:val="04A0" w:firstRow="1" w:lastRow="0" w:firstColumn="1" w:lastColumn="0" w:noHBand="0" w:noVBand="1"/>
        <w:tblCaption w:val="Table"/>
      </w:tblPr>
      <w:tblGrid>
        <w:gridCol w:w="3082"/>
        <w:gridCol w:w="927"/>
        <w:gridCol w:w="927"/>
        <w:gridCol w:w="925"/>
        <w:gridCol w:w="925"/>
        <w:gridCol w:w="924"/>
      </w:tblGrid>
      <w:tr w:rsidR="00245D5C" w:rsidRPr="00245D5C" w14:paraId="43DB5032" w14:textId="77777777" w:rsidTr="00BD3B62">
        <w:trPr>
          <w:divId w:val="9063681"/>
          <w:cantSplit/>
          <w:trHeight w:hRule="exact" w:val="1035"/>
        </w:trPr>
        <w:tc>
          <w:tcPr>
            <w:tcW w:w="1999" w:type="pct"/>
            <w:tcBorders>
              <w:top w:val="single" w:sz="4" w:space="0" w:color="auto"/>
              <w:left w:val="nil"/>
              <w:bottom w:val="nil"/>
              <w:right w:val="nil"/>
            </w:tcBorders>
            <w:shd w:val="clear" w:color="auto" w:fill="auto"/>
            <w:noWrap/>
            <w:vAlign w:val="bottom"/>
            <w:hideMark/>
          </w:tcPr>
          <w:p w14:paraId="515C0EA2" w14:textId="5586879D" w:rsidR="00245D5C" w:rsidRPr="00245D5C" w:rsidRDefault="00245D5C" w:rsidP="00245D5C">
            <w:pPr>
              <w:spacing w:before="0" w:after="0" w:line="240" w:lineRule="auto"/>
              <w:rPr>
                <w:rFonts w:ascii="Arial" w:hAnsi="Arial" w:cs="Arial"/>
                <w:b/>
                <w:bCs/>
                <w:sz w:val="16"/>
                <w:szCs w:val="16"/>
              </w:rPr>
            </w:pPr>
            <w:r w:rsidRPr="00245D5C">
              <w:rPr>
                <w:rFonts w:ascii="Arial" w:hAnsi="Arial" w:cs="Arial"/>
                <w:b/>
                <w:bCs/>
                <w:sz w:val="16"/>
                <w:szCs w:val="16"/>
              </w:rPr>
              <w:t> </w:t>
            </w:r>
          </w:p>
        </w:tc>
        <w:tc>
          <w:tcPr>
            <w:tcW w:w="601" w:type="pct"/>
            <w:tcBorders>
              <w:top w:val="single" w:sz="4" w:space="0" w:color="auto"/>
              <w:left w:val="nil"/>
              <w:bottom w:val="single" w:sz="4" w:space="0" w:color="auto"/>
              <w:right w:val="nil"/>
            </w:tcBorders>
            <w:shd w:val="clear" w:color="auto" w:fill="auto"/>
            <w:hideMark/>
          </w:tcPr>
          <w:p w14:paraId="53AA3005" w14:textId="772DF136"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2021</w:t>
            </w:r>
            <w:r w:rsidR="00254C53">
              <w:rPr>
                <w:rFonts w:ascii="Arial" w:hAnsi="Arial" w:cs="Arial"/>
                <w:sz w:val="16"/>
                <w:szCs w:val="16"/>
              </w:rPr>
              <w:noBreakHyphen/>
            </w:r>
            <w:r w:rsidRPr="00245D5C">
              <w:rPr>
                <w:rFonts w:ascii="Arial" w:hAnsi="Arial" w:cs="Arial"/>
                <w:sz w:val="16"/>
                <w:szCs w:val="16"/>
              </w:rPr>
              <w:t>22 Estimated actual</w:t>
            </w:r>
            <w:r w:rsidRPr="00245D5C">
              <w:rPr>
                <w:rFonts w:ascii="Arial" w:hAnsi="Arial" w:cs="Arial"/>
                <w:sz w:val="16"/>
                <w:szCs w:val="16"/>
              </w:rPr>
              <w:br/>
              <w:t>$</w:t>
            </w:r>
            <w:r w:rsidR="00254C53">
              <w:rPr>
                <w:rFonts w:ascii="Arial" w:hAnsi="Arial" w:cs="Arial"/>
                <w:sz w:val="16"/>
                <w:szCs w:val="16"/>
              </w:rPr>
              <w:t>’</w:t>
            </w:r>
            <w:r w:rsidRPr="00245D5C">
              <w:rPr>
                <w:rFonts w:ascii="Arial" w:hAnsi="Arial" w:cs="Arial"/>
                <w:sz w:val="16"/>
                <w:szCs w:val="16"/>
              </w:rPr>
              <w:t>000</w:t>
            </w:r>
          </w:p>
        </w:tc>
        <w:tc>
          <w:tcPr>
            <w:tcW w:w="601" w:type="pct"/>
            <w:tcBorders>
              <w:top w:val="single" w:sz="4" w:space="0" w:color="auto"/>
              <w:left w:val="nil"/>
              <w:bottom w:val="single" w:sz="4" w:space="0" w:color="auto"/>
              <w:right w:val="nil"/>
            </w:tcBorders>
            <w:shd w:val="clear" w:color="000000" w:fill="E6E6E6"/>
            <w:hideMark/>
          </w:tcPr>
          <w:p w14:paraId="4301217C" w14:textId="60B1D8DC"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2022</w:t>
            </w:r>
            <w:r w:rsidR="00254C53">
              <w:rPr>
                <w:rFonts w:ascii="Arial" w:hAnsi="Arial" w:cs="Arial"/>
                <w:sz w:val="16"/>
                <w:szCs w:val="16"/>
              </w:rPr>
              <w:noBreakHyphen/>
            </w:r>
            <w:r w:rsidRPr="00245D5C">
              <w:rPr>
                <w:rFonts w:ascii="Arial" w:hAnsi="Arial" w:cs="Arial"/>
                <w:sz w:val="16"/>
                <w:szCs w:val="16"/>
              </w:rPr>
              <w:t>23</w:t>
            </w:r>
            <w:r w:rsidRPr="00245D5C">
              <w:rPr>
                <w:rFonts w:ascii="Arial" w:hAnsi="Arial" w:cs="Arial"/>
                <w:sz w:val="16"/>
                <w:szCs w:val="16"/>
              </w:rPr>
              <w:br/>
              <w:t>Budget</w:t>
            </w:r>
            <w:r w:rsidRPr="00245D5C">
              <w:rPr>
                <w:rFonts w:ascii="Arial" w:hAnsi="Arial" w:cs="Arial"/>
                <w:sz w:val="16"/>
                <w:szCs w:val="16"/>
              </w:rPr>
              <w:br/>
            </w:r>
            <w:r w:rsidRPr="00245D5C">
              <w:rPr>
                <w:rFonts w:ascii="Arial" w:hAnsi="Arial" w:cs="Arial"/>
                <w:sz w:val="16"/>
                <w:szCs w:val="16"/>
              </w:rPr>
              <w:br/>
              <w:t>$</w:t>
            </w:r>
            <w:r w:rsidR="00254C53">
              <w:rPr>
                <w:rFonts w:ascii="Arial" w:hAnsi="Arial" w:cs="Arial"/>
                <w:sz w:val="16"/>
                <w:szCs w:val="16"/>
              </w:rPr>
              <w:t>’</w:t>
            </w:r>
            <w:r w:rsidRPr="00245D5C">
              <w:rPr>
                <w:rFonts w:ascii="Arial" w:hAnsi="Arial" w:cs="Arial"/>
                <w:sz w:val="16"/>
                <w:szCs w:val="16"/>
              </w:rPr>
              <w:t>000</w:t>
            </w:r>
          </w:p>
        </w:tc>
        <w:tc>
          <w:tcPr>
            <w:tcW w:w="600" w:type="pct"/>
            <w:tcBorders>
              <w:top w:val="single" w:sz="4" w:space="0" w:color="auto"/>
              <w:left w:val="nil"/>
              <w:bottom w:val="single" w:sz="4" w:space="0" w:color="auto"/>
              <w:right w:val="nil"/>
            </w:tcBorders>
            <w:shd w:val="clear" w:color="auto" w:fill="auto"/>
            <w:hideMark/>
          </w:tcPr>
          <w:p w14:paraId="1D6E5A94" w14:textId="2CF475B4"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2023</w:t>
            </w:r>
            <w:r w:rsidR="00254C53">
              <w:rPr>
                <w:rFonts w:ascii="Arial" w:hAnsi="Arial" w:cs="Arial"/>
                <w:sz w:val="16"/>
                <w:szCs w:val="16"/>
              </w:rPr>
              <w:noBreakHyphen/>
            </w:r>
            <w:r w:rsidRPr="00245D5C">
              <w:rPr>
                <w:rFonts w:ascii="Arial" w:hAnsi="Arial" w:cs="Arial"/>
                <w:sz w:val="16"/>
                <w:szCs w:val="16"/>
              </w:rPr>
              <w:t>24 Forward estimate</w:t>
            </w:r>
            <w:r w:rsidRPr="00245D5C">
              <w:rPr>
                <w:rFonts w:ascii="Arial" w:hAnsi="Arial" w:cs="Arial"/>
                <w:sz w:val="16"/>
                <w:szCs w:val="16"/>
              </w:rPr>
              <w:br/>
              <w:t>$</w:t>
            </w:r>
            <w:r w:rsidR="00254C53">
              <w:rPr>
                <w:rFonts w:ascii="Arial" w:hAnsi="Arial" w:cs="Arial"/>
                <w:sz w:val="16"/>
                <w:szCs w:val="16"/>
              </w:rPr>
              <w:t>’</w:t>
            </w:r>
            <w:r w:rsidRPr="00245D5C">
              <w:rPr>
                <w:rFonts w:ascii="Arial" w:hAnsi="Arial" w:cs="Arial"/>
                <w:sz w:val="16"/>
                <w:szCs w:val="16"/>
              </w:rPr>
              <w:t>000</w:t>
            </w:r>
          </w:p>
        </w:tc>
        <w:tc>
          <w:tcPr>
            <w:tcW w:w="600" w:type="pct"/>
            <w:tcBorders>
              <w:top w:val="single" w:sz="4" w:space="0" w:color="auto"/>
              <w:left w:val="nil"/>
              <w:bottom w:val="single" w:sz="4" w:space="0" w:color="auto"/>
              <w:right w:val="nil"/>
            </w:tcBorders>
            <w:shd w:val="clear" w:color="auto" w:fill="auto"/>
            <w:hideMark/>
          </w:tcPr>
          <w:p w14:paraId="2D95B303" w14:textId="73050F0B"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2024</w:t>
            </w:r>
            <w:r w:rsidR="00254C53">
              <w:rPr>
                <w:rFonts w:ascii="Arial" w:hAnsi="Arial" w:cs="Arial"/>
                <w:sz w:val="16"/>
                <w:szCs w:val="16"/>
              </w:rPr>
              <w:noBreakHyphen/>
            </w:r>
            <w:r w:rsidRPr="00245D5C">
              <w:rPr>
                <w:rFonts w:ascii="Arial" w:hAnsi="Arial" w:cs="Arial"/>
                <w:sz w:val="16"/>
                <w:szCs w:val="16"/>
              </w:rPr>
              <w:t>25 Forward estimate</w:t>
            </w:r>
            <w:r w:rsidRPr="00245D5C">
              <w:rPr>
                <w:rFonts w:ascii="Arial" w:hAnsi="Arial" w:cs="Arial"/>
                <w:sz w:val="16"/>
                <w:szCs w:val="16"/>
              </w:rPr>
              <w:br/>
              <w:t>$</w:t>
            </w:r>
            <w:r w:rsidR="00254C53">
              <w:rPr>
                <w:rFonts w:ascii="Arial" w:hAnsi="Arial" w:cs="Arial"/>
                <w:sz w:val="16"/>
                <w:szCs w:val="16"/>
              </w:rPr>
              <w:t>’</w:t>
            </w:r>
            <w:r w:rsidRPr="00245D5C">
              <w:rPr>
                <w:rFonts w:ascii="Arial" w:hAnsi="Arial" w:cs="Arial"/>
                <w:sz w:val="16"/>
                <w:szCs w:val="16"/>
              </w:rPr>
              <w:t>000</w:t>
            </w:r>
          </w:p>
        </w:tc>
        <w:tc>
          <w:tcPr>
            <w:tcW w:w="600" w:type="pct"/>
            <w:tcBorders>
              <w:top w:val="single" w:sz="4" w:space="0" w:color="auto"/>
              <w:left w:val="nil"/>
              <w:bottom w:val="single" w:sz="4" w:space="0" w:color="auto"/>
              <w:right w:val="nil"/>
            </w:tcBorders>
            <w:shd w:val="clear" w:color="auto" w:fill="auto"/>
            <w:hideMark/>
          </w:tcPr>
          <w:p w14:paraId="63014C5C" w14:textId="55C945DC"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2025</w:t>
            </w:r>
            <w:r w:rsidR="00254C53">
              <w:rPr>
                <w:rFonts w:ascii="Arial" w:hAnsi="Arial" w:cs="Arial"/>
                <w:sz w:val="16"/>
                <w:szCs w:val="16"/>
              </w:rPr>
              <w:noBreakHyphen/>
            </w:r>
            <w:r w:rsidRPr="00245D5C">
              <w:rPr>
                <w:rFonts w:ascii="Arial" w:hAnsi="Arial" w:cs="Arial"/>
                <w:sz w:val="16"/>
                <w:szCs w:val="16"/>
              </w:rPr>
              <w:t>26</w:t>
            </w:r>
            <w:r w:rsidRPr="00245D5C">
              <w:rPr>
                <w:rFonts w:ascii="Arial" w:hAnsi="Arial" w:cs="Arial"/>
                <w:sz w:val="16"/>
                <w:szCs w:val="16"/>
              </w:rPr>
              <w:br/>
              <w:t>Forward estimate</w:t>
            </w:r>
            <w:r w:rsidRPr="00245D5C">
              <w:rPr>
                <w:rFonts w:ascii="Arial" w:hAnsi="Arial" w:cs="Arial"/>
                <w:sz w:val="16"/>
                <w:szCs w:val="16"/>
              </w:rPr>
              <w:br/>
              <w:t>$</w:t>
            </w:r>
            <w:r w:rsidR="00254C53">
              <w:rPr>
                <w:rFonts w:ascii="Arial" w:hAnsi="Arial" w:cs="Arial"/>
                <w:sz w:val="16"/>
                <w:szCs w:val="16"/>
              </w:rPr>
              <w:t>’</w:t>
            </w:r>
            <w:r w:rsidRPr="00245D5C">
              <w:rPr>
                <w:rFonts w:ascii="Arial" w:hAnsi="Arial" w:cs="Arial"/>
                <w:sz w:val="16"/>
                <w:szCs w:val="16"/>
              </w:rPr>
              <w:t>000</w:t>
            </w:r>
          </w:p>
        </w:tc>
      </w:tr>
      <w:tr w:rsidR="00245D5C" w:rsidRPr="00245D5C" w14:paraId="33C8B386"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4FA061C9" w14:textId="77777777" w:rsidR="00245D5C" w:rsidRPr="00245D5C" w:rsidRDefault="00245D5C" w:rsidP="00245D5C">
            <w:pPr>
              <w:spacing w:before="0" w:after="0" w:line="240" w:lineRule="auto"/>
              <w:rPr>
                <w:rFonts w:ascii="Arial" w:hAnsi="Arial" w:cs="Arial"/>
                <w:b/>
                <w:bCs/>
                <w:color w:val="000000"/>
                <w:sz w:val="16"/>
                <w:szCs w:val="16"/>
              </w:rPr>
            </w:pPr>
            <w:r w:rsidRPr="00245D5C">
              <w:rPr>
                <w:rFonts w:ascii="Arial" w:hAnsi="Arial" w:cs="Arial"/>
                <w:b/>
                <w:bCs/>
                <w:color w:val="000000"/>
                <w:sz w:val="16"/>
                <w:szCs w:val="16"/>
              </w:rPr>
              <w:t>ASSETS</w:t>
            </w:r>
          </w:p>
        </w:tc>
        <w:tc>
          <w:tcPr>
            <w:tcW w:w="601" w:type="pct"/>
            <w:tcBorders>
              <w:top w:val="nil"/>
              <w:left w:val="nil"/>
              <w:bottom w:val="nil"/>
              <w:right w:val="nil"/>
            </w:tcBorders>
            <w:shd w:val="clear" w:color="auto" w:fill="auto"/>
            <w:noWrap/>
            <w:vAlign w:val="bottom"/>
            <w:hideMark/>
          </w:tcPr>
          <w:p w14:paraId="56D42AC5" w14:textId="77777777" w:rsidR="00245D5C" w:rsidRPr="00245D5C" w:rsidRDefault="00245D5C" w:rsidP="00245D5C">
            <w:pPr>
              <w:spacing w:before="0" w:after="0" w:line="240" w:lineRule="auto"/>
              <w:rPr>
                <w:rFonts w:ascii="Arial" w:hAnsi="Arial" w:cs="Arial"/>
                <w:b/>
                <w:bCs/>
                <w:color w:val="000000"/>
                <w:sz w:val="16"/>
                <w:szCs w:val="16"/>
              </w:rPr>
            </w:pPr>
          </w:p>
        </w:tc>
        <w:tc>
          <w:tcPr>
            <w:tcW w:w="601" w:type="pct"/>
            <w:tcBorders>
              <w:top w:val="nil"/>
              <w:left w:val="nil"/>
              <w:bottom w:val="nil"/>
              <w:right w:val="nil"/>
            </w:tcBorders>
            <w:shd w:val="clear" w:color="000000" w:fill="E6E6E6"/>
            <w:noWrap/>
            <w:vAlign w:val="bottom"/>
            <w:hideMark/>
          </w:tcPr>
          <w:p w14:paraId="24799DBC" w14:textId="77777777" w:rsidR="00245D5C" w:rsidRPr="00245D5C" w:rsidRDefault="00245D5C" w:rsidP="00245D5C">
            <w:pPr>
              <w:spacing w:before="0" w:after="0" w:line="240" w:lineRule="auto"/>
              <w:rPr>
                <w:rFonts w:ascii="Arial" w:hAnsi="Arial" w:cs="Arial"/>
                <w:color w:val="000000"/>
                <w:sz w:val="16"/>
                <w:szCs w:val="16"/>
              </w:rPr>
            </w:pPr>
            <w:r w:rsidRPr="00245D5C">
              <w:rPr>
                <w:rFonts w:ascii="Arial" w:hAnsi="Arial" w:cs="Arial"/>
                <w:color w:val="000000"/>
                <w:sz w:val="16"/>
                <w:szCs w:val="16"/>
              </w:rPr>
              <w:t> </w:t>
            </w:r>
          </w:p>
        </w:tc>
        <w:tc>
          <w:tcPr>
            <w:tcW w:w="600" w:type="pct"/>
            <w:tcBorders>
              <w:top w:val="nil"/>
              <w:left w:val="nil"/>
              <w:bottom w:val="nil"/>
              <w:right w:val="nil"/>
            </w:tcBorders>
            <w:shd w:val="clear" w:color="auto" w:fill="auto"/>
            <w:noWrap/>
            <w:vAlign w:val="bottom"/>
            <w:hideMark/>
          </w:tcPr>
          <w:p w14:paraId="68A50ACA" w14:textId="77777777" w:rsidR="00245D5C" w:rsidRPr="00245D5C" w:rsidRDefault="00245D5C" w:rsidP="00245D5C">
            <w:pPr>
              <w:spacing w:before="0" w:after="0" w:line="240" w:lineRule="auto"/>
              <w:rPr>
                <w:rFonts w:ascii="Arial" w:hAnsi="Arial" w:cs="Arial"/>
                <w:color w:val="000000"/>
                <w:sz w:val="16"/>
                <w:szCs w:val="16"/>
              </w:rPr>
            </w:pPr>
          </w:p>
        </w:tc>
        <w:tc>
          <w:tcPr>
            <w:tcW w:w="600" w:type="pct"/>
            <w:tcBorders>
              <w:top w:val="nil"/>
              <w:left w:val="nil"/>
              <w:bottom w:val="nil"/>
              <w:right w:val="nil"/>
            </w:tcBorders>
            <w:shd w:val="clear" w:color="auto" w:fill="auto"/>
            <w:noWrap/>
            <w:vAlign w:val="bottom"/>
            <w:hideMark/>
          </w:tcPr>
          <w:p w14:paraId="1E9BCAE4" w14:textId="77777777" w:rsidR="00245D5C" w:rsidRPr="00245D5C" w:rsidRDefault="00245D5C" w:rsidP="00245D5C">
            <w:pPr>
              <w:spacing w:before="0" w:after="0" w:line="240" w:lineRule="auto"/>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59C348B2" w14:textId="77777777" w:rsidR="00245D5C" w:rsidRPr="00245D5C" w:rsidRDefault="00245D5C" w:rsidP="00245D5C">
            <w:pPr>
              <w:spacing w:before="0" w:after="0" w:line="240" w:lineRule="auto"/>
              <w:rPr>
                <w:rFonts w:ascii="Times New Roman" w:hAnsi="Times New Roman"/>
                <w:sz w:val="20"/>
              </w:rPr>
            </w:pPr>
          </w:p>
        </w:tc>
      </w:tr>
      <w:tr w:rsidR="00245D5C" w:rsidRPr="00245D5C" w14:paraId="15DA8ED7"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359BF3DF" w14:textId="77777777" w:rsidR="00245D5C" w:rsidRPr="00245D5C" w:rsidRDefault="00245D5C" w:rsidP="00245D5C">
            <w:pPr>
              <w:spacing w:before="0" w:after="0" w:line="240" w:lineRule="auto"/>
              <w:rPr>
                <w:rFonts w:ascii="Arial" w:hAnsi="Arial" w:cs="Arial"/>
                <w:b/>
                <w:bCs/>
                <w:color w:val="000000"/>
                <w:sz w:val="16"/>
                <w:szCs w:val="16"/>
              </w:rPr>
            </w:pPr>
            <w:r w:rsidRPr="00245D5C">
              <w:rPr>
                <w:rFonts w:ascii="Arial" w:hAnsi="Arial" w:cs="Arial"/>
                <w:b/>
                <w:bCs/>
                <w:color w:val="000000"/>
                <w:sz w:val="16"/>
                <w:szCs w:val="16"/>
              </w:rPr>
              <w:t>Financial assets</w:t>
            </w:r>
          </w:p>
        </w:tc>
        <w:tc>
          <w:tcPr>
            <w:tcW w:w="601" w:type="pct"/>
            <w:tcBorders>
              <w:top w:val="nil"/>
              <w:left w:val="nil"/>
              <w:bottom w:val="nil"/>
              <w:right w:val="nil"/>
            </w:tcBorders>
            <w:shd w:val="clear" w:color="auto" w:fill="auto"/>
            <w:noWrap/>
            <w:vAlign w:val="bottom"/>
            <w:hideMark/>
          </w:tcPr>
          <w:p w14:paraId="3AE783D6" w14:textId="77777777" w:rsidR="00245D5C" w:rsidRPr="00245D5C" w:rsidRDefault="00245D5C" w:rsidP="00245D5C">
            <w:pPr>
              <w:spacing w:before="0" w:after="0" w:line="240" w:lineRule="auto"/>
              <w:rPr>
                <w:rFonts w:ascii="Arial" w:hAnsi="Arial" w:cs="Arial"/>
                <w:b/>
                <w:bCs/>
                <w:color w:val="000000"/>
                <w:sz w:val="16"/>
                <w:szCs w:val="16"/>
              </w:rPr>
            </w:pPr>
          </w:p>
        </w:tc>
        <w:tc>
          <w:tcPr>
            <w:tcW w:w="601" w:type="pct"/>
            <w:tcBorders>
              <w:top w:val="nil"/>
              <w:left w:val="nil"/>
              <w:bottom w:val="nil"/>
              <w:right w:val="nil"/>
            </w:tcBorders>
            <w:shd w:val="clear" w:color="000000" w:fill="E6E6E6"/>
            <w:noWrap/>
            <w:vAlign w:val="bottom"/>
            <w:hideMark/>
          </w:tcPr>
          <w:p w14:paraId="5EB969B4" w14:textId="77777777" w:rsidR="00245D5C" w:rsidRPr="00245D5C" w:rsidRDefault="00245D5C" w:rsidP="00245D5C">
            <w:pPr>
              <w:spacing w:before="0" w:after="0" w:line="240" w:lineRule="auto"/>
              <w:rPr>
                <w:rFonts w:ascii="Arial" w:hAnsi="Arial" w:cs="Arial"/>
                <w:color w:val="000000"/>
                <w:sz w:val="16"/>
                <w:szCs w:val="16"/>
              </w:rPr>
            </w:pPr>
            <w:r w:rsidRPr="00245D5C">
              <w:rPr>
                <w:rFonts w:ascii="Arial" w:hAnsi="Arial" w:cs="Arial"/>
                <w:color w:val="000000"/>
                <w:sz w:val="16"/>
                <w:szCs w:val="16"/>
              </w:rPr>
              <w:t> </w:t>
            </w:r>
          </w:p>
        </w:tc>
        <w:tc>
          <w:tcPr>
            <w:tcW w:w="600" w:type="pct"/>
            <w:tcBorders>
              <w:top w:val="nil"/>
              <w:left w:val="nil"/>
              <w:bottom w:val="nil"/>
              <w:right w:val="nil"/>
            </w:tcBorders>
            <w:shd w:val="clear" w:color="auto" w:fill="auto"/>
            <w:noWrap/>
            <w:vAlign w:val="bottom"/>
            <w:hideMark/>
          </w:tcPr>
          <w:p w14:paraId="0A190ABE" w14:textId="77777777" w:rsidR="00245D5C" w:rsidRPr="00245D5C" w:rsidRDefault="00245D5C" w:rsidP="00245D5C">
            <w:pPr>
              <w:spacing w:before="0" w:after="0" w:line="240" w:lineRule="auto"/>
              <w:rPr>
                <w:rFonts w:ascii="Arial" w:hAnsi="Arial" w:cs="Arial"/>
                <w:color w:val="000000"/>
                <w:sz w:val="16"/>
                <w:szCs w:val="16"/>
              </w:rPr>
            </w:pPr>
          </w:p>
        </w:tc>
        <w:tc>
          <w:tcPr>
            <w:tcW w:w="600" w:type="pct"/>
            <w:tcBorders>
              <w:top w:val="nil"/>
              <w:left w:val="nil"/>
              <w:bottom w:val="nil"/>
              <w:right w:val="nil"/>
            </w:tcBorders>
            <w:shd w:val="clear" w:color="auto" w:fill="auto"/>
            <w:noWrap/>
            <w:vAlign w:val="bottom"/>
            <w:hideMark/>
          </w:tcPr>
          <w:p w14:paraId="7DBDC129" w14:textId="77777777" w:rsidR="00245D5C" w:rsidRPr="00245D5C" w:rsidRDefault="00245D5C" w:rsidP="00245D5C">
            <w:pPr>
              <w:spacing w:before="0" w:after="0" w:line="240" w:lineRule="auto"/>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73A82D30" w14:textId="77777777" w:rsidR="00245D5C" w:rsidRPr="00245D5C" w:rsidRDefault="00245D5C" w:rsidP="00245D5C">
            <w:pPr>
              <w:spacing w:before="0" w:after="0" w:line="240" w:lineRule="auto"/>
              <w:rPr>
                <w:rFonts w:ascii="Times New Roman" w:hAnsi="Times New Roman"/>
                <w:sz w:val="20"/>
              </w:rPr>
            </w:pPr>
          </w:p>
        </w:tc>
      </w:tr>
      <w:tr w:rsidR="00245D5C" w:rsidRPr="00245D5C" w14:paraId="1F6A6B73"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7CA68014" w14:textId="77777777" w:rsidR="00245D5C" w:rsidRPr="00245D5C" w:rsidRDefault="00245D5C" w:rsidP="00245D5C">
            <w:pPr>
              <w:spacing w:before="0" w:after="0" w:line="240" w:lineRule="auto"/>
              <w:ind w:left="170"/>
              <w:rPr>
                <w:rFonts w:ascii="Arial" w:hAnsi="Arial" w:cs="Arial"/>
                <w:color w:val="000000"/>
                <w:sz w:val="16"/>
                <w:szCs w:val="16"/>
              </w:rPr>
            </w:pPr>
            <w:r w:rsidRPr="00245D5C">
              <w:rPr>
                <w:rFonts w:ascii="Arial" w:hAnsi="Arial" w:cs="Arial"/>
                <w:color w:val="000000"/>
                <w:sz w:val="16"/>
                <w:szCs w:val="16"/>
              </w:rPr>
              <w:t xml:space="preserve">Cash </w:t>
            </w:r>
            <w:r w:rsidRPr="00245D5C">
              <w:rPr>
                <w:rFonts w:ascii="Arial" w:hAnsi="Arial" w:cs="Arial"/>
                <w:sz w:val="16"/>
                <w:szCs w:val="16"/>
              </w:rPr>
              <w:t>and cash equivalents</w:t>
            </w:r>
          </w:p>
        </w:tc>
        <w:tc>
          <w:tcPr>
            <w:tcW w:w="601" w:type="pct"/>
            <w:tcBorders>
              <w:top w:val="nil"/>
              <w:left w:val="nil"/>
              <w:bottom w:val="nil"/>
              <w:right w:val="nil"/>
            </w:tcBorders>
            <w:shd w:val="clear" w:color="auto" w:fill="auto"/>
            <w:noWrap/>
            <w:vAlign w:val="bottom"/>
            <w:hideMark/>
          </w:tcPr>
          <w:p w14:paraId="1A8C8564"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389 </w:t>
            </w:r>
          </w:p>
        </w:tc>
        <w:tc>
          <w:tcPr>
            <w:tcW w:w="601" w:type="pct"/>
            <w:tcBorders>
              <w:top w:val="nil"/>
              <w:left w:val="nil"/>
              <w:bottom w:val="nil"/>
              <w:right w:val="nil"/>
            </w:tcBorders>
            <w:shd w:val="clear" w:color="000000" w:fill="E6E6E6"/>
            <w:noWrap/>
            <w:vAlign w:val="bottom"/>
            <w:hideMark/>
          </w:tcPr>
          <w:p w14:paraId="1BE60634"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389 </w:t>
            </w:r>
          </w:p>
        </w:tc>
        <w:tc>
          <w:tcPr>
            <w:tcW w:w="600" w:type="pct"/>
            <w:tcBorders>
              <w:top w:val="nil"/>
              <w:left w:val="nil"/>
              <w:bottom w:val="nil"/>
              <w:right w:val="nil"/>
            </w:tcBorders>
            <w:shd w:val="clear" w:color="auto" w:fill="auto"/>
            <w:noWrap/>
            <w:vAlign w:val="bottom"/>
            <w:hideMark/>
          </w:tcPr>
          <w:p w14:paraId="6288A732"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389 </w:t>
            </w:r>
          </w:p>
        </w:tc>
        <w:tc>
          <w:tcPr>
            <w:tcW w:w="600" w:type="pct"/>
            <w:tcBorders>
              <w:top w:val="nil"/>
              <w:left w:val="nil"/>
              <w:bottom w:val="nil"/>
              <w:right w:val="nil"/>
            </w:tcBorders>
            <w:shd w:val="clear" w:color="auto" w:fill="auto"/>
            <w:noWrap/>
            <w:vAlign w:val="bottom"/>
            <w:hideMark/>
          </w:tcPr>
          <w:p w14:paraId="2F830CBF"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389 </w:t>
            </w:r>
          </w:p>
        </w:tc>
        <w:tc>
          <w:tcPr>
            <w:tcW w:w="600" w:type="pct"/>
            <w:tcBorders>
              <w:top w:val="nil"/>
              <w:left w:val="nil"/>
              <w:bottom w:val="nil"/>
              <w:right w:val="nil"/>
            </w:tcBorders>
            <w:shd w:val="clear" w:color="auto" w:fill="auto"/>
            <w:noWrap/>
            <w:vAlign w:val="bottom"/>
            <w:hideMark/>
          </w:tcPr>
          <w:p w14:paraId="518CBE39"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389 </w:t>
            </w:r>
          </w:p>
        </w:tc>
      </w:tr>
      <w:tr w:rsidR="00245D5C" w:rsidRPr="00245D5C" w14:paraId="7B483A0A"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50A8CCFB" w14:textId="77777777" w:rsidR="00245D5C" w:rsidRPr="00245D5C" w:rsidRDefault="00245D5C" w:rsidP="00245D5C">
            <w:pPr>
              <w:spacing w:before="0" w:after="0" w:line="240" w:lineRule="auto"/>
              <w:ind w:left="170"/>
              <w:rPr>
                <w:rFonts w:ascii="Arial" w:hAnsi="Arial" w:cs="Arial"/>
                <w:sz w:val="16"/>
                <w:szCs w:val="16"/>
              </w:rPr>
            </w:pPr>
            <w:r w:rsidRPr="00245D5C">
              <w:rPr>
                <w:rFonts w:ascii="Arial" w:hAnsi="Arial" w:cs="Arial"/>
                <w:sz w:val="16"/>
                <w:szCs w:val="16"/>
              </w:rPr>
              <w:t>Trade and other receivables</w:t>
            </w:r>
          </w:p>
        </w:tc>
        <w:tc>
          <w:tcPr>
            <w:tcW w:w="601" w:type="pct"/>
            <w:tcBorders>
              <w:top w:val="nil"/>
              <w:left w:val="nil"/>
              <w:bottom w:val="nil"/>
              <w:right w:val="nil"/>
            </w:tcBorders>
            <w:shd w:val="clear" w:color="auto" w:fill="auto"/>
            <w:noWrap/>
            <w:vAlign w:val="bottom"/>
            <w:hideMark/>
          </w:tcPr>
          <w:p w14:paraId="76CC877B"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38,665 </w:t>
            </w:r>
          </w:p>
        </w:tc>
        <w:tc>
          <w:tcPr>
            <w:tcW w:w="601" w:type="pct"/>
            <w:tcBorders>
              <w:top w:val="nil"/>
              <w:left w:val="nil"/>
              <w:bottom w:val="nil"/>
              <w:right w:val="nil"/>
            </w:tcBorders>
            <w:shd w:val="clear" w:color="000000" w:fill="E6E6E6"/>
            <w:noWrap/>
            <w:vAlign w:val="bottom"/>
            <w:hideMark/>
          </w:tcPr>
          <w:p w14:paraId="1F7672C5"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39,427 </w:t>
            </w:r>
          </w:p>
        </w:tc>
        <w:tc>
          <w:tcPr>
            <w:tcW w:w="600" w:type="pct"/>
            <w:tcBorders>
              <w:top w:val="nil"/>
              <w:left w:val="nil"/>
              <w:bottom w:val="nil"/>
              <w:right w:val="nil"/>
            </w:tcBorders>
            <w:shd w:val="clear" w:color="auto" w:fill="auto"/>
            <w:noWrap/>
            <w:vAlign w:val="bottom"/>
            <w:hideMark/>
          </w:tcPr>
          <w:p w14:paraId="1E1DB76D"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39,906 </w:t>
            </w:r>
          </w:p>
        </w:tc>
        <w:tc>
          <w:tcPr>
            <w:tcW w:w="600" w:type="pct"/>
            <w:tcBorders>
              <w:top w:val="nil"/>
              <w:left w:val="nil"/>
              <w:bottom w:val="nil"/>
              <w:right w:val="nil"/>
            </w:tcBorders>
            <w:shd w:val="clear" w:color="auto" w:fill="auto"/>
            <w:noWrap/>
            <w:vAlign w:val="bottom"/>
            <w:hideMark/>
          </w:tcPr>
          <w:p w14:paraId="75128B7D"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40,089 </w:t>
            </w:r>
          </w:p>
        </w:tc>
        <w:tc>
          <w:tcPr>
            <w:tcW w:w="600" w:type="pct"/>
            <w:tcBorders>
              <w:top w:val="nil"/>
              <w:left w:val="nil"/>
              <w:bottom w:val="nil"/>
              <w:right w:val="nil"/>
            </w:tcBorders>
            <w:shd w:val="clear" w:color="auto" w:fill="auto"/>
            <w:noWrap/>
            <w:vAlign w:val="bottom"/>
            <w:hideMark/>
          </w:tcPr>
          <w:p w14:paraId="637E31C5"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40,272 </w:t>
            </w:r>
          </w:p>
        </w:tc>
      </w:tr>
      <w:tr w:rsidR="00245D5C" w:rsidRPr="00245D5C" w14:paraId="6A93E43C"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1CE78BEB" w14:textId="77777777" w:rsidR="00245D5C" w:rsidRPr="00245D5C" w:rsidRDefault="00245D5C" w:rsidP="00245D5C">
            <w:pPr>
              <w:spacing w:before="0" w:after="0" w:line="240" w:lineRule="auto"/>
              <w:rPr>
                <w:rFonts w:ascii="Arial" w:hAnsi="Arial" w:cs="Arial"/>
                <w:b/>
                <w:bCs/>
                <w:i/>
                <w:iCs/>
                <w:color w:val="000000"/>
                <w:sz w:val="16"/>
                <w:szCs w:val="16"/>
              </w:rPr>
            </w:pPr>
            <w:r w:rsidRPr="00245D5C">
              <w:rPr>
                <w:rFonts w:ascii="Arial" w:hAnsi="Arial" w:cs="Arial"/>
                <w:b/>
                <w:bCs/>
                <w:i/>
                <w:iCs/>
                <w:color w:val="000000"/>
                <w:sz w:val="16"/>
                <w:szCs w:val="16"/>
              </w:rPr>
              <w:t>Total financial assets</w:t>
            </w:r>
          </w:p>
        </w:tc>
        <w:tc>
          <w:tcPr>
            <w:tcW w:w="601" w:type="pct"/>
            <w:tcBorders>
              <w:top w:val="single" w:sz="4" w:space="0" w:color="auto"/>
              <w:left w:val="nil"/>
              <w:bottom w:val="single" w:sz="4" w:space="0" w:color="auto"/>
              <w:right w:val="nil"/>
            </w:tcBorders>
            <w:shd w:val="clear" w:color="auto" w:fill="auto"/>
            <w:noWrap/>
            <w:vAlign w:val="bottom"/>
            <w:hideMark/>
          </w:tcPr>
          <w:p w14:paraId="79EF7AA1"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39,054 </w:t>
            </w:r>
          </w:p>
        </w:tc>
        <w:tc>
          <w:tcPr>
            <w:tcW w:w="601" w:type="pct"/>
            <w:tcBorders>
              <w:top w:val="single" w:sz="4" w:space="0" w:color="auto"/>
              <w:left w:val="nil"/>
              <w:bottom w:val="single" w:sz="4" w:space="0" w:color="auto"/>
              <w:right w:val="nil"/>
            </w:tcBorders>
            <w:shd w:val="clear" w:color="000000" w:fill="E6E6E6"/>
            <w:noWrap/>
            <w:vAlign w:val="bottom"/>
            <w:hideMark/>
          </w:tcPr>
          <w:p w14:paraId="73405E88"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39,816 </w:t>
            </w:r>
          </w:p>
        </w:tc>
        <w:tc>
          <w:tcPr>
            <w:tcW w:w="600" w:type="pct"/>
            <w:tcBorders>
              <w:top w:val="single" w:sz="4" w:space="0" w:color="auto"/>
              <w:left w:val="nil"/>
              <w:bottom w:val="single" w:sz="4" w:space="0" w:color="auto"/>
              <w:right w:val="nil"/>
            </w:tcBorders>
            <w:shd w:val="clear" w:color="auto" w:fill="auto"/>
            <w:noWrap/>
            <w:vAlign w:val="bottom"/>
            <w:hideMark/>
          </w:tcPr>
          <w:p w14:paraId="077784EA"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40,295 </w:t>
            </w:r>
          </w:p>
        </w:tc>
        <w:tc>
          <w:tcPr>
            <w:tcW w:w="600" w:type="pct"/>
            <w:tcBorders>
              <w:top w:val="single" w:sz="4" w:space="0" w:color="auto"/>
              <w:left w:val="nil"/>
              <w:bottom w:val="single" w:sz="4" w:space="0" w:color="auto"/>
              <w:right w:val="nil"/>
            </w:tcBorders>
            <w:shd w:val="clear" w:color="auto" w:fill="auto"/>
            <w:noWrap/>
            <w:vAlign w:val="bottom"/>
            <w:hideMark/>
          </w:tcPr>
          <w:p w14:paraId="0F32C214"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40,478 </w:t>
            </w:r>
          </w:p>
        </w:tc>
        <w:tc>
          <w:tcPr>
            <w:tcW w:w="600" w:type="pct"/>
            <w:tcBorders>
              <w:top w:val="single" w:sz="4" w:space="0" w:color="auto"/>
              <w:left w:val="nil"/>
              <w:bottom w:val="single" w:sz="4" w:space="0" w:color="auto"/>
              <w:right w:val="nil"/>
            </w:tcBorders>
            <w:shd w:val="clear" w:color="auto" w:fill="auto"/>
            <w:noWrap/>
            <w:vAlign w:val="bottom"/>
            <w:hideMark/>
          </w:tcPr>
          <w:p w14:paraId="294C2E2B"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40,661 </w:t>
            </w:r>
          </w:p>
        </w:tc>
      </w:tr>
      <w:tr w:rsidR="00245D5C" w:rsidRPr="00245D5C" w14:paraId="0BA64614"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46A7CFFA" w14:textId="3FA5F13A" w:rsidR="00245D5C" w:rsidRPr="00245D5C" w:rsidRDefault="00245D5C" w:rsidP="00245D5C">
            <w:pPr>
              <w:spacing w:before="0" w:after="0" w:line="240" w:lineRule="auto"/>
              <w:rPr>
                <w:rFonts w:ascii="Arial" w:hAnsi="Arial" w:cs="Arial"/>
                <w:b/>
                <w:bCs/>
                <w:color w:val="000000"/>
                <w:sz w:val="16"/>
                <w:szCs w:val="16"/>
              </w:rPr>
            </w:pPr>
            <w:r w:rsidRPr="00245D5C">
              <w:rPr>
                <w:rFonts w:ascii="Arial" w:hAnsi="Arial" w:cs="Arial"/>
                <w:b/>
                <w:bCs/>
                <w:color w:val="000000"/>
                <w:sz w:val="16"/>
                <w:szCs w:val="16"/>
              </w:rPr>
              <w:t>Non</w:t>
            </w:r>
            <w:r w:rsidR="00254C53">
              <w:rPr>
                <w:rFonts w:ascii="Arial" w:hAnsi="Arial" w:cs="Arial"/>
                <w:b/>
                <w:bCs/>
                <w:color w:val="000000"/>
                <w:sz w:val="16"/>
                <w:szCs w:val="16"/>
              </w:rPr>
              <w:noBreakHyphen/>
            </w:r>
            <w:r w:rsidRPr="00245D5C">
              <w:rPr>
                <w:rFonts w:ascii="Arial" w:hAnsi="Arial" w:cs="Arial"/>
                <w:b/>
                <w:bCs/>
                <w:color w:val="000000"/>
                <w:sz w:val="16"/>
                <w:szCs w:val="16"/>
              </w:rPr>
              <w:t>financial assets</w:t>
            </w:r>
          </w:p>
        </w:tc>
        <w:tc>
          <w:tcPr>
            <w:tcW w:w="601" w:type="pct"/>
            <w:tcBorders>
              <w:top w:val="nil"/>
              <w:left w:val="nil"/>
              <w:bottom w:val="nil"/>
              <w:right w:val="nil"/>
            </w:tcBorders>
            <w:shd w:val="clear" w:color="auto" w:fill="auto"/>
            <w:noWrap/>
            <w:vAlign w:val="bottom"/>
            <w:hideMark/>
          </w:tcPr>
          <w:p w14:paraId="2EE27F2A" w14:textId="77777777" w:rsidR="00245D5C" w:rsidRPr="00245D5C" w:rsidRDefault="00245D5C" w:rsidP="00245D5C">
            <w:pPr>
              <w:spacing w:before="0" w:after="0" w:line="240" w:lineRule="auto"/>
              <w:rPr>
                <w:rFonts w:ascii="Arial" w:hAnsi="Arial" w:cs="Arial"/>
                <w:b/>
                <w:bCs/>
                <w:color w:val="000000"/>
                <w:sz w:val="16"/>
                <w:szCs w:val="16"/>
              </w:rPr>
            </w:pPr>
          </w:p>
        </w:tc>
        <w:tc>
          <w:tcPr>
            <w:tcW w:w="601" w:type="pct"/>
            <w:tcBorders>
              <w:top w:val="nil"/>
              <w:left w:val="nil"/>
              <w:bottom w:val="nil"/>
              <w:right w:val="nil"/>
            </w:tcBorders>
            <w:shd w:val="clear" w:color="000000" w:fill="E6E6E6"/>
            <w:noWrap/>
            <w:vAlign w:val="bottom"/>
            <w:hideMark/>
          </w:tcPr>
          <w:p w14:paraId="423543D3"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w:t>
            </w:r>
          </w:p>
        </w:tc>
        <w:tc>
          <w:tcPr>
            <w:tcW w:w="600" w:type="pct"/>
            <w:tcBorders>
              <w:top w:val="nil"/>
              <w:left w:val="nil"/>
              <w:bottom w:val="nil"/>
              <w:right w:val="nil"/>
            </w:tcBorders>
            <w:shd w:val="clear" w:color="auto" w:fill="auto"/>
            <w:noWrap/>
            <w:vAlign w:val="bottom"/>
            <w:hideMark/>
          </w:tcPr>
          <w:p w14:paraId="1077E021" w14:textId="77777777" w:rsidR="00245D5C" w:rsidRPr="00245D5C" w:rsidRDefault="00245D5C" w:rsidP="00245D5C">
            <w:pPr>
              <w:spacing w:before="0" w:after="0" w:line="240" w:lineRule="auto"/>
              <w:jc w:val="right"/>
              <w:rPr>
                <w:rFonts w:ascii="Arial" w:hAnsi="Arial" w:cs="Arial"/>
                <w:color w:val="000000"/>
                <w:sz w:val="16"/>
                <w:szCs w:val="16"/>
              </w:rPr>
            </w:pPr>
          </w:p>
        </w:tc>
        <w:tc>
          <w:tcPr>
            <w:tcW w:w="600" w:type="pct"/>
            <w:tcBorders>
              <w:top w:val="nil"/>
              <w:left w:val="nil"/>
              <w:bottom w:val="nil"/>
              <w:right w:val="nil"/>
            </w:tcBorders>
            <w:shd w:val="clear" w:color="auto" w:fill="auto"/>
            <w:noWrap/>
            <w:vAlign w:val="bottom"/>
            <w:hideMark/>
          </w:tcPr>
          <w:p w14:paraId="61DE09BC" w14:textId="77777777" w:rsidR="00245D5C" w:rsidRPr="00245D5C" w:rsidRDefault="00245D5C" w:rsidP="00245D5C">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1E285088" w14:textId="77777777" w:rsidR="00245D5C" w:rsidRPr="00245D5C" w:rsidRDefault="00245D5C" w:rsidP="00245D5C">
            <w:pPr>
              <w:spacing w:before="0" w:after="0" w:line="240" w:lineRule="auto"/>
              <w:jc w:val="right"/>
              <w:rPr>
                <w:rFonts w:ascii="Times New Roman" w:hAnsi="Times New Roman"/>
                <w:sz w:val="20"/>
              </w:rPr>
            </w:pPr>
          </w:p>
        </w:tc>
      </w:tr>
      <w:tr w:rsidR="00245D5C" w:rsidRPr="00245D5C" w14:paraId="1B132EE2"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04DB2A7C" w14:textId="77777777" w:rsidR="00245D5C" w:rsidRPr="00245D5C" w:rsidRDefault="00245D5C" w:rsidP="00245D5C">
            <w:pPr>
              <w:spacing w:before="0" w:after="0" w:line="240" w:lineRule="auto"/>
              <w:ind w:left="170"/>
              <w:rPr>
                <w:rFonts w:ascii="Arial" w:hAnsi="Arial" w:cs="Arial"/>
                <w:color w:val="000000"/>
                <w:sz w:val="16"/>
                <w:szCs w:val="16"/>
              </w:rPr>
            </w:pPr>
            <w:r w:rsidRPr="00245D5C">
              <w:rPr>
                <w:rFonts w:ascii="Arial" w:hAnsi="Arial" w:cs="Arial"/>
                <w:color w:val="000000"/>
                <w:sz w:val="16"/>
                <w:szCs w:val="16"/>
              </w:rPr>
              <w:t>Land and buildings</w:t>
            </w:r>
          </w:p>
        </w:tc>
        <w:tc>
          <w:tcPr>
            <w:tcW w:w="601" w:type="pct"/>
            <w:tcBorders>
              <w:top w:val="nil"/>
              <w:left w:val="nil"/>
              <w:bottom w:val="nil"/>
              <w:right w:val="nil"/>
            </w:tcBorders>
            <w:shd w:val="clear" w:color="auto" w:fill="auto"/>
            <w:noWrap/>
            <w:vAlign w:val="bottom"/>
            <w:hideMark/>
          </w:tcPr>
          <w:p w14:paraId="66F999E2"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18,613 </w:t>
            </w:r>
          </w:p>
        </w:tc>
        <w:tc>
          <w:tcPr>
            <w:tcW w:w="601" w:type="pct"/>
            <w:tcBorders>
              <w:top w:val="nil"/>
              <w:left w:val="nil"/>
              <w:bottom w:val="nil"/>
              <w:right w:val="nil"/>
            </w:tcBorders>
            <w:shd w:val="clear" w:color="000000" w:fill="E6E6E6"/>
            <w:noWrap/>
            <w:vAlign w:val="bottom"/>
            <w:hideMark/>
          </w:tcPr>
          <w:p w14:paraId="10914DD8"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15,834 </w:t>
            </w:r>
          </w:p>
        </w:tc>
        <w:tc>
          <w:tcPr>
            <w:tcW w:w="600" w:type="pct"/>
            <w:tcBorders>
              <w:top w:val="nil"/>
              <w:left w:val="nil"/>
              <w:bottom w:val="nil"/>
              <w:right w:val="nil"/>
            </w:tcBorders>
            <w:shd w:val="clear" w:color="auto" w:fill="auto"/>
            <w:noWrap/>
            <w:vAlign w:val="bottom"/>
            <w:hideMark/>
          </w:tcPr>
          <w:p w14:paraId="316409AC"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13,055 </w:t>
            </w:r>
          </w:p>
        </w:tc>
        <w:tc>
          <w:tcPr>
            <w:tcW w:w="600" w:type="pct"/>
            <w:tcBorders>
              <w:top w:val="nil"/>
              <w:left w:val="nil"/>
              <w:bottom w:val="nil"/>
              <w:right w:val="nil"/>
            </w:tcBorders>
            <w:shd w:val="clear" w:color="auto" w:fill="auto"/>
            <w:noWrap/>
            <w:vAlign w:val="bottom"/>
            <w:hideMark/>
          </w:tcPr>
          <w:p w14:paraId="65D3D9C8"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10,276 </w:t>
            </w:r>
          </w:p>
        </w:tc>
        <w:tc>
          <w:tcPr>
            <w:tcW w:w="600" w:type="pct"/>
            <w:tcBorders>
              <w:top w:val="nil"/>
              <w:left w:val="nil"/>
              <w:bottom w:val="nil"/>
              <w:right w:val="nil"/>
            </w:tcBorders>
            <w:shd w:val="clear" w:color="auto" w:fill="auto"/>
            <w:noWrap/>
            <w:vAlign w:val="bottom"/>
            <w:hideMark/>
          </w:tcPr>
          <w:p w14:paraId="0B56C6BE"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7,432 </w:t>
            </w:r>
          </w:p>
        </w:tc>
      </w:tr>
      <w:tr w:rsidR="00245D5C" w:rsidRPr="00245D5C" w14:paraId="785694FD"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49FA4EFF" w14:textId="77777777" w:rsidR="00245D5C" w:rsidRPr="00245D5C" w:rsidRDefault="00245D5C" w:rsidP="00245D5C">
            <w:pPr>
              <w:spacing w:before="0" w:after="0" w:line="240" w:lineRule="auto"/>
              <w:ind w:left="170"/>
              <w:rPr>
                <w:rFonts w:ascii="Arial" w:hAnsi="Arial" w:cs="Arial"/>
                <w:color w:val="000000"/>
                <w:sz w:val="16"/>
                <w:szCs w:val="16"/>
              </w:rPr>
            </w:pPr>
            <w:r w:rsidRPr="00245D5C">
              <w:rPr>
                <w:rFonts w:ascii="Arial" w:hAnsi="Arial" w:cs="Arial"/>
                <w:color w:val="000000"/>
                <w:sz w:val="16"/>
                <w:szCs w:val="16"/>
              </w:rPr>
              <w:t>Property, plant and equipment</w:t>
            </w:r>
          </w:p>
        </w:tc>
        <w:tc>
          <w:tcPr>
            <w:tcW w:w="601" w:type="pct"/>
            <w:tcBorders>
              <w:top w:val="nil"/>
              <w:left w:val="nil"/>
              <w:bottom w:val="nil"/>
              <w:right w:val="nil"/>
            </w:tcBorders>
            <w:shd w:val="clear" w:color="auto" w:fill="auto"/>
            <w:noWrap/>
            <w:vAlign w:val="bottom"/>
            <w:hideMark/>
          </w:tcPr>
          <w:p w14:paraId="22B55DA3"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848 </w:t>
            </w:r>
          </w:p>
        </w:tc>
        <w:tc>
          <w:tcPr>
            <w:tcW w:w="601" w:type="pct"/>
            <w:tcBorders>
              <w:top w:val="nil"/>
              <w:left w:val="nil"/>
              <w:bottom w:val="nil"/>
              <w:right w:val="nil"/>
            </w:tcBorders>
            <w:shd w:val="clear" w:color="000000" w:fill="E6E6E6"/>
            <w:noWrap/>
            <w:vAlign w:val="bottom"/>
            <w:hideMark/>
          </w:tcPr>
          <w:p w14:paraId="22D5F741"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640 </w:t>
            </w:r>
          </w:p>
        </w:tc>
        <w:tc>
          <w:tcPr>
            <w:tcW w:w="600" w:type="pct"/>
            <w:tcBorders>
              <w:top w:val="nil"/>
              <w:left w:val="nil"/>
              <w:bottom w:val="nil"/>
              <w:right w:val="nil"/>
            </w:tcBorders>
            <w:shd w:val="clear" w:color="auto" w:fill="auto"/>
            <w:noWrap/>
            <w:vAlign w:val="bottom"/>
            <w:hideMark/>
          </w:tcPr>
          <w:p w14:paraId="057B4592"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733 </w:t>
            </w:r>
          </w:p>
        </w:tc>
        <w:tc>
          <w:tcPr>
            <w:tcW w:w="600" w:type="pct"/>
            <w:tcBorders>
              <w:top w:val="nil"/>
              <w:left w:val="nil"/>
              <w:bottom w:val="nil"/>
              <w:right w:val="nil"/>
            </w:tcBorders>
            <w:shd w:val="clear" w:color="auto" w:fill="auto"/>
            <w:noWrap/>
            <w:vAlign w:val="bottom"/>
            <w:hideMark/>
          </w:tcPr>
          <w:p w14:paraId="6528940E"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1,130 </w:t>
            </w:r>
          </w:p>
        </w:tc>
        <w:tc>
          <w:tcPr>
            <w:tcW w:w="600" w:type="pct"/>
            <w:tcBorders>
              <w:top w:val="nil"/>
              <w:left w:val="nil"/>
              <w:bottom w:val="nil"/>
              <w:right w:val="nil"/>
            </w:tcBorders>
            <w:shd w:val="clear" w:color="auto" w:fill="auto"/>
            <w:noWrap/>
            <w:vAlign w:val="bottom"/>
            <w:hideMark/>
          </w:tcPr>
          <w:p w14:paraId="60C4C8C2"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1,535 </w:t>
            </w:r>
          </w:p>
        </w:tc>
      </w:tr>
      <w:tr w:rsidR="00245D5C" w:rsidRPr="00245D5C" w14:paraId="6C891827"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2C9E97EF" w14:textId="77777777" w:rsidR="00245D5C" w:rsidRPr="00245D5C" w:rsidRDefault="00245D5C" w:rsidP="00245D5C">
            <w:pPr>
              <w:spacing w:before="0" w:after="0" w:line="240" w:lineRule="auto"/>
              <w:ind w:left="170"/>
              <w:rPr>
                <w:rFonts w:ascii="Arial" w:hAnsi="Arial" w:cs="Arial"/>
                <w:color w:val="000000"/>
                <w:sz w:val="16"/>
                <w:szCs w:val="16"/>
              </w:rPr>
            </w:pPr>
            <w:r w:rsidRPr="00245D5C">
              <w:rPr>
                <w:rFonts w:ascii="Arial" w:hAnsi="Arial" w:cs="Arial"/>
                <w:color w:val="000000"/>
                <w:sz w:val="16"/>
                <w:szCs w:val="16"/>
              </w:rPr>
              <w:t>Intangibles</w:t>
            </w:r>
          </w:p>
        </w:tc>
        <w:tc>
          <w:tcPr>
            <w:tcW w:w="601" w:type="pct"/>
            <w:tcBorders>
              <w:top w:val="nil"/>
              <w:left w:val="nil"/>
              <w:bottom w:val="nil"/>
              <w:right w:val="nil"/>
            </w:tcBorders>
            <w:shd w:val="clear" w:color="auto" w:fill="auto"/>
            <w:noWrap/>
            <w:vAlign w:val="bottom"/>
            <w:hideMark/>
          </w:tcPr>
          <w:p w14:paraId="5B378690"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 </w:t>
            </w:r>
          </w:p>
        </w:tc>
        <w:tc>
          <w:tcPr>
            <w:tcW w:w="601" w:type="pct"/>
            <w:tcBorders>
              <w:top w:val="nil"/>
              <w:left w:val="nil"/>
              <w:bottom w:val="nil"/>
              <w:right w:val="nil"/>
            </w:tcBorders>
            <w:shd w:val="clear" w:color="000000" w:fill="E6E6E6"/>
            <w:noWrap/>
            <w:vAlign w:val="bottom"/>
            <w:hideMark/>
          </w:tcPr>
          <w:p w14:paraId="7C321AE0"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 </w:t>
            </w:r>
          </w:p>
        </w:tc>
        <w:tc>
          <w:tcPr>
            <w:tcW w:w="600" w:type="pct"/>
            <w:tcBorders>
              <w:top w:val="nil"/>
              <w:left w:val="nil"/>
              <w:bottom w:val="nil"/>
              <w:right w:val="nil"/>
            </w:tcBorders>
            <w:shd w:val="clear" w:color="auto" w:fill="auto"/>
            <w:noWrap/>
            <w:vAlign w:val="bottom"/>
            <w:hideMark/>
          </w:tcPr>
          <w:p w14:paraId="293DF80A" w14:textId="6CBF3975" w:rsidR="00245D5C" w:rsidRPr="00245D5C" w:rsidRDefault="00254C53" w:rsidP="00245D5C">
            <w:pPr>
              <w:spacing w:before="0" w:after="0" w:line="240" w:lineRule="auto"/>
              <w:jc w:val="right"/>
              <w:rPr>
                <w:rFonts w:ascii="Arial" w:hAnsi="Arial" w:cs="Arial"/>
                <w:sz w:val="16"/>
                <w:szCs w:val="16"/>
              </w:rPr>
            </w:pPr>
            <w:r>
              <w:rPr>
                <w:rFonts w:ascii="Arial" w:hAnsi="Arial" w:cs="Arial"/>
                <w:sz w:val="16"/>
                <w:szCs w:val="16"/>
              </w:rPr>
              <w:noBreakHyphen/>
            </w:r>
            <w:r w:rsidR="00245D5C" w:rsidRPr="00245D5C">
              <w:rPr>
                <w:rFonts w:ascii="Arial" w:hAnsi="Arial" w:cs="Arial"/>
                <w:sz w:val="16"/>
                <w:szCs w:val="16"/>
              </w:rPr>
              <w:t xml:space="preserve"> </w:t>
            </w:r>
          </w:p>
        </w:tc>
        <w:tc>
          <w:tcPr>
            <w:tcW w:w="600" w:type="pct"/>
            <w:tcBorders>
              <w:top w:val="nil"/>
              <w:left w:val="nil"/>
              <w:bottom w:val="nil"/>
              <w:right w:val="nil"/>
            </w:tcBorders>
            <w:shd w:val="clear" w:color="auto" w:fill="auto"/>
            <w:noWrap/>
            <w:vAlign w:val="bottom"/>
            <w:hideMark/>
          </w:tcPr>
          <w:p w14:paraId="49616A6E" w14:textId="0FE805B3" w:rsidR="00245D5C" w:rsidRPr="00245D5C" w:rsidRDefault="00254C53" w:rsidP="00245D5C">
            <w:pPr>
              <w:spacing w:before="0" w:after="0" w:line="240" w:lineRule="auto"/>
              <w:jc w:val="right"/>
              <w:rPr>
                <w:rFonts w:ascii="Arial" w:hAnsi="Arial" w:cs="Arial"/>
                <w:sz w:val="16"/>
                <w:szCs w:val="16"/>
              </w:rPr>
            </w:pPr>
            <w:r>
              <w:rPr>
                <w:rFonts w:ascii="Arial" w:hAnsi="Arial" w:cs="Arial"/>
                <w:sz w:val="16"/>
                <w:szCs w:val="16"/>
              </w:rPr>
              <w:noBreakHyphen/>
            </w:r>
            <w:r w:rsidR="00245D5C" w:rsidRPr="00245D5C">
              <w:rPr>
                <w:rFonts w:ascii="Arial" w:hAnsi="Arial" w:cs="Arial"/>
                <w:sz w:val="16"/>
                <w:szCs w:val="16"/>
              </w:rPr>
              <w:t xml:space="preserve"> </w:t>
            </w:r>
          </w:p>
        </w:tc>
        <w:tc>
          <w:tcPr>
            <w:tcW w:w="600" w:type="pct"/>
            <w:tcBorders>
              <w:top w:val="nil"/>
              <w:left w:val="nil"/>
              <w:bottom w:val="nil"/>
              <w:right w:val="nil"/>
            </w:tcBorders>
            <w:shd w:val="clear" w:color="auto" w:fill="auto"/>
            <w:noWrap/>
            <w:vAlign w:val="bottom"/>
            <w:hideMark/>
          </w:tcPr>
          <w:p w14:paraId="393CCCC9" w14:textId="5A877E2C" w:rsidR="00245D5C" w:rsidRPr="00245D5C" w:rsidRDefault="00254C53" w:rsidP="00245D5C">
            <w:pPr>
              <w:spacing w:before="0" w:after="0" w:line="240" w:lineRule="auto"/>
              <w:jc w:val="right"/>
              <w:rPr>
                <w:rFonts w:ascii="Arial" w:hAnsi="Arial" w:cs="Arial"/>
                <w:sz w:val="16"/>
                <w:szCs w:val="16"/>
              </w:rPr>
            </w:pPr>
            <w:r>
              <w:rPr>
                <w:rFonts w:ascii="Arial" w:hAnsi="Arial" w:cs="Arial"/>
                <w:sz w:val="16"/>
                <w:szCs w:val="16"/>
              </w:rPr>
              <w:noBreakHyphen/>
            </w:r>
            <w:r w:rsidR="00245D5C" w:rsidRPr="00245D5C">
              <w:rPr>
                <w:rFonts w:ascii="Arial" w:hAnsi="Arial" w:cs="Arial"/>
                <w:sz w:val="16"/>
                <w:szCs w:val="16"/>
              </w:rPr>
              <w:t xml:space="preserve"> </w:t>
            </w:r>
          </w:p>
        </w:tc>
      </w:tr>
      <w:tr w:rsidR="00245D5C" w:rsidRPr="00245D5C" w14:paraId="301D05E2"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627087E7" w14:textId="7389DE64" w:rsidR="00245D5C" w:rsidRPr="00245D5C" w:rsidRDefault="00245D5C" w:rsidP="00245D5C">
            <w:pPr>
              <w:spacing w:before="0" w:after="0" w:line="240" w:lineRule="auto"/>
              <w:ind w:left="170"/>
              <w:rPr>
                <w:rFonts w:ascii="Arial" w:hAnsi="Arial" w:cs="Arial"/>
                <w:color w:val="000000"/>
                <w:sz w:val="16"/>
                <w:szCs w:val="16"/>
              </w:rPr>
            </w:pPr>
            <w:r w:rsidRPr="00245D5C">
              <w:rPr>
                <w:rFonts w:ascii="Arial" w:hAnsi="Arial" w:cs="Arial"/>
                <w:color w:val="000000"/>
                <w:sz w:val="16"/>
                <w:szCs w:val="16"/>
              </w:rPr>
              <w:t>Other non</w:t>
            </w:r>
            <w:r w:rsidR="00254C53">
              <w:rPr>
                <w:rFonts w:ascii="Arial" w:hAnsi="Arial" w:cs="Arial"/>
                <w:color w:val="000000"/>
                <w:sz w:val="16"/>
                <w:szCs w:val="16"/>
              </w:rPr>
              <w:noBreakHyphen/>
            </w:r>
            <w:r w:rsidRPr="00245D5C">
              <w:rPr>
                <w:rFonts w:ascii="Arial" w:hAnsi="Arial" w:cs="Arial"/>
                <w:color w:val="000000"/>
                <w:sz w:val="16"/>
                <w:szCs w:val="16"/>
              </w:rPr>
              <w:t>financial assets</w:t>
            </w:r>
          </w:p>
        </w:tc>
        <w:tc>
          <w:tcPr>
            <w:tcW w:w="601" w:type="pct"/>
            <w:tcBorders>
              <w:top w:val="nil"/>
              <w:left w:val="nil"/>
              <w:bottom w:val="nil"/>
              <w:right w:val="nil"/>
            </w:tcBorders>
            <w:shd w:val="clear" w:color="auto" w:fill="auto"/>
            <w:noWrap/>
            <w:vAlign w:val="bottom"/>
            <w:hideMark/>
          </w:tcPr>
          <w:p w14:paraId="121A8CF3"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798 </w:t>
            </w:r>
          </w:p>
        </w:tc>
        <w:tc>
          <w:tcPr>
            <w:tcW w:w="601" w:type="pct"/>
            <w:tcBorders>
              <w:top w:val="nil"/>
              <w:left w:val="nil"/>
              <w:bottom w:val="nil"/>
              <w:right w:val="nil"/>
            </w:tcBorders>
            <w:shd w:val="clear" w:color="000000" w:fill="E6E6E6"/>
            <w:noWrap/>
            <w:vAlign w:val="bottom"/>
            <w:hideMark/>
          </w:tcPr>
          <w:p w14:paraId="1F9E0C90"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798 </w:t>
            </w:r>
          </w:p>
        </w:tc>
        <w:tc>
          <w:tcPr>
            <w:tcW w:w="600" w:type="pct"/>
            <w:tcBorders>
              <w:top w:val="nil"/>
              <w:left w:val="nil"/>
              <w:bottom w:val="nil"/>
              <w:right w:val="nil"/>
            </w:tcBorders>
            <w:shd w:val="clear" w:color="auto" w:fill="auto"/>
            <w:noWrap/>
            <w:vAlign w:val="bottom"/>
            <w:hideMark/>
          </w:tcPr>
          <w:p w14:paraId="0D54B254"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798 </w:t>
            </w:r>
          </w:p>
        </w:tc>
        <w:tc>
          <w:tcPr>
            <w:tcW w:w="600" w:type="pct"/>
            <w:tcBorders>
              <w:top w:val="nil"/>
              <w:left w:val="nil"/>
              <w:bottom w:val="nil"/>
              <w:right w:val="nil"/>
            </w:tcBorders>
            <w:shd w:val="clear" w:color="auto" w:fill="auto"/>
            <w:noWrap/>
            <w:vAlign w:val="bottom"/>
            <w:hideMark/>
          </w:tcPr>
          <w:p w14:paraId="0549F4F8"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798 </w:t>
            </w:r>
          </w:p>
        </w:tc>
        <w:tc>
          <w:tcPr>
            <w:tcW w:w="600" w:type="pct"/>
            <w:tcBorders>
              <w:top w:val="nil"/>
              <w:left w:val="nil"/>
              <w:bottom w:val="nil"/>
              <w:right w:val="nil"/>
            </w:tcBorders>
            <w:shd w:val="clear" w:color="auto" w:fill="auto"/>
            <w:noWrap/>
            <w:vAlign w:val="bottom"/>
            <w:hideMark/>
          </w:tcPr>
          <w:p w14:paraId="01478745"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798 </w:t>
            </w:r>
          </w:p>
        </w:tc>
      </w:tr>
      <w:tr w:rsidR="00245D5C" w:rsidRPr="00245D5C" w14:paraId="6CAD5C55"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64778232" w14:textId="39837F13" w:rsidR="00245D5C" w:rsidRPr="00245D5C" w:rsidRDefault="00245D5C" w:rsidP="00245D5C">
            <w:pPr>
              <w:spacing w:before="0" w:after="0" w:line="240" w:lineRule="auto"/>
              <w:rPr>
                <w:rFonts w:ascii="Arial" w:hAnsi="Arial" w:cs="Arial"/>
                <w:b/>
                <w:bCs/>
                <w:i/>
                <w:iCs/>
                <w:color w:val="000000"/>
                <w:sz w:val="16"/>
                <w:szCs w:val="16"/>
              </w:rPr>
            </w:pPr>
            <w:r w:rsidRPr="00245D5C">
              <w:rPr>
                <w:rFonts w:ascii="Arial" w:hAnsi="Arial" w:cs="Arial"/>
                <w:b/>
                <w:bCs/>
                <w:i/>
                <w:iCs/>
                <w:color w:val="000000"/>
                <w:sz w:val="16"/>
                <w:szCs w:val="16"/>
              </w:rPr>
              <w:t>Total non</w:t>
            </w:r>
            <w:r w:rsidR="00254C53">
              <w:rPr>
                <w:rFonts w:ascii="Arial" w:hAnsi="Arial" w:cs="Arial"/>
                <w:b/>
                <w:bCs/>
                <w:i/>
                <w:iCs/>
                <w:color w:val="000000"/>
                <w:sz w:val="16"/>
                <w:szCs w:val="16"/>
              </w:rPr>
              <w:noBreakHyphen/>
            </w:r>
            <w:r w:rsidRPr="00245D5C">
              <w:rPr>
                <w:rFonts w:ascii="Arial" w:hAnsi="Arial" w:cs="Arial"/>
                <w:b/>
                <w:bCs/>
                <w:i/>
                <w:iCs/>
                <w:color w:val="000000"/>
                <w:sz w:val="16"/>
                <w:szCs w:val="16"/>
              </w:rPr>
              <w:t>financial assets</w:t>
            </w:r>
          </w:p>
        </w:tc>
        <w:tc>
          <w:tcPr>
            <w:tcW w:w="601" w:type="pct"/>
            <w:tcBorders>
              <w:top w:val="single" w:sz="4" w:space="0" w:color="auto"/>
              <w:left w:val="nil"/>
              <w:bottom w:val="single" w:sz="4" w:space="0" w:color="auto"/>
              <w:right w:val="nil"/>
            </w:tcBorders>
            <w:shd w:val="clear" w:color="auto" w:fill="auto"/>
            <w:noWrap/>
            <w:vAlign w:val="bottom"/>
            <w:hideMark/>
          </w:tcPr>
          <w:p w14:paraId="57CAAE5D"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20,260 </w:t>
            </w:r>
          </w:p>
        </w:tc>
        <w:tc>
          <w:tcPr>
            <w:tcW w:w="601" w:type="pct"/>
            <w:tcBorders>
              <w:top w:val="single" w:sz="4" w:space="0" w:color="auto"/>
              <w:left w:val="nil"/>
              <w:bottom w:val="single" w:sz="4" w:space="0" w:color="auto"/>
              <w:right w:val="nil"/>
            </w:tcBorders>
            <w:shd w:val="clear" w:color="000000" w:fill="E6E6E6"/>
            <w:noWrap/>
            <w:vAlign w:val="bottom"/>
            <w:hideMark/>
          </w:tcPr>
          <w:p w14:paraId="1590010D"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17,273 </w:t>
            </w:r>
          </w:p>
        </w:tc>
        <w:tc>
          <w:tcPr>
            <w:tcW w:w="600" w:type="pct"/>
            <w:tcBorders>
              <w:top w:val="single" w:sz="4" w:space="0" w:color="auto"/>
              <w:left w:val="nil"/>
              <w:bottom w:val="single" w:sz="4" w:space="0" w:color="auto"/>
              <w:right w:val="nil"/>
            </w:tcBorders>
            <w:shd w:val="clear" w:color="auto" w:fill="auto"/>
            <w:noWrap/>
            <w:vAlign w:val="bottom"/>
            <w:hideMark/>
          </w:tcPr>
          <w:p w14:paraId="50850C57"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14,586 </w:t>
            </w:r>
          </w:p>
        </w:tc>
        <w:tc>
          <w:tcPr>
            <w:tcW w:w="600" w:type="pct"/>
            <w:tcBorders>
              <w:top w:val="single" w:sz="4" w:space="0" w:color="auto"/>
              <w:left w:val="nil"/>
              <w:bottom w:val="single" w:sz="4" w:space="0" w:color="auto"/>
              <w:right w:val="nil"/>
            </w:tcBorders>
            <w:shd w:val="clear" w:color="auto" w:fill="auto"/>
            <w:noWrap/>
            <w:vAlign w:val="bottom"/>
            <w:hideMark/>
          </w:tcPr>
          <w:p w14:paraId="1B373D6D"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12,204 </w:t>
            </w:r>
          </w:p>
        </w:tc>
        <w:tc>
          <w:tcPr>
            <w:tcW w:w="600" w:type="pct"/>
            <w:tcBorders>
              <w:top w:val="single" w:sz="4" w:space="0" w:color="auto"/>
              <w:left w:val="nil"/>
              <w:bottom w:val="single" w:sz="4" w:space="0" w:color="auto"/>
              <w:right w:val="nil"/>
            </w:tcBorders>
            <w:shd w:val="clear" w:color="auto" w:fill="auto"/>
            <w:noWrap/>
            <w:vAlign w:val="bottom"/>
            <w:hideMark/>
          </w:tcPr>
          <w:p w14:paraId="313C2D94"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9,765 </w:t>
            </w:r>
          </w:p>
        </w:tc>
      </w:tr>
      <w:tr w:rsidR="00245D5C" w:rsidRPr="00245D5C" w14:paraId="77677126"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51BC135A" w14:textId="77777777" w:rsidR="00245D5C" w:rsidRPr="00245D5C" w:rsidRDefault="00245D5C" w:rsidP="00245D5C">
            <w:pPr>
              <w:spacing w:before="0" w:after="0" w:line="240" w:lineRule="auto"/>
              <w:rPr>
                <w:rFonts w:ascii="Arial" w:hAnsi="Arial" w:cs="Arial"/>
                <w:b/>
                <w:bCs/>
                <w:color w:val="000000"/>
                <w:sz w:val="16"/>
                <w:szCs w:val="16"/>
              </w:rPr>
            </w:pPr>
            <w:r w:rsidRPr="00245D5C">
              <w:rPr>
                <w:rFonts w:ascii="Arial" w:hAnsi="Arial" w:cs="Arial"/>
                <w:b/>
                <w:bCs/>
                <w:color w:val="000000"/>
                <w:sz w:val="16"/>
                <w:szCs w:val="16"/>
              </w:rPr>
              <w:t>Total assets</w:t>
            </w:r>
          </w:p>
        </w:tc>
        <w:tc>
          <w:tcPr>
            <w:tcW w:w="601" w:type="pct"/>
            <w:tcBorders>
              <w:top w:val="nil"/>
              <w:left w:val="nil"/>
              <w:bottom w:val="single" w:sz="4" w:space="0" w:color="000000"/>
              <w:right w:val="nil"/>
            </w:tcBorders>
            <w:shd w:val="clear" w:color="auto" w:fill="auto"/>
            <w:noWrap/>
            <w:vAlign w:val="bottom"/>
            <w:hideMark/>
          </w:tcPr>
          <w:p w14:paraId="373F41E2"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59,314 </w:t>
            </w:r>
          </w:p>
        </w:tc>
        <w:tc>
          <w:tcPr>
            <w:tcW w:w="601" w:type="pct"/>
            <w:tcBorders>
              <w:top w:val="nil"/>
              <w:left w:val="nil"/>
              <w:bottom w:val="single" w:sz="4" w:space="0" w:color="auto"/>
              <w:right w:val="nil"/>
            </w:tcBorders>
            <w:shd w:val="clear" w:color="000000" w:fill="E6E6E6"/>
            <w:noWrap/>
            <w:vAlign w:val="bottom"/>
            <w:hideMark/>
          </w:tcPr>
          <w:p w14:paraId="10CF3AF2" w14:textId="77777777" w:rsidR="00245D5C" w:rsidRPr="00245D5C" w:rsidRDefault="00245D5C" w:rsidP="00245D5C">
            <w:pPr>
              <w:spacing w:before="0" w:after="0" w:line="240" w:lineRule="auto"/>
              <w:jc w:val="right"/>
              <w:rPr>
                <w:rFonts w:ascii="Arial" w:hAnsi="Arial" w:cs="Arial"/>
                <w:b/>
                <w:bCs/>
                <w:sz w:val="16"/>
                <w:szCs w:val="16"/>
              </w:rPr>
            </w:pPr>
            <w:r w:rsidRPr="00245D5C">
              <w:rPr>
                <w:rFonts w:ascii="Arial" w:hAnsi="Arial" w:cs="Arial"/>
                <w:b/>
                <w:bCs/>
                <w:sz w:val="16"/>
                <w:szCs w:val="16"/>
              </w:rPr>
              <w:t xml:space="preserve">57,089 </w:t>
            </w:r>
          </w:p>
        </w:tc>
        <w:tc>
          <w:tcPr>
            <w:tcW w:w="600" w:type="pct"/>
            <w:tcBorders>
              <w:top w:val="nil"/>
              <w:left w:val="nil"/>
              <w:bottom w:val="single" w:sz="4" w:space="0" w:color="000000"/>
              <w:right w:val="nil"/>
            </w:tcBorders>
            <w:shd w:val="clear" w:color="auto" w:fill="auto"/>
            <w:noWrap/>
            <w:vAlign w:val="bottom"/>
            <w:hideMark/>
          </w:tcPr>
          <w:p w14:paraId="79150018"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54,881 </w:t>
            </w:r>
          </w:p>
        </w:tc>
        <w:tc>
          <w:tcPr>
            <w:tcW w:w="600" w:type="pct"/>
            <w:tcBorders>
              <w:top w:val="nil"/>
              <w:left w:val="nil"/>
              <w:bottom w:val="single" w:sz="4" w:space="0" w:color="000000"/>
              <w:right w:val="nil"/>
            </w:tcBorders>
            <w:shd w:val="clear" w:color="auto" w:fill="auto"/>
            <w:noWrap/>
            <w:vAlign w:val="bottom"/>
            <w:hideMark/>
          </w:tcPr>
          <w:p w14:paraId="35B1A30A"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52,682 </w:t>
            </w:r>
          </w:p>
        </w:tc>
        <w:tc>
          <w:tcPr>
            <w:tcW w:w="600" w:type="pct"/>
            <w:tcBorders>
              <w:top w:val="nil"/>
              <w:left w:val="nil"/>
              <w:bottom w:val="single" w:sz="4" w:space="0" w:color="000000"/>
              <w:right w:val="nil"/>
            </w:tcBorders>
            <w:shd w:val="clear" w:color="auto" w:fill="auto"/>
            <w:noWrap/>
            <w:vAlign w:val="bottom"/>
            <w:hideMark/>
          </w:tcPr>
          <w:p w14:paraId="7AC87618"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50,426 </w:t>
            </w:r>
          </w:p>
        </w:tc>
      </w:tr>
      <w:tr w:rsidR="00245D5C" w:rsidRPr="00245D5C" w14:paraId="6E3EECCA"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566CB783" w14:textId="77777777" w:rsidR="00245D5C" w:rsidRPr="00245D5C" w:rsidRDefault="00245D5C" w:rsidP="00245D5C">
            <w:pPr>
              <w:spacing w:before="0" w:after="0" w:line="240" w:lineRule="auto"/>
              <w:rPr>
                <w:rFonts w:ascii="Arial" w:hAnsi="Arial" w:cs="Arial"/>
                <w:b/>
                <w:bCs/>
                <w:color w:val="000000"/>
                <w:sz w:val="16"/>
                <w:szCs w:val="16"/>
              </w:rPr>
            </w:pPr>
            <w:r w:rsidRPr="00245D5C">
              <w:rPr>
                <w:rFonts w:ascii="Arial" w:hAnsi="Arial" w:cs="Arial"/>
                <w:b/>
                <w:bCs/>
                <w:color w:val="000000"/>
                <w:sz w:val="16"/>
                <w:szCs w:val="16"/>
              </w:rPr>
              <w:t>LIABILITIES</w:t>
            </w:r>
          </w:p>
        </w:tc>
        <w:tc>
          <w:tcPr>
            <w:tcW w:w="601" w:type="pct"/>
            <w:tcBorders>
              <w:top w:val="nil"/>
              <w:left w:val="nil"/>
              <w:bottom w:val="nil"/>
              <w:right w:val="nil"/>
            </w:tcBorders>
            <w:shd w:val="clear" w:color="auto" w:fill="auto"/>
            <w:noWrap/>
            <w:vAlign w:val="bottom"/>
            <w:hideMark/>
          </w:tcPr>
          <w:p w14:paraId="23C90E68" w14:textId="77777777" w:rsidR="00245D5C" w:rsidRPr="00245D5C" w:rsidRDefault="00245D5C" w:rsidP="00245D5C">
            <w:pPr>
              <w:spacing w:before="0" w:after="0" w:line="240" w:lineRule="auto"/>
              <w:rPr>
                <w:rFonts w:ascii="Arial" w:hAnsi="Arial" w:cs="Arial"/>
                <w:b/>
                <w:bCs/>
                <w:color w:val="000000"/>
                <w:sz w:val="16"/>
                <w:szCs w:val="16"/>
              </w:rPr>
            </w:pPr>
          </w:p>
        </w:tc>
        <w:tc>
          <w:tcPr>
            <w:tcW w:w="601" w:type="pct"/>
            <w:tcBorders>
              <w:top w:val="nil"/>
              <w:left w:val="nil"/>
              <w:bottom w:val="nil"/>
              <w:right w:val="nil"/>
            </w:tcBorders>
            <w:shd w:val="clear" w:color="000000" w:fill="E6E6E6"/>
            <w:noWrap/>
            <w:vAlign w:val="bottom"/>
            <w:hideMark/>
          </w:tcPr>
          <w:p w14:paraId="733A823F"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w:t>
            </w:r>
          </w:p>
        </w:tc>
        <w:tc>
          <w:tcPr>
            <w:tcW w:w="600" w:type="pct"/>
            <w:tcBorders>
              <w:top w:val="nil"/>
              <w:left w:val="nil"/>
              <w:bottom w:val="nil"/>
              <w:right w:val="nil"/>
            </w:tcBorders>
            <w:shd w:val="clear" w:color="auto" w:fill="auto"/>
            <w:noWrap/>
            <w:vAlign w:val="bottom"/>
            <w:hideMark/>
          </w:tcPr>
          <w:p w14:paraId="26A39C41" w14:textId="77777777" w:rsidR="00245D5C" w:rsidRPr="00245D5C" w:rsidRDefault="00245D5C" w:rsidP="00245D5C">
            <w:pPr>
              <w:spacing w:before="0" w:after="0" w:line="240" w:lineRule="auto"/>
              <w:jc w:val="right"/>
              <w:rPr>
                <w:rFonts w:ascii="Arial" w:hAnsi="Arial" w:cs="Arial"/>
                <w:color w:val="000000"/>
                <w:sz w:val="16"/>
                <w:szCs w:val="16"/>
              </w:rPr>
            </w:pPr>
          </w:p>
        </w:tc>
        <w:tc>
          <w:tcPr>
            <w:tcW w:w="600" w:type="pct"/>
            <w:tcBorders>
              <w:top w:val="nil"/>
              <w:left w:val="nil"/>
              <w:bottom w:val="nil"/>
              <w:right w:val="nil"/>
            </w:tcBorders>
            <w:shd w:val="clear" w:color="auto" w:fill="auto"/>
            <w:noWrap/>
            <w:vAlign w:val="bottom"/>
            <w:hideMark/>
          </w:tcPr>
          <w:p w14:paraId="6DAE3CB5" w14:textId="77777777" w:rsidR="00245D5C" w:rsidRPr="00245D5C" w:rsidRDefault="00245D5C" w:rsidP="00245D5C">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505BD673" w14:textId="77777777" w:rsidR="00245D5C" w:rsidRPr="00245D5C" w:rsidRDefault="00245D5C" w:rsidP="00245D5C">
            <w:pPr>
              <w:spacing w:before="0" w:after="0" w:line="240" w:lineRule="auto"/>
              <w:jc w:val="right"/>
              <w:rPr>
                <w:rFonts w:ascii="Times New Roman" w:hAnsi="Times New Roman"/>
                <w:sz w:val="20"/>
              </w:rPr>
            </w:pPr>
          </w:p>
        </w:tc>
      </w:tr>
      <w:tr w:rsidR="00245D5C" w:rsidRPr="00245D5C" w14:paraId="04B1EEFE"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7F0EFA9D" w14:textId="77777777" w:rsidR="00245D5C" w:rsidRPr="00245D5C" w:rsidRDefault="00245D5C" w:rsidP="00245D5C">
            <w:pPr>
              <w:spacing w:before="0" w:after="0" w:line="240" w:lineRule="auto"/>
              <w:rPr>
                <w:rFonts w:ascii="Arial" w:hAnsi="Arial" w:cs="Arial"/>
                <w:b/>
                <w:bCs/>
                <w:color w:val="000000"/>
                <w:sz w:val="16"/>
                <w:szCs w:val="16"/>
              </w:rPr>
            </w:pPr>
            <w:r w:rsidRPr="00245D5C">
              <w:rPr>
                <w:rFonts w:ascii="Arial" w:hAnsi="Arial" w:cs="Arial"/>
                <w:b/>
                <w:bCs/>
                <w:color w:val="000000"/>
                <w:sz w:val="16"/>
                <w:szCs w:val="16"/>
              </w:rPr>
              <w:t>Payables</w:t>
            </w:r>
          </w:p>
        </w:tc>
        <w:tc>
          <w:tcPr>
            <w:tcW w:w="601" w:type="pct"/>
            <w:tcBorders>
              <w:top w:val="nil"/>
              <w:left w:val="nil"/>
              <w:bottom w:val="nil"/>
              <w:right w:val="nil"/>
            </w:tcBorders>
            <w:shd w:val="clear" w:color="auto" w:fill="auto"/>
            <w:noWrap/>
            <w:vAlign w:val="bottom"/>
            <w:hideMark/>
          </w:tcPr>
          <w:p w14:paraId="7CB15556" w14:textId="77777777" w:rsidR="00245D5C" w:rsidRPr="00245D5C" w:rsidRDefault="00245D5C" w:rsidP="00245D5C">
            <w:pPr>
              <w:spacing w:before="0" w:after="0" w:line="240" w:lineRule="auto"/>
              <w:rPr>
                <w:rFonts w:ascii="Arial" w:hAnsi="Arial" w:cs="Arial"/>
                <w:b/>
                <w:bCs/>
                <w:color w:val="000000"/>
                <w:sz w:val="16"/>
                <w:szCs w:val="16"/>
              </w:rPr>
            </w:pPr>
          </w:p>
        </w:tc>
        <w:tc>
          <w:tcPr>
            <w:tcW w:w="601" w:type="pct"/>
            <w:tcBorders>
              <w:top w:val="nil"/>
              <w:left w:val="nil"/>
              <w:bottom w:val="nil"/>
              <w:right w:val="nil"/>
            </w:tcBorders>
            <w:shd w:val="clear" w:color="000000" w:fill="E6E6E6"/>
            <w:noWrap/>
            <w:vAlign w:val="bottom"/>
            <w:hideMark/>
          </w:tcPr>
          <w:p w14:paraId="3A23D1A2"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w:t>
            </w:r>
          </w:p>
        </w:tc>
        <w:tc>
          <w:tcPr>
            <w:tcW w:w="600" w:type="pct"/>
            <w:tcBorders>
              <w:top w:val="nil"/>
              <w:left w:val="nil"/>
              <w:bottom w:val="nil"/>
              <w:right w:val="nil"/>
            </w:tcBorders>
            <w:shd w:val="clear" w:color="auto" w:fill="auto"/>
            <w:noWrap/>
            <w:vAlign w:val="bottom"/>
            <w:hideMark/>
          </w:tcPr>
          <w:p w14:paraId="0B2E0467" w14:textId="77777777" w:rsidR="00245D5C" w:rsidRPr="00245D5C" w:rsidRDefault="00245D5C" w:rsidP="00245D5C">
            <w:pPr>
              <w:spacing w:before="0" w:after="0" w:line="240" w:lineRule="auto"/>
              <w:jc w:val="right"/>
              <w:rPr>
                <w:rFonts w:ascii="Arial" w:hAnsi="Arial" w:cs="Arial"/>
                <w:color w:val="000000"/>
                <w:sz w:val="16"/>
                <w:szCs w:val="16"/>
              </w:rPr>
            </w:pPr>
          </w:p>
        </w:tc>
        <w:tc>
          <w:tcPr>
            <w:tcW w:w="600" w:type="pct"/>
            <w:tcBorders>
              <w:top w:val="nil"/>
              <w:left w:val="nil"/>
              <w:bottom w:val="nil"/>
              <w:right w:val="nil"/>
            </w:tcBorders>
            <w:shd w:val="clear" w:color="auto" w:fill="auto"/>
            <w:noWrap/>
            <w:vAlign w:val="bottom"/>
            <w:hideMark/>
          </w:tcPr>
          <w:p w14:paraId="7F6BA101" w14:textId="77777777" w:rsidR="00245D5C" w:rsidRPr="00245D5C" w:rsidRDefault="00245D5C" w:rsidP="00245D5C">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5F0CAF67" w14:textId="77777777" w:rsidR="00245D5C" w:rsidRPr="00245D5C" w:rsidRDefault="00245D5C" w:rsidP="00245D5C">
            <w:pPr>
              <w:spacing w:before="0" w:after="0" w:line="240" w:lineRule="auto"/>
              <w:jc w:val="right"/>
              <w:rPr>
                <w:rFonts w:ascii="Times New Roman" w:hAnsi="Times New Roman"/>
                <w:sz w:val="20"/>
              </w:rPr>
            </w:pPr>
          </w:p>
        </w:tc>
      </w:tr>
      <w:tr w:rsidR="00245D5C" w:rsidRPr="00245D5C" w14:paraId="1FCE7BAC"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392A4151" w14:textId="77777777" w:rsidR="00245D5C" w:rsidRPr="00245D5C" w:rsidRDefault="00245D5C" w:rsidP="00245D5C">
            <w:pPr>
              <w:spacing w:before="0" w:after="0" w:line="240" w:lineRule="auto"/>
              <w:ind w:left="170"/>
              <w:rPr>
                <w:rFonts w:ascii="Arial" w:hAnsi="Arial" w:cs="Arial"/>
                <w:color w:val="000000"/>
                <w:sz w:val="16"/>
                <w:szCs w:val="16"/>
              </w:rPr>
            </w:pPr>
            <w:r w:rsidRPr="00245D5C">
              <w:rPr>
                <w:rFonts w:ascii="Arial" w:hAnsi="Arial" w:cs="Arial"/>
                <w:color w:val="000000"/>
                <w:sz w:val="16"/>
                <w:szCs w:val="16"/>
              </w:rPr>
              <w:t>Suppliers</w:t>
            </w:r>
          </w:p>
        </w:tc>
        <w:tc>
          <w:tcPr>
            <w:tcW w:w="601" w:type="pct"/>
            <w:tcBorders>
              <w:top w:val="nil"/>
              <w:left w:val="nil"/>
              <w:bottom w:val="nil"/>
              <w:right w:val="nil"/>
            </w:tcBorders>
            <w:shd w:val="clear" w:color="auto" w:fill="auto"/>
            <w:noWrap/>
            <w:vAlign w:val="bottom"/>
            <w:hideMark/>
          </w:tcPr>
          <w:p w14:paraId="25189F5D"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580 </w:t>
            </w:r>
          </w:p>
        </w:tc>
        <w:tc>
          <w:tcPr>
            <w:tcW w:w="601" w:type="pct"/>
            <w:tcBorders>
              <w:top w:val="nil"/>
              <w:left w:val="nil"/>
              <w:bottom w:val="nil"/>
              <w:right w:val="nil"/>
            </w:tcBorders>
            <w:shd w:val="clear" w:color="000000" w:fill="E6E6E6"/>
            <w:noWrap/>
            <w:vAlign w:val="bottom"/>
            <w:hideMark/>
          </w:tcPr>
          <w:p w14:paraId="3CA66B95"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580 </w:t>
            </w:r>
          </w:p>
        </w:tc>
        <w:tc>
          <w:tcPr>
            <w:tcW w:w="600" w:type="pct"/>
            <w:tcBorders>
              <w:top w:val="nil"/>
              <w:left w:val="nil"/>
              <w:bottom w:val="nil"/>
              <w:right w:val="nil"/>
            </w:tcBorders>
            <w:shd w:val="clear" w:color="auto" w:fill="auto"/>
            <w:noWrap/>
            <w:vAlign w:val="bottom"/>
            <w:hideMark/>
          </w:tcPr>
          <w:p w14:paraId="577A00D4"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580 </w:t>
            </w:r>
          </w:p>
        </w:tc>
        <w:tc>
          <w:tcPr>
            <w:tcW w:w="600" w:type="pct"/>
            <w:tcBorders>
              <w:top w:val="nil"/>
              <w:left w:val="nil"/>
              <w:bottom w:val="nil"/>
              <w:right w:val="nil"/>
            </w:tcBorders>
            <w:shd w:val="clear" w:color="auto" w:fill="auto"/>
            <w:noWrap/>
            <w:vAlign w:val="bottom"/>
            <w:hideMark/>
          </w:tcPr>
          <w:p w14:paraId="7E7EACB7"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580 </w:t>
            </w:r>
          </w:p>
        </w:tc>
        <w:tc>
          <w:tcPr>
            <w:tcW w:w="600" w:type="pct"/>
            <w:tcBorders>
              <w:top w:val="nil"/>
              <w:left w:val="nil"/>
              <w:bottom w:val="nil"/>
              <w:right w:val="nil"/>
            </w:tcBorders>
            <w:shd w:val="clear" w:color="auto" w:fill="auto"/>
            <w:noWrap/>
            <w:vAlign w:val="bottom"/>
            <w:hideMark/>
          </w:tcPr>
          <w:p w14:paraId="5CB4D14E"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580 </w:t>
            </w:r>
          </w:p>
        </w:tc>
      </w:tr>
      <w:tr w:rsidR="00245D5C" w:rsidRPr="00245D5C" w14:paraId="0FD91E3A"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4F6B4342" w14:textId="77777777" w:rsidR="00245D5C" w:rsidRPr="00245D5C" w:rsidRDefault="00245D5C" w:rsidP="00245D5C">
            <w:pPr>
              <w:spacing w:before="0" w:after="0" w:line="240" w:lineRule="auto"/>
              <w:rPr>
                <w:rFonts w:ascii="Arial" w:hAnsi="Arial" w:cs="Arial"/>
                <w:b/>
                <w:bCs/>
                <w:i/>
                <w:iCs/>
                <w:color w:val="000000"/>
                <w:sz w:val="16"/>
                <w:szCs w:val="16"/>
              </w:rPr>
            </w:pPr>
            <w:r w:rsidRPr="00245D5C">
              <w:rPr>
                <w:rFonts w:ascii="Arial" w:hAnsi="Arial" w:cs="Arial"/>
                <w:b/>
                <w:bCs/>
                <w:i/>
                <w:iCs/>
                <w:color w:val="000000"/>
                <w:sz w:val="16"/>
                <w:szCs w:val="16"/>
              </w:rPr>
              <w:t>Total payables</w:t>
            </w:r>
          </w:p>
        </w:tc>
        <w:tc>
          <w:tcPr>
            <w:tcW w:w="601" w:type="pct"/>
            <w:tcBorders>
              <w:top w:val="single" w:sz="4" w:space="0" w:color="auto"/>
              <w:left w:val="nil"/>
              <w:bottom w:val="single" w:sz="4" w:space="0" w:color="auto"/>
              <w:right w:val="nil"/>
            </w:tcBorders>
            <w:shd w:val="clear" w:color="auto" w:fill="auto"/>
            <w:noWrap/>
            <w:vAlign w:val="bottom"/>
            <w:hideMark/>
          </w:tcPr>
          <w:p w14:paraId="610029A5"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580 </w:t>
            </w:r>
          </w:p>
        </w:tc>
        <w:tc>
          <w:tcPr>
            <w:tcW w:w="601" w:type="pct"/>
            <w:tcBorders>
              <w:top w:val="single" w:sz="4" w:space="0" w:color="000000"/>
              <w:left w:val="nil"/>
              <w:bottom w:val="single" w:sz="4" w:space="0" w:color="000000"/>
              <w:right w:val="nil"/>
            </w:tcBorders>
            <w:shd w:val="clear" w:color="000000" w:fill="E6E6E6"/>
            <w:noWrap/>
            <w:vAlign w:val="bottom"/>
            <w:hideMark/>
          </w:tcPr>
          <w:p w14:paraId="5E4A83A5" w14:textId="77777777" w:rsidR="00245D5C" w:rsidRPr="00245D5C" w:rsidRDefault="00245D5C" w:rsidP="00245D5C">
            <w:pPr>
              <w:spacing w:before="0" w:after="0" w:line="240" w:lineRule="auto"/>
              <w:jc w:val="right"/>
              <w:rPr>
                <w:rFonts w:ascii="Arial" w:hAnsi="Arial" w:cs="Arial"/>
                <w:b/>
                <w:bCs/>
                <w:i/>
                <w:iCs/>
                <w:color w:val="000000"/>
                <w:sz w:val="16"/>
                <w:szCs w:val="16"/>
              </w:rPr>
            </w:pPr>
            <w:r w:rsidRPr="00245D5C">
              <w:rPr>
                <w:rFonts w:ascii="Arial" w:hAnsi="Arial" w:cs="Arial"/>
                <w:b/>
                <w:bCs/>
                <w:i/>
                <w:iCs/>
                <w:color w:val="000000"/>
                <w:sz w:val="16"/>
                <w:szCs w:val="16"/>
              </w:rPr>
              <w:t xml:space="preserve">580 </w:t>
            </w:r>
          </w:p>
        </w:tc>
        <w:tc>
          <w:tcPr>
            <w:tcW w:w="600" w:type="pct"/>
            <w:tcBorders>
              <w:top w:val="single" w:sz="4" w:space="0" w:color="auto"/>
              <w:left w:val="nil"/>
              <w:bottom w:val="single" w:sz="4" w:space="0" w:color="auto"/>
              <w:right w:val="nil"/>
            </w:tcBorders>
            <w:shd w:val="clear" w:color="auto" w:fill="auto"/>
            <w:noWrap/>
            <w:vAlign w:val="bottom"/>
            <w:hideMark/>
          </w:tcPr>
          <w:p w14:paraId="6BA92F93"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580 </w:t>
            </w:r>
          </w:p>
        </w:tc>
        <w:tc>
          <w:tcPr>
            <w:tcW w:w="600" w:type="pct"/>
            <w:tcBorders>
              <w:top w:val="single" w:sz="4" w:space="0" w:color="auto"/>
              <w:left w:val="nil"/>
              <w:bottom w:val="single" w:sz="4" w:space="0" w:color="auto"/>
              <w:right w:val="nil"/>
            </w:tcBorders>
            <w:shd w:val="clear" w:color="auto" w:fill="auto"/>
            <w:noWrap/>
            <w:vAlign w:val="bottom"/>
            <w:hideMark/>
          </w:tcPr>
          <w:p w14:paraId="5493040D"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580 </w:t>
            </w:r>
          </w:p>
        </w:tc>
        <w:tc>
          <w:tcPr>
            <w:tcW w:w="600" w:type="pct"/>
            <w:tcBorders>
              <w:top w:val="single" w:sz="4" w:space="0" w:color="auto"/>
              <w:left w:val="nil"/>
              <w:bottom w:val="single" w:sz="4" w:space="0" w:color="auto"/>
              <w:right w:val="nil"/>
            </w:tcBorders>
            <w:shd w:val="clear" w:color="auto" w:fill="auto"/>
            <w:noWrap/>
            <w:vAlign w:val="bottom"/>
            <w:hideMark/>
          </w:tcPr>
          <w:p w14:paraId="270F450F"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580 </w:t>
            </w:r>
          </w:p>
        </w:tc>
      </w:tr>
      <w:tr w:rsidR="00245D5C" w:rsidRPr="00245D5C" w14:paraId="74F1BADB"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17695F61" w14:textId="77777777" w:rsidR="00245D5C" w:rsidRPr="00245D5C" w:rsidRDefault="00245D5C" w:rsidP="00245D5C">
            <w:pPr>
              <w:spacing w:before="0" w:after="0" w:line="240" w:lineRule="auto"/>
              <w:rPr>
                <w:rFonts w:ascii="Arial" w:hAnsi="Arial" w:cs="Arial"/>
                <w:b/>
                <w:bCs/>
                <w:color w:val="000000"/>
                <w:sz w:val="16"/>
                <w:szCs w:val="16"/>
              </w:rPr>
            </w:pPr>
            <w:r w:rsidRPr="00245D5C">
              <w:rPr>
                <w:rFonts w:ascii="Arial" w:hAnsi="Arial" w:cs="Arial"/>
                <w:b/>
                <w:bCs/>
                <w:color w:val="000000"/>
                <w:sz w:val="16"/>
                <w:szCs w:val="16"/>
              </w:rPr>
              <w:t>Interest bearing liabilities</w:t>
            </w:r>
          </w:p>
        </w:tc>
        <w:tc>
          <w:tcPr>
            <w:tcW w:w="601" w:type="pct"/>
            <w:tcBorders>
              <w:top w:val="nil"/>
              <w:left w:val="nil"/>
              <w:bottom w:val="nil"/>
              <w:right w:val="nil"/>
            </w:tcBorders>
            <w:shd w:val="clear" w:color="auto" w:fill="auto"/>
            <w:noWrap/>
            <w:vAlign w:val="bottom"/>
            <w:hideMark/>
          </w:tcPr>
          <w:p w14:paraId="407CCA94" w14:textId="77777777" w:rsidR="00245D5C" w:rsidRPr="00245D5C" w:rsidRDefault="00245D5C" w:rsidP="00245D5C">
            <w:pPr>
              <w:spacing w:before="0" w:after="0" w:line="240" w:lineRule="auto"/>
              <w:rPr>
                <w:rFonts w:ascii="Arial" w:hAnsi="Arial" w:cs="Arial"/>
                <w:b/>
                <w:bCs/>
                <w:color w:val="000000"/>
                <w:sz w:val="16"/>
                <w:szCs w:val="16"/>
              </w:rPr>
            </w:pPr>
          </w:p>
        </w:tc>
        <w:tc>
          <w:tcPr>
            <w:tcW w:w="601" w:type="pct"/>
            <w:tcBorders>
              <w:top w:val="nil"/>
              <w:left w:val="nil"/>
              <w:bottom w:val="nil"/>
              <w:right w:val="nil"/>
            </w:tcBorders>
            <w:shd w:val="clear" w:color="000000" w:fill="E6E6E6"/>
            <w:noWrap/>
            <w:vAlign w:val="bottom"/>
            <w:hideMark/>
          </w:tcPr>
          <w:p w14:paraId="0E746E67"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w:t>
            </w:r>
          </w:p>
        </w:tc>
        <w:tc>
          <w:tcPr>
            <w:tcW w:w="600" w:type="pct"/>
            <w:tcBorders>
              <w:top w:val="nil"/>
              <w:left w:val="nil"/>
              <w:bottom w:val="nil"/>
              <w:right w:val="nil"/>
            </w:tcBorders>
            <w:shd w:val="clear" w:color="auto" w:fill="auto"/>
            <w:noWrap/>
            <w:vAlign w:val="bottom"/>
            <w:hideMark/>
          </w:tcPr>
          <w:p w14:paraId="23BC28B5" w14:textId="77777777" w:rsidR="00245D5C" w:rsidRPr="00245D5C" w:rsidRDefault="00245D5C" w:rsidP="00245D5C">
            <w:pPr>
              <w:spacing w:before="0" w:after="0" w:line="240" w:lineRule="auto"/>
              <w:jc w:val="right"/>
              <w:rPr>
                <w:rFonts w:ascii="Arial" w:hAnsi="Arial" w:cs="Arial"/>
                <w:color w:val="000000"/>
                <w:sz w:val="16"/>
                <w:szCs w:val="16"/>
              </w:rPr>
            </w:pPr>
          </w:p>
        </w:tc>
        <w:tc>
          <w:tcPr>
            <w:tcW w:w="600" w:type="pct"/>
            <w:tcBorders>
              <w:top w:val="nil"/>
              <w:left w:val="nil"/>
              <w:bottom w:val="nil"/>
              <w:right w:val="nil"/>
            </w:tcBorders>
            <w:shd w:val="clear" w:color="auto" w:fill="auto"/>
            <w:noWrap/>
            <w:vAlign w:val="bottom"/>
            <w:hideMark/>
          </w:tcPr>
          <w:p w14:paraId="04725F94" w14:textId="77777777" w:rsidR="00245D5C" w:rsidRPr="00245D5C" w:rsidRDefault="00245D5C" w:rsidP="00245D5C">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32C9709B" w14:textId="77777777" w:rsidR="00245D5C" w:rsidRPr="00245D5C" w:rsidRDefault="00245D5C" w:rsidP="00245D5C">
            <w:pPr>
              <w:spacing w:before="0" w:after="0" w:line="240" w:lineRule="auto"/>
              <w:jc w:val="right"/>
              <w:rPr>
                <w:rFonts w:ascii="Times New Roman" w:hAnsi="Times New Roman"/>
                <w:sz w:val="20"/>
              </w:rPr>
            </w:pPr>
          </w:p>
        </w:tc>
      </w:tr>
      <w:tr w:rsidR="00245D5C" w:rsidRPr="00245D5C" w14:paraId="7222993D"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789A4783" w14:textId="77777777" w:rsidR="00245D5C" w:rsidRPr="00245D5C" w:rsidRDefault="00245D5C" w:rsidP="00245D5C">
            <w:pPr>
              <w:spacing w:before="0" w:after="0" w:line="240" w:lineRule="auto"/>
              <w:ind w:left="170"/>
              <w:rPr>
                <w:rFonts w:ascii="Arial" w:hAnsi="Arial" w:cs="Arial"/>
                <w:color w:val="000000"/>
                <w:sz w:val="16"/>
                <w:szCs w:val="16"/>
              </w:rPr>
            </w:pPr>
            <w:r w:rsidRPr="00245D5C">
              <w:rPr>
                <w:rFonts w:ascii="Arial" w:hAnsi="Arial" w:cs="Arial"/>
                <w:color w:val="000000"/>
                <w:sz w:val="16"/>
                <w:szCs w:val="16"/>
              </w:rPr>
              <w:t>Leases</w:t>
            </w:r>
          </w:p>
        </w:tc>
        <w:tc>
          <w:tcPr>
            <w:tcW w:w="601" w:type="pct"/>
            <w:tcBorders>
              <w:top w:val="nil"/>
              <w:left w:val="nil"/>
              <w:bottom w:val="nil"/>
              <w:right w:val="nil"/>
            </w:tcBorders>
            <w:shd w:val="clear" w:color="auto" w:fill="auto"/>
            <w:noWrap/>
            <w:vAlign w:val="bottom"/>
            <w:hideMark/>
          </w:tcPr>
          <w:p w14:paraId="51B6526B"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15,766 </w:t>
            </w:r>
          </w:p>
        </w:tc>
        <w:tc>
          <w:tcPr>
            <w:tcW w:w="601" w:type="pct"/>
            <w:tcBorders>
              <w:top w:val="nil"/>
              <w:left w:val="nil"/>
              <w:bottom w:val="nil"/>
              <w:right w:val="nil"/>
            </w:tcBorders>
            <w:shd w:val="clear" w:color="000000" w:fill="E6E6E6"/>
            <w:noWrap/>
            <w:vAlign w:val="bottom"/>
            <w:hideMark/>
          </w:tcPr>
          <w:p w14:paraId="5A84A704"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13,877 </w:t>
            </w:r>
          </w:p>
        </w:tc>
        <w:tc>
          <w:tcPr>
            <w:tcW w:w="600" w:type="pct"/>
            <w:tcBorders>
              <w:top w:val="nil"/>
              <w:left w:val="nil"/>
              <w:bottom w:val="nil"/>
              <w:right w:val="nil"/>
            </w:tcBorders>
            <w:shd w:val="clear" w:color="auto" w:fill="auto"/>
            <w:noWrap/>
            <w:vAlign w:val="bottom"/>
            <w:hideMark/>
          </w:tcPr>
          <w:p w14:paraId="2E081D9F"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11,876 </w:t>
            </w:r>
          </w:p>
        </w:tc>
        <w:tc>
          <w:tcPr>
            <w:tcW w:w="600" w:type="pct"/>
            <w:tcBorders>
              <w:top w:val="nil"/>
              <w:left w:val="nil"/>
              <w:bottom w:val="nil"/>
              <w:right w:val="nil"/>
            </w:tcBorders>
            <w:shd w:val="clear" w:color="auto" w:fill="auto"/>
            <w:noWrap/>
            <w:vAlign w:val="bottom"/>
            <w:hideMark/>
          </w:tcPr>
          <w:p w14:paraId="08651616"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9,717 </w:t>
            </w:r>
          </w:p>
        </w:tc>
        <w:tc>
          <w:tcPr>
            <w:tcW w:w="600" w:type="pct"/>
            <w:tcBorders>
              <w:top w:val="nil"/>
              <w:left w:val="nil"/>
              <w:bottom w:val="nil"/>
              <w:right w:val="nil"/>
            </w:tcBorders>
            <w:shd w:val="clear" w:color="auto" w:fill="auto"/>
            <w:noWrap/>
            <w:vAlign w:val="bottom"/>
            <w:hideMark/>
          </w:tcPr>
          <w:p w14:paraId="290CFBBF"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7,493 </w:t>
            </w:r>
          </w:p>
        </w:tc>
      </w:tr>
      <w:tr w:rsidR="00245D5C" w:rsidRPr="00245D5C" w14:paraId="2A85B740" w14:textId="77777777" w:rsidTr="00BD3B62">
        <w:trPr>
          <w:divId w:val="9063681"/>
          <w:cantSplit/>
          <w:trHeight w:hRule="exact" w:val="210"/>
        </w:trPr>
        <w:tc>
          <w:tcPr>
            <w:tcW w:w="1999" w:type="pct"/>
            <w:tcBorders>
              <w:top w:val="nil"/>
              <w:left w:val="nil"/>
              <w:bottom w:val="nil"/>
              <w:right w:val="nil"/>
            </w:tcBorders>
            <w:shd w:val="clear" w:color="auto" w:fill="auto"/>
            <w:noWrap/>
            <w:vAlign w:val="bottom"/>
            <w:hideMark/>
          </w:tcPr>
          <w:p w14:paraId="345DA49C" w14:textId="77777777" w:rsidR="00245D5C" w:rsidRPr="00245D5C" w:rsidRDefault="00245D5C" w:rsidP="00245D5C">
            <w:pPr>
              <w:spacing w:before="0" w:after="0" w:line="240" w:lineRule="auto"/>
              <w:rPr>
                <w:rFonts w:ascii="Arial" w:hAnsi="Arial" w:cs="Arial"/>
                <w:b/>
                <w:bCs/>
                <w:i/>
                <w:iCs/>
                <w:color w:val="000000"/>
                <w:sz w:val="16"/>
                <w:szCs w:val="16"/>
              </w:rPr>
            </w:pPr>
            <w:r w:rsidRPr="00245D5C">
              <w:rPr>
                <w:rFonts w:ascii="Arial" w:hAnsi="Arial" w:cs="Arial"/>
                <w:b/>
                <w:bCs/>
                <w:i/>
                <w:iCs/>
                <w:color w:val="000000"/>
                <w:sz w:val="16"/>
                <w:szCs w:val="16"/>
              </w:rPr>
              <w:t>Total interest bearing liabilities</w:t>
            </w:r>
          </w:p>
        </w:tc>
        <w:tc>
          <w:tcPr>
            <w:tcW w:w="601" w:type="pct"/>
            <w:tcBorders>
              <w:top w:val="single" w:sz="4" w:space="0" w:color="000000"/>
              <w:left w:val="nil"/>
              <w:bottom w:val="single" w:sz="4" w:space="0" w:color="000000"/>
              <w:right w:val="nil"/>
            </w:tcBorders>
            <w:shd w:val="clear" w:color="auto" w:fill="auto"/>
            <w:noWrap/>
            <w:vAlign w:val="bottom"/>
            <w:hideMark/>
          </w:tcPr>
          <w:p w14:paraId="0780BA6F" w14:textId="77777777" w:rsidR="00245D5C" w:rsidRPr="00245D5C" w:rsidRDefault="00245D5C" w:rsidP="00245D5C">
            <w:pPr>
              <w:spacing w:before="0" w:after="0" w:line="240" w:lineRule="auto"/>
              <w:jc w:val="right"/>
              <w:rPr>
                <w:rFonts w:ascii="Arial" w:hAnsi="Arial" w:cs="Arial"/>
                <w:b/>
                <w:bCs/>
                <w:i/>
                <w:iCs/>
                <w:color w:val="000000"/>
                <w:sz w:val="16"/>
                <w:szCs w:val="16"/>
              </w:rPr>
            </w:pPr>
            <w:r w:rsidRPr="00245D5C">
              <w:rPr>
                <w:rFonts w:ascii="Arial" w:hAnsi="Arial" w:cs="Arial"/>
                <w:b/>
                <w:bCs/>
                <w:i/>
                <w:iCs/>
                <w:color w:val="000000"/>
                <w:sz w:val="16"/>
                <w:szCs w:val="16"/>
              </w:rPr>
              <w:t xml:space="preserve">    15,766 </w:t>
            </w:r>
          </w:p>
        </w:tc>
        <w:tc>
          <w:tcPr>
            <w:tcW w:w="601" w:type="pct"/>
            <w:tcBorders>
              <w:top w:val="single" w:sz="4" w:space="0" w:color="000000"/>
              <w:left w:val="nil"/>
              <w:bottom w:val="single" w:sz="4" w:space="0" w:color="000000"/>
              <w:right w:val="nil"/>
            </w:tcBorders>
            <w:shd w:val="clear" w:color="000000" w:fill="E6E6E6"/>
            <w:noWrap/>
            <w:vAlign w:val="bottom"/>
            <w:hideMark/>
          </w:tcPr>
          <w:p w14:paraId="707CEBEB" w14:textId="77777777" w:rsidR="00245D5C" w:rsidRPr="00245D5C" w:rsidRDefault="00245D5C" w:rsidP="00245D5C">
            <w:pPr>
              <w:spacing w:before="0" w:after="0" w:line="240" w:lineRule="auto"/>
              <w:jc w:val="right"/>
              <w:rPr>
                <w:rFonts w:ascii="Arial" w:hAnsi="Arial" w:cs="Arial"/>
                <w:b/>
                <w:bCs/>
                <w:i/>
                <w:iCs/>
                <w:color w:val="000000"/>
                <w:sz w:val="16"/>
                <w:szCs w:val="16"/>
              </w:rPr>
            </w:pPr>
            <w:r w:rsidRPr="00245D5C">
              <w:rPr>
                <w:rFonts w:ascii="Arial" w:hAnsi="Arial" w:cs="Arial"/>
                <w:b/>
                <w:bCs/>
                <w:i/>
                <w:iCs/>
                <w:color w:val="000000"/>
                <w:sz w:val="16"/>
                <w:szCs w:val="16"/>
              </w:rPr>
              <w:t xml:space="preserve">    13,877 </w:t>
            </w:r>
          </w:p>
        </w:tc>
        <w:tc>
          <w:tcPr>
            <w:tcW w:w="600" w:type="pct"/>
            <w:tcBorders>
              <w:top w:val="single" w:sz="4" w:space="0" w:color="000000"/>
              <w:left w:val="nil"/>
              <w:bottom w:val="single" w:sz="4" w:space="0" w:color="000000"/>
              <w:right w:val="nil"/>
            </w:tcBorders>
            <w:shd w:val="clear" w:color="auto" w:fill="auto"/>
            <w:noWrap/>
            <w:vAlign w:val="bottom"/>
            <w:hideMark/>
          </w:tcPr>
          <w:p w14:paraId="03738E09" w14:textId="77777777" w:rsidR="00245D5C" w:rsidRPr="00245D5C" w:rsidRDefault="00245D5C" w:rsidP="00245D5C">
            <w:pPr>
              <w:spacing w:before="0" w:after="0" w:line="240" w:lineRule="auto"/>
              <w:jc w:val="right"/>
              <w:rPr>
                <w:rFonts w:ascii="Arial" w:hAnsi="Arial" w:cs="Arial"/>
                <w:b/>
                <w:bCs/>
                <w:i/>
                <w:iCs/>
                <w:color w:val="000000"/>
                <w:sz w:val="16"/>
                <w:szCs w:val="16"/>
              </w:rPr>
            </w:pPr>
            <w:r w:rsidRPr="00245D5C">
              <w:rPr>
                <w:rFonts w:ascii="Arial" w:hAnsi="Arial" w:cs="Arial"/>
                <w:b/>
                <w:bCs/>
                <w:i/>
                <w:iCs/>
                <w:color w:val="000000"/>
                <w:sz w:val="16"/>
                <w:szCs w:val="16"/>
              </w:rPr>
              <w:t xml:space="preserve">    11,876 </w:t>
            </w:r>
          </w:p>
        </w:tc>
        <w:tc>
          <w:tcPr>
            <w:tcW w:w="600" w:type="pct"/>
            <w:tcBorders>
              <w:top w:val="single" w:sz="4" w:space="0" w:color="000000"/>
              <w:left w:val="nil"/>
              <w:bottom w:val="single" w:sz="4" w:space="0" w:color="000000"/>
              <w:right w:val="nil"/>
            </w:tcBorders>
            <w:shd w:val="clear" w:color="auto" w:fill="auto"/>
            <w:noWrap/>
            <w:vAlign w:val="bottom"/>
            <w:hideMark/>
          </w:tcPr>
          <w:p w14:paraId="031CA5E5" w14:textId="77777777" w:rsidR="00245D5C" w:rsidRPr="00245D5C" w:rsidRDefault="00245D5C" w:rsidP="00245D5C">
            <w:pPr>
              <w:spacing w:before="0" w:after="0" w:line="240" w:lineRule="auto"/>
              <w:jc w:val="right"/>
              <w:rPr>
                <w:rFonts w:ascii="Arial" w:hAnsi="Arial" w:cs="Arial"/>
                <w:b/>
                <w:bCs/>
                <w:i/>
                <w:iCs/>
                <w:color w:val="000000"/>
                <w:sz w:val="16"/>
                <w:szCs w:val="16"/>
              </w:rPr>
            </w:pPr>
            <w:r w:rsidRPr="00245D5C">
              <w:rPr>
                <w:rFonts w:ascii="Arial" w:hAnsi="Arial" w:cs="Arial"/>
                <w:b/>
                <w:bCs/>
                <w:i/>
                <w:iCs/>
                <w:color w:val="000000"/>
                <w:sz w:val="16"/>
                <w:szCs w:val="16"/>
              </w:rPr>
              <w:t xml:space="preserve">      9,717 </w:t>
            </w:r>
          </w:p>
        </w:tc>
        <w:tc>
          <w:tcPr>
            <w:tcW w:w="600" w:type="pct"/>
            <w:tcBorders>
              <w:top w:val="single" w:sz="4" w:space="0" w:color="000000"/>
              <w:left w:val="nil"/>
              <w:bottom w:val="single" w:sz="4" w:space="0" w:color="000000"/>
              <w:right w:val="nil"/>
            </w:tcBorders>
            <w:shd w:val="clear" w:color="auto" w:fill="auto"/>
            <w:noWrap/>
            <w:vAlign w:val="bottom"/>
            <w:hideMark/>
          </w:tcPr>
          <w:p w14:paraId="7D1505A0" w14:textId="77777777" w:rsidR="00245D5C" w:rsidRPr="00245D5C" w:rsidRDefault="00245D5C" w:rsidP="00245D5C">
            <w:pPr>
              <w:spacing w:before="0" w:after="0" w:line="240" w:lineRule="auto"/>
              <w:jc w:val="right"/>
              <w:rPr>
                <w:rFonts w:ascii="Arial" w:hAnsi="Arial" w:cs="Arial"/>
                <w:b/>
                <w:bCs/>
                <w:i/>
                <w:iCs/>
                <w:color w:val="000000"/>
                <w:sz w:val="16"/>
                <w:szCs w:val="16"/>
              </w:rPr>
            </w:pPr>
            <w:r w:rsidRPr="00245D5C">
              <w:rPr>
                <w:rFonts w:ascii="Arial" w:hAnsi="Arial" w:cs="Arial"/>
                <w:b/>
                <w:bCs/>
                <w:i/>
                <w:iCs/>
                <w:color w:val="000000"/>
                <w:sz w:val="16"/>
                <w:szCs w:val="16"/>
              </w:rPr>
              <w:t xml:space="preserve">      7,493 </w:t>
            </w:r>
          </w:p>
        </w:tc>
      </w:tr>
      <w:tr w:rsidR="00245D5C" w:rsidRPr="00245D5C" w14:paraId="4794A79F"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66D3E0D9" w14:textId="77777777" w:rsidR="00245D5C" w:rsidRPr="00245D5C" w:rsidRDefault="00245D5C" w:rsidP="00245D5C">
            <w:pPr>
              <w:spacing w:before="0" w:after="0" w:line="240" w:lineRule="auto"/>
              <w:rPr>
                <w:rFonts w:ascii="Arial" w:hAnsi="Arial" w:cs="Arial"/>
                <w:b/>
                <w:bCs/>
                <w:color w:val="000000"/>
                <w:sz w:val="16"/>
                <w:szCs w:val="16"/>
              </w:rPr>
            </w:pPr>
            <w:r w:rsidRPr="00245D5C">
              <w:rPr>
                <w:rFonts w:ascii="Arial" w:hAnsi="Arial" w:cs="Arial"/>
                <w:b/>
                <w:bCs/>
                <w:color w:val="000000"/>
                <w:sz w:val="16"/>
                <w:szCs w:val="16"/>
              </w:rPr>
              <w:t>Provisions</w:t>
            </w:r>
          </w:p>
        </w:tc>
        <w:tc>
          <w:tcPr>
            <w:tcW w:w="601" w:type="pct"/>
            <w:tcBorders>
              <w:top w:val="nil"/>
              <w:left w:val="nil"/>
              <w:bottom w:val="nil"/>
              <w:right w:val="nil"/>
            </w:tcBorders>
            <w:shd w:val="clear" w:color="auto" w:fill="auto"/>
            <w:noWrap/>
            <w:vAlign w:val="bottom"/>
            <w:hideMark/>
          </w:tcPr>
          <w:p w14:paraId="6965D36D" w14:textId="77777777" w:rsidR="00245D5C" w:rsidRPr="00245D5C" w:rsidRDefault="00245D5C" w:rsidP="00245D5C">
            <w:pPr>
              <w:spacing w:before="0" w:after="0" w:line="240" w:lineRule="auto"/>
              <w:rPr>
                <w:rFonts w:ascii="Arial" w:hAnsi="Arial" w:cs="Arial"/>
                <w:b/>
                <w:bCs/>
                <w:color w:val="000000"/>
                <w:sz w:val="16"/>
                <w:szCs w:val="16"/>
              </w:rPr>
            </w:pPr>
          </w:p>
        </w:tc>
        <w:tc>
          <w:tcPr>
            <w:tcW w:w="601" w:type="pct"/>
            <w:tcBorders>
              <w:top w:val="nil"/>
              <w:left w:val="nil"/>
              <w:bottom w:val="nil"/>
              <w:right w:val="nil"/>
            </w:tcBorders>
            <w:shd w:val="clear" w:color="000000" w:fill="E6E6E6"/>
            <w:noWrap/>
            <w:vAlign w:val="bottom"/>
            <w:hideMark/>
          </w:tcPr>
          <w:p w14:paraId="026CDA56"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w:t>
            </w:r>
          </w:p>
        </w:tc>
        <w:tc>
          <w:tcPr>
            <w:tcW w:w="600" w:type="pct"/>
            <w:tcBorders>
              <w:top w:val="nil"/>
              <w:left w:val="nil"/>
              <w:bottom w:val="nil"/>
              <w:right w:val="nil"/>
            </w:tcBorders>
            <w:shd w:val="clear" w:color="auto" w:fill="auto"/>
            <w:noWrap/>
            <w:vAlign w:val="bottom"/>
            <w:hideMark/>
          </w:tcPr>
          <w:p w14:paraId="2500D1A3" w14:textId="77777777" w:rsidR="00245D5C" w:rsidRPr="00245D5C" w:rsidRDefault="00245D5C" w:rsidP="00245D5C">
            <w:pPr>
              <w:spacing w:before="0" w:after="0" w:line="240" w:lineRule="auto"/>
              <w:jc w:val="right"/>
              <w:rPr>
                <w:rFonts w:ascii="Arial" w:hAnsi="Arial" w:cs="Arial"/>
                <w:color w:val="000000"/>
                <w:sz w:val="16"/>
                <w:szCs w:val="16"/>
              </w:rPr>
            </w:pPr>
          </w:p>
        </w:tc>
        <w:tc>
          <w:tcPr>
            <w:tcW w:w="600" w:type="pct"/>
            <w:tcBorders>
              <w:top w:val="nil"/>
              <w:left w:val="nil"/>
              <w:bottom w:val="nil"/>
              <w:right w:val="nil"/>
            </w:tcBorders>
            <w:shd w:val="clear" w:color="auto" w:fill="auto"/>
            <w:noWrap/>
            <w:vAlign w:val="bottom"/>
            <w:hideMark/>
          </w:tcPr>
          <w:p w14:paraId="2B771D21" w14:textId="77777777" w:rsidR="00245D5C" w:rsidRPr="00245D5C" w:rsidRDefault="00245D5C" w:rsidP="00245D5C">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13A54D56" w14:textId="77777777" w:rsidR="00245D5C" w:rsidRPr="00245D5C" w:rsidRDefault="00245D5C" w:rsidP="00245D5C">
            <w:pPr>
              <w:spacing w:before="0" w:after="0" w:line="240" w:lineRule="auto"/>
              <w:jc w:val="right"/>
              <w:rPr>
                <w:rFonts w:ascii="Times New Roman" w:hAnsi="Times New Roman"/>
                <w:sz w:val="20"/>
              </w:rPr>
            </w:pPr>
          </w:p>
        </w:tc>
      </w:tr>
      <w:tr w:rsidR="00245D5C" w:rsidRPr="00245D5C" w14:paraId="5F94F410"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2CEF4E43" w14:textId="77777777" w:rsidR="00245D5C" w:rsidRPr="00245D5C" w:rsidRDefault="00245D5C" w:rsidP="00245D5C">
            <w:pPr>
              <w:spacing w:before="0" w:after="0" w:line="240" w:lineRule="auto"/>
              <w:ind w:left="170"/>
              <w:rPr>
                <w:rFonts w:ascii="Arial" w:hAnsi="Arial" w:cs="Arial"/>
                <w:color w:val="000000"/>
                <w:sz w:val="16"/>
                <w:szCs w:val="16"/>
              </w:rPr>
            </w:pPr>
            <w:r w:rsidRPr="00245D5C">
              <w:rPr>
                <w:rFonts w:ascii="Arial" w:hAnsi="Arial" w:cs="Arial"/>
                <w:color w:val="000000"/>
                <w:sz w:val="16"/>
                <w:szCs w:val="16"/>
              </w:rPr>
              <w:t>Employee provisions</w:t>
            </w:r>
          </w:p>
        </w:tc>
        <w:tc>
          <w:tcPr>
            <w:tcW w:w="601" w:type="pct"/>
            <w:tcBorders>
              <w:top w:val="nil"/>
              <w:left w:val="nil"/>
              <w:bottom w:val="nil"/>
              <w:right w:val="nil"/>
            </w:tcBorders>
            <w:shd w:val="clear" w:color="auto" w:fill="auto"/>
            <w:noWrap/>
            <w:vAlign w:val="bottom"/>
            <w:hideMark/>
          </w:tcPr>
          <w:p w14:paraId="739A2F76"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9,833 </w:t>
            </w:r>
          </w:p>
        </w:tc>
        <w:tc>
          <w:tcPr>
            <w:tcW w:w="601" w:type="pct"/>
            <w:tcBorders>
              <w:top w:val="nil"/>
              <w:left w:val="nil"/>
              <w:bottom w:val="nil"/>
              <w:right w:val="nil"/>
            </w:tcBorders>
            <w:shd w:val="clear" w:color="000000" w:fill="E6E6E6"/>
            <w:noWrap/>
            <w:vAlign w:val="bottom"/>
            <w:hideMark/>
          </w:tcPr>
          <w:p w14:paraId="7D1BBADF"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9,953 </w:t>
            </w:r>
          </w:p>
        </w:tc>
        <w:tc>
          <w:tcPr>
            <w:tcW w:w="600" w:type="pct"/>
            <w:tcBorders>
              <w:top w:val="nil"/>
              <w:left w:val="nil"/>
              <w:bottom w:val="nil"/>
              <w:right w:val="nil"/>
            </w:tcBorders>
            <w:shd w:val="clear" w:color="auto" w:fill="auto"/>
            <w:noWrap/>
            <w:vAlign w:val="bottom"/>
            <w:hideMark/>
          </w:tcPr>
          <w:p w14:paraId="2BDD0AB4"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10,073 </w:t>
            </w:r>
          </w:p>
        </w:tc>
        <w:tc>
          <w:tcPr>
            <w:tcW w:w="600" w:type="pct"/>
            <w:tcBorders>
              <w:top w:val="nil"/>
              <w:left w:val="nil"/>
              <w:bottom w:val="nil"/>
              <w:right w:val="nil"/>
            </w:tcBorders>
            <w:shd w:val="clear" w:color="auto" w:fill="auto"/>
            <w:noWrap/>
            <w:vAlign w:val="bottom"/>
            <w:hideMark/>
          </w:tcPr>
          <w:p w14:paraId="59F06173"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10,193 </w:t>
            </w:r>
          </w:p>
        </w:tc>
        <w:tc>
          <w:tcPr>
            <w:tcW w:w="600" w:type="pct"/>
            <w:tcBorders>
              <w:top w:val="nil"/>
              <w:left w:val="nil"/>
              <w:bottom w:val="nil"/>
              <w:right w:val="nil"/>
            </w:tcBorders>
            <w:shd w:val="clear" w:color="auto" w:fill="auto"/>
            <w:noWrap/>
            <w:vAlign w:val="bottom"/>
            <w:hideMark/>
          </w:tcPr>
          <w:p w14:paraId="75D74C3F" w14:textId="77777777" w:rsidR="00245D5C" w:rsidRPr="00245D5C" w:rsidRDefault="00245D5C" w:rsidP="00245D5C">
            <w:pPr>
              <w:spacing w:before="0" w:after="0" w:line="240" w:lineRule="auto"/>
              <w:jc w:val="right"/>
              <w:rPr>
                <w:rFonts w:ascii="Arial" w:hAnsi="Arial" w:cs="Arial"/>
                <w:sz w:val="16"/>
                <w:szCs w:val="16"/>
              </w:rPr>
            </w:pPr>
            <w:r w:rsidRPr="00245D5C">
              <w:rPr>
                <w:rFonts w:ascii="Arial" w:hAnsi="Arial" w:cs="Arial"/>
                <w:sz w:val="16"/>
                <w:szCs w:val="16"/>
              </w:rPr>
              <w:t xml:space="preserve">10,313 </w:t>
            </w:r>
          </w:p>
        </w:tc>
      </w:tr>
      <w:tr w:rsidR="00245D5C" w:rsidRPr="00245D5C" w14:paraId="77557D21"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7063E84B" w14:textId="77777777" w:rsidR="00245D5C" w:rsidRPr="00245D5C" w:rsidRDefault="00245D5C" w:rsidP="00245D5C">
            <w:pPr>
              <w:spacing w:before="0" w:after="0" w:line="240" w:lineRule="auto"/>
              <w:rPr>
                <w:rFonts w:ascii="Arial" w:hAnsi="Arial" w:cs="Arial"/>
                <w:b/>
                <w:bCs/>
                <w:i/>
                <w:iCs/>
                <w:color w:val="000000"/>
                <w:sz w:val="16"/>
                <w:szCs w:val="16"/>
              </w:rPr>
            </w:pPr>
            <w:r w:rsidRPr="00245D5C">
              <w:rPr>
                <w:rFonts w:ascii="Arial" w:hAnsi="Arial" w:cs="Arial"/>
                <w:b/>
                <w:bCs/>
                <w:i/>
                <w:iCs/>
                <w:color w:val="000000"/>
                <w:sz w:val="16"/>
                <w:szCs w:val="16"/>
              </w:rPr>
              <w:t>Total provisions</w:t>
            </w:r>
          </w:p>
        </w:tc>
        <w:tc>
          <w:tcPr>
            <w:tcW w:w="601" w:type="pct"/>
            <w:tcBorders>
              <w:top w:val="single" w:sz="4" w:space="0" w:color="auto"/>
              <w:left w:val="nil"/>
              <w:bottom w:val="single" w:sz="4" w:space="0" w:color="auto"/>
              <w:right w:val="nil"/>
            </w:tcBorders>
            <w:shd w:val="clear" w:color="auto" w:fill="auto"/>
            <w:noWrap/>
            <w:vAlign w:val="bottom"/>
            <w:hideMark/>
          </w:tcPr>
          <w:p w14:paraId="43D38752"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9,833 </w:t>
            </w:r>
          </w:p>
        </w:tc>
        <w:tc>
          <w:tcPr>
            <w:tcW w:w="601" w:type="pct"/>
            <w:tcBorders>
              <w:top w:val="single" w:sz="4" w:space="0" w:color="000000"/>
              <w:left w:val="nil"/>
              <w:bottom w:val="single" w:sz="4" w:space="0" w:color="000000"/>
              <w:right w:val="nil"/>
            </w:tcBorders>
            <w:shd w:val="clear" w:color="000000" w:fill="E6E6E6"/>
            <w:noWrap/>
            <w:vAlign w:val="bottom"/>
            <w:hideMark/>
          </w:tcPr>
          <w:p w14:paraId="24FB3B38" w14:textId="77777777" w:rsidR="00245D5C" w:rsidRPr="00245D5C" w:rsidRDefault="00245D5C" w:rsidP="00245D5C">
            <w:pPr>
              <w:spacing w:before="0" w:after="0" w:line="240" w:lineRule="auto"/>
              <w:jc w:val="right"/>
              <w:rPr>
                <w:rFonts w:ascii="Arial" w:hAnsi="Arial" w:cs="Arial"/>
                <w:b/>
                <w:bCs/>
                <w:i/>
                <w:iCs/>
                <w:color w:val="000000"/>
                <w:sz w:val="16"/>
                <w:szCs w:val="16"/>
              </w:rPr>
            </w:pPr>
            <w:r w:rsidRPr="00245D5C">
              <w:rPr>
                <w:rFonts w:ascii="Arial" w:hAnsi="Arial" w:cs="Arial"/>
                <w:b/>
                <w:bCs/>
                <w:i/>
                <w:iCs/>
                <w:color w:val="000000"/>
                <w:sz w:val="16"/>
                <w:szCs w:val="16"/>
              </w:rPr>
              <w:t xml:space="preserve">9,953 </w:t>
            </w:r>
          </w:p>
        </w:tc>
        <w:tc>
          <w:tcPr>
            <w:tcW w:w="600" w:type="pct"/>
            <w:tcBorders>
              <w:top w:val="single" w:sz="4" w:space="0" w:color="auto"/>
              <w:left w:val="nil"/>
              <w:bottom w:val="single" w:sz="4" w:space="0" w:color="auto"/>
              <w:right w:val="nil"/>
            </w:tcBorders>
            <w:shd w:val="clear" w:color="auto" w:fill="auto"/>
            <w:noWrap/>
            <w:vAlign w:val="bottom"/>
            <w:hideMark/>
          </w:tcPr>
          <w:p w14:paraId="551B926F"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10,073 </w:t>
            </w:r>
          </w:p>
        </w:tc>
        <w:tc>
          <w:tcPr>
            <w:tcW w:w="600" w:type="pct"/>
            <w:tcBorders>
              <w:top w:val="single" w:sz="4" w:space="0" w:color="auto"/>
              <w:left w:val="nil"/>
              <w:bottom w:val="single" w:sz="4" w:space="0" w:color="auto"/>
              <w:right w:val="nil"/>
            </w:tcBorders>
            <w:shd w:val="clear" w:color="auto" w:fill="auto"/>
            <w:noWrap/>
            <w:vAlign w:val="bottom"/>
            <w:hideMark/>
          </w:tcPr>
          <w:p w14:paraId="1DCD83EB"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10,193 </w:t>
            </w:r>
          </w:p>
        </w:tc>
        <w:tc>
          <w:tcPr>
            <w:tcW w:w="600" w:type="pct"/>
            <w:tcBorders>
              <w:top w:val="single" w:sz="4" w:space="0" w:color="auto"/>
              <w:left w:val="nil"/>
              <w:bottom w:val="single" w:sz="4" w:space="0" w:color="auto"/>
              <w:right w:val="nil"/>
            </w:tcBorders>
            <w:shd w:val="clear" w:color="auto" w:fill="auto"/>
            <w:noWrap/>
            <w:vAlign w:val="bottom"/>
            <w:hideMark/>
          </w:tcPr>
          <w:p w14:paraId="704A8ECF" w14:textId="77777777" w:rsidR="00245D5C" w:rsidRPr="00245D5C" w:rsidRDefault="00245D5C" w:rsidP="00245D5C">
            <w:pPr>
              <w:spacing w:before="0" w:after="0" w:line="240" w:lineRule="auto"/>
              <w:jc w:val="right"/>
              <w:rPr>
                <w:rFonts w:ascii="Arial" w:hAnsi="Arial" w:cs="Arial"/>
                <w:b/>
                <w:bCs/>
                <w:i/>
                <w:iCs/>
                <w:sz w:val="16"/>
                <w:szCs w:val="16"/>
              </w:rPr>
            </w:pPr>
            <w:r w:rsidRPr="00245D5C">
              <w:rPr>
                <w:rFonts w:ascii="Arial" w:hAnsi="Arial" w:cs="Arial"/>
                <w:b/>
                <w:bCs/>
                <w:i/>
                <w:iCs/>
                <w:sz w:val="16"/>
                <w:szCs w:val="16"/>
              </w:rPr>
              <w:t xml:space="preserve">10,313 </w:t>
            </w:r>
          </w:p>
        </w:tc>
      </w:tr>
      <w:tr w:rsidR="00245D5C" w:rsidRPr="00245D5C" w14:paraId="1028D3FC"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25AE446A" w14:textId="77777777" w:rsidR="00245D5C" w:rsidRPr="00245D5C" w:rsidRDefault="00245D5C" w:rsidP="00245D5C">
            <w:pPr>
              <w:spacing w:before="0" w:after="0" w:line="240" w:lineRule="auto"/>
              <w:rPr>
                <w:rFonts w:ascii="Arial" w:hAnsi="Arial" w:cs="Arial"/>
                <w:b/>
                <w:bCs/>
                <w:color w:val="000000"/>
                <w:sz w:val="16"/>
                <w:szCs w:val="16"/>
              </w:rPr>
            </w:pPr>
            <w:r w:rsidRPr="00245D5C">
              <w:rPr>
                <w:rFonts w:ascii="Arial" w:hAnsi="Arial" w:cs="Arial"/>
                <w:b/>
                <w:bCs/>
                <w:color w:val="000000"/>
                <w:sz w:val="16"/>
                <w:szCs w:val="16"/>
              </w:rPr>
              <w:t>Total liabilities</w:t>
            </w:r>
          </w:p>
        </w:tc>
        <w:tc>
          <w:tcPr>
            <w:tcW w:w="601" w:type="pct"/>
            <w:tcBorders>
              <w:top w:val="nil"/>
              <w:left w:val="nil"/>
              <w:bottom w:val="single" w:sz="4" w:space="0" w:color="auto"/>
              <w:right w:val="nil"/>
            </w:tcBorders>
            <w:shd w:val="clear" w:color="auto" w:fill="auto"/>
            <w:noWrap/>
            <w:vAlign w:val="bottom"/>
            <w:hideMark/>
          </w:tcPr>
          <w:p w14:paraId="29835FDD"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26,179 </w:t>
            </w:r>
          </w:p>
        </w:tc>
        <w:tc>
          <w:tcPr>
            <w:tcW w:w="601" w:type="pct"/>
            <w:tcBorders>
              <w:top w:val="nil"/>
              <w:left w:val="nil"/>
              <w:bottom w:val="single" w:sz="4" w:space="0" w:color="000000"/>
              <w:right w:val="nil"/>
            </w:tcBorders>
            <w:shd w:val="clear" w:color="000000" w:fill="E6E6E6"/>
            <w:noWrap/>
            <w:vAlign w:val="bottom"/>
            <w:hideMark/>
          </w:tcPr>
          <w:p w14:paraId="30017475"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24,410 </w:t>
            </w:r>
          </w:p>
        </w:tc>
        <w:tc>
          <w:tcPr>
            <w:tcW w:w="600" w:type="pct"/>
            <w:tcBorders>
              <w:top w:val="nil"/>
              <w:left w:val="nil"/>
              <w:bottom w:val="single" w:sz="4" w:space="0" w:color="auto"/>
              <w:right w:val="nil"/>
            </w:tcBorders>
            <w:shd w:val="clear" w:color="auto" w:fill="auto"/>
            <w:noWrap/>
            <w:vAlign w:val="bottom"/>
            <w:hideMark/>
          </w:tcPr>
          <w:p w14:paraId="42DD77CF"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22,529 </w:t>
            </w:r>
          </w:p>
        </w:tc>
        <w:tc>
          <w:tcPr>
            <w:tcW w:w="600" w:type="pct"/>
            <w:tcBorders>
              <w:top w:val="nil"/>
              <w:left w:val="nil"/>
              <w:bottom w:val="single" w:sz="4" w:space="0" w:color="auto"/>
              <w:right w:val="nil"/>
            </w:tcBorders>
            <w:shd w:val="clear" w:color="auto" w:fill="auto"/>
            <w:noWrap/>
            <w:vAlign w:val="bottom"/>
            <w:hideMark/>
          </w:tcPr>
          <w:p w14:paraId="454A08BB"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20,490 </w:t>
            </w:r>
          </w:p>
        </w:tc>
        <w:tc>
          <w:tcPr>
            <w:tcW w:w="600" w:type="pct"/>
            <w:tcBorders>
              <w:top w:val="nil"/>
              <w:left w:val="nil"/>
              <w:bottom w:val="single" w:sz="4" w:space="0" w:color="auto"/>
              <w:right w:val="nil"/>
            </w:tcBorders>
            <w:shd w:val="clear" w:color="auto" w:fill="auto"/>
            <w:noWrap/>
            <w:vAlign w:val="bottom"/>
            <w:hideMark/>
          </w:tcPr>
          <w:p w14:paraId="443DC12E"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18,386 </w:t>
            </w:r>
          </w:p>
        </w:tc>
      </w:tr>
      <w:tr w:rsidR="00245D5C" w:rsidRPr="00245D5C" w14:paraId="075B79BE"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09592EF6" w14:textId="77777777" w:rsidR="00245D5C" w:rsidRPr="00245D5C" w:rsidRDefault="00245D5C" w:rsidP="00245D5C">
            <w:pPr>
              <w:spacing w:before="0" w:after="0" w:line="240" w:lineRule="auto"/>
              <w:rPr>
                <w:rFonts w:ascii="Arial" w:hAnsi="Arial" w:cs="Arial"/>
                <w:b/>
                <w:bCs/>
                <w:sz w:val="16"/>
                <w:szCs w:val="16"/>
              </w:rPr>
            </w:pPr>
            <w:r w:rsidRPr="00245D5C">
              <w:rPr>
                <w:rFonts w:ascii="Arial" w:hAnsi="Arial" w:cs="Arial"/>
                <w:b/>
                <w:bCs/>
                <w:sz w:val="16"/>
                <w:szCs w:val="16"/>
              </w:rPr>
              <w:t>Net assets</w:t>
            </w:r>
          </w:p>
        </w:tc>
        <w:tc>
          <w:tcPr>
            <w:tcW w:w="601" w:type="pct"/>
            <w:tcBorders>
              <w:top w:val="nil"/>
              <w:left w:val="nil"/>
              <w:bottom w:val="single" w:sz="4" w:space="0" w:color="auto"/>
              <w:right w:val="nil"/>
            </w:tcBorders>
            <w:shd w:val="clear" w:color="auto" w:fill="auto"/>
            <w:noWrap/>
            <w:vAlign w:val="bottom"/>
            <w:hideMark/>
          </w:tcPr>
          <w:p w14:paraId="3D6B40A0"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33,135 </w:t>
            </w:r>
          </w:p>
        </w:tc>
        <w:tc>
          <w:tcPr>
            <w:tcW w:w="601" w:type="pct"/>
            <w:tcBorders>
              <w:top w:val="nil"/>
              <w:left w:val="nil"/>
              <w:bottom w:val="single" w:sz="4" w:space="0" w:color="000000"/>
              <w:right w:val="nil"/>
            </w:tcBorders>
            <w:shd w:val="clear" w:color="000000" w:fill="E6E6E6"/>
            <w:noWrap/>
            <w:vAlign w:val="bottom"/>
            <w:hideMark/>
          </w:tcPr>
          <w:p w14:paraId="569B08E0"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32,679 </w:t>
            </w:r>
          </w:p>
        </w:tc>
        <w:tc>
          <w:tcPr>
            <w:tcW w:w="600" w:type="pct"/>
            <w:tcBorders>
              <w:top w:val="nil"/>
              <w:left w:val="nil"/>
              <w:bottom w:val="single" w:sz="4" w:space="0" w:color="auto"/>
              <w:right w:val="nil"/>
            </w:tcBorders>
            <w:shd w:val="clear" w:color="auto" w:fill="auto"/>
            <w:noWrap/>
            <w:vAlign w:val="bottom"/>
            <w:hideMark/>
          </w:tcPr>
          <w:p w14:paraId="14B04F8C"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32,352 </w:t>
            </w:r>
          </w:p>
        </w:tc>
        <w:tc>
          <w:tcPr>
            <w:tcW w:w="600" w:type="pct"/>
            <w:tcBorders>
              <w:top w:val="nil"/>
              <w:left w:val="nil"/>
              <w:bottom w:val="single" w:sz="4" w:space="0" w:color="auto"/>
              <w:right w:val="nil"/>
            </w:tcBorders>
            <w:shd w:val="clear" w:color="auto" w:fill="auto"/>
            <w:noWrap/>
            <w:vAlign w:val="bottom"/>
            <w:hideMark/>
          </w:tcPr>
          <w:p w14:paraId="4AE85CFD"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32,192 </w:t>
            </w:r>
          </w:p>
        </w:tc>
        <w:tc>
          <w:tcPr>
            <w:tcW w:w="600" w:type="pct"/>
            <w:tcBorders>
              <w:top w:val="nil"/>
              <w:left w:val="nil"/>
              <w:bottom w:val="single" w:sz="4" w:space="0" w:color="auto"/>
              <w:right w:val="nil"/>
            </w:tcBorders>
            <w:shd w:val="clear" w:color="auto" w:fill="auto"/>
            <w:noWrap/>
            <w:vAlign w:val="bottom"/>
            <w:hideMark/>
          </w:tcPr>
          <w:p w14:paraId="4F44396A" w14:textId="77777777" w:rsidR="00245D5C" w:rsidRPr="00245D5C" w:rsidRDefault="00245D5C" w:rsidP="00245D5C">
            <w:pPr>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     32,040 </w:t>
            </w:r>
          </w:p>
        </w:tc>
      </w:tr>
      <w:tr w:rsidR="00245D5C" w:rsidRPr="00245D5C" w14:paraId="5F0D18FC"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5B5A2685" w14:textId="77777777" w:rsidR="00245D5C" w:rsidRPr="00245D5C" w:rsidRDefault="00245D5C" w:rsidP="00245D5C">
            <w:pPr>
              <w:spacing w:before="0" w:after="0" w:line="240" w:lineRule="auto"/>
              <w:rPr>
                <w:rFonts w:ascii="Arial" w:hAnsi="Arial" w:cs="Arial"/>
                <w:b/>
                <w:bCs/>
                <w:color w:val="000000"/>
                <w:sz w:val="16"/>
                <w:szCs w:val="16"/>
              </w:rPr>
            </w:pPr>
            <w:r w:rsidRPr="00245D5C">
              <w:rPr>
                <w:rFonts w:ascii="Arial" w:hAnsi="Arial" w:cs="Arial"/>
                <w:b/>
                <w:bCs/>
                <w:color w:val="000000"/>
                <w:sz w:val="16"/>
                <w:szCs w:val="16"/>
              </w:rPr>
              <w:t>EQUITY*</w:t>
            </w:r>
          </w:p>
        </w:tc>
        <w:tc>
          <w:tcPr>
            <w:tcW w:w="601" w:type="pct"/>
            <w:tcBorders>
              <w:top w:val="nil"/>
              <w:left w:val="nil"/>
              <w:bottom w:val="nil"/>
              <w:right w:val="nil"/>
            </w:tcBorders>
            <w:shd w:val="clear" w:color="auto" w:fill="auto"/>
            <w:noWrap/>
            <w:vAlign w:val="bottom"/>
            <w:hideMark/>
          </w:tcPr>
          <w:p w14:paraId="2C849482" w14:textId="77777777" w:rsidR="00245D5C" w:rsidRPr="00245D5C" w:rsidRDefault="00245D5C" w:rsidP="00245D5C">
            <w:pPr>
              <w:spacing w:before="0" w:after="0" w:line="240" w:lineRule="auto"/>
              <w:rPr>
                <w:rFonts w:ascii="Arial" w:hAnsi="Arial" w:cs="Arial"/>
                <w:b/>
                <w:bCs/>
                <w:color w:val="000000"/>
                <w:sz w:val="16"/>
                <w:szCs w:val="16"/>
              </w:rPr>
            </w:pPr>
          </w:p>
        </w:tc>
        <w:tc>
          <w:tcPr>
            <w:tcW w:w="601" w:type="pct"/>
            <w:tcBorders>
              <w:top w:val="nil"/>
              <w:left w:val="nil"/>
              <w:bottom w:val="nil"/>
              <w:right w:val="nil"/>
            </w:tcBorders>
            <w:shd w:val="clear" w:color="000000" w:fill="E6E6E6"/>
            <w:noWrap/>
            <w:vAlign w:val="bottom"/>
            <w:hideMark/>
          </w:tcPr>
          <w:p w14:paraId="7542110C"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w:t>
            </w:r>
          </w:p>
        </w:tc>
        <w:tc>
          <w:tcPr>
            <w:tcW w:w="600" w:type="pct"/>
            <w:tcBorders>
              <w:top w:val="nil"/>
              <w:left w:val="nil"/>
              <w:bottom w:val="nil"/>
              <w:right w:val="nil"/>
            </w:tcBorders>
            <w:shd w:val="clear" w:color="auto" w:fill="auto"/>
            <w:noWrap/>
            <w:vAlign w:val="bottom"/>
            <w:hideMark/>
          </w:tcPr>
          <w:p w14:paraId="0294E0B1" w14:textId="77777777" w:rsidR="00245D5C" w:rsidRPr="00245D5C" w:rsidRDefault="00245D5C" w:rsidP="00245D5C">
            <w:pPr>
              <w:spacing w:before="0" w:after="0" w:line="240" w:lineRule="auto"/>
              <w:jc w:val="right"/>
              <w:rPr>
                <w:rFonts w:ascii="Arial" w:hAnsi="Arial" w:cs="Arial"/>
                <w:color w:val="000000"/>
                <w:sz w:val="16"/>
                <w:szCs w:val="16"/>
              </w:rPr>
            </w:pPr>
          </w:p>
        </w:tc>
        <w:tc>
          <w:tcPr>
            <w:tcW w:w="600" w:type="pct"/>
            <w:tcBorders>
              <w:top w:val="nil"/>
              <w:left w:val="nil"/>
              <w:bottom w:val="nil"/>
              <w:right w:val="nil"/>
            </w:tcBorders>
            <w:shd w:val="clear" w:color="auto" w:fill="auto"/>
            <w:noWrap/>
            <w:vAlign w:val="bottom"/>
            <w:hideMark/>
          </w:tcPr>
          <w:p w14:paraId="247C85FF" w14:textId="77777777" w:rsidR="00245D5C" w:rsidRPr="00245D5C" w:rsidRDefault="00245D5C" w:rsidP="00245D5C">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582D5B1C" w14:textId="77777777" w:rsidR="00245D5C" w:rsidRPr="00245D5C" w:rsidRDefault="00245D5C" w:rsidP="00245D5C">
            <w:pPr>
              <w:spacing w:before="0" w:after="0" w:line="240" w:lineRule="auto"/>
              <w:jc w:val="right"/>
              <w:rPr>
                <w:rFonts w:ascii="Times New Roman" w:hAnsi="Times New Roman"/>
                <w:sz w:val="20"/>
              </w:rPr>
            </w:pPr>
          </w:p>
        </w:tc>
      </w:tr>
      <w:tr w:rsidR="00245D5C" w:rsidRPr="00245D5C" w14:paraId="4334F4AD"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14847742" w14:textId="77777777" w:rsidR="00245D5C" w:rsidRPr="00245D5C" w:rsidRDefault="00245D5C" w:rsidP="00245D5C">
            <w:pPr>
              <w:spacing w:before="0" w:after="0" w:line="240" w:lineRule="auto"/>
              <w:rPr>
                <w:rFonts w:ascii="Arial" w:hAnsi="Arial" w:cs="Arial"/>
                <w:b/>
                <w:bCs/>
                <w:color w:val="000000"/>
                <w:sz w:val="16"/>
                <w:szCs w:val="16"/>
              </w:rPr>
            </w:pPr>
            <w:r w:rsidRPr="00245D5C">
              <w:rPr>
                <w:rFonts w:ascii="Arial" w:hAnsi="Arial" w:cs="Arial"/>
                <w:b/>
                <w:bCs/>
                <w:color w:val="000000"/>
                <w:sz w:val="16"/>
                <w:szCs w:val="16"/>
              </w:rPr>
              <w:t>Parent entity interest</w:t>
            </w:r>
          </w:p>
        </w:tc>
        <w:tc>
          <w:tcPr>
            <w:tcW w:w="601" w:type="pct"/>
            <w:tcBorders>
              <w:top w:val="nil"/>
              <w:left w:val="nil"/>
              <w:bottom w:val="nil"/>
              <w:right w:val="nil"/>
            </w:tcBorders>
            <w:shd w:val="clear" w:color="auto" w:fill="auto"/>
            <w:noWrap/>
            <w:vAlign w:val="bottom"/>
            <w:hideMark/>
          </w:tcPr>
          <w:p w14:paraId="38DFCE2F" w14:textId="77777777" w:rsidR="00245D5C" w:rsidRPr="00245D5C" w:rsidRDefault="00245D5C" w:rsidP="00245D5C">
            <w:pPr>
              <w:spacing w:before="0" w:after="0" w:line="240" w:lineRule="auto"/>
              <w:rPr>
                <w:rFonts w:ascii="Arial" w:hAnsi="Arial" w:cs="Arial"/>
                <w:b/>
                <w:bCs/>
                <w:color w:val="000000"/>
                <w:sz w:val="16"/>
                <w:szCs w:val="16"/>
              </w:rPr>
            </w:pPr>
          </w:p>
        </w:tc>
        <w:tc>
          <w:tcPr>
            <w:tcW w:w="601" w:type="pct"/>
            <w:tcBorders>
              <w:top w:val="nil"/>
              <w:left w:val="nil"/>
              <w:bottom w:val="nil"/>
              <w:right w:val="nil"/>
            </w:tcBorders>
            <w:shd w:val="clear" w:color="000000" w:fill="E6E6E6"/>
            <w:noWrap/>
            <w:vAlign w:val="bottom"/>
            <w:hideMark/>
          </w:tcPr>
          <w:p w14:paraId="7CF5A52E"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w:t>
            </w:r>
          </w:p>
        </w:tc>
        <w:tc>
          <w:tcPr>
            <w:tcW w:w="600" w:type="pct"/>
            <w:tcBorders>
              <w:top w:val="nil"/>
              <w:left w:val="nil"/>
              <w:bottom w:val="nil"/>
              <w:right w:val="nil"/>
            </w:tcBorders>
            <w:shd w:val="clear" w:color="auto" w:fill="auto"/>
            <w:noWrap/>
            <w:vAlign w:val="bottom"/>
            <w:hideMark/>
          </w:tcPr>
          <w:p w14:paraId="76CEDA2E" w14:textId="77777777" w:rsidR="00245D5C" w:rsidRPr="00245D5C" w:rsidRDefault="00245D5C" w:rsidP="00245D5C">
            <w:pPr>
              <w:spacing w:before="0" w:after="0" w:line="240" w:lineRule="auto"/>
              <w:jc w:val="right"/>
              <w:rPr>
                <w:rFonts w:ascii="Arial" w:hAnsi="Arial" w:cs="Arial"/>
                <w:color w:val="000000"/>
                <w:sz w:val="16"/>
                <w:szCs w:val="16"/>
              </w:rPr>
            </w:pPr>
          </w:p>
        </w:tc>
        <w:tc>
          <w:tcPr>
            <w:tcW w:w="600" w:type="pct"/>
            <w:tcBorders>
              <w:top w:val="nil"/>
              <w:left w:val="nil"/>
              <w:bottom w:val="nil"/>
              <w:right w:val="nil"/>
            </w:tcBorders>
            <w:shd w:val="clear" w:color="auto" w:fill="auto"/>
            <w:noWrap/>
            <w:vAlign w:val="bottom"/>
            <w:hideMark/>
          </w:tcPr>
          <w:p w14:paraId="78951C4E" w14:textId="77777777" w:rsidR="00245D5C" w:rsidRPr="00245D5C" w:rsidRDefault="00245D5C" w:rsidP="00245D5C">
            <w:pPr>
              <w:spacing w:before="0" w:after="0" w:line="240" w:lineRule="auto"/>
              <w:jc w:val="right"/>
              <w:rPr>
                <w:rFonts w:ascii="Times New Roman" w:hAnsi="Times New Roman"/>
                <w:sz w:val="20"/>
              </w:rPr>
            </w:pPr>
          </w:p>
        </w:tc>
        <w:tc>
          <w:tcPr>
            <w:tcW w:w="600" w:type="pct"/>
            <w:tcBorders>
              <w:top w:val="nil"/>
              <w:left w:val="nil"/>
              <w:bottom w:val="nil"/>
              <w:right w:val="nil"/>
            </w:tcBorders>
            <w:shd w:val="clear" w:color="auto" w:fill="auto"/>
            <w:noWrap/>
            <w:vAlign w:val="bottom"/>
            <w:hideMark/>
          </w:tcPr>
          <w:p w14:paraId="0B6BD772" w14:textId="77777777" w:rsidR="00245D5C" w:rsidRPr="00245D5C" w:rsidRDefault="00245D5C" w:rsidP="00245D5C">
            <w:pPr>
              <w:spacing w:before="0" w:after="0" w:line="240" w:lineRule="auto"/>
              <w:jc w:val="right"/>
              <w:rPr>
                <w:rFonts w:ascii="Times New Roman" w:hAnsi="Times New Roman"/>
                <w:sz w:val="20"/>
              </w:rPr>
            </w:pPr>
          </w:p>
        </w:tc>
      </w:tr>
      <w:tr w:rsidR="00245D5C" w:rsidRPr="00245D5C" w14:paraId="535189E2"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619B5687" w14:textId="77777777" w:rsidR="00245D5C" w:rsidRPr="00245D5C" w:rsidRDefault="00245D5C" w:rsidP="00245D5C">
            <w:pPr>
              <w:spacing w:before="0" w:after="0" w:line="240" w:lineRule="auto"/>
              <w:ind w:left="170"/>
              <w:rPr>
                <w:rFonts w:ascii="Arial" w:hAnsi="Arial" w:cs="Arial"/>
                <w:color w:val="000000"/>
                <w:sz w:val="16"/>
                <w:szCs w:val="16"/>
              </w:rPr>
            </w:pPr>
            <w:r w:rsidRPr="00245D5C">
              <w:rPr>
                <w:rFonts w:ascii="Arial" w:hAnsi="Arial" w:cs="Arial"/>
                <w:color w:val="000000"/>
                <w:sz w:val="16"/>
                <w:szCs w:val="16"/>
              </w:rPr>
              <w:t>Contributed equity</w:t>
            </w:r>
          </w:p>
        </w:tc>
        <w:tc>
          <w:tcPr>
            <w:tcW w:w="601" w:type="pct"/>
            <w:tcBorders>
              <w:top w:val="nil"/>
              <w:left w:val="nil"/>
              <w:bottom w:val="nil"/>
              <w:right w:val="nil"/>
            </w:tcBorders>
            <w:shd w:val="clear" w:color="auto" w:fill="auto"/>
            <w:noWrap/>
            <w:vAlign w:val="bottom"/>
            <w:hideMark/>
          </w:tcPr>
          <w:p w14:paraId="1F537666"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12,140 </w:t>
            </w:r>
          </w:p>
        </w:tc>
        <w:tc>
          <w:tcPr>
            <w:tcW w:w="601" w:type="pct"/>
            <w:tcBorders>
              <w:top w:val="nil"/>
              <w:left w:val="nil"/>
              <w:bottom w:val="nil"/>
              <w:right w:val="nil"/>
            </w:tcBorders>
            <w:shd w:val="clear" w:color="000000" w:fill="E6E6E6"/>
            <w:noWrap/>
            <w:vAlign w:val="bottom"/>
            <w:hideMark/>
          </w:tcPr>
          <w:p w14:paraId="5FF1FC79"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12,974 </w:t>
            </w:r>
          </w:p>
        </w:tc>
        <w:tc>
          <w:tcPr>
            <w:tcW w:w="600" w:type="pct"/>
            <w:tcBorders>
              <w:top w:val="nil"/>
              <w:left w:val="nil"/>
              <w:bottom w:val="nil"/>
              <w:right w:val="nil"/>
            </w:tcBorders>
            <w:shd w:val="clear" w:color="auto" w:fill="auto"/>
            <w:noWrap/>
            <w:vAlign w:val="bottom"/>
            <w:hideMark/>
          </w:tcPr>
          <w:p w14:paraId="616F8A7E"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13,825 </w:t>
            </w:r>
          </w:p>
        </w:tc>
        <w:tc>
          <w:tcPr>
            <w:tcW w:w="600" w:type="pct"/>
            <w:tcBorders>
              <w:top w:val="nil"/>
              <w:left w:val="nil"/>
              <w:bottom w:val="nil"/>
              <w:right w:val="nil"/>
            </w:tcBorders>
            <w:shd w:val="clear" w:color="auto" w:fill="auto"/>
            <w:noWrap/>
            <w:vAlign w:val="bottom"/>
            <w:hideMark/>
          </w:tcPr>
          <w:p w14:paraId="0F20EA21"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14,685 </w:t>
            </w:r>
          </w:p>
        </w:tc>
        <w:tc>
          <w:tcPr>
            <w:tcW w:w="600" w:type="pct"/>
            <w:tcBorders>
              <w:top w:val="nil"/>
              <w:left w:val="nil"/>
              <w:bottom w:val="nil"/>
              <w:right w:val="nil"/>
            </w:tcBorders>
            <w:shd w:val="clear" w:color="auto" w:fill="auto"/>
            <w:noWrap/>
            <w:vAlign w:val="bottom"/>
            <w:hideMark/>
          </w:tcPr>
          <w:p w14:paraId="7CC2AC1B"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15,553 </w:t>
            </w:r>
          </w:p>
        </w:tc>
      </w:tr>
      <w:tr w:rsidR="00245D5C" w:rsidRPr="00245D5C" w14:paraId="36E2D479" w14:textId="77777777" w:rsidTr="00BD3B62">
        <w:trPr>
          <w:divId w:val="9063681"/>
          <w:cantSplit/>
          <w:trHeight w:hRule="exact" w:val="225"/>
        </w:trPr>
        <w:tc>
          <w:tcPr>
            <w:tcW w:w="1999" w:type="pct"/>
            <w:tcBorders>
              <w:top w:val="nil"/>
              <w:left w:val="nil"/>
              <w:bottom w:val="nil"/>
              <w:right w:val="nil"/>
            </w:tcBorders>
            <w:shd w:val="clear" w:color="auto" w:fill="auto"/>
            <w:noWrap/>
            <w:vAlign w:val="bottom"/>
            <w:hideMark/>
          </w:tcPr>
          <w:p w14:paraId="7A238986" w14:textId="77777777" w:rsidR="00245D5C" w:rsidRPr="00245D5C" w:rsidRDefault="00245D5C" w:rsidP="00245D5C">
            <w:pPr>
              <w:spacing w:before="0" w:after="0" w:line="240" w:lineRule="auto"/>
              <w:ind w:left="170"/>
              <w:rPr>
                <w:rFonts w:ascii="Arial" w:hAnsi="Arial" w:cs="Arial"/>
                <w:color w:val="000000"/>
                <w:sz w:val="16"/>
                <w:szCs w:val="16"/>
              </w:rPr>
            </w:pPr>
            <w:r w:rsidRPr="00245D5C">
              <w:rPr>
                <w:rFonts w:ascii="Arial" w:hAnsi="Arial" w:cs="Arial"/>
                <w:color w:val="000000"/>
                <w:sz w:val="16"/>
                <w:szCs w:val="16"/>
              </w:rPr>
              <w:t>Reserves</w:t>
            </w:r>
          </w:p>
        </w:tc>
        <w:tc>
          <w:tcPr>
            <w:tcW w:w="601" w:type="pct"/>
            <w:tcBorders>
              <w:top w:val="nil"/>
              <w:left w:val="nil"/>
              <w:bottom w:val="nil"/>
              <w:right w:val="nil"/>
            </w:tcBorders>
            <w:shd w:val="clear" w:color="auto" w:fill="auto"/>
            <w:noWrap/>
            <w:vAlign w:val="bottom"/>
            <w:hideMark/>
          </w:tcPr>
          <w:p w14:paraId="405FE57F"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1,827 </w:t>
            </w:r>
          </w:p>
        </w:tc>
        <w:tc>
          <w:tcPr>
            <w:tcW w:w="601" w:type="pct"/>
            <w:tcBorders>
              <w:top w:val="nil"/>
              <w:left w:val="nil"/>
              <w:bottom w:val="nil"/>
              <w:right w:val="nil"/>
            </w:tcBorders>
            <w:shd w:val="clear" w:color="000000" w:fill="E6E6E6"/>
            <w:noWrap/>
            <w:vAlign w:val="bottom"/>
            <w:hideMark/>
          </w:tcPr>
          <w:p w14:paraId="39F410E1"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1,827 </w:t>
            </w:r>
          </w:p>
        </w:tc>
        <w:tc>
          <w:tcPr>
            <w:tcW w:w="600" w:type="pct"/>
            <w:tcBorders>
              <w:top w:val="nil"/>
              <w:left w:val="nil"/>
              <w:bottom w:val="nil"/>
              <w:right w:val="nil"/>
            </w:tcBorders>
            <w:shd w:val="clear" w:color="auto" w:fill="auto"/>
            <w:noWrap/>
            <w:vAlign w:val="bottom"/>
            <w:hideMark/>
          </w:tcPr>
          <w:p w14:paraId="6338561D"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1,827 </w:t>
            </w:r>
          </w:p>
        </w:tc>
        <w:tc>
          <w:tcPr>
            <w:tcW w:w="600" w:type="pct"/>
            <w:tcBorders>
              <w:top w:val="nil"/>
              <w:left w:val="nil"/>
              <w:bottom w:val="nil"/>
              <w:right w:val="nil"/>
            </w:tcBorders>
            <w:shd w:val="clear" w:color="auto" w:fill="auto"/>
            <w:noWrap/>
            <w:vAlign w:val="bottom"/>
            <w:hideMark/>
          </w:tcPr>
          <w:p w14:paraId="034C703A"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1,827 </w:t>
            </w:r>
          </w:p>
        </w:tc>
        <w:tc>
          <w:tcPr>
            <w:tcW w:w="600" w:type="pct"/>
            <w:tcBorders>
              <w:top w:val="nil"/>
              <w:left w:val="nil"/>
              <w:bottom w:val="nil"/>
              <w:right w:val="nil"/>
            </w:tcBorders>
            <w:shd w:val="clear" w:color="auto" w:fill="auto"/>
            <w:noWrap/>
            <w:vAlign w:val="bottom"/>
            <w:hideMark/>
          </w:tcPr>
          <w:p w14:paraId="267A24CF"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1,827 </w:t>
            </w:r>
          </w:p>
        </w:tc>
      </w:tr>
      <w:tr w:rsidR="00245D5C" w:rsidRPr="00245D5C" w14:paraId="5804BDAB" w14:textId="77777777" w:rsidTr="00BD3B62">
        <w:trPr>
          <w:divId w:val="9063681"/>
          <w:cantSplit/>
          <w:trHeight w:hRule="exact" w:val="460"/>
        </w:trPr>
        <w:tc>
          <w:tcPr>
            <w:tcW w:w="1999" w:type="pct"/>
            <w:tcBorders>
              <w:top w:val="nil"/>
              <w:left w:val="nil"/>
              <w:bottom w:val="nil"/>
              <w:right w:val="nil"/>
            </w:tcBorders>
            <w:shd w:val="clear" w:color="auto" w:fill="auto"/>
            <w:vAlign w:val="bottom"/>
            <w:hideMark/>
          </w:tcPr>
          <w:p w14:paraId="36FDE413" w14:textId="77777777" w:rsidR="00245D5C" w:rsidRPr="00245D5C" w:rsidRDefault="00245D5C" w:rsidP="00245D5C">
            <w:pPr>
              <w:spacing w:before="0" w:after="0" w:line="240" w:lineRule="auto"/>
              <w:ind w:left="170"/>
              <w:rPr>
                <w:rFonts w:ascii="Arial" w:hAnsi="Arial" w:cs="Arial"/>
                <w:color w:val="000000"/>
                <w:sz w:val="16"/>
                <w:szCs w:val="16"/>
              </w:rPr>
            </w:pPr>
            <w:r w:rsidRPr="00245D5C">
              <w:rPr>
                <w:rFonts w:ascii="Arial" w:hAnsi="Arial" w:cs="Arial"/>
                <w:color w:val="000000"/>
                <w:sz w:val="16"/>
                <w:szCs w:val="16"/>
              </w:rPr>
              <w:t>Retained surplus (accumulated</w:t>
            </w:r>
            <w:r w:rsidRPr="00245D5C">
              <w:rPr>
                <w:rFonts w:ascii="Arial" w:hAnsi="Arial" w:cs="Arial"/>
                <w:color w:val="000000"/>
                <w:sz w:val="16"/>
                <w:szCs w:val="16"/>
              </w:rPr>
              <w:br/>
              <w:t xml:space="preserve">  deficit)</w:t>
            </w:r>
          </w:p>
        </w:tc>
        <w:tc>
          <w:tcPr>
            <w:tcW w:w="601" w:type="pct"/>
            <w:tcBorders>
              <w:top w:val="nil"/>
              <w:left w:val="nil"/>
              <w:bottom w:val="nil"/>
              <w:right w:val="nil"/>
            </w:tcBorders>
            <w:shd w:val="clear" w:color="auto" w:fill="auto"/>
            <w:noWrap/>
            <w:vAlign w:val="bottom"/>
            <w:hideMark/>
          </w:tcPr>
          <w:p w14:paraId="452376A2"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19,168 </w:t>
            </w:r>
          </w:p>
        </w:tc>
        <w:tc>
          <w:tcPr>
            <w:tcW w:w="601" w:type="pct"/>
            <w:tcBorders>
              <w:top w:val="nil"/>
              <w:left w:val="nil"/>
              <w:bottom w:val="nil"/>
              <w:right w:val="nil"/>
            </w:tcBorders>
            <w:shd w:val="clear" w:color="000000" w:fill="E6E6E6"/>
            <w:noWrap/>
            <w:vAlign w:val="bottom"/>
            <w:hideMark/>
          </w:tcPr>
          <w:p w14:paraId="7C8AF47F"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17,878 </w:t>
            </w:r>
          </w:p>
        </w:tc>
        <w:tc>
          <w:tcPr>
            <w:tcW w:w="600" w:type="pct"/>
            <w:tcBorders>
              <w:top w:val="nil"/>
              <w:left w:val="nil"/>
              <w:bottom w:val="nil"/>
              <w:right w:val="nil"/>
            </w:tcBorders>
            <w:shd w:val="clear" w:color="auto" w:fill="auto"/>
            <w:noWrap/>
            <w:vAlign w:val="bottom"/>
            <w:hideMark/>
          </w:tcPr>
          <w:p w14:paraId="79D2AF8F"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16,700 </w:t>
            </w:r>
          </w:p>
        </w:tc>
        <w:tc>
          <w:tcPr>
            <w:tcW w:w="600" w:type="pct"/>
            <w:tcBorders>
              <w:top w:val="nil"/>
              <w:left w:val="nil"/>
              <w:bottom w:val="nil"/>
              <w:right w:val="nil"/>
            </w:tcBorders>
            <w:shd w:val="clear" w:color="auto" w:fill="auto"/>
            <w:noWrap/>
            <w:vAlign w:val="bottom"/>
            <w:hideMark/>
          </w:tcPr>
          <w:p w14:paraId="22A5F1DE"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15,680 </w:t>
            </w:r>
          </w:p>
        </w:tc>
        <w:tc>
          <w:tcPr>
            <w:tcW w:w="600" w:type="pct"/>
            <w:tcBorders>
              <w:top w:val="nil"/>
              <w:left w:val="nil"/>
              <w:bottom w:val="nil"/>
              <w:right w:val="nil"/>
            </w:tcBorders>
            <w:shd w:val="clear" w:color="auto" w:fill="auto"/>
            <w:noWrap/>
            <w:vAlign w:val="bottom"/>
            <w:hideMark/>
          </w:tcPr>
          <w:p w14:paraId="533CA14C" w14:textId="77777777" w:rsidR="00245D5C" w:rsidRPr="00245D5C" w:rsidRDefault="00245D5C" w:rsidP="00245D5C">
            <w:pPr>
              <w:spacing w:before="0" w:after="0" w:line="240" w:lineRule="auto"/>
              <w:jc w:val="right"/>
              <w:rPr>
                <w:rFonts w:ascii="Arial" w:hAnsi="Arial" w:cs="Arial"/>
                <w:color w:val="000000"/>
                <w:sz w:val="16"/>
                <w:szCs w:val="16"/>
              </w:rPr>
            </w:pPr>
            <w:r w:rsidRPr="00245D5C">
              <w:rPr>
                <w:rFonts w:ascii="Arial" w:hAnsi="Arial" w:cs="Arial"/>
                <w:color w:val="000000"/>
                <w:sz w:val="16"/>
                <w:szCs w:val="16"/>
              </w:rPr>
              <w:t xml:space="preserve">14,660 </w:t>
            </w:r>
          </w:p>
        </w:tc>
      </w:tr>
      <w:tr w:rsidR="00245D5C" w:rsidRPr="00245D5C" w14:paraId="47FF0188" w14:textId="77777777" w:rsidTr="00BD3B62">
        <w:trPr>
          <w:divId w:val="9063681"/>
          <w:cantSplit/>
          <w:trHeight w:hRule="exact" w:val="225"/>
        </w:trPr>
        <w:tc>
          <w:tcPr>
            <w:tcW w:w="1999" w:type="pct"/>
            <w:tcBorders>
              <w:top w:val="nil"/>
              <w:left w:val="nil"/>
              <w:bottom w:val="single" w:sz="4" w:space="0" w:color="000000"/>
              <w:right w:val="nil"/>
            </w:tcBorders>
            <w:shd w:val="clear" w:color="auto" w:fill="auto"/>
            <w:noWrap/>
            <w:vAlign w:val="bottom"/>
            <w:hideMark/>
          </w:tcPr>
          <w:p w14:paraId="48ED39E3" w14:textId="77777777" w:rsidR="00245D5C" w:rsidRPr="00245D5C" w:rsidRDefault="00245D5C" w:rsidP="00BD3B62">
            <w:pPr>
              <w:keepNext/>
              <w:spacing w:before="0" w:after="0" w:line="240" w:lineRule="auto"/>
              <w:rPr>
                <w:rFonts w:ascii="Arial" w:hAnsi="Arial" w:cs="Arial"/>
                <w:b/>
                <w:bCs/>
                <w:color w:val="000000"/>
                <w:sz w:val="16"/>
                <w:szCs w:val="16"/>
              </w:rPr>
            </w:pPr>
            <w:r w:rsidRPr="00245D5C">
              <w:rPr>
                <w:rFonts w:ascii="Arial" w:hAnsi="Arial" w:cs="Arial"/>
                <w:b/>
                <w:bCs/>
                <w:color w:val="000000"/>
                <w:sz w:val="16"/>
                <w:szCs w:val="16"/>
              </w:rPr>
              <w:t>Total equity</w:t>
            </w:r>
          </w:p>
        </w:tc>
        <w:tc>
          <w:tcPr>
            <w:tcW w:w="601" w:type="pct"/>
            <w:tcBorders>
              <w:top w:val="single" w:sz="4" w:space="0" w:color="000000"/>
              <w:left w:val="nil"/>
              <w:bottom w:val="single" w:sz="4" w:space="0" w:color="000000"/>
              <w:right w:val="nil"/>
            </w:tcBorders>
            <w:shd w:val="clear" w:color="auto" w:fill="auto"/>
            <w:noWrap/>
            <w:vAlign w:val="bottom"/>
            <w:hideMark/>
          </w:tcPr>
          <w:p w14:paraId="4FD2A177" w14:textId="77777777" w:rsidR="00245D5C" w:rsidRPr="00245D5C" w:rsidRDefault="00245D5C" w:rsidP="00BD3B62">
            <w:pPr>
              <w:keepNext/>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33,135 </w:t>
            </w:r>
          </w:p>
        </w:tc>
        <w:tc>
          <w:tcPr>
            <w:tcW w:w="601" w:type="pct"/>
            <w:tcBorders>
              <w:top w:val="single" w:sz="4" w:space="0" w:color="000000"/>
              <w:left w:val="nil"/>
              <w:bottom w:val="single" w:sz="4" w:space="0" w:color="000000"/>
              <w:right w:val="nil"/>
            </w:tcBorders>
            <w:shd w:val="clear" w:color="000000" w:fill="E6E6E6"/>
            <w:noWrap/>
            <w:vAlign w:val="bottom"/>
            <w:hideMark/>
          </w:tcPr>
          <w:p w14:paraId="5E893090" w14:textId="77777777" w:rsidR="00245D5C" w:rsidRPr="00245D5C" w:rsidRDefault="00245D5C" w:rsidP="00BD3B62">
            <w:pPr>
              <w:keepNext/>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32,679 </w:t>
            </w:r>
          </w:p>
        </w:tc>
        <w:tc>
          <w:tcPr>
            <w:tcW w:w="600" w:type="pct"/>
            <w:tcBorders>
              <w:top w:val="single" w:sz="4" w:space="0" w:color="000000"/>
              <w:left w:val="nil"/>
              <w:bottom w:val="single" w:sz="4" w:space="0" w:color="000000"/>
              <w:right w:val="nil"/>
            </w:tcBorders>
            <w:shd w:val="clear" w:color="auto" w:fill="auto"/>
            <w:noWrap/>
            <w:vAlign w:val="bottom"/>
            <w:hideMark/>
          </w:tcPr>
          <w:p w14:paraId="5018F873" w14:textId="77777777" w:rsidR="00245D5C" w:rsidRPr="00245D5C" w:rsidRDefault="00245D5C" w:rsidP="00BD3B62">
            <w:pPr>
              <w:keepNext/>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32,352 </w:t>
            </w:r>
          </w:p>
        </w:tc>
        <w:tc>
          <w:tcPr>
            <w:tcW w:w="600" w:type="pct"/>
            <w:tcBorders>
              <w:top w:val="single" w:sz="4" w:space="0" w:color="000000"/>
              <w:left w:val="nil"/>
              <w:bottom w:val="single" w:sz="4" w:space="0" w:color="000000"/>
              <w:right w:val="nil"/>
            </w:tcBorders>
            <w:shd w:val="clear" w:color="auto" w:fill="auto"/>
            <w:noWrap/>
            <w:vAlign w:val="bottom"/>
            <w:hideMark/>
          </w:tcPr>
          <w:p w14:paraId="69004272" w14:textId="77777777" w:rsidR="00245D5C" w:rsidRPr="00245D5C" w:rsidRDefault="00245D5C" w:rsidP="00BD3B62">
            <w:pPr>
              <w:keepNext/>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32,192 </w:t>
            </w:r>
          </w:p>
        </w:tc>
        <w:tc>
          <w:tcPr>
            <w:tcW w:w="600" w:type="pct"/>
            <w:tcBorders>
              <w:top w:val="single" w:sz="4" w:space="0" w:color="000000"/>
              <w:left w:val="nil"/>
              <w:bottom w:val="single" w:sz="4" w:space="0" w:color="000000"/>
              <w:right w:val="nil"/>
            </w:tcBorders>
            <w:shd w:val="clear" w:color="auto" w:fill="auto"/>
            <w:noWrap/>
            <w:vAlign w:val="bottom"/>
            <w:hideMark/>
          </w:tcPr>
          <w:p w14:paraId="4A01F41E" w14:textId="77777777" w:rsidR="00245D5C" w:rsidRPr="00245D5C" w:rsidRDefault="00245D5C" w:rsidP="00BD3B62">
            <w:pPr>
              <w:keepNext/>
              <w:spacing w:before="0" w:after="0" w:line="240" w:lineRule="auto"/>
              <w:jc w:val="right"/>
              <w:rPr>
                <w:rFonts w:ascii="Arial" w:hAnsi="Arial" w:cs="Arial"/>
                <w:b/>
                <w:bCs/>
                <w:color w:val="000000"/>
                <w:sz w:val="16"/>
                <w:szCs w:val="16"/>
              </w:rPr>
            </w:pPr>
            <w:r w:rsidRPr="00245D5C">
              <w:rPr>
                <w:rFonts w:ascii="Arial" w:hAnsi="Arial" w:cs="Arial"/>
                <w:b/>
                <w:bCs/>
                <w:color w:val="000000"/>
                <w:sz w:val="16"/>
                <w:szCs w:val="16"/>
              </w:rPr>
              <w:t xml:space="preserve">32,040 </w:t>
            </w:r>
          </w:p>
        </w:tc>
      </w:tr>
    </w:tbl>
    <w:p w14:paraId="396EC200" w14:textId="2413A724" w:rsidR="00D606C2" w:rsidRPr="00132F9E" w:rsidRDefault="00D606C2" w:rsidP="00446EE2">
      <w:pPr>
        <w:pStyle w:val="ChartandTableFootnote"/>
      </w:pPr>
      <w:r w:rsidRPr="00132F9E">
        <w:t xml:space="preserve">Prepared on </w:t>
      </w:r>
      <w:r w:rsidRPr="00446EE2">
        <w:rPr>
          <w:rStyle w:val="ChartandTableFootnoteChar"/>
        </w:rPr>
        <w:t>Australian</w:t>
      </w:r>
      <w:r w:rsidRPr="00132F9E">
        <w:t xml:space="preserve"> Accounting Standards basis.</w:t>
      </w:r>
    </w:p>
    <w:p w14:paraId="70B7425D" w14:textId="3BFBDD0B" w:rsidR="0061675B" w:rsidRDefault="00D45701" w:rsidP="006F2712">
      <w:pPr>
        <w:pStyle w:val="ChartandTableFootnote"/>
      </w:pPr>
      <w:r>
        <w:t>*’</w:t>
      </w:r>
      <w:r w:rsidR="00E4582E" w:rsidRPr="00132F9E">
        <w:t>E</w:t>
      </w:r>
      <w:r w:rsidR="00F626C2" w:rsidRPr="00132F9E">
        <w:t>quity</w:t>
      </w:r>
      <w:r>
        <w:t>’</w:t>
      </w:r>
      <w:r w:rsidR="00E4582E" w:rsidRPr="00132F9E">
        <w:t xml:space="preserve"> is the </w:t>
      </w:r>
      <w:r w:rsidR="00E4582E" w:rsidRPr="006F2712">
        <w:t>residual</w:t>
      </w:r>
      <w:r w:rsidR="00E4582E" w:rsidRPr="00132F9E">
        <w:t xml:space="preserve"> interest in assets after deduction of </w:t>
      </w:r>
      <w:r w:rsidR="00E4582E" w:rsidRPr="00DC47D0">
        <w:t>liabilities</w:t>
      </w:r>
      <w:r w:rsidR="00E4582E" w:rsidRPr="00132F9E">
        <w:t>.</w:t>
      </w:r>
    </w:p>
    <w:p w14:paraId="65A56D7A" w14:textId="77777777" w:rsidR="00DC47D0" w:rsidRDefault="000A24C4" w:rsidP="00DC47D0">
      <w:r>
        <w:br w:type="page"/>
      </w:r>
    </w:p>
    <w:p w14:paraId="0032C122" w14:textId="5728D172" w:rsidR="0011600A" w:rsidRPr="0011600A" w:rsidRDefault="00A80C87" w:rsidP="0011600A">
      <w:pPr>
        <w:pStyle w:val="TableHeading"/>
      </w:pPr>
      <w:r w:rsidRPr="003E7882">
        <w:lastRenderedPageBreak/>
        <w:t>Table</w:t>
      </w:r>
      <w:r w:rsidR="00971CBF" w:rsidRPr="003E7882">
        <w:t xml:space="preserve"> 3.</w:t>
      </w:r>
      <w:r w:rsidRPr="003E7882">
        <w:t>3</w:t>
      </w:r>
      <w:r w:rsidR="00345CCD" w:rsidRPr="003E7882">
        <w:t xml:space="preserve">: Departmental </w:t>
      </w:r>
      <w:r w:rsidR="00F626C2" w:rsidRPr="003E7882">
        <w:t>statement of changes in equity</w:t>
      </w:r>
      <w:r w:rsidR="000964C6">
        <w:t xml:space="preserve"> – </w:t>
      </w:r>
      <w:r w:rsidR="00F626C2" w:rsidRPr="003E7882">
        <w:t>summary of movement (</w:t>
      </w:r>
      <w:r w:rsidR="008A1DDE" w:rsidRPr="003E7882">
        <w:t xml:space="preserve">Budget </w:t>
      </w:r>
      <w:r w:rsidR="00F626C2" w:rsidRPr="003E7882">
        <w:t>y</w:t>
      </w:r>
      <w:r w:rsidR="008A1DDE" w:rsidRPr="003E7882">
        <w:t xml:space="preserve">ear </w:t>
      </w:r>
      <w:r w:rsidR="002E59C4" w:rsidRPr="003E7882">
        <w:t>2022</w:t>
      </w:r>
      <w:r w:rsidR="00CC167B">
        <w:t>–</w:t>
      </w:r>
      <w:r w:rsidR="002E59C4" w:rsidRPr="003E7882">
        <w:t>23</w:t>
      </w:r>
      <w:r w:rsidR="00345CCD" w:rsidRPr="003E7882">
        <w:t>)</w:t>
      </w:r>
      <w:r w:rsidR="0011600A">
        <w:t xml:space="preserve"> </w:t>
      </w:r>
    </w:p>
    <w:tbl>
      <w:tblPr>
        <w:tblW w:w="5000" w:type="pct"/>
        <w:tblCellMar>
          <w:left w:w="0" w:type="dxa"/>
          <w:right w:w="28" w:type="dxa"/>
        </w:tblCellMar>
        <w:tblLook w:val="04A0" w:firstRow="1" w:lastRow="0" w:firstColumn="1" w:lastColumn="0" w:noHBand="0" w:noVBand="1"/>
        <w:tblCaption w:val="Table"/>
      </w:tblPr>
      <w:tblGrid>
        <w:gridCol w:w="3981"/>
        <w:gridCol w:w="864"/>
        <w:gridCol w:w="970"/>
        <w:gridCol w:w="1033"/>
        <w:gridCol w:w="862"/>
      </w:tblGrid>
      <w:tr w:rsidR="0011600A" w:rsidRPr="0011600A" w14:paraId="6008A0DA" w14:textId="77777777" w:rsidTr="00BD3B62">
        <w:trPr>
          <w:divId w:val="1158619552"/>
          <w:cantSplit/>
          <w:trHeight w:hRule="exact" w:val="900"/>
        </w:trPr>
        <w:tc>
          <w:tcPr>
            <w:tcW w:w="2582" w:type="pct"/>
            <w:tcBorders>
              <w:top w:val="single" w:sz="4" w:space="0" w:color="auto"/>
              <w:left w:val="nil"/>
              <w:bottom w:val="nil"/>
              <w:right w:val="nil"/>
            </w:tcBorders>
            <w:shd w:val="clear" w:color="auto" w:fill="auto"/>
            <w:noWrap/>
            <w:vAlign w:val="bottom"/>
            <w:hideMark/>
          </w:tcPr>
          <w:p w14:paraId="7D034C87" w14:textId="124F1DB1"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 </w:t>
            </w:r>
          </w:p>
        </w:tc>
        <w:tc>
          <w:tcPr>
            <w:tcW w:w="560" w:type="pct"/>
            <w:tcBorders>
              <w:top w:val="single" w:sz="4" w:space="0" w:color="auto"/>
              <w:left w:val="nil"/>
              <w:bottom w:val="single" w:sz="4" w:space="0" w:color="000000"/>
              <w:right w:val="nil"/>
            </w:tcBorders>
            <w:shd w:val="clear" w:color="auto" w:fill="auto"/>
            <w:hideMark/>
          </w:tcPr>
          <w:p w14:paraId="029BCA23" w14:textId="37F22BD0"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Retained</w:t>
            </w:r>
            <w:r w:rsidRPr="0011600A">
              <w:rPr>
                <w:rFonts w:ascii="Arial" w:hAnsi="Arial" w:cs="Arial"/>
                <w:color w:val="000000"/>
                <w:sz w:val="16"/>
                <w:szCs w:val="16"/>
              </w:rPr>
              <w:br/>
              <w:t>earnings</w:t>
            </w:r>
            <w:r w:rsidRPr="0011600A">
              <w:rPr>
                <w:rFonts w:ascii="Arial" w:hAnsi="Arial" w:cs="Arial"/>
                <w:color w:val="000000"/>
                <w:sz w:val="16"/>
                <w:szCs w:val="16"/>
              </w:rPr>
              <w:br/>
            </w:r>
            <w:r w:rsidRPr="0011600A">
              <w:rPr>
                <w:rFonts w:ascii="Arial" w:hAnsi="Arial" w:cs="Arial"/>
                <w:color w:val="000000"/>
                <w:sz w:val="16"/>
                <w:szCs w:val="16"/>
              </w:rPr>
              <w:br/>
              <w:t>$</w:t>
            </w:r>
            <w:r w:rsidR="00254C53">
              <w:rPr>
                <w:rFonts w:ascii="Arial" w:hAnsi="Arial" w:cs="Arial"/>
                <w:color w:val="000000"/>
                <w:sz w:val="16"/>
                <w:szCs w:val="16"/>
              </w:rPr>
              <w:t>’</w:t>
            </w:r>
            <w:r w:rsidRPr="0011600A">
              <w:rPr>
                <w:rFonts w:ascii="Arial" w:hAnsi="Arial" w:cs="Arial"/>
                <w:color w:val="000000"/>
                <w:sz w:val="16"/>
                <w:szCs w:val="16"/>
              </w:rPr>
              <w:t>000</w:t>
            </w:r>
          </w:p>
        </w:tc>
        <w:tc>
          <w:tcPr>
            <w:tcW w:w="629" w:type="pct"/>
            <w:tcBorders>
              <w:top w:val="single" w:sz="4" w:space="0" w:color="auto"/>
              <w:left w:val="nil"/>
              <w:bottom w:val="single" w:sz="4" w:space="0" w:color="000000"/>
              <w:right w:val="nil"/>
            </w:tcBorders>
            <w:shd w:val="clear" w:color="auto" w:fill="auto"/>
            <w:hideMark/>
          </w:tcPr>
          <w:p w14:paraId="2DA65431" w14:textId="4BAFD823"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Asset</w:t>
            </w:r>
            <w:r w:rsidRPr="0011600A">
              <w:rPr>
                <w:rFonts w:ascii="Arial" w:hAnsi="Arial" w:cs="Arial"/>
                <w:color w:val="000000"/>
                <w:sz w:val="16"/>
                <w:szCs w:val="16"/>
              </w:rPr>
              <w:br/>
              <w:t>revaluation</w:t>
            </w:r>
            <w:r w:rsidRPr="0011600A">
              <w:rPr>
                <w:rFonts w:ascii="Arial" w:hAnsi="Arial" w:cs="Arial"/>
                <w:color w:val="000000"/>
                <w:sz w:val="16"/>
                <w:szCs w:val="16"/>
              </w:rPr>
              <w:br/>
              <w:t>reserve</w:t>
            </w:r>
            <w:r w:rsidRPr="0011600A">
              <w:rPr>
                <w:rFonts w:ascii="Arial" w:hAnsi="Arial" w:cs="Arial"/>
                <w:color w:val="000000"/>
                <w:sz w:val="16"/>
                <w:szCs w:val="16"/>
              </w:rPr>
              <w:br/>
              <w:t>$</w:t>
            </w:r>
            <w:r w:rsidR="00254C53">
              <w:rPr>
                <w:rFonts w:ascii="Arial" w:hAnsi="Arial" w:cs="Arial"/>
                <w:color w:val="000000"/>
                <w:sz w:val="16"/>
                <w:szCs w:val="16"/>
              </w:rPr>
              <w:t>’</w:t>
            </w:r>
            <w:r w:rsidRPr="0011600A">
              <w:rPr>
                <w:rFonts w:ascii="Arial" w:hAnsi="Arial" w:cs="Arial"/>
                <w:color w:val="000000"/>
                <w:sz w:val="16"/>
                <w:szCs w:val="16"/>
              </w:rPr>
              <w:t>000</w:t>
            </w:r>
          </w:p>
        </w:tc>
        <w:tc>
          <w:tcPr>
            <w:tcW w:w="670" w:type="pct"/>
            <w:tcBorders>
              <w:top w:val="single" w:sz="4" w:space="0" w:color="auto"/>
              <w:left w:val="nil"/>
              <w:bottom w:val="single" w:sz="4" w:space="0" w:color="000000"/>
              <w:right w:val="nil"/>
            </w:tcBorders>
            <w:shd w:val="clear" w:color="auto" w:fill="auto"/>
            <w:hideMark/>
          </w:tcPr>
          <w:p w14:paraId="60F8AD79" w14:textId="086002AA"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Contributed</w:t>
            </w:r>
            <w:r w:rsidRPr="0011600A">
              <w:rPr>
                <w:rFonts w:ascii="Arial" w:hAnsi="Arial" w:cs="Arial"/>
                <w:color w:val="000000"/>
                <w:sz w:val="16"/>
                <w:szCs w:val="16"/>
              </w:rPr>
              <w:br/>
              <w:t>equity/</w:t>
            </w:r>
            <w:r w:rsidRPr="0011600A">
              <w:rPr>
                <w:rFonts w:ascii="Arial" w:hAnsi="Arial" w:cs="Arial"/>
                <w:color w:val="000000"/>
                <w:sz w:val="16"/>
                <w:szCs w:val="16"/>
              </w:rPr>
              <w:br/>
              <w:t>capital</w:t>
            </w:r>
            <w:r w:rsidRPr="0011600A">
              <w:rPr>
                <w:rFonts w:ascii="Arial" w:hAnsi="Arial" w:cs="Arial"/>
                <w:color w:val="000000"/>
                <w:sz w:val="16"/>
                <w:szCs w:val="16"/>
              </w:rPr>
              <w:br/>
              <w:t>$</w:t>
            </w:r>
            <w:r w:rsidR="00254C53">
              <w:rPr>
                <w:rFonts w:ascii="Arial" w:hAnsi="Arial" w:cs="Arial"/>
                <w:color w:val="000000"/>
                <w:sz w:val="16"/>
                <w:szCs w:val="16"/>
              </w:rPr>
              <w:t>’</w:t>
            </w:r>
            <w:r w:rsidRPr="0011600A">
              <w:rPr>
                <w:rFonts w:ascii="Arial" w:hAnsi="Arial" w:cs="Arial"/>
                <w:color w:val="000000"/>
                <w:sz w:val="16"/>
                <w:szCs w:val="16"/>
              </w:rPr>
              <w:t>000</w:t>
            </w:r>
          </w:p>
        </w:tc>
        <w:tc>
          <w:tcPr>
            <w:tcW w:w="559" w:type="pct"/>
            <w:tcBorders>
              <w:top w:val="single" w:sz="4" w:space="0" w:color="auto"/>
              <w:left w:val="nil"/>
              <w:bottom w:val="single" w:sz="4" w:space="0" w:color="000000"/>
              <w:right w:val="nil"/>
            </w:tcBorders>
            <w:shd w:val="clear" w:color="auto" w:fill="auto"/>
            <w:hideMark/>
          </w:tcPr>
          <w:p w14:paraId="3F23EB5A" w14:textId="186BF8B8"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Total</w:t>
            </w:r>
            <w:r w:rsidRPr="0011600A">
              <w:rPr>
                <w:rFonts w:ascii="Arial" w:hAnsi="Arial" w:cs="Arial"/>
                <w:color w:val="000000"/>
                <w:sz w:val="16"/>
                <w:szCs w:val="16"/>
              </w:rPr>
              <w:br/>
              <w:t xml:space="preserve">equity </w:t>
            </w:r>
            <w:r w:rsidRPr="0011600A">
              <w:rPr>
                <w:rFonts w:ascii="Arial" w:hAnsi="Arial" w:cs="Arial"/>
                <w:color w:val="000000"/>
                <w:sz w:val="16"/>
                <w:szCs w:val="16"/>
              </w:rPr>
              <w:br/>
            </w:r>
            <w:r w:rsidRPr="0011600A">
              <w:rPr>
                <w:rFonts w:ascii="Arial" w:hAnsi="Arial" w:cs="Arial"/>
                <w:color w:val="000000"/>
                <w:sz w:val="16"/>
                <w:szCs w:val="16"/>
              </w:rPr>
              <w:br/>
              <w:t>$</w:t>
            </w:r>
            <w:r w:rsidR="00254C53">
              <w:rPr>
                <w:rFonts w:ascii="Arial" w:hAnsi="Arial" w:cs="Arial"/>
                <w:color w:val="000000"/>
                <w:sz w:val="16"/>
                <w:szCs w:val="16"/>
              </w:rPr>
              <w:t>’</w:t>
            </w:r>
            <w:r w:rsidRPr="0011600A">
              <w:rPr>
                <w:rFonts w:ascii="Arial" w:hAnsi="Arial" w:cs="Arial"/>
                <w:color w:val="000000"/>
                <w:sz w:val="16"/>
                <w:szCs w:val="16"/>
              </w:rPr>
              <w:t>000</w:t>
            </w:r>
          </w:p>
        </w:tc>
      </w:tr>
      <w:tr w:rsidR="0011600A" w:rsidRPr="0011600A" w14:paraId="69F9FEFF" w14:textId="77777777" w:rsidTr="00BD3B62">
        <w:trPr>
          <w:divId w:val="1158619552"/>
          <w:cantSplit/>
          <w:trHeight w:hRule="exact" w:val="225"/>
        </w:trPr>
        <w:tc>
          <w:tcPr>
            <w:tcW w:w="2582" w:type="pct"/>
            <w:tcBorders>
              <w:top w:val="nil"/>
              <w:left w:val="nil"/>
              <w:bottom w:val="nil"/>
              <w:right w:val="nil"/>
            </w:tcBorders>
            <w:shd w:val="clear" w:color="auto" w:fill="auto"/>
            <w:vAlign w:val="bottom"/>
            <w:hideMark/>
          </w:tcPr>
          <w:p w14:paraId="460FBE23" w14:textId="77777777" w:rsidR="0011600A" w:rsidRPr="0011600A" w:rsidRDefault="0011600A" w:rsidP="0011600A">
            <w:pPr>
              <w:spacing w:before="0" w:after="0" w:line="240" w:lineRule="auto"/>
              <w:rPr>
                <w:rFonts w:ascii="Arial" w:hAnsi="Arial" w:cs="Arial"/>
                <w:b/>
                <w:bCs/>
                <w:color w:val="000000"/>
                <w:sz w:val="16"/>
                <w:szCs w:val="16"/>
              </w:rPr>
            </w:pPr>
            <w:r w:rsidRPr="0011600A">
              <w:rPr>
                <w:rFonts w:ascii="Arial" w:hAnsi="Arial" w:cs="Arial"/>
                <w:b/>
                <w:bCs/>
                <w:color w:val="000000"/>
                <w:sz w:val="16"/>
                <w:szCs w:val="16"/>
              </w:rPr>
              <w:t>Opening balance as at 1 July 2022</w:t>
            </w:r>
          </w:p>
        </w:tc>
        <w:tc>
          <w:tcPr>
            <w:tcW w:w="560" w:type="pct"/>
            <w:tcBorders>
              <w:top w:val="nil"/>
              <w:left w:val="nil"/>
              <w:bottom w:val="nil"/>
              <w:right w:val="nil"/>
            </w:tcBorders>
            <w:shd w:val="clear" w:color="auto" w:fill="auto"/>
            <w:noWrap/>
            <w:vAlign w:val="bottom"/>
            <w:hideMark/>
          </w:tcPr>
          <w:p w14:paraId="64FE109E" w14:textId="77777777" w:rsidR="0011600A" w:rsidRPr="0011600A" w:rsidRDefault="0011600A" w:rsidP="0011600A">
            <w:pPr>
              <w:spacing w:before="0" w:after="0" w:line="240" w:lineRule="auto"/>
              <w:rPr>
                <w:rFonts w:ascii="Arial" w:hAnsi="Arial" w:cs="Arial"/>
                <w:b/>
                <w:bCs/>
                <w:color w:val="000000"/>
                <w:sz w:val="16"/>
                <w:szCs w:val="16"/>
              </w:rPr>
            </w:pPr>
          </w:p>
        </w:tc>
        <w:tc>
          <w:tcPr>
            <w:tcW w:w="629" w:type="pct"/>
            <w:tcBorders>
              <w:top w:val="nil"/>
              <w:left w:val="nil"/>
              <w:bottom w:val="nil"/>
              <w:right w:val="nil"/>
            </w:tcBorders>
            <w:shd w:val="clear" w:color="auto" w:fill="auto"/>
            <w:noWrap/>
            <w:vAlign w:val="bottom"/>
            <w:hideMark/>
          </w:tcPr>
          <w:p w14:paraId="01D05751" w14:textId="77777777" w:rsidR="0011600A" w:rsidRPr="0011600A" w:rsidRDefault="0011600A" w:rsidP="0011600A">
            <w:pPr>
              <w:spacing w:before="0" w:after="0" w:line="240" w:lineRule="auto"/>
              <w:rPr>
                <w:rFonts w:ascii="Times New Roman" w:hAnsi="Times New Roman"/>
                <w:sz w:val="20"/>
              </w:rPr>
            </w:pPr>
          </w:p>
        </w:tc>
        <w:tc>
          <w:tcPr>
            <w:tcW w:w="670" w:type="pct"/>
            <w:tcBorders>
              <w:top w:val="nil"/>
              <w:left w:val="nil"/>
              <w:bottom w:val="nil"/>
              <w:right w:val="nil"/>
            </w:tcBorders>
            <w:shd w:val="clear" w:color="auto" w:fill="auto"/>
            <w:noWrap/>
            <w:vAlign w:val="bottom"/>
            <w:hideMark/>
          </w:tcPr>
          <w:p w14:paraId="30B270B4" w14:textId="77777777" w:rsidR="0011600A" w:rsidRPr="0011600A" w:rsidRDefault="0011600A" w:rsidP="0011600A">
            <w:pPr>
              <w:spacing w:before="0" w:after="0" w:line="240" w:lineRule="auto"/>
              <w:rPr>
                <w:rFonts w:ascii="Times New Roman" w:hAnsi="Times New Roman"/>
                <w:sz w:val="20"/>
              </w:rPr>
            </w:pPr>
          </w:p>
        </w:tc>
        <w:tc>
          <w:tcPr>
            <w:tcW w:w="559" w:type="pct"/>
            <w:tcBorders>
              <w:top w:val="nil"/>
              <w:left w:val="nil"/>
              <w:bottom w:val="nil"/>
              <w:right w:val="nil"/>
            </w:tcBorders>
            <w:shd w:val="clear" w:color="auto" w:fill="auto"/>
            <w:noWrap/>
            <w:vAlign w:val="bottom"/>
            <w:hideMark/>
          </w:tcPr>
          <w:p w14:paraId="489A7EA9" w14:textId="77777777" w:rsidR="0011600A" w:rsidRPr="0011600A" w:rsidRDefault="0011600A" w:rsidP="0011600A">
            <w:pPr>
              <w:spacing w:before="0" w:after="0" w:line="240" w:lineRule="auto"/>
              <w:rPr>
                <w:rFonts w:ascii="Times New Roman" w:hAnsi="Times New Roman"/>
                <w:sz w:val="20"/>
              </w:rPr>
            </w:pPr>
          </w:p>
        </w:tc>
      </w:tr>
      <w:tr w:rsidR="0011600A" w:rsidRPr="0011600A" w14:paraId="44C2616E" w14:textId="77777777" w:rsidTr="00BD3B62">
        <w:trPr>
          <w:divId w:val="1158619552"/>
          <w:cantSplit/>
          <w:trHeight w:hRule="exact" w:val="450"/>
        </w:trPr>
        <w:tc>
          <w:tcPr>
            <w:tcW w:w="2582" w:type="pct"/>
            <w:tcBorders>
              <w:top w:val="nil"/>
              <w:left w:val="nil"/>
              <w:bottom w:val="nil"/>
              <w:right w:val="nil"/>
            </w:tcBorders>
            <w:shd w:val="clear" w:color="auto" w:fill="auto"/>
            <w:vAlign w:val="bottom"/>
            <w:hideMark/>
          </w:tcPr>
          <w:p w14:paraId="36B8622A" w14:textId="77777777" w:rsidR="0011600A" w:rsidRPr="0011600A" w:rsidRDefault="0011600A" w:rsidP="0011600A">
            <w:pPr>
              <w:spacing w:before="0" w:after="0" w:line="240" w:lineRule="auto"/>
              <w:ind w:left="170"/>
              <w:rPr>
                <w:rFonts w:ascii="Arial" w:hAnsi="Arial" w:cs="Arial"/>
                <w:color w:val="000000"/>
                <w:sz w:val="16"/>
                <w:szCs w:val="16"/>
              </w:rPr>
            </w:pPr>
            <w:r w:rsidRPr="0011600A">
              <w:rPr>
                <w:rFonts w:ascii="Arial" w:hAnsi="Arial" w:cs="Arial"/>
                <w:color w:val="000000"/>
                <w:sz w:val="16"/>
                <w:szCs w:val="16"/>
              </w:rPr>
              <w:t>Balance carried forward from</w:t>
            </w:r>
            <w:r w:rsidRPr="0011600A">
              <w:rPr>
                <w:rFonts w:ascii="Arial" w:hAnsi="Arial" w:cs="Arial"/>
                <w:color w:val="000000"/>
                <w:sz w:val="16"/>
                <w:szCs w:val="16"/>
              </w:rPr>
              <w:br/>
              <w:t xml:space="preserve">  previous period</w:t>
            </w:r>
          </w:p>
        </w:tc>
        <w:tc>
          <w:tcPr>
            <w:tcW w:w="560" w:type="pct"/>
            <w:tcBorders>
              <w:top w:val="nil"/>
              <w:left w:val="nil"/>
              <w:bottom w:val="nil"/>
              <w:right w:val="nil"/>
            </w:tcBorders>
            <w:shd w:val="clear" w:color="auto" w:fill="auto"/>
            <w:noWrap/>
            <w:vAlign w:val="bottom"/>
            <w:hideMark/>
          </w:tcPr>
          <w:p w14:paraId="5A9AC3D1" w14:textId="77777777"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 xml:space="preserve">19,168 </w:t>
            </w:r>
          </w:p>
        </w:tc>
        <w:tc>
          <w:tcPr>
            <w:tcW w:w="629" w:type="pct"/>
            <w:tcBorders>
              <w:top w:val="nil"/>
              <w:left w:val="nil"/>
              <w:bottom w:val="nil"/>
              <w:right w:val="nil"/>
            </w:tcBorders>
            <w:shd w:val="clear" w:color="auto" w:fill="auto"/>
            <w:noWrap/>
            <w:vAlign w:val="bottom"/>
            <w:hideMark/>
          </w:tcPr>
          <w:p w14:paraId="7E570B9A" w14:textId="77777777"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 xml:space="preserve">1,827 </w:t>
            </w:r>
          </w:p>
        </w:tc>
        <w:tc>
          <w:tcPr>
            <w:tcW w:w="670" w:type="pct"/>
            <w:tcBorders>
              <w:top w:val="nil"/>
              <w:left w:val="nil"/>
              <w:bottom w:val="nil"/>
              <w:right w:val="nil"/>
            </w:tcBorders>
            <w:shd w:val="clear" w:color="auto" w:fill="auto"/>
            <w:noWrap/>
            <w:vAlign w:val="bottom"/>
            <w:hideMark/>
          </w:tcPr>
          <w:p w14:paraId="6C651B9D" w14:textId="77777777"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 xml:space="preserve">12,140 </w:t>
            </w:r>
          </w:p>
        </w:tc>
        <w:tc>
          <w:tcPr>
            <w:tcW w:w="559" w:type="pct"/>
            <w:tcBorders>
              <w:top w:val="nil"/>
              <w:left w:val="nil"/>
              <w:bottom w:val="nil"/>
              <w:right w:val="nil"/>
            </w:tcBorders>
            <w:shd w:val="clear" w:color="auto" w:fill="auto"/>
            <w:noWrap/>
            <w:vAlign w:val="bottom"/>
            <w:hideMark/>
          </w:tcPr>
          <w:p w14:paraId="7DE13BDC" w14:textId="77777777"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 xml:space="preserve">33,135 </w:t>
            </w:r>
          </w:p>
        </w:tc>
      </w:tr>
      <w:tr w:rsidR="0011600A" w:rsidRPr="0011600A" w14:paraId="2F0EFD8F" w14:textId="77777777" w:rsidTr="00BD3B62">
        <w:trPr>
          <w:divId w:val="1158619552"/>
          <w:cantSplit/>
          <w:trHeight w:hRule="exact" w:val="225"/>
        </w:trPr>
        <w:tc>
          <w:tcPr>
            <w:tcW w:w="2582" w:type="pct"/>
            <w:tcBorders>
              <w:top w:val="nil"/>
              <w:left w:val="nil"/>
              <w:bottom w:val="nil"/>
              <w:right w:val="nil"/>
            </w:tcBorders>
            <w:shd w:val="clear" w:color="auto" w:fill="auto"/>
            <w:vAlign w:val="bottom"/>
            <w:hideMark/>
          </w:tcPr>
          <w:p w14:paraId="70209233" w14:textId="77777777" w:rsidR="0011600A" w:rsidRPr="0011600A" w:rsidRDefault="0011600A" w:rsidP="0011600A">
            <w:pPr>
              <w:spacing w:before="0" w:after="0" w:line="240" w:lineRule="auto"/>
              <w:rPr>
                <w:rFonts w:ascii="Arial" w:hAnsi="Arial" w:cs="Arial"/>
                <w:b/>
                <w:bCs/>
                <w:i/>
                <w:iCs/>
                <w:color w:val="000000"/>
                <w:sz w:val="16"/>
                <w:szCs w:val="16"/>
              </w:rPr>
            </w:pPr>
            <w:r w:rsidRPr="0011600A">
              <w:rPr>
                <w:rFonts w:ascii="Arial" w:hAnsi="Arial" w:cs="Arial"/>
                <w:b/>
                <w:bCs/>
                <w:i/>
                <w:iCs/>
                <w:color w:val="000000"/>
                <w:sz w:val="16"/>
                <w:szCs w:val="16"/>
              </w:rPr>
              <w:t>Adjusted opening balance</w:t>
            </w:r>
          </w:p>
        </w:tc>
        <w:tc>
          <w:tcPr>
            <w:tcW w:w="560" w:type="pct"/>
            <w:tcBorders>
              <w:top w:val="single" w:sz="4" w:space="0" w:color="000000"/>
              <w:left w:val="nil"/>
              <w:bottom w:val="single" w:sz="4" w:space="0" w:color="000000"/>
              <w:right w:val="nil"/>
            </w:tcBorders>
            <w:shd w:val="clear" w:color="auto" w:fill="auto"/>
            <w:noWrap/>
            <w:vAlign w:val="bottom"/>
            <w:hideMark/>
          </w:tcPr>
          <w:p w14:paraId="2C95952E" w14:textId="77777777" w:rsidR="0011600A" w:rsidRPr="0011600A" w:rsidRDefault="0011600A" w:rsidP="0011600A">
            <w:pPr>
              <w:spacing w:before="0" w:after="0" w:line="240" w:lineRule="auto"/>
              <w:jc w:val="right"/>
              <w:rPr>
                <w:rFonts w:ascii="Arial" w:hAnsi="Arial" w:cs="Arial"/>
                <w:b/>
                <w:bCs/>
                <w:i/>
                <w:iCs/>
                <w:color w:val="000000"/>
                <w:sz w:val="16"/>
                <w:szCs w:val="16"/>
              </w:rPr>
            </w:pPr>
            <w:r w:rsidRPr="0011600A">
              <w:rPr>
                <w:rFonts w:ascii="Arial" w:hAnsi="Arial" w:cs="Arial"/>
                <w:b/>
                <w:bCs/>
                <w:i/>
                <w:iCs/>
                <w:color w:val="000000"/>
                <w:sz w:val="16"/>
                <w:szCs w:val="16"/>
              </w:rPr>
              <w:t xml:space="preserve">19,168 </w:t>
            </w:r>
          </w:p>
        </w:tc>
        <w:tc>
          <w:tcPr>
            <w:tcW w:w="629" w:type="pct"/>
            <w:tcBorders>
              <w:top w:val="single" w:sz="4" w:space="0" w:color="000000"/>
              <w:left w:val="nil"/>
              <w:bottom w:val="single" w:sz="4" w:space="0" w:color="000000"/>
              <w:right w:val="nil"/>
            </w:tcBorders>
            <w:shd w:val="clear" w:color="auto" w:fill="auto"/>
            <w:noWrap/>
            <w:vAlign w:val="bottom"/>
            <w:hideMark/>
          </w:tcPr>
          <w:p w14:paraId="0188D9DC" w14:textId="77777777" w:rsidR="0011600A" w:rsidRPr="0011600A" w:rsidRDefault="0011600A" w:rsidP="0011600A">
            <w:pPr>
              <w:spacing w:before="0" w:after="0" w:line="240" w:lineRule="auto"/>
              <w:jc w:val="right"/>
              <w:rPr>
                <w:rFonts w:ascii="Arial" w:hAnsi="Arial" w:cs="Arial"/>
                <w:b/>
                <w:bCs/>
                <w:i/>
                <w:iCs/>
                <w:color w:val="000000"/>
                <w:sz w:val="16"/>
                <w:szCs w:val="16"/>
              </w:rPr>
            </w:pPr>
            <w:r w:rsidRPr="0011600A">
              <w:rPr>
                <w:rFonts w:ascii="Arial" w:hAnsi="Arial" w:cs="Arial"/>
                <w:b/>
                <w:bCs/>
                <w:i/>
                <w:iCs/>
                <w:color w:val="000000"/>
                <w:sz w:val="16"/>
                <w:szCs w:val="16"/>
              </w:rPr>
              <w:t xml:space="preserve">1,827 </w:t>
            </w:r>
          </w:p>
        </w:tc>
        <w:tc>
          <w:tcPr>
            <w:tcW w:w="670" w:type="pct"/>
            <w:tcBorders>
              <w:top w:val="single" w:sz="4" w:space="0" w:color="000000"/>
              <w:left w:val="nil"/>
              <w:bottom w:val="single" w:sz="4" w:space="0" w:color="000000"/>
              <w:right w:val="nil"/>
            </w:tcBorders>
            <w:shd w:val="clear" w:color="auto" w:fill="auto"/>
            <w:noWrap/>
            <w:vAlign w:val="bottom"/>
            <w:hideMark/>
          </w:tcPr>
          <w:p w14:paraId="7A1A7FB8" w14:textId="77777777" w:rsidR="0011600A" w:rsidRPr="0011600A" w:rsidRDefault="0011600A" w:rsidP="0011600A">
            <w:pPr>
              <w:spacing w:before="0" w:after="0" w:line="240" w:lineRule="auto"/>
              <w:jc w:val="right"/>
              <w:rPr>
                <w:rFonts w:ascii="Arial" w:hAnsi="Arial" w:cs="Arial"/>
                <w:b/>
                <w:bCs/>
                <w:i/>
                <w:iCs/>
                <w:color w:val="000000"/>
                <w:sz w:val="16"/>
                <w:szCs w:val="16"/>
              </w:rPr>
            </w:pPr>
            <w:r w:rsidRPr="0011600A">
              <w:rPr>
                <w:rFonts w:ascii="Arial" w:hAnsi="Arial" w:cs="Arial"/>
                <w:b/>
                <w:bCs/>
                <w:i/>
                <w:iCs/>
                <w:color w:val="000000"/>
                <w:sz w:val="16"/>
                <w:szCs w:val="16"/>
              </w:rPr>
              <w:t xml:space="preserve">12,140 </w:t>
            </w:r>
          </w:p>
        </w:tc>
        <w:tc>
          <w:tcPr>
            <w:tcW w:w="559" w:type="pct"/>
            <w:tcBorders>
              <w:top w:val="single" w:sz="4" w:space="0" w:color="000000"/>
              <w:left w:val="nil"/>
              <w:bottom w:val="single" w:sz="4" w:space="0" w:color="000000"/>
              <w:right w:val="nil"/>
            </w:tcBorders>
            <w:shd w:val="clear" w:color="auto" w:fill="auto"/>
            <w:noWrap/>
            <w:vAlign w:val="bottom"/>
            <w:hideMark/>
          </w:tcPr>
          <w:p w14:paraId="65A2BBE4" w14:textId="77777777" w:rsidR="0011600A" w:rsidRPr="0011600A" w:rsidRDefault="0011600A" w:rsidP="0011600A">
            <w:pPr>
              <w:spacing w:before="0" w:after="0" w:line="240" w:lineRule="auto"/>
              <w:jc w:val="right"/>
              <w:rPr>
                <w:rFonts w:ascii="Arial" w:hAnsi="Arial" w:cs="Arial"/>
                <w:b/>
                <w:bCs/>
                <w:i/>
                <w:iCs/>
                <w:color w:val="000000"/>
                <w:sz w:val="16"/>
                <w:szCs w:val="16"/>
              </w:rPr>
            </w:pPr>
            <w:r w:rsidRPr="0011600A">
              <w:rPr>
                <w:rFonts w:ascii="Arial" w:hAnsi="Arial" w:cs="Arial"/>
                <w:b/>
                <w:bCs/>
                <w:i/>
                <w:iCs/>
                <w:color w:val="000000"/>
                <w:sz w:val="16"/>
                <w:szCs w:val="16"/>
              </w:rPr>
              <w:t xml:space="preserve">33,135 </w:t>
            </w:r>
          </w:p>
        </w:tc>
      </w:tr>
      <w:tr w:rsidR="0011600A" w:rsidRPr="0011600A" w14:paraId="401A2889" w14:textId="77777777" w:rsidTr="00BD3B62">
        <w:trPr>
          <w:divId w:val="1158619552"/>
          <w:cantSplit/>
          <w:trHeight w:hRule="exact" w:val="225"/>
        </w:trPr>
        <w:tc>
          <w:tcPr>
            <w:tcW w:w="2582" w:type="pct"/>
            <w:tcBorders>
              <w:top w:val="nil"/>
              <w:left w:val="nil"/>
              <w:bottom w:val="nil"/>
              <w:right w:val="nil"/>
            </w:tcBorders>
            <w:shd w:val="clear" w:color="auto" w:fill="auto"/>
            <w:noWrap/>
            <w:vAlign w:val="bottom"/>
            <w:hideMark/>
          </w:tcPr>
          <w:p w14:paraId="6D2227B8" w14:textId="77777777" w:rsidR="0011600A" w:rsidRPr="0011600A" w:rsidRDefault="0011600A" w:rsidP="0011600A">
            <w:pPr>
              <w:spacing w:before="0" w:after="0" w:line="240" w:lineRule="auto"/>
              <w:rPr>
                <w:rFonts w:ascii="Arial" w:hAnsi="Arial" w:cs="Arial"/>
                <w:b/>
                <w:bCs/>
                <w:color w:val="000000"/>
                <w:sz w:val="16"/>
                <w:szCs w:val="16"/>
              </w:rPr>
            </w:pPr>
            <w:r w:rsidRPr="0011600A">
              <w:rPr>
                <w:rFonts w:ascii="Arial" w:hAnsi="Arial" w:cs="Arial"/>
                <w:b/>
                <w:bCs/>
                <w:color w:val="000000"/>
                <w:sz w:val="16"/>
                <w:szCs w:val="16"/>
              </w:rPr>
              <w:t>Comprehensive income</w:t>
            </w:r>
          </w:p>
        </w:tc>
        <w:tc>
          <w:tcPr>
            <w:tcW w:w="560" w:type="pct"/>
            <w:tcBorders>
              <w:top w:val="nil"/>
              <w:left w:val="nil"/>
              <w:bottom w:val="nil"/>
              <w:right w:val="nil"/>
            </w:tcBorders>
            <w:shd w:val="clear" w:color="auto" w:fill="auto"/>
            <w:noWrap/>
            <w:vAlign w:val="bottom"/>
            <w:hideMark/>
          </w:tcPr>
          <w:p w14:paraId="525AB6B4" w14:textId="77777777" w:rsidR="0011600A" w:rsidRPr="0011600A" w:rsidRDefault="0011600A" w:rsidP="0011600A">
            <w:pPr>
              <w:spacing w:before="0" w:after="0" w:line="240" w:lineRule="auto"/>
              <w:rPr>
                <w:rFonts w:ascii="Arial" w:hAnsi="Arial" w:cs="Arial"/>
                <w:b/>
                <w:bCs/>
                <w:color w:val="000000"/>
                <w:sz w:val="16"/>
                <w:szCs w:val="16"/>
              </w:rPr>
            </w:pPr>
          </w:p>
        </w:tc>
        <w:tc>
          <w:tcPr>
            <w:tcW w:w="629" w:type="pct"/>
            <w:tcBorders>
              <w:top w:val="nil"/>
              <w:left w:val="nil"/>
              <w:bottom w:val="nil"/>
              <w:right w:val="nil"/>
            </w:tcBorders>
            <w:shd w:val="clear" w:color="auto" w:fill="auto"/>
            <w:noWrap/>
            <w:vAlign w:val="bottom"/>
            <w:hideMark/>
          </w:tcPr>
          <w:p w14:paraId="7D1FF0C7" w14:textId="77777777" w:rsidR="0011600A" w:rsidRPr="0011600A" w:rsidRDefault="0011600A" w:rsidP="0011600A">
            <w:pPr>
              <w:spacing w:before="0" w:after="0" w:line="240" w:lineRule="auto"/>
              <w:rPr>
                <w:rFonts w:ascii="Times New Roman" w:hAnsi="Times New Roman"/>
                <w:sz w:val="20"/>
              </w:rPr>
            </w:pPr>
          </w:p>
        </w:tc>
        <w:tc>
          <w:tcPr>
            <w:tcW w:w="670" w:type="pct"/>
            <w:tcBorders>
              <w:top w:val="nil"/>
              <w:left w:val="nil"/>
              <w:bottom w:val="nil"/>
              <w:right w:val="nil"/>
            </w:tcBorders>
            <w:shd w:val="clear" w:color="auto" w:fill="auto"/>
            <w:noWrap/>
            <w:vAlign w:val="bottom"/>
            <w:hideMark/>
          </w:tcPr>
          <w:p w14:paraId="4D64F6E2" w14:textId="77777777" w:rsidR="0011600A" w:rsidRPr="0011600A" w:rsidRDefault="0011600A" w:rsidP="0011600A">
            <w:pPr>
              <w:spacing w:before="0" w:after="0" w:line="240" w:lineRule="auto"/>
              <w:rPr>
                <w:rFonts w:ascii="Times New Roman" w:hAnsi="Times New Roman"/>
                <w:sz w:val="20"/>
              </w:rPr>
            </w:pPr>
          </w:p>
        </w:tc>
        <w:tc>
          <w:tcPr>
            <w:tcW w:w="559" w:type="pct"/>
            <w:tcBorders>
              <w:top w:val="nil"/>
              <w:left w:val="nil"/>
              <w:bottom w:val="nil"/>
              <w:right w:val="nil"/>
            </w:tcBorders>
            <w:shd w:val="clear" w:color="auto" w:fill="auto"/>
            <w:noWrap/>
            <w:vAlign w:val="bottom"/>
            <w:hideMark/>
          </w:tcPr>
          <w:p w14:paraId="356007DB" w14:textId="77777777" w:rsidR="0011600A" w:rsidRPr="0011600A" w:rsidRDefault="0011600A" w:rsidP="0011600A">
            <w:pPr>
              <w:spacing w:before="0" w:after="0" w:line="240" w:lineRule="auto"/>
              <w:rPr>
                <w:rFonts w:ascii="Times New Roman" w:hAnsi="Times New Roman"/>
                <w:sz w:val="20"/>
              </w:rPr>
            </w:pPr>
          </w:p>
        </w:tc>
      </w:tr>
      <w:tr w:rsidR="0011600A" w:rsidRPr="0011600A" w14:paraId="53945BA2" w14:textId="77777777" w:rsidTr="00BD3B62">
        <w:trPr>
          <w:divId w:val="1158619552"/>
          <w:cantSplit/>
          <w:trHeight w:hRule="exact" w:val="225"/>
        </w:trPr>
        <w:tc>
          <w:tcPr>
            <w:tcW w:w="2582" w:type="pct"/>
            <w:tcBorders>
              <w:top w:val="nil"/>
              <w:left w:val="nil"/>
              <w:bottom w:val="nil"/>
              <w:right w:val="nil"/>
            </w:tcBorders>
            <w:shd w:val="clear" w:color="auto" w:fill="auto"/>
            <w:noWrap/>
            <w:vAlign w:val="bottom"/>
            <w:hideMark/>
          </w:tcPr>
          <w:p w14:paraId="4691F0A7" w14:textId="77777777" w:rsidR="0011600A" w:rsidRPr="0011600A" w:rsidRDefault="0011600A" w:rsidP="0011600A">
            <w:pPr>
              <w:spacing w:before="0" w:after="0" w:line="240" w:lineRule="auto"/>
              <w:ind w:left="170"/>
              <w:rPr>
                <w:rFonts w:ascii="Arial" w:hAnsi="Arial" w:cs="Arial"/>
                <w:sz w:val="16"/>
                <w:szCs w:val="16"/>
              </w:rPr>
            </w:pPr>
            <w:r w:rsidRPr="0011600A">
              <w:rPr>
                <w:rFonts w:ascii="Arial" w:hAnsi="Arial" w:cs="Arial"/>
                <w:sz w:val="16"/>
                <w:szCs w:val="16"/>
              </w:rPr>
              <w:t>Surplus/(deficit) for the period</w:t>
            </w:r>
          </w:p>
        </w:tc>
        <w:tc>
          <w:tcPr>
            <w:tcW w:w="560" w:type="pct"/>
            <w:tcBorders>
              <w:top w:val="nil"/>
              <w:left w:val="nil"/>
              <w:bottom w:val="nil"/>
              <w:right w:val="nil"/>
            </w:tcBorders>
            <w:shd w:val="clear" w:color="auto" w:fill="auto"/>
            <w:noWrap/>
            <w:vAlign w:val="bottom"/>
            <w:hideMark/>
          </w:tcPr>
          <w:p w14:paraId="67CA0B2F" w14:textId="77777777"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(1,290)</w:t>
            </w:r>
          </w:p>
        </w:tc>
        <w:tc>
          <w:tcPr>
            <w:tcW w:w="629" w:type="pct"/>
            <w:tcBorders>
              <w:top w:val="nil"/>
              <w:left w:val="nil"/>
              <w:bottom w:val="nil"/>
              <w:right w:val="nil"/>
            </w:tcBorders>
            <w:shd w:val="clear" w:color="auto" w:fill="auto"/>
            <w:noWrap/>
            <w:vAlign w:val="bottom"/>
            <w:hideMark/>
          </w:tcPr>
          <w:p w14:paraId="4D1C0614" w14:textId="2F6F4265" w:rsidR="0011600A" w:rsidRPr="0011600A" w:rsidRDefault="00254C53" w:rsidP="0011600A">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11600A" w:rsidRPr="0011600A">
              <w:rPr>
                <w:rFonts w:ascii="Arial" w:hAnsi="Arial" w:cs="Arial"/>
                <w:color w:val="000000"/>
                <w:sz w:val="16"/>
                <w:szCs w:val="16"/>
              </w:rPr>
              <w:t xml:space="preserve"> </w:t>
            </w:r>
          </w:p>
        </w:tc>
        <w:tc>
          <w:tcPr>
            <w:tcW w:w="670" w:type="pct"/>
            <w:tcBorders>
              <w:top w:val="nil"/>
              <w:left w:val="nil"/>
              <w:bottom w:val="nil"/>
              <w:right w:val="nil"/>
            </w:tcBorders>
            <w:shd w:val="clear" w:color="auto" w:fill="auto"/>
            <w:noWrap/>
            <w:vAlign w:val="bottom"/>
            <w:hideMark/>
          </w:tcPr>
          <w:p w14:paraId="47221EB5" w14:textId="3AA07E66" w:rsidR="0011600A" w:rsidRPr="0011600A" w:rsidRDefault="00254C53" w:rsidP="0011600A">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11600A" w:rsidRPr="0011600A">
              <w:rPr>
                <w:rFonts w:ascii="Arial" w:hAnsi="Arial" w:cs="Arial"/>
                <w:color w:val="000000"/>
                <w:sz w:val="16"/>
                <w:szCs w:val="16"/>
              </w:rPr>
              <w:t xml:space="preserve"> </w:t>
            </w:r>
          </w:p>
        </w:tc>
        <w:tc>
          <w:tcPr>
            <w:tcW w:w="559" w:type="pct"/>
            <w:tcBorders>
              <w:top w:val="nil"/>
              <w:left w:val="nil"/>
              <w:bottom w:val="nil"/>
              <w:right w:val="nil"/>
            </w:tcBorders>
            <w:shd w:val="clear" w:color="auto" w:fill="auto"/>
            <w:noWrap/>
            <w:vAlign w:val="bottom"/>
            <w:hideMark/>
          </w:tcPr>
          <w:p w14:paraId="0300DFBF" w14:textId="77777777"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(1,290)</w:t>
            </w:r>
          </w:p>
        </w:tc>
      </w:tr>
      <w:tr w:rsidR="0011600A" w:rsidRPr="0011600A" w14:paraId="0E505D35" w14:textId="77777777" w:rsidTr="00BD3B62">
        <w:trPr>
          <w:divId w:val="1158619552"/>
          <w:cantSplit/>
          <w:trHeight w:hRule="exact" w:val="225"/>
        </w:trPr>
        <w:tc>
          <w:tcPr>
            <w:tcW w:w="2582" w:type="pct"/>
            <w:tcBorders>
              <w:top w:val="nil"/>
              <w:left w:val="nil"/>
              <w:bottom w:val="nil"/>
              <w:right w:val="nil"/>
            </w:tcBorders>
            <w:shd w:val="clear" w:color="auto" w:fill="auto"/>
            <w:vAlign w:val="bottom"/>
            <w:hideMark/>
          </w:tcPr>
          <w:p w14:paraId="7D8C26FF" w14:textId="77777777" w:rsidR="0011600A" w:rsidRPr="0011600A" w:rsidRDefault="0011600A" w:rsidP="0011600A">
            <w:pPr>
              <w:spacing w:before="0" w:after="0" w:line="240" w:lineRule="auto"/>
              <w:rPr>
                <w:rFonts w:ascii="Arial" w:hAnsi="Arial" w:cs="Arial"/>
                <w:b/>
                <w:bCs/>
                <w:i/>
                <w:iCs/>
                <w:color w:val="000000"/>
                <w:sz w:val="16"/>
                <w:szCs w:val="16"/>
              </w:rPr>
            </w:pPr>
            <w:r w:rsidRPr="0011600A">
              <w:rPr>
                <w:rFonts w:ascii="Arial" w:hAnsi="Arial" w:cs="Arial"/>
                <w:b/>
                <w:bCs/>
                <w:i/>
                <w:iCs/>
                <w:color w:val="000000"/>
                <w:sz w:val="16"/>
                <w:szCs w:val="16"/>
              </w:rPr>
              <w:t>Total comprehensive income</w:t>
            </w:r>
          </w:p>
        </w:tc>
        <w:tc>
          <w:tcPr>
            <w:tcW w:w="560" w:type="pct"/>
            <w:tcBorders>
              <w:top w:val="single" w:sz="4" w:space="0" w:color="000000"/>
              <w:left w:val="nil"/>
              <w:bottom w:val="single" w:sz="4" w:space="0" w:color="000000"/>
              <w:right w:val="nil"/>
            </w:tcBorders>
            <w:shd w:val="clear" w:color="auto" w:fill="auto"/>
            <w:noWrap/>
            <w:vAlign w:val="bottom"/>
            <w:hideMark/>
          </w:tcPr>
          <w:p w14:paraId="04C110FB" w14:textId="77777777" w:rsidR="0011600A" w:rsidRPr="0011600A" w:rsidRDefault="0011600A" w:rsidP="0011600A">
            <w:pPr>
              <w:spacing w:before="0" w:after="0" w:line="240" w:lineRule="auto"/>
              <w:jc w:val="right"/>
              <w:rPr>
                <w:rFonts w:ascii="Arial" w:hAnsi="Arial" w:cs="Arial"/>
                <w:b/>
                <w:bCs/>
                <w:i/>
                <w:iCs/>
                <w:color w:val="000000"/>
                <w:sz w:val="16"/>
                <w:szCs w:val="16"/>
              </w:rPr>
            </w:pPr>
            <w:r w:rsidRPr="0011600A">
              <w:rPr>
                <w:rFonts w:ascii="Arial" w:hAnsi="Arial" w:cs="Arial"/>
                <w:b/>
                <w:bCs/>
                <w:i/>
                <w:iCs/>
                <w:color w:val="000000"/>
                <w:sz w:val="16"/>
                <w:szCs w:val="16"/>
              </w:rPr>
              <w:t>(1,290)</w:t>
            </w:r>
          </w:p>
        </w:tc>
        <w:tc>
          <w:tcPr>
            <w:tcW w:w="629" w:type="pct"/>
            <w:tcBorders>
              <w:top w:val="single" w:sz="4" w:space="0" w:color="000000"/>
              <w:left w:val="nil"/>
              <w:bottom w:val="single" w:sz="4" w:space="0" w:color="000000"/>
              <w:right w:val="nil"/>
            </w:tcBorders>
            <w:shd w:val="clear" w:color="auto" w:fill="auto"/>
            <w:noWrap/>
            <w:vAlign w:val="bottom"/>
            <w:hideMark/>
          </w:tcPr>
          <w:p w14:paraId="7DB528E6" w14:textId="28CA0760" w:rsidR="0011600A" w:rsidRPr="0011600A" w:rsidRDefault="00254C53" w:rsidP="0011600A">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11600A" w:rsidRPr="0011600A">
              <w:rPr>
                <w:rFonts w:ascii="Arial" w:hAnsi="Arial" w:cs="Arial"/>
                <w:b/>
                <w:bCs/>
                <w:i/>
                <w:iCs/>
                <w:color w:val="000000"/>
                <w:sz w:val="16"/>
                <w:szCs w:val="16"/>
              </w:rPr>
              <w:t xml:space="preserve"> </w:t>
            </w:r>
          </w:p>
        </w:tc>
        <w:tc>
          <w:tcPr>
            <w:tcW w:w="670" w:type="pct"/>
            <w:tcBorders>
              <w:top w:val="single" w:sz="4" w:space="0" w:color="000000"/>
              <w:left w:val="nil"/>
              <w:bottom w:val="single" w:sz="4" w:space="0" w:color="000000"/>
              <w:right w:val="nil"/>
            </w:tcBorders>
            <w:shd w:val="clear" w:color="auto" w:fill="auto"/>
            <w:noWrap/>
            <w:vAlign w:val="bottom"/>
            <w:hideMark/>
          </w:tcPr>
          <w:p w14:paraId="29EEF6D8" w14:textId="6081258C" w:rsidR="0011600A" w:rsidRPr="0011600A" w:rsidRDefault="00254C53" w:rsidP="0011600A">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11600A" w:rsidRPr="0011600A">
              <w:rPr>
                <w:rFonts w:ascii="Arial" w:hAnsi="Arial" w:cs="Arial"/>
                <w:b/>
                <w:bCs/>
                <w:i/>
                <w:iCs/>
                <w:color w:val="000000"/>
                <w:sz w:val="16"/>
                <w:szCs w:val="16"/>
              </w:rPr>
              <w:t xml:space="preserve"> </w:t>
            </w:r>
          </w:p>
        </w:tc>
        <w:tc>
          <w:tcPr>
            <w:tcW w:w="559" w:type="pct"/>
            <w:tcBorders>
              <w:top w:val="single" w:sz="4" w:space="0" w:color="000000"/>
              <w:left w:val="nil"/>
              <w:bottom w:val="single" w:sz="4" w:space="0" w:color="000000"/>
              <w:right w:val="nil"/>
            </w:tcBorders>
            <w:shd w:val="clear" w:color="auto" w:fill="auto"/>
            <w:noWrap/>
            <w:vAlign w:val="bottom"/>
            <w:hideMark/>
          </w:tcPr>
          <w:p w14:paraId="4F80768A" w14:textId="77777777" w:rsidR="0011600A" w:rsidRPr="0011600A" w:rsidRDefault="0011600A" w:rsidP="0011600A">
            <w:pPr>
              <w:spacing w:before="0" w:after="0" w:line="240" w:lineRule="auto"/>
              <w:jc w:val="right"/>
              <w:rPr>
                <w:rFonts w:ascii="Arial" w:hAnsi="Arial" w:cs="Arial"/>
                <w:b/>
                <w:bCs/>
                <w:i/>
                <w:iCs/>
                <w:color w:val="000000"/>
                <w:sz w:val="16"/>
                <w:szCs w:val="16"/>
              </w:rPr>
            </w:pPr>
            <w:r w:rsidRPr="0011600A">
              <w:rPr>
                <w:rFonts w:ascii="Arial" w:hAnsi="Arial" w:cs="Arial"/>
                <w:b/>
                <w:bCs/>
                <w:i/>
                <w:iCs/>
                <w:color w:val="000000"/>
                <w:sz w:val="16"/>
                <w:szCs w:val="16"/>
              </w:rPr>
              <w:t>(1,290)</w:t>
            </w:r>
          </w:p>
        </w:tc>
      </w:tr>
      <w:tr w:rsidR="0011600A" w:rsidRPr="0011600A" w14:paraId="78AEE561" w14:textId="77777777" w:rsidTr="00BD3B62">
        <w:trPr>
          <w:divId w:val="1158619552"/>
          <w:cantSplit/>
          <w:trHeight w:hRule="exact" w:val="225"/>
        </w:trPr>
        <w:tc>
          <w:tcPr>
            <w:tcW w:w="2582" w:type="pct"/>
            <w:tcBorders>
              <w:top w:val="nil"/>
              <w:left w:val="nil"/>
              <w:bottom w:val="nil"/>
              <w:right w:val="nil"/>
            </w:tcBorders>
            <w:shd w:val="clear" w:color="auto" w:fill="auto"/>
            <w:noWrap/>
            <w:vAlign w:val="bottom"/>
            <w:hideMark/>
          </w:tcPr>
          <w:p w14:paraId="3C148243" w14:textId="77777777" w:rsidR="0011600A" w:rsidRPr="0011600A" w:rsidRDefault="0011600A" w:rsidP="0011600A">
            <w:pPr>
              <w:spacing w:before="0" w:after="0" w:line="240" w:lineRule="auto"/>
              <w:rPr>
                <w:rFonts w:ascii="Arial" w:hAnsi="Arial" w:cs="Arial"/>
                <w:b/>
                <w:bCs/>
                <w:color w:val="000000"/>
                <w:sz w:val="16"/>
                <w:szCs w:val="16"/>
              </w:rPr>
            </w:pPr>
            <w:r w:rsidRPr="0011600A">
              <w:rPr>
                <w:rFonts w:ascii="Arial" w:hAnsi="Arial" w:cs="Arial"/>
                <w:b/>
                <w:bCs/>
                <w:color w:val="000000"/>
                <w:sz w:val="16"/>
                <w:szCs w:val="16"/>
              </w:rPr>
              <w:t>Transactions with owners</w:t>
            </w:r>
          </w:p>
        </w:tc>
        <w:tc>
          <w:tcPr>
            <w:tcW w:w="560" w:type="pct"/>
            <w:tcBorders>
              <w:top w:val="nil"/>
              <w:left w:val="nil"/>
              <w:bottom w:val="nil"/>
              <w:right w:val="nil"/>
            </w:tcBorders>
            <w:shd w:val="clear" w:color="auto" w:fill="auto"/>
            <w:noWrap/>
            <w:vAlign w:val="bottom"/>
            <w:hideMark/>
          </w:tcPr>
          <w:p w14:paraId="79D60D2B" w14:textId="77777777" w:rsidR="0011600A" w:rsidRPr="0011600A" w:rsidRDefault="0011600A" w:rsidP="0011600A">
            <w:pPr>
              <w:spacing w:before="0" w:after="0" w:line="240" w:lineRule="auto"/>
              <w:rPr>
                <w:rFonts w:ascii="Arial" w:hAnsi="Arial" w:cs="Arial"/>
                <w:b/>
                <w:bCs/>
                <w:color w:val="000000"/>
                <w:sz w:val="16"/>
                <w:szCs w:val="16"/>
              </w:rPr>
            </w:pPr>
          </w:p>
        </w:tc>
        <w:tc>
          <w:tcPr>
            <w:tcW w:w="629" w:type="pct"/>
            <w:tcBorders>
              <w:top w:val="nil"/>
              <w:left w:val="nil"/>
              <w:bottom w:val="nil"/>
              <w:right w:val="nil"/>
            </w:tcBorders>
            <w:shd w:val="clear" w:color="auto" w:fill="auto"/>
            <w:noWrap/>
            <w:vAlign w:val="bottom"/>
            <w:hideMark/>
          </w:tcPr>
          <w:p w14:paraId="23C419BE" w14:textId="77777777" w:rsidR="0011600A" w:rsidRPr="0011600A" w:rsidRDefault="0011600A" w:rsidP="0011600A">
            <w:pPr>
              <w:spacing w:before="0" w:after="0" w:line="240" w:lineRule="auto"/>
              <w:rPr>
                <w:rFonts w:ascii="Times New Roman" w:hAnsi="Times New Roman"/>
                <w:sz w:val="20"/>
              </w:rPr>
            </w:pPr>
          </w:p>
        </w:tc>
        <w:tc>
          <w:tcPr>
            <w:tcW w:w="670" w:type="pct"/>
            <w:tcBorders>
              <w:top w:val="nil"/>
              <w:left w:val="nil"/>
              <w:bottom w:val="nil"/>
              <w:right w:val="nil"/>
            </w:tcBorders>
            <w:shd w:val="clear" w:color="auto" w:fill="auto"/>
            <w:noWrap/>
            <w:vAlign w:val="bottom"/>
            <w:hideMark/>
          </w:tcPr>
          <w:p w14:paraId="351C4FE3" w14:textId="77777777" w:rsidR="0011600A" w:rsidRPr="0011600A" w:rsidRDefault="0011600A" w:rsidP="0011600A">
            <w:pPr>
              <w:spacing w:before="0" w:after="0" w:line="240" w:lineRule="auto"/>
              <w:rPr>
                <w:rFonts w:ascii="Times New Roman" w:hAnsi="Times New Roman"/>
                <w:sz w:val="20"/>
              </w:rPr>
            </w:pPr>
          </w:p>
        </w:tc>
        <w:tc>
          <w:tcPr>
            <w:tcW w:w="559" w:type="pct"/>
            <w:tcBorders>
              <w:top w:val="nil"/>
              <w:left w:val="nil"/>
              <w:bottom w:val="nil"/>
              <w:right w:val="nil"/>
            </w:tcBorders>
            <w:shd w:val="clear" w:color="auto" w:fill="auto"/>
            <w:noWrap/>
            <w:vAlign w:val="bottom"/>
            <w:hideMark/>
          </w:tcPr>
          <w:p w14:paraId="1A318458" w14:textId="77777777" w:rsidR="0011600A" w:rsidRPr="0011600A" w:rsidRDefault="0011600A" w:rsidP="0011600A">
            <w:pPr>
              <w:spacing w:before="0" w:after="0" w:line="240" w:lineRule="auto"/>
              <w:rPr>
                <w:rFonts w:ascii="Times New Roman" w:hAnsi="Times New Roman"/>
                <w:sz w:val="20"/>
              </w:rPr>
            </w:pPr>
          </w:p>
        </w:tc>
      </w:tr>
      <w:tr w:rsidR="0011600A" w:rsidRPr="0011600A" w14:paraId="37404F1C" w14:textId="77777777" w:rsidTr="00BD3B62">
        <w:trPr>
          <w:divId w:val="1158619552"/>
          <w:cantSplit/>
          <w:trHeight w:hRule="exact" w:val="225"/>
        </w:trPr>
        <w:tc>
          <w:tcPr>
            <w:tcW w:w="2582" w:type="pct"/>
            <w:tcBorders>
              <w:top w:val="nil"/>
              <w:left w:val="nil"/>
              <w:bottom w:val="nil"/>
              <w:right w:val="nil"/>
            </w:tcBorders>
            <w:shd w:val="clear" w:color="auto" w:fill="auto"/>
            <w:noWrap/>
            <w:vAlign w:val="center"/>
            <w:hideMark/>
          </w:tcPr>
          <w:p w14:paraId="68A2AA07" w14:textId="77777777" w:rsidR="0011600A" w:rsidRPr="0011600A" w:rsidRDefault="0011600A" w:rsidP="0011600A">
            <w:pPr>
              <w:spacing w:before="0" w:after="0" w:line="240" w:lineRule="auto"/>
              <w:rPr>
                <w:rFonts w:ascii="Arial" w:hAnsi="Arial" w:cs="Arial"/>
                <w:b/>
                <w:bCs/>
                <w:i/>
                <w:iCs/>
                <w:color w:val="000000"/>
                <w:sz w:val="16"/>
                <w:szCs w:val="16"/>
              </w:rPr>
            </w:pPr>
            <w:r w:rsidRPr="0011600A">
              <w:rPr>
                <w:rFonts w:ascii="Arial" w:hAnsi="Arial" w:cs="Arial"/>
                <w:b/>
                <w:bCs/>
                <w:i/>
                <w:iCs/>
                <w:color w:val="000000"/>
                <w:sz w:val="16"/>
                <w:szCs w:val="16"/>
              </w:rPr>
              <w:t>Contributions by owners</w:t>
            </w:r>
          </w:p>
        </w:tc>
        <w:tc>
          <w:tcPr>
            <w:tcW w:w="560" w:type="pct"/>
            <w:tcBorders>
              <w:top w:val="nil"/>
              <w:left w:val="nil"/>
              <w:bottom w:val="nil"/>
              <w:right w:val="nil"/>
            </w:tcBorders>
            <w:shd w:val="clear" w:color="auto" w:fill="auto"/>
            <w:noWrap/>
            <w:vAlign w:val="bottom"/>
            <w:hideMark/>
          </w:tcPr>
          <w:p w14:paraId="4361CF0C" w14:textId="77777777" w:rsidR="0011600A" w:rsidRPr="0011600A" w:rsidRDefault="0011600A" w:rsidP="0011600A">
            <w:pPr>
              <w:spacing w:before="0" w:after="0" w:line="240" w:lineRule="auto"/>
              <w:rPr>
                <w:rFonts w:ascii="Arial" w:hAnsi="Arial" w:cs="Arial"/>
                <w:b/>
                <w:bCs/>
                <w:i/>
                <w:iCs/>
                <w:color w:val="000000"/>
                <w:sz w:val="16"/>
                <w:szCs w:val="16"/>
              </w:rPr>
            </w:pPr>
          </w:p>
        </w:tc>
        <w:tc>
          <w:tcPr>
            <w:tcW w:w="629" w:type="pct"/>
            <w:tcBorders>
              <w:top w:val="nil"/>
              <w:left w:val="nil"/>
              <w:bottom w:val="nil"/>
              <w:right w:val="nil"/>
            </w:tcBorders>
            <w:shd w:val="clear" w:color="auto" w:fill="auto"/>
            <w:noWrap/>
            <w:vAlign w:val="bottom"/>
            <w:hideMark/>
          </w:tcPr>
          <w:p w14:paraId="1A50C68B" w14:textId="77777777" w:rsidR="0011600A" w:rsidRPr="0011600A" w:rsidRDefault="0011600A" w:rsidP="0011600A">
            <w:pPr>
              <w:spacing w:before="0" w:after="0" w:line="240" w:lineRule="auto"/>
              <w:rPr>
                <w:rFonts w:ascii="Times New Roman" w:hAnsi="Times New Roman"/>
                <w:sz w:val="20"/>
              </w:rPr>
            </w:pPr>
          </w:p>
        </w:tc>
        <w:tc>
          <w:tcPr>
            <w:tcW w:w="670" w:type="pct"/>
            <w:tcBorders>
              <w:top w:val="nil"/>
              <w:left w:val="nil"/>
              <w:bottom w:val="nil"/>
              <w:right w:val="nil"/>
            </w:tcBorders>
            <w:shd w:val="clear" w:color="auto" w:fill="auto"/>
            <w:noWrap/>
            <w:vAlign w:val="bottom"/>
            <w:hideMark/>
          </w:tcPr>
          <w:p w14:paraId="27DD8B67" w14:textId="77777777" w:rsidR="0011600A" w:rsidRPr="0011600A" w:rsidRDefault="0011600A" w:rsidP="0011600A">
            <w:pPr>
              <w:spacing w:before="0" w:after="0" w:line="240" w:lineRule="auto"/>
              <w:rPr>
                <w:rFonts w:ascii="Times New Roman" w:hAnsi="Times New Roman"/>
                <w:sz w:val="20"/>
              </w:rPr>
            </w:pPr>
          </w:p>
        </w:tc>
        <w:tc>
          <w:tcPr>
            <w:tcW w:w="559" w:type="pct"/>
            <w:tcBorders>
              <w:top w:val="nil"/>
              <w:left w:val="nil"/>
              <w:bottom w:val="nil"/>
              <w:right w:val="nil"/>
            </w:tcBorders>
            <w:shd w:val="clear" w:color="auto" w:fill="auto"/>
            <w:noWrap/>
            <w:vAlign w:val="bottom"/>
            <w:hideMark/>
          </w:tcPr>
          <w:p w14:paraId="7939BE23" w14:textId="77777777" w:rsidR="0011600A" w:rsidRPr="0011600A" w:rsidRDefault="0011600A" w:rsidP="0011600A">
            <w:pPr>
              <w:spacing w:before="0" w:after="0" w:line="240" w:lineRule="auto"/>
              <w:rPr>
                <w:rFonts w:ascii="Times New Roman" w:hAnsi="Times New Roman"/>
                <w:sz w:val="20"/>
              </w:rPr>
            </w:pPr>
          </w:p>
        </w:tc>
      </w:tr>
      <w:tr w:rsidR="0011600A" w:rsidRPr="0011600A" w14:paraId="069C0B1C" w14:textId="77777777" w:rsidTr="00BD3B62">
        <w:trPr>
          <w:divId w:val="1158619552"/>
          <w:cantSplit/>
          <w:trHeight w:hRule="exact" w:val="225"/>
        </w:trPr>
        <w:tc>
          <w:tcPr>
            <w:tcW w:w="2582" w:type="pct"/>
            <w:tcBorders>
              <w:top w:val="nil"/>
              <w:left w:val="nil"/>
              <w:bottom w:val="nil"/>
              <w:right w:val="nil"/>
            </w:tcBorders>
            <w:shd w:val="clear" w:color="auto" w:fill="auto"/>
            <w:noWrap/>
            <w:vAlign w:val="bottom"/>
            <w:hideMark/>
          </w:tcPr>
          <w:p w14:paraId="3927AB88" w14:textId="77777777" w:rsidR="0011600A" w:rsidRPr="0011600A" w:rsidRDefault="0011600A" w:rsidP="0011600A">
            <w:pPr>
              <w:spacing w:before="0" w:after="0" w:line="240" w:lineRule="auto"/>
              <w:ind w:left="340"/>
              <w:rPr>
                <w:rFonts w:ascii="Arial" w:hAnsi="Arial" w:cs="Arial"/>
                <w:color w:val="000000"/>
                <w:sz w:val="16"/>
                <w:szCs w:val="16"/>
              </w:rPr>
            </w:pPr>
            <w:r w:rsidRPr="0011600A">
              <w:rPr>
                <w:rFonts w:ascii="Arial" w:hAnsi="Arial" w:cs="Arial"/>
                <w:color w:val="000000"/>
                <w:sz w:val="16"/>
                <w:szCs w:val="16"/>
              </w:rPr>
              <w:t>Departmental Capital Budget (DCB)</w:t>
            </w:r>
          </w:p>
        </w:tc>
        <w:tc>
          <w:tcPr>
            <w:tcW w:w="560" w:type="pct"/>
            <w:tcBorders>
              <w:top w:val="nil"/>
              <w:left w:val="nil"/>
              <w:bottom w:val="nil"/>
              <w:right w:val="nil"/>
            </w:tcBorders>
            <w:shd w:val="clear" w:color="auto" w:fill="auto"/>
            <w:noWrap/>
            <w:vAlign w:val="bottom"/>
            <w:hideMark/>
          </w:tcPr>
          <w:p w14:paraId="41EC4963" w14:textId="3583CB7C" w:rsidR="0011600A" w:rsidRPr="0011600A" w:rsidRDefault="00254C53" w:rsidP="0011600A">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11600A" w:rsidRPr="0011600A">
              <w:rPr>
                <w:rFonts w:ascii="Arial" w:hAnsi="Arial" w:cs="Arial"/>
                <w:color w:val="000000"/>
                <w:sz w:val="16"/>
                <w:szCs w:val="16"/>
              </w:rPr>
              <w:t xml:space="preserve"> </w:t>
            </w:r>
          </w:p>
        </w:tc>
        <w:tc>
          <w:tcPr>
            <w:tcW w:w="629" w:type="pct"/>
            <w:tcBorders>
              <w:top w:val="nil"/>
              <w:left w:val="nil"/>
              <w:bottom w:val="nil"/>
              <w:right w:val="nil"/>
            </w:tcBorders>
            <w:shd w:val="clear" w:color="auto" w:fill="auto"/>
            <w:noWrap/>
            <w:vAlign w:val="bottom"/>
            <w:hideMark/>
          </w:tcPr>
          <w:p w14:paraId="20C831A9" w14:textId="636A301D" w:rsidR="0011600A" w:rsidRPr="0011600A" w:rsidRDefault="00254C53" w:rsidP="0011600A">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11600A" w:rsidRPr="0011600A">
              <w:rPr>
                <w:rFonts w:ascii="Arial" w:hAnsi="Arial" w:cs="Arial"/>
                <w:color w:val="000000"/>
                <w:sz w:val="16"/>
                <w:szCs w:val="16"/>
              </w:rPr>
              <w:t xml:space="preserve"> </w:t>
            </w:r>
          </w:p>
        </w:tc>
        <w:tc>
          <w:tcPr>
            <w:tcW w:w="670" w:type="pct"/>
            <w:tcBorders>
              <w:top w:val="nil"/>
              <w:left w:val="nil"/>
              <w:bottom w:val="nil"/>
              <w:right w:val="nil"/>
            </w:tcBorders>
            <w:shd w:val="clear" w:color="auto" w:fill="auto"/>
            <w:noWrap/>
            <w:vAlign w:val="bottom"/>
            <w:hideMark/>
          </w:tcPr>
          <w:p w14:paraId="3B25D9F1" w14:textId="77777777"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 xml:space="preserve">834 </w:t>
            </w:r>
          </w:p>
        </w:tc>
        <w:tc>
          <w:tcPr>
            <w:tcW w:w="559" w:type="pct"/>
            <w:tcBorders>
              <w:top w:val="nil"/>
              <w:left w:val="nil"/>
              <w:bottom w:val="nil"/>
              <w:right w:val="nil"/>
            </w:tcBorders>
            <w:shd w:val="clear" w:color="auto" w:fill="auto"/>
            <w:noWrap/>
            <w:vAlign w:val="bottom"/>
            <w:hideMark/>
          </w:tcPr>
          <w:p w14:paraId="3626B936" w14:textId="77777777" w:rsidR="0011600A" w:rsidRPr="0011600A" w:rsidRDefault="0011600A" w:rsidP="0011600A">
            <w:pPr>
              <w:spacing w:before="0" w:after="0" w:line="240" w:lineRule="auto"/>
              <w:jc w:val="right"/>
              <w:rPr>
                <w:rFonts w:ascii="Arial" w:hAnsi="Arial" w:cs="Arial"/>
                <w:color w:val="000000"/>
                <w:sz w:val="16"/>
                <w:szCs w:val="16"/>
              </w:rPr>
            </w:pPr>
            <w:r w:rsidRPr="0011600A">
              <w:rPr>
                <w:rFonts w:ascii="Arial" w:hAnsi="Arial" w:cs="Arial"/>
                <w:color w:val="000000"/>
                <w:sz w:val="16"/>
                <w:szCs w:val="16"/>
              </w:rPr>
              <w:t xml:space="preserve">834 </w:t>
            </w:r>
          </w:p>
        </w:tc>
      </w:tr>
      <w:tr w:rsidR="0011600A" w:rsidRPr="0011600A" w14:paraId="6A8AA109" w14:textId="77777777" w:rsidTr="00BD3B62">
        <w:trPr>
          <w:divId w:val="1158619552"/>
          <w:cantSplit/>
          <w:trHeight w:hRule="exact" w:val="435"/>
        </w:trPr>
        <w:tc>
          <w:tcPr>
            <w:tcW w:w="2582" w:type="pct"/>
            <w:tcBorders>
              <w:top w:val="nil"/>
              <w:left w:val="nil"/>
              <w:bottom w:val="nil"/>
              <w:right w:val="nil"/>
            </w:tcBorders>
            <w:shd w:val="clear" w:color="auto" w:fill="auto"/>
            <w:vAlign w:val="bottom"/>
            <w:hideMark/>
          </w:tcPr>
          <w:p w14:paraId="2B62F762" w14:textId="43C69554" w:rsidR="0011600A" w:rsidRPr="0011600A" w:rsidRDefault="0011600A" w:rsidP="0011600A">
            <w:pPr>
              <w:spacing w:before="0" w:after="0" w:line="240" w:lineRule="auto"/>
              <w:rPr>
                <w:rFonts w:ascii="Arial" w:hAnsi="Arial" w:cs="Arial"/>
                <w:b/>
                <w:bCs/>
                <w:i/>
                <w:iCs/>
                <w:color w:val="000000"/>
                <w:sz w:val="16"/>
                <w:szCs w:val="16"/>
              </w:rPr>
            </w:pPr>
            <w:r w:rsidRPr="0011600A">
              <w:rPr>
                <w:rFonts w:ascii="Arial" w:hAnsi="Arial" w:cs="Arial"/>
                <w:b/>
                <w:bCs/>
                <w:i/>
                <w:iCs/>
                <w:color w:val="000000"/>
                <w:sz w:val="16"/>
                <w:szCs w:val="16"/>
              </w:rPr>
              <w:t>Sub</w:t>
            </w:r>
            <w:r w:rsidR="00254C53">
              <w:rPr>
                <w:rFonts w:ascii="Arial" w:hAnsi="Arial" w:cs="Arial"/>
                <w:b/>
                <w:bCs/>
                <w:i/>
                <w:iCs/>
                <w:color w:val="000000"/>
                <w:sz w:val="16"/>
                <w:szCs w:val="16"/>
              </w:rPr>
              <w:noBreakHyphen/>
            </w:r>
            <w:r w:rsidRPr="0011600A">
              <w:rPr>
                <w:rFonts w:ascii="Arial" w:hAnsi="Arial" w:cs="Arial"/>
                <w:b/>
                <w:bCs/>
                <w:i/>
                <w:iCs/>
                <w:color w:val="000000"/>
                <w:sz w:val="16"/>
                <w:szCs w:val="16"/>
              </w:rPr>
              <w:t>total transactions with</w:t>
            </w:r>
            <w:r w:rsidRPr="0011600A">
              <w:rPr>
                <w:rFonts w:ascii="Arial" w:hAnsi="Arial" w:cs="Arial"/>
                <w:b/>
                <w:bCs/>
                <w:i/>
                <w:iCs/>
                <w:color w:val="000000"/>
                <w:sz w:val="16"/>
                <w:szCs w:val="16"/>
              </w:rPr>
              <w:br/>
              <w:t xml:space="preserve">  owners</w:t>
            </w:r>
          </w:p>
        </w:tc>
        <w:tc>
          <w:tcPr>
            <w:tcW w:w="560" w:type="pct"/>
            <w:tcBorders>
              <w:top w:val="single" w:sz="4" w:space="0" w:color="000000"/>
              <w:left w:val="nil"/>
              <w:bottom w:val="single" w:sz="4" w:space="0" w:color="000000"/>
              <w:right w:val="nil"/>
            </w:tcBorders>
            <w:shd w:val="clear" w:color="auto" w:fill="auto"/>
            <w:noWrap/>
            <w:vAlign w:val="bottom"/>
            <w:hideMark/>
          </w:tcPr>
          <w:p w14:paraId="0EB925A6" w14:textId="38235EE3" w:rsidR="0011600A" w:rsidRPr="0011600A" w:rsidRDefault="00254C53" w:rsidP="0011600A">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11600A" w:rsidRPr="0011600A">
              <w:rPr>
                <w:rFonts w:ascii="Arial" w:hAnsi="Arial" w:cs="Arial"/>
                <w:b/>
                <w:bCs/>
                <w:i/>
                <w:iCs/>
                <w:color w:val="000000"/>
                <w:sz w:val="16"/>
                <w:szCs w:val="16"/>
              </w:rPr>
              <w:t xml:space="preserve"> </w:t>
            </w:r>
          </w:p>
        </w:tc>
        <w:tc>
          <w:tcPr>
            <w:tcW w:w="629" w:type="pct"/>
            <w:tcBorders>
              <w:top w:val="single" w:sz="4" w:space="0" w:color="000000"/>
              <w:left w:val="nil"/>
              <w:bottom w:val="single" w:sz="4" w:space="0" w:color="000000"/>
              <w:right w:val="nil"/>
            </w:tcBorders>
            <w:shd w:val="clear" w:color="auto" w:fill="auto"/>
            <w:noWrap/>
            <w:vAlign w:val="bottom"/>
            <w:hideMark/>
          </w:tcPr>
          <w:p w14:paraId="6FE609DF" w14:textId="40160ED7" w:rsidR="0011600A" w:rsidRPr="0011600A" w:rsidRDefault="00254C53" w:rsidP="0011600A">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11600A" w:rsidRPr="0011600A">
              <w:rPr>
                <w:rFonts w:ascii="Arial" w:hAnsi="Arial" w:cs="Arial"/>
                <w:b/>
                <w:bCs/>
                <w:i/>
                <w:iCs/>
                <w:color w:val="000000"/>
                <w:sz w:val="16"/>
                <w:szCs w:val="16"/>
              </w:rPr>
              <w:t xml:space="preserve"> </w:t>
            </w:r>
          </w:p>
        </w:tc>
        <w:tc>
          <w:tcPr>
            <w:tcW w:w="670" w:type="pct"/>
            <w:tcBorders>
              <w:top w:val="single" w:sz="4" w:space="0" w:color="000000"/>
              <w:left w:val="nil"/>
              <w:bottom w:val="single" w:sz="4" w:space="0" w:color="000000"/>
              <w:right w:val="nil"/>
            </w:tcBorders>
            <w:shd w:val="clear" w:color="auto" w:fill="auto"/>
            <w:noWrap/>
            <w:vAlign w:val="bottom"/>
            <w:hideMark/>
          </w:tcPr>
          <w:p w14:paraId="6715B588" w14:textId="77777777" w:rsidR="0011600A" w:rsidRPr="0011600A" w:rsidRDefault="0011600A" w:rsidP="0011600A">
            <w:pPr>
              <w:spacing w:before="0" w:after="0" w:line="240" w:lineRule="auto"/>
              <w:jc w:val="right"/>
              <w:rPr>
                <w:rFonts w:ascii="Arial" w:hAnsi="Arial" w:cs="Arial"/>
                <w:b/>
                <w:bCs/>
                <w:i/>
                <w:iCs/>
                <w:color w:val="000000"/>
                <w:sz w:val="16"/>
                <w:szCs w:val="16"/>
              </w:rPr>
            </w:pPr>
            <w:r w:rsidRPr="0011600A">
              <w:rPr>
                <w:rFonts w:ascii="Arial" w:hAnsi="Arial" w:cs="Arial"/>
                <w:b/>
                <w:bCs/>
                <w:i/>
                <w:iCs/>
                <w:color w:val="000000"/>
                <w:sz w:val="16"/>
                <w:szCs w:val="16"/>
              </w:rPr>
              <w:t xml:space="preserve">834 </w:t>
            </w:r>
          </w:p>
        </w:tc>
        <w:tc>
          <w:tcPr>
            <w:tcW w:w="559" w:type="pct"/>
            <w:tcBorders>
              <w:top w:val="single" w:sz="4" w:space="0" w:color="000000"/>
              <w:left w:val="nil"/>
              <w:bottom w:val="single" w:sz="4" w:space="0" w:color="000000"/>
              <w:right w:val="nil"/>
            </w:tcBorders>
            <w:shd w:val="clear" w:color="auto" w:fill="auto"/>
            <w:noWrap/>
            <w:vAlign w:val="bottom"/>
            <w:hideMark/>
          </w:tcPr>
          <w:p w14:paraId="46E2169F" w14:textId="77777777" w:rsidR="0011600A" w:rsidRPr="0011600A" w:rsidRDefault="0011600A" w:rsidP="0011600A">
            <w:pPr>
              <w:spacing w:before="0" w:after="0" w:line="240" w:lineRule="auto"/>
              <w:jc w:val="right"/>
              <w:rPr>
                <w:rFonts w:ascii="Arial" w:hAnsi="Arial" w:cs="Arial"/>
                <w:b/>
                <w:bCs/>
                <w:i/>
                <w:iCs/>
                <w:color w:val="000000"/>
                <w:sz w:val="16"/>
                <w:szCs w:val="16"/>
              </w:rPr>
            </w:pPr>
            <w:r w:rsidRPr="0011600A">
              <w:rPr>
                <w:rFonts w:ascii="Arial" w:hAnsi="Arial" w:cs="Arial"/>
                <w:b/>
                <w:bCs/>
                <w:i/>
                <w:iCs/>
                <w:color w:val="000000"/>
                <w:sz w:val="16"/>
                <w:szCs w:val="16"/>
              </w:rPr>
              <w:t xml:space="preserve">834 </w:t>
            </w:r>
          </w:p>
        </w:tc>
      </w:tr>
      <w:tr w:rsidR="0011600A" w:rsidRPr="0011600A" w14:paraId="535F1495" w14:textId="77777777" w:rsidTr="00BD3B62">
        <w:trPr>
          <w:divId w:val="1158619552"/>
          <w:cantSplit/>
          <w:trHeight w:hRule="exact" w:val="450"/>
        </w:trPr>
        <w:tc>
          <w:tcPr>
            <w:tcW w:w="2582" w:type="pct"/>
            <w:tcBorders>
              <w:top w:val="nil"/>
              <w:left w:val="nil"/>
              <w:bottom w:val="nil"/>
              <w:right w:val="nil"/>
            </w:tcBorders>
            <w:shd w:val="clear" w:color="auto" w:fill="auto"/>
            <w:vAlign w:val="bottom"/>
            <w:hideMark/>
          </w:tcPr>
          <w:p w14:paraId="6350B6DA" w14:textId="77777777" w:rsidR="0011600A" w:rsidRPr="0011600A" w:rsidRDefault="0011600A" w:rsidP="0011600A">
            <w:pPr>
              <w:spacing w:before="0" w:after="0" w:line="240" w:lineRule="auto"/>
              <w:rPr>
                <w:rFonts w:ascii="Arial" w:hAnsi="Arial" w:cs="Arial"/>
                <w:b/>
                <w:bCs/>
                <w:color w:val="000000"/>
                <w:sz w:val="16"/>
                <w:szCs w:val="16"/>
              </w:rPr>
            </w:pPr>
            <w:r w:rsidRPr="0011600A">
              <w:rPr>
                <w:rFonts w:ascii="Arial" w:hAnsi="Arial" w:cs="Arial"/>
                <w:b/>
                <w:bCs/>
                <w:color w:val="000000"/>
                <w:sz w:val="16"/>
                <w:szCs w:val="16"/>
              </w:rPr>
              <w:t>Estimated closing balance as at</w:t>
            </w:r>
            <w:r w:rsidRPr="0011600A">
              <w:rPr>
                <w:rFonts w:ascii="Arial" w:hAnsi="Arial" w:cs="Arial"/>
                <w:b/>
                <w:bCs/>
                <w:color w:val="000000"/>
                <w:sz w:val="16"/>
                <w:szCs w:val="16"/>
              </w:rPr>
              <w:br/>
              <w:t xml:space="preserve">  30 June 2023</w:t>
            </w:r>
          </w:p>
        </w:tc>
        <w:tc>
          <w:tcPr>
            <w:tcW w:w="560" w:type="pct"/>
            <w:tcBorders>
              <w:top w:val="nil"/>
              <w:left w:val="nil"/>
              <w:bottom w:val="single" w:sz="4" w:space="0" w:color="auto"/>
              <w:right w:val="nil"/>
            </w:tcBorders>
            <w:shd w:val="clear" w:color="auto" w:fill="auto"/>
            <w:noWrap/>
            <w:vAlign w:val="bottom"/>
            <w:hideMark/>
          </w:tcPr>
          <w:p w14:paraId="2A83A835" w14:textId="77777777" w:rsidR="0011600A" w:rsidRPr="0011600A" w:rsidRDefault="0011600A" w:rsidP="0011600A">
            <w:pPr>
              <w:spacing w:before="0" w:after="0" w:line="240" w:lineRule="auto"/>
              <w:jc w:val="right"/>
              <w:rPr>
                <w:rFonts w:ascii="Arial" w:hAnsi="Arial" w:cs="Arial"/>
                <w:b/>
                <w:bCs/>
                <w:color w:val="000000"/>
                <w:sz w:val="16"/>
                <w:szCs w:val="16"/>
              </w:rPr>
            </w:pPr>
            <w:r w:rsidRPr="0011600A">
              <w:rPr>
                <w:rFonts w:ascii="Arial" w:hAnsi="Arial" w:cs="Arial"/>
                <w:b/>
                <w:bCs/>
                <w:color w:val="000000"/>
                <w:sz w:val="16"/>
                <w:szCs w:val="16"/>
              </w:rPr>
              <w:t xml:space="preserve">17,878 </w:t>
            </w:r>
          </w:p>
        </w:tc>
        <w:tc>
          <w:tcPr>
            <w:tcW w:w="629" w:type="pct"/>
            <w:tcBorders>
              <w:top w:val="nil"/>
              <w:left w:val="nil"/>
              <w:bottom w:val="single" w:sz="4" w:space="0" w:color="auto"/>
              <w:right w:val="nil"/>
            </w:tcBorders>
            <w:shd w:val="clear" w:color="auto" w:fill="auto"/>
            <w:noWrap/>
            <w:vAlign w:val="bottom"/>
            <w:hideMark/>
          </w:tcPr>
          <w:p w14:paraId="17D8B905" w14:textId="77777777" w:rsidR="0011600A" w:rsidRPr="0011600A" w:rsidRDefault="0011600A" w:rsidP="0011600A">
            <w:pPr>
              <w:spacing w:before="0" w:after="0" w:line="240" w:lineRule="auto"/>
              <w:jc w:val="right"/>
              <w:rPr>
                <w:rFonts w:ascii="Arial" w:hAnsi="Arial" w:cs="Arial"/>
                <w:b/>
                <w:bCs/>
                <w:color w:val="000000"/>
                <w:sz w:val="16"/>
                <w:szCs w:val="16"/>
              </w:rPr>
            </w:pPr>
            <w:r w:rsidRPr="0011600A">
              <w:rPr>
                <w:rFonts w:ascii="Arial" w:hAnsi="Arial" w:cs="Arial"/>
                <w:b/>
                <w:bCs/>
                <w:color w:val="000000"/>
                <w:sz w:val="16"/>
                <w:szCs w:val="16"/>
              </w:rPr>
              <w:t xml:space="preserve">1,827 </w:t>
            </w:r>
          </w:p>
        </w:tc>
        <w:tc>
          <w:tcPr>
            <w:tcW w:w="670" w:type="pct"/>
            <w:tcBorders>
              <w:top w:val="nil"/>
              <w:left w:val="nil"/>
              <w:bottom w:val="single" w:sz="4" w:space="0" w:color="auto"/>
              <w:right w:val="nil"/>
            </w:tcBorders>
            <w:shd w:val="clear" w:color="auto" w:fill="auto"/>
            <w:noWrap/>
            <w:vAlign w:val="bottom"/>
            <w:hideMark/>
          </w:tcPr>
          <w:p w14:paraId="703EBE65" w14:textId="77777777" w:rsidR="0011600A" w:rsidRPr="0011600A" w:rsidRDefault="0011600A" w:rsidP="0011600A">
            <w:pPr>
              <w:spacing w:before="0" w:after="0" w:line="240" w:lineRule="auto"/>
              <w:jc w:val="right"/>
              <w:rPr>
                <w:rFonts w:ascii="Arial" w:hAnsi="Arial" w:cs="Arial"/>
                <w:b/>
                <w:bCs/>
                <w:color w:val="000000"/>
                <w:sz w:val="16"/>
                <w:szCs w:val="16"/>
              </w:rPr>
            </w:pPr>
            <w:r w:rsidRPr="0011600A">
              <w:rPr>
                <w:rFonts w:ascii="Arial" w:hAnsi="Arial" w:cs="Arial"/>
                <w:b/>
                <w:bCs/>
                <w:color w:val="000000"/>
                <w:sz w:val="16"/>
                <w:szCs w:val="16"/>
              </w:rPr>
              <w:t xml:space="preserve">12,974 </w:t>
            </w:r>
          </w:p>
        </w:tc>
        <w:tc>
          <w:tcPr>
            <w:tcW w:w="559" w:type="pct"/>
            <w:tcBorders>
              <w:top w:val="nil"/>
              <w:left w:val="nil"/>
              <w:bottom w:val="single" w:sz="4" w:space="0" w:color="auto"/>
              <w:right w:val="nil"/>
            </w:tcBorders>
            <w:shd w:val="clear" w:color="auto" w:fill="auto"/>
            <w:noWrap/>
            <w:vAlign w:val="bottom"/>
            <w:hideMark/>
          </w:tcPr>
          <w:p w14:paraId="321B10C5" w14:textId="77777777" w:rsidR="0011600A" w:rsidRPr="0011600A" w:rsidRDefault="0011600A" w:rsidP="0011600A">
            <w:pPr>
              <w:spacing w:before="0" w:after="0" w:line="240" w:lineRule="auto"/>
              <w:jc w:val="right"/>
              <w:rPr>
                <w:rFonts w:ascii="Arial" w:hAnsi="Arial" w:cs="Arial"/>
                <w:b/>
                <w:bCs/>
                <w:color w:val="000000"/>
                <w:sz w:val="16"/>
                <w:szCs w:val="16"/>
              </w:rPr>
            </w:pPr>
            <w:r w:rsidRPr="0011600A">
              <w:rPr>
                <w:rFonts w:ascii="Arial" w:hAnsi="Arial" w:cs="Arial"/>
                <w:b/>
                <w:bCs/>
                <w:color w:val="000000"/>
                <w:sz w:val="16"/>
                <w:szCs w:val="16"/>
              </w:rPr>
              <w:t xml:space="preserve">32,679 </w:t>
            </w:r>
          </w:p>
        </w:tc>
      </w:tr>
      <w:tr w:rsidR="0011600A" w:rsidRPr="0011600A" w14:paraId="70BBBB60" w14:textId="77777777" w:rsidTr="00BD3B62">
        <w:trPr>
          <w:divId w:val="1158619552"/>
          <w:cantSplit/>
          <w:trHeight w:hRule="exact" w:val="465"/>
        </w:trPr>
        <w:tc>
          <w:tcPr>
            <w:tcW w:w="2582" w:type="pct"/>
            <w:tcBorders>
              <w:top w:val="nil"/>
              <w:left w:val="nil"/>
              <w:bottom w:val="single" w:sz="4" w:space="0" w:color="000000"/>
              <w:right w:val="nil"/>
            </w:tcBorders>
            <w:shd w:val="clear" w:color="auto" w:fill="auto"/>
            <w:vAlign w:val="bottom"/>
            <w:hideMark/>
          </w:tcPr>
          <w:p w14:paraId="01A568C2" w14:textId="77777777" w:rsidR="0011600A" w:rsidRPr="0011600A" w:rsidRDefault="0011600A" w:rsidP="00BD3B62">
            <w:pPr>
              <w:keepNext/>
              <w:spacing w:before="0" w:after="0" w:line="240" w:lineRule="auto"/>
              <w:rPr>
                <w:rFonts w:ascii="Arial" w:hAnsi="Arial" w:cs="Arial"/>
                <w:b/>
                <w:bCs/>
                <w:color w:val="000000"/>
                <w:sz w:val="16"/>
                <w:szCs w:val="16"/>
              </w:rPr>
            </w:pPr>
            <w:r w:rsidRPr="0011600A">
              <w:rPr>
                <w:rFonts w:ascii="Arial" w:hAnsi="Arial" w:cs="Arial"/>
                <w:b/>
                <w:bCs/>
                <w:color w:val="000000"/>
                <w:sz w:val="16"/>
                <w:szCs w:val="16"/>
              </w:rPr>
              <w:t>Closing balance attributable to</w:t>
            </w:r>
            <w:r w:rsidRPr="0011600A">
              <w:rPr>
                <w:rFonts w:ascii="Arial" w:hAnsi="Arial" w:cs="Arial"/>
                <w:b/>
                <w:bCs/>
                <w:color w:val="000000"/>
                <w:sz w:val="16"/>
                <w:szCs w:val="16"/>
              </w:rPr>
              <w:br/>
              <w:t xml:space="preserve">  the Australian Government</w:t>
            </w:r>
          </w:p>
        </w:tc>
        <w:tc>
          <w:tcPr>
            <w:tcW w:w="560" w:type="pct"/>
            <w:tcBorders>
              <w:top w:val="nil"/>
              <w:left w:val="nil"/>
              <w:bottom w:val="single" w:sz="4" w:space="0" w:color="auto"/>
              <w:right w:val="nil"/>
            </w:tcBorders>
            <w:shd w:val="clear" w:color="auto" w:fill="auto"/>
            <w:noWrap/>
            <w:vAlign w:val="bottom"/>
            <w:hideMark/>
          </w:tcPr>
          <w:p w14:paraId="41B078AC" w14:textId="77777777" w:rsidR="0011600A" w:rsidRPr="0011600A" w:rsidRDefault="0011600A" w:rsidP="00BD3B62">
            <w:pPr>
              <w:keepNext/>
              <w:spacing w:before="0" w:after="0" w:line="240" w:lineRule="auto"/>
              <w:jc w:val="right"/>
              <w:rPr>
                <w:rFonts w:ascii="Arial" w:hAnsi="Arial" w:cs="Arial"/>
                <w:b/>
                <w:bCs/>
                <w:color w:val="000000"/>
                <w:sz w:val="16"/>
                <w:szCs w:val="16"/>
              </w:rPr>
            </w:pPr>
            <w:r w:rsidRPr="0011600A">
              <w:rPr>
                <w:rFonts w:ascii="Arial" w:hAnsi="Arial" w:cs="Arial"/>
                <w:b/>
                <w:bCs/>
                <w:color w:val="000000"/>
                <w:sz w:val="16"/>
                <w:szCs w:val="16"/>
              </w:rPr>
              <w:t xml:space="preserve">17,878 </w:t>
            </w:r>
          </w:p>
        </w:tc>
        <w:tc>
          <w:tcPr>
            <w:tcW w:w="629" w:type="pct"/>
            <w:tcBorders>
              <w:top w:val="nil"/>
              <w:left w:val="nil"/>
              <w:bottom w:val="single" w:sz="4" w:space="0" w:color="auto"/>
              <w:right w:val="nil"/>
            </w:tcBorders>
            <w:shd w:val="clear" w:color="auto" w:fill="auto"/>
            <w:noWrap/>
            <w:vAlign w:val="bottom"/>
            <w:hideMark/>
          </w:tcPr>
          <w:p w14:paraId="2A12400B" w14:textId="77777777" w:rsidR="0011600A" w:rsidRPr="0011600A" w:rsidRDefault="0011600A" w:rsidP="00BD3B62">
            <w:pPr>
              <w:keepNext/>
              <w:spacing w:before="0" w:after="0" w:line="240" w:lineRule="auto"/>
              <w:jc w:val="right"/>
              <w:rPr>
                <w:rFonts w:ascii="Arial" w:hAnsi="Arial" w:cs="Arial"/>
                <w:b/>
                <w:bCs/>
                <w:color w:val="000000"/>
                <w:sz w:val="16"/>
                <w:szCs w:val="16"/>
              </w:rPr>
            </w:pPr>
            <w:r w:rsidRPr="0011600A">
              <w:rPr>
                <w:rFonts w:ascii="Arial" w:hAnsi="Arial" w:cs="Arial"/>
                <w:b/>
                <w:bCs/>
                <w:color w:val="000000"/>
                <w:sz w:val="16"/>
                <w:szCs w:val="16"/>
              </w:rPr>
              <w:t xml:space="preserve">1,827 </w:t>
            </w:r>
          </w:p>
        </w:tc>
        <w:tc>
          <w:tcPr>
            <w:tcW w:w="670" w:type="pct"/>
            <w:tcBorders>
              <w:top w:val="nil"/>
              <w:left w:val="nil"/>
              <w:bottom w:val="single" w:sz="4" w:space="0" w:color="auto"/>
              <w:right w:val="nil"/>
            </w:tcBorders>
            <w:shd w:val="clear" w:color="auto" w:fill="auto"/>
            <w:noWrap/>
            <w:vAlign w:val="bottom"/>
            <w:hideMark/>
          </w:tcPr>
          <w:p w14:paraId="192FB7F8" w14:textId="77777777" w:rsidR="0011600A" w:rsidRPr="0011600A" w:rsidRDefault="0011600A" w:rsidP="00BD3B62">
            <w:pPr>
              <w:keepNext/>
              <w:spacing w:before="0" w:after="0" w:line="240" w:lineRule="auto"/>
              <w:jc w:val="right"/>
              <w:rPr>
                <w:rFonts w:ascii="Arial" w:hAnsi="Arial" w:cs="Arial"/>
                <w:b/>
                <w:bCs/>
                <w:color w:val="000000"/>
                <w:sz w:val="16"/>
                <w:szCs w:val="16"/>
              </w:rPr>
            </w:pPr>
            <w:r w:rsidRPr="0011600A">
              <w:rPr>
                <w:rFonts w:ascii="Arial" w:hAnsi="Arial" w:cs="Arial"/>
                <w:b/>
                <w:bCs/>
                <w:color w:val="000000"/>
                <w:sz w:val="16"/>
                <w:szCs w:val="16"/>
              </w:rPr>
              <w:t xml:space="preserve">12,974 </w:t>
            </w:r>
          </w:p>
        </w:tc>
        <w:tc>
          <w:tcPr>
            <w:tcW w:w="559" w:type="pct"/>
            <w:tcBorders>
              <w:top w:val="nil"/>
              <w:left w:val="nil"/>
              <w:bottom w:val="single" w:sz="4" w:space="0" w:color="auto"/>
              <w:right w:val="nil"/>
            </w:tcBorders>
            <w:shd w:val="clear" w:color="auto" w:fill="auto"/>
            <w:noWrap/>
            <w:vAlign w:val="bottom"/>
            <w:hideMark/>
          </w:tcPr>
          <w:p w14:paraId="56B173FE" w14:textId="77777777" w:rsidR="0011600A" w:rsidRPr="0011600A" w:rsidRDefault="0011600A" w:rsidP="00BD3B62">
            <w:pPr>
              <w:keepNext/>
              <w:spacing w:before="0" w:after="0" w:line="240" w:lineRule="auto"/>
              <w:jc w:val="right"/>
              <w:rPr>
                <w:rFonts w:ascii="Arial" w:hAnsi="Arial" w:cs="Arial"/>
                <w:b/>
                <w:bCs/>
                <w:color w:val="000000"/>
                <w:sz w:val="16"/>
                <w:szCs w:val="16"/>
              </w:rPr>
            </w:pPr>
            <w:r w:rsidRPr="0011600A">
              <w:rPr>
                <w:rFonts w:ascii="Arial" w:hAnsi="Arial" w:cs="Arial"/>
                <w:b/>
                <w:bCs/>
                <w:color w:val="000000"/>
                <w:sz w:val="16"/>
                <w:szCs w:val="16"/>
              </w:rPr>
              <w:t xml:space="preserve">32,679 </w:t>
            </w:r>
          </w:p>
        </w:tc>
      </w:tr>
    </w:tbl>
    <w:p w14:paraId="34C4ECFA" w14:textId="19AB2EA3" w:rsidR="00132F9E" w:rsidRPr="00132F9E" w:rsidRDefault="00D606C2" w:rsidP="00446EE2">
      <w:pPr>
        <w:pStyle w:val="ChartandTableFootnote"/>
        <w:rPr>
          <w:szCs w:val="16"/>
        </w:rPr>
      </w:pPr>
      <w:r w:rsidRPr="00D606C2">
        <w:t>Prepared on Australian Accounting Standards basis</w:t>
      </w:r>
    </w:p>
    <w:p w14:paraId="6258AB85" w14:textId="77777777" w:rsidR="00CB4B92" w:rsidRDefault="000A24C4" w:rsidP="00CB4B92">
      <w:r>
        <w:br w:type="page"/>
      </w:r>
    </w:p>
    <w:p w14:paraId="607754AE" w14:textId="79D9D465" w:rsidR="004F03CE" w:rsidRDefault="00345CCD" w:rsidP="004F03CE">
      <w:pPr>
        <w:pStyle w:val="TableHeading"/>
        <w:rPr>
          <w:rFonts w:ascii="Times New Roman" w:hAnsi="Times New Roman"/>
        </w:rPr>
      </w:pPr>
      <w:r>
        <w:lastRenderedPageBreak/>
        <w:t>Table</w:t>
      </w:r>
      <w:r w:rsidR="00971CBF">
        <w:t xml:space="preserve"> 3.</w:t>
      </w:r>
      <w:r>
        <w:t xml:space="preserve">4: </w:t>
      </w:r>
      <w:r w:rsidRPr="00D30CBA">
        <w:t xml:space="preserve">Budgeted </w:t>
      </w:r>
      <w:r w:rsidR="00F10305">
        <w:t>d</w:t>
      </w:r>
      <w:r w:rsidR="00F10305" w:rsidRPr="00D30CBA">
        <w:t>epar</w:t>
      </w:r>
      <w:r w:rsidR="00F10305">
        <w:t xml:space="preserve">tmental statement of cash flows </w:t>
      </w:r>
      <w:r w:rsidR="003E7882">
        <w:br/>
      </w:r>
      <w:r w:rsidRPr="00D30CBA">
        <w:t>(</w:t>
      </w:r>
      <w:r w:rsidR="00F10305">
        <w:t>for </w:t>
      </w:r>
      <w:r>
        <w:t>the period ended</w:t>
      </w:r>
      <w:r w:rsidRPr="00D30CBA">
        <w:t xml:space="preserve"> 30 June)</w:t>
      </w:r>
      <w:r w:rsidR="007B55D1">
        <w:t xml:space="preserve"> </w:t>
      </w:r>
    </w:p>
    <w:tbl>
      <w:tblPr>
        <w:tblW w:w="5000" w:type="pct"/>
        <w:tblCellMar>
          <w:left w:w="0" w:type="dxa"/>
          <w:right w:w="28" w:type="dxa"/>
        </w:tblCellMar>
        <w:tblLook w:val="04A0" w:firstRow="1" w:lastRow="0" w:firstColumn="1" w:lastColumn="0" w:noHBand="0" w:noVBand="1"/>
      </w:tblPr>
      <w:tblGrid>
        <w:gridCol w:w="3014"/>
        <w:gridCol w:w="941"/>
        <w:gridCol w:w="939"/>
        <w:gridCol w:w="939"/>
        <w:gridCol w:w="939"/>
        <w:gridCol w:w="938"/>
      </w:tblGrid>
      <w:tr w:rsidR="004F03CE" w:rsidRPr="004F03CE" w14:paraId="56FFC393" w14:textId="77777777" w:rsidTr="00BD3B62">
        <w:trPr>
          <w:divId w:val="1025792292"/>
          <w:cantSplit/>
          <w:trHeight w:hRule="exact" w:val="885"/>
        </w:trPr>
        <w:tc>
          <w:tcPr>
            <w:tcW w:w="1955" w:type="pct"/>
            <w:tcBorders>
              <w:top w:val="single" w:sz="4" w:space="0" w:color="auto"/>
              <w:left w:val="nil"/>
              <w:bottom w:val="nil"/>
              <w:right w:val="nil"/>
            </w:tcBorders>
            <w:shd w:val="clear" w:color="auto" w:fill="auto"/>
            <w:noWrap/>
            <w:vAlign w:val="bottom"/>
            <w:hideMark/>
          </w:tcPr>
          <w:p w14:paraId="609FFA25" w14:textId="04057572" w:rsidR="004F03CE" w:rsidRPr="004F03CE" w:rsidRDefault="004F03CE" w:rsidP="004F03CE">
            <w:pPr>
              <w:spacing w:before="0" w:after="0" w:line="240" w:lineRule="auto"/>
              <w:jc w:val="right"/>
              <w:rPr>
                <w:rFonts w:ascii="Arial" w:hAnsi="Arial" w:cs="Arial"/>
                <w:b/>
                <w:bCs/>
                <w:sz w:val="16"/>
                <w:szCs w:val="16"/>
              </w:rPr>
            </w:pPr>
            <w:r w:rsidRPr="004F03CE">
              <w:rPr>
                <w:rFonts w:ascii="Arial" w:hAnsi="Arial" w:cs="Arial"/>
                <w:b/>
                <w:bCs/>
                <w:sz w:val="16"/>
                <w:szCs w:val="16"/>
              </w:rPr>
              <w:t> </w:t>
            </w:r>
          </w:p>
        </w:tc>
        <w:tc>
          <w:tcPr>
            <w:tcW w:w="610" w:type="pct"/>
            <w:tcBorders>
              <w:top w:val="single" w:sz="4" w:space="0" w:color="auto"/>
              <w:left w:val="nil"/>
              <w:bottom w:val="single" w:sz="4" w:space="0" w:color="auto"/>
              <w:right w:val="nil"/>
            </w:tcBorders>
            <w:shd w:val="clear" w:color="auto" w:fill="auto"/>
            <w:hideMark/>
          </w:tcPr>
          <w:p w14:paraId="744C4C55" w14:textId="5DB464B1" w:rsidR="004F03CE" w:rsidRPr="004F03CE" w:rsidRDefault="004F03CE" w:rsidP="004F03CE">
            <w:pPr>
              <w:spacing w:before="0" w:after="0" w:line="240" w:lineRule="auto"/>
              <w:jc w:val="right"/>
              <w:rPr>
                <w:rFonts w:ascii="Arial" w:hAnsi="Arial" w:cs="Arial"/>
                <w:sz w:val="16"/>
                <w:szCs w:val="16"/>
              </w:rPr>
            </w:pPr>
            <w:r w:rsidRPr="004F03CE">
              <w:rPr>
                <w:rFonts w:ascii="Arial" w:hAnsi="Arial" w:cs="Arial"/>
                <w:sz w:val="16"/>
                <w:szCs w:val="16"/>
              </w:rPr>
              <w:t>2021</w:t>
            </w:r>
            <w:r w:rsidR="00254C53">
              <w:rPr>
                <w:rFonts w:ascii="Arial" w:hAnsi="Arial" w:cs="Arial"/>
                <w:sz w:val="16"/>
                <w:szCs w:val="16"/>
              </w:rPr>
              <w:noBreakHyphen/>
            </w:r>
            <w:r w:rsidRPr="004F03CE">
              <w:rPr>
                <w:rFonts w:ascii="Arial" w:hAnsi="Arial" w:cs="Arial"/>
                <w:sz w:val="16"/>
                <w:szCs w:val="16"/>
              </w:rPr>
              <w:t>22 Estimated actual</w:t>
            </w:r>
            <w:r w:rsidRPr="004F03CE">
              <w:rPr>
                <w:rFonts w:ascii="Arial" w:hAnsi="Arial" w:cs="Arial"/>
                <w:sz w:val="16"/>
                <w:szCs w:val="16"/>
              </w:rPr>
              <w:br/>
              <w:t>$</w:t>
            </w:r>
            <w:r w:rsidR="00254C53">
              <w:rPr>
                <w:rFonts w:ascii="Arial" w:hAnsi="Arial" w:cs="Arial"/>
                <w:sz w:val="16"/>
                <w:szCs w:val="16"/>
              </w:rPr>
              <w:t>’</w:t>
            </w:r>
            <w:r w:rsidRPr="004F03CE">
              <w:rPr>
                <w:rFonts w:ascii="Arial" w:hAnsi="Arial" w:cs="Arial"/>
                <w:sz w:val="16"/>
                <w:szCs w:val="16"/>
              </w:rPr>
              <w:t>000</w:t>
            </w:r>
          </w:p>
        </w:tc>
        <w:tc>
          <w:tcPr>
            <w:tcW w:w="609" w:type="pct"/>
            <w:tcBorders>
              <w:top w:val="single" w:sz="4" w:space="0" w:color="auto"/>
              <w:left w:val="nil"/>
              <w:bottom w:val="single" w:sz="4" w:space="0" w:color="auto"/>
              <w:right w:val="nil"/>
            </w:tcBorders>
            <w:shd w:val="clear" w:color="000000" w:fill="E6E6E6"/>
            <w:hideMark/>
          </w:tcPr>
          <w:p w14:paraId="2E19527D" w14:textId="30F65999" w:rsidR="004F03CE" w:rsidRPr="004F03CE" w:rsidRDefault="004F03CE" w:rsidP="004F03CE">
            <w:pPr>
              <w:spacing w:before="0" w:after="0" w:line="240" w:lineRule="auto"/>
              <w:jc w:val="right"/>
              <w:rPr>
                <w:rFonts w:ascii="Arial" w:hAnsi="Arial" w:cs="Arial"/>
                <w:sz w:val="16"/>
                <w:szCs w:val="16"/>
              </w:rPr>
            </w:pPr>
            <w:r w:rsidRPr="004F03CE">
              <w:rPr>
                <w:rFonts w:ascii="Arial" w:hAnsi="Arial" w:cs="Arial"/>
                <w:sz w:val="16"/>
                <w:szCs w:val="16"/>
              </w:rPr>
              <w:t>2022</w:t>
            </w:r>
            <w:r w:rsidR="00254C53">
              <w:rPr>
                <w:rFonts w:ascii="Arial" w:hAnsi="Arial" w:cs="Arial"/>
                <w:sz w:val="16"/>
                <w:szCs w:val="16"/>
              </w:rPr>
              <w:noBreakHyphen/>
            </w:r>
            <w:r w:rsidRPr="004F03CE">
              <w:rPr>
                <w:rFonts w:ascii="Arial" w:hAnsi="Arial" w:cs="Arial"/>
                <w:sz w:val="16"/>
                <w:szCs w:val="16"/>
              </w:rPr>
              <w:t>23</w:t>
            </w:r>
            <w:r w:rsidRPr="004F03CE">
              <w:rPr>
                <w:rFonts w:ascii="Arial" w:hAnsi="Arial" w:cs="Arial"/>
                <w:sz w:val="16"/>
                <w:szCs w:val="16"/>
              </w:rPr>
              <w:br/>
              <w:t>Budget</w:t>
            </w:r>
            <w:r w:rsidRPr="004F03CE">
              <w:rPr>
                <w:rFonts w:ascii="Arial" w:hAnsi="Arial" w:cs="Arial"/>
                <w:sz w:val="16"/>
                <w:szCs w:val="16"/>
              </w:rPr>
              <w:br/>
            </w:r>
            <w:r w:rsidRPr="004F03CE">
              <w:rPr>
                <w:rFonts w:ascii="Arial" w:hAnsi="Arial" w:cs="Arial"/>
                <w:sz w:val="16"/>
                <w:szCs w:val="16"/>
              </w:rPr>
              <w:br/>
              <w:t>$</w:t>
            </w:r>
            <w:r w:rsidR="00254C53">
              <w:rPr>
                <w:rFonts w:ascii="Arial" w:hAnsi="Arial" w:cs="Arial"/>
                <w:sz w:val="16"/>
                <w:szCs w:val="16"/>
              </w:rPr>
              <w:t>’</w:t>
            </w:r>
            <w:r w:rsidRPr="004F03CE">
              <w:rPr>
                <w:rFonts w:ascii="Arial" w:hAnsi="Arial" w:cs="Arial"/>
                <w:sz w:val="16"/>
                <w:szCs w:val="16"/>
              </w:rPr>
              <w:t>000</w:t>
            </w:r>
          </w:p>
        </w:tc>
        <w:tc>
          <w:tcPr>
            <w:tcW w:w="609" w:type="pct"/>
            <w:tcBorders>
              <w:top w:val="single" w:sz="4" w:space="0" w:color="auto"/>
              <w:left w:val="nil"/>
              <w:bottom w:val="single" w:sz="4" w:space="0" w:color="auto"/>
              <w:right w:val="nil"/>
            </w:tcBorders>
            <w:shd w:val="clear" w:color="auto" w:fill="auto"/>
            <w:hideMark/>
          </w:tcPr>
          <w:p w14:paraId="1C7E57C2" w14:textId="7D293F87" w:rsidR="004F03CE" w:rsidRPr="004F03CE" w:rsidRDefault="004F03CE" w:rsidP="004F03CE">
            <w:pPr>
              <w:spacing w:before="0" w:after="0" w:line="240" w:lineRule="auto"/>
              <w:jc w:val="right"/>
              <w:rPr>
                <w:rFonts w:ascii="Arial" w:hAnsi="Arial" w:cs="Arial"/>
                <w:sz w:val="16"/>
                <w:szCs w:val="16"/>
              </w:rPr>
            </w:pPr>
            <w:r w:rsidRPr="004F03CE">
              <w:rPr>
                <w:rFonts w:ascii="Arial" w:hAnsi="Arial" w:cs="Arial"/>
                <w:sz w:val="16"/>
                <w:szCs w:val="16"/>
              </w:rPr>
              <w:t>2023</w:t>
            </w:r>
            <w:r w:rsidR="00254C53">
              <w:rPr>
                <w:rFonts w:ascii="Arial" w:hAnsi="Arial" w:cs="Arial"/>
                <w:sz w:val="16"/>
                <w:szCs w:val="16"/>
              </w:rPr>
              <w:noBreakHyphen/>
            </w:r>
            <w:r w:rsidRPr="004F03CE">
              <w:rPr>
                <w:rFonts w:ascii="Arial" w:hAnsi="Arial" w:cs="Arial"/>
                <w:sz w:val="16"/>
                <w:szCs w:val="16"/>
              </w:rPr>
              <w:t>24 Forward estimate</w:t>
            </w:r>
            <w:r w:rsidRPr="004F03CE">
              <w:rPr>
                <w:rFonts w:ascii="Arial" w:hAnsi="Arial" w:cs="Arial"/>
                <w:sz w:val="16"/>
                <w:szCs w:val="16"/>
              </w:rPr>
              <w:br/>
              <w:t>$</w:t>
            </w:r>
            <w:r w:rsidR="00254C53">
              <w:rPr>
                <w:rFonts w:ascii="Arial" w:hAnsi="Arial" w:cs="Arial"/>
                <w:sz w:val="16"/>
                <w:szCs w:val="16"/>
              </w:rPr>
              <w:t>’</w:t>
            </w:r>
            <w:r w:rsidRPr="004F03CE">
              <w:rPr>
                <w:rFonts w:ascii="Arial" w:hAnsi="Arial" w:cs="Arial"/>
                <w:sz w:val="16"/>
                <w:szCs w:val="16"/>
              </w:rPr>
              <w:t>000</w:t>
            </w:r>
          </w:p>
        </w:tc>
        <w:tc>
          <w:tcPr>
            <w:tcW w:w="609" w:type="pct"/>
            <w:tcBorders>
              <w:top w:val="single" w:sz="4" w:space="0" w:color="auto"/>
              <w:left w:val="nil"/>
              <w:bottom w:val="single" w:sz="4" w:space="0" w:color="auto"/>
              <w:right w:val="nil"/>
            </w:tcBorders>
            <w:shd w:val="clear" w:color="auto" w:fill="auto"/>
            <w:hideMark/>
          </w:tcPr>
          <w:p w14:paraId="35F978DB" w14:textId="1BB6CC54" w:rsidR="004F03CE" w:rsidRPr="004F03CE" w:rsidRDefault="004F03CE" w:rsidP="004F03CE">
            <w:pPr>
              <w:spacing w:before="0" w:after="0" w:line="240" w:lineRule="auto"/>
              <w:jc w:val="right"/>
              <w:rPr>
                <w:rFonts w:ascii="Arial" w:hAnsi="Arial" w:cs="Arial"/>
                <w:sz w:val="16"/>
                <w:szCs w:val="16"/>
              </w:rPr>
            </w:pPr>
            <w:r w:rsidRPr="004F03CE">
              <w:rPr>
                <w:rFonts w:ascii="Arial" w:hAnsi="Arial" w:cs="Arial"/>
                <w:sz w:val="16"/>
                <w:szCs w:val="16"/>
              </w:rPr>
              <w:t>2024</w:t>
            </w:r>
            <w:r w:rsidR="00254C53">
              <w:rPr>
                <w:rFonts w:ascii="Arial" w:hAnsi="Arial" w:cs="Arial"/>
                <w:sz w:val="16"/>
                <w:szCs w:val="16"/>
              </w:rPr>
              <w:noBreakHyphen/>
            </w:r>
            <w:r w:rsidRPr="004F03CE">
              <w:rPr>
                <w:rFonts w:ascii="Arial" w:hAnsi="Arial" w:cs="Arial"/>
                <w:sz w:val="16"/>
                <w:szCs w:val="16"/>
              </w:rPr>
              <w:t>25 Forward estimate</w:t>
            </w:r>
            <w:r w:rsidRPr="004F03CE">
              <w:rPr>
                <w:rFonts w:ascii="Arial" w:hAnsi="Arial" w:cs="Arial"/>
                <w:sz w:val="16"/>
                <w:szCs w:val="16"/>
              </w:rPr>
              <w:br/>
              <w:t>$</w:t>
            </w:r>
            <w:r w:rsidR="00254C53">
              <w:rPr>
                <w:rFonts w:ascii="Arial" w:hAnsi="Arial" w:cs="Arial"/>
                <w:sz w:val="16"/>
                <w:szCs w:val="16"/>
              </w:rPr>
              <w:t>’</w:t>
            </w:r>
            <w:r w:rsidRPr="004F03CE">
              <w:rPr>
                <w:rFonts w:ascii="Arial" w:hAnsi="Arial" w:cs="Arial"/>
                <w:sz w:val="16"/>
                <w:szCs w:val="16"/>
              </w:rPr>
              <w:t>000</w:t>
            </w:r>
          </w:p>
        </w:tc>
        <w:tc>
          <w:tcPr>
            <w:tcW w:w="608" w:type="pct"/>
            <w:tcBorders>
              <w:top w:val="single" w:sz="4" w:space="0" w:color="auto"/>
              <w:left w:val="nil"/>
              <w:bottom w:val="single" w:sz="4" w:space="0" w:color="auto"/>
              <w:right w:val="nil"/>
            </w:tcBorders>
            <w:shd w:val="clear" w:color="auto" w:fill="auto"/>
            <w:hideMark/>
          </w:tcPr>
          <w:p w14:paraId="3E9E390F" w14:textId="240EFCC3" w:rsidR="004F03CE" w:rsidRPr="004F03CE" w:rsidRDefault="004F03CE" w:rsidP="004F03CE">
            <w:pPr>
              <w:spacing w:before="0" w:after="0" w:line="240" w:lineRule="auto"/>
              <w:jc w:val="right"/>
              <w:rPr>
                <w:rFonts w:ascii="Arial" w:hAnsi="Arial" w:cs="Arial"/>
                <w:sz w:val="16"/>
                <w:szCs w:val="16"/>
              </w:rPr>
            </w:pPr>
            <w:r w:rsidRPr="004F03CE">
              <w:rPr>
                <w:rFonts w:ascii="Arial" w:hAnsi="Arial" w:cs="Arial"/>
                <w:sz w:val="16"/>
                <w:szCs w:val="16"/>
              </w:rPr>
              <w:t>2025</w:t>
            </w:r>
            <w:r w:rsidR="00254C53">
              <w:rPr>
                <w:rFonts w:ascii="Arial" w:hAnsi="Arial" w:cs="Arial"/>
                <w:sz w:val="16"/>
                <w:szCs w:val="16"/>
              </w:rPr>
              <w:noBreakHyphen/>
            </w:r>
            <w:r w:rsidRPr="004F03CE">
              <w:rPr>
                <w:rFonts w:ascii="Arial" w:hAnsi="Arial" w:cs="Arial"/>
                <w:sz w:val="16"/>
                <w:szCs w:val="16"/>
              </w:rPr>
              <w:t>26</w:t>
            </w:r>
            <w:r w:rsidRPr="004F03CE">
              <w:rPr>
                <w:rFonts w:ascii="Arial" w:hAnsi="Arial" w:cs="Arial"/>
                <w:sz w:val="16"/>
                <w:szCs w:val="16"/>
              </w:rPr>
              <w:br/>
              <w:t>Forward estimate</w:t>
            </w:r>
            <w:r w:rsidRPr="004F03CE">
              <w:rPr>
                <w:rFonts w:ascii="Arial" w:hAnsi="Arial" w:cs="Arial"/>
                <w:sz w:val="16"/>
                <w:szCs w:val="16"/>
              </w:rPr>
              <w:br/>
              <w:t>$</w:t>
            </w:r>
            <w:r w:rsidR="00254C53">
              <w:rPr>
                <w:rFonts w:ascii="Arial" w:hAnsi="Arial" w:cs="Arial"/>
                <w:sz w:val="16"/>
                <w:szCs w:val="16"/>
              </w:rPr>
              <w:t>’</w:t>
            </w:r>
            <w:r w:rsidRPr="004F03CE">
              <w:rPr>
                <w:rFonts w:ascii="Arial" w:hAnsi="Arial" w:cs="Arial"/>
                <w:sz w:val="16"/>
                <w:szCs w:val="16"/>
              </w:rPr>
              <w:t>000</w:t>
            </w:r>
          </w:p>
        </w:tc>
      </w:tr>
      <w:tr w:rsidR="004F03CE" w:rsidRPr="004F03CE" w14:paraId="7ED35778"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2CFEB10D"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OPERATING ACTIVITIES</w:t>
            </w:r>
          </w:p>
        </w:tc>
        <w:tc>
          <w:tcPr>
            <w:tcW w:w="610" w:type="pct"/>
            <w:tcBorders>
              <w:top w:val="nil"/>
              <w:left w:val="nil"/>
              <w:bottom w:val="nil"/>
              <w:right w:val="nil"/>
            </w:tcBorders>
            <w:shd w:val="clear" w:color="auto" w:fill="auto"/>
            <w:noWrap/>
            <w:vAlign w:val="bottom"/>
            <w:hideMark/>
          </w:tcPr>
          <w:p w14:paraId="41DB009C" w14:textId="77777777" w:rsidR="004F03CE" w:rsidRPr="004F03CE" w:rsidRDefault="004F03CE" w:rsidP="004F03CE">
            <w:pPr>
              <w:spacing w:before="0" w:after="0" w:line="240" w:lineRule="auto"/>
              <w:rPr>
                <w:rFonts w:ascii="Arial" w:hAnsi="Arial" w:cs="Arial"/>
                <w:b/>
                <w:bCs/>
                <w:color w:val="000000"/>
                <w:sz w:val="16"/>
                <w:szCs w:val="16"/>
              </w:rPr>
            </w:pPr>
          </w:p>
        </w:tc>
        <w:tc>
          <w:tcPr>
            <w:tcW w:w="609" w:type="pct"/>
            <w:tcBorders>
              <w:top w:val="nil"/>
              <w:left w:val="nil"/>
              <w:bottom w:val="nil"/>
              <w:right w:val="nil"/>
            </w:tcBorders>
            <w:shd w:val="clear" w:color="000000" w:fill="E6E6E6"/>
            <w:noWrap/>
            <w:vAlign w:val="bottom"/>
            <w:hideMark/>
          </w:tcPr>
          <w:p w14:paraId="09B3460E" w14:textId="77777777" w:rsidR="004F03CE" w:rsidRPr="004F03CE" w:rsidRDefault="004F03CE" w:rsidP="004F03CE">
            <w:pPr>
              <w:spacing w:before="0" w:after="0" w:line="240" w:lineRule="auto"/>
              <w:rPr>
                <w:rFonts w:ascii="Arial" w:hAnsi="Arial" w:cs="Arial"/>
                <w:color w:val="000000"/>
                <w:sz w:val="16"/>
                <w:szCs w:val="16"/>
              </w:rPr>
            </w:pPr>
            <w:r w:rsidRPr="004F03CE">
              <w:rPr>
                <w:rFonts w:ascii="Arial" w:hAnsi="Arial" w:cs="Arial"/>
                <w:color w:val="000000"/>
                <w:sz w:val="16"/>
                <w:szCs w:val="16"/>
              </w:rPr>
              <w:t> </w:t>
            </w:r>
          </w:p>
        </w:tc>
        <w:tc>
          <w:tcPr>
            <w:tcW w:w="609" w:type="pct"/>
            <w:tcBorders>
              <w:top w:val="nil"/>
              <w:left w:val="nil"/>
              <w:bottom w:val="nil"/>
              <w:right w:val="nil"/>
            </w:tcBorders>
            <w:shd w:val="clear" w:color="auto" w:fill="auto"/>
            <w:noWrap/>
            <w:vAlign w:val="bottom"/>
            <w:hideMark/>
          </w:tcPr>
          <w:p w14:paraId="3D933159" w14:textId="77777777" w:rsidR="004F03CE" w:rsidRPr="004F03CE" w:rsidRDefault="004F03CE" w:rsidP="004F03CE">
            <w:pPr>
              <w:spacing w:before="0" w:after="0" w:line="240" w:lineRule="auto"/>
              <w:rPr>
                <w:rFonts w:ascii="Arial" w:hAnsi="Arial" w:cs="Arial"/>
                <w:color w:val="000000"/>
                <w:sz w:val="16"/>
                <w:szCs w:val="16"/>
              </w:rPr>
            </w:pPr>
          </w:p>
        </w:tc>
        <w:tc>
          <w:tcPr>
            <w:tcW w:w="609" w:type="pct"/>
            <w:tcBorders>
              <w:top w:val="nil"/>
              <w:left w:val="nil"/>
              <w:bottom w:val="nil"/>
              <w:right w:val="nil"/>
            </w:tcBorders>
            <w:shd w:val="clear" w:color="auto" w:fill="auto"/>
            <w:noWrap/>
            <w:vAlign w:val="bottom"/>
            <w:hideMark/>
          </w:tcPr>
          <w:p w14:paraId="52D8E7E4" w14:textId="77777777" w:rsidR="004F03CE" w:rsidRPr="004F03CE" w:rsidRDefault="004F03CE" w:rsidP="004F03CE">
            <w:pPr>
              <w:spacing w:before="0" w:after="0" w:line="240" w:lineRule="auto"/>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6644F762" w14:textId="77777777" w:rsidR="004F03CE" w:rsidRPr="004F03CE" w:rsidRDefault="004F03CE" w:rsidP="004F03CE">
            <w:pPr>
              <w:spacing w:before="0" w:after="0" w:line="240" w:lineRule="auto"/>
              <w:rPr>
                <w:rFonts w:ascii="Times New Roman" w:hAnsi="Times New Roman"/>
                <w:sz w:val="20"/>
              </w:rPr>
            </w:pPr>
          </w:p>
        </w:tc>
      </w:tr>
      <w:tr w:rsidR="004F03CE" w:rsidRPr="004F03CE" w14:paraId="3E713C38"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0CCF93E1"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Cash received</w:t>
            </w:r>
          </w:p>
        </w:tc>
        <w:tc>
          <w:tcPr>
            <w:tcW w:w="610" w:type="pct"/>
            <w:tcBorders>
              <w:top w:val="nil"/>
              <w:left w:val="nil"/>
              <w:bottom w:val="nil"/>
              <w:right w:val="nil"/>
            </w:tcBorders>
            <w:shd w:val="clear" w:color="auto" w:fill="auto"/>
            <w:noWrap/>
            <w:vAlign w:val="bottom"/>
            <w:hideMark/>
          </w:tcPr>
          <w:p w14:paraId="1268C6D4" w14:textId="77777777" w:rsidR="004F03CE" w:rsidRPr="004F03CE" w:rsidRDefault="004F03CE" w:rsidP="004F03CE">
            <w:pPr>
              <w:spacing w:before="0" w:after="0" w:line="240" w:lineRule="auto"/>
              <w:rPr>
                <w:rFonts w:ascii="Arial" w:hAnsi="Arial" w:cs="Arial"/>
                <w:b/>
                <w:bCs/>
                <w:color w:val="000000"/>
                <w:sz w:val="16"/>
                <w:szCs w:val="16"/>
              </w:rPr>
            </w:pPr>
          </w:p>
        </w:tc>
        <w:tc>
          <w:tcPr>
            <w:tcW w:w="609" w:type="pct"/>
            <w:tcBorders>
              <w:top w:val="nil"/>
              <w:left w:val="nil"/>
              <w:bottom w:val="nil"/>
              <w:right w:val="nil"/>
            </w:tcBorders>
            <w:shd w:val="clear" w:color="000000" w:fill="E6E6E6"/>
            <w:noWrap/>
            <w:vAlign w:val="bottom"/>
            <w:hideMark/>
          </w:tcPr>
          <w:p w14:paraId="58A06D4F" w14:textId="77777777" w:rsidR="004F03CE" w:rsidRPr="004F03CE" w:rsidRDefault="004F03CE" w:rsidP="004F03CE">
            <w:pPr>
              <w:spacing w:before="0" w:after="0" w:line="240" w:lineRule="auto"/>
              <w:rPr>
                <w:rFonts w:ascii="Arial" w:hAnsi="Arial" w:cs="Arial"/>
                <w:color w:val="000000"/>
                <w:sz w:val="16"/>
                <w:szCs w:val="16"/>
              </w:rPr>
            </w:pPr>
            <w:r w:rsidRPr="004F03CE">
              <w:rPr>
                <w:rFonts w:ascii="Arial" w:hAnsi="Arial" w:cs="Arial"/>
                <w:color w:val="000000"/>
                <w:sz w:val="16"/>
                <w:szCs w:val="16"/>
              </w:rPr>
              <w:t> </w:t>
            </w:r>
          </w:p>
        </w:tc>
        <w:tc>
          <w:tcPr>
            <w:tcW w:w="609" w:type="pct"/>
            <w:tcBorders>
              <w:top w:val="nil"/>
              <w:left w:val="nil"/>
              <w:bottom w:val="nil"/>
              <w:right w:val="nil"/>
            </w:tcBorders>
            <w:shd w:val="clear" w:color="auto" w:fill="auto"/>
            <w:noWrap/>
            <w:vAlign w:val="bottom"/>
            <w:hideMark/>
          </w:tcPr>
          <w:p w14:paraId="1D8E55AE" w14:textId="77777777" w:rsidR="004F03CE" w:rsidRPr="004F03CE" w:rsidRDefault="004F03CE" w:rsidP="004F03CE">
            <w:pPr>
              <w:spacing w:before="0" w:after="0" w:line="240" w:lineRule="auto"/>
              <w:rPr>
                <w:rFonts w:ascii="Arial" w:hAnsi="Arial" w:cs="Arial"/>
                <w:color w:val="000000"/>
                <w:sz w:val="16"/>
                <w:szCs w:val="16"/>
              </w:rPr>
            </w:pPr>
          </w:p>
        </w:tc>
        <w:tc>
          <w:tcPr>
            <w:tcW w:w="609" w:type="pct"/>
            <w:tcBorders>
              <w:top w:val="nil"/>
              <w:left w:val="nil"/>
              <w:bottom w:val="nil"/>
              <w:right w:val="nil"/>
            </w:tcBorders>
            <w:shd w:val="clear" w:color="auto" w:fill="auto"/>
            <w:noWrap/>
            <w:vAlign w:val="bottom"/>
            <w:hideMark/>
          </w:tcPr>
          <w:p w14:paraId="7879AFDA" w14:textId="77777777" w:rsidR="004F03CE" w:rsidRPr="004F03CE" w:rsidRDefault="004F03CE" w:rsidP="004F03CE">
            <w:pPr>
              <w:spacing w:before="0" w:after="0" w:line="240" w:lineRule="auto"/>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6F5C2E83" w14:textId="77777777" w:rsidR="004F03CE" w:rsidRPr="004F03CE" w:rsidRDefault="004F03CE" w:rsidP="004F03CE">
            <w:pPr>
              <w:spacing w:before="0" w:after="0" w:line="240" w:lineRule="auto"/>
              <w:rPr>
                <w:rFonts w:ascii="Times New Roman" w:hAnsi="Times New Roman"/>
                <w:sz w:val="20"/>
              </w:rPr>
            </w:pPr>
          </w:p>
        </w:tc>
      </w:tr>
      <w:tr w:rsidR="004F03CE" w:rsidRPr="004F03CE" w14:paraId="73AC82B6"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19200816" w14:textId="77777777" w:rsidR="004F03CE" w:rsidRPr="004F03CE" w:rsidRDefault="004F03CE" w:rsidP="004F03CE">
            <w:pPr>
              <w:spacing w:before="0" w:after="0" w:line="240" w:lineRule="auto"/>
              <w:ind w:left="170"/>
              <w:rPr>
                <w:rFonts w:ascii="Arial" w:hAnsi="Arial" w:cs="Arial"/>
                <w:color w:val="000000"/>
                <w:sz w:val="16"/>
                <w:szCs w:val="16"/>
              </w:rPr>
            </w:pPr>
            <w:r w:rsidRPr="004F03CE">
              <w:rPr>
                <w:rFonts w:ascii="Arial" w:hAnsi="Arial" w:cs="Arial"/>
                <w:color w:val="000000"/>
                <w:sz w:val="16"/>
                <w:szCs w:val="16"/>
              </w:rPr>
              <w:t>Appropriations</w:t>
            </w:r>
          </w:p>
        </w:tc>
        <w:tc>
          <w:tcPr>
            <w:tcW w:w="610" w:type="pct"/>
            <w:tcBorders>
              <w:top w:val="nil"/>
              <w:left w:val="nil"/>
              <w:bottom w:val="nil"/>
              <w:right w:val="nil"/>
            </w:tcBorders>
            <w:shd w:val="clear" w:color="auto" w:fill="auto"/>
            <w:noWrap/>
            <w:vAlign w:val="bottom"/>
            <w:hideMark/>
          </w:tcPr>
          <w:p w14:paraId="7CE3025D"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31,885 </w:t>
            </w:r>
          </w:p>
        </w:tc>
        <w:tc>
          <w:tcPr>
            <w:tcW w:w="609" w:type="pct"/>
            <w:tcBorders>
              <w:top w:val="nil"/>
              <w:left w:val="nil"/>
              <w:bottom w:val="nil"/>
              <w:right w:val="nil"/>
            </w:tcBorders>
            <w:shd w:val="clear" w:color="000000" w:fill="E6E6E6"/>
            <w:noWrap/>
            <w:vAlign w:val="bottom"/>
            <w:hideMark/>
          </w:tcPr>
          <w:p w14:paraId="2BDEA9D7"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36,984 </w:t>
            </w:r>
          </w:p>
        </w:tc>
        <w:tc>
          <w:tcPr>
            <w:tcW w:w="609" w:type="pct"/>
            <w:tcBorders>
              <w:top w:val="nil"/>
              <w:left w:val="nil"/>
              <w:bottom w:val="nil"/>
              <w:right w:val="nil"/>
            </w:tcBorders>
            <w:shd w:val="clear" w:color="auto" w:fill="auto"/>
            <w:noWrap/>
            <w:vAlign w:val="bottom"/>
            <w:hideMark/>
          </w:tcPr>
          <w:p w14:paraId="182660EB"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37,118 </w:t>
            </w:r>
          </w:p>
        </w:tc>
        <w:tc>
          <w:tcPr>
            <w:tcW w:w="609" w:type="pct"/>
            <w:tcBorders>
              <w:top w:val="nil"/>
              <w:left w:val="nil"/>
              <w:bottom w:val="nil"/>
              <w:right w:val="nil"/>
            </w:tcBorders>
            <w:shd w:val="clear" w:color="auto" w:fill="auto"/>
            <w:noWrap/>
            <w:vAlign w:val="bottom"/>
            <w:hideMark/>
          </w:tcPr>
          <w:p w14:paraId="1360D99C"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37,443 </w:t>
            </w:r>
          </w:p>
        </w:tc>
        <w:tc>
          <w:tcPr>
            <w:tcW w:w="608" w:type="pct"/>
            <w:tcBorders>
              <w:top w:val="nil"/>
              <w:left w:val="nil"/>
              <w:bottom w:val="nil"/>
              <w:right w:val="nil"/>
            </w:tcBorders>
            <w:shd w:val="clear" w:color="auto" w:fill="auto"/>
            <w:noWrap/>
            <w:vAlign w:val="bottom"/>
            <w:hideMark/>
          </w:tcPr>
          <w:p w14:paraId="0588FF08"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37,751 </w:t>
            </w:r>
          </w:p>
        </w:tc>
      </w:tr>
      <w:tr w:rsidR="004F03CE" w:rsidRPr="004F03CE" w14:paraId="286FD532" w14:textId="77777777" w:rsidTr="00BD3B62">
        <w:trPr>
          <w:divId w:val="1025792292"/>
          <w:cantSplit/>
          <w:trHeight w:hRule="exact" w:val="450"/>
        </w:trPr>
        <w:tc>
          <w:tcPr>
            <w:tcW w:w="1955" w:type="pct"/>
            <w:tcBorders>
              <w:top w:val="nil"/>
              <w:left w:val="nil"/>
              <w:bottom w:val="nil"/>
              <w:right w:val="nil"/>
            </w:tcBorders>
            <w:shd w:val="clear" w:color="auto" w:fill="auto"/>
            <w:vAlign w:val="bottom"/>
            <w:hideMark/>
          </w:tcPr>
          <w:p w14:paraId="3C1F71C9" w14:textId="77777777" w:rsidR="004F03CE" w:rsidRPr="004F03CE" w:rsidRDefault="004F03CE" w:rsidP="004F03CE">
            <w:pPr>
              <w:spacing w:before="0" w:after="0" w:line="240" w:lineRule="auto"/>
              <w:ind w:left="170"/>
              <w:rPr>
                <w:rFonts w:ascii="Arial" w:hAnsi="Arial" w:cs="Arial"/>
                <w:color w:val="000000"/>
                <w:sz w:val="16"/>
                <w:szCs w:val="16"/>
              </w:rPr>
            </w:pPr>
            <w:r w:rsidRPr="004F03CE">
              <w:rPr>
                <w:rFonts w:ascii="Arial" w:hAnsi="Arial" w:cs="Arial"/>
                <w:color w:val="000000"/>
                <w:sz w:val="16"/>
                <w:szCs w:val="16"/>
              </w:rPr>
              <w:t>Sale of goods and rendering of</w:t>
            </w:r>
            <w:r w:rsidRPr="004F03CE">
              <w:rPr>
                <w:rFonts w:ascii="Arial" w:hAnsi="Arial" w:cs="Arial"/>
                <w:color w:val="000000"/>
                <w:sz w:val="16"/>
                <w:szCs w:val="16"/>
              </w:rPr>
              <w:br/>
              <w:t xml:space="preserve">  services</w:t>
            </w:r>
          </w:p>
        </w:tc>
        <w:tc>
          <w:tcPr>
            <w:tcW w:w="610" w:type="pct"/>
            <w:tcBorders>
              <w:top w:val="nil"/>
              <w:left w:val="nil"/>
              <w:bottom w:val="nil"/>
              <w:right w:val="nil"/>
            </w:tcBorders>
            <w:shd w:val="clear" w:color="auto" w:fill="auto"/>
            <w:noWrap/>
            <w:vAlign w:val="bottom"/>
            <w:hideMark/>
          </w:tcPr>
          <w:p w14:paraId="1D5CF4A1"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249 </w:t>
            </w:r>
          </w:p>
        </w:tc>
        <w:tc>
          <w:tcPr>
            <w:tcW w:w="609" w:type="pct"/>
            <w:tcBorders>
              <w:top w:val="nil"/>
              <w:left w:val="nil"/>
              <w:bottom w:val="nil"/>
              <w:right w:val="nil"/>
            </w:tcBorders>
            <w:shd w:val="clear" w:color="000000" w:fill="E6E6E6"/>
            <w:noWrap/>
            <w:vAlign w:val="bottom"/>
            <w:hideMark/>
          </w:tcPr>
          <w:p w14:paraId="12217857"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10 </w:t>
            </w:r>
          </w:p>
        </w:tc>
        <w:tc>
          <w:tcPr>
            <w:tcW w:w="609" w:type="pct"/>
            <w:tcBorders>
              <w:top w:val="nil"/>
              <w:left w:val="nil"/>
              <w:bottom w:val="nil"/>
              <w:right w:val="nil"/>
            </w:tcBorders>
            <w:shd w:val="clear" w:color="auto" w:fill="auto"/>
            <w:noWrap/>
            <w:vAlign w:val="bottom"/>
            <w:hideMark/>
          </w:tcPr>
          <w:p w14:paraId="29126FC2"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10 </w:t>
            </w:r>
          </w:p>
        </w:tc>
        <w:tc>
          <w:tcPr>
            <w:tcW w:w="609" w:type="pct"/>
            <w:tcBorders>
              <w:top w:val="nil"/>
              <w:left w:val="nil"/>
              <w:bottom w:val="nil"/>
              <w:right w:val="nil"/>
            </w:tcBorders>
            <w:shd w:val="clear" w:color="auto" w:fill="auto"/>
            <w:noWrap/>
            <w:vAlign w:val="bottom"/>
            <w:hideMark/>
          </w:tcPr>
          <w:p w14:paraId="43562A43"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10 </w:t>
            </w:r>
          </w:p>
        </w:tc>
        <w:tc>
          <w:tcPr>
            <w:tcW w:w="608" w:type="pct"/>
            <w:tcBorders>
              <w:top w:val="nil"/>
              <w:left w:val="nil"/>
              <w:bottom w:val="nil"/>
              <w:right w:val="nil"/>
            </w:tcBorders>
            <w:shd w:val="clear" w:color="auto" w:fill="auto"/>
            <w:noWrap/>
            <w:vAlign w:val="bottom"/>
            <w:hideMark/>
          </w:tcPr>
          <w:p w14:paraId="5BA01C70"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10 </w:t>
            </w:r>
          </w:p>
        </w:tc>
      </w:tr>
      <w:tr w:rsidR="004F03CE" w:rsidRPr="004F03CE" w14:paraId="26CAE5A3"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6552B734" w14:textId="77777777" w:rsidR="004F03CE" w:rsidRPr="004F03CE" w:rsidRDefault="004F03CE" w:rsidP="004F03CE">
            <w:pPr>
              <w:spacing w:before="0" w:after="0" w:line="240" w:lineRule="auto"/>
              <w:rPr>
                <w:rFonts w:ascii="Arial" w:hAnsi="Arial" w:cs="Arial"/>
                <w:b/>
                <w:bCs/>
                <w:i/>
                <w:iCs/>
                <w:color w:val="000000"/>
                <w:sz w:val="16"/>
                <w:szCs w:val="16"/>
              </w:rPr>
            </w:pPr>
            <w:r w:rsidRPr="004F03CE">
              <w:rPr>
                <w:rFonts w:ascii="Arial" w:hAnsi="Arial" w:cs="Arial"/>
                <w:b/>
                <w:bCs/>
                <w:i/>
                <w:iCs/>
                <w:color w:val="000000"/>
                <w:sz w:val="16"/>
                <w:szCs w:val="16"/>
              </w:rPr>
              <w:t>Total cash received</w:t>
            </w:r>
          </w:p>
        </w:tc>
        <w:tc>
          <w:tcPr>
            <w:tcW w:w="610" w:type="pct"/>
            <w:tcBorders>
              <w:top w:val="single" w:sz="4" w:space="0" w:color="000000"/>
              <w:left w:val="nil"/>
              <w:bottom w:val="single" w:sz="4" w:space="0" w:color="000000"/>
              <w:right w:val="nil"/>
            </w:tcBorders>
            <w:shd w:val="clear" w:color="auto" w:fill="auto"/>
            <w:noWrap/>
            <w:vAlign w:val="bottom"/>
            <w:hideMark/>
          </w:tcPr>
          <w:p w14:paraId="314B3024"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32,134 </w:t>
            </w:r>
          </w:p>
        </w:tc>
        <w:tc>
          <w:tcPr>
            <w:tcW w:w="609" w:type="pct"/>
            <w:tcBorders>
              <w:top w:val="single" w:sz="4" w:space="0" w:color="000000"/>
              <w:left w:val="nil"/>
              <w:bottom w:val="single" w:sz="4" w:space="0" w:color="000000"/>
              <w:right w:val="nil"/>
            </w:tcBorders>
            <w:shd w:val="clear" w:color="000000" w:fill="E6E6E6"/>
            <w:noWrap/>
            <w:vAlign w:val="bottom"/>
            <w:hideMark/>
          </w:tcPr>
          <w:p w14:paraId="2C829E49"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37,308 </w:t>
            </w:r>
          </w:p>
        </w:tc>
        <w:tc>
          <w:tcPr>
            <w:tcW w:w="609" w:type="pct"/>
            <w:tcBorders>
              <w:top w:val="single" w:sz="4" w:space="0" w:color="000000"/>
              <w:left w:val="nil"/>
              <w:bottom w:val="single" w:sz="4" w:space="0" w:color="000000"/>
              <w:right w:val="nil"/>
            </w:tcBorders>
            <w:shd w:val="clear" w:color="auto" w:fill="auto"/>
            <w:noWrap/>
            <w:vAlign w:val="bottom"/>
            <w:hideMark/>
          </w:tcPr>
          <w:p w14:paraId="29FF1BC1"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37,128 </w:t>
            </w:r>
          </w:p>
        </w:tc>
        <w:tc>
          <w:tcPr>
            <w:tcW w:w="609" w:type="pct"/>
            <w:tcBorders>
              <w:top w:val="single" w:sz="4" w:space="0" w:color="000000"/>
              <w:left w:val="nil"/>
              <w:bottom w:val="single" w:sz="4" w:space="0" w:color="000000"/>
              <w:right w:val="nil"/>
            </w:tcBorders>
            <w:shd w:val="clear" w:color="auto" w:fill="auto"/>
            <w:noWrap/>
            <w:vAlign w:val="bottom"/>
            <w:hideMark/>
          </w:tcPr>
          <w:p w14:paraId="3AD88EA9"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37,453 </w:t>
            </w:r>
          </w:p>
        </w:tc>
        <w:tc>
          <w:tcPr>
            <w:tcW w:w="608" w:type="pct"/>
            <w:tcBorders>
              <w:top w:val="single" w:sz="4" w:space="0" w:color="000000"/>
              <w:left w:val="nil"/>
              <w:bottom w:val="single" w:sz="4" w:space="0" w:color="000000"/>
              <w:right w:val="nil"/>
            </w:tcBorders>
            <w:shd w:val="clear" w:color="auto" w:fill="auto"/>
            <w:noWrap/>
            <w:vAlign w:val="bottom"/>
            <w:hideMark/>
          </w:tcPr>
          <w:p w14:paraId="20E5B12E"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37,761 </w:t>
            </w:r>
          </w:p>
        </w:tc>
      </w:tr>
      <w:tr w:rsidR="004F03CE" w:rsidRPr="004F03CE" w14:paraId="2FACD7F5"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50D87355"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Cash used</w:t>
            </w:r>
          </w:p>
        </w:tc>
        <w:tc>
          <w:tcPr>
            <w:tcW w:w="610" w:type="pct"/>
            <w:tcBorders>
              <w:top w:val="nil"/>
              <w:left w:val="nil"/>
              <w:bottom w:val="nil"/>
              <w:right w:val="nil"/>
            </w:tcBorders>
            <w:shd w:val="clear" w:color="auto" w:fill="auto"/>
            <w:noWrap/>
            <w:vAlign w:val="bottom"/>
            <w:hideMark/>
          </w:tcPr>
          <w:p w14:paraId="1ACD6AE8" w14:textId="77777777" w:rsidR="004F03CE" w:rsidRPr="004F03CE" w:rsidRDefault="004F03CE" w:rsidP="004F03CE">
            <w:pPr>
              <w:spacing w:before="0" w:after="0" w:line="240" w:lineRule="auto"/>
              <w:rPr>
                <w:rFonts w:ascii="Arial" w:hAnsi="Arial" w:cs="Arial"/>
                <w:b/>
                <w:bCs/>
                <w:color w:val="000000"/>
                <w:sz w:val="16"/>
                <w:szCs w:val="16"/>
              </w:rPr>
            </w:pPr>
          </w:p>
        </w:tc>
        <w:tc>
          <w:tcPr>
            <w:tcW w:w="609" w:type="pct"/>
            <w:tcBorders>
              <w:top w:val="nil"/>
              <w:left w:val="nil"/>
              <w:bottom w:val="nil"/>
              <w:right w:val="nil"/>
            </w:tcBorders>
            <w:shd w:val="clear" w:color="000000" w:fill="E6E6E6"/>
            <w:noWrap/>
            <w:vAlign w:val="bottom"/>
            <w:hideMark/>
          </w:tcPr>
          <w:p w14:paraId="558B16C1" w14:textId="77777777" w:rsidR="004F03CE" w:rsidRPr="004F03CE" w:rsidRDefault="004F03CE" w:rsidP="004F03CE">
            <w:pPr>
              <w:spacing w:before="0" w:after="0" w:line="240" w:lineRule="auto"/>
              <w:rPr>
                <w:rFonts w:ascii="Arial" w:hAnsi="Arial" w:cs="Arial"/>
                <w:color w:val="000000"/>
                <w:sz w:val="16"/>
                <w:szCs w:val="16"/>
              </w:rPr>
            </w:pPr>
            <w:r w:rsidRPr="004F03CE">
              <w:rPr>
                <w:rFonts w:ascii="Arial" w:hAnsi="Arial" w:cs="Arial"/>
                <w:color w:val="000000"/>
                <w:sz w:val="16"/>
                <w:szCs w:val="16"/>
              </w:rPr>
              <w:t> </w:t>
            </w:r>
          </w:p>
        </w:tc>
        <w:tc>
          <w:tcPr>
            <w:tcW w:w="609" w:type="pct"/>
            <w:tcBorders>
              <w:top w:val="nil"/>
              <w:left w:val="nil"/>
              <w:bottom w:val="nil"/>
              <w:right w:val="nil"/>
            </w:tcBorders>
            <w:shd w:val="clear" w:color="auto" w:fill="auto"/>
            <w:noWrap/>
            <w:vAlign w:val="bottom"/>
            <w:hideMark/>
          </w:tcPr>
          <w:p w14:paraId="53F4C719" w14:textId="77777777" w:rsidR="004F03CE" w:rsidRPr="004F03CE" w:rsidRDefault="004F03CE" w:rsidP="004F03CE">
            <w:pPr>
              <w:spacing w:before="0" w:after="0" w:line="240" w:lineRule="auto"/>
              <w:rPr>
                <w:rFonts w:ascii="Arial" w:hAnsi="Arial" w:cs="Arial"/>
                <w:color w:val="000000"/>
                <w:sz w:val="16"/>
                <w:szCs w:val="16"/>
              </w:rPr>
            </w:pPr>
          </w:p>
        </w:tc>
        <w:tc>
          <w:tcPr>
            <w:tcW w:w="609" w:type="pct"/>
            <w:tcBorders>
              <w:top w:val="nil"/>
              <w:left w:val="nil"/>
              <w:bottom w:val="nil"/>
              <w:right w:val="nil"/>
            </w:tcBorders>
            <w:shd w:val="clear" w:color="auto" w:fill="auto"/>
            <w:noWrap/>
            <w:vAlign w:val="bottom"/>
            <w:hideMark/>
          </w:tcPr>
          <w:p w14:paraId="7086F3E1" w14:textId="77777777" w:rsidR="004F03CE" w:rsidRPr="004F03CE" w:rsidRDefault="004F03CE" w:rsidP="004F03CE">
            <w:pPr>
              <w:spacing w:before="0" w:after="0" w:line="240" w:lineRule="auto"/>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0446EADD" w14:textId="77777777" w:rsidR="004F03CE" w:rsidRPr="004F03CE" w:rsidRDefault="004F03CE" w:rsidP="004F03CE">
            <w:pPr>
              <w:spacing w:before="0" w:after="0" w:line="240" w:lineRule="auto"/>
              <w:rPr>
                <w:rFonts w:ascii="Times New Roman" w:hAnsi="Times New Roman"/>
                <w:sz w:val="20"/>
              </w:rPr>
            </w:pPr>
          </w:p>
        </w:tc>
      </w:tr>
      <w:tr w:rsidR="004F03CE" w:rsidRPr="004F03CE" w14:paraId="20648D19"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14E5AA46" w14:textId="77777777" w:rsidR="004F03CE" w:rsidRPr="004F03CE" w:rsidRDefault="004F03CE" w:rsidP="004F03CE">
            <w:pPr>
              <w:spacing w:before="0" w:after="0" w:line="240" w:lineRule="auto"/>
              <w:ind w:left="170"/>
              <w:rPr>
                <w:rFonts w:ascii="Arial" w:hAnsi="Arial" w:cs="Arial"/>
                <w:color w:val="000000"/>
                <w:sz w:val="16"/>
                <w:szCs w:val="16"/>
              </w:rPr>
            </w:pPr>
            <w:r w:rsidRPr="004F03CE">
              <w:rPr>
                <w:rFonts w:ascii="Arial" w:hAnsi="Arial" w:cs="Arial"/>
                <w:color w:val="000000"/>
                <w:sz w:val="16"/>
                <w:szCs w:val="16"/>
              </w:rPr>
              <w:t>Employees</w:t>
            </w:r>
          </w:p>
        </w:tc>
        <w:tc>
          <w:tcPr>
            <w:tcW w:w="610" w:type="pct"/>
            <w:tcBorders>
              <w:top w:val="nil"/>
              <w:left w:val="nil"/>
              <w:bottom w:val="nil"/>
              <w:right w:val="nil"/>
            </w:tcBorders>
            <w:shd w:val="clear" w:color="auto" w:fill="auto"/>
            <w:noWrap/>
            <w:vAlign w:val="bottom"/>
            <w:hideMark/>
          </w:tcPr>
          <w:p w14:paraId="49C1F1DB"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26,501 </w:t>
            </w:r>
          </w:p>
        </w:tc>
        <w:tc>
          <w:tcPr>
            <w:tcW w:w="609" w:type="pct"/>
            <w:tcBorders>
              <w:top w:val="nil"/>
              <w:left w:val="nil"/>
              <w:bottom w:val="nil"/>
              <w:right w:val="nil"/>
            </w:tcBorders>
            <w:shd w:val="clear" w:color="000000" w:fill="E6E6E6"/>
            <w:noWrap/>
            <w:vAlign w:val="bottom"/>
            <w:hideMark/>
          </w:tcPr>
          <w:p w14:paraId="306841C4"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29,983 </w:t>
            </w:r>
          </w:p>
        </w:tc>
        <w:tc>
          <w:tcPr>
            <w:tcW w:w="609" w:type="pct"/>
            <w:tcBorders>
              <w:top w:val="nil"/>
              <w:left w:val="nil"/>
              <w:bottom w:val="nil"/>
              <w:right w:val="nil"/>
            </w:tcBorders>
            <w:shd w:val="clear" w:color="auto" w:fill="auto"/>
            <w:noWrap/>
            <w:vAlign w:val="bottom"/>
            <w:hideMark/>
          </w:tcPr>
          <w:p w14:paraId="2AAFC290"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29,785 </w:t>
            </w:r>
          </w:p>
        </w:tc>
        <w:tc>
          <w:tcPr>
            <w:tcW w:w="609" w:type="pct"/>
            <w:tcBorders>
              <w:top w:val="nil"/>
              <w:left w:val="nil"/>
              <w:bottom w:val="nil"/>
              <w:right w:val="nil"/>
            </w:tcBorders>
            <w:shd w:val="clear" w:color="auto" w:fill="auto"/>
            <w:noWrap/>
            <w:vAlign w:val="bottom"/>
            <w:hideMark/>
          </w:tcPr>
          <w:p w14:paraId="33C7D74B"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30,011 </w:t>
            </w:r>
          </w:p>
        </w:tc>
        <w:tc>
          <w:tcPr>
            <w:tcW w:w="608" w:type="pct"/>
            <w:tcBorders>
              <w:top w:val="nil"/>
              <w:left w:val="nil"/>
              <w:bottom w:val="nil"/>
              <w:right w:val="nil"/>
            </w:tcBorders>
            <w:shd w:val="clear" w:color="auto" w:fill="auto"/>
            <w:noWrap/>
            <w:vAlign w:val="bottom"/>
            <w:hideMark/>
          </w:tcPr>
          <w:p w14:paraId="149B2EF1"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29,964 </w:t>
            </w:r>
          </w:p>
        </w:tc>
      </w:tr>
      <w:tr w:rsidR="004F03CE" w:rsidRPr="004F03CE" w14:paraId="6A5020C0"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4C85BEBD" w14:textId="77777777" w:rsidR="004F03CE" w:rsidRPr="004F03CE" w:rsidRDefault="004F03CE" w:rsidP="004F03CE">
            <w:pPr>
              <w:spacing w:before="0" w:after="0" w:line="240" w:lineRule="auto"/>
              <w:ind w:left="170"/>
              <w:rPr>
                <w:rFonts w:ascii="Arial" w:hAnsi="Arial" w:cs="Arial"/>
                <w:color w:val="000000"/>
                <w:sz w:val="16"/>
                <w:szCs w:val="16"/>
              </w:rPr>
            </w:pPr>
            <w:r w:rsidRPr="004F03CE">
              <w:rPr>
                <w:rFonts w:ascii="Arial" w:hAnsi="Arial" w:cs="Arial"/>
                <w:color w:val="000000"/>
                <w:sz w:val="16"/>
                <w:szCs w:val="16"/>
              </w:rPr>
              <w:t>Suppliers</w:t>
            </w:r>
          </w:p>
        </w:tc>
        <w:tc>
          <w:tcPr>
            <w:tcW w:w="610" w:type="pct"/>
            <w:tcBorders>
              <w:top w:val="nil"/>
              <w:left w:val="nil"/>
              <w:bottom w:val="nil"/>
              <w:right w:val="nil"/>
            </w:tcBorders>
            <w:shd w:val="clear" w:color="auto" w:fill="auto"/>
            <w:noWrap/>
            <w:vAlign w:val="bottom"/>
            <w:hideMark/>
          </w:tcPr>
          <w:p w14:paraId="41F33D84"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3,626 </w:t>
            </w:r>
          </w:p>
        </w:tc>
        <w:tc>
          <w:tcPr>
            <w:tcW w:w="609" w:type="pct"/>
            <w:tcBorders>
              <w:top w:val="nil"/>
              <w:left w:val="nil"/>
              <w:bottom w:val="nil"/>
              <w:right w:val="nil"/>
            </w:tcBorders>
            <w:shd w:val="clear" w:color="000000" w:fill="E6E6E6"/>
            <w:noWrap/>
            <w:vAlign w:val="bottom"/>
            <w:hideMark/>
          </w:tcPr>
          <w:p w14:paraId="2B8BB72A"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4,854 </w:t>
            </w:r>
          </w:p>
        </w:tc>
        <w:tc>
          <w:tcPr>
            <w:tcW w:w="609" w:type="pct"/>
            <w:tcBorders>
              <w:top w:val="nil"/>
              <w:left w:val="nil"/>
              <w:bottom w:val="nil"/>
              <w:right w:val="nil"/>
            </w:tcBorders>
            <w:shd w:val="clear" w:color="auto" w:fill="auto"/>
            <w:noWrap/>
            <w:vAlign w:val="bottom"/>
            <w:hideMark/>
          </w:tcPr>
          <w:p w14:paraId="29FE814E"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5,114 </w:t>
            </w:r>
          </w:p>
        </w:tc>
        <w:tc>
          <w:tcPr>
            <w:tcW w:w="609" w:type="pct"/>
            <w:tcBorders>
              <w:top w:val="nil"/>
              <w:left w:val="nil"/>
              <w:bottom w:val="nil"/>
              <w:right w:val="nil"/>
            </w:tcBorders>
            <w:shd w:val="clear" w:color="auto" w:fill="auto"/>
            <w:noWrap/>
            <w:vAlign w:val="bottom"/>
            <w:hideMark/>
          </w:tcPr>
          <w:p w14:paraId="23B345E9"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5,099 </w:t>
            </w:r>
          </w:p>
        </w:tc>
        <w:tc>
          <w:tcPr>
            <w:tcW w:w="608" w:type="pct"/>
            <w:tcBorders>
              <w:top w:val="nil"/>
              <w:left w:val="nil"/>
              <w:bottom w:val="nil"/>
              <w:right w:val="nil"/>
            </w:tcBorders>
            <w:shd w:val="clear" w:color="auto" w:fill="auto"/>
            <w:noWrap/>
            <w:vAlign w:val="bottom"/>
            <w:hideMark/>
          </w:tcPr>
          <w:p w14:paraId="2F8DB471"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5,514 </w:t>
            </w:r>
          </w:p>
        </w:tc>
      </w:tr>
      <w:tr w:rsidR="004F03CE" w:rsidRPr="004F03CE" w14:paraId="4672CA91" w14:textId="77777777" w:rsidTr="00BD3B62">
        <w:trPr>
          <w:divId w:val="1025792292"/>
          <w:cantSplit/>
          <w:trHeight w:hRule="exact" w:val="225"/>
        </w:trPr>
        <w:tc>
          <w:tcPr>
            <w:tcW w:w="1955" w:type="pct"/>
            <w:tcBorders>
              <w:top w:val="nil"/>
              <w:left w:val="nil"/>
              <w:bottom w:val="nil"/>
              <w:right w:val="nil"/>
            </w:tcBorders>
            <w:shd w:val="clear" w:color="auto" w:fill="auto"/>
            <w:vAlign w:val="bottom"/>
            <w:hideMark/>
          </w:tcPr>
          <w:p w14:paraId="1F054D74" w14:textId="77777777" w:rsidR="004F03CE" w:rsidRPr="004F03CE" w:rsidRDefault="004F03CE" w:rsidP="004F03CE">
            <w:pPr>
              <w:spacing w:before="0" w:after="0" w:line="240" w:lineRule="auto"/>
              <w:ind w:left="170"/>
              <w:rPr>
                <w:rFonts w:ascii="Arial" w:hAnsi="Arial" w:cs="Arial"/>
                <w:sz w:val="16"/>
                <w:szCs w:val="16"/>
              </w:rPr>
            </w:pPr>
            <w:r w:rsidRPr="004F03CE">
              <w:rPr>
                <w:rFonts w:ascii="Arial" w:hAnsi="Arial" w:cs="Arial"/>
                <w:sz w:val="16"/>
                <w:szCs w:val="16"/>
              </w:rPr>
              <w:t>Interest payments on lease liability</w:t>
            </w:r>
          </w:p>
        </w:tc>
        <w:tc>
          <w:tcPr>
            <w:tcW w:w="610" w:type="pct"/>
            <w:tcBorders>
              <w:top w:val="nil"/>
              <w:left w:val="nil"/>
              <w:bottom w:val="nil"/>
              <w:right w:val="nil"/>
            </w:tcBorders>
            <w:shd w:val="clear" w:color="auto" w:fill="auto"/>
            <w:noWrap/>
            <w:vAlign w:val="bottom"/>
            <w:hideMark/>
          </w:tcPr>
          <w:p w14:paraId="29791D9B"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176 </w:t>
            </w:r>
          </w:p>
        </w:tc>
        <w:tc>
          <w:tcPr>
            <w:tcW w:w="609" w:type="pct"/>
            <w:tcBorders>
              <w:top w:val="nil"/>
              <w:left w:val="nil"/>
              <w:bottom w:val="nil"/>
              <w:right w:val="nil"/>
            </w:tcBorders>
            <w:shd w:val="clear" w:color="000000" w:fill="E6E6E6"/>
            <w:noWrap/>
            <w:vAlign w:val="bottom"/>
            <w:hideMark/>
          </w:tcPr>
          <w:p w14:paraId="26717B35"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268 </w:t>
            </w:r>
          </w:p>
        </w:tc>
        <w:tc>
          <w:tcPr>
            <w:tcW w:w="609" w:type="pct"/>
            <w:tcBorders>
              <w:top w:val="nil"/>
              <w:left w:val="nil"/>
              <w:bottom w:val="nil"/>
              <w:right w:val="nil"/>
            </w:tcBorders>
            <w:shd w:val="clear" w:color="auto" w:fill="auto"/>
            <w:noWrap/>
            <w:vAlign w:val="bottom"/>
            <w:hideMark/>
          </w:tcPr>
          <w:p w14:paraId="6A90670F"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228 </w:t>
            </w:r>
          </w:p>
        </w:tc>
        <w:tc>
          <w:tcPr>
            <w:tcW w:w="609" w:type="pct"/>
            <w:tcBorders>
              <w:top w:val="nil"/>
              <w:left w:val="nil"/>
              <w:bottom w:val="nil"/>
              <w:right w:val="nil"/>
            </w:tcBorders>
            <w:shd w:val="clear" w:color="auto" w:fill="auto"/>
            <w:noWrap/>
            <w:vAlign w:val="bottom"/>
            <w:hideMark/>
          </w:tcPr>
          <w:p w14:paraId="40CE9D3D"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184 </w:t>
            </w:r>
          </w:p>
        </w:tc>
        <w:tc>
          <w:tcPr>
            <w:tcW w:w="608" w:type="pct"/>
            <w:tcBorders>
              <w:top w:val="nil"/>
              <w:left w:val="nil"/>
              <w:bottom w:val="nil"/>
              <w:right w:val="nil"/>
            </w:tcBorders>
            <w:shd w:val="clear" w:color="auto" w:fill="auto"/>
            <w:noWrap/>
            <w:vAlign w:val="bottom"/>
            <w:hideMark/>
          </w:tcPr>
          <w:p w14:paraId="5173117D"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59 </w:t>
            </w:r>
          </w:p>
        </w:tc>
      </w:tr>
      <w:tr w:rsidR="004F03CE" w:rsidRPr="004F03CE" w14:paraId="7717D71E"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3CD1F491" w14:textId="77777777" w:rsidR="004F03CE" w:rsidRPr="004F03CE" w:rsidRDefault="004F03CE" w:rsidP="004F03CE">
            <w:pPr>
              <w:spacing w:before="0" w:after="0" w:line="240" w:lineRule="auto"/>
              <w:rPr>
                <w:rFonts w:ascii="Arial" w:hAnsi="Arial" w:cs="Arial"/>
                <w:b/>
                <w:bCs/>
                <w:i/>
                <w:iCs/>
                <w:color w:val="000000"/>
                <w:sz w:val="16"/>
                <w:szCs w:val="16"/>
              </w:rPr>
            </w:pPr>
            <w:r w:rsidRPr="004F03CE">
              <w:rPr>
                <w:rFonts w:ascii="Arial" w:hAnsi="Arial" w:cs="Arial"/>
                <w:b/>
                <w:bCs/>
                <w:i/>
                <w:iCs/>
                <w:color w:val="000000"/>
                <w:sz w:val="16"/>
                <w:szCs w:val="16"/>
              </w:rPr>
              <w:t>Total cash used</w:t>
            </w:r>
          </w:p>
        </w:tc>
        <w:tc>
          <w:tcPr>
            <w:tcW w:w="610" w:type="pct"/>
            <w:tcBorders>
              <w:top w:val="single" w:sz="4" w:space="0" w:color="000000"/>
              <w:left w:val="nil"/>
              <w:bottom w:val="nil"/>
              <w:right w:val="nil"/>
            </w:tcBorders>
            <w:shd w:val="clear" w:color="auto" w:fill="auto"/>
            <w:noWrap/>
            <w:vAlign w:val="bottom"/>
            <w:hideMark/>
          </w:tcPr>
          <w:p w14:paraId="5DA03AFC" w14:textId="77777777" w:rsidR="004F03CE" w:rsidRPr="004F03CE" w:rsidRDefault="004F03CE" w:rsidP="004F03CE">
            <w:pPr>
              <w:spacing w:before="0" w:after="0" w:line="240" w:lineRule="auto"/>
              <w:jc w:val="right"/>
              <w:rPr>
                <w:rFonts w:ascii="Arial" w:hAnsi="Arial" w:cs="Arial"/>
                <w:b/>
                <w:bCs/>
                <w:i/>
                <w:iCs/>
                <w:sz w:val="16"/>
                <w:szCs w:val="16"/>
              </w:rPr>
            </w:pPr>
            <w:r w:rsidRPr="004F03CE">
              <w:rPr>
                <w:rFonts w:ascii="Arial" w:hAnsi="Arial" w:cs="Arial"/>
                <w:b/>
                <w:bCs/>
                <w:i/>
                <w:iCs/>
                <w:sz w:val="16"/>
                <w:szCs w:val="16"/>
              </w:rPr>
              <w:t xml:space="preserve">30,303 </w:t>
            </w:r>
          </w:p>
        </w:tc>
        <w:tc>
          <w:tcPr>
            <w:tcW w:w="609" w:type="pct"/>
            <w:tcBorders>
              <w:top w:val="single" w:sz="4" w:space="0" w:color="000000"/>
              <w:left w:val="nil"/>
              <w:bottom w:val="single" w:sz="4" w:space="0" w:color="000000"/>
              <w:right w:val="nil"/>
            </w:tcBorders>
            <w:shd w:val="clear" w:color="000000" w:fill="E6E6E6"/>
            <w:noWrap/>
            <w:vAlign w:val="bottom"/>
            <w:hideMark/>
          </w:tcPr>
          <w:p w14:paraId="6703CD5B"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35,105 </w:t>
            </w:r>
          </w:p>
        </w:tc>
        <w:tc>
          <w:tcPr>
            <w:tcW w:w="609" w:type="pct"/>
            <w:tcBorders>
              <w:top w:val="single" w:sz="4" w:space="0" w:color="000000"/>
              <w:left w:val="nil"/>
              <w:bottom w:val="nil"/>
              <w:right w:val="nil"/>
            </w:tcBorders>
            <w:shd w:val="clear" w:color="auto" w:fill="auto"/>
            <w:noWrap/>
            <w:vAlign w:val="bottom"/>
            <w:hideMark/>
          </w:tcPr>
          <w:p w14:paraId="17EA06E9"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35,127 </w:t>
            </w:r>
          </w:p>
        </w:tc>
        <w:tc>
          <w:tcPr>
            <w:tcW w:w="609" w:type="pct"/>
            <w:tcBorders>
              <w:top w:val="single" w:sz="4" w:space="0" w:color="000000"/>
              <w:left w:val="nil"/>
              <w:bottom w:val="nil"/>
              <w:right w:val="nil"/>
            </w:tcBorders>
            <w:shd w:val="clear" w:color="auto" w:fill="auto"/>
            <w:noWrap/>
            <w:vAlign w:val="bottom"/>
            <w:hideMark/>
          </w:tcPr>
          <w:p w14:paraId="0817CCE0"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35,294 </w:t>
            </w:r>
          </w:p>
        </w:tc>
        <w:tc>
          <w:tcPr>
            <w:tcW w:w="608" w:type="pct"/>
            <w:tcBorders>
              <w:top w:val="single" w:sz="4" w:space="0" w:color="000000"/>
              <w:left w:val="nil"/>
              <w:bottom w:val="nil"/>
              <w:right w:val="nil"/>
            </w:tcBorders>
            <w:shd w:val="clear" w:color="auto" w:fill="auto"/>
            <w:noWrap/>
            <w:vAlign w:val="bottom"/>
            <w:hideMark/>
          </w:tcPr>
          <w:p w14:paraId="141B51A5"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35,537 </w:t>
            </w:r>
          </w:p>
        </w:tc>
      </w:tr>
      <w:tr w:rsidR="004F03CE" w:rsidRPr="004F03CE" w14:paraId="7DE6EA60" w14:textId="77777777" w:rsidTr="00BD3B62">
        <w:trPr>
          <w:divId w:val="1025792292"/>
          <w:cantSplit/>
          <w:trHeight w:hRule="exact" w:val="450"/>
        </w:trPr>
        <w:tc>
          <w:tcPr>
            <w:tcW w:w="1955" w:type="pct"/>
            <w:tcBorders>
              <w:top w:val="nil"/>
              <w:left w:val="nil"/>
              <w:bottom w:val="nil"/>
              <w:right w:val="nil"/>
            </w:tcBorders>
            <w:shd w:val="clear" w:color="auto" w:fill="auto"/>
            <w:vAlign w:val="bottom"/>
            <w:hideMark/>
          </w:tcPr>
          <w:p w14:paraId="68A4923B"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Net cash from/(used by)</w:t>
            </w:r>
            <w:r w:rsidRPr="004F03CE">
              <w:rPr>
                <w:rFonts w:ascii="Arial" w:hAnsi="Arial" w:cs="Arial"/>
                <w:b/>
                <w:bCs/>
                <w:color w:val="000000"/>
                <w:sz w:val="16"/>
                <w:szCs w:val="16"/>
              </w:rPr>
              <w:br/>
              <w:t xml:space="preserve">  operating activities</w:t>
            </w:r>
          </w:p>
        </w:tc>
        <w:tc>
          <w:tcPr>
            <w:tcW w:w="610" w:type="pct"/>
            <w:tcBorders>
              <w:top w:val="single" w:sz="4" w:space="0" w:color="auto"/>
              <w:left w:val="nil"/>
              <w:bottom w:val="single" w:sz="4" w:space="0" w:color="auto"/>
              <w:right w:val="nil"/>
            </w:tcBorders>
            <w:shd w:val="clear" w:color="auto" w:fill="auto"/>
            <w:noWrap/>
            <w:vAlign w:val="bottom"/>
            <w:hideMark/>
          </w:tcPr>
          <w:p w14:paraId="0C8AD6DA" w14:textId="77777777" w:rsidR="004F03CE" w:rsidRPr="004F03CE" w:rsidRDefault="004F03CE" w:rsidP="004F03CE">
            <w:pPr>
              <w:spacing w:before="0" w:after="0" w:line="240" w:lineRule="auto"/>
              <w:jc w:val="right"/>
              <w:rPr>
                <w:rFonts w:ascii="Arial" w:hAnsi="Arial" w:cs="Arial"/>
                <w:b/>
                <w:bCs/>
                <w:sz w:val="16"/>
                <w:szCs w:val="16"/>
              </w:rPr>
            </w:pPr>
            <w:r w:rsidRPr="004F03CE">
              <w:rPr>
                <w:rFonts w:ascii="Arial" w:hAnsi="Arial" w:cs="Arial"/>
                <w:b/>
                <w:bCs/>
                <w:sz w:val="16"/>
                <w:szCs w:val="16"/>
              </w:rPr>
              <w:t xml:space="preserve">1,831 </w:t>
            </w:r>
          </w:p>
        </w:tc>
        <w:tc>
          <w:tcPr>
            <w:tcW w:w="609" w:type="pct"/>
            <w:tcBorders>
              <w:top w:val="nil"/>
              <w:left w:val="nil"/>
              <w:bottom w:val="single" w:sz="4" w:space="0" w:color="000000"/>
              <w:right w:val="nil"/>
            </w:tcBorders>
            <w:shd w:val="clear" w:color="000000" w:fill="E6E6E6"/>
            <w:noWrap/>
            <w:vAlign w:val="bottom"/>
            <w:hideMark/>
          </w:tcPr>
          <w:p w14:paraId="45610E82"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 xml:space="preserve">1,889 </w:t>
            </w:r>
          </w:p>
        </w:tc>
        <w:tc>
          <w:tcPr>
            <w:tcW w:w="609" w:type="pct"/>
            <w:tcBorders>
              <w:top w:val="single" w:sz="4" w:space="0" w:color="auto"/>
              <w:left w:val="nil"/>
              <w:bottom w:val="single" w:sz="4" w:space="0" w:color="auto"/>
              <w:right w:val="nil"/>
            </w:tcBorders>
            <w:shd w:val="clear" w:color="auto" w:fill="auto"/>
            <w:noWrap/>
            <w:vAlign w:val="bottom"/>
            <w:hideMark/>
          </w:tcPr>
          <w:p w14:paraId="37767C9A"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 xml:space="preserve">2,001 </w:t>
            </w:r>
          </w:p>
        </w:tc>
        <w:tc>
          <w:tcPr>
            <w:tcW w:w="609" w:type="pct"/>
            <w:tcBorders>
              <w:top w:val="single" w:sz="4" w:space="0" w:color="auto"/>
              <w:left w:val="nil"/>
              <w:bottom w:val="single" w:sz="4" w:space="0" w:color="auto"/>
              <w:right w:val="nil"/>
            </w:tcBorders>
            <w:shd w:val="clear" w:color="auto" w:fill="auto"/>
            <w:noWrap/>
            <w:vAlign w:val="bottom"/>
            <w:hideMark/>
          </w:tcPr>
          <w:p w14:paraId="5796DE96"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 xml:space="preserve">2,159 </w:t>
            </w:r>
          </w:p>
        </w:tc>
        <w:tc>
          <w:tcPr>
            <w:tcW w:w="608" w:type="pct"/>
            <w:tcBorders>
              <w:top w:val="single" w:sz="4" w:space="0" w:color="auto"/>
              <w:left w:val="nil"/>
              <w:bottom w:val="single" w:sz="4" w:space="0" w:color="auto"/>
              <w:right w:val="nil"/>
            </w:tcBorders>
            <w:shd w:val="clear" w:color="auto" w:fill="auto"/>
            <w:noWrap/>
            <w:vAlign w:val="bottom"/>
            <w:hideMark/>
          </w:tcPr>
          <w:p w14:paraId="51E5F4A3"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 xml:space="preserve">2,224 </w:t>
            </w:r>
          </w:p>
        </w:tc>
      </w:tr>
      <w:tr w:rsidR="004F03CE" w:rsidRPr="004F03CE" w14:paraId="488A600B"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1EBA6AED"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INVESTING ACTIVITIES</w:t>
            </w:r>
          </w:p>
        </w:tc>
        <w:tc>
          <w:tcPr>
            <w:tcW w:w="610" w:type="pct"/>
            <w:tcBorders>
              <w:top w:val="nil"/>
              <w:left w:val="nil"/>
              <w:bottom w:val="nil"/>
              <w:right w:val="nil"/>
            </w:tcBorders>
            <w:shd w:val="clear" w:color="auto" w:fill="auto"/>
            <w:noWrap/>
            <w:vAlign w:val="bottom"/>
            <w:hideMark/>
          </w:tcPr>
          <w:p w14:paraId="70A4B7EC" w14:textId="77777777" w:rsidR="004F03CE" w:rsidRPr="004F03CE" w:rsidRDefault="004F03CE" w:rsidP="004F03CE">
            <w:pPr>
              <w:spacing w:before="0" w:after="0" w:line="240" w:lineRule="auto"/>
              <w:rPr>
                <w:rFonts w:ascii="Arial" w:hAnsi="Arial" w:cs="Arial"/>
                <w:b/>
                <w:bCs/>
                <w:color w:val="000000"/>
                <w:sz w:val="16"/>
                <w:szCs w:val="16"/>
              </w:rPr>
            </w:pPr>
          </w:p>
        </w:tc>
        <w:tc>
          <w:tcPr>
            <w:tcW w:w="609" w:type="pct"/>
            <w:tcBorders>
              <w:top w:val="nil"/>
              <w:left w:val="nil"/>
              <w:bottom w:val="nil"/>
              <w:right w:val="nil"/>
            </w:tcBorders>
            <w:shd w:val="clear" w:color="000000" w:fill="E6E6E6"/>
            <w:noWrap/>
            <w:vAlign w:val="bottom"/>
            <w:hideMark/>
          </w:tcPr>
          <w:p w14:paraId="7A30D0EB" w14:textId="77777777" w:rsidR="004F03CE" w:rsidRPr="004F03CE" w:rsidRDefault="004F03CE" w:rsidP="004F03CE">
            <w:pPr>
              <w:spacing w:before="0" w:after="0" w:line="240" w:lineRule="auto"/>
              <w:rPr>
                <w:rFonts w:ascii="Arial" w:hAnsi="Arial" w:cs="Arial"/>
                <w:color w:val="000000"/>
                <w:sz w:val="16"/>
                <w:szCs w:val="16"/>
              </w:rPr>
            </w:pPr>
            <w:r w:rsidRPr="004F03CE">
              <w:rPr>
                <w:rFonts w:ascii="Arial" w:hAnsi="Arial" w:cs="Arial"/>
                <w:color w:val="000000"/>
                <w:sz w:val="16"/>
                <w:szCs w:val="16"/>
              </w:rPr>
              <w:t> </w:t>
            </w:r>
          </w:p>
        </w:tc>
        <w:tc>
          <w:tcPr>
            <w:tcW w:w="609" w:type="pct"/>
            <w:tcBorders>
              <w:top w:val="nil"/>
              <w:left w:val="nil"/>
              <w:bottom w:val="nil"/>
              <w:right w:val="nil"/>
            </w:tcBorders>
            <w:shd w:val="clear" w:color="auto" w:fill="auto"/>
            <w:noWrap/>
            <w:vAlign w:val="bottom"/>
            <w:hideMark/>
          </w:tcPr>
          <w:p w14:paraId="3DCBAEB3" w14:textId="77777777" w:rsidR="004F03CE" w:rsidRPr="004F03CE" w:rsidRDefault="004F03CE" w:rsidP="004F03CE">
            <w:pPr>
              <w:spacing w:before="0" w:after="0" w:line="240" w:lineRule="auto"/>
              <w:rPr>
                <w:rFonts w:ascii="Arial" w:hAnsi="Arial" w:cs="Arial"/>
                <w:color w:val="000000"/>
                <w:sz w:val="16"/>
                <w:szCs w:val="16"/>
              </w:rPr>
            </w:pPr>
          </w:p>
        </w:tc>
        <w:tc>
          <w:tcPr>
            <w:tcW w:w="609" w:type="pct"/>
            <w:tcBorders>
              <w:top w:val="nil"/>
              <w:left w:val="nil"/>
              <w:bottom w:val="nil"/>
              <w:right w:val="nil"/>
            </w:tcBorders>
            <w:shd w:val="clear" w:color="auto" w:fill="auto"/>
            <w:noWrap/>
            <w:vAlign w:val="bottom"/>
            <w:hideMark/>
          </w:tcPr>
          <w:p w14:paraId="49F9CF16" w14:textId="77777777" w:rsidR="004F03CE" w:rsidRPr="004F03CE" w:rsidRDefault="004F03CE" w:rsidP="004F03CE">
            <w:pPr>
              <w:spacing w:before="0" w:after="0" w:line="240" w:lineRule="auto"/>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0F8A5277" w14:textId="77777777" w:rsidR="004F03CE" w:rsidRPr="004F03CE" w:rsidRDefault="004F03CE" w:rsidP="004F03CE">
            <w:pPr>
              <w:spacing w:before="0" w:after="0" w:line="240" w:lineRule="auto"/>
              <w:rPr>
                <w:rFonts w:ascii="Times New Roman" w:hAnsi="Times New Roman"/>
                <w:sz w:val="20"/>
              </w:rPr>
            </w:pPr>
          </w:p>
        </w:tc>
      </w:tr>
      <w:tr w:rsidR="004F03CE" w:rsidRPr="004F03CE" w14:paraId="0BD5E4F0"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7F936467"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Cash used</w:t>
            </w:r>
          </w:p>
        </w:tc>
        <w:tc>
          <w:tcPr>
            <w:tcW w:w="610" w:type="pct"/>
            <w:tcBorders>
              <w:top w:val="nil"/>
              <w:left w:val="nil"/>
              <w:bottom w:val="nil"/>
              <w:right w:val="nil"/>
            </w:tcBorders>
            <w:shd w:val="clear" w:color="auto" w:fill="auto"/>
            <w:noWrap/>
            <w:vAlign w:val="bottom"/>
            <w:hideMark/>
          </w:tcPr>
          <w:p w14:paraId="547FBE86" w14:textId="77777777" w:rsidR="004F03CE" w:rsidRPr="004F03CE" w:rsidRDefault="004F03CE" w:rsidP="004F03CE">
            <w:pPr>
              <w:spacing w:before="0" w:after="0" w:line="240" w:lineRule="auto"/>
              <w:rPr>
                <w:rFonts w:ascii="Arial" w:hAnsi="Arial" w:cs="Arial"/>
                <w:b/>
                <w:bCs/>
                <w:color w:val="000000"/>
                <w:sz w:val="16"/>
                <w:szCs w:val="16"/>
              </w:rPr>
            </w:pPr>
          </w:p>
        </w:tc>
        <w:tc>
          <w:tcPr>
            <w:tcW w:w="609" w:type="pct"/>
            <w:tcBorders>
              <w:top w:val="nil"/>
              <w:left w:val="nil"/>
              <w:bottom w:val="nil"/>
              <w:right w:val="nil"/>
            </w:tcBorders>
            <w:shd w:val="clear" w:color="000000" w:fill="E6E6E6"/>
            <w:noWrap/>
            <w:vAlign w:val="bottom"/>
            <w:hideMark/>
          </w:tcPr>
          <w:p w14:paraId="43BD054E" w14:textId="77777777" w:rsidR="004F03CE" w:rsidRPr="004F03CE" w:rsidRDefault="004F03CE" w:rsidP="004F03CE">
            <w:pPr>
              <w:spacing w:before="0" w:after="0" w:line="240" w:lineRule="auto"/>
              <w:rPr>
                <w:rFonts w:ascii="Arial" w:hAnsi="Arial" w:cs="Arial"/>
                <w:color w:val="000000"/>
                <w:sz w:val="16"/>
                <w:szCs w:val="16"/>
              </w:rPr>
            </w:pPr>
            <w:r w:rsidRPr="004F03CE">
              <w:rPr>
                <w:rFonts w:ascii="Arial" w:hAnsi="Arial" w:cs="Arial"/>
                <w:color w:val="000000"/>
                <w:sz w:val="16"/>
                <w:szCs w:val="16"/>
              </w:rPr>
              <w:t> </w:t>
            </w:r>
          </w:p>
        </w:tc>
        <w:tc>
          <w:tcPr>
            <w:tcW w:w="609" w:type="pct"/>
            <w:tcBorders>
              <w:top w:val="nil"/>
              <w:left w:val="nil"/>
              <w:bottom w:val="nil"/>
              <w:right w:val="nil"/>
            </w:tcBorders>
            <w:shd w:val="clear" w:color="auto" w:fill="auto"/>
            <w:noWrap/>
            <w:vAlign w:val="bottom"/>
            <w:hideMark/>
          </w:tcPr>
          <w:p w14:paraId="45814705" w14:textId="77777777" w:rsidR="004F03CE" w:rsidRPr="004F03CE" w:rsidRDefault="004F03CE" w:rsidP="004F03CE">
            <w:pPr>
              <w:spacing w:before="0" w:after="0" w:line="240" w:lineRule="auto"/>
              <w:rPr>
                <w:rFonts w:ascii="Arial" w:hAnsi="Arial" w:cs="Arial"/>
                <w:color w:val="000000"/>
                <w:sz w:val="16"/>
                <w:szCs w:val="16"/>
              </w:rPr>
            </w:pPr>
          </w:p>
        </w:tc>
        <w:tc>
          <w:tcPr>
            <w:tcW w:w="609" w:type="pct"/>
            <w:tcBorders>
              <w:top w:val="nil"/>
              <w:left w:val="nil"/>
              <w:bottom w:val="nil"/>
              <w:right w:val="nil"/>
            </w:tcBorders>
            <w:shd w:val="clear" w:color="auto" w:fill="auto"/>
            <w:noWrap/>
            <w:vAlign w:val="bottom"/>
            <w:hideMark/>
          </w:tcPr>
          <w:p w14:paraId="0B8E61D0" w14:textId="77777777" w:rsidR="004F03CE" w:rsidRPr="004F03CE" w:rsidRDefault="004F03CE" w:rsidP="004F03CE">
            <w:pPr>
              <w:spacing w:before="0" w:after="0" w:line="240" w:lineRule="auto"/>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704B179D" w14:textId="77777777" w:rsidR="004F03CE" w:rsidRPr="004F03CE" w:rsidRDefault="004F03CE" w:rsidP="004F03CE">
            <w:pPr>
              <w:spacing w:before="0" w:after="0" w:line="240" w:lineRule="auto"/>
              <w:rPr>
                <w:rFonts w:ascii="Times New Roman" w:hAnsi="Times New Roman"/>
                <w:sz w:val="20"/>
              </w:rPr>
            </w:pPr>
          </w:p>
        </w:tc>
      </w:tr>
      <w:tr w:rsidR="004F03CE" w:rsidRPr="004F03CE" w14:paraId="4015A0CC" w14:textId="77777777" w:rsidTr="00BD3B62">
        <w:trPr>
          <w:divId w:val="1025792292"/>
          <w:cantSplit/>
          <w:trHeight w:hRule="exact" w:val="450"/>
        </w:trPr>
        <w:tc>
          <w:tcPr>
            <w:tcW w:w="1955" w:type="pct"/>
            <w:tcBorders>
              <w:top w:val="nil"/>
              <w:left w:val="nil"/>
              <w:bottom w:val="nil"/>
              <w:right w:val="nil"/>
            </w:tcBorders>
            <w:shd w:val="clear" w:color="auto" w:fill="auto"/>
            <w:vAlign w:val="bottom"/>
            <w:hideMark/>
          </w:tcPr>
          <w:p w14:paraId="27BC8B41" w14:textId="77777777" w:rsidR="004F03CE" w:rsidRPr="004F03CE" w:rsidRDefault="004F03CE" w:rsidP="004F03CE">
            <w:pPr>
              <w:spacing w:before="0" w:after="0" w:line="240" w:lineRule="auto"/>
              <w:ind w:left="170"/>
              <w:rPr>
                <w:rFonts w:ascii="Arial" w:hAnsi="Arial" w:cs="Arial"/>
                <w:color w:val="000000"/>
                <w:sz w:val="16"/>
                <w:szCs w:val="16"/>
              </w:rPr>
            </w:pPr>
            <w:r w:rsidRPr="004F03CE">
              <w:rPr>
                <w:rFonts w:ascii="Arial" w:hAnsi="Arial" w:cs="Arial"/>
                <w:color w:val="000000"/>
                <w:sz w:val="16"/>
                <w:szCs w:val="16"/>
              </w:rPr>
              <w:t>Purchase of property, plant and</w:t>
            </w:r>
            <w:r w:rsidRPr="004F03CE">
              <w:rPr>
                <w:rFonts w:ascii="Arial" w:hAnsi="Arial" w:cs="Arial"/>
                <w:color w:val="000000"/>
                <w:sz w:val="16"/>
                <w:szCs w:val="16"/>
              </w:rPr>
              <w:br/>
              <w:t xml:space="preserve">  equipment and intangibles</w:t>
            </w:r>
          </w:p>
        </w:tc>
        <w:tc>
          <w:tcPr>
            <w:tcW w:w="610" w:type="pct"/>
            <w:tcBorders>
              <w:top w:val="nil"/>
              <w:left w:val="nil"/>
              <w:bottom w:val="nil"/>
              <w:right w:val="nil"/>
            </w:tcBorders>
            <w:shd w:val="clear" w:color="auto" w:fill="auto"/>
            <w:noWrap/>
            <w:vAlign w:val="bottom"/>
            <w:hideMark/>
          </w:tcPr>
          <w:p w14:paraId="0736FBB5" w14:textId="77777777" w:rsidR="004F03CE" w:rsidRPr="004F03CE" w:rsidRDefault="004F03CE" w:rsidP="004F03CE">
            <w:pPr>
              <w:spacing w:before="0" w:after="0" w:line="240" w:lineRule="auto"/>
              <w:jc w:val="right"/>
              <w:rPr>
                <w:rFonts w:ascii="Arial" w:hAnsi="Arial" w:cs="Arial"/>
                <w:sz w:val="16"/>
                <w:szCs w:val="16"/>
              </w:rPr>
            </w:pPr>
            <w:r w:rsidRPr="004F03CE">
              <w:rPr>
                <w:rFonts w:ascii="Arial" w:hAnsi="Arial" w:cs="Arial"/>
                <w:sz w:val="16"/>
                <w:szCs w:val="16"/>
              </w:rPr>
              <w:t xml:space="preserve">24 </w:t>
            </w:r>
          </w:p>
        </w:tc>
        <w:tc>
          <w:tcPr>
            <w:tcW w:w="609" w:type="pct"/>
            <w:tcBorders>
              <w:top w:val="nil"/>
              <w:left w:val="nil"/>
              <w:bottom w:val="nil"/>
              <w:right w:val="nil"/>
            </w:tcBorders>
            <w:shd w:val="clear" w:color="000000" w:fill="E6E6E6"/>
            <w:noWrap/>
            <w:vAlign w:val="bottom"/>
            <w:hideMark/>
          </w:tcPr>
          <w:p w14:paraId="6362FFFB"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192 </w:t>
            </w:r>
          </w:p>
        </w:tc>
        <w:tc>
          <w:tcPr>
            <w:tcW w:w="609" w:type="pct"/>
            <w:tcBorders>
              <w:top w:val="nil"/>
              <w:left w:val="nil"/>
              <w:bottom w:val="nil"/>
              <w:right w:val="nil"/>
            </w:tcBorders>
            <w:shd w:val="clear" w:color="auto" w:fill="auto"/>
            <w:noWrap/>
            <w:vAlign w:val="bottom"/>
            <w:hideMark/>
          </w:tcPr>
          <w:p w14:paraId="680326FC"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492 </w:t>
            </w:r>
          </w:p>
        </w:tc>
        <w:tc>
          <w:tcPr>
            <w:tcW w:w="609" w:type="pct"/>
            <w:tcBorders>
              <w:top w:val="nil"/>
              <w:left w:val="nil"/>
              <w:bottom w:val="nil"/>
              <w:right w:val="nil"/>
            </w:tcBorders>
            <w:shd w:val="clear" w:color="auto" w:fill="auto"/>
            <w:noWrap/>
            <w:vAlign w:val="bottom"/>
            <w:hideMark/>
          </w:tcPr>
          <w:p w14:paraId="5BFB737A"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797 </w:t>
            </w:r>
          </w:p>
        </w:tc>
        <w:tc>
          <w:tcPr>
            <w:tcW w:w="608" w:type="pct"/>
            <w:tcBorders>
              <w:top w:val="nil"/>
              <w:left w:val="nil"/>
              <w:bottom w:val="nil"/>
              <w:right w:val="nil"/>
            </w:tcBorders>
            <w:shd w:val="clear" w:color="auto" w:fill="auto"/>
            <w:noWrap/>
            <w:vAlign w:val="bottom"/>
            <w:hideMark/>
          </w:tcPr>
          <w:p w14:paraId="5889F8AB"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805 </w:t>
            </w:r>
          </w:p>
        </w:tc>
      </w:tr>
      <w:tr w:rsidR="004F03CE" w:rsidRPr="004F03CE" w14:paraId="32DFCF5C"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18C6826F" w14:textId="77777777" w:rsidR="004F03CE" w:rsidRPr="004F03CE" w:rsidRDefault="004F03CE" w:rsidP="004F03CE">
            <w:pPr>
              <w:spacing w:before="0" w:after="0" w:line="240" w:lineRule="auto"/>
              <w:rPr>
                <w:rFonts w:ascii="Arial" w:hAnsi="Arial" w:cs="Arial"/>
                <w:b/>
                <w:bCs/>
                <w:i/>
                <w:iCs/>
                <w:color w:val="000000"/>
                <w:sz w:val="16"/>
                <w:szCs w:val="16"/>
              </w:rPr>
            </w:pPr>
            <w:r w:rsidRPr="004F03CE">
              <w:rPr>
                <w:rFonts w:ascii="Arial" w:hAnsi="Arial" w:cs="Arial"/>
                <w:b/>
                <w:bCs/>
                <w:i/>
                <w:iCs/>
                <w:color w:val="000000"/>
                <w:sz w:val="16"/>
                <w:szCs w:val="16"/>
              </w:rPr>
              <w:t>Total cash used</w:t>
            </w:r>
          </w:p>
        </w:tc>
        <w:tc>
          <w:tcPr>
            <w:tcW w:w="610" w:type="pct"/>
            <w:tcBorders>
              <w:top w:val="single" w:sz="4" w:space="0" w:color="000000"/>
              <w:left w:val="nil"/>
              <w:bottom w:val="single" w:sz="4" w:space="0" w:color="000000"/>
              <w:right w:val="nil"/>
            </w:tcBorders>
            <w:shd w:val="clear" w:color="auto" w:fill="auto"/>
            <w:noWrap/>
            <w:vAlign w:val="bottom"/>
            <w:hideMark/>
          </w:tcPr>
          <w:p w14:paraId="1286AB60" w14:textId="77777777" w:rsidR="004F03CE" w:rsidRPr="004F03CE" w:rsidRDefault="004F03CE" w:rsidP="004F03CE">
            <w:pPr>
              <w:spacing w:before="0" w:after="0" w:line="240" w:lineRule="auto"/>
              <w:jc w:val="right"/>
              <w:rPr>
                <w:rFonts w:ascii="Arial" w:hAnsi="Arial" w:cs="Arial"/>
                <w:b/>
                <w:bCs/>
                <w:i/>
                <w:iCs/>
                <w:sz w:val="16"/>
                <w:szCs w:val="16"/>
              </w:rPr>
            </w:pPr>
            <w:r w:rsidRPr="004F03CE">
              <w:rPr>
                <w:rFonts w:ascii="Arial" w:hAnsi="Arial" w:cs="Arial"/>
                <w:b/>
                <w:bCs/>
                <w:i/>
                <w:iCs/>
                <w:sz w:val="16"/>
                <w:szCs w:val="16"/>
              </w:rPr>
              <w:t xml:space="preserve">24 </w:t>
            </w:r>
          </w:p>
        </w:tc>
        <w:tc>
          <w:tcPr>
            <w:tcW w:w="609" w:type="pct"/>
            <w:tcBorders>
              <w:top w:val="single" w:sz="4" w:space="0" w:color="000000"/>
              <w:left w:val="nil"/>
              <w:bottom w:val="single" w:sz="4" w:space="0" w:color="000000"/>
              <w:right w:val="nil"/>
            </w:tcBorders>
            <w:shd w:val="clear" w:color="000000" w:fill="E6E6E6"/>
            <w:noWrap/>
            <w:vAlign w:val="bottom"/>
            <w:hideMark/>
          </w:tcPr>
          <w:p w14:paraId="53694D8D"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192 </w:t>
            </w:r>
          </w:p>
        </w:tc>
        <w:tc>
          <w:tcPr>
            <w:tcW w:w="609" w:type="pct"/>
            <w:tcBorders>
              <w:top w:val="single" w:sz="4" w:space="0" w:color="000000"/>
              <w:left w:val="nil"/>
              <w:bottom w:val="single" w:sz="4" w:space="0" w:color="000000"/>
              <w:right w:val="nil"/>
            </w:tcBorders>
            <w:shd w:val="clear" w:color="auto" w:fill="auto"/>
            <w:noWrap/>
            <w:vAlign w:val="bottom"/>
            <w:hideMark/>
          </w:tcPr>
          <w:p w14:paraId="09D10599"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492 </w:t>
            </w:r>
          </w:p>
        </w:tc>
        <w:tc>
          <w:tcPr>
            <w:tcW w:w="609" w:type="pct"/>
            <w:tcBorders>
              <w:top w:val="single" w:sz="4" w:space="0" w:color="000000"/>
              <w:left w:val="nil"/>
              <w:bottom w:val="single" w:sz="4" w:space="0" w:color="000000"/>
              <w:right w:val="nil"/>
            </w:tcBorders>
            <w:shd w:val="clear" w:color="auto" w:fill="auto"/>
            <w:noWrap/>
            <w:vAlign w:val="bottom"/>
            <w:hideMark/>
          </w:tcPr>
          <w:p w14:paraId="32D07D39"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797 </w:t>
            </w:r>
          </w:p>
        </w:tc>
        <w:tc>
          <w:tcPr>
            <w:tcW w:w="608" w:type="pct"/>
            <w:tcBorders>
              <w:top w:val="single" w:sz="4" w:space="0" w:color="000000"/>
              <w:left w:val="nil"/>
              <w:bottom w:val="single" w:sz="4" w:space="0" w:color="000000"/>
              <w:right w:val="nil"/>
            </w:tcBorders>
            <w:shd w:val="clear" w:color="auto" w:fill="auto"/>
            <w:noWrap/>
            <w:vAlign w:val="bottom"/>
            <w:hideMark/>
          </w:tcPr>
          <w:p w14:paraId="0360C7DB"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805 </w:t>
            </w:r>
          </w:p>
        </w:tc>
      </w:tr>
      <w:tr w:rsidR="004F03CE" w:rsidRPr="004F03CE" w14:paraId="45FEC4C4" w14:textId="77777777" w:rsidTr="00BD3B62">
        <w:trPr>
          <w:divId w:val="1025792292"/>
          <w:cantSplit/>
          <w:trHeight w:hRule="exact" w:val="450"/>
        </w:trPr>
        <w:tc>
          <w:tcPr>
            <w:tcW w:w="1955" w:type="pct"/>
            <w:tcBorders>
              <w:top w:val="nil"/>
              <w:left w:val="nil"/>
              <w:bottom w:val="nil"/>
              <w:right w:val="nil"/>
            </w:tcBorders>
            <w:shd w:val="clear" w:color="auto" w:fill="auto"/>
            <w:vAlign w:val="bottom"/>
            <w:hideMark/>
          </w:tcPr>
          <w:p w14:paraId="4F22DC1B"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Net cash from/(used by)</w:t>
            </w:r>
            <w:r w:rsidRPr="004F03CE">
              <w:rPr>
                <w:rFonts w:ascii="Arial" w:hAnsi="Arial" w:cs="Arial"/>
                <w:b/>
                <w:bCs/>
                <w:color w:val="000000"/>
                <w:sz w:val="16"/>
                <w:szCs w:val="16"/>
              </w:rPr>
              <w:br/>
              <w:t xml:space="preserve">  investing activities</w:t>
            </w:r>
          </w:p>
        </w:tc>
        <w:tc>
          <w:tcPr>
            <w:tcW w:w="610" w:type="pct"/>
            <w:tcBorders>
              <w:top w:val="nil"/>
              <w:left w:val="nil"/>
              <w:bottom w:val="single" w:sz="4" w:space="0" w:color="auto"/>
              <w:right w:val="nil"/>
            </w:tcBorders>
            <w:shd w:val="clear" w:color="auto" w:fill="auto"/>
            <w:noWrap/>
            <w:vAlign w:val="bottom"/>
            <w:hideMark/>
          </w:tcPr>
          <w:p w14:paraId="0762CFEE" w14:textId="77777777" w:rsidR="004F03CE" w:rsidRPr="004F03CE" w:rsidRDefault="004F03CE" w:rsidP="004F03CE">
            <w:pPr>
              <w:spacing w:before="0" w:after="0" w:line="240" w:lineRule="auto"/>
              <w:jc w:val="right"/>
              <w:rPr>
                <w:rFonts w:ascii="Arial" w:hAnsi="Arial" w:cs="Arial"/>
                <w:b/>
                <w:bCs/>
                <w:sz w:val="16"/>
                <w:szCs w:val="16"/>
              </w:rPr>
            </w:pPr>
            <w:r w:rsidRPr="004F03CE">
              <w:rPr>
                <w:rFonts w:ascii="Arial" w:hAnsi="Arial" w:cs="Arial"/>
                <w:b/>
                <w:bCs/>
                <w:sz w:val="16"/>
                <w:szCs w:val="16"/>
              </w:rPr>
              <w:t>(24)</w:t>
            </w:r>
          </w:p>
        </w:tc>
        <w:tc>
          <w:tcPr>
            <w:tcW w:w="609" w:type="pct"/>
            <w:tcBorders>
              <w:top w:val="nil"/>
              <w:left w:val="nil"/>
              <w:bottom w:val="single" w:sz="4" w:space="0" w:color="000000"/>
              <w:right w:val="nil"/>
            </w:tcBorders>
            <w:shd w:val="clear" w:color="000000" w:fill="E6E6E6"/>
            <w:noWrap/>
            <w:vAlign w:val="bottom"/>
            <w:hideMark/>
          </w:tcPr>
          <w:p w14:paraId="74CF81F3"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(192)</w:t>
            </w:r>
          </w:p>
        </w:tc>
        <w:tc>
          <w:tcPr>
            <w:tcW w:w="609" w:type="pct"/>
            <w:tcBorders>
              <w:top w:val="nil"/>
              <w:left w:val="nil"/>
              <w:bottom w:val="single" w:sz="4" w:space="0" w:color="auto"/>
              <w:right w:val="nil"/>
            </w:tcBorders>
            <w:shd w:val="clear" w:color="auto" w:fill="auto"/>
            <w:noWrap/>
            <w:vAlign w:val="bottom"/>
            <w:hideMark/>
          </w:tcPr>
          <w:p w14:paraId="57B932B9"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(492)</w:t>
            </w:r>
          </w:p>
        </w:tc>
        <w:tc>
          <w:tcPr>
            <w:tcW w:w="609" w:type="pct"/>
            <w:tcBorders>
              <w:top w:val="nil"/>
              <w:left w:val="nil"/>
              <w:bottom w:val="single" w:sz="4" w:space="0" w:color="auto"/>
              <w:right w:val="nil"/>
            </w:tcBorders>
            <w:shd w:val="clear" w:color="auto" w:fill="auto"/>
            <w:noWrap/>
            <w:vAlign w:val="bottom"/>
            <w:hideMark/>
          </w:tcPr>
          <w:p w14:paraId="76DBCF53"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(797)</w:t>
            </w:r>
          </w:p>
        </w:tc>
        <w:tc>
          <w:tcPr>
            <w:tcW w:w="608" w:type="pct"/>
            <w:tcBorders>
              <w:top w:val="nil"/>
              <w:left w:val="nil"/>
              <w:bottom w:val="single" w:sz="4" w:space="0" w:color="auto"/>
              <w:right w:val="nil"/>
            </w:tcBorders>
            <w:shd w:val="clear" w:color="auto" w:fill="auto"/>
            <w:noWrap/>
            <w:vAlign w:val="bottom"/>
            <w:hideMark/>
          </w:tcPr>
          <w:p w14:paraId="69ADA779"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(805)</w:t>
            </w:r>
          </w:p>
        </w:tc>
      </w:tr>
      <w:tr w:rsidR="004F03CE" w:rsidRPr="004F03CE" w14:paraId="07D0C134"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59CF7E0D"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FINANCING ACTIVITIES</w:t>
            </w:r>
          </w:p>
        </w:tc>
        <w:tc>
          <w:tcPr>
            <w:tcW w:w="610" w:type="pct"/>
            <w:tcBorders>
              <w:top w:val="nil"/>
              <w:left w:val="nil"/>
              <w:bottom w:val="nil"/>
              <w:right w:val="nil"/>
            </w:tcBorders>
            <w:shd w:val="clear" w:color="auto" w:fill="auto"/>
            <w:noWrap/>
            <w:vAlign w:val="bottom"/>
            <w:hideMark/>
          </w:tcPr>
          <w:p w14:paraId="08239351" w14:textId="77777777" w:rsidR="004F03CE" w:rsidRPr="004F03CE" w:rsidRDefault="004F03CE" w:rsidP="004F03CE">
            <w:pPr>
              <w:spacing w:before="0" w:after="0" w:line="240" w:lineRule="auto"/>
              <w:rPr>
                <w:rFonts w:ascii="Arial" w:hAnsi="Arial" w:cs="Arial"/>
                <w:b/>
                <w:bCs/>
                <w:color w:val="000000"/>
                <w:sz w:val="16"/>
                <w:szCs w:val="16"/>
              </w:rPr>
            </w:pPr>
          </w:p>
        </w:tc>
        <w:tc>
          <w:tcPr>
            <w:tcW w:w="609" w:type="pct"/>
            <w:tcBorders>
              <w:top w:val="nil"/>
              <w:left w:val="nil"/>
              <w:bottom w:val="nil"/>
              <w:right w:val="nil"/>
            </w:tcBorders>
            <w:shd w:val="clear" w:color="000000" w:fill="E6E6E6"/>
            <w:noWrap/>
            <w:vAlign w:val="bottom"/>
            <w:hideMark/>
          </w:tcPr>
          <w:p w14:paraId="57D72EB1" w14:textId="77777777" w:rsidR="004F03CE" w:rsidRPr="004F03CE" w:rsidRDefault="004F03CE" w:rsidP="004F03CE">
            <w:pPr>
              <w:spacing w:before="0" w:after="0" w:line="240" w:lineRule="auto"/>
              <w:rPr>
                <w:rFonts w:ascii="Arial" w:hAnsi="Arial" w:cs="Arial"/>
                <w:color w:val="000000"/>
                <w:sz w:val="16"/>
                <w:szCs w:val="16"/>
              </w:rPr>
            </w:pPr>
            <w:r w:rsidRPr="004F03CE">
              <w:rPr>
                <w:rFonts w:ascii="Arial" w:hAnsi="Arial" w:cs="Arial"/>
                <w:color w:val="000000"/>
                <w:sz w:val="16"/>
                <w:szCs w:val="16"/>
              </w:rPr>
              <w:t> </w:t>
            </w:r>
          </w:p>
        </w:tc>
        <w:tc>
          <w:tcPr>
            <w:tcW w:w="609" w:type="pct"/>
            <w:tcBorders>
              <w:top w:val="nil"/>
              <w:left w:val="nil"/>
              <w:bottom w:val="nil"/>
              <w:right w:val="nil"/>
            </w:tcBorders>
            <w:shd w:val="clear" w:color="auto" w:fill="auto"/>
            <w:noWrap/>
            <w:vAlign w:val="bottom"/>
            <w:hideMark/>
          </w:tcPr>
          <w:p w14:paraId="752712D7" w14:textId="77777777" w:rsidR="004F03CE" w:rsidRPr="004F03CE" w:rsidRDefault="004F03CE" w:rsidP="004F03CE">
            <w:pPr>
              <w:spacing w:before="0" w:after="0" w:line="240" w:lineRule="auto"/>
              <w:rPr>
                <w:rFonts w:ascii="Arial" w:hAnsi="Arial" w:cs="Arial"/>
                <w:color w:val="000000"/>
                <w:sz w:val="16"/>
                <w:szCs w:val="16"/>
              </w:rPr>
            </w:pPr>
          </w:p>
        </w:tc>
        <w:tc>
          <w:tcPr>
            <w:tcW w:w="609" w:type="pct"/>
            <w:tcBorders>
              <w:top w:val="nil"/>
              <w:left w:val="nil"/>
              <w:bottom w:val="nil"/>
              <w:right w:val="nil"/>
            </w:tcBorders>
            <w:shd w:val="clear" w:color="auto" w:fill="auto"/>
            <w:noWrap/>
            <w:vAlign w:val="bottom"/>
            <w:hideMark/>
          </w:tcPr>
          <w:p w14:paraId="770ABA70" w14:textId="77777777" w:rsidR="004F03CE" w:rsidRPr="004F03CE" w:rsidRDefault="004F03CE" w:rsidP="004F03CE">
            <w:pPr>
              <w:spacing w:before="0" w:after="0" w:line="240" w:lineRule="auto"/>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719F5019" w14:textId="77777777" w:rsidR="004F03CE" w:rsidRPr="004F03CE" w:rsidRDefault="004F03CE" w:rsidP="004F03CE">
            <w:pPr>
              <w:spacing w:before="0" w:after="0" w:line="240" w:lineRule="auto"/>
              <w:rPr>
                <w:rFonts w:ascii="Times New Roman" w:hAnsi="Times New Roman"/>
                <w:sz w:val="20"/>
              </w:rPr>
            </w:pPr>
          </w:p>
        </w:tc>
      </w:tr>
      <w:tr w:rsidR="004F03CE" w:rsidRPr="004F03CE" w14:paraId="2C5C26BF"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6E908D94"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Cash received</w:t>
            </w:r>
          </w:p>
        </w:tc>
        <w:tc>
          <w:tcPr>
            <w:tcW w:w="610" w:type="pct"/>
            <w:tcBorders>
              <w:top w:val="nil"/>
              <w:left w:val="nil"/>
              <w:bottom w:val="nil"/>
              <w:right w:val="nil"/>
            </w:tcBorders>
            <w:shd w:val="clear" w:color="auto" w:fill="auto"/>
            <w:noWrap/>
            <w:vAlign w:val="bottom"/>
            <w:hideMark/>
          </w:tcPr>
          <w:p w14:paraId="3A944E9E" w14:textId="77777777" w:rsidR="004F03CE" w:rsidRPr="004F03CE" w:rsidRDefault="004F03CE" w:rsidP="004F03CE">
            <w:pPr>
              <w:spacing w:before="0" w:after="0" w:line="240" w:lineRule="auto"/>
              <w:rPr>
                <w:rFonts w:ascii="Arial" w:hAnsi="Arial" w:cs="Arial"/>
                <w:b/>
                <w:bCs/>
                <w:color w:val="000000"/>
                <w:sz w:val="16"/>
                <w:szCs w:val="16"/>
              </w:rPr>
            </w:pPr>
          </w:p>
        </w:tc>
        <w:tc>
          <w:tcPr>
            <w:tcW w:w="609" w:type="pct"/>
            <w:tcBorders>
              <w:top w:val="nil"/>
              <w:left w:val="nil"/>
              <w:bottom w:val="nil"/>
              <w:right w:val="nil"/>
            </w:tcBorders>
            <w:shd w:val="clear" w:color="000000" w:fill="E6E6E6"/>
            <w:noWrap/>
            <w:vAlign w:val="bottom"/>
            <w:hideMark/>
          </w:tcPr>
          <w:p w14:paraId="6698D3F2" w14:textId="77777777" w:rsidR="004F03CE" w:rsidRPr="004F03CE" w:rsidRDefault="004F03CE" w:rsidP="004F03CE">
            <w:pPr>
              <w:spacing w:before="0" w:after="0" w:line="240" w:lineRule="auto"/>
              <w:rPr>
                <w:rFonts w:ascii="Arial" w:hAnsi="Arial" w:cs="Arial"/>
                <w:color w:val="000000"/>
                <w:sz w:val="16"/>
                <w:szCs w:val="16"/>
              </w:rPr>
            </w:pPr>
            <w:r w:rsidRPr="004F03CE">
              <w:rPr>
                <w:rFonts w:ascii="Arial" w:hAnsi="Arial" w:cs="Arial"/>
                <w:color w:val="000000"/>
                <w:sz w:val="16"/>
                <w:szCs w:val="16"/>
              </w:rPr>
              <w:t> </w:t>
            </w:r>
          </w:p>
        </w:tc>
        <w:tc>
          <w:tcPr>
            <w:tcW w:w="609" w:type="pct"/>
            <w:tcBorders>
              <w:top w:val="nil"/>
              <w:left w:val="nil"/>
              <w:bottom w:val="nil"/>
              <w:right w:val="nil"/>
            </w:tcBorders>
            <w:shd w:val="clear" w:color="auto" w:fill="auto"/>
            <w:noWrap/>
            <w:vAlign w:val="bottom"/>
            <w:hideMark/>
          </w:tcPr>
          <w:p w14:paraId="1007CEDF" w14:textId="77777777" w:rsidR="004F03CE" w:rsidRPr="004F03CE" w:rsidRDefault="004F03CE" w:rsidP="004F03CE">
            <w:pPr>
              <w:spacing w:before="0" w:after="0" w:line="240" w:lineRule="auto"/>
              <w:rPr>
                <w:rFonts w:ascii="Arial" w:hAnsi="Arial" w:cs="Arial"/>
                <w:color w:val="000000"/>
                <w:sz w:val="16"/>
                <w:szCs w:val="16"/>
              </w:rPr>
            </w:pPr>
          </w:p>
        </w:tc>
        <w:tc>
          <w:tcPr>
            <w:tcW w:w="609" w:type="pct"/>
            <w:tcBorders>
              <w:top w:val="nil"/>
              <w:left w:val="nil"/>
              <w:bottom w:val="nil"/>
              <w:right w:val="nil"/>
            </w:tcBorders>
            <w:shd w:val="clear" w:color="auto" w:fill="auto"/>
            <w:noWrap/>
            <w:vAlign w:val="bottom"/>
            <w:hideMark/>
          </w:tcPr>
          <w:p w14:paraId="16980054" w14:textId="77777777" w:rsidR="004F03CE" w:rsidRPr="004F03CE" w:rsidRDefault="004F03CE" w:rsidP="004F03CE">
            <w:pPr>
              <w:spacing w:before="0" w:after="0" w:line="240" w:lineRule="auto"/>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60515CA6" w14:textId="77777777" w:rsidR="004F03CE" w:rsidRPr="004F03CE" w:rsidRDefault="004F03CE" w:rsidP="004F03CE">
            <w:pPr>
              <w:spacing w:before="0" w:after="0" w:line="240" w:lineRule="auto"/>
              <w:rPr>
                <w:rFonts w:ascii="Times New Roman" w:hAnsi="Times New Roman"/>
                <w:sz w:val="20"/>
              </w:rPr>
            </w:pPr>
          </w:p>
        </w:tc>
      </w:tr>
      <w:tr w:rsidR="004F03CE" w:rsidRPr="004F03CE" w14:paraId="338B6A97"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66472A14" w14:textId="77777777" w:rsidR="004F03CE" w:rsidRPr="004F03CE" w:rsidRDefault="004F03CE" w:rsidP="004F03CE">
            <w:pPr>
              <w:spacing w:before="0" w:after="0" w:line="240" w:lineRule="auto"/>
              <w:ind w:left="170"/>
              <w:rPr>
                <w:rFonts w:ascii="Arial" w:hAnsi="Arial" w:cs="Arial"/>
                <w:color w:val="000000"/>
                <w:sz w:val="16"/>
                <w:szCs w:val="16"/>
              </w:rPr>
            </w:pPr>
            <w:r w:rsidRPr="004F03CE">
              <w:rPr>
                <w:rFonts w:ascii="Arial" w:hAnsi="Arial" w:cs="Arial"/>
                <w:color w:val="000000"/>
                <w:sz w:val="16"/>
                <w:szCs w:val="16"/>
              </w:rPr>
              <w:t>Contributed equity</w:t>
            </w:r>
          </w:p>
        </w:tc>
        <w:tc>
          <w:tcPr>
            <w:tcW w:w="610" w:type="pct"/>
            <w:tcBorders>
              <w:top w:val="nil"/>
              <w:left w:val="nil"/>
              <w:bottom w:val="nil"/>
              <w:right w:val="nil"/>
            </w:tcBorders>
            <w:shd w:val="clear" w:color="auto" w:fill="auto"/>
            <w:noWrap/>
            <w:vAlign w:val="bottom"/>
            <w:hideMark/>
          </w:tcPr>
          <w:p w14:paraId="5326200D" w14:textId="77777777" w:rsidR="004F03CE" w:rsidRPr="004F03CE" w:rsidRDefault="004F03CE" w:rsidP="004F03CE">
            <w:pPr>
              <w:spacing w:before="0" w:after="0" w:line="240" w:lineRule="auto"/>
              <w:jc w:val="right"/>
              <w:rPr>
                <w:rFonts w:ascii="Arial" w:hAnsi="Arial" w:cs="Arial"/>
                <w:sz w:val="16"/>
                <w:szCs w:val="16"/>
              </w:rPr>
            </w:pPr>
            <w:r w:rsidRPr="004F03CE">
              <w:rPr>
                <w:rFonts w:ascii="Arial" w:hAnsi="Arial" w:cs="Arial"/>
                <w:sz w:val="16"/>
                <w:szCs w:val="16"/>
              </w:rPr>
              <w:t xml:space="preserve">26 </w:t>
            </w:r>
          </w:p>
        </w:tc>
        <w:tc>
          <w:tcPr>
            <w:tcW w:w="609" w:type="pct"/>
            <w:tcBorders>
              <w:top w:val="nil"/>
              <w:left w:val="nil"/>
              <w:bottom w:val="nil"/>
              <w:right w:val="nil"/>
            </w:tcBorders>
            <w:shd w:val="clear" w:color="000000" w:fill="E6E6E6"/>
            <w:noWrap/>
            <w:vAlign w:val="bottom"/>
            <w:hideMark/>
          </w:tcPr>
          <w:p w14:paraId="78A863F1" w14:textId="77777777" w:rsidR="004F03CE" w:rsidRPr="004F03CE" w:rsidRDefault="004F03CE" w:rsidP="004F03CE">
            <w:pPr>
              <w:spacing w:before="0" w:after="0" w:line="240" w:lineRule="auto"/>
              <w:jc w:val="right"/>
              <w:rPr>
                <w:rFonts w:ascii="Arial" w:hAnsi="Arial" w:cs="Arial"/>
                <w:sz w:val="16"/>
                <w:szCs w:val="16"/>
              </w:rPr>
            </w:pPr>
            <w:r w:rsidRPr="004F03CE">
              <w:rPr>
                <w:rFonts w:ascii="Arial" w:hAnsi="Arial" w:cs="Arial"/>
                <w:sz w:val="16"/>
                <w:szCs w:val="16"/>
              </w:rPr>
              <w:t xml:space="preserve">192 </w:t>
            </w:r>
          </w:p>
        </w:tc>
        <w:tc>
          <w:tcPr>
            <w:tcW w:w="609" w:type="pct"/>
            <w:tcBorders>
              <w:top w:val="nil"/>
              <w:left w:val="nil"/>
              <w:bottom w:val="nil"/>
              <w:right w:val="nil"/>
            </w:tcBorders>
            <w:shd w:val="clear" w:color="auto" w:fill="auto"/>
            <w:noWrap/>
            <w:vAlign w:val="bottom"/>
            <w:hideMark/>
          </w:tcPr>
          <w:p w14:paraId="6F0F10DB"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492 </w:t>
            </w:r>
          </w:p>
        </w:tc>
        <w:tc>
          <w:tcPr>
            <w:tcW w:w="609" w:type="pct"/>
            <w:tcBorders>
              <w:top w:val="nil"/>
              <w:left w:val="nil"/>
              <w:bottom w:val="nil"/>
              <w:right w:val="nil"/>
            </w:tcBorders>
            <w:shd w:val="clear" w:color="auto" w:fill="auto"/>
            <w:noWrap/>
            <w:vAlign w:val="bottom"/>
            <w:hideMark/>
          </w:tcPr>
          <w:p w14:paraId="30068896"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797 </w:t>
            </w:r>
          </w:p>
        </w:tc>
        <w:tc>
          <w:tcPr>
            <w:tcW w:w="608" w:type="pct"/>
            <w:tcBorders>
              <w:top w:val="nil"/>
              <w:left w:val="nil"/>
              <w:bottom w:val="nil"/>
              <w:right w:val="nil"/>
            </w:tcBorders>
            <w:shd w:val="clear" w:color="auto" w:fill="auto"/>
            <w:noWrap/>
            <w:vAlign w:val="bottom"/>
            <w:hideMark/>
          </w:tcPr>
          <w:p w14:paraId="05B2B30B"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805 </w:t>
            </w:r>
          </w:p>
        </w:tc>
      </w:tr>
      <w:tr w:rsidR="004F03CE" w:rsidRPr="004F03CE" w14:paraId="49EB7ED2"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0684E22C" w14:textId="77777777" w:rsidR="004F03CE" w:rsidRPr="004F03CE" w:rsidRDefault="004F03CE" w:rsidP="004F03CE">
            <w:pPr>
              <w:spacing w:before="0" w:after="0" w:line="240" w:lineRule="auto"/>
              <w:rPr>
                <w:rFonts w:ascii="Arial" w:hAnsi="Arial" w:cs="Arial"/>
                <w:b/>
                <w:bCs/>
                <w:i/>
                <w:iCs/>
                <w:color w:val="000000"/>
                <w:sz w:val="16"/>
                <w:szCs w:val="16"/>
              </w:rPr>
            </w:pPr>
            <w:r w:rsidRPr="004F03CE">
              <w:rPr>
                <w:rFonts w:ascii="Arial" w:hAnsi="Arial" w:cs="Arial"/>
                <w:b/>
                <w:bCs/>
                <w:i/>
                <w:iCs/>
                <w:color w:val="000000"/>
                <w:sz w:val="16"/>
                <w:szCs w:val="16"/>
              </w:rPr>
              <w:t>Total cash received</w:t>
            </w:r>
          </w:p>
        </w:tc>
        <w:tc>
          <w:tcPr>
            <w:tcW w:w="610" w:type="pct"/>
            <w:tcBorders>
              <w:top w:val="single" w:sz="4" w:space="0" w:color="000000"/>
              <w:left w:val="nil"/>
              <w:bottom w:val="single" w:sz="4" w:space="0" w:color="000000"/>
              <w:right w:val="nil"/>
            </w:tcBorders>
            <w:shd w:val="clear" w:color="auto" w:fill="auto"/>
            <w:noWrap/>
            <w:vAlign w:val="bottom"/>
            <w:hideMark/>
          </w:tcPr>
          <w:p w14:paraId="32E5781E" w14:textId="77777777" w:rsidR="004F03CE" w:rsidRPr="004F03CE" w:rsidRDefault="004F03CE" w:rsidP="004F03CE">
            <w:pPr>
              <w:spacing w:before="0" w:after="0" w:line="240" w:lineRule="auto"/>
              <w:jc w:val="right"/>
              <w:rPr>
                <w:rFonts w:ascii="Arial" w:hAnsi="Arial" w:cs="Arial"/>
                <w:b/>
                <w:bCs/>
                <w:i/>
                <w:iCs/>
                <w:sz w:val="16"/>
                <w:szCs w:val="16"/>
              </w:rPr>
            </w:pPr>
            <w:r w:rsidRPr="004F03CE">
              <w:rPr>
                <w:rFonts w:ascii="Arial" w:hAnsi="Arial" w:cs="Arial"/>
                <w:b/>
                <w:bCs/>
                <w:i/>
                <w:iCs/>
                <w:sz w:val="16"/>
                <w:szCs w:val="16"/>
              </w:rPr>
              <w:t xml:space="preserve">26 </w:t>
            </w:r>
          </w:p>
        </w:tc>
        <w:tc>
          <w:tcPr>
            <w:tcW w:w="609" w:type="pct"/>
            <w:tcBorders>
              <w:top w:val="single" w:sz="4" w:space="0" w:color="000000"/>
              <w:left w:val="nil"/>
              <w:bottom w:val="single" w:sz="4" w:space="0" w:color="000000"/>
              <w:right w:val="nil"/>
            </w:tcBorders>
            <w:shd w:val="clear" w:color="000000" w:fill="E6E6E6"/>
            <w:noWrap/>
            <w:vAlign w:val="bottom"/>
            <w:hideMark/>
          </w:tcPr>
          <w:p w14:paraId="283DF157"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192 </w:t>
            </w:r>
          </w:p>
        </w:tc>
        <w:tc>
          <w:tcPr>
            <w:tcW w:w="609" w:type="pct"/>
            <w:tcBorders>
              <w:top w:val="single" w:sz="4" w:space="0" w:color="000000"/>
              <w:left w:val="nil"/>
              <w:bottom w:val="single" w:sz="4" w:space="0" w:color="000000"/>
              <w:right w:val="nil"/>
            </w:tcBorders>
            <w:shd w:val="clear" w:color="auto" w:fill="auto"/>
            <w:noWrap/>
            <w:vAlign w:val="bottom"/>
            <w:hideMark/>
          </w:tcPr>
          <w:p w14:paraId="6B60534C"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492 </w:t>
            </w:r>
          </w:p>
        </w:tc>
        <w:tc>
          <w:tcPr>
            <w:tcW w:w="609" w:type="pct"/>
            <w:tcBorders>
              <w:top w:val="single" w:sz="4" w:space="0" w:color="000000"/>
              <w:left w:val="nil"/>
              <w:bottom w:val="single" w:sz="4" w:space="0" w:color="000000"/>
              <w:right w:val="nil"/>
            </w:tcBorders>
            <w:shd w:val="clear" w:color="auto" w:fill="auto"/>
            <w:noWrap/>
            <w:vAlign w:val="bottom"/>
            <w:hideMark/>
          </w:tcPr>
          <w:p w14:paraId="69686964"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797 </w:t>
            </w:r>
          </w:p>
        </w:tc>
        <w:tc>
          <w:tcPr>
            <w:tcW w:w="608" w:type="pct"/>
            <w:tcBorders>
              <w:top w:val="single" w:sz="4" w:space="0" w:color="000000"/>
              <w:left w:val="nil"/>
              <w:bottom w:val="single" w:sz="4" w:space="0" w:color="000000"/>
              <w:right w:val="nil"/>
            </w:tcBorders>
            <w:shd w:val="clear" w:color="auto" w:fill="auto"/>
            <w:noWrap/>
            <w:vAlign w:val="bottom"/>
            <w:hideMark/>
          </w:tcPr>
          <w:p w14:paraId="65A018FD"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805 </w:t>
            </w:r>
          </w:p>
        </w:tc>
      </w:tr>
      <w:tr w:rsidR="004F03CE" w:rsidRPr="004F03CE" w14:paraId="3E409635"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6A6D211E"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Cash used</w:t>
            </w:r>
          </w:p>
        </w:tc>
        <w:tc>
          <w:tcPr>
            <w:tcW w:w="610" w:type="pct"/>
            <w:tcBorders>
              <w:top w:val="nil"/>
              <w:left w:val="nil"/>
              <w:bottom w:val="nil"/>
              <w:right w:val="nil"/>
            </w:tcBorders>
            <w:shd w:val="clear" w:color="auto" w:fill="auto"/>
            <w:noWrap/>
            <w:vAlign w:val="bottom"/>
            <w:hideMark/>
          </w:tcPr>
          <w:p w14:paraId="779C6C23" w14:textId="77777777" w:rsidR="004F03CE" w:rsidRPr="004F03CE" w:rsidRDefault="004F03CE" w:rsidP="004F03CE">
            <w:pPr>
              <w:spacing w:before="0" w:after="0" w:line="240" w:lineRule="auto"/>
              <w:rPr>
                <w:rFonts w:ascii="Arial" w:hAnsi="Arial" w:cs="Arial"/>
                <w:b/>
                <w:bCs/>
                <w:color w:val="000000"/>
                <w:sz w:val="16"/>
                <w:szCs w:val="16"/>
              </w:rPr>
            </w:pPr>
          </w:p>
        </w:tc>
        <w:tc>
          <w:tcPr>
            <w:tcW w:w="609" w:type="pct"/>
            <w:tcBorders>
              <w:top w:val="nil"/>
              <w:left w:val="nil"/>
              <w:bottom w:val="nil"/>
              <w:right w:val="nil"/>
            </w:tcBorders>
            <w:shd w:val="clear" w:color="000000" w:fill="E6E6E6"/>
            <w:noWrap/>
            <w:vAlign w:val="bottom"/>
            <w:hideMark/>
          </w:tcPr>
          <w:p w14:paraId="46ED7EAA" w14:textId="77777777" w:rsidR="004F03CE" w:rsidRPr="004F03CE" w:rsidRDefault="004F03CE" w:rsidP="004F03CE">
            <w:pPr>
              <w:spacing w:before="0" w:after="0" w:line="240" w:lineRule="auto"/>
              <w:rPr>
                <w:rFonts w:ascii="Arial" w:hAnsi="Arial" w:cs="Arial"/>
                <w:color w:val="000000"/>
                <w:sz w:val="16"/>
                <w:szCs w:val="16"/>
              </w:rPr>
            </w:pPr>
            <w:r w:rsidRPr="004F03CE">
              <w:rPr>
                <w:rFonts w:ascii="Arial" w:hAnsi="Arial" w:cs="Arial"/>
                <w:color w:val="000000"/>
                <w:sz w:val="16"/>
                <w:szCs w:val="16"/>
              </w:rPr>
              <w:t> </w:t>
            </w:r>
          </w:p>
        </w:tc>
        <w:tc>
          <w:tcPr>
            <w:tcW w:w="609" w:type="pct"/>
            <w:tcBorders>
              <w:top w:val="nil"/>
              <w:left w:val="nil"/>
              <w:bottom w:val="nil"/>
              <w:right w:val="nil"/>
            </w:tcBorders>
            <w:shd w:val="clear" w:color="auto" w:fill="auto"/>
            <w:noWrap/>
            <w:vAlign w:val="bottom"/>
            <w:hideMark/>
          </w:tcPr>
          <w:p w14:paraId="202114A7" w14:textId="77777777" w:rsidR="004F03CE" w:rsidRPr="004F03CE" w:rsidRDefault="004F03CE" w:rsidP="004F03CE">
            <w:pPr>
              <w:spacing w:before="0" w:after="0" w:line="240" w:lineRule="auto"/>
              <w:rPr>
                <w:rFonts w:ascii="Arial" w:hAnsi="Arial" w:cs="Arial"/>
                <w:color w:val="000000"/>
                <w:sz w:val="16"/>
                <w:szCs w:val="16"/>
              </w:rPr>
            </w:pPr>
          </w:p>
        </w:tc>
        <w:tc>
          <w:tcPr>
            <w:tcW w:w="609" w:type="pct"/>
            <w:tcBorders>
              <w:top w:val="nil"/>
              <w:left w:val="nil"/>
              <w:bottom w:val="nil"/>
              <w:right w:val="nil"/>
            </w:tcBorders>
            <w:shd w:val="clear" w:color="auto" w:fill="auto"/>
            <w:noWrap/>
            <w:vAlign w:val="bottom"/>
            <w:hideMark/>
          </w:tcPr>
          <w:p w14:paraId="30221CCA" w14:textId="77777777" w:rsidR="004F03CE" w:rsidRPr="004F03CE" w:rsidRDefault="004F03CE" w:rsidP="004F03CE">
            <w:pPr>
              <w:spacing w:before="0" w:after="0" w:line="240" w:lineRule="auto"/>
              <w:rPr>
                <w:rFonts w:ascii="Times New Roman" w:hAnsi="Times New Roman"/>
                <w:sz w:val="20"/>
              </w:rPr>
            </w:pPr>
          </w:p>
        </w:tc>
        <w:tc>
          <w:tcPr>
            <w:tcW w:w="608" w:type="pct"/>
            <w:tcBorders>
              <w:top w:val="nil"/>
              <w:left w:val="nil"/>
              <w:bottom w:val="nil"/>
              <w:right w:val="nil"/>
            </w:tcBorders>
            <w:shd w:val="clear" w:color="auto" w:fill="auto"/>
            <w:noWrap/>
            <w:vAlign w:val="bottom"/>
            <w:hideMark/>
          </w:tcPr>
          <w:p w14:paraId="27B74E39" w14:textId="77777777" w:rsidR="004F03CE" w:rsidRPr="004F03CE" w:rsidRDefault="004F03CE" w:rsidP="004F03CE">
            <w:pPr>
              <w:spacing w:before="0" w:after="0" w:line="240" w:lineRule="auto"/>
              <w:rPr>
                <w:rFonts w:ascii="Times New Roman" w:hAnsi="Times New Roman"/>
                <w:sz w:val="20"/>
              </w:rPr>
            </w:pPr>
          </w:p>
        </w:tc>
      </w:tr>
      <w:tr w:rsidR="004F03CE" w:rsidRPr="004F03CE" w14:paraId="6F6A6363" w14:textId="77777777" w:rsidTr="00BD3B62">
        <w:trPr>
          <w:divId w:val="1025792292"/>
          <w:cantSplit/>
          <w:trHeight w:hRule="exact" w:val="225"/>
        </w:trPr>
        <w:tc>
          <w:tcPr>
            <w:tcW w:w="1955" w:type="pct"/>
            <w:tcBorders>
              <w:top w:val="nil"/>
              <w:left w:val="nil"/>
              <w:bottom w:val="nil"/>
              <w:right w:val="nil"/>
            </w:tcBorders>
            <w:shd w:val="clear" w:color="auto" w:fill="auto"/>
            <w:noWrap/>
            <w:vAlign w:val="bottom"/>
            <w:hideMark/>
          </w:tcPr>
          <w:p w14:paraId="4ECF3D41" w14:textId="77777777" w:rsidR="004F03CE" w:rsidRPr="004F03CE" w:rsidRDefault="004F03CE" w:rsidP="004F03CE">
            <w:pPr>
              <w:spacing w:before="0" w:after="0" w:line="240" w:lineRule="auto"/>
              <w:ind w:left="170"/>
              <w:rPr>
                <w:rFonts w:ascii="Arial" w:hAnsi="Arial" w:cs="Arial"/>
                <w:sz w:val="16"/>
                <w:szCs w:val="16"/>
              </w:rPr>
            </w:pPr>
            <w:r w:rsidRPr="004F03CE">
              <w:rPr>
                <w:rFonts w:ascii="Arial" w:hAnsi="Arial" w:cs="Arial"/>
                <w:sz w:val="16"/>
                <w:szCs w:val="16"/>
              </w:rPr>
              <w:t>Principal payments on lease liability</w:t>
            </w:r>
          </w:p>
        </w:tc>
        <w:tc>
          <w:tcPr>
            <w:tcW w:w="610" w:type="pct"/>
            <w:tcBorders>
              <w:top w:val="nil"/>
              <w:left w:val="nil"/>
              <w:bottom w:val="nil"/>
              <w:right w:val="nil"/>
            </w:tcBorders>
            <w:shd w:val="clear" w:color="auto" w:fill="auto"/>
            <w:noWrap/>
            <w:vAlign w:val="bottom"/>
            <w:hideMark/>
          </w:tcPr>
          <w:p w14:paraId="7F6DC3D2"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1,897 </w:t>
            </w:r>
          </w:p>
        </w:tc>
        <w:tc>
          <w:tcPr>
            <w:tcW w:w="609" w:type="pct"/>
            <w:tcBorders>
              <w:top w:val="nil"/>
              <w:left w:val="nil"/>
              <w:bottom w:val="nil"/>
              <w:right w:val="nil"/>
            </w:tcBorders>
            <w:shd w:val="clear" w:color="000000" w:fill="E6E6E6"/>
            <w:noWrap/>
            <w:vAlign w:val="bottom"/>
            <w:hideMark/>
          </w:tcPr>
          <w:p w14:paraId="30FE4DFE"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1,889 </w:t>
            </w:r>
          </w:p>
        </w:tc>
        <w:tc>
          <w:tcPr>
            <w:tcW w:w="609" w:type="pct"/>
            <w:tcBorders>
              <w:top w:val="nil"/>
              <w:left w:val="nil"/>
              <w:bottom w:val="nil"/>
              <w:right w:val="nil"/>
            </w:tcBorders>
            <w:shd w:val="clear" w:color="auto" w:fill="auto"/>
            <w:noWrap/>
            <w:vAlign w:val="bottom"/>
            <w:hideMark/>
          </w:tcPr>
          <w:p w14:paraId="2702E91C"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2,001 </w:t>
            </w:r>
          </w:p>
        </w:tc>
        <w:tc>
          <w:tcPr>
            <w:tcW w:w="609" w:type="pct"/>
            <w:tcBorders>
              <w:top w:val="nil"/>
              <w:left w:val="nil"/>
              <w:bottom w:val="nil"/>
              <w:right w:val="nil"/>
            </w:tcBorders>
            <w:shd w:val="clear" w:color="auto" w:fill="auto"/>
            <w:noWrap/>
            <w:vAlign w:val="bottom"/>
            <w:hideMark/>
          </w:tcPr>
          <w:p w14:paraId="35B596DD"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2,159 </w:t>
            </w:r>
          </w:p>
        </w:tc>
        <w:tc>
          <w:tcPr>
            <w:tcW w:w="608" w:type="pct"/>
            <w:tcBorders>
              <w:top w:val="nil"/>
              <w:left w:val="nil"/>
              <w:bottom w:val="nil"/>
              <w:right w:val="nil"/>
            </w:tcBorders>
            <w:shd w:val="clear" w:color="auto" w:fill="auto"/>
            <w:noWrap/>
            <w:vAlign w:val="bottom"/>
            <w:hideMark/>
          </w:tcPr>
          <w:p w14:paraId="12695EE6"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2,224 </w:t>
            </w:r>
          </w:p>
        </w:tc>
      </w:tr>
      <w:tr w:rsidR="004F03CE" w:rsidRPr="004F03CE" w14:paraId="3DA9AC9C" w14:textId="77777777" w:rsidTr="00BD3B62">
        <w:trPr>
          <w:divId w:val="1025792292"/>
          <w:cantSplit/>
          <w:trHeight w:hRule="exact" w:val="210"/>
        </w:trPr>
        <w:tc>
          <w:tcPr>
            <w:tcW w:w="1955" w:type="pct"/>
            <w:tcBorders>
              <w:top w:val="nil"/>
              <w:left w:val="nil"/>
              <w:bottom w:val="nil"/>
              <w:right w:val="nil"/>
            </w:tcBorders>
            <w:shd w:val="clear" w:color="auto" w:fill="auto"/>
            <w:noWrap/>
            <w:vAlign w:val="bottom"/>
            <w:hideMark/>
          </w:tcPr>
          <w:p w14:paraId="5F73B1E4" w14:textId="77777777" w:rsidR="004F03CE" w:rsidRPr="004F03CE" w:rsidRDefault="004F03CE" w:rsidP="004F03CE">
            <w:pPr>
              <w:spacing w:before="0" w:after="0" w:line="240" w:lineRule="auto"/>
              <w:rPr>
                <w:rFonts w:ascii="Arial" w:hAnsi="Arial" w:cs="Arial"/>
                <w:b/>
                <w:bCs/>
                <w:i/>
                <w:iCs/>
                <w:color w:val="000000"/>
                <w:sz w:val="16"/>
                <w:szCs w:val="16"/>
              </w:rPr>
            </w:pPr>
            <w:r w:rsidRPr="004F03CE">
              <w:rPr>
                <w:rFonts w:ascii="Arial" w:hAnsi="Arial" w:cs="Arial"/>
                <w:b/>
                <w:bCs/>
                <w:i/>
                <w:iCs/>
                <w:color w:val="000000"/>
                <w:sz w:val="16"/>
                <w:szCs w:val="16"/>
              </w:rPr>
              <w:t>Total cash used</w:t>
            </w:r>
          </w:p>
        </w:tc>
        <w:tc>
          <w:tcPr>
            <w:tcW w:w="610" w:type="pct"/>
            <w:tcBorders>
              <w:top w:val="single" w:sz="4" w:space="0" w:color="000000"/>
              <w:left w:val="nil"/>
              <w:bottom w:val="single" w:sz="4" w:space="0" w:color="000000"/>
              <w:right w:val="nil"/>
            </w:tcBorders>
            <w:shd w:val="clear" w:color="auto" w:fill="auto"/>
            <w:noWrap/>
            <w:vAlign w:val="bottom"/>
            <w:hideMark/>
          </w:tcPr>
          <w:p w14:paraId="747C6B71"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1,897 </w:t>
            </w:r>
          </w:p>
        </w:tc>
        <w:tc>
          <w:tcPr>
            <w:tcW w:w="609" w:type="pct"/>
            <w:tcBorders>
              <w:top w:val="single" w:sz="4" w:space="0" w:color="000000"/>
              <w:left w:val="nil"/>
              <w:bottom w:val="single" w:sz="4" w:space="0" w:color="000000"/>
              <w:right w:val="nil"/>
            </w:tcBorders>
            <w:shd w:val="clear" w:color="000000" w:fill="E6E6E6"/>
            <w:noWrap/>
            <w:vAlign w:val="bottom"/>
            <w:hideMark/>
          </w:tcPr>
          <w:p w14:paraId="6432B24E"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1,889 </w:t>
            </w:r>
          </w:p>
        </w:tc>
        <w:tc>
          <w:tcPr>
            <w:tcW w:w="609" w:type="pct"/>
            <w:tcBorders>
              <w:top w:val="single" w:sz="4" w:space="0" w:color="000000"/>
              <w:left w:val="nil"/>
              <w:bottom w:val="single" w:sz="4" w:space="0" w:color="000000"/>
              <w:right w:val="nil"/>
            </w:tcBorders>
            <w:shd w:val="clear" w:color="auto" w:fill="auto"/>
            <w:noWrap/>
            <w:vAlign w:val="bottom"/>
            <w:hideMark/>
          </w:tcPr>
          <w:p w14:paraId="07EF35AD"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2,001 </w:t>
            </w:r>
          </w:p>
        </w:tc>
        <w:tc>
          <w:tcPr>
            <w:tcW w:w="609" w:type="pct"/>
            <w:tcBorders>
              <w:top w:val="single" w:sz="4" w:space="0" w:color="000000"/>
              <w:left w:val="nil"/>
              <w:bottom w:val="single" w:sz="4" w:space="0" w:color="000000"/>
              <w:right w:val="nil"/>
            </w:tcBorders>
            <w:shd w:val="clear" w:color="auto" w:fill="auto"/>
            <w:noWrap/>
            <w:vAlign w:val="bottom"/>
            <w:hideMark/>
          </w:tcPr>
          <w:p w14:paraId="7EEAF16E"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2,159 </w:t>
            </w:r>
          </w:p>
        </w:tc>
        <w:tc>
          <w:tcPr>
            <w:tcW w:w="608" w:type="pct"/>
            <w:tcBorders>
              <w:top w:val="single" w:sz="4" w:space="0" w:color="000000"/>
              <w:left w:val="nil"/>
              <w:bottom w:val="single" w:sz="4" w:space="0" w:color="000000"/>
              <w:right w:val="nil"/>
            </w:tcBorders>
            <w:shd w:val="clear" w:color="auto" w:fill="auto"/>
            <w:noWrap/>
            <w:vAlign w:val="bottom"/>
            <w:hideMark/>
          </w:tcPr>
          <w:p w14:paraId="163D0306" w14:textId="77777777" w:rsidR="004F03CE" w:rsidRPr="004F03CE" w:rsidRDefault="004F03CE" w:rsidP="004F03CE">
            <w:pPr>
              <w:spacing w:before="0" w:after="0" w:line="240" w:lineRule="auto"/>
              <w:jc w:val="right"/>
              <w:rPr>
                <w:rFonts w:ascii="Arial" w:hAnsi="Arial" w:cs="Arial"/>
                <w:b/>
                <w:bCs/>
                <w:i/>
                <w:iCs/>
                <w:color w:val="000000"/>
                <w:sz w:val="16"/>
                <w:szCs w:val="16"/>
              </w:rPr>
            </w:pPr>
            <w:r w:rsidRPr="004F03CE">
              <w:rPr>
                <w:rFonts w:ascii="Arial" w:hAnsi="Arial" w:cs="Arial"/>
                <w:b/>
                <w:bCs/>
                <w:i/>
                <w:iCs/>
                <w:color w:val="000000"/>
                <w:sz w:val="16"/>
                <w:szCs w:val="16"/>
              </w:rPr>
              <w:t xml:space="preserve">2,224 </w:t>
            </w:r>
          </w:p>
        </w:tc>
      </w:tr>
      <w:tr w:rsidR="004F03CE" w:rsidRPr="004F03CE" w14:paraId="2D1114D6" w14:textId="77777777" w:rsidTr="00BD3B62">
        <w:trPr>
          <w:divId w:val="1025792292"/>
          <w:cantSplit/>
          <w:trHeight w:hRule="exact" w:val="420"/>
        </w:trPr>
        <w:tc>
          <w:tcPr>
            <w:tcW w:w="1955" w:type="pct"/>
            <w:tcBorders>
              <w:top w:val="nil"/>
              <w:left w:val="nil"/>
              <w:bottom w:val="nil"/>
              <w:right w:val="nil"/>
            </w:tcBorders>
            <w:shd w:val="clear" w:color="auto" w:fill="auto"/>
            <w:vAlign w:val="bottom"/>
            <w:hideMark/>
          </w:tcPr>
          <w:p w14:paraId="314FB5B0"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Net cash from/(used by)</w:t>
            </w:r>
            <w:r w:rsidRPr="004F03CE">
              <w:rPr>
                <w:rFonts w:ascii="Arial" w:hAnsi="Arial" w:cs="Arial"/>
                <w:b/>
                <w:bCs/>
                <w:color w:val="000000"/>
                <w:sz w:val="16"/>
                <w:szCs w:val="16"/>
              </w:rPr>
              <w:br/>
              <w:t xml:space="preserve">  financing activities</w:t>
            </w:r>
          </w:p>
        </w:tc>
        <w:tc>
          <w:tcPr>
            <w:tcW w:w="610" w:type="pct"/>
            <w:tcBorders>
              <w:top w:val="nil"/>
              <w:left w:val="nil"/>
              <w:bottom w:val="single" w:sz="4" w:space="0" w:color="000000"/>
              <w:right w:val="nil"/>
            </w:tcBorders>
            <w:shd w:val="clear" w:color="auto" w:fill="auto"/>
            <w:noWrap/>
            <w:vAlign w:val="bottom"/>
            <w:hideMark/>
          </w:tcPr>
          <w:p w14:paraId="59F9F2AF"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(1,871)</w:t>
            </w:r>
          </w:p>
        </w:tc>
        <w:tc>
          <w:tcPr>
            <w:tcW w:w="609" w:type="pct"/>
            <w:tcBorders>
              <w:top w:val="nil"/>
              <w:left w:val="nil"/>
              <w:bottom w:val="single" w:sz="4" w:space="0" w:color="000000"/>
              <w:right w:val="nil"/>
            </w:tcBorders>
            <w:shd w:val="clear" w:color="000000" w:fill="E6E6E6"/>
            <w:noWrap/>
            <w:vAlign w:val="bottom"/>
            <w:hideMark/>
          </w:tcPr>
          <w:p w14:paraId="64E003EE"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(1,697)</w:t>
            </w:r>
          </w:p>
        </w:tc>
        <w:tc>
          <w:tcPr>
            <w:tcW w:w="609" w:type="pct"/>
            <w:tcBorders>
              <w:top w:val="nil"/>
              <w:left w:val="nil"/>
              <w:bottom w:val="single" w:sz="4" w:space="0" w:color="000000"/>
              <w:right w:val="nil"/>
            </w:tcBorders>
            <w:shd w:val="clear" w:color="auto" w:fill="auto"/>
            <w:noWrap/>
            <w:vAlign w:val="bottom"/>
            <w:hideMark/>
          </w:tcPr>
          <w:p w14:paraId="0103B1EF"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(1,509)</w:t>
            </w:r>
          </w:p>
        </w:tc>
        <w:tc>
          <w:tcPr>
            <w:tcW w:w="609" w:type="pct"/>
            <w:tcBorders>
              <w:top w:val="nil"/>
              <w:left w:val="nil"/>
              <w:bottom w:val="single" w:sz="4" w:space="0" w:color="000000"/>
              <w:right w:val="nil"/>
            </w:tcBorders>
            <w:shd w:val="clear" w:color="auto" w:fill="auto"/>
            <w:noWrap/>
            <w:vAlign w:val="bottom"/>
            <w:hideMark/>
          </w:tcPr>
          <w:p w14:paraId="05CDC398"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(1,362)</w:t>
            </w:r>
          </w:p>
        </w:tc>
        <w:tc>
          <w:tcPr>
            <w:tcW w:w="608" w:type="pct"/>
            <w:tcBorders>
              <w:top w:val="nil"/>
              <w:left w:val="nil"/>
              <w:bottom w:val="single" w:sz="4" w:space="0" w:color="000000"/>
              <w:right w:val="nil"/>
            </w:tcBorders>
            <w:shd w:val="clear" w:color="auto" w:fill="auto"/>
            <w:noWrap/>
            <w:vAlign w:val="bottom"/>
            <w:hideMark/>
          </w:tcPr>
          <w:p w14:paraId="41D54050"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(1,419)</w:t>
            </w:r>
          </w:p>
        </w:tc>
      </w:tr>
      <w:tr w:rsidR="004F03CE" w:rsidRPr="004F03CE" w14:paraId="7E7EC535" w14:textId="77777777" w:rsidTr="00BD3B62">
        <w:trPr>
          <w:divId w:val="1025792292"/>
          <w:cantSplit/>
          <w:trHeight w:hRule="exact" w:val="450"/>
        </w:trPr>
        <w:tc>
          <w:tcPr>
            <w:tcW w:w="1955" w:type="pct"/>
            <w:tcBorders>
              <w:top w:val="nil"/>
              <w:left w:val="nil"/>
              <w:bottom w:val="nil"/>
              <w:right w:val="nil"/>
            </w:tcBorders>
            <w:shd w:val="clear" w:color="auto" w:fill="auto"/>
            <w:vAlign w:val="bottom"/>
            <w:hideMark/>
          </w:tcPr>
          <w:p w14:paraId="0359332F" w14:textId="77777777" w:rsidR="004F03CE" w:rsidRPr="004F03CE" w:rsidRDefault="004F03CE" w:rsidP="004F03CE">
            <w:pPr>
              <w:spacing w:before="0" w:after="0" w:line="240" w:lineRule="auto"/>
              <w:rPr>
                <w:rFonts w:ascii="Arial" w:hAnsi="Arial" w:cs="Arial"/>
                <w:b/>
                <w:bCs/>
                <w:color w:val="000000"/>
                <w:sz w:val="16"/>
                <w:szCs w:val="16"/>
              </w:rPr>
            </w:pPr>
            <w:r w:rsidRPr="004F03CE">
              <w:rPr>
                <w:rFonts w:ascii="Arial" w:hAnsi="Arial" w:cs="Arial"/>
                <w:b/>
                <w:bCs/>
                <w:color w:val="000000"/>
                <w:sz w:val="16"/>
                <w:szCs w:val="16"/>
              </w:rPr>
              <w:t>Net increase/(decrease) in cash</w:t>
            </w:r>
            <w:r w:rsidRPr="004F03CE">
              <w:rPr>
                <w:rFonts w:ascii="Arial" w:hAnsi="Arial" w:cs="Arial"/>
                <w:b/>
                <w:bCs/>
                <w:color w:val="000000"/>
                <w:sz w:val="16"/>
                <w:szCs w:val="16"/>
              </w:rPr>
              <w:br/>
              <w:t xml:space="preserve">  held</w:t>
            </w:r>
          </w:p>
        </w:tc>
        <w:tc>
          <w:tcPr>
            <w:tcW w:w="610" w:type="pct"/>
            <w:tcBorders>
              <w:top w:val="nil"/>
              <w:left w:val="nil"/>
              <w:bottom w:val="single" w:sz="4" w:space="0" w:color="000000"/>
              <w:right w:val="nil"/>
            </w:tcBorders>
            <w:shd w:val="clear" w:color="auto" w:fill="auto"/>
            <w:noWrap/>
            <w:vAlign w:val="bottom"/>
            <w:hideMark/>
          </w:tcPr>
          <w:p w14:paraId="100D3299" w14:textId="77777777" w:rsidR="004F03CE" w:rsidRPr="004F03CE" w:rsidRDefault="004F03CE" w:rsidP="004F03CE">
            <w:pPr>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(64)</w:t>
            </w:r>
          </w:p>
        </w:tc>
        <w:tc>
          <w:tcPr>
            <w:tcW w:w="609" w:type="pct"/>
            <w:tcBorders>
              <w:top w:val="nil"/>
              <w:left w:val="nil"/>
              <w:bottom w:val="single" w:sz="4" w:space="0" w:color="000000"/>
              <w:right w:val="nil"/>
            </w:tcBorders>
            <w:shd w:val="clear" w:color="000000" w:fill="E6E6E6"/>
            <w:noWrap/>
            <w:vAlign w:val="bottom"/>
            <w:hideMark/>
          </w:tcPr>
          <w:p w14:paraId="655AC49D" w14:textId="169114CF" w:rsidR="004F03CE" w:rsidRPr="004F03CE" w:rsidRDefault="00254C53" w:rsidP="004F03CE">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4F03CE" w:rsidRPr="004F03CE">
              <w:rPr>
                <w:rFonts w:ascii="Arial" w:hAnsi="Arial" w:cs="Arial"/>
                <w:b/>
                <w:bCs/>
                <w:color w:val="000000"/>
                <w:sz w:val="16"/>
                <w:szCs w:val="16"/>
              </w:rPr>
              <w:t xml:space="preserve"> </w:t>
            </w:r>
          </w:p>
        </w:tc>
        <w:tc>
          <w:tcPr>
            <w:tcW w:w="609" w:type="pct"/>
            <w:tcBorders>
              <w:top w:val="nil"/>
              <w:left w:val="nil"/>
              <w:bottom w:val="single" w:sz="4" w:space="0" w:color="000000"/>
              <w:right w:val="nil"/>
            </w:tcBorders>
            <w:shd w:val="clear" w:color="auto" w:fill="auto"/>
            <w:noWrap/>
            <w:vAlign w:val="bottom"/>
            <w:hideMark/>
          </w:tcPr>
          <w:p w14:paraId="66359B3E" w14:textId="3672B11E" w:rsidR="004F03CE" w:rsidRPr="004F03CE" w:rsidRDefault="00254C53" w:rsidP="004F03CE">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4F03CE" w:rsidRPr="004F03CE">
              <w:rPr>
                <w:rFonts w:ascii="Arial" w:hAnsi="Arial" w:cs="Arial"/>
                <w:b/>
                <w:bCs/>
                <w:color w:val="000000"/>
                <w:sz w:val="16"/>
                <w:szCs w:val="16"/>
              </w:rPr>
              <w:t xml:space="preserve"> </w:t>
            </w:r>
          </w:p>
        </w:tc>
        <w:tc>
          <w:tcPr>
            <w:tcW w:w="609" w:type="pct"/>
            <w:tcBorders>
              <w:top w:val="nil"/>
              <w:left w:val="nil"/>
              <w:bottom w:val="single" w:sz="4" w:space="0" w:color="000000"/>
              <w:right w:val="nil"/>
            </w:tcBorders>
            <w:shd w:val="clear" w:color="auto" w:fill="auto"/>
            <w:noWrap/>
            <w:vAlign w:val="bottom"/>
            <w:hideMark/>
          </w:tcPr>
          <w:p w14:paraId="31917C0E" w14:textId="7C2F58A2" w:rsidR="004F03CE" w:rsidRPr="004F03CE" w:rsidRDefault="00254C53" w:rsidP="004F03CE">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4F03CE" w:rsidRPr="004F03CE">
              <w:rPr>
                <w:rFonts w:ascii="Arial" w:hAnsi="Arial" w:cs="Arial"/>
                <w:b/>
                <w:bCs/>
                <w:color w:val="000000"/>
                <w:sz w:val="16"/>
                <w:szCs w:val="16"/>
              </w:rPr>
              <w:t xml:space="preserve"> </w:t>
            </w:r>
          </w:p>
        </w:tc>
        <w:tc>
          <w:tcPr>
            <w:tcW w:w="608" w:type="pct"/>
            <w:tcBorders>
              <w:top w:val="nil"/>
              <w:left w:val="nil"/>
              <w:bottom w:val="single" w:sz="4" w:space="0" w:color="000000"/>
              <w:right w:val="nil"/>
            </w:tcBorders>
            <w:shd w:val="clear" w:color="auto" w:fill="auto"/>
            <w:noWrap/>
            <w:vAlign w:val="bottom"/>
            <w:hideMark/>
          </w:tcPr>
          <w:p w14:paraId="3550F975" w14:textId="1F1698F0" w:rsidR="004F03CE" w:rsidRPr="004F03CE" w:rsidRDefault="00254C53" w:rsidP="004F03CE">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noBreakHyphen/>
            </w:r>
            <w:r w:rsidR="004F03CE" w:rsidRPr="004F03CE">
              <w:rPr>
                <w:rFonts w:ascii="Arial" w:hAnsi="Arial" w:cs="Arial"/>
                <w:b/>
                <w:bCs/>
                <w:color w:val="000000"/>
                <w:sz w:val="16"/>
                <w:szCs w:val="16"/>
              </w:rPr>
              <w:t xml:space="preserve"> </w:t>
            </w:r>
          </w:p>
        </w:tc>
      </w:tr>
      <w:tr w:rsidR="004F03CE" w:rsidRPr="004F03CE" w14:paraId="3493341B" w14:textId="77777777" w:rsidTr="00BD3B62">
        <w:trPr>
          <w:divId w:val="1025792292"/>
          <w:cantSplit/>
          <w:trHeight w:hRule="exact" w:val="450"/>
        </w:trPr>
        <w:tc>
          <w:tcPr>
            <w:tcW w:w="1955" w:type="pct"/>
            <w:tcBorders>
              <w:top w:val="nil"/>
              <w:left w:val="nil"/>
              <w:bottom w:val="nil"/>
              <w:right w:val="nil"/>
            </w:tcBorders>
            <w:shd w:val="clear" w:color="auto" w:fill="auto"/>
            <w:vAlign w:val="bottom"/>
            <w:hideMark/>
          </w:tcPr>
          <w:p w14:paraId="60607BF0" w14:textId="77777777" w:rsidR="004F03CE" w:rsidRPr="004F03CE" w:rsidRDefault="004F03CE" w:rsidP="004F03CE">
            <w:pPr>
              <w:spacing w:before="0" w:after="0" w:line="240" w:lineRule="auto"/>
              <w:ind w:left="170"/>
              <w:rPr>
                <w:rFonts w:ascii="Arial" w:hAnsi="Arial" w:cs="Arial"/>
                <w:color w:val="000000"/>
                <w:sz w:val="16"/>
                <w:szCs w:val="16"/>
              </w:rPr>
            </w:pPr>
            <w:r w:rsidRPr="004F03CE">
              <w:rPr>
                <w:rFonts w:ascii="Arial" w:hAnsi="Arial" w:cs="Arial"/>
                <w:color w:val="000000"/>
                <w:sz w:val="16"/>
                <w:szCs w:val="16"/>
              </w:rPr>
              <w:t>Cash and cash equivalents at the</w:t>
            </w:r>
            <w:r w:rsidRPr="004F03CE">
              <w:rPr>
                <w:rFonts w:ascii="Arial" w:hAnsi="Arial" w:cs="Arial"/>
                <w:color w:val="000000"/>
                <w:sz w:val="16"/>
                <w:szCs w:val="16"/>
              </w:rPr>
              <w:br/>
              <w:t xml:space="preserve">  beginning of the reporting period</w:t>
            </w:r>
          </w:p>
        </w:tc>
        <w:tc>
          <w:tcPr>
            <w:tcW w:w="610" w:type="pct"/>
            <w:tcBorders>
              <w:top w:val="nil"/>
              <w:left w:val="nil"/>
              <w:bottom w:val="nil"/>
              <w:right w:val="nil"/>
            </w:tcBorders>
            <w:shd w:val="clear" w:color="auto" w:fill="auto"/>
            <w:noWrap/>
            <w:vAlign w:val="bottom"/>
            <w:hideMark/>
          </w:tcPr>
          <w:p w14:paraId="707F7F6D"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453 </w:t>
            </w:r>
          </w:p>
        </w:tc>
        <w:tc>
          <w:tcPr>
            <w:tcW w:w="609" w:type="pct"/>
            <w:tcBorders>
              <w:top w:val="nil"/>
              <w:left w:val="nil"/>
              <w:bottom w:val="single" w:sz="4" w:space="0" w:color="000000"/>
              <w:right w:val="nil"/>
            </w:tcBorders>
            <w:shd w:val="clear" w:color="000000" w:fill="E6E6E6"/>
            <w:noWrap/>
            <w:vAlign w:val="bottom"/>
            <w:hideMark/>
          </w:tcPr>
          <w:p w14:paraId="66485F3F"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389 </w:t>
            </w:r>
          </w:p>
        </w:tc>
        <w:tc>
          <w:tcPr>
            <w:tcW w:w="609" w:type="pct"/>
            <w:tcBorders>
              <w:top w:val="nil"/>
              <w:left w:val="nil"/>
              <w:bottom w:val="nil"/>
              <w:right w:val="nil"/>
            </w:tcBorders>
            <w:shd w:val="clear" w:color="auto" w:fill="auto"/>
            <w:noWrap/>
            <w:vAlign w:val="bottom"/>
            <w:hideMark/>
          </w:tcPr>
          <w:p w14:paraId="017AEE66"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389 </w:t>
            </w:r>
          </w:p>
        </w:tc>
        <w:tc>
          <w:tcPr>
            <w:tcW w:w="609" w:type="pct"/>
            <w:tcBorders>
              <w:top w:val="nil"/>
              <w:left w:val="nil"/>
              <w:bottom w:val="nil"/>
              <w:right w:val="nil"/>
            </w:tcBorders>
            <w:shd w:val="clear" w:color="auto" w:fill="auto"/>
            <w:noWrap/>
            <w:vAlign w:val="bottom"/>
            <w:hideMark/>
          </w:tcPr>
          <w:p w14:paraId="641871DB"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389 </w:t>
            </w:r>
          </w:p>
        </w:tc>
        <w:tc>
          <w:tcPr>
            <w:tcW w:w="608" w:type="pct"/>
            <w:tcBorders>
              <w:top w:val="nil"/>
              <w:left w:val="nil"/>
              <w:bottom w:val="nil"/>
              <w:right w:val="nil"/>
            </w:tcBorders>
            <w:shd w:val="clear" w:color="auto" w:fill="auto"/>
            <w:noWrap/>
            <w:vAlign w:val="bottom"/>
            <w:hideMark/>
          </w:tcPr>
          <w:p w14:paraId="18D4BE3F" w14:textId="77777777" w:rsidR="004F03CE" w:rsidRPr="004F03CE" w:rsidRDefault="004F03CE" w:rsidP="004F03CE">
            <w:pPr>
              <w:spacing w:before="0" w:after="0" w:line="240" w:lineRule="auto"/>
              <w:jc w:val="right"/>
              <w:rPr>
                <w:rFonts w:ascii="Arial" w:hAnsi="Arial" w:cs="Arial"/>
                <w:color w:val="000000"/>
                <w:sz w:val="16"/>
                <w:szCs w:val="16"/>
              </w:rPr>
            </w:pPr>
            <w:r w:rsidRPr="004F03CE">
              <w:rPr>
                <w:rFonts w:ascii="Arial" w:hAnsi="Arial" w:cs="Arial"/>
                <w:color w:val="000000"/>
                <w:sz w:val="16"/>
                <w:szCs w:val="16"/>
              </w:rPr>
              <w:t xml:space="preserve">389 </w:t>
            </w:r>
          </w:p>
        </w:tc>
      </w:tr>
      <w:tr w:rsidR="004F03CE" w:rsidRPr="004F03CE" w14:paraId="458B2A0A" w14:textId="77777777" w:rsidTr="00BD3B62">
        <w:trPr>
          <w:divId w:val="1025792292"/>
          <w:cantSplit/>
          <w:trHeight w:hRule="exact" w:val="465"/>
        </w:trPr>
        <w:tc>
          <w:tcPr>
            <w:tcW w:w="1955" w:type="pct"/>
            <w:tcBorders>
              <w:top w:val="nil"/>
              <w:left w:val="nil"/>
              <w:bottom w:val="single" w:sz="4" w:space="0" w:color="auto"/>
              <w:right w:val="nil"/>
            </w:tcBorders>
            <w:shd w:val="clear" w:color="auto" w:fill="auto"/>
            <w:vAlign w:val="bottom"/>
            <w:hideMark/>
          </w:tcPr>
          <w:p w14:paraId="0E42B2A6" w14:textId="77777777" w:rsidR="004F03CE" w:rsidRPr="004F03CE" w:rsidRDefault="004F03CE" w:rsidP="00BD3B62">
            <w:pPr>
              <w:keepNext/>
              <w:spacing w:before="0" w:after="0" w:line="240" w:lineRule="auto"/>
              <w:rPr>
                <w:rFonts w:ascii="Arial" w:hAnsi="Arial" w:cs="Arial"/>
                <w:b/>
                <w:bCs/>
                <w:color w:val="000000"/>
                <w:sz w:val="16"/>
                <w:szCs w:val="16"/>
              </w:rPr>
            </w:pPr>
            <w:r w:rsidRPr="004F03CE">
              <w:rPr>
                <w:rFonts w:ascii="Arial" w:hAnsi="Arial" w:cs="Arial"/>
                <w:b/>
                <w:bCs/>
                <w:color w:val="000000"/>
                <w:sz w:val="16"/>
                <w:szCs w:val="16"/>
              </w:rPr>
              <w:t>Cash and cash equivalents at</w:t>
            </w:r>
            <w:r w:rsidRPr="004F03CE">
              <w:rPr>
                <w:rFonts w:ascii="Arial" w:hAnsi="Arial" w:cs="Arial"/>
                <w:b/>
                <w:bCs/>
                <w:color w:val="000000"/>
                <w:sz w:val="16"/>
                <w:szCs w:val="16"/>
              </w:rPr>
              <w:br/>
              <w:t xml:space="preserve">  the end of the reporting period</w:t>
            </w:r>
          </w:p>
        </w:tc>
        <w:tc>
          <w:tcPr>
            <w:tcW w:w="610" w:type="pct"/>
            <w:tcBorders>
              <w:top w:val="single" w:sz="4" w:space="0" w:color="000000"/>
              <w:left w:val="nil"/>
              <w:bottom w:val="single" w:sz="4" w:space="0" w:color="auto"/>
              <w:right w:val="nil"/>
            </w:tcBorders>
            <w:shd w:val="clear" w:color="auto" w:fill="auto"/>
            <w:noWrap/>
            <w:vAlign w:val="bottom"/>
            <w:hideMark/>
          </w:tcPr>
          <w:p w14:paraId="2FCC3EAE" w14:textId="77777777" w:rsidR="004F03CE" w:rsidRPr="004F03CE" w:rsidRDefault="004F03CE" w:rsidP="00BD3B62">
            <w:pPr>
              <w:keepNext/>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 xml:space="preserve">389 </w:t>
            </w:r>
          </w:p>
        </w:tc>
        <w:tc>
          <w:tcPr>
            <w:tcW w:w="609" w:type="pct"/>
            <w:tcBorders>
              <w:top w:val="nil"/>
              <w:left w:val="nil"/>
              <w:bottom w:val="single" w:sz="4" w:space="0" w:color="000000"/>
              <w:right w:val="nil"/>
            </w:tcBorders>
            <w:shd w:val="clear" w:color="000000" w:fill="E6E6E6"/>
            <w:noWrap/>
            <w:vAlign w:val="bottom"/>
            <w:hideMark/>
          </w:tcPr>
          <w:p w14:paraId="498D71C7" w14:textId="77777777" w:rsidR="004F03CE" w:rsidRPr="004F03CE" w:rsidRDefault="004F03CE" w:rsidP="00BD3B62">
            <w:pPr>
              <w:keepNext/>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 xml:space="preserve">389 </w:t>
            </w:r>
          </w:p>
        </w:tc>
        <w:tc>
          <w:tcPr>
            <w:tcW w:w="609" w:type="pct"/>
            <w:tcBorders>
              <w:top w:val="single" w:sz="4" w:space="0" w:color="000000"/>
              <w:left w:val="nil"/>
              <w:bottom w:val="single" w:sz="4" w:space="0" w:color="auto"/>
              <w:right w:val="nil"/>
            </w:tcBorders>
            <w:shd w:val="clear" w:color="auto" w:fill="auto"/>
            <w:noWrap/>
            <w:vAlign w:val="bottom"/>
            <w:hideMark/>
          </w:tcPr>
          <w:p w14:paraId="5252AD98" w14:textId="77777777" w:rsidR="004F03CE" w:rsidRPr="004F03CE" w:rsidRDefault="004F03CE" w:rsidP="00BD3B62">
            <w:pPr>
              <w:keepNext/>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 xml:space="preserve">389 </w:t>
            </w:r>
          </w:p>
        </w:tc>
        <w:tc>
          <w:tcPr>
            <w:tcW w:w="609" w:type="pct"/>
            <w:tcBorders>
              <w:top w:val="single" w:sz="4" w:space="0" w:color="000000"/>
              <w:left w:val="nil"/>
              <w:bottom w:val="single" w:sz="4" w:space="0" w:color="auto"/>
              <w:right w:val="nil"/>
            </w:tcBorders>
            <w:shd w:val="clear" w:color="auto" w:fill="auto"/>
            <w:noWrap/>
            <w:vAlign w:val="bottom"/>
            <w:hideMark/>
          </w:tcPr>
          <w:p w14:paraId="48DA72F0" w14:textId="77777777" w:rsidR="004F03CE" w:rsidRPr="004F03CE" w:rsidRDefault="004F03CE" w:rsidP="00BD3B62">
            <w:pPr>
              <w:keepNext/>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 xml:space="preserve">389 </w:t>
            </w:r>
          </w:p>
        </w:tc>
        <w:tc>
          <w:tcPr>
            <w:tcW w:w="608" w:type="pct"/>
            <w:tcBorders>
              <w:top w:val="single" w:sz="4" w:space="0" w:color="000000"/>
              <w:left w:val="nil"/>
              <w:bottom w:val="single" w:sz="4" w:space="0" w:color="auto"/>
              <w:right w:val="nil"/>
            </w:tcBorders>
            <w:shd w:val="clear" w:color="auto" w:fill="auto"/>
            <w:noWrap/>
            <w:vAlign w:val="bottom"/>
            <w:hideMark/>
          </w:tcPr>
          <w:p w14:paraId="7F784F67" w14:textId="77777777" w:rsidR="004F03CE" w:rsidRPr="004F03CE" w:rsidRDefault="004F03CE" w:rsidP="00BD3B62">
            <w:pPr>
              <w:keepNext/>
              <w:spacing w:before="0" w:after="0" w:line="240" w:lineRule="auto"/>
              <w:jc w:val="right"/>
              <w:rPr>
                <w:rFonts w:ascii="Arial" w:hAnsi="Arial" w:cs="Arial"/>
                <w:b/>
                <w:bCs/>
                <w:color w:val="000000"/>
                <w:sz w:val="16"/>
                <w:szCs w:val="16"/>
              </w:rPr>
            </w:pPr>
            <w:r w:rsidRPr="004F03CE">
              <w:rPr>
                <w:rFonts w:ascii="Arial" w:hAnsi="Arial" w:cs="Arial"/>
                <w:b/>
                <w:bCs/>
                <w:color w:val="000000"/>
                <w:sz w:val="16"/>
                <w:szCs w:val="16"/>
              </w:rPr>
              <w:t xml:space="preserve">389 </w:t>
            </w:r>
          </w:p>
        </w:tc>
      </w:tr>
    </w:tbl>
    <w:p w14:paraId="1B4599D8" w14:textId="63561E6B" w:rsidR="00345CCD" w:rsidRPr="00132F9E" w:rsidRDefault="00345CCD" w:rsidP="00446EE2">
      <w:pPr>
        <w:pStyle w:val="ChartandTableFootnote"/>
      </w:pPr>
      <w:r w:rsidRPr="00132F9E">
        <w:t>Prepared on Australian Accounting Standards basis.</w:t>
      </w:r>
    </w:p>
    <w:p w14:paraId="506F1CD5" w14:textId="77777777" w:rsidR="00DC47D0" w:rsidRDefault="000A24C4" w:rsidP="00DC47D0">
      <w:r>
        <w:br w:type="page"/>
      </w:r>
    </w:p>
    <w:p w14:paraId="716C6649" w14:textId="33FAF123" w:rsidR="008136A0" w:rsidRPr="008136A0" w:rsidRDefault="008B4464" w:rsidP="008136A0">
      <w:pPr>
        <w:pStyle w:val="TableHeading"/>
      </w:pPr>
      <w:r w:rsidRPr="000964C6">
        <w:lastRenderedPageBreak/>
        <w:t>Table</w:t>
      </w:r>
      <w:r w:rsidR="00971CBF" w:rsidRPr="000964C6">
        <w:t xml:space="preserve"> 3.</w:t>
      </w:r>
      <w:r w:rsidRPr="000964C6">
        <w:t xml:space="preserve">5: </w:t>
      </w:r>
      <w:r w:rsidR="00F54947" w:rsidRPr="000964C6">
        <w:t xml:space="preserve">Departmental </w:t>
      </w:r>
      <w:r w:rsidR="00F10305" w:rsidRPr="000964C6">
        <w:t>capital budget statement</w:t>
      </w:r>
      <w:r w:rsidR="005067C7" w:rsidRPr="000964C6">
        <w:t xml:space="preserve"> (for the period ended 30 June)</w:t>
      </w:r>
      <w:r w:rsidR="008A7E92">
        <w:t xml:space="preserve"> </w:t>
      </w:r>
    </w:p>
    <w:tbl>
      <w:tblPr>
        <w:tblW w:w="5000" w:type="pct"/>
        <w:tblCellMar>
          <w:left w:w="0" w:type="dxa"/>
          <w:right w:w="28" w:type="dxa"/>
        </w:tblCellMar>
        <w:tblLook w:val="04A0" w:firstRow="1" w:lastRow="0" w:firstColumn="1" w:lastColumn="0" w:noHBand="0" w:noVBand="1"/>
      </w:tblPr>
      <w:tblGrid>
        <w:gridCol w:w="3188"/>
        <w:gridCol w:w="905"/>
        <w:gridCol w:w="905"/>
        <w:gridCol w:w="905"/>
        <w:gridCol w:w="905"/>
        <w:gridCol w:w="902"/>
      </w:tblGrid>
      <w:tr w:rsidR="008136A0" w:rsidRPr="008136A0" w14:paraId="7AE71E62" w14:textId="77777777" w:rsidTr="00BD3B62">
        <w:trPr>
          <w:divId w:val="460658174"/>
          <w:cantSplit/>
          <w:trHeight w:hRule="exact" w:val="885"/>
        </w:trPr>
        <w:tc>
          <w:tcPr>
            <w:tcW w:w="2067" w:type="pct"/>
            <w:tcBorders>
              <w:top w:val="single" w:sz="4" w:space="0" w:color="auto"/>
              <w:left w:val="nil"/>
              <w:bottom w:val="nil"/>
              <w:right w:val="nil"/>
            </w:tcBorders>
            <w:shd w:val="clear" w:color="auto" w:fill="auto"/>
            <w:noWrap/>
            <w:vAlign w:val="bottom"/>
            <w:hideMark/>
          </w:tcPr>
          <w:p w14:paraId="482F31D5" w14:textId="46F2F34B" w:rsidR="008136A0" w:rsidRPr="008136A0" w:rsidRDefault="008136A0" w:rsidP="008136A0">
            <w:pPr>
              <w:spacing w:before="0" w:after="0" w:line="240" w:lineRule="auto"/>
              <w:jc w:val="right"/>
              <w:rPr>
                <w:rFonts w:ascii="Arial" w:hAnsi="Arial" w:cs="Arial"/>
                <w:b/>
                <w:bCs/>
                <w:sz w:val="16"/>
                <w:szCs w:val="16"/>
              </w:rPr>
            </w:pPr>
            <w:r w:rsidRPr="008136A0">
              <w:rPr>
                <w:rFonts w:ascii="Arial" w:hAnsi="Arial" w:cs="Arial"/>
                <w:b/>
                <w:bCs/>
                <w:sz w:val="16"/>
                <w:szCs w:val="16"/>
              </w:rPr>
              <w:t> </w:t>
            </w:r>
          </w:p>
        </w:tc>
        <w:tc>
          <w:tcPr>
            <w:tcW w:w="587" w:type="pct"/>
            <w:tcBorders>
              <w:top w:val="single" w:sz="4" w:space="0" w:color="auto"/>
              <w:left w:val="nil"/>
              <w:bottom w:val="single" w:sz="4" w:space="0" w:color="auto"/>
              <w:right w:val="nil"/>
            </w:tcBorders>
            <w:shd w:val="clear" w:color="auto" w:fill="auto"/>
            <w:hideMark/>
          </w:tcPr>
          <w:p w14:paraId="559794FD" w14:textId="160BEE86"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2021</w:t>
            </w:r>
            <w:r w:rsidR="00254C53">
              <w:rPr>
                <w:rFonts w:ascii="Arial" w:hAnsi="Arial" w:cs="Arial"/>
                <w:sz w:val="16"/>
                <w:szCs w:val="16"/>
              </w:rPr>
              <w:noBreakHyphen/>
            </w:r>
            <w:r w:rsidRPr="008136A0">
              <w:rPr>
                <w:rFonts w:ascii="Arial" w:hAnsi="Arial" w:cs="Arial"/>
                <w:sz w:val="16"/>
                <w:szCs w:val="16"/>
              </w:rPr>
              <w:t>22 Estimated actual</w:t>
            </w:r>
            <w:r w:rsidRPr="008136A0">
              <w:rPr>
                <w:rFonts w:ascii="Arial" w:hAnsi="Arial" w:cs="Arial"/>
                <w:sz w:val="16"/>
                <w:szCs w:val="16"/>
              </w:rPr>
              <w:br/>
              <w:t>$</w:t>
            </w:r>
            <w:r w:rsidR="00254C53">
              <w:rPr>
                <w:rFonts w:ascii="Arial" w:hAnsi="Arial" w:cs="Arial"/>
                <w:sz w:val="16"/>
                <w:szCs w:val="16"/>
              </w:rPr>
              <w:t>’</w:t>
            </w:r>
            <w:r w:rsidRPr="008136A0">
              <w:rPr>
                <w:rFonts w:ascii="Arial" w:hAnsi="Arial" w:cs="Arial"/>
                <w:sz w:val="16"/>
                <w:szCs w:val="16"/>
              </w:rPr>
              <w:t>000</w:t>
            </w:r>
          </w:p>
        </w:tc>
        <w:tc>
          <w:tcPr>
            <w:tcW w:w="587" w:type="pct"/>
            <w:tcBorders>
              <w:top w:val="single" w:sz="4" w:space="0" w:color="auto"/>
              <w:left w:val="nil"/>
              <w:bottom w:val="single" w:sz="4" w:space="0" w:color="auto"/>
              <w:right w:val="nil"/>
            </w:tcBorders>
            <w:shd w:val="clear" w:color="000000" w:fill="E6E6E6"/>
            <w:hideMark/>
          </w:tcPr>
          <w:p w14:paraId="333B9B3B" w14:textId="04BC4AD4"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2022</w:t>
            </w:r>
            <w:r w:rsidR="00254C53">
              <w:rPr>
                <w:rFonts w:ascii="Arial" w:hAnsi="Arial" w:cs="Arial"/>
                <w:sz w:val="16"/>
                <w:szCs w:val="16"/>
              </w:rPr>
              <w:noBreakHyphen/>
            </w:r>
            <w:r w:rsidRPr="008136A0">
              <w:rPr>
                <w:rFonts w:ascii="Arial" w:hAnsi="Arial" w:cs="Arial"/>
                <w:sz w:val="16"/>
                <w:szCs w:val="16"/>
              </w:rPr>
              <w:t>23</w:t>
            </w:r>
            <w:r w:rsidRPr="008136A0">
              <w:rPr>
                <w:rFonts w:ascii="Arial" w:hAnsi="Arial" w:cs="Arial"/>
                <w:sz w:val="16"/>
                <w:szCs w:val="16"/>
              </w:rPr>
              <w:br/>
              <w:t>Budget</w:t>
            </w:r>
            <w:r w:rsidRPr="008136A0">
              <w:rPr>
                <w:rFonts w:ascii="Arial" w:hAnsi="Arial" w:cs="Arial"/>
                <w:sz w:val="16"/>
                <w:szCs w:val="16"/>
              </w:rPr>
              <w:br/>
            </w:r>
            <w:r w:rsidRPr="008136A0">
              <w:rPr>
                <w:rFonts w:ascii="Arial" w:hAnsi="Arial" w:cs="Arial"/>
                <w:sz w:val="16"/>
                <w:szCs w:val="16"/>
              </w:rPr>
              <w:br/>
              <w:t>$</w:t>
            </w:r>
            <w:r w:rsidR="00254C53">
              <w:rPr>
                <w:rFonts w:ascii="Arial" w:hAnsi="Arial" w:cs="Arial"/>
                <w:sz w:val="16"/>
                <w:szCs w:val="16"/>
              </w:rPr>
              <w:t>’</w:t>
            </w:r>
            <w:r w:rsidRPr="008136A0">
              <w:rPr>
                <w:rFonts w:ascii="Arial" w:hAnsi="Arial" w:cs="Arial"/>
                <w:sz w:val="16"/>
                <w:szCs w:val="16"/>
              </w:rPr>
              <w:t>000</w:t>
            </w:r>
          </w:p>
        </w:tc>
        <w:tc>
          <w:tcPr>
            <w:tcW w:w="587" w:type="pct"/>
            <w:tcBorders>
              <w:top w:val="single" w:sz="4" w:space="0" w:color="auto"/>
              <w:left w:val="nil"/>
              <w:bottom w:val="single" w:sz="4" w:space="0" w:color="auto"/>
              <w:right w:val="nil"/>
            </w:tcBorders>
            <w:shd w:val="clear" w:color="auto" w:fill="auto"/>
            <w:hideMark/>
          </w:tcPr>
          <w:p w14:paraId="10BF00CD" w14:textId="01E3443B"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2023</w:t>
            </w:r>
            <w:r w:rsidR="00254C53">
              <w:rPr>
                <w:rFonts w:ascii="Arial" w:hAnsi="Arial" w:cs="Arial"/>
                <w:sz w:val="16"/>
                <w:szCs w:val="16"/>
              </w:rPr>
              <w:noBreakHyphen/>
            </w:r>
            <w:r w:rsidRPr="008136A0">
              <w:rPr>
                <w:rFonts w:ascii="Arial" w:hAnsi="Arial" w:cs="Arial"/>
                <w:sz w:val="16"/>
                <w:szCs w:val="16"/>
              </w:rPr>
              <w:t>24 Forward estimate</w:t>
            </w:r>
            <w:r w:rsidRPr="008136A0">
              <w:rPr>
                <w:rFonts w:ascii="Arial" w:hAnsi="Arial" w:cs="Arial"/>
                <w:sz w:val="16"/>
                <w:szCs w:val="16"/>
              </w:rPr>
              <w:br/>
              <w:t>$</w:t>
            </w:r>
            <w:r w:rsidR="00254C53">
              <w:rPr>
                <w:rFonts w:ascii="Arial" w:hAnsi="Arial" w:cs="Arial"/>
                <w:sz w:val="16"/>
                <w:szCs w:val="16"/>
              </w:rPr>
              <w:t>’</w:t>
            </w:r>
            <w:r w:rsidRPr="008136A0">
              <w:rPr>
                <w:rFonts w:ascii="Arial" w:hAnsi="Arial" w:cs="Arial"/>
                <w:sz w:val="16"/>
                <w:szCs w:val="16"/>
              </w:rPr>
              <w:t>000</w:t>
            </w:r>
          </w:p>
        </w:tc>
        <w:tc>
          <w:tcPr>
            <w:tcW w:w="587" w:type="pct"/>
            <w:tcBorders>
              <w:top w:val="single" w:sz="4" w:space="0" w:color="auto"/>
              <w:left w:val="nil"/>
              <w:bottom w:val="single" w:sz="4" w:space="0" w:color="auto"/>
              <w:right w:val="nil"/>
            </w:tcBorders>
            <w:shd w:val="clear" w:color="auto" w:fill="auto"/>
            <w:hideMark/>
          </w:tcPr>
          <w:p w14:paraId="0A8E6E33" w14:textId="2293DFCF"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2024</w:t>
            </w:r>
            <w:r w:rsidR="00254C53">
              <w:rPr>
                <w:rFonts w:ascii="Arial" w:hAnsi="Arial" w:cs="Arial"/>
                <w:sz w:val="16"/>
                <w:szCs w:val="16"/>
              </w:rPr>
              <w:noBreakHyphen/>
            </w:r>
            <w:r w:rsidRPr="008136A0">
              <w:rPr>
                <w:rFonts w:ascii="Arial" w:hAnsi="Arial" w:cs="Arial"/>
                <w:sz w:val="16"/>
                <w:szCs w:val="16"/>
              </w:rPr>
              <w:t>25 Forward estimate</w:t>
            </w:r>
            <w:r w:rsidRPr="008136A0">
              <w:rPr>
                <w:rFonts w:ascii="Arial" w:hAnsi="Arial" w:cs="Arial"/>
                <w:sz w:val="16"/>
                <w:szCs w:val="16"/>
              </w:rPr>
              <w:br/>
              <w:t>$</w:t>
            </w:r>
            <w:r w:rsidR="00254C53">
              <w:rPr>
                <w:rFonts w:ascii="Arial" w:hAnsi="Arial" w:cs="Arial"/>
                <w:sz w:val="16"/>
                <w:szCs w:val="16"/>
              </w:rPr>
              <w:t>’</w:t>
            </w:r>
            <w:r w:rsidRPr="008136A0">
              <w:rPr>
                <w:rFonts w:ascii="Arial" w:hAnsi="Arial" w:cs="Arial"/>
                <w:sz w:val="16"/>
                <w:szCs w:val="16"/>
              </w:rPr>
              <w:t>000</w:t>
            </w:r>
          </w:p>
        </w:tc>
        <w:tc>
          <w:tcPr>
            <w:tcW w:w="585" w:type="pct"/>
            <w:tcBorders>
              <w:top w:val="single" w:sz="4" w:space="0" w:color="auto"/>
              <w:left w:val="nil"/>
              <w:bottom w:val="single" w:sz="4" w:space="0" w:color="auto"/>
              <w:right w:val="nil"/>
            </w:tcBorders>
            <w:shd w:val="clear" w:color="auto" w:fill="auto"/>
            <w:hideMark/>
          </w:tcPr>
          <w:p w14:paraId="15265713" w14:textId="2A8B2C3F"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2025</w:t>
            </w:r>
            <w:r w:rsidR="00254C53">
              <w:rPr>
                <w:rFonts w:ascii="Arial" w:hAnsi="Arial" w:cs="Arial"/>
                <w:sz w:val="16"/>
                <w:szCs w:val="16"/>
              </w:rPr>
              <w:noBreakHyphen/>
            </w:r>
            <w:r w:rsidRPr="008136A0">
              <w:rPr>
                <w:rFonts w:ascii="Arial" w:hAnsi="Arial" w:cs="Arial"/>
                <w:sz w:val="16"/>
                <w:szCs w:val="16"/>
              </w:rPr>
              <w:t>26</w:t>
            </w:r>
            <w:r w:rsidRPr="008136A0">
              <w:rPr>
                <w:rFonts w:ascii="Arial" w:hAnsi="Arial" w:cs="Arial"/>
                <w:sz w:val="16"/>
                <w:szCs w:val="16"/>
              </w:rPr>
              <w:br/>
              <w:t>Forward estimate</w:t>
            </w:r>
            <w:r w:rsidRPr="008136A0">
              <w:rPr>
                <w:rFonts w:ascii="Arial" w:hAnsi="Arial" w:cs="Arial"/>
                <w:sz w:val="16"/>
                <w:szCs w:val="16"/>
              </w:rPr>
              <w:br/>
              <w:t>$</w:t>
            </w:r>
            <w:r w:rsidR="00254C53">
              <w:rPr>
                <w:rFonts w:ascii="Arial" w:hAnsi="Arial" w:cs="Arial"/>
                <w:sz w:val="16"/>
                <w:szCs w:val="16"/>
              </w:rPr>
              <w:t>’</w:t>
            </w:r>
            <w:r w:rsidRPr="008136A0">
              <w:rPr>
                <w:rFonts w:ascii="Arial" w:hAnsi="Arial" w:cs="Arial"/>
                <w:sz w:val="16"/>
                <w:szCs w:val="16"/>
              </w:rPr>
              <w:t>000</w:t>
            </w:r>
          </w:p>
        </w:tc>
      </w:tr>
      <w:tr w:rsidR="008136A0" w:rsidRPr="008136A0" w14:paraId="5F00CE67" w14:textId="77777777" w:rsidTr="00BD3B62">
        <w:trPr>
          <w:divId w:val="460658174"/>
          <w:cantSplit/>
          <w:trHeight w:hRule="exact" w:val="225"/>
        </w:trPr>
        <w:tc>
          <w:tcPr>
            <w:tcW w:w="2067" w:type="pct"/>
            <w:tcBorders>
              <w:top w:val="nil"/>
              <w:left w:val="nil"/>
              <w:bottom w:val="nil"/>
              <w:right w:val="nil"/>
            </w:tcBorders>
            <w:shd w:val="clear" w:color="auto" w:fill="auto"/>
            <w:noWrap/>
            <w:vAlign w:val="bottom"/>
            <w:hideMark/>
          </w:tcPr>
          <w:p w14:paraId="0F85956F" w14:textId="77777777" w:rsidR="008136A0" w:rsidRPr="008136A0" w:rsidRDefault="008136A0" w:rsidP="008136A0">
            <w:pPr>
              <w:spacing w:before="0" w:after="0" w:line="240" w:lineRule="auto"/>
              <w:rPr>
                <w:rFonts w:ascii="Arial" w:hAnsi="Arial" w:cs="Arial"/>
                <w:b/>
                <w:bCs/>
                <w:sz w:val="16"/>
                <w:szCs w:val="16"/>
              </w:rPr>
            </w:pPr>
            <w:r w:rsidRPr="008136A0">
              <w:rPr>
                <w:rFonts w:ascii="Arial" w:hAnsi="Arial" w:cs="Arial"/>
                <w:b/>
                <w:bCs/>
                <w:sz w:val="16"/>
                <w:szCs w:val="16"/>
              </w:rPr>
              <w:t>NEW CAPITAL APPROPRIATIONS</w:t>
            </w:r>
          </w:p>
        </w:tc>
        <w:tc>
          <w:tcPr>
            <w:tcW w:w="587" w:type="pct"/>
            <w:tcBorders>
              <w:top w:val="nil"/>
              <w:left w:val="nil"/>
              <w:bottom w:val="nil"/>
              <w:right w:val="nil"/>
            </w:tcBorders>
            <w:shd w:val="clear" w:color="auto" w:fill="auto"/>
            <w:noWrap/>
            <w:vAlign w:val="bottom"/>
            <w:hideMark/>
          </w:tcPr>
          <w:p w14:paraId="12C2724F" w14:textId="77777777" w:rsidR="008136A0" w:rsidRPr="008136A0" w:rsidRDefault="008136A0" w:rsidP="008136A0">
            <w:pPr>
              <w:spacing w:before="0" w:after="0" w:line="240" w:lineRule="auto"/>
              <w:rPr>
                <w:rFonts w:ascii="Arial" w:hAnsi="Arial" w:cs="Arial"/>
                <w:b/>
                <w:bCs/>
                <w:sz w:val="16"/>
                <w:szCs w:val="16"/>
              </w:rPr>
            </w:pPr>
          </w:p>
        </w:tc>
        <w:tc>
          <w:tcPr>
            <w:tcW w:w="587" w:type="pct"/>
            <w:tcBorders>
              <w:top w:val="nil"/>
              <w:left w:val="nil"/>
              <w:bottom w:val="nil"/>
              <w:right w:val="nil"/>
            </w:tcBorders>
            <w:shd w:val="clear" w:color="000000" w:fill="E6E6E6"/>
            <w:noWrap/>
            <w:vAlign w:val="bottom"/>
            <w:hideMark/>
          </w:tcPr>
          <w:p w14:paraId="48A7EFE7" w14:textId="77777777" w:rsidR="008136A0" w:rsidRPr="008136A0" w:rsidRDefault="008136A0" w:rsidP="008136A0">
            <w:pPr>
              <w:spacing w:before="0" w:after="0" w:line="240" w:lineRule="auto"/>
              <w:rPr>
                <w:rFonts w:ascii="Arial" w:hAnsi="Arial" w:cs="Arial"/>
                <w:sz w:val="16"/>
                <w:szCs w:val="16"/>
              </w:rPr>
            </w:pPr>
            <w:r w:rsidRPr="008136A0">
              <w:rPr>
                <w:rFonts w:ascii="Arial" w:hAnsi="Arial" w:cs="Arial"/>
                <w:sz w:val="16"/>
                <w:szCs w:val="16"/>
              </w:rPr>
              <w:t> </w:t>
            </w:r>
          </w:p>
        </w:tc>
        <w:tc>
          <w:tcPr>
            <w:tcW w:w="587" w:type="pct"/>
            <w:tcBorders>
              <w:top w:val="nil"/>
              <w:left w:val="nil"/>
              <w:bottom w:val="nil"/>
              <w:right w:val="nil"/>
            </w:tcBorders>
            <w:shd w:val="clear" w:color="auto" w:fill="auto"/>
            <w:noWrap/>
            <w:vAlign w:val="bottom"/>
            <w:hideMark/>
          </w:tcPr>
          <w:p w14:paraId="6DAB5B63" w14:textId="77777777" w:rsidR="008136A0" w:rsidRPr="008136A0" w:rsidRDefault="008136A0" w:rsidP="008136A0">
            <w:pPr>
              <w:spacing w:before="0" w:after="0" w:line="240" w:lineRule="auto"/>
              <w:rPr>
                <w:rFonts w:ascii="Arial" w:hAnsi="Arial" w:cs="Arial"/>
                <w:sz w:val="16"/>
                <w:szCs w:val="16"/>
              </w:rPr>
            </w:pPr>
          </w:p>
        </w:tc>
        <w:tc>
          <w:tcPr>
            <w:tcW w:w="587" w:type="pct"/>
            <w:tcBorders>
              <w:top w:val="nil"/>
              <w:left w:val="nil"/>
              <w:bottom w:val="nil"/>
              <w:right w:val="nil"/>
            </w:tcBorders>
            <w:shd w:val="clear" w:color="auto" w:fill="auto"/>
            <w:noWrap/>
            <w:vAlign w:val="bottom"/>
            <w:hideMark/>
          </w:tcPr>
          <w:p w14:paraId="61DDE970" w14:textId="77777777" w:rsidR="008136A0" w:rsidRPr="008136A0" w:rsidRDefault="008136A0" w:rsidP="008136A0">
            <w:pPr>
              <w:spacing w:before="0" w:after="0" w:line="240" w:lineRule="auto"/>
              <w:rPr>
                <w:rFonts w:ascii="Times New Roman" w:hAnsi="Times New Roman"/>
                <w:sz w:val="20"/>
              </w:rPr>
            </w:pPr>
          </w:p>
        </w:tc>
        <w:tc>
          <w:tcPr>
            <w:tcW w:w="585" w:type="pct"/>
            <w:tcBorders>
              <w:top w:val="nil"/>
              <w:left w:val="nil"/>
              <w:bottom w:val="nil"/>
              <w:right w:val="nil"/>
            </w:tcBorders>
            <w:shd w:val="clear" w:color="auto" w:fill="auto"/>
            <w:noWrap/>
            <w:vAlign w:val="bottom"/>
            <w:hideMark/>
          </w:tcPr>
          <w:p w14:paraId="19514CED" w14:textId="77777777" w:rsidR="008136A0" w:rsidRPr="008136A0" w:rsidRDefault="008136A0" w:rsidP="008136A0">
            <w:pPr>
              <w:spacing w:before="0" w:after="0" w:line="240" w:lineRule="auto"/>
              <w:rPr>
                <w:rFonts w:ascii="Times New Roman" w:hAnsi="Times New Roman"/>
                <w:sz w:val="20"/>
              </w:rPr>
            </w:pPr>
          </w:p>
        </w:tc>
      </w:tr>
      <w:tr w:rsidR="008136A0" w:rsidRPr="008136A0" w14:paraId="7F9249C4" w14:textId="77777777" w:rsidTr="00BD3B62">
        <w:trPr>
          <w:divId w:val="460658174"/>
          <w:cantSplit/>
          <w:trHeight w:hRule="exact" w:val="225"/>
        </w:trPr>
        <w:tc>
          <w:tcPr>
            <w:tcW w:w="2067" w:type="pct"/>
            <w:tcBorders>
              <w:top w:val="nil"/>
              <w:left w:val="nil"/>
              <w:bottom w:val="nil"/>
              <w:right w:val="nil"/>
            </w:tcBorders>
            <w:shd w:val="clear" w:color="auto" w:fill="auto"/>
            <w:noWrap/>
            <w:vAlign w:val="bottom"/>
            <w:hideMark/>
          </w:tcPr>
          <w:p w14:paraId="3CFB2900" w14:textId="79CA547B" w:rsidR="008136A0" w:rsidRPr="008136A0" w:rsidRDefault="008136A0" w:rsidP="008136A0">
            <w:pPr>
              <w:spacing w:before="0" w:after="0" w:line="240" w:lineRule="auto"/>
              <w:ind w:left="170"/>
              <w:rPr>
                <w:rFonts w:ascii="Arial" w:hAnsi="Arial" w:cs="Arial"/>
                <w:sz w:val="16"/>
                <w:szCs w:val="16"/>
              </w:rPr>
            </w:pPr>
            <w:r w:rsidRPr="008136A0">
              <w:rPr>
                <w:rFonts w:ascii="Arial" w:hAnsi="Arial" w:cs="Arial"/>
                <w:sz w:val="16"/>
                <w:szCs w:val="16"/>
              </w:rPr>
              <w:t>Capital budget</w:t>
            </w:r>
            <w:r w:rsidR="00254C53">
              <w:rPr>
                <w:rFonts w:ascii="Arial" w:hAnsi="Arial" w:cs="Arial"/>
                <w:sz w:val="16"/>
                <w:szCs w:val="16"/>
              </w:rPr>
              <w:t xml:space="preserve"> – </w:t>
            </w:r>
            <w:r w:rsidRPr="008136A0">
              <w:rPr>
                <w:rFonts w:ascii="Arial" w:hAnsi="Arial" w:cs="Arial"/>
                <w:sz w:val="16"/>
                <w:szCs w:val="16"/>
              </w:rPr>
              <w:t>Bill 1 (DCB)</w:t>
            </w:r>
          </w:p>
        </w:tc>
        <w:tc>
          <w:tcPr>
            <w:tcW w:w="587" w:type="pct"/>
            <w:tcBorders>
              <w:top w:val="nil"/>
              <w:left w:val="nil"/>
              <w:bottom w:val="nil"/>
              <w:right w:val="nil"/>
            </w:tcBorders>
            <w:shd w:val="clear" w:color="auto" w:fill="auto"/>
            <w:noWrap/>
            <w:vAlign w:val="bottom"/>
            <w:hideMark/>
          </w:tcPr>
          <w:p w14:paraId="0A60A7D7"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829 </w:t>
            </w:r>
          </w:p>
        </w:tc>
        <w:tc>
          <w:tcPr>
            <w:tcW w:w="587" w:type="pct"/>
            <w:tcBorders>
              <w:top w:val="nil"/>
              <w:left w:val="nil"/>
              <w:bottom w:val="nil"/>
              <w:right w:val="nil"/>
            </w:tcBorders>
            <w:shd w:val="clear" w:color="000000" w:fill="E6E6E6"/>
            <w:noWrap/>
            <w:vAlign w:val="bottom"/>
            <w:hideMark/>
          </w:tcPr>
          <w:p w14:paraId="3913977B"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834 </w:t>
            </w:r>
          </w:p>
        </w:tc>
        <w:tc>
          <w:tcPr>
            <w:tcW w:w="587" w:type="pct"/>
            <w:tcBorders>
              <w:top w:val="nil"/>
              <w:left w:val="nil"/>
              <w:bottom w:val="nil"/>
              <w:right w:val="nil"/>
            </w:tcBorders>
            <w:shd w:val="clear" w:color="auto" w:fill="auto"/>
            <w:noWrap/>
            <w:vAlign w:val="bottom"/>
            <w:hideMark/>
          </w:tcPr>
          <w:p w14:paraId="3FA72240"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851 </w:t>
            </w:r>
          </w:p>
        </w:tc>
        <w:tc>
          <w:tcPr>
            <w:tcW w:w="587" w:type="pct"/>
            <w:tcBorders>
              <w:top w:val="nil"/>
              <w:left w:val="nil"/>
              <w:bottom w:val="nil"/>
              <w:right w:val="nil"/>
            </w:tcBorders>
            <w:shd w:val="clear" w:color="auto" w:fill="auto"/>
            <w:noWrap/>
            <w:vAlign w:val="bottom"/>
            <w:hideMark/>
          </w:tcPr>
          <w:p w14:paraId="09D9BF8E"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860 </w:t>
            </w:r>
          </w:p>
        </w:tc>
        <w:tc>
          <w:tcPr>
            <w:tcW w:w="585" w:type="pct"/>
            <w:tcBorders>
              <w:top w:val="nil"/>
              <w:left w:val="nil"/>
              <w:bottom w:val="nil"/>
              <w:right w:val="nil"/>
            </w:tcBorders>
            <w:shd w:val="clear" w:color="auto" w:fill="auto"/>
            <w:noWrap/>
            <w:vAlign w:val="bottom"/>
            <w:hideMark/>
          </w:tcPr>
          <w:p w14:paraId="019656F3"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868 </w:t>
            </w:r>
          </w:p>
        </w:tc>
      </w:tr>
      <w:tr w:rsidR="008136A0" w:rsidRPr="008136A0" w14:paraId="7394655B" w14:textId="77777777" w:rsidTr="00BD3B62">
        <w:trPr>
          <w:divId w:val="460658174"/>
          <w:cantSplit/>
          <w:trHeight w:hRule="exact" w:val="225"/>
        </w:trPr>
        <w:tc>
          <w:tcPr>
            <w:tcW w:w="2067" w:type="pct"/>
            <w:tcBorders>
              <w:top w:val="nil"/>
              <w:left w:val="nil"/>
              <w:bottom w:val="nil"/>
              <w:right w:val="nil"/>
            </w:tcBorders>
            <w:shd w:val="clear" w:color="auto" w:fill="auto"/>
            <w:noWrap/>
            <w:vAlign w:val="bottom"/>
            <w:hideMark/>
          </w:tcPr>
          <w:p w14:paraId="2A24EBD3" w14:textId="77777777" w:rsidR="008136A0" w:rsidRPr="008136A0" w:rsidRDefault="008136A0" w:rsidP="008136A0">
            <w:pPr>
              <w:spacing w:before="0" w:after="0" w:line="240" w:lineRule="auto"/>
              <w:rPr>
                <w:rFonts w:ascii="Arial" w:hAnsi="Arial" w:cs="Arial"/>
                <w:b/>
                <w:bCs/>
                <w:sz w:val="16"/>
                <w:szCs w:val="16"/>
              </w:rPr>
            </w:pPr>
            <w:r w:rsidRPr="008136A0">
              <w:rPr>
                <w:rFonts w:ascii="Arial" w:hAnsi="Arial" w:cs="Arial"/>
                <w:b/>
                <w:bCs/>
                <w:sz w:val="16"/>
                <w:szCs w:val="16"/>
              </w:rPr>
              <w:t>Total new capital appropriations</w:t>
            </w:r>
          </w:p>
        </w:tc>
        <w:tc>
          <w:tcPr>
            <w:tcW w:w="587" w:type="pct"/>
            <w:tcBorders>
              <w:top w:val="single" w:sz="4" w:space="0" w:color="000000"/>
              <w:left w:val="nil"/>
              <w:bottom w:val="single" w:sz="4" w:space="0" w:color="000000"/>
              <w:right w:val="nil"/>
            </w:tcBorders>
            <w:shd w:val="clear" w:color="auto" w:fill="auto"/>
            <w:noWrap/>
            <w:vAlign w:val="bottom"/>
            <w:hideMark/>
          </w:tcPr>
          <w:p w14:paraId="6577DA30" w14:textId="77777777" w:rsidR="008136A0" w:rsidRPr="008136A0" w:rsidRDefault="008136A0" w:rsidP="008136A0">
            <w:pPr>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829 </w:t>
            </w:r>
          </w:p>
        </w:tc>
        <w:tc>
          <w:tcPr>
            <w:tcW w:w="587" w:type="pct"/>
            <w:tcBorders>
              <w:top w:val="single" w:sz="4" w:space="0" w:color="000000"/>
              <w:left w:val="nil"/>
              <w:bottom w:val="single" w:sz="4" w:space="0" w:color="000000"/>
              <w:right w:val="nil"/>
            </w:tcBorders>
            <w:shd w:val="clear" w:color="000000" w:fill="E6E6E6"/>
            <w:noWrap/>
            <w:vAlign w:val="bottom"/>
            <w:hideMark/>
          </w:tcPr>
          <w:p w14:paraId="41FA49CA" w14:textId="77777777" w:rsidR="008136A0" w:rsidRPr="008136A0" w:rsidRDefault="008136A0" w:rsidP="008136A0">
            <w:pPr>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834 </w:t>
            </w:r>
          </w:p>
        </w:tc>
        <w:tc>
          <w:tcPr>
            <w:tcW w:w="587" w:type="pct"/>
            <w:tcBorders>
              <w:top w:val="single" w:sz="4" w:space="0" w:color="000000"/>
              <w:left w:val="nil"/>
              <w:bottom w:val="single" w:sz="4" w:space="0" w:color="000000"/>
              <w:right w:val="nil"/>
            </w:tcBorders>
            <w:shd w:val="clear" w:color="auto" w:fill="auto"/>
            <w:noWrap/>
            <w:vAlign w:val="bottom"/>
            <w:hideMark/>
          </w:tcPr>
          <w:p w14:paraId="39EDA8DE" w14:textId="77777777" w:rsidR="008136A0" w:rsidRPr="008136A0" w:rsidRDefault="008136A0" w:rsidP="008136A0">
            <w:pPr>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851 </w:t>
            </w:r>
          </w:p>
        </w:tc>
        <w:tc>
          <w:tcPr>
            <w:tcW w:w="587" w:type="pct"/>
            <w:tcBorders>
              <w:top w:val="single" w:sz="4" w:space="0" w:color="000000"/>
              <w:left w:val="nil"/>
              <w:bottom w:val="single" w:sz="4" w:space="0" w:color="000000"/>
              <w:right w:val="nil"/>
            </w:tcBorders>
            <w:shd w:val="clear" w:color="auto" w:fill="auto"/>
            <w:noWrap/>
            <w:vAlign w:val="bottom"/>
            <w:hideMark/>
          </w:tcPr>
          <w:p w14:paraId="6D74285C" w14:textId="77777777" w:rsidR="008136A0" w:rsidRPr="008136A0" w:rsidRDefault="008136A0" w:rsidP="008136A0">
            <w:pPr>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860 </w:t>
            </w:r>
          </w:p>
        </w:tc>
        <w:tc>
          <w:tcPr>
            <w:tcW w:w="585" w:type="pct"/>
            <w:tcBorders>
              <w:top w:val="single" w:sz="4" w:space="0" w:color="000000"/>
              <w:left w:val="nil"/>
              <w:bottom w:val="single" w:sz="4" w:space="0" w:color="000000"/>
              <w:right w:val="nil"/>
            </w:tcBorders>
            <w:shd w:val="clear" w:color="auto" w:fill="auto"/>
            <w:noWrap/>
            <w:vAlign w:val="bottom"/>
            <w:hideMark/>
          </w:tcPr>
          <w:p w14:paraId="1C3D37DA" w14:textId="77777777" w:rsidR="008136A0" w:rsidRPr="008136A0" w:rsidRDefault="008136A0" w:rsidP="008136A0">
            <w:pPr>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868 </w:t>
            </w:r>
          </w:p>
        </w:tc>
      </w:tr>
      <w:tr w:rsidR="008136A0" w:rsidRPr="008136A0" w14:paraId="3B67EC39" w14:textId="77777777" w:rsidTr="00BD3B62">
        <w:trPr>
          <w:divId w:val="460658174"/>
          <w:cantSplit/>
          <w:trHeight w:hRule="exact" w:val="225"/>
        </w:trPr>
        <w:tc>
          <w:tcPr>
            <w:tcW w:w="2067" w:type="pct"/>
            <w:tcBorders>
              <w:top w:val="nil"/>
              <w:left w:val="nil"/>
              <w:bottom w:val="nil"/>
              <w:right w:val="nil"/>
            </w:tcBorders>
            <w:shd w:val="clear" w:color="auto" w:fill="auto"/>
            <w:noWrap/>
            <w:vAlign w:val="bottom"/>
            <w:hideMark/>
          </w:tcPr>
          <w:p w14:paraId="1F0158FC" w14:textId="77777777" w:rsidR="008136A0" w:rsidRPr="008136A0" w:rsidRDefault="008136A0" w:rsidP="008136A0">
            <w:pPr>
              <w:spacing w:before="0" w:after="0" w:line="240" w:lineRule="auto"/>
              <w:rPr>
                <w:rFonts w:ascii="Arial" w:hAnsi="Arial" w:cs="Arial"/>
                <w:b/>
                <w:bCs/>
                <w:i/>
                <w:iCs/>
                <w:sz w:val="16"/>
                <w:szCs w:val="16"/>
              </w:rPr>
            </w:pPr>
            <w:r w:rsidRPr="008136A0">
              <w:rPr>
                <w:rFonts w:ascii="Arial" w:hAnsi="Arial" w:cs="Arial"/>
                <w:b/>
                <w:bCs/>
                <w:i/>
                <w:iCs/>
                <w:sz w:val="16"/>
                <w:szCs w:val="16"/>
              </w:rPr>
              <w:t>Provided for:</w:t>
            </w:r>
          </w:p>
        </w:tc>
        <w:tc>
          <w:tcPr>
            <w:tcW w:w="587" w:type="pct"/>
            <w:tcBorders>
              <w:top w:val="nil"/>
              <w:left w:val="nil"/>
              <w:bottom w:val="nil"/>
              <w:right w:val="nil"/>
            </w:tcBorders>
            <w:shd w:val="clear" w:color="auto" w:fill="auto"/>
            <w:noWrap/>
            <w:vAlign w:val="bottom"/>
            <w:hideMark/>
          </w:tcPr>
          <w:p w14:paraId="11BF7804" w14:textId="77777777" w:rsidR="008136A0" w:rsidRPr="008136A0" w:rsidRDefault="008136A0" w:rsidP="008136A0">
            <w:pPr>
              <w:spacing w:before="0" w:after="0" w:line="240" w:lineRule="auto"/>
              <w:rPr>
                <w:rFonts w:ascii="Arial" w:hAnsi="Arial" w:cs="Arial"/>
                <w:b/>
                <w:bCs/>
                <w:i/>
                <w:iCs/>
                <w:sz w:val="16"/>
                <w:szCs w:val="16"/>
              </w:rPr>
            </w:pPr>
          </w:p>
        </w:tc>
        <w:tc>
          <w:tcPr>
            <w:tcW w:w="587" w:type="pct"/>
            <w:tcBorders>
              <w:top w:val="nil"/>
              <w:left w:val="nil"/>
              <w:bottom w:val="nil"/>
              <w:right w:val="nil"/>
            </w:tcBorders>
            <w:shd w:val="clear" w:color="000000" w:fill="E6E6E6"/>
            <w:noWrap/>
            <w:vAlign w:val="bottom"/>
            <w:hideMark/>
          </w:tcPr>
          <w:p w14:paraId="796BFB54" w14:textId="77777777" w:rsidR="008136A0" w:rsidRPr="008136A0" w:rsidRDefault="008136A0" w:rsidP="008136A0">
            <w:pPr>
              <w:spacing w:before="0" w:after="0" w:line="240" w:lineRule="auto"/>
              <w:rPr>
                <w:rFonts w:ascii="Arial" w:hAnsi="Arial" w:cs="Arial"/>
                <w:i/>
                <w:iCs/>
                <w:sz w:val="16"/>
                <w:szCs w:val="16"/>
              </w:rPr>
            </w:pPr>
            <w:r w:rsidRPr="008136A0">
              <w:rPr>
                <w:rFonts w:ascii="Arial" w:hAnsi="Arial" w:cs="Arial"/>
                <w:i/>
                <w:iCs/>
                <w:sz w:val="16"/>
                <w:szCs w:val="16"/>
              </w:rPr>
              <w:t> </w:t>
            </w:r>
          </w:p>
        </w:tc>
        <w:tc>
          <w:tcPr>
            <w:tcW w:w="587" w:type="pct"/>
            <w:tcBorders>
              <w:top w:val="nil"/>
              <w:left w:val="nil"/>
              <w:bottom w:val="nil"/>
              <w:right w:val="nil"/>
            </w:tcBorders>
            <w:shd w:val="clear" w:color="auto" w:fill="auto"/>
            <w:noWrap/>
            <w:vAlign w:val="bottom"/>
            <w:hideMark/>
          </w:tcPr>
          <w:p w14:paraId="3E95C977" w14:textId="77777777" w:rsidR="008136A0" w:rsidRPr="008136A0" w:rsidRDefault="008136A0" w:rsidP="008136A0">
            <w:pPr>
              <w:spacing w:before="0" w:after="0" w:line="240" w:lineRule="auto"/>
              <w:rPr>
                <w:rFonts w:ascii="Arial" w:hAnsi="Arial" w:cs="Arial"/>
                <w:i/>
                <w:iCs/>
                <w:sz w:val="16"/>
                <w:szCs w:val="16"/>
              </w:rPr>
            </w:pPr>
          </w:p>
        </w:tc>
        <w:tc>
          <w:tcPr>
            <w:tcW w:w="587" w:type="pct"/>
            <w:tcBorders>
              <w:top w:val="nil"/>
              <w:left w:val="nil"/>
              <w:bottom w:val="nil"/>
              <w:right w:val="nil"/>
            </w:tcBorders>
            <w:shd w:val="clear" w:color="auto" w:fill="auto"/>
            <w:noWrap/>
            <w:vAlign w:val="bottom"/>
            <w:hideMark/>
          </w:tcPr>
          <w:p w14:paraId="135EAF21" w14:textId="77777777" w:rsidR="008136A0" w:rsidRPr="008136A0" w:rsidRDefault="008136A0" w:rsidP="008136A0">
            <w:pPr>
              <w:spacing w:before="0" w:after="0" w:line="240" w:lineRule="auto"/>
              <w:rPr>
                <w:rFonts w:ascii="Times New Roman" w:hAnsi="Times New Roman"/>
                <w:sz w:val="20"/>
              </w:rPr>
            </w:pPr>
          </w:p>
        </w:tc>
        <w:tc>
          <w:tcPr>
            <w:tcW w:w="585" w:type="pct"/>
            <w:tcBorders>
              <w:top w:val="nil"/>
              <w:left w:val="nil"/>
              <w:bottom w:val="nil"/>
              <w:right w:val="nil"/>
            </w:tcBorders>
            <w:shd w:val="clear" w:color="auto" w:fill="auto"/>
            <w:noWrap/>
            <w:vAlign w:val="bottom"/>
            <w:hideMark/>
          </w:tcPr>
          <w:p w14:paraId="327130BF" w14:textId="77777777" w:rsidR="008136A0" w:rsidRPr="008136A0" w:rsidRDefault="008136A0" w:rsidP="008136A0">
            <w:pPr>
              <w:spacing w:before="0" w:after="0" w:line="240" w:lineRule="auto"/>
              <w:rPr>
                <w:rFonts w:ascii="Times New Roman" w:hAnsi="Times New Roman"/>
                <w:sz w:val="20"/>
              </w:rPr>
            </w:pPr>
          </w:p>
        </w:tc>
      </w:tr>
      <w:tr w:rsidR="008136A0" w:rsidRPr="008136A0" w14:paraId="6BE23A16" w14:textId="77777777" w:rsidTr="00BD3B62">
        <w:trPr>
          <w:divId w:val="460658174"/>
          <w:cantSplit/>
          <w:trHeight w:hRule="exact" w:val="225"/>
        </w:trPr>
        <w:tc>
          <w:tcPr>
            <w:tcW w:w="2067" w:type="pct"/>
            <w:tcBorders>
              <w:top w:val="nil"/>
              <w:left w:val="nil"/>
              <w:bottom w:val="nil"/>
              <w:right w:val="nil"/>
            </w:tcBorders>
            <w:shd w:val="clear" w:color="auto" w:fill="auto"/>
            <w:noWrap/>
            <w:vAlign w:val="bottom"/>
            <w:hideMark/>
          </w:tcPr>
          <w:p w14:paraId="1CDE2292" w14:textId="6223F76C" w:rsidR="008136A0" w:rsidRPr="008136A0" w:rsidRDefault="008136A0" w:rsidP="008136A0">
            <w:pPr>
              <w:spacing w:before="0" w:after="0" w:line="240" w:lineRule="auto"/>
              <w:ind w:left="170"/>
              <w:rPr>
                <w:rFonts w:ascii="Arial" w:hAnsi="Arial" w:cs="Arial"/>
                <w:i/>
                <w:iCs/>
                <w:sz w:val="16"/>
                <w:szCs w:val="16"/>
              </w:rPr>
            </w:pPr>
            <w:r w:rsidRPr="008136A0">
              <w:rPr>
                <w:rFonts w:ascii="Arial" w:hAnsi="Arial" w:cs="Arial"/>
                <w:i/>
                <w:iCs/>
                <w:sz w:val="16"/>
                <w:szCs w:val="16"/>
              </w:rPr>
              <w:t>Purchase of non</w:t>
            </w:r>
            <w:r w:rsidR="00254C53">
              <w:rPr>
                <w:rFonts w:ascii="Arial" w:hAnsi="Arial" w:cs="Arial"/>
                <w:i/>
                <w:iCs/>
                <w:sz w:val="16"/>
                <w:szCs w:val="16"/>
              </w:rPr>
              <w:noBreakHyphen/>
            </w:r>
            <w:r w:rsidRPr="008136A0">
              <w:rPr>
                <w:rFonts w:ascii="Arial" w:hAnsi="Arial" w:cs="Arial"/>
                <w:i/>
                <w:iCs/>
                <w:sz w:val="16"/>
                <w:szCs w:val="16"/>
              </w:rPr>
              <w:t>financial assets</w:t>
            </w:r>
          </w:p>
        </w:tc>
        <w:tc>
          <w:tcPr>
            <w:tcW w:w="587" w:type="pct"/>
            <w:tcBorders>
              <w:top w:val="nil"/>
              <w:left w:val="nil"/>
              <w:bottom w:val="nil"/>
              <w:right w:val="nil"/>
            </w:tcBorders>
            <w:shd w:val="clear" w:color="auto" w:fill="auto"/>
            <w:noWrap/>
            <w:vAlign w:val="bottom"/>
            <w:hideMark/>
          </w:tcPr>
          <w:p w14:paraId="10E1090B" w14:textId="77777777" w:rsidR="008136A0" w:rsidRPr="008136A0" w:rsidRDefault="008136A0" w:rsidP="008136A0">
            <w:pPr>
              <w:spacing w:before="0" w:after="0" w:line="240" w:lineRule="auto"/>
              <w:jc w:val="right"/>
              <w:rPr>
                <w:rFonts w:ascii="Arial" w:hAnsi="Arial" w:cs="Arial"/>
                <w:i/>
                <w:iCs/>
                <w:sz w:val="16"/>
                <w:szCs w:val="16"/>
              </w:rPr>
            </w:pPr>
            <w:r w:rsidRPr="008136A0">
              <w:rPr>
                <w:rFonts w:ascii="Arial" w:hAnsi="Arial" w:cs="Arial"/>
                <w:i/>
                <w:iCs/>
                <w:sz w:val="16"/>
                <w:szCs w:val="16"/>
              </w:rPr>
              <w:t xml:space="preserve">190 </w:t>
            </w:r>
          </w:p>
        </w:tc>
        <w:tc>
          <w:tcPr>
            <w:tcW w:w="587" w:type="pct"/>
            <w:tcBorders>
              <w:top w:val="nil"/>
              <w:left w:val="nil"/>
              <w:bottom w:val="nil"/>
              <w:right w:val="nil"/>
            </w:tcBorders>
            <w:shd w:val="clear" w:color="000000" w:fill="E6E6E6"/>
            <w:noWrap/>
            <w:vAlign w:val="bottom"/>
            <w:hideMark/>
          </w:tcPr>
          <w:p w14:paraId="2424A1D8" w14:textId="77777777" w:rsidR="008136A0" w:rsidRPr="008136A0" w:rsidRDefault="008136A0" w:rsidP="008136A0">
            <w:pPr>
              <w:spacing w:before="0" w:after="0" w:line="240" w:lineRule="auto"/>
              <w:jc w:val="right"/>
              <w:rPr>
                <w:rFonts w:ascii="Arial" w:hAnsi="Arial" w:cs="Arial"/>
                <w:i/>
                <w:iCs/>
                <w:sz w:val="16"/>
                <w:szCs w:val="16"/>
              </w:rPr>
            </w:pPr>
            <w:r w:rsidRPr="008136A0">
              <w:rPr>
                <w:rFonts w:ascii="Arial" w:hAnsi="Arial" w:cs="Arial"/>
                <w:i/>
                <w:iCs/>
                <w:sz w:val="16"/>
                <w:szCs w:val="16"/>
              </w:rPr>
              <w:t xml:space="preserve">192 </w:t>
            </w:r>
          </w:p>
        </w:tc>
        <w:tc>
          <w:tcPr>
            <w:tcW w:w="587" w:type="pct"/>
            <w:tcBorders>
              <w:top w:val="nil"/>
              <w:left w:val="nil"/>
              <w:bottom w:val="nil"/>
              <w:right w:val="nil"/>
            </w:tcBorders>
            <w:shd w:val="clear" w:color="auto" w:fill="auto"/>
            <w:noWrap/>
            <w:vAlign w:val="bottom"/>
            <w:hideMark/>
          </w:tcPr>
          <w:p w14:paraId="2C61B3D0" w14:textId="77777777" w:rsidR="008136A0" w:rsidRPr="008136A0" w:rsidRDefault="008136A0" w:rsidP="008136A0">
            <w:pPr>
              <w:spacing w:before="0" w:after="0" w:line="240" w:lineRule="auto"/>
              <w:jc w:val="right"/>
              <w:rPr>
                <w:rFonts w:ascii="Arial" w:hAnsi="Arial" w:cs="Arial"/>
                <w:i/>
                <w:iCs/>
                <w:sz w:val="16"/>
                <w:szCs w:val="16"/>
              </w:rPr>
            </w:pPr>
            <w:r w:rsidRPr="008136A0">
              <w:rPr>
                <w:rFonts w:ascii="Arial" w:hAnsi="Arial" w:cs="Arial"/>
                <w:i/>
                <w:iCs/>
                <w:sz w:val="16"/>
                <w:szCs w:val="16"/>
              </w:rPr>
              <w:t xml:space="preserve">492 </w:t>
            </w:r>
          </w:p>
        </w:tc>
        <w:tc>
          <w:tcPr>
            <w:tcW w:w="587" w:type="pct"/>
            <w:tcBorders>
              <w:top w:val="nil"/>
              <w:left w:val="nil"/>
              <w:bottom w:val="nil"/>
              <w:right w:val="nil"/>
            </w:tcBorders>
            <w:shd w:val="clear" w:color="auto" w:fill="auto"/>
            <w:noWrap/>
            <w:vAlign w:val="bottom"/>
            <w:hideMark/>
          </w:tcPr>
          <w:p w14:paraId="3B3BEBF5" w14:textId="77777777" w:rsidR="008136A0" w:rsidRPr="008136A0" w:rsidRDefault="008136A0" w:rsidP="008136A0">
            <w:pPr>
              <w:spacing w:before="0" w:after="0" w:line="240" w:lineRule="auto"/>
              <w:jc w:val="right"/>
              <w:rPr>
                <w:rFonts w:ascii="Arial" w:hAnsi="Arial" w:cs="Arial"/>
                <w:i/>
                <w:iCs/>
                <w:sz w:val="16"/>
                <w:szCs w:val="16"/>
              </w:rPr>
            </w:pPr>
            <w:r w:rsidRPr="008136A0">
              <w:rPr>
                <w:rFonts w:ascii="Arial" w:hAnsi="Arial" w:cs="Arial"/>
                <w:i/>
                <w:iCs/>
                <w:sz w:val="16"/>
                <w:szCs w:val="16"/>
              </w:rPr>
              <w:t xml:space="preserve">797 </w:t>
            </w:r>
          </w:p>
        </w:tc>
        <w:tc>
          <w:tcPr>
            <w:tcW w:w="585" w:type="pct"/>
            <w:tcBorders>
              <w:top w:val="nil"/>
              <w:left w:val="nil"/>
              <w:bottom w:val="nil"/>
              <w:right w:val="nil"/>
            </w:tcBorders>
            <w:shd w:val="clear" w:color="auto" w:fill="auto"/>
            <w:noWrap/>
            <w:vAlign w:val="bottom"/>
            <w:hideMark/>
          </w:tcPr>
          <w:p w14:paraId="04D7F518" w14:textId="77777777" w:rsidR="008136A0" w:rsidRPr="008136A0" w:rsidRDefault="008136A0" w:rsidP="008136A0">
            <w:pPr>
              <w:spacing w:before="0" w:after="0" w:line="240" w:lineRule="auto"/>
              <w:jc w:val="right"/>
              <w:rPr>
                <w:rFonts w:ascii="Arial" w:hAnsi="Arial" w:cs="Arial"/>
                <w:i/>
                <w:iCs/>
                <w:sz w:val="16"/>
                <w:szCs w:val="16"/>
              </w:rPr>
            </w:pPr>
            <w:r w:rsidRPr="008136A0">
              <w:rPr>
                <w:rFonts w:ascii="Arial" w:hAnsi="Arial" w:cs="Arial"/>
                <w:i/>
                <w:iCs/>
                <w:sz w:val="16"/>
                <w:szCs w:val="16"/>
              </w:rPr>
              <w:t xml:space="preserve">805 </w:t>
            </w:r>
          </w:p>
        </w:tc>
      </w:tr>
      <w:tr w:rsidR="008136A0" w:rsidRPr="008136A0" w14:paraId="16625DEB" w14:textId="77777777" w:rsidTr="00BD3B62">
        <w:trPr>
          <w:divId w:val="460658174"/>
          <w:cantSplit/>
          <w:trHeight w:hRule="exact" w:val="225"/>
        </w:trPr>
        <w:tc>
          <w:tcPr>
            <w:tcW w:w="2067" w:type="pct"/>
            <w:tcBorders>
              <w:top w:val="nil"/>
              <w:left w:val="nil"/>
              <w:bottom w:val="nil"/>
              <w:right w:val="nil"/>
            </w:tcBorders>
            <w:shd w:val="clear" w:color="auto" w:fill="auto"/>
            <w:noWrap/>
            <w:vAlign w:val="bottom"/>
            <w:hideMark/>
          </w:tcPr>
          <w:p w14:paraId="60DB49D0" w14:textId="77777777" w:rsidR="008136A0" w:rsidRPr="008136A0" w:rsidRDefault="008136A0" w:rsidP="008136A0">
            <w:pPr>
              <w:spacing w:before="0" w:after="0" w:line="240" w:lineRule="auto"/>
              <w:ind w:left="170"/>
              <w:rPr>
                <w:rFonts w:ascii="Arial" w:hAnsi="Arial" w:cs="Arial"/>
                <w:i/>
                <w:iCs/>
                <w:sz w:val="16"/>
                <w:szCs w:val="16"/>
              </w:rPr>
            </w:pPr>
            <w:r w:rsidRPr="008136A0">
              <w:rPr>
                <w:rFonts w:ascii="Arial" w:hAnsi="Arial" w:cs="Arial"/>
                <w:i/>
                <w:iCs/>
                <w:sz w:val="16"/>
                <w:szCs w:val="16"/>
              </w:rPr>
              <w:t>Other items</w:t>
            </w:r>
          </w:p>
        </w:tc>
        <w:tc>
          <w:tcPr>
            <w:tcW w:w="587" w:type="pct"/>
            <w:tcBorders>
              <w:top w:val="nil"/>
              <w:left w:val="nil"/>
              <w:bottom w:val="nil"/>
              <w:right w:val="nil"/>
            </w:tcBorders>
            <w:shd w:val="clear" w:color="auto" w:fill="auto"/>
            <w:noWrap/>
            <w:vAlign w:val="bottom"/>
            <w:hideMark/>
          </w:tcPr>
          <w:p w14:paraId="57AB9916" w14:textId="77777777" w:rsidR="008136A0" w:rsidRPr="008136A0" w:rsidRDefault="008136A0" w:rsidP="008136A0">
            <w:pPr>
              <w:spacing w:before="0" w:after="0" w:line="240" w:lineRule="auto"/>
              <w:jc w:val="right"/>
              <w:rPr>
                <w:rFonts w:ascii="Arial" w:hAnsi="Arial" w:cs="Arial"/>
                <w:i/>
                <w:iCs/>
                <w:sz w:val="16"/>
                <w:szCs w:val="16"/>
              </w:rPr>
            </w:pPr>
            <w:r w:rsidRPr="008136A0">
              <w:rPr>
                <w:rFonts w:ascii="Arial" w:hAnsi="Arial" w:cs="Arial"/>
                <w:i/>
                <w:iCs/>
                <w:sz w:val="16"/>
                <w:szCs w:val="16"/>
              </w:rPr>
              <w:t xml:space="preserve">639 </w:t>
            </w:r>
          </w:p>
        </w:tc>
        <w:tc>
          <w:tcPr>
            <w:tcW w:w="587" w:type="pct"/>
            <w:tcBorders>
              <w:top w:val="nil"/>
              <w:left w:val="nil"/>
              <w:bottom w:val="nil"/>
              <w:right w:val="nil"/>
            </w:tcBorders>
            <w:shd w:val="clear" w:color="000000" w:fill="E6E6E6"/>
            <w:noWrap/>
            <w:vAlign w:val="bottom"/>
            <w:hideMark/>
          </w:tcPr>
          <w:p w14:paraId="6D1CC9BD" w14:textId="77777777" w:rsidR="008136A0" w:rsidRPr="008136A0" w:rsidRDefault="008136A0" w:rsidP="008136A0">
            <w:pPr>
              <w:spacing w:before="0" w:after="0" w:line="240" w:lineRule="auto"/>
              <w:jc w:val="right"/>
              <w:rPr>
                <w:rFonts w:ascii="Arial" w:hAnsi="Arial" w:cs="Arial"/>
                <w:i/>
                <w:iCs/>
                <w:sz w:val="16"/>
                <w:szCs w:val="16"/>
              </w:rPr>
            </w:pPr>
            <w:r w:rsidRPr="008136A0">
              <w:rPr>
                <w:rFonts w:ascii="Arial" w:hAnsi="Arial" w:cs="Arial"/>
                <w:i/>
                <w:iCs/>
                <w:sz w:val="16"/>
                <w:szCs w:val="16"/>
              </w:rPr>
              <w:t xml:space="preserve">642 </w:t>
            </w:r>
          </w:p>
        </w:tc>
        <w:tc>
          <w:tcPr>
            <w:tcW w:w="587" w:type="pct"/>
            <w:tcBorders>
              <w:top w:val="nil"/>
              <w:left w:val="nil"/>
              <w:bottom w:val="nil"/>
              <w:right w:val="nil"/>
            </w:tcBorders>
            <w:shd w:val="clear" w:color="auto" w:fill="auto"/>
            <w:noWrap/>
            <w:vAlign w:val="bottom"/>
            <w:hideMark/>
          </w:tcPr>
          <w:p w14:paraId="04745552" w14:textId="77777777" w:rsidR="008136A0" w:rsidRPr="008136A0" w:rsidRDefault="008136A0" w:rsidP="008136A0">
            <w:pPr>
              <w:spacing w:before="0" w:after="0" w:line="240" w:lineRule="auto"/>
              <w:jc w:val="right"/>
              <w:rPr>
                <w:rFonts w:ascii="Arial" w:hAnsi="Arial" w:cs="Arial"/>
                <w:i/>
                <w:iCs/>
                <w:sz w:val="16"/>
                <w:szCs w:val="16"/>
              </w:rPr>
            </w:pPr>
            <w:r w:rsidRPr="008136A0">
              <w:rPr>
                <w:rFonts w:ascii="Arial" w:hAnsi="Arial" w:cs="Arial"/>
                <w:i/>
                <w:iCs/>
                <w:sz w:val="16"/>
                <w:szCs w:val="16"/>
              </w:rPr>
              <w:t xml:space="preserve">359 </w:t>
            </w:r>
          </w:p>
        </w:tc>
        <w:tc>
          <w:tcPr>
            <w:tcW w:w="587" w:type="pct"/>
            <w:tcBorders>
              <w:top w:val="nil"/>
              <w:left w:val="nil"/>
              <w:bottom w:val="nil"/>
              <w:right w:val="nil"/>
            </w:tcBorders>
            <w:shd w:val="clear" w:color="auto" w:fill="auto"/>
            <w:noWrap/>
            <w:vAlign w:val="bottom"/>
            <w:hideMark/>
          </w:tcPr>
          <w:p w14:paraId="7DF9CF6D" w14:textId="77777777" w:rsidR="008136A0" w:rsidRPr="008136A0" w:rsidRDefault="008136A0" w:rsidP="008136A0">
            <w:pPr>
              <w:spacing w:before="0" w:after="0" w:line="240" w:lineRule="auto"/>
              <w:jc w:val="right"/>
              <w:rPr>
                <w:rFonts w:ascii="Arial" w:hAnsi="Arial" w:cs="Arial"/>
                <w:i/>
                <w:iCs/>
                <w:sz w:val="16"/>
                <w:szCs w:val="16"/>
              </w:rPr>
            </w:pPr>
            <w:r w:rsidRPr="008136A0">
              <w:rPr>
                <w:rFonts w:ascii="Arial" w:hAnsi="Arial" w:cs="Arial"/>
                <w:i/>
                <w:iCs/>
                <w:sz w:val="16"/>
                <w:szCs w:val="16"/>
              </w:rPr>
              <w:t xml:space="preserve">63 </w:t>
            </w:r>
          </w:p>
        </w:tc>
        <w:tc>
          <w:tcPr>
            <w:tcW w:w="585" w:type="pct"/>
            <w:tcBorders>
              <w:top w:val="nil"/>
              <w:left w:val="nil"/>
              <w:bottom w:val="nil"/>
              <w:right w:val="nil"/>
            </w:tcBorders>
            <w:shd w:val="clear" w:color="auto" w:fill="auto"/>
            <w:noWrap/>
            <w:vAlign w:val="bottom"/>
            <w:hideMark/>
          </w:tcPr>
          <w:p w14:paraId="739781FB" w14:textId="77777777" w:rsidR="008136A0" w:rsidRPr="008136A0" w:rsidRDefault="008136A0" w:rsidP="008136A0">
            <w:pPr>
              <w:spacing w:before="0" w:after="0" w:line="240" w:lineRule="auto"/>
              <w:jc w:val="right"/>
              <w:rPr>
                <w:rFonts w:ascii="Arial" w:hAnsi="Arial" w:cs="Arial"/>
                <w:i/>
                <w:iCs/>
                <w:sz w:val="16"/>
                <w:szCs w:val="16"/>
              </w:rPr>
            </w:pPr>
            <w:r w:rsidRPr="008136A0">
              <w:rPr>
                <w:rFonts w:ascii="Arial" w:hAnsi="Arial" w:cs="Arial"/>
                <w:i/>
                <w:iCs/>
                <w:sz w:val="16"/>
                <w:szCs w:val="16"/>
              </w:rPr>
              <w:t xml:space="preserve">63 </w:t>
            </w:r>
          </w:p>
        </w:tc>
      </w:tr>
      <w:tr w:rsidR="008136A0" w:rsidRPr="008136A0" w14:paraId="301BB5C6" w14:textId="77777777" w:rsidTr="00BD3B62">
        <w:trPr>
          <w:divId w:val="460658174"/>
          <w:cantSplit/>
          <w:trHeight w:hRule="exact" w:val="225"/>
        </w:trPr>
        <w:tc>
          <w:tcPr>
            <w:tcW w:w="2067" w:type="pct"/>
            <w:tcBorders>
              <w:top w:val="nil"/>
              <w:left w:val="nil"/>
              <w:bottom w:val="nil"/>
              <w:right w:val="nil"/>
            </w:tcBorders>
            <w:shd w:val="clear" w:color="auto" w:fill="auto"/>
            <w:noWrap/>
            <w:vAlign w:val="bottom"/>
            <w:hideMark/>
          </w:tcPr>
          <w:p w14:paraId="56B9AADB" w14:textId="77777777" w:rsidR="008136A0" w:rsidRPr="008136A0" w:rsidRDefault="008136A0" w:rsidP="008136A0">
            <w:pPr>
              <w:spacing w:before="0" w:after="0" w:line="240" w:lineRule="auto"/>
              <w:rPr>
                <w:rFonts w:ascii="Arial" w:hAnsi="Arial" w:cs="Arial"/>
                <w:b/>
                <w:bCs/>
                <w:i/>
                <w:iCs/>
                <w:sz w:val="16"/>
                <w:szCs w:val="16"/>
              </w:rPr>
            </w:pPr>
            <w:r w:rsidRPr="008136A0">
              <w:rPr>
                <w:rFonts w:ascii="Arial" w:hAnsi="Arial" w:cs="Arial"/>
                <w:b/>
                <w:bCs/>
                <w:i/>
                <w:iCs/>
                <w:sz w:val="16"/>
                <w:szCs w:val="16"/>
              </w:rPr>
              <w:t>Total items</w:t>
            </w:r>
          </w:p>
        </w:tc>
        <w:tc>
          <w:tcPr>
            <w:tcW w:w="587" w:type="pct"/>
            <w:tcBorders>
              <w:top w:val="single" w:sz="4" w:space="0" w:color="000000"/>
              <w:left w:val="nil"/>
              <w:bottom w:val="single" w:sz="4" w:space="0" w:color="000000"/>
              <w:right w:val="nil"/>
            </w:tcBorders>
            <w:shd w:val="clear" w:color="auto" w:fill="auto"/>
            <w:noWrap/>
            <w:vAlign w:val="bottom"/>
            <w:hideMark/>
          </w:tcPr>
          <w:p w14:paraId="2BDC6D06" w14:textId="77777777" w:rsidR="008136A0" w:rsidRPr="008136A0" w:rsidRDefault="008136A0" w:rsidP="008136A0">
            <w:pPr>
              <w:spacing w:before="0" w:after="0" w:line="240" w:lineRule="auto"/>
              <w:jc w:val="right"/>
              <w:rPr>
                <w:rFonts w:ascii="Arial" w:hAnsi="Arial" w:cs="Arial"/>
                <w:b/>
                <w:bCs/>
                <w:i/>
                <w:iCs/>
                <w:color w:val="000000"/>
                <w:sz w:val="16"/>
                <w:szCs w:val="16"/>
              </w:rPr>
            </w:pPr>
            <w:r w:rsidRPr="008136A0">
              <w:rPr>
                <w:rFonts w:ascii="Arial" w:hAnsi="Arial" w:cs="Arial"/>
                <w:b/>
                <w:bCs/>
                <w:i/>
                <w:iCs/>
                <w:color w:val="000000"/>
                <w:sz w:val="16"/>
                <w:szCs w:val="16"/>
              </w:rPr>
              <w:t xml:space="preserve">829 </w:t>
            </w:r>
          </w:p>
        </w:tc>
        <w:tc>
          <w:tcPr>
            <w:tcW w:w="587" w:type="pct"/>
            <w:tcBorders>
              <w:top w:val="single" w:sz="4" w:space="0" w:color="000000"/>
              <w:left w:val="nil"/>
              <w:bottom w:val="single" w:sz="4" w:space="0" w:color="000000"/>
              <w:right w:val="nil"/>
            </w:tcBorders>
            <w:shd w:val="clear" w:color="000000" w:fill="E6E6E6"/>
            <w:noWrap/>
            <w:vAlign w:val="bottom"/>
            <w:hideMark/>
          </w:tcPr>
          <w:p w14:paraId="424F5460" w14:textId="77777777" w:rsidR="008136A0" w:rsidRPr="008136A0" w:rsidRDefault="008136A0" w:rsidP="008136A0">
            <w:pPr>
              <w:spacing w:before="0" w:after="0" w:line="240" w:lineRule="auto"/>
              <w:jc w:val="right"/>
              <w:rPr>
                <w:rFonts w:ascii="Arial" w:hAnsi="Arial" w:cs="Arial"/>
                <w:b/>
                <w:bCs/>
                <w:i/>
                <w:iCs/>
                <w:color w:val="000000"/>
                <w:sz w:val="16"/>
                <w:szCs w:val="16"/>
              </w:rPr>
            </w:pPr>
            <w:r w:rsidRPr="008136A0">
              <w:rPr>
                <w:rFonts w:ascii="Arial" w:hAnsi="Arial" w:cs="Arial"/>
                <w:b/>
                <w:bCs/>
                <w:i/>
                <w:iCs/>
                <w:color w:val="000000"/>
                <w:sz w:val="16"/>
                <w:szCs w:val="16"/>
              </w:rPr>
              <w:t xml:space="preserve">834 </w:t>
            </w:r>
          </w:p>
        </w:tc>
        <w:tc>
          <w:tcPr>
            <w:tcW w:w="587" w:type="pct"/>
            <w:tcBorders>
              <w:top w:val="single" w:sz="4" w:space="0" w:color="000000"/>
              <w:left w:val="nil"/>
              <w:bottom w:val="single" w:sz="4" w:space="0" w:color="000000"/>
              <w:right w:val="nil"/>
            </w:tcBorders>
            <w:shd w:val="clear" w:color="auto" w:fill="auto"/>
            <w:noWrap/>
            <w:vAlign w:val="bottom"/>
            <w:hideMark/>
          </w:tcPr>
          <w:p w14:paraId="7864AE81" w14:textId="77777777" w:rsidR="008136A0" w:rsidRPr="008136A0" w:rsidRDefault="008136A0" w:rsidP="008136A0">
            <w:pPr>
              <w:spacing w:before="0" w:after="0" w:line="240" w:lineRule="auto"/>
              <w:jc w:val="right"/>
              <w:rPr>
                <w:rFonts w:ascii="Arial" w:hAnsi="Arial" w:cs="Arial"/>
                <w:b/>
                <w:bCs/>
                <w:i/>
                <w:iCs/>
                <w:color w:val="000000"/>
                <w:sz w:val="16"/>
                <w:szCs w:val="16"/>
              </w:rPr>
            </w:pPr>
            <w:r w:rsidRPr="008136A0">
              <w:rPr>
                <w:rFonts w:ascii="Arial" w:hAnsi="Arial" w:cs="Arial"/>
                <w:b/>
                <w:bCs/>
                <w:i/>
                <w:iCs/>
                <w:color w:val="000000"/>
                <w:sz w:val="16"/>
                <w:szCs w:val="16"/>
              </w:rPr>
              <w:t xml:space="preserve">851 </w:t>
            </w:r>
          </w:p>
        </w:tc>
        <w:tc>
          <w:tcPr>
            <w:tcW w:w="587" w:type="pct"/>
            <w:tcBorders>
              <w:top w:val="single" w:sz="4" w:space="0" w:color="000000"/>
              <w:left w:val="nil"/>
              <w:bottom w:val="single" w:sz="4" w:space="0" w:color="000000"/>
              <w:right w:val="nil"/>
            </w:tcBorders>
            <w:shd w:val="clear" w:color="auto" w:fill="auto"/>
            <w:noWrap/>
            <w:vAlign w:val="bottom"/>
            <w:hideMark/>
          </w:tcPr>
          <w:p w14:paraId="49877D94" w14:textId="77777777" w:rsidR="008136A0" w:rsidRPr="008136A0" w:rsidRDefault="008136A0" w:rsidP="008136A0">
            <w:pPr>
              <w:spacing w:before="0" w:after="0" w:line="240" w:lineRule="auto"/>
              <w:jc w:val="right"/>
              <w:rPr>
                <w:rFonts w:ascii="Arial" w:hAnsi="Arial" w:cs="Arial"/>
                <w:b/>
                <w:bCs/>
                <w:i/>
                <w:iCs/>
                <w:color w:val="000000"/>
                <w:sz w:val="16"/>
                <w:szCs w:val="16"/>
              </w:rPr>
            </w:pPr>
            <w:r w:rsidRPr="008136A0">
              <w:rPr>
                <w:rFonts w:ascii="Arial" w:hAnsi="Arial" w:cs="Arial"/>
                <w:b/>
                <w:bCs/>
                <w:i/>
                <w:iCs/>
                <w:color w:val="000000"/>
                <w:sz w:val="16"/>
                <w:szCs w:val="16"/>
              </w:rPr>
              <w:t xml:space="preserve">860 </w:t>
            </w:r>
          </w:p>
        </w:tc>
        <w:tc>
          <w:tcPr>
            <w:tcW w:w="585" w:type="pct"/>
            <w:tcBorders>
              <w:top w:val="single" w:sz="4" w:space="0" w:color="000000"/>
              <w:left w:val="nil"/>
              <w:bottom w:val="single" w:sz="4" w:space="0" w:color="000000"/>
              <w:right w:val="nil"/>
            </w:tcBorders>
            <w:shd w:val="clear" w:color="auto" w:fill="auto"/>
            <w:noWrap/>
            <w:vAlign w:val="bottom"/>
            <w:hideMark/>
          </w:tcPr>
          <w:p w14:paraId="6DE97433" w14:textId="77777777" w:rsidR="008136A0" w:rsidRPr="008136A0" w:rsidRDefault="008136A0" w:rsidP="008136A0">
            <w:pPr>
              <w:spacing w:before="0" w:after="0" w:line="240" w:lineRule="auto"/>
              <w:jc w:val="right"/>
              <w:rPr>
                <w:rFonts w:ascii="Arial" w:hAnsi="Arial" w:cs="Arial"/>
                <w:b/>
                <w:bCs/>
                <w:i/>
                <w:iCs/>
                <w:color w:val="000000"/>
                <w:sz w:val="16"/>
                <w:szCs w:val="16"/>
              </w:rPr>
            </w:pPr>
            <w:r w:rsidRPr="008136A0">
              <w:rPr>
                <w:rFonts w:ascii="Arial" w:hAnsi="Arial" w:cs="Arial"/>
                <w:b/>
                <w:bCs/>
                <w:i/>
                <w:iCs/>
                <w:color w:val="000000"/>
                <w:sz w:val="16"/>
                <w:szCs w:val="16"/>
              </w:rPr>
              <w:t xml:space="preserve">868 </w:t>
            </w:r>
          </w:p>
        </w:tc>
      </w:tr>
      <w:tr w:rsidR="008136A0" w:rsidRPr="008136A0" w14:paraId="7754F482" w14:textId="77777777" w:rsidTr="00BD3B62">
        <w:trPr>
          <w:divId w:val="460658174"/>
          <w:cantSplit/>
          <w:trHeight w:hRule="exact" w:val="435"/>
        </w:trPr>
        <w:tc>
          <w:tcPr>
            <w:tcW w:w="2067" w:type="pct"/>
            <w:tcBorders>
              <w:top w:val="nil"/>
              <w:left w:val="nil"/>
              <w:bottom w:val="nil"/>
              <w:right w:val="nil"/>
            </w:tcBorders>
            <w:shd w:val="clear" w:color="auto" w:fill="auto"/>
            <w:vAlign w:val="bottom"/>
            <w:hideMark/>
          </w:tcPr>
          <w:p w14:paraId="3219407A" w14:textId="28A0DD8B" w:rsidR="008136A0" w:rsidRPr="008136A0" w:rsidRDefault="008136A0" w:rsidP="008136A0">
            <w:pPr>
              <w:spacing w:before="0" w:after="0" w:line="240" w:lineRule="auto"/>
              <w:rPr>
                <w:rFonts w:ascii="Arial" w:hAnsi="Arial" w:cs="Arial"/>
                <w:b/>
                <w:bCs/>
                <w:sz w:val="16"/>
                <w:szCs w:val="16"/>
              </w:rPr>
            </w:pPr>
            <w:r w:rsidRPr="008136A0">
              <w:rPr>
                <w:rFonts w:ascii="Arial" w:hAnsi="Arial" w:cs="Arial"/>
                <w:b/>
                <w:bCs/>
                <w:sz w:val="16"/>
                <w:szCs w:val="16"/>
              </w:rPr>
              <w:t>PURCHASE OF NON</w:t>
            </w:r>
            <w:r w:rsidR="00254C53">
              <w:rPr>
                <w:rFonts w:ascii="Arial" w:hAnsi="Arial" w:cs="Arial"/>
                <w:b/>
                <w:bCs/>
                <w:sz w:val="16"/>
                <w:szCs w:val="16"/>
              </w:rPr>
              <w:noBreakHyphen/>
            </w:r>
            <w:r w:rsidRPr="008136A0">
              <w:rPr>
                <w:rFonts w:ascii="Arial" w:hAnsi="Arial" w:cs="Arial"/>
                <w:b/>
                <w:bCs/>
                <w:sz w:val="16"/>
                <w:szCs w:val="16"/>
              </w:rPr>
              <w:t>FINANCIAL</w:t>
            </w:r>
            <w:r w:rsidRPr="008136A0">
              <w:rPr>
                <w:rFonts w:ascii="Arial" w:hAnsi="Arial" w:cs="Arial"/>
                <w:b/>
                <w:bCs/>
                <w:sz w:val="16"/>
                <w:szCs w:val="16"/>
              </w:rPr>
              <w:br/>
              <w:t xml:space="preserve">  ASSETS</w:t>
            </w:r>
          </w:p>
        </w:tc>
        <w:tc>
          <w:tcPr>
            <w:tcW w:w="587" w:type="pct"/>
            <w:tcBorders>
              <w:top w:val="nil"/>
              <w:left w:val="nil"/>
              <w:bottom w:val="nil"/>
              <w:right w:val="nil"/>
            </w:tcBorders>
            <w:shd w:val="clear" w:color="auto" w:fill="auto"/>
            <w:vAlign w:val="bottom"/>
            <w:hideMark/>
          </w:tcPr>
          <w:p w14:paraId="0DCB501B" w14:textId="77777777" w:rsidR="008136A0" w:rsidRPr="008136A0" w:rsidRDefault="008136A0" w:rsidP="008136A0">
            <w:pPr>
              <w:spacing w:before="0" w:after="0" w:line="240" w:lineRule="auto"/>
              <w:rPr>
                <w:rFonts w:ascii="Arial" w:hAnsi="Arial" w:cs="Arial"/>
                <w:b/>
                <w:bCs/>
                <w:sz w:val="16"/>
                <w:szCs w:val="16"/>
              </w:rPr>
            </w:pPr>
          </w:p>
        </w:tc>
        <w:tc>
          <w:tcPr>
            <w:tcW w:w="587" w:type="pct"/>
            <w:tcBorders>
              <w:top w:val="nil"/>
              <w:left w:val="nil"/>
              <w:bottom w:val="nil"/>
              <w:right w:val="nil"/>
            </w:tcBorders>
            <w:shd w:val="clear" w:color="000000" w:fill="E6E6E6"/>
            <w:vAlign w:val="bottom"/>
            <w:hideMark/>
          </w:tcPr>
          <w:p w14:paraId="4BCCCFBC" w14:textId="77777777" w:rsidR="008136A0" w:rsidRPr="008136A0" w:rsidRDefault="008136A0" w:rsidP="008136A0">
            <w:pPr>
              <w:spacing w:before="0" w:after="0" w:line="240" w:lineRule="auto"/>
              <w:rPr>
                <w:rFonts w:ascii="Arial" w:hAnsi="Arial" w:cs="Arial"/>
                <w:sz w:val="16"/>
                <w:szCs w:val="16"/>
              </w:rPr>
            </w:pPr>
            <w:r w:rsidRPr="008136A0">
              <w:rPr>
                <w:rFonts w:ascii="Arial" w:hAnsi="Arial" w:cs="Arial"/>
                <w:sz w:val="16"/>
                <w:szCs w:val="16"/>
              </w:rPr>
              <w:t> </w:t>
            </w:r>
          </w:p>
        </w:tc>
        <w:tc>
          <w:tcPr>
            <w:tcW w:w="587" w:type="pct"/>
            <w:tcBorders>
              <w:top w:val="nil"/>
              <w:left w:val="nil"/>
              <w:bottom w:val="nil"/>
              <w:right w:val="nil"/>
            </w:tcBorders>
            <w:shd w:val="clear" w:color="auto" w:fill="auto"/>
            <w:vAlign w:val="bottom"/>
            <w:hideMark/>
          </w:tcPr>
          <w:p w14:paraId="0B4A346B" w14:textId="77777777" w:rsidR="008136A0" w:rsidRPr="008136A0" w:rsidRDefault="008136A0" w:rsidP="008136A0">
            <w:pPr>
              <w:spacing w:before="0" w:after="0" w:line="240" w:lineRule="auto"/>
              <w:rPr>
                <w:rFonts w:ascii="Arial" w:hAnsi="Arial" w:cs="Arial"/>
                <w:sz w:val="16"/>
                <w:szCs w:val="16"/>
              </w:rPr>
            </w:pPr>
          </w:p>
        </w:tc>
        <w:tc>
          <w:tcPr>
            <w:tcW w:w="587" w:type="pct"/>
            <w:tcBorders>
              <w:top w:val="nil"/>
              <w:left w:val="nil"/>
              <w:bottom w:val="nil"/>
              <w:right w:val="nil"/>
            </w:tcBorders>
            <w:shd w:val="clear" w:color="auto" w:fill="auto"/>
            <w:vAlign w:val="bottom"/>
            <w:hideMark/>
          </w:tcPr>
          <w:p w14:paraId="38C9AD89" w14:textId="77777777" w:rsidR="008136A0" w:rsidRPr="008136A0" w:rsidRDefault="008136A0" w:rsidP="008136A0">
            <w:pPr>
              <w:spacing w:before="0" w:after="0" w:line="240" w:lineRule="auto"/>
              <w:rPr>
                <w:rFonts w:ascii="Times New Roman" w:hAnsi="Times New Roman"/>
                <w:sz w:val="20"/>
              </w:rPr>
            </w:pPr>
          </w:p>
        </w:tc>
        <w:tc>
          <w:tcPr>
            <w:tcW w:w="585" w:type="pct"/>
            <w:tcBorders>
              <w:top w:val="nil"/>
              <w:left w:val="nil"/>
              <w:bottom w:val="nil"/>
              <w:right w:val="nil"/>
            </w:tcBorders>
            <w:shd w:val="clear" w:color="auto" w:fill="auto"/>
            <w:vAlign w:val="bottom"/>
            <w:hideMark/>
          </w:tcPr>
          <w:p w14:paraId="2C13313E" w14:textId="77777777" w:rsidR="008136A0" w:rsidRPr="008136A0" w:rsidRDefault="008136A0" w:rsidP="008136A0">
            <w:pPr>
              <w:spacing w:before="0" w:after="0" w:line="240" w:lineRule="auto"/>
              <w:rPr>
                <w:rFonts w:ascii="Times New Roman" w:hAnsi="Times New Roman"/>
                <w:sz w:val="20"/>
              </w:rPr>
            </w:pPr>
          </w:p>
        </w:tc>
      </w:tr>
      <w:tr w:rsidR="008136A0" w:rsidRPr="008136A0" w14:paraId="3E760BCE" w14:textId="77777777" w:rsidTr="00BD3B62">
        <w:trPr>
          <w:divId w:val="460658174"/>
          <w:cantSplit/>
          <w:trHeight w:hRule="exact" w:val="450"/>
        </w:trPr>
        <w:tc>
          <w:tcPr>
            <w:tcW w:w="2067" w:type="pct"/>
            <w:tcBorders>
              <w:top w:val="nil"/>
              <w:left w:val="nil"/>
              <w:bottom w:val="nil"/>
              <w:right w:val="nil"/>
            </w:tcBorders>
            <w:shd w:val="clear" w:color="auto" w:fill="auto"/>
            <w:vAlign w:val="bottom"/>
            <w:hideMark/>
          </w:tcPr>
          <w:p w14:paraId="11350907" w14:textId="7D9E6997" w:rsidR="008136A0" w:rsidRPr="008136A0" w:rsidRDefault="008136A0" w:rsidP="008136A0">
            <w:pPr>
              <w:spacing w:before="0" w:after="0" w:line="240" w:lineRule="auto"/>
              <w:ind w:left="170"/>
              <w:rPr>
                <w:rFonts w:ascii="Arial" w:hAnsi="Arial" w:cs="Arial"/>
                <w:sz w:val="16"/>
                <w:szCs w:val="16"/>
              </w:rPr>
            </w:pPr>
            <w:r w:rsidRPr="008136A0">
              <w:rPr>
                <w:rFonts w:ascii="Arial" w:hAnsi="Arial" w:cs="Arial"/>
                <w:sz w:val="16"/>
                <w:szCs w:val="16"/>
              </w:rPr>
              <w:t xml:space="preserve">Funded by capital appropriation </w:t>
            </w:r>
            <w:r w:rsidR="00254C53">
              <w:rPr>
                <w:rFonts w:ascii="Arial" w:hAnsi="Arial" w:cs="Arial"/>
                <w:sz w:val="16"/>
                <w:szCs w:val="16"/>
              </w:rPr>
              <w:noBreakHyphen/>
            </w:r>
            <w:r w:rsidRPr="008136A0">
              <w:rPr>
                <w:rFonts w:ascii="Arial" w:hAnsi="Arial" w:cs="Arial"/>
                <w:sz w:val="16"/>
                <w:szCs w:val="16"/>
              </w:rPr>
              <w:br/>
              <w:t xml:space="preserve">  DCB (a)</w:t>
            </w:r>
          </w:p>
        </w:tc>
        <w:tc>
          <w:tcPr>
            <w:tcW w:w="587" w:type="pct"/>
            <w:tcBorders>
              <w:top w:val="nil"/>
              <w:left w:val="nil"/>
              <w:bottom w:val="nil"/>
              <w:right w:val="nil"/>
            </w:tcBorders>
            <w:shd w:val="clear" w:color="auto" w:fill="auto"/>
            <w:noWrap/>
            <w:vAlign w:val="bottom"/>
            <w:hideMark/>
          </w:tcPr>
          <w:p w14:paraId="3AA8174D"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190 </w:t>
            </w:r>
          </w:p>
        </w:tc>
        <w:tc>
          <w:tcPr>
            <w:tcW w:w="587" w:type="pct"/>
            <w:tcBorders>
              <w:top w:val="nil"/>
              <w:left w:val="nil"/>
              <w:bottom w:val="nil"/>
              <w:right w:val="nil"/>
            </w:tcBorders>
            <w:shd w:val="clear" w:color="000000" w:fill="E6E6E6"/>
            <w:noWrap/>
            <w:vAlign w:val="bottom"/>
            <w:hideMark/>
          </w:tcPr>
          <w:p w14:paraId="5D92C2EE"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192 </w:t>
            </w:r>
          </w:p>
        </w:tc>
        <w:tc>
          <w:tcPr>
            <w:tcW w:w="587" w:type="pct"/>
            <w:tcBorders>
              <w:top w:val="nil"/>
              <w:left w:val="nil"/>
              <w:bottom w:val="nil"/>
              <w:right w:val="nil"/>
            </w:tcBorders>
            <w:shd w:val="clear" w:color="auto" w:fill="auto"/>
            <w:noWrap/>
            <w:vAlign w:val="bottom"/>
            <w:hideMark/>
          </w:tcPr>
          <w:p w14:paraId="624D1C1F"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492 </w:t>
            </w:r>
          </w:p>
        </w:tc>
        <w:tc>
          <w:tcPr>
            <w:tcW w:w="587" w:type="pct"/>
            <w:tcBorders>
              <w:top w:val="nil"/>
              <w:left w:val="nil"/>
              <w:bottom w:val="nil"/>
              <w:right w:val="nil"/>
            </w:tcBorders>
            <w:shd w:val="clear" w:color="auto" w:fill="auto"/>
            <w:noWrap/>
            <w:vAlign w:val="bottom"/>
            <w:hideMark/>
          </w:tcPr>
          <w:p w14:paraId="433CAE2C"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797 </w:t>
            </w:r>
          </w:p>
        </w:tc>
        <w:tc>
          <w:tcPr>
            <w:tcW w:w="585" w:type="pct"/>
            <w:tcBorders>
              <w:top w:val="nil"/>
              <w:left w:val="nil"/>
              <w:bottom w:val="nil"/>
              <w:right w:val="nil"/>
            </w:tcBorders>
            <w:shd w:val="clear" w:color="auto" w:fill="auto"/>
            <w:noWrap/>
            <w:vAlign w:val="bottom"/>
            <w:hideMark/>
          </w:tcPr>
          <w:p w14:paraId="09F2B0D2"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805 </w:t>
            </w:r>
          </w:p>
        </w:tc>
      </w:tr>
      <w:tr w:rsidR="008136A0" w:rsidRPr="008136A0" w14:paraId="3E270FDD" w14:textId="77777777" w:rsidTr="00BD3B62">
        <w:trPr>
          <w:divId w:val="460658174"/>
          <w:cantSplit/>
          <w:trHeight w:hRule="exact" w:val="225"/>
        </w:trPr>
        <w:tc>
          <w:tcPr>
            <w:tcW w:w="2067" w:type="pct"/>
            <w:tcBorders>
              <w:top w:val="nil"/>
              <w:left w:val="nil"/>
              <w:bottom w:val="nil"/>
              <w:right w:val="nil"/>
            </w:tcBorders>
            <w:shd w:val="clear" w:color="auto" w:fill="auto"/>
            <w:noWrap/>
            <w:vAlign w:val="bottom"/>
            <w:hideMark/>
          </w:tcPr>
          <w:p w14:paraId="51AFBB6C" w14:textId="77777777" w:rsidR="008136A0" w:rsidRPr="008136A0" w:rsidRDefault="008136A0" w:rsidP="008136A0">
            <w:pPr>
              <w:spacing w:before="0" w:after="0" w:line="240" w:lineRule="auto"/>
              <w:rPr>
                <w:rFonts w:ascii="Arial" w:hAnsi="Arial" w:cs="Arial"/>
                <w:b/>
                <w:bCs/>
                <w:sz w:val="16"/>
                <w:szCs w:val="16"/>
              </w:rPr>
            </w:pPr>
            <w:r w:rsidRPr="008136A0">
              <w:rPr>
                <w:rFonts w:ascii="Arial" w:hAnsi="Arial" w:cs="Arial"/>
                <w:b/>
                <w:bCs/>
                <w:sz w:val="16"/>
                <w:szCs w:val="16"/>
              </w:rPr>
              <w:t>TOTAL</w:t>
            </w:r>
          </w:p>
        </w:tc>
        <w:tc>
          <w:tcPr>
            <w:tcW w:w="587" w:type="pct"/>
            <w:tcBorders>
              <w:top w:val="single" w:sz="4" w:space="0" w:color="000000"/>
              <w:left w:val="nil"/>
              <w:bottom w:val="single" w:sz="4" w:space="0" w:color="000000"/>
              <w:right w:val="nil"/>
            </w:tcBorders>
            <w:shd w:val="clear" w:color="auto" w:fill="auto"/>
            <w:noWrap/>
            <w:vAlign w:val="bottom"/>
            <w:hideMark/>
          </w:tcPr>
          <w:p w14:paraId="5DB5F30D" w14:textId="77777777" w:rsidR="008136A0" w:rsidRPr="008136A0" w:rsidRDefault="008136A0" w:rsidP="008136A0">
            <w:pPr>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190 </w:t>
            </w:r>
          </w:p>
        </w:tc>
        <w:tc>
          <w:tcPr>
            <w:tcW w:w="587" w:type="pct"/>
            <w:tcBorders>
              <w:top w:val="single" w:sz="4" w:space="0" w:color="000000"/>
              <w:left w:val="nil"/>
              <w:bottom w:val="single" w:sz="4" w:space="0" w:color="000000"/>
              <w:right w:val="nil"/>
            </w:tcBorders>
            <w:shd w:val="clear" w:color="000000" w:fill="E6E6E6"/>
            <w:noWrap/>
            <w:vAlign w:val="bottom"/>
            <w:hideMark/>
          </w:tcPr>
          <w:p w14:paraId="283A2B3E" w14:textId="77777777" w:rsidR="008136A0" w:rsidRPr="008136A0" w:rsidRDefault="008136A0" w:rsidP="008136A0">
            <w:pPr>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192 </w:t>
            </w:r>
          </w:p>
        </w:tc>
        <w:tc>
          <w:tcPr>
            <w:tcW w:w="587" w:type="pct"/>
            <w:tcBorders>
              <w:top w:val="single" w:sz="4" w:space="0" w:color="000000"/>
              <w:left w:val="nil"/>
              <w:bottom w:val="single" w:sz="4" w:space="0" w:color="000000"/>
              <w:right w:val="nil"/>
            </w:tcBorders>
            <w:shd w:val="clear" w:color="auto" w:fill="auto"/>
            <w:noWrap/>
            <w:vAlign w:val="bottom"/>
            <w:hideMark/>
          </w:tcPr>
          <w:p w14:paraId="5A99A41E" w14:textId="77777777" w:rsidR="008136A0" w:rsidRPr="008136A0" w:rsidRDefault="008136A0" w:rsidP="008136A0">
            <w:pPr>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492 </w:t>
            </w:r>
          </w:p>
        </w:tc>
        <w:tc>
          <w:tcPr>
            <w:tcW w:w="587" w:type="pct"/>
            <w:tcBorders>
              <w:top w:val="single" w:sz="4" w:space="0" w:color="000000"/>
              <w:left w:val="nil"/>
              <w:bottom w:val="single" w:sz="4" w:space="0" w:color="000000"/>
              <w:right w:val="nil"/>
            </w:tcBorders>
            <w:shd w:val="clear" w:color="auto" w:fill="auto"/>
            <w:noWrap/>
            <w:vAlign w:val="bottom"/>
            <w:hideMark/>
          </w:tcPr>
          <w:p w14:paraId="5339EE63" w14:textId="77777777" w:rsidR="008136A0" w:rsidRPr="008136A0" w:rsidRDefault="008136A0" w:rsidP="008136A0">
            <w:pPr>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797 </w:t>
            </w:r>
          </w:p>
        </w:tc>
        <w:tc>
          <w:tcPr>
            <w:tcW w:w="585" w:type="pct"/>
            <w:tcBorders>
              <w:top w:val="single" w:sz="4" w:space="0" w:color="000000"/>
              <w:left w:val="nil"/>
              <w:bottom w:val="single" w:sz="4" w:space="0" w:color="000000"/>
              <w:right w:val="nil"/>
            </w:tcBorders>
            <w:shd w:val="clear" w:color="auto" w:fill="auto"/>
            <w:noWrap/>
            <w:vAlign w:val="bottom"/>
            <w:hideMark/>
          </w:tcPr>
          <w:p w14:paraId="707B1D7C" w14:textId="77777777" w:rsidR="008136A0" w:rsidRPr="008136A0" w:rsidRDefault="008136A0" w:rsidP="008136A0">
            <w:pPr>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805 </w:t>
            </w:r>
          </w:p>
        </w:tc>
      </w:tr>
      <w:tr w:rsidR="008136A0" w:rsidRPr="008136A0" w14:paraId="24375584" w14:textId="77777777" w:rsidTr="00BD3B62">
        <w:trPr>
          <w:divId w:val="460658174"/>
          <w:cantSplit/>
          <w:trHeight w:hRule="exact" w:val="750"/>
        </w:trPr>
        <w:tc>
          <w:tcPr>
            <w:tcW w:w="2067" w:type="pct"/>
            <w:tcBorders>
              <w:top w:val="nil"/>
              <w:left w:val="nil"/>
              <w:bottom w:val="nil"/>
              <w:right w:val="nil"/>
            </w:tcBorders>
            <w:shd w:val="clear" w:color="auto" w:fill="auto"/>
            <w:vAlign w:val="bottom"/>
            <w:hideMark/>
          </w:tcPr>
          <w:p w14:paraId="7B9867D3" w14:textId="77777777" w:rsidR="008136A0" w:rsidRPr="008136A0" w:rsidRDefault="008136A0" w:rsidP="008136A0">
            <w:pPr>
              <w:spacing w:before="0" w:after="0" w:line="240" w:lineRule="auto"/>
              <w:rPr>
                <w:rFonts w:ascii="Arial" w:hAnsi="Arial" w:cs="Arial"/>
                <w:b/>
                <w:bCs/>
                <w:sz w:val="16"/>
                <w:szCs w:val="16"/>
              </w:rPr>
            </w:pPr>
            <w:r w:rsidRPr="008136A0">
              <w:rPr>
                <w:rFonts w:ascii="Arial" w:hAnsi="Arial" w:cs="Arial"/>
                <w:b/>
                <w:bCs/>
                <w:sz w:val="16"/>
                <w:szCs w:val="16"/>
              </w:rPr>
              <w:t>RECONCILIATION OF CASH USED</w:t>
            </w:r>
            <w:r w:rsidRPr="008136A0">
              <w:rPr>
                <w:rFonts w:ascii="Arial" w:hAnsi="Arial" w:cs="Arial"/>
                <w:b/>
                <w:bCs/>
                <w:sz w:val="16"/>
                <w:szCs w:val="16"/>
              </w:rPr>
              <w:br/>
              <w:t xml:space="preserve">  TO ACQUIRE ASSETS TO ASSET</w:t>
            </w:r>
            <w:r w:rsidRPr="008136A0">
              <w:rPr>
                <w:rFonts w:ascii="Arial" w:hAnsi="Arial" w:cs="Arial"/>
                <w:b/>
                <w:bCs/>
                <w:sz w:val="16"/>
                <w:szCs w:val="16"/>
              </w:rPr>
              <w:br/>
              <w:t xml:space="preserve">  MOVEMENT TABLE</w:t>
            </w:r>
          </w:p>
        </w:tc>
        <w:tc>
          <w:tcPr>
            <w:tcW w:w="587" w:type="pct"/>
            <w:tcBorders>
              <w:top w:val="nil"/>
              <w:left w:val="nil"/>
              <w:bottom w:val="nil"/>
              <w:right w:val="nil"/>
            </w:tcBorders>
            <w:shd w:val="clear" w:color="auto" w:fill="auto"/>
            <w:noWrap/>
            <w:vAlign w:val="bottom"/>
            <w:hideMark/>
          </w:tcPr>
          <w:p w14:paraId="20D401FD" w14:textId="77777777" w:rsidR="008136A0" w:rsidRPr="008136A0" w:rsidRDefault="008136A0" w:rsidP="008136A0">
            <w:pPr>
              <w:spacing w:before="0" w:after="0" w:line="240" w:lineRule="auto"/>
              <w:rPr>
                <w:rFonts w:ascii="Arial" w:hAnsi="Arial" w:cs="Arial"/>
                <w:b/>
                <w:bCs/>
                <w:sz w:val="16"/>
                <w:szCs w:val="16"/>
              </w:rPr>
            </w:pPr>
          </w:p>
        </w:tc>
        <w:tc>
          <w:tcPr>
            <w:tcW w:w="587" w:type="pct"/>
            <w:tcBorders>
              <w:top w:val="nil"/>
              <w:left w:val="nil"/>
              <w:bottom w:val="nil"/>
              <w:right w:val="nil"/>
            </w:tcBorders>
            <w:shd w:val="clear" w:color="000000" w:fill="E6E6E6"/>
            <w:noWrap/>
            <w:vAlign w:val="bottom"/>
            <w:hideMark/>
          </w:tcPr>
          <w:p w14:paraId="005D15F7" w14:textId="77777777" w:rsidR="008136A0" w:rsidRPr="008136A0" w:rsidRDefault="008136A0" w:rsidP="008136A0">
            <w:pPr>
              <w:spacing w:before="0" w:after="0" w:line="240" w:lineRule="auto"/>
              <w:rPr>
                <w:rFonts w:ascii="Arial" w:hAnsi="Arial" w:cs="Arial"/>
                <w:sz w:val="16"/>
                <w:szCs w:val="16"/>
              </w:rPr>
            </w:pPr>
            <w:r w:rsidRPr="008136A0">
              <w:rPr>
                <w:rFonts w:ascii="Arial" w:hAnsi="Arial" w:cs="Arial"/>
                <w:sz w:val="16"/>
                <w:szCs w:val="16"/>
              </w:rPr>
              <w:t> </w:t>
            </w:r>
          </w:p>
        </w:tc>
        <w:tc>
          <w:tcPr>
            <w:tcW w:w="587" w:type="pct"/>
            <w:tcBorders>
              <w:top w:val="nil"/>
              <w:left w:val="nil"/>
              <w:bottom w:val="nil"/>
              <w:right w:val="nil"/>
            </w:tcBorders>
            <w:shd w:val="clear" w:color="auto" w:fill="auto"/>
            <w:noWrap/>
            <w:vAlign w:val="bottom"/>
            <w:hideMark/>
          </w:tcPr>
          <w:p w14:paraId="0E204A0C" w14:textId="77777777" w:rsidR="008136A0" w:rsidRPr="008136A0" w:rsidRDefault="008136A0" w:rsidP="008136A0">
            <w:pPr>
              <w:spacing w:before="0" w:after="0" w:line="240" w:lineRule="auto"/>
              <w:rPr>
                <w:rFonts w:ascii="Arial" w:hAnsi="Arial" w:cs="Arial"/>
                <w:sz w:val="16"/>
                <w:szCs w:val="16"/>
              </w:rPr>
            </w:pPr>
          </w:p>
        </w:tc>
        <w:tc>
          <w:tcPr>
            <w:tcW w:w="587" w:type="pct"/>
            <w:tcBorders>
              <w:top w:val="nil"/>
              <w:left w:val="nil"/>
              <w:bottom w:val="nil"/>
              <w:right w:val="nil"/>
            </w:tcBorders>
            <w:shd w:val="clear" w:color="auto" w:fill="auto"/>
            <w:noWrap/>
            <w:vAlign w:val="bottom"/>
            <w:hideMark/>
          </w:tcPr>
          <w:p w14:paraId="07C57360" w14:textId="77777777" w:rsidR="008136A0" w:rsidRPr="008136A0" w:rsidRDefault="008136A0" w:rsidP="008136A0">
            <w:pPr>
              <w:spacing w:before="0" w:after="0" w:line="240" w:lineRule="auto"/>
              <w:rPr>
                <w:rFonts w:ascii="Times New Roman" w:hAnsi="Times New Roman"/>
                <w:sz w:val="20"/>
              </w:rPr>
            </w:pPr>
          </w:p>
        </w:tc>
        <w:tc>
          <w:tcPr>
            <w:tcW w:w="585" w:type="pct"/>
            <w:tcBorders>
              <w:top w:val="nil"/>
              <w:left w:val="nil"/>
              <w:bottom w:val="nil"/>
              <w:right w:val="nil"/>
            </w:tcBorders>
            <w:shd w:val="clear" w:color="auto" w:fill="auto"/>
            <w:noWrap/>
            <w:vAlign w:val="bottom"/>
            <w:hideMark/>
          </w:tcPr>
          <w:p w14:paraId="3CE7D085" w14:textId="77777777" w:rsidR="008136A0" w:rsidRPr="008136A0" w:rsidRDefault="008136A0" w:rsidP="008136A0">
            <w:pPr>
              <w:spacing w:before="0" w:after="0" w:line="240" w:lineRule="auto"/>
              <w:rPr>
                <w:rFonts w:ascii="Times New Roman" w:hAnsi="Times New Roman"/>
                <w:sz w:val="20"/>
              </w:rPr>
            </w:pPr>
          </w:p>
        </w:tc>
      </w:tr>
      <w:tr w:rsidR="008136A0" w:rsidRPr="008136A0" w14:paraId="030EBE55" w14:textId="77777777" w:rsidTr="00BD3B62">
        <w:trPr>
          <w:divId w:val="460658174"/>
          <w:cantSplit/>
          <w:trHeight w:hRule="exact" w:val="225"/>
        </w:trPr>
        <w:tc>
          <w:tcPr>
            <w:tcW w:w="2067" w:type="pct"/>
            <w:tcBorders>
              <w:top w:val="nil"/>
              <w:left w:val="nil"/>
              <w:bottom w:val="nil"/>
              <w:right w:val="nil"/>
            </w:tcBorders>
            <w:shd w:val="clear" w:color="auto" w:fill="auto"/>
            <w:noWrap/>
            <w:vAlign w:val="bottom"/>
            <w:hideMark/>
          </w:tcPr>
          <w:p w14:paraId="79D874C7" w14:textId="77777777" w:rsidR="008136A0" w:rsidRPr="008136A0" w:rsidRDefault="008136A0" w:rsidP="008136A0">
            <w:pPr>
              <w:spacing w:before="0" w:after="0" w:line="240" w:lineRule="auto"/>
              <w:ind w:left="170"/>
              <w:rPr>
                <w:rFonts w:ascii="Arial" w:hAnsi="Arial" w:cs="Arial"/>
                <w:sz w:val="16"/>
                <w:szCs w:val="16"/>
              </w:rPr>
            </w:pPr>
            <w:r w:rsidRPr="008136A0">
              <w:rPr>
                <w:rFonts w:ascii="Arial" w:hAnsi="Arial" w:cs="Arial"/>
                <w:sz w:val="16"/>
                <w:szCs w:val="16"/>
              </w:rPr>
              <w:t>Total purchases</w:t>
            </w:r>
          </w:p>
        </w:tc>
        <w:tc>
          <w:tcPr>
            <w:tcW w:w="587" w:type="pct"/>
            <w:tcBorders>
              <w:top w:val="nil"/>
              <w:left w:val="nil"/>
              <w:bottom w:val="nil"/>
              <w:right w:val="nil"/>
            </w:tcBorders>
            <w:shd w:val="clear" w:color="auto" w:fill="auto"/>
            <w:noWrap/>
            <w:vAlign w:val="bottom"/>
            <w:hideMark/>
          </w:tcPr>
          <w:p w14:paraId="0004EF9B"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190 </w:t>
            </w:r>
          </w:p>
        </w:tc>
        <w:tc>
          <w:tcPr>
            <w:tcW w:w="587" w:type="pct"/>
            <w:tcBorders>
              <w:top w:val="nil"/>
              <w:left w:val="nil"/>
              <w:bottom w:val="single" w:sz="4" w:space="0" w:color="auto"/>
              <w:right w:val="nil"/>
            </w:tcBorders>
            <w:shd w:val="clear" w:color="000000" w:fill="E6E6E6"/>
            <w:noWrap/>
            <w:vAlign w:val="bottom"/>
            <w:hideMark/>
          </w:tcPr>
          <w:p w14:paraId="5868C3C8" w14:textId="77777777" w:rsidR="008136A0" w:rsidRPr="008136A0" w:rsidRDefault="008136A0" w:rsidP="008136A0">
            <w:pPr>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192 </w:t>
            </w:r>
          </w:p>
        </w:tc>
        <w:tc>
          <w:tcPr>
            <w:tcW w:w="587" w:type="pct"/>
            <w:tcBorders>
              <w:top w:val="nil"/>
              <w:left w:val="nil"/>
              <w:bottom w:val="nil"/>
              <w:right w:val="nil"/>
            </w:tcBorders>
            <w:shd w:val="clear" w:color="auto" w:fill="auto"/>
            <w:noWrap/>
            <w:vAlign w:val="bottom"/>
            <w:hideMark/>
          </w:tcPr>
          <w:p w14:paraId="462BAB85"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492 </w:t>
            </w:r>
          </w:p>
        </w:tc>
        <w:tc>
          <w:tcPr>
            <w:tcW w:w="587" w:type="pct"/>
            <w:tcBorders>
              <w:top w:val="nil"/>
              <w:left w:val="nil"/>
              <w:bottom w:val="nil"/>
              <w:right w:val="nil"/>
            </w:tcBorders>
            <w:shd w:val="clear" w:color="auto" w:fill="auto"/>
            <w:noWrap/>
            <w:vAlign w:val="bottom"/>
            <w:hideMark/>
          </w:tcPr>
          <w:p w14:paraId="145FE92E"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797 </w:t>
            </w:r>
          </w:p>
        </w:tc>
        <w:tc>
          <w:tcPr>
            <w:tcW w:w="585" w:type="pct"/>
            <w:tcBorders>
              <w:top w:val="nil"/>
              <w:left w:val="nil"/>
              <w:bottom w:val="nil"/>
              <w:right w:val="nil"/>
            </w:tcBorders>
            <w:shd w:val="clear" w:color="auto" w:fill="auto"/>
            <w:noWrap/>
            <w:vAlign w:val="bottom"/>
            <w:hideMark/>
          </w:tcPr>
          <w:p w14:paraId="3E8157B6" w14:textId="77777777" w:rsidR="008136A0" w:rsidRPr="008136A0" w:rsidRDefault="008136A0" w:rsidP="008136A0">
            <w:pPr>
              <w:spacing w:before="0" w:after="0" w:line="240" w:lineRule="auto"/>
              <w:jc w:val="right"/>
              <w:rPr>
                <w:rFonts w:ascii="Arial" w:hAnsi="Arial" w:cs="Arial"/>
                <w:sz w:val="16"/>
                <w:szCs w:val="16"/>
              </w:rPr>
            </w:pPr>
            <w:r w:rsidRPr="008136A0">
              <w:rPr>
                <w:rFonts w:ascii="Arial" w:hAnsi="Arial" w:cs="Arial"/>
                <w:sz w:val="16"/>
                <w:szCs w:val="16"/>
              </w:rPr>
              <w:t xml:space="preserve">805 </w:t>
            </w:r>
          </w:p>
        </w:tc>
      </w:tr>
      <w:tr w:rsidR="008136A0" w:rsidRPr="008136A0" w14:paraId="01FACA54" w14:textId="77777777" w:rsidTr="00BD3B62">
        <w:trPr>
          <w:divId w:val="460658174"/>
          <w:cantSplit/>
          <w:trHeight w:hRule="exact" w:val="225"/>
        </w:trPr>
        <w:tc>
          <w:tcPr>
            <w:tcW w:w="2067" w:type="pct"/>
            <w:tcBorders>
              <w:top w:val="nil"/>
              <w:left w:val="nil"/>
              <w:bottom w:val="single" w:sz="4" w:space="0" w:color="auto"/>
              <w:right w:val="nil"/>
            </w:tcBorders>
            <w:shd w:val="clear" w:color="auto" w:fill="auto"/>
            <w:vAlign w:val="bottom"/>
            <w:hideMark/>
          </w:tcPr>
          <w:p w14:paraId="67A874DB" w14:textId="77777777" w:rsidR="008136A0" w:rsidRPr="008136A0" w:rsidRDefault="008136A0" w:rsidP="00BD3B62">
            <w:pPr>
              <w:keepNext/>
              <w:spacing w:before="0" w:after="0" w:line="240" w:lineRule="auto"/>
              <w:rPr>
                <w:rFonts w:ascii="Arial" w:hAnsi="Arial" w:cs="Arial"/>
                <w:b/>
                <w:bCs/>
                <w:sz w:val="16"/>
                <w:szCs w:val="16"/>
              </w:rPr>
            </w:pPr>
            <w:r w:rsidRPr="008136A0">
              <w:rPr>
                <w:rFonts w:ascii="Arial" w:hAnsi="Arial" w:cs="Arial"/>
                <w:b/>
                <w:bCs/>
                <w:sz w:val="16"/>
                <w:szCs w:val="16"/>
              </w:rPr>
              <w:t>Total cash used to acquire assets</w:t>
            </w:r>
          </w:p>
        </w:tc>
        <w:tc>
          <w:tcPr>
            <w:tcW w:w="587" w:type="pct"/>
            <w:tcBorders>
              <w:top w:val="single" w:sz="4" w:space="0" w:color="000000"/>
              <w:left w:val="nil"/>
              <w:bottom w:val="single" w:sz="4" w:space="0" w:color="000000"/>
              <w:right w:val="nil"/>
            </w:tcBorders>
            <w:shd w:val="clear" w:color="auto" w:fill="auto"/>
            <w:noWrap/>
            <w:vAlign w:val="bottom"/>
            <w:hideMark/>
          </w:tcPr>
          <w:p w14:paraId="4497D552" w14:textId="77777777" w:rsidR="008136A0" w:rsidRPr="008136A0" w:rsidRDefault="008136A0" w:rsidP="00BD3B62">
            <w:pPr>
              <w:keepNext/>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190 </w:t>
            </w:r>
          </w:p>
        </w:tc>
        <w:tc>
          <w:tcPr>
            <w:tcW w:w="587" w:type="pct"/>
            <w:tcBorders>
              <w:top w:val="nil"/>
              <w:left w:val="nil"/>
              <w:bottom w:val="single" w:sz="4" w:space="0" w:color="000000"/>
              <w:right w:val="nil"/>
            </w:tcBorders>
            <w:shd w:val="clear" w:color="000000" w:fill="E6E6E6"/>
            <w:noWrap/>
            <w:vAlign w:val="bottom"/>
            <w:hideMark/>
          </w:tcPr>
          <w:p w14:paraId="0FDF7A84" w14:textId="77777777" w:rsidR="008136A0" w:rsidRPr="008136A0" w:rsidRDefault="008136A0" w:rsidP="00BD3B62">
            <w:pPr>
              <w:keepNext/>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192 </w:t>
            </w:r>
          </w:p>
        </w:tc>
        <w:tc>
          <w:tcPr>
            <w:tcW w:w="587" w:type="pct"/>
            <w:tcBorders>
              <w:top w:val="single" w:sz="4" w:space="0" w:color="000000"/>
              <w:left w:val="nil"/>
              <w:bottom w:val="single" w:sz="4" w:space="0" w:color="000000"/>
              <w:right w:val="nil"/>
            </w:tcBorders>
            <w:shd w:val="clear" w:color="auto" w:fill="auto"/>
            <w:noWrap/>
            <w:vAlign w:val="bottom"/>
            <w:hideMark/>
          </w:tcPr>
          <w:p w14:paraId="0B6BD79F" w14:textId="77777777" w:rsidR="008136A0" w:rsidRPr="008136A0" w:rsidRDefault="008136A0" w:rsidP="00BD3B62">
            <w:pPr>
              <w:keepNext/>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492 </w:t>
            </w:r>
          </w:p>
        </w:tc>
        <w:tc>
          <w:tcPr>
            <w:tcW w:w="587" w:type="pct"/>
            <w:tcBorders>
              <w:top w:val="single" w:sz="4" w:space="0" w:color="000000"/>
              <w:left w:val="nil"/>
              <w:bottom w:val="single" w:sz="4" w:space="0" w:color="000000"/>
              <w:right w:val="nil"/>
            </w:tcBorders>
            <w:shd w:val="clear" w:color="auto" w:fill="auto"/>
            <w:noWrap/>
            <w:vAlign w:val="bottom"/>
            <w:hideMark/>
          </w:tcPr>
          <w:p w14:paraId="433BB50B" w14:textId="77777777" w:rsidR="008136A0" w:rsidRPr="008136A0" w:rsidRDefault="008136A0" w:rsidP="00BD3B62">
            <w:pPr>
              <w:keepNext/>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797 </w:t>
            </w:r>
          </w:p>
        </w:tc>
        <w:tc>
          <w:tcPr>
            <w:tcW w:w="585" w:type="pct"/>
            <w:tcBorders>
              <w:top w:val="single" w:sz="4" w:space="0" w:color="000000"/>
              <w:left w:val="nil"/>
              <w:bottom w:val="single" w:sz="4" w:space="0" w:color="000000"/>
              <w:right w:val="nil"/>
            </w:tcBorders>
            <w:shd w:val="clear" w:color="auto" w:fill="auto"/>
            <w:noWrap/>
            <w:vAlign w:val="bottom"/>
            <w:hideMark/>
          </w:tcPr>
          <w:p w14:paraId="649D4F5F" w14:textId="77777777" w:rsidR="008136A0" w:rsidRPr="008136A0" w:rsidRDefault="008136A0" w:rsidP="00BD3B62">
            <w:pPr>
              <w:keepNext/>
              <w:spacing w:before="0" w:after="0" w:line="240" w:lineRule="auto"/>
              <w:jc w:val="right"/>
              <w:rPr>
                <w:rFonts w:ascii="Arial" w:hAnsi="Arial" w:cs="Arial"/>
                <w:b/>
                <w:bCs/>
                <w:color w:val="000000"/>
                <w:sz w:val="16"/>
                <w:szCs w:val="16"/>
              </w:rPr>
            </w:pPr>
            <w:r w:rsidRPr="008136A0">
              <w:rPr>
                <w:rFonts w:ascii="Arial" w:hAnsi="Arial" w:cs="Arial"/>
                <w:b/>
                <w:bCs/>
                <w:color w:val="000000"/>
                <w:sz w:val="16"/>
                <w:szCs w:val="16"/>
              </w:rPr>
              <w:t xml:space="preserve">805 </w:t>
            </w:r>
          </w:p>
        </w:tc>
      </w:tr>
    </w:tbl>
    <w:p w14:paraId="4825CE64" w14:textId="559443D4" w:rsidR="00D606C2" w:rsidRPr="00132F9E" w:rsidRDefault="00D606C2" w:rsidP="00DC47D0">
      <w:pPr>
        <w:pStyle w:val="ChartandTableFootnote"/>
      </w:pPr>
      <w:r w:rsidRPr="00132F9E">
        <w:t xml:space="preserve">Prepared on Australian </w:t>
      </w:r>
      <w:r w:rsidRPr="00DC47D0">
        <w:t>Accounting</w:t>
      </w:r>
      <w:r w:rsidRPr="00132F9E">
        <w:t xml:space="preserve"> Standards basis.</w:t>
      </w:r>
    </w:p>
    <w:p w14:paraId="6D6BA113" w14:textId="36F02981" w:rsidR="00F20FF5" w:rsidRPr="00132F9E" w:rsidRDefault="009230FE" w:rsidP="00DC47D0">
      <w:pPr>
        <w:pStyle w:val="ChartandTableFootnoteAlpha"/>
        <w:numPr>
          <w:ilvl w:val="0"/>
          <w:numId w:val="39"/>
        </w:numPr>
      </w:pPr>
      <w:r>
        <w:t xml:space="preserve"> </w:t>
      </w:r>
      <w:r w:rsidRPr="00DC47D0">
        <w:t>I</w:t>
      </w:r>
      <w:r w:rsidR="00F20FF5" w:rsidRPr="00DC47D0">
        <w:t>ncludes</w:t>
      </w:r>
      <w:r w:rsidR="00F20FF5" w:rsidRPr="00132F9E">
        <w:t xml:space="preserve"> purchases from current an</w:t>
      </w:r>
      <w:r w:rsidR="00EE2ED0" w:rsidRPr="00132F9E">
        <w:t>d previous years</w:t>
      </w:r>
      <w:r w:rsidR="00254C53">
        <w:t>’</w:t>
      </w:r>
      <w:r w:rsidR="00EE2ED0" w:rsidRPr="00132F9E">
        <w:t xml:space="preserve"> Departmental c</w:t>
      </w:r>
      <w:r w:rsidR="00F20FF5" w:rsidRPr="00132F9E">
        <w:t xml:space="preserve">apital </w:t>
      </w:r>
      <w:r w:rsidR="00EE2ED0" w:rsidRPr="00132F9E">
        <w:t>b</w:t>
      </w:r>
      <w:r w:rsidR="00F20FF5" w:rsidRPr="00132F9E">
        <w:t>udgets (DCBs).</w:t>
      </w:r>
    </w:p>
    <w:p w14:paraId="41C3C723" w14:textId="77777777" w:rsidR="006F2712" w:rsidRDefault="006F2712" w:rsidP="006F2712">
      <w:r>
        <w:br w:type="page"/>
      </w:r>
    </w:p>
    <w:p w14:paraId="571BEDD0" w14:textId="6103127A" w:rsidR="00735DAB" w:rsidRDefault="00CC4867" w:rsidP="00735DAB">
      <w:pPr>
        <w:pStyle w:val="TableHeading"/>
        <w:rPr>
          <w:rFonts w:ascii="Times New Roman" w:hAnsi="Times New Roman"/>
        </w:rPr>
      </w:pPr>
      <w:r w:rsidRPr="00D30CBA">
        <w:lastRenderedPageBreak/>
        <w:t>Table</w:t>
      </w:r>
      <w:r w:rsidR="00971CBF">
        <w:t xml:space="preserve"> 3.</w:t>
      </w:r>
      <w:r>
        <w:t>6</w:t>
      </w:r>
      <w:r w:rsidRPr="00D30CBA">
        <w:t xml:space="preserve">: </w:t>
      </w:r>
      <w:r>
        <w:t xml:space="preserve">Statement of </w:t>
      </w:r>
      <w:r w:rsidR="00F87522" w:rsidRPr="006F2712">
        <w:t>departmental</w:t>
      </w:r>
      <w:r w:rsidR="00F87522">
        <w:t xml:space="preserve"> </w:t>
      </w:r>
      <w:r w:rsidR="00F10305">
        <w:t xml:space="preserve">asset movements </w:t>
      </w:r>
      <w:r w:rsidR="008A1DDE">
        <w:t>(</w:t>
      </w:r>
      <w:r w:rsidR="00B70C9E">
        <w:t xml:space="preserve">Budget year </w:t>
      </w:r>
      <w:r w:rsidR="007E3AC7">
        <w:t>202</w:t>
      </w:r>
      <w:r w:rsidR="00C07F1C">
        <w:t>2</w:t>
      </w:r>
      <w:r w:rsidR="00254C53">
        <w:noBreakHyphen/>
      </w:r>
      <w:r w:rsidR="00C07F1C">
        <w:t>23</w:t>
      </w:r>
      <w:r w:rsidR="00E855E0">
        <w:t>)</w:t>
      </w:r>
      <w:r w:rsidR="001F29AD">
        <w:t xml:space="preserve"> </w:t>
      </w:r>
    </w:p>
    <w:tbl>
      <w:tblPr>
        <w:tblW w:w="5000" w:type="pct"/>
        <w:tblCellMar>
          <w:left w:w="0" w:type="dxa"/>
          <w:right w:w="28" w:type="dxa"/>
        </w:tblCellMar>
        <w:tblLook w:val="04A0" w:firstRow="1" w:lastRow="0" w:firstColumn="1" w:lastColumn="0" w:noHBand="0" w:noVBand="1"/>
      </w:tblPr>
      <w:tblGrid>
        <w:gridCol w:w="3418"/>
        <w:gridCol w:w="1073"/>
        <w:gridCol w:w="1073"/>
        <w:gridCol w:w="1073"/>
        <w:gridCol w:w="1073"/>
      </w:tblGrid>
      <w:tr w:rsidR="00735DAB" w:rsidRPr="00735DAB" w14:paraId="2B9ADC02" w14:textId="77777777" w:rsidTr="00BD3B62">
        <w:trPr>
          <w:divId w:val="2052461668"/>
          <w:cantSplit/>
          <w:trHeight w:hRule="exact" w:val="1125"/>
        </w:trPr>
        <w:tc>
          <w:tcPr>
            <w:tcW w:w="2216" w:type="pct"/>
            <w:tcBorders>
              <w:top w:val="single" w:sz="4" w:space="0" w:color="auto"/>
              <w:left w:val="nil"/>
              <w:bottom w:val="nil"/>
              <w:right w:val="nil"/>
            </w:tcBorders>
            <w:shd w:val="clear" w:color="auto" w:fill="auto"/>
            <w:noWrap/>
            <w:vAlign w:val="bottom"/>
            <w:hideMark/>
          </w:tcPr>
          <w:p w14:paraId="5A0A65A6" w14:textId="61E98839" w:rsidR="00735DAB" w:rsidRPr="00735DAB" w:rsidRDefault="00735DAB" w:rsidP="00735DAB">
            <w:pPr>
              <w:spacing w:before="0" w:after="0" w:line="240" w:lineRule="auto"/>
              <w:rPr>
                <w:rFonts w:ascii="Arial" w:hAnsi="Arial" w:cs="Arial"/>
                <w:sz w:val="16"/>
                <w:szCs w:val="16"/>
              </w:rPr>
            </w:pPr>
            <w:r w:rsidRPr="00735DAB">
              <w:rPr>
                <w:rFonts w:ascii="Arial" w:hAnsi="Arial" w:cs="Arial"/>
                <w:sz w:val="16"/>
                <w:szCs w:val="16"/>
              </w:rPr>
              <w:t> </w:t>
            </w:r>
          </w:p>
        </w:tc>
        <w:tc>
          <w:tcPr>
            <w:tcW w:w="696" w:type="pct"/>
            <w:tcBorders>
              <w:top w:val="single" w:sz="4" w:space="0" w:color="auto"/>
              <w:left w:val="nil"/>
              <w:bottom w:val="single" w:sz="4" w:space="0" w:color="auto"/>
              <w:right w:val="nil"/>
            </w:tcBorders>
            <w:shd w:val="clear" w:color="auto" w:fill="auto"/>
            <w:hideMark/>
          </w:tcPr>
          <w:p w14:paraId="5BEA71A9"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Buildings</w:t>
            </w:r>
            <w:r w:rsidRPr="00735DAB">
              <w:rPr>
                <w:rFonts w:ascii="Arial" w:hAnsi="Arial" w:cs="Arial"/>
                <w:sz w:val="16"/>
                <w:szCs w:val="16"/>
              </w:rPr>
              <w:br/>
            </w:r>
            <w:r w:rsidRPr="00735DAB">
              <w:rPr>
                <w:rFonts w:ascii="Arial" w:hAnsi="Arial" w:cs="Arial"/>
                <w:sz w:val="16"/>
                <w:szCs w:val="16"/>
              </w:rPr>
              <w:br/>
            </w:r>
            <w:r w:rsidRPr="00735DAB">
              <w:rPr>
                <w:rFonts w:ascii="Arial" w:hAnsi="Arial" w:cs="Arial"/>
                <w:sz w:val="16"/>
                <w:szCs w:val="16"/>
              </w:rPr>
              <w:br/>
            </w:r>
            <w:r w:rsidRPr="00735DAB">
              <w:rPr>
                <w:rFonts w:ascii="Arial" w:hAnsi="Arial" w:cs="Arial"/>
                <w:sz w:val="16"/>
                <w:szCs w:val="16"/>
              </w:rPr>
              <w:br/>
              <w:t>$'000</w:t>
            </w:r>
          </w:p>
        </w:tc>
        <w:tc>
          <w:tcPr>
            <w:tcW w:w="696" w:type="pct"/>
            <w:tcBorders>
              <w:top w:val="single" w:sz="4" w:space="0" w:color="auto"/>
              <w:left w:val="nil"/>
              <w:bottom w:val="single" w:sz="4" w:space="0" w:color="auto"/>
              <w:right w:val="nil"/>
            </w:tcBorders>
            <w:shd w:val="clear" w:color="auto" w:fill="auto"/>
            <w:hideMark/>
          </w:tcPr>
          <w:p w14:paraId="4C1750DD"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Other</w:t>
            </w:r>
            <w:r w:rsidRPr="00735DAB">
              <w:rPr>
                <w:rFonts w:ascii="Arial" w:hAnsi="Arial" w:cs="Arial"/>
                <w:sz w:val="16"/>
                <w:szCs w:val="16"/>
              </w:rPr>
              <w:br/>
              <w:t>property, plant and equipment</w:t>
            </w:r>
            <w:r w:rsidRPr="00735DAB">
              <w:rPr>
                <w:rFonts w:ascii="Arial" w:hAnsi="Arial" w:cs="Arial"/>
                <w:sz w:val="16"/>
                <w:szCs w:val="16"/>
              </w:rPr>
              <w:br/>
              <w:t>$'000</w:t>
            </w:r>
          </w:p>
        </w:tc>
        <w:tc>
          <w:tcPr>
            <w:tcW w:w="696" w:type="pct"/>
            <w:tcBorders>
              <w:top w:val="single" w:sz="4" w:space="0" w:color="auto"/>
              <w:left w:val="nil"/>
              <w:bottom w:val="single" w:sz="4" w:space="0" w:color="auto"/>
              <w:right w:val="nil"/>
            </w:tcBorders>
            <w:shd w:val="clear" w:color="auto" w:fill="auto"/>
            <w:hideMark/>
          </w:tcPr>
          <w:p w14:paraId="3585FA6A"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Computer</w:t>
            </w:r>
            <w:r w:rsidRPr="00735DAB">
              <w:rPr>
                <w:rFonts w:ascii="Arial" w:hAnsi="Arial" w:cs="Arial"/>
                <w:sz w:val="16"/>
                <w:szCs w:val="16"/>
              </w:rPr>
              <w:br/>
              <w:t>software and</w:t>
            </w:r>
            <w:r w:rsidRPr="00735DAB">
              <w:rPr>
                <w:rFonts w:ascii="Arial" w:hAnsi="Arial" w:cs="Arial"/>
                <w:sz w:val="16"/>
                <w:szCs w:val="16"/>
              </w:rPr>
              <w:br/>
              <w:t>intangibles</w:t>
            </w:r>
            <w:r w:rsidRPr="00735DAB">
              <w:rPr>
                <w:rFonts w:ascii="Arial" w:hAnsi="Arial" w:cs="Arial"/>
                <w:sz w:val="16"/>
                <w:szCs w:val="16"/>
              </w:rPr>
              <w:br/>
            </w:r>
            <w:r w:rsidRPr="00735DAB">
              <w:rPr>
                <w:rFonts w:ascii="Arial" w:hAnsi="Arial" w:cs="Arial"/>
                <w:sz w:val="16"/>
                <w:szCs w:val="16"/>
              </w:rPr>
              <w:br/>
              <w:t>$'000</w:t>
            </w:r>
          </w:p>
        </w:tc>
        <w:tc>
          <w:tcPr>
            <w:tcW w:w="696" w:type="pct"/>
            <w:tcBorders>
              <w:top w:val="single" w:sz="4" w:space="0" w:color="auto"/>
              <w:left w:val="nil"/>
              <w:bottom w:val="single" w:sz="4" w:space="0" w:color="auto"/>
              <w:right w:val="nil"/>
            </w:tcBorders>
            <w:shd w:val="clear" w:color="auto" w:fill="auto"/>
            <w:hideMark/>
          </w:tcPr>
          <w:p w14:paraId="6FE47CF6"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Total</w:t>
            </w:r>
            <w:r w:rsidRPr="00735DAB">
              <w:rPr>
                <w:rFonts w:ascii="Arial" w:hAnsi="Arial" w:cs="Arial"/>
                <w:sz w:val="16"/>
                <w:szCs w:val="16"/>
              </w:rPr>
              <w:br/>
            </w:r>
            <w:r w:rsidRPr="00735DAB">
              <w:rPr>
                <w:rFonts w:ascii="Arial" w:hAnsi="Arial" w:cs="Arial"/>
                <w:sz w:val="16"/>
                <w:szCs w:val="16"/>
              </w:rPr>
              <w:br/>
            </w:r>
            <w:r w:rsidRPr="00735DAB">
              <w:rPr>
                <w:rFonts w:ascii="Arial" w:hAnsi="Arial" w:cs="Arial"/>
                <w:sz w:val="16"/>
                <w:szCs w:val="16"/>
              </w:rPr>
              <w:br/>
            </w:r>
            <w:r w:rsidRPr="00735DAB">
              <w:rPr>
                <w:rFonts w:ascii="Arial" w:hAnsi="Arial" w:cs="Arial"/>
                <w:sz w:val="16"/>
                <w:szCs w:val="16"/>
              </w:rPr>
              <w:br/>
              <w:t>$'000</w:t>
            </w:r>
          </w:p>
        </w:tc>
      </w:tr>
      <w:tr w:rsidR="00735DAB" w:rsidRPr="00735DAB" w14:paraId="0E4DC1C5" w14:textId="77777777" w:rsidTr="00BD3B62">
        <w:trPr>
          <w:divId w:val="2052461668"/>
          <w:cantSplit/>
          <w:trHeight w:hRule="exact" w:val="225"/>
        </w:trPr>
        <w:tc>
          <w:tcPr>
            <w:tcW w:w="2216" w:type="pct"/>
            <w:tcBorders>
              <w:top w:val="nil"/>
              <w:left w:val="nil"/>
              <w:bottom w:val="nil"/>
              <w:right w:val="nil"/>
            </w:tcBorders>
            <w:shd w:val="clear" w:color="auto" w:fill="auto"/>
            <w:vAlign w:val="bottom"/>
            <w:hideMark/>
          </w:tcPr>
          <w:p w14:paraId="6EF70F44" w14:textId="77777777" w:rsidR="00735DAB" w:rsidRPr="00735DAB" w:rsidRDefault="00735DAB" w:rsidP="00735DAB">
            <w:pPr>
              <w:spacing w:before="0" w:after="0" w:line="240" w:lineRule="auto"/>
              <w:rPr>
                <w:rFonts w:ascii="Arial" w:hAnsi="Arial" w:cs="Arial"/>
                <w:b/>
                <w:bCs/>
                <w:sz w:val="16"/>
                <w:szCs w:val="16"/>
              </w:rPr>
            </w:pPr>
            <w:r w:rsidRPr="00735DAB">
              <w:rPr>
                <w:rFonts w:ascii="Arial" w:hAnsi="Arial" w:cs="Arial"/>
                <w:b/>
                <w:bCs/>
                <w:sz w:val="16"/>
                <w:szCs w:val="16"/>
              </w:rPr>
              <w:t>As at 1 July 2022</w:t>
            </w:r>
          </w:p>
        </w:tc>
        <w:tc>
          <w:tcPr>
            <w:tcW w:w="696" w:type="pct"/>
            <w:tcBorders>
              <w:top w:val="nil"/>
              <w:left w:val="nil"/>
              <w:bottom w:val="nil"/>
              <w:right w:val="nil"/>
            </w:tcBorders>
            <w:shd w:val="clear" w:color="auto" w:fill="auto"/>
            <w:noWrap/>
            <w:vAlign w:val="bottom"/>
            <w:hideMark/>
          </w:tcPr>
          <w:p w14:paraId="17119C0A" w14:textId="77777777" w:rsidR="00735DAB" w:rsidRPr="00735DAB" w:rsidRDefault="00735DAB" w:rsidP="00735DAB">
            <w:pPr>
              <w:spacing w:before="0" w:after="0" w:line="240" w:lineRule="auto"/>
              <w:rPr>
                <w:rFonts w:ascii="Arial" w:hAnsi="Arial" w:cs="Arial"/>
                <w:b/>
                <w:bCs/>
                <w:sz w:val="16"/>
                <w:szCs w:val="16"/>
              </w:rPr>
            </w:pPr>
          </w:p>
        </w:tc>
        <w:tc>
          <w:tcPr>
            <w:tcW w:w="696" w:type="pct"/>
            <w:tcBorders>
              <w:top w:val="nil"/>
              <w:left w:val="nil"/>
              <w:bottom w:val="nil"/>
              <w:right w:val="nil"/>
            </w:tcBorders>
            <w:shd w:val="clear" w:color="auto" w:fill="auto"/>
            <w:noWrap/>
            <w:vAlign w:val="bottom"/>
            <w:hideMark/>
          </w:tcPr>
          <w:p w14:paraId="199BFAAF" w14:textId="77777777" w:rsidR="00735DAB" w:rsidRPr="00735DAB" w:rsidRDefault="00735DAB" w:rsidP="00735DAB">
            <w:pPr>
              <w:spacing w:before="0" w:after="0" w:line="240" w:lineRule="auto"/>
              <w:jc w:val="right"/>
              <w:rPr>
                <w:rFonts w:ascii="Times New Roman" w:hAnsi="Times New Roman"/>
                <w:sz w:val="20"/>
              </w:rPr>
            </w:pPr>
          </w:p>
        </w:tc>
        <w:tc>
          <w:tcPr>
            <w:tcW w:w="696" w:type="pct"/>
            <w:tcBorders>
              <w:top w:val="nil"/>
              <w:left w:val="nil"/>
              <w:bottom w:val="nil"/>
              <w:right w:val="nil"/>
            </w:tcBorders>
            <w:shd w:val="clear" w:color="auto" w:fill="auto"/>
            <w:noWrap/>
            <w:vAlign w:val="bottom"/>
            <w:hideMark/>
          </w:tcPr>
          <w:p w14:paraId="0FECD741" w14:textId="77777777" w:rsidR="00735DAB" w:rsidRPr="00735DAB" w:rsidRDefault="00735DAB" w:rsidP="00735DAB">
            <w:pPr>
              <w:spacing w:before="0" w:after="0" w:line="240" w:lineRule="auto"/>
              <w:jc w:val="right"/>
              <w:rPr>
                <w:rFonts w:ascii="Times New Roman" w:hAnsi="Times New Roman"/>
                <w:sz w:val="20"/>
              </w:rPr>
            </w:pPr>
          </w:p>
        </w:tc>
        <w:tc>
          <w:tcPr>
            <w:tcW w:w="696" w:type="pct"/>
            <w:tcBorders>
              <w:top w:val="nil"/>
              <w:left w:val="nil"/>
              <w:bottom w:val="nil"/>
              <w:right w:val="nil"/>
            </w:tcBorders>
            <w:shd w:val="clear" w:color="auto" w:fill="auto"/>
            <w:noWrap/>
            <w:vAlign w:val="bottom"/>
            <w:hideMark/>
          </w:tcPr>
          <w:p w14:paraId="0C0A9DA0" w14:textId="77777777" w:rsidR="00735DAB" w:rsidRPr="00735DAB" w:rsidRDefault="00735DAB" w:rsidP="00735DAB">
            <w:pPr>
              <w:spacing w:before="0" w:after="0" w:line="240" w:lineRule="auto"/>
              <w:jc w:val="right"/>
              <w:rPr>
                <w:rFonts w:ascii="Times New Roman" w:hAnsi="Times New Roman"/>
                <w:sz w:val="20"/>
              </w:rPr>
            </w:pPr>
          </w:p>
        </w:tc>
      </w:tr>
      <w:tr w:rsidR="00735DAB" w:rsidRPr="00735DAB" w14:paraId="6EDCD45F" w14:textId="77777777" w:rsidTr="00BD3B62">
        <w:trPr>
          <w:divId w:val="2052461668"/>
          <w:cantSplit/>
          <w:trHeight w:hRule="exact" w:val="225"/>
        </w:trPr>
        <w:tc>
          <w:tcPr>
            <w:tcW w:w="2216" w:type="pct"/>
            <w:tcBorders>
              <w:top w:val="nil"/>
              <w:left w:val="nil"/>
              <w:bottom w:val="nil"/>
              <w:right w:val="nil"/>
            </w:tcBorders>
            <w:shd w:val="clear" w:color="auto" w:fill="auto"/>
            <w:vAlign w:val="bottom"/>
            <w:hideMark/>
          </w:tcPr>
          <w:p w14:paraId="580F5059" w14:textId="77777777" w:rsidR="00735DAB" w:rsidRPr="00735DAB" w:rsidRDefault="00735DAB" w:rsidP="00735DAB">
            <w:pPr>
              <w:spacing w:before="0" w:after="0" w:line="240" w:lineRule="auto"/>
              <w:ind w:left="170"/>
              <w:rPr>
                <w:rFonts w:ascii="Arial" w:hAnsi="Arial" w:cs="Arial"/>
                <w:sz w:val="16"/>
                <w:szCs w:val="16"/>
              </w:rPr>
            </w:pPr>
            <w:r w:rsidRPr="00735DAB">
              <w:rPr>
                <w:rFonts w:ascii="Arial" w:hAnsi="Arial" w:cs="Arial"/>
                <w:sz w:val="16"/>
                <w:szCs w:val="16"/>
              </w:rPr>
              <w:t xml:space="preserve">Gross book value </w:t>
            </w:r>
          </w:p>
        </w:tc>
        <w:tc>
          <w:tcPr>
            <w:tcW w:w="696" w:type="pct"/>
            <w:tcBorders>
              <w:top w:val="nil"/>
              <w:left w:val="nil"/>
              <w:bottom w:val="nil"/>
              <w:right w:val="nil"/>
            </w:tcBorders>
            <w:shd w:val="clear" w:color="auto" w:fill="auto"/>
            <w:noWrap/>
            <w:vAlign w:val="bottom"/>
            <w:hideMark/>
          </w:tcPr>
          <w:p w14:paraId="5E8A3F7F"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4,456 </w:t>
            </w:r>
          </w:p>
        </w:tc>
        <w:tc>
          <w:tcPr>
            <w:tcW w:w="696" w:type="pct"/>
            <w:tcBorders>
              <w:top w:val="nil"/>
              <w:left w:val="nil"/>
              <w:bottom w:val="nil"/>
              <w:right w:val="nil"/>
            </w:tcBorders>
            <w:shd w:val="clear" w:color="auto" w:fill="auto"/>
            <w:noWrap/>
            <w:vAlign w:val="bottom"/>
            <w:hideMark/>
          </w:tcPr>
          <w:p w14:paraId="78B2CAD1"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1,201 </w:t>
            </w:r>
          </w:p>
        </w:tc>
        <w:tc>
          <w:tcPr>
            <w:tcW w:w="696" w:type="pct"/>
            <w:tcBorders>
              <w:top w:val="nil"/>
              <w:left w:val="nil"/>
              <w:bottom w:val="nil"/>
              <w:right w:val="nil"/>
            </w:tcBorders>
            <w:shd w:val="clear" w:color="auto" w:fill="auto"/>
            <w:noWrap/>
            <w:vAlign w:val="bottom"/>
            <w:hideMark/>
          </w:tcPr>
          <w:p w14:paraId="7E1BB267"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791 </w:t>
            </w:r>
          </w:p>
        </w:tc>
        <w:tc>
          <w:tcPr>
            <w:tcW w:w="696" w:type="pct"/>
            <w:tcBorders>
              <w:top w:val="nil"/>
              <w:left w:val="nil"/>
              <w:bottom w:val="nil"/>
              <w:right w:val="nil"/>
            </w:tcBorders>
            <w:shd w:val="clear" w:color="auto" w:fill="auto"/>
            <w:noWrap/>
            <w:vAlign w:val="bottom"/>
            <w:hideMark/>
          </w:tcPr>
          <w:p w14:paraId="07980AA3"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6,448 </w:t>
            </w:r>
          </w:p>
        </w:tc>
      </w:tr>
      <w:tr w:rsidR="00735DAB" w:rsidRPr="00735DAB" w14:paraId="13E9AEB9" w14:textId="77777777" w:rsidTr="00BD3B62">
        <w:trPr>
          <w:divId w:val="2052461668"/>
          <w:cantSplit/>
          <w:trHeight w:hRule="exact" w:val="225"/>
        </w:trPr>
        <w:tc>
          <w:tcPr>
            <w:tcW w:w="2216" w:type="pct"/>
            <w:tcBorders>
              <w:top w:val="nil"/>
              <w:left w:val="nil"/>
              <w:bottom w:val="nil"/>
              <w:right w:val="nil"/>
            </w:tcBorders>
            <w:shd w:val="clear" w:color="auto" w:fill="auto"/>
            <w:noWrap/>
            <w:vAlign w:val="bottom"/>
            <w:hideMark/>
          </w:tcPr>
          <w:p w14:paraId="28CC3374" w14:textId="77777777" w:rsidR="00735DAB" w:rsidRPr="00735DAB" w:rsidRDefault="00735DAB" w:rsidP="00735DAB">
            <w:pPr>
              <w:spacing w:before="0" w:after="0" w:line="240" w:lineRule="auto"/>
              <w:ind w:left="170"/>
              <w:rPr>
                <w:rFonts w:ascii="Arial" w:hAnsi="Arial" w:cs="Arial"/>
                <w:sz w:val="16"/>
                <w:szCs w:val="16"/>
              </w:rPr>
            </w:pPr>
            <w:r w:rsidRPr="00735DAB">
              <w:rPr>
                <w:rFonts w:ascii="Arial" w:hAnsi="Arial" w:cs="Arial"/>
                <w:sz w:val="16"/>
                <w:szCs w:val="16"/>
              </w:rPr>
              <w:t>Gross book value - ROU assets</w:t>
            </w:r>
          </w:p>
        </w:tc>
        <w:tc>
          <w:tcPr>
            <w:tcW w:w="696" w:type="pct"/>
            <w:tcBorders>
              <w:top w:val="nil"/>
              <w:left w:val="nil"/>
              <w:bottom w:val="nil"/>
              <w:right w:val="nil"/>
            </w:tcBorders>
            <w:shd w:val="clear" w:color="auto" w:fill="auto"/>
            <w:noWrap/>
            <w:vAlign w:val="bottom"/>
            <w:hideMark/>
          </w:tcPr>
          <w:p w14:paraId="3CDEB532"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19,839 </w:t>
            </w:r>
          </w:p>
        </w:tc>
        <w:tc>
          <w:tcPr>
            <w:tcW w:w="696" w:type="pct"/>
            <w:tcBorders>
              <w:top w:val="nil"/>
              <w:left w:val="nil"/>
              <w:bottom w:val="nil"/>
              <w:right w:val="nil"/>
            </w:tcBorders>
            <w:shd w:val="clear" w:color="auto" w:fill="auto"/>
            <w:noWrap/>
            <w:vAlign w:val="bottom"/>
            <w:hideMark/>
          </w:tcPr>
          <w:p w14:paraId="46DA00A7"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3457D711"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28E27D32"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19,839 </w:t>
            </w:r>
          </w:p>
        </w:tc>
      </w:tr>
      <w:tr w:rsidR="00735DAB" w:rsidRPr="00735DAB" w14:paraId="4C358BA8" w14:textId="77777777" w:rsidTr="00BD3B62">
        <w:trPr>
          <w:divId w:val="2052461668"/>
          <w:cantSplit/>
          <w:trHeight w:hRule="exact" w:val="450"/>
        </w:trPr>
        <w:tc>
          <w:tcPr>
            <w:tcW w:w="2216" w:type="pct"/>
            <w:tcBorders>
              <w:top w:val="nil"/>
              <w:left w:val="nil"/>
              <w:bottom w:val="nil"/>
              <w:right w:val="nil"/>
            </w:tcBorders>
            <w:shd w:val="clear" w:color="auto" w:fill="auto"/>
            <w:vAlign w:val="bottom"/>
            <w:hideMark/>
          </w:tcPr>
          <w:p w14:paraId="06E0B498" w14:textId="77777777" w:rsidR="00735DAB" w:rsidRPr="00735DAB" w:rsidRDefault="00735DAB" w:rsidP="00735DAB">
            <w:pPr>
              <w:spacing w:before="0" w:after="0" w:line="240" w:lineRule="auto"/>
              <w:ind w:left="170"/>
              <w:rPr>
                <w:rFonts w:ascii="Arial" w:hAnsi="Arial" w:cs="Arial"/>
                <w:sz w:val="16"/>
                <w:szCs w:val="16"/>
              </w:rPr>
            </w:pPr>
            <w:r w:rsidRPr="00735DAB">
              <w:rPr>
                <w:rFonts w:ascii="Arial" w:hAnsi="Arial" w:cs="Arial"/>
                <w:sz w:val="16"/>
                <w:szCs w:val="16"/>
              </w:rPr>
              <w:t>Accumulated depreciation/</w:t>
            </w:r>
            <w:r w:rsidRPr="00735DAB">
              <w:rPr>
                <w:rFonts w:ascii="Arial" w:hAnsi="Arial" w:cs="Arial"/>
                <w:sz w:val="16"/>
                <w:szCs w:val="16"/>
              </w:rPr>
              <w:br/>
              <w:t xml:space="preserve">  amortisation and impairment</w:t>
            </w:r>
          </w:p>
        </w:tc>
        <w:tc>
          <w:tcPr>
            <w:tcW w:w="696" w:type="pct"/>
            <w:tcBorders>
              <w:top w:val="nil"/>
              <w:left w:val="nil"/>
              <w:bottom w:val="nil"/>
              <w:right w:val="nil"/>
            </w:tcBorders>
            <w:shd w:val="clear" w:color="auto" w:fill="auto"/>
            <w:noWrap/>
            <w:vAlign w:val="bottom"/>
            <w:hideMark/>
          </w:tcPr>
          <w:p w14:paraId="757CE656"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(559)</w:t>
            </w:r>
          </w:p>
        </w:tc>
        <w:tc>
          <w:tcPr>
            <w:tcW w:w="696" w:type="pct"/>
            <w:tcBorders>
              <w:top w:val="nil"/>
              <w:left w:val="nil"/>
              <w:bottom w:val="nil"/>
              <w:right w:val="nil"/>
            </w:tcBorders>
            <w:shd w:val="clear" w:color="auto" w:fill="auto"/>
            <w:noWrap/>
            <w:vAlign w:val="bottom"/>
            <w:hideMark/>
          </w:tcPr>
          <w:p w14:paraId="539D5725"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(353)</w:t>
            </w:r>
          </w:p>
        </w:tc>
        <w:tc>
          <w:tcPr>
            <w:tcW w:w="696" w:type="pct"/>
            <w:tcBorders>
              <w:top w:val="nil"/>
              <w:left w:val="nil"/>
              <w:bottom w:val="nil"/>
              <w:right w:val="nil"/>
            </w:tcBorders>
            <w:shd w:val="clear" w:color="auto" w:fill="auto"/>
            <w:noWrap/>
            <w:vAlign w:val="bottom"/>
            <w:hideMark/>
          </w:tcPr>
          <w:p w14:paraId="5625017A"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(790)</w:t>
            </w:r>
          </w:p>
        </w:tc>
        <w:tc>
          <w:tcPr>
            <w:tcW w:w="696" w:type="pct"/>
            <w:tcBorders>
              <w:top w:val="nil"/>
              <w:left w:val="nil"/>
              <w:bottom w:val="nil"/>
              <w:right w:val="nil"/>
            </w:tcBorders>
            <w:shd w:val="clear" w:color="auto" w:fill="auto"/>
            <w:noWrap/>
            <w:vAlign w:val="bottom"/>
            <w:hideMark/>
          </w:tcPr>
          <w:p w14:paraId="64B699C2"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(1,702)</w:t>
            </w:r>
          </w:p>
        </w:tc>
      </w:tr>
      <w:tr w:rsidR="00735DAB" w:rsidRPr="00735DAB" w14:paraId="2A630E79" w14:textId="77777777" w:rsidTr="00BD3B62">
        <w:trPr>
          <w:divId w:val="2052461668"/>
          <w:cantSplit/>
          <w:trHeight w:hRule="exact" w:val="450"/>
        </w:trPr>
        <w:tc>
          <w:tcPr>
            <w:tcW w:w="2216" w:type="pct"/>
            <w:tcBorders>
              <w:top w:val="nil"/>
              <w:left w:val="nil"/>
              <w:bottom w:val="nil"/>
              <w:right w:val="nil"/>
            </w:tcBorders>
            <w:shd w:val="clear" w:color="auto" w:fill="auto"/>
            <w:vAlign w:val="bottom"/>
            <w:hideMark/>
          </w:tcPr>
          <w:p w14:paraId="3D3B8040" w14:textId="77777777" w:rsidR="00735DAB" w:rsidRPr="00735DAB" w:rsidRDefault="00735DAB" w:rsidP="00735DAB">
            <w:pPr>
              <w:spacing w:before="0" w:after="0" w:line="240" w:lineRule="auto"/>
              <w:ind w:left="170"/>
              <w:rPr>
                <w:rFonts w:ascii="Arial" w:hAnsi="Arial" w:cs="Arial"/>
                <w:sz w:val="16"/>
                <w:szCs w:val="16"/>
              </w:rPr>
            </w:pPr>
            <w:r w:rsidRPr="00735DAB">
              <w:rPr>
                <w:rFonts w:ascii="Arial" w:hAnsi="Arial" w:cs="Arial"/>
                <w:sz w:val="16"/>
                <w:szCs w:val="16"/>
              </w:rPr>
              <w:t xml:space="preserve">Accumulated depreciation/amortisation </w:t>
            </w:r>
            <w:r w:rsidRPr="00735DAB">
              <w:rPr>
                <w:rFonts w:ascii="Arial" w:hAnsi="Arial" w:cs="Arial"/>
                <w:sz w:val="16"/>
                <w:szCs w:val="16"/>
              </w:rPr>
              <w:br/>
              <w:t xml:space="preserve">  and impairment - ROU assets</w:t>
            </w:r>
          </w:p>
        </w:tc>
        <w:tc>
          <w:tcPr>
            <w:tcW w:w="696" w:type="pct"/>
            <w:tcBorders>
              <w:top w:val="nil"/>
              <w:left w:val="nil"/>
              <w:bottom w:val="nil"/>
              <w:right w:val="nil"/>
            </w:tcBorders>
            <w:shd w:val="clear" w:color="auto" w:fill="auto"/>
            <w:noWrap/>
            <w:vAlign w:val="bottom"/>
            <w:hideMark/>
          </w:tcPr>
          <w:p w14:paraId="2EB3F762"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(5,123)</w:t>
            </w:r>
          </w:p>
        </w:tc>
        <w:tc>
          <w:tcPr>
            <w:tcW w:w="696" w:type="pct"/>
            <w:tcBorders>
              <w:top w:val="nil"/>
              <w:left w:val="nil"/>
              <w:bottom w:val="nil"/>
              <w:right w:val="nil"/>
            </w:tcBorders>
            <w:shd w:val="clear" w:color="auto" w:fill="auto"/>
            <w:noWrap/>
            <w:vAlign w:val="bottom"/>
            <w:hideMark/>
          </w:tcPr>
          <w:p w14:paraId="4926462A"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5C5E91BF"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330A3A15"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(5,123)</w:t>
            </w:r>
          </w:p>
        </w:tc>
      </w:tr>
      <w:tr w:rsidR="00735DAB" w:rsidRPr="00735DAB" w14:paraId="45CB36C9" w14:textId="77777777" w:rsidTr="00BD3B62">
        <w:trPr>
          <w:divId w:val="2052461668"/>
          <w:cantSplit/>
          <w:trHeight w:hRule="exact" w:val="225"/>
        </w:trPr>
        <w:tc>
          <w:tcPr>
            <w:tcW w:w="2216" w:type="pct"/>
            <w:tcBorders>
              <w:top w:val="nil"/>
              <w:left w:val="nil"/>
              <w:bottom w:val="nil"/>
              <w:right w:val="nil"/>
            </w:tcBorders>
            <w:shd w:val="clear" w:color="auto" w:fill="auto"/>
            <w:vAlign w:val="bottom"/>
            <w:hideMark/>
          </w:tcPr>
          <w:p w14:paraId="352EFF71" w14:textId="77777777" w:rsidR="00735DAB" w:rsidRPr="00735DAB" w:rsidRDefault="00735DAB" w:rsidP="00735DAB">
            <w:pPr>
              <w:spacing w:before="0" w:after="0" w:line="240" w:lineRule="auto"/>
              <w:rPr>
                <w:rFonts w:ascii="Arial" w:hAnsi="Arial" w:cs="Arial"/>
                <w:b/>
                <w:bCs/>
                <w:sz w:val="16"/>
                <w:szCs w:val="16"/>
              </w:rPr>
            </w:pPr>
            <w:r w:rsidRPr="00735DAB">
              <w:rPr>
                <w:rFonts w:ascii="Arial" w:hAnsi="Arial" w:cs="Arial"/>
                <w:b/>
                <w:bCs/>
                <w:sz w:val="16"/>
                <w:szCs w:val="16"/>
              </w:rPr>
              <w:t>Opening net book balance</w:t>
            </w:r>
          </w:p>
        </w:tc>
        <w:tc>
          <w:tcPr>
            <w:tcW w:w="696" w:type="pct"/>
            <w:tcBorders>
              <w:top w:val="single" w:sz="4" w:space="0" w:color="auto"/>
              <w:left w:val="nil"/>
              <w:bottom w:val="single" w:sz="4" w:space="0" w:color="auto"/>
              <w:right w:val="nil"/>
            </w:tcBorders>
            <w:shd w:val="clear" w:color="auto" w:fill="auto"/>
            <w:noWrap/>
            <w:vAlign w:val="bottom"/>
            <w:hideMark/>
          </w:tcPr>
          <w:p w14:paraId="670A5077"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xml:space="preserve">18,613 </w:t>
            </w:r>
          </w:p>
        </w:tc>
        <w:tc>
          <w:tcPr>
            <w:tcW w:w="696" w:type="pct"/>
            <w:tcBorders>
              <w:top w:val="single" w:sz="4" w:space="0" w:color="auto"/>
              <w:left w:val="nil"/>
              <w:bottom w:val="single" w:sz="4" w:space="0" w:color="auto"/>
              <w:right w:val="nil"/>
            </w:tcBorders>
            <w:shd w:val="clear" w:color="auto" w:fill="auto"/>
            <w:noWrap/>
            <w:vAlign w:val="bottom"/>
            <w:hideMark/>
          </w:tcPr>
          <w:p w14:paraId="11BDCAD6"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xml:space="preserve">848 </w:t>
            </w:r>
          </w:p>
        </w:tc>
        <w:tc>
          <w:tcPr>
            <w:tcW w:w="696" w:type="pct"/>
            <w:tcBorders>
              <w:top w:val="single" w:sz="4" w:space="0" w:color="auto"/>
              <w:left w:val="nil"/>
              <w:bottom w:val="single" w:sz="4" w:space="0" w:color="auto"/>
              <w:right w:val="nil"/>
            </w:tcBorders>
            <w:shd w:val="clear" w:color="auto" w:fill="auto"/>
            <w:noWrap/>
            <w:vAlign w:val="bottom"/>
            <w:hideMark/>
          </w:tcPr>
          <w:p w14:paraId="391B32E8"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xml:space="preserve">1 </w:t>
            </w:r>
          </w:p>
        </w:tc>
        <w:tc>
          <w:tcPr>
            <w:tcW w:w="696" w:type="pct"/>
            <w:tcBorders>
              <w:top w:val="single" w:sz="4" w:space="0" w:color="auto"/>
              <w:left w:val="nil"/>
              <w:bottom w:val="single" w:sz="4" w:space="0" w:color="auto"/>
              <w:right w:val="nil"/>
            </w:tcBorders>
            <w:shd w:val="clear" w:color="auto" w:fill="auto"/>
            <w:noWrap/>
            <w:vAlign w:val="bottom"/>
            <w:hideMark/>
          </w:tcPr>
          <w:p w14:paraId="637CCCD7"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xml:space="preserve">19,462 </w:t>
            </w:r>
          </w:p>
        </w:tc>
      </w:tr>
      <w:tr w:rsidR="00735DAB" w:rsidRPr="00735DAB" w14:paraId="60D68AE2" w14:textId="77777777" w:rsidTr="00BD3B62">
        <w:trPr>
          <w:divId w:val="2052461668"/>
          <w:cantSplit/>
          <w:trHeight w:hRule="exact" w:val="225"/>
        </w:trPr>
        <w:tc>
          <w:tcPr>
            <w:tcW w:w="2216" w:type="pct"/>
            <w:tcBorders>
              <w:top w:val="nil"/>
              <w:left w:val="nil"/>
              <w:bottom w:val="nil"/>
              <w:right w:val="nil"/>
            </w:tcBorders>
            <w:shd w:val="clear" w:color="auto" w:fill="auto"/>
            <w:vAlign w:val="bottom"/>
            <w:hideMark/>
          </w:tcPr>
          <w:p w14:paraId="20019F54" w14:textId="77777777" w:rsidR="00735DAB" w:rsidRPr="00735DAB" w:rsidRDefault="00735DAB" w:rsidP="00735DAB">
            <w:pPr>
              <w:spacing w:before="0" w:after="0" w:line="240" w:lineRule="auto"/>
              <w:rPr>
                <w:rFonts w:ascii="Arial" w:hAnsi="Arial" w:cs="Arial"/>
                <w:b/>
                <w:bCs/>
                <w:sz w:val="16"/>
                <w:szCs w:val="16"/>
              </w:rPr>
            </w:pPr>
            <w:r w:rsidRPr="00735DAB">
              <w:rPr>
                <w:rFonts w:ascii="Arial" w:hAnsi="Arial" w:cs="Arial"/>
                <w:b/>
                <w:bCs/>
                <w:sz w:val="16"/>
                <w:szCs w:val="16"/>
              </w:rPr>
              <w:t>Capital asset additions</w:t>
            </w:r>
          </w:p>
        </w:tc>
        <w:tc>
          <w:tcPr>
            <w:tcW w:w="696" w:type="pct"/>
            <w:tcBorders>
              <w:top w:val="nil"/>
              <w:left w:val="nil"/>
              <w:bottom w:val="nil"/>
              <w:right w:val="nil"/>
            </w:tcBorders>
            <w:shd w:val="clear" w:color="auto" w:fill="auto"/>
            <w:noWrap/>
            <w:vAlign w:val="bottom"/>
            <w:hideMark/>
          </w:tcPr>
          <w:p w14:paraId="794A18FA" w14:textId="77777777" w:rsidR="00735DAB" w:rsidRPr="00735DAB" w:rsidRDefault="00735DAB" w:rsidP="00735DAB">
            <w:pPr>
              <w:spacing w:before="0" w:after="0" w:line="240" w:lineRule="auto"/>
              <w:rPr>
                <w:rFonts w:ascii="Arial" w:hAnsi="Arial" w:cs="Arial"/>
                <w:b/>
                <w:bCs/>
                <w:sz w:val="16"/>
                <w:szCs w:val="16"/>
              </w:rPr>
            </w:pPr>
          </w:p>
        </w:tc>
        <w:tc>
          <w:tcPr>
            <w:tcW w:w="696" w:type="pct"/>
            <w:tcBorders>
              <w:top w:val="nil"/>
              <w:left w:val="nil"/>
              <w:bottom w:val="nil"/>
              <w:right w:val="nil"/>
            </w:tcBorders>
            <w:shd w:val="clear" w:color="auto" w:fill="auto"/>
            <w:noWrap/>
            <w:vAlign w:val="bottom"/>
            <w:hideMark/>
          </w:tcPr>
          <w:p w14:paraId="2AAD2941" w14:textId="77777777" w:rsidR="00735DAB" w:rsidRPr="00735DAB" w:rsidRDefault="00735DAB" w:rsidP="00735DAB">
            <w:pPr>
              <w:spacing w:before="0" w:after="0" w:line="240" w:lineRule="auto"/>
              <w:jc w:val="right"/>
              <w:rPr>
                <w:rFonts w:ascii="Times New Roman" w:hAnsi="Times New Roman"/>
                <w:sz w:val="20"/>
              </w:rPr>
            </w:pPr>
          </w:p>
        </w:tc>
        <w:tc>
          <w:tcPr>
            <w:tcW w:w="696" w:type="pct"/>
            <w:tcBorders>
              <w:top w:val="nil"/>
              <w:left w:val="nil"/>
              <w:bottom w:val="nil"/>
              <w:right w:val="nil"/>
            </w:tcBorders>
            <w:shd w:val="clear" w:color="auto" w:fill="auto"/>
            <w:noWrap/>
            <w:vAlign w:val="bottom"/>
            <w:hideMark/>
          </w:tcPr>
          <w:p w14:paraId="501474F5" w14:textId="77777777" w:rsidR="00735DAB" w:rsidRPr="00735DAB" w:rsidRDefault="00735DAB" w:rsidP="00735DAB">
            <w:pPr>
              <w:spacing w:before="0" w:after="0" w:line="240" w:lineRule="auto"/>
              <w:jc w:val="right"/>
              <w:rPr>
                <w:rFonts w:ascii="Times New Roman" w:hAnsi="Times New Roman"/>
                <w:sz w:val="20"/>
              </w:rPr>
            </w:pPr>
          </w:p>
        </w:tc>
        <w:tc>
          <w:tcPr>
            <w:tcW w:w="696" w:type="pct"/>
            <w:tcBorders>
              <w:top w:val="nil"/>
              <w:left w:val="nil"/>
              <w:bottom w:val="nil"/>
              <w:right w:val="nil"/>
            </w:tcBorders>
            <w:shd w:val="clear" w:color="auto" w:fill="auto"/>
            <w:noWrap/>
            <w:vAlign w:val="bottom"/>
            <w:hideMark/>
          </w:tcPr>
          <w:p w14:paraId="3BD7CCBF" w14:textId="77777777" w:rsidR="00735DAB" w:rsidRPr="00735DAB" w:rsidRDefault="00735DAB" w:rsidP="00735DAB">
            <w:pPr>
              <w:spacing w:before="0" w:after="0" w:line="240" w:lineRule="auto"/>
              <w:jc w:val="right"/>
              <w:rPr>
                <w:rFonts w:ascii="Times New Roman" w:hAnsi="Times New Roman"/>
                <w:sz w:val="20"/>
              </w:rPr>
            </w:pPr>
          </w:p>
        </w:tc>
      </w:tr>
      <w:tr w:rsidR="00735DAB" w:rsidRPr="00735DAB" w14:paraId="5FF92598" w14:textId="77777777" w:rsidTr="00BD3B62">
        <w:trPr>
          <w:divId w:val="2052461668"/>
          <w:cantSplit/>
          <w:trHeight w:hRule="exact" w:val="435"/>
        </w:trPr>
        <w:tc>
          <w:tcPr>
            <w:tcW w:w="2216" w:type="pct"/>
            <w:tcBorders>
              <w:top w:val="nil"/>
              <w:left w:val="nil"/>
              <w:bottom w:val="nil"/>
              <w:right w:val="nil"/>
            </w:tcBorders>
            <w:shd w:val="clear" w:color="auto" w:fill="auto"/>
            <w:vAlign w:val="bottom"/>
            <w:hideMark/>
          </w:tcPr>
          <w:p w14:paraId="219AF597" w14:textId="77777777" w:rsidR="00735DAB" w:rsidRPr="00735DAB" w:rsidRDefault="00735DAB" w:rsidP="00735DAB">
            <w:pPr>
              <w:spacing w:before="0" w:after="0" w:line="240" w:lineRule="auto"/>
              <w:ind w:left="170"/>
              <w:rPr>
                <w:rFonts w:ascii="Arial" w:hAnsi="Arial" w:cs="Arial"/>
                <w:b/>
                <w:bCs/>
                <w:sz w:val="16"/>
                <w:szCs w:val="16"/>
              </w:rPr>
            </w:pPr>
            <w:r w:rsidRPr="00735DAB">
              <w:rPr>
                <w:rFonts w:ascii="Arial" w:hAnsi="Arial" w:cs="Arial"/>
                <w:b/>
                <w:bCs/>
                <w:sz w:val="16"/>
                <w:szCs w:val="16"/>
              </w:rPr>
              <w:t>Estimated expenditure on new</w:t>
            </w:r>
            <w:r w:rsidRPr="00735DAB">
              <w:rPr>
                <w:rFonts w:ascii="Arial" w:hAnsi="Arial" w:cs="Arial"/>
                <w:b/>
                <w:bCs/>
                <w:sz w:val="16"/>
                <w:szCs w:val="16"/>
              </w:rPr>
              <w:br/>
              <w:t xml:space="preserve">  or replacement assets</w:t>
            </w:r>
          </w:p>
        </w:tc>
        <w:tc>
          <w:tcPr>
            <w:tcW w:w="696" w:type="pct"/>
            <w:tcBorders>
              <w:top w:val="nil"/>
              <w:left w:val="nil"/>
              <w:bottom w:val="nil"/>
              <w:right w:val="nil"/>
            </w:tcBorders>
            <w:shd w:val="clear" w:color="auto" w:fill="auto"/>
            <w:noWrap/>
            <w:vAlign w:val="bottom"/>
            <w:hideMark/>
          </w:tcPr>
          <w:p w14:paraId="50CC7480" w14:textId="77777777" w:rsidR="00735DAB" w:rsidRPr="00735DAB" w:rsidRDefault="00735DAB" w:rsidP="00735DAB">
            <w:pPr>
              <w:spacing w:before="0" w:after="0" w:line="240" w:lineRule="auto"/>
              <w:ind w:firstLineChars="100" w:firstLine="161"/>
              <w:rPr>
                <w:rFonts w:ascii="Arial" w:hAnsi="Arial" w:cs="Arial"/>
                <w:b/>
                <w:bCs/>
                <w:sz w:val="16"/>
                <w:szCs w:val="16"/>
              </w:rPr>
            </w:pPr>
          </w:p>
        </w:tc>
        <w:tc>
          <w:tcPr>
            <w:tcW w:w="696" w:type="pct"/>
            <w:tcBorders>
              <w:top w:val="nil"/>
              <w:left w:val="nil"/>
              <w:bottom w:val="nil"/>
              <w:right w:val="nil"/>
            </w:tcBorders>
            <w:shd w:val="clear" w:color="auto" w:fill="auto"/>
            <w:noWrap/>
            <w:vAlign w:val="bottom"/>
            <w:hideMark/>
          </w:tcPr>
          <w:p w14:paraId="4E9E39C0" w14:textId="77777777" w:rsidR="00735DAB" w:rsidRPr="00735DAB" w:rsidRDefault="00735DAB" w:rsidP="00735DAB">
            <w:pPr>
              <w:spacing w:before="0" w:after="0" w:line="240" w:lineRule="auto"/>
              <w:jc w:val="right"/>
              <w:rPr>
                <w:rFonts w:ascii="Times New Roman" w:hAnsi="Times New Roman"/>
                <w:sz w:val="20"/>
              </w:rPr>
            </w:pPr>
          </w:p>
        </w:tc>
        <w:tc>
          <w:tcPr>
            <w:tcW w:w="696" w:type="pct"/>
            <w:tcBorders>
              <w:top w:val="nil"/>
              <w:left w:val="nil"/>
              <w:bottom w:val="nil"/>
              <w:right w:val="nil"/>
            </w:tcBorders>
            <w:shd w:val="clear" w:color="auto" w:fill="auto"/>
            <w:noWrap/>
            <w:vAlign w:val="bottom"/>
            <w:hideMark/>
          </w:tcPr>
          <w:p w14:paraId="271A6021" w14:textId="77777777" w:rsidR="00735DAB" w:rsidRPr="00735DAB" w:rsidRDefault="00735DAB" w:rsidP="00735DAB">
            <w:pPr>
              <w:spacing w:before="0" w:after="0" w:line="240" w:lineRule="auto"/>
              <w:jc w:val="right"/>
              <w:rPr>
                <w:rFonts w:ascii="Times New Roman" w:hAnsi="Times New Roman"/>
                <w:sz w:val="20"/>
              </w:rPr>
            </w:pPr>
          </w:p>
        </w:tc>
        <w:tc>
          <w:tcPr>
            <w:tcW w:w="696" w:type="pct"/>
            <w:tcBorders>
              <w:top w:val="nil"/>
              <w:left w:val="nil"/>
              <w:bottom w:val="nil"/>
              <w:right w:val="nil"/>
            </w:tcBorders>
            <w:shd w:val="clear" w:color="auto" w:fill="auto"/>
            <w:noWrap/>
            <w:vAlign w:val="bottom"/>
            <w:hideMark/>
          </w:tcPr>
          <w:p w14:paraId="39E6A29D" w14:textId="77777777" w:rsidR="00735DAB" w:rsidRPr="00735DAB" w:rsidRDefault="00735DAB" w:rsidP="00735DAB">
            <w:pPr>
              <w:spacing w:before="0" w:after="0" w:line="240" w:lineRule="auto"/>
              <w:jc w:val="right"/>
              <w:rPr>
                <w:rFonts w:ascii="Times New Roman" w:hAnsi="Times New Roman"/>
                <w:sz w:val="20"/>
              </w:rPr>
            </w:pPr>
          </w:p>
        </w:tc>
      </w:tr>
      <w:tr w:rsidR="00735DAB" w:rsidRPr="00735DAB" w14:paraId="19A6EC76" w14:textId="77777777" w:rsidTr="00BD3B62">
        <w:trPr>
          <w:divId w:val="2052461668"/>
          <w:cantSplit/>
          <w:trHeight w:hRule="exact" w:val="420"/>
        </w:trPr>
        <w:tc>
          <w:tcPr>
            <w:tcW w:w="2216" w:type="pct"/>
            <w:tcBorders>
              <w:top w:val="nil"/>
              <w:left w:val="nil"/>
              <w:bottom w:val="nil"/>
              <w:right w:val="nil"/>
            </w:tcBorders>
            <w:shd w:val="clear" w:color="auto" w:fill="auto"/>
            <w:vAlign w:val="bottom"/>
            <w:hideMark/>
          </w:tcPr>
          <w:p w14:paraId="742419C6" w14:textId="77777777" w:rsidR="00735DAB" w:rsidRPr="00735DAB" w:rsidRDefault="00735DAB" w:rsidP="00735DAB">
            <w:pPr>
              <w:spacing w:before="0" w:after="0" w:line="240" w:lineRule="auto"/>
              <w:ind w:left="170"/>
              <w:rPr>
                <w:rFonts w:ascii="Arial" w:hAnsi="Arial" w:cs="Arial"/>
                <w:sz w:val="16"/>
                <w:szCs w:val="16"/>
              </w:rPr>
            </w:pPr>
            <w:r w:rsidRPr="00735DAB">
              <w:rPr>
                <w:rFonts w:ascii="Arial" w:hAnsi="Arial" w:cs="Arial"/>
                <w:sz w:val="16"/>
                <w:szCs w:val="16"/>
              </w:rPr>
              <w:t xml:space="preserve">By purchase - appropriation </w:t>
            </w:r>
            <w:r w:rsidRPr="00735DAB">
              <w:rPr>
                <w:rFonts w:ascii="Arial" w:hAnsi="Arial" w:cs="Arial"/>
                <w:sz w:val="16"/>
                <w:szCs w:val="16"/>
              </w:rPr>
              <w:br/>
              <w:t xml:space="preserve">  ordinary annual services (a)</w:t>
            </w:r>
          </w:p>
        </w:tc>
        <w:tc>
          <w:tcPr>
            <w:tcW w:w="696" w:type="pct"/>
            <w:tcBorders>
              <w:top w:val="nil"/>
              <w:left w:val="nil"/>
              <w:bottom w:val="nil"/>
              <w:right w:val="nil"/>
            </w:tcBorders>
            <w:shd w:val="clear" w:color="auto" w:fill="auto"/>
            <w:noWrap/>
            <w:vAlign w:val="bottom"/>
            <w:hideMark/>
          </w:tcPr>
          <w:p w14:paraId="27FDADCD"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4A016877"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172 </w:t>
            </w:r>
          </w:p>
        </w:tc>
        <w:tc>
          <w:tcPr>
            <w:tcW w:w="696" w:type="pct"/>
            <w:tcBorders>
              <w:top w:val="nil"/>
              <w:left w:val="nil"/>
              <w:bottom w:val="nil"/>
              <w:right w:val="nil"/>
            </w:tcBorders>
            <w:shd w:val="clear" w:color="auto" w:fill="auto"/>
            <w:noWrap/>
            <w:vAlign w:val="bottom"/>
            <w:hideMark/>
          </w:tcPr>
          <w:p w14:paraId="331172A6"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20 </w:t>
            </w:r>
          </w:p>
        </w:tc>
        <w:tc>
          <w:tcPr>
            <w:tcW w:w="696" w:type="pct"/>
            <w:tcBorders>
              <w:top w:val="nil"/>
              <w:left w:val="nil"/>
              <w:bottom w:val="nil"/>
              <w:right w:val="nil"/>
            </w:tcBorders>
            <w:shd w:val="clear" w:color="auto" w:fill="auto"/>
            <w:noWrap/>
            <w:vAlign w:val="bottom"/>
            <w:hideMark/>
          </w:tcPr>
          <w:p w14:paraId="3F6826D7"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192 </w:t>
            </w:r>
          </w:p>
        </w:tc>
      </w:tr>
      <w:tr w:rsidR="00735DAB" w:rsidRPr="00735DAB" w14:paraId="2C9D4A91" w14:textId="77777777" w:rsidTr="00BD3B62">
        <w:trPr>
          <w:divId w:val="2052461668"/>
          <w:cantSplit/>
          <w:trHeight w:hRule="exact" w:val="225"/>
        </w:trPr>
        <w:tc>
          <w:tcPr>
            <w:tcW w:w="2216" w:type="pct"/>
            <w:tcBorders>
              <w:top w:val="nil"/>
              <w:left w:val="nil"/>
              <w:bottom w:val="nil"/>
              <w:right w:val="nil"/>
            </w:tcBorders>
            <w:shd w:val="clear" w:color="auto" w:fill="auto"/>
            <w:vAlign w:val="bottom"/>
            <w:hideMark/>
          </w:tcPr>
          <w:p w14:paraId="33CA22FD" w14:textId="77777777" w:rsidR="00735DAB" w:rsidRPr="00735DAB" w:rsidRDefault="00735DAB" w:rsidP="00735DAB">
            <w:pPr>
              <w:spacing w:before="0" w:after="0" w:line="240" w:lineRule="auto"/>
              <w:ind w:left="170"/>
              <w:rPr>
                <w:rFonts w:ascii="Arial" w:hAnsi="Arial" w:cs="Arial"/>
                <w:b/>
                <w:bCs/>
                <w:sz w:val="16"/>
                <w:szCs w:val="16"/>
              </w:rPr>
            </w:pPr>
            <w:r w:rsidRPr="00735DAB">
              <w:rPr>
                <w:rFonts w:ascii="Arial" w:hAnsi="Arial" w:cs="Arial"/>
                <w:b/>
                <w:bCs/>
                <w:sz w:val="16"/>
                <w:szCs w:val="16"/>
              </w:rPr>
              <w:t>Total additions</w:t>
            </w:r>
          </w:p>
        </w:tc>
        <w:tc>
          <w:tcPr>
            <w:tcW w:w="696" w:type="pct"/>
            <w:tcBorders>
              <w:top w:val="single" w:sz="4" w:space="0" w:color="auto"/>
              <w:left w:val="nil"/>
              <w:bottom w:val="nil"/>
              <w:right w:val="nil"/>
            </w:tcBorders>
            <w:shd w:val="clear" w:color="auto" w:fill="auto"/>
            <w:noWrap/>
            <w:vAlign w:val="bottom"/>
            <w:hideMark/>
          </w:tcPr>
          <w:p w14:paraId="6CAD1F9F"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xml:space="preserve">- </w:t>
            </w:r>
          </w:p>
        </w:tc>
        <w:tc>
          <w:tcPr>
            <w:tcW w:w="696" w:type="pct"/>
            <w:tcBorders>
              <w:top w:val="single" w:sz="4" w:space="0" w:color="auto"/>
              <w:left w:val="nil"/>
              <w:bottom w:val="nil"/>
              <w:right w:val="nil"/>
            </w:tcBorders>
            <w:shd w:val="clear" w:color="auto" w:fill="auto"/>
            <w:noWrap/>
            <w:vAlign w:val="bottom"/>
            <w:hideMark/>
          </w:tcPr>
          <w:p w14:paraId="48A2FD30"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xml:space="preserve">172 </w:t>
            </w:r>
          </w:p>
        </w:tc>
        <w:tc>
          <w:tcPr>
            <w:tcW w:w="696" w:type="pct"/>
            <w:tcBorders>
              <w:top w:val="single" w:sz="4" w:space="0" w:color="auto"/>
              <w:left w:val="nil"/>
              <w:bottom w:val="nil"/>
              <w:right w:val="nil"/>
            </w:tcBorders>
            <w:shd w:val="clear" w:color="auto" w:fill="auto"/>
            <w:noWrap/>
            <w:vAlign w:val="bottom"/>
            <w:hideMark/>
          </w:tcPr>
          <w:p w14:paraId="2FD7FFF7"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xml:space="preserve">20 </w:t>
            </w:r>
          </w:p>
        </w:tc>
        <w:tc>
          <w:tcPr>
            <w:tcW w:w="696" w:type="pct"/>
            <w:tcBorders>
              <w:top w:val="single" w:sz="4" w:space="0" w:color="auto"/>
              <w:left w:val="nil"/>
              <w:bottom w:val="nil"/>
              <w:right w:val="nil"/>
            </w:tcBorders>
            <w:shd w:val="clear" w:color="auto" w:fill="auto"/>
            <w:noWrap/>
            <w:vAlign w:val="bottom"/>
            <w:hideMark/>
          </w:tcPr>
          <w:p w14:paraId="0C83854B"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xml:space="preserve">192 </w:t>
            </w:r>
          </w:p>
        </w:tc>
      </w:tr>
      <w:tr w:rsidR="00735DAB" w:rsidRPr="00735DAB" w14:paraId="75D20930" w14:textId="77777777" w:rsidTr="00BD3B62">
        <w:trPr>
          <w:divId w:val="2052461668"/>
          <w:cantSplit/>
          <w:trHeight w:hRule="exact" w:val="225"/>
        </w:trPr>
        <w:tc>
          <w:tcPr>
            <w:tcW w:w="2216" w:type="pct"/>
            <w:tcBorders>
              <w:top w:val="nil"/>
              <w:left w:val="nil"/>
              <w:bottom w:val="nil"/>
              <w:right w:val="nil"/>
            </w:tcBorders>
            <w:shd w:val="clear" w:color="auto" w:fill="auto"/>
            <w:vAlign w:val="bottom"/>
            <w:hideMark/>
          </w:tcPr>
          <w:p w14:paraId="2942589F" w14:textId="77777777" w:rsidR="00735DAB" w:rsidRPr="00735DAB" w:rsidRDefault="00735DAB" w:rsidP="00735DAB">
            <w:pPr>
              <w:spacing w:before="0" w:after="0" w:line="240" w:lineRule="auto"/>
              <w:ind w:left="170"/>
              <w:rPr>
                <w:rFonts w:ascii="Arial" w:hAnsi="Arial" w:cs="Arial"/>
                <w:b/>
                <w:bCs/>
                <w:sz w:val="16"/>
                <w:szCs w:val="16"/>
              </w:rPr>
            </w:pPr>
            <w:r w:rsidRPr="00735DAB">
              <w:rPr>
                <w:rFonts w:ascii="Arial" w:hAnsi="Arial" w:cs="Arial"/>
                <w:b/>
                <w:bCs/>
                <w:sz w:val="16"/>
                <w:szCs w:val="16"/>
              </w:rPr>
              <w:t>Other movements</w:t>
            </w:r>
          </w:p>
        </w:tc>
        <w:tc>
          <w:tcPr>
            <w:tcW w:w="696" w:type="pct"/>
            <w:tcBorders>
              <w:top w:val="single" w:sz="4" w:space="0" w:color="auto"/>
              <w:left w:val="nil"/>
              <w:bottom w:val="nil"/>
              <w:right w:val="nil"/>
            </w:tcBorders>
            <w:shd w:val="clear" w:color="auto" w:fill="auto"/>
            <w:noWrap/>
            <w:vAlign w:val="bottom"/>
            <w:hideMark/>
          </w:tcPr>
          <w:p w14:paraId="714E8B39"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w:t>
            </w:r>
          </w:p>
        </w:tc>
        <w:tc>
          <w:tcPr>
            <w:tcW w:w="696" w:type="pct"/>
            <w:tcBorders>
              <w:top w:val="single" w:sz="4" w:space="0" w:color="auto"/>
              <w:left w:val="nil"/>
              <w:bottom w:val="nil"/>
              <w:right w:val="nil"/>
            </w:tcBorders>
            <w:shd w:val="clear" w:color="auto" w:fill="auto"/>
            <w:noWrap/>
            <w:vAlign w:val="bottom"/>
            <w:hideMark/>
          </w:tcPr>
          <w:p w14:paraId="6D400423"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w:t>
            </w:r>
          </w:p>
        </w:tc>
        <w:tc>
          <w:tcPr>
            <w:tcW w:w="696" w:type="pct"/>
            <w:tcBorders>
              <w:top w:val="single" w:sz="4" w:space="0" w:color="auto"/>
              <w:left w:val="nil"/>
              <w:bottom w:val="nil"/>
              <w:right w:val="nil"/>
            </w:tcBorders>
            <w:shd w:val="clear" w:color="auto" w:fill="auto"/>
            <w:noWrap/>
            <w:vAlign w:val="bottom"/>
            <w:hideMark/>
          </w:tcPr>
          <w:p w14:paraId="4BEBAB6D"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w:t>
            </w:r>
          </w:p>
        </w:tc>
        <w:tc>
          <w:tcPr>
            <w:tcW w:w="696" w:type="pct"/>
            <w:tcBorders>
              <w:top w:val="single" w:sz="4" w:space="0" w:color="auto"/>
              <w:left w:val="nil"/>
              <w:bottom w:val="nil"/>
              <w:right w:val="nil"/>
            </w:tcBorders>
            <w:shd w:val="clear" w:color="auto" w:fill="auto"/>
            <w:noWrap/>
            <w:vAlign w:val="bottom"/>
            <w:hideMark/>
          </w:tcPr>
          <w:p w14:paraId="2B1C400D"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 </w:t>
            </w:r>
          </w:p>
        </w:tc>
      </w:tr>
      <w:tr w:rsidR="00735DAB" w:rsidRPr="00735DAB" w14:paraId="025652E1" w14:textId="77777777" w:rsidTr="00BD3B62">
        <w:trPr>
          <w:divId w:val="2052461668"/>
          <w:cantSplit/>
          <w:trHeight w:hRule="exact" w:val="225"/>
        </w:trPr>
        <w:tc>
          <w:tcPr>
            <w:tcW w:w="2216" w:type="pct"/>
            <w:tcBorders>
              <w:top w:val="nil"/>
              <w:left w:val="nil"/>
              <w:bottom w:val="nil"/>
              <w:right w:val="nil"/>
            </w:tcBorders>
            <w:shd w:val="clear" w:color="auto" w:fill="auto"/>
            <w:vAlign w:val="bottom"/>
            <w:hideMark/>
          </w:tcPr>
          <w:p w14:paraId="15B767CF" w14:textId="77777777" w:rsidR="00735DAB" w:rsidRPr="00735DAB" w:rsidRDefault="00735DAB" w:rsidP="00735DAB">
            <w:pPr>
              <w:spacing w:before="0" w:after="0" w:line="240" w:lineRule="auto"/>
              <w:ind w:left="170"/>
              <w:rPr>
                <w:rFonts w:ascii="Arial" w:hAnsi="Arial" w:cs="Arial"/>
                <w:sz w:val="16"/>
                <w:szCs w:val="16"/>
              </w:rPr>
            </w:pPr>
            <w:r w:rsidRPr="00735DAB">
              <w:rPr>
                <w:rFonts w:ascii="Arial" w:hAnsi="Arial" w:cs="Arial"/>
                <w:sz w:val="16"/>
                <w:szCs w:val="16"/>
              </w:rPr>
              <w:t>Depreciation/amortisation expense</w:t>
            </w:r>
          </w:p>
        </w:tc>
        <w:tc>
          <w:tcPr>
            <w:tcW w:w="696" w:type="pct"/>
            <w:tcBorders>
              <w:top w:val="nil"/>
              <w:left w:val="nil"/>
              <w:bottom w:val="nil"/>
              <w:right w:val="nil"/>
            </w:tcBorders>
            <w:shd w:val="clear" w:color="auto" w:fill="auto"/>
            <w:noWrap/>
            <w:vAlign w:val="bottom"/>
            <w:hideMark/>
          </w:tcPr>
          <w:p w14:paraId="38161CEF"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(650)</w:t>
            </w:r>
          </w:p>
        </w:tc>
        <w:tc>
          <w:tcPr>
            <w:tcW w:w="696" w:type="pct"/>
            <w:tcBorders>
              <w:top w:val="nil"/>
              <w:left w:val="nil"/>
              <w:bottom w:val="nil"/>
              <w:right w:val="nil"/>
            </w:tcBorders>
            <w:shd w:val="clear" w:color="auto" w:fill="auto"/>
            <w:noWrap/>
            <w:vAlign w:val="bottom"/>
            <w:hideMark/>
          </w:tcPr>
          <w:p w14:paraId="4360C129"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(380)</w:t>
            </w:r>
          </w:p>
        </w:tc>
        <w:tc>
          <w:tcPr>
            <w:tcW w:w="696" w:type="pct"/>
            <w:tcBorders>
              <w:top w:val="nil"/>
              <w:left w:val="nil"/>
              <w:bottom w:val="nil"/>
              <w:right w:val="nil"/>
            </w:tcBorders>
            <w:shd w:val="clear" w:color="auto" w:fill="auto"/>
            <w:noWrap/>
            <w:vAlign w:val="bottom"/>
            <w:hideMark/>
          </w:tcPr>
          <w:p w14:paraId="71DF0E8B"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(20)</w:t>
            </w:r>
          </w:p>
        </w:tc>
        <w:tc>
          <w:tcPr>
            <w:tcW w:w="696" w:type="pct"/>
            <w:tcBorders>
              <w:top w:val="nil"/>
              <w:left w:val="nil"/>
              <w:bottom w:val="nil"/>
              <w:right w:val="nil"/>
            </w:tcBorders>
            <w:shd w:val="clear" w:color="auto" w:fill="auto"/>
            <w:noWrap/>
            <w:vAlign w:val="bottom"/>
            <w:hideMark/>
          </w:tcPr>
          <w:p w14:paraId="153DE3BC"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(1,050)</w:t>
            </w:r>
          </w:p>
        </w:tc>
      </w:tr>
      <w:tr w:rsidR="00735DAB" w:rsidRPr="00735DAB" w14:paraId="5DF3478A" w14:textId="77777777" w:rsidTr="00BD3B62">
        <w:trPr>
          <w:divId w:val="2052461668"/>
          <w:cantSplit/>
          <w:trHeight w:hRule="exact" w:val="450"/>
        </w:trPr>
        <w:tc>
          <w:tcPr>
            <w:tcW w:w="2216" w:type="pct"/>
            <w:tcBorders>
              <w:top w:val="nil"/>
              <w:left w:val="nil"/>
              <w:bottom w:val="nil"/>
              <w:right w:val="nil"/>
            </w:tcBorders>
            <w:shd w:val="clear" w:color="auto" w:fill="auto"/>
            <w:vAlign w:val="bottom"/>
            <w:hideMark/>
          </w:tcPr>
          <w:p w14:paraId="44B64254" w14:textId="77777777" w:rsidR="00735DAB" w:rsidRPr="00735DAB" w:rsidRDefault="00735DAB" w:rsidP="00735DAB">
            <w:pPr>
              <w:spacing w:before="0" w:after="0" w:line="240" w:lineRule="auto"/>
              <w:ind w:left="170"/>
              <w:rPr>
                <w:rFonts w:ascii="Arial" w:hAnsi="Arial" w:cs="Arial"/>
                <w:sz w:val="16"/>
                <w:szCs w:val="16"/>
              </w:rPr>
            </w:pPr>
            <w:r w:rsidRPr="00735DAB">
              <w:rPr>
                <w:rFonts w:ascii="Arial" w:hAnsi="Arial" w:cs="Arial"/>
                <w:sz w:val="16"/>
                <w:szCs w:val="16"/>
              </w:rPr>
              <w:t xml:space="preserve">Depreciation/amortisation on </w:t>
            </w:r>
            <w:r w:rsidRPr="00735DAB">
              <w:rPr>
                <w:rFonts w:ascii="Arial" w:hAnsi="Arial" w:cs="Arial"/>
                <w:sz w:val="16"/>
                <w:szCs w:val="16"/>
              </w:rPr>
              <w:br/>
              <w:t xml:space="preserve">  ROU assets</w:t>
            </w:r>
          </w:p>
        </w:tc>
        <w:tc>
          <w:tcPr>
            <w:tcW w:w="696" w:type="pct"/>
            <w:tcBorders>
              <w:top w:val="nil"/>
              <w:left w:val="nil"/>
              <w:bottom w:val="nil"/>
              <w:right w:val="nil"/>
            </w:tcBorders>
            <w:shd w:val="clear" w:color="auto" w:fill="auto"/>
            <w:noWrap/>
            <w:vAlign w:val="bottom"/>
            <w:hideMark/>
          </w:tcPr>
          <w:p w14:paraId="1F1B5A06"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(2,129)</w:t>
            </w:r>
          </w:p>
        </w:tc>
        <w:tc>
          <w:tcPr>
            <w:tcW w:w="696" w:type="pct"/>
            <w:tcBorders>
              <w:top w:val="nil"/>
              <w:left w:val="nil"/>
              <w:bottom w:val="nil"/>
              <w:right w:val="nil"/>
            </w:tcBorders>
            <w:shd w:val="clear" w:color="auto" w:fill="auto"/>
            <w:noWrap/>
            <w:vAlign w:val="bottom"/>
            <w:hideMark/>
          </w:tcPr>
          <w:p w14:paraId="775969EC"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3C418975"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394317C2"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(2,129)</w:t>
            </w:r>
          </w:p>
        </w:tc>
      </w:tr>
      <w:tr w:rsidR="00735DAB" w:rsidRPr="00735DAB" w14:paraId="0CDA0FB3" w14:textId="77777777" w:rsidTr="00BD3B62">
        <w:trPr>
          <w:divId w:val="2052461668"/>
          <w:cantSplit/>
          <w:trHeight w:hRule="exact" w:val="225"/>
        </w:trPr>
        <w:tc>
          <w:tcPr>
            <w:tcW w:w="2216" w:type="pct"/>
            <w:tcBorders>
              <w:top w:val="nil"/>
              <w:left w:val="nil"/>
              <w:bottom w:val="nil"/>
              <w:right w:val="nil"/>
            </w:tcBorders>
            <w:shd w:val="clear" w:color="auto" w:fill="auto"/>
            <w:vAlign w:val="bottom"/>
            <w:hideMark/>
          </w:tcPr>
          <w:p w14:paraId="590C5FB5" w14:textId="77777777" w:rsidR="00735DAB" w:rsidRPr="00735DAB" w:rsidRDefault="00735DAB" w:rsidP="00735DAB">
            <w:pPr>
              <w:spacing w:before="0" w:after="0" w:line="240" w:lineRule="auto"/>
              <w:ind w:left="170"/>
              <w:rPr>
                <w:rFonts w:ascii="Arial" w:hAnsi="Arial" w:cs="Arial"/>
                <w:b/>
                <w:bCs/>
                <w:sz w:val="16"/>
                <w:szCs w:val="16"/>
              </w:rPr>
            </w:pPr>
            <w:r w:rsidRPr="00735DAB">
              <w:rPr>
                <w:rFonts w:ascii="Arial" w:hAnsi="Arial" w:cs="Arial"/>
                <w:b/>
                <w:bCs/>
                <w:sz w:val="16"/>
                <w:szCs w:val="16"/>
              </w:rPr>
              <w:t>Total other movements</w:t>
            </w:r>
          </w:p>
        </w:tc>
        <w:tc>
          <w:tcPr>
            <w:tcW w:w="696" w:type="pct"/>
            <w:tcBorders>
              <w:top w:val="single" w:sz="4" w:space="0" w:color="auto"/>
              <w:left w:val="nil"/>
              <w:bottom w:val="single" w:sz="4" w:space="0" w:color="auto"/>
              <w:right w:val="nil"/>
            </w:tcBorders>
            <w:shd w:val="clear" w:color="auto" w:fill="auto"/>
            <w:noWrap/>
            <w:vAlign w:val="bottom"/>
            <w:hideMark/>
          </w:tcPr>
          <w:p w14:paraId="4AC09625"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(2,779)</w:t>
            </w:r>
          </w:p>
        </w:tc>
        <w:tc>
          <w:tcPr>
            <w:tcW w:w="696" w:type="pct"/>
            <w:tcBorders>
              <w:top w:val="single" w:sz="4" w:space="0" w:color="auto"/>
              <w:left w:val="nil"/>
              <w:bottom w:val="single" w:sz="4" w:space="0" w:color="auto"/>
              <w:right w:val="nil"/>
            </w:tcBorders>
            <w:shd w:val="clear" w:color="auto" w:fill="auto"/>
            <w:noWrap/>
            <w:vAlign w:val="bottom"/>
            <w:hideMark/>
          </w:tcPr>
          <w:p w14:paraId="594CD8CA"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(380)</w:t>
            </w:r>
          </w:p>
        </w:tc>
        <w:tc>
          <w:tcPr>
            <w:tcW w:w="696" w:type="pct"/>
            <w:tcBorders>
              <w:top w:val="single" w:sz="4" w:space="0" w:color="auto"/>
              <w:left w:val="nil"/>
              <w:bottom w:val="single" w:sz="4" w:space="0" w:color="auto"/>
              <w:right w:val="nil"/>
            </w:tcBorders>
            <w:shd w:val="clear" w:color="auto" w:fill="auto"/>
            <w:noWrap/>
            <w:vAlign w:val="bottom"/>
            <w:hideMark/>
          </w:tcPr>
          <w:p w14:paraId="7425A4EE"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(20)</w:t>
            </w:r>
          </w:p>
        </w:tc>
        <w:tc>
          <w:tcPr>
            <w:tcW w:w="696" w:type="pct"/>
            <w:tcBorders>
              <w:top w:val="single" w:sz="4" w:space="0" w:color="auto"/>
              <w:left w:val="nil"/>
              <w:bottom w:val="single" w:sz="4" w:space="0" w:color="auto"/>
              <w:right w:val="nil"/>
            </w:tcBorders>
            <w:shd w:val="clear" w:color="auto" w:fill="auto"/>
            <w:noWrap/>
            <w:vAlign w:val="bottom"/>
            <w:hideMark/>
          </w:tcPr>
          <w:p w14:paraId="63353FB6" w14:textId="77777777" w:rsidR="00735DAB" w:rsidRPr="00735DAB" w:rsidRDefault="00735DAB" w:rsidP="00735DAB">
            <w:pPr>
              <w:spacing w:before="0" w:after="0" w:line="240" w:lineRule="auto"/>
              <w:jc w:val="right"/>
              <w:rPr>
                <w:rFonts w:ascii="Arial" w:hAnsi="Arial" w:cs="Arial"/>
                <w:b/>
                <w:bCs/>
                <w:sz w:val="16"/>
                <w:szCs w:val="16"/>
              </w:rPr>
            </w:pPr>
            <w:r w:rsidRPr="00735DAB">
              <w:rPr>
                <w:rFonts w:ascii="Arial" w:hAnsi="Arial" w:cs="Arial"/>
                <w:b/>
                <w:bCs/>
                <w:sz w:val="16"/>
                <w:szCs w:val="16"/>
              </w:rPr>
              <w:t>(3,179)</w:t>
            </w:r>
          </w:p>
        </w:tc>
      </w:tr>
      <w:tr w:rsidR="00735DAB" w:rsidRPr="00735DAB" w14:paraId="1094FC6F" w14:textId="77777777" w:rsidTr="00BD3B62">
        <w:trPr>
          <w:divId w:val="2052461668"/>
          <w:cantSplit/>
          <w:trHeight w:hRule="exact" w:val="225"/>
        </w:trPr>
        <w:tc>
          <w:tcPr>
            <w:tcW w:w="2216" w:type="pct"/>
            <w:tcBorders>
              <w:top w:val="nil"/>
              <w:left w:val="nil"/>
              <w:bottom w:val="nil"/>
              <w:right w:val="nil"/>
            </w:tcBorders>
            <w:shd w:val="clear" w:color="auto" w:fill="auto"/>
            <w:vAlign w:val="bottom"/>
            <w:hideMark/>
          </w:tcPr>
          <w:p w14:paraId="2498ECB1" w14:textId="77777777" w:rsidR="00735DAB" w:rsidRPr="00735DAB" w:rsidRDefault="00735DAB" w:rsidP="00735DAB">
            <w:pPr>
              <w:spacing w:before="0" w:after="0" w:line="240" w:lineRule="auto"/>
              <w:rPr>
                <w:rFonts w:ascii="Arial" w:hAnsi="Arial" w:cs="Arial"/>
                <w:b/>
                <w:bCs/>
                <w:sz w:val="16"/>
                <w:szCs w:val="16"/>
              </w:rPr>
            </w:pPr>
            <w:r w:rsidRPr="00735DAB">
              <w:rPr>
                <w:rFonts w:ascii="Arial" w:hAnsi="Arial" w:cs="Arial"/>
                <w:b/>
                <w:bCs/>
                <w:sz w:val="16"/>
                <w:szCs w:val="16"/>
              </w:rPr>
              <w:t>As at 30 June 2023</w:t>
            </w:r>
          </w:p>
        </w:tc>
        <w:tc>
          <w:tcPr>
            <w:tcW w:w="696" w:type="pct"/>
            <w:tcBorders>
              <w:top w:val="nil"/>
              <w:left w:val="nil"/>
              <w:bottom w:val="nil"/>
              <w:right w:val="nil"/>
            </w:tcBorders>
            <w:shd w:val="clear" w:color="auto" w:fill="auto"/>
            <w:noWrap/>
            <w:vAlign w:val="bottom"/>
            <w:hideMark/>
          </w:tcPr>
          <w:p w14:paraId="19BD11A7" w14:textId="77777777" w:rsidR="00735DAB" w:rsidRPr="00735DAB" w:rsidRDefault="00735DAB" w:rsidP="00735DAB">
            <w:pPr>
              <w:spacing w:before="0" w:after="0" w:line="240" w:lineRule="auto"/>
              <w:rPr>
                <w:rFonts w:ascii="Arial" w:hAnsi="Arial" w:cs="Arial"/>
                <w:b/>
                <w:bCs/>
                <w:sz w:val="16"/>
                <w:szCs w:val="16"/>
              </w:rPr>
            </w:pPr>
          </w:p>
        </w:tc>
        <w:tc>
          <w:tcPr>
            <w:tcW w:w="696" w:type="pct"/>
            <w:tcBorders>
              <w:top w:val="nil"/>
              <w:left w:val="nil"/>
              <w:bottom w:val="nil"/>
              <w:right w:val="nil"/>
            </w:tcBorders>
            <w:shd w:val="clear" w:color="auto" w:fill="auto"/>
            <w:noWrap/>
            <w:vAlign w:val="bottom"/>
            <w:hideMark/>
          </w:tcPr>
          <w:p w14:paraId="055AF4DC" w14:textId="77777777" w:rsidR="00735DAB" w:rsidRPr="00735DAB" w:rsidRDefault="00735DAB" w:rsidP="00735DAB">
            <w:pPr>
              <w:spacing w:before="0" w:after="0" w:line="240" w:lineRule="auto"/>
              <w:jc w:val="right"/>
              <w:rPr>
                <w:rFonts w:ascii="Times New Roman" w:hAnsi="Times New Roman"/>
                <w:sz w:val="20"/>
              </w:rPr>
            </w:pPr>
          </w:p>
        </w:tc>
        <w:tc>
          <w:tcPr>
            <w:tcW w:w="696" w:type="pct"/>
            <w:tcBorders>
              <w:top w:val="nil"/>
              <w:left w:val="nil"/>
              <w:bottom w:val="nil"/>
              <w:right w:val="nil"/>
            </w:tcBorders>
            <w:shd w:val="clear" w:color="auto" w:fill="auto"/>
            <w:noWrap/>
            <w:vAlign w:val="bottom"/>
            <w:hideMark/>
          </w:tcPr>
          <w:p w14:paraId="0D705073" w14:textId="77777777" w:rsidR="00735DAB" w:rsidRPr="00735DAB" w:rsidRDefault="00735DAB" w:rsidP="00735DAB">
            <w:pPr>
              <w:spacing w:before="0" w:after="0" w:line="240" w:lineRule="auto"/>
              <w:jc w:val="right"/>
              <w:rPr>
                <w:rFonts w:ascii="Times New Roman" w:hAnsi="Times New Roman"/>
                <w:sz w:val="20"/>
              </w:rPr>
            </w:pPr>
          </w:p>
        </w:tc>
        <w:tc>
          <w:tcPr>
            <w:tcW w:w="696" w:type="pct"/>
            <w:tcBorders>
              <w:top w:val="nil"/>
              <w:left w:val="nil"/>
              <w:bottom w:val="nil"/>
              <w:right w:val="nil"/>
            </w:tcBorders>
            <w:shd w:val="clear" w:color="auto" w:fill="auto"/>
            <w:noWrap/>
            <w:vAlign w:val="bottom"/>
            <w:hideMark/>
          </w:tcPr>
          <w:p w14:paraId="28CB0BEB" w14:textId="77777777" w:rsidR="00735DAB" w:rsidRPr="00735DAB" w:rsidRDefault="00735DAB" w:rsidP="00735DAB">
            <w:pPr>
              <w:spacing w:before="0" w:after="0" w:line="240" w:lineRule="auto"/>
              <w:jc w:val="right"/>
              <w:rPr>
                <w:rFonts w:ascii="Times New Roman" w:hAnsi="Times New Roman"/>
                <w:sz w:val="20"/>
              </w:rPr>
            </w:pPr>
          </w:p>
        </w:tc>
      </w:tr>
      <w:tr w:rsidR="00735DAB" w:rsidRPr="00735DAB" w14:paraId="6E3554E4" w14:textId="77777777" w:rsidTr="00BD3B62">
        <w:trPr>
          <w:divId w:val="2052461668"/>
          <w:cantSplit/>
          <w:trHeight w:hRule="exact" w:val="225"/>
        </w:trPr>
        <w:tc>
          <w:tcPr>
            <w:tcW w:w="2216" w:type="pct"/>
            <w:tcBorders>
              <w:top w:val="nil"/>
              <w:left w:val="nil"/>
              <w:bottom w:val="nil"/>
              <w:right w:val="nil"/>
            </w:tcBorders>
            <w:shd w:val="clear" w:color="auto" w:fill="auto"/>
            <w:vAlign w:val="bottom"/>
            <w:hideMark/>
          </w:tcPr>
          <w:p w14:paraId="3EA4DB6E" w14:textId="77777777" w:rsidR="00735DAB" w:rsidRPr="00735DAB" w:rsidRDefault="00735DAB" w:rsidP="00735DAB">
            <w:pPr>
              <w:spacing w:before="0" w:after="0" w:line="240" w:lineRule="auto"/>
              <w:ind w:left="170"/>
              <w:rPr>
                <w:rFonts w:ascii="Arial" w:hAnsi="Arial" w:cs="Arial"/>
                <w:sz w:val="16"/>
                <w:szCs w:val="16"/>
              </w:rPr>
            </w:pPr>
            <w:r w:rsidRPr="00735DAB">
              <w:rPr>
                <w:rFonts w:ascii="Arial" w:hAnsi="Arial" w:cs="Arial"/>
                <w:sz w:val="16"/>
                <w:szCs w:val="16"/>
              </w:rPr>
              <w:t>Gross book value</w:t>
            </w:r>
          </w:p>
        </w:tc>
        <w:tc>
          <w:tcPr>
            <w:tcW w:w="696" w:type="pct"/>
            <w:tcBorders>
              <w:top w:val="nil"/>
              <w:left w:val="nil"/>
              <w:bottom w:val="nil"/>
              <w:right w:val="nil"/>
            </w:tcBorders>
            <w:shd w:val="clear" w:color="auto" w:fill="auto"/>
            <w:noWrap/>
            <w:vAlign w:val="bottom"/>
            <w:hideMark/>
          </w:tcPr>
          <w:p w14:paraId="5582F223"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4,456 </w:t>
            </w:r>
          </w:p>
        </w:tc>
        <w:tc>
          <w:tcPr>
            <w:tcW w:w="696" w:type="pct"/>
            <w:tcBorders>
              <w:top w:val="nil"/>
              <w:left w:val="nil"/>
              <w:bottom w:val="nil"/>
              <w:right w:val="nil"/>
            </w:tcBorders>
            <w:shd w:val="clear" w:color="auto" w:fill="auto"/>
            <w:noWrap/>
            <w:vAlign w:val="bottom"/>
            <w:hideMark/>
          </w:tcPr>
          <w:p w14:paraId="1B900721"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1,373 </w:t>
            </w:r>
          </w:p>
        </w:tc>
        <w:tc>
          <w:tcPr>
            <w:tcW w:w="696" w:type="pct"/>
            <w:tcBorders>
              <w:top w:val="nil"/>
              <w:left w:val="nil"/>
              <w:bottom w:val="nil"/>
              <w:right w:val="nil"/>
            </w:tcBorders>
            <w:shd w:val="clear" w:color="auto" w:fill="auto"/>
            <w:noWrap/>
            <w:vAlign w:val="bottom"/>
            <w:hideMark/>
          </w:tcPr>
          <w:p w14:paraId="7F6E2B5E"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811 </w:t>
            </w:r>
          </w:p>
        </w:tc>
        <w:tc>
          <w:tcPr>
            <w:tcW w:w="696" w:type="pct"/>
            <w:tcBorders>
              <w:top w:val="nil"/>
              <w:left w:val="nil"/>
              <w:bottom w:val="nil"/>
              <w:right w:val="nil"/>
            </w:tcBorders>
            <w:shd w:val="clear" w:color="auto" w:fill="auto"/>
            <w:noWrap/>
            <w:vAlign w:val="bottom"/>
            <w:hideMark/>
          </w:tcPr>
          <w:p w14:paraId="40829FB2"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6,640 </w:t>
            </w:r>
          </w:p>
        </w:tc>
      </w:tr>
      <w:tr w:rsidR="00735DAB" w:rsidRPr="00735DAB" w14:paraId="5858CC0F" w14:textId="77777777" w:rsidTr="00BD3B62">
        <w:trPr>
          <w:divId w:val="2052461668"/>
          <w:cantSplit/>
          <w:trHeight w:hRule="exact" w:val="225"/>
        </w:trPr>
        <w:tc>
          <w:tcPr>
            <w:tcW w:w="2216" w:type="pct"/>
            <w:tcBorders>
              <w:top w:val="nil"/>
              <w:left w:val="nil"/>
              <w:bottom w:val="nil"/>
              <w:right w:val="nil"/>
            </w:tcBorders>
            <w:shd w:val="clear" w:color="auto" w:fill="auto"/>
            <w:vAlign w:val="bottom"/>
            <w:hideMark/>
          </w:tcPr>
          <w:p w14:paraId="0F0697E2" w14:textId="77777777" w:rsidR="00735DAB" w:rsidRPr="00735DAB" w:rsidRDefault="00735DAB" w:rsidP="00735DAB">
            <w:pPr>
              <w:spacing w:before="0" w:after="0" w:line="240" w:lineRule="auto"/>
              <w:ind w:left="170"/>
              <w:rPr>
                <w:rFonts w:ascii="Arial" w:hAnsi="Arial" w:cs="Arial"/>
                <w:sz w:val="16"/>
                <w:szCs w:val="16"/>
              </w:rPr>
            </w:pPr>
            <w:r w:rsidRPr="00735DAB">
              <w:rPr>
                <w:rFonts w:ascii="Arial" w:hAnsi="Arial" w:cs="Arial"/>
                <w:sz w:val="16"/>
                <w:szCs w:val="16"/>
              </w:rPr>
              <w:t>Gross book value - ROU assets</w:t>
            </w:r>
          </w:p>
        </w:tc>
        <w:tc>
          <w:tcPr>
            <w:tcW w:w="696" w:type="pct"/>
            <w:tcBorders>
              <w:top w:val="nil"/>
              <w:left w:val="nil"/>
              <w:bottom w:val="nil"/>
              <w:right w:val="nil"/>
            </w:tcBorders>
            <w:shd w:val="clear" w:color="auto" w:fill="auto"/>
            <w:noWrap/>
            <w:vAlign w:val="bottom"/>
            <w:hideMark/>
          </w:tcPr>
          <w:p w14:paraId="0AFD5FB1"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19,839 </w:t>
            </w:r>
          </w:p>
        </w:tc>
        <w:tc>
          <w:tcPr>
            <w:tcW w:w="696" w:type="pct"/>
            <w:tcBorders>
              <w:top w:val="nil"/>
              <w:left w:val="nil"/>
              <w:bottom w:val="nil"/>
              <w:right w:val="nil"/>
            </w:tcBorders>
            <w:shd w:val="clear" w:color="auto" w:fill="auto"/>
            <w:noWrap/>
            <w:vAlign w:val="bottom"/>
            <w:hideMark/>
          </w:tcPr>
          <w:p w14:paraId="354CD1AF"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5F14EBE2"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40AA179D"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19,839 </w:t>
            </w:r>
          </w:p>
        </w:tc>
      </w:tr>
      <w:tr w:rsidR="00735DAB" w:rsidRPr="00735DAB" w14:paraId="5A0582A2" w14:textId="77777777" w:rsidTr="00BD3B62">
        <w:trPr>
          <w:divId w:val="2052461668"/>
          <w:cantSplit/>
          <w:trHeight w:hRule="exact" w:val="450"/>
        </w:trPr>
        <w:tc>
          <w:tcPr>
            <w:tcW w:w="2216" w:type="pct"/>
            <w:tcBorders>
              <w:top w:val="nil"/>
              <w:left w:val="nil"/>
              <w:bottom w:val="nil"/>
              <w:right w:val="nil"/>
            </w:tcBorders>
            <w:shd w:val="clear" w:color="auto" w:fill="auto"/>
            <w:vAlign w:val="bottom"/>
            <w:hideMark/>
          </w:tcPr>
          <w:p w14:paraId="6199361C" w14:textId="77777777" w:rsidR="00735DAB" w:rsidRPr="00735DAB" w:rsidRDefault="00735DAB" w:rsidP="00735DAB">
            <w:pPr>
              <w:spacing w:before="0" w:after="0" w:line="240" w:lineRule="auto"/>
              <w:ind w:left="170"/>
              <w:rPr>
                <w:rFonts w:ascii="Arial" w:hAnsi="Arial" w:cs="Arial"/>
                <w:sz w:val="16"/>
                <w:szCs w:val="16"/>
              </w:rPr>
            </w:pPr>
            <w:r w:rsidRPr="00735DAB">
              <w:rPr>
                <w:rFonts w:ascii="Arial" w:hAnsi="Arial" w:cs="Arial"/>
                <w:sz w:val="16"/>
                <w:szCs w:val="16"/>
              </w:rPr>
              <w:t>Accumulated depreciation/</w:t>
            </w:r>
            <w:r w:rsidRPr="00735DAB">
              <w:rPr>
                <w:rFonts w:ascii="Arial" w:hAnsi="Arial" w:cs="Arial"/>
                <w:sz w:val="16"/>
                <w:szCs w:val="16"/>
              </w:rPr>
              <w:br/>
              <w:t xml:space="preserve">  amortisation and impairment</w:t>
            </w:r>
          </w:p>
        </w:tc>
        <w:tc>
          <w:tcPr>
            <w:tcW w:w="696" w:type="pct"/>
            <w:tcBorders>
              <w:top w:val="nil"/>
              <w:left w:val="nil"/>
              <w:bottom w:val="nil"/>
              <w:right w:val="nil"/>
            </w:tcBorders>
            <w:shd w:val="clear" w:color="auto" w:fill="auto"/>
            <w:noWrap/>
            <w:vAlign w:val="bottom"/>
            <w:hideMark/>
          </w:tcPr>
          <w:p w14:paraId="4DBDC822"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(1,209)</w:t>
            </w:r>
          </w:p>
        </w:tc>
        <w:tc>
          <w:tcPr>
            <w:tcW w:w="696" w:type="pct"/>
            <w:tcBorders>
              <w:top w:val="nil"/>
              <w:left w:val="nil"/>
              <w:bottom w:val="nil"/>
              <w:right w:val="nil"/>
            </w:tcBorders>
            <w:shd w:val="clear" w:color="auto" w:fill="auto"/>
            <w:noWrap/>
            <w:vAlign w:val="bottom"/>
            <w:hideMark/>
          </w:tcPr>
          <w:p w14:paraId="04B392C7"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(733)</w:t>
            </w:r>
          </w:p>
        </w:tc>
        <w:tc>
          <w:tcPr>
            <w:tcW w:w="696" w:type="pct"/>
            <w:tcBorders>
              <w:top w:val="nil"/>
              <w:left w:val="nil"/>
              <w:bottom w:val="nil"/>
              <w:right w:val="nil"/>
            </w:tcBorders>
            <w:shd w:val="clear" w:color="auto" w:fill="auto"/>
            <w:noWrap/>
            <w:vAlign w:val="bottom"/>
            <w:hideMark/>
          </w:tcPr>
          <w:p w14:paraId="78128846"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(810)</w:t>
            </w:r>
          </w:p>
        </w:tc>
        <w:tc>
          <w:tcPr>
            <w:tcW w:w="696" w:type="pct"/>
            <w:tcBorders>
              <w:top w:val="nil"/>
              <w:left w:val="nil"/>
              <w:bottom w:val="nil"/>
              <w:right w:val="nil"/>
            </w:tcBorders>
            <w:shd w:val="clear" w:color="auto" w:fill="auto"/>
            <w:noWrap/>
            <w:vAlign w:val="bottom"/>
            <w:hideMark/>
          </w:tcPr>
          <w:p w14:paraId="7A02D72B"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(2,752)</w:t>
            </w:r>
          </w:p>
        </w:tc>
      </w:tr>
      <w:tr w:rsidR="00735DAB" w:rsidRPr="00735DAB" w14:paraId="2BC866C1" w14:textId="77777777" w:rsidTr="00BD3B62">
        <w:trPr>
          <w:divId w:val="2052461668"/>
          <w:cantSplit/>
          <w:trHeight w:hRule="exact" w:val="450"/>
        </w:trPr>
        <w:tc>
          <w:tcPr>
            <w:tcW w:w="2216" w:type="pct"/>
            <w:tcBorders>
              <w:top w:val="nil"/>
              <w:left w:val="nil"/>
              <w:bottom w:val="nil"/>
              <w:right w:val="nil"/>
            </w:tcBorders>
            <w:shd w:val="clear" w:color="auto" w:fill="auto"/>
            <w:vAlign w:val="bottom"/>
            <w:hideMark/>
          </w:tcPr>
          <w:p w14:paraId="20715DFD" w14:textId="77777777" w:rsidR="00735DAB" w:rsidRPr="00735DAB" w:rsidRDefault="00735DAB" w:rsidP="00735DAB">
            <w:pPr>
              <w:spacing w:before="0" w:after="0" w:line="240" w:lineRule="auto"/>
              <w:ind w:left="170"/>
              <w:rPr>
                <w:rFonts w:ascii="Arial" w:hAnsi="Arial" w:cs="Arial"/>
                <w:sz w:val="16"/>
                <w:szCs w:val="16"/>
              </w:rPr>
            </w:pPr>
            <w:r w:rsidRPr="00735DAB">
              <w:rPr>
                <w:rFonts w:ascii="Arial" w:hAnsi="Arial" w:cs="Arial"/>
                <w:sz w:val="16"/>
                <w:szCs w:val="16"/>
              </w:rPr>
              <w:t xml:space="preserve">Accumulated depreciation/amortisation </w:t>
            </w:r>
            <w:r w:rsidRPr="00735DAB">
              <w:rPr>
                <w:rFonts w:ascii="Arial" w:hAnsi="Arial" w:cs="Arial"/>
                <w:sz w:val="16"/>
                <w:szCs w:val="16"/>
              </w:rPr>
              <w:br/>
              <w:t xml:space="preserve">  and impairment - ROU assets</w:t>
            </w:r>
          </w:p>
        </w:tc>
        <w:tc>
          <w:tcPr>
            <w:tcW w:w="696" w:type="pct"/>
            <w:tcBorders>
              <w:top w:val="nil"/>
              <w:left w:val="nil"/>
              <w:bottom w:val="nil"/>
              <w:right w:val="nil"/>
            </w:tcBorders>
            <w:shd w:val="clear" w:color="auto" w:fill="auto"/>
            <w:noWrap/>
            <w:vAlign w:val="bottom"/>
            <w:hideMark/>
          </w:tcPr>
          <w:p w14:paraId="382F8448"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(7,252)</w:t>
            </w:r>
          </w:p>
        </w:tc>
        <w:tc>
          <w:tcPr>
            <w:tcW w:w="696" w:type="pct"/>
            <w:tcBorders>
              <w:top w:val="nil"/>
              <w:left w:val="nil"/>
              <w:bottom w:val="nil"/>
              <w:right w:val="nil"/>
            </w:tcBorders>
            <w:shd w:val="clear" w:color="auto" w:fill="auto"/>
            <w:noWrap/>
            <w:vAlign w:val="bottom"/>
            <w:hideMark/>
          </w:tcPr>
          <w:p w14:paraId="11F2A20A"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243F11FB"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 xml:space="preserve">- </w:t>
            </w:r>
          </w:p>
        </w:tc>
        <w:tc>
          <w:tcPr>
            <w:tcW w:w="696" w:type="pct"/>
            <w:tcBorders>
              <w:top w:val="nil"/>
              <w:left w:val="nil"/>
              <w:bottom w:val="nil"/>
              <w:right w:val="nil"/>
            </w:tcBorders>
            <w:shd w:val="clear" w:color="auto" w:fill="auto"/>
            <w:noWrap/>
            <w:vAlign w:val="bottom"/>
            <w:hideMark/>
          </w:tcPr>
          <w:p w14:paraId="22A19471" w14:textId="77777777" w:rsidR="00735DAB" w:rsidRPr="00735DAB" w:rsidRDefault="00735DAB" w:rsidP="00735DAB">
            <w:pPr>
              <w:spacing w:before="0" w:after="0" w:line="240" w:lineRule="auto"/>
              <w:jc w:val="right"/>
              <w:rPr>
                <w:rFonts w:ascii="Arial" w:hAnsi="Arial" w:cs="Arial"/>
                <w:sz w:val="16"/>
                <w:szCs w:val="16"/>
              </w:rPr>
            </w:pPr>
            <w:r w:rsidRPr="00735DAB">
              <w:rPr>
                <w:rFonts w:ascii="Arial" w:hAnsi="Arial" w:cs="Arial"/>
                <w:sz w:val="16"/>
                <w:szCs w:val="16"/>
              </w:rPr>
              <w:t>(7,252)</w:t>
            </w:r>
          </w:p>
        </w:tc>
      </w:tr>
      <w:tr w:rsidR="00735DAB" w:rsidRPr="00735DAB" w14:paraId="0F13FBE5" w14:textId="77777777" w:rsidTr="00BD3B62">
        <w:trPr>
          <w:divId w:val="2052461668"/>
          <w:cantSplit/>
          <w:trHeight w:hRule="exact" w:val="225"/>
        </w:trPr>
        <w:tc>
          <w:tcPr>
            <w:tcW w:w="2216" w:type="pct"/>
            <w:tcBorders>
              <w:top w:val="nil"/>
              <w:left w:val="nil"/>
              <w:bottom w:val="single" w:sz="4" w:space="0" w:color="auto"/>
              <w:right w:val="nil"/>
            </w:tcBorders>
            <w:shd w:val="clear" w:color="auto" w:fill="auto"/>
            <w:noWrap/>
            <w:vAlign w:val="bottom"/>
            <w:hideMark/>
          </w:tcPr>
          <w:p w14:paraId="421ABA54" w14:textId="77777777" w:rsidR="00735DAB" w:rsidRPr="00735DAB" w:rsidRDefault="00735DAB" w:rsidP="00BD3B62">
            <w:pPr>
              <w:keepNext/>
              <w:spacing w:before="0" w:after="0" w:line="240" w:lineRule="auto"/>
              <w:rPr>
                <w:rFonts w:ascii="Arial" w:hAnsi="Arial" w:cs="Arial"/>
                <w:b/>
                <w:bCs/>
                <w:sz w:val="16"/>
                <w:szCs w:val="16"/>
              </w:rPr>
            </w:pPr>
            <w:r w:rsidRPr="00735DAB">
              <w:rPr>
                <w:rFonts w:ascii="Arial" w:hAnsi="Arial" w:cs="Arial"/>
                <w:b/>
                <w:bCs/>
                <w:sz w:val="16"/>
                <w:szCs w:val="16"/>
              </w:rPr>
              <w:t>Closing net book balance</w:t>
            </w:r>
          </w:p>
        </w:tc>
        <w:tc>
          <w:tcPr>
            <w:tcW w:w="696" w:type="pct"/>
            <w:tcBorders>
              <w:top w:val="single" w:sz="4" w:space="0" w:color="auto"/>
              <w:left w:val="nil"/>
              <w:bottom w:val="single" w:sz="4" w:space="0" w:color="auto"/>
              <w:right w:val="nil"/>
            </w:tcBorders>
            <w:shd w:val="clear" w:color="auto" w:fill="auto"/>
            <w:noWrap/>
            <w:vAlign w:val="bottom"/>
            <w:hideMark/>
          </w:tcPr>
          <w:p w14:paraId="166AF58B" w14:textId="77777777" w:rsidR="00735DAB" w:rsidRPr="00735DAB" w:rsidRDefault="00735DAB" w:rsidP="00BD3B62">
            <w:pPr>
              <w:keepNext/>
              <w:spacing w:before="0" w:after="0" w:line="240" w:lineRule="auto"/>
              <w:jc w:val="right"/>
              <w:rPr>
                <w:rFonts w:ascii="Arial" w:hAnsi="Arial" w:cs="Arial"/>
                <w:b/>
                <w:bCs/>
                <w:sz w:val="16"/>
                <w:szCs w:val="16"/>
              </w:rPr>
            </w:pPr>
            <w:r w:rsidRPr="00735DAB">
              <w:rPr>
                <w:rFonts w:ascii="Arial" w:hAnsi="Arial" w:cs="Arial"/>
                <w:b/>
                <w:bCs/>
                <w:sz w:val="16"/>
                <w:szCs w:val="16"/>
              </w:rPr>
              <w:t xml:space="preserve">15,834 </w:t>
            </w:r>
          </w:p>
        </w:tc>
        <w:tc>
          <w:tcPr>
            <w:tcW w:w="696" w:type="pct"/>
            <w:tcBorders>
              <w:top w:val="single" w:sz="4" w:space="0" w:color="auto"/>
              <w:left w:val="nil"/>
              <w:bottom w:val="single" w:sz="4" w:space="0" w:color="auto"/>
              <w:right w:val="nil"/>
            </w:tcBorders>
            <w:shd w:val="clear" w:color="auto" w:fill="auto"/>
            <w:noWrap/>
            <w:vAlign w:val="bottom"/>
            <w:hideMark/>
          </w:tcPr>
          <w:p w14:paraId="205AA4D9" w14:textId="77777777" w:rsidR="00735DAB" w:rsidRPr="00735DAB" w:rsidRDefault="00735DAB" w:rsidP="00BD3B62">
            <w:pPr>
              <w:keepNext/>
              <w:spacing w:before="0" w:after="0" w:line="240" w:lineRule="auto"/>
              <w:jc w:val="right"/>
              <w:rPr>
                <w:rFonts w:ascii="Arial" w:hAnsi="Arial" w:cs="Arial"/>
                <w:b/>
                <w:bCs/>
                <w:sz w:val="16"/>
                <w:szCs w:val="16"/>
              </w:rPr>
            </w:pPr>
            <w:r w:rsidRPr="00735DAB">
              <w:rPr>
                <w:rFonts w:ascii="Arial" w:hAnsi="Arial" w:cs="Arial"/>
                <w:b/>
                <w:bCs/>
                <w:sz w:val="16"/>
                <w:szCs w:val="16"/>
              </w:rPr>
              <w:t xml:space="preserve">640 </w:t>
            </w:r>
          </w:p>
        </w:tc>
        <w:tc>
          <w:tcPr>
            <w:tcW w:w="696" w:type="pct"/>
            <w:tcBorders>
              <w:top w:val="single" w:sz="4" w:space="0" w:color="auto"/>
              <w:left w:val="nil"/>
              <w:bottom w:val="single" w:sz="4" w:space="0" w:color="auto"/>
              <w:right w:val="nil"/>
            </w:tcBorders>
            <w:shd w:val="clear" w:color="auto" w:fill="auto"/>
            <w:noWrap/>
            <w:vAlign w:val="bottom"/>
            <w:hideMark/>
          </w:tcPr>
          <w:p w14:paraId="5072DA05" w14:textId="77777777" w:rsidR="00735DAB" w:rsidRPr="00735DAB" w:rsidRDefault="00735DAB" w:rsidP="00BD3B62">
            <w:pPr>
              <w:keepNext/>
              <w:spacing w:before="0" w:after="0" w:line="240" w:lineRule="auto"/>
              <w:jc w:val="right"/>
              <w:rPr>
                <w:rFonts w:ascii="Arial" w:hAnsi="Arial" w:cs="Arial"/>
                <w:b/>
                <w:bCs/>
                <w:sz w:val="16"/>
                <w:szCs w:val="16"/>
              </w:rPr>
            </w:pPr>
            <w:r w:rsidRPr="00735DAB">
              <w:rPr>
                <w:rFonts w:ascii="Arial" w:hAnsi="Arial" w:cs="Arial"/>
                <w:b/>
                <w:bCs/>
                <w:sz w:val="16"/>
                <w:szCs w:val="16"/>
              </w:rPr>
              <w:t xml:space="preserve">1 </w:t>
            </w:r>
          </w:p>
        </w:tc>
        <w:tc>
          <w:tcPr>
            <w:tcW w:w="696" w:type="pct"/>
            <w:tcBorders>
              <w:top w:val="single" w:sz="4" w:space="0" w:color="auto"/>
              <w:left w:val="nil"/>
              <w:bottom w:val="single" w:sz="4" w:space="0" w:color="auto"/>
              <w:right w:val="nil"/>
            </w:tcBorders>
            <w:shd w:val="clear" w:color="auto" w:fill="auto"/>
            <w:noWrap/>
            <w:vAlign w:val="bottom"/>
            <w:hideMark/>
          </w:tcPr>
          <w:p w14:paraId="6122CCB4" w14:textId="77777777" w:rsidR="00735DAB" w:rsidRPr="00735DAB" w:rsidRDefault="00735DAB" w:rsidP="00BD3B62">
            <w:pPr>
              <w:keepNext/>
              <w:spacing w:before="0" w:after="0" w:line="240" w:lineRule="auto"/>
              <w:jc w:val="right"/>
              <w:rPr>
                <w:rFonts w:ascii="Arial" w:hAnsi="Arial" w:cs="Arial"/>
                <w:b/>
                <w:bCs/>
                <w:sz w:val="16"/>
                <w:szCs w:val="16"/>
              </w:rPr>
            </w:pPr>
            <w:r w:rsidRPr="00735DAB">
              <w:rPr>
                <w:rFonts w:ascii="Arial" w:hAnsi="Arial" w:cs="Arial"/>
                <w:b/>
                <w:bCs/>
                <w:sz w:val="16"/>
                <w:szCs w:val="16"/>
              </w:rPr>
              <w:t xml:space="preserve">16,475 </w:t>
            </w:r>
          </w:p>
        </w:tc>
      </w:tr>
    </w:tbl>
    <w:p w14:paraId="327D6CAD" w14:textId="2BD68D9A" w:rsidR="0097021F" w:rsidRPr="002E5D24" w:rsidRDefault="0097021F" w:rsidP="00DC47D0">
      <w:pPr>
        <w:pStyle w:val="ChartandTableFootnote"/>
      </w:pPr>
      <w:r w:rsidRPr="00132F9E">
        <w:t>Prepared on Australian Accounting Standards basis.</w:t>
      </w:r>
    </w:p>
    <w:p w14:paraId="10BEE5EB" w14:textId="2F4CC95E" w:rsidR="0097021F" w:rsidRDefault="00254C53" w:rsidP="00DC47D0">
      <w:pPr>
        <w:pStyle w:val="ChartandTableFootnoteAlpha"/>
        <w:numPr>
          <w:ilvl w:val="0"/>
          <w:numId w:val="40"/>
        </w:numPr>
      </w:pPr>
      <w:r>
        <w:t>‘</w:t>
      </w:r>
      <w:r w:rsidR="0097021F" w:rsidRPr="009151B6">
        <w:t xml:space="preserve">Appropriation </w:t>
      </w:r>
      <w:r w:rsidR="0097021F" w:rsidRPr="00DC47D0">
        <w:t>ordinary</w:t>
      </w:r>
      <w:r w:rsidR="0097021F" w:rsidRPr="009151B6">
        <w:t xml:space="preserve"> annual services</w:t>
      </w:r>
      <w:r>
        <w:t>’</w:t>
      </w:r>
      <w:r w:rsidR="0097021F" w:rsidRPr="009151B6">
        <w:t xml:space="preserve"> refers to funding provided through Appropriation Bill (No. 1) 2022</w:t>
      </w:r>
      <w:r w:rsidR="00CC167B">
        <w:t>–</w:t>
      </w:r>
      <w:r w:rsidR="0097021F" w:rsidRPr="009151B6">
        <w:t>23 for depreciation/amortisation expenses, DCBs or other operational expenses.</w:t>
      </w:r>
    </w:p>
    <w:p w14:paraId="34481264" w14:textId="77777777" w:rsidR="000437C7" w:rsidRDefault="000437C7" w:rsidP="00DC47D0"/>
    <w:p w14:paraId="631742B0" w14:textId="5E9C7BD9" w:rsidR="006F2712" w:rsidRPr="006F2712" w:rsidRDefault="006F2712" w:rsidP="006F2712">
      <w:pPr>
        <w:sectPr w:rsidR="006F2712" w:rsidRPr="006F2712" w:rsidSect="00137075">
          <w:headerReference w:type="even" r:id="rId18"/>
          <w:headerReference w:type="default" r:id="rId19"/>
          <w:footerReference w:type="even" r:id="rId20"/>
          <w:type w:val="oddPage"/>
          <w:pgSz w:w="11906" w:h="16838" w:code="9"/>
          <w:pgMar w:top="2835" w:right="2098" w:bottom="2466" w:left="2098" w:header="1814" w:footer="1814" w:gutter="0"/>
          <w:cols w:space="708"/>
          <w:titlePg/>
          <w:docGrid w:linePitch="360"/>
        </w:sectPr>
      </w:pPr>
    </w:p>
    <w:p w14:paraId="0E6655DF" w14:textId="77777777" w:rsidR="000C3B86" w:rsidRPr="00DC47D0" w:rsidRDefault="000C3B86" w:rsidP="00DC47D0"/>
    <w:sectPr w:rsidR="000C3B86" w:rsidRPr="00DC47D0" w:rsidSect="00FD553A">
      <w:headerReference w:type="even" r:id="rId21"/>
      <w:headerReference w:type="default" r:id="rId22"/>
      <w:headerReference w:type="first" r:id="rId23"/>
      <w:footerReference w:type="first" r:id="rId24"/>
      <w:type w:val="continuous"/>
      <w:pgSz w:w="11906" w:h="16838" w:code="9"/>
      <w:pgMar w:top="2835" w:right="2098" w:bottom="2466" w:left="2098" w:header="147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82787" w14:textId="77777777" w:rsidR="008928B4" w:rsidRDefault="008928B4" w:rsidP="00C07DEC">
      <w:r>
        <w:separator/>
      </w:r>
    </w:p>
  </w:endnote>
  <w:endnote w:type="continuationSeparator" w:id="0">
    <w:p w14:paraId="449CEFF2" w14:textId="77777777" w:rsidR="008928B4" w:rsidRDefault="008928B4" w:rsidP="00C07DEC">
      <w:r>
        <w:continuationSeparator/>
      </w:r>
    </w:p>
  </w:endnote>
  <w:endnote w:type="continuationNotice" w:id="1">
    <w:p w14:paraId="51D1DB1B" w14:textId="77777777" w:rsidR="008928B4" w:rsidRDefault="008928B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 w:fontKey="{E174F45F-647F-4C84-B90D-3AE1727CFC8A}"/>
    <w:embedBold r:id="rId2" w:fontKey="{A85FA5C2-30D7-433E-B889-E40FAEF73F50}"/>
    <w:embedItalic r:id="rId3" w:fontKey="{80ADBBB5-1A9F-4FFF-AB72-349F12EF253F}"/>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2243FAF4-63D6-404A-A04F-09F8F3AD060B}"/>
  </w:font>
  <w:font w:name="Tahoma">
    <w:panose1 w:val="020B0604030504040204"/>
    <w:charset w:val="00"/>
    <w:family w:val="swiss"/>
    <w:pitch w:val="variable"/>
    <w:sig w:usb0="E1002EFF" w:usb1="C000605B" w:usb2="00000029" w:usb3="00000000" w:csb0="000101FF" w:csb1="00000000"/>
    <w:embedRegular r:id="rId5" w:fontKey="{44B57F29-21B8-4E8F-8031-894F2B90FDDC}"/>
  </w:font>
  <w:font w:name="Helvetica">
    <w:panose1 w:val="020B0604020202020204"/>
    <w:charset w:val="00"/>
    <w:family w:val="swiss"/>
    <w:pitch w:val="variable"/>
    <w:sig w:usb0="E0002EFF" w:usb1="C000785B" w:usb2="00000009" w:usb3="00000000" w:csb0="000001FF" w:csb1="00000000"/>
    <w:embedBold r:id="rId6" w:fontKey="{D159B712-C2E5-458B-B65F-0B2B0F81B3D6}"/>
  </w:font>
  <w:font w:name="Calibri">
    <w:panose1 w:val="020F0502020204030204"/>
    <w:charset w:val="00"/>
    <w:family w:val="swiss"/>
    <w:pitch w:val="variable"/>
    <w:sig w:usb0="E4002EFF" w:usb1="C000247B" w:usb2="00000009" w:usb3="00000000" w:csb0="000001FF" w:csb1="00000000"/>
    <w:embedRegular r:id="rId7" w:fontKey="{788402B6-A578-4350-9A1B-AE92B269C411}"/>
    <w:embedBold r:id="rId8" w:fontKey="{218761D3-1414-40AC-8D6B-CA9FCB9DB528}"/>
    <w:embedItalic r:id="rId9" w:fontKey="{05522D61-9FB4-47A0-91EF-3E20A05363FA}"/>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ECB7D577-50BD-48F0-BDCF-A5754A11C6B0}"/>
    <w:embedItalic r:id="rId11" w:fontKey="{A903DF03-198B-40E5-BB50-B490FC2BE3FF}"/>
  </w:font>
  <w:font w:name="Cambria Math">
    <w:panose1 w:val="02040503050406030204"/>
    <w:charset w:val="00"/>
    <w:family w:val="roman"/>
    <w:pitch w:val="variable"/>
    <w:sig w:usb0="E00006FF" w:usb1="420024FF" w:usb2="02000000" w:usb3="00000000" w:csb0="0000019F" w:csb1="00000000"/>
    <w:embedRegular r:id="rId12" w:fontKey="{32289D16-A3B4-42E3-97CB-E711200231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9E40" w14:textId="696CF426" w:rsidR="00B40FE8" w:rsidRPr="00F675EF" w:rsidRDefault="00B40FE8" w:rsidP="00F675EF">
    <w:pPr>
      <w:pStyle w:val="FooterEven"/>
      <w:rPr>
        <w:rFonts w:cs="Arial"/>
        <w:color w:val="000000"/>
      </w:rPr>
    </w:pPr>
    <w:r w:rsidRPr="00B40FE8">
      <w:rPr>
        <w:rStyle w:val="PageNumber"/>
        <w:b/>
        <w:bCs/>
        <w:color w:val="000000"/>
      </w:rPr>
      <w:t xml:space="preserve">Page </w:t>
    </w:r>
    <w:r w:rsidRPr="00B40FE8">
      <w:rPr>
        <w:rStyle w:val="PageNumber"/>
        <w:b/>
        <w:bCs/>
        <w:color w:val="000000"/>
      </w:rPr>
      <w:fldChar w:fldCharType="begin"/>
    </w:r>
    <w:r w:rsidRPr="00B40FE8">
      <w:rPr>
        <w:rStyle w:val="PageNumber"/>
        <w:b/>
        <w:bCs/>
        <w:color w:val="000000"/>
      </w:rPr>
      <w:instrText xml:space="preserve"> PAGE </w:instrText>
    </w:r>
    <w:r w:rsidRPr="00B40FE8">
      <w:rPr>
        <w:rStyle w:val="PageNumber"/>
        <w:b/>
        <w:bCs/>
        <w:color w:val="000000"/>
      </w:rPr>
      <w:fldChar w:fldCharType="separate"/>
    </w:r>
    <w:r w:rsidRPr="00B40FE8">
      <w:rPr>
        <w:rStyle w:val="PageNumber"/>
        <w:b/>
        <w:bCs/>
        <w:color w:val="000000"/>
      </w:rPr>
      <w:t>14</w:t>
    </w:r>
    <w:r w:rsidRPr="00B40FE8">
      <w:rPr>
        <w:rStyle w:val="PageNumber"/>
        <w:b/>
        <w:bCs/>
        <w:color w:val="000000"/>
      </w:rPr>
      <w:fldChar w:fldCharType="end"/>
    </w:r>
    <w:r w:rsidRPr="00B40FE8">
      <w:rPr>
        <w:rStyle w:val="PageNumber"/>
        <w:color w:val="000000"/>
      </w:rPr>
      <w:t xml:space="preserve">  |  </w:t>
    </w:r>
    <w:r w:rsidRPr="00B40FE8">
      <w:rPr>
        <w:rStyle w:val="PageNumber"/>
        <w:color w:val="000000"/>
      </w:rPr>
      <w:fldChar w:fldCharType="begin"/>
    </w:r>
    <w:r w:rsidRPr="00B40FE8">
      <w:rPr>
        <w:rStyle w:val="PageNumber"/>
        <w:color w:val="000000"/>
      </w:rPr>
      <w:instrText xml:space="preserve"> STYLEREF  "Heading 1"  \* MERGEFORMAT </w:instrText>
    </w:r>
    <w:r w:rsidRPr="00B40FE8">
      <w:rPr>
        <w:rStyle w:val="PageNumber"/>
        <w:color w:val="000000"/>
      </w:rPr>
      <w:fldChar w:fldCharType="separate"/>
    </w:r>
    <w:r w:rsidR="007B058B">
      <w:rPr>
        <w:rStyle w:val="PageNumber"/>
        <w:noProof/>
        <w:color w:val="000000"/>
      </w:rPr>
      <w:t>Productivity Commission</w:t>
    </w:r>
    <w:r w:rsidRPr="00B40FE8">
      <w:rPr>
        <w:rStyle w:val="PageNumber"/>
        <w:color w:val="000000"/>
      </w:rPr>
      <w:fldChar w:fldCharType="end"/>
    </w:r>
    <w:r w:rsidRPr="00B40FE8">
      <w:rPr>
        <w:rStyle w:val="PageNumbe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43BEC" w14:textId="20C8F6BC" w:rsidR="00B40FE8" w:rsidRPr="00F675EF" w:rsidRDefault="00B40FE8" w:rsidP="00F675EF">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8D2BA9">
      <w:rPr>
        <w:rStyle w:val="PageNumber"/>
        <w:noProof/>
      </w:rPr>
      <w:t>Productivity Commission</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0818" w14:textId="0D474A09" w:rsidR="000437C7" w:rsidRPr="009C79DC" w:rsidRDefault="009C79DC" w:rsidP="009C79DC">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8D2BA9">
      <w:rPr>
        <w:rStyle w:val="PageNumber"/>
        <w:noProof/>
      </w:rPr>
      <w:t>Productivity Commission</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rPr>
      <w:t>7</w:t>
    </w:r>
    <w:r w:rsidRPr="00B628E8">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0E26" w14:textId="68E7706E" w:rsidR="00DC076D" w:rsidRPr="00F675EF" w:rsidRDefault="00DC076D" w:rsidP="00F675EF">
    <w:pPr>
      <w:pStyle w:val="FooterEven"/>
      <w:rPr>
        <w:rFonts w:cs="Arial"/>
        <w:color w:val="000000"/>
      </w:rPr>
    </w:pPr>
    <w:r w:rsidRPr="00B40FE8">
      <w:rPr>
        <w:rStyle w:val="PageNumber"/>
        <w:b/>
        <w:bCs/>
        <w:color w:val="000000"/>
      </w:rPr>
      <w:t xml:space="preserve">Page </w:t>
    </w:r>
    <w:r w:rsidRPr="00B40FE8">
      <w:rPr>
        <w:rStyle w:val="PageNumber"/>
        <w:b/>
        <w:bCs/>
        <w:color w:val="000000"/>
      </w:rPr>
      <w:fldChar w:fldCharType="begin"/>
    </w:r>
    <w:r w:rsidRPr="00B40FE8">
      <w:rPr>
        <w:rStyle w:val="PageNumber"/>
        <w:b/>
        <w:bCs/>
        <w:color w:val="000000"/>
      </w:rPr>
      <w:instrText xml:space="preserve"> PAGE </w:instrText>
    </w:r>
    <w:r w:rsidRPr="00B40FE8">
      <w:rPr>
        <w:rStyle w:val="PageNumber"/>
        <w:b/>
        <w:bCs/>
        <w:color w:val="000000"/>
      </w:rPr>
      <w:fldChar w:fldCharType="separate"/>
    </w:r>
    <w:r w:rsidRPr="00B40FE8">
      <w:rPr>
        <w:rStyle w:val="PageNumber"/>
        <w:b/>
        <w:bCs/>
        <w:color w:val="000000"/>
      </w:rPr>
      <w:t>14</w:t>
    </w:r>
    <w:r w:rsidRPr="00B40FE8">
      <w:rPr>
        <w:rStyle w:val="PageNumber"/>
        <w:b/>
        <w:bCs/>
        <w:color w:val="000000"/>
      </w:rPr>
      <w:fldChar w:fldCharType="end"/>
    </w:r>
    <w:r w:rsidRPr="00B40FE8">
      <w:rPr>
        <w:rStyle w:val="PageNumber"/>
        <w:color w:val="000000"/>
      </w:rPr>
      <w:t xml:space="preserve">  |  </w:t>
    </w:r>
    <w:r w:rsidRPr="00B40FE8">
      <w:rPr>
        <w:rStyle w:val="PageNumber"/>
        <w:color w:val="000000"/>
      </w:rPr>
      <w:fldChar w:fldCharType="begin"/>
    </w:r>
    <w:r w:rsidRPr="00B40FE8">
      <w:rPr>
        <w:rStyle w:val="PageNumber"/>
        <w:color w:val="000000"/>
      </w:rPr>
      <w:instrText xml:space="preserve"> STYLEREF  "Heading 1"  \* MERGEFORMAT </w:instrText>
    </w:r>
    <w:r w:rsidRPr="00B40FE8">
      <w:rPr>
        <w:rStyle w:val="PageNumber"/>
        <w:color w:val="000000"/>
      </w:rPr>
      <w:fldChar w:fldCharType="separate"/>
    </w:r>
    <w:r w:rsidR="008D2BA9">
      <w:rPr>
        <w:rStyle w:val="PageNumber"/>
        <w:noProof/>
        <w:color w:val="000000"/>
      </w:rPr>
      <w:t>Productivity Commission</w:t>
    </w:r>
    <w:r w:rsidRPr="00B40FE8">
      <w:rPr>
        <w:rStyle w:val="PageNumber"/>
        <w:color w:val="000000"/>
      </w:rPr>
      <w:fldChar w:fldCharType="end"/>
    </w:r>
    <w:r w:rsidRPr="00B40FE8">
      <w:rPr>
        <w:rStyle w:val="PageNumber"/>
        <w:color w:val="0000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35200" w14:textId="45EE0CD1" w:rsidR="00B03653" w:rsidRPr="000437C7" w:rsidRDefault="00B03653" w:rsidP="00043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94F99" w14:textId="77777777" w:rsidR="008928B4" w:rsidRDefault="008928B4" w:rsidP="00C07DEC">
      <w:r>
        <w:separator/>
      </w:r>
    </w:p>
  </w:footnote>
  <w:footnote w:type="continuationSeparator" w:id="0">
    <w:p w14:paraId="70D7C5F9" w14:textId="77777777" w:rsidR="008928B4" w:rsidRDefault="008928B4" w:rsidP="00C07DEC">
      <w:r>
        <w:continuationSeparator/>
      </w:r>
    </w:p>
  </w:footnote>
  <w:footnote w:type="continuationNotice" w:id="1">
    <w:p w14:paraId="50D2540F" w14:textId="77777777" w:rsidR="008928B4" w:rsidRDefault="008928B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DC076D" w14:paraId="08721910" w14:textId="77777777" w:rsidTr="005C729F">
      <w:trPr>
        <w:trHeight w:hRule="exact" w:val="340"/>
      </w:trPr>
      <w:tc>
        <w:tcPr>
          <w:tcW w:w="7797" w:type="dxa"/>
        </w:tcPr>
        <w:p w14:paraId="1663A9B4" w14:textId="77777777" w:rsidR="00DC076D" w:rsidRDefault="00DC076D" w:rsidP="00577DFB">
          <w:pPr>
            <w:pStyle w:val="HeaderEven"/>
            <w:ind w:left="-113"/>
          </w:pPr>
          <w:r w:rsidRPr="00D47C6E">
            <w:rPr>
              <w:noProof/>
              <w:position w:val="-6"/>
            </w:rPr>
            <w:drawing>
              <wp:inline distT="0" distB="0" distL="0" distR="0" wp14:anchorId="1C3836E8" wp14:editId="19E9BBE7">
                <wp:extent cx="1350000" cy="169200"/>
                <wp:effectExtent l="0" t="0" r="3175" b="2540"/>
                <wp:docPr id="5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00" cy="169200"/>
                        </a:xfrm>
                        <a:prstGeom prst="rect">
                          <a:avLst/>
                        </a:prstGeom>
                      </pic:spPr>
                    </pic:pic>
                  </a:graphicData>
                </a:graphic>
              </wp:inline>
            </w:drawing>
          </w:r>
          <w:r>
            <w:t xml:space="preserve">  |  Portfolio Budget Statements</w:t>
          </w:r>
        </w:p>
      </w:tc>
    </w:tr>
  </w:tbl>
  <w:p w14:paraId="28E013F4" w14:textId="77777777" w:rsidR="00DC076D" w:rsidRDefault="00DC07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DC076D" w14:paraId="73FC75C6" w14:textId="77777777" w:rsidTr="005C729F">
      <w:trPr>
        <w:trHeight w:hRule="exact" w:val="340"/>
      </w:trPr>
      <w:tc>
        <w:tcPr>
          <w:tcW w:w="7797" w:type="dxa"/>
        </w:tcPr>
        <w:p w14:paraId="23B1B86A" w14:textId="77777777" w:rsidR="00DC076D" w:rsidRDefault="00DC076D" w:rsidP="00577DFB">
          <w:pPr>
            <w:pStyle w:val="HeaderOdd"/>
          </w:pPr>
          <w:r>
            <w:t xml:space="preserve">Portfolio Budget Statements  |  </w:t>
          </w:r>
          <w:r w:rsidRPr="00D47C6E">
            <w:rPr>
              <w:noProof/>
              <w:position w:val="-6"/>
            </w:rPr>
            <w:drawing>
              <wp:inline distT="0" distB="0" distL="0" distR="0" wp14:anchorId="373F20C5" wp14:editId="3AC78508">
                <wp:extent cx="1350000" cy="169200"/>
                <wp:effectExtent l="0" t="0" r="3175" b="2540"/>
                <wp:docPr id="5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00" cy="169200"/>
                        </a:xfrm>
                        <a:prstGeom prst="rect">
                          <a:avLst/>
                        </a:prstGeom>
                      </pic:spPr>
                    </pic:pic>
                  </a:graphicData>
                </a:graphic>
              </wp:inline>
            </w:drawing>
          </w:r>
        </w:p>
      </w:tc>
    </w:tr>
  </w:tbl>
  <w:p w14:paraId="6F8C7060" w14:textId="77777777" w:rsidR="00DC076D" w:rsidRDefault="00DC07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1004" w14:textId="3FD11C39" w:rsidR="00B03653" w:rsidRDefault="00B03653" w:rsidP="004461A4">
    <w:pPr>
      <w:pStyle w:val="SecurityClassificationHeader"/>
    </w:pPr>
    <w:r>
      <w:fldChar w:fldCharType="begin"/>
    </w:r>
    <w:r>
      <w:instrText xml:space="preserve"> DOCPROPERTY SecurityClassification \* MERGEFORMAT </w:instrText>
    </w:r>
    <w:r>
      <w:fldChar w:fldCharType="separate"/>
    </w:r>
    <w:r w:rsidR="007B058B">
      <w:rPr>
        <w:b w:val="0"/>
        <w:bCs/>
        <w:lang w:val="en-US"/>
      </w:rPr>
      <w:t>Error! Unknown document property name.</w:t>
    </w:r>
    <w:r>
      <w:fldChar w:fldCharType="end"/>
    </w:r>
  </w:p>
  <w:p w14:paraId="15D855CD" w14:textId="77777777" w:rsidR="00B03653" w:rsidRDefault="00B03653" w:rsidP="004461A4">
    <w:pPr>
      <w:pStyle w:val="SecurityClassificationHeader"/>
    </w:pPr>
  </w:p>
  <w:p w14:paraId="276065FA" w14:textId="77777777" w:rsidR="00B03653" w:rsidRDefault="00B03653" w:rsidP="00361259">
    <w:pPr>
      <w:pStyle w:val="HeaderEven"/>
    </w:pPr>
    <w:r>
      <w:t>Index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8626" w14:textId="622B339B" w:rsidR="00B03653" w:rsidRDefault="00B03653" w:rsidP="004461A4">
    <w:pPr>
      <w:pStyle w:val="SecurityClassificationHeader"/>
    </w:pPr>
    <w:r>
      <w:fldChar w:fldCharType="begin"/>
    </w:r>
    <w:r>
      <w:instrText xml:space="preserve"> DOCPROPERTY SecurityClassification \* MERGEFORMAT </w:instrText>
    </w:r>
    <w:r>
      <w:fldChar w:fldCharType="separate"/>
    </w:r>
    <w:r w:rsidR="007B058B">
      <w:rPr>
        <w:b w:val="0"/>
        <w:bCs/>
        <w:lang w:val="en-US"/>
      </w:rPr>
      <w:t>Error! Unknown document property name.</w:t>
    </w:r>
    <w:r>
      <w:fldChar w:fldCharType="end"/>
    </w:r>
  </w:p>
  <w:p w14:paraId="75063811" w14:textId="3407809F" w:rsidR="00B03653" w:rsidRDefault="00B03653" w:rsidP="004461A4">
    <w:pPr>
      <w:pStyle w:val="DLMSecurityHeader"/>
    </w:pPr>
    <w:r>
      <w:fldChar w:fldCharType="begin"/>
    </w:r>
    <w:r>
      <w:instrText xml:space="preserve"> DOCPROPERTY DLMSecurityClassification \* MERGEFORMAT </w:instrText>
    </w:r>
    <w:r>
      <w:fldChar w:fldCharType="separate"/>
    </w:r>
    <w:r w:rsidR="007B058B">
      <w:rPr>
        <w:b w:val="0"/>
        <w:bCs/>
        <w:lang w:val="en-US"/>
      </w:rPr>
      <w:t>Error! Unknown document property name.</w:t>
    </w:r>
    <w:r>
      <w:fldChar w:fldCharType="end"/>
    </w:r>
  </w:p>
  <w:p w14:paraId="0AA1E355" w14:textId="77777777" w:rsidR="00B03653" w:rsidRDefault="00B03653" w:rsidP="00361259">
    <w:pPr>
      <w:pStyle w:val="HeaderOdd"/>
    </w:pPr>
    <w:r>
      <w:t>Index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48F6F" w14:textId="77777777" w:rsidR="00B03653" w:rsidRPr="00970E65" w:rsidRDefault="00B03653" w:rsidP="00576DA5">
    <w:pPr>
      <w:pStyle w:val="HeaderOdd"/>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0D01"/>
    <w:multiLevelType w:val="hybridMultilevel"/>
    <w:tmpl w:val="23943C2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5C054C3"/>
    <w:multiLevelType w:val="hybridMultilevel"/>
    <w:tmpl w:val="0106B81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9754CC"/>
    <w:multiLevelType w:val="hybridMultilevel"/>
    <w:tmpl w:val="4A10A59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5" w15:restartNumberingAfterBreak="0">
    <w:nsid w:val="1CE95769"/>
    <w:multiLevelType w:val="hybridMultilevel"/>
    <w:tmpl w:val="1FA8D984"/>
    <w:lvl w:ilvl="0" w:tplc="47785C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185843"/>
    <w:multiLevelType w:val="multilevel"/>
    <w:tmpl w:val="6CC43690"/>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394DD9"/>
    <w:multiLevelType w:val="hybridMultilevel"/>
    <w:tmpl w:val="3F06560C"/>
    <w:lvl w:ilvl="0" w:tplc="EBE6943E">
      <w:start w:val="1"/>
      <w:numFmt w:val="lowerLetter"/>
      <w:lvlText w:val="%1)"/>
      <w:lvlJc w:val="left"/>
      <w:pPr>
        <w:ind w:left="360" w:hanging="360"/>
      </w:pPr>
      <w:rPr>
        <w:rFonts w:hint="default"/>
        <w:b w:val="0"/>
        <w:i w:val="0"/>
        <w:color w:val="000000"/>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2A83166E"/>
    <w:multiLevelType w:val="hybridMultilevel"/>
    <w:tmpl w:val="4AF4D3B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B2725E7"/>
    <w:multiLevelType w:val="hybridMultilevel"/>
    <w:tmpl w:val="8D405F32"/>
    <w:lvl w:ilvl="0" w:tplc="EECCA6D2">
      <w:start w:val="1"/>
      <w:numFmt w:val="lowerLetter"/>
      <w:pStyle w:val="ChartandTableFootnoteAlpha"/>
      <w:lvlText w:val="%1)"/>
      <w:lvlJc w:val="left"/>
      <w:pPr>
        <w:ind w:left="360" w:hanging="360"/>
      </w:pPr>
      <w:rPr>
        <w:rFonts w:hint="default"/>
        <w:b w:val="0"/>
        <w:i w:val="0"/>
        <w:color w:val="000000"/>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CC42652"/>
    <w:multiLevelType w:val="multilevel"/>
    <w:tmpl w:val="BFB62942"/>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 w15:restartNumberingAfterBreak="0">
    <w:nsid w:val="2DF37E0C"/>
    <w:multiLevelType w:val="hybridMultilevel"/>
    <w:tmpl w:val="B4C68020"/>
    <w:lvl w:ilvl="0" w:tplc="0C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6" w15:restartNumberingAfterBreak="0">
    <w:nsid w:val="44762B29"/>
    <w:multiLevelType w:val="hybridMultilevel"/>
    <w:tmpl w:val="1CAA0C0C"/>
    <w:lvl w:ilvl="0" w:tplc="47785C74">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BDE44E7"/>
    <w:multiLevelType w:val="hybridMultilevel"/>
    <w:tmpl w:val="06FC739E"/>
    <w:lvl w:ilvl="0" w:tplc="0C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9"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15:restartNumberingAfterBreak="0">
    <w:nsid w:val="6B6B2EC7"/>
    <w:multiLevelType w:val="hybridMultilevel"/>
    <w:tmpl w:val="89D674A6"/>
    <w:lvl w:ilvl="0" w:tplc="47785C7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F491CA0"/>
    <w:multiLevelType w:val="hybridMultilevel"/>
    <w:tmpl w:val="A0D47C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15"/>
  </w:num>
  <w:num w:numId="2">
    <w:abstractNumId w:val="3"/>
  </w:num>
  <w:num w:numId="3">
    <w:abstractNumId w:val="6"/>
  </w:num>
  <w:num w:numId="4">
    <w:abstractNumId w:val="22"/>
  </w:num>
  <w:num w:numId="5">
    <w:abstractNumId w:val="12"/>
  </w:num>
  <w:num w:numId="6">
    <w:abstractNumId w:val="18"/>
  </w:num>
  <w:num w:numId="7">
    <w:abstractNumId w:val="6"/>
    <w:lvlOverride w:ilvl="0">
      <w:startOverride w:val="1"/>
    </w:lvlOverride>
  </w:num>
  <w:num w:numId="8">
    <w:abstractNumId w:val="6"/>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num>
  <w:num w:numId="13">
    <w:abstractNumId w:val="6"/>
    <w:lvlOverride w:ilvl="0">
      <w:startOverride w:val="1"/>
    </w:lvlOverride>
  </w:num>
  <w:num w:numId="14">
    <w:abstractNumId w:val="8"/>
  </w:num>
  <w:num w:numId="15">
    <w:abstractNumId w:val="6"/>
    <w:lvlOverride w:ilvl="0">
      <w:startOverride w:val="1"/>
    </w:lvlOverride>
  </w:num>
  <w:num w:numId="16">
    <w:abstractNumId w:val="6"/>
    <w:lvlOverride w:ilvl="0">
      <w:startOverride w:val="1"/>
    </w:lvlOverride>
  </w:num>
  <w:num w:numId="17">
    <w:abstractNumId w:val="6"/>
  </w:num>
  <w:num w:numId="18">
    <w:abstractNumId w:val="6"/>
    <w:lvlOverride w:ilvl="0">
      <w:startOverride w:val="1"/>
    </w:lvlOverride>
  </w:num>
  <w:num w:numId="19">
    <w:abstractNumId w:val="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0"/>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
  </w:num>
  <w:num w:numId="31">
    <w:abstractNumId w:val="20"/>
  </w:num>
  <w:num w:numId="32">
    <w:abstractNumId w:val="16"/>
  </w:num>
  <w:num w:numId="33">
    <w:abstractNumId w:val="17"/>
  </w:num>
  <w:num w:numId="34">
    <w:abstractNumId w:val="13"/>
  </w:num>
  <w:num w:numId="35">
    <w:abstractNumId w:val="11"/>
  </w:num>
  <w:num w:numId="36">
    <w:abstractNumId w:val="9"/>
  </w:num>
  <w:num w:numId="37">
    <w:abstractNumId w:val="7"/>
  </w:num>
  <w:num w:numId="38">
    <w:abstractNumId w:val="10"/>
  </w:num>
  <w:num w:numId="39">
    <w:abstractNumId w:val="10"/>
    <w:lvlOverride w:ilvl="0">
      <w:startOverride w:val="1"/>
    </w:lvlOverride>
  </w:num>
  <w:num w:numId="40">
    <w:abstractNumId w:val="10"/>
    <w:lvlOverride w:ilvl="0">
      <w:startOverride w:val="1"/>
    </w:lvlOverride>
  </w:num>
  <w:num w:numId="41">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861"/>
    <w:rsid w:val="0000358C"/>
    <w:rsid w:val="00003AC4"/>
    <w:rsid w:val="00003CA0"/>
    <w:rsid w:val="00003FFA"/>
    <w:rsid w:val="00006AE4"/>
    <w:rsid w:val="00006B50"/>
    <w:rsid w:val="0000711B"/>
    <w:rsid w:val="00011E11"/>
    <w:rsid w:val="0001294C"/>
    <w:rsid w:val="00012BB0"/>
    <w:rsid w:val="00013D25"/>
    <w:rsid w:val="0001438C"/>
    <w:rsid w:val="00014D46"/>
    <w:rsid w:val="0001615A"/>
    <w:rsid w:val="00016D95"/>
    <w:rsid w:val="00017619"/>
    <w:rsid w:val="00017840"/>
    <w:rsid w:val="00020573"/>
    <w:rsid w:val="000216BF"/>
    <w:rsid w:val="00021DA6"/>
    <w:rsid w:val="000220B0"/>
    <w:rsid w:val="00023CED"/>
    <w:rsid w:val="00025CB2"/>
    <w:rsid w:val="000300D7"/>
    <w:rsid w:val="000304FC"/>
    <w:rsid w:val="00030FDA"/>
    <w:rsid w:val="00031CF6"/>
    <w:rsid w:val="0003384E"/>
    <w:rsid w:val="00033F08"/>
    <w:rsid w:val="00034C41"/>
    <w:rsid w:val="0003503B"/>
    <w:rsid w:val="00036095"/>
    <w:rsid w:val="000364F3"/>
    <w:rsid w:val="000366AE"/>
    <w:rsid w:val="000369AC"/>
    <w:rsid w:val="0003724F"/>
    <w:rsid w:val="00037BA1"/>
    <w:rsid w:val="000413D4"/>
    <w:rsid w:val="00042FDD"/>
    <w:rsid w:val="000437C7"/>
    <w:rsid w:val="00044CF1"/>
    <w:rsid w:val="0004509D"/>
    <w:rsid w:val="00045667"/>
    <w:rsid w:val="000476D8"/>
    <w:rsid w:val="0005030D"/>
    <w:rsid w:val="00050A97"/>
    <w:rsid w:val="00054A04"/>
    <w:rsid w:val="00054CC3"/>
    <w:rsid w:val="000559E5"/>
    <w:rsid w:val="0005600E"/>
    <w:rsid w:val="00056260"/>
    <w:rsid w:val="0005722F"/>
    <w:rsid w:val="00057F58"/>
    <w:rsid w:val="000606CB"/>
    <w:rsid w:val="00060890"/>
    <w:rsid w:val="00061415"/>
    <w:rsid w:val="0006199A"/>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1794"/>
    <w:rsid w:val="000725C0"/>
    <w:rsid w:val="00074CE6"/>
    <w:rsid w:val="000768A5"/>
    <w:rsid w:val="00077277"/>
    <w:rsid w:val="0007743A"/>
    <w:rsid w:val="00080069"/>
    <w:rsid w:val="00080125"/>
    <w:rsid w:val="00080F4F"/>
    <w:rsid w:val="00081CBC"/>
    <w:rsid w:val="00082159"/>
    <w:rsid w:val="0008449F"/>
    <w:rsid w:val="000846ED"/>
    <w:rsid w:val="0008499D"/>
    <w:rsid w:val="00085536"/>
    <w:rsid w:val="00090681"/>
    <w:rsid w:val="000924A7"/>
    <w:rsid w:val="00093452"/>
    <w:rsid w:val="00093D79"/>
    <w:rsid w:val="00094B28"/>
    <w:rsid w:val="00094B9A"/>
    <w:rsid w:val="00095837"/>
    <w:rsid w:val="00095CB0"/>
    <w:rsid w:val="000964C6"/>
    <w:rsid w:val="00096568"/>
    <w:rsid w:val="00096DEE"/>
    <w:rsid w:val="00097063"/>
    <w:rsid w:val="00097336"/>
    <w:rsid w:val="000975DA"/>
    <w:rsid w:val="000A1920"/>
    <w:rsid w:val="000A1A89"/>
    <w:rsid w:val="000A1C91"/>
    <w:rsid w:val="000A24C4"/>
    <w:rsid w:val="000A345B"/>
    <w:rsid w:val="000A372A"/>
    <w:rsid w:val="000A395D"/>
    <w:rsid w:val="000A532C"/>
    <w:rsid w:val="000A56A5"/>
    <w:rsid w:val="000A5C86"/>
    <w:rsid w:val="000A6897"/>
    <w:rsid w:val="000A6DBE"/>
    <w:rsid w:val="000A7E1F"/>
    <w:rsid w:val="000B1FC4"/>
    <w:rsid w:val="000B21D6"/>
    <w:rsid w:val="000B2404"/>
    <w:rsid w:val="000B36D8"/>
    <w:rsid w:val="000B3B7D"/>
    <w:rsid w:val="000B5533"/>
    <w:rsid w:val="000B6663"/>
    <w:rsid w:val="000B6E38"/>
    <w:rsid w:val="000C056F"/>
    <w:rsid w:val="000C1442"/>
    <w:rsid w:val="000C1928"/>
    <w:rsid w:val="000C19B3"/>
    <w:rsid w:val="000C19EF"/>
    <w:rsid w:val="000C2D7D"/>
    <w:rsid w:val="000C3B86"/>
    <w:rsid w:val="000C4A46"/>
    <w:rsid w:val="000C4F54"/>
    <w:rsid w:val="000C55A6"/>
    <w:rsid w:val="000C6A39"/>
    <w:rsid w:val="000C6FB8"/>
    <w:rsid w:val="000C7585"/>
    <w:rsid w:val="000C7D19"/>
    <w:rsid w:val="000D0547"/>
    <w:rsid w:val="000D13E5"/>
    <w:rsid w:val="000D28EB"/>
    <w:rsid w:val="000D308C"/>
    <w:rsid w:val="000D4262"/>
    <w:rsid w:val="000D43DE"/>
    <w:rsid w:val="000D55B5"/>
    <w:rsid w:val="000D58A1"/>
    <w:rsid w:val="000D7E54"/>
    <w:rsid w:val="000E04C6"/>
    <w:rsid w:val="000E0A5A"/>
    <w:rsid w:val="000E0A85"/>
    <w:rsid w:val="000E1DB1"/>
    <w:rsid w:val="000E2F5F"/>
    <w:rsid w:val="000E4169"/>
    <w:rsid w:val="000E68E3"/>
    <w:rsid w:val="000E6DDB"/>
    <w:rsid w:val="000E72AB"/>
    <w:rsid w:val="000E74A6"/>
    <w:rsid w:val="000F03B1"/>
    <w:rsid w:val="000F08AE"/>
    <w:rsid w:val="000F0DA6"/>
    <w:rsid w:val="000F1AAB"/>
    <w:rsid w:val="000F2D33"/>
    <w:rsid w:val="000F3B69"/>
    <w:rsid w:val="000F43F4"/>
    <w:rsid w:val="000F440E"/>
    <w:rsid w:val="000F6647"/>
    <w:rsid w:val="000F73B7"/>
    <w:rsid w:val="000F794F"/>
    <w:rsid w:val="000F7E7B"/>
    <w:rsid w:val="001002F8"/>
    <w:rsid w:val="00101A74"/>
    <w:rsid w:val="00102654"/>
    <w:rsid w:val="001028CC"/>
    <w:rsid w:val="001045F9"/>
    <w:rsid w:val="0010472B"/>
    <w:rsid w:val="00104F95"/>
    <w:rsid w:val="0010657F"/>
    <w:rsid w:val="001075BF"/>
    <w:rsid w:val="001078E6"/>
    <w:rsid w:val="00111159"/>
    <w:rsid w:val="0011221E"/>
    <w:rsid w:val="00112D0F"/>
    <w:rsid w:val="001133E0"/>
    <w:rsid w:val="00115DE5"/>
    <w:rsid w:val="0011600A"/>
    <w:rsid w:val="001163D6"/>
    <w:rsid w:val="00116C76"/>
    <w:rsid w:val="0011726A"/>
    <w:rsid w:val="0012022D"/>
    <w:rsid w:val="00120995"/>
    <w:rsid w:val="00120B5E"/>
    <w:rsid w:val="0012108F"/>
    <w:rsid w:val="00121EB0"/>
    <w:rsid w:val="0012228D"/>
    <w:rsid w:val="00123218"/>
    <w:rsid w:val="001237BA"/>
    <w:rsid w:val="00123925"/>
    <w:rsid w:val="00124535"/>
    <w:rsid w:val="00126641"/>
    <w:rsid w:val="00126954"/>
    <w:rsid w:val="00131549"/>
    <w:rsid w:val="00132F9E"/>
    <w:rsid w:val="00133D3A"/>
    <w:rsid w:val="00134B2D"/>
    <w:rsid w:val="001352EE"/>
    <w:rsid w:val="00135505"/>
    <w:rsid w:val="001364A7"/>
    <w:rsid w:val="00136827"/>
    <w:rsid w:val="00137075"/>
    <w:rsid w:val="001375D4"/>
    <w:rsid w:val="00143750"/>
    <w:rsid w:val="00143E88"/>
    <w:rsid w:val="00144857"/>
    <w:rsid w:val="001455D8"/>
    <w:rsid w:val="00146B5E"/>
    <w:rsid w:val="0014790A"/>
    <w:rsid w:val="00150E70"/>
    <w:rsid w:val="00151609"/>
    <w:rsid w:val="00151975"/>
    <w:rsid w:val="00151ABB"/>
    <w:rsid w:val="00152B2B"/>
    <w:rsid w:val="00154447"/>
    <w:rsid w:val="001549BE"/>
    <w:rsid w:val="00154A41"/>
    <w:rsid w:val="00154CDE"/>
    <w:rsid w:val="00154F5B"/>
    <w:rsid w:val="001578B3"/>
    <w:rsid w:val="00160A31"/>
    <w:rsid w:val="00160C23"/>
    <w:rsid w:val="00161DAC"/>
    <w:rsid w:val="00162B55"/>
    <w:rsid w:val="00162D8B"/>
    <w:rsid w:val="00163101"/>
    <w:rsid w:val="001638E9"/>
    <w:rsid w:val="001647CA"/>
    <w:rsid w:val="00165824"/>
    <w:rsid w:val="001666EA"/>
    <w:rsid w:val="00167406"/>
    <w:rsid w:val="0017111A"/>
    <w:rsid w:val="00171922"/>
    <w:rsid w:val="00171A85"/>
    <w:rsid w:val="00173F5C"/>
    <w:rsid w:val="00174186"/>
    <w:rsid w:val="00174565"/>
    <w:rsid w:val="00174EC9"/>
    <w:rsid w:val="00175BB3"/>
    <w:rsid w:val="00177A9A"/>
    <w:rsid w:val="001808A4"/>
    <w:rsid w:val="00180FF3"/>
    <w:rsid w:val="001815A5"/>
    <w:rsid w:val="00181F30"/>
    <w:rsid w:val="00182740"/>
    <w:rsid w:val="00184071"/>
    <w:rsid w:val="001852C5"/>
    <w:rsid w:val="00185A3B"/>
    <w:rsid w:val="00186850"/>
    <w:rsid w:val="001904A5"/>
    <w:rsid w:val="001923C8"/>
    <w:rsid w:val="001939FF"/>
    <w:rsid w:val="00194DE8"/>
    <w:rsid w:val="00197990"/>
    <w:rsid w:val="001A0106"/>
    <w:rsid w:val="001A02CB"/>
    <w:rsid w:val="001A02FD"/>
    <w:rsid w:val="001A11DB"/>
    <w:rsid w:val="001A33F4"/>
    <w:rsid w:val="001A50DE"/>
    <w:rsid w:val="001A53AE"/>
    <w:rsid w:val="001A6256"/>
    <w:rsid w:val="001A6F29"/>
    <w:rsid w:val="001A789B"/>
    <w:rsid w:val="001B03CC"/>
    <w:rsid w:val="001B0C75"/>
    <w:rsid w:val="001B2010"/>
    <w:rsid w:val="001B25D8"/>
    <w:rsid w:val="001B2A29"/>
    <w:rsid w:val="001B2DEE"/>
    <w:rsid w:val="001B34A6"/>
    <w:rsid w:val="001B368E"/>
    <w:rsid w:val="001B44C2"/>
    <w:rsid w:val="001B4EC1"/>
    <w:rsid w:val="001B659F"/>
    <w:rsid w:val="001B7399"/>
    <w:rsid w:val="001B7655"/>
    <w:rsid w:val="001B7BAD"/>
    <w:rsid w:val="001B7F09"/>
    <w:rsid w:val="001C1166"/>
    <w:rsid w:val="001C261E"/>
    <w:rsid w:val="001C3AC7"/>
    <w:rsid w:val="001C42D0"/>
    <w:rsid w:val="001C6402"/>
    <w:rsid w:val="001C7B78"/>
    <w:rsid w:val="001C7FB4"/>
    <w:rsid w:val="001D0A25"/>
    <w:rsid w:val="001D0BA6"/>
    <w:rsid w:val="001D1354"/>
    <w:rsid w:val="001D1903"/>
    <w:rsid w:val="001D1942"/>
    <w:rsid w:val="001D1D2A"/>
    <w:rsid w:val="001D1DDB"/>
    <w:rsid w:val="001D53EA"/>
    <w:rsid w:val="001D6F7C"/>
    <w:rsid w:val="001E0156"/>
    <w:rsid w:val="001E10D7"/>
    <w:rsid w:val="001E12A5"/>
    <w:rsid w:val="001E1BF9"/>
    <w:rsid w:val="001E1EDB"/>
    <w:rsid w:val="001E3330"/>
    <w:rsid w:val="001E3A18"/>
    <w:rsid w:val="001E7093"/>
    <w:rsid w:val="001E717D"/>
    <w:rsid w:val="001E71F5"/>
    <w:rsid w:val="001E7D86"/>
    <w:rsid w:val="001F29AD"/>
    <w:rsid w:val="001F377B"/>
    <w:rsid w:val="001F3CF9"/>
    <w:rsid w:val="001F55E5"/>
    <w:rsid w:val="001F5CB9"/>
    <w:rsid w:val="002003A1"/>
    <w:rsid w:val="00200DC3"/>
    <w:rsid w:val="002011E2"/>
    <w:rsid w:val="00201BB9"/>
    <w:rsid w:val="00202925"/>
    <w:rsid w:val="00202C70"/>
    <w:rsid w:val="002050B0"/>
    <w:rsid w:val="00205D80"/>
    <w:rsid w:val="00206401"/>
    <w:rsid w:val="00210874"/>
    <w:rsid w:val="0021093F"/>
    <w:rsid w:val="002128C6"/>
    <w:rsid w:val="002133CA"/>
    <w:rsid w:val="00213592"/>
    <w:rsid w:val="002146B5"/>
    <w:rsid w:val="00214FA2"/>
    <w:rsid w:val="00215783"/>
    <w:rsid w:val="0021644B"/>
    <w:rsid w:val="00216489"/>
    <w:rsid w:val="002167C9"/>
    <w:rsid w:val="00216DC9"/>
    <w:rsid w:val="00217CA0"/>
    <w:rsid w:val="002202EB"/>
    <w:rsid w:val="00220FCF"/>
    <w:rsid w:val="00221705"/>
    <w:rsid w:val="00221972"/>
    <w:rsid w:val="002231C8"/>
    <w:rsid w:val="00224154"/>
    <w:rsid w:val="00224375"/>
    <w:rsid w:val="00230194"/>
    <w:rsid w:val="0023065B"/>
    <w:rsid w:val="00231923"/>
    <w:rsid w:val="002329C3"/>
    <w:rsid w:val="002332AE"/>
    <w:rsid w:val="002333C2"/>
    <w:rsid w:val="002334CE"/>
    <w:rsid w:val="002339F7"/>
    <w:rsid w:val="00233F2D"/>
    <w:rsid w:val="00234040"/>
    <w:rsid w:val="00235D67"/>
    <w:rsid w:val="0023626B"/>
    <w:rsid w:val="002376AD"/>
    <w:rsid w:val="00241E5A"/>
    <w:rsid w:val="00242763"/>
    <w:rsid w:val="00242F07"/>
    <w:rsid w:val="00243020"/>
    <w:rsid w:val="0024463E"/>
    <w:rsid w:val="00244D22"/>
    <w:rsid w:val="00245D5C"/>
    <w:rsid w:val="00246C09"/>
    <w:rsid w:val="002470E4"/>
    <w:rsid w:val="00247262"/>
    <w:rsid w:val="0025144C"/>
    <w:rsid w:val="00254C53"/>
    <w:rsid w:val="0025616B"/>
    <w:rsid w:val="00257285"/>
    <w:rsid w:val="00257FF4"/>
    <w:rsid w:val="002608CE"/>
    <w:rsid w:val="00261660"/>
    <w:rsid w:val="0026279C"/>
    <w:rsid w:val="00262CD3"/>
    <w:rsid w:val="00263BB1"/>
    <w:rsid w:val="00264181"/>
    <w:rsid w:val="00264BB2"/>
    <w:rsid w:val="00265289"/>
    <w:rsid w:val="00266613"/>
    <w:rsid w:val="00266FE9"/>
    <w:rsid w:val="00271FA8"/>
    <w:rsid w:val="00272396"/>
    <w:rsid w:val="00273D98"/>
    <w:rsid w:val="00275A4E"/>
    <w:rsid w:val="0027614D"/>
    <w:rsid w:val="0027651A"/>
    <w:rsid w:val="002768A2"/>
    <w:rsid w:val="002770A1"/>
    <w:rsid w:val="002778D3"/>
    <w:rsid w:val="0028001E"/>
    <w:rsid w:val="00280D53"/>
    <w:rsid w:val="00281CF6"/>
    <w:rsid w:val="0028359B"/>
    <w:rsid w:val="00284441"/>
    <w:rsid w:val="002844E8"/>
    <w:rsid w:val="002857FE"/>
    <w:rsid w:val="00290933"/>
    <w:rsid w:val="00291CB3"/>
    <w:rsid w:val="00291E57"/>
    <w:rsid w:val="00292D6A"/>
    <w:rsid w:val="0029312A"/>
    <w:rsid w:val="0029325C"/>
    <w:rsid w:val="00293B2D"/>
    <w:rsid w:val="00293B46"/>
    <w:rsid w:val="00294E5F"/>
    <w:rsid w:val="002960B7"/>
    <w:rsid w:val="00297643"/>
    <w:rsid w:val="00297824"/>
    <w:rsid w:val="00297942"/>
    <w:rsid w:val="002A029E"/>
    <w:rsid w:val="002A0F2E"/>
    <w:rsid w:val="002A153F"/>
    <w:rsid w:val="002A1CC2"/>
    <w:rsid w:val="002A2A99"/>
    <w:rsid w:val="002A32FD"/>
    <w:rsid w:val="002A40DC"/>
    <w:rsid w:val="002A4534"/>
    <w:rsid w:val="002A5329"/>
    <w:rsid w:val="002A5C2D"/>
    <w:rsid w:val="002A5CB3"/>
    <w:rsid w:val="002A61E5"/>
    <w:rsid w:val="002A6767"/>
    <w:rsid w:val="002A74DD"/>
    <w:rsid w:val="002A7FC8"/>
    <w:rsid w:val="002B0A81"/>
    <w:rsid w:val="002B1CE7"/>
    <w:rsid w:val="002B2F0F"/>
    <w:rsid w:val="002B569D"/>
    <w:rsid w:val="002B595D"/>
    <w:rsid w:val="002B5F6A"/>
    <w:rsid w:val="002B61D5"/>
    <w:rsid w:val="002B779E"/>
    <w:rsid w:val="002B7D6F"/>
    <w:rsid w:val="002B7D78"/>
    <w:rsid w:val="002C0552"/>
    <w:rsid w:val="002C0961"/>
    <w:rsid w:val="002C1CF7"/>
    <w:rsid w:val="002C1D11"/>
    <w:rsid w:val="002C25D0"/>
    <w:rsid w:val="002C280B"/>
    <w:rsid w:val="002C2DB0"/>
    <w:rsid w:val="002C3605"/>
    <w:rsid w:val="002C4D41"/>
    <w:rsid w:val="002C75B0"/>
    <w:rsid w:val="002C7703"/>
    <w:rsid w:val="002C7A63"/>
    <w:rsid w:val="002D0153"/>
    <w:rsid w:val="002D0985"/>
    <w:rsid w:val="002D403A"/>
    <w:rsid w:val="002D4262"/>
    <w:rsid w:val="002D46B7"/>
    <w:rsid w:val="002D6163"/>
    <w:rsid w:val="002D7BEE"/>
    <w:rsid w:val="002E1064"/>
    <w:rsid w:val="002E2551"/>
    <w:rsid w:val="002E323F"/>
    <w:rsid w:val="002E5554"/>
    <w:rsid w:val="002E59C4"/>
    <w:rsid w:val="002E5D24"/>
    <w:rsid w:val="002F1B12"/>
    <w:rsid w:val="002F2256"/>
    <w:rsid w:val="002F4E7E"/>
    <w:rsid w:val="002F530C"/>
    <w:rsid w:val="002F591B"/>
    <w:rsid w:val="002F5C70"/>
    <w:rsid w:val="002F7B47"/>
    <w:rsid w:val="00300013"/>
    <w:rsid w:val="0030032D"/>
    <w:rsid w:val="003006F8"/>
    <w:rsid w:val="00300BF2"/>
    <w:rsid w:val="00301409"/>
    <w:rsid w:val="003027C1"/>
    <w:rsid w:val="00302A25"/>
    <w:rsid w:val="00304900"/>
    <w:rsid w:val="00304C13"/>
    <w:rsid w:val="003051CE"/>
    <w:rsid w:val="00305718"/>
    <w:rsid w:val="00305EC5"/>
    <w:rsid w:val="00306107"/>
    <w:rsid w:val="003077B8"/>
    <w:rsid w:val="003111F8"/>
    <w:rsid w:val="0031204A"/>
    <w:rsid w:val="0031272B"/>
    <w:rsid w:val="00312A75"/>
    <w:rsid w:val="00315435"/>
    <w:rsid w:val="00316759"/>
    <w:rsid w:val="00317BF9"/>
    <w:rsid w:val="0032038C"/>
    <w:rsid w:val="00321889"/>
    <w:rsid w:val="00321DEB"/>
    <w:rsid w:val="003241FA"/>
    <w:rsid w:val="00325C5E"/>
    <w:rsid w:val="0032738E"/>
    <w:rsid w:val="003319A5"/>
    <w:rsid w:val="00331B40"/>
    <w:rsid w:val="00331C5F"/>
    <w:rsid w:val="003325B9"/>
    <w:rsid w:val="00332E95"/>
    <w:rsid w:val="00333074"/>
    <w:rsid w:val="00333223"/>
    <w:rsid w:val="00333A43"/>
    <w:rsid w:val="00334F7E"/>
    <w:rsid w:val="003364C1"/>
    <w:rsid w:val="00337F82"/>
    <w:rsid w:val="00340640"/>
    <w:rsid w:val="00340810"/>
    <w:rsid w:val="003435D6"/>
    <w:rsid w:val="0034461C"/>
    <w:rsid w:val="003458E0"/>
    <w:rsid w:val="00345CCD"/>
    <w:rsid w:val="003511CE"/>
    <w:rsid w:val="00351909"/>
    <w:rsid w:val="00352BE0"/>
    <w:rsid w:val="0035333E"/>
    <w:rsid w:val="003538F0"/>
    <w:rsid w:val="00357DAE"/>
    <w:rsid w:val="003602A5"/>
    <w:rsid w:val="003611B2"/>
    <w:rsid w:val="00361259"/>
    <w:rsid w:val="00361429"/>
    <w:rsid w:val="00362AA7"/>
    <w:rsid w:val="00363B11"/>
    <w:rsid w:val="003672D6"/>
    <w:rsid w:val="003705BF"/>
    <w:rsid w:val="00370935"/>
    <w:rsid w:val="00371C1A"/>
    <w:rsid w:val="003733AA"/>
    <w:rsid w:val="00375E52"/>
    <w:rsid w:val="00380888"/>
    <w:rsid w:val="00380D9F"/>
    <w:rsid w:val="00381002"/>
    <w:rsid w:val="003819E1"/>
    <w:rsid w:val="00382234"/>
    <w:rsid w:val="003842E5"/>
    <w:rsid w:val="003852C0"/>
    <w:rsid w:val="00385A6A"/>
    <w:rsid w:val="0038672F"/>
    <w:rsid w:val="00386BC9"/>
    <w:rsid w:val="00386F24"/>
    <w:rsid w:val="003876AB"/>
    <w:rsid w:val="00387957"/>
    <w:rsid w:val="0039053D"/>
    <w:rsid w:val="00390C8F"/>
    <w:rsid w:val="0039104D"/>
    <w:rsid w:val="00392B8A"/>
    <w:rsid w:val="00392DD1"/>
    <w:rsid w:val="0039449C"/>
    <w:rsid w:val="00394EC2"/>
    <w:rsid w:val="00395E02"/>
    <w:rsid w:val="0039684C"/>
    <w:rsid w:val="003A0290"/>
    <w:rsid w:val="003A25BB"/>
    <w:rsid w:val="003A300D"/>
    <w:rsid w:val="003A3E7B"/>
    <w:rsid w:val="003A422E"/>
    <w:rsid w:val="003A4566"/>
    <w:rsid w:val="003A7067"/>
    <w:rsid w:val="003B09F6"/>
    <w:rsid w:val="003B0D03"/>
    <w:rsid w:val="003B1F0A"/>
    <w:rsid w:val="003B2C1F"/>
    <w:rsid w:val="003B329D"/>
    <w:rsid w:val="003B3684"/>
    <w:rsid w:val="003B5533"/>
    <w:rsid w:val="003B5A85"/>
    <w:rsid w:val="003B71EE"/>
    <w:rsid w:val="003B7621"/>
    <w:rsid w:val="003B7B90"/>
    <w:rsid w:val="003B7C64"/>
    <w:rsid w:val="003C0593"/>
    <w:rsid w:val="003C11BE"/>
    <w:rsid w:val="003C13A6"/>
    <w:rsid w:val="003C1615"/>
    <w:rsid w:val="003C1EB4"/>
    <w:rsid w:val="003C2A44"/>
    <w:rsid w:val="003C3186"/>
    <w:rsid w:val="003C4E3A"/>
    <w:rsid w:val="003C5CF0"/>
    <w:rsid w:val="003D0E1C"/>
    <w:rsid w:val="003D1E47"/>
    <w:rsid w:val="003D3662"/>
    <w:rsid w:val="003D3C14"/>
    <w:rsid w:val="003D4188"/>
    <w:rsid w:val="003D4557"/>
    <w:rsid w:val="003D543D"/>
    <w:rsid w:val="003D59FD"/>
    <w:rsid w:val="003E10B8"/>
    <w:rsid w:val="003E122D"/>
    <w:rsid w:val="003E13F5"/>
    <w:rsid w:val="003E1978"/>
    <w:rsid w:val="003E2B5E"/>
    <w:rsid w:val="003E3FF4"/>
    <w:rsid w:val="003E4E15"/>
    <w:rsid w:val="003E53E8"/>
    <w:rsid w:val="003E5912"/>
    <w:rsid w:val="003E5AE8"/>
    <w:rsid w:val="003E68C4"/>
    <w:rsid w:val="003E7414"/>
    <w:rsid w:val="003E7882"/>
    <w:rsid w:val="003F07EE"/>
    <w:rsid w:val="003F0C8B"/>
    <w:rsid w:val="003F1607"/>
    <w:rsid w:val="003F18B1"/>
    <w:rsid w:val="003F29F2"/>
    <w:rsid w:val="003F3C77"/>
    <w:rsid w:val="003F458D"/>
    <w:rsid w:val="003F47DF"/>
    <w:rsid w:val="003F6209"/>
    <w:rsid w:val="0040096B"/>
    <w:rsid w:val="00400A8B"/>
    <w:rsid w:val="00401831"/>
    <w:rsid w:val="0040314A"/>
    <w:rsid w:val="00405A54"/>
    <w:rsid w:val="00405DAB"/>
    <w:rsid w:val="00405E90"/>
    <w:rsid w:val="0040629D"/>
    <w:rsid w:val="004065CE"/>
    <w:rsid w:val="00406802"/>
    <w:rsid w:val="00407A61"/>
    <w:rsid w:val="004105DD"/>
    <w:rsid w:val="00410DCE"/>
    <w:rsid w:val="00412C0B"/>
    <w:rsid w:val="0041404E"/>
    <w:rsid w:val="0041429D"/>
    <w:rsid w:val="004147D0"/>
    <w:rsid w:val="00414E1F"/>
    <w:rsid w:val="0041581E"/>
    <w:rsid w:val="004161E5"/>
    <w:rsid w:val="0041765C"/>
    <w:rsid w:val="00420837"/>
    <w:rsid w:val="00421EEC"/>
    <w:rsid w:val="00422933"/>
    <w:rsid w:val="00422F4B"/>
    <w:rsid w:val="00423003"/>
    <w:rsid w:val="004248B4"/>
    <w:rsid w:val="00424C66"/>
    <w:rsid w:val="0042526D"/>
    <w:rsid w:val="004254A2"/>
    <w:rsid w:val="00426948"/>
    <w:rsid w:val="00426D71"/>
    <w:rsid w:val="00430256"/>
    <w:rsid w:val="00430E3D"/>
    <w:rsid w:val="0043194D"/>
    <w:rsid w:val="00431BF1"/>
    <w:rsid w:val="00433A6D"/>
    <w:rsid w:val="00433D22"/>
    <w:rsid w:val="00434130"/>
    <w:rsid w:val="004342F8"/>
    <w:rsid w:val="00434A2F"/>
    <w:rsid w:val="00434B63"/>
    <w:rsid w:val="00437DE4"/>
    <w:rsid w:val="0044083A"/>
    <w:rsid w:val="004408FA"/>
    <w:rsid w:val="00441119"/>
    <w:rsid w:val="0044552A"/>
    <w:rsid w:val="00445663"/>
    <w:rsid w:val="004461A4"/>
    <w:rsid w:val="00446612"/>
    <w:rsid w:val="00446EE2"/>
    <w:rsid w:val="00450E44"/>
    <w:rsid w:val="00451501"/>
    <w:rsid w:val="00451F49"/>
    <w:rsid w:val="004521E9"/>
    <w:rsid w:val="004528D0"/>
    <w:rsid w:val="00453C86"/>
    <w:rsid w:val="00454564"/>
    <w:rsid w:val="004562E5"/>
    <w:rsid w:val="00457BC3"/>
    <w:rsid w:val="0046034D"/>
    <w:rsid w:val="00461801"/>
    <w:rsid w:val="00462272"/>
    <w:rsid w:val="0046390C"/>
    <w:rsid w:val="004639C7"/>
    <w:rsid w:val="00464569"/>
    <w:rsid w:val="00465827"/>
    <w:rsid w:val="00465D4E"/>
    <w:rsid w:val="00466381"/>
    <w:rsid w:val="00467393"/>
    <w:rsid w:val="00467BDD"/>
    <w:rsid w:val="004717F6"/>
    <w:rsid w:val="0047364D"/>
    <w:rsid w:val="0047481E"/>
    <w:rsid w:val="00474879"/>
    <w:rsid w:val="00474918"/>
    <w:rsid w:val="00475EAF"/>
    <w:rsid w:val="0047681C"/>
    <w:rsid w:val="004815F8"/>
    <w:rsid w:val="00481E32"/>
    <w:rsid w:val="004831ED"/>
    <w:rsid w:val="004831FC"/>
    <w:rsid w:val="004836A7"/>
    <w:rsid w:val="004847B4"/>
    <w:rsid w:val="00484921"/>
    <w:rsid w:val="00486614"/>
    <w:rsid w:val="00487DE2"/>
    <w:rsid w:val="00487E11"/>
    <w:rsid w:val="00487FB8"/>
    <w:rsid w:val="004900FE"/>
    <w:rsid w:val="0049044C"/>
    <w:rsid w:val="004919D4"/>
    <w:rsid w:val="00491FB2"/>
    <w:rsid w:val="0049200C"/>
    <w:rsid w:val="0049212C"/>
    <w:rsid w:val="00495C39"/>
    <w:rsid w:val="004975DB"/>
    <w:rsid w:val="004A1224"/>
    <w:rsid w:val="004A1ABD"/>
    <w:rsid w:val="004A247B"/>
    <w:rsid w:val="004A28C5"/>
    <w:rsid w:val="004A2AD1"/>
    <w:rsid w:val="004A2F59"/>
    <w:rsid w:val="004A3865"/>
    <w:rsid w:val="004A5E53"/>
    <w:rsid w:val="004A64B4"/>
    <w:rsid w:val="004A660C"/>
    <w:rsid w:val="004A6B44"/>
    <w:rsid w:val="004A6E0E"/>
    <w:rsid w:val="004B0B19"/>
    <w:rsid w:val="004B1E81"/>
    <w:rsid w:val="004B35F0"/>
    <w:rsid w:val="004B37A7"/>
    <w:rsid w:val="004B4426"/>
    <w:rsid w:val="004B44E1"/>
    <w:rsid w:val="004B5F2A"/>
    <w:rsid w:val="004B6B10"/>
    <w:rsid w:val="004B74B2"/>
    <w:rsid w:val="004C103D"/>
    <w:rsid w:val="004C1303"/>
    <w:rsid w:val="004C1399"/>
    <w:rsid w:val="004C1C09"/>
    <w:rsid w:val="004C2570"/>
    <w:rsid w:val="004C26BC"/>
    <w:rsid w:val="004C2A17"/>
    <w:rsid w:val="004C2B0E"/>
    <w:rsid w:val="004C45F5"/>
    <w:rsid w:val="004C5507"/>
    <w:rsid w:val="004C60FF"/>
    <w:rsid w:val="004D0D6B"/>
    <w:rsid w:val="004D1E1A"/>
    <w:rsid w:val="004D1EFF"/>
    <w:rsid w:val="004D23A9"/>
    <w:rsid w:val="004D2683"/>
    <w:rsid w:val="004D29F5"/>
    <w:rsid w:val="004D2F90"/>
    <w:rsid w:val="004D660D"/>
    <w:rsid w:val="004D72D5"/>
    <w:rsid w:val="004D7804"/>
    <w:rsid w:val="004E0308"/>
    <w:rsid w:val="004E2825"/>
    <w:rsid w:val="004E3079"/>
    <w:rsid w:val="004E3276"/>
    <w:rsid w:val="004E3836"/>
    <w:rsid w:val="004E3B3F"/>
    <w:rsid w:val="004E4524"/>
    <w:rsid w:val="004E62E4"/>
    <w:rsid w:val="004E70BF"/>
    <w:rsid w:val="004E7C41"/>
    <w:rsid w:val="004F03CE"/>
    <w:rsid w:val="004F057D"/>
    <w:rsid w:val="004F0E90"/>
    <w:rsid w:val="004F0F5B"/>
    <w:rsid w:val="004F1212"/>
    <w:rsid w:val="004F12CE"/>
    <w:rsid w:val="004F22B8"/>
    <w:rsid w:val="004F2437"/>
    <w:rsid w:val="004F38E1"/>
    <w:rsid w:val="004F4624"/>
    <w:rsid w:val="004F5573"/>
    <w:rsid w:val="004F5D8B"/>
    <w:rsid w:val="004F634F"/>
    <w:rsid w:val="004F7556"/>
    <w:rsid w:val="004F78BF"/>
    <w:rsid w:val="005002B4"/>
    <w:rsid w:val="00500700"/>
    <w:rsid w:val="0050141B"/>
    <w:rsid w:val="00502638"/>
    <w:rsid w:val="005029BC"/>
    <w:rsid w:val="00502B87"/>
    <w:rsid w:val="0050337A"/>
    <w:rsid w:val="0050346A"/>
    <w:rsid w:val="00503FD8"/>
    <w:rsid w:val="00504472"/>
    <w:rsid w:val="005048E3"/>
    <w:rsid w:val="00505A77"/>
    <w:rsid w:val="00505CB3"/>
    <w:rsid w:val="005067C7"/>
    <w:rsid w:val="00506EB0"/>
    <w:rsid w:val="0050798C"/>
    <w:rsid w:val="00511D2F"/>
    <w:rsid w:val="0051207B"/>
    <w:rsid w:val="005136CD"/>
    <w:rsid w:val="00514B1A"/>
    <w:rsid w:val="00514E2B"/>
    <w:rsid w:val="005150C5"/>
    <w:rsid w:val="00515F95"/>
    <w:rsid w:val="00516415"/>
    <w:rsid w:val="00517351"/>
    <w:rsid w:val="00521860"/>
    <w:rsid w:val="00521D74"/>
    <w:rsid w:val="005222CC"/>
    <w:rsid w:val="00522622"/>
    <w:rsid w:val="0052289E"/>
    <w:rsid w:val="00523B5E"/>
    <w:rsid w:val="005250EE"/>
    <w:rsid w:val="00525AB1"/>
    <w:rsid w:val="00526B01"/>
    <w:rsid w:val="00526C61"/>
    <w:rsid w:val="00527492"/>
    <w:rsid w:val="005277F5"/>
    <w:rsid w:val="005310C1"/>
    <w:rsid w:val="00531934"/>
    <w:rsid w:val="005328A9"/>
    <w:rsid w:val="00532994"/>
    <w:rsid w:val="005329BE"/>
    <w:rsid w:val="00533515"/>
    <w:rsid w:val="005342DE"/>
    <w:rsid w:val="00534AC0"/>
    <w:rsid w:val="00535557"/>
    <w:rsid w:val="0053606A"/>
    <w:rsid w:val="005369C0"/>
    <w:rsid w:val="00536B92"/>
    <w:rsid w:val="00537D54"/>
    <w:rsid w:val="00540811"/>
    <w:rsid w:val="00540B25"/>
    <w:rsid w:val="00540D82"/>
    <w:rsid w:val="00541254"/>
    <w:rsid w:val="0054164C"/>
    <w:rsid w:val="005421CC"/>
    <w:rsid w:val="00542BA5"/>
    <w:rsid w:val="00544841"/>
    <w:rsid w:val="00544869"/>
    <w:rsid w:val="00547058"/>
    <w:rsid w:val="00547CD4"/>
    <w:rsid w:val="00547E34"/>
    <w:rsid w:val="00547EB8"/>
    <w:rsid w:val="00552569"/>
    <w:rsid w:val="00552FC2"/>
    <w:rsid w:val="00553DA2"/>
    <w:rsid w:val="005543FB"/>
    <w:rsid w:val="00555623"/>
    <w:rsid w:val="005562DC"/>
    <w:rsid w:val="00556725"/>
    <w:rsid w:val="005579B3"/>
    <w:rsid w:val="00557A85"/>
    <w:rsid w:val="005606B5"/>
    <w:rsid w:val="00560E2D"/>
    <w:rsid w:val="005610BC"/>
    <w:rsid w:val="00562BAD"/>
    <w:rsid w:val="0056365E"/>
    <w:rsid w:val="00565A95"/>
    <w:rsid w:val="00565C77"/>
    <w:rsid w:val="00566181"/>
    <w:rsid w:val="005668D3"/>
    <w:rsid w:val="005708BD"/>
    <w:rsid w:val="0057317E"/>
    <w:rsid w:val="005731D3"/>
    <w:rsid w:val="00573C7D"/>
    <w:rsid w:val="00574906"/>
    <w:rsid w:val="00574E9E"/>
    <w:rsid w:val="005752BC"/>
    <w:rsid w:val="0057622F"/>
    <w:rsid w:val="00576DA5"/>
    <w:rsid w:val="00577772"/>
    <w:rsid w:val="00577977"/>
    <w:rsid w:val="00577DFB"/>
    <w:rsid w:val="005806C4"/>
    <w:rsid w:val="00581719"/>
    <w:rsid w:val="00581BFE"/>
    <w:rsid w:val="00581D30"/>
    <w:rsid w:val="0058259C"/>
    <w:rsid w:val="00582C55"/>
    <w:rsid w:val="00583362"/>
    <w:rsid w:val="00584245"/>
    <w:rsid w:val="00584C2D"/>
    <w:rsid w:val="00584D80"/>
    <w:rsid w:val="00585BCF"/>
    <w:rsid w:val="00586535"/>
    <w:rsid w:val="00586BB5"/>
    <w:rsid w:val="00586DFB"/>
    <w:rsid w:val="00587C83"/>
    <w:rsid w:val="005905BC"/>
    <w:rsid w:val="005909CB"/>
    <w:rsid w:val="00590B75"/>
    <w:rsid w:val="00590DAA"/>
    <w:rsid w:val="0059205C"/>
    <w:rsid w:val="00592349"/>
    <w:rsid w:val="00592D49"/>
    <w:rsid w:val="005955BA"/>
    <w:rsid w:val="00596F3F"/>
    <w:rsid w:val="00596F9B"/>
    <w:rsid w:val="00597EEF"/>
    <w:rsid w:val="005A02CB"/>
    <w:rsid w:val="005A1C4E"/>
    <w:rsid w:val="005A2E0C"/>
    <w:rsid w:val="005A3678"/>
    <w:rsid w:val="005A3DAF"/>
    <w:rsid w:val="005A4251"/>
    <w:rsid w:val="005A4A1A"/>
    <w:rsid w:val="005A58AE"/>
    <w:rsid w:val="005A61D3"/>
    <w:rsid w:val="005A7C0B"/>
    <w:rsid w:val="005A7E70"/>
    <w:rsid w:val="005B1A53"/>
    <w:rsid w:val="005B2AF7"/>
    <w:rsid w:val="005B40E8"/>
    <w:rsid w:val="005B43E6"/>
    <w:rsid w:val="005B589D"/>
    <w:rsid w:val="005B6A94"/>
    <w:rsid w:val="005B6DAA"/>
    <w:rsid w:val="005B7314"/>
    <w:rsid w:val="005B7C27"/>
    <w:rsid w:val="005B7D8B"/>
    <w:rsid w:val="005C03F6"/>
    <w:rsid w:val="005C0475"/>
    <w:rsid w:val="005C1569"/>
    <w:rsid w:val="005C224F"/>
    <w:rsid w:val="005C334A"/>
    <w:rsid w:val="005C337C"/>
    <w:rsid w:val="005C348A"/>
    <w:rsid w:val="005C3C1A"/>
    <w:rsid w:val="005C4604"/>
    <w:rsid w:val="005C460E"/>
    <w:rsid w:val="005C46D8"/>
    <w:rsid w:val="005C4BEE"/>
    <w:rsid w:val="005C61B8"/>
    <w:rsid w:val="005C6E74"/>
    <w:rsid w:val="005C729F"/>
    <w:rsid w:val="005C732E"/>
    <w:rsid w:val="005C781C"/>
    <w:rsid w:val="005D13ED"/>
    <w:rsid w:val="005D181E"/>
    <w:rsid w:val="005D1E16"/>
    <w:rsid w:val="005D330E"/>
    <w:rsid w:val="005D520F"/>
    <w:rsid w:val="005D645A"/>
    <w:rsid w:val="005D6E07"/>
    <w:rsid w:val="005D7A35"/>
    <w:rsid w:val="005E034F"/>
    <w:rsid w:val="005E09A7"/>
    <w:rsid w:val="005E198B"/>
    <w:rsid w:val="005E19D9"/>
    <w:rsid w:val="005E1D35"/>
    <w:rsid w:val="005E2A31"/>
    <w:rsid w:val="005E3D2F"/>
    <w:rsid w:val="005E442F"/>
    <w:rsid w:val="005E54A3"/>
    <w:rsid w:val="005E5625"/>
    <w:rsid w:val="005E61D8"/>
    <w:rsid w:val="005E6F2B"/>
    <w:rsid w:val="005E7E2C"/>
    <w:rsid w:val="005F1ADE"/>
    <w:rsid w:val="005F29CD"/>
    <w:rsid w:val="005F3175"/>
    <w:rsid w:val="005F3436"/>
    <w:rsid w:val="005F3506"/>
    <w:rsid w:val="005F41D8"/>
    <w:rsid w:val="005F4739"/>
    <w:rsid w:val="005F6228"/>
    <w:rsid w:val="005F642B"/>
    <w:rsid w:val="005F67FC"/>
    <w:rsid w:val="005F6E70"/>
    <w:rsid w:val="005F79CB"/>
    <w:rsid w:val="00601630"/>
    <w:rsid w:val="00601A28"/>
    <w:rsid w:val="006026E1"/>
    <w:rsid w:val="00603A90"/>
    <w:rsid w:val="00605163"/>
    <w:rsid w:val="006065BF"/>
    <w:rsid w:val="00606F5E"/>
    <w:rsid w:val="006070EA"/>
    <w:rsid w:val="00607ABE"/>
    <w:rsid w:val="00607F53"/>
    <w:rsid w:val="006103D0"/>
    <w:rsid w:val="006104F7"/>
    <w:rsid w:val="0061103A"/>
    <w:rsid w:val="00611EAE"/>
    <w:rsid w:val="0061364A"/>
    <w:rsid w:val="00613A0D"/>
    <w:rsid w:val="00613BEA"/>
    <w:rsid w:val="0061402C"/>
    <w:rsid w:val="0061595F"/>
    <w:rsid w:val="00615A79"/>
    <w:rsid w:val="00616179"/>
    <w:rsid w:val="0061675B"/>
    <w:rsid w:val="00617F51"/>
    <w:rsid w:val="0062052B"/>
    <w:rsid w:val="00620797"/>
    <w:rsid w:val="00620F8F"/>
    <w:rsid w:val="00621A86"/>
    <w:rsid w:val="00623401"/>
    <w:rsid w:val="006258B8"/>
    <w:rsid w:val="00625C40"/>
    <w:rsid w:val="0062706E"/>
    <w:rsid w:val="00627E7C"/>
    <w:rsid w:val="00630CFF"/>
    <w:rsid w:val="00631369"/>
    <w:rsid w:val="00632481"/>
    <w:rsid w:val="0063262D"/>
    <w:rsid w:val="0063268B"/>
    <w:rsid w:val="0063390E"/>
    <w:rsid w:val="00634673"/>
    <w:rsid w:val="00636E1E"/>
    <w:rsid w:val="00637BBD"/>
    <w:rsid w:val="00640D17"/>
    <w:rsid w:val="00641A99"/>
    <w:rsid w:val="00641CCA"/>
    <w:rsid w:val="00642768"/>
    <w:rsid w:val="00642A84"/>
    <w:rsid w:val="0064411F"/>
    <w:rsid w:val="00645E69"/>
    <w:rsid w:val="00646130"/>
    <w:rsid w:val="00646ACE"/>
    <w:rsid w:val="006474C0"/>
    <w:rsid w:val="00647927"/>
    <w:rsid w:val="00650B2D"/>
    <w:rsid w:val="00652B9B"/>
    <w:rsid w:val="00652F78"/>
    <w:rsid w:val="00653743"/>
    <w:rsid w:val="00653DD9"/>
    <w:rsid w:val="00654119"/>
    <w:rsid w:val="00654943"/>
    <w:rsid w:val="00654E6A"/>
    <w:rsid w:val="00654EC2"/>
    <w:rsid w:val="006551FC"/>
    <w:rsid w:val="00655F68"/>
    <w:rsid w:val="006575F3"/>
    <w:rsid w:val="00660871"/>
    <w:rsid w:val="0066176D"/>
    <w:rsid w:val="00662489"/>
    <w:rsid w:val="00662809"/>
    <w:rsid w:val="00663823"/>
    <w:rsid w:val="00664E08"/>
    <w:rsid w:val="006650D0"/>
    <w:rsid w:val="00666BAE"/>
    <w:rsid w:val="006676F6"/>
    <w:rsid w:val="0066774D"/>
    <w:rsid w:val="00667F42"/>
    <w:rsid w:val="00671284"/>
    <w:rsid w:val="006727FC"/>
    <w:rsid w:val="00673906"/>
    <w:rsid w:val="006756CD"/>
    <w:rsid w:val="00675F49"/>
    <w:rsid w:val="00676E5B"/>
    <w:rsid w:val="00677D6B"/>
    <w:rsid w:val="00680795"/>
    <w:rsid w:val="00681523"/>
    <w:rsid w:val="00682713"/>
    <w:rsid w:val="00683451"/>
    <w:rsid w:val="00683579"/>
    <w:rsid w:val="006840BA"/>
    <w:rsid w:val="006843F4"/>
    <w:rsid w:val="00684598"/>
    <w:rsid w:val="006854CE"/>
    <w:rsid w:val="00686556"/>
    <w:rsid w:val="00686B47"/>
    <w:rsid w:val="0068790B"/>
    <w:rsid w:val="006906E4"/>
    <w:rsid w:val="00690FA8"/>
    <w:rsid w:val="006913EB"/>
    <w:rsid w:val="00691C54"/>
    <w:rsid w:val="00691E49"/>
    <w:rsid w:val="006922DC"/>
    <w:rsid w:val="006928E4"/>
    <w:rsid w:val="006941DD"/>
    <w:rsid w:val="006943D1"/>
    <w:rsid w:val="0069466B"/>
    <w:rsid w:val="00694795"/>
    <w:rsid w:val="00695014"/>
    <w:rsid w:val="00696AA8"/>
    <w:rsid w:val="006970DF"/>
    <w:rsid w:val="006A257C"/>
    <w:rsid w:val="006A2615"/>
    <w:rsid w:val="006A4158"/>
    <w:rsid w:val="006A447C"/>
    <w:rsid w:val="006A4AA7"/>
    <w:rsid w:val="006A4E15"/>
    <w:rsid w:val="006A5866"/>
    <w:rsid w:val="006A5E4F"/>
    <w:rsid w:val="006A643C"/>
    <w:rsid w:val="006A76A9"/>
    <w:rsid w:val="006B0F54"/>
    <w:rsid w:val="006B12C6"/>
    <w:rsid w:val="006B415B"/>
    <w:rsid w:val="006B4C95"/>
    <w:rsid w:val="006B4CBA"/>
    <w:rsid w:val="006B59AD"/>
    <w:rsid w:val="006B6FEB"/>
    <w:rsid w:val="006B7542"/>
    <w:rsid w:val="006C0A59"/>
    <w:rsid w:val="006C19EE"/>
    <w:rsid w:val="006C2E46"/>
    <w:rsid w:val="006C3B05"/>
    <w:rsid w:val="006C4E45"/>
    <w:rsid w:val="006C5EE1"/>
    <w:rsid w:val="006C61B1"/>
    <w:rsid w:val="006C6DB8"/>
    <w:rsid w:val="006C7150"/>
    <w:rsid w:val="006D0669"/>
    <w:rsid w:val="006D1D4E"/>
    <w:rsid w:val="006D3771"/>
    <w:rsid w:val="006D440A"/>
    <w:rsid w:val="006D5599"/>
    <w:rsid w:val="006D592F"/>
    <w:rsid w:val="006D62BE"/>
    <w:rsid w:val="006D7B71"/>
    <w:rsid w:val="006E0006"/>
    <w:rsid w:val="006E01BB"/>
    <w:rsid w:val="006E0DF6"/>
    <w:rsid w:val="006E1BDE"/>
    <w:rsid w:val="006E336C"/>
    <w:rsid w:val="006E35A9"/>
    <w:rsid w:val="006E3B9E"/>
    <w:rsid w:val="006E4A27"/>
    <w:rsid w:val="006E4DF1"/>
    <w:rsid w:val="006E5828"/>
    <w:rsid w:val="006E6BB9"/>
    <w:rsid w:val="006E784F"/>
    <w:rsid w:val="006F0B4F"/>
    <w:rsid w:val="006F0E97"/>
    <w:rsid w:val="006F1592"/>
    <w:rsid w:val="006F2712"/>
    <w:rsid w:val="006F2DF3"/>
    <w:rsid w:val="006F2DF9"/>
    <w:rsid w:val="006F3C6F"/>
    <w:rsid w:val="006F41C6"/>
    <w:rsid w:val="006F5DD9"/>
    <w:rsid w:val="006F60C4"/>
    <w:rsid w:val="006F6FA2"/>
    <w:rsid w:val="006F7B4B"/>
    <w:rsid w:val="007001D0"/>
    <w:rsid w:val="00700CE3"/>
    <w:rsid w:val="00701498"/>
    <w:rsid w:val="00701E70"/>
    <w:rsid w:val="00704758"/>
    <w:rsid w:val="00704BB6"/>
    <w:rsid w:val="00704F47"/>
    <w:rsid w:val="00705001"/>
    <w:rsid w:val="00705BC0"/>
    <w:rsid w:val="007072C2"/>
    <w:rsid w:val="0070746B"/>
    <w:rsid w:val="007075CA"/>
    <w:rsid w:val="00710C02"/>
    <w:rsid w:val="0071151E"/>
    <w:rsid w:val="007118AC"/>
    <w:rsid w:val="00711FC7"/>
    <w:rsid w:val="0071482B"/>
    <w:rsid w:val="00714C8F"/>
    <w:rsid w:val="00715A32"/>
    <w:rsid w:val="00716CCB"/>
    <w:rsid w:val="00716F57"/>
    <w:rsid w:val="00717A74"/>
    <w:rsid w:val="00717E84"/>
    <w:rsid w:val="00720EA2"/>
    <w:rsid w:val="00721409"/>
    <w:rsid w:val="00721487"/>
    <w:rsid w:val="00721CE0"/>
    <w:rsid w:val="007221A2"/>
    <w:rsid w:val="00722935"/>
    <w:rsid w:val="00723980"/>
    <w:rsid w:val="00723BA8"/>
    <w:rsid w:val="00724257"/>
    <w:rsid w:val="0072568C"/>
    <w:rsid w:val="00726FDE"/>
    <w:rsid w:val="00727091"/>
    <w:rsid w:val="00727815"/>
    <w:rsid w:val="007301A7"/>
    <w:rsid w:val="00730E31"/>
    <w:rsid w:val="007313A4"/>
    <w:rsid w:val="007346F8"/>
    <w:rsid w:val="00734D66"/>
    <w:rsid w:val="00734E06"/>
    <w:rsid w:val="00735DAB"/>
    <w:rsid w:val="00736E9D"/>
    <w:rsid w:val="007373FA"/>
    <w:rsid w:val="00737AE9"/>
    <w:rsid w:val="00737E7D"/>
    <w:rsid w:val="0074063F"/>
    <w:rsid w:val="00740EF1"/>
    <w:rsid w:val="00741BF8"/>
    <w:rsid w:val="0074250E"/>
    <w:rsid w:val="007437BA"/>
    <w:rsid w:val="007444E7"/>
    <w:rsid w:val="00744DBD"/>
    <w:rsid w:val="00745398"/>
    <w:rsid w:val="00746FC3"/>
    <w:rsid w:val="00747B90"/>
    <w:rsid w:val="00754870"/>
    <w:rsid w:val="007561F0"/>
    <w:rsid w:val="00756632"/>
    <w:rsid w:val="0075754A"/>
    <w:rsid w:val="00760554"/>
    <w:rsid w:val="0076083D"/>
    <w:rsid w:val="00760FD1"/>
    <w:rsid w:val="00761DC2"/>
    <w:rsid w:val="0076286A"/>
    <w:rsid w:val="00762B1E"/>
    <w:rsid w:val="00764B94"/>
    <w:rsid w:val="007652E2"/>
    <w:rsid w:val="00765A82"/>
    <w:rsid w:val="00766434"/>
    <w:rsid w:val="00770E10"/>
    <w:rsid w:val="00771E5C"/>
    <w:rsid w:val="00772107"/>
    <w:rsid w:val="00772A9B"/>
    <w:rsid w:val="00772BA7"/>
    <w:rsid w:val="00773E30"/>
    <w:rsid w:val="007742FF"/>
    <w:rsid w:val="00774A83"/>
    <w:rsid w:val="00775146"/>
    <w:rsid w:val="0077566D"/>
    <w:rsid w:val="00776097"/>
    <w:rsid w:val="007766A5"/>
    <w:rsid w:val="00776E39"/>
    <w:rsid w:val="0078016D"/>
    <w:rsid w:val="00781778"/>
    <w:rsid w:val="00782098"/>
    <w:rsid w:val="00782467"/>
    <w:rsid w:val="00783D75"/>
    <w:rsid w:val="007852A8"/>
    <w:rsid w:val="007857E3"/>
    <w:rsid w:val="00786231"/>
    <w:rsid w:val="0079000B"/>
    <w:rsid w:val="007900CB"/>
    <w:rsid w:val="007905B2"/>
    <w:rsid w:val="00790E9B"/>
    <w:rsid w:val="007917E7"/>
    <w:rsid w:val="007927C6"/>
    <w:rsid w:val="0079348E"/>
    <w:rsid w:val="00793EEB"/>
    <w:rsid w:val="0079405B"/>
    <w:rsid w:val="00795679"/>
    <w:rsid w:val="0079797F"/>
    <w:rsid w:val="007A05F4"/>
    <w:rsid w:val="007A0BB9"/>
    <w:rsid w:val="007A14E8"/>
    <w:rsid w:val="007A1D73"/>
    <w:rsid w:val="007A3FD7"/>
    <w:rsid w:val="007A4023"/>
    <w:rsid w:val="007A5445"/>
    <w:rsid w:val="007A5A94"/>
    <w:rsid w:val="007A5E11"/>
    <w:rsid w:val="007A6C47"/>
    <w:rsid w:val="007B058B"/>
    <w:rsid w:val="007B31F7"/>
    <w:rsid w:val="007B347F"/>
    <w:rsid w:val="007B39F6"/>
    <w:rsid w:val="007B4481"/>
    <w:rsid w:val="007B55D1"/>
    <w:rsid w:val="007B58A3"/>
    <w:rsid w:val="007B5A98"/>
    <w:rsid w:val="007B5E30"/>
    <w:rsid w:val="007B5E45"/>
    <w:rsid w:val="007C1DB0"/>
    <w:rsid w:val="007C1F89"/>
    <w:rsid w:val="007C2270"/>
    <w:rsid w:val="007C27D4"/>
    <w:rsid w:val="007C4720"/>
    <w:rsid w:val="007C4CCE"/>
    <w:rsid w:val="007C570A"/>
    <w:rsid w:val="007C7D49"/>
    <w:rsid w:val="007C7DE5"/>
    <w:rsid w:val="007D0EEB"/>
    <w:rsid w:val="007D1D99"/>
    <w:rsid w:val="007D4D2A"/>
    <w:rsid w:val="007D5B26"/>
    <w:rsid w:val="007D5E52"/>
    <w:rsid w:val="007D763D"/>
    <w:rsid w:val="007D77A3"/>
    <w:rsid w:val="007E00B1"/>
    <w:rsid w:val="007E0749"/>
    <w:rsid w:val="007E2F87"/>
    <w:rsid w:val="007E334F"/>
    <w:rsid w:val="007E3529"/>
    <w:rsid w:val="007E3AC7"/>
    <w:rsid w:val="007E4155"/>
    <w:rsid w:val="007E4E59"/>
    <w:rsid w:val="007E57B5"/>
    <w:rsid w:val="007E5D39"/>
    <w:rsid w:val="007E66C8"/>
    <w:rsid w:val="007E67BD"/>
    <w:rsid w:val="007E6BBD"/>
    <w:rsid w:val="007F06E1"/>
    <w:rsid w:val="007F0C09"/>
    <w:rsid w:val="007F3E75"/>
    <w:rsid w:val="007F517F"/>
    <w:rsid w:val="007F62DA"/>
    <w:rsid w:val="007F6391"/>
    <w:rsid w:val="007F6715"/>
    <w:rsid w:val="007F6CAD"/>
    <w:rsid w:val="007F6FB8"/>
    <w:rsid w:val="007F7051"/>
    <w:rsid w:val="007F7481"/>
    <w:rsid w:val="007F76FF"/>
    <w:rsid w:val="007F7E83"/>
    <w:rsid w:val="00801491"/>
    <w:rsid w:val="008015A7"/>
    <w:rsid w:val="00801B8F"/>
    <w:rsid w:val="00801EF6"/>
    <w:rsid w:val="00802AEC"/>
    <w:rsid w:val="00803099"/>
    <w:rsid w:val="0080406C"/>
    <w:rsid w:val="0080562C"/>
    <w:rsid w:val="008071D0"/>
    <w:rsid w:val="0081037F"/>
    <w:rsid w:val="0081066B"/>
    <w:rsid w:val="00810809"/>
    <w:rsid w:val="00810C6A"/>
    <w:rsid w:val="00810C86"/>
    <w:rsid w:val="00812350"/>
    <w:rsid w:val="00812369"/>
    <w:rsid w:val="00812741"/>
    <w:rsid w:val="008128E3"/>
    <w:rsid w:val="00812B12"/>
    <w:rsid w:val="008136A0"/>
    <w:rsid w:val="008148A3"/>
    <w:rsid w:val="00815871"/>
    <w:rsid w:val="00816A98"/>
    <w:rsid w:val="00821319"/>
    <w:rsid w:val="00821789"/>
    <w:rsid w:val="0082180B"/>
    <w:rsid w:val="00821BC9"/>
    <w:rsid w:val="00823EB8"/>
    <w:rsid w:val="00824681"/>
    <w:rsid w:val="00825147"/>
    <w:rsid w:val="00825D4F"/>
    <w:rsid w:val="00827A51"/>
    <w:rsid w:val="00830017"/>
    <w:rsid w:val="00830787"/>
    <w:rsid w:val="00830DC9"/>
    <w:rsid w:val="00831489"/>
    <w:rsid w:val="00831ABF"/>
    <w:rsid w:val="00833A6A"/>
    <w:rsid w:val="00833E2F"/>
    <w:rsid w:val="00834240"/>
    <w:rsid w:val="00834F9A"/>
    <w:rsid w:val="008368F3"/>
    <w:rsid w:val="008400A8"/>
    <w:rsid w:val="0084156A"/>
    <w:rsid w:val="008425BD"/>
    <w:rsid w:val="008427B1"/>
    <w:rsid w:val="00843C80"/>
    <w:rsid w:val="008449FF"/>
    <w:rsid w:val="00845E77"/>
    <w:rsid w:val="0084601D"/>
    <w:rsid w:val="008462FB"/>
    <w:rsid w:val="00846C73"/>
    <w:rsid w:val="008500CD"/>
    <w:rsid w:val="00850462"/>
    <w:rsid w:val="0085161D"/>
    <w:rsid w:val="00852EEF"/>
    <w:rsid w:val="008539E3"/>
    <w:rsid w:val="00855597"/>
    <w:rsid w:val="00855780"/>
    <w:rsid w:val="008557AA"/>
    <w:rsid w:val="00856178"/>
    <w:rsid w:val="008567C0"/>
    <w:rsid w:val="00856C69"/>
    <w:rsid w:val="008570AB"/>
    <w:rsid w:val="00862222"/>
    <w:rsid w:val="00862545"/>
    <w:rsid w:val="00862D62"/>
    <w:rsid w:val="00862E03"/>
    <w:rsid w:val="00863356"/>
    <w:rsid w:val="0086428A"/>
    <w:rsid w:val="00864544"/>
    <w:rsid w:val="008653B5"/>
    <w:rsid w:val="00865A76"/>
    <w:rsid w:val="008663D7"/>
    <w:rsid w:val="00866EF3"/>
    <w:rsid w:val="0086730B"/>
    <w:rsid w:val="008674DC"/>
    <w:rsid w:val="008679E6"/>
    <w:rsid w:val="00867A0F"/>
    <w:rsid w:val="00871811"/>
    <w:rsid w:val="00872E1F"/>
    <w:rsid w:val="00873942"/>
    <w:rsid w:val="0087400E"/>
    <w:rsid w:val="008773D0"/>
    <w:rsid w:val="00880558"/>
    <w:rsid w:val="00881DD6"/>
    <w:rsid w:val="00882ED0"/>
    <w:rsid w:val="00883894"/>
    <w:rsid w:val="00885DA2"/>
    <w:rsid w:val="00885E17"/>
    <w:rsid w:val="00886342"/>
    <w:rsid w:val="008875DE"/>
    <w:rsid w:val="0089074D"/>
    <w:rsid w:val="0089092F"/>
    <w:rsid w:val="008928B4"/>
    <w:rsid w:val="00893594"/>
    <w:rsid w:val="008947EA"/>
    <w:rsid w:val="00894ABF"/>
    <w:rsid w:val="00895FFF"/>
    <w:rsid w:val="00896FF4"/>
    <w:rsid w:val="0089725A"/>
    <w:rsid w:val="008A0E85"/>
    <w:rsid w:val="008A15CB"/>
    <w:rsid w:val="008A1DDE"/>
    <w:rsid w:val="008A2544"/>
    <w:rsid w:val="008A34CE"/>
    <w:rsid w:val="008A371D"/>
    <w:rsid w:val="008A5443"/>
    <w:rsid w:val="008A55A8"/>
    <w:rsid w:val="008A5F01"/>
    <w:rsid w:val="008A6B66"/>
    <w:rsid w:val="008A7078"/>
    <w:rsid w:val="008A7E92"/>
    <w:rsid w:val="008B0969"/>
    <w:rsid w:val="008B11D0"/>
    <w:rsid w:val="008B13A0"/>
    <w:rsid w:val="008B32B6"/>
    <w:rsid w:val="008B4464"/>
    <w:rsid w:val="008B4BF2"/>
    <w:rsid w:val="008B56E5"/>
    <w:rsid w:val="008B5AFD"/>
    <w:rsid w:val="008B6650"/>
    <w:rsid w:val="008B729C"/>
    <w:rsid w:val="008B7A4E"/>
    <w:rsid w:val="008C1506"/>
    <w:rsid w:val="008C2D30"/>
    <w:rsid w:val="008C33F2"/>
    <w:rsid w:val="008C444D"/>
    <w:rsid w:val="008C47AD"/>
    <w:rsid w:val="008C6C92"/>
    <w:rsid w:val="008C77F7"/>
    <w:rsid w:val="008D0262"/>
    <w:rsid w:val="008D0AE4"/>
    <w:rsid w:val="008D1B0D"/>
    <w:rsid w:val="008D20E6"/>
    <w:rsid w:val="008D2BA9"/>
    <w:rsid w:val="008D2F52"/>
    <w:rsid w:val="008D3E19"/>
    <w:rsid w:val="008D4594"/>
    <w:rsid w:val="008D57A4"/>
    <w:rsid w:val="008D5F06"/>
    <w:rsid w:val="008D6B57"/>
    <w:rsid w:val="008D6EA8"/>
    <w:rsid w:val="008D74C3"/>
    <w:rsid w:val="008D7DFC"/>
    <w:rsid w:val="008D7F82"/>
    <w:rsid w:val="008E00FD"/>
    <w:rsid w:val="008E07C6"/>
    <w:rsid w:val="008E0A26"/>
    <w:rsid w:val="008E152D"/>
    <w:rsid w:val="008E3214"/>
    <w:rsid w:val="008E33EA"/>
    <w:rsid w:val="008E4180"/>
    <w:rsid w:val="008E4ECE"/>
    <w:rsid w:val="008E5BB7"/>
    <w:rsid w:val="008E5F84"/>
    <w:rsid w:val="008E6A1B"/>
    <w:rsid w:val="008E6FAD"/>
    <w:rsid w:val="008E6FF6"/>
    <w:rsid w:val="008E72E5"/>
    <w:rsid w:val="008E79F9"/>
    <w:rsid w:val="008E7DCC"/>
    <w:rsid w:val="008F0EA9"/>
    <w:rsid w:val="008F1B1E"/>
    <w:rsid w:val="008F2B7E"/>
    <w:rsid w:val="008F31DF"/>
    <w:rsid w:val="008F38F6"/>
    <w:rsid w:val="008F411D"/>
    <w:rsid w:val="008F4D31"/>
    <w:rsid w:val="008F53F5"/>
    <w:rsid w:val="008F56A2"/>
    <w:rsid w:val="008F5FF0"/>
    <w:rsid w:val="008F61F2"/>
    <w:rsid w:val="008F63BC"/>
    <w:rsid w:val="008F6485"/>
    <w:rsid w:val="008F710C"/>
    <w:rsid w:val="008F743D"/>
    <w:rsid w:val="008F7B17"/>
    <w:rsid w:val="008F7F78"/>
    <w:rsid w:val="00900316"/>
    <w:rsid w:val="009010D0"/>
    <w:rsid w:val="0090122A"/>
    <w:rsid w:val="00901F73"/>
    <w:rsid w:val="0090394F"/>
    <w:rsid w:val="009054D3"/>
    <w:rsid w:val="00905587"/>
    <w:rsid w:val="009057D3"/>
    <w:rsid w:val="00907B9D"/>
    <w:rsid w:val="00910CFA"/>
    <w:rsid w:val="009125D2"/>
    <w:rsid w:val="00914007"/>
    <w:rsid w:val="009151B6"/>
    <w:rsid w:val="00915E3F"/>
    <w:rsid w:val="00915F49"/>
    <w:rsid w:val="00915F97"/>
    <w:rsid w:val="009179EB"/>
    <w:rsid w:val="0092273F"/>
    <w:rsid w:val="009230FE"/>
    <w:rsid w:val="009235B5"/>
    <w:rsid w:val="009238F1"/>
    <w:rsid w:val="009249B4"/>
    <w:rsid w:val="00926716"/>
    <w:rsid w:val="009270DB"/>
    <w:rsid w:val="00930BEB"/>
    <w:rsid w:val="009323DF"/>
    <w:rsid w:val="00932AFC"/>
    <w:rsid w:val="0093389C"/>
    <w:rsid w:val="00933A7D"/>
    <w:rsid w:val="00933DA9"/>
    <w:rsid w:val="0093452F"/>
    <w:rsid w:val="0093491F"/>
    <w:rsid w:val="00935248"/>
    <w:rsid w:val="009352B8"/>
    <w:rsid w:val="00935E14"/>
    <w:rsid w:val="00941E4F"/>
    <w:rsid w:val="00942454"/>
    <w:rsid w:val="00942953"/>
    <w:rsid w:val="0094480E"/>
    <w:rsid w:val="00947B5B"/>
    <w:rsid w:val="00947F48"/>
    <w:rsid w:val="00950281"/>
    <w:rsid w:val="00951BD3"/>
    <w:rsid w:val="009529FD"/>
    <w:rsid w:val="00952B8F"/>
    <w:rsid w:val="0095496C"/>
    <w:rsid w:val="0095569B"/>
    <w:rsid w:val="009559F2"/>
    <w:rsid w:val="009562CC"/>
    <w:rsid w:val="0095695E"/>
    <w:rsid w:val="00957310"/>
    <w:rsid w:val="0095750D"/>
    <w:rsid w:val="00960B83"/>
    <w:rsid w:val="0096171B"/>
    <w:rsid w:val="00961A5C"/>
    <w:rsid w:val="00962B8F"/>
    <w:rsid w:val="009637E4"/>
    <w:rsid w:val="00964464"/>
    <w:rsid w:val="00965665"/>
    <w:rsid w:val="0096632E"/>
    <w:rsid w:val="00966D4F"/>
    <w:rsid w:val="0097021F"/>
    <w:rsid w:val="00970E65"/>
    <w:rsid w:val="0097102C"/>
    <w:rsid w:val="0097133A"/>
    <w:rsid w:val="00971A07"/>
    <w:rsid w:val="00971CBF"/>
    <w:rsid w:val="00971F52"/>
    <w:rsid w:val="0097202E"/>
    <w:rsid w:val="00972E0B"/>
    <w:rsid w:val="009742E0"/>
    <w:rsid w:val="0097462D"/>
    <w:rsid w:val="009748F0"/>
    <w:rsid w:val="00974A7C"/>
    <w:rsid w:val="0097587B"/>
    <w:rsid w:val="009763C1"/>
    <w:rsid w:val="009766FE"/>
    <w:rsid w:val="00977715"/>
    <w:rsid w:val="00980439"/>
    <w:rsid w:val="00982444"/>
    <w:rsid w:val="00982BA7"/>
    <w:rsid w:val="00982D92"/>
    <w:rsid w:val="00982F10"/>
    <w:rsid w:val="009834A0"/>
    <w:rsid w:val="009843A8"/>
    <w:rsid w:val="009845DE"/>
    <w:rsid w:val="00984993"/>
    <w:rsid w:val="00984CA2"/>
    <w:rsid w:val="00984CC9"/>
    <w:rsid w:val="009854F1"/>
    <w:rsid w:val="0098714A"/>
    <w:rsid w:val="00990428"/>
    <w:rsid w:val="00993EA1"/>
    <w:rsid w:val="0099428F"/>
    <w:rsid w:val="0099496C"/>
    <w:rsid w:val="00995582"/>
    <w:rsid w:val="00996569"/>
    <w:rsid w:val="009A057B"/>
    <w:rsid w:val="009A06F0"/>
    <w:rsid w:val="009A14DE"/>
    <w:rsid w:val="009A2294"/>
    <w:rsid w:val="009A23F3"/>
    <w:rsid w:val="009A40DD"/>
    <w:rsid w:val="009A5F36"/>
    <w:rsid w:val="009A6DED"/>
    <w:rsid w:val="009A72B5"/>
    <w:rsid w:val="009A7BC2"/>
    <w:rsid w:val="009B011E"/>
    <w:rsid w:val="009B180F"/>
    <w:rsid w:val="009B1897"/>
    <w:rsid w:val="009B1BB7"/>
    <w:rsid w:val="009B1C51"/>
    <w:rsid w:val="009B48D4"/>
    <w:rsid w:val="009B751B"/>
    <w:rsid w:val="009C0992"/>
    <w:rsid w:val="009C0C48"/>
    <w:rsid w:val="009C13D3"/>
    <w:rsid w:val="009C1830"/>
    <w:rsid w:val="009C23DA"/>
    <w:rsid w:val="009C24B3"/>
    <w:rsid w:val="009C2C09"/>
    <w:rsid w:val="009C2E5A"/>
    <w:rsid w:val="009C6214"/>
    <w:rsid w:val="009C645A"/>
    <w:rsid w:val="009C672A"/>
    <w:rsid w:val="009C703A"/>
    <w:rsid w:val="009C79DC"/>
    <w:rsid w:val="009C7B18"/>
    <w:rsid w:val="009C7D55"/>
    <w:rsid w:val="009C7F52"/>
    <w:rsid w:val="009D07F2"/>
    <w:rsid w:val="009D1884"/>
    <w:rsid w:val="009D24A3"/>
    <w:rsid w:val="009D2FD6"/>
    <w:rsid w:val="009D3295"/>
    <w:rsid w:val="009D3665"/>
    <w:rsid w:val="009D3C84"/>
    <w:rsid w:val="009D40C6"/>
    <w:rsid w:val="009D54F3"/>
    <w:rsid w:val="009D5DA3"/>
    <w:rsid w:val="009D6065"/>
    <w:rsid w:val="009D6969"/>
    <w:rsid w:val="009D7470"/>
    <w:rsid w:val="009D7A58"/>
    <w:rsid w:val="009E0638"/>
    <w:rsid w:val="009E0828"/>
    <w:rsid w:val="009E0CED"/>
    <w:rsid w:val="009E0E6A"/>
    <w:rsid w:val="009E17A2"/>
    <w:rsid w:val="009E2D23"/>
    <w:rsid w:val="009E4043"/>
    <w:rsid w:val="009E43C1"/>
    <w:rsid w:val="009E54AE"/>
    <w:rsid w:val="009E5FC3"/>
    <w:rsid w:val="009E69CA"/>
    <w:rsid w:val="009E6DF1"/>
    <w:rsid w:val="009F0564"/>
    <w:rsid w:val="009F3BA0"/>
    <w:rsid w:val="009F3F5D"/>
    <w:rsid w:val="009F43CB"/>
    <w:rsid w:val="009F4CB9"/>
    <w:rsid w:val="009F5032"/>
    <w:rsid w:val="009F7DAB"/>
    <w:rsid w:val="00A00283"/>
    <w:rsid w:val="00A01C02"/>
    <w:rsid w:val="00A02D24"/>
    <w:rsid w:val="00A02E16"/>
    <w:rsid w:val="00A05113"/>
    <w:rsid w:val="00A054DC"/>
    <w:rsid w:val="00A069AE"/>
    <w:rsid w:val="00A10389"/>
    <w:rsid w:val="00A1133E"/>
    <w:rsid w:val="00A11888"/>
    <w:rsid w:val="00A11E62"/>
    <w:rsid w:val="00A11E8F"/>
    <w:rsid w:val="00A12369"/>
    <w:rsid w:val="00A13522"/>
    <w:rsid w:val="00A14357"/>
    <w:rsid w:val="00A1524F"/>
    <w:rsid w:val="00A15E63"/>
    <w:rsid w:val="00A167D9"/>
    <w:rsid w:val="00A16DB9"/>
    <w:rsid w:val="00A17672"/>
    <w:rsid w:val="00A20A6B"/>
    <w:rsid w:val="00A20C5D"/>
    <w:rsid w:val="00A222CA"/>
    <w:rsid w:val="00A225E3"/>
    <w:rsid w:val="00A239CC"/>
    <w:rsid w:val="00A23BC2"/>
    <w:rsid w:val="00A248C9"/>
    <w:rsid w:val="00A26F01"/>
    <w:rsid w:val="00A279AC"/>
    <w:rsid w:val="00A27A30"/>
    <w:rsid w:val="00A30C5D"/>
    <w:rsid w:val="00A310F1"/>
    <w:rsid w:val="00A31C68"/>
    <w:rsid w:val="00A31FFF"/>
    <w:rsid w:val="00A325AE"/>
    <w:rsid w:val="00A326A6"/>
    <w:rsid w:val="00A337D5"/>
    <w:rsid w:val="00A342D9"/>
    <w:rsid w:val="00A35438"/>
    <w:rsid w:val="00A35E30"/>
    <w:rsid w:val="00A35FAA"/>
    <w:rsid w:val="00A40163"/>
    <w:rsid w:val="00A409BC"/>
    <w:rsid w:val="00A40FC3"/>
    <w:rsid w:val="00A41D7C"/>
    <w:rsid w:val="00A42F6D"/>
    <w:rsid w:val="00A43C9A"/>
    <w:rsid w:val="00A44612"/>
    <w:rsid w:val="00A44720"/>
    <w:rsid w:val="00A45D11"/>
    <w:rsid w:val="00A46164"/>
    <w:rsid w:val="00A46A8E"/>
    <w:rsid w:val="00A51337"/>
    <w:rsid w:val="00A522F4"/>
    <w:rsid w:val="00A537E5"/>
    <w:rsid w:val="00A540A5"/>
    <w:rsid w:val="00A54248"/>
    <w:rsid w:val="00A54647"/>
    <w:rsid w:val="00A54B59"/>
    <w:rsid w:val="00A55B6F"/>
    <w:rsid w:val="00A569DF"/>
    <w:rsid w:val="00A61BD0"/>
    <w:rsid w:val="00A6388E"/>
    <w:rsid w:val="00A64BC6"/>
    <w:rsid w:val="00A64FD7"/>
    <w:rsid w:val="00A659CB"/>
    <w:rsid w:val="00A70398"/>
    <w:rsid w:val="00A709AD"/>
    <w:rsid w:val="00A70D03"/>
    <w:rsid w:val="00A71441"/>
    <w:rsid w:val="00A721F1"/>
    <w:rsid w:val="00A72DA9"/>
    <w:rsid w:val="00A733CB"/>
    <w:rsid w:val="00A739DF"/>
    <w:rsid w:val="00A740A0"/>
    <w:rsid w:val="00A745EF"/>
    <w:rsid w:val="00A74698"/>
    <w:rsid w:val="00A751AD"/>
    <w:rsid w:val="00A76045"/>
    <w:rsid w:val="00A76CC8"/>
    <w:rsid w:val="00A773CD"/>
    <w:rsid w:val="00A775CF"/>
    <w:rsid w:val="00A77853"/>
    <w:rsid w:val="00A77FAF"/>
    <w:rsid w:val="00A805EB"/>
    <w:rsid w:val="00A80C87"/>
    <w:rsid w:val="00A81EED"/>
    <w:rsid w:val="00A84503"/>
    <w:rsid w:val="00A867DA"/>
    <w:rsid w:val="00A8782F"/>
    <w:rsid w:val="00A9167D"/>
    <w:rsid w:val="00A91895"/>
    <w:rsid w:val="00A9215F"/>
    <w:rsid w:val="00A92D25"/>
    <w:rsid w:val="00A9401F"/>
    <w:rsid w:val="00A94689"/>
    <w:rsid w:val="00A94DDB"/>
    <w:rsid w:val="00A94F82"/>
    <w:rsid w:val="00A950A1"/>
    <w:rsid w:val="00A965CD"/>
    <w:rsid w:val="00A96970"/>
    <w:rsid w:val="00AA1BEC"/>
    <w:rsid w:val="00AA27AA"/>
    <w:rsid w:val="00AA2DF3"/>
    <w:rsid w:val="00AA4761"/>
    <w:rsid w:val="00AA4E7A"/>
    <w:rsid w:val="00AA50BC"/>
    <w:rsid w:val="00AA6AE4"/>
    <w:rsid w:val="00AB24E7"/>
    <w:rsid w:val="00AB3237"/>
    <w:rsid w:val="00AB34E2"/>
    <w:rsid w:val="00AB3917"/>
    <w:rsid w:val="00AB3A2D"/>
    <w:rsid w:val="00AB4AC8"/>
    <w:rsid w:val="00AB4FBC"/>
    <w:rsid w:val="00AB5E21"/>
    <w:rsid w:val="00AB6AD4"/>
    <w:rsid w:val="00AB75AE"/>
    <w:rsid w:val="00AB76EC"/>
    <w:rsid w:val="00AB7933"/>
    <w:rsid w:val="00AB7947"/>
    <w:rsid w:val="00AC13C9"/>
    <w:rsid w:val="00AC26D3"/>
    <w:rsid w:val="00AC3071"/>
    <w:rsid w:val="00AC3A08"/>
    <w:rsid w:val="00AC3D18"/>
    <w:rsid w:val="00AC6332"/>
    <w:rsid w:val="00AD10CF"/>
    <w:rsid w:val="00AD2FC0"/>
    <w:rsid w:val="00AD3581"/>
    <w:rsid w:val="00AD35EA"/>
    <w:rsid w:val="00AD3BC7"/>
    <w:rsid w:val="00AD42E2"/>
    <w:rsid w:val="00AD4967"/>
    <w:rsid w:val="00AD562E"/>
    <w:rsid w:val="00AD5B1B"/>
    <w:rsid w:val="00AD66BE"/>
    <w:rsid w:val="00AD6DB9"/>
    <w:rsid w:val="00AE0796"/>
    <w:rsid w:val="00AE12A9"/>
    <w:rsid w:val="00AE2459"/>
    <w:rsid w:val="00AE29C2"/>
    <w:rsid w:val="00AE3D23"/>
    <w:rsid w:val="00AE4CEC"/>
    <w:rsid w:val="00AE4EC8"/>
    <w:rsid w:val="00AE517C"/>
    <w:rsid w:val="00AE599E"/>
    <w:rsid w:val="00AE5D9F"/>
    <w:rsid w:val="00AE5F15"/>
    <w:rsid w:val="00AE61C0"/>
    <w:rsid w:val="00AE707E"/>
    <w:rsid w:val="00AE72C2"/>
    <w:rsid w:val="00AE76C9"/>
    <w:rsid w:val="00AF06B4"/>
    <w:rsid w:val="00AF0C7E"/>
    <w:rsid w:val="00AF0EB2"/>
    <w:rsid w:val="00AF1343"/>
    <w:rsid w:val="00AF2791"/>
    <w:rsid w:val="00AF2EF5"/>
    <w:rsid w:val="00AF3117"/>
    <w:rsid w:val="00AF326B"/>
    <w:rsid w:val="00AF32F0"/>
    <w:rsid w:val="00AF3811"/>
    <w:rsid w:val="00AF418D"/>
    <w:rsid w:val="00AF51E0"/>
    <w:rsid w:val="00AF560E"/>
    <w:rsid w:val="00AF6220"/>
    <w:rsid w:val="00AF70EE"/>
    <w:rsid w:val="00AF7618"/>
    <w:rsid w:val="00B00449"/>
    <w:rsid w:val="00B00B01"/>
    <w:rsid w:val="00B01538"/>
    <w:rsid w:val="00B03653"/>
    <w:rsid w:val="00B04550"/>
    <w:rsid w:val="00B04964"/>
    <w:rsid w:val="00B04CBD"/>
    <w:rsid w:val="00B10605"/>
    <w:rsid w:val="00B10F95"/>
    <w:rsid w:val="00B11B0A"/>
    <w:rsid w:val="00B12331"/>
    <w:rsid w:val="00B124AD"/>
    <w:rsid w:val="00B154B3"/>
    <w:rsid w:val="00B15B71"/>
    <w:rsid w:val="00B16085"/>
    <w:rsid w:val="00B166C6"/>
    <w:rsid w:val="00B2000A"/>
    <w:rsid w:val="00B21941"/>
    <w:rsid w:val="00B21EB4"/>
    <w:rsid w:val="00B22A5B"/>
    <w:rsid w:val="00B2691D"/>
    <w:rsid w:val="00B26C44"/>
    <w:rsid w:val="00B27820"/>
    <w:rsid w:val="00B306EA"/>
    <w:rsid w:val="00B30944"/>
    <w:rsid w:val="00B3104B"/>
    <w:rsid w:val="00B32AAC"/>
    <w:rsid w:val="00B33F4D"/>
    <w:rsid w:val="00B36CFC"/>
    <w:rsid w:val="00B37148"/>
    <w:rsid w:val="00B37AFC"/>
    <w:rsid w:val="00B4084B"/>
    <w:rsid w:val="00B40FE8"/>
    <w:rsid w:val="00B41232"/>
    <w:rsid w:val="00B419F1"/>
    <w:rsid w:val="00B42B56"/>
    <w:rsid w:val="00B45864"/>
    <w:rsid w:val="00B460B5"/>
    <w:rsid w:val="00B47998"/>
    <w:rsid w:val="00B47F4C"/>
    <w:rsid w:val="00B50032"/>
    <w:rsid w:val="00B50958"/>
    <w:rsid w:val="00B51526"/>
    <w:rsid w:val="00B55BB7"/>
    <w:rsid w:val="00B567D8"/>
    <w:rsid w:val="00B60F6F"/>
    <w:rsid w:val="00B61A52"/>
    <w:rsid w:val="00B6230B"/>
    <w:rsid w:val="00B628E8"/>
    <w:rsid w:val="00B63C3C"/>
    <w:rsid w:val="00B64DE4"/>
    <w:rsid w:val="00B65561"/>
    <w:rsid w:val="00B676B8"/>
    <w:rsid w:val="00B70250"/>
    <w:rsid w:val="00B70C9E"/>
    <w:rsid w:val="00B70F85"/>
    <w:rsid w:val="00B71222"/>
    <w:rsid w:val="00B7174A"/>
    <w:rsid w:val="00B72DC7"/>
    <w:rsid w:val="00B7358B"/>
    <w:rsid w:val="00B7388C"/>
    <w:rsid w:val="00B73E0D"/>
    <w:rsid w:val="00B7521F"/>
    <w:rsid w:val="00B830A1"/>
    <w:rsid w:val="00B83160"/>
    <w:rsid w:val="00B8365B"/>
    <w:rsid w:val="00B83705"/>
    <w:rsid w:val="00B83B20"/>
    <w:rsid w:val="00B83CA0"/>
    <w:rsid w:val="00B84243"/>
    <w:rsid w:val="00B85C34"/>
    <w:rsid w:val="00B86CCD"/>
    <w:rsid w:val="00B876C0"/>
    <w:rsid w:val="00B87806"/>
    <w:rsid w:val="00B87C29"/>
    <w:rsid w:val="00B92B09"/>
    <w:rsid w:val="00B93884"/>
    <w:rsid w:val="00B93D53"/>
    <w:rsid w:val="00B94405"/>
    <w:rsid w:val="00B94A65"/>
    <w:rsid w:val="00B94ADF"/>
    <w:rsid w:val="00B94FB4"/>
    <w:rsid w:val="00B95D2D"/>
    <w:rsid w:val="00B9607C"/>
    <w:rsid w:val="00B9631B"/>
    <w:rsid w:val="00B9676C"/>
    <w:rsid w:val="00BA0966"/>
    <w:rsid w:val="00BA0F2F"/>
    <w:rsid w:val="00BA28F3"/>
    <w:rsid w:val="00BA379F"/>
    <w:rsid w:val="00BA6777"/>
    <w:rsid w:val="00BB0C22"/>
    <w:rsid w:val="00BB224B"/>
    <w:rsid w:val="00BB2A98"/>
    <w:rsid w:val="00BB3AB5"/>
    <w:rsid w:val="00BB3DA8"/>
    <w:rsid w:val="00BB498B"/>
    <w:rsid w:val="00BB5A84"/>
    <w:rsid w:val="00BB6D23"/>
    <w:rsid w:val="00BB721D"/>
    <w:rsid w:val="00BB7455"/>
    <w:rsid w:val="00BC2C65"/>
    <w:rsid w:val="00BC3472"/>
    <w:rsid w:val="00BC3CAB"/>
    <w:rsid w:val="00BC3F11"/>
    <w:rsid w:val="00BC42CE"/>
    <w:rsid w:val="00BC6702"/>
    <w:rsid w:val="00BC76B4"/>
    <w:rsid w:val="00BD210E"/>
    <w:rsid w:val="00BD2CB2"/>
    <w:rsid w:val="00BD34C3"/>
    <w:rsid w:val="00BD3B62"/>
    <w:rsid w:val="00BD40CB"/>
    <w:rsid w:val="00BD4954"/>
    <w:rsid w:val="00BD78D5"/>
    <w:rsid w:val="00BE0659"/>
    <w:rsid w:val="00BE0A68"/>
    <w:rsid w:val="00BE1843"/>
    <w:rsid w:val="00BE1D4C"/>
    <w:rsid w:val="00BE537C"/>
    <w:rsid w:val="00BE6D85"/>
    <w:rsid w:val="00BE70B3"/>
    <w:rsid w:val="00BE7D58"/>
    <w:rsid w:val="00BF0270"/>
    <w:rsid w:val="00BF0E14"/>
    <w:rsid w:val="00BF164E"/>
    <w:rsid w:val="00BF1A33"/>
    <w:rsid w:val="00BF23C3"/>
    <w:rsid w:val="00BF3D35"/>
    <w:rsid w:val="00BF48DF"/>
    <w:rsid w:val="00BF6386"/>
    <w:rsid w:val="00BF6D42"/>
    <w:rsid w:val="00BF7ED9"/>
    <w:rsid w:val="00C00AA5"/>
    <w:rsid w:val="00C00B3B"/>
    <w:rsid w:val="00C02450"/>
    <w:rsid w:val="00C038D0"/>
    <w:rsid w:val="00C066AF"/>
    <w:rsid w:val="00C06CE4"/>
    <w:rsid w:val="00C07ABB"/>
    <w:rsid w:val="00C07DEC"/>
    <w:rsid w:val="00C07F1C"/>
    <w:rsid w:val="00C1005F"/>
    <w:rsid w:val="00C107D2"/>
    <w:rsid w:val="00C11CE3"/>
    <w:rsid w:val="00C11F05"/>
    <w:rsid w:val="00C11F2F"/>
    <w:rsid w:val="00C12D0A"/>
    <w:rsid w:val="00C13681"/>
    <w:rsid w:val="00C13DA0"/>
    <w:rsid w:val="00C15DEF"/>
    <w:rsid w:val="00C17B32"/>
    <w:rsid w:val="00C17EDA"/>
    <w:rsid w:val="00C20E76"/>
    <w:rsid w:val="00C23647"/>
    <w:rsid w:val="00C2423E"/>
    <w:rsid w:val="00C2476F"/>
    <w:rsid w:val="00C24BB1"/>
    <w:rsid w:val="00C2641F"/>
    <w:rsid w:val="00C2654F"/>
    <w:rsid w:val="00C276B1"/>
    <w:rsid w:val="00C3009E"/>
    <w:rsid w:val="00C31E81"/>
    <w:rsid w:val="00C3239B"/>
    <w:rsid w:val="00C3249E"/>
    <w:rsid w:val="00C3303C"/>
    <w:rsid w:val="00C3324A"/>
    <w:rsid w:val="00C342CD"/>
    <w:rsid w:val="00C34390"/>
    <w:rsid w:val="00C34C59"/>
    <w:rsid w:val="00C359BA"/>
    <w:rsid w:val="00C36775"/>
    <w:rsid w:val="00C37BFF"/>
    <w:rsid w:val="00C40689"/>
    <w:rsid w:val="00C41058"/>
    <w:rsid w:val="00C41D55"/>
    <w:rsid w:val="00C42089"/>
    <w:rsid w:val="00C428E6"/>
    <w:rsid w:val="00C42D37"/>
    <w:rsid w:val="00C431A3"/>
    <w:rsid w:val="00C431FB"/>
    <w:rsid w:val="00C43DF8"/>
    <w:rsid w:val="00C44BE3"/>
    <w:rsid w:val="00C44C1D"/>
    <w:rsid w:val="00C450A9"/>
    <w:rsid w:val="00C45903"/>
    <w:rsid w:val="00C46399"/>
    <w:rsid w:val="00C46D0E"/>
    <w:rsid w:val="00C53EF2"/>
    <w:rsid w:val="00C55846"/>
    <w:rsid w:val="00C611B8"/>
    <w:rsid w:val="00C61294"/>
    <w:rsid w:val="00C61EA2"/>
    <w:rsid w:val="00C62605"/>
    <w:rsid w:val="00C6305B"/>
    <w:rsid w:val="00C63109"/>
    <w:rsid w:val="00C63C1F"/>
    <w:rsid w:val="00C63ED7"/>
    <w:rsid w:val="00C65397"/>
    <w:rsid w:val="00C66319"/>
    <w:rsid w:val="00C705DA"/>
    <w:rsid w:val="00C715F0"/>
    <w:rsid w:val="00C72188"/>
    <w:rsid w:val="00C7356F"/>
    <w:rsid w:val="00C74126"/>
    <w:rsid w:val="00C74BBA"/>
    <w:rsid w:val="00C74C39"/>
    <w:rsid w:val="00C74DA9"/>
    <w:rsid w:val="00C74E8D"/>
    <w:rsid w:val="00C753BA"/>
    <w:rsid w:val="00C7638D"/>
    <w:rsid w:val="00C763EA"/>
    <w:rsid w:val="00C77417"/>
    <w:rsid w:val="00C8049D"/>
    <w:rsid w:val="00C854F5"/>
    <w:rsid w:val="00C85E77"/>
    <w:rsid w:val="00C86D90"/>
    <w:rsid w:val="00C872C5"/>
    <w:rsid w:val="00C8748F"/>
    <w:rsid w:val="00C87FB8"/>
    <w:rsid w:val="00C91347"/>
    <w:rsid w:val="00C91CF4"/>
    <w:rsid w:val="00C92123"/>
    <w:rsid w:val="00C946DC"/>
    <w:rsid w:val="00C95596"/>
    <w:rsid w:val="00C95850"/>
    <w:rsid w:val="00C95B85"/>
    <w:rsid w:val="00C97362"/>
    <w:rsid w:val="00C978F2"/>
    <w:rsid w:val="00C97F24"/>
    <w:rsid w:val="00C97F3F"/>
    <w:rsid w:val="00CA0B5E"/>
    <w:rsid w:val="00CA0F4F"/>
    <w:rsid w:val="00CA15D7"/>
    <w:rsid w:val="00CA2F21"/>
    <w:rsid w:val="00CA3214"/>
    <w:rsid w:val="00CA450E"/>
    <w:rsid w:val="00CA475B"/>
    <w:rsid w:val="00CA47FB"/>
    <w:rsid w:val="00CA4819"/>
    <w:rsid w:val="00CA49A3"/>
    <w:rsid w:val="00CA600B"/>
    <w:rsid w:val="00CA709C"/>
    <w:rsid w:val="00CB1F59"/>
    <w:rsid w:val="00CB2844"/>
    <w:rsid w:val="00CB4589"/>
    <w:rsid w:val="00CB4781"/>
    <w:rsid w:val="00CB4B92"/>
    <w:rsid w:val="00CB54F0"/>
    <w:rsid w:val="00CB5BC7"/>
    <w:rsid w:val="00CB60C9"/>
    <w:rsid w:val="00CB62C0"/>
    <w:rsid w:val="00CB6D24"/>
    <w:rsid w:val="00CB795F"/>
    <w:rsid w:val="00CC0486"/>
    <w:rsid w:val="00CC0B67"/>
    <w:rsid w:val="00CC0D15"/>
    <w:rsid w:val="00CC12AE"/>
    <w:rsid w:val="00CC167B"/>
    <w:rsid w:val="00CC2A06"/>
    <w:rsid w:val="00CC36A5"/>
    <w:rsid w:val="00CC4867"/>
    <w:rsid w:val="00CC5AB0"/>
    <w:rsid w:val="00CC6371"/>
    <w:rsid w:val="00CC6AFF"/>
    <w:rsid w:val="00CC6BFE"/>
    <w:rsid w:val="00CC7ED8"/>
    <w:rsid w:val="00CC7F08"/>
    <w:rsid w:val="00CD12CE"/>
    <w:rsid w:val="00CD1BF3"/>
    <w:rsid w:val="00CD3382"/>
    <w:rsid w:val="00CD6D33"/>
    <w:rsid w:val="00CD73EB"/>
    <w:rsid w:val="00CE0085"/>
    <w:rsid w:val="00CE0472"/>
    <w:rsid w:val="00CE179F"/>
    <w:rsid w:val="00CE2B6C"/>
    <w:rsid w:val="00CE2C1A"/>
    <w:rsid w:val="00CE3F53"/>
    <w:rsid w:val="00CE4134"/>
    <w:rsid w:val="00CE4D05"/>
    <w:rsid w:val="00CE558E"/>
    <w:rsid w:val="00CE5774"/>
    <w:rsid w:val="00CE768B"/>
    <w:rsid w:val="00CE7933"/>
    <w:rsid w:val="00CF164C"/>
    <w:rsid w:val="00CF2C6F"/>
    <w:rsid w:val="00CF4131"/>
    <w:rsid w:val="00CF5085"/>
    <w:rsid w:val="00CF5FDC"/>
    <w:rsid w:val="00D00382"/>
    <w:rsid w:val="00D0086A"/>
    <w:rsid w:val="00D02C8E"/>
    <w:rsid w:val="00D02EF1"/>
    <w:rsid w:val="00D05719"/>
    <w:rsid w:val="00D07A8D"/>
    <w:rsid w:val="00D1024D"/>
    <w:rsid w:val="00D11F5B"/>
    <w:rsid w:val="00D120BF"/>
    <w:rsid w:val="00D1301B"/>
    <w:rsid w:val="00D143EC"/>
    <w:rsid w:val="00D1469B"/>
    <w:rsid w:val="00D15792"/>
    <w:rsid w:val="00D16547"/>
    <w:rsid w:val="00D1741D"/>
    <w:rsid w:val="00D174C3"/>
    <w:rsid w:val="00D17D15"/>
    <w:rsid w:val="00D17E55"/>
    <w:rsid w:val="00D2179B"/>
    <w:rsid w:val="00D21F46"/>
    <w:rsid w:val="00D22699"/>
    <w:rsid w:val="00D2316C"/>
    <w:rsid w:val="00D232B7"/>
    <w:rsid w:val="00D23531"/>
    <w:rsid w:val="00D24D0C"/>
    <w:rsid w:val="00D24FF4"/>
    <w:rsid w:val="00D30A84"/>
    <w:rsid w:val="00D30CBA"/>
    <w:rsid w:val="00D312FF"/>
    <w:rsid w:val="00D323B5"/>
    <w:rsid w:val="00D327B7"/>
    <w:rsid w:val="00D34371"/>
    <w:rsid w:val="00D3564F"/>
    <w:rsid w:val="00D36333"/>
    <w:rsid w:val="00D37A7B"/>
    <w:rsid w:val="00D37C36"/>
    <w:rsid w:val="00D4187B"/>
    <w:rsid w:val="00D428B3"/>
    <w:rsid w:val="00D43E58"/>
    <w:rsid w:val="00D44150"/>
    <w:rsid w:val="00D44D21"/>
    <w:rsid w:val="00D456C4"/>
    <w:rsid w:val="00D45701"/>
    <w:rsid w:val="00D459CF"/>
    <w:rsid w:val="00D46A7B"/>
    <w:rsid w:val="00D46D74"/>
    <w:rsid w:val="00D5073A"/>
    <w:rsid w:val="00D509E4"/>
    <w:rsid w:val="00D50C9B"/>
    <w:rsid w:val="00D52088"/>
    <w:rsid w:val="00D549BF"/>
    <w:rsid w:val="00D551E1"/>
    <w:rsid w:val="00D55763"/>
    <w:rsid w:val="00D5708A"/>
    <w:rsid w:val="00D576B5"/>
    <w:rsid w:val="00D57849"/>
    <w:rsid w:val="00D579C5"/>
    <w:rsid w:val="00D60439"/>
    <w:rsid w:val="00D606C2"/>
    <w:rsid w:val="00D60AB1"/>
    <w:rsid w:val="00D6199A"/>
    <w:rsid w:val="00D620B1"/>
    <w:rsid w:val="00D62AB4"/>
    <w:rsid w:val="00D634BA"/>
    <w:rsid w:val="00D6661E"/>
    <w:rsid w:val="00D6714F"/>
    <w:rsid w:val="00D70BF5"/>
    <w:rsid w:val="00D70EB2"/>
    <w:rsid w:val="00D715EF"/>
    <w:rsid w:val="00D71A2A"/>
    <w:rsid w:val="00D720BB"/>
    <w:rsid w:val="00D729FE"/>
    <w:rsid w:val="00D75924"/>
    <w:rsid w:val="00D75DD0"/>
    <w:rsid w:val="00D7602E"/>
    <w:rsid w:val="00D76996"/>
    <w:rsid w:val="00D77C45"/>
    <w:rsid w:val="00D81071"/>
    <w:rsid w:val="00D817F9"/>
    <w:rsid w:val="00D821E0"/>
    <w:rsid w:val="00D82879"/>
    <w:rsid w:val="00D82B0A"/>
    <w:rsid w:val="00D835A8"/>
    <w:rsid w:val="00D83B82"/>
    <w:rsid w:val="00D85D3F"/>
    <w:rsid w:val="00D86FFD"/>
    <w:rsid w:val="00D87479"/>
    <w:rsid w:val="00D9150D"/>
    <w:rsid w:val="00D92B42"/>
    <w:rsid w:val="00D93254"/>
    <w:rsid w:val="00D952A8"/>
    <w:rsid w:val="00D961F2"/>
    <w:rsid w:val="00D97687"/>
    <w:rsid w:val="00D9775E"/>
    <w:rsid w:val="00DA023C"/>
    <w:rsid w:val="00DA1610"/>
    <w:rsid w:val="00DA1A11"/>
    <w:rsid w:val="00DA1BEF"/>
    <w:rsid w:val="00DA1DD1"/>
    <w:rsid w:val="00DA28A8"/>
    <w:rsid w:val="00DA3143"/>
    <w:rsid w:val="00DA4EAE"/>
    <w:rsid w:val="00DA55D4"/>
    <w:rsid w:val="00DA6854"/>
    <w:rsid w:val="00DA6D4F"/>
    <w:rsid w:val="00DA6FB4"/>
    <w:rsid w:val="00DA7AC3"/>
    <w:rsid w:val="00DA7B65"/>
    <w:rsid w:val="00DB10A8"/>
    <w:rsid w:val="00DB22B0"/>
    <w:rsid w:val="00DB4C98"/>
    <w:rsid w:val="00DB584E"/>
    <w:rsid w:val="00DB6511"/>
    <w:rsid w:val="00DB69D9"/>
    <w:rsid w:val="00DC0279"/>
    <w:rsid w:val="00DC076D"/>
    <w:rsid w:val="00DC16AF"/>
    <w:rsid w:val="00DC32EC"/>
    <w:rsid w:val="00DC3AC1"/>
    <w:rsid w:val="00DC4099"/>
    <w:rsid w:val="00DC4790"/>
    <w:rsid w:val="00DC47D0"/>
    <w:rsid w:val="00DC6737"/>
    <w:rsid w:val="00DD051E"/>
    <w:rsid w:val="00DD05B3"/>
    <w:rsid w:val="00DD0828"/>
    <w:rsid w:val="00DD0BA0"/>
    <w:rsid w:val="00DD1046"/>
    <w:rsid w:val="00DD2DAD"/>
    <w:rsid w:val="00DD53A9"/>
    <w:rsid w:val="00DD5856"/>
    <w:rsid w:val="00DD7B40"/>
    <w:rsid w:val="00DE117E"/>
    <w:rsid w:val="00DE1987"/>
    <w:rsid w:val="00DE1EF9"/>
    <w:rsid w:val="00DE2A71"/>
    <w:rsid w:val="00DE2AC1"/>
    <w:rsid w:val="00DE36CF"/>
    <w:rsid w:val="00DE42BA"/>
    <w:rsid w:val="00DE498B"/>
    <w:rsid w:val="00DE50C2"/>
    <w:rsid w:val="00DE566F"/>
    <w:rsid w:val="00DE5DF9"/>
    <w:rsid w:val="00DE5E0C"/>
    <w:rsid w:val="00DF0728"/>
    <w:rsid w:val="00DF1ADC"/>
    <w:rsid w:val="00DF2249"/>
    <w:rsid w:val="00DF2347"/>
    <w:rsid w:val="00DF2C5D"/>
    <w:rsid w:val="00DF30D5"/>
    <w:rsid w:val="00DF363A"/>
    <w:rsid w:val="00DF3AA0"/>
    <w:rsid w:val="00DF4173"/>
    <w:rsid w:val="00DF4488"/>
    <w:rsid w:val="00DF53E8"/>
    <w:rsid w:val="00DF61C8"/>
    <w:rsid w:val="00DF6323"/>
    <w:rsid w:val="00DF6B26"/>
    <w:rsid w:val="00DF744E"/>
    <w:rsid w:val="00E00258"/>
    <w:rsid w:val="00E0068F"/>
    <w:rsid w:val="00E01B7C"/>
    <w:rsid w:val="00E054BA"/>
    <w:rsid w:val="00E05967"/>
    <w:rsid w:val="00E06F9F"/>
    <w:rsid w:val="00E1099E"/>
    <w:rsid w:val="00E10BF7"/>
    <w:rsid w:val="00E10D3F"/>
    <w:rsid w:val="00E1129E"/>
    <w:rsid w:val="00E116FD"/>
    <w:rsid w:val="00E120DB"/>
    <w:rsid w:val="00E121DD"/>
    <w:rsid w:val="00E12264"/>
    <w:rsid w:val="00E12DEE"/>
    <w:rsid w:val="00E15A7E"/>
    <w:rsid w:val="00E160CA"/>
    <w:rsid w:val="00E1675C"/>
    <w:rsid w:val="00E16977"/>
    <w:rsid w:val="00E16BE1"/>
    <w:rsid w:val="00E17DAB"/>
    <w:rsid w:val="00E20209"/>
    <w:rsid w:val="00E20628"/>
    <w:rsid w:val="00E20C9E"/>
    <w:rsid w:val="00E2103B"/>
    <w:rsid w:val="00E22144"/>
    <w:rsid w:val="00E223BE"/>
    <w:rsid w:val="00E22A07"/>
    <w:rsid w:val="00E235C3"/>
    <w:rsid w:val="00E24ED5"/>
    <w:rsid w:val="00E253F7"/>
    <w:rsid w:val="00E26003"/>
    <w:rsid w:val="00E273FF"/>
    <w:rsid w:val="00E27B91"/>
    <w:rsid w:val="00E306E7"/>
    <w:rsid w:val="00E3087C"/>
    <w:rsid w:val="00E30E1D"/>
    <w:rsid w:val="00E30FE2"/>
    <w:rsid w:val="00E335C8"/>
    <w:rsid w:val="00E359A2"/>
    <w:rsid w:val="00E3664F"/>
    <w:rsid w:val="00E36F77"/>
    <w:rsid w:val="00E37BA9"/>
    <w:rsid w:val="00E37F9B"/>
    <w:rsid w:val="00E42411"/>
    <w:rsid w:val="00E42C8A"/>
    <w:rsid w:val="00E436F2"/>
    <w:rsid w:val="00E43965"/>
    <w:rsid w:val="00E4397F"/>
    <w:rsid w:val="00E43E3B"/>
    <w:rsid w:val="00E4452C"/>
    <w:rsid w:val="00E4582E"/>
    <w:rsid w:val="00E46611"/>
    <w:rsid w:val="00E46AB8"/>
    <w:rsid w:val="00E473B3"/>
    <w:rsid w:val="00E479CE"/>
    <w:rsid w:val="00E50E8D"/>
    <w:rsid w:val="00E51F1C"/>
    <w:rsid w:val="00E53F1A"/>
    <w:rsid w:val="00E54185"/>
    <w:rsid w:val="00E5444F"/>
    <w:rsid w:val="00E55ABA"/>
    <w:rsid w:val="00E5653C"/>
    <w:rsid w:val="00E57CA7"/>
    <w:rsid w:val="00E61C5E"/>
    <w:rsid w:val="00E61EC0"/>
    <w:rsid w:val="00E62415"/>
    <w:rsid w:val="00E62B36"/>
    <w:rsid w:val="00E62DF5"/>
    <w:rsid w:val="00E63BDC"/>
    <w:rsid w:val="00E647C8"/>
    <w:rsid w:val="00E64EFB"/>
    <w:rsid w:val="00E673AF"/>
    <w:rsid w:val="00E67C82"/>
    <w:rsid w:val="00E702CE"/>
    <w:rsid w:val="00E70F0A"/>
    <w:rsid w:val="00E713B6"/>
    <w:rsid w:val="00E71844"/>
    <w:rsid w:val="00E731D7"/>
    <w:rsid w:val="00E7371B"/>
    <w:rsid w:val="00E73765"/>
    <w:rsid w:val="00E74ACE"/>
    <w:rsid w:val="00E75A0F"/>
    <w:rsid w:val="00E77C06"/>
    <w:rsid w:val="00E813C3"/>
    <w:rsid w:val="00E831F7"/>
    <w:rsid w:val="00E83358"/>
    <w:rsid w:val="00E835D7"/>
    <w:rsid w:val="00E855E0"/>
    <w:rsid w:val="00E860B7"/>
    <w:rsid w:val="00E8660F"/>
    <w:rsid w:val="00E8780D"/>
    <w:rsid w:val="00E90E94"/>
    <w:rsid w:val="00E9221F"/>
    <w:rsid w:val="00E92644"/>
    <w:rsid w:val="00E93C24"/>
    <w:rsid w:val="00E94499"/>
    <w:rsid w:val="00E95DB8"/>
    <w:rsid w:val="00E95E3B"/>
    <w:rsid w:val="00E97527"/>
    <w:rsid w:val="00EA186C"/>
    <w:rsid w:val="00EA46A8"/>
    <w:rsid w:val="00EA5A9E"/>
    <w:rsid w:val="00EA6556"/>
    <w:rsid w:val="00EA6842"/>
    <w:rsid w:val="00EA6D25"/>
    <w:rsid w:val="00EB1B80"/>
    <w:rsid w:val="00EB4C26"/>
    <w:rsid w:val="00EB5127"/>
    <w:rsid w:val="00EB53F2"/>
    <w:rsid w:val="00EB548C"/>
    <w:rsid w:val="00EB7803"/>
    <w:rsid w:val="00EC0295"/>
    <w:rsid w:val="00EC0454"/>
    <w:rsid w:val="00EC113D"/>
    <w:rsid w:val="00EC19FA"/>
    <w:rsid w:val="00EC1F39"/>
    <w:rsid w:val="00EC2948"/>
    <w:rsid w:val="00EC5F86"/>
    <w:rsid w:val="00ED0940"/>
    <w:rsid w:val="00ED25CE"/>
    <w:rsid w:val="00ED3A55"/>
    <w:rsid w:val="00ED3B06"/>
    <w:rsid w:val="00ED402C"/>
    <w:rsid w:val="00ED511B"/>
    <w:rsid w:val="00ED7DD7"/>
    <w:rsid w:val="00EE0ACF"/>
    <w:rsid w:val="00EE22E3"/>
    <w:rsid w:val="00EE2ED0"/>
    <w:rsid w:val="00EE37DE"/>
    <w:rsid w:val="00EE67C5"/>
    <w:rsid w:val="00EF18EF"/>
    <w:rsid w:val="00EF4031"/>
    <w:rsid w:val="00EF45CE"/>
    <w:rsid w:val="00EF4C71"/>
    <w:rsid w:val="00EF4E97"/>
    <w:rsid w:val="00EF695C"/>
    <w:rsid w:val="00EF6BF0"/>
    <w:rsid w:val="00F00984"/>
    <w:rsid w:val="00F01ABA"/>
    <w:rsid w:val="00F01FF7"/>
    <w:rsid w:val="00F05908"/>
    <w:rsid w:val="00F10305"/>
    <w:rsid w:val="00F1076B"/>
    <w:rsid w:val="00F10D71"/>
    <w:rsid w:val="00F11B9B"/>
    <w:rsid w:val="00F11D20"/>
    <w:rsid w:val="00F120D0"/>
    <w:rsid w:val="00F1363A"/>
    <w:rsid w:val="00F13E0D"/>
    <w:rsid w:val="00F15DFF"/>
    <w:rsid w:val="00F175CA"/>
    <w:rsid w:val="00F20B6E"/>
    <w:rsid w:val="00F20FF5"/>
    <w:rsid w:val="00F248EC"/>
    <w:rsid w:val="00F24BCF"/>
    <w:rsid w:val="00F24C64"/>
    <w:rsid w:val="00F2639B"/>
    <w:rsid w:val="00F26568"/>
    <w:rsid w:val="00F271F4"/>
    <w:rsid w:val="00F276EE"/>
    <w:rsid w:val="00F31DA5"/>
    <w:rsid w:val="00F3253B"/>
    <w:rsid w:val="00F3255F"/>
    <w:rsid w:val="00F33271"/>
    <w:rsid w:val="00F3510E"/>
    <w:rsid w:val="00F35B8D"/>
    <w:rsid w:val="00F373DC"/>
    <w:rsid w:val="00F37EF3"/>
    <w:rsid w:val="00F403D6"/>
    <w:rsid w:val="00F40782"/>
    <w:rsid w:val="00F422EF"/>
    <w:rsid w:val="00F42894"/>
    <w:rsid w:val="00F43E26"/>
    <w:rsid w:val="00F4532B"/>
    <w:rsid w:val="00F45CF2"/>
    <w:rsid w:val="00F470EA"/>
    <w:rsid w:val="00F47B25"/>
    <w:rsid w:val="00F5038E"/>
    <w:rsid w:val="00F506AE"/>
    <w:rsid w:val="00F51346"/>
    <w:rsid w:val="00F5235B"/>
    <w:rsid w:val="00F54947"/>
    <w:rsid w:val="00F54F7B"/>
    <w:rsid w:val="00F55CD7"/>
    <w:rsid w:val="00F560DC"/>
    <w:rsid w:val="00F56916"/>
    <w:rsid w:val="00F56AD0"/>
    <w:rsid w:val="00F56CB1"/>
    <w:rsid w:val="00F626C2"/>
    <w:rsid w:val="00F630EF"/>
    <w:rsid w:val="00F63F85"/>
    <w:rsid w:val="00F65819"/>
    <w:rsid w:val="00F66865"/>
    <w:rsid w:val="00F675EF"/>
    <w:rsid w:val="00F67A6B"/>
    <w:rsid w:val="00F70B5B"/>
    <w:rsid w:val="00F71634"/>
    <w:rsid w:val="00F7244F"/>
    <w:rsid w:val="00F72962"/>
    <w:rsid w:val="00F72D23"/>
    <w:rsid w:val="00F743D8"/>
    <w:rsid w:val="00F74CB0"/>
    <w:rsid w:val="00F75495"/>
    <w:rsid w:val="00F75FB3"/>
    <w:rsid w:val="00F7639C"/>
    <w:rsid w:val="00F765EB"/>
    <w:rsid w:val="00F773A0"/>
    <w:rsid w:val="00F81CE4"/>
    <w:rsid w:val="00F822BA"/>
    <w:rsid w:val="00F836EA"/>
    <w:rsid w:val="00F8673B"/>
    <w:rsid w:val="00F87522"/>
    <w:rsid w:val="00F908F8"/>
    <w:rsid w:val="00F92442"/>
    <w:rsid w:val="00F926C8"/>
    <w:rsid w:val="00F939DB"/>
    <w:rsid w:val="00F94E8C"/>
    <w:rsid w:val="00F964B0"/>
    <w:rsid w:val="00F973F0"/>
    <w:rsid w:val="00F97B52"/>
    <w:rsid w:val="00F97D2D"/>
    <w:rsid w:val="00FA05A4"/>
    <w:rsid w:val="00FA1A1D"/>
    <w:rsid w:val="00FA2F87"/>
    <w:rsid w:val="00FA30C2"/>
    <w:rsid w:val="00FA31D8"/>
    <w:rsid w:val="00FA63B6"/>
    <w:rsid w:val="00FA6958"/>
    <w:rsid w:val="00FA7135"/>
    <w:rsid w:val="00FA784C"/>
    <w:rsid w:val="00FB06E1"/>
    <w:rsid w:val="00FB0CA2"/>
    <w:rsid w:val="00FB1A25"/>
    <w:rsid w:val="00FB4A9E"/>
    <w:rsid w:val="00FB66AB"/>
    <w:rsid w:val="00FB6912"/>
    <w:rsid w:val="00FC00DD"/>
    <w:rsid w:val="00FC0A72"/>
    <w:rsid w:val="00FC1247"/>
    <w:rsid w:val="00FC13E2"/>
    <w:rsid w:val="00FC14D9"/>
    <w:rsid w:val="00FC1C66"/>
    <w:rsid w:val="00FC27D4"/>
    <w:rsid w:val="00FC3CD4"/>
    <w:rsid w:val="00FC4E2A"/>
    <w:rsid w:val="00FC6CF3"/>
    <w:rsid w:val="00FC6F4F"/>
    <w:rsid w:val="00FD1B30"/>
    <w:rsid w:val="00FD3D3E"/>
    <w:rsid w:val="00FD4975"/>
    <w:rsid w:val="00FD5051"/>
    <w:rsid w:val="00FD522D"/>
    <w:rsid w:val="00FD553A"/>
    <w:rsid w:val="00FD5958"/>
    <w:rsid w:val="00FD5A0F"/>
    <w:rsid w:val="00FD756D"/>
    <w:rsid w:val="00FD794C"/>
    <w:rsid w:val="00FD7972"/>
    <w:rsid w:val="00FD79EA"/>
    <w:rsid w:val="00FE059A"/>
    <w:rsid w:val="00FE0767"/>
    <w:rsid w:val="00FE0781"/>
    <w:rsid w:val="00FE1091"/>
    <w:rsid w:val="00FE2022"/>
    <w:rsid w:val="00FE29AF"/>
    <w:rsid w:val="00FE395C"/>
    <w:rsid w:val="00FE3DE9"/>
    <w:rsid w:val="00FE410A"/>
    <w:rsid w:val="00FE54AE"/>
    <w:rsid w:val="00FE5FD1"/>
    <w:rsid w:val="00FE6DCB"/>
    <w:rsid w:val="00FE7689"/>
    <w:rsid w:val="00FF1E56"/>
    <w:rsid w:val="00FF2122"/>
    <w:rsid w:val="00FF2339"/>
    <w:rsid w:val="00FF2430"/>
    <w:rsid w:val="00FF26B9"/>
    <w:rsid w:val="00FF33AA"/>
    <w:rsid w:val="00FF371D"/>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F0455"/>
  <w15:docId w15:val="{0083C1A9-36FA-49F7-BCA9-FB2C3E357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6065"/>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BE1843"/>
    <w:pPr>
      <w:spacing w:after="240"/>
      <w:outlineLvl w:val="0"/>
    </w:pPr>
    <w:rPr>
      <w:rFonts w:ascii="Arial Bold" w:hAnsi="Arial Bold"/>
      <w:b/>
      <w:kern w:val="34"/>
      <w:sz w:val="36"/>
    </w:rPr>
  </w:style>
  <w:style w:type="paragraph" w:styleId="Heading2">
    <w:name w:val="heading 2"/>
    <w:basedOn w:val="HeadingBase"/>
    <w:next w:val="Normal"/>
    <w:link w:val="Heading2Char"/>
    <w:qFormat/>
    <w:rsid w:val="00BE1843"/>
    <w:pPr>
      <w:spacing w:before="240" w:after="240"/>
      <w:outlineLvl w:val="1"/>
    </w:pPr>
    <w:rPr>
      <w:rFonts w:ascii="Arial Bold" w:hAnsi="Arial Bold"/>
      <w:b/>
      <w:sz w:val="26"/>
    </w:rPr>
  </w:style>
  <w:style w:type="paragraph" w:styleId="Heading3">
    <w:name w:val="heading 3"/>
    <w:basedOn w:val="HeadingBase"/>
    <w:next w:val="Normal"/>
    <w:link w:val="Heading3Char"/>
    <w:qFormat/>
    <w:rsid w:val="00BE1843"/>
    <w:pPr>
      <w:spacing w:before="120" w:after="120"/>
      <w:outlineLvl w:val="2"/>
    </w:pPr>
    <w:rPr>
      <w:rFonts w:ascii="Arial Bold" w:hAnsi="Arial Bold"/>
      <w:b/>
      <w:sz w:val="22"/>
    </w:rPr>
  </w:style>
  <w:style w:type="paragraph" w:styleId="Heading4">
    <w:name w:val="heading 4"/>
    <w:basedOn w:val="HeadingBase"/>
    <w:next w:val="Normal"/>
    <w:link w:val="Heading4Char"/>
    <w:qFormat/>
    <w:rsid w:val="00BE1843"/>
    <w:pPr>
      <w:spacing w:after="120"/>
      <w:outlineLvl w:val="3"/>
    </w:pPr>
    <w:rPr>
      <w:rFonts w:ascii="Arial Bold" w:hAnsi="Arial Bold"/>
      <w:b/>
      <w:sz w:val="20"/>
    </w:rPr>
  </w:style>
  <w:style w:type="paragraph" w:styleId="Heading5">
    <w:name w:val="heading 5"/>
    <w:basedOn w:val="HeadingBase"/>
    <w:next w:val="Normal"/>
    <w:link w:val="Heading5Char"/>
    <w:qFormat/>
    <w:rsid w:val="00BE1843"/>
    <w:pPr>
      <w:spacing w:after="120"/>
      <w:outlineLvl w:val="4"/>
    </w:pPr>
    <w:rPr>
      <w:bCs/>
      <w:i/>
      <w:iCs/>
      <w:sz w:val="20"/>
      <w:szCs w:val="26"/>
    </w:rPr>
  </w:style>
  <w:style w:type="paragraph" w:styleId="Heading6">
    <w:name w:val="heading 6"/>
    <w:basedOn w:val="HeadingBase"/>
    <w:next w:val="Normal"/>
    <w:link w:val="Heading6Char"/>
    <w:rsid w:val="00BE1843"/>
    <w:pPr>
      <w:spacing w:after="120"/>
      <w:outlineLvl w:val="5"/>
    </w:pPr>
    <w:rPr>
      <w:bCs/>
      <w:sz w:val="20"/>
      <w:szCs w:val="22"/>
    </w:rPr>
  </w:style>
  <w:style w:type="paragraph" w:styleId="Heading7">
    <w:name w:val="heading 7"/>
    <w:basedOn w:val="HeadingBase"/>
    <w:next w:val="Normal"/>
    <w:link w:val="Heading7Char"/>
    <w:rsid w:val="00BE1843"/>
    <w:pPr>
      <w:spacing w:before="120"/>
      <w:outlineLvl w:val="6"/>
    </w:pPr>
    <w:rPr>
      <w:sz w:val="20"/>
      <w:szCs w:val="24"/>
    </w:rPr>
  </w:style>
  <w:style w:type="paragraph" w:styleId="Heading8">
    <w:name w:val="heading 8"/>
    <w:basedOn w:val="HeadingBase"/>
    <w:next w:val="Normal"/>
    <w:link w:val="Heading8Char"/>
    <w:rsid w:val="00BE1843"/>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BE1843"/>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BE1843"/>
    <w:pPr>
      <w:spacing w:before="0" w:after="0" w:line="240" w:lineRule="auto"/>
    </w:pPr>
  </w:style>
  <w:style w:type="paragraph" w:customStyle="1" w:styleId="Exampletext">
    <w:name w:val="Example text"/>
    <w:basedOn w:val="Normal"/>
    <w:link w:val="ExampletextCharChar"/>
    <w:semiHidden/>
    <w:rsid w:val="00BE1843"/>
    <w:rPr>
      <w:i/>
      <w:color w:val="FF0000"/>
      <w:lang w:val="x-none" w:eastAsia="x-none"/>
    </w:rPr>
  </w:style>
  <w:style w:type="paragraph" w:customStyle="1" w:styleId="ChartSecondHeading">
    <w:name w:val="Chart Second Heading"/>
    <w:basedOn w:val="HeadingBase"/>
    <w:next w:val="ChartGraphic"/>
    <w:rsid w:val="00BE1843"/>
    <w:pPr>
      <w:spacing w:after="60"/>
    </w:pPr>
    <w:rPr>
      <w:sz w:val="19"/>
    </w:rPr>
  </w:style>
  <w:style w:type="paragraph" w:customStyle="1" w:styleId="TableHeading">
    <w:name w:val="Table Heading"/>
    <w:basedOn w:val="HeadingBase"/>
    <w:next w:val="TableGraphic"/>
    <w:link w:val="TableHeadingChar"/>
    <w:qFormat/>
    <w:rsid w:val="00BE1843"/>
    <w:pPr>
      <w:spacing w:before="120" w:after="20"/>
    </w:pPr>
    <w:rPr>
      <w:b/>
      <w:sz w:val="20"/>
    </w:rPr>
  </w:style>
  <w:style w:type="paragraph" w:customStyle="1" w:styleId="HeadingBase">
    <w:name w:val="Heading Base"/>
    <w:link w:val="HeadingBaseChar"/>
    <w:rsid w:val="00BE1843"/>
    <w:pPr>
      <w:keepNext/>
    </w:pPr>
    <w:rPr>
      <w:rFonts w:ascii="Arial" w:hAnsi="Arial"/>
      <w:sz w:val="24"/>
    </w:rPr>
  </w:style>
  <w:style w:type="paragraph" w:customStyle="1" w:styleId="AlphaParagraph">
    <w:name w:val="Alpha Paragraph"/>
    <w:basedOn w:val="Normal"/>
    <w:rsid w:val="00BE1843"/>
    <w:pPr>
      <w:numPr>
        <w:numId w:val="1"/>
      </w:numPr>
      <w:tabs>
        <w:tab w:val="clear" w:pos="567"/>
        <w:tab w:val="num" w:pos="360"/>
      </w:tabs>
    </w:pPr>
  </w:style>
  <w:style w:type="paragraph" w:customStyle="1" w:styleId="Bullet">
    <w:name w:val="Bullet"/>
    <w:basedOn w:val="Normal"/>
    <w:link w:val="BulletChar"/>
    <w:qFormat/>
    <w:rsid w:val="00BE1843"/>
    <w:pPr>
      <w:numPr>
        <w:numId w:val="2"/>
      </w:numPr>
      <w:spacing w:after="160"/>
    </w:pPr>
  </w:style>
  <w:style w:type="paragraph" w:customStyle="1" w:styleId="Dash">
    <w:name w:val="Dash"/>
    <w:basedOn w:val="Normal"/>
    <w:qFormat/>
    <w:rsid w:val="00BE1843"/>
    <w:pPr>
      <w:numPr>
        <w:ilvl w:val="1"/>
        <w:numId w:val="2"/>
      </w:numPr>
      <w:tabs>
        <w:tab w:val="left" w:pos="567"/>
      </w:tabs>
    </w:pPr>
  </w:style>
  <w:style w:type="paragraph" w:customStyle="1" w:styleId="DoubleDot">
    <w:name w:val="Double Dot"/>
    <w:basedOn w:val="Normal"/>
    <w:rsid w:val="00BE1843"/>
    <w:pPr>
      <w:numPr>
        <w:ilvl w:val="2"/>
        <w:numId w:val="2"/>
      </w:numPr>
      <w:tabs>
        <w:tab w:val="clear" w:pos="850"/>
        <w:tab w:val="left" w:pos="851"/>
      </w:tabs>
    </w:pPr>
  </w:style>
  <w:style w:type="paragraph" w:customStyle="1" w:styleId="AppendixHeading">
    <w:name w:val="Appendix Heading"/>
    <w:basedOn w:val="HeadingBase"/>
    <w:semiHidden/>
    <w:rsid w:val="00BE1843"/>
    <w:pPr>
      <w:spacing w:after="240"/>
      <w:jc w:val="center"/>
      <w:outlineLvl w:val="3"/>
    </w:pPr>
    <w:rPr>
      <w:b/>
      <w:smallCaps/>
      <w:sz w:val="30"/>
    </w:rPr>
  </w:style>
  <w:style w:type="paragraph" w:customStyle="1" w:styleId="BoxText">
    <w:name w:val="Box Text"/>
    <w:basedOn w:val="Normal"/>
    <w:qFormat/>
    <w:rsid w:val="00BE1843"/>
    <w:pPr>
      <w:spacing w:before="120" w:after="120" w:line="240" w:lineRule="auto"/>
    </w:pPr>
  </w:style>
  <w:style w:type="paragraph" w:customStyle="1" w:styleId="BoxHeading">
    <w:name w:val="Box Heading"/>
    <w:basedOn w:val="HeadingBase"/>
    <w:next w:val="BoxText"/>
    <w:rsid w:val="00BE1843"/>
    <w:pPr>
      <w:spacing w:before="120" w:after="120"/>
    </w:pPr>
    <w:rPr>
      <w:b/>
      <w:sz w:val="20"/>
    </w:rPr>
  </w:style>
  <w:style w:type="paragraph" w:customStyle="1" w:styleId="ChartandTableFootnoteAlpha">
    <w:name w:val="Chart and Table Footnote Alpha"/>
    <w:basedOn w:val="HeadingBase"/>
    <w:next w:val="Normal"/>
    <w:rsid w:val="00BE1843"/>
    <w:pPr>
      <w:keepNext w:val="0"/>
      <w:numPr>
        <w:numId w:val="38"/>
      </w:numPr>
      <w:spacing w:before="30"/>
    </w:pPr>
    <w:rPr>
      <w:color w:val="000000"/>
      <w:sz w:val="16"/>
    </w:rPr>
  </w:style>
  <w:style w:type="paragraph" w:customStyle="1" w:styleId="ChartandTableFootnote">
    <w:name w:val="Chart and Table Footnote"/>
    <w:basedOn w:val="HeadingBase"/>
    <w:next w:val="Normal"/>
    <w:link w:val="ChartandTableFootnoteChar"/>
    <w:rsid w:val="00BE1843"/>
    <w:pPr>
      <w:keepNext w:val="0"/>
      <w:tabs>
        <w:tab w:val="left" w:pos="709"/>
      </w:tabs>
      <w:spacing w:before="30"/>
    </w:pPr>
    <w:rPr>
      <w:color w:val="000000"/>
      <w:sz w:val="16"/>
    </w:rPr>
  </w:style>
  <w:style w:type="paragraph" w:customStyle="1" w:styleId="BoxBullet">
    <w:name w:val="Box Bullet"/>
    <w:basedOn w:val="BoxText"/>
    <w:rsid w:val="00BE1843"/>
    <w:pPr>
      <w:numPr>
        <w:numId w:val="19"/>
      </w:numPr>
    </w:pPr>
  </w:style>
  <w:style w:type="paragraph" w:customStyle="1" w:styleId="ChartGraphic">
    <w:name w:val="Chart Graphic"/>
    <w:basedOn w:val="HeadingBase"/>
    <w:rsid w:val="00BE1843"/>
    <w:pPr>
      <w:jc w:val="center"/>
    </w:pPr>
    <w:rPr>
      <w:sz w:val="20"/>
    </w:rPr>
  </w:style>
  <w:style w:type="paragraph" w:customStyle="1" w:styleId="ContentsHeading">
    <w:name w:val="Contents Heading"/>
    <w:basedOn w:val="HeadingBase"/>
    <w:next w:val="Normal"/>
    <w:rsid w:val="00BE1843"/>
    <w:pPr>
      <w:spacing w:after="720"/>
    </w:pPr>
    <w:rPr>
      <w:b/>
      <w:bCs/>
      <w:sz w:val="36"/>
    </w:rPr>
  </w:style>
  <w:style w:type="paragraph" w:customStyle="1" w:styleId="FigureHeading">
    <w:name w:val="Figure Heading"/>
    <w:basedOn w:val="HeadingBase"/>
    <w:next w:val="ChartGraphic"/>
    <w:rsid w:val="00BE1843"/>
    <w:pPr>
      <w:spacing w:before="120" w:after="20"/>
    </w:pPr>
    <w:rPr>
      <w:b/>
      <w:sz w:val="20"/>
    </w:rPr>
  </w:style>
  <w:style w:type="paragraph" w:customStyle="1" w:styleId="Classification">
    <w:name w:val="Classification"/>
    <w:basedOn w:val="HeadingBase"/>
    <w:rsid w:val="00BE1843"/>
    <w:pPr>
      <w:jc w:val="center"/>
    </w:pPr>
    <w:rPr>
      <w:rFonts w:ascii="Arial Bold" w:hAnsi="Arial Bold"/>
      <w:b/>
      <w:caps/>
      <w:sz w:val="22"/>
    </w:rPr>
  </w:style>
  <w:style w:type="character" w:customStyle="1" w:styleId="HiddenSequenceCode">
    <w:name w:val="Hidden Sequence Code"/>
    <w:rsid w:val="00BE1843"/>
    <w:rPr>
      <w:rFonts w:ascii="Times New Roman" w:hAnsi="Times New Roman"/>
      <w:vanish/>
      <w:sz w:val="16"/>
    </w:rPr>
  </w:style>
  <w:style w:type="paragraph" w:customStyle="1" w:styleId="OverviewParagraph">
    <w:name w:val="Overview Paragraph"/>
    <w:basedOn w:val="Normal"/>
    <w:rsid w:val="00BE1843"/>
    <w:pPr>
      <w:spacing w:before="120" w:after="120" w:line="240" w:lineRule="auto"/>
    </w:pPr>
  </w:style>
  <w:style w:type="paragraph" w:customStyle="1" w:styleId="TableGraphic">
    <w:name w:val="Table Graphic"/>
    <w:basedOn w:val="Normal"/>
    <w:next w:val="Normal"/>
    <w:rsid w:val="00BE1843"/>
    <w:pPr>
      <w:spacing w:before="0" w:after="0" w:line="240" w:lineRule="auto"/>
      <w:ind w:right="-113"/>
    </w:pPr>
  </w:style>
  <w:style w:type="paragraph" w:customStyle="1" w:styleId="NoteTableHeading">
    <w:name w:val="Note Table Heading"/>
    <w:basedOn w:val="HeadingBase"/>
    <w:next w:val="Normal"/>
    <w:rsid w:val="00BE1843"/>
    <w:pPr>
      <w:spacing w:before="240"/>
    </w:pPr>
    <w:rPr>
      <w:b/>
      <w:sz w:val="20"/>
    </w:rPr>
  </w:style>
  <w:style w:type="paragraph" w:customStyle="1" w:styleId="Source">
    <w:name w:val="Source"/>
    <w:basedOn w:val="Normal"/>
    <w:rsid w:val="00BE1843"/>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BE1843"/>
    <w:pPr>
      <w:spacing w:before="20" w:after="20" w:line="240" w:lineRule="auto"/>
    </w:pPr>
    <w:rPr>
      <w:rFonts w:ascii="Arial" w:hAnsi="Arial"/>
      <w:sz w:val="16"/>
    </w:rPr>
  </w:style>
  <w:style w:type="paragraph" w:customStyle="1" w:styleId="TableColumnHeadingBase">
    <w:name w:val="Table Column Heading Base"/>
    <w:basedOn w:val="Normal"/>
    <w:rsid w:val="00BE1843"/>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BE1843"/>
  </w:style>
  <w:style w:type="paragraph" w:customStyle="1" w:styleId="TableTextRight">
    <w:name w:val="Table Text Right"/>
    <w:basedOn w:val="TableTextBase"/>
    <w:rsid w:val="00BE1843"/>
    <w:pPr>
      <w:jc w:val="right"/>
    </w:pPr>
  </w:style>
  <w:style w:type="paragraph" w:customStyle="1" w:styleId="TableTextCentred">
    <w:name w:val="Table Text Centred"/>
    <w:basedOn w:val="TableTextBase"/>
    <w:rsid w:val="00BE1843"/>
    <w:pPr>
      <w:jc w:val="center"/>
    </w:pPr>
  </w:style>
  <w:style w:type="paragraph" w:customStyle="1" w:styleId="TableTextIndented">
    <w:name w:val="Table Text Indented"/>
    <w:basedOn w:val="TableTextBase"/>
    <w:rsid w:val="00BE1843"/>
    <w:pPr>
      <w:ind w:left="284"/>
    </w:pPr>
  </w:style>
  <w:style w:type="paragraph" w:customStyle="1" w:styleId="TableColumnHeadingLeft">
    <w:name w:val="Table Column Heading Left"/>
    <w:basedOn w:val="TableColumnHeadingBase"/>
    <w:next w:val="Normal"/>
    <w:rsid w:val="00BE1843"/>
  </w:style>
  <w:style w:type="paragraph" w:customStyle="1" w:styleId="TableColumnHeadingRight">
    <w:name w:val="Table Column Heading Right"/>
    <w:basedOn w:val="TableColumnHeadingBase"/>
    <w:next w:val="Normal"/>
    <w:rsid w:val="00BE1843"/>
    <w:pPr>
      <w:jc w:val="right"/>
    </w:pPr>
  </w:style>
  <w:style w:type="paragraph" w:customStyle="1" w:styleId="TableColumnHeadingCentred">
    <w:name w:val="Table Column Heading Centred"/>
    <w:basedOn w:val="TableColumnHeadingBase"/>
    <w:next w:val="Normal"/>
    <w:rsid w:val="00BE1843"/>
    <w:pPr>
      <w:jc w:val="center"/>
    </w:pPr>
  </w:style>
  <w:style w:type="paragraph" w:customStyle="1" w:styleId="Exampletextbullet">
    <w:name w:val="Example text bullet"/>
    <w:basedOn w:val="Exampletext"/>
    <w:semiHidden/>
    <w:rsid w:val="00BE1843"/>
    <w:pPr>
      <w:numPr>
        <w:numId w:val="4"/>
      </w:numPr>
    </w:pPr>
  </w:style>
  <w:style w:type="paragraph" w:styleId="Title">
    <w:name w:val="Title"/>
    <w:basedOn w:val="Normal"/>
    <w:qFormat/>
    <w:rsid w:val="00BE1843"/>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E1843"/>
    <w:pPr>
      <w:spacing w:before="120" w:after="20"/>
    </w:pPr>
    <w:rPr>
      <w:rFonts w:ascii="Arial Bold" w:hAnsi="Arial Bold"/>
      <w:b/>
      <w:sz w:val="20"/>
    </w:rPr>
  </w:style>
  <w:style w:type="paragraph" w:customStyle="1" w:styleId="TPHeading1">
    <w:name w:val="TP Heading 1"/>
    <w:basedOn w:val="HeadingBase"/>
    <w:rsid w:val="00BE1843"/>
    <w:pPr>
      <w:spacing w:before="60" w:after="60"/>
      <w:ind w:left="851"/>
    </w:pPr>
    <w:rPr>
      <w:rFonts w:ascii="Arial Bold" w:hAnsi="Arial Bold"/>
      <w:b/>
      <w:caps/>
      <w:spacing w:val="-10"/>
      <w:sz w:val="28"/>
    </w:rPr>
  </w:style>
  <w:style w:type="paragraph" w:customStyle="1" w:styleId="TPHeading2">
    <w:name w:val="TP Heading 2"/>
    <w:basedOn w:val="HeadingBase"/>
    <w:rsid w:val="00BE1843"/>
    <w:pPr>
      <w:ind w:left="851"/>
    </w:pPr>
    <w:rPr>
      <w:caps/>
      <w:spacing w:val="-10"/>
      <w:sz w:val="28"/>
    </w:rPr>
  </w:style>
  <w:style w:type="paragraph" w:customStyle="1" w:styleId="TPHeading3">
    <w:name w:val="TP Heading 3"/>
    <w:basedOn w:val="HeadingBase"/>
    <w:rsid w:val="00BE1843"/>
    <w:pPr>
      <w:ind w:left="851"/>
    </w:pPr>
    <w:rPr>
      <w:caps/>
      <w:spacing w:val="-10"/>
    </w:rPr>
  </w:style>
  <w:style w:type="paragraph" w:customStyle="1" w:styleId="HeaderBase">
    <w:name w:val="Header Base"/>
    <w:rsid w:val="00BE1843"/>
    <w:rPr>
      <w:rFonts w:ascii="Arial" w:hAnsi="Arial"/>
      <w:color w:val="44546A"/>
      <w:sz w:val="18"/>
    </w:rPr>
  </w:style>
  <w:style w:type="paragraph" w:customStyle="1" w:styleId="HeaderEven">
    <w:name w:val="Header Even"/>
    <w:basedOn w:val="HeaderBase"/>
    <w:rsid w:val="00BE1843"/>
    <w:rPr>
      <w:color w:val="auto"/>
    </w:rPr>
  </w:style>
  <w:style w:type="paragraph" w:customStyle="1" w:styleId="HeaderOdd">
    <w:name w:val="Header Odd"/>
    <w:basedOn w:val="HeaderBase"/>
    <w:rsid w:val="00BE1843"/>
    <w:pPr>
      <w:jc w:val="right"/>
    </w:pPr>
    <w:rPr>
      <w:color w:val="000000"/>
    </w:rPr>
  </w:style>
  <w:style w:type="paragraph" w:styleId="Header">
    <w:name w:val="header"/>
    <w:basedOn w:val="HeaderBase"/>
    <w:link w:val="HeaderChar"/>
    <w:qFormat/>
    <w:rsid w:val="00BE1843"/>
    <w:pPr>
      <w:tabs>
        <w:tab w:val="center" w:pos="4153"/>
        <w:tab w:val="right" w:pos="8306"/>
      </w:tabs>
    </w:pPr>
    <w:rPr>
      <w:color w:val="auto"/>
    </w:rPr>
  </w:style>
  <w:style w:type="paragraph" w:customStyle="1" w:styleId="FooterBase">
    <w:name w:val="Footer Base"/>
    <w:rsid w:val="00BE1843"/>
    <w:pPr>
      <w:jc w:val="center"/>
    </w:pPr>
    <w:rPr>
      <w:rFonts w:ascii="Arial" w:hAnsi="Arial"/>
      <w:color w:val="000000"/>
    </w:rPr>
  </w:style>
  <w:style w:type="paragraph" w:styleId="Footer">
    <w:name w:val="footer"/>
    <w:basedOn w:val="FooterBase"/>
    <w:link w:val="FooterChar"/>
    <w:rsid w:val="00BE1843"/>
    <w:pPr>
      <w:tabs>
        <w:tab w:val="center" w:pos="4153"/>
        <w:tab w:val="right" w:pos="8306"/>
      </w:tabs>
    </w:pPr>
  </w:style>
  <w:style w:type="paragraph" w:styleId="BalloonText">
    <w:name w:val="Balloon Text"/>
    <w:basedOn w:val="Normal"/>
    <w:semiHidden/>
    <w:rsid w:val="00BE1843"/>
    <w:rPr>
      <w:rFonts w:ascii="Tahoma" w:hAnsi="Tahoma" w:cs="Tahoma"/>
      <w:sz w:val="16"/>
      <w:szCs w:val="16"/>
    </w:rPr>
  </w:style>
  <w:style w:type="paragraph" w:styleId="Caption">
    <w:name w:val="caption"/>
    <w:basedOn w:val="Normal"/>
    <w:next w:val="Normal"/>
    <w:rsid w:val="00BE1843"/>
    <w:rPr>
      <w:b/>
      <w:bCs/>
    </w:rPr>
  </w:style>
  <w:style w:type="character" w:styleId="CommentReference">
    <w:name w:val="annotation reference"/>
    <w:semiHidden/>
    <w:rsid w:val="00BE1843"/>
    <w:rPr>
      <w:sz w:val="16"/>
      <w:szCs w:val="16"/>
    </w:rPr>
  </w:style>
  <w:style w:type="paragraph" w:styleId="CommentText">
    <w:name w:val="annotation text"/>
    <w:basedOn w:val="Normal"/>
    <w:link w:val="CommentTextChar"/>
    <w:rsid w:val="00BE1843"/>
  </w:style>
  <w:style w:type="paragraph" w:styleId="CommentSubject">
    <w:name w:val="annotation subject"/>
    <w:basedOn w:val="CommentText"/>
    <w:next w:val="CommentText"/>
    <w:link w:val="CommentSubjectChar"/>
    <w:semiHidden/>
    <w:rsid w:val="00BE1843"/>
    <w:rPr>
      <w:b/>
      <w:bCs/>
    </w:rPr>
  </w:style>
  <w:style w:type="paragraph" w:styleId="DocumentMap">
    <w:name w:val="Document Map"/>
    <w:basedOn w:val="Normal"/>
    <w:link w:val="DocumentMapChar"/>
    <w:semiHidden/>
    <w:rsid w:val="00BE1843"/>
    <w:pPr>
      <w:shd w:val="clear" w:color="auto" w:fill="000080"/>
    </w:pPr>
    <w:rPr>
      <w:rFonts w:ascii="Tahoma" w:hAnsi="Tahoma" w:cs="Tahoma"/>
    </w:rPr>
  </w:style>
  <w:style w:type="character" w:styleId="EndnoteReference">
    <w:name w:val="endnote reference"/>
    <w:unhideWhenUsed/>
    <w:rsid w:val="00BE1843"/>
    <w:rPr>
      <w:vertAlign w:val="superscript"/>
    </w:rPr>
  </w:style>
  <w:style w:type="paragraph" w:styleId="EndnoteText">
    <w:name w:val="endnote text"/>
    <w:basedOn w:val="Normal"/>
    <w:link w:val="EndnoteTextChar"/>
    <w:unhideWhenUsed/>
    <w:rsid w:val="00BE1843"/>
  </w:style>
  <w:style w:type="character" w:styleId="FootnoteReference">
    <w:name w:val="footnote reference"/>
    <w:rsid w:val="00BE1843"/>
    <w:rPr>
      <w:vertAlign w:val="superscript"/>
    </w:rPr>
  </w:style>
  <w:style w:type="paragraph" w:styleId="FootnoteText">
    <w:name w:val="footnote text"/>
    <w:basedOn w:val="Normal"/>
    <w:link w:val="FootnoteTextChar"/>
    <w:rsid w:val="00BE1843"/>
    <w:pPr>
      <w:tabs>
        <w:tab w:val="left" w:pos="284"/>
      </w:tabs>
      <w:spacing w:before="80" w:after="0" w:line="240" w:lineRule="auto"/>
      <w:ind w:left="284" w:hanging="284"/>
      <w:contextualSpacing/>
    </w:pPr>
    <w:rPr>
      <w:sz w:val="18"/>
    </w:rPr>
  </w:style>
  <w:style w:type="paragraph" w:styleId="Index1">
    <w:name w:val="index 1"/>
    <w:basedOn w:val="Normal"/>
    <w:next w:val="Normal"/>
    <w:rsid w:val="00BE1843"/>
    <w:pPr>
      <w:ind w:left="200" w:hanging="200"/>
    </w:pPr>
  </w:style>
  <w:style w:type="paragraph" w:styleId="Index2">
    <w:name w:val="index 2"/>
    <w:basedOn w:val="Normal"/>
    <w:next w:val="Normal"/>
    <w:rsid w:val="00BE1843"/>
    <w:pPr>
      <w:ind w:left="400" w:hanging="200"/>
    </w:pPr>
  </w:style>
  <w:style w:type="paragraph" w:styleId="Index3">
    <w:name w:val="index 3"/>
    <w:basedOn w:val="Normal"/>
    <w:next w:val="Normal"/>
    <w:rsid w:val="00BE1843"/>
    <w:pPr>
      <w:ind w:left="600" w:hanging="200"/>
    </w:pPr>
  </w:style>
  <w:style w:type="paragraph" w:styleId="Index4">
    <w:name w:val="index 4"/>
    <w:basedOn w:val="Normal"/>
    <w:next w:val="Normal"/>
    <w:autoRedefine/>
    <w:semiHidden/>
    <w:rsid w:val="00BE1843"/>
    <w:pPr>
      <w:ind w:left="800" w:hanging="200"/>
    </w:pPr>
  </w:style>
  <w:style w:type="paragraph" w:styleId="Index5">
    <w:name w:val="index 5"/>
    <w:basedOn w:val="Normal"/>
    <w:next w:val="Normal"/>
    <w:autoRedefine/>
    <w:semiHidden/>
    <w:rsid w:val="00BE1843"/>
    <w:pPr>
      <w:ind w:left="1000" w:hanging="200"/>
    </w:pPr>
  </w:style>
  <w:style w:type="paragraph" w:styleId="Index6">
    <w:name w:val="index 6"/>
    <w:basedOn w:val="Normal"/>
    <w:next w:val="Normal"/>
    <w:autoRedefine/>
    <w:semiHidden/>
    <w:rsid w:val="00BE1843"/>
    <w:pPr>
      <w:ind w:left="1200" w:hanging="200"/>
    </w:pPr>
  </w:style>
  <w:style w:type="paragraph" w:styleId="Index7">
    <w:name w:val="index 7"/>
    <w:basedOn w:val="Normal"/>
    <w:next w:val="Normal"/>
    <w:autoRedefine/>
    <w:semiHidden/>
    <w:rsid w:val="00BE1843"/>
    <w:pPr>
      <w:ind w:left="1400" w:hanging="200"/>
    </w:pPr>
  </w:style>
  <w:style w:type="paragraph" w:styleId="Index8">
    <w:name w:val="index 8"/>
    <w:basedOn w:val="Normal"/>
    <w:next w:val="Normal"/>
    <w:autoRedefine/>
    <w:semiHidden/>
    <w:rsid w:val="00BE1843"/>
    <w:pPr>
      <w:ind w:left="1600" w:hanging="200"/>
    </w:pPr>
  </w:style>
  <w:style w:type="paragraph" w:styleId="Index9">
    <w:name w:val="index 9"/>
    <w:basedOn w:val="Normal"/>
    <w:next w:val="Normal"/>
    <w:autoRedefine/>
    <w:semiHidden/>
    <w:rsid w:val="00BE1843"/>
    <w:pPr>
      <w:ind w:left="1800" w:hanging="200"/>
    </w:pPr>
  </w:style>
  <w:style w:type="paragraph" w:styleId="IndexHeading">
    <w:name w:val="index heading"/>
    <w:basedOn w:val="Normal"/>
    <w:next w:val="Index1"/>
    <w:rsid w:val="00BE1843"/>
    <w:rPr>
      <w:rFonts w:ascii="Arial Bold" w:hAnsi="Arial Bold" w:cs="Arial"/>
      <w:b/>
      <w:bCs/>
      <w:color w:val="002B54"/>
    </w:rPr>
  </w:style>
  <w:style w:type="paragraph" w:styleId="MacroText">
    <w:name w:val="macro"/>
    <w:link w:val="MacroTextChar"/>
    <w:unhideWhenUsed/>
    <w:rsid w:val="00BE1843"/>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BE1843"/>
    <w:pPr>
      <w:ind w:left="200" w:hanging="200"/>
    </w:pPr>
  </w:style>
  <w:style w:type="paragraph" w:styleId="TableofFigures">
    <w:name w:val="table of figures"/>
    <w:basedOn w:val="Normal"/>
    <w:next w:val="Normal"/>
    <w:rsid w:val="00BE1843"/>
  </w:style>
  <w:style w:type="paragraph" w:styleId="TOAHeading">
    <w:name w:val="toa heading"/>
    <w:basedOn w:val="Normal"/>
    <w:next w:val="Normal"/>
    <w:rsid w:val="00BE1843"/>
    <w:pPr>
      <w:spacing w:before="120"/>
    </w:pPr>
    <w:rPr>
      <w:rFonts w:ascii="Arial" w:hAnsi="Arial" w:cs="Arial"/>
      <w:b/>
      <w:bCs/>
      <w:sz w:val="24"/>
      <w:szCs w:val="24"/>
    </w:rPr>
  </w:style>
  <w:style w:type="paragraph" w:styleId="TOC1">
    <w:name w:val="toc 1"/>
    <w:basedOn w:val="HeaderBase"/>
    <w:next w:val="Normal"/>
    <w:uiPriority w:val="39"/>
    <w:rsid w:val="00BE1843"/>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BE1843"/>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BE1843"/>
    <w:pPr>
      <w:tabs>
        <w:tab w:val="right" w:leader="dot" w:pos="7700"/>
      </w:tabs>
      <w:spacing w:before="40"/>
      <w:ind w:right="851"/>
    </w:pPr>
    <w:rPr>
      <w:sz w:val="20"/>
    </w:rPr>
  </w:style>
  <w:style w:type="paragraph" w:styleId="TOC4">
    <w:name w:val="toc 4"/>
    <w:basedOn w:val="HeadingBase"/>
    <w:next w:val="Normal"/>
    <w:uiPriority w:val="2"/>
    <w:unhideWhenUsed/>
    <w:rsid w:val="00BE1843"/>
    <w:pPr>
      <w:tabs>
        <w:tab w:val="right" w:leader="dot" w:pos="7700"/>
      </w:tabs>
      <w:spacing w:before="40"/>
      <w:ind w:right="851"/>
    </w:pPr>
    <w:rPr>
      <w:sz w:val="20"/>
    </w:rPr>
  </w:style>
  <w:style w:type="paragraph" w:styleId="TOC5">
    <w:name w:val="toc 5"/>
    <w:basedOn w:val="Normal"/>
    <w:next w:val="Normal"/>
    <w:autoRedefine/>
    <w:uiPriority w:val="2"/>
    <w:rsid w:val="00BE1843"/>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BE1843"/>
    <w:pPr>
      <w:tabs>
        <w:tab w:val="left" w:pos="851"/>
      </w:tabs>
      <w:ind w:left="851" w:hanging="851"/>
    </w:pPr>
    <w:rPr>
      <w:color w:val="000000"/>
    </w:rPr>
  </w:style>
  <w:style w:type="paragraph" w:styleId="TOC7">
    <w:name w:val="toc 7"/>
    <w:basedOn w:val="Normal"/>
    <w:next w:val="Normal"/>
    <w:autoRedefine/>
    <w:uiPriority w:val="2"/>
    <w:semiHidden/>
    <w:rsid w:val="00BE1843"/>
    <w:pPr>
      <w:ind w:left="1200"/>
    </w:pPr>
  </w:style>
  <w:style w:type="paragraph" w:styleId="TOC8">
    <w:name w:val="toc 8"/>
    <w:basedOn w:val="Normal"/>
    <w:next w:val="Normal"/>
    <w:autoRedefine/>
    <w:uiPriority w:val="2"/>
    <w:semiHidden/>
    <w:rsid w:val="00BE1843"/>
    <w:pPr>
      <w:ind w:left="1400"/>
    </w:pPr>
  </w:style>
  <w:style w:type="paragraph" w:styleId="TOC9">
    <w:name w:val="toc 9"/>
    <w:basedOn w:val="Normal"/>
    <w:next w:val="Normal"/>
    <w:autoRedefine/>
    <w:uiPriority w:val="2"/>
    <w:semiHidden/>
    <w:rsid w:val="00BE1843"/>
    <w:pPr>
      <w:ind w:left="1600"/>
    </w:pPr>
  </w:style>
  <w:style w:type="paragraph" w:customStyle="1" w:styleId="FileProperties">
    <w:name w:val="File Properties"/>
    <w:basedOn w:val="Normal"/>
    <w:rsid w:val="00BE1843"/>
    <w:pPr>
      <w:spacing w:before="0"/>
    </w:pPr>
    <w:rPr>
      <w:i/>
    </w:rPr>
  </w:style>
  <w:style w:type="character" w:styleId="PageNumber">
    <w:name w:val="page number"/>
    <w:rsid w:val="00BE1843"/>
    <w:rPr>
      <w:rFonts w:ascii="Arial" w:hAnsi="Arial" w:cs="Arial"/>
      <w:color w:val="auto"/>
    </w:rPr>
  </w:style>
  <w:style w:type="character" w:customStyle="1" w:styleId="FramedHeader">
    <w:name w:val="Framed Header"/>
    <w:rsid w:val="00BE1843"/>
    <w:rPr>
      <w:rFonts w:ascii="Book Antiqua" w:hAnsi="Book Antiqua"/>
      <w:i/>
      <w:dstrike w:val="0"/>
      <w:color w:val="auto"/>
      <w:sz w:val="20"/>
      <w:vertAlign w:val="baseline"/>
    </w:rPr>
  </w:style>
  <w:style w:type="paragraph" w:styleId="NormalIndent">
    <w:name w:val="Normal Indent"/>
    <w:basedOn w:val="Normal"/>
    <w:rsid w:val="00BE1843"/>
    <w:pPr>
      <w:ind w:left="567"/>
    </w:pPr>
  </w:style>
  <w:style w:type="paragraph" w:customStyle="1" w:styleId="BlockedQuotation">
    <w:name w:val="Blocked Quotation"/>
    <w:basedOn w:val="Normal"/>
    <w:semiHidden/>
    <w:rsid w:val="00BE1843"/>
    <w:pPr>
      <w:ind w:left="567"/>
    </w:pPr>
  </w:style>
  <w:style w:type="paragraph" w:customStyle="1" w:styleId="ChartMainHeading">
    <w:name w:val="Chart Main Heading"/>
    <w:basedOn w:val="ChartHeading"/>
    <w:next w:val="ChartGraphic"/>
    <w:rsid w:val="00BE1843"/>
  </w:style>
  <w:style w:type="table" w:styleId="TableGrid">
    <w:name w:val="Table Grid"/>
    <w:basedOn w:val="TableNormal"/>
    <w:rsid w:val="00BE1843"/>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BE1843"/>
    <w:rPr>
      <w:sz w:val="24"/>
    </w:rPr>
  </w:style>
  <w:style w:type="paragraph" w:customStyle="1" w:styleId="Title3rdLevel">
    <w:name w:val="Title 3rd Level"/>
    <w:basedOn w:val="Normal"/>
    <w:next w:val="Title"/>
    <w:rsid w:val="00BE1843"/>
    <w:pPr>
      <w:jc w:val="center"/>
    </w:pPr>
    <w:rPr>
      <w:rFonts w:ascii="Arial" w:hAnsi="Arial"/>
      <w:caps/>
    </w:rPr>
  </w:style>
  <w:style w:type="paragraph" w:customStyle="1" w:styleId="Part">
    <w:name w:val="Part"/>
    <w:basedOn w:val="Title"/>
    <w:next w:val="Normal"/>
    <w:rsid w:val="00BE1843"/>
    <w:rPr>
      <w:caps/>
      <w:smallCaps w:val="0"/>
    </w:rPr>
  </w:style>
  <w:style w:type="paragraph" w:customStyle="1" w:styleId="TableHeadingNoTable">
    <w:name w:val="Table Heading No Table"/>
    <w:basedOn w:val="TableHeading"/>
    <w:next w:val="Normal"/>
    <w:rsid w:val="00BE1843"/>
    <w:pPr>
      <w:spacing w:after="240"/>
    </w:pPr>
  </w:style>
  <w:style w:type="paragraph" w:customStyle="1" w:styleId="TransmittalAddressee">
    <w:name w:val="Transmittal Addressee"/>
    <w:basedOn w:val="Normal"/>
    <w:rsid w:val="00BE1843"/>
    <w:pPr>
      <w:spacing w:before="0" w:after="0"/>
    </w:pPr>
  </w:style>
  <w:style w:type="paragraph" w:customStyle="1" w:styleId="TransmittalStyle1">
    <w:name w:val="Transmittal Style 1"/>
    <w:basedOn w:val="HeadingBase"/>
    <w:rsid w:val="00BE1843"/>
    <w:pPr>
      <w:spacing w:after="60"/>
      <w:jc w:val="right"/>
    </w:pPr>
    <w:rPr>
      <w:b/>
      <w:smallCaps/>
    </w:rPr>
  </w:style>
  <w:style w:type="paragraph" w:customStyle="1" w:styleId="TransmittalStyle2">
    <w:name w:val="Transmittal Style 2"/>
    <w:basedOn w:val="HeadingBase"/>
    <w:rsid w:val="00BE1843"/>
    <w:pPr>
      <w:spacing w:before="60" w:after="60"/>
      <w:jc w:val="right"/>
    </w:pPr>
    <w:rPr>
      <w:rFonts w:ascii="Helvetica" w:hAnsi="Helvetica"/>
      <w:b/>
      <w:caps/>
      <w:sz w:val="16"/>
    </w:rPr>
  </w:style>
  <w:style w:type="paragraph" w:customStyle="1" w:styleId="UserGuidelevelTOC">
    <w:name w:val="UserGuide level TOC"/>
    <w:basedOn w:val="HeadingBase"/>
    <w:next w:val="Normal"/>
    <w:rsid w:val="00BE1843"/>
    <w:pPr>
      <w:spacing w:before="360" w:after="360"/>
    </w:pPr>
    <w:rPr>
      <w:sz w:val="30"/>
    </w:rPr>
  </w:style>
  <w:style w:type="paragraph" w:customStyle="1" w:styleId="TableTextJustified">
    <w:name w:val="Table Text Justified"/>
    <w:basedOn w:val="TableTextBase"/>
    <w:rsid w:val="00BE1843"/>
    <w:pPr>
      <w:jc w:val="both"/>
    </w:pPr>
  </w:style>
  <w:style w:type="paragraph" w:customStyle="1" w:styleId="Department">
    <w:name w:val="Department"/>
    <w:basedOn w:val="Normal"/>
    <w:rsid w:val="00BE1843"/>
    <w:pPr>
      <w:spacing w:after="0" w:line="240" w:lineRule="auto"/>
      <w:jc w:val="center"/>
    </w:pPr>
    <w:rPr>
      <w:rFonts w:ascii="Arial" w:hAnsi="Arial"/>
      <w:b/>
      <w:sz w:val="52"/>
    </w:rPr>
  </w:style>
  <w:style w:type="paragraph" w:customStyle="1" w:styleId="DepartmentSubtitle">
    <w:name w:val="Department Subtitle"/>
    <w:basedOn w:val="Department"/>
    <w:rsid w:val="00BE1843"/>
    <w:rPr>
      <w:sz w:val="44"/>
    </w:rPr>
  </w:style>
  <w:style w:type="character" w:customStyle="1" w:styleId="ExampletextCharChar">
    <w:name w:val="Example text Char Char"/>
    <w:link w:val="Exampletext"/>
    <w:semiHidden/>
    <w:rsid w:val="00BE1843"/>
    <w:rPr>
      <w:rFonts w:ascii="Calibri" w:hAnsi="Calibri"/>
      <w:i/>
      <w:color w:val="FF0000"/>
      <w:sz w:val="19"/>
      <w:lang w:val="x-none" w:eastAsia="x-none"/>
    </w:rPr>
  </w:style>
  <w:style w:type="paragraph" w:customStyle="1" w:styleId="Crest">
    <w:name w:val="Crest"/>
    <w:basedOn w:val="Normal"/>
    <w:next w:val="TransmittalStyle1"/>
    <w:semiHidden/>
    <w:rsid w:val="00BE1843"/>
    <w:pPr>
      <w:spacing w:after="0" w:line="240" w:lineRule="auto"/>
      <w:jc w:val="center"/>
    </w:pPr>
  </w:style>
  <w:style w:type="character" w:styleId="Hyperlink">
    <w:name w:val="Hyperlink"/>
    <w:uiPriority w:val="99"/>
    <w:unhideWhenUsed/>
    <w:rsid w:val="009D6065"/>
    <w:rPr>
      <w:color w:val="auto"/>
      <w:u w:val="single"/>
    </w:rPr>
  </w:style>
  <w:style w:type="paragraph" w:customStyle="1" w:styleId="Heading1noTOC">
    <w:name w:val="Heading 1 no TOC"/>
    <w:basedOn w:val="Heading1"/>
    <w:rsid w:val="00BE1843"/>
  </w:style>
  <w:style w:type="paragraph" w:customStyle="1" w:styleId="TableColumnOutgroupHeading">
    <w:name w:val="Table Column Outgroup Heading"/>
    <w:basedOn w:val="Normal"/>
    <w:rsid w:val="00BE1843"/>
    <w:pPr>
      <w:spacing w:before="60" w:after="120" w:line="240" w:lineRule="auto"/>
    </w:pPr>
    <w:rPr>
      <w:b/>
      <w:sz w:val="22"/>
    </w:rPr>
  </w:style>
  <w:style w:type="paragraph" w:customStyle="1" w:styleId="TableColumnOutgroupSubheading">
    <w:name w:val="Table Column Outgroup Subheading"/>
    <w:basedOn w:val="Normal"/>
    <w:rsid w:val="00BE1843"/>
    <w:pPr>
      <w:spacing w:before="60" w:after="120" w:line="240" w:lineRule="auto"/>
      <w:jc w:val="center"/>
    </w:pPr>
  </w:style>
  <w:style w:type="paragraph" w:customStyle="1" w:styleId="TableTextBullet">
    <w:name w:val="Table Text Bullet"/>
    <w:basedOn w:val="TableTextBase"/>
    <w:rsid w:val="00BE1843"/>
    <w:pPr>
      <w:numPr>
        <w:numId w:val="5"/>
      </w:numPr>
    </w:pPr>
  </w:style>
  <w:style w:type="paragraph" w:customStyle="1" w:styleId="Exampletextdash">
    <w:name w:val="Example text dash"/>
    <w:basedOn w:val="Exampletextbullet"/>
    <w:semiHidden/>
    <w:rsid w:val="00BE1843"/>
    <w:pPr>
      <w:numPr>
        <w:ilvl w:val="1"/>
      </w:numPr>
    </w:pPr>
  </w:style>
  <w:style w:type="character" w:customStyle="1" w:styleId="HeadingBaseChar">
    <w:name w:val="Heading Base Char"/>
    <w:link w:val="HeadingBase"/>
    <w:rsid w:val="00BE1843"/>
    <w:rPr>
      <w:rFonts w:ascii="Arial" w:hAnsi="Arial"/>
      <w:sz w:val="24"/>
    </w:rPr>
  </w:style>
  <w:style w:type="character" w:customStyle="1" w:styleId="TableHeadingChar">
    <w:name w:val="Table Heading Char"/>
    <w:link w:val="TableHeading"/>
    <w:rsid w:val="00BE1843"/>
    <w:rPr>
      <w:rFonts w:ascii="Arial" w:hAnsi="Arial"/>
      <w:b/>
    </w:rPr>
  </w:style>
  <w:style w:type="character" w:customStyle="1" w:styleId="TableTextBaseChar">
    <w:name w:val="Table Text Base Char"/>
    <w:link w:val="TableTextBase"/>
    <w:rsid w:val="00BE1843"/>
    <w:rPr>
      <w:rFonts w:ascii="Arial" w:hAnsi="Arial"/>
      <w:sz w:val="16"/>
    </w:rPr>
  </w:style>
  <w:style w:type="character" w:customStyle="1" w:styleId="TableTextLeftChar">
    <w:name w:val="Table Text Left Char"/>
    <w:link w:val="TableTextLeft"/>
    <w:rsid w:val="00BE1843"/>
    <w:rPr>
      <w:rFonts w:ascii="Arial" w:hAnsi="Arial"/>
      <w:sz w:val="16"/>
    </w:rPr>
  </w:style>
  <w:style w:type="paragraph" w:styleId="ListParagraph">
    <w:name w:val="List Paragraph"/>
    <w:basedOn w:val="Normal"/>
    <w:qFormat/>
    <w:rsid w:val="00BE1843"/>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BE1843"/>
    <w:pPr>
      <w:numPr>
        <w:ilvl w:val="1"/>
        <w:numId w:val="5"/>
      </w:numPr>
    </w:pPr>
  </w:style>
  <w:style w:type="character" w:customStyle="1" w:styleId="ChartandTableFootnoteChar">
    <w:name w:val="Chart and Table Footnote Char"/>
    <w:link w:val="ChartandTableFootnote"/>
    <w:rsid w:val="00BE1843"/>
    <w:rPr>
      <w:rFonts w:ascii="Arial" w:hAnsi="Arial"/>
      <w:color w:val="000000"/>
      <w:sz w:val="16"/>
    </w:rPr>
  </w:style>
  <w:style w:type="paragraph" w:customStyle="1" w:styleId="PartHeading">
    <w:name w:val="Part Heading"/>
    <w:basedOn w:val="Title"/>
    <w:next w:val="Normal"/>
    <w:rsid w:val="00BE1843"/>
    <w:pPr>
      <w:spacing w:after="480"/>
      <w:outlineLvl w:val="9"/>
    </w:pPr>
    <w:rPr>
      <w:rFonts w:ascii="Arial Bold" w:hAnsi="Arial Bold"/>
      <w:smallCaps w:val="0"/>
    </w:rPr>
  </w:style>
  <w:style w:type="character" w:customStyle="1" w:styleId="BulletChar">
    <w:name w:val="Bullet Char"/>
    <w:link w:val="Bullet"/>
    <w:rsid w:val="00BE1843"/>
    <w:rPr>
      <w:rFonts w:ascii="Calibri" w:hAnsi="Calibri"/>
      <w:sz w:val="19"/>
    </w:rPr>
  </w:style>
  <w:style w:type="paragraph" w:customStyle="1" w:styleId="BoxTextBase">
    <w:name w:val="Box Text Base"/>
    <w:basedOn w:val="Normal"/>
    <w:rsid w:val="00BE1843"/>
    <w:pPr>
      <w:spacing w:after="120"/>
    </w:pPr>
    <w:rPr>
      <w:color w:val="000000"/>
    </w:rPr>
  </w:style>
  <w:style w:type="paragraph" w:customStyle="1" w:styleId="BoxDash">
    <w:name w:val="Box Dash"/>
    <w:basedOn w:val="Normal"/>
    <w:rsid w:val="00BE1843"/>
    <w:pPr>
      <w:numPr>
        <w:ilvl w:val="1"/>
        <w:numId w:val="6"/>
      </w:numPr>
    </w:pPr>
    <w:rPr>
      <w:color w:val="000000"/>
    </w:rPr>
  </w:style>
  <w:style w:type="paragraph" w:customStyle="1" w:styleId="BoxDoubleDot">
    <w:name w:val="Box Double Dot"/>
    <w:basedOn w:val="BoxTextBase"/>
    <w:rsid w:val="00BE1843"/>
    <w:pPr>
      <w:numPr>
        <w:ilvl w:val="2"/>
        <w:numId w:val="6"/>
      </w:numPr>
    </w:pPr>
  </w:style>
  <w:style w:type="paragraph" w:customStyle="1" w:styleId="Outcome">
    <w:name w:val="Outcome"/>
    <w:basedOn w:val="Normal"/>
    <w:rsid w:val="00BE1843"/>
    <w:pPr>
      <w:spacing w:before="120" w:after="120" w:line="280" w:lineRule="exact"/>
    </w:pPr>
    <w:rPr>
      <w:rFonts w:ascii="Arial" w:hAnsi="Arial" w:cs="Arial"/>
      <w:b/>
    </w:rPr>
  </w:style>
  <w:style w:type="paragraph" w:customStyle="1" w:styleId="ProgramHeading">
    <w:name w:val="Program Heading"/>
    <w:basedOn w:val="HeadingBase"/>
    <w:rsid w:val="00BE1843"/>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BE1843"/>
  </w:style>
  <w:style w:type="character" w:customStyle="1" w:styleId="Heading3Char">
    <w:name w:val="Heading 3 Char"/>
    <w:link w:val="Heading3"/>
    <w:rsid w:val="00BE1843"/>
    <w:rPr>
      <w:rFonts w:ascii="Arial Bold" w:hAnsi="Arial Bold"/>
      <w:b/>
      <w:sz w:val="22"/>
    </w:rPr>
  </w:style>
  <w:style w:type="character" w:customStyle="1" w:styleId="CommentTextChar">
    <w:name w:val="Comment Text Char"/>
    <w:link w:val="CommentText"/>
    <w:rsid w:val="00BE1843"/>
    <w:rPr>
      <w:rFonts w:ascii="Calibri" w:hAnsi="Calibri"/>
      <w:sz w:val="19"/>
    </w:rPr>
  </w:style>
  <w:style w:type="paragraph" w:customStyle="1" w:styleId="ExampleText0">
    <w:name w:val="Example Text"/>
    <w:basedOn w:val="Normal"/>
    <w:semiHidden/>
    <w:rsid w:val="00BE1843"/>
    <w:rPr>
      <w:i/>
      <w:color w:val="FF0000"/>
    </w:rPr>
  </w:style>
  <w:style w:type="paragraph" w:styleId="NoSpacing">
    <w:name w:val="No Spacing"/>
    <w:uiPriority w:val="1"/>
    <w:qFormat/>
    <w:rsid w:val="00BE1843"/>
    <w:rPr>
      <w:rFonts w:ascii="Book Antiqua" w:hAnsi="Book Antiqua"/>
      <w:sz w:val="19"/>
    </w:rPr>
  </w:style>
  <w:style w:type="character" w:customStyle="1" w:styleId="A5">
    <w:name w:val="A5"/>
    <w:uiPriority w:val="99"/>
    <w:rsid w:val="00BE1843"/>
    <w:rPr>
      <w:rFonts w:ascii="Swiss 721 BT" w:hAnsi="Swiss 721 BT" w:cs="Swiss 721 BT" w:hint="default"/>
      <w:color w:val="000000"/>
      <w:sz w:val="20"/>
      <w:szCs w:val="20"/>
    </w:rPr>
  </w:style>
  <w:style w:type="character" w:customStyle="1" w:styleId="HeaderChar">
    <w:name w:val="Header Char"/>
    <w:link w:val="Header"/>
    <w:rsid w:val="00BE1843"/>
    <w:rPr>
      <w:rFonts w:ascii="Arial" w:hAnsi="Arial"/>
      <w:sz w:val="18"/>
    </w:rPr>
  </w:style>
  <w:style w:type="character" w:styleId="FollowedHyperlink">
    <w:name w:val="FollowedHyperlink"/>
    <w:rsid w:val="00BE1843"/>
    <w:rPr>
      <w:color w:val="800080"/>
      <w:u w:val="single"/>
    </w:rPr>
  </w:style>
  <w:style w:type="character" w:customStyle="1" w:styleId="FooterChar">
    <w:name w:val="Footer Char"/>
    <w:link w:val="Footer"/>
    <w:rsid w:val="00BE1843"/>
    <w:rPr>
      <w:rFonts w:ascii="Arial" w:hAnsi="Arial"/>
      <w:color w:val="000000"/>
    </w:rPr>
  </w:style>
  <w:style w:type="character" w:styleId="Strong">
    <w:name w:val="Strong"/>
    <w:uiPriority w:val="22"/>
    <w:qFormat/>
    <w:rsid w:val="00BE1843"/>
    <w:rPr>
      <w:b/>
      <w:bCs/>
    </w:rPr>
  </w:style>
  <w:style w:type="paragraph" w:customStyle="1" w:styleId="Heading2NoTOC">
    <w:name w:val="Heading 2 No TOC"/>
    <w:basedOn w:val="Heading2"/>
    <w:qFormat/>
    <w:rsid w:val="00BE1843"/>
    <w:pPr>
      <w:outlineLvl w:val="9"/>
    </w:pPr>
  </w:style>
  <w:style w:type="paragraph" w:customStyle="1" w:styleId="PartHeading-TOC">
    <w:name w:val="Part Heading - TOC"/>
    <w:basedOn w:val="PartHeading"/>
    <w:rsid w:val="00BE1843"/>
  </w:style>
  <w:style w:type="paragraph" w:styleId="Revision">
    <w:name w:val="Revision"/>
    <w:hidden/>
    <w:uiPriority w:val="99"/>
    <w:semiHidden/>
    <w:rsid w:val="00BE1843"/>
    <w:rPr>
      <w:rFonts w:ascii="Book Antiqua" w:hAnsi="Book Antiqua"/>
    </w:rPr>
  </w:style>
  <w:style w:type="paragraph" w:styleId="NoteHeading">
    <w:name w:val="Note Heading"/>
    <w:basedOn w:val="Normal"/>
    <w:next w:val="Normal"/>
    <w:link w:val="NoteHeadingChar"/>
    <w:rsid w:val="00BE1843"/>
  </w:style>
  <w:style w:type="character" w:customStyle="1" w:styleId="NoteHeadingChar">
    <w:name w:val="Note Heading Char"/>
    <w:link w:val="NoteHeading"/>
    <w:rsid w:val="00BE1843"/>
    <w:rPr>
      <w:rFonts w:ascii="Calibri" w:hAnsi="Calibri"/>
      <w:sz w:val="19"/>
    </w:rPr>
  </w:style>
  <w:style w:type="paragraph" w:customStyle="1" w:styleId="SecurityClassificationHeader">
    <w:name w:val="Security Classification Header"/>
    <w:link w:val="SecurityClassificationHeaderChar"/>
    <w:rsid w:val="00BE1843"/>
    <w:pPr>
      <w:spacing w:before="240" w:after="60" w:line="259" w:lineRule="auto"/>
      <w:jc w:val="center"/>
    </w:pPr>
    <w:rPr>
      <w:rFonts w:ascii="Calibri" w:eastAsia="Calibri" w:hAnsi="Calibri" w:cs="Calibri"/>
      <w:b/>
      <w:caps/>
      <w:color w:val="44546A"/>
      <w:sz w:val="24"/>
      <w:szCs w:val="22"/>
      <w:lang w:eastAsia="en-US"/>
    </w:rPr>
  </w:style>
  <w:style w:type="character" w:customStyle="1" w:styleId="SecurityClassificationHeaderChar">
    <w:name w:val="Security Classification Header Char"/>
    <w:link w:val="SecurityClassificationHeader"/>
    <w:rsid w:val="00BE1843"/>
    <w:rPr>
      <w:rFonts w:ascii="Calibri" w:eastAsia="Calibri" w:hAnsi="Calibri" w:cs="Calibri"/>
      <w:b/>
      <w:caps/>
      <w:color w:val="44546A"/>
      <w:sz w:val="24"/>
      <w:szCs w:val="22"/>
      <w:lang w:eastAsia="en-US"/>
    </w:rPr>
  </w:style>
  <w:style w:type="paragraph" w:customStyle="1" w:styleId="SecurityClassificationFooter">
    <w:name w:val="Security Classification Footer"/>
    <w:link w:val="SecurityClassificationFooterChar"/>
    <w:rsid w:val="00BE1843"/>
    <w:pPr>
      <w:spacing w:before="60" w:after="240" w:line="259" w:lineRule="auto"/>
      <w:jc w:val="center"/>
    </w:pPr>
    <w:rPr>
      <w:rFonts w:ascii="Calibri" w:eastAsia="Calibri" w:hAnsi="Calibri" w:cs="Calibri"/>
      <w:b/>
      <w:caps/>
      <w:color w:val="44546A"/>
      <w:sz w:val="24"/>
      <w:szCs w:val="22"/>
      <w:lang w:eastAsia="en-US"/>
    </w:rPr>
  </w:style>
  <w:style w:type="character" w:customStyle="1" w:styleId="SecurityClassificationFooterChar">
    <w:name w:val="Security Classification Footer Char"/>
    <w:link w:val="SecurityClassificationFooter"/>
    <w:rsid w:val="00BE1843"/>
    <w:rPr>
      <w:rFonts w:ascii="Calibri" w:eastAsia="Calibri" w:hAnsi="Calibri" w:cs="Calibri"/>
      <w:b/>
      <w:caps/>
      <w:color w:val="44546A"/>
      <w:sz w:val="24"/>
      <w:szCs w:val="22"/>
      <w:lang w:eastAsia="en-US"/>
    </w:rPr>
  </w:style>
  <w:style w:type="paragraph" w:customStyle="1" w:styleId="DLMSecurityHeader">
    <w:name w:val="DLM Security Header"/>
    <w:link w:val="DLMSecurityHeaderChar"/>
    <w:rsid w:val="00BE1843"/>
    <w:pPr>
      <w:spacing w:before="60" w:after="240" w:line="259" w:lineRule="auto"/>
      <w:jc w:val="center"/>
    </w:pPr>
    <w:rPr>
      <w:rFonts w:ascii="Calibri" w:eastAsia="Calibri" w:hAnsi="Calibri" w:cs="Calibri"/>
      <w:b/>
      <w:caps/>
      <w:color w:val="44546A"/>
      <w:sz w:val="24"/>
      <w:szCs w:val="22"/>
      <w:lang w:eastAsia="en-US"/>
    </w:rPr>
  </w:style>
  <w:style w:type="character" w:customStyle="1" w:styleId="DLMSecurityHeaderChar">
    <w:name w:val="DLM Security Header Char"/>
    <w:link w:val="DLMSecurityHeader"/>
    <w:rsid w:val="00BE1843"/>
    <w:rPr>
      <w:rFonts w:ascii="Calibri" w:eastAsia="Calibri" w:hAnsi="Calibri" w:cs="Calibri"/>
      <w:b/>
      <w:caps/>
      <w:color w:val="44546A"/>
      <w:sz w:val="24"/>
      <w:szCs w:val="22"/>
      <w:lang w:val="x-none" w:eastAsia="en-US"/>
    </w:rPr>
  </w:style>
  <w:style w:type="paragraph" w:customStyle="1" w:styleId="DLMSecurityFooter">
    <w:name w:val="DLM Security Footer"/>
    <w:link w:val="DLMSecurityFooterChar"/>
    <w:rsid w:val="00BE1843"/>
    <w:pPr>
      <w:spacing w:before="240" w:after="60" w:line="259" w:lineRule="auto"/>
      <w:jc w:val="center"/>
    </w:pPr>
    <w:rPr>
      <w:rFonts w:ascii="Calibri" w:eastAsia="Calibri" w:hAnsi="Calibri" w:cs="Calibri"/>
      <w:b/>
      <w:caps/>
      <w:color w:val="44546A"/>
      <w:sz w:val="24"/>
      <w:szCs w:val="22"/>
      <w:lang w:eastAsia="en-US"/>
    </w:rPr>
  </w:style>
  <w:style w:type="character" w:customStyle="1" w:styleId="DLMSecurityFooterChar">
    <w:name w:val="DLM Security Footer Char"/>
    <w:link w:val="DLMSecurityFooter"/>
    <w:rsid w:val="00BE1843"/>
    <w:rPr>
      <w:rFonts w:ascii="Calibri" w:eastAsia="Calibri" w:hAnsi="Calibri" w:cs="Calibri"/>
      <w:b/>
      <w:caps/>
      <w:color w:val="44546A"/>
      <w:sz w:val="24"/>
      <w:szCs w:val="22"/>
      <w:lang w:val="x-none" w:eastAsia="en-US"/>
    </w:rPr>
  </w:style>
  <w:style w:type="paragraph" w:customStyle="1" w:styleId="FooterEven">
    <w:name w:val="Footer Even"/>
    <w:basedOn w:val="Footer"/>
    <w:qFormat/>
    <w:rsid w:val="00BE1843"/>
    <w:pPr>
      <w:pBdr>
        <w:top w:val="single" w:sz="4" w:space="10" w:color="000000"/>
      </w:pBdr>
      <w:jc w:val="left"/>
    </w:pPr>
    <w:rPr>
      <w:color w:val="auto"/>
      <w:sz w:val="18"/>
    </w:rPr>
  </w:style>
  <w:style w:type="paragraph" w:customStyle="1" w:styleId="ChartandTableFootnoteAlpha-Bullet">
    <w:name w:val="Chart and Table Footnote Alpha - Bullet"/>
    <w:basedOn w:val="ChartandTableFootnoteAlpha"/>
    <w:rsid w:val="00BE1843"/>
    <w:pPr>
      <w:numPr>
        <w:numId w:val="14"/>
      </w:numPr>
      <w:tabs>
        <w:tab w:val="left" w:pos="454"/>
      </w:tabs>
      <w:ind w:left="454" w:hanging="170"/>
    </w:pPr>
    <w:rPr>
      <w:rFonts w:cs="Arial"/>
      <w:szCs w:val="16"/>
    </w:rPr>
  </w:style>
  <w:style w:type="character" w:customStyle="1" w:styleId="Heading9Char">
    <w:name w:val="Heading 9 Char"/>
    <w:link w:val="Heading9"/>
    <w:uiPriority w:val="9"/>
    <w:rsid w:val="00BE1843"/>
    <w:rPr>
      <w:rFonts w:ascii="Cambria" w:hAnsi="Cambria"/>
      <w:sz w:val="22"/>
      <w:szCs w:val="22"/>
    </w:rPr>
  </w:style>
  <w:style w:type="paragraph" w:customStyle="1" w:styleId="ChartandTableFootnote-Dash">
    <w:name w:val="Chart and Table Footnote - Dash"/>
    <w:basedOn w:val="Normal"/>
    <w:rsid w:val="00BE1843"/>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BE1843"/>
    <w:pPr>
      <w:pBdr>
        <w:top w:val="single" w:sz="4" w:space="10" w:color="000000"/>
      </w:pBdr>
      <w:jc w:val="right"/>
    </w:pPr>
    <w:rPr>
      <w:sz w:val="18"/>
    </w:rPr>
  </w:style>
  <w:style w:type="paragraph" w:customStyle="1" w:styleId="Box-continuedon">
    <w:name w:val="Box - continued on"/>
    <w:basedOn w:val="Normal"/>
    <w:qFormat/>
    <w:rsid w:val="00BE1843"/>
    <w:pPr>
      <w:jc w:val="right"/>
    </w:pPr>
    <w:rPr>
      <w:rFonts w:ascii="Calibri Light" w:hAnsi="Calibri Light" w:cs="Calibri Light"/>
      <w:i/>
      <w:iCs/>
      <w:sz w:val="22"/>
      <w:szCs w:val="24"/>
    </w:rPr>
  </w:style>
  <w:style w:type="character" w:customStyle="1" w:styleId="BoxHeading-Continued">
    <w:name w:val="Box Heading - Continued"/>
    <w:uiPriority w:val="1"/>
    <w:qFormat/>
    <w:rsid w:val="00BE1843"/>
    <w:rPr>
      <w:sz w:val="22"/>
    </w:rPr>
  </w:style>
  <w:style w:type="character" w:customStyle="1" w:styleId="Heading6Char">
    <w:name w:val="Heading 6 Char"/>
    <w:link w:val="Heading6"/>
    <w:rsid w:val="00BE1843"/>
    <w:rPr>
      <w:rFonts w:ascii="Arial" w:hAnsi="Arial"/>
      <w:bCs/>
      <w:szCs w:val="22"/>
    </w:rPr>
  </w:style>
  <w:style w:type="paragraph" w:customStyle="1" w:styleId="BoxSubHeading">
    <w:name w:val="Box Sub Heading"/>
    <w:basedOn w:val="Heading6"/>
    <w:rsid w:val="00BE1843"/>
    <w:pPr>
      <w:spacing w:before="120" w:after="40"/>
    </w:pPr>
  </w:style>
  <w:style w:type="paragraph" w:customStyle="1" w:styleId="ChartHeading">
    <w:name w:val="Chart Heading"/>
    <w:basedOn w:val="HeadingBase"/>
    <w:next w:val="ChartGraphic"/>
    <w:qFormat/>
    <w:rsid w:val="00BE1843"/>
    <w:pPr>
      <w:spacing w:before="120" w:after="20"/>
    </w:pPr>
    <w:rPr>
      <w:b/>
      <w:sz w:val="20"/>
    </w:rPr>
  </w:style>
  <w:style w:type="paragraph" w:customStyle="1" w:styleId="ChartLine">
    <w:name w:val="Chart Line"/>
    <w:basedOn w:val="NoSpacing"/>
    <w:autoRedefine/>
    <w:qFormat/>
    <w:rsid w:val="00BE1843"/>
    <w:pPr>
      <w:pBdr>
        <w:bottom w:val="single" w:sz="4" w:space="2" w:color="D0CECE"/>
      </w:pBdr>
      <w:spacing w:after="240"/>
    </w:pPr>
    <w:rPr>
      <w:rFonts w:ascii="Calibri" w:hAnsi="Calibri"/>
      <w:noProof/>
      <w:sz w:val="4"/>
      <w:szCs w:val="4"/>
    </w:rPr>
  </w:style>
  <w:style w:type="character" w:customStyle="1" w:styleId="CommentSubjectChar">
    <w:name w:val="Comment Subject Char"/>
    <w:link w:val="CommentSubject"/>
    <w:semiHidden/>
    <w:rsid w:val="00BE1843"/>
    <w:rPr>
      <w:rFonts w:ascii="Calibri" w:hAnsi="Calibri"/>
      <w:b/>
      <w:bCs/>
      <w:sz w:val="19"/>
    </w:rPr>
  </w:style>
  <w:style w:type="character" w:customStyle="1" w:styleId="DocumentMapChar">
    <w:name w:val="Document Map Char"/>
    <w:link w:val="DocumentMap"/>
    <w:semiHidden/>
    <w:rsid w:val="00BE1843"/>
    <w:rPr>
      <w:rFonts w:ascii="Tahoma" w:hAnsi="Tahoma" w:cs="Tahoma"/>
      <w:sz w:val="19"/>
      <w:shd w:val="clear" w:color="auto" w:fill="000080"/>
    </w:rPr>
  </w:style>
  <w:style w:type="character" w:customStyle="1" w:styleId="EndnoteTextChar">
    <w:name w:val="Endnote Text Char"/>
    <w:link w:val="EndnoteText"/>
    <w:rsid w:val="00BE1843"/>
    <w:rPr>
      <w:rFonts w:ascii="Calibri" w:hAnsi="Calibri"/>
      <w:sz w:val="19"/>
    </w:rPr>
  </w:style>
  <w:style w:type="character" w:customStyle="1" w:styleId="FootnoteTextChar">
    <w:name w:val="Footnote Text Char"/>
    <w:link w:val="FootnoteText"/>
    <w:rsid w:val="00BE1843"/>
    <w:rPr>
      <w:rFonts w:ascii="Calibri" w:hAnsi="Calibri"/>
      <w:sz w:val="18"/>
    </w:rPr>
  </w:style>
  <w:style w:type="character" w:customStyle="1" w:styleId="Heading1Char">
    <w:name w:val="Heading 1 Char"/>
    <w:link w:val="Heading1"/>
    <w:rsid w:val="00BE1843"/>
    <w:rPr>
      <w:rFonts w:ascii="Arial Bold" w:hAnsi="Arial Bold"/>
      <w:b/>
      <w:kern w:val="34"/>
      <w:sz w:val="36"/>
    </w:rPr>
  </w:style>
  <w:style w:type="character" w:customStyle="1" w:styleId="Heading2Char">
    <w:name w:val="Heading 2 Char"/>
    <w:link w:val="Heading2"/>
    <w:rsid w:val="00BE1843"/>
    <w:rPr>
      <w:rFonts w:ascii="Arial Bold" w:hAnsi="Arial Bold"/>
      <w:b/>
      <w:sz w:val="26"/>
    </w:rPr>
  </w:style>
  <w:style w:type="paragraph" w:customStyle="1" w:styleId="Heading3noTOC">
    <w:name w:val="Heading 3 no TOC"/>
    <w:basedOn w:val="Heading3"/>
    <w:rsid w:val="00BE1843"/>
    <w:pPr>
      <w:outlineLvl w:val="9"/>
    </w:pPr>
  </w:style>
  <w:style w:type="character" w:customStyle="1" w:styleId="Heading4Char">
    <w:name w:val="Heading 4 Char"/>
    <w:link w:val="Heading4"/>
    <w:rsid w:val="00BE1843"/>
    <w:rPr>
      <w:rFonts w:ascii="Arial Bold" w:hAnsi="Arial Bold"/>
      <w:b/>
    </w:rPr>
  </w:style>
  <w:style w:type="character" w:customStyle="1" w:styleId="Heading5Char">
    <w:name w:val="Heading 5 Char"/>
    <w:link w:val="Heading5"/>
    <w:rsid w:val="00BE1843"/>
    <w:rPr>
      <w:rFonts w:ascii="Arial" w:hAnsi="Arial"/>
      <w:bCs/>
      <w:i/>
      <w:iCs/>
      <w:szCs w:val="26"/>
    </w:rPr>
  </w:style>
  <w:style w:type="character" w:customStyle="1" w:styleId="Heading7Char">
    <w:name w:val="Heading 7 Char"/>
    <w:link w:val="Heading7"/>
    <w:rsid w:val="00BE1843"/>
    <w:rPr>
      <w:rFonts w:ascii="Arial" w:hAnsi="Arial"/>
      <w:szCs w:val="24"/>
    </w:rPr>
  </w:style>
  <w:style w:type="character" w:customStyle="1" w:styleId="Heading8Char">
    <w:name w:val="Heading 8 Char"/>
    <w:link w:val="Heading8"/>
    <w:rsid w:val="00BE1843"/>
    <w:rPr>
      <w:i/>
      <w:iCs/>
      <w:sz w:val="16"/>
      <w:szCs w:val="24"/>
    </w:rPr>
  </w:style>
  <w:style w:type="character" w:customStyle="1" w:styleId="MacroTextChar">
    <w:name w:val="Macro Text Char"/>
    <w:link w:val="MacroText"/>
    <w:rsid w:val="00BE1843"/>
    <w:rPr>
      <w:rFonts w:ascii="Courier New" w:hAnsi="Courier New" w:cs="Courier New"/>
    </w:rPr>
  </w:style>
  <w:style w:type="paragraph" w:customStyle="1" w:styleId="Statement">
    <w:name w:val="Statement"/>
    <w:basedOn w:val="Normal"/>
    <w:autoRedefine/>
    <w:qFormat/>
    <w:rsid w:val="00BE1843"/>
    <w:pPr>
      <w:textboxTightWrap w:val="firstAndLastLine"/>
    </w:pPr>
    <w:rPr>
      <w:rFonts w:cs="Calibri"/>
      <w:kern w:val="18"/>
      <w:sz w:val="18"/>
    </w:rPr>
  </w:style>
  <w:style w:type="paragraph" w:customStyle="1" w:styleId="Statement-Bullet">
    <w:name w:val="Statement - Bullet"/>
    <w:basedOn w:val="Bullet"/>
    <w:qFormat/>
    <w:rsid w:val="00BE1843"/>
    <w:pPr>
      <w:ind w:left="284" w:hanging="284"/>
    </w:pPr>
  </w:style>
  <w:style w:type="paragraph" w:customStyle="1" w:styleId="TableLine">
    <w:name w:val="Table Line"/>
    <w:basedOn w:val="Normal"/>
    <w:next w:val="Normal"/>
    <w:autoRedefine/>
    <w:rsid w:val="00BE1843"/>
    <w:pPr>
      <w:pBdr>
        <w:bottom w:val="single" w:sz="4" w:space="2" w:color="D0CECE"/>
      </w:pBdr>
      <w:spacing w:before="0" w:line="240" w:lineRule="auto"/>
    </w:pPr>
    <w:rPr>
      <w:noProof/>
      <w:sz w:val="4"/>
      <w:szCs w:val="4"/>
    </w:rPr>
  </w:style>
  <w:style w:type="paragraph" w:customStyle="1" w:styleId="TPHeading3bold">
    <w:name w:val="TP Heading 3 bold"/>
    <w:basedOn w:val="TPHeading3"/>
    <w:semiHidden/>
    <w:rsid w:val="00BE1843"/>
    <w:rPr>
      <w:rFonts w:cs="Arial"/>
      <w:b/>
      <w:sz w:val="22"/>
      <w:szCs w:val="22"/>
    </w:rPr>
  </w:style>
  <w:style w:type="paragraph" w:customStyle="1" w:styleId="TPHEADING3boldspace">
    <w:name w:val="TP HEADING 3 bold space"/>
    <w:basedOn w:val="TPHeading3bold"/>
    <w:semiHidden/>
    <w:rsid w:val="00BE1843"/>
    <w:pPr>
      <w:spacing w:after="120"/>
    </w:pPr>
  </w:style>
  <w:style w:type="paragraph" w:customStyle="1" w:styleId="TPHEADING3space">
    <w:name w:val="TP HEADING 3 space"/>
    <w:basedOn w:val="TPHeading3"/>
    <w:semiHidden/>
    <w:rsid w:val="00BE1843"/>
    <w:pPr>
      <w:spacing w:before="120" w:after="120"/>
    </w:pPr>
    <w:rPr>
      <w:rFonts w:cs="Arial"/>
      <w:sz w:val="22"/>
      <w:szCs w:val="22"/>
    </w:rPr>
  </w:style>
  <w:style w:type="paragraph" w:customStyle="1" w:styleId="TPHeading4">
    <w:name w:val="TP Heading 4"/>
    <w:basedOn w:val="TPHeading3"/>
    <w:semiHidden/>
    <w:rsid w:val="00BE1843"/>
    <w:rPr>
      <w:sz w:val="20"/>
    </w:rPr>
  </w:style>
  <w:style w:type="paragraph" w:customStyle="1" w:styleId="TPHEADING4space">
    <w:name w:val="TP HEADING 4 space"/>
    <w:basedOn w:val="TPHEADING3space"/>
    <w:semiHidden/>
    <w:rsid w:val="00BE1843"/>
  </w:style>
  <w:style w:type="character" w:styleId="UnresolvedMention">
    <w:name w:val="Unresolved Mention"/>
    <w:uiPriority w:val="99"/>
    <w:semiHidden/>
    <w:unhideWhenUsed/>
    <w:rsid w:val="00F3253B"/>
    <w:rPr>
      <w:color w:val="605E5C"/>
      <w:shd w:val="clear" w:color="auto" w:fill="E1DFDD"/>
    </w:rPr>
  </w:style>
  <w:style w:type="paragraph" w:styleId="NormalWeb">
    <w:name w:val="Normal (Web)"/>
    <w:basedOn w:val="Normal"/>
    <w:semiHidden/>
    <w:unhideWhenUsed/>
    <w:rsid w:val="000964C6"/>
    <w:rPr>
      <w:rFonts w:ascii="Times New Roman" w:hAnsi="Times New Roman"/>
      <w:sz w:val="24"/>
      <w:szCs w:val="24"/>
    </w:rPr>
  </w:style>
  <w:style w:type="paragraph" w:customStyle="1" w:styleId="Heading2nospace">
    <w:name w:val="Heading 2 no space"/>
    <w:basedOn w:val="Heading2"/>
    <w:qFormat/>
    <w:rsid w:val="004639C7"/>
    <w:pPr>
      <w:spacing w:before="0"/>
    </w:pPr>
  </w:style>
  <w:style w:type="paragraph" w:customStyle="1" w:styleId="Tableheadingnospace">
    <w:name w:val="Table heading no space"/>
    <w:basedOn w:val="TableHeading"/>
    <w:qFormat/>
    <w:rsid w:val="004639C7"/>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3681">
      <w:bodyDiv w:val="1"/>
      <w:marLeft w:val="0"/>
      <w:marRight w:val="0"/>
      <w:marTop w:val="0"/>
      <w:marBottom w:val="0"/>
      <w:divBdr>
        <w:top w:val="none" w:sz="0" w:space="0" w:color="auto"/>
        <w:left w:val="none" w:sz="0" w:space="0" w:color="auto"/>
        <w:bottom w:val="none" w:sz="0" w:space="0" w:color="auto"/>
        <w:right w:val="none" w:sz="0" w:space="0" w:color="auto"/>
      </w:divBdr>
    </w:div>
    <w:div w:id="35744785">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98064515">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7114366">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54617618">
      <w:bodyDiv w:val="1"/>
      <w:marLeft w:val="0"/>
      <w:marRight w:val="0"/>
      <w:marTop w:val="0"/>
      <w:marBottom w:val="0"/>
      <w:divBdr>
        <w:top w:val="none" w:sz="0" w:space="0" w:color="auto"/>
        <w:left w:val="none" w:sz="0" w:space="0" w:color="auto"/>
        <w:bottom w:val="none" w:sz="0" w:space="0" w:color="auto"/>
        <w:right w:val="none" w:sz="0" w:space="0" w:color="auto"/>
      </w:divBdr>
    </w:div>
    <w:div w:id="158272577">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72632414">
      <w:bodyDiv w:val="1"/>
      <w:marLeft w:val="0"/>
      <w:marRight w:val="0"/>
      <w:marTop w:val="0"/>
      <w:marBottom w:val="0"/>
      <w:divBdr>
        <w:top w:val="none" w:sz="0" w:space="0" w:color="auto"/>
        <w:left w:val="none" w:sz="0" w:space="0" w:color="auto"/>
        <w:bottom w:val="none" w:sz="0" w:space="0" w:color="auto"/>
        <w:right w:val="none" w:sz="0" w:space="0" w:color="auto"/>
      </w:divBdr>
    </w:div>
    <w:div w:id="273097941">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704411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04498472">
      <w:bodyDiv w:val="1"/>
      <w:marLeft w:val="0"/>
      <w:marRight w:val="0"/>
      <w:marTop w:val="0"/>
      <w:marBottom w:val="0"/>
      <w:divBdr>
        <w:top w:val="none" w:sz="0" w:space="0" w:color="auto"/>
        <w:left w:val="none" w:sz="0" w:space="0" w:color="auto"/>
        <w:bottom w:val="none" w:sz="0" w:space="0" w:color="auto"/>
        <w:right w:val="none" w:sz="0" w:space="0" w:color="auto"/>
      </w:divBdr>
    </w:div>
    <w:div w:id="411977006">
      <w:bodyDiv w:val="1"/>
      <w:marLeft w:val="0"/>
      <w:marRight w:val="0"/>
      <w:marTop w:val="0"/>
      <w:marBottom w:val="0"/>
      <w:divBdr>
        <w:top w:val="none" w:sz="0" w:space="0" w:color="auto"/>
        <w:left w:val="none" w:sz="0" w:space="0" w:color="auto"/>
        <w:bottom w:val="none" w:sz="0" w:space="0" w:color="auto"/>
        <w:right w:val="none" w:sz="0" w:space="0" w:color="auto"/>
      </w:divBdr>
    </w:div>
    <w:div w:id="432826795">
      <w:bodyDiv w:val="1"/>
      <w:marLeft w:val="0"/>
      <w:marRight w:val="0"/>
      <w:marTop w:val="0"/>
      <w:marBottom w:val="0"/>
      <w:divBdr>
        <w:top w:val="none" w:sz="0" w:space="0" w:color="auto"/>
        <w:left w:val="none" w:sz="0" w:space="0" w:color="auto"/>
        <w:bottom w:val="none" w:sz="0" w:space="0" w:color="auto"/>
        <w:right w:val="none" w:sz="0" w:space="0" w:color="auto"/>
      </w:divBdr>
    </w:div>
    <w:div w:id="439305345">
      <w:bodyDiv w:val="1"/>
      <w:marLeft w:val="0"/>
      <w:marRight w:val="0"/>
      <w:marTop w:val="0"/>
      <w:marBottom w:val="0"/>
      <w:divBdr>
        <w:top w:val="none" w:sz="0" w:space="0" w:color="auto"/>
        <w:left w:val="none" w:sz="0" w:space="0" w:color="auto"/>
        <w:bottom w:val="none" w:sz="0" w:space="0" w:color="auto"/>
        <w:right w:val="none" w:sz="0" w:space="0" w:color="auto"/>
      </w:divBdr>
    </w:div>
    <w:div w:id="453719145">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0658174">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3515018">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34199790">
      <w:bodyDiv w:val="1"/>
      <w:marLeft w:val="0"/>
      <w:marRight w:val="0"/>
      <w:marTop w:val="0"/>
      <w:marBottom w:val="0"/>
      <w:divBdr>
        <w:top w:val="none" w:sz="0" w:space="0" w:color="auto"/>
        <w:left w:val="none" w:sz="0" w:space="0" w:color="auto"/>
        <w:bottom w:val="none" w:sz="0" w:space="0" w:color="auto"/>
        <w:right w:val="none" w:sz="0" w:space="0" w:color="auto"/>
      </w:divBdr>
    </w:div>
    <w:div w:id="546797941">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19651093">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49406257">
      <w:bodyDiv w:val="1"/>
      <w:marLeft w:val="0"/>
      <w:marRight w:val="0"/>
      <w:marTop w:val="0"/>
      <w:marBottom w:val="0"/>
      <w:divBdr>
        <w:top w:val="none" w:sz="0" w:space="0" w:color="auto"/>
        <w:left w:val="none" w:sz="0" w:space="0" w:color="auto"/>
        <w:bottom w:val="none" w:sz="0" w:space="0" w:color="auto"/>
        <w:right w:val="none" w:sz="0" w:space="0" w:color="auto"/>
      </w:divBdr>
    </w:div>
    <w:div w:id="660738816">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695084582">
      <w:bodyDiv w:val="1"/>
      <w:marLeft w:val="0"/>
      <w:marRight w:val="0"/>
      <w:marTop w:val="0"/>
      <w:marBottom w:val="0"/>
      <w:divBdr>
        <w:top w:val="none" w:sz="0" w:space="0" w:color="auto"/>
        <w:left w:val="none" w:sz="0" w:space="0" w:color="auto"/>
        <w:bottom w:val="none" w:sz="0" w:space="0" w:color="auto"/>
        <w:right w:val="none" w:sz="0" w:space="0" w:color="auto"/>
      </w:divBdr>
    </w:div>
    <w:div w:id="733510535">
      <w:bodyDiv w:val="1"/>
      <w:marLeft w:val="0"/>
      <w:marRight w:val="0"/>
      <w:marTop w:val="0"/>
      <w:marBottom w:val="0"/>
      <w:divBdr>
        <w:top w:val="none" w:sz="0" w:space="0" w:color="auto"/>
        <w:left w:val="none" w:sz="0" w:space="0" w:color="auto"/>
        <w:bottom w:val="none" w:sz="0" w:space="0" w:color="auto"/>
        <w:right w:val="none" w:sz="0" w:space="0" w:color="auto"/>
      </w:divBdr>
    </w:div>
    <w:div w:id="746849047">
      <w:bodyDiv w:val="1"/>
      <w:marLeft w:val="0"/>
      <w:marRight w:val="0"/>
      <w:marTop w:val="0"/>
      <w:marBottom w:val="0"/>
      <w:divBdr>
        <w:top w:val="none" w:sz="0" w:space="0" w:color="auto"/>
        <w:left w:val="none" w:sz="0" w:space="0" w:color="auto"/>
        <w:bottom w:val="none" w:sz="0" w:space="0" w:color="auto"/>
        <w:right w:val="none" w:sz="0" w:space="0" w:color="auto"/>
      </w:divBdr>
    </w:div>
    <w:div w:id="796948239">
      <w:bodyDiv w:val="1"/>
      <w:marLeft w:val="0"/>
      <w:marRight w:val="0"/>
      <w:marTop w:val="0"/>
      <w:marBottom w:val="0"/>
      <w:divBdr>
        <w:top w:val="none" w:sz="0" w:space="0" w:color="auto"/>
        <w:left w:val="none" w:sz="0" w:space="0" w:color="auto"/>
        <w:bottom w:val="none" w:sz="0" w:space="0" w:color="auto"/>
        <w:right w:val="none" w:sz="0" w:space="0" w:color="auto"/>
      </w:divBdr>
    </w:div>
    <w:div w:id="805322451">
      <w:bodyDiv w:val="1"/>
      <w:marLeft w:val="0"/>
      <w:marRight w:val="0"/>
      <w:marTop w:val="0"/>
      <w:marBottom w:val="0"/>
      <w:divBdr>
        <w:top w:val="none" w:sz="0" w:space="0" w:color="auto"/>
        <w:left w:val="none" w:sz="0" w:space="0" w:color="auto"/>
        <w:bottom w:val="none" w:sz="0" w:space="0" w:color="auto"/>
        <w:right w:val="none" w:sz="0" w:space="0" w:color="auto"/>
      </w:divBdr>
    </w:div>
    <w:div w:id="814760552">
      <w:bodyDiv w:val="1"/>
      <w:marLeft w:val="0"/>
      <w:marRight w:val="0"/>
      <w:marTop w:val="0"/>
      <w:marBottom w:val="0"/>
      <w:divBdr>
        <w:top w:val="none" w:sz="0" w:space="0" w:color="auto"/>
        <w:left w:val="none" w:sz="0" w:space="0" w:color="auto"/>
        <w:bottom w:val="none" w:sz="0" w:space="0" w:color="auto"/>
        <w:right w:val="none" w:sz="0" w:space="0" w:color="auto"/>
      </w:divBdr>
    </w:div>
    <w:div w:id="814839479">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245151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6644728">
      <w:bodyDiv w:val="1"/>
      <w:marLeft w:val="0"/>
      <w:marRight w:val="0"/>
      <w:marTop w:val="0"/>
      <w:marBottom w:val="0"/>
      <w:divBdr>
        <w:top w:val="none" w:sz="0" w:space="0" w:color="auto"/>
        <w:left w:val="none" w:sz="0" w:space="0" w:color="auto"/>
        <w:bottom w:val="none" w:sz="0" w:space="0" w:color="auto"/>
        <w:right w:val="none" w:sz="0" w:space="0" w:color="auto"/>
      </w:divBdr>
    </w:div>
    <w:div w:id="8903889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66351072">
      <w:bodyDiv w:val="1"/>
      <w:marLeft w:val="0"/>
      <w:marRight w:val="0"/>
      <w:marTop w:val="0"/>
      <w:marBottom w:val="0"/>
      <w:divBdr>
        <w:top w:val="none" w:sz="0" w:space="0" w:color="auto"/>
        <w:left w:val="none" w:sz="0" w:space="0" w:color="auto"/>
        <w:bottom w:val="none" w:sz="0" w:space="0" w:color="auto"/>
        <w:right w:val="none" w:sz="0" w:space="0" w:color="auto"/>
      </w:divBdr>
    </w:div>
    <w:div w:id="968708358">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89401507">
      <w:bodyDiv w:val="1"/>
      <w:marLeft w:val="0"/>
      <w:marRight w:val="0"/>
      <w:marTop w:val="0"/>
      <w:marBottom w:val="0"/>
      <w:divBdr>
        <w:top w:val="none" w:sz="0" w:space="0" w:color="auto"/>
        <w:left w:val="none" w:sz="0" w:space="0" w:color="auto"/>
        <w:bottom w:val="none" w:sz="0" w:space="0" w:color="auto"/>
        <w:right w:val="none" w:sz="0" w:space="0" w:color="auto"/>
      </w:divBdr>
    </w:div>
    <w:div w:id="998463925">
      <w:bodyDiv w:val="1"/>
      <w:marLeft w:val="0"/>
      <w:marRight w:val="0"/>
      <w:marTop w:val="0"/>
      <w:marBottom w:val="0"/>
      <w:divBdr>
        <w:top w:val="none" w:sz="0" w:space="0" w:color="auto"/>
        <w:left w:val="none" w:sz="0" w:space="0" w:color="auto"/>
        <w:bottom w:val="none" w:sz="0" w:space="0" w:color="auto"/>
        <w:right w:val="none" w:sz="0" w:space="0" w:color="auto"/>
      </w:divBdr>
    </w:div>
    <w:div w:id="999425565">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25792292">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43500833">
      <w:bodyDiv w:val="1"/>
      <w:marLeft w:val="0"/>
      <w:marRight w:val="0"/>
      <w:marTop w:val="0"/>
      <w:marBottom w:val="0"/>
      <w:divBdr>
        <w:top w:val="none" w:sz="0" w:space="0" w:color="auto"/>
        <w:left w:val="none" w:sz="0" w:space="0" w:color="auto"/>
        <w:bottom w:val="none" w:sz="0" w:space="0" w:color="auto"/>
        <w:right w:val="none" w:sz="0" w:space="0" w:color="auto"/>
      </w:divBdr>
    </w:div>
    <w:div w:id="1158619552">
      <w:bodyDiv w:val="1"/>
      <w:marLeft w:val="0"/>
      <w:marRight w:val="0"/>
      <w:marTop w:val="0"/>
      <w:marBottom w:val="0"/>
      <w:divBdr>
        <w:top w:val="none" w:sz="0" w:space="0" w:color="auto"/>
        <w:left w:val="none" w:sz="0" w:space="0" w:color="auto"/>
        <w:bottom w:val="none" w:sz="0" w:space="0" w:color="auto"/>
        <w:right w:val="none" w:sz="0" w:space="0" w:color="auto"/>
      </w:divBdr>
    </w:div>
    <w:div w:id="116451742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71794588">
      <w:bodyDiv w:val="1"/>
      <w:marLeft w:val="0"/>
      <w:marRight w:val="0"/>
      <w:marTop w:val="0"/>
      <w:marBottom w:val="0"/>
      <w:divBdr>
        <w:top w:val="none" w:sz="0" w:space="0" w:color="auto"/>
        <w:left w:val="none" w:sz="0" w:space="0" w:color="auto"/>
        <w:bottom w:val="none" w:sz="0" w:space="0" w:color="auto"/>
        <w:right w:val="none" w:sz="0" w:space="0" w:color="auto"/>
      </w:divBdr>
    </w:div>
    <w:div w:id="1172185170">
      <w:bodyDiv w:val="1"/>
      <w:marLeft w:val="0"/>
      <w:marRight w:val="0"/>
      <w:marTop w:val="0"/>
      <w:marBottom w:val="0"/>
      <w:divBdr>
        <w:top w:val="none" w:sz="0" w:space="0" w:color="auto"/>
        <w:left w:val="none" w:sz="0" w:space="0" w:color="auto"/>
        <w:bottom w:val="none" w:sz="0" w:space="0" w:color="auto"/>
        <w:right w:val="none" w:sz="0" w:space="0" w:color="auto"/>
      </w:divBdr>
    </w:div>
    <w:div w:id="1181700854">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15068405">
      <w:bodyDiv w:val="1"/>
      <w:marLeft w:val="0"/>
      <w:marRight w:val="0"/>
      <w:marTop w:val="0"/>
      <w:marBottom w:val="0"/>
      <w:divBdr>
        <w:top w:val="none" w:sz="0" w:space="0" w:color="auto"/>
        <w:left w:val="none" w:sz="0" w:space="0" w:color="auto"/>
        <w:bottom w:val="none" w:sz="0" w:space="0" w:color="auto"/>
        <w:right w:val="none" w:sz="0" w:space="0" w:color="auto"/>
      </w:divBdr>
    </w:div>
    <w:div w:id="1325472044">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5207099">
      <w:bodyDiv w:val="1"/>
      <w:marLeft w:val="0"/>
      <w:marRight w:val="0"/>
      <w:marTop w:val="0"/>
      <w:marBottom w:val="0"/>
      <w:divBdr>
        <w:top w:val="none" w:sz="0" w:space="0" w:color="auto"/>
        <w:left w:val="none" w:sz="0" w:space="0" w:color="auto"/>
        <w:bottom w:val="none" w:sz="0" w:space="0" w:color="auto"/>
        <w:right w:val="none" w:sz="0" w:space="0" w:color="auto"/>
      </w:divBdr>
    </w:div>
    <w:div w:id="1346984135">
      <w:bodyDiv w:val="1"/>
      <w:marLeft w:val="0"/>
      <w:marRight w:val="0"/>
      <w:marTop w:val="0"/>
      <w:marBottom w:val="0"/>
      <w:divBdr>
        <w:top w:val="none" w:sz="0" w:space="0" w:color="auto"/>
        <w:left w:val="none" w:sz="0" w:space="0" w:color="auto"/>
        <w:bottom w:val="none" w:sz="0" w:space="0" w:color="auto"/>
        <w:right w:val="none" w:sz="0" w:space="0" w:color="auto"/>
      </w:divBdr>
    </w:div>
    <w:div w:id="1364330993">
      <w:bodyDiv w:val="1"/>
      <w:marLeft w:val="0"/>
      <w:marRight w:val="0"/>
      <w:marTop w:val="0"/>
      <w:marBottom w:val="0"/>
      <w:divBdr>
        <w:top w:val="none" w:sz="0" w:space="0" w:color="auto"/>
        <w:left w:val="none" w:sz="0" w:space="0" w:color="auto"/>
        <w:bottom w:val="none" w:sz="0" w:space="0" w:color="auto"/>
        <w:right w:val="none" w:sz="0" w:space="0" w:color="auto"/>
      </w:divBdr>
    </w:div>
    <w:div w:id="1365053920">
      <w:bodyDiv w:val="1"/>
      <w:marLeft w:val="0"/>
      <w:marRight w:val="0"/>
      <w:marTop w:val="0"/>
      <w:marBottom w:val="0"/>
      <w:divBdr>
        <w:top w:val="none" w:sz="0" w:space="0" w:color="auto"/>
        <w:left w:val="none" w:sz="0" w:space="0" w:color="auto"/>
        <w:bottom w:val="none" w:sz="0" w:space="0" w:color="auto"/>
        <w:right w:val="none" w:sz="0" w:space="0" w:color="auto"/>
      </w:divBdr>
    </w:div>
    <w:div w:id="1388720292">
      <w:bodyDiv w:val="1"/>
      <w:marLeft w:val="0"/>
      <w:marRight w:val="0"/>
      <w:marTop w:val="0"/>
      <w:marBottom w:val="0"/>
      <w:divBdr>
        <w:top w:val="none" w:sz="0" w:space="0" w:color="auto"/>
        <w:left w:val="none" w:sz="0" w:space="0" w:color="auto"/>
        <w:bottom w:val="none" w:sz="0" w:space="0" w:color="auto"/>
        <w:right w:val="none" w:sz="0" w:space="0" w:color="auto"/>
      </w:divBdr>
    </w:div>
    <w:div w:id="1420179472">
      <w:bodyDiv w:val="1"/>
      <w:marLeft w:val="0"/>
      <w:marRight w:val="0"/>
      <w:marTop w:val="0"/>
      <w:marBottom w:val="0"/>
      <w:divBdr>
        <w:top w:val="none" w:sz="0" w:space="0" w:color="auto"/>
        <w:left w:val="none" w:sz="0" w:space="0" w:color="auto"/>
        <w:bottom w:val="none" w:sz="0" w:space="0" w:color="auto"/>
        <w:right w:val="none" w:sz="0" w:space="0" w:color="auto"/>
      </w:divBdr>
    </w:div>
    <w:div w:id="1426152522">
      <w:bodyDiv w:val="1"/>
      <w:marLeft w:val="0"/>
      <w:marRight w:val="0"/>
      <w:marTop w:val="0"/>
      <w:marBottom w:val="0"/>
      <w:divBdr>
        <w:top w:val="none" w:sz="0" w:space="0" w:color="auto"/>
        <w:left w:val="none" w:sz="0" w:space="0" w:color="auto"/>
        <w:bottom w:val="none" w:sz="0" w:space="0" w:color="auto"/>
        <w:right w:val="none" w:sz="0" w:space="0" w:color="auto"/>
      </w:divBdr>
    </w:div>
    <w:div w:id="1435443425">
      <w:bodyDiv w:val="1"/>
      <w:marLeft w:val="0"/>
      <w:marRight w:val="0"/>
      <w:marTop w:val="0"/>
      <w:marBottom w:val="0"/>
      <w:divBdr>
        <w:top w:val="none" w:sz="0" w:space="0" w:color="auto"/>
        <w:left w:val="none" w:sz="0" w:space="0" w:color="auto"/>
        <w:bottom w:val="none" w:sz="0" w:space="0" w:color="auto"/>
        <w:right w:val="none" w:sz="0" w:space="0" w:color="auto"/>
      </w:divBdr>
    </w:div>
    <w:div w:id="1454057644">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7599323">
      <w:bodyDiv w:val="1"/>
      <w:marLeft w:val="0"/>
      <w:marRight w:val="0"/>
      <w:marTop w:val="0"/>
      <w:marBottom w:val="0"/>
      <w:divBdr>
        <w:top w:val="none" w:sz="0" w:space="0" w:color="auto"/>
        <w:left w:val="none" w:sz="0" w:space="0" w:color="auto"/>
        <w:bottom w:val="none" w:sz="0" w:space="0" w:color="auto"/>
        <w:right w:val="none" w:sz="0" w:space="0" w:color="auto"/>
      </w:divBdr>
    </w:div>
    <w:div w:id="1515268569">
      <w:bodyDiv w:val="1"/>
      <w:marLeft w:val="0"/>
      <w:marRight w:val="0"/>
      <w:marTop w:val="0"/>
      <w:marBottom w:val="0"/>
      <w:divBdr>
        <w:top w:val="none" w:sz="0" w:space="0" w:color="auto"/>
        <w:left w:val="none" w:sz="0" w:space="0" w:color="auto"/>
        <w:bottom w:val="none" w:sz="0" w:space="0" w:color="auto"/>
        <w:right w:val="none" w:sz="0" w:space="0" w:color="auto"/>
      </w:divBdr>
    </w:div>
    <w:div w:id="1526871647">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6085457">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6210572">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75254826">
      <w:bodyDiv w:val="1"/>
      <w:marLeft w:val="0"/>
      <w:marRight w:val="0"/>
      <w:marTop w:val="0"/>
      <w:marBottom w:val="0"/>
      <w:divBdr>
        <w:top w:val="none" w:sz="0" w:space="0" w:color="auto"/>
        <w:left w:val="none" w:sz="0" w:space="0" w:color="auto"/>
        <w:bottom w:val="none" w:sz="0" w:space="0" w:color="auto"/>
        <w:right w:val="none" w:sz="0" w:space="0" w:color="auto"/>
      </w:divBdr>
    </w:div>
    <w:div w:id="1679696703">
      <w:bodyDiv w:val="1"/>
      <w:marLeft w:val="0"/>
      <w:marRight w:val="0"/>
      <w:marTop w:val="0"/>
      <w:marBottom w:val="0"/>
      <w:divBdr>
        <w:top w:val="none" w:sz="0" w:space="0" w:color="auto"/>
        <w:left w:val="none" w:sz="0" w:space="0" w:color="auto"/>
        <w:bottom w:val="none" w:sz="0" w:space="0" w:color="auto"/>
        <w:right w:val="none" w:sz="0" w:space="0" w:color="auto"/>
      </w:divBdr>
    </w:div>
    <w:div w:id="1682780760">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6326810">
      <w:bodyDiv w:val="1"/>
      <w:marLeft w:val="0"/>
      <w:marRight w:val="0"/>
      <w:marTop w:val="0"/>
      <w:marBottom w:val="0"/>
      <w:divBdr>
        <w:top w:val="none" w:sz="0" w:space="0" w:color="auto"/>
        <w:left w:val="none" w:sz="0" w:space="0" w:color="auto"/>
        <w:bottom w:val="none" w:sz="0" w:space="0" w:color="auto"/>
        <w:right w:val="none" w:sz="0" w:space="0" w:color="auto"/>
      </w:divBdr>
    </w:div>
    <w:div w:id="1731613626">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6824298">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65347088">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95713078">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64245164">
      <w:bodyDiv w:val="1"/>
      <w:marLeft w:val="0"/>
      <w:marRight w:val="0"/>
      <w:marTop w:val="0"/>
      <w:marBottom w:val="0"/>
      <w:divBdr>
        <w:top w:val="none" w:sz="0" w:space="0" w:color="auto"/>
        <w:left w:val="none" w:sz="0" w:space="0" w:color="auto"/>
        <w:bottom w:val="none" w:sz="0" w:space="0" w:color="auto"/>
        <w:right w:val="none" w:sz="0" w:space="0" w:color="auto"/>
      </w:divBdr>
    </w:div>
    <w:div w:id="1884901989">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02137386">
      <w:bodyDiv w:val="1"/>
      <w:marLeft w:val="0"/>
      <w:marRight w:val="0"/>
      <w:marTop w:val="0"/>
      <w:marBottom w:val="0"/>
      <w:divBdr>
        <w:top w:val="none" w:sz="0" w:space="0" w:color="auto"/>
        <w:left w:val="none" w:sz="0" w:space="0" w:color="auto"/>
        <w:bottom w:val="none" w:sz="0" w:space="0" w:color="auto"/>
        <w:right w:val="none" w:sz="0" w:space="0" w:color="auto"/>
      </w:divBdr>
    </w:div>
    <w:div w:id="1902402687">
      <w:bodyDiv w:val="1"/>
      <w:marLeft w:val="0"/>
      <w:marRight w:val="0"/>
      <w:marTop w:val="0"/>
      <w:marBottom w:val="0"/>
      <w:divBdr>
        <w:top w:val="none" w:sz="0" w:space="0" w:color="auto"/>
        <w:left w:val="none" w:sz="0" w:space="0" w:color="auto"/>
        <w:bottom w:val="none" w:sz="0" w:space="0" w:color="auto"/>
        <w:right w:val="none" w:sz="0" w:space="0" w:color="auto"/>
      </w:divBdr>
    </w:div>
    <w:div w:id="1925647448">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3051974">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17153150">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2461668">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4017253">
      <w:bodyDiv w:val="1"/>
      <w:marLeft w:val="0"/>
      <w:marRight w:val="0"/>
      <w:marTop w:val="0"/>
      <w:marBottom w:val="0"/>
      <w:divBdr>
        <w:top w:val="none" w:sz="0" w:space="0" w:color="auto"/>
        <w:left w:val="none" w:sz="0" w:space="0" w:color="auto"/>
        <w:bottom w:val="none" w:sz="0" w:space="0" w:color="auto"/>
        <w:right w:val="none" w:sz="0" w:space="0" w:color="auto"/>
      </w:divBdr>
    </w:div>
    <w:div w:id="2075733032">
      <w:bodyDiv w:val="1"/>
      <w:marLeft w:val="0"/>
      <w:marRight w:val="0"/>
      <w:marTop w:val="0"/>
      <w:marBottom w:val="0"/>
      <w:divBdr>
        <w:top w:val="none" w:sz="0" w:space="0" w:color="auto"/>
        <w:left w:val="none" w:sz="0" w:space="0" w:color="auto"/>
        <w:bottom w:val="none" w:sz="0" w:space="0" w:color="auto"/>
        <w:right w:val="none" w:sz="0" w:space="0" w:color="auto"/>
      </w:divBdr>
    </w:div>
    <w:div w:id="2112509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pc.gov.au/about/governance/annual-repor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c.gov.au/about/governance/annualreports"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www.pc.gov.au/about/governance/corporateplan" TargetMode="External"/><Relationship Id="rId23"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9115ddca-c623-419f-a3c0-6a1c58c4dac8" xsi:nil="true"/>
    <_ip_UnifiedCompliancePolicyProperties xmlns="http://schemas.microsoft.com/sharepoint/v3" xsi:nil="true"/>
    <TaxCatchAll xmlns="244fe85f-b655-4145-9b20-543b75dc1c24" xsi:nil="true"/>
    <Status xmlns="9115ddca-c623-419f-a3c0-6a1c58c4dac8" xsi:nil="true"/>
    <lcf76f155ced4ddcb4097134ff3c332f xmlns="9115ddca-c623-419f-a3c0-6a1c58c4dac8">
      <Terms xmlns="http://schemas.microsoft.com/office/infopath/2007/PartnerControls"/>
    </lcf76f155ced4ddcb4097134ff3c332f>
    <Notes xmlns="9115ddca-c623-419f-a3c0-6a1c58c4dac8" xsi:nil="true"/>
    <Image xmlns="9115ddca-c623-419f-a3c0-6a1c58c4dac8"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A4EFA3CD0C9384883E202483A01CFD0" ma:contentTypeVersion="24" ma:contentTypeDescription="Create a new document." ma:contentTypeScope="" ma:versionID="b492a6f60403d1702e9fd74dbc1c60cd">
  <xsd:schema xmlns:xsd="http://www.w3.org/2001/XMLSchema" xmlns:xs="http://www.w3.org/2001/XMLSchema" xmlns:p="http://schemas.microsoft.com/office/2006/metadata/properties" xmlns:ns1="http://schemas.microsoft.com/sharepoint/v3" xmlns:ns2="9115ddca-c623-419f-a3c0-6a1c58c4dac8" xmlns:ns3="244fe85f-b655-4145-9b20-543b75dc1c24" targetNamespace="http://schemas.microsoft.com/office/2006/metadata/properties" ma:root="true" ma:fieldsID="245d6aa251cb9bfe7e335d8c0f22fe3b" ns1:_="" ns2:_="" ns3:_="">
    <xsd:import namespace="http://schemas.microsoft.com/sharepoint/v3"/>
    <xsd:import namespace="9115ddca-c623-419f-a3c0-6a1c58c4dac8"/>
    <xsd:import namespace="244fe85f-b655-4145-9b20-543b75dc1c24"/>
    <xsd:element name="properties">
      <xsd:complexType>
        <xsd:sequence>
          <xsd:element name="documentManagement">
            <xsd:complexType>
              <xsd:all>
                <xsd:element ref="ns2:Image" minOccurs="0"/>
                <xsd:element ref="ns2:MediaServiceMetadata" minOccurs="0"/>
                <xsd:element ref="ns2:MediaServiceFastMetadata" minOccurs="0"/>
                <xsd:element ref="ns2:MediaServiceAutoKeyPoints" minOccurs="0"/>
                <xsd:element ref="ns2:MediaServiceKeyPoints" minOccurs="0"/>
                <xsd:element ref="ns2:Status" minOccurs="0"/>
                <xsd:element ref="ns2:Note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5ddca-c623-419f-a3c0-6a1c58c4dac8" elementFormDefault="qualified">
    <xsd:import namespace="http://schemas.microsoft.com/office/2006/documentManagement/types"/>
    <xsd:import namespace="http://schemas.microsoft.com/office/infopath/2007/PartnerControls"/>
    <xsd:element name="Image" ma:index="3" nillable="true" ma:displayName="Image" ma:format="Thumbnail" ma:internalName="Image"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Status" ma:index="12" nillable="true" ma:displayName="Status" ma:format="Dropdown" ma:hidden="true" ma:internalName="Status" ma:readOnly="false">
      <xsd:simpleType>
        <xsd:restriction base="dms:Choice">
          <xsd:enumeration value="With drafter"/>
          <xsd:enumeration value="With EB for comment"/>
          <xsd:enumeration value="With TO for comment"/>
          <xsd:enumeration value="With EB for final review"/>
          <xsd:enumeration value="With TO for final review"/>
          <xsd:enumeration value="With Treasurer for final review"/>
          <xsd:enumeration value="In sandy"/>
          <xsd:enumeration value="In hard close"/>
        </xsd:restriction>
      </xsd:simpleType>
    </xsd:element>
    <xsd:element name="Notes" ma:index="13" nillable="true" ma:displayName="Notes" ma:format="Dropdown" ma:hidden="true" ma:internalName="Notes" ma:readOnly="fals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Location" ma:index="23" nillable="true" ma:displayName="Location" ma:hidden="true" ma:internalName="MediaServiceLocation" ma:readOnly="true">
      <xsd:simpleType>
        <xsd:restriction base="dms:Text"/>
      </xsd:simpleType>
    </xsd:element>
    <xsd:element name="_Flow_SignoffStatus" ma:index="24" nillable="true" ma:displayName="Sign-off status" ma:hidden="true" ma:internalName="Sign_x002d_off_x0020_status" ma:readOnly="fals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4fe85f-b655-4145-9b20-543b75dc1c24"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eed413a1-1c23-4ed2-af48-854dd5cd0a31}" ma:internalName="TaxCatchAll" ma:readOnly="false" ma:showField="CatchAllData" ma:web="244fe85f-b655-4145-9b20-543b75dc1c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6D284-A042-41E1-B8BD-B8AEEB7190AF}">
  <ds:schemaRefs>
    <ds:schemaRef ds:uri="http://schemas.microsoft.com/office/2006/metadata/longProperties"/>
  </ds:schemaRefs>
</ds:datastoreItem>
</file>

<file path=customXml/itemProps2.xml><?xml version="1.0" encoding="utf-8"?>
<ds:datastoreItem xmlns:ds="http://schemas.openxmlformats.org/officeDocument/2006/customXml" ds:itemID="{2D52CAC3-0578-4072-9E4E-8CF10246A2CC}">
  <ds:schemaRefs>
    <ds:schemaRef ds:uri="http://schemas.openxmlformats.org/officeDocument/2006/bibliography"/>
  </ds:schemaRefs>
</ds:datastoreItem>
</file>

<file path=customXml/itemProps3.xml><?xml version="1.0" encoding="utf-8"?>
<ds:datastoreItem xmlns:ds="http://schemas.openxmlformats.org/officeDocument/2006/customXml" ds:itemID="{E3D41CEE-415E-4FF3-95DC-2AFAA17CA023}">
  <ds:schemaRefs>
    <ds:schemaRef ds:uri="http://schemas.microsoft.com/sharepoint/v3/contenttype/forms"/>
  </ds:schemaRefs>
</ds:datastoreItem>
</file>

<file path=customXml/itemProps4.xml><?xml version="1.0" encoding="utf-8"?>
<ds:datastoreItem xmlns:ds="http://schemas.openxmlformats.org/officeDocument/2006/customXml" ds:itemID="{33996B32-4E13-4B07-9CB0-DC226DCB26CF}">
  <ds:schemaRefs>
    <ds:schemaRef ds:uri="9115ddca-c623-419f-a3c0-6a1c58c4dac8"/>
    <ds:schemaRef ds:uri="http://schemas.openxmlformats.org/package/2006/metadata/core-properties"/>
    <ds:schemaRef ds:uri="http://purl.org/dc/dcmitype/"/>
    <ds:schemaRef ds:uri="http://purl.org/dc/terms/"/>
    <ds:schemaRef ds:uri="http://purl.org/dc/elements/1.1/"/>
    <ds:schemaRef ds:uri="http://schemas.microsoft.com/office/infopath/2007/PartnerControls"/>
    <ds:schemaRef ds:uri="244fe85f-b655-4145-9b20-543b75dc1c24"/>
    <ds:schemaRef ds:uri="http://schemas.microsoft.com/office/2006/documentManagement/types"/>
    <ds:schemaRef ds:uri="http://schemas.microsoft.com/sharepoint/v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4C187827-F697-4BA1-8637-2416B2F6F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15ddca-c623-419f-a3c0-6a1c58c4dac8"/>
    <ds:schemaRef ds:uri="244fe85f-b655-4145-9b20-543b75dc1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PBS Template.dotx</Template>
  <TotalTime>5</TotalTime>
  <Pages>19</Pages>
  <Words>3271</Words>
  <Characters>19496</Characters>
  <Application>Microsoft Office Word</Application>
  <DocSecurity>0</DocSecurity>
  <Lines>1356</Lines>
  <Paragraphs>824</Paragraphs>
  <ScaleCrop>false</ScaleCrop>
  <HeadingPairs>
    <vt:vector size="2" baseType="variant">
      <vt:variant>
        <vt:lpstr>Title</vt:lpstr>
      </vt:variant>
      <vt:variant>
        <vt:i4>1</vt:i4>
      </vt:variant>
    </vt:vector>
  </HeadingPairs>
  <TitlesOfParts>
    <vt:vector size="1" baseType="lpstr">
      <vt:lpstr>Portfolio Budget Statements 2022-23</vt:lpstr>
    </vt:vector>
  </TitlesOfParts>
  <Company/>
  <LinksUpToDate>false</LinksUpToDate>
  <CharactersWithSpaces>22724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2022-23</dc:title>
  <dc:subject>Treasury Portfolio - Productivity Commission</dc:subject>
  <dc:creator>Australian Government</dc:creator>
  <cp:keywords>Budget</cp:keywords>
  <dc:description/>
  <cp:lastModifiedBy>Hill, Christine</cp:lastModifiedBy>
  <cp:revision>8</cp:revision>
  <cp:lastPrinted>2022-10-23T08:42:00Z</cp:lastPrinted>
  <dcterms:created xsi:type="dcterms:W3CDTF">2022-10-19T18:31:00Z</dcterms:created>
  <dcterms:modified xsi:type="dcterms:W3CDTF">2022-10-23T22:39:00Z</dcterms:modified>
  <cp:contentStatus/>
</cp:coreProperties>
</file>