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58091B" w14:paraId="6683F0FA" w14:textId="77777777" w:rsidTr="0058091B">
        <w:tc>
          <w:tcPr>
            <w:tcW w:w="5000" w:type="pct"/>
            <w:shd w:val="clear" w:color="auto" w:fill="auto"/>
          </w:tcPr>
          <w:p w14:paraId="7598F316" w14:textId="77777777" w:rsidR="0058091B" w:rsidRDefault="0058091B" w:rsidP="005809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07B28423" w14:textId="77777777" w:rsidR="0058091B" w:rsidRPr="0058091B" w:rsidRDefault="0058091B" w:rsidP="0058091B">
            <w:pPr>
              <w:rPr>
                <w:b/>
                <w:sz w:val="20"/>
              </w:rPr>
            </w:pPr>
          </w:p>
        </w:tc>
      </w:tr>
    </w:tbl>
    <w:p w14:paraId="6EC0A4D9" w14:textId="77777777" w:rsidR="0058091B" w:rsidRDefault="0058091B" w:rsidP="00732308">
      <w:pPr>
        <w:rPr>
          <w:sz w:val="32"/>
          <w:szCs w:val="32"/>
        </w:rPr>
      </w:pPr>
    </w:p>
    <w:p w14:paraId="6F810699" w14:textId="77777777" w:rsidR="00B07DA9" w:rsidRPr="00732308" w:rsidRDefault="00B07DA9" w:rsidP="00732308">
      <w:pPr>
        <w:rPr>
          <w:sz w:val="32"/>
          <w:szCs w:val="32"/>
        </w:rPr>
      </w:pPr>
      <w:r w:rsidRPr="00732308">
        <w:rPr>
          <w:sz w:val="32"/>
          <w:szCs w:val="32"/>
        </w:rPr>
        <w:t>Inserts for</w:t>
      </w:r>
    </w:p>
    <w:p w14:paraId="43E71FD5" w14:textId="77777777" w:rsidR="00B07DA9" w:rsidRPr="00732308" w:rsidRDefault="00076FA0" w:rsidP="00732308">
      <w:pPr>
        <w:pStyle w:val="ShortT"/>
      </w:pPr>
      <w:r w:rsidRPr="00076FA0">
        <w:t xml:space="preserve">Treasury Laws Amendment (Measures for </w:t>
      </w:r>
      <w:r w:rsidR="00515CCC">
        <w:t>Consultation</w:t>
      </w:r>
      <w:r w:rsidRPr="00076FA0">
        <w:t>) Bill 2022</w:t>
      </w:r>
      <w:r w:rsidR="00B07DA9" w:rsidRPr="00732308">
        <w:t>: Taxation treatment of digital currency</w:t>
      </w:r>
    </w:p>
    <w:p w14:paraId="14BCF8C9" w14:textId="77777777" w:rsidR="00B07DA9" w:rsidRPr="00732308" w:rsidRDefault="00B07DA9" w:rsidP="00732308">
      <w:pPr>
        <w:jc w:val="center"/>
      </w:pPr>
    </w:p>
    <w:p w14:paraId="30A0F8A8" w14:textId="77777777" w:rsidR="00B07DA9" w:rsidRPr="00732308" w:rsidRDefault="00B07DA9" w:rsidP="0073230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B07DA9" w:rsidRPr="00732308" w14:paraId="2B099AED" w14:textId="77777777" w:rsidTr="009A4AD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70235E" w14:textId="77777777" w:rsidR="00B07DA9" w:rsidRPr="00732308" w:rsidRDefault="00B07DA9" w:rsidP="00732308">
            <w:pPr>
              <w:pStyle w:val="TableHeading"/>
            </w:pPr>
            <w:r w:rsidRPr="00732308">
              <w:t>Commencement information</w:t>
            </w:r>
          </w:p>
        </w:tc>
      </w:tr>
      <w:tr w:rsidR="00B07DA9" w:rsidRPr="00732308" w14:paraId="105DFBEB" w14:textId="77777777" w:rsidTr="009A4AD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93E68" w14:textId="77777777" w:rsidR="00B07DA9" w:rsidRPr="00732308" w:rsidRDefault="00B07DA9" w:rsidP="00732308">
            <w:pPr>
              <w:pStyle w:val="TableHeading"/>
            </w:pPr>
            <w:r w:rsidRPr="0073230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BDA1E" w14:textId="77777777" w:rsidR="00B07DA9" w:rsidRPr="00732308" w:rsidRDefault="00B07DA9" w:rsidP="00732308">
            <w:pPr>
              <w:pStyle w:val="TableHeading"/>
            </w:pPr>
            <w:r w:rsidRPr="0073230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BB5E6" w14:textId="77777777" w:rsidR="00B07DA9" w:rsidRPr="00732308" w:rsidRDefault="00B07DA9" w:rsidP="00732308">
            <w:pPr>
              <w:pStyle w:val="TableHeading"/>
            </w:pPr>
            <w:r w:rsidRPr="00732308">
              <w:t>Column 3</w:t>
            </w:r>
          </w:p>
        </w:tc>
      </w:tr>
      <w:tr w:rsidR="00B07DA9" w:rsidRPr="00732308" w14:paraId="092B9EF6" w14:textId="77777777" w:rsidTr="009A4AD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96252A" w14:textId="77777777" w:rsidR="00B07DA9" w:rsidRPr="00732308" w:rsidRDefault="00B07DA9" w:rsidP="00732308">
            <w:pPr>
              <w:pStyle w:val="TableHeading"/>
            </w:pPr>
            <w:r w:rsidRPr="0073230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1C77FA" w14:textId="77777777" w:rsidR="00B07DA9" w:rsidRPr="00732308" w:rsidRDefault="00B07DA9" w:rsidP="00732308">
            <w:pPr>
              <w:pStyle w:val="TableHeading"/>
            </w:pPr>
            <w:r w:rsidRPr="0073230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3382BF" w14:textId="77777777" w:rsidR="00B07DA9" w:rsidRPr="00732308" w:rsidRDefault="00B07DA9" w:rsidP="00732308">
            <w:pPr>
              <w:pStyle w:val="TableHeading"/>
            </w:pPr>
            <w:r w:rsidRPr="00732308">
              <w:t>Date/Details</w:t>
            </w:r>
          </w:p>
        </w:tc>
      </w:tr>
      <w:tr w:rsidR="00B07DA9" w:rsidRPr="00732308" w14:paraId="256BD5AC" w14:textId="77777777" w:rsidTr="009A4ADB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97DFCB9" w14:textId="77777777" w:rsidR="00B07DA9" w:rsidRPr="00732308" w:rsidRDefault="00B07DA9" w:rsidP="00732308">
            <w:pPr>
              <w:pStyle w:val="Tabletext"/>
            </w:pPr>
            <w:r w:rsidRPr="00732308">
              <w:t>1.  Schedule 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15533FE" w14:textId="77777777" w:rsidR="00B07DA9" w:rsidRPr="00732308" w:rsidRDefault="00B07DA9" w:rsidP="00732308">
            <w:pPr>
              <w:pStyle w:val="Tabletext"/>
            </w:pPr>
            <w:r w:rsidRPr="00732308">
              <w:t>The first 1 January, 1 April, 1 </w:t>
            </w:r>
            <w:proofErr w:type="gramStart"/>
            <w:r w:rsidRPr="00732308">
              <w:t>July</w:t>
            </w:r>
            <w:proofErr w:type="gramEnd"/>
            <w:r w:rsidRPr="00732308">
              <w:t xml:space="preserve"> or 1 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CB84CEC" w14:textId="77777777" w:rsidR="00B07DA9" w:rsidRPr="00732308" w:rsidRDefault="00B07DA9" w:rsidP="00732308">
            <w:pPr>
              <w:pStyle w:val="Tabletext"/>
            </w:pPr>
          </w:p>
        </w:tc>
      </w:tr>
      <w:tr w:rsidR="00B07DA9" w:rsidRPr="00732308" w14:paraId="4CF3BD0A" w14:textId="77777777" w:rsidTr="009A4ADB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F0FC74" w14:textId="77777777" w:rsidR="00B07DA9" w:rsidRPr="00732308" w:rsidRDefault="00B07DA9" w:rsidP="00732308">
            <w:pPr>
              <w:pStyle w:val="Tabletext"/>
            </w:pPr>
            <w:r w:rsidRPr="00732308">
              <w:t xml:space="preserve">2.  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11C73C" w14:textId="77777777" w:rsidR="00B07DA9" w:rsidRPr="00732308" w:rsidRDefault="00B07DA9" w:rsidP="00732308">
            <w:pPr>
              <w:pStyle w:val="Tabletext"/>
            </w:pP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114FB25" w14:textId="77777777" w:rsidR="00B07DA9" w:rsidRPr="00732308" w:rsidRDefault="00B07DA9" w:rsidP="00732308">
            <w:pPr>
              <w:pStyle w:val="Tabletext"/>
            </w:pPr>
          </w:p>
        </w:tc>
      </w:tr>
    </w:tbl>
    <w:p w14:paraId="3DA8198D" w14:textId="77777777" w:rsidR="001B6762" w:rsidRPr="00732308" w:rsidRDefault="001B6762" w:rsidP="00732308">
      <w:pPr>
        <w:pStyle w:val="notetext"/>
      </w:pPr>
      <w:r w:rsidRPr="00732308">
        <w:t>Note:</w:t>
      </w:r>
      <w:r w:rsidRPr="00732308">
        <w:tab/>
        <w:t xml:space="preserve">The provisions of the </w:t>
      </w:r>
      <w:r w:rsidRPr="00732308">
        <w:rPr>
          <w:i/>
        </w:rPr>
        <w:t>A New Tax System (Goods and Services Tax) Regulations 2019</w:t>
      </w:r>
      <w:r w:rsidRPr="00732308">
        <w:rPr>
          <w:iCs/>
        </w:rPr>
        <w:t xml:space="preserve"> amended or inserted by this Act</w:t>
      </w:r>
      <w:r w:rsidRPr="00732308">
        <w:t xml:space="preserve">, and any other provisions of that instrument, may be amended or repealed by regulations made under the </w:t>
      </w:r>
      <w:r w:rsidRPr="00732308">
        <w:rPr>
          <w:i/>
        </w:rPr>
        <w:t>A New Tax System (Goods and Services Tax) Act 1999</w:t>
      </w:r>
      <w:r w:rsidRPr="00732308">
        <w:t xml:space="preserve"> (see </w:t>
      </w:r>
      <w:r w:rsidR="00E01B44" w:rsidRPr="00732308">
        <w:t>subsection 1</w:t>
      </w:r>
      <w:r w:rsidRPr="00732308">
        <w:t xml:space="preserve">3(5) of the </w:t>
      </w:r>
      <w:r w:rsidRPr="00732308">
        <w:rPr>
          <w:i/>
          <w:iCs/>
        </w:rPr>
        <w:t>Legislation Act 2003</w:t>
      </w:r>
      <w:r w:rsidRPr="00732308">
        <w:t>).</w:t>
      </w:r>
    </w:p>
    <w:p w14:paraId="74E905CB" w14:textId="77777777" w:rsidR="00B07DA9" w:rsidRPr="00732308" w:rsidRDefault="00B07DA9" w:rsidP="00732308">
      <w:pPr>
        <w:pStyle w:val="ActHead6"/>
        <w:pageBreakBefore/>
      </w:pPr>
      <w:r w:rsidRPr="0058091B">
        <w:rPr>
          <w:rStyle w:val="CharAmSchNo"/>
        </w:rPr>
        <w:lastRenderedPageBreak/>
        <w:t>Schedule 1</w:t>
      </w:r>
      <w:r w:rsidRPr="00732308">
        <w:t>—</w:t>
      </w:r>
      <w:r w:rsidRPr="0058091B">
        <w:rPr>
          <w:rStyle w:val="CharAmSchText"/>
        </w:rPr>
        <w:t>Taxation treatment of digital currency</w:t>
      </w:r>
    </w:p>
    <w:p w14:paraId="2A903934" w14:textId="77777777" w:rsidR="00B07DA9" w:rsidRPr="00732308" w:rsidRDefault="00E01B44" w:rsidP="00732308">
      <w:pPr>
        <w:pStyle w:val="ActHead7"/>
      </w:pPr>
      <w:r w:rsidRPr="0058091B">
        <w:rPr>
          <w:rStyle w:val="CharAmPartNo"/>
        </w:rPr>
        <w:t>Part 1</w:t>
      </w:r>
      <w:r w:rsidR="00107EB0" w:rsidRPr="00732308">
        <w:t>—</w:t>
      </w:r>
      <w:r w:rsidR="00107EB0" w:rsidRPr="0058091B">
        <w:rPr>
          <w:rStyle w:val="CharAmPartText"/>
        </w:rPr>
        <w:t>Main amendments</w:t>
      </w:r>
    </w:p>
    <w:p w14:paraId="79EF4E7D" w14:textId="77777777" w:rsidR="00B07DA9" w:rsidRPr="00732308" w:rsidRDefault="00B07DA9" w:rsidP="00732308">
      <w:pPr>
        <w:pStyle w:val="ActHead9"/>
      </w:pPr>
      <w:r w:rsidRPr="00732308">
        <w:t>A New Tax System (Goods and Services Tax) Act 1999</w:t>
      </w:r>
    </w:p>
    <w:p w14:paraId="6CA30000" w14:textId="77777777" w:rsidR="00B07DA9" w:rsidRPr="00732308" w:rsidRDefault="002540DB" w:rsidP="00732308">
      <w:pPr>
        <w:pStyle w:val="ItemHead"/>
      </w:pPr>
      <w:proofErr w:type="gramStart"/>
      <w:r w:rsidRPr="00732308">
        <w:t>1</w:t>
      </w:r>
      <w:r w:rsidR="00B07DA9" w:rsidRPr="00732308">
        <w:t xml:space="preserve">  </w:t>
      </w:r>
      <w:r w:rsidR="00F56B37" w:rsidRPr="00732308">
        <w:t>Section</w:t>
      </w:r>
      <w:proofErr w:type="gramEnd"/>
      <w:r w:rsidR="00F56B37" w:rsidRPr="00732308">
        <w:t> 1</w:t>
      </w:r>
      <w:r w:rsidR="00B07DA9" w:rsidRPr="00732308">
        <w:t>95</w:t>
      </w:r>
      <w:r w:rsidR="00732308">
        <w:noBreakHyphen/>
      </w:r>
      <w:r w:rsidR="00B07DA9" w:rsidRPr="00732308">
        <w:t>1 (</w:t>
      </w:r>
      <w:r w:rsidR="00F56B37" w:rsidRPr="00732308">
        <w:t>paragraph (</w:t>
      </w:r>
      <w:r w:rsidR="00B07DA9" w:rsidRPr="00732308">
        <w:t xml:space="preserve">d) of the definition of </w:t>
      </w:r>
      <w:r w:rsidR="00B07DA9" w:rsidRPr="00732308">
        <w:rPr>
          <w:i/>
        </w:rPr>
        <w:t>digital currency</w:t>
      </w:r>
      <w:r w:rsidR="00B07DA9" w:rsidRPr="00732308">
        <w:t>)</w:t>
      </w:r>
    </w:p>
    <w:p w14:paraId="44440419" w14:textId="77777777" w:rsidR="00B07DA9" w:rsidRPr="00732308" w:rsidRDefault="00B07DA9" w:rsidP="00732308">
      <w:pPr>
        <w:pStyle w:val="Item"/>
      </w:pPr>
      <w:r w:rsidRPr="00732308">
        <w:t>Repeal the paragraph, substitute:</w:t>
      </w:r>
    </w:p>
    <w:p w14:paraId="005E15EB" w14:textId="77777777" w:rsidR="00B07DA9" w:rsidRPr="00732308" w:rsidRDefault="00B07DA9" w:rsidP="00732308">
      <w:pPr>
        <w:pStyle w:val="paragraph"/>
      </w:pPr>
      <w:r w:rsidRPr="00732308">
        <w:tab/>
        <w:t>(d)</w:t>
      </w:r>
      <w:r w:rsidRPr="00732308">
        <w:tab/>
        <w:t>either:</w:t>
      </w:r>
    </w:p>
    <w:p w14:paraId="347B7BE3" w14:textId="77777777" w:rsidR="00B07DA9" w:rsidRPr="00732308" w:rsidRDefault="00B07DA9" w:rsidP="00732308">
      <w:pPr>
        <w:pStyle w:val="paragraphsub"/>
      </w:pPr>
      <w:r w:rsidRPr="00732308">
        <w:tab/>
        <w:t>(</w:t>
      </w:r>
      <w:proofErr w:type="spellStart"/>
      <w:r w:rsidRPr="00732308">
        <w:t>i</w:t>
      </w:r>
      <w:proofErr w:type="spellEnd"/>
      <w:r w:rsidRPr="00732308">
        <w:t>)</w:t>
      </w:r>
      <w:r w:rsidRPr="00732308">
        <w:tab/>
        <w:t>are not denominated in any country</w:t>
      </w:r>
      <w:r w:rsidR="00A74709" w:rsidRPr="00732308">
        <w:t>’</w:t>
      </w:r>
      <w:r w:rsidRPr="00732308">
        <w:t>s currency; or</w:t>
      </w:r>
    </w:p>
    <w:p w14:paraId="004C910E" w14:textId="77777777" w:rsidR="00B07DA9" w:rsidRPr="00732308" w:rsidRDefault="00B07DA9" w:rsidP="00732308">
      <w:pPr>
        <w:pStyle w:val="paragraphsub"/>
      </w:pPr>
      <w:r w:rsidRPr="00732308">
        <w:tab/>
        <w:t>(ii)</w:t>
      </w:r>
      <w:r w:rsidRPr="00732308">
        <w:tab/>
        <w:t xml:space="preserve">are denominated in a currency that is not issued by, or under the authority of, an </w:t>
      </w:r>
      <w:r w:rsidR="00732308" w:rsidRPr="00732308">
        <w:rPr>
          <w:position w:val="6"/>
          <w:sz w:val="16"/>
        </w:rPr>
        <w:t>*</w:t>
      </w:r>
      <w:r w:rsidRPr="00732308">
        <w:t xml:space="preserve">Australian government agency or a foreign government agency (within the meaning of the </w:t>
      </w:r>
      <w:r w:rsidRPr="00732308">
        <w:rPr>
          <w:i/>
        </w:rPr>
        <w:t>Income Tax Assessment Act 1997)</w:t>
      </w:r>
      <w:r w:rsidRPr="00732308">
        <w:t>; and</w:t>
      </w:r>
    </w:p>
    <w:p w14:paraId="146582EE" w14:textId="77777777" w:rsidR="00B07DA9" w:rsidRPr="00732308" w:rsidRDefault="002540DB" w:rsidP="00732308">
      <w:pPr>
        <w:pStyle w:val="ItemHead"/>
      </w:pPr>
      <w:proofErr w:type="gramStart"/>
      <w:r w:rsidRPr="00732308">
        <w:t>2</w:t>
      </w:r>
      <w:r w:rsidR="00B07DA9" w:rsidRPr="00732308">
        <w:t xml:space="preserve">  </w:t>
      </w:r>
      <w:r w:rsidR="00F56B37" w:rsidRPr="00732308">
        <w:t>Section</w:t>
      </w:r>
      <w:proofErr w:type="gramEnd"/>
      <w:r w:rsidR="00F56B37" w:rsidRPr="00732308">
        <w:t> 1</w:t>
      </w:r>
      <w:r w:rsidR="00B07DA9" w:rsidRPr="00732308">
        <w:t>95</w:t>
      </w:r>
      <w:r w:rsidR="00732308">
        <w:noBreakHyphen/>
      </w:r>
      <w:r w:rsidR="00B07DA9" w:rsidRPr="00732308">
        <w:t xml:space="preserve">1 (definition of </w:t>
      </w:r>
      <w:r w:rsidR="00B07DA9" w:rsidRPr="00732308">
        <w:rPr>
          <w:i/>
        </w:rPr>
        <w:t>digital currency</w:t>
      </w:r>
      <w:r w:rsidR="00B07DA9" w:rsidRPr="00732308">
        <w:t>)</w:t>
      </w:r>
    </w:p>
    <w:p w14:paraId="155CAAD3" w14:textId="77777777" w:rsidR="00B07DA9" w:rsidRPr="00732308" w:rsidRDefault="00B07DA9" w:rsidP="00732308">
      <w:pPr>
        <w:pStyle w:val="Item"/>
      </w:pPr>
      <w:r w:rsidRPr="00732308">
        <w:t xml:space="preserve">Omit all the words after </w:t>
      </w:r>
      <w:r w:rsidR="00F56B37" w:rsidRPr="00732308">
        <w:t>paragraph (</w:t>
      </w:r>
      <w:r w:rsidRPr="00732308">
        <w:t>f), substitute:</w:t>
      </w:r>
    </w:p>
    <w:p w14:paraId="1F1211A4" w14:textId="77777777" w:rsidR="00B07DA9" w:rsidRPr="00732308" w:rsidRDefault="00B07DA9" w:rsidP="00732308">
      <w:pPr>
        <w:pStyle w:val="subsection2"/>
      </w:pPr>
      <w:r w:rsidRPr="00732308">
        <w:t xml:space="preserve">but does not include a thing that, if supplied, would be a </w:t>
      </w:r>
      <w:r w:rsidR="00732308" w:rsidRPr="00732308">
        <w:rPr>
          <w:position w:val="6"/>
          <w:sz w:val="16"/>
        </w:rPr>
        <w:t>*</w:t>
      </w:r>
      <w:r w:rsidRPr="00732308">
        <w:t>financial supply for a reason other than being a supply of one or more digital units of value to which paragraphs (a) to (f) apply.</w:t>
      </w:r>
    </w:p>
    <w:p w14:paraId="133B73F7" w14:textId="77777777" w:rsidR="00B07DA9" w:rsidRPr="00732308" w:rsidRDefault="002540DB" w:rsidP="00732308">
      <w:pPr>
        <w:pStyle w:val="ItemHead"/>
      </w:pPr>
      <w:proofErr w:type="gramStart"/>
      <w:r w:rsidRPr="00732308">
        <w:t>3</w:t>
      </w:r>
      <w:r w:rsidR="00B07DA9" w:rsidRPr="00732308">
        <w:t xml:space="preserve">  </w:t>
      </w:r>
      <w:r w:rsidR="00F56B37" w:rsidRPr="00732308">
        <w:t>Section</w:t>
      </w:r>
      <w:proofErr w:type="gramEnd"/>
      <w:r w:rsidR="00F56B37" w:rsidRPr="00732308">
        <w:t> 1</w:t>
      </w:r>
      <w:r w:rsidR="00B07DA9" w:rsidRPr="00732308">
        <w:t>95</w:t>
      </w:r>
      <w:r w:rsidR="00732308">
        <w:noBreakHyphen/>
      </w:r>
      <w:r w:rsidR="00B07DA9" w:rsidRPr="00732308">
        <w:t xml:space="preserve">1 (at the end of the definition of </w:t>
      </w:r>
      <w:r w:rsidR="00B07DA9" w:rsidRPr="00732308">
        <w:rPr>
          <w:i/>
        </w:rPr>
        <w:t>money</w:t>
      </w:r>
      <w:r w:rsidR="00B07DA9" w:rsidRPr="00732308">
        <w:t>)</w:t>
      </w:r>
    </w:p>
    <w:p w14:paraId="6ADC76F0" w14:textId="77777777" w:rsidR="00B07DA9" w:rsidRPr="00732308" w:rsidRDefault="00B07DA9" w:rsidP="00732308">
      <w:pPr>
        <w:pStyle w:val="Item"/>
      </w:pPr>
      <w:r w:rsidRPr="00732308">
        <w:t>Add:</w:t>
      </w:r>
    </w:p>
    <w:p w14:paraId="26CBB579" w14:textId="77777777" w:rsidR="00B07DA9" w:rsidRPr="00732308" w:rsidRDefault="00B07DA9" w:rsidP="00732308">
      <w:pPr>
        <w:pStyle w:val="paragraph"/>
      </w:pPr>
      <w:r w:rsidRPr="00732308">
        <w:tab/>
        <w:t>; or (j)</w:t>
      </w:r>
      <w:r w:rsidRPr="00732308">
        <w:tab/>
      </w:r>
      <w:r w:rsidR="00732308" w:rsidRPr="00732308">
        <w:rPr>
          <w:position w:val="6"/>
          <w:sz w:val="16"/>
        </w:rPr>
        <w:t>*</w:t>
      </w:r>
      <w:r w:rsidRPr="00732308">
        <w:t>digital currency.</w:t>
      </w:r>
    </w:p>
    <w:p w14:paraId="6FFDA62A" w14:textId="77777777" w:rsidR="00A74709" w:rsidRPr="00732308" w:rsidRDefault="00A74709" w:rsidP="00732308">
      <w:pPr>
        <w:pStyle w:val="ActHead9"/>
      </w:pPr>
      <w:r w:rsidRPr="00732308">
        <w:t xml:space="preserve">A New Tax System (Goods and Services Tax) </w:t>
      </w:r>
      <w:r w:rsidR="00F56B37" w:rsidRPr="00732308">
        <w:t>Regulations 2</w:t>
      </w:r>
      <w:r w:rsidRPr="00732308">
        <w:t>019</w:t>
      </w:r>
    </w:p>
    <w:p w14:paraId="70DC96D6" w14:textId="77777777" w:rsidR="00A74709" w:rsidRPr="00732308" w:rsidRDefault="002540DB" w:rsidP="00732308">
      <w:pPr>
        <w:pStyle w:val="ItemHead"/>
      </w:pPr>
      <w:proofErr w:type="gramStart"/>
      <w:r w:rsidRPr="00732308">
        <w:t>4</w:t>
      </w:r>
      <w:r w:rsidR="00A74709" w:rsidRPr="00732308">
        <w:t xml:space="preserve">  </w:t>
      </w:r>
      <w:r w:rsidR="00F56B37" w:rsidRPr="00732308">
        <w:t>Subsection</w:t>
      </w:r>
      <w:proofErr w:type="gramEnd"/>
      <w:r w:rsidR="00F56B37" w:rsidRPr="00732308">
        <w:t> 4</w:t>
      </w:r>
      <w:r w:rsidR="00A74709" w:rsidRPr="00732308">
        <w:t>0</w:t>
      </w:r>
      <w:r w:rsidR="00732308">
        <w:noBreakHyphen/>
      </w:r>
      <w:r w:rsidR="00A74709" w:rsidRPr="00732308">
        <w:t xml:space="preserve">5.09(3) (table </w:t>
      </w:r>
      <w:r w:rsidR="00F56B37" w:rsidRPr="00732308">
        <w:t>item 9</w:t>
      </w:r>
      <w:r w:rsidR="00A74709" w:rsidRPr="00732308">
        <w:t>)</w:t>
      </w:r>
    </w:p>
    <w:p w14:paraId="59937A10" w14:textId="77777777" w:rsidR="00A74709" w:rsidRPr="00732308" w:rsidRDefault="00A74709" w:rsidP="00732308">
      <w:pPr>
        <w:pStyle w:val="Item"/>
      </w:pPr>
      <w:r w:rsidRPr="00732308">
        <w:t>Omit “the currency of a foreign country”, substitute “foreign currency”.</w:t>
      </w:r>
    </w:p>
    <w:p w14:paraId="09BEAE6D" w14:textId="77777777" w:rsidR="00A74709" w:rsidRPr="00732308" w:rsidRDefault="002540DB" w:rsidP="00732308">
      <w:pPr>
        <w:pStyle w:val="ItemHead"/>
      </w:pPr>
      <w:proofErr w:type="gramStart"/>
      <w:r w:rsidRPr="00732308">
        <w:t>5</w:t>
      </w:r>
      <w:r w:rsidR="00A74709" w:rsidRPr="00732308">
        <w:t xml:space="preserve">  </w:t>
      </w:r>
      <w:r w:rsidR="00F56B37" w:rsidRPr="00732308">
        <w:t>Section</w:t>
      </w:r>
      <w:proofErr w:type="gramEnd"/>
      <w:r w:rsidR="00F56B37" w:rsidRPr="00732308">
        <w:t> 4</w:t>
      </w:r>
      <w:r w:rsidR="00A74709" w:rsidRPr="00732308">
        <w:t>0</w:t>
      </w:r>
      <w:r w:rsidR="00732308">
        <w:noBreakHyphen/>
      </w:r>
      <w:r w:rsidR="00A74709" w:rsidRPr="00732308">
        <w:t xml:space="preserve">5.12 (table </w:t>
      </w:r>
      <w:r w:rsidR="00F56B37" w:rsidRPr="00732308">
        <w:t>item 1</w:t>
      </w:r>
      <w:r w:rsidR="00A74709" w:rsidRPr="00732308">
        <w:t>7)</w:t>
      </w:r>
    </w:p>
    <w:p w14:paraId="733653AD" w14:textId="77777777" w:rsidR="00A74709" w:rsidRPr="00732308" w:rsidRDefault="00A74709" w:rsidP="00732308">
      <w:pPr>
        <w:pStyle w:val="Item"/>
      </w:pPr>
      <w:r w:rsidRPr="00732308">
        <w:t>Repeal the item, substitute:</w:t>
      </w:r>
    </w:p>
    <w:p w14:paraId="06350A03" w14:textId="77777777" w:rsidR="00585A6D" w:rsidRPr="00732308" w:rsidRDefault="00585A6D" w:rsidP="00732308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7"/>
        <w:gridCol w:w="6676"/>
      </w:tblGrid>
      <w:tr w:rsidR="00A74709" w:rsidRPr="00732308" w14:paraId="57F67D11" w14:textId="77777777" w:rsidTr="00585A6D">
        <w:tc>
          <w:tcPr>
            <w:tcW w:w="429" w:type="pct"/>
            <w:shd w:val="clear" w:color="auto" w:fill="auto"/>
          </w:tcPr>
          <w:p w14:paraId="3BCDD9CD" w14:textId="77777777" w:rsidR="00A74709" w:rsidRPr="00732308" w:rsidRDefault="007E4D6E" w:rsidP="00732308">
            <w:pPr>
              <w:pStyle w:val="Tabletext"/>
            </w:pPr>
            <w:r w:rsidRPr="00732308">
              <w:t>17</w:t>
            </w:r>
          </w:p>
        </w:tc>
        <w:tc>
          <w:tcPr>
            <w:tcW w:w="4571" w:type="pct"/>
            <w:shd w:val="clear" w:color="auto" w:fill="auto"/>
          </w:tcPr>
          <w:p w14:paraId="6329569A" w14:textId="77777777" w:rsidR="007610D2" w:rsidRPr="00732308" w:rsidRDefault="007610D2" w:rsidP="00732308">
            <w:pPr>
              <w:pStyle w:val="Tablea"/>
            </w:pPr>
            <w:r w:rsidRPr="00732308">
              <w:t>(a) Australian currency, or foreign currency, the market value of which exceeds its stated value as legal tender; or</w:t>
            </w:r>
          </w:p>
          <w:p w14:paraId="43EC3693" w14:textId="77777777" w:rsidR="00A74709" w:rsidRPr="00732308" w:rsidRDefault="007610D2" w:rsidP="00732308">
            <w:pPr>
              <w:pStyle w:val="Tablea"/>
            </w:pPr>
            <w:r w:rsidRPr="00732308">
              <w:t xml:space="preserve">(b) an agreement to buy or sell currency to which </w:t>
            </w:r>
            <w:r w:rsidR="00F56B37" w:rsidRPr="00732308">
              <w:t>paragraph (</w:t>
            </w:r>
            <w:r w:rsidRPr="00732308">
              <w:t>a) applies</w:t>
            </w:r>
          </w:p>
        </w:tc>
      </w:tr>
    </w:tbl>
    <w:p w14:paraId="2628E2F3" w14:textId="77777777" w:rsidR="00A74709" w:rsidRPr="00732308" w:rsidRDefault="002540DB" w:rsidP="00732308">
      <w:pPr>
        <w:pStyle w:val="ItemHead"/>
      </w:pPr>
      <w:proofErr w:type="gramStart"/>
      <w:r w:rsidRPr="00732308">
        <w:lastRenderedPageBreak/>
        <w:t>6</w:t>
      </w:r>
      <w:r w:rsidR="00585A6D" w:rsidRPr="00732308">
        <w:t xml:space="preserve">  </w:t>
      </w:r>
      <w:r w:rsidR="00F56B37" w:rsidRPr="00732308">
        <w:t>Subsection</w:t>
      </w:r>
      <w:proofErr w:type="gramEnd"/>
      <w:r w:rsidR="00F56B37" w:rsidRPr="00732308">
        <w:t> 7</w:t>
      </w:r>
      <w:r w:rsidR="00585A6D" w:rsidRPr="00732308">
        <w:t>0</w:t>
      </w:r>
      <w:r w:rsidR="00732308">
        <w:noBreakHyphen/>
      </w:r>
      <w:r w:rsidR="00585A6D" w:rsidRPr="00732308">
        <w:t xml:space="preserve">5.02(1) (table </w:t>
      </w:r>
      <w:r w:rsidR="00F56B37" w:rsidRPr="00732308">
        <w:t>item 2</w:t>
      </w:r>
      <w:r w:rsidR="00585A6D" w:rsidRPr="00732308">
        <w:t xml:space="preserve">1, </w:t>
      </w:r>
      <w:r w:rsidR="00F56B37" w:rsidRPr="00732308">
        <w:t>paragraph (</w:t>
      </w:r>
      <w:r w:rsidR="00585A6D" w:rsidRPr="00732308">
        <w:t>a))</w:t>
      </w:r>
    </w:p>
    <w:p w14:paraId="09973BBA" w14:textId="77777777" w:rsidR="00585A6D" w:rsidRPr="00732308" w:rsidRDefault="00585A6D" w:rsidP="00732308">
      <w:pPr>
        <w:pStyle w:val="Item"/>
      </w:pPr>
      <w:r w:rsidRPr="00732308">
        <w:t>Omit “the currency of a foreign country”, substitute “foreign currency”.</w:t>
      </w:r>
    </w:p>
    <w:p w14:paraId="09DB11EF" w14:textId="77777777" w:rsidR="00585A6D" w:rsidRPr="00732308" w:rsidRDefault="002540DB" w:rsidP="00732308">
      <w:pPr>
        <w:pStyle w:val="ItemHead"/>
      </w:pPr>
      <w:proofErr w:type="gramStart"/>
      <w:r w:rsidRPr="00732308">
        <w:t>7</w:t>
      </w:r>
      <w:r w:rsidR="00585A6D" w:rsidRPr="00732308">
        <w:t xml:space="preserve">  </w:t>
      </w:r>
      <w:r w:rsidR="00F56B37" w:rsidRPr="00732308">
        <w:t>Subsection</w:t>
      </w:r>
      <w:proofErr w:type="gramEnd"/>
      <w:r w:rsidR="00F56B37" w:rsidRPr="00732308">
        <w:t> 7</w:t>
      </w:r>
      <w:r w:rsidR="00585A6D" w:rsidRPr="00732308">
        <w:t>0</w:t>
      </w:r>
      <w:r w:rsidR="00732308">
        <w:noBreakHyphen/>
      </w:r>
      <w:r w:rsidR="00585A6D" w:rsidRPr="00732308">
        <w:t xml:space="preserve">5.02(1) (table </w:t>
      </w:r>
      <w:r w:rsidR="00F56B37" w:rsidRPr="00732308">
        <w:t>item 2</w:t>
      </w:r>
      <w:r w:rsidR="00585A6D" w:rsidRPr="00732308">
        <w:t xml:space="preserve">1, </w:t>
      </w:r>
      <w:r w:rsidR="00F56B37" w:rsidRPr="00732308">
        <w:t>paragraph (</w:t>
      </w:r>
      <w:r w:rsidR="00585A6D" w:rsidRPr="00732308">
        <w:t>a))</w:t>
      </w:r>
    </w:p>
    <w:p w14:paraId="344BBC9D" w14:textId="77777777" w:rsidR="00585A6D" w:rsidRPr="00732308" w:rsidRDefault="00585A6D" w:rsidP="00732308">
      <w:pPr>
        <w:pStyle w:val="Item"/>
      </w:pPr>
      <w:r w:rsidRPr="00732308">
        <w:t>Omit “the currency” (</w:t>
      </w:r>
      <w:r w:rsidR="00136ED1" w:rsidRPr="00732308">
        <w:t>second</w:t>
      </w:r>
      <w:r w:rsidRPr="00732308">
        <w:t xml:space="preserve"> occurring), substitute “foreign currency”.</w:t>
      </w:r>
    </w:p>
    <w:p w14:paraId="588FB51D" w14:textId="77777777" w:rsidR="00585A6D" w:rsidRPr="00732308" w:rsidRDefault="002540DB" w:rsidP="00732308">
      <w:pPr>
        <w:pStyle w:val="ItemHead"/>
      </w:pPr>
      <w:proofErr w:type="gramStart"/>
      <w:r w:rsidRPr="00732308">
        <w:t>8</w:t>
      </w:r>
      <w:r w:rsidR="00585A6D" w:rsidRPr="00732308">
        <w:t xml:space="preserve">  </w:t>
      </w:r>
      <w:r w:rsidR="00F56B37" w:rsidRPr="00732308">
        <w:t>Subsection</w:t>
      </w:r>
      <w:proofErr w:type="gramEnd"/>
      <w:r w:rsidR="00F56B37" w:rsidRPr="00732308">
        <w:t> 7</w:t>
      </w:r>
      <w:r w:rsidR="00585A6D" w:rsidRPr="00732308">
        <w:t>0</w:t>
      </w:r>
      <w:r w:rsidR="00732308">
        <w:noBreakHyphen/>
      </w:r>
      <w:r w:rsidR="00585A6D" w:rsidRPr="00732308">
        <w:t xml:space="preserve">5.02(1) (table </w:t>
      </w:r>
      <w:r w:rsidR="00F56B37" w:rsidRPr="00732308">
        <w:t>item 2</w:t>
      </w:r>
      <w:r w:rsidR="00585A6D" w:rsidRPr="00732308">
        <w:t xml:space="preserve">2, </w:t>
      </w:r>
      <w:r w:rsidR="00F56B37" w:rsidRPr="00732308">
        <w:t>paragraph (</w:t>
      </w:r>
      <w:r w:rsidR="00585A6D" w:rsidRPr="00732308">
        <w:t>b))</w:t>
      </w:r>
    </w:p>
    <w:p w14:paraId="1C2410D3" w14:textId="77777777" w:rsidR="00585A6D" w:rsidRPr="00732308" w:rsidRDefault="00585A6D" w:rsidP="00732308">
      <w:pPr>
        <w:pStyle w:val="Item"/>
      </w:pPr>
      <w:r w:rsidRPr="00732308">
        <w:t>Omit “the currency of a foreign country”, substitute “foreign currency”.</w:t>
      </w:r>
    </w:p>
    <w:p w14:paraId="2EA628B9" w14:textId="77777777" w:rsidR="00585A6D" w:rsidRPr="00732308" w:rsidRDefault="002540DB" w:rsidP="00732308">
      <w:pPr>
        <w:pStyle w:val="ItemHead"/>
      </w:pPr>
      <w:proofErr w:type="gramStart"/>
      <w:r w:rsidRPr="00732308">
        <w:t>9</w:t>
      </w:r>
      <w:r w:rsidR="00585A6D" w:rsidRPr="00732308">
        <w:t xml:space="preserve">  </w:t>
      </w:r>
      <w:r w:rsidR="00F56B37" w:rsidRPr="00732308">
        <w:t>Subsection</w:t>
      </w:r>
      <w:proofErr w:type="gramEnd"/>
      <w:r w:rsidR="00F56B37" w:rsidRPr="00732308">
        <w:t> 7</w:t>
      </w:r>
      <w:r w:rsidR="00585A6D" w:rsidRPr="00732308">
        <w:t>0</w:t>
      </w:r>
      <w:r w:rsidR="00732308">
        <w:noBreakHyphen/>
      </w:r>
      <w:r w:rsidR="00585A6D" w:rsidRPr="00732308">
        <w:t xml:space="preserve">5.02(1) (table </w:t>
      </w:r>
      <w:r w:rsidR="00F56B37" w:rsidRPr="00732308">
        <w:t>item 2</w:t>
      </w:r>
      <w:r w:rsidR="00585A6D" w:rsidRPr="00732308">
        <w:t xml:space="preserve">2, </w:t>
      </w:r>
      <w:r w:rsidR="00F56B37" w:rsidRPr="00732308">
        <w:t>paragraph (</w:t>
      </w:r>
      <w:r w:rsidR="00585A6D" w:rsidRPr="00732308">
        <w:t>b))</w:t>
      </w:r>
    </w:p>
    <w:p w14:paraId="37751248" w14:textId="77777777" w:rsidR="00585A6D" w:rsidRPr="00732308" w:rsidRDefault="00585A6D" w:rsidP="00732308">
      <w:pPr>
        <w:pStyle w:val="Item"/>
      </w:pPr>
      <w:r w:rsidRPr="00732308">
        <w:t>Omit “the currency” (</w:t>
      </w:r>
      <w:r w:rsidR="00136ED1" w:rsidRPr="00732308">
        <w:t>second</w:t>
      </w:r>
      <w:r w:rsidRPr="00732308">
        <w:t xml:space="preserve"> occurring), substitute “foreign currency”.</w:t>
      </w:r>
    </w:p>
    <w:p w14:paraId="214B1C2A" w14:textId="77777777" w:rsidR="00A74709" w:rsidRPr="00732308" w:rsidRDefault="002540DB" w:rsidP="00732308">
      <w:pPr>
        <w:pStyle w:val="ItemHead"/>
      </w:pPr>
      <w:proofErr w:type="gramStart"/>
      <w:r w:rsidRPr="00732308">
        <w:t>10</w:t>
      </w:r>
      <w:r w:rsidR="00A74709" w:rsidRPr="00732308">
        <w:t xml:space="preserve">  </w:t>
      </w:r>
      <w:r w:rsidR="00F56B37" w:rsidRPr="00732308">
        <w:t>Section</w:t>
      </w:r>
      <w:proofErr w:type="gramEnd"/>
      <w:r w:rsidR="00F56B37" w:rsidRPr="00732308">
        <w:t> 1</w:t>
      </w:r>
      <w:r w:rsidR="00A74709" w:rsidRPr="00732308">
        <w:t>96</w:t>
      </w:r>
      <w:r w:rsidR="00732308">
        <w:noBreakHyphen/>
      </w:r>
      <w:r w:rsidR="00A74709" w:rsidRPr="00732308">
        <w:t>1.01</w:t>
      </w:r>
    </w:p>
    <w:p w14:paraId="59844016" w14:textId="77777777" w:rsidR="00A74709" w:rsidRPr="00732308" w:rsidRDefault="00A74709" w:rsidP="00732308">
      <w:pPr>
        <w:pStyle w:val="Item"/>
      </w:pPr>
      <w:r w:rsidRPr="00732308">
        <w:t>Insert:</w:t>
      </w:r>
    </w:p>
    <w:p w14:paraId="419B7B1C" w14:textId="77777777" w:rsidR="00A74709" w:rsidRPr="00732308" w:rsidRDefault="00A74709" w:rsidP="00732308">
      <w:pPr>
        <w:pStyle w:val="Definition"/>
      </w:pPr>
      <w:r w:rsidRPr="00732308">
        <w:rPr>
          <w:b/>
          <w:i/>
        </w:rPr>
        <w:t>foreign currency</w:t>
      </w:r>
      <w:r w:rsidRPr="00732308">
        <w:t xml:space="preserve"> means a currency other than:</w:t>
      </w:r>
    </w:p>
    <w:p w14:paraId="04CEC953" w14:textId="77777777" w:rsidR="00A74709" w:rsidRPr="00732308" w:rsidRDefault="00A74709" w:rsidP="00732308">
      <w:pPr>
        <w:pStyle w:val="paragraph"/>
      </w:pPr>
      <w:r w:rsidRPr="00732308">
        <w:tab/>
        <w:t>(a)</w:t>
      </w:r>
      <w:r w:rsidRPr="00732308">
        <w:tab/>
        <w:t>Australian currency; or</w:t>
      </w:r>
    </w:p>
    <w:p w14:paraId="0C0E3B10" w14:textId="77777777" w:rsidR="002540DB" w:rsidRPr="00732308" w:rsidRDefault="00A74709" w:rsidP="00732308">
      <w:pPr>
        <w:pStyle w:val="paragraph"/>
      </w:pPr>
      <w:r w:rsidRPr="00732308">
        <w:tab/>
        <w:t>(b)</w:t>
      </w:r>
      <w:r w:rsidRPr="00732308">
        <w:tab/>
      </w:r>
      <w:r w:rsidR="00136ED1" w:rsidRPr="00732308">
        <w:t xml:space="preserve">currency that consists of </w:t>
      </w:r>
      <w:r w:rsidR="002540DB" w:rsidRPr="00732308">
        <w:t xml:space="preserve">digital units of value to which paragraphs (a) to (f) of the definition of </w:t>
      </w:r>
      <w:r w:rsidR="002540DB" w:rsidRPr="00732308">
        <w:rPr>
          <w:b/>
          <w:i/>
        </w:rPr>
        <w:t>digital currency</w:t>
      </w:r>
      <w:r w:rsidR="002540DB" w:rsidRPr="00732308">
        <w:t xml:space="preserve"> in </w:t>
      </w:r>
      <w:r w:rsidR="00F56B37" w:rsidRPr="00732308">
        <w:t>section 1</w:t>
      </w:r>
      <w:r w:rsidR="002540DB" w:rsidRPr="00732308">
        <w:t>95</w:t>
      </w:r>
      <w:r w:rsidR="00732308">
        <w:noBreakHyphen/>
      </w:r>
      <w:r w:rsidR="002540DB" w:rsidRPr="00732308">
        <w:t>1 of the Act apply.</w:t>
      </w:r>
    </w:p>
    <w:p w14:paraId="18FC9A59" w14:textId="77777777" w:rsidR="00B07DA9" w:rsidRPr="00732308" w:rsidRDefault="00B07DA9" w:rsidP="00732308">
      <w:pPr>
        <w:pStyle w:val="ActHead9"/>
      </w:pPr>
      <w:r w:rsidRPr="00732308">
        <w:t>Income Tax Assessment Act 1997</w:t>
      </w:r>
    </w:p>
    <w:p w14:paraId="2DBA1163" w14:textId="77777777" w:rsidR="00B07DA9" w:rsidRPr="00732308" w:rsidRDefault="002540DB" w:rsidP="00732308">
      <w:pPr>
        <w:pStyle w:val="ItemHead"/>
      </w:pPr>
      <w:proofErr w:type="gramStart"/>
      <w:r w:rsidRPr="00732308">
        <w:t>11</w:t>
      </w:r>
      <w:r w:rsidR="00B07DA9" w:rsidRPr="00732308">
        <w:t xml:space="preserve">  Subsection</w:t>
      </w:r>
      <w:proofErr w:type="gramEnd"/>
      <w:r w:rsidR="00B07DA9" w:rsidRPr="00732308">
        <w:t> 995</w:t>
      </w:r>
      <w:r w:rsidR="00732308">
        <w:noBreakHyphen/>
      </w:r>
      <w:r w:rsidR="00B07DA9" w:rsidRPr="00732308">
        <w:t>1(1)</w:t>
      </w:r>
    </w:p>
    <w:p w14:paraId="5639E0A0" w14:textId="77777777" w:rsidR="00B07DA9" w:rsidRPr="00732308" w:rsidRDefault="00B07DA9" w:rsidP="00732308">
      <w:pPr>
        <w:pStyle w:val="Item"/>
      </w:pPr>
      <w:r w:rsidRPr="00732308">
        <w:t>Insert:</w:t>
      </w:r>
    </w:p>
    <w:p w14:paraId="056B35EB" w14:textId="77777777" w:rsidR="00B07DA9" w:rsidRPr="00732308" w:rsidRDefault="00B07DA9" w:rsidP="00732308">
      <w:pPr>
        <w:pStyle w:val="Definition"/>
      </w:pPr>
      <w:r w:rsidRPr="00732308">
        <w:rPr>
          <w:b/>
          <w:i/>
        </w:rPr>
        <w:t>digital currency</w:t>
      </w:r>
      <w:r w:rsidRPr="00732308">
        <w:t xml:space="preserve"> has the same meaning as in the </w:t>
      </w:r>
      <w:r w:rsidR="00732308" w:rsidRPr="00732308">
        <w:rPr>
          <w:position w:val="6"/>
          <w:sz w:val="16"/>
        </w:rPr>
        <w:t>*</w:t>
      </w:r>
      <w:r w:rsidRPr="00732308">
        <w:t>GST Act.</w:t>
      </w:r>
    </w:p>
    <w:p w14:paraId="7D001909" w14:textId="77777777" w:rsidR="00B07DA9" w:rsidRPr="00732308" w:rsidRDefault="002540DB" w:rsidP="00732308">
      <w:pPr>
        <w:pStyle w:val="ItemHead"/>
      </w:pPr>
      <w:proofErr w:type="gramStart"/>
      <w:r w:rsidRPr="00732308">
        <w:t>12</w:t>
      </w:r>
      <w:r w:rsidR="00B07DA9" w:rsidRPr="00732308">
        <w:t xml:space="preserve">  Subsection</w:t>
      </w:r>
      <w:proofErr w:type="gramEnd"/>
      <w:r w:rsidR="00B07DA9" w:rsidRPr="00732308">
        <w:t> 995</w:t>
      </w:r>
      <w:r w:rsidR="00732308">
        <w:noBreakHyphen/>
      </w:r>
      <w:r w:rsidR="00B07DA9" w:rsidRPr="00732308">
        <w:t xml:space="preserve">1(1) (definition of </w:t>
      </w:r>
      <w:r w:rsidR="00B07DA9" w:rsidRPr="00732308">
        <w:rPr>
          <w:i/>
        </w:rPr>
        <w:t>foreign currency</w:t>
      </w:r>
      <w:r w:rsidR="00B07DA9" w:rsidRPr="00732308">
        <w:t>)</w:t>
      </w:r>
    </w:p>
    <w:p w14:paraId="07CD75F8" w14:textId="77777777" w:rsidR="00B07DA9" w:rsidRPr="00732308" w:rsidRDefault="00B07DA9" w:rsidP="00732308">
      <w:pPr>
        <w:pStyle w:val="Item"/>
      </w:pPr>
      <w:r w:rsidRPr="00732308">
        <w:t>Repeal the definition, substitute:</w:t>
      </w:r>
    </w:p>
    <w:p w14:paraId="70335CC5" w14:textId="77777777" w:rsidR="00B07DA9" w:rsidRPr="00732308" w:rsidRDefault="00B07DA9" w:rsidP="00732308">
      <w:pPr>
        <w:pStyle w:val="Definition"/>
      </w:pPr>
      <w:r w:rsidRPr="00732308">
        <w:rPr>
          <w:b/>
          <w:i/>
        </w:rPr>
        <w:t>foreign currency</w:t>
      </w:r>
      <w:r w:rsidRPr="00732308">
        <w:t xml:space="preserve"> means a currency other than:</w:t>
      </w:r>
    </w:p>
    <w:p w14:paraId="7D7ADBD0" w14:textId="77777777" w:rsidR="00B07DA9" w:rsidRPr="00732308" w:rsidRDefault="00B07DA9" w:rsidP="00732308">
      <w:pPr>
        <w:pStyle w:val="paragraph"/>
      </w:pPr>
      <w:r w:rsidRPr="00732308">
        <w:tab/>
        <w:t>(a)</w:t>
      </w:r>
      <w:r w:rsidRPr="00732308">
        <w:tab/>
        <w:t>Australian currency; or</w:t>
      </w:r>
    </w:p>
    <w:p w14:paraId="6D4FAA47" w14:textId="77777777" w:rsidR="00B07DA9" w:rsidRPr="00732308" w:rsidRDefault="00B07DA9" w:rsidP="00732308">
      <w:pPr>
        <w:pStyle w:val="paragraph"/>
      </w:pPr>
      <w:r w:rsidRPr="00732308">
        <w:tab/>
        <w:t>(b)</w:t>
      </w:r>
      <w:r w:rsidRPr="00732308">
        <w:tab/>
      </w:r>
      <w:r w:rsidR="00732308" w:rsidRPr="00732308">
        <w:rPr>
          <w:position w:val="6"/>
          <w:sz w:val="16"/>
        </w:rPr>
        <w:t>*</w:t>
      </w:r>
      <w:r w:rsidRPr="00732308">
        <w:t>digital currency; or</w:t>
      </w:r>
    </w:p>
    <w:p w14:paraId="24445F67" w14:textId="77777777" w:rsidR="00B07DA9" w:rsidRPr="00732308" w:rsidRDefault="00B07DA9" w:rsidP="00732308">
      <w:pPr>
        <w:pStyle w:val="paragraph"/>
      </w:pPr>
      <w:r w:rsidRPr="00732308">
        <w:tab/>
        <w:t>(c)</w:t>
      </w:r>
      <w:r w:rsidRPr="00732308">
        <w:tab/>
        <w:t>anything prescribed by the regulations for the purposes of this paragraph.</w:t>
      </w:r>
    </w:p>
    <w:p w14:paraId="6E0CC4C3" w14:textId="77777777" w:rsidR="00107EB0" w:rsidRPr="00732308" w:rsidRDefault="00E01B44" w:rsidP="00732308">
      <w:pPr>
        <w:pStyle w:val="ActHead7"/>
        <w:pageBreakBefore/>
      </w:pPr>
      <w:r w:rsidRPr="0058091B">
        <w:rPr>
          <w:rStyle w:val="CharAmPartNo"/>
        </w:rPr>
        <w:lastRenderedPageBreak/>
        <w:t>Part 2</w:t>
      </w:r>
      <w:r w:rsidR="00107EB0" w:rsidRPr="00732308">
        <w:t>—</w:t>
      </w:r>
      <w:r w:rsidR="00107EB0" w:rsidRPr="0058091B">
        <w:rPr>
          <w:rStyle w:val="CharAmPartText"/>
        </w:rPr>
        <w:t>Application of amendments</w:t>
      </w:r>
    </w:p>
    <w:p w14:paraId="7AE55E94" w14:textId="77777777" w:rsidR="00DA6E86" w:rsidRPr="00732308" w:rsidRDefault="00107EB0" w:rsidP="00732308">
      <w:pPr>
        <w:pStyle w:val="ActHead9"/>
      </w:pPr>
      <w:r w:rsidRPr="00732308">
        <w:t xml:space="preserve">A New Tax System (Goods and Services Tax) </w:t>
      </w:r>
      <w:r w:rsidR="00DA6E86" w:rsidRPr="00732308">
        <w:t>Regulations 2019</w:t>
      </w:r>
    </w:p>
    <w:p w14:paraId="4C6A49C7" w14:textId="77777777" w:rsidR="00107EB0" w:rsidRPr="00732308" w:rsidRDefault="00107EB0" w:rsidP="00732308">
      <w:pPr>
        <w:pStyle w:val="ItemHead"/>
      </w:pPr>
      <w:proofErr w:type="gramStart"/>
      <w:r w:rsidRPr="00732308">
        <w:t>13  In</w:t>
      </w:r>
      <w:proofErr w:type="gramEnd"/>
      <w:r w:rsidRPr="00732308">
        <w:t xml:space="preserve"> the appropriate position in </w:t>
      </w:r>
      <w:r w:rsidR="00E01B44" w:rsidRPr="00732308">
        <w:t>Chapter 7</w:t>
      </w:r>
    </w:p>
    <w:p w14:paraId="249D346E" w14:textId="77777777" w:rsidR="00107EB0" w:rsidRPr="00732308" w:rsidRDefault="00107EB0" w:rsidP="00732308">
      <w:pPr>
        <w:pStyle w:val="Item"/>
      </w:pPr>
      <w:r w:rsidRPr="00732308">
        <w:t>Insert:</w:t>
      </w:r>
    </w:p>
    <w:p w14:paraId="3DF13155" w14:textId="77777777" w:rsidR="00107EB0" w:rsidRPr="00732308" w:rsidRDefault="00E01B44" w:rsidP="00732308">
      <w:pPr>
        <w:pStyle w:val="ActHead2"/>
      </w:pPr>
      <w:r w:rsidRPr="0058091B">
        <w:rPr>
          <w:rStyle w:val="CharPartNo"/>
        </w:rPr>
        <w:t>Part 7</w:t>
      </w:r>
      <w:r w:rsidR="00732308" w:rsidRPr="0058091B">
        <w:rPr>
          <w:rStyle w:val="CharPartNo"/>
        </w:rPr>
        <w:noBreakHyphen/>
      </w:r>
      <w:r w:rsidR="00107EB0" w:rsidRPr="0058091B">
        <w:rPr>
          <w:rStyle w:val="CharPartNo"/>
        </w:rPr>
        <w:t>3</w:t>
      </w:r>
      <w:r w:rsidR="00107EB0" w:rsidRPr="00732308">
        <w:t>—</w:t>
      </w:r>
      <w:r w:rsidR="00107EB0" w:rsidRPr="0058091B">
        <w:rPr>
          <w:rStyle w:val="CharPartText"/>
        </w:rPr>
        <w:t xml:space="preserve">Matters relating to the Treasury Laws Amendment (Measures for </w:t>
      </w:r>
      <w:r w:rsidR="001C66D2" w:rsidRPr="0058091B">
        <w:rPr>
          <w:rStyle w:val="CharPartText"/>
        </w:rPr>
        <w:t>Consultation</w:t>
      </w:r>
      <w:r w:rsidR="00107EB0" w:rsidRPr="0058091B">
        <w:rPr>
          <w:rStyle w:val="CharPartText"/>
        </w:rPr>
        <w:t xml:space="preserve">) </w:t>
      </w:r>
      <w:r w:rsidR="004F1566" w:rsidRPr="0058091B">
        <w:rPr>
          <w:rStyle w:val="CharPartText"/>
        </w:rPr>
        <w:t>Act</w:t>
      </w:r>
      <w:r w:rsidR="00107EB0" w:rsidRPr="0058091B">
        <w:rPr>
          <w:rStyle w:val="CharPartText"/>
        </w:rPr>
        <w:t xml:space="preserve"> 2022</w:t>
      </w:r>
    </w:p>
    <w:p w14:paraId="68FE6DC2" w14:textId="77777777" w:rsidR="00107EB0" w:rsidRPr="00732308" w:rsidRDefault="00E01B44" w:rsidP="00732308">
      <w:pPr>
        <w:pStyle w:val="ActHead3"/>
      </w:pPr>
      <w:r w:rsidRPr="0058091B">
        <w:rPr>
          <w:rStyle w:val="CharDivNo"/>
        </w:rPr>
        <w:t>Division 2</w:t>
      </w:r>
      <w:r w:rsidR="00107EB0" w:rsidRPr="0058091B">
        <w:rPr>
          <w:rStyle w:val="CharDivNo"/>
        </w:rPr>
        <w:t>25</w:t>
      </w:r>
      <w:r w:rsidR="00107EB0" w:rsidRPr="00732308">
        <w:t>—</w:t>
      </w:r>
      <w:r w:rsidR="00107EB0" w:rsidRPr="0058091B">
        <w:rPr>
          <w:rStyle w:val="CharDivText"/>
        </w:rPr>
        <w:t>Application of amendments</w:t>
      </w:r>
    </w:p>
    <w:p w14:paraId="03C58A31" w14:textId="77777777" w:rsidR="00107EB0" w:rsidRPr="00732308" w:rsidRDefault="00107EB0" w:rsidP="00732308">
      <w:pPr>
        <w:pStyle w:val="ActHead5"/>
      </w:pPr>
      <w:r w:rsidRPr="0058091B">
        <w:rPr>
          <w:rStyle w:val="CharSectno"/>
        </w:rPr>
        <w:t>225</w:t>
      </w:r>
      <w:r w:rsidR="00732308" w:rsidRPr="0058091B">
        <w:rPr>
          <w:rStyle w:val="CharSectno"/>
        </w:rPr>
        <w:noBreakHyphen/>
      </w:r>
      <w:r w:rsidRPr="0058091B">
        <w:rPr>
          <w:rStyle w:val="CharSectno"/>
        </w:rPr>
        <w:t>1.</w:t>
      </w:r>
      <w:proofErr w:type="gramStart"/>
      <w:r w:rsidRPr="0058091B">
        <w:rPr>
          <w:rStyle w:val="CharSectno"/>
        </w:rPr>
        <w:t>01</w:t>
      </w:r>
      <w:r w:rsidRPr="00732308">
        <w:t xml:space="preserve">  Application</w:t>
      </w:r>
      <w:proofErr w:type="gramEnd"/>
      <w:r w:rsidRPr="00732308">
        <w:t xml:space="preserve"> of amendments</w:t>
      </w:r>
    </w:p>
    <w:p w14:paraId="4C531DB1" w14:textId="77777777" w:rsidR="00107EB0" w:rsidRPr="00732308" w:rsidRDefault="00107EB0" w:rsidP="00732308">
      <w:pPr>
        <w:pStyle w:val="subsection"/>
      </w:pPr>
      <w:r w:rsidRPr="00732308">
        <w:tab/>
      </w:r>
      <w:r w:rsidRPr="00732308">
        <w:tab/>
        <w:t xml:space="preserve">The amendments of this instrument made by </w:t>
      </w:r>
      <w:r w:rsidR="00E01B44" w:rsidRPr="00732308">
        <w:t>Part 1</w:t>
      </w:r>
      <w:r w:rsidRPr="00732308">
        <w:t xml:space="preserve"> of Schedule </w:t>
      </w:r>
      <w:r w:rsidR="001C66D2">
        <w:t>1</w:t>
      </w:r>
      <w:r w:rsidRPr="00732308">
        <w:t xml:space="preserve"> to the </w:t>
      </w:r>
      <w:r w:rsidR="00564B8E" w:rsidRPr="00732308">
        <w:rPr>
          <w:i/>
        </w:rPr>
        <w:t xml:space="preserve">Treasury Laws Amendment (Measures for </w:t>
      </w:r>
      <w:r w:rsidR="001C66D2">
        <w:rPr>
          <w:i/>
        </w:rPr>
        <w:t>Consultation</w:t>
      </w:r>
      <w:r w:rsidR="00564B8E" w:rsidRPr="00732308">
        <w:rPr>
          <w:i/>
        </w:rPr>
        <w:t xml:space="preserve">) </w:t>
      </w:r>
      <w:r w:rsidR="004F1566">
        <w:rPr>
          <w:i/>
        </w:rPr>
        <w:t>Act</w:t>
      </w:r>
      <w:r w:rsidR="00564B8E" w:rsidRPr="00732308">
        <w:rPr>
          <w:i/>
        </w:rPr>
        <w:t xml:space="preserve"> 2022</w:t>
      </w:r>
      <w:r w:rsidRPr="00732308">
        <w:rPr>
          <w:i/>
        </w:rPr>
        <w:t xml:space="preserve"> Act 2022</w:t>
      </w:r>
      <w:r w:rsidRPr="00732308">
        <w:t xml:space="preserve"> apply in relation to supplies or payments made on or after 1 July 2021.</w:t>
      </w:r>
    </w:p>
    <w:p w14:paraId="2BA6E95E" w14:textId="77777777" w:rsidR="00107EB0" w:rsidRPr="00732308" w:rsidRDefault="00107EB0" w:rsidP="00732308">
      <w:pPr>
        <w:pStyle w:val="Transitional"/>
      </w:pPr>
      <w:proofErr w:type="gramStart"/>
      <w:r w:rsidRPr="00732308">
        <w:t>14  Application</w:t>
      </w:r>
      <w:proofErr w:type="gramEnd"/>
      <w:r w:rsidRPr="00732308">
        <w:t xml:space="preserve"> of amendments</w:t>
      </w:r>
    </w:p>
    <w:p w14:paraId="3D537B5D" w14:textId="77777777" w:rsidR="00107EB0" w:rsidRPr="00732308" w:rsidRDefault="00107EB0" w:rsidP="00732308">
      <w:pPr>
        <w:pStyle w:val="Subitem"/>
      </w:pPr>
      <w:r w:rsidRPr="00732308">
        <w:t>(1)</w:t>
      </w:r>
      <w:r w:rsidRPr="00732308">
        <w:tab/>
        <w:t xml:space="preserve">The amendments of the </w:t>
      </w:r>
      <w:r w:rsidRPr="00732308">
        <w:rPr>
          <w:i/>
        </w:rPr>
        <w:t>A New Tax System (Goods and Services Tax) Act 1999</w:t>
      </w:r>
      <w:r w:rsidRPr="00732308">
        <w:t xml:space="preserve"> made by </w:t>
      </w:r>
      <w:r w:rsidR="00E01B44" w:rsidRPr="00732308">
        <w:t>Part 1</w:t>
      </w:r>
      <w:r w:rsidR="00136ED1" w:rsidRPr="00732308">
        <w:t xml:space="preserve"> of </w:t>
      </w:r>
      <w:r w:rsidRPr="00732308">
        <w:t>this Schedule apply in relation to supplies or payments made on or after 1 July 2021.</w:t>
      </w:r>
    </w:p>
    <w:p w14:paraId="46B06BD0" w14:textId="77777777" w:rsidR="00107EB0" w:rsidRPr="00732308" w:rsidRDefault="00107EB0" w:rsidP="00732308">
      <w:pPr>
        <w:pStyle w:val="Subitem"/>
      </w:pPr>
      <w:r w:rsidRPr="00732308">
        <w:t>(2)</w:t>
      </w:r>
      <w:r w:rsidRPr="00732308">
        <w:tab/>
        <w:t xml:space="preserve">The amendment of the definition of </w:t>
      </w:r>
      <w:r w:rsidRPr="00732308">
        <w:rPr>
          <w:b/>
          <w:i/>
        </w:rPr>
        <w:t>foreign currency</w:t>
      </w:r>
      <w:r w:rsidRPr="00732308">
        <w:t xml:space="preserve"> in subsection 995</w:t>
      </w:r>
      <w:r w:rsidR="00732308">
        <w:noBreakHyphen/>
      </w:r>
      <w:r w:rsidRPr="00732308">
        <w:t xml:space="preserve">1(1) of the </w:t>
      </w:r>
      <w:r w:rsidRPr="00732308">
        <w:rPr>
          <w:i/>
        </w:rPr>
        <w:t>Income Tax Assessment Act 1997</w:t>
      </w:r>
      <w:r w:rsidRPr="00732308">
        <w:t xml:space="preserve"> made by </w:t>
      </w:r>
      <w:r w:rsidR="00E01B44" w:rsidRPr="00732308">
        <w:t>Part 1</w:t>
      </w:r>
      <w:r w:rsidR="00136ED1" w:rsidRPr="00732308">
        <w:t xml:space="preserve"> of </w:t>
      </w:r>
      <w:r w:rsidRPr="00732308">
        <w:t>this Schedule applies in relation to:</w:t>
      </w:r>
    </w:p>
    <w:p w14:paraId="7924D9E9" w14:textId="77777777" w:rsidR="00107EB0" w:rsidRPr="00732308" w:rsidRDefault="00107EB0" w:rsidP="00732308">
      <w:pPr>
        <w:pStyle w:val="paragraph"/>
      </w:pPr>
      <w:r w:rsidRPr="00732308">
        <w:tab/>
        <w:t>(a)</w:t>
      </w:r>
      <w:r w:rsidRPr="00732308">
        <w:tab/>
        <w:t>an income year that includes 1 July 2021; and</w:t>
      </w:r>
    </w:p>
    <w:p w14:paraId="15C8A733" w14:textId="77777777" w:rsidR="00107EB0" w:rsidRPr="00732308" w:rsidRDefault="00107EB0" w:rsidP="00732308">
      <w:pPr>
        <w:pStyle w:val="paragraph"/>
      </w:pPr>
      <w:r w:rsidRPr="00732308">
        <w:tab/>
        <w:t>(b)</w:t>
      </w:r>
      <w:r w:rsidRPr="00732308">
        <w:tab/>
        <w:t>later income years.</w:t>
      </w:r>
    </w:p>
    <w:sectPr w:rsidR="00107EB0" w:rsidRPr="00732308" w:rsidSect="007323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C821" w14:textId="77777777" w:rsidR="003B5A39" w:rsidRDefault="003B5A39" w:rsidP="00664C63">
      <w:pPr>
        <w:spacing w:line="240" w:lineRule="auto"/>
      </w:pPr>
      <w:r>
        <w:separator/>
      </w:r>
    </w:p>
  </w:endnote>
  <w:endnote w:type="continuationSeparator" w:id="0">
    <w:p w14:paraId="5BCF6E4C" w14:textId="77777777" w:rsidR="003B5A39" w:rsidRDefault="003B5A39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8DFF" w14:textId="77777777" w:rsidR="006973BC" w:rsidRPr="00BB4623" w:rsidRDefault="006973BC" w:rsidP="00732308">
    <w:pPr>
      <w:pBdr>
        <w:top w:val="single" w:sz="6" w:space="1" w:color="auto"/>
      </w:pBdr>
      <w:spacing w:before="120"/>
      <w:jc w:val="right"/>
      <w:rPr>
        <w:sz w:val="18"/>
      </w:rPr>
    </w:pPr>
  </w:p>
  <w:p w14:paraId="2CDD6F8A" w14:textId="77777777" w:rsidR="006973BC" w:rsidRPr="00BB4623" w:rsidRDefault="006973BC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460CDD5F" w14:textId="77777777" w:rsidR="006973BC" w:rsidRPr="00BB4623" w:rsidRDefault="006973BC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8BE1" w14:textId="77777777" w:rsidR="006973BC" w:rsidRDefault="006973BC" w:rsidP="00732308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6973BC" w:rsidRPr="00B3608C" w14:paraId="04AB0EAA" w14:textId="77777777" w:rsidTr="00911B58">
      <w:trPr>
        <w:trHeight w:val="280"/>
      </w:trPr>
      <w:tc>
        <w:tcPr>
          <w:tcW w:w="7087" w:type="dxa"/>
        </w:tcPr>
        <w:p w14:paraId="50451107" w14:textId="77777777" w:rsidR="006973BC" w:rsidRPr="00B3608C" w:rsidRDefault="006973BC" w:rsidP="00911B58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6973BC" w:rsidRPr="00B3608C" w14:paraId="0A400FB6" w14:textId="77777777" w:rsidTr="00911B58">
      <w:tc>
        <w:tcPr>
          <w:tcW w:w="7087" w:type="dxa"/>
        </w:tcPr>
        <w:p w14:paraId="315E506C" w14:textId="77777777" w:rsidR="006973BC" w:rsidRPr="00B3608C" w:rsidRDefault="006973BC" w:rsidP="00911B58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56A76FBD" w14:textId="77777777" w:rsidR="006973BC" w:rsidRPr="00BB4623" w:rsidRDefault="006973BC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3923C20" wp14:editId="6C1958E3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56829" w14:textId="36EA1CD0" w:rsidR="006973BC" w:rsidRPr="00324EB0" w:rsidRDefault="0086765F" w:rsidP="00911B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23C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32A56829" w14:textId="36EA1CD0" w:rsidR="006973BC" w:rsidRPr="00324EB0" w:rsidRDefault="0086765F" w:rsidP="00911B5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5428" w14:textId="77777777" w:rsidR="006973BC" w:rsidRPr="00BB4623" w:rsidRDefault="006973BC" w:rsidP="00732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E09F" w14:textId="77777777" w:rsidR="003B5A39" w:rsidRDefault="003B5A39" w:rsidP="00664C63">
      <w:pPr>
        <w:spacing w:line="240" w:lineRule="auto"/>
      </w:pPr>
      <w:r>
        <w:separator/>
      </w:r>
    </w:p>
  </w:footnote>
  <w:footnote w:type="continuationSeparator" w:id="0">
    <w:p w14:paraId="729A7467" w14:textId="77777777" w:rsidR="003B5A39" w:rsidRDefault="003B5A39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96EA" w14:textId="77777777" w:rsidR="006973BC" w:rsidRPr="00BB4623" w:rsidRDefault="006973BC" w:rsidP="00664C63">
    <w:pPr>
      <w:rPr>
        <w:sz w:val="24"/>
      </w:rPr>
    </w:pPr>
  </w:p>
  <w:p w14:paraId="52945357" w14:textId="77777777" w:rsidR="006973BC" w:rsidRPr="00BB4623" w:rsidRDefault="006973BC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74A3" w14:textId="77777777" w:rsidR="006973BC" w:rsidRPr="00BB4623" w:rsidRDefault="006973BC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703C5A" wp14:editId="75C7F86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3DE53" w14:textId="406402A2" w:rsidR="006973BC" w:rsidRPr="00324EB0" w:rsidRDefault="00EA00F1" w:rsidP="00911B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03C5A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2373DE53" w14:textId="406402A2" w:rsidR="006973BC" w:rsidRPr="00324EB0" w:rsidRDefault="00EA00F1" w:rsidP="00911B5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4CBC5DF1" w14:textId="77777777" w:rsidR="006973BC" w:rsidRPr="00BB4623" w:rsidRDefault="006973BC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67A1" w14:textId="77777777" w:rsidR="006973BC" w:rsidRPr="00BB4623" w:rsidRDefault="006973BC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4855"/>
    <w:rsid w:val="00000768"/>
    <w:rsid w:val="0000537C"/>
    <w:rsid w:val="000136AF"/>
    <w:rsid w:val="00014B9A"/>
    <w:rsid w:val="00022572"/>
    <w:rsid w:val="00025CEC"/>
    <w:rsid w:val="00055D20"/>
    <w:rsid w:val="000614BF"/>
    <w:rsid w:val="00067059"/>
    <w:rsid w:val="00073C5A"/>
    <w:rsid w:val="00076FA0"/>
    <w:rsid w:val="00087033"/>
    <w:rsid w:val="00087553"/>
    <w:rsid w:val="00095C32"/>
    <w:rsid w:val="000C74F9"/>
    <w:rsid w:val="000D05EF"/>
    <w:rsid w:val="000D3899"/>
    <w:rsid w:val="000D5C5F"/>
    <w:rsid w:val="000F21C1"/>
    <w:rsid w:val="000F4126"/>
    <w:rsid w:val="001016D1"/>
    <w:rsid w:val="0010240E"/>
    <w:rsid w:val="0010745C"/>
    <w:rsid w:val="00107EB0"/>
    <w:rsid w:val="0011206D"/>
    <w:rsid w:val="0011347A"/>
    <w:rsid w:val="00114855"/>
    <w:rsid w:val="00122239"/>
    <w:rsid w:val="00136ED1"/>
    <w:rsid w:val="001464C2"/>
    <w:rsid w:val="00166C2F"/>
    <w:rsid w:val="00172D74"/>
    <w:rsid w:val="00182C9A"/>
    <w:rsid w:val="0018435F"/>
    <w:rsid w:val="001939E1"/>
    <w:rsid w:val="00195382"/>
    <w:rsid w:val="001A5C85"/>
    <w:rsid w:val="001B0F61"/>
    <w:rsid w:val="001B6762"/>
    <w:rsid w:val="001C66D2"/>
    <w:rsid w:val="001C69C4"/>
    <w:rsid w:val="001D2823"/>
    <w:rsid w:val="001E3590"/>
    <w:rsid w:val="001E7407"/>
    <w:rsid w:val="0021250A"/>
    <w:rsid w:val="002277A0"/>
    <w:rsid w:val="00231BBD"/>
    <w:rsid w:val="00240749"/>
    <w:rsid w:val="002540DB"/>
    <w:rsid w:val="00267BEC"/>
    <w:rsid w:val="002903CE"/>
    <w:rsid w:val="00296415"/>
    <w:rsid w:val="00297ECB"/>
    <w:rsid w:val="002B1D6F"/>
    <w:rsid w:val="002C085A"/>
    <w:rsid w:val="002D043A"/>
    <w:rsid w:val="002F08B3"/>
    <w:rsid w:val="00313C6F"/>
    <w:rsid w:val="0033411C"/>
    <w:rsid w:val="00334771"/>
    <w:rsid w:val="0033726B"/>
    <w:rsid w:val="003415D3"/>
    <w:rsid w:val="00352074"/>
    <w:rsid w:val="00352B0F"/>
    <w:rsid w:val="003543C6"/>
    <w:rsid w:val="003B0F1E"/>
    <w:rsid w:val="003B3993"/>
    <w:rsid w:val="003B5A39"/>
    <w:rsid w:val="003D0317"/>
    <w:rsid w:val="003D0BFE"/>
    <w:rsid w:val="003D2D96"/>
    <w:rsid w:val="003D5700"/>
    <w:rsid w:val="003F60D2"/>
    <w:rsid w:val="00402376"/>
    <w:rsid w:val="004043EE"/>
    <w:rsid w:val="0040616D"/>
    <w:rsid w:val="004116CD"/>
    <w:rsid w:val="004168B4"/>
    <w:rsid w:val="00424CA9"/>
    <w:rsid w:val="00427D10"/>
    <w:rsid w:val="0044291A"/>
    <w:rsid w:val="00457194"/>
    <w:rsid w:val="004833DC"/>
    <w:rsid w:val="0049315F"/>
    <w:rsid w:val="00496F97"/>
    <w:rsid w:val="004A48FC"/>
    <w:rsid w:val="004C0BB7"/>
    <w:rsid w:val="004E3680"/>
    <w:rsid w:val="004F1566"/>
    <w:rsid w:val="00501C90"/>
    <w:rsid w:val="005079C9"/>
    <w:rsid w:val="005104CE"/>
    <w:rsid w:val="00514B7B"/>
    <w:rsid w:val="00515CCC"/>
    <w:rsid w:val="00515E3D"/>
    <w:rsid w:val="00516B8D"/>
    <w:rsid w:val="00537FBC"/>
    <w:rsid w:val="00543850"/>
    <w:rsid w:val="00547C81"/>
    <w:rsid w:val="00564B8E"/>
    <w:rsid w:val="0058091B"/>
    <w:rsid w:val="00584052"/>
    <w:rsid w:val="00584811"/>
    <w:rsid w:val="00585A6D"/>
    <w:rsid w:val="00592E20"/>
    <w:rsid w:val="00593AA6"/>
    <w:rsid w:val="00594161"/>
    <w:rsid w:val="00594749"/>
    <w:rsid w:val="005A0D27"/>
    <w:rsid w:val="005A6F34"/>
    <w:rsid w:val="005B4067"/>
    <w:rsid w:val="005C3F41"/>
    <w:rsid w:val="005C5800"/>
    <w:rsid w:val="005D137E"/>
    <w:rsid w:val="005D4DEA"/>
    <w:rsid w:val="00600219"/>
    <w:rsid w:val="00610C67"/>
    <w:rsid w:val="00611C2E"/>
    <w:rsid w:val="00612BB7"/>
    <w:rsid w:val="006162AA"/>
    <w:rsid w:val="00636EC8"/>
    <w:rsid w:val="006444FB"/>
    <w:rsid w:val="006505DE"/>
    <w:rsid w:val="0065106B"/>
    <w:rsid w:val="006527A6"/>
    <w:rsid w:val="006639A2"/>
    <w:rsid w:val="00664C63"/>
    <w:rsid w:val="00672D6F"/>
    <w:rsid w:val="00677CC2"/>
    <w:rsid w:val="00681A4A"/>
    <w:rsid w:val="0069207B"/>
    <w:rsid w:val="0069463D"/>
    <w:rsid w:val="006973BC"/>
    <w:rsid w:val="006A284B"/>
    <w:rsid w:val="006B0B1E"/>
    <w:rsid w:val="006B51F1"/>
    <w:rsid w:val="006C6416"/>
    <w:rsid w:val="006C7F8C"/>
    <w:rsid w:val="006D3764"/>
    <w:rsid w:val="006E4AB2"/>
    <w:rsid w:val="00700B2C"/>
    <w:rsid w:val="00713084"/>
    <w:rsid w:val="007156B3"/>
    <w:rsid w:val="007173B8"/>
    <w:rsid w:val="00717E2B"/>
    <w:rsid w:val="00723FF9"/>
    <w:rsid w:val="00731E00"/>
    <w:rsid w:val="00732308"/>
    <w:rsid w:val="00732A85"/>
    <w:rsid w:val="007440B7"/>
    <w:rsid w:val="0075226A"/>
    <w:rsid w:val="007610D2"/>
    <w:rsid w:val="007626CB"/>
    <w:rsid w:val="007627F4"/>
    <w:rsid w:val="007715C9"/>
    <w:rsid w:val="00773EF4"/>
    <w:rsid w:val="00774EDD"/>
    <w:rsid w:val="007757EC"/>
    <w:rsid w:val="0077600E"/>
    <w:rsid w:val="007845BF"/>
    <w:rsid w:val="00795FCE"/>
    <w:rsid w:val="007A4C58"/>
    <w:rsid w:val="007A659A"/>
    <w:rsid w:val="007B081F"/>
    <w:rsid w:val="007E4CC8"/>
    <w:rsid w:val="007E4D6E"/>
    <w:rsid w:val="00804FE8"/>
    <w:rsid w:val="00810F14"/>
    <w:rsid w:val="008121AF"/>
    <w:rsid w:val="0082107E"/>
    <w:rsid w:val="00830815"/>
    <w:rsid w:val="00856A31"/>
    <w:rsid w:val="00862B7D"/>
    <w:rsid w:val="0086765F"/>
    <w:rsid w:val="00872CAE"/>
    <w:rsid w:val="008754D0"/>
    <w:rsid w:val="0088070E"/>
    <w:rsid w:val="00883892"/>
    <w:rsid w:val="008A6470"/>
    <w:rsid w:val="008D0EE0"/>
    <w:rsid w:val="008E05CA"/>
    <w:rsid w:val="008E6C87"/>
    <w:rsid w:val="00907D6D"/>
    <w:rsid w:val="00911B58"/>
    <w:rsid w:val="00930C2D"/>
    <w:rsid w:val="00931D06"/>
    <w:rsid w:val="00932377"/>
    <w:rsid w:val="00932FA3"/>
    <w:rsid w:val="009428DF"/>
    <w:rsid w:val="0095602D"/>
    <w:rsid w:val="00956B81"/>
    <w:rsid w:val="00961703"/>
    <w:rsid w:val="009620C2"/>
    <w:rsid w:val="00985DFA"/>
    <w:rsid w:val="0099230C"/>
    <w:rsid w:val="009A4ADB"/>
    <w:rsid w:val="009A4F66"/>
    <w:rsid w:val="009B4E72"/>
    <w:rsid w:val="00A120DD"/>
    <w:rsid w:val="00A231E2"/>
    <w:rsid w:val="00A25627"/>
    <w:rsid w:val="00A415B9"/>
    <w:rsid w:val="00A4236A"/>
    <w:rsid w:val="00A56739"/>
    <w:rsid w:val="00A64912"/>
    <w:rsid w:val="00A70A74"/>
    <w:rsid w:val="00A74709"/>
    <w:rsid w:val="00AA5445"/>
    <w:rsid w:val="00AB5A90"/>
    <w:rsid w:val="00AD27B3"/>
    <w:rsid w:val="00AD3F39"/>
    <w:rsid w:val="00AD5641"/>
    <w:rsid w:val="00AE59F7"/>
    <w:rsid w:val="00AE7BD7"/>
    <w:rsid w:val="00AF3318"/>
    <w:rsid w:val="00B05DED"/>
    <w:rsid w:val="00B07DA9"/>
    <w:rsid w:val="00B26413"/>
    <w:rsid w:val="00B30BBF"/>
    <w:rsid w:val="00B33B3C"/>
    <w:rsid w:val="00B340B6"/>
    <w:rsid w:val="00B3608C"/>
    <w:rsid w:val="00B372A6"/>
    <w:rsid w:val="00B41322"/>
    <w:rsid w:val="00B4195B"/>
    <w:rsid w:val="00B429C2"/>
    <w:rsid w:val="00B55827"/>
    <w:rsid w:val="00B61C25"/>
    <w:rsid w:val="00B70E56"/>
    <w:rsid w:val="00B71948"/>
    <w:rsid w:val="00B80AB9"/>
    <w:rsid w:val="00B8479B"/>
    <w:rsid w:val="00B96583"/>
    <w:rsid w:val="00BA59FF"/>
    <w:rsid w:val="00BC30F2"/>
    <w:rsid w:val="00BD05F0"/>
    <w:rsid w:val="00BD1655"/>
    <w:rsid w:val="00BD177C"/>
    <w:rsid w:val="00BE719A"/>
    <w:rsid w:val="00BE720A"/>
    <w:rsid w:val="00C32A37"/>
    <w:rsid w:val="00C42BF8"/>
    <w:rsid w:val="00C50043"/>
    <w:rsid w:val="00C51410"/>
    <w:rsid w:val="00C53114"/>
    <w:rsid w:val="00C723B9"/>
    <w:rsid w:val="00C7573B"/>
    <w:rsid w:val="00C77D10"/>
    <w:rsid w:val="00CA6053"/>
    <w:rsid w:val="00CA70B8"/>
    <w:rsid w:val="00CB0EA8"/>
    <w:rsid w:val="00CC7A09"/>
    <w:rsid w:val="00CE6FC0"/>
    <w:rsid w:val="00CF0BB2"/>
    <w:rsid w:val="00CF4975"/>
    <w:rsid w:val="00D10C2F"/>
    <w:rsid w:val="00D13441"/>
    <w:rsid w:val="00D3213F"/>
    <w:rsid w:val="00D374CE"/>
    <w:rsid w:val="00D40252"/>
    <w:rsid w:val="00D426DA"/>
    <w:rsid w:val="00D43593"/>
    <w:rsid w:val="00D467B9"/>
    <w:rsid w:val="00D67311"/>
    <w:rsid w:val="00D70DFB"/>
    <w:rsid w:val="00D7186F"/>
    <w:rsid w:val="00D766DF"/>
    <w:rsid w:val="00D90074"/>
    <w:rsid w:val="00D9284D"/>
    <w:rsid w:val="00DA6E86"/>
    <w:rsid w:val="00DB5681"/>
    <w:rsid w:val="00DC01A0"/>
    <w:rsid w:val="00DC4D37"/>
    <w:rsid w:val="00DD314D"/>
    <w:rsid w:val="00DF7D6B"/>
    <w:rsid w:val="00E00A1C"/>
    <w:rsid w:val="00E01B44"/>
    <w:rsid w:val="00E05704"/>
    <w:rsid w:val="00E1363F"/>
    <w:rsid w:val="00E47B95"/>
    <w:rsid w:val="00E54CAB"/>
    <w:rsid w:val="00E60BE9"/>
    <w:rsid w:val="00E74DC7"/>
    <w:rsid w:val="00E85CB9"/>
    <w:rsid w:val="00E94998"/>
    <w:rsid w:val="00EA00F1"/>
    <w:rsid w:val="00EB3A2A"/>
    <w:rsid w:val="00ED1A6C"/>
    <w:rsid w:val="00ED28EF"/>
    <w:rsid w:val="00EE2038"/>
    <w:rsid w:val="00EE25A8"/>
    <w:rsid w:val="00EE6DCC"/>
    <w:rsid w:val="00EF2E3A"/>
    <w:rsid w:val="00F0132A"/>
    <w:rsid w:val="00F078DC"/>
    <w:rsid w:val="00F44FF8"/>
    <w:rsid w:val="00F5076A"/>
    <w:rsid w:val="00F56B37"/>
    <w:rsid w:val="00F71234"/>
    <w:rsid w:val="00F8103A"/>
    <w:rsid w:val="00FA3991"/>
    <w:rsid w:val="00FC104F"/>
    <w:rsid w:val="00FD3945"/>
    <w:rsid w:val="00FD4A35"/>
    <w:rsid w:val="00FF0CED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12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23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8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8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8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8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8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85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8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2308"/>
  </w:style>
  <w:style w:type="paragraph" w:customStyle="1" w:styleId="OPCParaBase">
    <w:name w:val="OPCParaBase"/>
    <w:qFormat/>
    <w:rsid w:val="007323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23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23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23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23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23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323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23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23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23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23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2308"/>
  </w:style>
  <w:style w:type="paragraph" w:customStyle="1" w:styleId="Blocks">
    <w:name w:val="Blocks"/>
    <w:aliases w:val="bb"/>
    <w:basedOn w:val="OPCParaBase"/>
    <w:qFormat/>
    <w:rsid w:val="007323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23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23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2308"/>
    <w:rPr>
      <w:i/>
    </w:rPr>
  </w:style>
  <w:style w:type="paragraph" w:customStyle="1" w:styleId="BoxList">
    <w:name w:val="BoxList"/>
    <w:aliases w:val="bl"/>
    <w:basedOn w:val="BoxText"/>
    <w:qFormat/>
    <w:rsid w:val="007323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23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23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2308"/>
    <w:pPr>
      <w:ind w:left="1985" w:hanging="851"/>
    </w:pPr>
  </w:style>
  <w:style w:type="character" w:customStyle="1" w:styleId="CharAmPartNo">
    <w:name w:val="CharAmPartNo"/>
    <w:basedOn w:val="OPCCharBase"/>
    <w:qFormat/>
    <w:rsid w:val="00732308"/>
  </w:style>
  <w:style w:type="character" w:customStyle="1" w:styleId="CharAmPartText">
    <w:name w:val="CharAmPartText"/>
    <w:basedOn w:val="OPCCharBase"/>
    <w:qFormat/>
    <w:rsid w:val="00732308"/>
  </w:style>
  <w:style w:type="character" w:customStyle="1" w:styleId="CharAmSchNo">
    <w:name w:val="CharAmSchNo"/>
    <w:basedOn w:val="OPCCharBase"/>
    <w:qFormat/>
    <w:rsid w:val="00732308"/>
  </w:style>
  <w:style w:type="character" w:customStyle="1" w:styleId="CharAmSchText">
    <w:name w:val="CharAmSchText"/>
    <w:basedOn w:val="OPCCharBase"/>
    <w:qFormat/>
    <w:rsid w:val="00732308"/>
  </w:style>
  <w:style w:type="character" w:customStyle="1" w:styleId="CharBoldItalic">
    <w:name w:val="CharBoldItalic"/>
    <w:basedOn w:val="OPCCharBase"/>
    <w:uiPriority w:val="1"/>
    <w:qFormat/>
    <w:rsid w:val="007323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2308"/>
  </w:style>
  <w:style w:type="character" w:customStyle="1" w:styleId="CharChapText">
    <w:name w:val="CharChapText"/>
    <w:basedOn w:val="OPCCharBase"/>
    <w:uiPriority w:val="1"/>
    <w:qFormat/>
    <w:rsid w:val="00732308"/>
  </w:style>
  <w:style w:type="character" w:customStyle="1" w:styleId="CharDivNo">
    <w:name w:val="CharDivNo"/>
    <w:basedOn w:val="OPCCharBase"/>
    <w:uiPriority w:val="1"/>
    <w:qFormat/>
    <w:rsid w:val="00732308"/>
  </w:style>
  <w:style w:type="character" w:customStyle="1" w:styleId="CharDivText">
    <w:name w:val="CharDivText"/>
    <w:basedOn w:val="OPCCharBase"/>
    <w:uiPriority w:val="1"/>
    <w:qFormat/>
    <w:rsid w:val="00732308"/>
  </w:style>
  <w:style w:type="character" w:customStyle="1" w:styleId="CharItalic">
    <w:name w:val="CharItalic"/>
    <w:basedOn w:val="OPCCharBase"/>
    <w:uiPriority w:val="1"/>
    <w:qFormat/>
    <w:rsid w:val="00732308"/>
    <w:rPr>
      <w:i/>
    </w:rPr>
  </w:style>
  <w:style w:type="character" w:customStyle="1" w:styleId="CharPartNo">
    <w:name w:val="CharPartNo"/>
    <w:basedOn w:val="OPCCharBase"/>
    <w:uiPriority w:val="1"/>
    <w:qFormat/>
    <w:rsid w:val="00732308"/>
  </w:style>
  <w:style w:type="character" w:customStyle="1" w:styleId="CharPartText">
    <w:name w:val="CharPartText"/>
    <w:basedOn w:val="OPCCharBase"/>
    <w:uiPriority w:val="1"/>
    <w:qFormat/>
    <w:rsid w:val="00732308"/>
  </w:style>
  <w:style w:type="character" w:customStyle="1" w:styleId="CharSectno">
    <w:name w:val="CharSectno"/>
    <w:basedOn w:val="OPCCharBase"/>
    <w:qFormat/>
    <w:rsid w:val="00732308"/>
  </w:style>
  <w:style w:type="character" w:customStyle="1" w:styleId="CharSubdNo">
    <w:name w:val="CharSubdNo"/>
    <w:basedOn w:val="OPCCharBase"/>
    <w:uiPriority w:val="1"/>
    <w:qFormat/>
    <w:rsid w:val="00732308"/>
  </w:style>
  <w:style w:type="character" w:customStyle="1" w:styleId="CharSubdText">
    <w:name w:val="CharSubdText"/>
    <w:basedOn w:val="OPCCharBase"/>
    <w:uiPriority w:val="1"/>
    <w:qFormat/>
    <w:rsid w:val="00732308"/>
  </w:style>
  <w:style w:type="paragraph" w:customStyle="1" w:styleId="CTA--">
    <w:name w:val="CTA --"/>
    <w:basedOn w:val="OPCParaBase"/>
    <w:next w:val="Normal"/>
    <w:rsid w:val="007323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23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23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23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23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23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23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23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23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23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23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23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23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23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323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23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323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23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23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23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23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23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23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23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23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23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23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23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23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23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23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23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23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23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23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23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23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23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23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23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23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23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23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23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23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23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23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23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23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23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23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23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23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23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23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3230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3230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3230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3230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73230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3230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3230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3230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3230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323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23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23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23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23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23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23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23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32308"/>
    <w:rPr>
      <w:sz w:val="16"/>
    </w:rPr>
  </w:style>
  <w:style w:type="table" w:customStyle="1" w:styleId="CFlag">
    <w:name w:val="CFlag"/>
    <w:basedOn w:val="TableNormal"/>
    <w:uiPriority w:val="99"/>
    <w:rsid w:val="00732308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73230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32308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32308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7323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3230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23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23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23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23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23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23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323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230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2308"/>
  </w:style>
  <w:style w:type="character" w:customStyle="1" w:styleId="CharSubPartNoCASA">
    <w:name w:val="CharSubPartNo(CASA)"/>
    <w:basedOn w:val="OPCCharBase"/>
    <w:uiPriority w:val="1"/>
    <w:rsid w:val="00732308"/>
  </w:style>
  <w:style w:type="paragraph" w:customStyle="1" w:styleId="ENoteTTIndentHeadingSub">
    <w:name w:val="ENoteTTIndentHeadingSub"/>
    <w:aliases w:val="enTTHis"/>
    <w:basedOn w:val="OPCParaBase"/>
    <w:rsid w:val="007323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23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23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230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23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3230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23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2308"/>
    <w:rPr>
      <w:sz w:val="22"/>
    </w:rPr>
  </w:style>
  <w:style w:type="paragraph" w:customStyle="1" w:styleId="SOTextNote">
    <w:name w:val="SO TextNote"/>
    <w:aliases w:val="sont"/>
    <w:basedOn w:val="SOText"/>
    <w:qFormat/>
    <w:rsid w:val="007323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23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2308"/>
    <w:rPr>
      <w:sz w:val="22"/>
    </w:rPr>
  </w:style>
  <w:style w:type="paragraph" w:customStyle="1" w:styleId="FileName">
    <w:name w:val="FileName"/>
    <w:basedOn w:val="Normal"/>
    <w:rsid w:val="00732308"/>
  </w:style>
  <w:style w:type="paragraph" w:customStyle="1" w:styleId="TableHeading">
    <w:name w:val="TableHeading"/>
    <w:aliases w:val="th"/>
    <w:basedOn w:val="OPCParaBase"/>
    <w:next w:val="Tabletext"/>
    <w:rsid w:val="0073230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23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23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23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23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23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23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23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23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23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230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23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7323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230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3230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23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7323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23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23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23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32308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73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732308"/>
  </w:style>
  <w:style w:type="character" w:customStyle="1" w:styleId="Heading1Char">
    <w:name w:val="Heading 1 Char"/>
    <w:basedOn w:val="DefaultParagraphFont"/>
    <w:link w:val="Heading1"/>
    <w:uiPriority w:val="9"/>
    <w:rsid w:val="001148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8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8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85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85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85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85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8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8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tetextChar">
    <w:name w:val="note(text) Char"/>
    <w:aliases w:val="n Char"/>
    <w:basedOn w:val="DefaultParagraphFont"/>
    <w:link w:val="notetext"/>
    <w:rsid w:val="001B6762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IconOverlay xmlns="http://schemas.microsoft.com/sharepoint/v4" xsi:nil="true"/>
    <Parliamentary_x0020_session xmlns="687b78b0-2ddd-4441-8a8b-c9638c2a1939"/>
    <Number_x0020_version xmlns="687b78b0-2ddd-4441-8a8b-c9638c2a1939" xsi:nil="true"/>
    <TaxCatchAll xmlns="0f563589-9cf9-4143-b1eb-fb0534803d38">
      <Value>7</Value>
    </TaxCatchAll>
    <Status xmlns="687b78b0-2ddd-4441-8a8b-c9638c2a1939">
      <Value>Current</Value>
    </Status>
    <NAture_x0020_of_x0020_documents1 xmlns="687b78b0-2ddd-4441-8a8b-c9638c2a1939"/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2022RG-136-79614</_dlc_DocId>
    <_dlc_DocIdUrl xmlns="0f563589-9cf9-4143-b1eb-fb0534803d38">
      <Url>http://tweb/sites/rg/ldp/_layouts/15/DocIdRedir.aspx?ID=2022RG-136-79614</Url>
      <Description>2022RG-136-79614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49262" ma:contentTypeDescription="" ma:contentTypeScope="" ma:versionID="ff34cc9c804efd472232423fe256c39c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xmlns:ns5="687b78b0-2ddd-4441-8a8b-c9638c2a1939" targetNamespace="http://schemas.microsoft.com/office/2006/metadata/properties" ma:root="true" ma:fieldsID="a71f4731fd3f17c9b31e59af0eb0bc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import namespace="687b78b0-2ddd-4441-8a8b-c9638c2a19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  <xsd:element ref="ns5:LMU_x0020_Number" minOccurs="0"/>
                <xsd:element ref="ns5:Status" minOccurs="0"/>
                <xsd:element ref="ns5:Number_x0020_version" minOccurs="0"/>
                <xsd:element ref="ns5:NAture_x0020_of_x0020_documents1" minOccurs="0"/>
                <xsd:element ref="ns5:Parliamentary_x0020_session" minOccurs="0"/>
                <xsd:element ref="ns5:Responsible_x0020_LDO_x0020_Officer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24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7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8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19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0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1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2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C839A877-A119-4FA3-8A53-576634A9A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0F2AA-E392-44BC-B1B1-853AD724D7A7}">
  <ds:schemaRefs>
    <ds:schemaRef ds:uri="http://schemas.microsoft.com/office/2006/metadata/properties"/>
    <ds:schemaRef ds:uri="http://schemas.microsoft.com/office/infopath/2007/PartnerControls"/>
    <ds:schemaRef ds:uri="9f7bc583-7cbe-45b9-a2bd-8bbb6543b37e"/>
    <ds:schemaRef ds:uri="687b78b0-2ddd-4441-8a8b-c9638c2a1939"/>
    <ds:schemaRef ds:uri="http://schemas.microsoft.com/sharepoint/v4"/>
    <ds:schemaRef ds:uri="0f563589-9cf9-4143-b1eb-fb0534803d38"/>
  </ds:schemaRefs>
</ds:datastoreItem>
</file>

<file path=customXml/itemProps3.xml><?xml version="1.0" encoding="utf-8"?>
<ds:datastoreItem xmlns:ds="http://schemas.openxmlformats.org/officeDocument/2006/customXml" ds:itemID="{CB2489BD-69DE-4870-8F14-43F8EB1EE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687b78b0-2ddd-4441-8a8b-c9638c2a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58DE7-DF88-426F-906E-34696999D5F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142EBF-6FCE-45FA-AD84-1989EC1C226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4</Pages>
  <Words>622</Words>
  <Characters>3546</Characters>
  <Application>Microsoft Office Word</Application>
  <DocSecurity>2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(Measures for Consultation) Bill 2022: Taxation treatment of digital currency</vt:lpstr>
    </vt:vector>
  </TitlesOfParts>
  <Manager/>
  <Company/>
  <LinksUpToDate>false</LinksUpToDate>
  <CharactersWithSpaces>4160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(Measures for Consultation) Bill 2022: Taxation treatment of digital currency</dc:title>
  <dc:subject/>
  <dc:creator/>
  <cp:keywords/>
  <dc:description/>
  <cp:lastModifiedBy/>
  <cp:revision>1</cp:revision>
  <cp:lastPrinted>2022-08-17T04:25:00Z</cp:lastPrinted>
  <dcterms:created xsi:type="dcterms:W3CDTF">2022-08-23T05:37:00Z</dcterms:created>
  <dcterms:modified xsi:type="dcterms:W3CDTF">2022-09-01T01:29:00Z</dcterms:modified>
  <cp:category/>
  <cp:contentStatus/>
  <dc:language/>
  <cp:version/>
</cp:coreProperties>
</file>