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E2D5B" w14:textId="77777777" w:rsidR="00715914" w:rsidRPr="005D5EB6" w:rsidRDefault="00DA186E" w:rsidP="00B05CF4">
      <w:pPr>
        <w:rPr>
          <w:sz w:val="28"/>
        </w:rPr>
      </w:pPr>
      <w:bookmarkStart w:id="0" w:name="_GoBack"/>
      <w:bookmarkEnd w:id="0"/>
      <w:r w:rsidRPr="005D5EB6">
        <w:rPr>
          <w:noProof/>
          <w:lang w:eastAsia="en-AU"/>
        </w:rPr>
        <w:drawing>
          <wp:inline distT="0" distB="0" distL="0" distR="0" wp14:anchorId="2E74C009" wp14:editId="4FF7DF6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0F795E" w14:paraId="06DF32EC" w14:textId="77777777" w:rsidTr="000F795E">
        <w:tc>
          <w:tcPr>
            <w:tcW w:w="5000" w:type="pct"/>
            <w:shd w:val="clear" w:color="auto" w:fill="auto"/>
          </w:tcPr>
          <w:p w14:paraId="77FEC3C3" w14:textId="77777777" w:rsidR="000F795E" w:rsidRDefault="000F795E" w:rsidP="000F795E">
            <w:pPr>
              <w:jc w:val="center"/>
              <w:rPr>
                <w:b/>
                <w:sz w:val="26"/>
              </w:rPr>
            </w:pPr>
            <w:r>
              <w:rPr>
                <w:b/>
                <w:sz w:val="26"/>
              </w:rPr>
              <w:t>EXPOSURE DRAFT</w:t>
            </w:r>
          </w:p>
          <w:p w14:paraId="03A90987" w14:textId="77777777" w:rsidR="000F795E" w:rsidRPr="000F795E" w:rsidRDefault="000F795E" w:rsidP="000F795E">
            <w:pPr>
              <w:rPr>
                <w:b/>
                <w:sz w:val="20"/>
              </w:rPr>
            </w:pPr>
          </w:p>
        </w:tc>
      </w:tr>
    </w:tbl>
    <w:p w14:paraId="3BB14806" w14:textId="77777777" w:rsidR="00715914" w:rsidRDefault="00715914" w:rsidP="00715914">
      <w:pPr>
        <w:rPr>
          <w:sz w:val="19"/>
        </w:rPr>
      </w:pPr>
    </w:p>
    <w:p w14:paraId="1B24E22D" w14:textId="77777777" w:rsidR="000F795E" w:rsidRPr="005D5EB6" w:rsidRDefault="000F795E" w:rsidP="00715914">
      <w:pPr>
        <w:rPr>
          <w:sz w:val="19"/>
        </w:rPr>
      </w:pPr>
    </w:p>
    <w:p w14:paraId="7105A393" w14:textId="77777777" w:rsidR="00715914" w:rsidRPr="005D5EB6" w:rsidRDefault="004B7F96" w:rsidP="00715914">
      <w:pPr>
        <w:pStyle w:val="ShortT"/>
      </w:pPr>
      <w:r w:rsidRPr="005D5EB6">
        <w:t>Superannuation (Government Co</w:t>
      </w:r>
      <w:r w:rsidR="00730404">
        <w:noBreakHyphen/>
      </w:r>
      <w:r w:rsidRPr="005D5EB6">
        <w:t xml:space="preserve">contribution for Low Income Earners) </w:t>
      </w:r>
      <w:r w:rsidR="00730404">
        <w:t>Regulations 2</w:t>
      </w:r>
      <w:r w:rsidRPr="005D5EB6">
        <w:t>0</w:t>
      </w:r>
      <w:r w:rsidR="00D71D92">
        <w:t>2</w:t>
      </w:r>
      <w:r w:rsidR="00416C4F">
        <w:t>2</w:t>
      </w:r>
    </w:p>
    <w:p w14:paraId="00612655" w14:textId="77777777" w:rsidR="00144C9B" w:rsidRPr="0034086C" w:rsidRDefault="00144C9B" w:rsidP="00273818">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730404">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2A083BF5" w14:textId="77777777" w:rsidR="00144C9B" w:rsidRPr="0034086C" w:rsidRDefault="00144C9B" w:rsidP="00273818">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4F6C59">
        <w:rPr>
          <w:szCs w:val="22"/>
        </w:rPr>
        <w:t>2022</w:t>
      </w:r>
      <w:r w:rsidRPr="0034086C">
        <w:rPr>
          <w:szCs w:val="22"/>
        </w:rPr>
        <w:fldChar w:fldCharType="end"/>
      </w:r>
    </w:p>
    <w:p w14:paraId="18F0FEDF" w14:textId="77777777" w:rsidR="00144C9B" w:rsidRPr="0034086C" w:rsidRDefault="00144C9B" w:rsidP="00273818">
      <w:pPr>
        <w:keepNext/>
        <w:tabs>
          <w:tab w:val="left" w:pos="3402"/>
        </w:tabs>
        <w:spacing w:before="1080" w:line="300" w:lineRule="atLeast"/>
        <w:ind w:left="397" w:right="397"/>
        <w:jc w:val="right"/>
        <w:rPr>
          <w:szCs w:val="22"/>
        </w:rPr>
      </w:pPr>
      <w:r>
        <w:rPr>
          <w:szCs w:val="22"/>
        </w:rPr>
        <w:t>David Hurley</w:t>
      </w:r>
    </w:p>
    <w:p w14:paraId="706E8335" w14:textId="77777777" w:rsidR="00144C9B" w:rsidRPr="0034086C" w:rsidRDefault="00144C9B" w:rsidP="00273818">
      <w:pPr>
        <w:keepNext/>
        <w:tabs>
          <w:tab w:val="left" w:pos="3402"/>
        </w:tabs>
        <w:spacing w:line="300" w:lineRule="atLeast"/>
        <w:ind w:left="397" w:right="397"/>
        <w:jc w:val="right"/>
        <w:rPr>
          <w:szCs w:val="22"/>
        </w:rPr>
      </w:pPr>
      <w:r>
        <w:rPr>
          <w:szCs w:val="22"/>
        </w:rPr>
        <w:t>Governor</w:t>
      </w:r>
      <w:r w:rsidR="00730404">
        <w:rPr>
          <w:szCs w:val="22"/>
        </w:rPr>
        <w:noBreakHyphen/>
      </w:r>
      <w:r>
        <w:rPr>
          <w:szCs w:val="22"/>
        </w:rPr>
        <w:t>General</w:t>
      </w:r>
    </w:p>
    <w:p w14:paraId="5AAC6C0F" w14:textId="77777777" w:rsidR="00144C9B" w:rsidRPr="0034086C" w:rsidRDefault="00144C9B" w:rsidP="00273818">
      <w:pPr>
        <w:keepNext/>
        <w:tabs>
          <w:tab w:val="left" w:pos="3402"/>
        </w:tabs>
        <w:spacing w:before="840" w:after="1080" w:line="300" w:lineRule="atLeast"/>
        <w:ind w:right="397"/>
        <w:rPr>
          <w:szCs w:val="22"/>
        </w:rPr>
      </w:pPr>
      <w:r w:rsidRPr="0034086C">
        <w:rPr>
          <w:szCs w:val="22"/>
        </w:rPr>
        <w:t>By His Excellency’s Command</w:t>
      </w:r>
    </w:p>
    <w:p w14:paraId="23BA5331" w14:textId="77777777" w:rsidR="00144C9B" w:rsidRPr="0034086C" w:rsidRDefault="00144C9B" w:rsidP="00273818">
      <w:pPr>
        <w:keepNext/>
        <w:tabs>
          <w:tab w:val="left" w:pos="3402"/>
        </w:tabs>
        <w:spacing w:before="480" w:line="300" w:lineRule="atLeast"/>
        <w:ind w:right="397"/>
        <w:rPr>
          <w:szCs w:val="22"/>
        </w:rPr>
      </w:pPr>
      <w:r>
        <w:rPr>
          <w:szCs w:val="22"/>
        </w:rPr>
        <w:t>Josh Frydenberg</w:t>
      </w:r>
      <w:r>
        <w:t xml:space="preserve"> </w:t>
      </w:r>
      <w:r w:rsidRPr="002539D6">
        <w:rPr>
          <w:b/>
          <w:szCs w:val="22"/>
        </w:rPr>
        <w:t>[DRAFT ONLY—NOT FOR SIGNATURE]</w:t>
      </w:r>
    </w:p>
    <w:p w14:paraId="3E164D2D" w14:textId="77777777" w:rsidR="00144C9B" w:rsidRPr="001F2C7F" w:rsidRDefault="00144C9B" w:rsidP="00273818">
      <w:pPr>
        <w:pStyle w:val="SignCoverPageEnd"/>
        <w:rPr>
          <w:szCs w:val="22"/>
        </w:rPr>
      </w:pPr>
      <w:r>
        <w:rPr>
          <w:szCs w:val="22"/>
        </w:rPr>
        <w:t>Treasurer</w:t>
      </w:r>
    </w:p>
    <w:p w14:paraId="789B9109" w14:textId="77777777" w:rsidR="00144C9B" w:rsidRDefault="00144C9B" w:rsidP="00273818"/>
    <w:p w14:paraId="0317F05F" w14:textId="77777777" w:rsidR="00144C9B" w:rsidRDefault="00144C9B" w:rsidP="00273818"/>
    <w:p w14:paraId="486D27C8" w14:textId="77777777" w:rsidR="00144C9B" w:rsidRDefault="00144C9B" w:rsidP="00273818"/>
    <w:p w14:paraId="1E9BF123" w14:textId="77777777" w:rsidR="00715914" w:rsidRPr="000F795E" w:rsidRDefault="00715914" w:rsidP="00715914">
      <w:pPr>
        <w:pStyle w:val="Header"/>
        <w:tabs>
          <w:tab w:val="clear" w:pos="4150"/>
          <w:tab w:val="clear" w:pos="8307"/>
        </w:tabs>
      </w:pPr>
      <w:r w:rsidRPr="000F795E">
        <w:rPr>
          <w:rStyle w:val="CharChapNo"/>
        </w:rPr>
        <w:t xml:space="preserve"> </w:t>
      </w:r>
      <w:r w:rsidRPr="000F795E">
        <w:rPr>
          <w:rStyle w:val="CharChapText"/>
        </w:rPr>
        <w:t xml:space="preserve"> </w:t>
      </w:r>
    </w:p>
    <w:p w14:paraId="5F7E8F26" w14:textId="77777777" w:rsidR="00715914" w:rsidRPr="000F795E" w:rsidRDefault="00715914" w:rsidP="00715914">
      <w:pPr>
        <w:pStyle w:val="Header"/>
        <w:tabs>
          <w:tab w:val="clear" w:pos="4150"/>
          <w:tab w:val="clear" w:pos="8307"/>
        </w:tabs>
      </w:pPr>
      <w:r w:rsidRPr="000F795E">
        <w:rPr>
          <w:rStyle w:val="CharPartNo"/>
        </w:rPr>
        <w:t xml:space="preserve"> </w:t>
      </w:r>
      <w:r w:rsidRPr="000F795E">
        <w:rPr>
          <w:rStyle w:val="CharPartText"/>
        </w:rPr>
        <w:t xml:space="preserve"> </w:t>
      </w:r>
    </w:p>
    <w:p w14:paraId="154690EE" w14:textId="77777777" w:rsidR="00715914" w:rsidRPr="000F795E" w:rsidRDefault="00715914" w:rsidP="00715914">
      <w:pPr>
        <w:pStyle w:val="Header"/>
        <w:tabs>
          <w:tab w:val="clear" w:pos="4150"/>
          <w:tab w:val="clear" w:pos="8307"/>
        </w:tabs>
      </w:pPr>
      <w:r w:rsidRPr="000F795E">
        <w:rPr>
          <w:rStyle w:val="CharDivNo"/>
        </w:rPr>
        <w:t xml:space="preserve"> </w:t>
      </w:r>
      <w:r w:rsidRPr="000F795E">
        <w:rPr>
          <w:rStyle w:val="CharDivText"/>
        </w:rPr>
        <w:t xml:space="preserve"> </w:t>
      </w:r>
    </w:p>
    <w:p w14:paraId="4F32B20F" w14:textId="77777777" w:rsidR="00715914" w:rsidRPr="005D5EB6" w:rsidRDefault="00715914" w:rsidP="00715914">
      <w:pPr>
        <w:sectPr w:rsidR="00715914" w:rsidRPr="005D5EB6" w:rsidSect="005D3935">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66E5BABF" w14:textId="77777777" w:rsidR="00F67BCA" w:rsidRPr="005D5EB6" w:rsidRDefault="00715914" w:rsidP="009C2B01">
      <w:pPr>
        <w:rPr>
          <w:sz w:val="36"/>
        </w:rPr>
      </w:pPr>
      <w:r w:rsidRPr="005D5EB6">
        <w:rPr>
          <w:sz w:val="36"/>
        </w:rPr>
        <w:lastRenderedPageBreak/>
        <w:t>Contents</w:t>
      </w:r>
    </w:p>
    <w:p w14:paraId="163A0E4D" w14:textId="77777777" w:rsidR="000F795E" w:rsidRDefault="000F795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F795E">
        <w:rPr>
          <w:b w:val="0"/>
          <w:noProof/>
          <w:sz w:val="18"/>
        </w:rPr>
        <w:tab/>
      </w:r>
      <w:r w:rsidRPr="000F795E">
        <w:rPr>
          <w:b w:val="0"/>
          <w:noProof/>
          <w:sz w:val="18"/>
        </w:rPr>
        <w:fldChar w:fldCharType="begin"/>
      </w:r>
      <w:r w:rsidRPr="000F795E">
        <w:rPr>
          <w:b w:val="0"/>
          <w:noProof/>
          <w:sz w:val="18"/>
        </w:rPr>
        <w:instrText xml:space="preserve"> PAGEREF _Toc90566849 \h </w:instrText>
      </w:r>
      <w:r w:rsidRPr="000F795E">
        <w:rPr>
          <w:b w:val="0"/>
          <w:noProof/>
          <w:sz w:val="18"/>
        </w:rPr>
      </w:r>
      <w:r w:rsidRPr="000F795E">
        <w:rPr>
          <w:b w:val="0"/>
          <w:noProof/>
          <w:sz w:val="18"/>
        </w:rPr>
        <w:fldChar w:fldCharType="separate"/>
      </w:r>
      <w:r w:rsidR="004F6C59">
        <w:rPr>
          <w:b w:val="0"/>
          <w:noProof/>
          <w:sz w:val="18"/>
        </w:rPr>
        <w:t>1</w:t>
      </w:r>
      <w:r w:rsidRPr="000F795E">
        <w:rPr>
          <w:b w:val="0"/>
          <w:noProof/>
          <w:sz w:val="18"/>
        </w:rPr>
        <w:fldChar w:fldCharType="end"/>
      </w:r>
    </w:p>
    <w:p w14:paraId="4C435C70" w14:textId="77777777" w:rsidR="000F795E" w:rsidRDefault="000F795E">
      <w:pPr>
        <w:pStyle w:val="TOC5"/>
        <w:rPr>
          <w:rFonts w:asciiTheme="minorHAnsi" w:eastAsiaTheme="minorEastAsia" w:hAnsiTheme="minorHAnsi" w:cstheme="minorBidi"/>
          <w:noProof/>
          <w:kern w:val="0"/>
          <w:sz w:val="22"/>
          <w:szCs w:val="22"/>
        </w:rPr>
      </w:pPr>
      <w:r>
        <w:rPr>
          <w:noProof/>
        </w:rPr>
        <w:t>1</w:t>
      </w:r>
      <w:r>
        <w:rPr>
          <w:noProof/>
        </w:rPr>
        <w:tab/>
        <w:t>Name</w:t>
      </w:r>
      <w:r w:rsidRPr="000F795E">
        <w:rPr>
          <w:noProof/>
        </w:rPr>
        <w:tab/>
      </w:r>
      <w:r w:rsidRPr="000F795E">
        <w:rPr>
          <w:noProof/>
        </w:rPr>
        <w:fldChar w:fldCharType="begin"/>
      </w:r>
      <w:r w:rsidRPr="000F795E">
        <w:rPr>
          <w:noProof/>
        </w:rPr>
        <w:instrText xml:space="preserve"> PAGEREF _Toc90566850 \h </w:instrText>
      </w:r>
      <w:r w:rsidRPr="000F795E">
        <w:rPr>
          <w:noProof/>
        </w:rPr>
      </w:r>
      <w:r w:rsidRPr="000F795E">
        <w:rPr>
          <w:noProof/>
        </w:rPr>
        <w:fldChar w:fldCharType="separate"/>
      </w:r>
      <w:r w:rsidR="004F6C59">
        <w:rPr>
          <w:noProof/>
        </w:rPr>
        <w:t>1</w:t>
      </w:r>
      <w:r w:rsidRPr="000F795E">
        <w:rPr>
          <w:noProof/>
        </w:rPr>
        <w:fldChar w:fldCharType="end"/>
      </w:r>
    </w:p>
    <w:p w14:paraId="4F3E24EE" w14:textId="77777777" w:rsidR="000F795E" w:rsidRDefault="000F795E">
      <w:pPr>
        <w:pStyle w:val="TOC5"/>
        <w:rPr>
          <w:rFonts w:asciiTheme="minorHAnsi" w:eastAsiaTheme="minorEastAsia" w:hAnsiTheme="minorHAnsi" w:cstheme="minorBidi"/>
          <w:noProof/>
          <w:kern w:val="0"/>
          <w:sz w:val="22"/>
          <w:szCs w:val="22"/>
        </w:rPr>
      </w:pPr>
      <w:r>
        <w:rPr>
          <w:noProof/>
        </w:rPr>
        <w:t>2</w:t>
      </w:r>
      <w:r>
        <w:rPr>
          <w:noProof/>
        </w:rPr>
        <w:tab/>
        <w:t>Commencement</w:t>
      </w:r>
      <w:r w:rsidRPr="000F795E">
        <w:rPr>
          <w:noProof/>
        </w:rPr>
        <w:tab/>
      </w:r>
      <w:r w:rsidRPr="000F795E">
        <w:rPr>
          <w:noProof/>
        </w:rPr>
        <w:fldChar w:fldCharType="begin"/>
      </w:r>
      <w:r w:rsidRPr="000F795E">
        <w:rPr>
          <w:noProof/>
        </w:rPr>
        <w:instrText xml:space="preserve"> PAGEREF _Toc90566851 \h </w:instrText>
      </w:r>
      <w:r w:rsidRPr="000F795E">
        <w:rPr>
          <w:noProof/>
        </w:rPr>
      </w:r>
      <w:r w:rsidRPr="000F795E">
        <w:rPr>
          <w:noProof/>
        </w:rPr>
        <w:fldChar w:fldCharType="separate"/>
      </w:r>
      <w:r w:rsidR="004F6C59">
        <w:rPr>
          <w:noProof/>
        </w:rPr>
        <w:t>1</w:t>
      </w:r>
      <w:r w:rsidRPr="000F795E">
        <w:rPr>
          <w:noProof/>
        </w:rPr>
        <w:fldChar w:fldCharType="end"/>
      </w:r>
    </w:p>
    <w:p w14:paraId="1E1B9C0C" w14:textId="77777777" w:rsidR="000F795E" w:rsidRDefault="000F795E">
      <w:pPr>
        <w:pStyle w:val="TOC5"/>
        <w:rPr>
          <w:rFonts w:asciiTheme="minorHAnsi" w:eastAsiaTheme="minorEastAsia" w:hAnsiTheme="minorHAnsi" w:cstheme="minorBidi"/>
          <w:noProof/>
          <w:kern w:val="0"/>
          <w:sz w:val="22"/>
          <w:szCs w:val="22"/>
        </w:rPr>
      </w:pPr>
      <w:r>
        <w:rPr>
          <w:noProof/>
        </w:rPr>
        <w:t>3</w:t>
      </w:r>
      <w:r>
        <w:rPr>
          <w:noProof/>
        </w:rPr>
        <w:tab/>
        <w:t>Authority</w:t>
      </w:r>
      <w:r w:rsidRPr="000F795E">
        <w:rPr>
          <w:noProof/>
        </w:rPr>
        <w:tab/>
      </w:r>
      <w:r w:rsidRPr="000F795E">
        <w:rPr>
          <w:noProof/>
        </w:rPr>
        <w:fldChar w:fldCharType="begin"/>
      </w:r>
      <w:r w:rsidRPr="000F795E">
        <w:rPr>
          <w:noProof/>
        </w:rPr>
        <w:instrText xml:space="preserve"> PAGEREF _Toc90566852 \h </w:instrText>
      </w:r>
      <w:r w:rsidRPr="000F795E">
        <w:rPr>
          <w:noProof/>
        </w:rPr>
      </w:r>
      <w:r w:rsidRPr="000F795E">
        <w:rPr>
          <w:noProof/>
        </w:rPr>
        <w:fldChar w:fldCharType="separate"/>
      </w:r>
      <w:r w:rsidR="004F6C59">
        <w:rPr>
          <w:noProof/>
        </w:rPr>
        <w:t>1</w:t>
      </w:r>
      <w:r w:rsidRPr="000F795E">
        <w:rPr>
          <w:noProof/>
        </w:rPr>
        <w:fldChar w:fldCharType="end"/>
      </w:r>
    </w:p>
    <w:p w14:paraId="243E4D2E" w14:textId="77777777" w:rsidR="000F795E" w:rsidRDefault="000F795E">
      <w:pPr>
        <w:pStyle w:val="TOC5"/>
        <w:rPr>
          <w:rFonts w:asciiTheme="minorHAnsi" w:eastAsiaTheme="minorEastAsia" w:hAnsiTheme="minorHAnsi" w:cstheme="minorBidi"/>
          <w:noProof/>
          <w:kern w:val="0"/>
          <w:sz w:val="22"/>
          <w:szCs w:val="22"/>
        </w:rPr>
      </w:pPr>
      <w:r>
        <w:rPr>
          <w:noProof/>
        </w:rPr>
        <w:t>4</w:t>
      </w:r>
      <w:r>
        <w:rPr>
          <w:noProof/>
        </w:rPr>
        <w:tab/>
        <w:t>Schedules</w:t>
      </w:r>
      <w:r w:rsidRPr="000F795E">
        <w:rPr>
          <w:noProof/>
        </w:rPr>
        <w:tab/>
      </w:r>
      <w:r w:rsidRPr="000F795E">
        <w:rPr>
          <w:noProof/>
        </w:rPr>
        <w:fldChar w:fldCharType="begin"/>
      </w:r>
      <w:r w:rsidRPr="000F795E">
        <w:rPr>
          <w:noProof/>
        </w:rPr>
        <w:instrText xml:space="preserve"> PAGEREF _Toc90566853 \h </w:instrText>
      </w:r>
      <w:r w:rsidRPr="000F795E">
        <w:rPr>
          <w:noProof/>
        </w:rPr>
      </w:r>
      <w:r w:rsidRPr="000F795E">
        <w:rPr>
          <w:noProof/>
        </w:rPr>
        <w:fldChar w:fldCharType="separate"/>
      </w:r>
      <w:r w:rsidR="004F6C59">
        <w:rPr>
          <w:noProof/>
        </w:rPr>
        <w:t>1</w:t>
      </w:r>
      <w:r w:rsidRPr="000F795E">
        <w:rPr>
          <w:noProof/>
        </w:rPr>
        <w:fldChar w:fldCharType="end"/>
      </w:r>
    </w:p>
    <w:p w14:paraId="0523A8DE" w14:textId="77777777" w:rsidR="000F795E" w:rsidRDefault="000F795E">
      <w:pPr>
        <w:pStyle w:val="TOC5"/>
        <w:rPr>
          <w:rFonts w:asciiTheme="minorHAnsi" w:eastAsiaTheme="minorEastAsia" w:hAnsiTheme="minorHAnsi" w:cstheme="minorBidi"/>
          <w:noProof/>
          <w:kern w:val="0"/>
          <w:sz w:val="22"/>
          <w:szCs w:val="22"/>
        </w:rPr>
      </w:pPr>
      <w:r>
        <w:rPr>
          <w:noProof/>
        </w:rPr>
        <w:t>5</w:t>
      </w:r>
      <w:r>
        <w:rPr>
          <w:noProof/>
        </w:rPr>
        <w:tab/>
        <w:t>Definitions</w:t>
      </w:r>
      <w:r w:rsidRPr="000F795E">
        <w:rPr>
          <w:noProof/>
        </w:rPr>
        <w:tab/>
      </w:r>
      <w:r w:rsidRPr="000F795E">
        <w:rPr>
          <w:noProof/>
        </w:rPr>
        <w:fldChar w:fldCharType="begin"/>
      </w:r>
      <w:r w:rsidRPr="000F795E">
        <w:rPr>
          <w:noProof/>
        </w:rPr>
        <w:instrText xml:space="preserve"> PAGEREF _Toc90566854 \h </w:instrText>
      </w:r>
      <w:r w:rsidRPr="000F795E">
        <w:rPr>
          <w:noProof/>
        </w:rPr>
      </w:r>
      <w:r w:rsidRPr="000F795E">
        <w:rPr>
          <w:noProof/>
        </w:rPr>
        <w:fldChar w:fldCharType="separate"/>
      </w:r>
      <w:r w:rsidR="004F6C59">
        <w:rPr>
          <w:noProof/>
        </w:rPr>
        <w:t>1</w:t>
      </w:r>
      <w:r w:rsidRPr="000F795E">
        <w:rPr>
          <w:noProof/>
        </w:rPr>
        <w:fldChar w:fldCharType="end"/>
      </w:r>
    </w:p>
    <w:p w14:paraId="4412073E" w14:textId="77777777" w:rsidR="000F795E" w:rsidRDefault="000F795E">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F31727">
        <w:rPr>
          <w:i/>
          <w:noProof/>
        </w:rPr>
        <w:t>eligible account</w:t>
      </w:r>
      <w:r w:rsidRPr="000F795E">
        <w:rPr>
          <w:noProof/>
        </w:rPr>
        <w:tab/>
      </w:r>
      <w:r w:rsidRPr="000F795E">
        <w:rPr>
          <w:noProof/>
        </w:rPr>
        <w:fldChar w:fldCharType="begin"/>
      </w:r>
      <w:r w:rsidRPr="000F795E">
        <w:rPr>
          <w:noProof/>
        </w:rPr>
        <w:instrText xml:space="preserve"> PAGEREF _Toc90566855 \h </w:instrText>
      </w:r>
      <w:r w:rsidRPr="000F795E">
        <w:rPr>
          <w:noProof/>
        </w:rPr>
      </w:r>
      <w:r w:rsidRPr="000F795E">
        <w:rPr>
          <w:noProof/>
        </w:rPr>
        <w:fldChar w:fldCharType="separate"/>
      </w:r>
      <w:r w:rsidR="004F6C59">
        <w:rPr>
          <w:noProof/>
        </w:rPr>
        <w:t>2</w:t>
      </w:r>
      <w:r w:rsidRPr="000F795E">
        <w:rPr>
          <w:noProof/>
        </w:rPr>
        <w:fldChar w:fldCharType="end"/>
      </w:r>
    </w:p>
    <w:p w14:paraId="02ACB104" w14:textId="77777777" w:rsidR="000F795E" w:rsidRDefault="000F795E">
      <w:pPr>
        <w:pStyle w:val="TOC2"/>
        <w:rPr>
          <w:rFonts w:asciiTheme="minorHAnsi" w:eastAsiaTheme="minorEastAsia" w:hAnsiTheme="minorHAnsi" w:cstheme="minorBidi"/>
          <w:b w:val="0"/>
          <w:noProof/>
          <w:kern w:val="0"/>
          <w:sz w:val="22"/>
          <w:szCs w:val="22"/>
        </w:rPr>
      </w:pPr>
      <w:r>
        <w:rPr>
          <w:noProof/>
        </w:rPr>
        <w:t>Part 2—Co</w:t>
      </w:r>
      <w:r>
        <w:rPr>
          <w:noProof/>
        </w:rPr>
        <w:noBreakHyphen/>
        <w:t>contributions</w:t>
      </w:r>
      <w:r w:rsidRPr="000F795E">
        <w:rPr>
          <w:b w:val="0"/>
          <w:noProof/>
          <w:sz w:val="18"/>
        </w:rPr>
        <w:tab/>
      </w:r>
      <w:r w:rsidRPr="000F795E">
        <w:rPr>
          <w:b w:val="0"/>
          <w:noProof/>
          <w:sz w:val="18"/>
        </w:rPr>
        <w:fldChar w:fldCharType="begin"/>
      </w:r>
      <w:r w:rsidRPr="000F795E">
        <w:rPr>
          <w:b w:val="0"/>
          <w:noProof/>
          <w:sz w:val="18"/>
        </w:rPr>
        <w:instrText xml:space="preserve"> PAGEREF _Toc90566856 \h </w:instrText>
      </w:r>
      <w:r w:rsidRPr="000F795E">
        <w:rPr>
          <w:b w:val="0"/>
          <w:noProof/>
          <w:sz w:val="18"/>
        </w:rPr>
      </w:r>
      <w:r w:rsidRPr="000F795E">
        <w:rPr>
          <w:b w:val="0"/>
          <w:noProof/>
          <w:sz w:val="18"/>
        </w:rPr>
        <w:fldChar w:fldCharType="separate"/>
      </w:r>
      <w:r w:rsidR="004F6C59">
        <w:rPr>
          <w:b w:val="0"/>
          <w:noProof/>
          <w:sz w:val="18"/>
        </w:rPr>
        <w:t>4</w:t>
      </w:r>
      <w:r w:rsidRPr="000F795E">
        <w:rPr>
          <w:b w:val="0"/>
          <w:noProof/>
          <w:sz w:val="18"/>
        </w:rPr>
        <w:fldChar w:fldCharType="end"/>
      </w:r>
    </w:p>
    <w:p w14:paraId="360F919D" w14:textId="77777777" w:rsidR="000F795E" w:rsidRDefault="000F795E">
      <w:pPr>
        <w:pStyle w:val="TOC3"/>
        <w:rPr>
          <w:rFonts w:asciiTheme="minorHAnsi" w:eastAsiaTheme="minorEastAsia" w:hAnsiTheme="minorHAnsi" w:cstheme="minorBidi"/>
          <w:b w:val="0"/>
          <w:noProof/>
          <w:kern w:val="0"/>
          <w:szCs w:val="22"/>
        </w:rPr>
      </w:pPr>
      <w:r>
        <w:rPr>
          <w:noProof/>
        </w:rPr>
        <w:t>Division 1—Administration</w:t>
      </w:r>
      <w:r w:rsidRPr="000F795E">
        <w:rPr>
          <w:b w:val="0"/>
          <w:noProof/>
          <w:sz w:val="18"/>
        </w:rPr>
        <w:tab/>
      </w:r>
      <w:r w:rsidRPr="000F795E">
        <w:rPr>
          <w:b w:val="0"/>
          <w:noProof/>
          <w:sz w:val="18"/>
        </w:rPr>
        <w:fldChar w:fldCharType="begin"/>
      </w:r>
      <w:r w:rsidRPr="000F795E">
        <w:rPr>
          <w:b w:val="0"/>
          <w:noProof/>
          <w:sz w:val="18"/>
        </w:rPr>
        <w:instrText xml:space="preserve"> PAGEREF _Toc90566857 \h </w:instrText>
      </w:r>
      <w:r w:rsidRPr="000F795E">
        <w:rPr>
          <w:b w:val="0"/>
          <w:noProof/>
          <w:sz w:val="18"/>
        </w:rPr>
      </w:r>
      <w:r w:rsidRPr="000F795E">
        <w:rPr>
          <w:b w:val="0"/>
          <w:noProof/>
          <w:sz w:val="18"/>
        </w:rPr>
        <w:fldChar w:fldCharType="separate"/>
      </w:r>
      <w:r w:rsidR="004F6C59">
        <w:rPr>
          <w:b w:val="0"/>
          <w:noProof/>
          <w:sz w:val="18"/>
        </w:rPr>
        <w:t>4</w:t>
      </w:r>
      <w:r w:rsidRPr="000F795E">
        <w:rPr>
          <w:b w:val="0"/>
          <w:noProof/>
          <w:sz w:val="18"/>
        </w:rPr>
        <w:fldChar w:fldCharType="end"/>
      </w:r>
    </w:p>
    <w:p w14:paraId="0E51FF7E" w14:textId="77777777" w:rsidR="000F795E" w:rsidRDefault="000F795E">
      <w:pPr>
        <w:pStyle w:val="TOC5"/>
        <w:rPr>
          <w:rFonts w:asciiTheme="minorHAnsi" w:eastAsiaTheme="minorEastAsia" w:hAnsiTheme="minorHAnsi" w:cstheme="minorBidi"/>
          <w:noProof/>
          <w:kern w:val="0"/>
          <w:sz w:val="22"/>
          <w:szCs w:val="22"/>
        </w:rPr>
      </w:pPr>
      <w:r>
        <w:rPr>
          <w:noProof/>
        </w:rPr>
        <w:t>7</w:t>
      </w:r>
      <w:r>
        <w:rPr>
          <w:noProof/>
        </w:rPr>
        <w:tab/>
        <w:t>Determining where a Government co</w:t>
      </w:r>
      <w:r>
        <w:rPr>
          <w:noProof/>
        </w:rPr>
        <w:noBreakHyphen/>
        <w:t>contribution or underpaid amount is to be directed</w:t>
      </w:r>
      <w:r w:rsidRPr="000F795E">
        <w:rPr>
          <w:noProof/>
        </w:rPr>
        <w:tab/>
      </w:r>
      <w:r w:rsidRPr="000F795E">
        <w:rPr>
          <w:noProof/>
        </w:rPr>
        <w:fldChar w:fldCharType="begin"/>
      </w:r>
      <w:r w:rsidRPr="000F795E">
        <w:rPr>
          <w:noProof/>
        </w:rPr>
        <w:instrText xml:space="preserve"> PAGEREF _Toc90566858 \h </w:instrText>
      </w:r>
      <w:r w:rsidRPr="000F795E">
        <w:rPr>
          <w:noProof/>
        </w:rPr>
      </w:r>
      <w:r w:rsidRPr="000F795E">
        <w:rPr>
          <w:noProof/>
        </w:rPr>
        <w:fldChar w:fldCharType="separate"/>
      </w:r>
      <w:r w:rsidR="004F6C59">
        <w:rPr>
          <w:noProof/>
        </w:rPr>
        <w:t>4</w:t>
      </w:r>
      <w:r w:rsidRPr="000F795E">
        <w:rPr>
          <w:noProof/>
        </w:rPr>
        <w:fldChar w:fldCharType="end"/>
      </w:r>
    </w:p>
    <w:p w14:paraId="7AC34BE1" w14:textId="77777777" w:rsidR="000F795E" w:rsidRDefault="000F795E">
      <w:pPr>
        <w:pStyle w:val="TOC3"/>
        <w:rPr>
          <w:rFonts w:asciiTheme="minorHAnsi" w:eastAsiaTheme="minorEastAsia" w:hAnsiTheme="minorHAnsi" w:cstheme="minorBidi"/>
          <w:b w:val="0"/>
          <w:noProof/>
          <w:kern w:val="0"/>
          <w:szCs w:val="22"/>
        </w:rPr>
      </w:pPr>
      <w:r>
        <w:rPr>
          <w:noProof/>
        </w:rPr>
        <w:t>Division 2—Payment of co</w:t>
      </w:r>
      <w:r>
        <w:rPr>
          <w:noProof/>
        </w:rPr>
        <w:noBreakHyphen/>
        <w:t>contribution</w:t>
      </w:r>
      <w:r w:rsidRPr="000F795E">
        <w:rPr>
          <w:b w:val="0"/>
          <w:noProof/>
          <w:sz w:val="18"/>
        </w:rPr>
        <w:tab/>
      </w:r>
      <w:r w:rsidRPr="000F795E">
        <w:rPr>
          <w:b w:val="0"/>
          <w:noProof/>
          <w:sz w:val="18"/>
        </w:rPr>
        <w:fldChar w:fldCharType="begin"/>
      </w:r>
      <w:r w:rsidRPr="000F795E">
        <w:rPr>
          <w:b w:val="0"/>
          <w:noProof/>
          <w:sz w:val="18"/>
        </w:rPr>
        <w:instrText xml:space="preserve"> PAGEREF _Toc90566859 \h </w:instrText>
      </w:r>
      <w:r w:rsidRPr="000F795E">
        <w:rPr>
          <w:b w:val="0"/>
          <w:noProof/>
          <w:sz w:val="18"/>
        </w:rPr>
      </w:r>
      <w:r w:rsidRPr="000F795E">
        <w:rPr>
          <w:b w:val="0"/>
          <w:noProof/>
          <w:sz w:val="18"/>
        </w:rPr>
        <w:fldChar w:fldCharType="separate"/>
      </w:r>
      <w:r w:rsidR="004F6C59">
        <w:rPr>
          <w:b w:val="0"/>
          <w:noProof/>
          <w:sz w:val="18"/>
        </w:rPr>
        <w:t>7</w:t>
      </w:r>
      <w:r w:rsidRPr="000F795E">
        <w:rPr>
          <w:b w:val="0"/>
          <w:noProof/>
          <w:sz w:val="18"/>
        </w:rPr>
        <w:fldChar w:fldCharType="end"/>
      </w:r>
    </w:p>
    <w:p w14:paraId="3142DF0A" w14:textId="77777777" w:rsidR="000F795E" w:rsidRDefault="000F795E">
      <w:pPr>
        <w:pStyle w:val="TOC5"/>
        <w:rPr>
          <w:rFonts w:asciiTheme="minorHAnsi" w:eastAsiaTheme="minorEastAsia" w:hAnsiTheme="minorHAnsi" w:cstheme="minorBidi"/>
          <w:noProof/>
          <w:kern w:val="0"/>
          <w:sz w:val="22"/>
          <w:szCs w:val="22"/>
        </w:rPr>
      </w:pPr>
      <w:r>
        <w:rPr>
          <w:noProof/>
        </w:rPr>
        <w:t>8</w:t>
      </w:r>
      <w:r>
        <w:rPr>
          <w:noProof/>
        </w:rPr>
        <w:tab/>
        <w:t>Payment dates</w:t>
      </w:r>
      <w:r w:rsidRPr="000F795E">
        <w:rPr>
          <w:noProof/>
        </w:rPr>
        <w:tab/>
      </w:r>
      <w:r w:rsidRPr="000F795E">
        <w:rPr>
          <w:noProof/>
        </w:rPr>
        <w:fldChar w:fldCharType="begin"/>
      </w:r>
      <w:r w:rsidRPr="000F795E">
        <w:rPr>
          <w:noProof/>
        </w:rPr>
        <w:instrText xml:space="preserve"> PAGEREF _Toc90566860 \h </w:instrText>
      </w:r>
      <w:r w:rsidRPr="000F795E">
        <w:rPr>
          <w:noProof/>
        </w:rPr>
      </w:r>
      <w:r w:rsidRPr="000F795E">
        <w:rPr>
          <w:noProof/>
        </w:rPr>
        <w:fldChar w:fldCharType="separate"/>
      </w:r>
      <w:r w:rsidR="004F6C59">
        <w:rPr>
          <w:noProof/>
        </w:rPr>
        <w:t>7</w:t>
      </w:r>
      <w:r w:rsidRPr="000F795E">
        <w:rPr>
          <w:noProof/>
        </w:rPr>
        <w:fldChar w:fldCharType="end"/>
      </w:r>
    </w:p>
    <w:p w14:paraId="6D73567A" w14:textId="77777777" w:rsidR="000F795E" w:rsidRDefault="000F795E">
      <w:pPr>
        <w:pStyle w:val="TOC5"/>
        <w:rPr>
          <w:rFonts w:asciiTheme="minorHAnsi" w:eastAsiaTheme="minorEastAsia" w:hAnsiTheme="minorHAnsi" w:cstheme="minorBidi"/>
          <w:noProof/>
          <w:kern w:val="0"/>
          <w:sz w:val="22"/>
          <w:szCs w:val="22"/>
        </w:rPr>
      </w:pPr>
      <w:r>
        <w:rPr>
          <w:noProof/>
        </w:rPr>
        <w:t>9</w:t>
      </w:r>
      <w:r>
        <w:rPr>
          <w:noProof/>
        </w:rPr>
        <w:tab/>
        <w:t>Information to be given by Commissioner</w:t>
      </w:r>
      <w:r w:rsidRPr="000F795E">
        <w:rPr>
          <w:noProof/>
        </w:rPr>
        <w:tab/>
      </w:r>
      <w:r w:rsidRPr="000F795E">
        <w:rPr>
          <w:noProof/>
        </w:rPr>
        <w:fldChar w:fldCharType="begin"/>
      </w:r>
      <w:r w:rsidRPr="000F795E">
        <w:rPr>
          <w:noProof/>
        </w:rPr>
        <w:instrText xml:space="preserve"> PAGEREF _Toc90566861 \h </w:instrText>
      </w:r>
      <w:r w:rsidRPr="000F795E">
        <w:rPr>
          <w:noProof/>
        </w:rPr>
      </w:r>
      <w:r w:rsidRPr="000F795E">
        <w:rPr>
          <w:noProof/>
        </w:rPr>
        <w:fldChar w:fldCharType="separate"/>
      </w:r>
      <w:r w:rsidR="004F6C59">
        <w:rPr>
          <w:noProof/>
        </w:rPr>
        <w:t>7</w:t>
      </w:r>
      <w:r w:rsidRPr="000F795E">
        <w:rPr>
          <w:noProof/>
        </w:rPr>
        <w:fldChar w:fldCharType="end"/>
      </w:r>
    </w:p>
    <w:p w14:paraId="7CC969F9" w14:textId="77777777" w:rsidR="000F795E" w:rsidRDefault="000F795E">
      <w:pPr>
        <w:pStyle w:val="TOC3"/>
        <w:rPr>
          <w:rFonts w:asciiTheme="minorHAnsi" w:eastAsiaTheme="minorEastAsia" w:hAnsiTheme="minorHAnsi" w:cstheme="minorBidi"/>
          <w:b w:val="0"/>
          <w:noProof/>
          <w:kern w:val="0"/>
          <w:szCs w:val="22"/>
        </w:rPr>
      </w:pPr>
      <w:r>
        <w:rPr>
          <w:noProof/>
        </w:rPr>
        <w:t>Division 3—Overpayments</w:t>
      </w:r>
      <w:r w:rsidRPr="000F795E">
        <w:rPr>
          <w:b w:val="0"/>
          <w:noProof/>
          <w:sz w:val="18"/>
        </w:rPr>
        <w:tab/>
      </w:r>
      <w:r w:rsidRPr="000F795E">
        <w:rPr>
          <w:b w:val="0"/>
          <w:noProof/>
          <w:sz w:val="18"/>
        </w:rPr>
        <w:fldChar w:fldCharType="begin"/>
      </w:r>
      <w:r w:rsidRPr="000F795E">
        <w:rPr>
          <w:b w:val="0"/>
          <w:noProof/>
          <w:sz w:val="18"/>
        </w:rPr>
        <w:instrText xml:space="preserve"> PAGEREF _Toc90566862 \h </w:instrText>
      </w:r>
      <w:r w:rsidRPr="000F795E">
        <w:rPr>
          <w:b w:val="0"/>
          <w:noProof/>
          <w:sz w:val="18"/>
        </w:rPr>
      </w:r>
      <w:r w:rsidRPr="000F795E">
        <w:rPr>
          <w:b w:val="0"/>
          <w:noProof/>
          <w:sz w:val="18"/>
        </w:rPr>
        <w:fldChar w:fldCharType="separate"/>
      </w:r>
      <w:r w:rsidR="004F6C59">
        <w:rPr>
          <w:b w:val="0"/>
          <w:noProof/>
          <w:sz w:val="18"/>
        </w:rPr>
        <w:t>9</w:t>
      </w:r>
      <w:r w:rsidRPr="000F795E">
        <w:rPr>
          <w:b w:val="0"/>
          <w:noProof/>
          <w:sz w:val="18"/>
        </w:rPr>
        <w:fldChar w:fldCharType="end"/>
      </w:r>
    </w:p>
    <w:p w14:paraId="55F365C6" w14:textId="77777777" w:rsidR="000F795E" w:rsidRDefault="000F795E">
      <w:pPr>
        <w:pStyle w:val="TOC5"/>
        <w:rPr>
          <w:rFonts w:asciiTheme="minorHAnsi" w:eastAsiaTheme="minorEastAsia" w:hAnsiTheme="minorHAnsi" w:cstheme="minorBidi"/>
          <w:noProof/>
          <w:kern w:val="0"/>
          <w:sz w:val="22"/>
          <w:szCs w:val="22"/>
        </w:rPr>
      </w:pPr>
      <w:r>
        <w:rPr>
          <w:noProof/>
        </w:rPr>
        <w:t>10</w:t>
      </w:r>
      <w:r>
        <w:rPr>
          <w:noProof/>
        </w:rPr>
        <w:tab/>
        <w:t>Information for recovery of overpayment</w:t>
      </w:r>
      <w:r w:rsidRPr="000F795E">
        <w:rPr>
          <w:noProof/>
        </w:rPr>
        <w:tab/>
      </w:r>
      <w:r w:rsidRPr="000F795E">
        <w:rPr>
          <w:noProof/>
        </w:rPr>
        <w:fldChar w:fldCharType="begin"/>
      </w:r>
      <w:r w:rsidRPr="000F795E">
        <w:rPr>
          <w:noProof/>
        </w:rPr>
        <w:instrText xml:space="preserve"> PAGEREF _Toc90566863 \h </w:instrText>
      </w:r>
      <w:r w:rsidRPr="000F795E">
        <w:rPr>
          <w:noProof/>
        </w:rPr>
      </w:r>
      <w:r w:rsidRPr="000F795E">
        <w:rPr>
          <w:noProof/>
        </w:rPr>
        <w:fldChar w:fldCharType="separate"/>
      </w:r>
      <w:r w:rsidR="004F6C59">
        <w:rPr>
          <w:noProof/>
        </w:rPr>
        <w:t>9</w:t>
      </w:r>
      <w:r w:rsidRPr="000F795E">
        <w:rPr>
          <w:noProof/>
        </w:rPr>
        <w:fldChar w:fldCharType="end"/>
      </w:r>
    </w:p>
    <w:p w14:paraId="7594418E" w14:textId="77777777" w:rsidR="000F795E" w:rsidRDefault="000F795E">
      <w:pPr>
        <w:pStyle w:val="TOC2"/>
        <w:rPr>
          <w:rFonts w:asciiTheme="minorHAnsi" w:eastAsiaTheme="minorEastAsia" w:hAnsiTheme="minorHAnsi" w:cstheme="minorBidi"/>
          <w:b w:val="0"/>
          <w:noProof/>
          <w:kern w:val="0"/>
          <w:sz w:val="22"/>
          <w:szCs w:val="22"/>
        </w:rPr>
      </w:pPr>
      <w:r>
        <w:rPr>
          <w:noProof/>
        </w:rPr>
        <w:t>Part 3—Information generally</w:t>
      </w:r>
      <w:r w:rsidRPr="000F795E">
        <w:rPr>
          <w:b w:val="0"/>
          <w:noProof/>
          <w:sz w:val="18"/>
        </w:rPr>
        <w:tab/>
      </w:r>
      <w:r w:rsidRPr="000F795E">
        <w:rPr>
          <w:b w:val="0"/>
          <w:noProof/>
          <w:sz w:val="18"/>
        </w:rPr>
        <w:fldChar w:fldCharType="begin"/>
      </w:r>
      <w:r w:rsidRPr="000F795E">
        <w:rPr>
          <w:b w:val="0"/>
          <w:noProof/>
          <w:sz w:val="18"/>
        </w:rPr>
        <w:instrText xml:space="preserve"> PAGEREF _Toc90566864 \h </w:instrText>
      </w:r>
      <w:r w:rsidRPr="000F795E">
        <w:rPr>
          <w:b w:val="0"/>
          <w:noProof/>
          <w:sz w:val="18"/>
        </w:rPr>
      </w:r>
      <w:r w:rsidRPr="000F795E">
        <w:rPr>
          <w:b w:val="0"/>
          <w:noProof/>
          <w:sz w:val="18"/>
        </w:rPr>
        <w:fldChar w:fldCharType="separate"/>
      </w:r>
      <w:r w:rsidR="004F6C59">
        <w:rPr>
          <w:b w:val="0"/>
          <w:noProof/>
          <w:sz w:val="18"/>
        </w:rPr>
        <w:t>10</w:t>
      </w:r>
      <w:r w:rsidRPr="000F795E">
        <w:rPr>
          <w:b w:val="0"/>
          <w:noProof/>
          <w:sz w:val="18"/>
        </w:rPr>
        <w:fldChar w:fldCharType="end"/>
      </w:r>
    </w:p>
    <w:p w14:paraId="53A3E29D" w14:textId="77777777" w:rsidR="000F795E" w:rsidRDefault="000F795E">
      <w:pPr>
        <w:pStyle w:val="TOC5"/>
        <w:rPr>
          <w:rFonts w:asciiTheme="minorHAnsi" w:eastAsiaTheme="minorEastAsia" w:hAnsiTheme="minorHAnsi" w:cstheme="minorBidi"/>
          <w:noProof/>
          <w:kern w:val="0"/>
          <w:sz w:val="22"/>
          <w:szCs w:val="22"/>
        </w:rPr>
      </w:pPr>
      <w:r>
        <w:rPr>
          <w:noProof/>
        </w:rPr>
        <w:t>11</w:t>
      </w:r>
      <w:r>
        <w:rPr>
          <w:bCs/>
          <w:noProof/>
        </w:rPr>
        <w:tab/>
      </w:r>
      <w:r>
        <w:rPr>
          <w:noProof/>
        </w:rPr>
        <w:t>Change or omission in information given to the Commissioner</w:t>
      </w:r>
      <w:r w:rsidRPr="000F795E">
        <w:rPr>
          <w:noProof/>
        </w:rPr>
        <w:tab/>
      </w:r>
      <w:r w:rsidRPr="000F795E">
        <w:rPr>
          <w:noProof/>
        </w:rPr>
        <w:fldChar w:fldCharType="begin"/>
      </w:r>
      <w:r w:rsidRPr="000F795E">
        <w:rPr>
          <w:noProof/>
        </w:rPr>
        <w:instrText xml:space="preserve"> PAGEREF _Toc90566865 \h </w:instrText>
      </w:r>
      <w:r w:rsidRPr="000F795E">
        <w:rPr>
          <w:noProof/>
        </w:rPr>
      </w:r>
      <w:r w:rsidRPr="000F795E">
        <w:rPr>
          <w:noProof/>
        </w:rPr>
        <w:fldChar w:fldCharType="separate"/>
      </w:r>
      <w:r w:rsidR="004F6C59">
        <w:rPr>
          <w:noProof/>
        </w:rPr>
        <w:t>10</w:t>
      </w:r>
      <w:r w:rsidRPr="000F795E">
        <w:rPr>
          <w:noProof/>
        </w:rPr>
        <w:fldChar w:fldCharType="end"/>
      </w:r>
    </w:p>
    <w:p w14:paraId="51398EF4" w14:textId="77777777" w:rsidR="000F795E" w:rsidRDefault="000F795E">
      <w:pPr>
        <w:pStyle w:val="TOC5"/>
        <w:rPr>
          <w:rFonts w:asciiTheme="minorHAnsi" w:eastAsiaTheme="minorEastAsia" w:hAnsiTheme="minorHAnsi" w:cstheme="minorBidi"/>
          <w:noProof/>
          <w:kern w:val="0"/>
          <w:sz w:val="22"/>
          <w:szCs w:val="22"/>
        </w:rPr>
      </w:pPr>
      <w:r>
        <w:rPr>
          <w:noProof/>
        </w:rPr>
        <w:t>12</w:t>
      </w:r>
      <w:r>
        <w:rPr>
          <w:bCs/>
          <w:noProof/>
        </w:rPr>
        <w:tab/>
      </w:r>
      <w:r>
        <w:rPr>
          <w:noProof/>
        </w:rPr>
        <w:t>Giving a tax file number statement to the Commissioner</w:t>
      </w:r>
      <w:r w:rsidRPr="000F795E">
        <w:rPr>
          <w:noProof/>
        </w:rPr>
        <w:tab/>
      </w:r>
      <w:r w:rsidRPr="000F795E">
        <w:rPr>
          <w:noProof/>
        </w:rPr>
        <w:fldChar w:fldCharType="begin"/>
      </w:r>
      <w:r w:rsidRPr="000F795E">
        <w:rPr>
          <w:noProof/>
        </w:rPr>
        <w:instrText xml:space="preserve"> PAGEREF _Toc90566866 \h </w:instrText>
      </w:r>
      <w:r w:rsidRPr="000F795E">
        <w:rPr>
          <w:noProof/>
        </w:rPr>
      </w:r>
      <w:r w:rsidRPr="000F795E">
        <w:rPr>
          <w:noProof/>
        </w:rPr>
        <w:fldChar w:fldCharType="separate"/>
      </w:r>
      <w:r w:rsidR="004F6C59">
        <w:rPr>
          <w:noProof/>
        </w:rPr>
        <w:t>10</w:t>
      </w:r>
      <w:r w:rsidRPr="000F795E">
        <w:rPr>
          <w:noProof/>
        </w:rPr>
        <w:fldChar w:fldCharType="end"/>
      </w:r>
    </w:p>
    <w:p w14:paraId="282E1264" w14:textId="77777777" w:rsidR="000F795E" w:rsidRDefault="000F795E">
      <w:pPr>
        <w:pStyle w:val="TOC2"/>
        <w:rPr>
          <w:rFonts w:asciiTheme="minorHAnsi" w:eastAsiaTheme="minorEastAsia" w:hAnsiTheme="minorHAnsi" w:cstheme="minorBidi"/>
          <w:b w:val="0"/>
          <w:noProof/>
          <w:kern w:val="0"/>
          <w:sz w:val="22"/>
          <w:szCs w:val="22"/>
        </w:rPr>
      </w:pPr>
      <w:r>
        <w:rPr>
          <w:noProof/>
        </w:rPr>
        <w:t>Part 4—Administration</w:t>
      </w:r>
      <w:r w:rsidRPr="000F795E">
        <w:rPr>
          <w:b w:val="0"/>
          <w:noProof/>
          <w:sz w:val="18"/>
        </w:rPr>
        <w:tab/>
      </w:r>
      <w:r w:rsidRPr="000F795E">
        <w:rPr>
          <w:b w:val="0"/>
          <w:noProof/>
          <w:sz w:val="18"/>
        </w:rPr>
        <w:fldChar w:fldCharType="begin"/>
      </w:r>
      <w:r w:rsidRPr="000F795E">
        <w:rPr>
          <w:b w:val="0"/>
          <w:noProof/>
          <w:sz w:val="18"/>
        </w:rPr>
        <w:instrText xml:space="preserve"> PAGEREF _Toc90566867 \h </w:instrText>
      </w:r>
      <w:r w:rsidRPr="000F795E">
        <w:rPr>
          <w:b w:val="0"/>
          <w:noProof/>
          <w:sz w:val="18"/>
        </w:rPr>
      </w:r>
      <w:r w:rsidRPr="000F795E">
        <w:rPr>
          <w:b w:val="0"/>
          <w:noProof/>
          <w:sz w:val="18"/>
        </w:rPr>
        <w:fldChar w:fldCharType="separate"/>
      </w:r>
      <w:r w:rsidR="004F6C59">
        <w:rPr>
          <w:b w:val="0"/>
          <w:noProof/>
          <w:sz w:val="18"/>
        </w:rPr>
        <w:t>11</w:t>
      </w:r>
      <w:r w:rsidRPr="000F795E">
        <w:rPr>
          <w:b w:val="0"/>
          <w:noProof/>
          <w:sz w:val="18"/>
        </w:rPr>
        <w:fldChar w:fldCharType="end"/>
      </w:r>
    </w:p>
    <w:p w14:paraId="0A844173" w14:textId="77777777" w:rsidR="000F795E" w:rsidRDefault="000F795E">
      <w:pPr>
        <w:pStyle w:val="TOC5"/>
        <w:rPr>
          <w:rFonts w:asciiTheme="minorHAnsi" w:eastAsiaTheme="minorEastAsia" w:hAnsiTheme="minorHAnsi" w:cstheme="minorBidi"/>
          <w:noProof/>
          <w:kern w:val="0"/>
          <w:sz w:val="22"/>
          <w:szCs w:val="22"/>
        </w:rPr>
      </w:pPr>
      <w:r>
        <w:rPr>
          <w:noProof/>
        </w:rPr>
        <w:t>13</w:t>
      </w:r>
      <w:r>
        <w:rPr>
          <w:noProof/>
        </w:rPr>
        <w:tab/>
        <w:t>Reports for Parliament—prescribed details</w:t>
      </w:r>
      <w:r w:rsidRPr="000F795E">
        <w:rPr>
          <w:noProof/>
        </w:rPr>
        <w:tab/>
      </w:r>
      <w:r w:rsidRPr="000F795E">
        <w:rPr>
          <w:noProof/>
        </w:rPr>
        <w:fldChar w:fldCharType="begin"/>
      </w:r>
      <w:r w:rsidRPr="000F795E">
        <w:rPr>
          <w:noProof/>
        </w:rPr>
        <w:instrText xml:space="preserve"> PAGEREF _Toc90566868 \h </w:instrText>
      </w:r>
      <w:r w:rsidRPr="000F795E">
        <w:rPr>
          <w:noProof/>
        </w:rPr>
      </w:r>
      <w:r w:rsidRPr="000F795E">
        <w:rPr>
          <w:noProof/>
        </w:rPr>
        <w:fldChar w:fldCharType="separate"/>
      </w:r>
      <w:r w:rsidR="004F6C59">
        <w:rPr>
          <w:noProof/>
        </w:rPr>
        <w:t>11</w:t>
      </w:r>
      <w:r w:rsidRPr="000F795E">
        <w:rPr>
          <w:noProof/>
        </w:rPr>
        <w:fldChar w:fldCharType="end"/>
      </w:r>
    </w:p>
    <w:p w14:paraId="0ECF9852" w14:textId="77777777" w:rsidR="000F795E" w:rsidRDefault="000F795E">
      <w:pPr>
        <w:pStyle w:val="TOC5"/>
        <w:rPr>
          <w:rFonts w:asciiTheme="minorHAnsi" w:eastAsiaTheme="minorEastAsia" w:hAnsiTheme="minorHAnsi" w:cstheme="minorBidi"/>
          <w:noProof/>
          <w:kern w:val="0"/>
          <w:sz w:val="22"/>
          <w:szCs w:val="22"/>
        </w:rPr>
      </w:pPr>
      <w:r>
        <w:rPr>
          <w:noProof/>
        </w:rPr>
        <w:t>14</w:t>
      </w:r>
      <w:r>
        <w:rPr>
          <w:noProof/>
        </w:rPr>
        <w:tab/>
        <w:t>Reports for Parliament—details about low income superannuation tax offsets</w:t>
      </w:r>
      <w:r w:rsidRPr="000F795E">
        <w:rPr>
          <w:noProof/>
        </w:rPr>
        <w:tab/>
      </w:r>
      <w:r w:rsidRPr="000F795E">
        <w:rPr>
          <w:noProof/>
        </w:rPr>
        <w:fldChar w:fldCharType="begin"/>
      </w:r>
      <w:r w:rsidRPr="000F795E">
        <w:rPr>
          <w:noProof/>
        </w:rPr>
        <w:instrText xml:space="preserve"> PAGEREF _Toc90566869 \h </w:instrText>
      </w:r>
      <w:r w:rsidRPr="000F795E">
        <w:rPr>
          <w:noProof/>
        </w:rPr>
      </w:r>
      <w:r w:rsidRPr="000F795E">
        <w:rPr>
          <w:noProof/>
        </w:rPr>
        <w:fldChar w:fldCharType="separate"/>
      </w:r>
      <w:r w:rsidR="004F6C59">
        <w:rPr>
          <w:noProof/>
        </w:rPr>
        <w:t>11</w:t>
      </w:r>
      <w:r w:rsidRPr="000F795E">
        <w:rPr>
          <w:noProof/>
        </w:rPr>
        <w:fldChar w:fldCharType="end"/>
      </w:r>
    </w:p>
    <w:p w14:paraId="4D133677" w14:textId="77777777" w:rsidR="000F795E" w:rsidRDefault="000F795E">
      <w:pPr>
        <w:pStyle w:val="TOC2"/>
        <w:rPr>
          <w:rFonts w:asciiTheme="minorHAnsi" w:eastAsiaTheme="minorEastAsia" w:hAnsiTheme="minorHAnsi" w:cstheme="minorBidi"/>
          <w:b w:val="0"/>
          <w:noProof/>
          <w:kern w:val="0"/>
          <w:sz w:val="22"/>
          <w:szCs w:val="22"/>
        </w:rPr>
      </w:pPr>
      <w:r>
        <w:rPr>
          <w:noProof/>
        </w:rPr>
        <w:t>Part 5—Miscellaneous</w:t>
      </w:r>
      <w:r w:rsidRPr="000F795E">
        <w:rPr>
          <w:b w:val="0"/>
          <w:noProof/>
          <w:sz w:val="18"/>
        </w:rPr>
        <w:tab/>
      </w:r>
      <w:r w:rsidRPr="000F795E">
        <w:rPr>
          <w:b w:val="0"/>
          <w:noProof/>
          <w:sz w:val="18"/>
        </w:rPr>
        <w:fldChar w:fldCharType="begin"/>
      </w:r>
      <w:r w:rsidRPr="000F795E">
        <w:rPr>
          <w:b w:val="0"/>
          <w:noProof/>
          <w:sz w:val="18"/>
        </w:rPr>
        <w:instrText xml:space="preserve"> PAGEREF _Toc90566870 \h </w:instrText>
      </w:r>
      <w:r w:rsidRPr="000F795E">
        <w:rPr>
          <w:b w:val="0"/>
          <w:noProof/>
          <w:sz w:val="18"/>
        </w:rPr>
      </w:r>
      <w:r w:rsidRPr="000F795E">
        <w:rPr>
          <w:b w:val="0"/>
          <w:noProof/>
          <w:sz w:val="18"/>
        </w:rPr>
        <w:fldChar w:fldCharType="separate"/>
      </w:r>
      <w:r w:rsidR="004F6C59">
        <w:rPr>
          <w:b w:val="0"/>
          <w:noProof/>
          <w:sz w:val="18"/>
        </w:rPr>
        <w:t>13</w:t>
      </w:r>
      <w:r w:rsidRPr="000F795E">
        <w:rPr>
          <w:b w:val="0"/>
          <w:noProof/>
          <w:sz w:val="18"/>
        </w:rPr>
        <w:fldChar w:fldCharType="end"/>
      </w:r>
    </w:p>
    <w:p w14:paraId="751D414E" w14:textId="77777777" w:rsidR="000F795E" w:rsidRDefault="000F795E">
      <w:pPr>
        <w:pStyle w:val="TOC5"/>
        <w:rPr>
          <w:rFonts w:asciiTheme="minorHAnsi" w:eastAsiaTheme="minorEastAsia" w:hAnsiTheme="minorHAnsi" w:cstheme="minorBidi"/>
          <w:noProof/>
          <w:kern w:val="0"/>
          <w:sz w:val="22"/>
          <w:szCs w:val="22"/>
        </w:rPr>
      </w:pPr>
      <w:r>
        <w:rPr>
          <w:noProof/>
        </w:rPr>
        <w:t>15</w:t>
      </w:r>
      <w:r>
        <w:rPr>
          <w:noProof/>
        </w:rPr>
        <w:tab/>
        <w:t>Amounts paid or repaid to be rounded up</w:t>
      </w:r>
      <w:r w:rsidRPr="000F795E">
        <w:rPr>
          <w:noProof/>
        </w:rPr>
        <w:tab/>
      </w:r>
      <w:r w:rsidRPr="000F795E">
        <w:rPr>
          <w:noProof/>
        </w:rPr>
        <w:fldChar w:fldCharType="begin"/>
      </w:r>
      <w:r w:rsidRPr="000F795E">
        <w:rPr>
          <w:noProof/>
        </w:rPr>
        <w:instrText xml:space="preserve"> PAGEREF _Toc90566871 \h </w:instrText>
      </w:r>
      <w:r w:rsidRPr="000F795E">
        <w:rPr>
          <w:noProof/>
        </w:rPr>
      </w:r>
      <w:r w:rsidRPr="000F795E">
        <w:rPr>
          <w:noProof/>
        </w:rPr>
        <w:fldChar w:fldCharType="separate"/>
      </w:r>
      <w:r w:rsidR="004F6C59">
        <w:rPr>
          <w:noProof/>
        </w:rPr>
        <w:t>13</w:t>
      </w:r>
      <w:r w:rsidRPr="000F795E">
        <w:rPr>
          <w:noProof/>
        </w:rPr>
        <w:fldChar w:fldCharType="end"/>
      </w:r>
    </w:p>
    <w:p w14:paraId="7E5F3183" w14:textId="77777777" w:rsidR="000F795E" w:rsidRDefault="000F795E">
      <w:pPr>
        <w:pStyle w:val="TOC2"/>
        <w:rPr>
          <w:rFonts w:asciiTheme="minorHAnsi" w:eastAsiaTheme="minorEastAsia" w:hAnsiTheme="minorHAnsi" w:cstheme="minorBidi"/>
          <w:b w:val="0"/>
          <w:noProof/>
          <w:kern w:val="0"/>
          <w:sz w:val="22"/>
          <w:szCs w:val="22"/>
        </w:rPr>
      </w:pPr>
      <w:r>
        <w:rPr>
          <w:noProof/>
        </w:rPr>
        <w:t>Part 6—Transitional matters</w:t>
      </w:r>
      <w:r w:rsidRPr="000F795E">
        <w:rPr>
          <w:b w:val="0"/>
          <w:noProof/>
          <w:sz w:val="18"/>
        </w:rPr>
        <w:tab/>
      </w:r>
      <w:r w:rsidRPr="000F795E">
        <w:rPr>
          <w:b w:val="0"/>
          <w:noProof/>
          <w:sz w:val="18"/>
        </w:rPr>
        <w:fldChar w:fldCharType="begin"/>
      </w:r>
      <w:r w:rsidRPr="000F795E">
        <w:rPr>
          <w:b w:val="0"/>
          <w:noProof/>
          <w:sz w:val="18"/>
        </w:rPr>
        <w:instrText xml:space="preserve"> PAGEREF _Toc90566872 \h </w:instrText>
      </w:r>
      <w:r w:rsidRPr="000F795E">
        <w:rPr>
          <w:b w:val="0"/>
          <w:noProof/>
          <w:sz w:val="18"/>
        </w:rPr>
      </w:r>
      <w:r w:rsidRPr="000F795E">
        <w:rPr>
          <w:b w:val="0"/>
          <w:noProof/>
          <w:sz w:val="18"/>
        </w:rPr>
        <w:fldChar w:fldCharType="separate"/>
      </w:r>
      <w:r w:rsidR="004F6C59">
        <w:rPr>
          <w:b w:val="0"/>
          <w:noProof/>
          <w:sz w:val="18"/>
        </w:rPr>
        <w:t>14</w:t>
      </w:r>
      <w:r w:rsidRPr="000F795E">
        <w:rPr>
          <w:b w:val="0"/>
          <w:noProof/>
          <w:sz w:val="18"/>
        </w:rPr>
        <w:fldChar w:fldCharType="end"/>
      </w:r>
    </w:p>
    <w:p w14:paraId="24FB6940" w14:textId="77777777" w:rsidR="000F795E" w:rsidRDefault="000F795E">
      <w:pPr>
        <w:pStyle w:val="TOC5"/>
        <w:rPr>
          <w:rFonts w:asciiTheme="minorHAnsi" w:eastAsiaTheme="minorEastAsia" w:hAnsiTheme="minorHAnsi" w:cstheme="minorBidi"/>
          <w:noProof/>
          <w:kern w:val="0"/>
          <w:sz w:val="22"/>
          <w:szCs w:val="22"/>
        </w:rPr>
      </w:pPr>
      <w:r>
        <w:rPr>
          <w:noProof/>
        </w:rPr>
        <w:t>16</w:t>
      </w:r>
      <w:r>
        <w:rPr>
          <w:noProof/>
        </w:rPr>
        <w:tab/>
        <w:t>Application and transitional provisions relating to the commencement of this instrument</w:t>
      </w:r>
      <w:r w:rsidRPr="000F795E">
        <w:rPr>
          <w:noProof/>
        </w:rPr>
        <w:tab/>
      </w:r>
      <w:r w:rsidRPr="000F795E">
        <w:rPr>
          <w:noProof/>
        </w:rPr>
        <w:fldChar w:fldCharType="begin"/>
      </w:r>
      <w:r w:rsidRPr="000F795E">
        <w:rPr>
          <w:noProof/>
        </w:rPr>
        <w:instrText xml:space="preserve"> PAGEREF _Toc90566873 \h </w:instrText>
      </w:r>
      <w:r w:rsidRPr="000F795E">
        <w:rPr>
          <w:noProof/>
        </w:rPr>
      </w:r>
      <w:r w:rsidRPr="000F795E">
        <w:rPr>
          <w:noProof/>
        </w:rPr>
        <w:fldChar w:fldCharType="separate"/>
      </w:r>
      <w:r w:rsidR="004F6C59">
        <w:rPr>
          <w:noProof/>
        </w:rPr>
        <w:t>14</w:t>
      </w:r>
      <w:r w:rsidRPr="000F795E">
        <w:rPr>
          <w:noProof/>
        </w:rPr>
        <w:fldChar w:fldCharType="end"/>
      </w:r>
    </w:p>
    <w:p w14:paraId="5C017D10" w14:textId="77777777" w:rsidR="000F795E" w:rsidRDefault="000F795E">
      <w:pPr>
        <w:pStyle w:val="TOC6"/>
        <w:rPr>
          <w:rFonts w:asciiTheme="minorHAnsi" w:eastAsiaTheme="minorEastAsia" w:hAnsiTheme="minorHAnsi" w:cstheme="minorBidi"/>
          <w:b w:val="0"/>
          <w:noProof/>
          <w:kern w:val="0"/>
          <w:sz w:val="22"/>
          <w:szCs w:val="22"/>
        </w:rPr>
      </w:pPr>
      <w:r>
        <w:rPr>
          <w:noProof/>
        </w:rPr>
        <w:t>Schedule 1—Repeals</w:t>
      </w:r>
      <w:r w:rsidRPr="000F795E">
        <w:rPr>
          <w:b w:val="0"/>
          <w:noProof/>
          <w:sz w:val="18"/>
        </w:rPr>
        <w:tab/>
      </w:r>
      <w:r w:rsidRPr="000F795E">
        <w:rPr>
          <w:b w:val="0"/>
          <w:noProof/>
          <w:sz w:val="18"/>
        </w:rPr>
        <w:fldChar w:fldCharType="begin"/>
      </w:r>
      <w:r w:rsidRPr="000F795E">
        <w:rPr>
          <w:b w:val="0"/>
          <w:noProof/>
          <w:sz w:val="18"/>
        </w:rPr>
        <w:instrText xml:space="preserve"> PAGEREF _Toc90566874 \h </w:instrText>
      </w:r>
      <w:r w:rsidRPr="000F795E">
        <w:rPr>
          <w:b w:val="0"/>
          <w:noProof/>
          <w:sz w:val="18"/>
        </w:rPr>
      </w:r>
      <w:r w:rsidRPr="000F795E">
        <w:rPr>
          <w:b w:val="0"/>
          <w:noProof/>
          <w:sz w:val="18"/>
        </w:rPr>
        <w:fldChar w:fldCharType="separate"/>
      </w:r>
      <w:r w:rsidR="004F6C59">
        <w:rPr>
          <w:b w:val="0"/>
          <w:noProof/>
          <w:sz w:val="18"/>
        </w:rPr>
        <w:t>15</w:t>
      </w:r>
      <w:r w:rsidRPr="000F795E">
        <w:rPr>
          <w:b w:val="0"/>
          <w:noProof/>
          <w:sz w:val="18"/>
        </w:rPr>
        <w:fldChar w:fldCharType="end"/>
      </w:r>
    </w:p>
    <w:p w14:paraId="4027AD39" w14:textId="77777777" w:rsidR="000F795E" w:rsidRDefault="000F795E">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Regulations 2004</w:t>
      </w:r>
      <w:r w:rsidRPr="000F795E">
        <w:rPr>
          <w:i w:val="0"/>
          <w:noProof/>
          <w:sz w:val="18"/>
        </w:rPr>
        <w:tab/>
      </w:r>
      <w:r w:rsidRPr="000F795E">
        <w:rPr>
          <w:i w:val="0"/>
          <w:noProof/>
          <w:sz w:val="18"/>
        </w:rPr>
        <w:fldChar w:fldCharType="begin"/>
      </w:r>
      <w:r w:rsidRPr="000F795E">
        <w:rPr>
          <w:i w:val="0"/>
          <w:noProof/>
          <w:sz w:val="18"/>
        </w:rPr>
        <w:instrText xml:space="preserve"> PAGEREF _Toc90566875 \h </w:instrText>
      </w:r>
      <w:r w:rsidRPr="000F795E">
        <w:rPr>
          <w:i w:val="0"/>
          <w:noProof/>
          <w:sz w:val="18"/>
        </w:rPr>
      </w:r>
      <w:r w:rsidRPr="000F795E">
        <w:rPr>
          <w:i w:val="0"/>
          <w:noProof/>
          <w:sz w:val="18"/>
        </w:rPr>
        <w:fldChar w:fldCharType="separate"/>
      </w:r>
      <w:r w:rsidR="004F6C59">
        <w:rPr>
          <w:i w:val="0"/>
          <w:noProof/>
          <w:sz w:val="18"/>
        </w:rPr>
        <w:t>15</w:t>
      </w:r>
      <w:r w:rsidRPr="000F795E">
        <w:rPr>
          <w:i w:val="0"/>
          <w:noProof/>
          <w:sz w:val="18"/>
        </w:rPr>
        <w:fldChar w:fldCharType="end"/>
      </w:r>
    </w:p>
    <w:p w14:paraId="4D2D3873" w14:textId="77777777" w:rsidR="00670EA1" w:rsidRPr="005D5EB6" w:rsidRDefault="000F795E" w:rsidP="00715914">
      <w:r>
        <w:fldChar w:fldCharType="end"/>
      </w:r>
    </w:p>
    <w:p w14:paraId="5ADB7E53" w14:textId="77777777" w:rsidR="00670EA1" w:rsidRPr="005D5EB6" w:rsidRDefault="00670EA1" w:rsidP="00715914">
      <w:pPr>
        <w:sectPr w:rsidR="00670EA1" w:rsidRPr="005D5EB6" w:rsidSect="005D3935">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318A1B3B" w14:textId="77777777" w:rsidR="00715914" w:rsidRPr="005D5EB6" w:rsidRDefault="00715914" w:rsidP="00715914">
      <w:pPr>
        <w:pStyle w:val="ActHead2"/>
      </w:pPr>
      <w:bookmarkStart w:id="1" w:name="_Toc90566849"/>
      <w:r w:rsidRPr="000F795E">
        <w:rPr>
          <w:rStyle w:val="CharPartNo"/>
        </w:rPr>
        <w:lastRenderedPageBreak/>
        <w:t>Part</w:t>
      </w:r>
      <w:r w:rsidR="005D5EB6" w:rsidRPr="000F795E">
        <w:rPr>
          <w:rStyle w:val="CharPartNo"/>
        </w:rPr>
        <w:t> </w:t>
      </w:r>
      <w:r w:rsidRPr="000F795E">
        <w:rPr>
          <w:rStyle w:val="CharPartNo"/>
        </w:rPr>
        <w:t>1</w:t>
      </w:r>
      <w:r w:rsidRPr="005D5EB6">
        <w:t>—</w:t>
      </w:r>
      <w:r w:rsidRPr="000F795E">
        <w:rPr>
          <w:rStyle w:val="CharPartText"/>
        </w:rPr>
        <w:t>Preliminary</w:t>
      </w:r>
      <w:bookmarkEnd w:id="1"/>
    </w:p>
    <w:p w14:paraId="1A43818D" w14:textId="77777777" w:rsidR="00715914" w:rsidRPr="000F795E" w:rsidRDefault="00715914" w:rsidP="00715914">
      <w:pPr>
        <w:pStyle w:val="Header"/>
      </w:pPr>
      <w:r w:rsidRPr="000F795E">
        <w:rPr>
          <w:rStyle w:val="CharDivNo"/>
        </w:rPr>
        <w:t xml:space="preserve"> </w:t>
      </w:r>
      <w:r w:rsidRPr="000F795E">
        <w:rPr>
          <w:rStyle w:val="CharDivText"/>
        </w:rPr>
        <w:t xml:space="preserve"> </w:t>
      </w:r>
    </w:p>
    <w:p w14:paraId="2ACDACE8" w14:textId="77777777" w:rsidR="00715914" w:rsidRPr="005D5EB6" w:rsidRDefault="001A12FF" w:rsidP="00715914">
      <w:pPr>
        <w:pStyle w:val="ActHead5"/>
      </w:pPr>
      <w:bookmarkStart w:id="2" w:name="_Toc90566850"/>
      <w:r w:rsidRPr="000F795E">
        <w:rPr>
          <w:rStyle w:val="CharSectno"/>
        </w:rPr>
        <w:t>1</w:t>
      </w:r>
      <w:r w:rsidR="00715914" w:rsidRPr="005D5EB6">
        <w:t xml:space="preserve">  </w:t>
      </w:r>
      <w:r w:rsidR="00CE493D" w:rsidRPr="005D5EB6">
        <w:t>Name</w:t>
      </w:r>
      <w:bookmarkEnd w:id="2"/>
    </w:p>
    <w:p w14:paraId="2F6EF9FA" w14:textId="77777777" w:rsidR="00715914" w:rsidRDefault="00715914" w:rsidP="00715914">
      <w:pPr>
        <w:pStyle w:val="subsection"/>
      </w:pPr>
      <w:r w:rsidRPr="005D5EB6">
        <w:tab/>
      </w:r>
      <w:r w:rsidRPr="005D5EB6">
        <w:tab/>
      </w:r>
      <w:r w:rsidR="004B7F96" w:rsidRPr="005D5EB6">
        <w:t>This instrument is</w:t>
      </w:r>
      <w:r w:rsidR="00CE493D" w:rsidRPr="005D5EB6">
        <w:t xml:space="preserve"> the </w:t>
      </w:r>
      <w:r w:rsidR="00BC76AC" w:rsidRPr="005D5EB6">
        <w:rPr>
          <w:i/>
        </w:rPr>
        <w:fldChar w:fldCharType="begin"/>
      </w:r>
      <w:r w:rsidR="00BC76AC" w:rsidRPr="005D5EB6">
        <w:rPr>
          <w:i/>
        </w:rPr>
        <w:instrText xml:space="preserve"> STYLEREF  ShortT </w:instrText>
      </w:r>
      <w:r w:rsidR="00BC76AC" w:rsidRPr="005D5EB6">
        <w:rPr>
          <w:i/>
        </w:rPr>
        <w:fldChar w:fldCharType="separate"/>
      </w:r>
      <w:r w:rsidR="004F6C59">
        <w:rPr>
          <w:i/>
          <w:noProof/>
        </w:rPr>
        <w:t>Superannuation (Government Co-contribution for Low Income Earners) Regulations 2022</w:t>
      </w:r>
      <w:r w:rsidR="00BC76AC" w:rsidRPr="005D5EB6">
        <w:rPr>
          <w:i/>
        </w:rPr>
        <w:fldChar w:fldCharType="end"/>
      </w:r>
      <w:r w:rsidRPr="005D5EB6">
        <w:t>.</w:t>
      </w:r>
    </w:p>
    <w:p w14:paraId="4F78C06A" w14:textId="77777777" w:rsidR="00761AD4" w:rsidRPr="005D5EB6" w:rsidRDefault="001A12FF" w:rsidP="00761AD4">
      <w:pPr>
        <w:pStyle w:val="ActHead5"/>
      </w:pPr>
      <w:bookmarkStart w:id="3" w:name="_Toc90566851"/>
      <w:r w:rsidRPr="000F795E">
        <w:rPr>
          <w:rStyle w:val="CharSectno"/>
        </w:rPr>
        <w:t>2</w:t>
      </w:r>
      <w:r w:rsidR="00761AD4" w:rsidRPr="005D5EB6">
        <w:t xml:space="preserve">  Commencement</w:t>
      </w:r>
      <w:bookmarkEnd w:id="3"/>
    </w:p>
    <w:p w14:paraId="667A7F1E" w14:textId="77777777" w:rsidR="00761AD4" w:rsidRPr="005D5EB6" w:rsidRDefault="00761AD4" w:rsidP="00E017D6">
      <w:pPr>
        <w:pStyle w:val="subsection"/>
      </w:pPr>
      <w:r w:rsidRPr="005D5EB6">
        <w:tab/>
        <w:t>(1)</w:t>
      </w:r>
      <w:r w:rsidRPr="005D5EB6">
        <w:tab/>
        <w:t>Each provision of this instrument specified in column 1 of the table commences, or is taken to have commenced, in accordance with column 2 of the table. Any other statement in column 2 has effect according to its terms.</w:t>
      </w:r>
    </w:p>
    <w:p w14:paraId="046B8F39" w14:textId="77777777" w:rsidR="00761AD4" w:rsidRPr="005D5EB6" w:rsidRDefault="00761AD4" w:rsidP="00E017D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61AD4" w:rsidRPr="005D5EB6" w14:paraId="2B19C8D8" w14:textId="77777777" w:rsidTr="00E017D6">
        <w:trPr>
          <w:tblHeader/>
        </w:trPr>
        <w:tc>
          <w:tcPr>
            <w:tcW w:w="8364" w:type="dxa"/>
            <w:gridSpan w:val="3"/>
            <w:tcBorders>
              <w:top w:val="single" w:sz="12" w:space="0" w:color="auto"/>
              <w:bottom w:val="single" w:sz="2" w:space="0" w:color="auto"/>
            </w:tcBorders>
            <w:shd w:val="clear" w:color="auto" w:fill="auto"/>
            <w:hideMark/>
          </w:tcPr>
          <w:p w14:paraId="2D6231B5" w14:textId="77777777" w:rsidR="00761AD4" w:rsidRPr="005D5EB6" w:rsidRDefault="00761AD4" w:rsidP="00E017D6">
            <w:pPr>
              <w:pStyle w:val="TableHeading"/>
            </w:pPr>
            <w:r w:rsidRPr="005D5EB6">
              <w:t>Commencement information</w:t>
            </w:r>
          </w:p>
        </w:tc>
      </w:tr>
      <w:tr w:rsidR="00761AD4" w:rsidRPr="005D5EB6" w14:paraId="551FD5DC" w14:textId="77777777" w:rsidTr="00E017D6">
        <w:trPr>
          <w:tblHeader/>
        </w:trPr>
        <w:tc>
          <w:tcPr>
            <w:tcW w:w="2127" w:type="dxa"/>
            <w:tcBorders>
              <w:top w:val="single" w:sz="2" w:space="0" w:color="auto"/>
              <w:bottom w:val="single" w:sz="2" w:space="0" w:color="auto"/>
            </w:tcBorders>
            <w:shd w:val="clear" w:color="auto" w:fill="auto"/>
            <w:hideMark/>
          </w:tcPr>
          <w:p w14:paraId="173AC303" w14:textId="77777777" w:rsidR="00761AD4" w:rsidRPr="005D5EB6" w:rsidRDefault="00761AD4" w:rsidP="00E017D6">
            <w:pPr>
              <w:pStyle w:val="TableHeading"/>
            </w:pPr>
            <w:r w:rsidRPr="005D5EB6">
              <w:t>Column 1</w:t>
            </w:r>
          </w:p>
        </w:tc>
        <w:tc>
          <w:tcPr>
            <w:tcW w:w="4394" w:type="dxa"/>
            <w:tcBorders>
              <w:top w:val="single" w:sz="2" w:space="0" w:color="auto"/>
              <w:bottom w:val="single" w:sz="2" w:space="0" w:color="auto"/>
            </w:tcBorders>
            <w:shd w:val="clear" w:color="auto" w:fill="auto"/>
            <w:hideMark/>
          </w:tcPr>
          <w:p w14:paraId="44581AF0" w14:textId="77777777" w:rsidR="00761AD4" w:rsidRPr="005D5EB6" w:rsidRDefault="00761AD4" w:rsidP="00E017D6">
            <w:pPr>
              <w:pStyle w:val="TableHeading"/>
            </w:pPr>
            <w:r w:rsidRPr="005D5EB6">
              <w:t>Column 2</w:t>
            </w:r>
          </w:p>
        </w:tc>
        <w:tc>
          <w:tcPr>
            <w:tcW w:w="1843" w:type="dxa"/>
            <w:tcBorders>
              <w:top w:val="single" w:sz="2" w:space="0" w:color="auto"/>
              <w:bottom w:val="single" w:sz="2" w:space="0" w:color="auto"/>
            </w:tcBorders>
            <w:shd w:val="clear" w:color="auto" w:fill="auto"/>
            <w:hideMark/>
          </w:tcPr>
          <w:p w14:paraId="030E42A8" w14:textId="77777777" w:rsidR="00761AD4" w:rsidRPr="005D5EB6" w:rsidRDefault="00761AD4" w:rsidP="00E017D6">
            <w:pPr>
              <w:pStyle w:val="TableHeading"/>
            </w:pPr>
            <w:r w:rsidRPr="005D5EB6">
              <w:t>Column 3</w:t>
            </w:r>
          </w:p>
        </w:tc>
      </w:tr>
      <w:tr w:rsidR="00761AD4" w:rsidRPr="005D5EB6" w14:paraId="54FCD463" w14:textId="77777777" w:rsidTr="00E017D6">
        <w:trPr>
          <w:tblHeader/>
        </w:trPr>
        <w:tc>
          <w:tcPr>
            <w:tcW w:w="2127" w:type="dxa"/>
            <w:tcBorders>
              <w:top w:val="single" w:sz="2" w:space="0" w:color="auto"/>
              <w:bottom w:val="single" w:sz="12" w:space="0" w:color="auto"/>
            </w:tcBorders>
            <w:shd w:val="clear" w:color="auto" w:fill="auto"/>
            <w:hideMark/>
          </w:tcPr>
          <w:p w14:paraId="415C46EB" w14:textId="77777777" w:rsidR="00761AD4" w:rsidRPr="005D5EB6" w:rsidRDefault="00761AD4" w:rsidP="00E017D6">
            <w:pPr>
              <w:pStyle w:val="TableHeading"/>
            </w:pPr>
            <w:r w:rsidRPr="005D5EB6">
              <w:t>Provisions</w:t>
            </w:r>
          </w:p>
        </w:tc>
        <w:tc>
          <w:tcPr>
            <w:tcW w:w="4394" w:type="dxa"/>
            <w:tcBorders>
              <w:top w:val="single" w:sz="2" w:space="0" w:color="auto"/>
              <w:bottom w:val="single" w:sz="12" w:space="0" w:color="auto"/>
            </w:tcBorders>
            <w:shd w:val="clear" w:color="auto" w:fill="auto"/>
            <w:hideMark/>
          </w:tcPr>
          <w:p w14:paraId="0C1988BB" w14:textId="77777777" w:rsidR="00761AD4" w:rsidRPr="005D5EB6" w:rsidRDefault="00761AD4" w:rsidP="00E017D6">
            <w:pPr>
              <w:pStyle w:val="TableHeading"/>
            </w:pPr>
            <w:r w:rsidRPr="005D5EB6">
              <w:t>Commencement</w:t>
            </w:r>
          </w:p>
        </w:tc>
        <w:tc>
          <w:tcPr>
            <w:tcW w:w="1843" w:type="dxa"/>
            <w:tcBorders>
              <w:top w:val="single" w:sz="2" w:space="0" w:color="auto"/>
              <w:bottom w:val="single" w:sz="12" w:space="0" w:color="auto"/>
            </w:tcBorders>
            <w:shd w:val="clear" w:color="auto" w:fill="auto"/>
            <w:hideMark/>
          </w:tcPr>
          <w:p w14:paraId="4A9F1BDD" w14:textId="77777777" w:rsidR="00761AD4" w:rsidRPr="005D5EB6" w:rsidRDefault="00761AD4" w:rsidP="00E017D6">
            <w:pPr>
              <w:pStyle w:val="TableHeading"/>
            </w:pPr>
            <w:r w:rsidRPr="005D5EB6">
              <w:t>Date/Details</w:t>
            </w:r>
          </w:p>
        </w:tc>
      </w:tr>
      <w:tr w:rsidR="00761AD4" w:rsidRPr="005D5EB6" w14:paraId="4005BF23" w14:textId="77777777" w:rsidTr="00E017D6">
        <w:tc>
          <w:tcPr>
            <w:tcW w:w="2127" w:type="dxa"/>
            <w:tcBorders>
              <w:top w:val="single" w:sz="12" w:space="0" w:color="auto"/>
              <w:bottom w:val="single" w:sz="12" w:space="0" w:color="auto"/>
            </w:tcBorders>
            <w:shd w:val="clear" w:color="auto" w:fill="auto"/>
            <w:hideMark/>
          </w:tcPr>
          <w:p w14:paraId="026CB169" w14:textId="77777777" w:rsidR="00761AD4" w:rsidRPr="005D5EB6" w:rsidRDefault="00761AD4" w:rsidP="00E017D6">
            <w:pPr>
              <w:pStyle w:val="Tabletext"/>
            </w:pPr>
            <w:r w:rsidRPr="005D5EB6">
              <w:t>1.  The whole of this instrument</w:t>
            </w:r>
          </w:p>
        </w:tc>
        <w:tc>
          <w:tcPr>
            <w:tcW w:w="4394" w:type="dxa"/>
            <w:tcBorders>
              <w:top w:val="single" w:sz="12" w:space="0" w:color="auto"/>
              <w:bottom w:val="single" w:sz="12" w:space="0" w:color="auto"/>
            </w:tcBorders>
            <w:shd w:val="clear" w:color="auto" w:fill="auto"/>
            <w:hideMark/>
          </w:tcPr>
          <w:p w14:paraId="1EDEBBA6" w14:textId="77777777" w:rsidR="00761AD4" w:rsidRPr="007C2A8F" w:rsidRDefault="00E929A1" w:rsidP="00E017D6">
            <w:pPr>
              <w:pStyle w:val="Tabletext"/>
            </w:pPr>
            <w:r>
              <w:t>1 April</w:t>
            </w:r>
            <w:r w:rsidR="00761AD4" w:rsidRPr="007C2A8F">
              <w:t xml:space="preserve"> 202</w:t>
            </w:r>
            <w:r w:rsidR="007C2A8F">
              <w:t>2</w:t>
            </w:r>
            <w:r w:rsidR="00761AD4" w:rsidRPr="007C2A8F">
              <w:t>.</w:t>
            </w:r>
          </w:p>
        </w:tc>
        <w:tc>
          <w:tcPr>
            <w:tcW w:w="1843" w:type="dxa"/>
            <w:tcBorders>
              <w:top w:val="single" w:sz="12" w:space="0" w:color="auto"/>
              <w:bottom w:val="single" w:sz="12" w:space="0" w:color="auto"/>
            </w:tcBorders>
            <w:shd w:val="clear" w:color="auto" w:fill="auto"/>
          </w:tcPr>
          <w:p w14:paraId="61D1931E" w14:textId="77777777" w:rsidR="00761AD4" w:rsidRPr="007C2A8F" w:rsidRDefault="00E929A1" w:rsidP="00E017D6">
            <w:pPr>
              <w:pStyle w:val="Tabletext"/>
            </w:pPr>
            <w:r>
              <w:t>1 April</w:t>
            </w:r>
            <w:r w:rsidR="00761AD4" w:rsidRPr="007C2A8F">
              <w:t xml:space="preserve"> 202</w:t>
            </w:r>
            <w:r w:rsidR="007C2A8F">
              <w:t>2</w:t>
            </w:r>
          </w:p>
        </w:tc>
      </w:tr>
    </w:tbl>
    <w:p w14:paraId="3782885E" w14:textId="77777777" w:rsidR="00761AD4" w:rsidRPr="005D5EB6" w:rsidRDefault="00761AD4" w:rsidP="00E017D6">
      <w:pPr>
        <w:pStyle w:val="notetext"/>
      </w:pPr>
      <w:r w:rsidRPr="005D5EB6">
        <w:rPr>
          <w:snapToGrid w:val="0"/>
          <w:lang w:eastAsia="en-US"/>
        </w:rPr>
        <w:t>Note:</w:t>
      </w:r>
      <w:r w:rsidRPr="005D5EB6">
        <w:rPr>
          <w:snapToGrid w:val="0"/>
          <w:lang w:eastAsia="en-US"/>
        </w:rPr>
        <w:tab/>
        <w:t xml:space="preserve">This table relates only to the provisions of this </w:t>
      </w:r>
      <w:r w:rsidRPr="005D5EB6">
        <w:t xml:space="preserve">instrument </w:t>
      </w:r>
      <w:r w:rsidRPr="005D5EB6">
        <w:rPr>
          <w:snapToGrid w:val="0"/>
          <w:lang w:eastAsia="en-US"/>
        </w:rPr>
        <w:t xml:space="preserve">as originally made. It will not be amended to deal with any later amendments of this </w:t>
      </w:r>
      <w:r w:rsidRPr="005D5EB6">
        <w:t>instrument</w:t>
      </w:r>
      <w:r w:rsidRPr="005D5EB6">
        <w:rPr>
          <w:snapToGrid w:val="0"/>
          <w:lang w:eastAsia="en-US"/>
        </w:rPr>
        <w:t>.</w:t>
      </w:r>
    </w:p>
    <w:p w14:paraId="25B65225" w14:textId="77777777" w:rsidR="00761AD4" w:rsidRPr="005D5EB6" w:rsidRDefault="00761AD4" w:rsidP="00E017D6">
      <w:pPr>
        <w:pStyle w:val="subsection"/>
      </w:pPr>
      <w:r w:rsidRPr="005D5EB6">
        <w:tab/>
        <w:t>(2)</w:t>
      </w:r>
      <w:r w:rsidRPr="005D5EB6">
        <w:tab/>
        <w:t>Any information in column 3 of the table is not part of this instrument. Information may be inserted in this column, or information in it may be edited, in any published version of this instrument.</w:t>
      </w:r>
    </w:p>
    <w:p w14:paraId="5E7A20AB" w14:textId="77777777" w:rsidR="007500C8" w:rsidRPr="005D5EB6" w:rsidRDefault="001A12FF" w:rsidP="007500C8">
      <w:pPr>
        <w:pStyle w:val="ActHead5"/>
      </w:pPr>
      <w:bookmarkStart w:id="4" w:name="_Toc90566852"/>
      <w:r w:rsidRPr="000F795E">
        <w:rPr>
          <w:rStyle w:val="CharSectno"/>
        </w:rPr>
        <w:t>3</w:t>
      </w:r>
      <w:r w:rsidR="007500C8" w:rsidRPr="005D5EB6">
        <w:t xml:space="preserve">  Authority</w:t>
      </w:r>
      <w:bookmarkEnd w:id="4"/>
    </w:p>
    <w:p w14:paraId="0E44280D" w14:textId="77777777" w:rsidR="00157B8B" w:rsidRDefault="007500C8" w:rsidP="007E667A">
      <w:pPr>
        <w:pStyle w:val="subsection"/>
      </w:pPr>
      <w:r w:rsidRPr="005D5EB6">
        <w:tab/>
      </w:r>
      <w:r w:rsidRPr="005D5EB6">
        <w:tab/>
      </w:r>
      <w:r w:rsidR="004B7F96" w:rsidRPr="005D5EB6">
        <w:t>This instrument is</w:t>
      </w:r>
      <w:r w:rsidRPr="005D5EB6">
        <w:t xml:space="preserve"> made under the </w:t>
      </w:r>
      <w:r w:rsidR="006E39A5" w:rsidRPr="005D5EB6">
        <w:rPr>
          <w:i/>
        </w:rPr>
        <w:t>Superannuation (Government Co</w:t>
      </w:r>
      <w:r w:rsidR="00730404">
        <w:rPr>
          <w:i/>
        </w:rPr>
        <w:noBreakHyphen/>
      </w:r>
      <w:r w:rsidR="006E39A5" w:rsidRPr="005D5EB6">
        <w:rPr>
          <w:i/>
        </w:rPr>
        <w:t>contribution for Low Income Earners) Act 2003</w:t>
      </w:r>
      <w:r w:rsidR="00F4350D" w:rsidRPr="005D5EB6">
        <w:t>.</w:t>
      </w:r>
    </w:p>
    <w:p w14:paraId="67C12BB9" w14:textId="77777777" w:rsidR="00835419" w:rsidRPr="00DD461A" w:rsidRDefault="001A12FF" w:rsidP="00835419">
      <w:pPr>
        <w:pStyle w:val="ActHead5"/>
      </w:pPr>
      <w:bookmarkStart w:id="5" w:name="_Toc90566853"/>
      <w:r w:rsidRPr="000F795E">
        <w:rPr>
          <w:rStyle w:val="CharSectno"/>
        </w:rPr>
        <w:t>4</w:t>
      </w:r>
      <w:r w:rsidR="00835419" w:rsidRPr="00DD461A">
        <w:t xml:space="preserve">  Schedules</w:t>
      </w:r>
      <w:bookmarkEnd w:id="5"/>
    </w:p>
    <w:p w14:paraId="78B75077" w14:textId="77777777" w:rsidR="00835419" w:rsidRPr="00DD461A" w:rsidRDefault="00835419" w:rsidP="00EF3B7C">
      <w:pPr>
        <w:pStyle w:val="subsection"/>
      </w:pPr>
      <w:r w:rsidRPr="00DD461A">
        <w:tab/>
      </w:r>
      <w:r w:rsidRPr="00DD461A">
        <w:tab/>
        <w:t>Each instrument that is specified in a Schedule to this instrument is amended or repealed as set out in the applicable items in the Schedule concerned, and any other item in a Schedule to this instrument has effect according to its terms.</w:t>
      </w:r>
    </w:p>
    <w:p w14:paraId="2B96D387" w14:textId="77777777" w:rsidR="004B7F96" w:rsidRPr="005D5EB6" w:rsidRDefault="001A12FF" w:rsidP="004B7F96">
      <w:pPr>
        <w:pStyle w:val="ActHead5"/>
      </w:pPr>
      <w:bookmarkStart w:id="6" w:name="_Toc90566854"/>
      <w:r w:rsidRPr="000F795E">
        <w:rPr>
          <w:rStyle w:val="CharSectno"/>
        </w:rPr>
        <w:t>5</w:t>
      </w:r>
      <w:r w:rsidR="004B7F96" w:rsidRPr="005D5EB6">
        <w:t xml:space="preserve">  Definitions</w:t>
      </w:r>
      <w:bookmarkEnd w:id="6"/>
    </w:p>
    <w:p w14:paraId="543DA3E7" w14:textId="77777777" w:rsidR="00AA6366" w:rsidRPr="005D5EB6" w:rsidRDefault="00AA6366" w:rsidP="00AA6366">
      <w:pPr>
        <w:pStyle w:val="notetext"/>
      </w:pPr>
      <w:r w:rsidRPr="005D5EB6">
        <w:t>Note:</w:t>
      </w:r>
      <w:r w:rsidRPr="005D5EB6">
        <w:tab/>
        <w:t xml:space="preserve">A number of expressions used in </w:t>
      </w:r>
      <w:r w:rsidR="0041031A">
        <w:t>this instrument</w:t>
      </w:r>
      <w:r w:rsidRPr="005D5EB6">
        <w:t xml:space="preserve"> are defined in the Act, including the following:</w:t>
      </w:r>
    </w:p>
    <w:p w14:paraId="5BC5C828" w14:textId="77777777" w:rsidR="00AA6366" w:rsidRPr="005D5EB6" w:rsidRDefault="00AA6366" w:rsidP="00AA6366">
      <w:pPr>
        <w:pStyle w:val="notepara"/>
      </w:pPr>
      <w:r w:rsidRPr="005D5EB6">
        <w:t>(</w:t>
      </w:r>
      <w:r w:rsidR="00DE7FB4">
        <w:t>a</w:t>
      </w:r>
      <w:r w:rsidRPr="005D5EB6">
        <w:t>)</w:t>
      </w:r>
      <w:r w:rsidRPr="005D5EB6">
        <w:tab/>
        <w:t>Commissioner;</w:t>
      </w:r>
    </w:p>
    <w:p w14:paraId="4D9C8E4E" w14:textId="77777777" w:rsidR="00AA6366" w:rsidRPr="005D5EB6" w:rsidRDefault="00AA6366" w:rsidP="00AA6366">
      <w:pPr>
        <w:pStyle w:val="notepara"/>
      </w:pPr>
      <w:r w:rsidRPr="005D5EB6">
        <w:t>(</w:t>
      </w:r>
      <w:r w:rsidR="00DE7FB4">
        <w:t>b</w:t>
      </w:r>
      <w:r w:rsidRPr="005D5EB6">
        <w:t>)</w:t>
      </w:r>
      <w:r w:rsidRPr="005D5EB6">
        <w:tab/>
        <w:t>complying superannuation fund;</w:t>
      </w:r>
    </w:p>
    <w:p w14:paraId="0A0C3622" w14:textId="77777777" w:rsidR="00AA6366" w:rsidRPr="005D5EB6" w:rsidRDefault="00AA6366" w:rsidP="00AA6366">
      <w:pPr>
        <w:pStyle w:val="notepara"/>
      </w:pPr>
      <w:r w:rsidRPr="005D5EB6">
        <w:t>(</w:t>
      </w:r>
      <w:r w:rsidR="00DE7FB4">
        <w:t>c</w:t>
      </w:r>
      <w:r w:rsidRPr="005D5EB6">
        <w:t>)</w:t>
      </w:r>
      <w:r w:rsidRPr="005D5EB6">
        <w:tab/>
        <w:t>concessional contributions;</w:t>
      </w:r>
    </w:p>
    <w:p w14:paraId="11856A21" w14:textId="77777777" w:rsidR="00AA6366" w:rsidRPr="005D5EB6" w:rsidRDefault="00AA6366" w:rsidP="00AA6366">
      <w:pPr>
        <w:pStyle w:val="notepara"/>
      </w:pPr>
      <w:r w:rsidRPr="005D5EB6">
        <w:t>(</w:t>
      </w:r>
      <w:r w:rsidR="00DE7FB4">
        <w:t>d</w:t>
      </w:r>
      <w:r w:rsidRPr="005D5EB6">
        <w:t>)</w:t>
      </w:r>
      <w:r w:rsidRPr="005D5EB6">
        <w:tab/>
        <w:t>eligible personal superannuation contribution;</w:t>
      </w:r>
    </w:p>
    <w:p w14:paraId="46453B2C" w14:textId="77777777" w:rsidR="004A682A" w:rsidRPr="005D5EB6" w:rsidRDefault="004A682A" w:rsidP="00AA6366">
      <w:pPr>
        <w:pStyle w:val="notepara"/>
      </w:pPr>
      <w:r w:rsidRPr="005D5EB6">
        <w:t>(</w:t>
      </w:r>
      <w:r w:rsidR="00DE7FB4">
        <w:t>e)</w:t>
      </w:r>
      <w:r w:rsidRPr="005D5EB6">
        <w:tab/>
        <w:t>Government co</w:t>
      </w:r>
      <w:r w:rsidR="00730404">
        <w:noBreakHyphen/>
      </w:r>
      <w:r w:rsidRPr="005D5EB6">
        <w:t>contribution;</w:t>
      </w:r>
    </w:p>
    <w:p w14:paraId="68FBCFE3" w14:textId="77777777" w:rsidR="00AA6366" w:rsidRPr="005D5EB6" w:rsidRDefault="00AA6366" w:rsidP="00AA6366">
      <w:pPr>
        <w:pStyle w:val="notepara"/>
      </w:pPr>
      <w:r w:rsidRPr="005D5EB6">
        <w:t>(</w:t>
      </w:r>
      <w:r w:rsidR="00DE7FB4">
        <w:t>f</w:t>
      </w:r>
      <w:r w:rsidRPr="005D5EB6">
        <w:t>)</w:t>
      </w:r>
      <w:r w:rsidRPr="005D5EB6">
        <w:tab/>
        <w:t>low income superannuation tax offset;</w:t>
      </w:r>
    </w:p>
    <w:p w14:paraId="1F632D8E" w14:textId="77777777" w:rsidR="00AA6366" w:rsidRPr="005D5EB6" w:rsidRDefault="00AA6366" w:rsidP="00AA6366">
      <w:pPr>
        <w:pStyle w:val="notepara"/>
      </w:pPr>
      <w:r w:rsidRPr="005D5EB6">
        <w:t>(</w:t>
      </w:r>
      <w:r w:rsidR="00DE7FB4">
        <w:t>g</w:t>
      </w:r>
      <w:r w:rsidRPr="005D5EB6">
        <w:t>)</w:t>
      </w:r>
      <w:r w:rsidRPr="005D5EB6">
        <w:tab/>
        <w:t>member;</w:t>
      </w:r>
    </w:p>
    <w:p w14:paraId="3AD75E41" w14:textId="77777777" w:rsidR="00AA6366" w:rsidRPr="005D5EB6" w:rsidRDefault="00AA6366" w:rsidP="00AA6366">
      <w:pPr>
        <w:pStyle w:val="notepara"/>
      </w:pPr>
      <w:r w:rsidRPr="005D5EB6">
        <w:t>(</w:t>
      </w:r>
      <w:r w:rsidR="00DE7FB4">
        <w:t>h</w:t>
      </w:r>
      <w:r w:rsidRPr="005D5EB6">
        <w:t>)</w:t>
      </w:r>
      <w:r w:rsidRPr="005D5EB6">
        <w:tab/>
        <w:t>RSA;</w:t>
      </w:r>
    </w:p>
    <w:p w14:paraId="7347A9E5" w14:textId="77777777" w:rsidR="00AA6366" w:rsidRPr="005D5EB6" w:rsidRDefault="00AA6366" w:rsidP="00AA6366">
      <w:pPr>
        <w:pStyle w:val="notepara"/>
      </w:pPr>
      <w:r w:rsidRPr="005D5EB6">
        <w:t>(</w:t>
      </w:r>
      <w:r w:rsidR="00DE7FB4">
        <w:t>i</w:t>
      </w:r>
      <w:r w:rsidRPr="005D5EB6">
        <w:t>)</w:t>
      </w:r>
      <w:r w:rsidRPr="005D5EB6">
        <w:tab/>
        <w:t>Superannuation Holding Accounts Special Account;</w:t>
      </w:r>
    </w:p>
    <w:p w14:paraId="1F4D9E92" w14:textId="77777777" w:rsidR="00AA6366" w:rsidRPr="005D5EB6" w:rsidRDefault="00AA6366" w:rsidP="00AA6366">
      <w:pPr>
        <w:pStyle w:val="notepara"/>
      </w:pPr>
      <w:r w:rsidRPr="005D5EB6">
        <w:t>(</w:t>
      </w:r>
      <w:r w:rsidR="00DE7FB4">
        <w:t>j</w:t>
      </w:r>
      <w:r w:rsidRPr="005D5EB6">
        <w:t>)</w:t>
      </w:r>
      <w:r w:rsidRPr="005D5EB6">
        <w:tab/>
        <w:t>superannuation provider;</w:t>
      </w:r>
    </w:p>
    <w:p w14:paraId="7FC8FB8F" w14:textId="77777777" w:rsidR="00AA6366" w:rsidRPr="005D5EB6" w:rsidRDefault="00AA6366" w:rsidP="00AA6366">
      <w:pPr>
        <w:pStyle w:val="notepara"/>
      </w:pPr>
      <w:r w:rsidRPr="005D5EB6">
        <w:t>(</w:t>
      </w:r>
      <w:r w:rsidR="00DE7FB4">
        <w:t>k</w:t>
      </w:r>
      <w:r w:rsidRPr="005D5EB6">
        <w:t>)</w:t>
      </w:r>
      <w:r w:rsidRPr="005D5EB6">
        <w:tab/>
        <w:t>total income;</w:t>
      </w:r>
    </w:p>
    <w:p w14:paraId="5C67A9D0" w14:textId="77777777" w:rsidR="00AA6366" w:rsidRDefault="00AA6366" w:rsidP="00AA6366">
      <w:pPr>
        <w:pStyle w:val="notepara"/>
      </w:pPr>
      <w:r w:rsidRPr="005D5EB6">
        <w:t>(</w:t>
      </w:r>
      <w:r w:rsidR="00DE7FB4">
        <w:t>l</w:t>
      </w:r>
      <w:r w:rsidRPr="005D5EB6">
        <w:t>)</w:t>
      </w:r>
      <w:r w:rsidRPr="005D5EB6">
        <w:tab/>
        <w:t>underpaid amount.</w:t>
      </w:r>
    </w:p>
    <w:p w14:paraId="0FEA7CFD" w14:textId="77777777" w:rsidR="004B7F96" w:rsidRPr="005D5EB6" w:rsidRDefault="004B7F96" w:rsidP="004B7F96">
      <w:pPr>
        <w:pStyle w:val="subsection"/>
      </w:pPr>
      <w:r w:rsidRPr="005D5EB6">
        <w:tab/>
      </w:r>
      <w:r w:rsidRPr="005D5EB6">
        <w:tab/>
        <w:t>In th</w:t>
      </w:r>
      <w:r w:rsidR="00FD5590">
        <w:t>is instrument</w:t>
      </w:r>
      <w:r w:rsidRPr="005D5EB6">
        <w:t>:</w:t>
      </w:r>
    </w:p>
    <w:p w14:paraId="31C9A305" w14:textId="77777777" w:rsidR="002959D8" w:rsidRPr="005D5EB6" w:rsidRDefault="002959D8" w:rsidP="004B7F96">
      <w:pPr>
        <w:pStyle w:val="Definition"/>
      </w:pPr>
      <w:r w:rsidRPr="005D5EB6">
        <w:rPr>
          <w:b/>
          <w:i/>
        </w:rPr>
        <w:t>ABN</w:t>
      </w:r>
      <w:r w:rsidRPr="005D5EB6">
        <w:t xml:space="preserve"> (short for</w:t>
      </w:r>
      <w:r w:rsidRPr="005D5EB6">
        <w:rPr>
          <w:b/>
          <w:i/>
        </w:rPr>
        <w:t xml:space="preserve"> </w:t>
      </w:r>
      <w:r w:rsidRPr="005D5EB6">
        <w:t xml:space="preserve">Australian Business Number) has the meaning given by </w:t>
      </w:r>
      <w:r w:rsidR="00843945">
        <w:t>section 4</w:t>
      </w:r>
      <w:r w:rsidRPr="005D5EB6">
        <w:t xml:space="preserve">1 of the </w:t>
      </w:r>
      <w:r w:rsidRPr="005D5EB6">
        <w:rPr>
          <w:i/>
        </w:rPr>
        <w:t>A New Tax System (Australian Business Number) Act 1999</w:t>
      </w:r>
      <w:r w:rsidRPr="005D5EB6">
        <w:t>.</w:t>
      </w:r>
    </w:p>
    <w:p w14:paraId="1F7FB7A2" w14:textId="77777777" w:rsidR="005D5EB6" w:rsidRDefault="005D5EB6" w:rsidP="005D5EB6">
      <w:pPr>
        <w:pStyle w:val="Definition"/>
      </w:pPr>
      <w:r w:rsidRPr="005D5EB6">
        <w:rPr>
          <w:b/>
          <w:i/>
        </w:rPr>
        <w:t>Act</w:t>
      </w:r>
      <w:r w:rsidRPr="005D5EB6">
        <w:t xml:space="preserve"> means the </w:t>
      </w:r>
      <w:r w:rsidRPr="005D5EB6">
        <w:rPr>
          <w:i/>
        </w:rPr>
        <w:t>Superannuation (Government Co</w:t>
      </w:r>
      <w:r w:rsidR="00730404">
        <w:rPr>
          <w:i/>
        </w:rPr>
        <w:noBreakHyphen/>
      </w:r>
      <w:r w:rsidRPr="005D5EB6">
        <w:rPr>
          <w:i/>
        </w:rPr>
        <w:t>contribution for Low Income Earners) Act 2003</w:t>
      </w:r>
      <w:r w:rsidRPr="005D5EB6">
        <w:t>.</w:t>
      </w:r>
    </w:p>
    <w:p w14:paraId="01B479E7" w14:textId="77777777" w:rsidR="00374FAB" w:rsidRDefault="00E136D0" w:rsidP="005D5EB6">
      <w:pPr>
        <w:pStyle w:val="Definition"/>
      </w:pPr>
      <w:r w:rsidRPr="00E136D0">
        <w:rPr>
          <w:b/>
          <w:i/>
        </w:rPr>
        <w:t>condition of release</w:t>
      </w:r>
      <w:r w:rsidR="00374FAB">
        <w:t>:</w:t>
      </w:r>
    </w:p>
    <w:p w14:paraId="03B5414D" w14:textId="77777777" w:rsidR="00E136D0" w:rsidRDefault="00374FAB" w:rsidP="00374FAB">
      <w:pPr>
        <w:pStyle w:val="paragraph"/>
      </w:pPr>
      <w:r>
        <w:tab/>
        <w:t>(a)</w:t>
      </w:r>
      <w:r>
        <w:tab/>
        <w:t>in relation to a superannuation fund—</w:t>
      </w:r>
      <w:r w:rsidR="00E136D0">
        <w:t xml:space="preserve">has the same meaning as in </w:t>
      </w:r>
      <w:r w:rsidR="00843945">
        <w:t>Schedule 1</w:t>
      </w:r>
      <w:r w:rsidR="00E136D0">
        <w:t xml:space="preserve"> to the </w:t>
      </w:r>
      <w:r w:rsidR="00E136D0" w:rsidRPr="00374FAB">
        <w:rPr>
          <w:i/>
        </w:rPr>
        <w:t>Superannuation Industry (Supervision) Regulations 1994</w:t>
      </w:r>
      <w:r>
        <w:t>; and</w:t>
      </w:r>
    </w:p>
    <w:p w14:paraId="5B96EB29" w14:textId="77777777" w:rsidR="00374FAB" w:rsidRDefault="00374FAB" w:rsidP="00374FAB">
      <w:pPr>
        <w:pStyle w:val="paragraph"/>
      </w:pPr>
      <w:r>
        <w:tab/>
        <w:t>(b)</w:t>
      </w:r>
      <w:r>
        <w:tab/>
        <w:t xml:space="preserve">in relation to an RSA—has the same meaning as in </w:t>
      </w:r>
      <w:r w:rsidR="00E929A1">
        <w:t>Schedule 2</w:t>
      </w:r>
      <w:r>
        <w:t xml:space="preserve"> to the </w:t>
      </w:r>
      <w:r w:rsidRPr="00374FAB">
        <w:rPr>
          <w:i/>
        </w:rPr>
        <w:t>Retirement Savings Accounts Regulations 1997</w:t>
      </w:r>
      <w:r>
        <w:t>.</w:t>
      </w:r>
    </w:p>
    <w:p w14:paraId="47C8599A" w14:textId="77777777" w:rsidR="00E136D0" w:rsidRDefault="00E136D0" w:rsidP="00E136D0">
      <w:pPr>
        <w:pStyle w:val="notetext"/>
      </w:pPr>
      <w:r>
        <w:t>Note</w:t>
      </w:r>
      <w:r w:rsidR="00374FAB">
        <w:t xml:space="preserve"> 1</w:t>
      </w:r>
      <w:r>
        <w:t>:</w:t>
      </w:r>
      <w:r>
        <w:tab/>
        <w:t xml:space="preserve">See </w:t>
      </w:r>
      <w:r w:rsidR="00843945">
        <w:t>regulation 6</w:t>
      </w:r>
      <w:r>
        <w:t xml:space="preserve">.01 of the </w:t>
      </w:r>
      <w:r w:rsidR="00374FAB" w:rsidRPr="00374FAB">
        <w:rPr>
          <w:i/>
        </w:rPr>
        <w:t>Superannuation Industry (Supervision) Regulations 1994</w:t>
      </w:r>
      <w:r w:rsidR="00374FAB">
        <w:t xml:space="preserve"> </w:t>
      </w:r>
      <w:r>
        <w:t xml:space="preserve">for the definition of </w:t>
      </w:r>
      <w:r>
        <w:rPr>
          <w:b/>
          <w:i/>
        </w:rPr>
        <w:t>condition of release</w:t>
      </w:r>
      <w:r>
        <w:t xml:space="preserve"> that applies in </w:t>
      </w:r>
      <w:r w:rsidR="00843945">
        <w:t>Schedule 1</w:t>
      </w:r>
      <w:r>
        <w:t xml:space="preserve"> to those regulations.</w:t>
      </w:r>
    </w:p>
    <w:p w14:paraId="6C225211" w14:textId="77777777" w:rsidR="00374FAB" w:rsidRDefault="00374FAB" w:rsidP="00374FAB">
      <w:pPr>
        <w:pStyle w:val="notetext"/>
      </w:pPr>
      <w:r>
        <w:t>Note 2:</w:t>
      </w:r>
      <w:r>
        <w:tab/>
        <w:t xml:space="preserve">See regulation 4.01 of the </w:t>
      </w:r>
      <w:r w:rsidRPr="00374FAB">
        <w:rPr>
          <w:i/>
        </w:rPr>
        <w:t>Retirement Savings Accounts Regulations 1997</w:t>
      </w:r>
      <w:r>
        <w:t xml:space="preserve"> for the definition of </w:t>
      </w:r>
      <w:r>
        <w:rPr>
          <w:b/>
          <w:i/>
        </w:rPr>
        <w:t>condition of release</w:t>
      </w:r>
      <w:r>
        <w:t xml:space="preserve"> that applies in </w:t>
      </w:r>
      <w:r w:rsidR="00E929A1">
        <w:t>Schedule 2</w:t>
      </w:r>
      <w:r>
        <w:t xml:space="preserve"> to those regulations.</w:t>
      </w:r>
    </w:p>
    <w:p w14:paraId="7BB3504E" w14:textId="77777777" w:rsidR="00112140" w:rsidRDefault="008022DD" w:rsidP="008022DD">
      <w:pPr>
        <w:pStyle w:val="Definition"/>
      </w:pPr>
      <w:r w:rsidRPr="005D5EB6">
        <w:rPr>
          <w:b/>
          <w:i/>
        </w:rPr>
        <w:t>eligible account</w:t>
      </w:r>
      <w:r w:rsidRPr="005D5EB6">
        <w:t xml:space="preserve">, for a </w:t>
      </w:r>
      <w:r w:rsidR="00F258E7">
        <w:t>person</w:t>
      </w:r>
      <w:r w:rsidR="00112140">
        <w:t xml:space="preserve">: see section </w:t>
      </w:r>
      <w:r w:rsidR="001A12FF">
        <w:t>6</w:t>
      </w:r>
      <w:r w:rsidR="00112140">
        <w:t>.</w:t>
      </w:r>
    </w:p>
    <w:p w14:paraId="291CC389" w14:textId="77777777" w:rsidR="004B7F96" w:rsidRPr="005D5EB6" w:rsidRDefault="004B7F96" w:rsidP="004B7F96">
      <w:pPr>
        <w:pStyle w:val="Definition"/>
      </w:pPr>
      <w:r w:rsidRPr="005D5EB6">
        <w:rPr>
          <w:b/>
          <w:i/>
        </w:rPr>
        <w:t>product identification number</w:t>
      </w:r>
      <w:r w:rsidRPr="005D5EB6">
        <w:t xml:space="preserve"> means a number or other unique identification assigned by a superannuation provider to a product offered by the provider.</w:t>
      </w:r>
    </w:p>
    <w:p w14:paraId="4F863AB5" w14:textId="77777777" w:rsidR="004B7F96" w:rsidRPr="005D5EB6" w:rsidRDefault="004B7F96" w:rsidP="004B7F96">
      <w:pPr>
        <w:pStyle w:val="Definition"/>
      </w:pPr>
      <w:r w:rsidRPr="005D5EB6">
        <w:rPr>
          <w:b/>
          <w:bCs/>
          <w:i/>
          <w:iCs/>
        </w:rPr>
        <w:t>reporting day</w:t>
      </w:r>
      <w:r w:rsidRPr="005D5EB6">
        <w:t xml:space="preserve"> means 15</w:t>
      </w:r>
      <w:r w:rsidR="005D5EB6" w:rsidRPr="005D5EB6">
        <w:t> </w:t>
      </w:r>
      <w:r w:rsidRPr="005D5EB6">
        <w:t>January, 15</w:t>
      </w:r>
      <w:r w:rsidR="005D5EB6" w:rsidRPr="005D5EB6">
        <w:t> </w:t>
      </w:r>
      <w:r w:rsidRPr="005D5EB6">
        <w:t xml:space="preserve">April </w:t>
      </w:r>
      <w:r w:rsidR="0041031A">
        <w:t>or</w:t>
      </w:r>
      <w:r w:rsidRPr="005D5EB6">
        <w:t xml:space="preserve"> 15</w:t>
      </w:r>
      <w:r w:rsidR="005D5EB6" w:rsidRPr="005D5EB6">
        <w:t> </w:t>
      </w:r>
      <w:r w:rsidRPr="005D5EB6">
        <w:t>July.</w:t>
      </w:r>
    </w:p>
    <w:p w14:paraId="6B8706B8" w14:textId="77777777" w:rsidR="00FB1293" w:rsidRDefault="004B7F96" w:rsidP="004B7F96">
      <w:pPr>
        <w:pStyle w:val="Definition"/>
      </w:pPr>
      <w:r w:rsidRPr="005D5EB6">
        <w:rPr>
          <w:b/>
          <w:i/>
        </w:rPr>
        <w:t>superannuation fund number</w:t>
      </w:r>
      <w:r w:rsidRPr="005D5EB6">
        <w:t xml:space="preserve"> means the number assigned to a superannuation provider by the Australian Prudential Regulation Authority.</w:t>
      </w:r>
    </w:p>
    <w:p w14:paraId="3619C04C" w14:textId="77777777" w:rsidR="00B203D9" w:rsidRDefault="001A12FF" w:rsidP="00B203D9">
      <w:pPr>
        <w:pStyle w:val="ActHead5"/>
        <w:rPr>
          <w:i/>
        </w:rPr>
      </w:pPr>
      <w:bookmarkStart w:id="7" w:name="_Toc90566855"/>
      <w:r w:rsidRPr="000F795E">
        <w:rPr>
          <w:rStyle w:val="CharSectno"/>
        </w:rPr>
        <w:t>6</w:t>
      </w:r>
      <w:r w:rsidR="00B203D9">
        <w:t xml:space="preserve">  Meaning of </w:t>
      </w:r>
      <w:r w:rsidR="00B203D9">
        <w:rPr>
          <w:i/>
        </w:rPr>
        <w:t>eligible account</w:t>
      </w:r>
      <w:bookmarkEnd w:id="7"/>
    </w:p>
    <w:p w14:paraId="14F2FC67" w14:textId="77777777" w:rsidR="00035EE4" w:rsidRPr="00035EE4" w:rsidRDefault="00035EE4" w:rsidP="00035EE4">
      <w:pPr>
        <w:pStyle w:val="SubsectionHead"/>
      </w:pPr>
      <w:r>
        <w:t>Complying superannuation fund</w:t>
      </w:r>
    </w:p>
    <w:p w14:paraId="48C9B842" w14:textId="77777777" w:rsidR="00035EE4" w:rsidRDefault="00035EE4" w:rsidP="00035EE4">
      <w:pPr>
        <w:pStyle w:val="subsection"/>
      </w:pPr>
      <w:r>
        <w:tab/>
        <w:t>(1)</w:t>
      </w:r>
      <w:r>
        <w:tab/>
        <w:t xml:space="preserve">In this instrument, an </w:t>
      </w:r>
      <w:r w:rsidRPr="005D5EB6">
        <w:t xml:space="preserve">account held by </w:t>
      </w:r>
      <w:r>
        <w:t>a</w:t>
      </w:r>
      <w:r w:rsidRPr="005D5EB6">
        <w:t xml:space="preserve"> </w:t>
      </w:r>
      <w:r w:rsidR="00F258E7">
        <w:t>person</w:t>
      </w:r>
      <w:r w:rsidRPr="005D5EB6">
        <w:t xml:space="preserve"> with a complying superannuation fund </w:t>
      </w:r>
      <w:r>
        <w:t xml:space="preserve">is an </w:t>
      </w:r>
      <w:r>
        <w:rPr>
          <w:b/>
          <w:i/>
        </w:rPr>
        <w:t>eligible account</w:t>
      </w:r>
      <w:r>
        <w:t xml:space="preserve"> for the </w:t>
      </w:r>
      <w:r w:rsidR="00F258E7">
        <w:t>person</w:t>
      </w:r>
      <w:r>
        <w:t xml:space="preserve"> if:</w:t>
      </w:r>
    </w:p>
    <w:p w14:paraId="7DAEA8B2" w14:textId="77777777" w:rsidR="00035EE4" w:rsidRPr="005D5EB6" w:rsidRDefault="00035EE4" w:rsidP="00035EE4">
      <w:pPr>
        <w:pStyle w:val="paragraph"/>
      </w:pPr>
      <w:r w:rsidRPr="005D5EB6">
        <w:tab/>
        <w:t>(a)</w:t>
      </w:r>
      <w:r w:rsidRPr="005D5EB6">
        <w:tab/>
        <w:t>the Commissioner has not been advised that the account will not accept Government co</w:t>
      </w:r>
      <w:r w:rsidR="00730404">
        <w:noBreakHyphen/>
      </w:r>
      <w:r w:rsidRPr="005D5EB6">
        <w:t>contributions; and</w:t>
      </w:r>
    </w:p>
    <w:p w14:paraId="308AA402" w14:textId="77777777" w:rsidR="00035EE4" w:rsidRPr="005D5EB6" w:rsidRDefault="00035EE4" w:rsidP="00035EE4">
      <w:pPr>
        <w:pStyle w:val="paragraph"/>
      </w:pPr>
      <w:r w:rsidRPr="005D5EB6">
        <w:tab/>
        <w:t>(</w:t>
      </w:r>
      <w:r>
        <w:t>b</w:t>
      </w:r>
      <w:r w:rsidRPr="005D5EB6">
        <w:t>)</w:t>
      </w:r>
      <w:r w:rsidRPr="005D5EB6">
        <w:tab/>
      </w:r>
      <w:r>
        <w:t xml:space="preserve">the account </w:t>
      </w:r>
      <w:r w:rsidRPr="005D5EB6">
        <w:t>has not commenced paying a pension or an annuity</w:t>
      </w:r>
      <w:r>
        <w:t>; and</w:t>
      </w:r>
    </w:p>
    <w:p w14:paraId="51C2B791" w14:textId="77777777" w:rsidR="000625FE" w:rsidRPr="00035EE4" w:rsidRDefault="000625FE" w:rsidP="000625FE">
      <w:pPr>
        <w:pStyle w:val="paragraph"/>
      </w:pPr>
      <w:r>
        <w:tab/>
        <w:t>(c)</w:t>
      </w:r>
      <w:r>
        <w:tab/>
        <w:t xml:space="preserve">there is at least one condition of release for the account that is not mentioned in any of the following items </w:t>
      </w:r>
      <w:r w:rsidR="0041031A" w:rsidRPr="005D5EB6">
        <w:t xml:space="preserve">of </w:t>
      </w:r>
      <w:r w:rsidR="0041031A">
        <w:t xml:space="preserve">the table </w:t>
      </w:r>
      <w:r>
        <w:t xml:space="preserve">in </w:t>
      </w:r>
      <w:r w:rsidRPr="005D5EB6">
        <w:t xml:space="preserve">Part 1 </w:t>
      </w:r>
      <w:r w:rsidR="0041031A">
        <w:t xml:space="preserve">of </w:t>
      </w:r>
      <w:r>
        <w:t>Schedule 1</w:t>
      </w:r>
      <w:r w:rsidRPr="005D5EB6">
        <w:t xml:space="preserve"> to the </w:t>
      </w:r>
      <w:r w:rsidRPr="005D5EB6">
        <w:rPr>
          <w:i/>
        </w:rPr>
        <w:t>Superannuation Industry (Supervision) Regulations 1994</w:t>
      </w:r>
      <w:r>
        <w:t>:</w:t>
      </w:r>
    </w:p>
    <w:p w14:paraId="36092386" w14:textId="77777777" w:rsidR="000625FE" w:rsidRPr="00035EE4" w:rsidRDefault="000625FE" w:rsidP="000625FE">
      <w:pPr>
        <w:pStyle w:val="paragraphsub"/>
      </w:pPr>
      <w:r w:rsidRPr="00035EE4">
        <w:tab/>
        <w:t>(</w:t>
      </w:r>
      <w:r>
        <w:t>i</w:t>
      </w:r>
      <w:r w:rsidRPr="00035EE4">
        <w:t>)</w:t>
      </w:r>
      <w:r w:rsidRPr="00035EE4">
        <w:tab/>
      </w:r>
      <w:r>
        <w:t>item 1</w:t>
      </w:r>
      <w:r w:rsidRPr="00035EE4">
        <w:t>02 (death);</w:t>
      </w:r>
    </w:p>
    <w:p w14:paraId="17A48A19" w14:textId="77777777" w:rsidR="000625FE" w:rsidRPr="00035EE4" w:rsidRDefault="000625FE" w:rsidP="000625FE">
      <w:pPr>
        <w:pStyle w:val="paragraphsub"/>
      </w:pPr>
      <w:r w:rsidRPr="00035EE4">
        <w:tab/>
        <w:t>(</w:t>
      </w:r>
      <w:r>
        <w:t>ii</w:t>
      </w:r>
      <w:r w:rsidRPr="00035EE4">
        <w:t>)</w:t>
      </w:r>
      <w:r w:rsidRPr="00035EE4">
        <w:tab/>
      </w:r>
      <w:r>
        <w:t>item 1</w:t>
      </w:r>
      <w:r w:rsidRPr="00035EE4">
        <w:t>02A (terminal medical condition);</w:t>
      </w:r>
    </w:p>
    <w:p w14:paraId="1E52A053" w14:textId="77777777" w:rsidR="000625FE" w:rsidRPr="00035EE4" w:rsidRDefault="000625FE" w:rsidP="000625FE">
      <w:pPr>
        <w:pStyle w:val="paragraphsub"/>
      </w:pPr>
      <w:r w:rsidRPr="00035EE4">
        <w:tab/>
        <w:t>(</w:t>
      </w:r>
      <w:r>
        <w:t>iii</w:t>
      </w:r>
      <w:r w:rsidRPr="00035EE4">
        <w:t>)</w:t>
      </w:r>
      <w:r w:rsidRPr="00035EE4">
        <w:tab/>
      </w:r>
      <w:r>
        <w:t>item 1</w:t>
      </w:r>
      <w:r w:rsidRPr="00035EE4">
        <w:t>03 (permanent incapacity);</w:t>
      </w:r>
    </w:p>
    <w:p w14:paraId="62DD4F51" w14:textId="77777777" w:rsidR="000625FE" w:rsidRPr="00035EE4" w:rsidRDefault="000625FE" w:rsidP="000625FE">
      <w:pPr>
        <w:pStyle w:val="paragraphsub"/>
      </w:pPr>
      <w:r w:rsidRPr="00035EE4">
        <w:tab/>
        <w:t>(</w:t>
      </w:r>
      <w:r>
        <w:t>iv</w:t>
      </w:r>
      <w:r w:rsidRPr="00035EE4">
        <w:t>)</w:t>
      </w:r>
      <w:r w:rsidRPr="00035EE4">
        <w:tab/>
      </w:r>
      <w:r>
        <w:t>item 1</w:t>
      </w:r>
      <w:r w:rsidRPr="00035EE4">
        <w:t>09 (temporary incapacity).</w:t>
      </w:r>
    </w:p>
    <w:p w14:paraId="5F38B4FC" w14:textId="77777777" w:rsidR="00035EE4" w:rsidRPr="00035EE4" w:rsidRDefault="00035EE4" w:rsidP="00035EE4">
      <w:pPr>
        <w:pStyle w:val="SubsectionHead"/>
      </w:pPr>
      <w:r>
        <w:t>RSA</w:t>
      </w:r>
    </w:p>
    <w:p w14:paraId="1D840A3B" w14:textId="77777777" w:rsidR="00035EE4" w:rsidRDefault="00035EE4" w:rsidP="00035EE4">
      <w:pPr>
        <w:pStyle w:val="subsection"/>
      </w:pPr>
      <w:r>
        <w:tab/>
        <w:t>(2)</w:t>
      </w:r>
      <w:r>
        <w:tab/>
        <w:t xml:space="preserve">In this instrument, an </w:t>
      </w:r>
      <w:r w:rsidRPr="005D5EB6">
        <w:t xml:space="preserve">account held by </w:t>
      </w:r>
      <w:r>
        <w:t>a</w:t>
      </w:r>
      <w:r w:rsidRPr="005D5EB6">
        <w:t xml:space="preserve"> </w:t>
      </w:r>
      <w:r w:rsidR="00F258E7">
        <w:t>person</w:t>
      </w:r>
      <w:r w:rsidRPr="005D5EB6">
        <w:t xml:space="preserve"> with an RSA</w:t>
      </w:r>
      <w:r>
        <w:t xml:space="preserve"> is an </w:t>
      </w:r>
      <w:r>
        <w:rPr>
          <w:b/>
          <w:i/>
        </w:rPr>
        <w:t>eligible account</w:t>
      </w:r>
      <w:r>
        <w:t xml:space="preserve"> for the </w:t>
      </w:r>
      <w:r w:rsidR="00F258E7">
        <w:t>person</w:t>
      </w:r>
      <w:r>
        <w:t xml:space="preserve"> if:</w:t>
      </w:r>
    </w:p>
    <w:p w14:paraId="6D893560" w14:textId="77777777" w:rsidR="00035EE4" w:rsidRPr="005D5EB6" w:rsidRDefault="00035EE4" w:rsidP="00035EE4">
      <w:pPr>
        <w:pStyle w:val="paragraph"/>
      </w:pPr>
      <w:r w:rsidRPr="005D5EB6">
        <w:tab/>
        <w:t>(a)</w:t>
      </w:r>
      <w:r w:rsidRPr="005D5EB6">
        <w:tab/>
        <w:t>the Commissioner has not been advised that the account will not accept Government co</w:t>
      </w:r>
      <w:r w:rsidR="00730404">
        <w:noBreakHyphen/>
      </w:r>
      <w:r w:rsidRPr="005D5EB6">
        <w:t>contributions; and</w:t>
      </w:r>
    </w:p>
    <w:p w14:paraId="43D189B4" w14:textId="77777777" w:rsidR="00035EE4" w:rsidRPr="005D5EB6" w:rsidRDefault="00035EE4" w:rsidP="00035EE4">
      <w:pPr>
        <w:pStyle w:val="paragraph"/>
      </w:pPr>
      <w:r w:rsidRPr="005D5EB6">
        <w:tab/>
        <w:t>(</w:t>
      </w:r>
      <w:r>
        <w:t>b</w:t>
      </w:r>
      <w:r w:rsidRPr="005D5EB6">
        <w:t>)</w:t>
      </w:r>
      <w:r w:rsidRPr="005D5EB6">
        <w:tab/>
      </w:r>
      <w:r>
        <w:t xml:space="preserve">the account </w:t>
      </w:r>
      <w:r w:rsidRPr="005D5EB6">
        <w:t>has not commenced paying a pension or an annuity</w:t>
      </w:r>
      <w:r>
        <w:t>; and</w:t>
      </w:r>
    </w:p>
    <w:p w14:paraId="589C9289" w14:textId="77777777" w:rsidR="002E33FD" w:rsidRPr="00035EE4" w:rsidRDefault="002E33FD" w:rsidP="002E33FD">
      <w:pPr>
        <w:pStyle w:val="paragraph"/>
      </w:pPr>
      <w:r>
        <w:tab/>
        <w:t>(c)</w:t>
      </w:r>
      <w:r>
        <w:tab/>
        <w:t xml:space="preserve">there is at least one condition of release for the account </w:t>
      </w:r>
      <w:r w:rsidR="000625FE">
        <w:t xml:space="preserve">that is not mentioned in any of </w:t>
      </w:r>
      <w:r>
        <w:t>the following items</w:t>
      </w:r>
      <w:r w:rsidR="0041031A" w:rsidRPr="005D5EB6">
        <w:t xml:space="preserve"> of </w:t>
      </w:r>
      <w:r w:rsidR="0041031A">
        <w:t xml:space="preserve">the table in </w:t>
      </w:r>
      <w:r>
        <w:t>Schedule 2</w:t>
      </w:r>
      <w:r w:rsidRPr="005D5EB6">
        <w:t xml:space="preserve"> to the </w:t>
      </w:r>
      <w:r w:rsidRPr="002E33FD">
        <w:rPr>
          <w:i/>
        </w:rPr>
        <w:t>Retirement Savings Accounts Regulations 1997</w:t>
      </w:r>
      <w:r>
        <w:t>:</w:t>
      </w:r>
    </w:p>
    <w:p w14:paraId="09AE6AF0" w14:textId="77777777" w:rsidR="002E33FD" w:rsidRPr="00035EE4" w:rsidRDefault="002E33FD" w:rsidP="002E33FD">
      <w:pPr>
        <w:pStyle w:val="paragraphsub"/>
      </w:pPr>
      <w:r w:rsidRPr="00035EE4">
        <w:tab/>
        <w:t>(</w:t>
      </w:r>
      <w:r>
        <w:t>i</w:t>
      </w:r>
      <w:r w:rsidRPr="00035EE4">
        <w:t>)</w:t>
      </w:r>
      <w:r w:rsidRPr="00035EE4">
        <w:tab/>
      </w:r>
      <w:r>
        <w:t>item 1</w:t>
      </w:r>
      <w:r w:rsidRPr="00035EE4">
        <w:t>02 (death);</w:t>
      </w:r>
    </w:p>
    <w:p w14:paraId="03493283" w14:textId="77777777" w:rsidR="002E33FD" w:rsidRPr="00035EE4" w:rsidRDefault="002E33FD" w:rsidP="002E33FD">
      <w:pPr>
        <w:pStyle w:val="paragraphsub"/>
      </w:pPr>
      <w:r w:rsidRPr="00035EE4">
        <w:tab/>
        <w:t>(</w:t>
      </w:r>
      <w:r>
        <w:t>ii</w:t>
      </w:r>
      <w:r w:rsidRPr="00035EE4">
        <w:t>)</w:t>
      </w:r>
      <w:r w:rsidRPr="00035EE4">
        <w:tab/>
      </w:r>
      <w:r>
        <w:t>item 1</w:t>
      </w:r>
      <w:r w:rsidRPr="00035EE4">
        <w:t>02A (terminal medical condition);</w:t>
      </w:r>
    </w:p>
    <w:p w14:paraId="2A237D58" w14:textId="77777777" w:rsidR="002E33FD" w:rsidRPr="00035EE4" w:rsidRDefault="002E33FD" w:rsidP="002E33FD">
      <w:pPr>
        <w:pStyle w:val="paragraphsub"/>
      </w:pPr>
      <w:r w:rsidRPr="00035EE4">
        <w:tab/>
        <w:t>(</w:t>
      </w:r>
      <w:r>
        <w:t>iii</w:t>
      </w:r>
      <w:r w:rsidRPr="00035EE4">
        <w:t>)</w:t>
      </w:r>
      <w:r w:rsidRPr="00035EE4">
        <w:tab/>
      </w:r>
      <w:r>
        <w:t>item 1</w:t>
      </w:r>
      <w:r w:rsidRPr="00035EE4">
        <w:t>03 (permanent incapacity);</w:t>
      </w:r>
    </w:p>
    <w:p w14:paraId="2E8C63D3" w14:textId="77777777" w:rsidR="002E33FD" w:rsidRPr="00035EE4" w:rsidRDefault="002E33FD" w:rsidP="002E33FD">
      <w:pPr>
        <w:pStyle w:val="paragraphsub"/>
      </w:pPr>
      <w:r w:rsidRPr="00035EE4">
        <w:tab/>
        <w:t>(</w:t>
      </w:r>
      <w:r>
        <w:t>iv</w:t>
      </w:r>
      <w:r w:rsidRPr="00035EE4">
        <w:t>)</w:t>
      </w:r>
      <w:r w:rsidRPr="00035EE4">
        <w:tab/>
      </w:r>
      <w:r>
        <w:t>item 1</w:t>
      </w:r>
      <w:r w:rsidRPr="00035EE4">
        <w:t>0</w:t>
      </w:r>
      <w:r>
        <w:t>8</w:t>
      </w:r>
      <w:r w:rsidRPr="00035EE4">
        <w:t xml:space="preserve"> (temporary incapacity).</w:t>
      </w:r>
    </w:p>
    <w:p w14:paraId="5ADE71BD" w14:textId="77777777" w:rsidR="004B7F96" w:rsidRPr="005D5EB6" w:rsidRDefault="00843945" w:rsidP="004B7F96">
      <w:pPr>
        <w:pStyle w:val="ActHead2"/>
        <w:pageBreakBefore/>
      </w:pPr>
      <w:bookmarkStart w:id="8" w:name="_Toc90566856"/>
      <w:r w:rsidRPr="000F795E">
        <w:rPr>
          <w:rStyle w:val="CharPartNo"/>
        </w:rPr>
        <w:t>Part 2</w:t>
      </w:r>
      <w:r w:rsidR="004B7F96" w:rsidRPr="005D5EB6">
        <w:t>—</w:t>
      </w:r>
      <w:r w:rsidR="004B7F96" w:rsidRPr="000F795E">
        <w:rPr>
          <w:rStyle w:val="CharPartText"/>
        </w:rPr>
        <w:t>Co</w:t>
      </w:r>
      <w:r w:rsidR="00730404" w:rsidRPr="000F795E">
        <w:rPr>
          <w:rStyle w:val="CharPartText"/>
        </w:rPr>
        <w:noBreakHyphen/>
      </w:r>
      <w:r w:rsidR="004B7F96" w:rsidRPr="000F795E">
        <w:rPr>
          <w:rStyle w:val="CharPartText"/>
        </w:rPr>
        <w:t>contributions</w:t>
      </w:r>
      <w:bookmarkEnd w:id="8"/>
    </w:p>
    <w:p w14:paraId="22BE4291" w14:textId="77777777" w:rsidR="004B7F96" w:rsidRPr="005D5EB6" w:rsidRDefault="004B7F96" w:rsidP="004B7F96">
      <w:pPr>
        <w:pStyle w:val="ActHead3"/>
      </w:pPr>
      <w:bookmarkStart w:id="9" w:name="_Toc90566857"/>
      <w:r w:rsidRPr="000F795E">
        <w:rPr>
          <w:rStyle w:val="CharDivNo"/>
        </w:rPr>
        <w:t>Division</w:t>
      </w:r>
      <w:r w:rsidR="005D5EB6" w:rsidRPr="000F795E">
        <w:rPr>
          <w:rStyle w:val="CharDivNo"/>
        </w:rPr>
        <w:t> </w:t>
      </w:r>
      <w:r w:rsidRPr="000F795E">
        <w:rPr>
          <w:rStyle w:val="CharDivNo"/>
        </w:rPr>
        <w:t>1</w:t>
      </w:r>
      <w:r w:rsidRPr="005D5EB6">
        <w:t>—</w:t>
      </w:r>
      <w:r w:rsidRPr="000F795E">
        <w:rPr>
          <w:rStyle w:val="CharDivText"/>
        </w:rPr>
        <w:t>Administration</w:t>
      </w:r>
      <w:bookmarkEnd w:id="9"/>
    </w:p>
    <w:p w14:paraId="780C8585" w14:textId="77777777" w:rsidR="004B7F96" w:rsidRPr="005D5EB6" w:rsidRDefault="001A12FF" w:rsidP="004B7F96">
      <w:pPr>
        <w:pStyle w:val="ActHead5"/>
      </w:pPr>
      <w:bookmarkStart w:id="10" w:name="_Toc90566858"/>
      <w:r w:rsidRPr="000F795E">
        <w:rPr>
          <w:rStyle w:val="CharSectno"/>
        </w:rPr>
        <w:t>7</w:t>
      </w:r>
      <w:r w:rsidR="004B7F96" w:rsidRPr="005D5EB6">
        <w:t xml:space="preserve">  Determining where a Government co</w:t>
      </w:r>
      <w:r w:rsidR="00730404">
        <w:noBreakHyphen/>
      </w:r>
      <w:r w:rsidR="004B7F96" w:rsidRPr="005D5EB6">
        <w:t>contribution or underpaid amount is to be directed</w:t>
      </w:r>
      <w:bookmarkEnd w:id="10"/>
    </w:p>
    <w:p w14:paraId="136B3F26" w14:textId="77777777" w:rsidR="004B7F96" w:rsidRPr="005D5EB6" w:rsidRDefault="004B7F96" w:rsidP="004B7F96">
      <w:pPr>
        <w:pStyle w:val="subsection"/>
      </w:pPr>
      <w:r w:rsidRPr="005D5EB6">
        <w:tab/>
        <w:t>(1)</w:t>
      </w:r>
      <w:r w:rsidRPr="005D5EB6">
        <w:tab/>
        <w:t xml:space="preserve">For </w:t>
      </w:r>
      <w:r w:rsidR="004A682A" w:rsidRPr="005D5EB6">
        <w:t xml:space="preserve">the purposes of </w:t>
      </w:r>
      <w:r w:rsidRPr="005D5EB6">
        <w:t>subsections</w:t>
      </w:r>
      <w:r w:rsidR="005D5EB6" w:rsidRPr="005D5EB6">
        <w:t> </w:t>
      </w:r>
      <w:r w:rsidRPr="005D5EB6">
        <w:t xml:space="preserve">15(3) and 19(6) of the Act and subject to </w:t>
      </w:r>
      <w:r w:rsidR="0041031A">
        <w:t>subsection (</w:t>
      </w:r>
      <w:r w:rsidRPr="005D5EB6">
        <w:t>3)</w:t>
      </w:r>
      <w:r w:rsidR="00A20C20" w:rsidRPr="005D5EB6">
        <w:t xml:space="preserve"> of this section</w:t>
      </w:r>
      <w:r w:rsidRPr="005D5EB6">
        <w:t>, the Commissioner must determine that a Government co</w:t>
      </w:r>
      <w:r w:rsidR="00730404">
        <w:noBreakHyphen/>
      </w:r>
      <w:r w:rsidRPr="005D5EB6">
        <w:t>contribution or an underpaid amount is to be paid in respect of a person in accordance with the following table.</w:t>
      </w:r>
    </w:p>
    <w:p w14:paraId="146243CA" w14:textId="77777777" w:rsidR="007228EF" w:rsidRPr="005D5EB6" w:rsidRDefault="007228EF" w:rsidP="004A682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A682A" w:rsidRPr="005D5EB6" w14:paraId="18B18E03" w14:textId="77777777" w:rsidTr="00796266">
        <w:trPr>
          <w:tblHeader/>
        </w:trPr>
        <w:tc>
          <w:tcPr>
            <w:tcW w:w="714" w:type="dxa"/>
            <w:tcBorders>
              <w:top w:val="single" w:sz="12" w:space="0" w:color="auto"/>
              <w:bottom w:val="single" w:sz="12" w:space="0" w:color="auto"/>
            </w:tcBorders>
            <w:shd w:val="clear" w:color="auto" w:fill="auto"/>
          </w:tcPr>
          <w:p w14:paraId="18CF4B97" w14:textId="77777777" w:rsidR="004A682A" w:rsidRPr="005D5EB6" w:rsidRDefault="004A682A" w:rsidP="004A682A">
            <w:pPr>
              <w:pStyle w:val="TableHeading"/>
            </w:pPr>
            <w:r w:rsidRPr="005D5EB6">
              <w:t>Item</w:t>
            </w:r>
          </w:p>
        </w:tc>
        <w:tc>
          <w:tcPr>
            <w:tcW w:w="3799" w:type="dxa"/>
            <w:tcBorders>
              <w:top w:val="single" w:sz="12" w:space="0" w:color="auto"/>
              <w:bottom w:val="single" w:sz="12" w:space="0" w:color="auto"/>
            </w:tcBorders>
            <w:shd w:val="clear" w:color="auto" w:fill="auto"/>
          </w:tcPr>
          <w:p w14:paraId="6393A3F7" w14:textId="77777777" w:rsidR="007228EF" w:rsidRPr="005D5EB6" w:rsidRDefault="007228EF" w:rsidP="004A682A">
            <w:pPr>
              <w:pStyle w:val="TableHeading"/>
            </w:pPr>
            <w:r w:rsidRPr="005D5EB6">
              <w:t>Column 1</w:t>
            </w:r>
          </w:p>
          <w:p w14:paraId="320618D7" w14:textId="77777777" w:rsidR="004A682A" w:rsidRPr="005D5EB6" w:rsidRDefault="004A682A" w:rsidP="004A682A">
            <w:pPr>
              <w:pStyle w:val="TableHeading"/>
            </w:pPr>
            <w:r w:rsidRPr="005D5EB6">
              <w:t>Person’s circumstances</w:t>
            </w:r>
          </w:p>
        </w:tc>
        <w:tc>
          <w:tcPr>
            <w:tcW w:w="3799" w:type="dxa"/>
            <w:tcBorders>
              <w:top w:val="single" w:sz="12" w:space="0" w:color="auto"/>
              <w:bottom w:val="single" w:sz="12" w:space="0" w:color="auto"/>
            </w:tcBorders>
            <w:shd w:val="clear" w:color="auto" w:fill="auto"/>
          </w:tcPr>
          <w:p w14:paraId="2EF3CF57" w14:textId="77777777" w:rsidR="007228EF" w:rsidRPr="005D5EB6" w:rsidRDefault="007228EF" w:rsidP="004A682A">
            <w:pPr>
              <w:pStyle w:val="TableHeading"/>
            </w:pPr>
            <w:r w:rsidRPr="005D5EB6">
              <w:t>Column 2</w:t>
            </w:r>
          </w:p>
          <w:p w14:paraId="5A661146" w14:textId="77777777" w:rsidR="004A682A" w:rsidRPr="005D5EB6" w:rsidRDefault="004A682A" w:rsidP="004A682A">
            <w:pPr>
              <w:pStyle w:val="TableHeading"/>
            </w:pPr>
            <w:r w:rsidRPr="005D5EB6">
              <w:t>Government co</w:t>
            </w:r>
            <w:r w:rsidR="00730404">
              <w:noBreakHyphen/>
            </w:r>
            <w:r w:rsidRPr="005D5EB6">
              <w:t>contribution or underpaid amount is to be paid to:</w:t>
            </w:r>
          </w:p>
        </w:tc>
      </w:tr>
      <w:tr w:rsidR="004A682A" w:rsidRPr="005D5EB6" w14:paraId="36494BDF" w14:textId="77777777" w:rsidTr="00796266">
        <w:tc>
          <w:tcPr>
            <w:tcW w:w="714" w:type="dxa"/>
            <w:tcBorders>
              <w:top w:val="single" w:sz="12" w:space="0" w:color="auto"/>
            </w:tcBorders>
            <w:shd w:val="clear" w:color="auto" w:fill="auto"/>
          </w:tcPr>
          <w:p w14:paraId="6EA1CBEC" w14:textId="77777777" w:rsidR="004A682A" w:rsidRPr="005D5EB6" w:rsidRDefault="004A682A" w:rsidP="004A682A">
            <w:pPr>
              <w:pStyle w:val="Tabletext"/>
            </w:pPr>
            <w:r w:rsidRPr="005D5EB6">
              <w:t>1</w:t>
            </w:r>
          </w:p>
        </w:tc>
        <w:tc>
          <w:tcPr>
            <w:tcW w:w="3799" w:type="dxa"/>
            <w:tcBorders>
              <w:top w:val="single" w:sz="12" w:space="0" w:color="auto"/>
            </w:tcBorders>
            <w:shd w:val="clear" w:color="auto" w:fill="auto"/>
          </w:tcPr>
          <w:p w14:paraId="50191DD6" w14:textId="77777777" w:rsidR="004A682A" w:rsidRPr="005D5EB6" w:rsidRDefault="004A682A" w:rsidP="004A682A">
            <w:pPr>
              <w:pStyle w:val="Tabletext"/>
            </w:pPr>
            <w:r w:rsidRPr="005D5EB6">
              <w:t>The Commissioner is satisfied that the person is deceased</w:t>
            </w:r>
          </w:p>
        </w:tc>
        <w:tc>
          <w:tcPr>
            <w:tcW w:w="3799" w:type="dxa"/>
            <w:tcBorders>
              <w:top w:val="single" w:sz="12" w:space="0" w:color="auto"/>
            </w:tcBorders>
            <w:shd w:val="clear" w:color="auto" w:fill="auto"/>
          </w:tcPr>
          <w:p w14:paraId="6E9A7361" w14:textId="77777777" w:rsidR="004A682A" w:rsidRPr="005D5EB6" w:rsidRDefault="004A682A" w:rsidP="004A682A">
            <w:pPr>
              <w:pStyle w:val="Tabletext"/>
            </w:pPr>
            <w:r w:rsidRPr="005D5EB6">
              <w:t>The person’s legal personal representative</w:t>
            </w:r>
          </w:p>
        </w:tc>
      </w:tr>
      <w:tr w:rsidR="004A682A" w:rsidRPr="005D5EB6" w14:paraId="4271C0D9" w14:textId="77777777" w:rsidTr="00796266">
        <w:tc>
          <w:tcPr>
            <w:tcW w:w="714" w:type="dxa"/>
            <w:shd w:val="clear" w:color="auto" w:fill="auto"/>
          </w:tcPr>
          <w:p w14:paraId="34F078C3" w14:textId="77777777" w:rsidR="004A682A" w:rsidRPr="005D5EB6" w:rsidRDefault="004A682A" w:rsidP="004A682A">
            <w:pPr>
              <w:pStyle w:val="Tabletext"/>
            </w:pPr>
            <w:r w:rsidRPr="005D5EB6">
              <w:t>2</w:t>
            </w:r>
          </w:p>
        </w:tc>
        <w:tc>
          <w:tcPr>
            <w:tcW w:w="3799" w:type="dxa"/>
            <w:shd w:val="clear" w:color="auto" w:fill="auto"/>
          </w:tcPr>
          <w:p w14:paraId="0855A703" w14:textId="77777777" w:rsidR="004A682A" w:rsidRPr="005D5EB6" w:rsidRDefault="004A682A" w:rsidP="004A682A">
            <w:pPr>
              <w:pStyle w:val="Tabletext"/>
            </w:pPr>
            <w:r w:rsidRPr="005D5EB6">
              <w:t>The Commissioner is satisfied that the person has retired and no longer has an eligible account</w:t>
            </w:r>
          </w:p>
        </w:tc>
        <w:tc>
          <w:tcPr>
            <w:tcW w:w="3799" w:type="dxa"/>
            <w:shd w:val="clear" w:color="auto" w:fill="auto"/>
          </w:tcPr>
          <w:p w14:paraId="58F4CD38" w14:textId="77777777" w:rsidR="004A682A" w:rsidRPr="005D5EB6" w:rsidRDefault="004A682A" w:rsidP="004A682A">
            <w:pPr>
              <w:pStyle w:val="Tabletext"/>
            </w:pPr>
            <w:r w:rsidRPr="005D5EB6">
              <w:t>The person</w:t>
            </w:r>
          </w:p>
        </w:tc>
      </w:tr>
      <w:tr w:rsidR="004A682A" w:rsidRPr="005D5EB6" w14:paraId="5C4B4BAB" w14:textId="77777777" w:rsidTr="00796266">
        <w:tc>
          <w:tcPr>
            <w:tcW w:w="714" w:type="dxa"/>
            <w:shd w:val="clear" w:color="auto" w:fill="auto"/>
          </w:tcPr>
          <w:p w14:paraId="21002711" w14:textId="77777777" w:rsidR="004A682A" w:rsidRPr="005D5EB6" w:rsidRDefault="004A682A" w:rsidP="004A682A">
            <w:pPr>
              <w:pStyle w:val="Tabletext"/>
            </w:pPr>
            <w:r w:rsidRPr="005D5EB6">
              <w:t>3</w:t>
            </w:r>
          </w:p>
        </w:tc>
        <w:tc>
          <w:tcPr>
            <w:tcW w:w="3799" w:type="dxa"/>
            <w:shd w:val="clear" w:color="auto" w:fill="auto"/>
          </w:tcPr>
          <w:p w14:paraId="1DE76FAD" w14:textId="77777777" w:rsidR="004A682A" w:rsidRPr="005D5EB6" w:rsidRDefault="004A682A" w:rsidP="004A682A">
            <w:pPr>
              <w:pStyle w:val="Tabletext"/>
            </w:pPr>
            <w:r w:rsidRPr="005D5EB6">
              <w:t>The person has nominated an eligible account to the Commissioner for the purpose of receiving a Government co</w:t>
            </w:r>
            <w:r w:rsidR="00730404">
              <w:noBreakHyphen/>
            </w:r>
            <w:r w:rsidRPr="005D5EB6">
              <w:t>contribution</w:t>
            </w:r>
          </w:p>
        </w:tc>
        <w:tc>
          <w:tcPr>
            <w:tcW w:w="3799" w:type="dxa"/>
            <w:shd w:val="clear" w:color="auto" w:fill="auto"/>
          </w:tcPr>
          <w:p w14:paraId="52B3F1AD" w14:textId="77777777" w:rsidR="004A682A" w:rsidRPr="005D5EB6" w:rsidRDefault="004A682A" w:rsidP="004A682A">
            <w:pPr>
              <w:pStyle w:val="Tabletext"/>
            </w:pPr>
            <w:r w:rsidRPr="005D5EB6">
              <w:t>The eligible account</w:t>
            </w:r>
          </w:p>
        </w:tc>
      </w:tr>
      <w:tr w:rsidR="004A682A" w:rsidRPr="005D5EB6" w14:paraId="455EED94" w14:textId="77777777" w:rsidTr="00796266">
        <w:tc>
          <w:tcPr>
            <w:tcW w:w="714" w:type="dxa"/>
            <w:tcBorders>
              <w:bottom w:val="single" w:sz="2" w:space="0" w:color="auto"/>
            </w:tcBorders>
            <w:shd w:val="clear" w:color="auto" w:fill="auto"/>
          </w:tcPr>
          <w:p w14:paraId="4FA2C672" w14:textId="77777777" w:rsidR="004A682A" w:rsidRPr="005D5EB6" w:rsidRDefault="004A682A" w:rsidP="004A682A">
            <w:pPr>
              <w:pStyle w:val="Tabletext"/>
            </w:pPr>
            <w:r w:rsidRPr="005D5EB6">
              <w:t>4</w:t>
            </w:r>
          </w:p>
        </w:tc>
        <w:tc>
          <w:tcPr>
            <w:tcW w:w="3799" w:type="dxa"/>
            <w:tcBorders>
              <w:bottom w:val="single" w:sz="2" w:space="0" w:color="auto"/>
            </w:tcBorders>
            <w:shd w:val="clear" w:color="auto" w:fill="auto"/>
          </w:tcPr>
          <w:p w14:paraId="32A3EFC3" w14:textId="77777777" w:rsidR="004A682A" w:rsidRPr="005D5EB6" w:rsidRDefault="004A682A" w:rsidP="002F7503">
            <w:pPr>
              <w:pStyle w:val="Tabletext"/>
            </w:pPr>
            <w:r w:rsidRPr="005D5EB6">
              <w:t xml:space="preserve">The person has </w:t>
            </w:r>
            <w:r w:rsidR="002F7503" w:rsidRPr="005D5EB6">
              <w:t>one</w:t>
            </w:r>
            <w:r w:rsidRPr="005D5EB6">
              <w:t xml:space="preserve"> or more eligible accounts and has not nominated an eligible account to the Commissioner for the purpose of receiving a Government co</w:t>
            </w:r>
            <w:r w:rsidR="00730404">
              <w:noBreakHyphen/>
            </w:r>
            <w:r w:rsidRPr="005D5EB6">
              <w:t>contribution</w:t>
            </w:r>
          </w:p>
        </w:tc>
        <w:tc>
          <w:tcPr>
            <w:tcW w:w="3799" w:type="dxa"/>
            <w:tcBorders>
              <w:bottom w:val="single" w:sz="2" w:space="0" w:color="auto"/>
            </w:tcBorders>
            <w:shd w:val="clear" w:color="auto" w:fill="auto"/>
          </w:tcPr>
          <w:p w14:paraId="5631D857" w14:textId="77777777" w:rsidR="004A682A" w:rsidRDefault="004A682A" w:rsidP="004A682A">
            <w:pPr>
              <w:pStyle w:val="Tablea"/>
            </w:pPr>
            <w:r w:rsidRPr="005D5EB6">
              <w:t xml:space="preserve">(a) </w:t>
            </w:r>
            <w:r w:rsidR="007A68F4" w:rsidRPr="005D5EB6">
              <w:t>i</w:t>
            </w:r>
            <w:r w:rsidRPr="005D5EB6">
              <w:t xml:space="preserve">f </w:t>
            </w:r>
            <w:r w:rsidR="008B2FEC">
              <w:t xml:space="preserve">one, and </w:t>
            </w:r>
            <w:r w:rsidR="0044488E">
              <w:t xml:space="preserve">only </w:t>
            </w:r>
            <w:r w:rsidR="007A68F4" w:rsidRPr="005D5EB6">
              <w:t>one</w:t>
            </w:r>
            <w:r w:rsidR="008B2FEC">
              <w:t>,</w:t>
            </w:r>
            <w:r w:rsidRPr="005D5EB6">
              <w:t xml:space="preserve"> of the eligible accounts has received a Government co</w:t>
            </w:r>
            <w:r w:rsidR="00730404">
              <w:noBreakHyphen/>
            </w:r>
            <w:r w:rsidRPr="005D5EB6">
              <w:t xml:space="preserve">contribution in the current </w:t>
            </w:r>
            <w:r w:rsidR="00D94C7C">
              <w:t>financial</w:t>
            </w:r>
            <w:r w:rsidRPr="005D5EB6">
              <w:t xml:space="preserve"> year—that eligible account</w:t>
            </w:r>
            <w:r w:rsidR="007A68F4" w:rsidRPr="005D5EB6">
              <w:t>;</w:t>
            </w:r>
            <w:r w:rsidR="002F7503" w:rsidRPr="005D5EB6">
              <w:t xml:space="preserve"> or</w:t>
            </w:r>
          </w:p>
          <w:p w14:paraId="51456CE7" w14:textId="77777777" w:rsidR="007A68F4" w:rsidRPr="005D5EB6" w:rsidRDefault="007A68F4" w:rsidP="004A682A">
            <w:pPr>
              <w:pStyle w:val="Tablea"/>
            </w:pPr>
            <w:r w:rsidRPr="005D5EB6">
              <w:t>(</w:t>
            </w:r>
            <w:r w:rsidR="001770BD">
              <w:t>b</w:t>
            </w:r>
            <w:r w:rsidRPr="005D5EB6">
              <w:t xml:space="preserve">) if </w:t>
            </w:r>
            <w:r w:rsidR="00542505">
              <w:t>paragraph (</w:t>
            </w:r>
            <w:r w:rsidRPr="005D5EB6">
              <w:t>a)</w:t>
            </w:r>
            <w:r w:rsidR="00447F07">
              <w:t xml:space="preserve"> </w:t>
            </w:r>
            <w:r w:rsidRPr="005D5EB6">
              <w:t>do</w:t>
            </w:r>
            <w:r w:rsidR="001770BD">
              <w:t>es</w:t>
            </w:r>
            <w:r w:rsidRPr="005D5EB6">
              <w:t xml:space="preserve"> not apply—the eligible account:</w:t>
            </w:r>
          </w:p>
          <w:p w14:paraId="6F6FB7F3" w14:textId="77777777" w:rsidR="007A68F4" w:rsidRPr="005D5EB6" w:rsidRDefault="007A68F4" w:rsidP="007A68F4">
            <w:pPr>
              <w:pStyle w:val="Tablei"/>
            </w:pPr>
            <w:r w:rsidRPr="005D5EB6">
              <w:t>(i) to which the person has made the greatest amount of eligible personal superannuation contributions; or</w:t>
            </w:r>
          </w:p>
          <w:p w14:paraId="2BF0E3E8" w14:textId="77777777" w:rsidR="007A68F4" w:rsidRPr="005D5EB6" w:rsidRDefault="007A68F4" w:rsidP="007A68F4">
            <w:pPr>
              <w:pStyle w:val="Tablei"/>
            </w:pPr>
            <w:r w:rsidRPr="005D5EB6">
              <w:t>(ii) with the greatest amount of concessional contributions;</w:t>
            </w:r>
          </w:p>
          <w:p w14:paraId="53641438" w14:textId="77777777" w:rsidR="007A68F4" w:rsidRPr="005D5EB6" w:rsidRDefault="00DB4FE2" w:rsidP="007A68F4">
            <w:pPr>
              <w:pStyle w:val="Tablea"/>
            </w:pPr>
            <w:r>
              <w:tab/>
            </w:r>
            <w:r w:rsidR="007A68F4" w:rsidRPr="005D5EB6">
              <w:t xml:space="preserve">in the most recent </w:t>
            </w:r>
            <w:r w:rsidR="00D15500">
              <w:t>financial</w:t>
            </w:r>
            <w:r w:rsidR="00D15500" w:rsidRPr="005D5EB6">
              <w:t xml:space="preserve"> </w:t>
            </w:r>
            <w:r w:rsidR="007A68F4" w:rsidRPr="005D5EB6">
              <w:t xml:space="preserve">year </w:t>
            </w:r>
            <w:r w:rsidR="007A68F4" w:rsidRPr="00447F07">
              <w:t>for</w:t>
            </w:r>
            <w:r w:rsidR="007A68F4" w:rsidRPr="005D5EB6">
              <w:t xml:space="preserve"> which the Commissioner has received a statement in respect of the </w:t>
            </w:r>
            <w:r w:rsidR="00F258E7">
              <w:t>person</w:t>
            </w:r>
            <w:r w:rsidR="007A68F4" w:rsidRPr="005D5EB6">
              <w:t xml:space="preserve"> under section</w:t>
            </w:r>
            <w:r w:rsidR="005D5EB6" w:rsidRPr="005D5EB6">
              <w:t> </w:t>
            </w:r>
            <w:r w:rsidR="007A68F4" w:rsidRPr="005D5EB6">
              <w:t>390</w:t>
            </w:r>
            <w:r w:rsidR="00730404">
              <w:noBreakHyphen/>
            </w:r>
            <w:r w:rsidR="007A68F4" w:rsidRPr="005D5EB6">
              <w:t xml:space="preserve">5 </w:t>
            </w:r>
            <w:r w:rsidR="005D5EB6">
              <w:t>in</w:t>
            </w:r>
            <w:r w:rsidR="007A68F4" w:rsidRPr="005D5EB6">
              <w:t xml:space="preserve"> </w:t>
            </w:r>
            <w:r w:rsidR="00843945">
              <w:t>Schedule 1</w:t>
            </w:r>
            <w:r w:rsidR="007A68F4" w:rsidRPr="005D5EB6">
              <w:t xml:space="preserve"> to the </w:t>
            </w:r>
            <w:r w:rsidR="007A68F4" w:rsidRPr="005D5EB6">
              <w:rPr>
                <w:i/>
              </w:rPr>
              <w:t>Taxation Administration Act 1953</w:t>
            </w:r>
            <w:r w:rsidR="007A68F4" w:rsidRPr="005D5EB6">
              <w:t>;</w:t>
            </w:r>
            <w:r w:rsidR="002F7503" w:rsidRPr="005D5EB6">
              <w:t xml:space="preserve"> or</w:t>
            </w:r>
          </w:p>
          <w:p w14:paraId="4168997C" w14:textId="77777777" w:rsidR="007A68F4" w:rsidRPr="005D5EB6" w:rsidRDefault="007A68F4" w:rsidP="007A68F4">
            <w:pPr>
              <w:pStyle w:val="Tablea"/>
            </w:pPr>
            <w:r w:rsidRPr="005D5EB6">
              <w:t>(</w:t>
            </w:r>
            <w:r w:rsidR="001770BD">
              <w:t>c</w:t>
            </w:r>
            <w:r w:rsidRPr="005D5EB6">
              <w:t xml:space="preserve">) if </w:t>
            </w:r>
            <w:r w:rsidR="0041031A">
              <w:t>paragraphs (</w:t>
            </w:r>
            <w:r w:rsidRPr="005D5EB6">
              <w:t>a)</w:t>
            </w:r>
            <w:r w:rsidR="001770BD">
              <w:t xml:space="preserve"> and</w:t>
            </w:r>
            <w:r w:rsidRPr="005D5EB6">
              <w:t xml:space="preserve"> (b) do not apply—the </w:t>
            </w:r>
            <w:r w:rsidR="001770BD">
              <w:t xml:space="preserve">person’s </w:t>
            </w:r>
            <w:r w:rsidRPr="005D5EB6">
              <w:t>eligible account with the most recent opened account date;</w:t>
            </w:r>
            <w:r w:rsidR="002F7503" w:rsidRPr="005D5EB6">
              <w:t xml:space="preserve"> or</w:t>
            </w:r>
          </w:p>
          <w:p w14:paraId="64D50E86" w14:textId="77777777" w:rsidR="007A68F4" w:rsidRPr="005D5EB6" w:rsidRDefault="007A68F4" w:rsidP="007A68F4">
            <w:pPr>
              <w:pStyle w:val="Tablea"/>
            </w:pPr>
            <w:r w:rsidRPr="005D5EB6">
              <w:t>(</w:t>
            </w:r>
            <w:r w:rsidR="001770BD">
              <w:t>d</w:t>
            </w:r>
            <w:r w:rsidRPr="005D5EB6">
              <w:t xml:space="preserve">) if </w:t>
            </w:r>
            <w:r w:rsidR="0041031A">
              <w:t>paragraphs (</w:t>
            </w:r>
            <w:r w:rsidRPr="005D5EB6">
              <w:t>a), (b)</w:t>
            </w:r>
            <w:r w:rsidR="001770BD">
              <w:t xml:space="preserve"> and</w:t>
            </w:r>
            <w:r w:rsidRPr="005D5EB6">
              <w:t xml:space="preserve"> (c) do not apply—the </w:t>
            </w:r>
            <w:r w:rsidR="001770BD">
              <w:t xml:space="preserve">person’s </w:t>
            </w:r>
            <w:r w:rsidRPr="005D5EB6">
              <w:t xml:space="preserve">eligible account with the highest account balance in the most recent </w:t>
            </w:r>
            <w:r w:rsidR="00D15500">
              <w:t>financial</w:t>
            </w:r>
            <w:r w:rsidR="00D15500" w:rsidRPr="005D5EB6">
              <w:t xml:space="preserve"> </w:t>
            </w:r>
            <w:r w:rsidRPr="005D5EB6">
              <w:t xml:space="preserve">year for which the Commissioner has received a statement in respect of the </w:t>
            </w:r>
            <w:r w:rsidR="00F258E7">
              <w:t>person</w:t>
            </w:r>
            <w:r w:rsidRPr="005D5EB6">
              <w:t xml:space="preserve"> under section</w:t>
            </w:r>
            <w:r w:rsidR="005D5EB6" w:rsidRPr="005D5EB6">
              <w:t> </w:t>
            </w:r>
            <w:r w:rsidRPr="005D5EB6">
              <w:t>390</w:t>
            </w:r>
            <w:r w:rsidR="00730404">
              <w:noBreakHyphen/>
            </w:r>
            <w:r w:rsidRPr="005D5EB6">
              <w:t xml:space="preserve">5 </w:t>
            </w:r>
            <w:r w:rsidR="005D5EB6">
              <w:t>in</w:t>
            </w:r>
            <w:r w:rsidRPr="005D5EB6">
              <w:t xml:space="preserve"> </w:t>
            </w:r>
            <w:r w:rsidR="00843945">
              <w:t>Schedule 1</w:t>
            </w:r>
            <w:r w:rsidRPr="005D5EB6">
              <w:t xml:space="preserve"> to the </w:t>
            </w:r>
            <w:r w:rsidRPr="005D5EB6">
              <w:rPr>
                <w:i/>
              </w:rPr>
              <w:t>Taxation Administration Act 1953</w:t>
            </w:r>
            <w:r w:rsidRPr="005D5EB6">
              <w:t>;</w:t>
            </w:r>
            <w:r w:rsidR="002F7503" w:rsidRPr="005D5EB6">
              <w:t xml:space="preserve"> or</w:t>
            </w:r>
          </w:p>
          <w:p w14:paraId="5C9B1AC5" w14:textId="77777777" w:rsidR="001850FB" w:rsidRPr="001850FB" w:rsidRDefault="007A68F4" w:rsidP="00257E41">
            <w:pPr>
              <w:pStyle w:val="Tablea"/>
            </w:pPr>
            <w:r w:rsidRPr="005D5EB6">
              <w:t xml:space="preserve">(e) if </w:t>
            </w:r>
            <w:r w:rsidR="0041031A">
              <w:t>paragraphs (</w:t>
            </w:r>
            <w:r w:rsidRPr="005D5EB6">
              <w:t>a),</w:t>
            </w:r>
            <w:r w:rsidR="002F7503" w:rsidRPr="005D5EB6">
              <w:t xml:space="preserve"> (b), (c)</w:t>
            </w:r>
            <w:r w:rsidR="001770BD">
              <w:t xml:space="preserve"> and</w:t>
            </w:r>
            <w:r w:rsidR="002F7503" w:rsidRPr="005D5EB6">
              <w:t xml:space="preserve"> (d) do not apply—</w:t>
            </w:r>
            <w:r w:rsidRPr="005D5EB6">
              <w:t>the eligible account determined by the Commissioner</w:t>
            </w:r>
          </w:p>
        </w:tc>
      </w:tr>
      <w:tr w:rsidR="004A682A" w:rsidRPr="005D5EB6" w14:paraId="463A6F59" w14:textId="77777777" w:rsidTr="00796266">
        <w:tc>
          <w:tcPr>
            <w:tcW w:w="714" w:type="dxa"/>
            <w:tcBorders>
              <w:top w:val="single" w:sz="2" w:space="0" w:color="auto"/>
              <w:bottom w:val="single" w:sz="12" w:space="0" w:color="auto"/>
            </w:tcBorders>
            <w:shd w:val="clear" w:color="auto" w:fill="auto"/>
          </w:tcPr>
          <w:p w14:paraId="65CD23D3" w14:textId="77777777" w:rsidR="004A682A" w:rsidRPr="005D5EB6" w:rsidRDefault="004A682A" w:rsidP="004A682A">
            <w:pPr>
              <w:pStyle w:val="Tabletext"/>
            </w:pPr>
            <w:r w:rsidRPr="005D5EB6">
              <w:t>5</w:t>
            </w:r>
          </w:p>
        </w:tc>
        <w:tc>
          <w:tcPr>
            <w:tcW w:w="3799" w:type="dxa"/>
            <w:tcBorders>
              <w:top w:val="single" w:sz="2" w:space="0" w:color="auto"/>
              <w:bottom w:val="single" w:sz="12" w:space="0" w:color="auto"/>
            </w:tcBorders>
            <w:shd w:val="clear" w:color="auto" w:fill="auto"/>
          </w:tcPr>
          <w:p w14:paraId="09E4466C" w14:textId="77777777" w:rsidR="004A682A" w:rsidRPr="005D5EB6" w:rsidRDefault="004A682A" w:rsidP="004A682A">
            <w:pPr>
              <w:pStyle w:val="Tabletext"/>
            </w:pPr>
            <w:r w:rsidRPr="005D5EB6">
              <w:t>The person does not have an eligible account</w:t>
            </w:r>
          </w:p>
        </w:tc>
        <w:tc>
          <w:tcPr>
            <w:tcW w:w="3799" w:type="dxa"/>
            <w:tcBorders>
              <w:top w:val="single" w:sz="2" w:space="0" w:color="auto"/>
              <w:bottom w:val="single" w:sz="12" w:space="0" w:color="auto"/>
            </w:tcBorders>
            <w:shd w:val="clear" w:color="auto" w:fill="auto"/>
          </w:tcPr>
          <w:p w14:paraId="156E5EE0" w14:textId="77777777" w:rsidR="004A682A" w:rsidRPr="005D5EB6" w:rsidRDefault="007A68F4" w:rsidP="004A682A">
            <w:pPr>
              <w:pStyle w:val="Tabletext"/>
            </w:pPr>
            <w:r w:rsidRPr="005D5EB6">
              <w:t xml:space="preserve">A new or existing account of the person in the </w:t>
            </w:r>
            <w:r w:rsidRPr="005D5EB6">
              <w:rPr>
                <w:color w:val="000000"/>
              </w:rPr>
              <w:t>Superannuation Holding Accounts Special Account</w:t>
            </w:r>
          </w:p>
        </w:tc>
      </w:tr>
    </w:tbl>
    <w:p w14:paraId="4ACE771B" w14:textId="77777777" w:rsidR="00153184" w:rsidRPr="00FC6EFE" w:rsidRDefault="00153184" w:rsidP="00FC6EFE">
      <w:pPr>
        <w:pStyle w:val="Tabletext"/>
      </w:pPr>
    </w:p>
    <w:p w14:paraId="6DBC357A" w14:textId="77777777" w:rsidR="004B7F96" w:rsidRPr="005D5EB6" w:rsidRDefault="004B7F96" w:rsidP="004B7F96">
      <w:pPr>
        <w:pStyle w:val="subsection"/>
      </w:pPr>
      <w:r w:rsidRPr="005D5EB6">
        <w:tab/>
        <w:t>(2)</w:t>
      </w:r>
      <w:r w:rsidRPr="005D5EB6">
        <w:tab/>
        <w:t xml:space="preserve">If the person nominates an eligible account for </w:t>
      </w:r>
      <w:r w:rsidR="00127CDC" w:rsidRPr="005D5EB6">
        <w:t xml:space="preserve">the purposes of </w:t>
      </w:r>
      <w:r w:rsidR="00542505">
        <w:t>item 3</w:t>
      </w:r>
      <w:r w:rsidRPr="005D5EB6">
        <w:t xml:space="preserve"> </w:t>
      </w:r>
      <w:r w:rsidR="0041031A">
        <w:t>of</w:t>
      </w:r>
      <w:r w:rsidRPr="005D5EB6">
        <w:t xml:space="preserve"> the table in </w:t>
      </w:r>
      <w:r w:rsidR="0041031A">
        <w:t>subsection (</w:t>
      </w:r>
      <w:r w:rsidRPr="005D5EB6">
        <w:t>1), the nomination has effect until:</w:t>
      </w:r>
    </w:p>
    <w:p w14:paraId="685C6E06" w14:textId="77777777" w:rsidR="004B7F96" w:rsidRPr="005D5EB6" w:rsidRDefault="004B7F96" w:rsidP="004B7F96">
      <w:pPr>
        <w:pStyle w:val="paragraph"/>
      </w:pPr>
      <w:r w:rsidRPr="005D5EB6">
        <w:tab/>
        <w:t>(a)</w:t>
      </w:r>
      <w:r w:rsidRPr="005D5EB6">
        <w:tab/>
        <w:t>the person nominates another eligible account; or</w:t>
      </w:r>
    </w:p>
    <w:p w14:paraId="3CF5BAD1" w14:textId="77777777" w:rsidR="004B7F96" w:rsidRPr="005D5EB6" w:rsidRDefault="004B7F96" w:rsidP="004B7F96">
      <w:pPr>
        <w:pStyle w:val="paragraph"/>
      </w:pPr>
      <w:r w:rsidRPr="005D5EB6">
        <w:tab/>
        <w:t>(b)</w:t>
      </w:r>
      <w:r w:rsidRPr="005D5EB6">
        <w:tab/>
        <w:t>the nominated account stops accepting Government co</w:t>
      </w:r>
      <w:r w:rsidR="00730404">
        <w:noBreakHyphen/>
      </w:r>
      <w:r w:rsidRPr="005D5EB6">
        <w:t>contributions for the person; or</w:t>
      </w:r>
    </w:p>
    <w:p w14:paraId="3A0CA736" w14:textId="77777777" w:rsidR="004B7F96" w:rsidRPr="005D5EB6" w:rsidRDefault="004B7F96" w:rsidP="004B7F96">
      <w:pPr>
        <w:pStyle w:val="paragraph"/>
      </w:pPr>
      <w:r w:rsidRPr="005D5EB6">
        <w:tab/>
        <w:t>(c)</w:t>
      </w:r>
      <w:r w:rsidRPr="005D5EB6">
        <w:tab/>
        <w:t>the nominated account ceases to be an eligible account.</w:t>
      </w:r>
    </w:p>
    <w:p w14:paraId="1277A0CE" w14:textId="77777777" w:rsidR="004B7F96" w:rsidRDefault="004B7F96" w:rsidP="004B7F96">
      <w:pPr>
        <w:pStyle w:val="subsection"/>
      </w:pPr>
      <w:r w:rsidRPr="005D5EB6">
        <w:tab/>
        <w:t>(3)</w:t>
      </w:r>
      <w:r w:rsidRPr="005D5EB6">
        <w:tab/>
        <w:t xml:space="preserve">A paragraph in </w:t>
      </w:r>
      <w:r w:rsidR="003C1FF8">
        <w:t xml:space="preserve">column 2 of </w:t>
      </w:r>
      <w:r w:rsidR="0041031A">
        <w:t>item 4</w:t>
      </w:r>
      <w:r w:rsidRPr="005D5EB6">
        <w:t xml:space="preserve"> of the table in </w:t>
      </w:r>
      <w:r w:rsidR="0041031A">
        <w:t>subsection (</w:t>
      </w:r>
      <w:r w:rsidRPr="005D5EB6">
        <w:t>1) does not apply to a payment if the Commissioner is reasonably satisfied that the eligible account mentioned in that paragraph will not or cannot accept the payment.</w:t>
      </w:r>
    </w:p>
    <w:p w14:paraId="1260BEAE" w14:textId="77777777" w:rsidR="001770BD" w:rsidRDefault="001770BD" w:rsidP="001770BD">
      <w:pPr>
        <w:pStyle w:val="subsection"/>
      </w:pPr>
      <w:r>
        <w:tab/>
        <w:t>(4)</w:t>
      </w:r>
      <w:r>
        <w:tab/>
        <w:t xml:space="preserve">For the purposes of </w:t>
      </w:r>
      <w:r w:rsidR="0041031A">
        <w:t>paragraphs (</w:t>
      </w:r>
      <w:r>
        <w:t xml:space="preserve">b), (c) and (d) in column 2 of </w:t>
      </w:r>
      <w:r w:rsidR="0041031A">
        <w:t>item 4</w:t>
      </w:r>
      <w:r>
        <w:t xml:space="preserve"> of the table in </w:t>
      </w:r>
      <w:r w:rsidR="0041031A">
        <w:t>subsection (</w:t>
      </w:r>
      <w:r>
        <w:t xml:space="preserve">1), disregard an eligible account (the </w:t>
      </w:r>
      <w:r>
        <w:rPr>
          <w:b/>
          <w:i/>
        </w:rPr>
        <w:t>first account</w:t>
      </w:r>
      <w:r>
        <w:t>) if:</w:t>
      </w:r>
    </w:p>
    <w:p w14:paraId="247FC366" w14:textId="77777777" w:rsidR="001770BD" w:rsidRDefault="001770BD" w:rsidP="001770BD">
      <w:pPr>
        <w:pStyle w:val="paragraph"/>
      </w:pPr>
      <w:r>
        <w:tab/>
        <w:t>(a)</w:t>
      </w:r>
      <w:r>
        <w:tab/>
        <w:t>the Commissioner has n</w:t>
      </w:r>
      <w:r w:rsidR="003C1FF8">
        <w:t>ever</w:t>
      </w:r>
      <w:r>
        <w:t xml:space="preserve"> received a statement </w:t>
      </w:r>
      <w:r w:rsidRPr="005D5EB6">
        <w:t>under section 390</w:t>
      </w:r>
      <w:r w:rsidR="00730404">
        <w:noBreakHyphen/>
      </w:r>
      <w:r>
        <w:t>5 in</w:t>
      </w:r>
      <w:r w:rsidRPr="005D5EB6">
        <w:t xml:space="preserve"> </w:t>
      </w:r>
      <w:r>
        <w:t>Schedule 1</w:t>
      </w:r>
      <w:r w:rsidRPr="005D5EB6">
        <w:t xml:space="preserve"> to the </w:t>
      </w:r>
      <w:r w:rsidRPr="005D5EB6">
        <w:rPr>
          <w:i/>
        </w:rPr>
        <w:t>Taxation Administration Act 1953</w:t>
      </w:r>
      <w:r>
        <w:t xml:space="preserve"> in respect of the </w:t>
      </w:r>
      <w:r w:rsidR="00F258E7">
        <w:t>person</w:t>
      </w:r>
      <w:r>
        <w:t xml:space="preserve"> and the first account; or</w:t>
      </w:r>
    </w:p>
    <w:p w14:paraId="5477DDA5" w14:textId="77777777" w:rsidR="001770BD" w:rsidRDefault="001770BD" w:rsidP="001770BD">
      <w:pPr>
        <w:pStyle w:val="paragraph"/>
      </w:pPr>
      <w:r>
        <w:tab/>
        <w:t>(b)</w:t>
      </w:r>
      <w:r>
        <w:tab/>
        <w:t xml:space="preserve">the Commissioner has received a statement </w:t>
      </w:r>
      <w:r w:rsidRPr="005D5EB6">
        <w:t>under section 390</w:t>
      </w:r>
      <w:r w:rsidR="00730404">
        <w:noBreakHyphen/>
      </w:r>
      <w:r>
        <w:t>5 in</w:t>
      </w:r>
      <w:r w:rsidRPr="005D5EB6">
        <w:t xml:space="preserve"> </w:t>
      </w:r>
      <w:r>
        <w:t>Schedule 1</w:t>
      </w:r>
      <w:r w:rsidRPr="005D5EB6">
        <w:t xml:space="preserve"> to the </w:t>
      </w:r>
      <w:r w:rsidRPr="005D5EB6">
        <w:rPr>
          <w:i/>
        </w:rPr>
        <w:t>Taxation Administration Act 1953</w:t>
      </w:r>
      <w:r w:rsidRPr="001770BD">
        <w:t xml:space="preserve"> </w:t>
      </w:r>
      <w:r>
        <w:t xml:space="preserve">in respect of the </w:t>
      </w:r>
      <w:r w:rsidR="00F258E7">
        <w:t>person</w:t>
      </w:r>
      <w:r>
        <w:t xml:space="preserve"> that:</w:t>
      </w:r>
    </w:p>
    <w:p w14:paraId="157EE89F" w14:textId="77777777" w:rsidR="001770BD" w:rsidRDefault="001770BD" w:rsidP="001770BD">
      <w:pPr>
        <w:pStyle w:val="paragraphsub"/>
      </w:pPr>
      <w:r>
        <w:tab/>
        <w:t>(i)</w:t>
      </w:r>
      <w:r>
        <w:tab/>
        <w:t>relates to any other eligible account of the person; and</w:t>
      </w:r>
    </w:p>
    <w:p w14:paraId="40AEE1E5" w14:textId="77777777" w:rsidR="001770BD" w:rsidRDefault="001770BD" w:rsidP="001770BD">
      <w:pPr>
        <w:pStyle w:val="paragraphsub"/>
      </w:pPr>
      <w:r>
        <w:tab/>
        <w:t>(ii)</w:t>
      </w:r>
      <w:r>
        <w:tab/>
        <w:t>relates to a period that ends later than the most recent such statement received by the Commissioner in respect of the person and the first account.</w:t>
      </w:r>
    </w:p>
    <w:p w14:paraId="101CE8A2" w14:textId="77777777" w:rsidR="00EF3B7C" w:rsidRPr="005D5EB6" w:rsidRDefault="00EF3B7C" w:rsidP="00EF3B7C">
      <w:pPr>
        <w:pStyle w:val="subsection"/>
      </w:pPr>
      <w:r>
        <w:tab/>
        <w:t>(</w:t>
      </w:r>
      <w:r w:rsidR="003C1FF8">
        <w:t>5</w:t>
      </w:r>
      <w:r>
        <w:t>)</w:t>
      </w:r>
      <w:r>
        <w:tab/>
        <w:t xml:space="preserve">If </w:t>
      </w:r>
      <w:r w:rsidR="00F3194E">
        <w:t>2</w:t>
      </w:r>
      <w:r w:rsidR="00C84113">
        <w:t xml:space="preserve"> or </w:t>
      </w:r>
      <w:r>
        <w:t>more item</w:t>
      </w:r>
      <w:r w:rsidR="00C84113">
        <w:t>s</w:t>
      </w:r>
      <w:r>
        <w:t xml:space="preserve"> of the table in </w:t>
      </w:r>
      <w:r w:rsidR="0041031A">
        <w:t>subsection (</w:t>
      </w:r>
      <w:r>
        <w:t>1) appl</w:t>
      </w:r>
      <w:r w:rsidR="00C84113">
        <w:t>y</w:t>
      </w:r>
      <w:r>
        <w:t xml:space="preserve"> to </w:t>
      </w:r>
      <w:r w:rsidR="00C84113">
        <w:t>a payment, only the item that is the earliest in the table is to be used.</w:t>
      </w:r>
    </w:p>
    <w:p w14:paraId="40154B8B" w14:textId="77777777" w:rsidR="004B7F96" w:rsidRPr="005D5EB6" w:rsidRDefault="004B7F96" w:rsidP="004B7F96">
      <w:pPr>
        <w:pStyle w:val="ActHead3"/>
        <w:pageBreakBefore/>
      </w:pPr>
      <w:bookmarkStart w:id="11" w:name="_Toc90566859"/>
      <w:r w:rsidRPr="000F795E">
        <w:rPr>
          <w:rStyle w:val="CharDivNo"/>
        </w:rPr>
        <w:t>Division</w:t>
      </w:r>
      <w:r w:rsidR="005D5EB6" w:rsidRPr="000F795E">
        <w:rPr>
          <w:rStyle w:val="CharDivNo"/>
        </w:rPr>
        <w:t> </w:t>
      </w:r>
      <w:r w:rsidRPr="000F795E">
        <w:rPr>
          <w:rStyle w:val="CharDivNo"/>
        </w:rPr>
        <w:t>2</w:t>
      </w:r>
      <w:r w:rsidRPr="005D5EB6">
        <w:t>—</w:t>
      </w:r>
      <w:r w:rsidRPr="000F795E">
        <w:rPr>
          <w:rStyle w:val="CharDivText"/>
        </w:rPr>
        <w:t>Payment of co</w:t>
      </w:r>
      <w:r w:rsidR="00730404" w:rsidRPr="000F795E">
        <w:rPr>
          <w:rStyle w:val="CharDivText"/>
        </w:rPr>
        <w:noBreakHyphen/>
      </w:r>
      <w:r w:rsidRPr="000F795E">
        <w:rPr>
          <w:rStyle w:val="CharDivText"/>
        </w:rPr>
        <w:t>contribution</w:t>
      </w:r>
      <w:bookmarkEnd w:id="11"/>
    </w:p>
    <w:p w14:paraId="0BFFF249" w14:textId="77777777" w:rsidR="004B7F96" w:rsidRPr="005D5EB6" w:rsidRDefault="001A12FF" w:rsidP="004B7F96">
      <w:pPr>
        <w:pStyle w:val="ActHead5"/>
      </w:pPr>
      <w:bookmarkStart w:id="12" w:name="_Toc90566860"/>
      <w:r w:rsidRPr="000F795E">
        <w:rPr>
          <w:rStyle w:val="CharSectno"/>
        </w:rPr>
        <w:t>8</w:t>
      </w:r>
      <w:r w:rsidR="004B7F96" w:rsidRPr="005D5EB6">
        <w:t xml:space="preserve">  Payment date</w:t>
      </w:r>
      <w:r w:rsidR="00763DC3">
        <w:t>s</w:t>
      </w:r>
      <w:bookmarkEnd w:id="12"/>
    </w:p>
    <w:p w14:paraId="74FE8560" w14:textId="77777777" w:rsidR="00173E9E" w:rsidRDefault="00173E9E" w:rsidP="00173E9E">
      <w:pPr>
        <w:pStyle w:val="subsection"/>
      </w:pPr>
      <w:r w:rsidRPr="005D5EB6">
        <w:tab/>
      </w:r>
      <w:r>
        <w:t>(1)</w:t>
      </w:r>
      <w:r w:rsidRPr="005D5EB6">
        <w:tab/>
        <w:t xml:space="preserve">For the purposes of </w:t>
      </w:r>
      <w:r w:rsidR="0041031A">
        <w:t>subsection 1</w:t>
      </w:r>
      <w:r w:rsidRPr="005D5EB6">
        <w:t xml:space="preserve">7(2) of the Act, the payment date for an amount </w:t>
      </w:r>
      <w:r>
        <w:t>of Government co</w:t>
      </w:r>
      <w:r w:rsidR="00730404">
        <w:noBreakHyphen/>
      </w:r>
      <w:r>
        <w:t xml:space="preserve">contribution </w:t>
      </w:r>
      <w:r w:rsidRPr="005D5EB6">
        <w:t>is the day 60 days after</w:t>
      </w:r>
      <w:r>
        <w:t xml:space="preserve"> the Commissioner has sufficient information to determine</w:t>
      </w:r>
      <w:r w:rsidR="00224E6D">
        <w:t xml:space="preserve">, under </w:t>
      </w:r>
      <w:r w:rsidR="0041031A">
        <w:t>subsection 1</w:t>
      </w:r>
      <w:r w:rsidR="00224E6D">
        <w:t>3(1) of the Act,</w:t>
      </w:r>
      <w:r>
        <w:t xml:space="preserve"> that the amount is payable.</w:t>
      </w:r>
    </w:p>
    <w:p w14:paraId="634FB02E" w14:textId="77777777" w:rsidR="00755EAB" w:rsidRDefault="00755EAB" w:rsidP="00755EAB">
      <w:pPr>
        <w:pStyle w:val="subsection"/>
      </w:pPr>
      <w:r>
        <w:tab/>
        <w:t>(2)</w:t>
      </w:r>
      <w:r>
        <w:tab/>
        <w:t xml:space="preserve">For the purposes of </w:t>
      </w:r>
      <w:r w:rsidR="00E929A1">
        <w:t>subsection 2</w:t>
      </w:r>
      <w:r>
        <w:t>1(2) of the Act, the payment date for an underpaid amount is the day 60 days after the Commissioner has sufficient information to:</w:t>
      </w:r>
    </w:p>
    <w:p w14:paraId="0326BBBE" w14:textId="77777777" w:rsidR="00755EAB" w:rsidRDefault="00755EAB" w:rsidP="00755EAB">
      <w:pPr>
        <w:pStyle w:val="paragraph"/>
      </w:pPr>
      <w:r>
        <w:tab/>
        <w:t>(a)</w:t>
      </w:r>
      <w:r>
        <w:tab/>
        <w:t xml:space="preserve">determine, under </w:t>
      </w:r>
      <w:r w:rsidR="0041031A">
        <w:t>subsection 1</w:t>
      </w:r>
      <w:r>
        <w:t>9(4) of the Act, how the amount is to be paid; and</w:t>
      </w:r>
    </w:p>
    <w:p w14:paraId="7FFD1221" w14:textId="77777777" w:rsidR="00B26B2C" w:rsidRDefault="00B26B2C" w:rsidP="00B26B2C">
      <w:pPr>
        <w:pStyle w:val="paragraph"/>
      </w:pPr>
      <w:r>
        <w:tab/>
        <w:t>(b)</w:t>
      </w:r>
      <w:r>
        <w:tab/>
        <w:t xml:space="preserve">make any determination under </w:t>
      </w:r>
      <w:r w:rsidR="0041031A">
        <w:t>subsection 1</w:t>
      </w:r>
      <w:r>
        <w:t xml:space="preserve">9(5) of the Act that the Commissioner is, or would be, required to make as a result of the determination under </w:t>
      </w:r>
      <w:r w:rsidR="0041031A">
        <w:t>subsection 1</w:t>
      </w:r>
      <w:r>
        <w:t>9(4) of the Act.</w:t>
      </w:r>
    </w:p>
    <w:p w14:paraId="2AAD7F57" w14:textId="77777777" w:rsidR="004B7F96" w:rsidRPr="005D5EB6" w:rsidRDefault="001A12FF" w:rsidP="004B7F96">
      <w:pPr>
        <w:pStyle w:val="ActHead5"/>
      </w:pPr>
      <w:bookmarkStart w:id="13" w:name="_Toc90566861"/>
      <w:r w:rsidRPr="000F795E">
        <w:rPr>
          <w:rStyle w:val="CharSectno"/>
        </w:rPr>
        <w:t>9</w:t>
      </w:r>
      <w:r w:rsidR="004B7F96" w:rsidRPr="005D5EB6">
        <w:t xml:space="preserve">  Information to be given by Commissioner</w:t>
      </w:r>
      <w:bookmarkEnd w:id="13"/>
    </w:p>
    <w:p w14:paraId="5CFB070B" w14:textId="77777777" w:rsidR="00FB4245" w:rsidRPr="00FB4245" w:rsidRDefault="00FB4245" w:rsidP="00FB4245">
      <w:pPr>
        <w:pStyle w:val="SubsectionHead"/>
      </w:pPr>
      <w:r>
        <w:t>Payment to person or representative</w:t>
      </w:r>
    </w:p>
    <w:p w14:paraId="254A140E" w14:textId="77777777" w:rsidR="00E52DEF" w:rsidRPr="005D5EB6" w:rsidRDefault="00E52DEF" w:rsidP="00E52DEF">
      <w:pPr>
        <w:pStyle w:val="subsection"/>
      </w:pPr>
      <w:r w:rsidRPr="005D5EB6">
        <w:tab/>
      </w:r>
      <w:r>
        <w:t>(1)</w:t>
      </w:r>
      <w:r w:rsidRPr="005D5EB6">
        <w:tab/>
        <w:t xml:space="preserve">For the purposes of </w:t>
      </w:r>
      <w:r>
        <w:t>subsection 1</w:t>
      </w:r>
      <w:r w:rsidRPr="005D5EB6">
        <w:t xml:space="preserve">8(1) of the Act, the </w:t>
      </w:r>
      <w:r>
        <w:t>Commissioner must give the following information</w:t>
      </w:r>
      <w:r w:rsidR="00F81E0A">
        <w:t xml:space="preserve"> to the person or the person’s legal representative</w:t>
      </w:r>
      <w:r>
        <w:t>:</w:t>
      </w:r>
    </w:p>
    <w:p w14:paraId="25F01582" w14:textId="77777777" w:rsidR="0001641E" w:rsidRDefault="0001641E" w:rsidP="0001641E">
      <w:pPr>
        <w:pStyle w:val="paragraph"/>
      </w:pPr>
      <w:r>
        <w:tab/>
        <w:t>(a)</w:t>
      </w:r>
      <w:r>
        <w:tab/>
        <w:t>the amount of the Government co</w:t>
      </w:r>
      <w:r w:rsidR="00730404">
        <w:noBreakHyphen/>
      </w:r>
      <w:r>
        <w:t>contribution;</w:t>
      </w:r>
    </w:p>
    <w:p w14:paraId="0675ED74" w14:textId="77777777" w:rsidR="0001641E" w:rsidRDefault="0001641E" w:rsidP="0001641E">
      <w:pPr>
        <w:pStyle w:val="paragraph"/>
      </w:pPr>
      <w:r>
        <w:tab/>
        <w:t>(b)</w:t>
      </w:r>
      <w:r>
        <w:tab/>
        <w:t xml:space="preserve">the </w:t>
      </w:r>
      <w:r w:rsidR="00D779B4" w:rsidRPr="00D779B4">
        <w:t>income</w:t>
      </w:r>
      <w:r>
        <w:t xml:space="preserve"> year </w:t>
      </w:r>
      <w:r w:rsidR="00D779B4">
        <w:t xml:space="preserve">for which </w:t>
      </w:r>
      <w:r>
        <w:t>the Government co</w:t>
      </w:r>
      <w:r w:rsidR="00730404">
        <w:noBreakHyphen/>
      </w:r>
      <w:r>
        <w:t xml:space="preserve">contribution </w:t>
      </w:r>
      <w:r w:rsidR="00D779B4">
        <w:t>is paid</w:t>
      </w:r>
      <w:r>
        <w:t>;</w:t>
      </w:r>
    </w:p>
    <w:p w14:paraId="75232AB8" w14:textId="77777777" w:rsidR="0001641E" w:rsidRDefault="0001641E" w:rsidP="0001641E">
      <w:pPr>
        <w:pStyle w:val="paragraph"/>
      </w:pPr>
      <w:r>
        <w:tab/>
        <w:t>(c)</w:t>
      </w:r>
      <w:r>
        <w:tab/>
        <w:t>the a</w:t>
      </w:r>
      <w:r w:rsidRPr="0001641E">
        <w:t xml:space="preserve">mount of eligible personal superannuation contributions or concessional contributions (whichever is relevant to the payment) for that </w:t>
      </w:r>
      <w:r w:rsidR="00D779B4" w:rsidRPr="00D779B4">
        <w:t>income</w:t>
      </w:r>
      <w:r w:rsidR="00D779B4">
        <w:rPr>
          <w:i/>
        </w:rPr>
        <w:t xml:space="preserve"> </w:t>
      </w:r>
      <w:r w:rsidRPr="0001641E">
        <w:t>year</w:t>
      </w:r>
      <w:r>
        <w:t>;</w:t>
      </w:r>
    </w:p>
    <w:p w14:paraId="612ABBCB" w14:textId="77777777" w:rsidR="0001641E" w:rsidRDefault="0001641E" w:rsidP="0001641E">
      <w:pPr>
        <w:pStyle w:val="paragraph"/>
      </w:pPr>
      <w:r>
        <w:tab/>
        <w:t>(d)</w:t>
      </w:r>
      <w:r>
        <w:tab/>
        <w:t xml:space="preserve">the right to apply for a review under </w:t>
      </w:r>
      <w:r w:rsidR="00843945">
        <w:t>section 4</w:t>
      </w:r>
      <w:r>
        <w:t>9 of the Act.</w:t>
      </w:r>
    </w:p>
    <w:p w14:paraId="3F734AC4" w14:textId="77777777" w:rsidR="007B045C" w:rsidRDefault="00FB4245" w:rsidP="00FB4245">
      <w:pPr>
        <w:pStyle w:val="SubsectionHead"/>
      </w:pPr>
      <w:r>
        <w:t>P</w:t>
      </w:r>
      <w:r w:rsidR="007B045C">
        <w:t xml:space="preserve">ayment to </w:t>
      </w:r>
      <w:r w:rsidR="00F27500">
        <w:t>trustee or provider</w:t>
      </w:r>
    </w:p>
    <w:p w14:paraId="450809E2" w14:textId="77777777" w:rsidR="0041031A" w:rsidRDefault="0041031A" w:rsidP="0041031A">
      <w:pPr>
        <w:pStyle w:val="subsection"/>
      </w:pPr>
      <w:r w:rsidRPr="005D5EB6">
        <w:tab/>
      </w:r>
      <w:r>
        <w:t>(2)</w:t>
      </w:r>
      <w:r w:rsidRPr="005D5EB6">
        <w:tab/>
        <w:t xml:space="preserve">For the purposes of </w:t>
      </w:r>
      <w:r>
        <w:t>subsection 1</w:t>
      </w:r>
      <w:r w:rsidRPr="005D5EB6">
        <w:t xml:space="preserve">8(2) of the Act, the </w:t>
      </w:r>
      <w:r w:rsidR="00E52DEF">
        <w:t>Commissioner must give</w:t>
      </w:r>
      <w:r w:rsidR="00F81E0A">
        <w:t xml:space="preserve"> the following information to the trustee or provider</w:t>
      </w:r>
      <w:r w:rsidR="00E52DEF">
        <w:t>:</w:t>
      </w:r>
    </w:p>
    <w:p w14:paraId="60700448" w14:textId="77777777" w:rsidR="0001641E" w:rsidRPr="005D5EB6" w:rsidRDefault="00D779B4" w:rsidP="00D779B4">
      <w:pPr>
        <w:pStyle w:val="paragraph"/>
      </w:pPr>
      <w:r>
        <w:tab/>
        <w:t>(a)</w:t>
      </w:r>
      <w:r>
        <w:tab/>
      </w:r>
      <w:r w:rsidR="00F81E0A">
        <w:t xml:space="preserve">the following information </w:t>
      </w:r>
      <w:r>
        <w:t>in relation to the trustee or provider</w:t>
      </w:r>
      <w:r w:rsidR="0001641E">
        <w:t>:</w:t>
      </w:r>
    </w:p>
    <w:p w14:paraId="44612E8C" w14:textId="77777777" w:rsidR="0001641E" w:rsidRDefault="00D779B4" w:rsidP="00D779B4">
      <w:pPr>
        <w:pStyle w:val="paragraphsub"/>
      </w:pPr>
      <w:r>
        <w:tab/>
        <w:t>(i)</w:t>
      </w:r>
      <w:r>
        <w:tab/>
        <w:t>name;</w:t>
      </w:r>
    </w:p>
    <w:p w14:paraId="5F439C61" w14:textId="77777777" w:rsidR="00D779B4" w:rsidRDefault="00D779B4" w:rsidP="00D779B4">
      <w:pPr>
        <w:pStyle w:val="paragraphsub"/>
      </w:pPr>
      <w:r>
        <w:tab/>
        <w:t>(ii)</w:t>
      </w:r>
      <w:r>
        <w:tab/>
        <w:t>tax file number;</w:t>
      </w:r>
    </w:p>
    <w:p w14:paraId="3FD3282E" w14:textId="77777777" w:rsidR="00D779B4" w:rsidRDefault="00D779B4" w:rsidP="00D779B4">
      <w:pPr>
        <w:pStyle w:val="paragraphsub"/>
      </w:pPr>
      <w:r>
        <w:tab/>
        <w:t>(iii)</w:t>
      </w:r>
      <w:r>
        <w:tab/>
        <w:t xml:space="preserve">ABN </w:t>
      </w:r>
      <w:r w:rsidR="00B26B2C" w:rsidRPr="005D5EB6">
        <w:t xml:space="preserve">(if </w:t>
      </w:r>
      <w:r w:rsidR="00CD3DE4">
        <w:t>applicable</w:t>
      </w:r>
      <w:r w:rsidR="00B26B2C" w:rsidRPr="005D5EB6">
        <w:t>)</w:t>
      </w:r>
      <w:r>
        <w:t>;</w:t>
      </w:r>
    </w:p>
    <w:p w14:paraId="22B9389E" w14:textId="77777777" w:rsidR="00D779B4" w:rsidRDefault="00D779B4" w:rsidP="00D779B4">
      <w:pPr>
        <w:pStyle w:val="paragraphsub"/>
      </w:pPr>
      <w:r>
        <w:tab/>
        <w:t>(iv)</w:t>
      </w:r>
      <w:r>
        <w:tab/>
        <w:t>superannuation provider</w:t>
      </w:r>
      <w:r w:rsidR="00937644" w:rsidRPr="005D5EB6">
        <w:t xml:space="preserve"> product identification number (if </w:t>
      </w:r>
      <w:r w:rsidR="00CD3DE4">
        <w:t>applicable</w:t>
      </w:r>
      <w:r w:rsidR="00937644" w:rsidRPr="005D5EB6">
        <w:t>)</w:t>
      </w:r>
      <w:r w:rsidR="00937644">
        <w:t>;</w:t>
      </w:r>
    </w:p>
    <w:p w14:paraId="36BDB8F3" w14:textId="77777777" w:rsidR="00937644" w:rsidRDefault="00937644" w:rsidP="00937644">
      <w:pPr>
        <w:pStyle w:val="paragraphsub"/>
      </w:pPr>
      <w:r>
        <w:tab/>
        <w:t>(v)</w:t>
      </w:r>
      <w:r>
        <w:tab/>
        <w:t>address;</w:t>
      </w:r>
    </w:p>
    <w:p w14:paraId="276D1AEB" w14:textId="77777777" w:rsidR="00A67E79" w:rsidRDefault="00A67E79" w:rsidP="00A67E79">
      <w:pPr>
        <w:pStyle w:val="paragraph"/>
      </w:pPr>
      <w:r>
        <w:tab/>
        <w:t>(b)</w:t>
      </w:r>
      <w:r>
        <w:tab/>
      </w:r>
      <w:r w:rsidR="00F81E0A">
        <w:t xml:space="preserve">the following information </w:t>
      </w:r>
      <w:r>
        <w:t xml:space="preserve">in relation to the </w:t>
      </w:r>
      <w:r w:rsidR="00AC7F19">
        <w:t>person:</w:t>
      </w:r>
    </w:p>
    <w:p w14:paraId="1FAE7EA4" w14:textId="77777777" w:rsidR="00937644" w:rsidRDefault="00AC7F19" w:rsidP="00AC7F19">
      <w:pPr>
        <w:pStyle w:val="paragraphsub"/>
      </w:pPr>
      <w:r>
        <w:tab/>
        <w:t>(i)</w:t>
      </w:r>
      <w:r>
        <w:tab/>
        <w:t>name;</w:t>
      </w:r>
    </w:p>
    <w:p w14:paraId="043D282F" w14:textId="77777777" w:rsidR="00AC7F19" w:rsidRDefault="00AC7F19" w:rsidP="00AC7F19">
      <w:pPr>
        <w:pStyle w:val="paragraphsub"/>
      </w:pPr>
      <w:r>
        <w:tab/>
        <w:t>(ii)</w:t>
      </w:r>
      <w:r>
        <w:tab/>
        <w:t>date of birth;</w:t>
      </w:r>
    </w:p>
    <w:p w14:paraId="393B34F1" w14:textId="77777777" w:rsidR="00AC7F19" w:rsidRDefault="00AC7F19" w:rsidP="00AC7F19">
      <w:pPr>
        <w:pStyle w:val="paragraphsub"/>
      </w:pPr>
      <w:r>
        <w:tab/>
        <w:t>(iii)</w:t>
      </w:r>
      <w:r>
        <w:tab/>
        <w:t>account number;</w:t>
      </w:r>
    </w:p>
    <w:p w14:paraId="2F6ADF4A" w14:textId="77777777" w:rsidR="00AC7F19" w:rsidRDefault="00AC7F19" w:rsidP="00AC7F19">
      <w:pPr>
        <w:pStyle w:val="paragraphsub"/>
      </w:pPr>
      <w:r>
        <w:tab/>
        <w:t>(iv)</w:t>
      </w:r>
      <w:r>
        <w:tab/>
        <w:t xml:space="preserve">tax file number (if quoted to the </w:t>
      </w:r>
      <w:r w:rsidRPr="00AC7F19">
        <w:t>trustee or</w:t>
      </w:r>
      <w:r>
        <w:t xml:space="preserve"> provider);</w:t>
      </w:r>
    </w:p>
    <w:p w14:paraId="3204D647" w14:textId="77777777" w:rsidR="00AC7F19" w:rsidRPr="00AC7F19" w:rsidRDefault="00AC7F19" w:rsidP="00AC7F19">
      <w:pPr>
        <w:pStyle w:val="paragraph"/>
      </w:pPr>
      <w:r>
        <w:tab/>
        <w:t>(c)</w:t>
      </w:r>
      <w:r>
        <w:tab/>
        <w:t>the amount of the Government co</w:t>
      </w:r>
      <w:r w:rsidR="00730404">
        <w:noBreakHyphen/>
      </w:r>
      <w:r>
        <w:t>contribution.</w:t>
      </w:r>
    </w:p>
    <w:p w14:paraId="7E9D24B3" w14:textId="77777777" w:rsidR="004B7F96" w:rsidRPr="005D5EB6" w:rsidRDefault="004B7F96" w:rsidP="004B7F96">
      <w:pPr>
        <w:pStyle w:val="ActHead3"/>
        <w:pageBreakBefore/>
      </w:pPr>
      <w:bookmarkStart w:id="14" w:name="_Toc90566862"/>
      <w:r w:rsidRPr="000F795E">
        <w:rPr>
          <w:rStyle w:val="CharDivNo"/>
        </w:rPr>
        <w:t>Division</w:t>
      </w:r>
      <w:r w:rsidR="005D5EB6" w:rsidRPr="000F795E">
        <w:rPr>
          <w:rStyle w:val="CharDivNo"/>
        </w:rPr>
        <w:t> </w:t>
      </w:r>
      <w:r w:rsidRPr="000F795E">
        <w:rPr>
          <w:rStyle w:val="CharDivNo"/>
        </w:rPr>
        <w:t>3</w:t>
      </w:r>
      <w:r w:rsidRPr="005D5EB6">
        <w:t>—</w:t>
      </w:r>
      <w:r w:rsidRPr="000F795E">
        <w:rPr>
          <w:rStyle w:val="CharDivText"/>
        </w:rPr>
        <w:t>Overpayments</w:t>
      </w:r>
      <w:bookmarkEnd w:id="14"/>
    </w:p>
    <w:p w14:paraId="6D95EF18" w14:textId="77777777" w:rsidR="004B7F96" w:rsidRPr="005D5EB6" w:rsidRDefault="001A12FF" w:rsidP="004B7F96">
      <w:pPr>
        <w:pStyle w:val="ActHead5"/>
      </w:pPr>
      <w:bookmarkStart w:id="15" w:name="_Toc90566863"/>
      <w:r w:rsidRPr="000F795E">
        <w:rPr>
          <w:rStyle w:val="CharSectno"/>
        </w:rPr>
        <w:t>10</w:t>
      </w:r>
      <w:r w:rsidR="004B7F96" w:rsidRPr="005D5EB6">
        <w:t xml:space="preserve">  Information for recovery of overpayment</w:t>
      </w:r>
      <w:bookmarkEnd w:id="15"/>
    </w:p>
    <w:p w14:paraId="2C026687" w14:textId="77777777" w:rsidR="001719D8" w:rsidRPr="001719D8" w:rsidRDefault="001719D8" w:rsidP="001719D8">
      <w:pPr>
        <w:pStyle w:val="SubsectionHead"/>
      </w:pPr>
      <w:r>
        <w:t>Notice of proposed recovery—person or representative</w:t>
      </w:r>
    </w:p>
    <w:p w14:paraId="732417CA" w14:textId="77777777" w:rsidR="001719D8" w:rsidRDefault="004B7F96" w:rsidP="004B7F96">
      <w:pPr>
        <w:pStyle w:val="subsection"/>
      </w:pPr>
      <w:r w:rsidRPr="005D5EB6">
        <w:tab/>
        <w:t>(1)</w:t>
      </w:r>
      <w:r w:rsidRPr="005D5EB6">
        <w:tab/>
        <w:t>For</w:t>
      </w:r>
      <w:r w:rsidR="00775AE4" w:rsidRPr="005D5EB6">
        <w:t xml:space="preserve"> the purposes of</w:t>
      </w:r>
      <w:r w:rsidRPr="005D5EB6">
        <w:t xml:space="preserve"> </w:t>
      </w:r>
      <w:r w:rsidR="00542505">
        <w:t>item 3</w:t>
      </w:r>
      <w:r w:rsidRPr="005D5EB6">
        <w:t xml:space="preserve"> of the table </w:t>
      </w:r>
      <w:r w:rsidR="00775AE4" w:rsidRPr="005D5EB6">
        <w:t>in</w:t>
      </w:r>
      <w:r w:rsidRPr="005D5EB6">
        <w:t xml:space="preserve"> </w:t>
      </w:r>
      <w:r w:rsidR="00E929A1">
        <w:t>subsection 2</w:t>
      </w:r>
      <w:r w:rsidRPr="005D5EB6">
        <w:t xml:space="preserve">4(3) of the Act, the notice </w:t>
      </w:r>
      <w:r w:rsidR="007E7BDE">
        <w:t xml:space="preserve">given to the person, or the person’s legal representative, </w:t>
      </w:r>
      <w:r w:rsidRPr="005D5EB6">
        <w:t xml:space="preserve">must include </w:t>
      </w:r>
      <w:r w:rsidR="001719D8">
        <w:t>the following information:</w:t>
      </w:r>
    </w:p>
    <w:p w14:paraId="4AB19CEA" w14:textId="77777777" w:rsidR="001719D8" w:rsidRDefault="001719D8" w:rsidP="001719D8">
      <w:pPr>
        <w:pStyle w:val="paragraph"/>
      </w:pPr>
      <w:r>
        <w:tab/>
        <w:t>(a)</w:t>
      </w:r>
      <w:r>
        <w:tab/>
        <w:t>the person’s name;</w:t>
      </w:r>
    </w:p>
    <w:p w14:paraId="1ADD92A7" w14:textId="77777777" w:rsidR="001719D8" w:rsidRDefault="001719D8" w:rsidP="001719D8">
      <w:pPr>
        <w:pStyle w:val="paragraph"/>
      </w:pPr>
      <w:r>
        <w:tab/>
        <w:t>(b)</w:t>
      </w:r>
      <w:r>
        <w:tab/>
        <w:t>the person’s tax file number;</w:t>
      </w:r>
    </w:p>
    <w:p w14:paraId="414FDBBF" w14:textId="77777777" w:rsidR="001719D8" w:rsidRDefault="001719D8" w:rsidP="001719D8">
      <w:pPr>
        <w:pStyle w:val="paragraph"/>
      </w:pPr>
      <w:r>
        <w:tab/>
        <w:t>(c)</w:t>
      </w:r>
      <w:r>
        <w:tab/>
        <w:t>the amount of the Government co</w:t>
      </w:r>
      <w:r w:rsidR="00730404">
        <w:noBreakHyphen/>
      </w:r>
      <w:r>
        <w:t>contribution;</w:t>
      </w:r>
    </w:p>
    <w:p w14:paraId="2FAE0860" w14:textId="77777777" w:rsidR="001719D8" w:rsidRDefault="001719D8" w:rsidP="001719D8">
      <w:pPr>
        <w:pStyle w:val="paragraph"/>
      </w:pPr>
      <w:r>
        <w:tab/>
        <w:t>(d)</w:t>
      </w:r>
      <w:r>
        <w:tab/>
        <w:t>the amount to be recovered;</w:t>
      </w:r>
    </w:p>
    <w:p w14:paraId="42842A7C" w14:textId="77777777" w:rsidR="001719D8" w:rsidRDefault="001719D8" w:rsidP="001719D8">
      <w:pPr>
        <w:pStyle w:val="paragraph"/>
      </w:pPr>
      <w:r>
        <w:tab/>
        <w:t>(e)</w:t>
      </w:r>
      <w:r>
        <w:tab/>
        <w:t>the date by which the amount to be recovered must be paid;</w:t>
      </w:r>
    </w:p>
    <w:p w14:paraId="635EA831" w14:textId="77777777" w:rsidR="001719D8" w:rsidRDefault="001719D8" w:rsidP="001719D8">
      <w:pPr>
        <w:pStyle w:val="paragraph"/>
      </w:pPr>
      <w:r>
        <w:tab/>
        <w:t>(f)</w:t>
      </w:r>
      <w:r>
        <w:tab/>
        <w:t xml:space="preserve">the right to apply for a review under </w:t>
      </w:r>
      <w:r w:rsidR="00843945">
        <w:t>section 4</w:t>
      </w:r>
      <w:r>
        <w:t>9 of the Act;</w:t>
      </w:r>
    </w:p>
    <w:p w14:paraId="41675524" w14:textId="77777777" w:rsidR="001719D8" w:rsidRDefault="001719D8" w:rsidP="001719D8">
      <w:pPr>
        <w:pStyle w:val="paragraph"/>
      </w:pPr>
      <w:r>
        <w:tab/>
        <w:t>(g)</w:t>
      </w:r>
      <w:r>
        <w:tab/>
        <w:t>the reason that the Government co</w:t>
      </w:r>
      <w:r w:rsidR="00730404">
        <w:noBreakHyphen/>
      </w:r>
      <w:r>
        <w:t>contribution was overpaid.</w:t>
      </w:r>
    </w:p>
    <w:p w14:paraId="343A0ACA" w14:textId="77777777" w:rsidR="001719D8" w:rsidRPr="001719D8" w:rsidRDefault="001719D8" w:rsidP="001719D8">
      <w:pPr>
        <w:pStyle w:val="SubsectionHead"/>
      </w:pPr>
      <w:r>
        <w:t>Notice of proposed recovery—superannuation provider</w:t>
      </w:r>
    </w:p>
    <w:p w14:paraId="31BCB084" w14:textId="77777777" w:rsidR="001719D8" w:rsidRDefault="001719D8" w:rsidP="001719D8">
      <w:pPr>
        <w:pStyle w:val="subsection"/>
      </w:pPr>
      <w:r w:rsidRPr="005D5EB6">
        <w:tab/>
        <w:t>(2)</w:t>
      </w:r>
      <w:r w:rsidRPr="005D5EB6">
        <w:tab/>
        <w:t xml:space="preserve">For the purposes of </w:t>
      </w:r>
      <w:r w:rsidR="0041031A">
        <w:t>item 4</w:t>
      </w:r>
      <w:r w:rsidRPr="005D5EB6">
        <w:t xml:space="preserve"> of the table in </w:t>
      </w:r>
      <w:r w:rsidR="00E929A1">
        <w:t>subsection 2</w:t>
      </w:r>
      <w:r w:rsidRPr="005D5EB6">
        <w:t>4(3) of the Act, the notice</w:t>
      </w:r>
      <w:r w:rsidR="007E7BDE">
        <w:t xml:space="preserve"> given to the superannuation provider</w:t>
      </w:r>
      <w:r w:rsidRPr="005D5EB6">
        <w:t xml:space="preserve"> must include the </w:t>
      </w:r>
      <w:r>
        <w:t xml:space="preserve">following </w:t>
      </w:r>
      <w:r w:rsidRPr="005D5EB6">
        <w:t>information</w:t>
      </w:r>
      <w:r>
        <w:t>:</w:t>
      </w:r>
    </w:p>
    <w:p w14:paraId="2ECC7638" w14:textId="77777777" w:rsidR="001719D8" w:rsidRPr="001719D8" w:rsidRDefault="001719D8" w:rsidP="001719D8">
      <w:pPr>
        <w:pStyle w:val="paragraph"/>
      </w:pPr>
      <w:r w:rsidRPr="005D5EB6">
        <w:tab/>
      </w:r>
      <w:r>
        <w:t>(a)</w:t>
      </w:r>
      <w:r w:rsidRPr="005D5EB6">
        <w:tab/>
      </w:r>
      <w:r>
        <w:t>t</w:t>
      </w:r>
      <w:r w:rsidRPr="005D5EB6">
        <w:t>he p</w:t>
      </w:r>
      <w:r w:rsidRPr="001719D8">
        <w:t>erson’s name</w:t>
      </w:r>
      <w:r>
        <w:t>;</w:t>
      </w:r>
    </w:p>
    <w:p w14:paraId="74E01A02" w14:textId="77777777" w:rsidR="001719D8" w:rsidRPr="001719D8" w:rsidRDefault="001719D8" w:rsidP="001719D8">
      <w:pPr>
        <w:pStyle w:val="paragraph"/>
      </w:pPr>
      <w:r w:rsidRPr="005D5EB6">
        <w:tab/>
      </w:r>
      <w:r>
        <w:t>(b)</w:t>
      </w:r>
      <w:r w:rsidRPr="005D5EB6">
        <w:tab/>
      </w:r>
      <w:r>
        <w:t>t</w:t>
      </w:r>
      <w:r w:rsidRPr="001719D8">
        <w:t>he person’s account number</w:t>
      </w:r>
      <w:r>
        <w:t>;</w:t>
      </w:r>
    </w:p>
    <w:p w14:paraId="5452AC7F" w14:textId="77777777" w:rsidR="001719D8" w:rsidRPr="001719D8" w:rsidRDefault="001719D8" w:rsidP="001719D8">
      <w:pPr>
        <w:pStyle w:val="paragraph"/>
      </w:pPr>
      <w:r w:rsidRPr="005D5EB6">
        <w:tab/>
      </w:r>
      <w:r>
        <w:t>(c)</w:t>
      </w:r>
      <w:r w:rsidRPr="005D5EB6">
        <w:tab/>
      </w:r>
      <w:r>
        <w:t>t</w:t>
      </w:r>
      <w:r w:rsidRPr="001719D8">
        <w:t>he person’s date of birth</w:t>
      </w:r>
      <w:r>
        <w:t>;</w:t>
      </w:r>
    </w:p>
    <w:p w14:paraId="02B06207" w14:textId="77777777" w:rsidR="001719D8" w:rsidRPr="001719D8" w:rsidRDefault="001719D8" w:rsidP="001719D8">
      <w:pPr>
        <w:pStyle w:val="paragraph"/>
      </w:pPr>
      <w:r w:rsidRPr="005D5EB6">
        <w:tab/>
      </w:r>
      <w:r>
        <w:t>(d)</w:t>
      </w:r>
      <w:r w:rsidRPr="005D5EB6">
        <w:tab/>
      </w:r>
      <w:r>
        <w:t>t</w:t>
      </w:r>
      <w:r w:rsidRPr="001719D8">
        <w:t xml:space="preserve">he person’s tax file number (if quoted to the </w:t>
      </w:r>
      <w:r w:rsidR="007E7BDE">
        <w:t xml:space="preserve">superannuation </w:t>
      </w:r>
      <w:r w:rsidRPr="001719D8">
        <w:t>provider)</w:t>
      </w:r>
      <w:r>
        <w:t>;</w:t>
      </w:r>
    </w:p>
    <w:p w14:paraId="43AD4A82" w14:textId="77777777" w:rsidR="001719D8" w:rsidRPr="001719D8" w:rsidRDefault="001719D8" w:rsidP="001719D8">
      <w:pPr>
        <w:pStyle w:val="paragraph"/>
      </w:pPr>
      <w:r w:rsidRPr="005D5EB6">
        <w:tab/>
      </w:r>
      <w:r>
        <w:t>(e)</w:t>
      </w:r>
      <w:r w:rsidRPr="005D5EB6">
        <w:tab/>
      </w:r>
      <w:r>
        <w:t>the a</w:t>
      </w:r>
      <w:r w:rsidRPr="001719D8">
        <w:t>mount to be recovered</w:t>
      </w:r>
      <w:r>
        <w:t>;</w:t>
      </w:r>
    </w:p>
    <w:p w14:paraId="6A103E42" w14:textId="77777777" w:rsidR="001719D8" w:rsidRPr="005D5EB6" w:rsidRDefault="001719D8" w:rsidP="001719D8">
      <w:pPr>
        <w:pStyle w:val="paragraph"/>
      </w:pPr>
      <w:r w:rsidRPr="005D5EB6">
        <w:tab/>
      </w:r>
      <w:r>
        <w:t>(f)</w:t>
      </w:r>
      <w:r w:rsidRPr="005D5EB6">
        <w:tab/>
      </w:r>
      <w:r>
        <w:t>the d</w:t>
      </w:r>
      <w:r w:rsidRPr="001719D8">
        <w:t>ate b</w:t>
      </w:r>
      <w:r w:rsidRPr="005D5EB6">
        <w:t xml:space="preserve">y which </w:t>
      </w:r>
      <w:r w:rsidR="007E7BDE">
        <w:t xml:space="preserve">the </w:t>
      </w:r>
      <w:r w:rsidRPr="005D5EB6">
        <w:t xml:space="preserve">amount </w:t>
      </w:r>
      <w:r>
        <w:t xml:space="preserve">to be recovered </w:t>
      </w:r>
      <w:r w:rsidRPr="005D5EB6">
        <w:t>must be paid</w:t>
      </w:r>
      <w:r>
        <w:t>.</w:t>
      </w:r>
    </w:p>
    <w:p w14:paraId="0C316370" w14:textId="77777777" w:rsidR="007E7BDE" w:rsidRPr="001719D8" w:rsidRDefault="007E7BDE" w:rsidP="007E7BDE">
      <w:pPr>
        <w:pStyle w:val="SubsectionHead"/>
      </w:pPr>
      <w:r>
        <w:t>Notice of deduction or debit</w:t>
      </w:r>
    </w:p>
    <w:p w14:paraId="5DC08405" w14:textId="77777777" w:rsidR="007E7BDE" w:rsidRDefault="007E7BDE" w:rsidP="007E7BDE">
      <w:pPr>
        <w:pStyle w:val="subsection"/>
      </w:pPr>
      <w:r w:rsidRPr="005D5EB6">
        <w:tab/>
        <w:t>(</w:t>
      </w:r>
      <w:r>
        <w:t>3</w:t>
      </w:r>
      <w:r w:rsidRPr="005D5EB6">
        <w:t>)</w:t>
      </w:r>
      <w:r w:rsidRPr="005D5EB6">
        <w:tab/>
        <w:t xml:space="preserve">For the purposes of </w:t>
      </w:r>
      <w:r w:rsidR="00E929A1">
        <w:t>subsection 2</w:t>
      </w:r>
      <w:r w:rsidRPr="005D5EB6">
        <w:t>4(</w:t>
      </w:r>
      <w:r>
        <w:t>7</w:t>
      </w:r>
      <w:r w:rsidRPr="005D5EB6">
        <w:t xml:space="preserve">) of the Act, the notice </w:t>
      </w:r>
      <w:r>
        <w:t xml:space="preserve">given to the person </w:t>
      </w:r>
      <w:r w:rsidRPr="005D5EB6">
        <w:t xml:space="preserve">must include the </w:t>
      </w:r>
      <w:r>
        <w:t xml:space="preserve">following </w:t>
      </w:r>
      <w:r w:rsidRPr="005D5EB6">
        <w:t>information</w:t>
      </w:r>
      <w:r>
        <w:t>:</w:t>
      </w:r>
    </w:p>
    <w:p w14:paraId="3D95A6D5" w14:textId="77777777" w:rsidR="00FB4245" w:rsidRPr="001719D8" w:rsidRDefault="00FB4245" w:rsidP="00FB4245">
      <w:pPr>
        <w:pStyle w:val="paragraph"/>
      </w:pPr>
      <w:r w:rsidRPr="005D5EB6">
        <w:tab/>
      </w:r>
      <w:r>
        <w:t>(a)</w:t>
      </w:r>
      <w:r w:rsidRPr="005D5EB6">
        <w:tab/>
      </w:r>
      <w:r>
        <w:t>t</w:t>
      </w:r>
      <w:r w:rsidRPr="005D5EB6">
        <w:t>he p</w:t>
      </w:r>
      <w:r w:rsidRPr="001719D8">
        <w:t>erson’s name</w:t>
      </w:r>
      <w:r>
        <w:t>;</w:t>
      </w:r>
    </w:p>
    <w:p w14:paraId="312E0C40" w14:textId="77777777" w:rsidR="00FB4245" w:rsidRDefault="00FB4245" w:rsidP="00FB4245">
      <w:pPr>
        <w:pStyle w:val="paragraph"/>
      </w:pPr>
      <w:r>
        <w:tab/>
        <w:t>(b)</w:t>
      </w:r>
      <w:r>
        <w:tab/>
        <w:t>the person’s tax file number;</w:t>
      </w:r>
    </w:p>
    <w:p w14:paraId="4E98C90B" w14:textId="77777777" w:rsidR="00FB4245" w:rsidRDefault="00DE0B25" w:rsidP="00DE0B25">
      <w:pPr>
        <w:pStyle w:val="paragraph"/>
      </w:pPr>
      <w:r w:rsidRPr="005D5EB6">
        <w:tab/>
      </w:r>
      <w:r>
        <w:t>(</w:t>
      </w:r>
      <w:r w:rsidR="00FB4245">
        <w:t>c</w:t>
      </w:r>
      <w:r>
        <w:t>)</w:t>
      </w:r>
      <w:r w:rsidRPr="005D5EB6">
        <w:tab/>
      </w:r>
      <w:r>
        <w:t>t</w:t>
      </w:r>
      <w:r w:rsidRPr="005D5EB6">
        <w:t xml:space="preserve">he </w:t>
      </w:r>
      <w:r>
        <w:t>amount of the Government co</w:t>
      </w:r>
      <w:r w:rsidR="00730404">
        <w:noBreakHyphen/>
      </w:r>
      <w:r>
        <w:t xml:space="preserve">contribution </w:t>
      </w:r>
      <w:r w:rsidR="00FB4245">
        <w:t>that included the overpayment;</w:t>
      </w:r>
    </w:p>
    <w:p w14:paraId="56658403" w14:textId="77777777" w:rsidR="00DE0B25" w:rsidRPr="001719D8" w:rsidRDefault="00FB4245" w:rsidP="00FB4245">
      <w:pPr>
        <w:pStyle w:val="paragraph"/>
      </w:pPr>
      <w:r>
        <w:tab/>
        <w:t>(d)</w:t>
      </w:r>
      <w:r>
        <w:tab/>
        <w:t>the income year for which that Government co</w:t>
      </w:r>
      <w:r w:rsidR="00730404">
        <w:noBreakHyphen/>
      </w:r>
      <w:r>
        <w:t>contribution was paid</w:t>
      </w:r>
      <w:r w:rsidR="00DE0B25">
        <w:t>;</w:t>
      </w:r>
    </w:p>
    <w:p w14:paraId="0F8638D7" w14:textId="77777777" w:rsidR="007E7BDE" w:rsidRPr="001719D8" w:rsidRDefault="007E7BDE" w:rsidP="007E7BDE">
      <w:pPr>
        <w:pStyle w:val="paragraph"/>
      </w:pPr>
      <w:r w:rsidRPr="005D5EB6">
        <w:tab/>
      </w:r>
      <w:r>
        <w:t>(</w:t>
      </w:r>
      <w:r w:rsidR="00FB4245">
        <w:t>e</w:t>
      </w:r>
      <w:r>
        <w:t>)</w:t>
      </w:r>
      <w:r w:rsidRPr="005D5EB6">
        <w:tab/>
      </w:r>
      <w:r>
        <w:t>t</w:t>
      </w:r>
      <w:r w:rsidRPr="005D5EB6">
        <w:t xml:space="preserve">he </w:t>
      </w:r>
      <w:r>
        <w:t>amount of the overpayment;</w:t>
      </w:r>
    </w:p>
    <w:p w14:paraId="2B3F4A1A" w14:textId="77777777" w:rsidR="007E7BDE" w:rsidRPr="001719D8" w:rsidRDefault="007E7BDE" w:rsidP="007E7BDE">
      <w:pPr>
        <w:pStyle w:val="paragraph"/>
      </w:pPr>
      <w:r w:rsidRPr="005D5EB6">
        <w:tab/>
      </w:r>
      <w:r>
        <w:t>(</w:t>
      </w:r>
      <w:r w:rsidR="00FB4245">
        <w:t>f</w:t>
      </w:r>
      <w:r>
        <w:t>)</w:t>
      </w:r>
      <w:r w:rsidRPr="005D5EB6">
        <w:tab/>
      </w:r>
      <w:r>
        <w:t>t</w:t>
      </w:r>
      <w:r w:rsidRPr="001719D8">
        <w:t xml:space="preserve">he </w:t>
      </w:r>
      <w:r>
        <w:t>amount of the deduction or debit;</w:t>
      </w:r>
    </w:p>
    <w:p w14:paraId="360A918D" w14:textId="77777777" w:rsidR="00FB4245" w:rsidRDefault="00FB4245" w:rsidP="00FB4245">
      <w:pPr>
        <w:pStyle w:val="paragraph"/>
      </w:pPr>
      <w:r>
        <w:tab/>
        <w:t>(g)</w:t>
      </w:r>
      <w:r>
        <w:tab/>
        <w:t>i</w:t>
      </w:r>
      <w:r w:rsidRPr="005D5EB6">
        <w:t>n the case of a deduction from a Government co</w:t>
      </w:r>
      <w:r w:rsidR="00730404">
        <w:noBreakHyphen/>
      </w:r>
      <w:r w:rsidRPr="005D5EB6">
        <w:t xml:space="preserve">contribution—the income year </w:t>
      </w:r>
      <w:r>
        <w:t>for</w:t>
      </w:r>
      <w:r w:rsidRPr="005D5EB6">
        <w:t xml:space="preserve"> which that Government co</w:t>
      </w:r>
      <w:r w:rsidR="00730404">
        <w:noBreakHyphen/>
      </w:r>
      <w:r w:rsidRPr="005D5EB6">
        <w:t>contribution is or was payable</w:t>
      </w:r>
      <w:r>
        <w:t>;</w:t>
      </w:r>
    </w:p>
    <w:p w14:paraId="4E7E9A59" w14:textId="77777777" w:rsidR="00FB4245" w:rsidRDefault="00FB4245" w:rsidP="00FB4245">
      <w:pPr>
        <w:pStyle w:val="paragraph"/>
      </w:pPr>
      <w:r>
        <w:tab/>
        <w:t>(h)</w:t>
      </w:r>
      <w:r>
        <w:tab/>
        <w:t xml:space="preserve">the right to apply for a review under </w:t>
      </w:r>
      <w:r w:rsidR="00843945">
        <w:t>section 4</w:t>
      </w:r>
      <w:r>
        <w:t>9 of the Act.</w:t>
      </w:r>
    </w:p>
    <w:p w14:paraId="69F43726" w14:textId="77777777" w:rsidR="004B7F96" w:rsidRPr="005D5EB6" w:rsidRDefault="00843945" w:rsidP="004B7F96">
      <w:pPr>
        <w:pStyle w:val="ActHead2"/>
        <w:pageBreakBefore/>
      </w:pPr>
      <w:bookmarkStart w:id="16" w:name="_Toc90566864"/>
      <w:r w:rsidRPr="000F795E">
        <w:rPr>
          <w:rStyle w:val="CharPartNo"/>
        </w:rPr>
        <w:t>Part 3</w:t>
      </w:r>
      <w:r w:rsidR="004B7F96" w:rsidRPr="005D5EB6">
        <w:t>—</w:t>
      </w:r>
      <w:r w:rsidR="004B7F96" w:rsidRPr="000F795E">
        <w:rPr>
          <w:rStyle w:val="CharPartText"/>
        </w:rPr>
        <w:t>Information generally</w:t>
      </w:r>
      <w:bookmarkEnd w:id="16"/>
    </w:p>
    <w:p w14:paraId="58F49F72" w14:textId="77777777" w:rsidR="004B7F96" w:rsidRPr="000F795E" w:rsidRDefault="004B7F96" w:rsidP="004B7F96">
      <w:pPr>
        <w:pStyle w:val="Header"/>
      </w:pPr>
      <w:r w:rsidRPr="000F795E">
        <w:rPr>
          <w:rStyle w:val="CharDivNo"/>
        </w:rPr>
        <w:t xml:space="preserve"> </w:t>
      </w:r>
      <w:r w:rsidRPr="000F795E">
        <w:rPr>
          <w:rStyle w:val="CharDivText"/>
        </w:rPr>
        <w:t xml:space="preserve"> </w:t>
      </w:r>
    </w:p>
    <w:p w14:paraId="3B95AECF" w14:textId="77777777" w:rsidR="004B7F96" w:rsidRPr="005D5EB6" w:rsidRDefault="001A12FF" w:rsidP="004B7F96">
      <w:pPr>
        <w:pStyle w:val="ActHead5"/>
      </w:pPr>
      <w:bookmarkStart w:id="17" w:name="_Toc90566865"/>
      <w:r w:rsidRPr="000F795E">
        <w:rPr>
          <w:rStyle w:val="CharSectno"/>
        </w:rPr>
        <w:t>11</w:t>
      </w:r>
      <w:r w:rsidR="004B7F96" w:rsidRPr="005D5EB6">
        <w:rPr>
          <w:bCs/>
        </w:rPr>
        <w:t xml:space="preserve">  </w:t>
      </w:r>
      <w:r w:rsidR="004B7F96" w:rsidRPr="005D5EB6">
        <w:t>Change or omission in information given to the Commissioner</w:t>
      </w:r>
      <w:bookmarkEnd w:id="17"/>
    </w:p>
    <w:p w14:paraId="785FFF3B" w14:textId="77777777" w:rsidR="004B7F96" w:rsidRPr="005D5EB6" w:rsidRDefault="004B7F96" w:rsidP="004B7F96">
      <w:pPr>
        <w:pStyle w:val="subsection"/>
      </w:pPr>
      <w:r w:rsidRPr="005D5EB6">
        <w:rPr>
          <w:b/>
          <w:bCs/>
        </w:rPr>
        <w:tab/>
      </w:r>
      <w:r w:rsidRPr="005D5EB6">
        <w:t>(1)</w:t>
      </w:r>
      <w:r w:rsidRPr="005D5EB6">
        <w:rPr>
          <w:b/>
          <w:bCs/>
        </w:rPr>
        <w:tab/>
      </w:r>
      <w:r w:rsidRPr="005D5EB6">
        <w:t>If</w:t>
      </w:r>
      <w:r w:rsidR="00C82FB9" w:rsidRPr="005D5EB6">
        <w:t>,</w:t>
      </w:r>
      <w:r w:rsidRPr="005D5EB6">
        <w:t xml:space="preserve"> at any time</w:t>
      </w:r>
      <w:r w:rsidR="00C82FB9" w:rsidRPr="005D5EB6">
        <w:t>,</w:t>
      </w:r>
      <w:r w:rsidRPr="005D5EB6">
        <w:t xml:space="preserve"> a superannuation provider becomes aware of a</w:t>
      </w:r>
      <w:r w:rsidR="00937644">
        <w:t xml:space="preserve"> material</w:t>
      </w:r>
      <w:r w:rsidRPr="005D5EB6">
        <w:t xml:space="preserve"> change or </w:t>
      </w:r>
      <w:r w:rsidR="00937644">
        <w:t xml:space="preserve">a material </w:t>
      </w:r>
      <w:r w:rsidRPr="005D5EB6">
        <w:t>omission in any information given to the Commissioner</w:t>
      </w:r>
      <w:r w:rsidR="00937644">
        <w:t xml:space="preserve"> under the Act or this instrument</w:t>
      </w:r>
      <w:r w:rsidRPr="005D5EB6">
        <w:t>, the provider must:</w:t>
      </w:r>
    </w:p>
    <w:p w14:paraId="15CF77F1" w14:textId="77777777" w:rsidR="004B7F96" w:rsidRPr="005D5EB6" w:rsidRDefault="004B7F96" w:rsidP="004B7F96">
      <w:pPr>
        <w:pStyle w:val="paragraph"/>
      </w:pPr>
      <w:r w:rsidRPr="005D5EB6">
        <w:tab/>
        <w:t>(a)</w:t>
      </w:r>
      <w:r w:rsidRPr="005D5EB6">
        <w:tab/>
        <w:t>tell the Commissioner of the change; or</w:t>
      </w:r>
    </w:p>
    <w:p w14:paraId="5339159E" w14:textId="77777777" w:rsidR="004B7F96" w:rsidRPr="005D5EB6" w:rsidRDefault="004B7F96" w:rsidP="004B7F96">
      <w:pPr>
        <w:pStyle w:val="paragraph"/>
      </w:pPr>
      <w:r w:rsidRPr="005D5EB6">
        <w:tab/>
        <w:t>(b)</w:t>
      </w:r>
      <w:r w:rsidRPr="005D5EB6">
        <w:tab/>
        <w:t>give the omitted information to the Commissioner</w:t>
      </w:r>
      <w:r w:rsidR="00937644">
        <w:t>.</w:t>
      </w:r>
    </w:p>
    <w:p w14:paraId="4FFF29A9" w14:textId="77777777" w:rsidR="004B7F96" w:rsidRPr="005D5EB6" w:rsidRDefault="004B7F96" w:rsidP="004B7F96">
      <w:pPr>
        <w:pStyle w:val="subsection"/>
      </w:pPr>
      <w:r w:rsidRPr="005D5EB6">
        <w:tab/>
        <w:t>(2)</w:t>
      </w:r>
      <w:r w:rsidRPr="005D5EB6">
        <w:tab/>
        <w:t xml:space="preserve">Information required by </w:t>
      </w:r>
      <w:r w:rsidR="0041031A">
        <w:t>subsection (</w:t>
      </w:r>
      <w:r w:rsidRPr="005D5EB6">
        <w:t>1) must be given:</w:t>
      </w:r>
    </w:p>
    <w:p w14:paraId="0AEE1B61" w14:textId="77777777" w:rsidR="004B7F96" w:rsidRPr="005D5EB6" w:rsidRDefault="004B7F96" w:rsidP="004B7F96">
      <w:pPr>
        <w:pStyle w:val="paragraph"/>
      </w:pPr>
      <w:r w:rsidRPr="005D5EB6">
        <w:tab/>
        <w:t>(a)</w:t>
      </w:r>
      <w:r w:rsidRPr="005D5EB6">
        <w:tab/>
        <w:t>if the provider becomes aware of the change or omission at least 30 days before the next reporting day—before that reporting day; or</w:t>
      </w:r>
    </w:p>
    <w:p w14:paraId="6B9D09B0" w14:textId="77777777" w:rsidR="004B7F96" w:rsidRPr="005D5EB6" w:rsidRDefault="004B7F96" w:rsidP="004B7F96">
      <w:pPr>
        <w:pStyle w:val="paragraph"/>
      </w:pPr>
      <w:r w:rsidRPr="005D5EB6">
        <w:tab/>
        <w:t>(b)</w:t>
      </w:r>
      <w:r w:rsidRPr="005D5EB6">
        <w:tab/>
        <w:t>in any other case—before the reporting day after the next reporting day.</w:t>
      </w:r>
    </w:p>
    <w:p w14:paraId="0289A0A6" w14:textId="77777777" w:rsidR="004B7F96" w:rsidRPr="005D5EB6" w:rsidRDefault="001A12FF" w:rsidP="004B7F96">
      <w:pPr>
        <w:pStyle w:val="ActHead5"/>
      </w:pPr>
      <w:bookmarkStart w:id="18" w:name="_Toc90566866"/>
      <w:r w:rsidRPr="000F795E">
        <w:rPr>
          <w:rStyle w:val="CharSectno"/>
        </w:rPr>
        <w:t>12</w:t>
      </w:r>
      <w:r w:rsidR="004B7F96" w:rsidRPr="005D5EB6">
        <w:rPr>
          <w:bCs/>
        </w:rPr>
        <w:t xml:space="preserve">  </w:t>
      </w:r>
      <w:r w:rsidR="004B7F96" w:rsidRPr="005D5EB6">
        <w:t>Giving a tax file number statement to the Commissioner</w:t>
      </w:r>
      <w:bookmarkEnd w:id="18"/>
    </w:p>
    <w:p w14:paraId="74E4AF95" w14:textId="77777777" w:rsidR="00AA6366" w:rsidRPr="005D5EB6" w:rsidRDefault="00AA6366" w:rsidP="00AA6366">
      <w:pPr>
        <w:pStyle w:val="subsection"/>
      </w:pPr>
      <w:r w:rsidRPr="005D5EB6">
        <w:rPr>
          <w:b/>
          <w:bCs/>
        </w:rPr>
        <w:tab/>
      </w:r>
      <w:r w:rsidRPr="005D5EB6">
        <w:t>(1)</w:t>
      </w:r>
      <w:r w:rsidRPr="005D5EB6">
        <w:tab/>
        <w:t>A superannuation provider must give a statement to the Commissioner relating to a member’s tax file number if:</w:t>
      </w:r>
    </w:p>
    <w:p w14:paraId="0430D894" w14:textId="77777777" w:rsidR="00AA6366" w:rsidRPr="005D5EB6" w:rsidRDefault="00AA6366" w:rsidP="00AA6366">
      <w:pPr>
        <w:pStyle w:val="paragraph"/>
      </w:pPr>
      <w:r w:rsidRPr="005D5EB6">
        <w:tab/>
        <w:t>(a)</w:t>
      </w:r>
      <w:r w:rsidRPr="005D5EB6">
        <w:tab/>
        <w:t xml:space="preserve">the provider has given information to the Commissioner in connection with the operation of the Act or </w:t>
      </w:r>
      <w:r w:rsidR="008B73CE" w:rsidRPr="005D5EB6">
        <w:t>this instrument</w:t>
      </w:r>
      <w:r w:rsidRPr="005D5EB6">
        <w:t xml:space="preserve"> in relation to the member; and</w:t>
      </w:r>
    </w:p>
    <w:p w14:paraId="60F14A1B" w14:textId="77777777" w:rsidR="00AA6366" w:rsidRPr="005D5EB6" w:rsidRDefault="00AA6366" w:rsidP="00AA6366">
      <w:pPr>
        <w:pStyle w:val="paragraph"/>
      </w:pPr>
      <w:r w:rsidRPr="005D5EB6">
        <w:tab/>
        <w:t>(b)</w:t>
      </w:r>
      <w:r w:rsidRPr="005D5EB6">
        <w:tab/>
        <w:t xml:space="preserve">the member did not quote </w:t>
      </w:r>
      <w:r w:rsidR="00FF5DA0">
        <w:t>the member’s</w:t>
      </w:r>
      <w:r w:rsidRPr="005D5EB6">
        <w:t xml:space="preserve"> tax file number to the provider in connection with the operation or possible future operation of the Act</w:t>
      </w:r>
      <w:r w:rsidRPr="00937644">
        <w:t xml:space="preserve"> </w:t>
      </w:r>
      <w:r w:rsidR="008B73CE" w:rsidRPr="00937644">
        <w:t>or this instrument</w:t>
      </w:r>
      <w:r w:rsidR="008B73CE" w:rsidRPr="005D5EB6">
        <w:t xml:space="preserve"> </w:t>
      </w:r>
      <w:r w:rsidRPr="005D5EB6">
        <w:t>before the information was given; and</w:t>
      </w:r>
    </w:p>
    <w:p w14:paraId="23B4CB52" w14:textId="77777777" w:rsidR="00AA6366" w:rsidRPr="005D5EB6" w:rsidRDefault="00AA6366" w:rsidP="00AA6366">
      <w:pPr>
        <w:pStyle w:val="paragraph"/>
      </w:pPr>
      <w:r w:rsidRPr="005D5EB6">
        <w:tab/>
        <w:t>(c)</w:t>
      </w:r>
      <w:r w:rsidRPr="005D5EB6">
        <w:tab/>
        <w:t>the Commissioner has not informed the provider of the member’s tax file number; and</w:t>
      </w:r>
    </w:p>
    <w:p w14:paraId="69E8D6A3" w14:textId="77777777" w:rsidR="00AA6366" w:rsidRPr="005D5EB6" w:rsidRDefault="00AA6366" w:rsidP="00AA6366">
      <w:pPr>
        <w:pStyle w:val="paragraph"/>
      </w:pPr>
      <w:r w:rsidRPr="005D5EB6">
        <w:tab/>
        <w:t>(d)</w:t>
      </w:r>
      <w:r w:rsidRPr="005D5EB6">
        <w:tab/>
        <w:t>the member later quotes the tax file number to the provider in connection with the operation or possible future operation of the Act</w:t>
      </w:r>
      <w:r w:rsidR="008B73CE" w:rsidRPr="005D5EB6">
        <w:t xml:space="preserve"> </w:t>
      </w:r>
      <w:r w:rsidR="008B73CE" w:rsidRPr="00937644">
        <w:t>or this instrument</w:t>
      </w:r>
      <w:r w:rsidRPr="005D5EB6">
        <w:t>.</w:t>
      </w:r>
    </w:p>
    <w:p w14:paraId="247F20DB" w14:textId="77777777" w:rsidR="004B7F96" w:rsidRPr="005D5EB6" w:rsidRDefault="004B7F96" w:rsidP="004B7F96">
      <w:pPr>
        <w:pStyle w:val="subsection"/>
      </w:pPr>
      <w:r w:rsidRPr="005D5EB6">
        <w:tab/>
        <w:t>(2)</w:t>
      </w:r>
      <w:r w:rsidRPr="005D5EB6">
        <w:tab/>
      </w:r>
      <w:r w:rsidR="008B73CE" w:rsidRPr="005D5EB6">
        <w:t>The</w:t>
      </w:r>
      <w:r w:rsidRPr="005D5EB6">
        <w:t xml:space="preserve"> </w:t>
      </w:r>
      <w:r w:rsidR="008B73CE" w:rsidRPr="005D5EB6">
        <w:t xml:space="preserve">provider must give the </w:t>
      </w:r>
      <w:r w:rsidRPr="005D5EB6">
        <w:t>statement to the Commissioner:</w:t>
      </w:r>
    </w:p>
    <w:p w14:paraId="3C1C2BC7" w14:textId="77777777" w:rsidR="004B7F96" w:rsidRPr="005D5EB6" w:rsidRDefault="004B7F96" w:rsidP="004B7F96">
      <w:pPr>
        <w:pStyle w:val="paragraph"/>
      </w:pPr>
      <w:r w:rsidRPr="005D5EB6">
        <w:tab/>
        <w:t>(a)</w:t>
      </w:r>
      <w:r w:rsidRPr="005D5EB6">
        <w:tab/>
        <w:t xml:space="preserve">if </w:t>
      </w:r>
      <w:r w:rsidR="008B73CE" w:rsidRPr="005D5EB6">
        <w:t xml:space="preserve">the member </w:t>
      </w:r>
      <w:r w:rsidRPr="005D5EB6">
        <w:t>quo</w:t>
      </w:r>
      <w:r w:rsidR="008B73CE" w:rsidRPr="005D5EB6">
        <w:t>tes</w:t>
      </w:r>
      <w:r w:rsidRPr="005D5EB6">
        <w:t xml:space="preserve"> </w:t>
      </w:r>
      <w:r w:rsidR="008B73CE" w:rsidRPr="005D5EB6">
        <w:t xml:space="preserve">the tax file number </w:t>
      </w:r>
      <w:r w:rsidRPr="005D5EB6">
        <w:t>to the provider not less than 30 days before the next reporting day—before that reporting day; or</w:t>
      </w:r>
    </w:p>
    <w:p w14:paraId="1FC8504E" w14:textId="77777777" w:rsidR="004B7F96" w:rsidRPr="005D5EB6" w:rsidRDefault="004B7F96" w:rsidP="004B7F96">
      <w:pPr>
        <w:pStyle w:val="paragraph"/>
      </w:pPr>
      <w:r w:rsidRPr="005D5EB6">
        <w:tab/>
        <w:t>(b)</w:t>
      </w:r>
      <w:r w:rsidRPr="005D5EB6">
        <w:tab/>
        <w:t>in any other case—before the reporting day after the next reporting day.</w:t>
      </w:r>
    </w:p>
    <w:p w14:paraId="62BD8019" w14:textId="77777777" w:rsidR="004B7F96" w:rsidRPr="005D5EB6" w:rsidRDefault="004B7F96" w:rsidP="004B7F96">
      <w:pPr>
        <w:pStyle w:val="notetext"/>
      </w:pPr>
      <w:r w:rsidRPr="005D5EB6">
        <w:rPr>
          <w:iCs/>
        </w:rPr>
        <w:t>Note:</w:t>
      </w:r>
      <w:r w:rsidRPr="005D5EB6">
        <w:rPr>
          <w:iCs/>
        </w:rPr>
        <w:tab/>
      </w:r>
      <w:r w:rsidRPr="005D5EB6">
        <w:t xml:space="preserve">Superannuation providers must comply with any </w:t>
      </w:r>
      <w:r w:rsidR="00934AB1" w:rsidRPr="005D5EB6">
        <w:t>rules</w:t>
      </w:r>
      <w:r w:rsidRPr="005D5EB6">
        <w:t xml:space="preserve"> relating to tax file number information issued by the Privacy Commissioner under </w:t>
      </w:r>
      <w:r w:rsidR="00843945">
        <w:t>section 1</w:t>
      </w:r>
      <w:r w:rsidRPr="005D5EB6">
        <w:t xml:space="preserve">7 of the </w:t>
      </w:r>
      <w:r w:rsidRPr="005D5EB6">
        <w:rPr>
          <w:i/>
          <w:iCs/>
        </w:rPr>
        <w:t>Privacy Act 1988</w:t>
      </w:r>
      <w:r w:rsidRPr="005D5EB6">
        <w:t>.</w:t>
      </w:r>
    </w:p>
    <w:p w14:paraId="1AE82F07" w14:textId="77777777" w:rsidR="004B7F96" w:rsidRPr="0041031A" w:rsidRDefault="00843945" w:rsidP="004B7F96">
      <w:pPr>
        <w:pStyle w:val="ActHead2"/>
        <w:pageBreakBefore/>
      </w:pPr>
      <w:bookmarkStart w:id="19" w:name="_Toc90566867"/>
      <w:r w:rsidRPr="000F795E">
        <w:rPr>
          <w:rStyle w:val="CharPartNo"/>
        </w:rPr>
        <w:t>Part </w:t>
      </w:r>
      <w:r w:rsidR="00E46DF9" w:rsidRPr="000F795E">
        <w:rPr>
          <w:rStyle w:val="CharPartNo"/>
        </w:rPr>
        <w:t>4</w:t>
      </w:r>
      <w:r w:rsidR="004B7F96" w:rsidRPr="005D5EB6">
        <w:t>—</w:t>
      </w:r>
      <w:r w:rsidR="004B7F96" w:rsidRPr="000F795E">
        <w:rPr>
          <w:rStyle w:val="CharPartText"/>
        </w:rPr>
        <w:t>Administration</w:t>
      </w:r>
      <w:bookmarkEnd w:id="19"/>
    </w:p>
    <w:p w14:paraId="5860E141" w14:textId="77777777" w:rsidR="005D5EB6" w:rsidRPr="000F795E" w:rsidRDefault="005D5EB6" w:rsidP="005D5EB6">
      <w:pPr>
        <w:pStyle w:val="Header"/>
      </w:pPr>
      <w:r w:rsidRPr="000F795E">
        <w:rPr>
          <w:rStyle w:val="CharDivNo"/>
        </w:rPr>
        <w:t xml:space="preserve"> </w:t>
      </w:r>
      <w:r w:rsidRPr="000F795E">
        <w:rPr>
          <w:rStyle w:val="CharDivText"/>
        </w:rPr>
        <w:t xml:space="preserve"> </w:t>
      </w:r>
    </w:p>
    <w:p w14:paraId="17AE5FEB" w14:textId="77777777" w:rsidR="004B7F96" w:rsidRPr="005D5EB6" w:rsidRDefault="001A12FF" w:rsidP="004B7F96">
      <w:pPr>
        <w:pStyle w:val="ActHead5"/>
      </w:pPr>
      <w:bookmarkStart w:id="20" w:name="_Toc90566868"/>
      <w:r w:rsidRPr="000F795E">
        <w:rPr>
          <w:rStyle w:val="CharSectno"/>
        </w:rPr>
        <w:t>13</w:t>
      </w:r>
      <w:r w:rsidR="004B7F96" w:rsidRPr="005D5EB6">
        <w:t xml:space="preserve">  Reports </w:t>
      </w:r>
      <w:r w:rsidR="001E4237" w:rsidRPr="005D5EB6">
        <w:t>for</w:t>
      </w:r>
      <w:r w:rsidR="004B7F96" w:rsidRPr="005D5EB6">
        <w:t xml:space="preserve"> Parliament—</w:t>
      </w:r>
      <w:r w:rsidR="00E52DEF">
        <w:t xml:space="preserve">prescribed </w:t>
      </w:r>
      <w:r w:rsidR="004B7F96" w:rsidRPr="005D5EB6">
        <w:t>details</w:t>
      </w:r>
      <w:bookmarkEnd w:id="20"/>
    </w:p>
    <w:p w14:paraId="17A28407" w14:textId="77777777" w:rsidR="004B7F96" w:rsidRPr="005D5EB6" w:rsidRDefault="004B7F96" w:rsidP="004B7F96">
      <w:pPr>
        <w:pStyle w:val="subsection"/>
      </w:pPr>
      <w:r w:rsidRPr="005D5EB6">
        <w:tab/>
        <w:t>(1)</w:t>
      </w:r>
      <w:r w:rsidRPr="005D5EB6">
        <w:tab/>
        <w:t xml:space="preserve">For </w:t>
      </w:r>
      <w:r w:rsidR="008B73CE" w:rsidRPr="005D5EB6">
        <w:t xml:space="preserve">the purposes of </w:t>
      </w:r>
      <w:r w:rsidRPr="005D5EB6">
        <w:t>subsection</w:t>
      </w:r>
      <w:r w:rsidR="005D5EB6" w:rsidRPr="005D5EB6">
        <w:t> </w:t>
      </w:r>
      <w:r w:rsidRPr="005D5EB6">
        <w:t xml:space="preserve">54(1) of the Act, the </w:t>
      </w:r>
      <w:r w:rsidR="00E52DEF">
        <w:t xml:space="preserve">following </w:t>
      </w:r>
      <w:r w:rsidRPr="005D5EB6">
        <w:t xml:space="preserve">details are </w:t>
      </w:r>
      <w:r w:rsidR="00E52DEF">
        <w:t>prescribed</w:t>
      </w:r>
      <w:r w:rsidRPr="005D5EB6">
        <w:t>:</w:t>
      </w:r>
    </w:p>
    <w:p w14:paraId="50AFC939" w14:textId="77777777" w:rsidR="004B7F96" w:rsidRPr="005D5EB6" w:rsidRDefault="004B7F96" w:rsidP="004B7F96">
      <w:pPr>
        <w:pStyle w:val="paragraph"/>
      </w:pPr>
      <w:r w:rsidRPr="005D5EB6">
        <w:tab/>
        <w:t>(a)</w:t>
      </w:r>
      <w:r w:rsidRPr="005D5EB6">
        <w:tab/>
        <w:t xml:space="preserve">the number of </w:t>
      </w:r>
      <w:r w:rsidR="00543123">
        <w:t>beneficiaries</w:t>
      </w:r>
      <w:r w:rsidRPr="005D5EB6">
        <w:t xml:space="preserve"> of Government co</w:t>
      </w:r>
      <w:r w:rsidR="00730404">
        <w:noBreakHyphen/>
      </w:r>
      <w:r w:rsidRPr="005D5EB6">
        <w:t>contributions during the quarter;</w:t>
      </w:r>
    </w:p>
    <w:p w14:paraId="02C770E5" w14:textId="77777777" w:rsidR="004B7F96" w:rsidRPr="005D5EB6" w:rsidRDefault="004B7F96" w:rsidP="004B7F96">
      <w:pPr>
        <w:pStyle w:val="paragraph"/>
      </w:pPr>
      <w:r w:rsidRPr="005D5EB6">
        <w:tab/>
        <w:t>(b)</w:t>
      </w:r>
      <w:r w:rsidRPr="005D5EB6">
        <w:tab/>
        <w:t xml:space="preserve">the total </w:t>
      </w:r>
      <w:r w:rsidR="00543123">
        <w:t xml:space="preserve">of all amounts of </w:t>
      </w:r>
      <w:r w:rsidRPr="005D5EB6">
        <w:t>Government co</w:t>
      </w:r>
      <w:r w:rsidR="00730404">
        <w:noBreakHyphen/>
      </w:r>
      <w:r w:rsidRPr="005D5EB6">
        <w:t xml:space="preserve">contributions </w:t>
      </w:r>
      <w:r w:rsidR="00AB23CB">
        <w:t>made</w:t>
      </w:r>
      <w:r w:rsidR="00543123">
        <w:t xml:space="preserve"> by the Commissioner</w:t>
      </w:r>
      <w:r w:rsidRPr="005D5EB6">
        <w:t xml:space="preserve"> during the quarter;</w:t>
      </w:r>
    </w:p>
    <w:p w14:paraId="3842A4DC" w14:textId="77777777" w:rsidR="004B7F96" w:rsidRPr="005D5EB6" w:rsidRDefault="004B7F96" w:rsidP="004B7F96">
      <w:pPr>
        <w:pStyle w:val="paragraph"/>
      </w:pPr>
      <w:r w:rsidRPr="005D5EB6">
        <w:tab/>
        <w:t>(c)</w:t>
      </w:r>
      <w:r w:rsidRPr="005D5EB6">
        <w:tab/>
        <w:t xml:space="preserve">the total </w:t>
      </w:r>
      <w:r w:rsidR="00543123">
        <w:t xml:space="preserve">of all </w:t>
      </w:r>
      <w:r w:rsidRPr="005D5EB6">
        <w:t>amount</w:t>
      </w:r>
      <w:r w:rsidR="00543123">
        <w:t>s</w:t>
      </w:r>
      <w:r w:rsidRPr="005D5EB6">
        <w:t xml:space="preserve"> of Government co</w:t>
      </w:r>
      <w:r w:rsidR="00730404">
        <w:noBreakHyphen/>
      </w:r>
      <w:r w:rsidRPr="005D5EB6">
        <w:t xml:space="preserve">contributions recovered during the quarter as overpaid amounts under </w:t>
      </w:r>
      <w:r w:rsidR="00E929A1">
        <w:t>section 2</w:t>
      </w:r>
      <w:r w:rsidRPr="005D5EB6">
        <w:t>4 of the Act.</w:t>
      </w:r>
    </w:p>
    <w:p w14:paraId="6FBB5115" w14:textId="77777777" w:rsidR="004B7F96" w:rsidRPr="005D5EB6" w:rsidRDefault="004B7F96" w:rsidP="004B7F96">
      <w:pPr>
        <w:pStyle w:val="subsection"/>
      </w:pPr>
      <w:r w:rsidRPr="005D5EB6">
        <w:tab/>
        <w:t>(2)</w:t>
      </w:r>
      <w:r w:rsidRPr="005D5EB6">
        <w:tab/>
        <w:t xml:space="preserve">For </w:t>
      </w:r>
      <w:r w:rsidR="008B73CE" w:rsidRPr="005D5EB6">
        <w:t xml:space="preserve">the purposes of </w:t>
      </w:r>
      <w:r w:rsidRPr="005D5EB6">
        <w:t>paragraph</w:t>
      </w:r>
      <w:r w:rsidR="005D5EB6" w:rsidRPr="005D5EB6">
        <w:t> </w:t>
      </w:r>
      <w:r w:rsidRPr="005D5EB6">
        <w:t xml:space="preserve">54(2)(b) of the Act, </w:t>
      </w:r>
      <w:r w:rsidR="00E52DEF" w:rsidRPr="005D5EB6">
        <w:t xml:space="preserve">the </w:t>
      </w:r>
      <w:r w:rsidR="00E52DEF">
        <w:t xml:space="preserve">following </w:t>
      </w:r>
      <w:r w:rsidR="00E52DEF" w:rsidRPr="005D5EB6">
        <w:t xml:space="preserve">details are </w:t>
      </w:r>
      <w:r w:rsidR="00E52DEF">
        <w:t>prescribed</w:t>
      </w:r>
      <w:r w:rsidRPr="005D5EB6">
        <w:t>:</w:t>
      </w:r>
    </w:p>
    <w:p w14:paraId="00227636" w14:textId="77777777" w:rsidR="004B7F96" w:rsidRPr="005D5EB6" w:rsidRDefault="004B7F96" w:rsidP="004B7F96">
      <w:pPr>
        <w:pStyle w:val="paragraph"/>
      </w:pPr>
      <w:r w:rsidRPr="005D5EB6">
        <w:tab/>
        <w:t>(a)</w:t>
      </w:r>
      <w:r w:rsidRPr="005D5EB6">
        <w:tab/>
        <w:t xml:space="preserve">the number of </w:t>
      </w:r>
      <w:r w:rsidR="00543123">
        <w:t>beneficiaries</w:t>
      </w:r>
      <w:r w:rsidR="00543123" w:rsidRPr="005D5EB6">
        <w:t xml:space="preserve"> </w:t>
      </w:r>
      <w:r w:rsidRPr="005D5EB6">
        <w:t>of Government co</w:t>
      </w:r>
      <w:r w:rsidR="00730404">
        <w:noBreakHyphen/>
      </w:r>
      <w:r w:rsidRPr="005D5EB6">
        <w:t>contributions during the year;</w:t>
      </w:r>
    </w:p>
    <w:p w14:paraId="451DB887" w14:textId="77777777" w:rsidR="004B7F96" w:rsidRPr="005D5EB6" w:rsidRDefault="004B7F96" w:rsidP="004B7F96">
      <w:pPr>
        <w:pStyle w:val="paragraph"/>
      </w:pPr>
      <w:r w:rsidRPr="005D5EB6">
        <w:tab/>
        <w:t>(b)</w:t>
      </w:r>
      <w:r w:rsidRPr="005D5EB6">
        <w:tab/>
        <w:t xml:space="preserve">the total </w:t>
      </w:r>
      <w:r w:rsidR="00543123">
        <w:t xml:space="preserve">of all </w:t>
      </w:r>
      <w:r w:rsidRPr="005D5EB6">
        <w:t>amount</w:t>
      </w:r>
      <w:r w:rsidR="00543123">
        <w:t>s</w:t>
      </w:r>
      <w:r w:rsidRPr="005D5EB6">
        <w:t xml:space="preserve"> of Government co</w:t>
      </w:r>
      <w:r w:rsidR="00730404">
        <w:noBreakHyphen/>
      </w:r>
      <w:r w:rsidRPr="005D5EB6">
        <w:t>contributions made</w:t>
      </w:r>
      <w:r w:rsidR="00E52DEF" w:rsidRPr="005D5EB6">
        <w:t xml:space="preserve"> by the Commissioner</w:t>
      </w:r>
      <w:r w:rsidRPr="005D5EB6">
        <w:t xml:space="preserve"> during the year;</w:t>
      </w:r>
    </w:p>
    <w:p w14:paraId="203CF4C1" w14:textId="77777777" w:rsidR="004B7F96" w:rsidRPr="005D5EB6" w:rsidRDefault="004B7F96" w:rsidP="004B7F96">
      <w:pPr>
        <w:pStyle w:val="paragraph"/>
      </w:pPr>
      <w:r w:rsidRPr="005D5EB6">
        <w:tab/>
        <w:t>(c)</w:t>
      </w:r>
      <w:r w:rsidRPr="005D5EB6">
        <w:tab/>
        <w:t xml:space="preserve">the total </w:t>
      </w:r>
      <w:r w:rsidR="00543123">
        <w:t xml:space="preserve">of all </w:t>
      </w:r>
      <w:r w:rsidRPr="005D5EB6">
        <w:t>amount</w:t>
      </w:r>
      <w:r w:rsidR="00543123">
        <w:t>s</w:t>
      </w:r>
      <w:r w:rsidRPr="005D5EB6">
        <w:t xml:space="preserve"> of Government co</w:t>
      </w:r>
      <w:r w:rsidR="00730404">
        <w:noBreakHyphen/>
      </w:r>
      <w:r w:rsidRPr="005D5EB6">
        <w:t xml:space="preserve">contributions recovered during the year as overpaid amounts under </w:t>
      </w:r>
      <w:r w:rsidR="00E929A1">
        <w:t>section 2</w:t>
      </w:r>
      <w:r w:rsidRPr="005D5EB6">
        <w:t>4 of the Act.</w:t>
      </w:r>
    </w:p>
    <w:p w14:paraId="5D864C94" w14:textId="77777777" w:rsidR="006524A6" w:rsidRPr="005D5EB6" w:rsidRDefault="006524A6" w:rsidP="006524A6">
      <w:pPr>
        <w:pStyle w:val="subsection"/>
      </w:pPr>
      <w:r w:rsidRPr="005D5EB6">
        <w:tab/>
        <w:t>(3)</w:t>
      </w:r>
      <w:r w:rsidRPr="005D5EB6">
        <w:tab/>
        <w:t>For the purposes of paragraph</w:t>
      </w:r>
      <w:r w:rsidR="005D5EB6" w:rsidRPr="005D5EB6">
        <w:t> </w:t>
      </w:r>
      <w:r w:rsidRPr="005D5EB6">
        <w:t xml:space="preserve">54(2)(c) of the Act, the </w:t>
      </w:r>
      <w:r w:rsidR="00E52DEF">
        <w:t xml:space="preserve">following </w:t>
      </w:r>
      <w:r w:rsidRPr="005D5EB6">
        <w:t xml:space="preserve">ranges of total income are </w:t>
      </w:r>
      <w:r w:rsidR="00E52DEF">
        <w:t>prescribed</w:t>
      </w:r>
      <w:r w:rsidRPr="005D5EB6">
        <w:t>:</w:t>
      </w:r>
    </w:p>
    <w:p w14:paraId="0434BA03" w14:textId="77777777" w:rsidR="006524A6" w:rsidRPr="005D5EB6" w:rsidRDefault="006524A6" w:rsidP="006524A6">
      <w:pPr>
        <w:pStyle w:val="paragraph"/>
      </w:pPr>
      <w:r w:rsidRPr="005D5EB6">
        <w:tab/>
        <w:t>(a)</w:t>
      </w:r>
      <w:r w:rsidRPr="005D5EB6">
        <w:tab/>
        <w:t>less than $1,000;</w:t>
      </w:r>
    </w:p>
    <w:p w14:paraId="75D0BC4F" w14:textId="77777777" w:rsidR="006524A6" w:rsidRPr="005D5EB6" w:rsidRDefault="006524A6" w:rsidP="006524A6">
      <w:pPr>
        <w:pStyle w:val="paragraph"/>
      </w:pPr>
      <w:r w:rsidRPr="005D5EB6">
        <w:tab/>
        <w:t>(b)</w:t>
      </w:r>
      <w:r w:rsidRPr="005D5EB6">
        <w:tab/>
        <w:t>at least $1,000 but less than $2,000;</w:t>
      </w:r>
    </w:p>
    <w:p w14:paraId="63D51DE1" w14:textId="77777777" w:rsidR="00DD5646" w:rsidRDefault="00DD5646" w:rsidP="00DD5646">
      <w:pPr>
        <w:pStyle w:val="paragraph"/>
      </w:pPr>
      <w:r w:rsidRPr="005D5EB6">
        <w:tab/>
        <w:t>(c)</w:t>
      </w:r>
      <w:r w:rsidRPr="005D5EB6">
        <w:tab/>
        <w:t>each subsequent range of $1,000 starting immediately after the previous range of $1,000, with the final range being</w:t>
      </w:r>
      <w:r w:rsidR="00D67F73">
        <w:t xml:space="preserve"> the range that includes the </w:t>
      </w:r>
      <w:r w:rsidR="00D67F73" w:rsidRPr="00DD5646">
        <w:t>higher income threshold</w:t>
      </w:r>
      <w:r w:rsidR="00D67F73">
        <w:t xml:space="preserve"> for the financial year.</w:t>
      </w:r>
    </w:p>
    <w:p w14:paraId="01E83242" w14:textId="77777777" w:rsidR="00DD5646" w:rsidRPr="00DD5646" w:rsidRDefault="00DD5646" w:rsidP="00DD5646">
      <w:pPr>
        <w:pStyle w:val="notetext"/>
      </w:pPr>
      <w:r>
        <w:t>Note:</w:t>
      </w:r>
      <w:r>
        <w:tab/>
        <w:t xml:space="preserve">For the </w:t>
      </w:r>
      <w:r>
        <w:rPr>
          <w:b/>
          <w:i/>
        </w:rPr>
        <w:t>higher income threshold</w:t>
      </w:r>
      <w:r>
        <w:t xml:space="preserve">, see </w:t>
      </w:r>
      <w:r w:rsidR="00843945">
        <w:t>section 1</w:t>
      </w:r>
      <w:r>
        <w:t>0A of the Act.</w:t>
      </w:r>
    </w:p>
    <w:p w14:paraId="43DCC892" w14:textId="77777777" w:rsidR="001E4237" w:rsidRPr="005D5EB6" w:rsidRDefault="001E4237" w:rsidP="001E4237">
      <w:pPr>
        <w:pStyle w:val="subsection"/>
      </w:pPr>
      <w:r w:rsidRPr="005D5EB6">
        <w:tab/>
        <w:t>(4)</w:t>
      </w:r>
      <w:r w:rsidRPr="005D5EB6">
        <w:tab/>
        <w:t>For the purposes of paragraph</w:t>
      </w:r>
      <w:r w:rsidR="005D5EB6" w:rsidRPr="005D5EB6">
        <w:t> </w:t>
      </w:r>
      <w:r w:rsidRPr="005D5EB6">
        <w:t xml:space="preserve">54(2)(d) of the Act, the </w:t>
      </w:r>
      <w:r w:rsidR="00E52DEF">
        <w:t xml:space="preserve">following </w:t>
      </w:r>
      <w:r w:rsidRPr="005D5EB6">
        <w:t>ranges of taxable income</w:t>
      </w:r>
      <w:r w:rsidR="00E52DEF">
        <w:t xml:space="preserve"> are prescribed</w:t>
      </w:r>
      <w:r w:rsidRPr="005D5EB6">
        <w:t>:</w:t>
      </w:r>
    </w:p>
    <w:p w14:paraId="08076488" w14:textId="77777777" w:rsidR="001E4237" w:rsidRPr="005D5EB6" w:rsidRDefault="001E4237" w:rsidP="001E4237">
      <w:pPr>
        <w:pStyle w:val="paragraph"/>
      </w:pPr>
      <w:r w:rsidRPr="005D5EB6">
        <w:tab/>
        <w:t>(a)</w:t>
      </w:r>
      <w:r w:rsidRPr="005D5EB6">
        <w:tab/>
        <w:t>less than $5,000;</w:t>
      </w:r>
    </w:p>
    <w:p w14:paraId="1EA87792" w14:textId="77777777" w:rsidR="001E4237" w:rsidRPr="005D5EB6" w:rsidRDefault="001E4237" w:rsidP="001E4237">
      <w:pPr>
        <w:pStyle w:val="paragraph"/>
      </w:pPr>
      <w:r w:rsidRPr="005D5EB6">
        <w:tab/>
        <w:t>(b)</w:t>
      </w:r>
      <w:r w:rsidRPr="005D5EB6">
        <w:tab/>
        <w:t>at least $5,000 but less than $10,000;</w:t>
      </w:r>
    </w:p>
    <w:p w14:paraId="3FFFDE6D" w14:textId="77777777" w:rsidR="001E4237" w:rsidRPr="005D5EB6" w:rsidRDefault="001E4237" w:rsidP="001E4237">
      <w:pPr>
        <w:pStyle w:val="paragraph"/>
      </w:pPr>
      <w:r w:rsidRPr="005D5EB6">
        <w:tab/>
        <w:t>(c)</w:t>
      </w:r>
      <w:r w:rsidRPr="005D5EB6">
        <w:tab/>
        <w:t>each subsequent range of $5,000 starting immediately after the previous range of $5,000, with the final range including any amount of at least $100,000.</w:t>
      </w:r>
    </w:p>
    <w:p w14:paraId="5604D2E3" w14:textId="77777777" w:rsidR="004B7F96" w:rsidRPr="005D5EB6" w:rsidRDefault="001A12FF" w:rsidP="004B7F96">
      <w:pPr>
        <w:pStyle w:val="ActHead5"/>
      </w:pPr>
      <w:bookmarkStart w:id="21" w:name="_Toc90566869"/>
      <w:r w:rsidRPr="000F795E">
        <w:rPr>
          <w:rStyle w:val="CharSectno"/>
        </w:rPr>
        <w:t>14</w:t>
      </w:r>
      <w:r w:rsidR="004B7F96" w:rsidRPr="005D5EB6">
        <w:t xml:space="preserve">  Reports </w:t>
      </w:r>
      <w:r w:rsidR="001E4237" w:rsidRPr="005D5EB6">
        <w:t>for</w:t>
      </w:r>
      <w:r w:rsidR="004B7F96" w:rsidRPr="005D5EB6">
        <w:t xml:space="preserve"> Parliament—details about low income superannuation tax offsets</w:t>
      </w:r>
      <w:bookmarkEnd w:id="21"/>
    </w:p>
    <w:p w14:paraId="121B3FC2" w14:textId="77777777" w:rsidR="004B7F96" w:rsidRPr="005D5EB6" w:rsidRDefault="004B7F96" w:rsidP="004B7F96">
      <w:pPr>
        <w:pStyle w:val="subsection"/>
      </w:pPr>
      <w:r w:rsidRPr="005D5EB6">
        <w:tab/>
        <w:t>(1)</w:t>
      </w:r>
      <w:r w:rsidRPr="005D5EB6">
        <w:tab/>
        <w:t xml:space="preserve">For </w:t>
      </w:r>
      <w:r w:rsidR="00945F65" w:rsidRPr="005D5EB6">
        <w:t xml:space="preserve">the purposes of </w:t>
      </w:r>
      <w:r w:rsidR="0041031A">
        <w:t>subsection 1</w:t>
      </w:r>
      <w:r w:rsidRPr="005D5EB6">
        <w:t xml:space="preserve">2G(1) of the Act, the </w:t>
      </w:r>
      <w:r w:rsidR="00E52DEF">
        <w:t xml:space="preserve">following </w:t>
      </w:r>
      <w:r w:rsidRPr="005D5EB6">
        <w:t xml:space="preserve">details to be included in a report for a quarter are </w:t>
      </w:r>
      <w:r w:rsidR="00E52DEF">
        <w:t>prescribed</w:t>
      </w:r>
      <w:r w:rsidRPr="005D5EB6">
        <w:t>:</w:t>
      </w:r>
    </w:p>
    <w:p w14:paraId="3A69C188" w14:textId="77777777" w:rsidR="004B7F96" w:rsidRPr="005D5EB6" w:rsidRDefault="004B7F96" w:rsidP="004B7F96">
      <w:pPr>
        <w:pStyle w:val="paragraph"/>
      </w:pPr>
      <w:r w:rsidRPr="005D5EB6">
        <w:tab/>
        <w:t>(a)</w:t>
      </w:r>
      <w:r w:rsidRPr="005D5EB6">
        <w:tab/>
        <w:t>the number of beneficiaries of a low income superannuation tax offset during the quarter;</w:t>
      </w:r>
    </w:p>
    <w:p w14:paraId="06323FE6" w14:textId="77777777" w:rsidR="004B7F96" w:rsidRPr="005D5EB6" w:rsidRDefault="004B7F96" w:rsidP="004B7F96">
      <w:pPr>
        <w:pStyle w:val="paragraph"/>
      </w:pPr>
      <w:r w:rsidRPr="005D5EB6">
        <w:tab/>
        <w:t>(b)</w:t>
      </w:r>
      <w:r w:rsidRPr="005D5EB6">
        <w:tab/>
        <w:t xml:space="preserve">the total </w:t>
      </w:r>
      <w:r w:rsidR="00B52693">
        <w:t xml:space="preserve">of all </w:t>
      </w:r>
      <w:r w:rsidRPr="005D5EB6">
        <w:t>amount</w:t>
      </w:r>
      <w:r w:rsidR="00B52693">
        <w:t>s</w:t>
      </w:r>
      <w:r w:rsidRPr="005D5EB6">
        <w:t xml:space="preserve"> of low income superannuation tax offsets made </w:t>
      </w:r>
      <w:r w:rsidR="00F81E0A">
        <w:t xml:space="preserve">by the Commissioner </w:t>
      </w:r>
      <w:r w:rsidRPr="005D5EB6">
        <w:t>during the quarter;</w:t>
      </w:r>
    </w:p>
    <w:p w14:paraId="50CA0497" w14:textId="77777777" w:rsidR="004B7F96" w:rsidRPr="005D5EB6" w:rsidRDefault="004B7F96" w:rsidP="004B7F96">
      <w:pPr>
        <w:pStyle w:val="paragraph"/>
      </w:pPr>
      <w:r w:rsidRPr="005D5EB6">
        <w:tab/>
        <w:t>(c)</w:t>
      </w:r>
      <w:r w:rsidRPr="005D5EB6">
        <w:tab/>
        <w:t xml:space="preserve">the total </w:t>
      </w:r>
      <w:r w:rsidR="00B52693">
        <w:t xml:space="preserve">of all </w:t>
      </w:r>
      <w:r w:rsidRPr="005D5EB6">
        <w:t>amount</w:t>
      </w:r>
      <w:r w:rsidR="00B52693">
        <w:t>s</w:t>
      </w:r>
      <w:r w:rsidRPr="005D5EB6">
        <w:t xml:space="preserve"> of low income superannuation tax offsets recovered during the quarter as overpaid amounts under </w:t>
      </w:r>
      <w:r w:rsidR="00E929A1">
        <w:t>section 2</w:t>
      </w:r>
      <w:r w:rsidRPr="005D5EB6">
        <w:t>4 of the Act.</w:t>
      </w:r>
    </w:p>
    <w:p w14:paraId="711EEADF" w14:textId="77777777" w:rsidR="004B7F96" w:rsidRPr="005D5EB6" w:rsidRDefault="004B7F96" w:rsidP="004B7F96">
      <w:pPr>
        <w:pStyle w:val="subsection"/>
      </w:pPr>
      <w:r w:rsidRPr="005D5EB6">
        <w:tab/>
        <w:t>(2)</w:t>
      </w:r>
      <w:r w:rsidRPr="005D5EB6">
        <w:tab/>
        <w:t xml:space="preserve">For </w:t>
      </w:r>
      <w:r w:rsidR="00945F65" w:rsidRPr="005D5EB6">
        <w:t xml:space="preserve">the purposes of </w:t>
      </w:r>
      <w:r w:rsidR="00843945">
        <w:t>paragraph 1</w:t>
      </w:r>
      <w:r w:rsidRPr="005D5EB6">
        <w:t xml:space="preserve">2G(2)(b) of the Act, the </w:t>
      </w:r>
      <w:r w:rsidR="00F81E0A">
        <w:t xml:space="preserve">following </w:t>
      </w:r>
      <w:r w:rsidRPr="005D5EB6">
        <w:t xml:space="preserve">details to be included in a report for a financial year are </w:t>
      </w:r>
      <w:r w:rsidR="00F81E0A">
        <w:t>prescribed</w:t>
      </w:r>
      <w:r w:rsidRPr="005D5EB6">
        <w:t>:</w:t>
      </w:r>
    </w:p>
    <w:p w14:paraId="4A255AEE" w14:textId="77777777" w:rsidR="004B7F96" w:rsidRPr="005D5EB6" w:rsidRDefault="004B7F96" w:rsidP="004B7F96">
      <w:pPr>
        <w:pStyle w:val="paragraph"/>
      </w:pPr>
      <w:r w:rsidRPr="005D5EB6">
        <w:tab/>
        <w:t>(a)</w:t>
      </w:r>
      <w:r w:rsidRPr="005D5EB6">
        <w:tab/>
        <w:t xml:space="preserve">the number of beneficiaries of a low income superannuation tax offset made under </w:t>
      </w:r>
      <w:r w:rsidR="0041031A">
        <w:t>subsection 1</w:t>
      </w:r>
      <w:r w:rsidRPr="005D5EB6">
        <w:t>2C(1) of the Act during the financial year;</w:t>
      </w:r>
    </w:p>
    <w:p w14:paraId="161E4849" w14:textId="77777777" w:rsidR="004B7F96" w:rsidRPr="005D5EB6" w:rsidRDefault="004B7F96" w:rsidP="004B7F96">
      <w:pPr>
        <w:pStyle w:val="paragraph"/>
      </w:pPr>
      <w:r w:rsidRPr="005D5EB6">
        <w:tab/>
        <w:t>(b)</w:t>
      </w:r>
      <w:r w:rsidRPr="005D5EB6">
        <w:tab/>
        <w:t xml:space="preserve">the number of beneficiaries of a low income superannuation tax offset made under </w:t>
      </w:r>
      <w:r w:rsidR="0041031A">
        <w:t>subsection 1</w:t>
      </w:r>
      <w:r w:rsidRPr="005D5EB6">
        <w:t>2C(2) of the Act during the financial year;</w:t>
      </w:r>
    </w:p>
    <w:p w14:paraId="22C7DA9C" w14:textId="77777777" w:rsidR="004B7F96" w:rsidRPr="005D5EB6" w:rsidRDefault="004B7F96" w:rsidP="004B7F96">
      <w:pPr>
        <w:pStyle w:val="paragraph"/>
      </w:pPr>
      <w:r w:rsidRPr="005D5EB6">
        <w:tab/>
        <w:t>(c)</w:t>
      </w:r>
      <w:r w:rsidRPr="005D5EB6">
        <w:tab/>
        <w:t>the total number of beneficiaries of a low income superannuation tax offset during the financial year;</w:t>
      </w:r>
    </w:p>
    <w:p w14:paraId="681A4E17" w14:textId="77777777" w:rsidR="004B7F96" w:rsidRPr="005D5EB6" w:rsidRDefault="004B7F96" w:rsidP="004B7F96">
      <w:pPr>
        <w:pStyle w:val="paragraph"/>
      </w:pPr>
      <w:r w:rsidRPr="005D5EB6">
        <w:tab/>
        <w:t>(d)</w:t>
      </w:r>
      <w:r w:rsidRPr="005D5EB6">
        <w:tab/>
        <w:t>the number of those beneficiaries with an adjusted taxable income, or estimated adjusted taxable income, for the income year that corresponds to the financial year, in each of the following ranges:</w:t>
      </w:r>
    </w:p>
    <w:p w14:paraId="5432A3C4" w14:textId="77777777" w:rsidR="004B7F96" w:rsidRPr="005D5EB6" w:rsidRDefault="004B7F96" w:rsidP="004B7F96">
      <w:pPr>
        <w:pStyle w:val="paragraphsub"/>
      </w:pPr>
      <w:r w:rsidRPr="005D5EB6">
        <w:tab/>
        <w:t>(i)</w:t>
      </w:r>
      <w:r w:rsidRPr="005D5EB6">
        <w:tab/>
        <w:t>less than $1,000;</w:t>
      </w:r>
    </w:p>
    <w:p w14:paraId="35C1871F" w14:textId="77777777" w:rsidR="004B7F96" w:rsidRPr="005D5EB6" w:rsidRDefault="004B7F96" w:rsidP="004B7F96">
      <w:pPr>
        <w:pStyle w:val="paragraphsub"/>
      </w:pPr>
      <w:r w:rsidRPr="005D5EB6">
        <w:tab/>
        <w:t>(ii)</w:t>
      </w:r>
      <w:r w:rsidRPr="005D5EB6">
        <w:tab/>
        <w:t>at least $1,000 but less than $2,000;</w:t>
      </w:r>
    </w:p>
    <w:p w14:paraId="5C697FD6" w14:textId="77777777" w:rsidR="004B7F96" w:rsidRPr="005D5EB6" w:rsidRDefault="004B7F96" w:rsidP="004B7F96">
      <w:pPr>
        <w:pStyle w:val="paragraphsub"/>
      </w:pPr>
      <w:r w:rsidRPr="005D5EB6">
        <w:tab/>
        <w:t>(iii)</w:t>
      </w:r>
      <w:r w:rsidRPr="005D5EB6">
        <w:tab/>
        <w:t>each subsequent range of $1,000 starting immediately after the previous range of $1,000, with the final range being at least $3</w:t>
      </w:r>
      <w:r w:rsidR="001E4237" w:rsidRPr="005D5EB6">
        <w:t>6</w:t>
      </w:r>
      <w:r w:rsidRPr="005D5EB6">
        <w:t xml:space="preserve">,000 but </w:t>
      </w:r>
      <w:r w:rsidR="001E4237" w:rsidRPr="005D5EB6">
        <w:t xml:space="preserve">no more </w:t>
      </w:r>
      <w:r w:rsidRPr="005D5EB6">
        <w:t>than $3</w:t>
      </w:r>
      <w:r w:rsidR="001E4237" w:rsidRPr="005D5EB6">
        <w:t>7</w:t>
      </w:r>
      <w:r w:rsidRPr="005D5EB6">
        <w:t>,000;</w:t>
      </w:r>
    </w:p>
    <w:p w14:paraId="565A0AD5" w14:textId="77777777" w:rsidR="004B7F96" w:rsidRPr="005D5EB6" w:rsidRDefault="004B7F96" w:rsidP="004B7F96">
      <w:pPr>
        <w:pStyle w:val="paragraph"/>
      </w:pPr>
      <w:r w:rsidRPr="005D5EB6">
        <w:tab/>
        <w:t>(e)</w:t>
      </w:r>
      <w:r w:rsidRPr="005D5EB6">
        <w:tab/>
        <w:t xml:space="preserve">the </w:t>
      </w:r>
      <w:r w:rsidR="00AD57E6">
        <w:t xml:space="preserve">total of all </w:t>
      </w:r>
      <w:r w:rsidRPr="005D5EB6">
        <w:t>amount</w:t>
      </w:r>
      <w:r w:rsidR="00AD57E6">
        <w:t>s</w:t>
      </w:r>
      <w:r w:rsidRPr="005D5EB6">
        <w:t xml:space="preserve"> of low income superannuation tax offsets made under </w:t>
      </w:r>
      <w:r w:rsidR="0041031A">
        <w:t>subsection 1</w:t>
      </w:r>
      <w:r w:rsidRPr="005D5EB6">
        <w:t>2C(1) of the Act during the financial year;</w:t>
      </w:r>
    </w:p>
    <w:p w14:paraId="575E8244" w14:textId="77777777" w:rsidR="004B7F96" w:rsidRPr="005D5EB6" w:rsidRDefault="004B7F96" w:rsidP="004B7F96">
      <w:pPr>
        <w:pStyle w:val="paragraph"/>
      </w:pPr>
      <w:r w:rsidRPr="005D5EB6">
        <w:tab/>
        <w:t>(f)</w:t>
      </w:r>
      <w:r w:rsidRPr="005D5EB6">
        <w:tab/>
        <w:t xml:space="preserve">the </w:t>
      </w:r>
      <w:r w:rsidR="00AD57E6">
        <w:t xml:space="preserve">total of all </w:t>
      </w:r>
      <w:r w:rsidRPr="005D5EB6">
        <w:t>amount</w:t>
      </w:r>
      <w:r w:rsidR="00AD57E6">
        <w:t>s</w:t>
      </w:r>
      <w:r w:rsidRPr="005D5EB6">
        <w:t xml:space="preserve"> of low income superannuation tax offsets made under </w:t>
      </w:r>
      <w:r w:rsidR="0041031A">
        <w:t>subsection 1</w:t>
      </w:r>
      <w:r w:rsidRPr="005D5EB6">
        <w:t>2C(2) of the Act during the financial year;</w:t>
      </w:r>
    </w:p>
    <w:p w14:paraId="5FB85254" w14:textId="77777777" w:rsidR="004B7F96" w:rsidRPr="005D5EB6" w:rsidRDefault="004B7F96" w:rsidP="004B7F96">
      <w:pPr>
        <w:pStyle w:val="paragraph"/>
      </w:pPr>
      <w:r w:rsidRPr="005D5EB6">
        <w:tab/>
        <w:t>(g)</w:t>
      </w:r>
      <w:r w:rsidRPr="005D5EB6">
        <w:tab/>
        <w:t xml:space="preserve">the total </w:t>
      </w:r>
      <w:r w:rsidR="00AD57E6">
        <w:t xml:space="preserve">of all </w:t>
      </w:r>
      <w:r w:rsidRPr="005D5EB6">
        <w:t>amount</w:t>
      </w:r>
      <w:r w:rsidR="00AD57E6">
        <w:t>s</w:t>
      </w:r>
      <w:r w:rsidRPr="005D5EB6">
        <w:t xml:space="preserve"> of low income superannuation tax offsets made</w:t>
      </w:r>
      <w:r w:rsidR="00F81E0A" w:rsidRPr="005D5EB6">
        <w:t xml:space="preserve"> by the Commissioner</w:t>
      </w:r>
      <w:r w:rsidRPr="005D5EB6">
        <w:t xml:space="preserve"> during the financial year;</w:t>
      </w:r>
    </w:p>
    <w:p w14:paraId="3D3B425F" w14:textId="77777777" w:rsidR="004B7F96" w:rsidRPr="005D5EB6" w:rsidRDefault="004B7F96" w:rsidP="004B7F96">
      <w:pPr>
        <w:pStyle w:val="paragraph"/>
      </w:pPr>
      <w:r w:rsidRPr="005D5EB6">
        <w:tab/>
        <w:t>(h)</w:t>
      </w:r>
      <w:r w:rsidRPr="005D5EB6">
        <w:tab/>
        <w:t xml:space="preserve">the total </w:t>
      </w:r>
      <w:r w:rsidR="00AD57E6">
        <w:t xml:space="preserve">of all </w:t>
      </w:r>
      <w:r w:rsidRPr="005D5EB6">
        <w:t>amount</w:t>
      </w:r>
      <w:r w:rsidR="00AD57E6">
        <w:t>s</w:t>
      </w:r>
      <w:r w:rsidRPr="005D5EB6">
        <w:t xml:space="preserve"> of low income superannuation tax offsets recovered during the financial year as overpaid amounts under </w:t>
      </w:r>
      <w:r w:rsidR="00E929A1">
        <w:t>section 2</w:t>
      </w:r>
      <w:r w:rsidRPr="005D5EB6">
        <w:t>4 of the Act.</w:t>
      </w:r>
    </w:p>
    <w:p w14:paraId="256E18E5" w14:textId="77777777" w:rsidR="004B7F96" w:rsidRDefault="004B7F96" w:rsidP="004B7F96">
      <w:pPr>
        <w:pStyle w:val="subsection"/>
      </w:pPr>
      <w:r w:rsidRPr="005D5EB6">
        <w:tab/>
        <w:t>(3)</w:t>
      </w:r>
      <w:r w:rsidRPr="005D5EB6">
        <w:tab/>
        <w:t>For</w:t>
      </w:r>
      <w:r w:rsidR="00AD029B" w:rsidRPr="005D5EB6">
        <w:t xml:space="preserve"> the purposes of this section</w:t>
      </w:r>
      <w:r w:rsidRPr="005D5EB6">
        <w:t>, a person’s adjusted taxable income for an income year is worked out in accordance with Schedule</w:t>
      </w:r>
      <w:r w:rsidR="005D5EB6" w:rsidRPr="005D5EB6">
        <w:t> </w:t>
      </w:r>
      <w:r w:rsidRPr="005D5EB6">
        <w:t xml:space="preserve">3 to the </w:t>
      </w:r>
      <w:r w:rsidRPr="005D5EB6">
        <w:rPr>
          <w:i/>
        </w:rPr>
        <w:t>A New Tax System (Family Assistance) Act 1999</w:t>
      </w:r>
      <w:r w:rsidRPr="005D5EB6">
        <w:t xml:space="preserve"> (disregarding clauses</w:t>
      </w:r>
      <w:r w:rsidR="005D5EB6" w:rsidRPr="005D5EB6">
        <w:t> </w:t>
      </w:r>
      <w:r w:rsidRPr="005D5EB6">
        <w:t>3 and 3A of that Schedule).</w:t>
      </w:r>
    </w:p>
    <w:p w14:paraId="0BBDCFA1" w14:textId="77777777" w:rsidR="004B7F96" w:rsidRPr="005D5EB6" w:rsidRDefault="004B7F96" w:rsidP="004B7F96">
      <w:pPr>
        <w:pStyle w:val="ActHead2"/>
        <w:pageBreakBefore/>
      </w:pPr>
      <w:bookmarkStart w:id="22" w:name="_Toc90566870"/>
      <w:r w:rsidRPr="000F795E">
        <w:rPr>
          <w:rStyle w:val="CharPartNo"/>
        </w:rPr>
        <w:t>Part</w:t>
      </w:r>
      <w:r w:rsidR="005D5EB6" w:rsidRPr="000F795E">
        <w:rPr>
          <w:rStyle w:val="CharPartNo"/>
        </w:rPr>
        <w:t> </w:t>
      </w:r>
      <w:r w:rsidR="00E46DF9" w:rsidRPr="000F795E">
        <w:rPr>
          <w:rStyle w:val="CharPartNo"/>
        </w:rPr>
        <w:t>5</w:t>
      </w:r>
      <w:r w:rsidRPr="005D5EB6">
        <w:t>—</w:t>
      </w:r>
      <w:r w:rsidRPr="000F795E">
        <w:rPr>
          <w:rStyle w:val="CharPartText"/>
        </w:rPr>
        <w:t>Miscellaneous</w:t>
      </w:r>
      <w:bookmarkEnd w:id="22"/>
    </w:p>
    <w:p w14:paraId="0BD2FD14" w14:textId="77777777" w:rsidR="004B7F96" w:rsidRPr="000F795E" w:rsidRDefault="004B7F96" w:rsidP="004B7F96">
      <w:pPr>
        <w:pStyle w:val="Header"/>
      </w:pPr>
      <w:r w:rsidRPr="000F795E">
        <w:rPr>
          <w:rStyle w:val="CharDivNo"/>
        </w:rPr>
        <w:t xml:space="preserve"> </w:t>
      </w:r>
      <w:r w:rsidRPr="000F795E">
        <w:rPr>
          <w:rStyle w:val="CharDivText"/>
        </w:rPr>
        <w:t xml:space="preserve"> </w:t>
      </w:r>
    </w:p>
    <w:p w14:paraId="38439479" w14:textId="77777777" w:rsidR="004B7F96" w:rsidRPr="005D5EB6" w:rsidRDefault="001A12FF" w:rsidP="004B7F96">
      <w:pPr>
        <w:pStyle w:val="ActHead5"/>
      </w:pPr>
      <w:bookmarkStart w:id="23" w:name="_Toc90566871"/>
      <w:r w:rsidRPr="000F795E">
        <w:rPr>
          <w:rStyle w:val="CharSectno"/>
        </w:rPr>
        <w:t>15</w:t>
      </w:r>
      <w:r w:rsidR="004B7F96" w:rsidRPr="005D5EB6">
        <w:t xml:space="preserve">  Amounts paid or repaid to be rounded up</w:t>
      </w:r>
      <w:bookmarkEnd w:id="23"/>
    </w:p>
    <w:p w14:paraId="13A3C63E" w14:textId="77777777" w:rsidR="00DA180C" w:rsidRDefault="00DA180C" w:rsidP="00DA180C">
      <w:pPr>
        <w:pStyle w:val="subsection"/>
      </w:pPr>
      <w:r w:rsidRPr="005D5EB6">
        <w:tab/>
        <w:t>(1)</w:t>
      </w:r>
      <w:r w:rsidRPr="005D5EB6">
        <w:tab/>
        <w:t>If an</w:t>
      </w:r>
      <w:r>
        <w:t xml:space="preserve">y of the following amounts is an amount of </w:t>
      </w:r>
      <w:r w:rsidRPr="005D5EB6">
        <w:t xml:space="preserve">whole dollars and an amount of cents, the amount is to be rounded up to the </w:t>
      </w:r>
      <w:r>
        <w:t xml:space="preserve">next </w:t>
      </w:r>
      <w:r w:rsidRPr="005D5EB6">
        <w:t>dollar</w:t>
      </w:r>
      <w:r>
        <w:t>:</w:t>
      </w:r>
    </w:p>
    <w:p w14:paraId="0CF8FBAA" w14:textId="77777777" w:rsidR="00DA180C" w:rsidRPr="00CD3DE4" w:rsidRDefault="00DA180C" w:rsidP="00DA180C">
      <w:pPr>
        <w:pStyle w:val="paragraph"/>
      </w:pPr>
      <w:r w:rsidRPr="00CD3DE4">
        <w:tab/>
        <w:t>(a)</w:t>
      </w:r>
      <w:r w:rsidRPr="00CD3DE4">
        <w:tab/>
        <w:t xml:space="preserve">an amount of interest worked out under </w:t>
      </w:r>
      <w:r w:rsidR="0041031A">
        <w:t>subsection 1</w:t>
      </w:r>
      <w:r w:rsidR="00235E7B" w:rsidRPr="00CD3DE4">
        <w:t>2(2) of the Act</w:t>
      </w:r>
      <w:r w:rsidR="00E232EB" w:rsidRPr="00CD3DE4">
        <w:t>;</w:t>
      </w:r>
    </w:p>
    <w:p w14:paraId="46DB52A5" w14:textId="77777777" w:rsidR="00E232EB" w:rsidRPr="00CD3DE4" w:rsidRDefault="00E232EB" w:rsidP="00E232EB">
      <w:pPr>
        <w:pStyle w:val="paragraph"/>
      </w:pPr>
      <w:r w:rsidRPr="00CD3DE4">
        <w:tab/>
        <w:t>(b)</w:t>
      </w:r>
      <w:r w:rsidRPr="00CD3DE4">
        <w:tab/>
        <w:t xml:space="preserve">an amount of interest worked out under </w:t>
      </w:r>
      <w:r w:rsidR="00E929A1" w:rsidRPr="00CD3DE4">
        <w:t>subsection 2</w:t>
      </w:r>
      <w:r w:rsidRPr="00CD3DE4">
        <w:t>1(3) of the Act;</w:t>
      </w:r>
    </w:p>
    <w:p w14:paraId="66FE4C05" w14:textId="77777777" w:rsidR="00E232EB" w:rsidRPr="00CD3DE4" w:rsidRDefault="00E232EB" w:rsidP="00E232EB">
      <w:pPr>
        <w:pStyle w:val="paragraph"/>
      </w:pPr>
      <w:r w:rsidRPr="00CD3DE4">
        <w:tab/>
        <w:t>(</w:t>
      </w:r>
      <w:r w:rsidR="00CD3DE4">
        <w:t>c</w:t>
      </w:r>
      <w:r w:rsidRPr="00CD3DE4">
        <w:t>)</w:t>
      </w:r>
      <w:r w:rsidRPr="00CD3DE4">
        <w:tab/>
        <w:t xml:space="preserve">an amount of interest worked out under </w:t>
      </w:r>
      <w:r w:rsidR="00E929A1" w:rsidRPr="00CD3DE4">
        <w:t>subsection 2</w:t>
      </w:r>
      <w:r w:rsidRPr="00CD3DE4">
        <w:t>2(4) of the Act.</w:t>
      </w:r>
    </w:p>
    <w:p w14:paraId="44B751FA" w14:textId="77777777" w:rsidR="00CD3DE4" w:rsidRPr="004172A1" w:rsidRDefault="00CD3DE4" w:rsidP="00CD3DE4">
      <w:pPr>
        <w:pStyle w:val="subsection"/>
      </w:pPr>
      <w:r>
        <w:tab/>
        <w:t>(2)</w:t>
      </w:r>
      <w:r>
        <w:tab/>
        <w:t xml:space="preserve">If an amount to be paid or repaid under the Act by the Commissioner (other than an amount referred to in </w:t>
      </w:r>
      <w:r w:rsidR="0041031A">
        <w:t>subsection (</w:t>
      </w:r>
      <w:r>
        <w:t xml:space="preserve">1)) </w:t>
      </w:r>
      <w:r w:rsidRPr="005D5EB6">
        <w:t>is not a multiple of 5 cents</w:t>
      </w:r>
      <w:r>
        <w:t>, the amount is to be increased to the nearest multiple of 5 cents.</w:t>
      </w:r>
    </w:p>
    <w:p w14:paraId="47D0CED1" w14:textId="77777777" w:rsidR="00C1461A" w:rsidRPr="005D5EB6" w:rsidRDefault="00C1461A" w:rsidP="00C1461A">
      <w:pPr>
        <w:pStyle w:val="ActHead2"/>
        <w:pageBreakBefore/>
      </w:pPr>
      <w:bookmarkStart w:id="24" w:name="_PageBreakInsert"/>
      <w:bookmarkStart w:id="25" w:name="_Toc90566872"/>
      <w:bookmarkStart w:id="26" w:name="OPCSB_BodyAmendB5"/>
      <w:bookmarkEnd w:id="24"/>
      <w:r w:rsidRPr="000F795E">
        <w:rPr>
          <w:rStyle w:val="CharPartNo"/>
        </w:rPr>
        <w:t>Part</w:t>
      </w:r>
      <w:r w:rsidR="005D5EB6" w:rsidRPr="000F795E">
        <w:rPr>
          <w:rStyle w:val="CharPartNo"/>
        </w:rPr>
        <w:t> </w:t>
      </w:r>
      <w:r w:rsidR="00E46DF9" w:rsidRPr="000F795E">
        <w:rPr>
          <w:rStyle w:val="CharPartNo"/>
        </w:rPr>
        <w:t>6</w:t>
      </w:r>
      <w:r w:rsidRPr="005D5EB6">
        <w:t>—</w:t>
      </w:r>
      <w:r w:rsidRPr="000F795E">
        <w:rPr>
          <w:rStyle w:val="CharPartText"/>
        </w:rPr>
        <w:t>Transitional matters</w:t>
      </w:r>
      <w:bookmarkEnd w:id="25"/>
    </w:p>
    <w:p w14:paraId="309B1074" w14:textId="77777777" w:rsidR="00C1461A" w:rsidRPr="000F795E" w:rsidRDefault="00C1461A" w:rsidP="00C1461A">
      <w:pPr>
        <w:pStyle w:val="Header"/>
      </w:pPr>
      <w:r w:rsidRPr="000F795E">
        <w:rPr>
          <w:rStyle w:val="CharDivNo"/>
        </w:rPr>
        <w:t xml:space="preserve"> </w:t>
      </w:r>
      <w:r w:rsidRPr="000F795E">
        <w:rPr>
          <w:rStyle w:val="CharDivText"/>
        </w:rPr>
        <w:t xml:space="preserve"> </w:t>
      </w:r>
    </w:p>
    <w:p w14:paraId="47D2F487" w14:textId="77777777" w:rsidR="00C1461A" w:rsidRPr="005D5EB6" w:rsidRDefault="001A12FF" w:rsidP="001D335F">
      <w:pPr>
        <w:pStyle w:val="ActHead5"/>
      </w:pPr>
      <w:bookmarkStart w:id="27" w:name="_Toc90566873"/>
      <w:r w:rsidRPr="000F795E">
        <w:rPr>
          <w:rStyle w:val="CharSectno"/>
        </w:rPr>
        <w:t>16</w:t>
      </w:r>
      <w:r w:rsidR="00C1461A" w:rsidRPr="005D5EB6">
        <w:t xml:space="preserve">  Application </w:t>
      </w:r>
      <w:r w:rsidR="0081223F">
        <w:t xml:space="preserve">and transitional </w:t>
      </w:r>
      <w:r w:rsidR="00C1461A" w:rsidRPr="005D5EB6">
        <w:t>provisions relating to the commencement of this instrument</w:t>
      </w:r>
      <w:bookmarkEnd w:id="27"/>
    </w:p>
    <w:p w14:paraId="02FBB657" w14:textId="77777777" w:rsidR="0081223F" w:rsidRPr="0081223F" w:rsidRDefault="0081223F" w:rsidP="0081223F">
      <w:pPr>
        <w:pStyle w:val="subsection"/>
      </w:pPr>
      <w:r>
        <w:tab/>
        <w:t>(1)</w:t>
      </w:r>
      <w:r>
        <w:tab/>
        <w:t xml:space="preserve">This section contains application and transitional provisions relating to things done under the </w:t>
      </w:r>
      <w:r w:rsidRPr="0081223F">
        <w:rPr>
          <w:i/>
        </w:rPr>
        <w:t>Superannuation (Government Co</w:t>
      </w:r>
      <w:r w:rsidR="00730404">
        <w:rPr>
          <w:i/>
        </w:rPr>
        <w:noBreakHyphen/>
      </w:r>
      <w:r w:rsidRPr="0081223F">
        <w:rPr>
          <w:i/>
        </w:rPr>
        <w:t xml:space="preserve">contribution for Low Income Earners) </w:t>
      </w:r>
      <w:r w:rsidR="00730404">
        <w:rPr>
          <w:i/>
        </w:rPr>
        <w:t>Regulations 2</w:t>
      </w:r>
      <w:r w:rsidRPr="0081223F">
        <w:rPr>
          <w:i/>
        </w:rPr>
        <w:t>004</w:t>
      </w:r>
      <w:r>
        <w:t xml:space="preserve"> (the </w:t>
      </w:r>
      <w:r>
        <w:rPr>
          <w:b/>
          <w:i/>
        </w:rPr>
        <w:t>old regulations</w:t>
      </w:r>
      <w:r>
        <w:t>) before the commencement of this instrument</w:t>
      </w:r>
      <w:r>
        <w:rPr>
          <w:i/>
        </w:rPr>
        <w:t xml:space="preserve"> </w:t>
      </w:r>
      <w:r>
        <w:t xml:space="preserve">(the </w:t>
      </w:r>
      <w:r>
        <w:rPr>
          <w:b/>
          <w:i/>
        </w:rPr>
        <w:t>commencement time</w:t>
      </w:r>
      <w:r>
        <w:t>).</w:t>
      </w:r>
    </w:p>
    <w:p w14:paraId="0D8ECC2D" w14:textId="77777777" w:rsidR="0081223F" w:rsidRDefault="0081223F" w:rsidP="0081223F">
      <w:pPr>
        <w:pStyle w:val="subsection"/>
      </w:pPr>
      <w:r>
        <w:tab/>
        <w:t>(2)</w:t>
      </w:r>
      <w:r>
        <w:tab/>
        <w:t xml:space="preserve">A determination made under </w:t>
      </w:r>
      <w:r w:rsidR="00F81E0A">
        <w:t>sub</w:t>
      </w:r>
      <w:r w:rsidR="00542505">
        <w:t>regulation 5</w:t>
      </w:r>
      <w:r w:rsidR="00F81E0A">
        <w:t>(1)</w:t>
      </w:r>
      <w:r>
        <w:t xml:space="preserve"> of the old regulations and in effect immediately before the commencement time continues </w:t>
      </w:r>
      <w:r w:rsidR="007D6160">
        <w:t xml:space="preserve">in effect for the purposes of section </w:t>
      </w:r>
      <w:r w:rsidR="001A12FF">
        <w:t>7</w:t>
      </w:r>
      <w:r w:rsidR="007D6160">
        <w:t xml:space="preserve"> of this instrument</w:t>
      </w:r>
      <w:r w:rsidR="00F3375A">
        <w:t xml:space="preserve"> (whether or not the determination could be made in the same terms under this instrument)</w:t>
      </w:r>
      <w:r w:rsidR="00D15500">
        <w:t>.</w:t>
      </w:r>
    </w:p>
    <w:p w14:paraId="3A3B800A" w14:textId="77777777" w:rsidR="0081223F" w:rsidRDefault="0081223F" w:rsidP="0081223F">
      <w:pPr>
        <w:pStyle w:val="subsection"/>
      </w:pPr>
      <w:r>
        <w:tab/>
        <w:t>(3)</w:t>
      </w:r>
      <w:r>
        <w:tab/>
        <w:t xml:space="preserve">A nomination made under </w:t>
      </w:r>
      <w:r w:rsidR="00542505">
        <w:t>item 3</w:t>
      </w:r>
      <w:r>
        <w:t xml:space="preserve"> of the table in </w:t>
      </w:r>
      <w:r w:rsidR="00542505">
        <w:t>subregulation 5</w:t>
      </w:r>
      <w:r>
        <w:t xml:space="preserve">(1) of the old regulations and in effect immediately before the commencement time continues in effect </w:t>
      </w:r>
      <w:r w:rsidR="007D6160">
        <w:t xml:space="preserve">for the purposes of </w:t>
      </w:r>
      <w:r w:rsidR="00542505">
        <w:t>item 3</w:t>
      </w:r>
      <w:r>
        <w:t xml:space="preserve"> of the table in subsection </w:t>
      </w:r>
      <w:r w:rsidR="001A12FF">
        <w:t>7</w:t>
      </w:r>
      <w:r>
        <w:t>(1) of this instrument</w:t>
      </w:r>
      <w:r w:rsidR="00F3375A">
        <w:t xml:space="preserve"> (whether or not the nomination could be made in the same terms under this instrument)</w:t>
      </w:r>
      <w:r>
        <w:t>.</w:t>
      </w:r>
    </w:p>
    <w:p w14:paraId="17ABD820" w14:textId="77777777" w:rsidR="009B6966" w:rsidRDefault="009B6966" w:rsidP="009B6966">
      <w:pPr>
        <w:pStyle w:val="subsection"/>
      </w:pPr>
      <w:r>
        <w:tab/>
        <w:t>(</w:t>
      </w:r>
      <w:r w:rsidR="00F3375A">
        <w:t>4</w:t>
      </w:r>
      <w:r>
        <w:t>)</w:t>
      </w:r>
      <w:r>
        <w:tab/>
        <w:t xml:space="preserve">Section </w:t>
      </w:r>
      <w:r w:rsidR="001A12FF">
        <w:t>10</w:t>
      </w:r>
      <w:r>
        <w:t xml:space="preserve"> of this instrument applies to a notice given at or after the commencement time.</w:t>
      </w:r>
    </w:p>
    <w:p w14:paraId="368F0AF5" w14:textId="77777777" w:rsidR="007D6160" w:rsidRDefault="007D6160" w:rsidP="007D6160">
      <w:pPr>
        <w:pStyle w:val="subsection"/>
      </w:pPr>
      <w:r>
        <w:tab/>
        <w:t>(</w:t>
      </w:r>
      <w:r w:rsidR="00F3375A">
        <w:t>5</w:t>
      </w:r>
      <w:r>
        <w:t>)</w:t>
      </w:r>
      <w:r>
        <w:tab/>
        <w:t>If:</w:t>
      </w:r>
    </w:p>
    <w:p w14:paraId="28A42FD9" w14:textId="77777777" w:rsidR="007D6160" w:rsidRPr="007D6160" w:rsidRDefault="007D6160" w:rsidP="007D6160">
      <w:pPr>
        <w:pStyle w:val="paragraph"/>
      </w:pPr>
      <w:r>
        <w:tab/>
        <w:t>(a)</w:t>
      </w:r>
      <w:r>
        <w:tab/>
        <w:t>immediately before the commencement time, there was a form approved under section 388</w:t>
      </w:r>
      <w:r w:rsidR="00730404">
        <w:noBreakHyphen/>
      </w:r>
      <w:r>
        <w:t xml:space="preserve">50 in Schedule 1 to the </w:t>
      </w:r>
      <w:r w:rsidRPr="007D6160">
        <w:rPr>
          <w:i/>
        </w:rPr>
        <w:t>Taxation Administration Act 1953</w:t>
      </w:r>
      <w:r>
        <w:t xml:space="preserve"> for the purposes of </w:t>
      </w:r>
      <w:r w:rsidRPr="007D6160">
        <w:t>a provision of the old regulations; and</w:t>
      </w:r>
    </w:p>
    <w:p w14:paraId="3DCC5F50" w14:textId="77777777" w:rsidR="007D6160" w:rsidRDefault="007D6160" w:rsidP="007D6160">
      <w:pPr>
        <w:pStyle w:val="paragraph"/>
      </w:pPr>
      <w:r w:rsidRPr="007D6160">
        <w:tab/>
        <w:t>(b)</w:t>
      </w:r>
      <w:r w:rsidRPr="007D6160">
        <w:tab/>
        <w:t>the form could be approv</w:t>
      </w:r>
      <w:r>
        <w:t>ed for the purposes of a corresponding provision of this instrument;</w:t>
      </w:r>
    </w:p>
    <w:p w14:paraId="647164D7" w14:textId="77777777" w:rsidR="007D6160" w:rsidRDefault="007D6160" w:rsidP="007D6160">
      <w:pPr>
        <w:pStyle w:val="subsection2"/>
      </w:pPr>
      <w:r>
        <w:t>the form has effect for the purposes of this instrument as if it had been approved for the purposes of the corresponding provision of this instrument.</w:t>
      </w:r>
    </w:p>
    <w:p w14:paraId="6D3671B5" w14:textId="77777777" w:rsidR="005D3935" w:rsidRPr="004F34D7" w:rsidRDefault="005D3935" w:rsidP="00C453D7">
      <w:pPr>
        <w:sectPr w:rsidR="005D3935" w:rsidRPr="004F34D7" w:rsidSect="005D3935">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08"/>
          <w:docGrid w:linePitch="360"/>
        </w:sectPr>
      </w:pPr>
      <w:bookmarkStart w:id="28" w:name="OPCSB_BodyPrincipleA4"/>
      <w:bookmarkStart w:id="29" w:name="opcAmSched"/>
      <w:bookmarkStart w:id="30" w:name="opcCurrentFind"/>
      <w:bookmarkEnd w:id="26"/>
    </w:p>
    <w:p w14:paraId="5CB51248" w14:textId="77777777" w:rsidR="006E39A5" w:rsidRPr="005D5EB6" w:rsidRDefault="00843945" w:rsidP="006E39A5">
      <w:pPr>
        <w:pStyle w:val="ActHead6"/>
      </w:pPr>
      <w:bookmarkStart w:id="31" w:name="_Toc90566874"/>
      <w:bookmarkEnd w:id="28"/>
      <w:r w:rsidRPr="000F795E">
        <w:rPr>
          <w:rStyle w:val="CharAmSchNo"/>
        </w:rPr>
        <w:t>Schedule 1</w:t>
      </w:r>
      <w:r w:rsidR="006E39A5" w:rsidRPr="005D5EB6">
        <w:t>—</w:t>
      </w:r>
      <w:r w:rsidR="006E39A5" w:rsidRPr="000F795E">
        <w:rPr>
          <w:rStyle w:val="CharAmSchText"/>
        </w:rPr>
        <w:t>Repeal</w:t>
      </w:r>
      <w:r w:rsidR="00FF5DA0" w:rsidRPr="000F795E">
        <w:rPr>
          <w:rStyle w:val="CharAmSchText"/>
        </w:rPr>
        <w:t>s</w:t>
      </w:r>
      <w:bookmarkEnd w:id="31"/>
    </w:p>
    <w:bookmarkEnd w:id="29"/>
    <w:bookmarkEnd w:id="30"/>
    <w:p w14:paraId="298B32CB" w14:textId="77777777" w:rsidR="006E39A5" w:rsidRPr="000F795E" w:rsidRDefault="006E39A5">
      <w:pPr>
        <w:pStyle w:val="Header"/>
      </w:pPr>
      <w:r w:rsidRPr="000F795E">
        <w:rPr>
          <w:rStyle w:val="CharAmPartNo"/>
        </w:rPr>
        <w:t xml:space="preserve"> </w:t>
      </w:r>
      <w:r w:rsidRPr="000F795E">
        <w:rPr>
          <w:rStyle w:val="CharAmPartText"/>
        </w:rPr>
        <w:t xml:space="preserve"> </w:t>
      </w:r>
    </w:p>
    <w:p w14:paraId="5C285908" w14:textId="77777777" w:rsidR="006E39A5" w:rsidRPr="005D5EB6" w:rsidRDefault="006E39A5" w:rsidP="006E39A5">
      <w:pPr>
        <w:pStyle w:val="ActHead9"/>
      </w:pPr>
      <w:bookmarkStart w:id="32" w:name="_Toc90566875"/>
      <w:r w:rsidRPr="005D5EB6">
        <w:t>Superannuation (Government Co</w:t>
      </w:r>
      <w:r w:rsidR="00730404">
        <w:noBreakHyphen/>
      </w:r>
      <w:r w:rsidRPr="005D5EB6">
        <w:t xml:space="preserve">contribution for Low Income Earners) </w:t>
      </w:r>
      <w:r w:rsidR="00730404">
        <w:t>Regulations 2</w:t>
      </w:r>
      <w:r w:rsidRPr="005D5EB6">
        <w:t>004</w:t>
      </w:r>
      <w:bookmarkEnd w:id="32"/>
    </w:p>
    <w:p w14:paraId="12EC6618" w14:textId="77777777" w:rsidR="006E39A5" w:rsidRPr="005D5EB6" w:rsidRDefault="006E39A5" w:rsidP="006E39A5">
      <w:pPr>
        <w:pStyle w:val="ItemHead"/>
      </w:pPr>
      <w:r w:rsidRPr="005D5EB6">
        <w:t xml:space="preserve">1  The whole of the </w:t>
      </w:r>
      <w:r w:rsidR="00FF5DA0">
        <w:t>instrument</w:t>
      </w:r>
    </w:p>
    <w:p w14:paraId="12156690" w14:textId="77777777" w:rsidR="006E39A5" w:rsidRPr="005D5EB6" w:rsidRDefault="006E39A5" w:rsidP="006E39A5">
      <w:pPr>
        <w:pStyle w:val="Item"/>
      </w:pPr>
      <w:r w:rsidRPr="005D5EB6">
        <w:t xml:space="preserve">Repeal the </w:t>
      </w:r>
      <w:r w:rsidR="00FF5DA0">
        <w:t>instrument</w:t>
      </w:r>
      <w:r w:rsidRPr="005D5EB6">
        <w:t>.</w:t>
      </w:r>
    </w:p>
    <w:p w14:paraId="5A0C4C7F" w14:textId="77777777" w:rsidR="006E39A5" w:rsidRPr="005D5EB6" w:rsidRDefault="006E39A5">
      <w:pPr>
        <w:sectPr w:rsidR="006E39A5" w:rsidRPr="005D5EB6" w:rsidSect="005D3935">
          <w:headerReference w:type="even" r:id="rId31"/>
          <w:headerReference w:type="default" r:id="rId32"/>
          <w:footerReference w:type="even" r:id="rId33"/>
          <w:footerReference w:type="default" r:id="rId34"/>
          <w:headerReference w:type="first" r:id="rId35"/>
          <w:footerReference w:type="first" r:id="rId36"/>
          <w:pgSz w:w="11907" w:h="16839" w:code="9"/>
          <w:pgMar w:top="2233" w:right="1797" w:bottom="1440" w:left="1797" w:header="720" w:footer="709" w:gutter="0"/>
          <w:cols w:space="720"/>
          <w:docGrid w:linePitch="299"/>
        </w:sectPr>
      </w:pPr>
    </w:p>
    <w:p w14:paraId="24DF8818" w14:textId="77777777" w:rsidR="006E39A5" w:rsidRPr="005D5EB6" w:rsidRDefault="006E39A5" w:rsidP="000F795E"/>
    <w:sectPr w:rsidR="006E39A5" w:rsidRPr="005D5EB6" w:rsidSect="005D3935">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6AD50" w14:textId="77777777" w:rsidR="00E52DEF" w:rsidRDefault="00E52DEF" w:rsidP="00715914">
      <w:pPr>
        <w:spacing w:line="240" w:lineRule="auto"/>
      </w:pPr>
      <w:r>
        <w:separator/>
      </w:r>
    </w:p>
  </w:endnote>
  <w:endnote w:type="continuationSeparator" w:id="0">
    <w:p w14:paraId="6776AA88" w14:textId="77777777" w:rsidR="00E52DEF" w:rsidRDefault="00E52DE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52DEF" w14:paraId="7EF54318" w14:textId="77777777" w:rsidTr="006E39A5">
      <w:tc>
        <w:tcPr>
          <w:tcW w:w="5000" w:type="pct"/>
        </w:tcPr>
        <w:p w14:paraId="6B49880D" w14:textId="77777777" w:rsidR="00E52DEF" w:rsidRDefault="00E52DEF" w:rsidP="006E39A5">
          <w:pPr>
            <w:spacing w:before="120"/>
            <w:jc w:val="right"/>
            <w:rPr>
              <w:sz w:val="18"/>
            </w:rPr>
          </w:pPr>
          <w:r w:rsidRPr="00ED79B6">
            <w:rPr>
              <w:i/>
              <w:sz w:val="18"/>
            </w:rPr>
            <w:t xml:space="preserve"> </w:t>
          </w:r>
        </w:p>
      </w:tc>
    </w:tr>
  </w:tbl>
  <w:p w14:paraId="221BF0F9" w14:textId="77777777" w:rsidR="00E52DEF" w:rsidRPr="007500C8" w:rsidRDefault="00E52DEF" w:rsidP="00335BC6">
    <w:pPr>
      <w:pStyle w:val="Footer"/>
    </w:pPr>
    <w:r>
      <w:rPr>
        <w:noProof/>
      </w:rPr>
      <mc:AlternateContent>
        <mc:Choice Requires="wps">
          <w:drawing>
            <wp:anchor distT="0" distB="0" distL="114300" distR="114300" simplePos="0" relativeHeight="251663360" behindDoc="1" locked="1" layoutInCell="1" allowOverlap="1" wp14:anchorId="798BB4FF" wp14:editId="7FABA267">
              <wp:simplePos x="0" y="0"/>
              <wp:positionH relativeFrom="page">
                <wp:align>center</wp:align>
              </wp:positionH>
              <wp:positionV relativeFrom="paragraph">
                <wp:posOffset>0</wp:posOffset>
              </wp:positionV>
              <wp:extent cx="5773003" cy="395785"/>
              <wp:effectExtent l="0" t="0" r="0" b="4445"/>
              <wp:wrapNone/>
              <wp:docPr id="6" name="Text Box 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F3FB74"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98BB4FF" id="_x0000_t202" coordsize="21600,21600" o:spt="202" path="m,l,21600r21600,l21600,xe">
              <v:stroke joinstyle="miter"/>
              <v:path gradientshapeok="t" o:connecttype="rect"/>
            </v:shapetype>
            <v:shape id="Text Box 6" o:spid="_x0000_s1028" type="#_x0000_t202" alt="Sec-Footerevenpage" style="position:absolute;margin-left:0;margin-top:0;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" stroked="f" strokeweight=".5pt">
              <v:textbox>
                <w:txbxContent>
                  <w:p w14:paraId="42F3FB74"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20C5" w14:textId="77777777" w:rsidR="00E52DEF" w:rsidRPr="00D90ABA" w:rsidRDefault="00E52DEF" w:rsidP="006E39A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E52DEF" w14:paraId="26150C23" w14:textId="77777777" w:rsidTr="006E39A5">
      <w:tc>
        <w:tcPr>
          <w:tcW w:w="942" w:type="pct"/>
        </w:tcPr>
        <w:p w14:paraId="7663126F" w14:textId="77777777" w:rsidR="00E52DEF" w:rsidRDefault="00E52DEF" w:rsidP="006E39A5">
          <w:pPr>
            <w:spacing w:line="0" w:lineRule="atLeast"/>
            <w:rPr>
              <w:sz w:val="18"/>
            </w:rPr>
          </w:pPr>
        </w:p>
      </w:tc>
      <w:tc>
        <w:tcPr>
          <w:tcW w:w="3671" w:type="pct"/>
        </w:tcPr>
        <w:p w14:paraId="51C7299B" w14:textId="77777777"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387" w:type="pct"/>
        </w:tcPr>
        <w:p w14:paraId="6093EDC2" w14:textId="77777777" w:rsidR="00E52DEF" w:rsidRDefault="00E52DEF" w:rsidP="006E39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23</w:t>
          </w:r>
          <w:r w:rsidRPr="00ED79B6">
            <w:rPr>
              <w:i/>
              <w:sz w:val="18"/>
            </w:rPr>
            <w:fldChar w:fldCharType="end"/>
          </w:r>
        </w:p>
      </w:tc>
    </w:tr>
    <w:tr w:rsidR="00E52DEF" w14:paraId="00B92A87" w14:textId="77777777" w:rsidTr="006E39A5">
      <w:tc>
        <w:tcPr>
          <w:tcW w:w="5000" w:type="pct"/>
          <w:gridSpan w:val="3"/>
        </w:tcPr>
        <w:p w14:paraId="107F5A55" w14:textId="77777777" w:rsidR="00E52DEF" w:rsidRDefault="00E52DEF" w:rsidP="006E39A5">
          <w:pPr>
            <w:rPr>
              <w:sz w:val="18"/>
            </w:rPr>
          </w:pPr>
          <w:r w:rsidRPr="00ED79B6">
            <w:rPr>
              <w:i/>
              <w:sz w:val="18"/>
            </w:rPr>
            <w:t xml:space="preserve"> </w:t>
          </w:r>
        </w:p>
      </w:tc>
    </w:tr>
  </w:tbl>
  <w:p w14:paraId="5AA120A2" w14:textId="77777777" w:rsidR="00E52DEF" w:rsidRPr="00D90ABA" w:rsidRDefault="00E52DEF" w:rsidP="006E39A5">
    <w:pPr>
      <w:rPr>
        <w:i/>
        <w:sz w:val="18"/>
      </w:rPr>
    </w:pPr>
    <w:r w:rsidRPr="00D71D92">
      <w:rPr>
        <w:i/>
        <w:noProof/>
        <w:sz w:val="18"/>
      </w:rPr>
      <mc:AlternateContent>
        <mc:Choice Requires="wps">
          <w:drawing>
            <wp:anchor distT="0" distB="0" distL="114300" distR="114300" simplePos="0" relativeHeight="251652096" behindDoc="1" locked="1" layoutInCell="1" allowOverlap="1" wp14:anchorId="3DA64F35" wp14:editId="30397182">
              <wp:simplePos x="0" y="0"/>
              <wp:positionH relativeFrom="page">
                <wp:align>center</wp:align>
              </wp:positionH>
              <wp:positionV relativeFrom="paragraph">
                <wp:posOffset>0</wp:posOffset>
              </wp:positionV>
              <wp:extent cx="5773003" cy="395785"/>
              <wp:effectExtent l="0" t="0" r="0" b="4445"/>
              <wp:wrapNone/>
              <wp:docPr id="32" name="Text Box 32"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219F1A" w14:textId="260604A0"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B22B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DA64F35" id="_x0000_t202" coordsize="21600,21600" o:spt="202" path="m,l,21600r21600,l21600,xe">
              <v:stroke joinstyle="miter"/>
              <v:path gradientshapeok="t" o:connecttype="rect"/>
            </v:shapetype>
            <v:shape id="Text Box 32" o:spid="_x0000_s1042" type="#_x0000_t202" alt="Sec-Footerprimary" style="position:absolute;margin-left:0;margin-top:0;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" stroked="f" strokeweight=".5pt">
              <v:textbox>
                <w:txbxContent>
                  <w:p w14:paraId="0D219F1A" w14:textId="260604A0"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B22B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1D24" w14:textId="77777777" w:rsidR="00E52DEF" w:rsidRDefault="00E52DEF">
    <w:pPr>
      <w:pBdr>
        <w:top w:val="single" w:sz="6" w:space="1" w:color="auto"/>
      </w:pBdr>
      <w:rPr>
        <w:sz w:val="18"/>
      </w:rPr>
    </w:pPr>
  </w:p>
  <w:p w14:paraId="4419C6A5" w14:textId="77777777" w:rsidR="00E52DEF" w:rsidRDefault="00E52DEF">
    <w:pPr>
      <w:jc w:val="right"/>
      <w:rPr>
        <w:i/>
        <w:sz w:val="18"/>
      </w:rPr>
    </w:pPr>
    <w:r>
      <w:rPr>
        <w:i/>
        <w:sz w:val="18"/>
      </w:rPr>
      <w:fldChar w:fldCharType="begin"/>
    </w:r>
    <w:r>
      <w:rPr>
        <w:i/>
        <w:sz w:val="18"/>
      </w:rPr>
      <w:instrText xml:space="preserve"> STYLEREF ShortT </w:instrText>
    </w:r>
    <w:r>
      <w:rPr>
        <w:i/>
        <w:sz w:val="18"/>
      </w:rPr>
      <w:fldChar w:fldCharType="separate"/>
    </w:r>
    <w:r w:rsidR="004F6C59">
      <w:rPr>
        <w:i/>
        <w:noProof/>
        <w:sz w:val="18"/>
      </w:rPr>
      <w:t>Superannuation (Government Co-contribution for Low Income Earners) Regulations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F6C5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2BE6763E" w14:textId="77777777" w:rsidR="00E52DEF" w:rsidRDefault="00E52DEF">
    <w:pPr>
      <w:rPr>
        <w:i/>
        <w:sz w:val="18"/>
      </w:rPr>
    </w:pP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2164" w14:textId="77777777" w:rsidR="00E52DEF" w:rsidRPr="00E33C1C" w:rsidRDefault="00E52DEF" w:rsidP="006E39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E52DEF" w14:paraId="434614A3" w14:textId="77777777" w:rsidTr="006E39A5">
      <w:tc>
        <w:tcPr>
          <w:tcW w:w="418" w:type="pct"/>
          <w:tcBorders>
            <w:top w:val="nil"/>
            <w:left w:val="nil"/>
            <w:bottom w:val="nil"/>
            <w:right w:val="nil"/>
          </w:tcBorders>
        </w:tcPr>
        <w:p w14:paraId="5349CDB2" w14:textId="77777777" w:rsidR="00E52DEF" w:rsidRDefault="00E52DEF" w:rsidP="006E39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c>
        <w:tcPr>
          <w:tcW w:w="3765" w:type="pct"/>
          <w:tcBorders>
            <w:top w:val="nil"/>
            <w:left w:val="nil"/>
            <w:bottom w:val="nil"/>
            <w:right w:val="nil"/>
          </w:tcBorders>
        </w:tcPr>
        <w:p w14:paraId="516513BC" w14:textId="77777777"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817" w:type="pct"/>
          <w:tcBorders>
            <w:top w:val="nil"/>
            <w:left w:val="nil"/>
            <w:bottom w:val="nil"/>
            <w:right w:val="nil"/>
          </w:tcBorders>
        </w:tcPr>
        <w:p w14:paraId="2DB2E69E" w14:textId="77777777" w:rsidR="00E52DEF" w:rsidRDefault="00E52DEF" w:rsidP="006E39A5">
          <w:pPr>
            <w:spacing w:line="0" w:lineRule="atLeast"/>
            <w:jc w:val="right"/>
            <w:rPr>
              <w:sz w:val="18"/>
            </w:rPr>
          </w:pPr>
        </w:p>
      </w:tc>
    </w:tr>
    <w:tr w:rsidR="00E52DEF" w14:paraId="7CD8F3A4" w14:textId="77777777" w:rsidTr="006E3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29297DD" w14:textId="77777777" w:rsidR="00E52DEF" w:rsidRDefault="00E52DEF" w:rsidP="006E39A5">
          <w:pPr>
            <w:jc w:val="right"/>
            <w:rPr>
              <w:sz w:val="18"/>
            </w:rPr>
          </w:pPr>
          <w:r w:rsidRPr="00ED79B6">
            <w:rPr>
              <w:i/>
              <w:sz w:val="18"/>
            </w:rPr>
            <w:t xml:space="preserve"> </w:t>
          </w:r>
        </w:p>
      </w:tc>
    </w:tr>
  </w:tbl>
  <w:p w14:paraId="2A07CC3F" w14:textId="77777777" w:rsidR="00E52DEF" w:rsidRPr="00ED79B6" w:rsidRDefault="00E52DEF" w:rsidP="007500C8">
    <w:pPr>
      <w:rPr>
        <w:i/>
        <w:sz w:val="18"/>
      </w:rPr>
    </w:pPr>
    <w:r w:rsidRPr="00D71D92">
      <w:rPr>
        <w:i/>
        <w:noProof/>
        <w:sz w:val="18"/>
      </w:rPr>
      <mc:AlternateContent>
        <mc:Choice Requires="wps">
          <w:drawing>
            <wp:anchor distT="0" distB="0" distL="114300" distR="114300" simplePos="0" relativeHeight="251669504" behindDoc="1" locked="1" layoutInCell="1" allowOverlap="1" wp14:anchorId="046368F2" wp14:editId="74BDBEA3">
              <wp:simplePos x="0" y="0"/>
              <wp:positionH relativeFrom="page">
                <wp:align>center</wp:align>
              </wp:positionH>
              <wp:positionV relativeFrom="paragraph">
                <wp:posOffset>0</wp:posOffset>
              </wp:positionV>
              <wp:extent cx="5773003" cy="395785"/>
              <wp:effectExtent l="0" t="0" r="0" b="4445"/>
              <wp:wrapNone/>
              <wp:docPr id="38" name="Text Box 38"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A28F9C"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046368F2" id="_x0000_t202" coordsize="21600,21600" o:spt="202" path="m,l,21600r21600,l21600,xe">
              <v:stroke joinstyle="miter"/>
              <v:path gradientshapeok="t" o:connecttype="rect"/>
            </v:shapetype>
            <v:shape id="Text Box 38" o:spid="_x0000_s1045" type="#_x0000_t202" alt="Sec-Footerevenpage"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" stroked="f" strokeweight=".5pt">
              <v:textbox>
                <w:txbxContent>
                  <w:p w14:paraId="17A28F9C"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9CFD" w14:textId="77777777" w:rsidR="00E52DEF" w:rsidRPr="00E33C1C" w:rsidRDefault="00E52DEF" w:rsidP="006E39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E52DEF" w14:paraId="34F44A76" w14:textId="77777777" w:rsidTr="006E39A5">
      <w:tc>
        <w:tcPr>
          <w:tcW w:w="817" w:type="pct"/>
          <w:tcBorders>
            <w:top w:val="nil"/>
            <w:left w:val="nil"/>
            <w:bottom w:val="nil"/>
            <w:right w:val="nil"/>
          </w:tcBorders>
        </w:tcPr>
        <w:p w14:paraId="6C8A640F" w14:textId="77777777" w:rsidR="00E52DEF" w:rsidRDefault="00E52DEF" w:rsidP="006E39A5">
          <w:pPr>
            <w:spacing w:line="0" w:lineRule="atLeast"/>
            <w:rPr>
              <w:sz w:val="18"/>
            </w:rPr>
          </w:pPr>
        </w:p>
      </w:tc>
      <w:tc>
        <w:tcPr>
          <w:tcW w:w="3765" w:type="pct"/>
          <w:tcBorders>
            <w:top w:val="nil"/>
            <w:left w:val="nil"/>
            <w:bottom w:val="nil"/>
            <w:right w:val="nil"/>
          </w:tcBorders>
        </w:tcPr>
        <w:p w14:paraId="142D7E9A" w14:textId="77777777"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418" w:type="pct"/>
          <w:tcBorders>
            <w:top w:val="nil"/>
            <w:left w:val="nil"/>
            <w:bottom w:val="nil"/>
            <w:right w:val="nil"/>
          </w:tcBorders>
        </w:tcPr>
        <w:p w14:paraId="305E83D5" w14:textId="77777777" w:rsidR="00E52DEF" w:rsidRDefault="00E52DEF" w:rsidP="006E39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52DEF" w14:paraId="205E44C2" w14:textId="77777777" w:rsidTr="006E3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AD960AB" w14:textId="77777777" w:rsidR="00E52DEF" w:rsidRDefault="00E52DEF" w:rsidP="006E39A5">
          <w:pPr>
            <w:rPr>
              <w:sz w:val="18"/>
            </w:rPr>
          </w:pPr>
          <w:r w:rsidRPr="00ED79B6">
            <w:rPr>
              <w:i/>
              <w:sz w:val="18"/>
            </w:rPr>
            <w:t xml:space="preserve"> </w:t>
          </w:r>
        </w:p>
      </w:tc>
    </w:tr>
  </w:tbl>
  <w:p w14:paraId="5B8088A3" w14:textId="77777777" w:rsidR="00E52DEF" w:rsidRPr="00ED79B6" w:rsidRDefault="00E52DEF" w:rsidP="00472DBE">
    <w:pPr>
      <w:rPr>
        <w:i/>
        <w:sz w:val="18"/>
      </w:rPr>
    </w:pPr>
    <w:r w:rsidRPr="00D71D92">
      <w:rPr>
        <w:i/>
        <w:noProof/>
        <w:sz w:val="18"/>
      </w:rPr>
      <mc:AlternateContent>
        <mc:Choice Requires="wps">
          <w:drawing>
            <wp:anchor distT="0" distB="0" distL="114300" distR="114300" simplePos="0" relativeHeight="251660288" behindDoc="1" locked="1" layoutInCell="1" allowOverlap="1" wp14:anchorId="2E47724B" wp14:editId="05F8837D">
              <wp:simplePos x="0" y="0"/>
              <wp:positionH relativeFrom="page">
                <wp:align>center</wp:align>
              </wp:positionH>
              <wp:positionV relativeFrom="paragraph">
                <wp:posOffset>0</wp:posOffset>
              </wp:positionV>
              <wp:extent cx="5773003" cy="395785"/>
              <wp:effectExtent l="0" t="0" r="0" b="4445"/>
              <wp:wrapNone/>
              <wp:docPr id="36" name="Text Box 36"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915501"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E47724B" id="_x0000_t202" coordsize="21600,21600" o:spt="202" path="m,l,21600r21600,l21600,xe">
              <v:stroke joinstyle="miter"/>
              <v:path gradientshapeok="t" o:connecttype="rect"/>
            </v:shapetype>
            <v:shape id="Text Box 36" o:spid="_x0000_s1046" type="#_x0000_t202" alt="Sec-Footerprimary" style="position:absolute;margin-left:0;margin-top:0;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" stroked="f" strokeweight=".5pt">
              <v:textbox>
                <w:txbxContent>
                  <w:p w14:paraId="17915501"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0CF19" w14:textId="77777777" w:rsidR="00E52DEF" w:rsidRPr="00E33C1C" w:rsidRDefault="00E52DEF"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E52DEF" w14:paraId="42178A29" w14:textId="77777777" w:rsidTr="006E39A5">
      <w:tc>
        <w:tcPr>
          <w:tcW w:w="817" w:type="pct"/>
          <w:tcBorders>
            <w:top w:val="nil"/>
            <w:left w:val="nil"/>
            <w:bottom w:val="nil"/>
            <w:right w:val="nil"/>
          </w:tcBorders>
        </w:tcPr>
        <w:p w14:paraId="2145AF73" w14:textId="77777777" w:rsidR="00E52DEF" w:rsidRDefault="00E52DEF" w:rsidP="006E39A5">
          <w:pPr>
            <w:spacing w:line="0" w:lineRule="atLeast"/>
            <w:rPr>
              <w:sz w:val="18"/>
            </w:rPr>
          </w:pPr>
        </w:p>
      </w:tc>
      <w:tc>
        <w:tcPr>
          <w:tcW w:w="3765" w:type="pct"/>
          <w:tcBorders>
            <w:top w:val="nil"/>
            <w:left w:val="nil"/>
            <w:bottom w:val="nil"/>
            <w:right w:val="nil"/>
          </w:tcBorders>
        </w:tcPr>
        <w:p w14:paraId="09689F8E" w14:textId="77777777"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418" w:type="pct"/>
          <w:tcBorders>
            <w:top w:val="nil"/>
            <w:left w:val="nil"/>
            <w:bottom w:val="nil"/>
            <w:right w:val="nil"/>
          </w:tcBorders>
        </w:tcPr>
        <w:p w14:paraId="0DBDB6B9" w14:textId="77777777" w:rsidR="00E52DEF" w:rsidRDefault="00E52DEF" w:rsidP="006E39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52DEF" w14:paraId="7B57BE0A" w14:textId="77777777" w:rsidTr="006E3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C1C0E27" w14:textId="77777777" w:rsidR="00E52DEF" w:rsidRDefault="00E52DEF" w:rsidP="006E39A5">
          <w:pPr>
            <w:rPr>
              <w:sz w:val="18"/>
            </w:rPr>
          </w:pPr>
          <w:r w:rsidRPr="00ED79B6">
            <w:rPr>
              <w:i/>
              <w:sz w:val="18"/>
            </w:rPr>
            <w:t xml:space="preserve"> </w:t>
          </w:r>
        </w:p>
      </w:tc>
    </w:tr>
  </w:tbl>
  <w:p w14:paraId="70227799" w14:textId="77777777" w:rsidR="00E52DEF" w:rsidRPr="00ED79B6" w:rsidRDefault="00E52DE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D382" w14:textId="77777777" w:rsidR="00E52DEF" w:rsidRDefault="00E52DEF" w:rsidP="006E39A5">
    <w:pPr>
      <w:pStyle w:val="Footer"/>
      <w:spacing w:before="12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52DEF" w14:paraId="2A4339BD" w14:textId="77777777" w:rsidTr="006E39A5">
      <w:tc>
        <w:tcPr>
          <w:tcW w:w="5000" w:type="pct"/>
        </w:tcPr>
        <w:p w14:paraId="402017F0" w14:textId="77777777" w:rsidR="00E52DEF" w:rsidRDefault="00E52DEF" w:rsidP="006E39A5">
          <w:pPr>
            <w:rPr>
              <w:sz w:val="18"/>
            </w:rPr>
          </w:pPr>
          <w:r w:rsidRPr="00ED79B6">
            <w:rPr>
              <w:i/>
              <w:sz w:val="18"/>
            </w:rPr>
            <w:t xml:space="preserve"> </w:t>
          </w:r>
        </w:p>
      </w:tc>
    </w:tr>
  </w:tbl>
  <w:p w14:paraId="700AE28C" w14:textId="77777777" w:rsidR="00E52DEF" w:rsidRPr="007500C8" w:rsidRDefault="00E52DEF" w:rsidP="007500C8">
    <w:pPr>
      <w:pStyle w:val="Footer"/>
    </w:pPr>
    <w:r>
      <w:rPr>
        <w:noProof/>
      </w:rPr>
      <mc:AlternateContent>
        <mc:Choice Requires="wps">
          <w:drawing>
            <wp:anchor distT="0" distB="0" distL="114300" distR="114300" simplePos="0" relativeHeight="251643904" behindDoc="1" locked="1" layoutInCell="1" allowOverlap="1" wp14:anchorId="76824EB6" wp14:editId="0012A1B8">
              <wp:simplePos x="0" y="0"/>
              <wp:positionH relativeFrom="page">
                <wp:align>center</wp:align>
              </wp:positionH>
              <wp:positionV relativeFrom="paragraph">
                <wp:posOffset>0</wp:posOffset>
              </wp:positionV>
              <wp:extent cx="5773003" cy="395785"/>
              <wp:effectExtent l="0" t="0" r="0" b="4445"/>
              <wp:wrapNone/>
              <wp:docPr id="4" name="Text Box 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6495A3" w14:textId="0A13AABB"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824EB6" id="_x0000_t202" coordsize="21600,21600" o:spt="202" path="m,l,21600r21600,l21600,xe">
              <v:stroke joinstyle="miter"/>
              <v:path gradientshapeok="t" o:connecttype="rect"/>
            </v:shapetype>
            <v:shape id="Text Box 4" o:spid="_x0000_s1029" type="#_x0000_t202" alt="Sec-Footerprimary" style="position:absolute;margin-left:0;margin-top:0;width:454.55pt;height:31.15pt;z-index:-2516725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" stroked="f" strokeweight=".5pt">
              <v:textbox>
                <w:txbxContent>
                  <w:p w14:paraId="686495A3" w14:textId="0A13AABB"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8F3C" w14:textId="77777777" w:rsidR="00E52DEF" w:rsidRPr="00ED79B6" w:rsidRDefault="00E52DE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D358" w14:textId="77777777" w:rsidR="00E52DEF" w:rsidRPr="00E33C1C" w:rsidRDefault="00E52DEF" w:rsidP="006E39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E52DEF" w14:paraId="2FCE4303" w14:textId="77777777" w:rsidTr="006E39A5">
      <w:tc>
        <w:tcPr>
          <w:tcW w:w="418" w:type="pct"/>
          <w:tcBorders>
            <w:top w:val="nil"/>
            <w:left w:val="nil"/>
            <w:bottom w:val="nil"/>
            <w:right w:val="nil"/>
          </w:tcBorders>
        </w:tcPr>
        <w:p w14:paraId="492CC317" w14:textId="77777777" w:rsidR="00E52DEF" w:rsidRDefault="00E52DEF" w:rsidP="006E39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765" w:type="pct"/>
          <w:tcBorders>
            <w:top w:val="nil"/>
            <w:left w:val="nil"/>
            <w:bottom w:val="nil"/>
            <w:right w:val="nil"/>
          </w:tcBorders>
        </w:tcPr>
        <w:p w14:paraId="55452764" w14:textId="77777777"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817" w:type="pct"/>
          <w:tcBorders>
            <w:top w:val="nil"/>
            <w:left w:val="nil"/>
            <w:bottom w:val="nil"/>
            <w:right w:val="nil"/>
          </w:tcBorders>
        </w:tcPr>
        <w:p w14:paraId="5904FF98" w14:textId="77777777" w:rsidR="00E52DEF" w:rsidRDefault="00E52DEF" w:rsidP="006E39A5">
          <w:pPr>
            <w:spacing w:line="0" w:lineRule="atLeast"/>
            <w:jc w:val="right"/>
            <w:rPr>
              <w:sz w:val="18"/>
            </w:rPr>
          </w:pPr>
        </w:p>
      </w:tc>
    </w:tr>
    <w:tr w:rsidR="00E52DEF" w14:paraId="315E452F" w14:textId="77777777" w:rsidTr="006E3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6ED86EF" w14:textId="77777777" w:rsidR="00E52DEF" w:rsidRDefault="00E52DEF" w:rsidP="006E39A5">
          <w:pPr>
            <w:jc w:val="right"/>
            <w:rPr>
              <w:sz w:val="18"/>
            </w:rPr>
          </w:pPr>
          <w:r w:rsidRPr="00ED79B6">
            <w:rPr>
              <w:i/>
              <w:sz w:val="18"/>
            </w:rPr>
            <w:t xml:space="preserve"> </w:t>
          </w:r>
        </w:p>
      </w:tc>
    </w:tr>
  </w:tbl>
  <w:p w14:paraId="0890E50F" w14:textId="77777777" w:rsidR="00E52DEF" w:rsidRPr="00ED79B6" w:rsidRDefault="00E52DEF" w:rsidP="007500C8">
    <w:pPr>
      <w:rPr>
        <w:i/>
        <w:sz w:val="18"/>
      </w:rPr>
    </w:pPr>
    <w:r w:rsidRPr="00D71D92">
      <w:rPr>
        <w:i/>
        <w:noProof/>
        <w:sz w:val="18"/>
      </w:rPr>
      <mc:AlternateContent>
        <mc:Choice Requires="wps">
          <w:drawing>
            <wp:anchor distT="0" distB="0" distL="114300" distR="114300" simplePos="0" relativeHeight="251648000" behindDoc="1" locked="1" layoutInCell="1" allowOverlap="1" wp14:anchorId="7491D5CD" wp14:editId="19C3FF01">
              <wp:simplePos x="0" y="0"/>
              <wp:positionH relativeFrom="page">
                <wp:align>center</wp:align>
              </wp:positionH>
              <wp:positionV relativeFrom="paragraph">
                <wp:posOffset>0</wp:posOffset>
              </wp:positionV>
              <wp:extent cx="5773003" cy="395785"/>
              <wp:effectExtent l="0" t="0" r="0" b="4445"/>
              <wp:wrapNone/>
              <wp:docPr id="10" name="Text Box 1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AEBB0A"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491D5CD" id="_x0000_t202" coordsize="21600,21600" o:spt="202" path="m,l,21600r21600,l21600,xe">
              <v:stroke joinstyle="miter"/>
              <v:path gradientshapeok="t" o:connecttype="rect"/>
            </v:shapetype>
            <v:shape id="Text Box 10" o:spid="_x0000_s1032" type="#_x0000_t202" alt="Sec-Footerevenpage" style="position:absolute;margin-left:0;margin-top:0;width:454.55pt;height:31.15pt;z-index:-2516684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" stroked="f" strokeweight=".5pt">
              <v:textbox>
                <w:txbxContent>
                  <w:p w14:paraId="7CAEBB0A"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5234" w14:textId="77777777" w:rsidR="00E52DEF" w:rsidRPr="00E33C1C" w:rsidRDefault="00E52DEF" w:rsidP="006E39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E52DEF" w14:paraId="571E6059" w14:textId="77777777" w:rsidTr="006E39A5">
      <w:tc>
        <w:tcPr>
          <w:tcW w:w="816" w:type="pct"/>
          <w:tcBorders>
            <w:top w:val="nil"/>
            <w:left w:val="nil"/>
            <w:bottom w:val="nil"/>
            <w:right w:val="nil"/>
          </w:tcBorders>
        </w:tcPr>
        <w:p w14:paraId="02EC5B8D" w14:textId="77777777" w:rsidR="00E52DEF" w:rsidRDefault="00E52DEF" w:rsidP="006E39A5">
          <w:pPr>
            <w:spacing w:line="0" w:lineRule="atLeast"/>
            <w:rPr>
              <w:sz w:val="18"/>
            </w:rPr>
          </w:pPr>
        </w:p>
      </w:tc>
      <w:tc>
        <w:tcPr>
          <w:tcW w:w="3765" w:type="pct"/>
          <w:tcBorders>
            <w:top w:val="nil"/>
            <w:left w:val="nil"/>
            <w:bottom w:val="nil"/>
            <w:right w:val="nil"/>
          </w:tcBorders>
        </w:tcPr>
        <w:p w14:paraId="4080EEB7" w14:textId="77777777"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419" w:type="pct"/>
          <w:tcBorders>
            <w:top w:val="nil"/>
            <w:left w:val="nil"/>
            <w:bottom w:val="nil"/>
            <w:right w:val="nil"/>
          </w:tcBorders>
        </w:tcPr>
        <w:p w14:paraId="2D52A8B1" w14:textId="77777777" w:rsidR="00E52DEF" w:rsidRDefault="00E52DEF" w:rsidP="006E39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E52DEF" w14:paraId="49D7E083" w14:textId="77777777" w:rsidTr="006E3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3630C33" w14:textId="77777777" w:rsidR="00E52DEF" w:rsidRDefault="00E52DEF" w:rsidP="006E39A5">
          <w:pPr>
            <w:rPr>
              <w:sz w:val="18"/>
            </w:rPr>
          </w:pPr>
          <w:r w:rsidRPr="00ED79B6">
            <w:rPr>
              <w:i/>
              <w:sz w:val="18"/>
            </w:rPr>
            <w:t xml:space="preserve"> </w:t>
          </w:r>
        </w:p>
      </w:tc>
    </w:tr>
  </w:tbl>
  <w:p w14:paraId="79CCCF36" w14:textId="77777777" w:rsidR="00E52DEF" w:rsidRPr="00ED79B6" w:rsidRDefault="00E52DEF" w:rsidP="007500C8">
    <w:pPr>
      <w:rPr>
        <w:i/>
        <w:sz w:val="18"/>
      </w:rPr>
    </w:pPr>
    <w:r w:rsidRPr="00D71D92">
      <w:rPr>
        <w:i/>
        <w:noProof/>
        <w:sz w:val="18"/>
      </w:rPr>
      <mc:AlternateContent>
        <mc:Choice Requires="wps">
          <w:drawing>
            <wp:anchor distT="0" distB="0" distL="114300" distR="114300" simplePos="0" relativeHeight="251645952" behindDoc="1" locked="1" layoutInCell="1" allowOverlap="1" wp14:anchorId="0F1A81A3" wp14:editId="06EC0D81">
              <wp:simplePos x="0" y="0"/>
              <wp:positionH relativeFrom="page">
                <wp:align>center</wp:align>
              </wp:positionH>
              <wp:positionV relativeFrom="paragraph">
                <wp:posOffset>0</wp:posOffset>
              </wp:positionV>
              <wp:extent cx="5773003" cy="395785"/>
              <wp:effectExtent l="0" t="0" r="0" b="4445"/>
              <wp:wrapNone/>
              <wp:docPr id="8" name="Text Box 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7C4EA1" w14:textId="22B90ADB"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1A81A3" id="_x0000_t202" coordsize="21600,21600" o:spt="202" path="m,l,21600r21600,l21600,xe">
              <v:stroke joinstyle="miter"/>
              <v:path gradientshapeok="t" o:connecttype="rect"/>
            </v:shapetype>
            <v:shape id="Text Box 8" o:spid="_x0000_s1033" type="#_x0000_t202" alt="Sec-Footerprimary" style="position:absolute;margin-left:0;margin-top:0;width:454.55pt;height:31.15pt;z-index:-2516705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" stroked="f" strokeweight=".5pt">
              <v:textbox>
                <w:txbxContent>
                  <w:p w14:paraId="017C4EA1" w14:textId="22B90ADB"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5848" w14:textId="77777777" w:rsidR="00E52DEF" w:rsidRPr="00E33C1C" w:rsidRDefault="00E52DEF" w:rsidP="005D393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52DEF" w14:paraId="1FFAEDBD" w14:textId="77777777" w:rsidTr="00C453D7">
      <w:tc>
        <w:tcPr>
          <w:tcW w:w="709" w:type="dxa"/>
          <w:tcBorders>
            <w:top w:val="nil"/>
            <w:left w:val="nil"/>
            <w:bottom w:val="nil"/>
            <w:right w:val="nil"/>
          </w:tcBorders>
        </w:tcPr>
        <w:p w14:paraId="12329568" w14:textId="77777777" w:rsidR="00E52DEF" w:rsidRDefault="00E52DEF" w:rsidP="00C453D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99A62B1" w14:textId="77777777" w:rsidR="00E52DEF" w:rsidRDefault="00E52DEF" w:rsidP="00C453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1383" w:type="dxa"/>
          <w:tcBorders>
            <w:top w:val="nil"/>
            <w:left w:val="nil"/>
            <w:bottom w:val="nil"/>
            <w:right w:val="nil"/>
          </w:tcBorders>
        </w:tcPr>
        <w:p w14:paraId="72C8E4B5" w14:textId="77777777" w:rsidR="00E52DEF" w:rsidRDefault="00E52DEF" w:rsidP="00C453D7">
          <w:pPr>
            <w:spacing w:line="0" w:lineRule="atLeast"/>
            <w:jc w:val="right"/>
            <w:rPr>
              <w:sz w:val="18"/>
            </w:rPr>
          </w:pPr>
        </w:p>
      </w:tc>
    </w:tr>
    <w:tr w:rsidR="00E52DEF" w14:paraId="43F0A450" w14:textId="77777777" w:rsidTr="00C4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7F3A68" w14:textId="77777777" w:rsidR="00E52DEF" w:rsidRDefault="00E52DEF" w:rsidP="00C453D7">
          <w:pPr>
            <w:jc w:val="right"/>
            <w:rPr>
              <w:sz w:val="18"/>
            </w:rPr>
          </w:pPr>
          <w:r w:rsidRPr="00ED79B6">
            <w:rPr>
              <w:i/>
              <w:sz w:val="18"/>
            </w:rPr>
            <w:t xml:space="preserve"> </w:t>
          </w:r>
        </w:p>
      </w:tc>
    </w:tr>
  </w:tbl>
  <w:p w14:paraId="01DC66B6" w14:textId="77777777" w:rsidR="00E52DEF" w:rsidRPr="00ED79B6" w:rsidRDefault="00E52DEF" w:rsidP="00C453D7">
    <w:pPr>
      <w:rPr>
        <w:i/>
        <w:sz w:val="18"/>
      </w:rPr>
    </w:pPr>
    <w:r w:rsidRPr="005D3935">
      <w:rPr>
        <w:i/>
        <w:noProof/>
        <w:sz w:val="18"/>
      </w:rPr>
      <mc:AlternateContent>
        <mc:Choice Requires="wps">
          <w:drawing>
            <wp:anchor distT="0" distB="0" distL="114300" distR="114300" simplePos="0" relativeHeight="251698688" behindDoc="1" locked="1" layoutInCell="1" allowOverlap="1" wp14:anchorId="1FBAF347" wp14:editId="6213BEDC">
              <wp:simplePos x="0" y="0"/>
              <wp:positionH relativeFrom="page">
                <wp:align>center</wp:align>
              </wp:positionH>
              <wp:positionV relativeFrom="paragraph">
                <wp:posOffset>0</wp:posOffset>
              </wp:positionV>
              <wp:extent cx="5773003" cy="395785"/>
              <wp:effectExtent l="0" t="0" r="0" b="4445"/>
              <wp:wrapNone/>
              <wp:docPr id="14" name="Text Box 14"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BAE3BE" w14:textId="01A43AA3" w:rsidR="00E52DEF" w:rsidRPr="005F71B7" w:rsidRDefault="00E52DEF" w:rsidP="00C453D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B22B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1FBAF347" id="_x0000_t202" coordsize="21600,21600" o:spt="202" path="m,l,21600r21600,l21600,xe">
              <v:stroke joinstyle="miter"/>
              <v:path gradientshapeok="t" o:connecttype="rect"/>
            </v:shapetype>
            <v:shape id="Text Box 14" o:spid="_x0000_s1036" type="#_x0000_t202" alt="Sec-Footerevenpage" style="position:absolute;margin-left:0;margin-top:0;width:454.55pt;height:31.15pt;z-index:-2516177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" stroked="f" strokeweight=".5pt">
              <v:textbox>
                <w:txbxContent>
                  <w:p w14:paraId="6DBAE3BE" w14:textId="01A43AA3" w:rsidR="00E52DEF" w:rsidRPr="005F71B7" w:rsidRDefault="00E52DEF" w:rsidP="00C453D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B22B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DD5F" w14:textId="77777777" w:rsidR="00E52DEF" w:rsidRPr="00E33C1C" w:rsidRDefault="00E52DEF" w:rsidP="005D393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E52DEF" w14:paraId="17324E68" w14:textId="77777777" w:rsidTr="00C453D7">
      <w:tc>
        <w:tcPr>
          <w:tcW w:w="1384" w:type="dxa"/>
          <w:tcBorders>
            <w:top w:val="nil"/>
            <w:left w:val="nil"/>
            <w:bottom w:val="nil"/>
            <w:right w:val="nil"/>
          </w:tcBorders>
        </w:tcPr>
        <w:p w14:paraId="4AB355C2" w14:textId="77777777" w:rsidR="00E52DEF" w:rsidRDefault="00E52DEF" w:rsidP="00C453D7">
          <w:pPr>
            <w:spacing w:line="0" w:lineRule="atLeast"/>
            <w:rPr>
              <w:sz w:val="18"/>
            </w:rPr>
          </w:pPr>
        </w:p>
      </w:tc>
      <w:tc>
        <w:tcPr>
          <w:tcW w:w="6379" w:type="dxa"/>
          <w:tcBorders>
            <w:top w:val="nil"/>
            <w:left w:val="nil"/>
            <w:bottom w:val="nil"/>
            <w:right w:val="nil"/>
          </w:tcBorders>
        </w:tcPr>
        <w:p w14:paraId="5CEDE1EB" w14:textId="77777777" w:rsidR="00E52DEF" w:rsidRDefault="00E52DEF" w:rsidP="00C453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709" w:type="dxa"/>
          <w:tcBorders>
            <w:top w:val="nil"/>
            <w:left w:val="nil"/>
            <w:bottom w:val="nil"/>
            <w:right w:val="nil"/>
          </w:tcBorders>
        </w:tcPr>
        <w:p w14:paraId="2D00EA89" w14:textId="77777777" w:rsidR="00E52DEF" w:rsidRDefault="00E52DEF" w:rsidP="00C453D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52DEF" w14:paraId="357BDF4D" w14:textId="77777777" w:rsidTr="00C4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F6ADF0" w14:textId="77777777" w:rsidR="00E52DEF" w:rsidRDefault="00E52DEF" w:rsidP="00C453D7">
          <w:pPr>
            <w:rPr>
              <w:sz w:val="18"/>
            </w:rPr>
          </w:pPr>
          <w:r w:rsidRPr="00ED79B6">
            <w:rPr>
              <w:i/>
              <w:sz w:val="18"/>
            </w:rPr>
            <w:t xml:space="preserve"> </w:t>
          </w:r>
        </w:p>
      </w:tc>
    </w:tr>
  </w:tbl>
  <w:p w14:paraId="6C326469" w14:textId="77777777" w:rsidR="00E52DEF" w:rsidRPr="00ED79B6" w:rsidRDefault="00E52DEF" w:rsidP="00C453D7">
    <w:pPr>
      <w:rPr>
        <w:i/>
        <w:sz w:val="18"/>
      </w:rPr>
    </w:pPr>
    <w:r w:rsidRPr="005D3935">
      <w:rPr>
        <w:i/>
        <w:noProof/>
        <w:sz w:val="18"/>
      </w:rPr>
      <mc:AlternateContent>
        <mc:Choice Requires="wps">
          <w:drawing>
            <wp:anchor distT="0" distB="0" distL="114300" distR="114300" simplePos="0" relativeHeight="251688448" behindDoc="1" locked="1" layoutInCell="1" allowOverlap="1" wp14:anchorId="2A8DF67C" wp14:editId="2335B07D">
              <wp:simplePos x="0" y="0"/>
              <wp:positionH relativeFrom="page">
                <wp:align>center</wp:align>
              </wp:positionH>
              <wp:positionV relativeFrom="paragraph">
                <wp:posOffset>0</wp:posOffset>
              </wp:positionV>
              <wp:extent cx="5773003" cy="395785"/>
              <wp:effectExtent l="0" t="0" r="0" b="4445"/>
              <wp:wrapNone/>
              <wp:docPr id="12" name="Text Box 12"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16A2C" w14:textId="46E8C2FB" w:rsidR="00E52DEF" w:rsidRPr="005F71B7" w:rsidRDefault="00E52DEF" w:rsidP="00C453D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8DF67C" id="_x0000_t202" coordsize="21600,21600" o:spt="202" path="m,l,21600r21600,l21600,xe">
              <v:stroke joinstyle="miter"/>
              <v:path gradientshapeok="t" o:connecttype="rect"/>
            </v:shapetype>
            <v:shape id="Text Box 12" o:spid="_x0000_s1037" type="#_x0000_t202" alt="Sec-Footerprimary" style="position:absolute;margin-left:0;margin-top:0;width:454.55pt;height:31.15pt;z-index:-2516280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" stroked="f" strokeweight=".5pt">
              <v:textbox>
                <w:txbxContent>
                  <w:p w14:paraId="1AA16A2C" w14:textId="46E8C2FB" w:rsidR="00E52DEF" w:rsidRPr="005F71B7" w:rsidRDefault="00E52DEF" w:rsidP="00C453D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D6A3" w14:textId="77777777" w:rsidR="00E52DEF" w:rsidRPr="00E33C1C" w:rsidRDefault="00E52DEF" w:rsidP="005D393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E52DEF" w14:paraId="669B62C0" w14:textId="77777777" w:rsidTr="00C453D7">
      <w:tc>
        <w:tcPr>
          <w:tcW w:w="817" w:type="pct"/>
          <w:tcBorders>
            <w:top w:val="nil"/>
            <w:left w:val="nil"/>
            <w:bottom w:val="nil"/>
            <w:right w:val="nil"/>
          </w:tcBorders>
        </w:tcPr>
        <w:p w14:paraId="36BBE6B5" w14:textId="77777777" w:rsidR="00E52DEF" w:rsidRDefault="00E52DEF" w:rsidP="005D3935">
          <w:pPr>
            <w:spacing w:line="0" w:lineRule="atLeast"/>
            <w:rPr>
              <w:sz w:val="18"/>
            </w:rPr>
          </w:pPr>
        </w:p>
      </w:tc>
      <w:tc>
        <w:tcPr>
          <w:tcW w:w="3765" w:type="pct"/>
          <w:tcBorders>
            <w:top w:val="nil"/>
            <w:left w:val="nil"/>
            <w:bottom w:val="nil"/>
            <w:right w:val="nil"/>
          </w:tcBorders>
        </w:tcPr>
        <w:p w14:paraId="618E9022" w14:textId="77777777" w:rsidR="00E52DEF" w:rsidRDefault="00E52DEF" w:rsidP="005D39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418" w:type="pct"/>
          <w:tcBorders>
            <w:top w:val="nil"/>
            <w:left w:val="nil"/>
            <w:bottom w:val="nil"/>
            <w:right w:val="nil"/>
          </w:tcBorders>
        </w:tcPr>
        <w:p w14:paraId="353C5526" w14:textId="77777777" w:rsidR="00E52DEF" w:rsidRDefault="00E52DEF" w:rsidP="005D39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E52DEF" w14:paraId="10DF11DC" w14:textId="77777777" w:rsidTr="00C4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22858AE" w14:textId="77777777" w:rsidR="00E52DEF" w:rsidRDefault="00E52DEF" w:rsidP="005D3935">
          <w:pPr>
            <w:rPr>
              <w:sz w:val="18"/>
            </w:rPr>
          </w:pPr>
          <w:r w:rsidRPr="00ED79B6">
            <w:rPr>
              <w:i/>
              <w:sz w:val="18"/>
            </w:rPr>
            <w:t xml:space="preserve"> </w:t>
          </w:r>
        </w:p>
      </w:tc>
    </w:tr>
  </w:tbl>
  <w:p w14:paraId="58BCE822" w14:textId="77777777" w:rsidR="00E52DEF" w:rsidRPr="00ED79B6" w:rsidRDefault="00E52DEF" w:rsidP="005D3935">
    <w:pPr>
      <w:rPr>
        <w:i/>
        <w:sz w:val="18"/>
      </w:rPr>
    </w:pPr>
    <w:r w:rsidRPr="00D71D92">
      <w:rPr>
        <w:i/>
        <w:noProof/>
        <w:sz w:val="18"/>
      </w:rPr>
      <mc:AlternateContent>
        <mc:Choice Requires="wps">
          <w:drawing>
            <wp:anchor distT="0" distB="0" distL="114300" distR="114300" simplePos="0" relativeHeight="251679232" behindDoc="1" locked="1" layoutInCell="1" allowOverlap="1" wp14:anchorId="5DC08326" wp14:editId="3D743D8B">
              <wp:simplePos x="0" y="0"/>
              <wp:positionH relativeFrom="page">
                <wp:align>center</wp:align>
              </wp:positionH>
              <wp:positionV relativeFrom="paragraph">
                <wp:posOffset>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188FD6" w14:textId="77777777" w:rsidR="00E52DEF" w:rsidRPr="005F71B7" w:rsidRDefault="00E52DEF" w:rsidP="005D393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DC08326" id="_x0000_t202" coordsize="21600,21600" o:spt="202" path="m,l,21600r21600,l21600,xe">
              <v:stroke joinstyle="miter"/>
              <v:path gradientshapeok="t" o:connecttype="rect"/>
            </v:shapetype>
            <v:shape id="Text Box 3" o:spid="_x0000_s1038" type="#_x0000_t202" alt="Sec-Footerprimary" style="position:absolute;margin-left:0;margin-top:0;width:454.55pt;height:31.15pt;z-index:-2516372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" stroked="f" strokeweight=".5pt">
              <v:textbox>
                <w:txbxContent>
                  <w:p w14:paraId="79188FD6" w14:textId="77777777" w:rsidR="00E52DEF" w:rsidRPr="005F71B7" w:rsidRDefault="00E52DEF" w:rsidP="005D393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p w14:paraId="62223791" w14:textId="77777777" w:rsidR="00E52DEF" w:rsidRPr="005D3935" w:rsidRDefault="00E52DEF" w:rsidP="005D39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FAF8" w14:textId="77777777" w:rsidR="00E52DEF" w:rsidRPr="00D90ABA" w:rsidRDefault="00E52DEF" w:rsidP="006E39A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52DEF" w14:paraId="7B94C5AC" w14:textId="77777777" w:rsidTr="006E39A5">
      <w:tc>
        <w:tcPr>
          <w:tcW w:w="365" w:type="pct"/>
        </w:tcPr>
        <w:p w14:paraId="33DFC5D3" w14:textId="77777777" w:rsidR="00E52DEF" w:rsidRDefault="00E52DEF" w:rsidP="006E39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c>
        <w:tcPr>
          <w:tcW w:w="3688" w:type="pct"/>
        </w:tcPr>
        <w:p w14:paraId="2AB4FF4E" w14:textId="77777777"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59">
            <w:rPr>
              <w:i/>
              <w:sz w:val="18"/>
            </w:rPr>
            <w:t>Superannuation (Government Co-contribution for Low Income Earners) Regulations 2022</w:t>
          </w:r>
          <w:r w:rsidRPr="007A1328">
            <w:rPr>
              <w:i/>
              <w:sz w:val="18"/>
            </w:rPr>
            <w:fldChar w:fldCharType="end"/>
          </w:r>
        </w:p>
      </w:tc>
      <w:tc>
        <w:tcPr>
          <w:tcW w:w="947" w:type="pct"/>
        </w:tcPr>
        <w:p w14:paraId="7CB30A08" w14:textId="77777777" w:rsidR="00E52DEF" w:rsidRDefault="00E52DEF" w:rsidP="006E39A5">
          <w:pPr>
            <w:spacing w:line="0" w:lineRule="atLeast"/>
            <w:jc w:val="right"/>
            <w:rPr>
              <w:sz w:val="18"/>
            </w:rPr>
          </w:pPr>
        </w:p>
      </w:tc>
    </w:tr>
    <w:tr w:rsidR="00E52DEF" w14:paraId="0E433655" w14:textId="77777777" w:rsidTr="006E39A5">
      <w:tc>
        <w:tcPr>
          <w:tcW w:w="5000" w:type="pct"/>
          <w:gridSpan w:val="3"/>
        </w:tcPr>
        <w:p w14:paraId="15703F90" w14:textId="77777777" w:rsidR="00E52DEF" w:rsidRDefault="00E52DEF" w:rsidP="006E39A5">
          <w:pPr>
            <w:jc w:val="right"/>
            <w:rPr>
              <w:sz w:val="18"/>
            </w:rPr>
          </w:pPr>
          <w:r w:rsidRPr="00ED79B6">
            <w:rPr>
              <w:i/>
              <w:sz w:val="18"/>
            </w:rPr>
            <w:t xml:space="preserve"> </w:t>
          </w:r>
        </w:p>
      </w:tc>
    </w:tr>
  </w:tbl>
  <w:p w14:paraId="43880523" w14:textId="77777777" w:rsidR="00E52DEF" w:rsidRDefault="00E52DEF" w:rsidP="006E39A5">
    <w:pPr>
      <w:rPr>
        <w:sz w:val="18"/>
      </w:rPr>
    </w:pPr>
    <w:r w:rsidRPr="00D71D92">
      <w:rPr>
        <w:noProof/>
        <w:sz w:val="18"/>
      </w:rPr>
      <mc:AlternateContent>
        <mc:Choice Requires="wps">
          <w:drawing>
            <wp:anchor distT="0" distB="0" distL="114300" distR="114300" simplePos="0" relativeHeight="251654144" behindDoc="1" locked="1" layoutInCell="1" allowOverlap="1" wp14:anchorId="03DF072D" wp14:editId="1E22F1E3">
              <wp:simplePos x="0" y="0"/>
              <wp:positionH relativeFrom="page">
                <wp:align>center</wp:align>
              </wp:positionH>
              <wp:positionV relativeFrom="paragraph">
                <wp:posOffset>0</wp:posOffset>
              </wp:positionV>
              <wp:extent cx="5773003" cy="395785"/>
              <wp:effectExtent l="0" t="0" r="0" b="4445"/>
              <wp:wrapNone/>
              <wp:docPr id="34" name="Text Box 34"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5A1B51"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03DF072D" id="_x0000_t202" coordsize="21600,21600" o:spt="202" path="m,l,21600r21600,l21600,xe">
              <v:stroke joinstyle="miter"/>
              <v:path gradientshapeok="t" o:connecttype="rect"/>
            </v:shapetype>
            <v:shape id="Text Box 34" o:spid="_x0000_s1041" type="#_x0000_t202" alt="Sec-Footerevenpage"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" stroked="f" strokeweight=".5pt">
              <v:textbox>
                <w:txbxContent>
                  <w:p w14:paraId="705A1B51"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24CDB" w14:textId="77777777" w:rsidR="00E52DEF" w:rsidRDefault="00E52DEF" w:rsidP="00715914">
      <w:pPr>
        <w:spacing w:line="240" w:lineRule="auto"/>
      </w:pPr>
      <w:r>
        <w:separator/>
      </w:r>
    </w:p>
  </w:footnote>
  <w:footnote w:type="continuationSeparator" w:id="0">
    <w:p w14:paraId="68A075F8" w14:textId="77777777" w:rsidR="00E52DEF" w:rsidRDefault="00E52DE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68D4" w14:textId="77777777" w:rsidR="00E52DEF" w:rsidRPr="005F1388" w:rsidRDefault="00E52DEF" w:rsidP="00715914">
    <w:pPr>
      <w:pStyle w:val="Header"/>
      <w:tabs>
        <w:tab w:val="clear" w:pos="4150"/>
        <w:tab w:val="clear" w:pos="8307"/>
      </w:tabs>
    </w:pPr>
    <w:r>
      <w:rPr>
        <w:noProof/>
      </w:rPr>
      <mc:AlternateContent>
        <mc:Choice Requires="wps">
          <w:drawing>
            <wp:anchor distT="0" distB="0" distL="114300" distR="114300" simplePos="0" relativeHeight="251658240" behindDoc="1" locked="1" layoutInCell="1" allowOverlap="1" wp14:anchorId="5270CC17" wp14:editId="4C526E43">
              <wp:simplePos x="0" y="0"/>
              <wp:positionH relativeFrom="page">
                <wp:align>center</wp:align>
              </wp:positionH>
              <wp:positionV relativeFrom="paragraph">
                <wp:posOffset>-317500</wp:posOffset>
              </wp:positionV>
              <wp:extent cx="5773003" cy="395785"/>
              <wp:effectExtent l="0" t="0" r="0" b="4445"/>
              <wp:wrapNone/>
              <wp:docPr id="5" name="Text Box 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D8F687"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270CC17" id="_x0000_t202" coordsize="21600,21600" o:spt="202" path="m,l,21600r21600,l21600,xe">
              <v:stroke joinstyle="miter"/>
              <v:path gradientshapeok="t" o:connecttype="rect"/>
            </v:shapetype>
            <v:shape id="Text Box 5" o:spid="_x0000_s1026" type="#_x0000_t202" alt="Sec-Headerevenpage" style="position:absolute;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" stroked="f" strokeweight=".5pt">
              <v:textbox>
                <w:txbxContent>
                  <w:p w14:paraId="29D8F687"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F02C" w14:textId="77777777" w:rsidR="00E52DEF" w:rsidRDefault="00E52DEF">
    <w:pPr>
      <w:rPr>
        <w:sz w:val="20"/>
      </w:rPr>
    </w:pPr>
    <w:r w:rsidRPr="00D71D92">
      <w:rPr>
        <w:b/>
        <w:noProof/>
        <w:sz w:val="20"/>
      </w:rPr>
      <mc:AlternateContent>
        <mc:Choice Requires="wps">
          <w:drawing>
            <wp:anchor distT="0" distB="0" distL="114300" distR="114300" simplePos="0" relativeHeight="251653120" behindDoc="1" locked="1" layoutInCell="1" allowOverlap="1" wp14:anchorId="2F69D730" wp14:editId="0A71102D">
              <wp:simplePos x="0" y="0"/>
              <wp:positionH relativeFrom="page">
                <wp:align>center</wp:align>
              </wp:positionH>
              <wp:positionV relativeFrom="paragraph">
                <wp:posOffset>-317500</wp:posOffset>
              </wp:positionV>
              <wp:extent cx="5773003" cy="395785"/>
              <wp:effectExtent l="0" t="0" r="0" b="4445"/>
              <wp:wrapNone/>
              <wp:docPr id="33" name="Text Box 33"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CEE1E"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F69D730" id="_x0000_t202" coordsize="21600,21600" o:spt="202" path="m,l,21600r21600,l21600,xe">
              <v:stroke joinstyle="miter"/>
              <v:path gradientshapeok="t" o:connecttype="rect"/>
            </v:shapetype>
            <v:shape id="Text Box 33" o:spid="_x0000_s1039" type="#_x0000_t202" alt="Sec-Headerevenpage" style="position:absolute;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" stroked="f" strokeweight=".5pt">
              <v:textbox>
                <w:txbxContent>
                  <w:p w14:paraId="118CEE1E"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sidR="004F6C5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F6C59">
      <w:rPr>
        <w:noProof/>
        <w:sz w:val="20"/>
      </w:rPr>
      <w:t>Repeals</w:t>
    </w:r>
    <w:r>
      <w:rPr>
        <w:sz w:val="20"/>
      </w:rPr>
      <w:fldChar w:fldCharType="end"/>
    </w:r>
  </w:p>
  <w:p w14:paraId="4D42AF76" w14:textId="77777777" w:rsidR="00E52DEF" w:rsidRDefault="00E52DE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25215DD" w14:textId="77777777" w:rsidR="00E52DEF" w:rsidRDefault="00E52DEF" w:rsidP="006E39A5">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AB83" w14:textId="4E620740" w:rsidR="00E52DEF" w:rsidRDefault="00E52DEF">
    <w:pPr>
      <w:jc w:val="right"/>
      <w:rPr>
        <w:sz w:val="20"/>
      </w:rPr>
    </w:pPr>
    <w:r w:rsidRPr="00D71D92">
      <w:rPr>
        <w:noProof/>
        <w:sz w:val="20"/>
      </w:rPr>
      <mc:AlternateContent>
        <mc:Choice Requires="wps">
          <w:drawing>
            <wp:anchor distT="0" distB="0" distL="114300" distR="114300" simplePos="0" relativeHeight="251651072" behindDoc="1" locked="1" layoutInCell="1" allowOverlap="1" wp14:anchorId="2E86499E" wp14:editId="70C2FFDF">
              <wp:simplePos x="0" y="0"/>
              <wp:positionH relativeFrom="page">
                <wp:align>center</wp:align>
              </wp:positionH>
              <wp:positionV relativeFrom="paragraph">
                <wp:posOffset>-317500</wp:posOffset>
              </wp:positionV>
              <wp:extent cx="5773003" cy="395785"/>
              <wp:effectExtent l="0" t="0" r="0" b="4445"/>
              <wp:wrapNone/>
              <wp:docPr id="31" name="Text Box 31"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B06D3A" w14:textId="5DE2EE19"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B22B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E86499E" id="_x0000_t202" coordsize="21600,21600" o:spt="202" path="m,l,21600r21600,l21600,xe">
              <v:stroke joinstyle="miter"/>
              <v:path gradientshapeok="t" o:connecttype="rect"/>
            </v:shapetype>
            <v:shape id="Text Box 31" o:spid="_x0000_s1040" type="#_x0000_t202" alt="Sec-Headerprimary" style="position:absolute;left:0;text-align:left;margin-left:0;margin-top:-25pt;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" stroked="f" strokeweight=".5pt">
              <v:textbox>
                <w:txbxContent>
                  <w:p w14:paraId="61B06D3A" w14:textId="5DE2EE19"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B22B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sz w:val="20"/>
      </w:rPr>
      <w:fldChar w:fldCharType="begin"/>
    </w:r>
    <w:r>
      <w:rPr>
        <w:sz w:val="20"/>
      </w:rPr>
      <w:instrText xml:space="preserve"> STYLEREF CharAmSchText </w:instrText>
    </w:r>
    <w:r>
      <w:rPr>
        <w:sz w:val="20"/>
      </w:rPr>
      <w:fldChar w:fldCharType="separate"/>
    </w:r>
    <w:r w:rsidR="007B22BB">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B22BB">
      <w:rPr>
        <w:b/>
        <w:noProof/>
        <w:sz w:val="20"/>
      </w:rPr>
      <w:t>Schedule 1</w:t>
    </w:r>
    <w:r>
      <w:rPr>
        <w:b/>
        <w:sz w:val="20"/>
      </w:rPr>
      <w:fldChar w:fldCharType="end"/>
    </w:r>
  </w:p>
  <w:p w14:paraId="285BBE65" w14:textId="1E7FD243" w:rsidR="00E52DEF" w:rsidRDefault="00E52DE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62A401A1" w14:textId="77777777" w:rsidR="00E52DEF" w:rsidRDefault="00E52DEF" w:rsidP="006E39A5">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30F1" w14:textId="77777777" w:rsidR="00E52DEF" w:rsidRDefault="00E52DE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67BE" w14:textId="77777777" w:rsidR="00E52DEF" w:rsidRDefault="00E52DEF" w:rsidP="00715914">
    <w:pPr>
      <w:rPr>
        <w:sz w:val="20"/>
      </w:rPr>
    </w:pPr>
    <w:r w:rsidRPr="00D71D92">
      <w:rPr>
        <w:b/>
        <w:noProof/>
        <w:sz w:val="20"/>
      </w:rPr>
      <mc:AlternateContent>
        <mc:Choice Requires="wps">
          <w:drawing>
            <wp:anchor distT="0" distB="0" distL="114300" distR="114300" simplePos="0" relativeHeight="251662336" behindDoc="1" locked="1" layoutInCell="1" allowOverlap="1" wp14:anchorId="26C4461F" wp14:editId="52C2C816">
              <wp:simplePos x="0" y="0"/>
              <wp:positionH relativeFrom="page">
                <wp:align>center</wp:align>
              </wp:positionH>
              <wp:positionV relativeFrom="paragraph">
                <wp:posOffset>-317500</wp:posOffset>
              </wp:positionV>
              <wp:extent cx="5773003" cy="395785"/>
              <wp:effectExtent l="0" t="0" r="0" b="4445"/>
              <wp:wrapNone/>
              <wp:docPr id="37" name="Text Box 37"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FD4DFC"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6C4461F" id="_x0000_t202" coordsize="21600,21600" o:spt="202" path="m,l,21600r21600,l21600,xe">
              <v:stroke joinstyle="miter"/>
              <v:path gradientshapeok="t" o:connecttype="rect"/>
            </v:shapetype>
            <v:shape id="Text Box 37" o:spid="_x0000_s1043" type="#_x0000_t202" alt="Sec-Headerevenpage" style="position:absolute;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" stroked="f" strokeweight=".5pt">
              <v:textbox>
                <w:txbxContent>
                  <w:p w14:paraId="2AFD4DFC"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301C548" w14:textId="77777777" w:rsidR="00E52DEF" w:rsidRDefault="00E52DE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F6C59">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F6C59">
      <w:rPr>
        <w:noProof/>
        <w:sz w:val="20"/>
      </w:rPr>
      <w:t>Transitional matters</w:t>
    </w:r>
    <w:r>
      <w:rPr>
        <w:sz w:val="20"/>
      </w:rPr>
      <w:fldChar w:fldCharType="end"/>
    </w:r>
  </w:p>
  <w:p w14:paraId="15FA2C28" w14:textId="77777777" w:rsidR="00E52DEF" w:rsidRPr="007A1328" w:rsidRDefault="00E52DE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97CBB92" w14:textId="77777777" w:rsidR="00E52DEF" w:rsidRPr="007A1328" w:rsidRDefault="00E52DEF" w:rsidP="00715914">
    <w:pPr>
      <w:rPr>
        <w:b/>
        <w:sz w:val="24"/>
      </w:rPr>
    </w:pPr>
  </w:p>
  <w:p w14:paraId="01349CFF" w14:textId="77777777" w:rsidR="00E52DEF" w:rsidRPr="007A1328" w:rsidRDefault="00E52DEF" w:rsidP="006E39A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F6C5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F6C59">
      <w:rPr>
        <w:noProof/>
        <w:sz w:val="24"/>
      </w:rPr>
      <w:t>16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E658" w14:textId="77777777" w:rsidR="00E52DEF" w:rsidRPr="007A1328" w:rsidRDefault="00E52DEF" w:rsidP="00715914">
    <w:pPr>
      <w:jc w:val="right"/>
      <w:rPr>
        <w:sz w:val="20"/>
      </w:rPr>
    </w:pPr>
    <w:r w:rsidRPr="00D71D92">
      <w:rPr>
        <w:noProof/>
        <w:sz w:val="20"/>
      </w:rPr>
      <mc:AlternateContent>
        <mc:Choice Requires="wps">
          <w:drawing>
            <wp:anchor distT="0" distB="0" distL="114300" distR="114300" simplePos="0" relativeHeight="251656192" behindDoc="1" locked="1" layoutInCell="1" allowOverlap="1" wp14:anchorId="1582D002" wp14:editId="5672924D">
              <wp:simplePos x="0" y="0"/>
              <wp:positionH relativeFrom="page">
                <wp:align>center</wp:align>
              </wp:positionH>
              <wp:positionV relativeFrom="paragraph">
                <wp:posOffset>-317500</wp:posOffset>
              </wp:positionV>
              <wp:extent cx="5773003" cy="395785"/>
              <wp:effectExtent l="0" t="0" r="0" b="4445"/>
              <wp:wrapNone/>
              <wp:docPr id="35" name="Text Box 35"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C430F6"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1582D002" id="_x0000_t202" coordsize="21600,21600" o:spt="202" path="m,l,21600r21600,l21600,xe">
              <v:stroke joinstyle="miter"/>
              <v:path gradientshapeok="t" o:connecttype="rect"/>
            </v:shapetype>
            <v:shape id="Text Box 35" o:spid="_x0000_s1044" type="#_x0000_t202" alt="Sec-Headerprimary" style="position:absolute;left:0;text-align:left;margin-left:0;margin-top:-25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" stroked="f" strokeweight=".5pt">
              <v:textbox>
                <w:txbxContent>
                  <w:p w14:paraId="31C430F6"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A197D95" w14:textId="77777777" w:rsidR="00E52DEF" w:rsidRPr="007A1328" w:rsidRDefault="00E52DE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F6C59">
      <w:rPr>
        <w:noProof/>
        <w:sz w:val="20"/>
      </w:rPr>
      <w:t>Transitional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F6C59">
      <w:rPr>
        <w:b/>
        <w:noProof/>
        <w:sz w:val="20"/>
      </w:rPr>
      <w:t>Part 6</w:t>
    </w:r>
    <w:r>
      <w:rPr>
        <w:b/>
        <w:sz w:val="20"/>
      </w:rPr>
      <w:fldChar w:fldCharType="end"/>
    </w:r>
  </w:p>
  <w:p w14:paraId="1EF39F23" w14:textId="77777777" w:rsidR="00E52DEF" w:rsidRPr="007A1328" w:rsidRDefault="00E52DE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32CCBAC" w14:textId="77777777" w:rsidR="00E52DEF" w:rsidRPr="007A1328" w:rsidRDefault="00E52DEF" w:rsidP="00715914">
    <w:pPr>
      <w:jc w:val="right"/>
      <w:rPr>
        <w:b/>
        <w:sz w:val="24"/>
      </w:rPr>
    </w:pPr>
  </w:p>
  <w:p w14:paraId="688E43AC" w14:textId="77777777" w:rsidR="00E52DEF" w:rsidRPr="007A1328" w:rsidRDefault="00E52DEF" w:rsidP="006E39A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F6C5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F6C59">
      <w:rPr>
        <w:noProof/>
        <w:sz w:val="24"/>
      </w:rPr>
      <w:t>16</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8406" w14:textId="77777777" w:rsidR="00E52DEF" w:rsidRPr="007A1328" w:rsidRDefault="00E52DE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0E75" w14:textId="77777777" w:rsidR="00E52DEF" w:rsidRPr="005F1388" w:rsidRDefault="00E52DEF" w:rsidP="00715914">
    <w:pPr>
      <w:pStyle w:val="Header"/>
      <w:tabs>
        <w:tab w:val="clear" w:pos="4150"/>
        <w:tab w:val="clear" w:pos="8307"/>
      </w:tabs>
    </w:pPr>
    <w:r>
      <w:rPr>
        <w:noProof/>
      </w:rPr>
      <mc:AlternateContent>
        <mc:Choice Requires="wps">
          <w:drawing>
            <wp:anchor distT="0" distB="0" distL="114300" distR="114300" simplePos="0" relativeHeight="251657216" behindDoc="1" locked="1" layoutInCell="1" allowOverlap="1" wp14:anchorId="115CED5D" wp14:editId="350AC747">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8CF784" w14:textId="4B119755"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5CED5D" id="_x0000_t202" coordsize="21600,21600" o:spt="202" path="m,l,21600r21600,l21600,xe">
              <v:stroke joinstyle="miter"/>
              <v:path gradientshapeok="t" o:connecttype="rect"/>
            </v:shapetype>
            <v:shape id="Text Box 2" o:spid="_x0000_s1027" type="#_x0000_t202" alt="Sec-Headerprimary"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" stroked="f" strokeweight=".5pt">
              <v:textbox>
                <w:txbxContent>
                  <w:p w14:paraId="6F8CF784" w14:textId="4B119755"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E4D8" w14:textId="77777777" w:rsidR="00E52DEF" w:rsidRPr="005F1388" w:rsidRDefault="00E52DE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E01C" w14:textId="77777777" w:rsidR="00E52DEF" w:rsidRPr="00ED79B6" w:rsidRDefault="00E52DEF" w:rsidP="00F67BCA">
    <w:pPr>
      <w:pBdr>
        <w:bottom w:val="single" w:sz="6" w:space="1" w:color="auto"/>
      </w:pBdr>
      <w:spacing w:before="1000" w:line="240" w:lineRule="auto"/>
    </w:pPr>
    <w:r>
      <w:rPr>
        <w:noProof/>
      </w:rPr>
      <mc:AlternateContent>
        <mc:Choice Requires="wps">
          <w:drawing>
            <wp:anchor distT="0" distB="0" distL="114300" distR="114300" simplePos="0" relativeHeight="251667456" behindDoc="1" locked="1" layoutInCell="1" allowOverlap="1" wp14:anchorId="65D2BE39" wp14:editId="60D87B41">
              <wp:simplePos x="0" y="0"/>
              <wp:positionH relativeFrom="page">
                <wp:align>center</wp:align>
              </wp:positionH>
              <wp:positionV relativeFrom="paragraph">
                <wp:posOffset>-317500</wp:posOffset>
              </wp:positionV>
              <wp:extent cx="5773003" cy="395785"/>
              <wp:effectExtent l="0" t="0" r="0" b="4445"/>
              <wp:wrapNone/>
              <wp:docPr id="9" name="Text Box 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A6D2FF"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5D2BE39" id="_x0000_t202" coordsize="21600,21600" o:spt="202" path="m,l,21600r21600,l21600,xe">
              <v:stroke joinstyle="miter"/>
              <v:path gradientshapeok="t" o:connecttype="rect"/>
            </v:shapetype>
            <v:shape id="Text Box 9" o:spid="_x0000_s1030" type="#_x0000_t202" alt="Sec-Headerevenpage"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" stroked="f" strokeweight=".5pt">
              <v:textbox>
                <w:txbxContent>
                  <w:p w14:paraId="69A6D2FF" w14:textId="77777777"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6A01" w14:textId="77777777" w:rsidR="00E52DEF" w:rsidRPr="00ED79B6" w:rsidRDefault="00E52DEF" w:rsidP="00F67BCA">
    <w:pPr>
      <w:pBdr>
        <w:bottom w:val="single" w:sz="6" w:space="1" w:color="auto"/>
      </w:pBdr>
      <w:spacing w:before="1000" w:line="240" w:lineRule="auto"/>
    </w:pPr>
    <w:r>
      <w:rPr>
        <w:noProof/>
      </w:rPr>
      <mc:AlternateContent>
        <mc:Choice Requires="wps">
          <w:drawing>
            <wp:anchor distT="0" distB="0" distL="114300" distR="114300" simplePos="0" relativeHeight="251665408" behindDoc="1" locked="1" layoutInCell="1" allowOverlap="1" wp14:anchorId="6BFD5F53" wp14:editId="723EF6E0">
              <wp:simplePos x="0" y="0"/>
              <wp:positionH relativeFrom="page">
                <wp:align>center</wp:align>
              </wp:positionH>
              <wp:positionV relativeFrom="paragraph">
                <wp:posOffset>-317500</wp:posOffset>
              </wp:positionV>
              <wp:extent cx="5773003" cy="395785"/>
              <wp:effectExtent l="0" t="0" r="0" b="4445"/>
              <wp:wrapNone/>
              <wp:docPr id="7" name="Text Box 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FE87B5" w14:textId="353CB20A"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FD5F53" id="_x0000_t202" coordsize="21600,21600" o:spt="202" path="m,l,21600r21600,l21600,xe">
              <v:stroke joinstyle="miter"/>
              <v:path gradientshapeok="t" o:connecttype="rect"/>
            </v:shapetype>
            <v:shape id="Text Box 7" o:spid="_x0000_s1031" type="#_x0000_t202" alt="Sec-Headerprimary" style="position:absolute;margin-left:0;margin-top:-2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" stroked="f" strokeweight=".5pt">
              <v:textbox>
                <w:txbxContent>
                  <w:p w14:paraId="61FE87B5" w14:textId="353CB20A" w:rsidR="00E52DEF" w:rsidRPr="005F71B7" w:rsidRDefault="00E52DEF" w:rsidP="008022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A023" w14:textId="77777777" w:rsidR="00E52DEF" w:rsidRPr="00ED79B6" w:rsidRDefault="00E52DE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FE40" w14:textId="22D0BA27" w:rsidR="00E52DEF" w:rsidRDefault="00E52DEF" w:rsidP="00C453D7">
    <w:pPr>
      <w:rPr>
        <w:sz w:val="20"/>
      </w:rPr>
    </w:pPr>
    <w:r w:rsidRPr="005D3935">
      <w:rPr>
        <w:b/>
        <w:noProof/>
        <w:sz w:val="20"/>
      </w:rPr>
      <mc:AlternateContent>
        <mc:Choice Requires="wps">
          <w:drawing>
            <wp:anchor distT="0" distB="0" distL="114300" distR="114300" simplePos="0" relativeHeight="251691520" behindDoc="1" locked="1" layoutInCell="1" allowOverlap="1" wp14:anchorId="28CEC5B0" wp14:editId="1F82B0C7">
              <wp:simplePos x="0" y="0"/>
              <wp:positionH relativeFrom="page">
                <wp:align>center</wp:align>
              </wp:positionH>
              <wp:positionV relativeFrom="paragraph">
                <wp:posOffset>-317500</wp:posOffset>
              </wp:positionV>
              <wp:extent cx="5773003" cy="395785"/>
              <wp:effectExtent l="0" t="0" r="0" b="4445"/>
              <wp:wrapNone/>
              <wp:docPr id="13" name="Text Box 13"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EB50B5" w14:textId="35854AAF" w:rsidR="00E52DEF" w:rsidRPr="005F71B7" w:rsidRDefault="00E52DEF" w:rsidP="00C453D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B22B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8CEC5B0" id="_x0000_t202" coordsize="21600,21600" o:spt="202" path="m,l,21600r21600,l21600,xe">
              <v:stroke joinstyle="miter"/>
              <v:path gradientshapeok="t" o:connecttype="rect"/>
            </v:shapetype>
            <v:shape id="Text Box 13" o:spid="_x0000_s1034" type="#_x0000_t202" alt="Sec-Headerevenpage" style="position:absolute;margin-left:0;margin-top:-25pt;width:454.55pt;height:31.15pt;z-index:-2516249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" stroked="f" strokeweight=".5pt">
              <v:textbox>
                <w:txbxContent>
                  <w:p w14:paraId="11EB50B5" w14:textId="35854AAF" w:rsidR="00E52DEF" w:rsidRPr="005F71B7" w:rsidRDefault="00E52DEF" w:rsidP="00C453D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B22B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E1B984C" w14:textId="3684CDB4" w:rsidR="00E52DEF" w:rsidRDefault="00E52DEF" w:rsidP="00C453D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B22BB">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B22BB">
      <w:rPr>
        <w:noProof/>
        <w:sz w:val="20"/>
      </w:rPr>
      <w:t>Transitional matters</w:t>
    </w:r>
    <w:r>
      <w:rPr>
        <w:sz w:val="20"/>
      </w:rPr>
      <w:fldChar w:fldCharType="end"/>
    </w:r>
  </w:p>
  <w:p w14:paraId="53AE542E" w14:textId="38091DB6" w:rsidR="00E52DEF" w:rsidRPr="007A1328" w:rsidRDefault="00E52DEF" w:rsidP="00C453D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1E047DE" w14:textId="77777777" w:rsidR="00E52DEF" w:rsidRPr="007A1328" w:rsidRDefault="00E52DEF" w:rsidP="00C453D7">
    <w:pPr>
      <w:rPr>
        <w:b/>
        <w:sz w:val="24"/>
      </w:rPr>
    </w:pPr>
  </w:p>
  <w:p w14:paraId="743203B6" w14:textId="49FDF007" w:rsidR="00E52DEF" w:rsidRPr="005D3935" w:rsidRDefault="00E52DEF" w:rsidP="005D3935">
    <w:pPr>
      <w:pBdr>
        <w:bottom w:val="single" w:sz="6" w:space="1" w:color="auto"/>
      </w:pBdr>
      <w:spacing w:after="120"/>
      <w:rPr>
        <w:sz w:val="24"/>
      </w:rPr>
    </w:pPr>
    <w:r w:rsidRPr="005D3935">
      <w:rPr>
        <w:sz w:val="24"/>
      </w:rPr>
      <w:fldChar w:fldCharType="begin"/>
    </w:r>
    <w:r w:rsidRPr="005D3935">
      <w:rPr>
        <w:sz w:val="24"/>
      </w:rPr>
      <w:instrText xml:space="preserve"> DOCPROPERTY  Header </w:instrText>
    </w:r>
    <w:r w:rsidRPr="005D3935">
      <w:rPr>
        <w:sz w:val="24"/>
      </w:rPr>
      <w:fldChar w:fldCharType="separate"/>
    </w:r>
    <w:r w:rsidR="004F6C59">
      <w:rPr>
        <w:sz w:val="24"/>
      </w:rPr>
      <w:t>Section</w:t>
    </w:r>
    <w:r w:rsidRPr="005D3935">
      <w:rPr>
        <w:sz w:val="24"/>
      </w:rPr>
      <w:fldChar w:fldCharType="end"/>
    </w:r>
    <w:r w:rsidRPr="005D3935">
      <w:rPr>
        <w:sz w:val="24"/>
      </w:rPr>
      <w:t xml:space="preserve"> </w:t>
    </w:r>
    <w:r w:rsidRPr="005D3935">
      <w:rPr>
        <w:sz w:val="24"/>
      </w:rPr>
      <w:fldChar w:fldCharType="begin"/>
    </w:r>
    <w:r w:rsidRPr="005D3935">
      <w:rPr>
        <w:sz w:val="24"/>
      </w:rPr>
      <w:instrText xml:space="preserve"> STYLEREF CharSectno </w:instrText>
    </w:r>
    <w:r w:rsidRPr="005D3935">
      <w:rPr>
        <w:sz w:val="24"/>
      </w:rPr>
      <w:fldChar w:fldCharType="separate"/>
    </w:r>
    <w:r w:rsidR="007B22BB">
      <w:rPr>
        <w:noProof/>
        <w:sz w:val="24"/>
      </w:rPr>
      <w:t>16</w:t>
    </w:r>
    <w:r w:rsidRPr="005D3935">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EEC0" w14:textId="50868811" w:rsidR="00E52DEF" w:rsidRPr="007A1328" w:rsidRDefault="00E52DEF" w:rsidP="00C453D7">
    <w:pPr>
      <w:jc w:val="right"/>
      <w:rPr>
        <w:sz w:val="20"/>
      </w:rPr>
    </w:pPr>
    <w:r w:rsidRPr="005D3935">
      <w:rPr>
        <w:noProof/>
        <w:sz w:val="20"/>
      </w:rPr>
      <mc:AlternateContent>
        <mc:Choice Requires="wps">
          <w:drawing>
            <wp:anchor distT="0" distB="0" distL="114300" distR="114300" simplePos="0" relativeHeight="251682304" behindDoc="1" locked="1" layoutInCell="1" allowOverlap="1" wp14:anchorId="73C492D7" wp14:editId="5742260F">
              <wp:simplePos x="0" y="0"/>
              <wp:positionH relativeFrom="page">
                <wp:align>center</wp:align>
              </wp:positionH>
              <wp:positionV relativeFrom="paragraph">
                <wp:posOffset>-317500</wp:posOffset>
              </wp:positionV>
              <wp:extent cx="5773003" cy="395785"/>
              <wp:effectExtent l="0" t="0" r="0" b="4445"/>
              <wp:wrapNone/>
              <wp:docPr id="11" name="Text Box 11"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05C0C7" w14:textId="44CCA12F" w:rsidR="00E52DEF" w:rsidRPr="005F71B7" w:rsidRDefault="00E52DEF" w:rsidP="00C453D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492D7" id="_x0000_t202" coordsize="21600,21600" o:spt="202" path="m,l,21600r21600,l21600,xe">
              <v:stroke joinstyle="miter"/>
              <v:path gradientshapeok="t" o:connecttype="rect"/>
            </v:shapetype>
            <v:shape id="Text Box 11" o:spid="_x0000_s1035" type="#_x0000_t202" alt="Sec-Headerprimary" style="position:absolute;left:0;text-align:left;margin-left:0;margin-top:-25pt;width:454.55pt;height:31.15pt;z-index:-2516341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" stroked="f" strokeweight=".5pt">
              <v:textbox>
                <w:txbxContent>
                  <w:p w14:paraId="5F05C0C7" w14:textId="44CCA12F" w:rsidR="00E52DEF" w:rsidRPr="005F71B7" w:rsidRDefault="00E52DEF" w:rsidP="00C453D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6C5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3040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3040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6C5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6C5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63E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9ED1A02" w14:textId="60A72EAC" w:rsidR="00E52DEF" w:rsidRPr="007A1328" w:rsidRDefault="00E52DEF" w:rsidP="00C453D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80BABE6" w14:textId="143CE42D" w:rsidR="00E52DEF" w:rsidRPr="007A1328" w:rsidRDefault="00E52DEF" w:rsidP="00C453D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2CE62FC" w14:textId="77777777" w:rsidR="00E52DEF" w:rsidRPr="007A1328" w:rsidRDefault="00E52DEF" w:rsidP="00C453D7">
    <w:pPr>
      <w:jc w:val="right"/>
      <w:rPr>
        <w:b/>
        <w:sz w:val="24"/>
      </w:rPr>
    </w:pPr>
  </w:p>
  <w:p w14:paraId="42B81B83" w14:textId="4750CAE5" w:rsidR="00E52DEF" w:rsidRPr="005D3935" w:rsidRDefault="00E52DEF" w:rsidP="005D3935">
    <w:pPr>
      <w:pBdr>
        <w:bottom w:val="single" w:sz="6" w:space="1" w:color="auto"/>
      </w:pBdr>
      <w:spacing w:after="120"/>
      <w:jc w:val="right"/>
      <w:rPr>
        <w:sz w:val="24"/>
      </w:rPr>
    </w:pPr>
    <w:r w:rsidRPr="005D3935">
      <w:rPr>
        <w:sz w:val="24"/>
      </w:rPr>
      <w:fldChar w:fldCharType="begin"/>
    </w:r>
    <w:r w:rsidRPr="005D3935">
      <w:rPr>
        <w:sz w:val="24"/>
      </w:rPr>
      <w:instrText xml:space="preserve"> DOCPROPERTY  Header </w:instrText>
    </w:r>
    <w:r w:rsidRPr="005D3935">
      <w:rPr>
        <w:sz w:val="24"/>
      </w:rPr>
      <w:fldChar w:fldCharType="separate"/>
    </w:r>
    <w:r w:rsidR="004F6C59">
      <w:rPr>
        <w:sz w:val="24"/>
      </w:rPr>
      <w:t>Section</w:t>
    </w:r>
    <w:r w:rsidRPr="005D3935">
      <w:rPr>
        <w:sz w:val="24"/>
      </w:rPr>
      <w:fldChar w:fldCharType="end"/>
    </w:r>
    <w:r w:rsidRPr="005D3935">
      <w:rPr>
        <w:sz w:val="24"/>
      </w:rPr>
      <w:t xml:space="preserve"> </w:t>
    </w:r>
    <w:r w:rsidRPr="005D3935">
      <w:rPr>
        <w:sz w:val="24"/>
      </w:rPr>
      <w:fldChar w:fldCharType="begin"/>
    </w:r>
    <w:r w:rsidRPr="005D3935">
      <w:rPr>
        <w:sz w:val="24"/>
      </w:rPr>
      <w:instrText xml:space="preserve"> STYLEREF CharSectno </w:instrText>
    </w:r>
    <w:r w:rsidRPr="005D3935">
      <w:rPr>
        <w:sz w:val="24"/>
      </w:rPr>
      <w:fldChar w:fldCharType="separate"/>
    </w:r>
    <w:r w:rsidR="005763EF">
      <w:rPr>
        <w:noProof/>
        <w:sz w:val="24"/>
      </w:rPr>
      <w:t>1</w:t>
    </w:r>
    <w:r w:rsidRPr="005D3935">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99D5" w14:textId="77777777" w:rsidR="00E52DEF" w:rsidRPr="005D3935" w:rsidRDefault="00E52DEF" w:rsidP="00C453D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96"/>
    <w:rsid w:val="0000054B"/>
    <w:rsid w:val="00003266"/>
    <w:rsid w:val="00004470"/>
    <w:rsid w:val="000136AF"/>
    <w:rsid w:val="0001641E"/>
    <w:rsid w:val="00016AA5"/>
    <w:rsid w:val="0002147B"/>
    <w:rsid w:val="00035EE4"/>
    <w:rsid w:val="000437C1"/>
    <w:rsid w:val="0004606E"/>
    <w:rsid w:val="0005365D"/>
    <w:rsid w:val="000614BF"/>
    <w:rsid w:val="00061B5B"/>
    <w:rsid w:val="000625FE"/>
    <w:rsid w:val="0009396D"/>
    <w:rsid w:val="000939BF"/>
    <w:rsid w:val="000973B8"/>
    <w:rsid w:val="000B58FA"/>
    <w:rsid w:val="000B7E30"/>
    <w:rsid w:val="000D05EF"/>
    <w:rsid w:val="000E0C6D"/>
    <w:rsid w:val="000E2261"/>
    <w:rsid w:val="000F21C1"/>
    <w:rsid w:val="000F5DBD"/>
    <w:rsid w:val="000F795E"/>
    <w:rsid w:val="00102A8E"/>
    <w:rsid w:val="0010745C"/>
    <w:rsid w:val="00112140"/>
    <w:rsid w:val="00127CDC"/>
    <w:rsid w:val="00130C3A"/>
    <w:rsid w:val="00132CEB"/>
    <w:rsid w:val="00133619"/>
    <w:rsid w:val="00142B62"/>
    <w:rsid w:val="00144C9B"/>
    <w:rsid w:val="00144FBF"/>
    <w:rsid w:val="0014539C"/>
    <w:rsid w:val="00151525"/>
    <w:rsid w:val="0015195D"/>
    <w:rsid w:val="00153184"/>
    <w:rsid w:val="00153893"/>
    <w:rsid w:val="00157B8B"/>
    <w:rsid w:val="001625DA"/>
    <w:rsid w:val="00166C2F"/>
    <w:rsid w:val="001719D8"/>
    <w:rsid w:val="00173E9E"/>
    <w:rsid w:val="0017638E"/>
    <w:rsid w:val="00176D4A"/>
    <w:rsid w:val="001770BD"/>
    <w:rsid w:val="001809D7"/>
    <w:rsid w:val="001850FB"/>
    <w:rsid w:val="001939E1"/>
    <w:rsid w:val="00194C3E"/>
    <w:rsid w:val="00195382"/>
    <w:rsid w:val="001A12FF"/>
    <w:rsid w:val="001C61C5"/>
    <w:rsid w:val="001C69C4"/>
    <w:rsid w:val="001D0FD6"/>
    <w:rsid w:val="001D335F"/>
    <w:rsid w:val="001D37EF"/>
    <w:rsid w:val="001E3590"/>
    <w:rsid w:val="001E4237"/>
    <w:rsid w:val="001E7407"/>
    <w:rsid w:val="001F5D5E"/>
    <w:rsid w:val="001F6219"/>
    <w:rsid w:val="001F6CD4"/>
    <w:rsid w:val="00201C12"/>
    <w:rsid w:val="00206C4D"/>
    <w:rsid w:val="00207140"/>
    <w:rsid w:val="0021053C"/>
    <w:rsid w:val="002150FD"/>
    <w:rsid w:val="00215AF1"/>
    <w:rsid w:val="00224E6D"/>
    <w:rsid w:val="00226562"/>
    <w:rsid w:val="002321E8"/>
    <w:rsid w:val="00235E7B"/>
    <w:rsid w:val="00236EEC"/>
    <w:rsid w:val="0024010F"/>
    <w:rsid w:val="00240749"/>
    <w:rsid w:val="00243018"/>
    <w:rsid w:val="00247AA6"/>
    <w:rsid w:val="00250DDD"/>
    <w:rsid w:val="00251BEB"/>
    <w:rsid w:val="002556AE"/>
    <w:rsid w:val="002564A4"/>
    <w:rsid w:val="00257E41"/>
    <w:rsid w:val="0026736C"/>
    <w:rsid w:val="00273818"/>
    <w:rsid w:val="00281308"/>
    <w:rsid w:val="00284719"/>
    <w:rsid w:val="002959D8"/>
    <w:rsid w:val="002979A5"/>
    <w:rsid w:val="00297ECB"/>
    <w:rsid w:val="002A6291"/>
    <w:rsid w:val="002A7BCF"/>
    <w:rsid w:val="002D043A"/>
    <w:rsid w:val="002D6224"/>
    <w:rsid w:val="002D7793"/>
    <w:rsid w:val="002E33FD"/>
    <w:rsid w:val="002E3F4B"/>
    <w:rsid w:val="002F2769"/>
    <w:rsid w:val="002F7503"/>
    <w:rsid w:val="0030115A"/>
    <w:rsid w:val="003036B9"/>
    <w:rsid w:val="00303ABF"/>
    <w:rsid w:val="00304F8B"/>
    <w:rsid w:val="00311BA9"/>
    <w:rsid w:val="00313C15"/>
    <w:rsid w:val="00314B23"/>
    <w:rsid w:val="00314C7E"/>
    <w:rsid w:val="0031688D"/>
    <w:rsid w:val="003257C1"/>
    <w:rsid w:val="0033383D"/>
    <w:rsid w:val="003354D2"/>
    <w:rsid w:val="00335BC6"/>
    <w:rsid w:val="003415D3"/>
    <w:rsid w:val="00344701"/>
    <w:rsid w:val="003475CF"/>
    <w:rsid w:val="00352B0F"/>
    <w:rsid w:val="00356690"/>
    <w:rsid w:val="00357BF0"/>
    <w:rsid w:val="00360459"/>
    <w:rsid w:val="00374FAB"/>
    <w:rsid w:val="003B4B73"/>
    <w:rsid w:val="003B77A7"/>
    <w:rsid w:val="003C1FF8"/>
    <w:rsid w:val="003C4748"/>
    <w:rsid w:val="003C6231"/>
    <w:rsid w:val="003D0BFE"/>
    <w:rsid w:val="003D5700"/>
    <w:rsid w:val="003E341B"/>
    <w:rsid w:val="003F1DEC"/>
    <w:rsid w:val="0041031A"/>
    <w:rsid w:val="004116CD"/>
    <w:rsid w:val="004144EC"/>
    <w:rsid w:val="00416C4F"/>
    <w:rsid w:val="004172A1"/>
    <w:rsid w:val="00417EB9"/>
    <w:rsid w:val="00424CA9"/>
    <w:rsid w:val="00425744"/>
    <w:rsid w:val="0042699D"/>
    <w:rsid w:val="004274CA"/>
    <w:rsid w:val="00431E9B"/>
    <w:rsid w:val="004379E3"/>
    <w:rsid w:val="0044015E"/>
    <w:rsid w:val="0044291A"/>
    <w:rsid w:val="0044488E"/>
    <w:rsid w:val="00444ABD"/>
    <w:rsid w:val="00447F07"/>
    <w:rsid w:val="00461C81"/>
    <w:rsid w:val="00462991"/>
    <w:rsid w:val="00463030"/>
    <w:rsid w:val="00467661"/>
    <w:rsid w:val="004705B7"/>
    <w:rsid w:val="00472DBE"/>
    <w:rsid w:val="00474A19"/>
    <w:rsid w:val="00487735"/>
    <w:rsid w:val="00493414"/>
    <w:rsid w:val="00496F97"/>
    <w:rsid w:val="00497EE7"/>
    <w:rsid w:val="004A682A"/>
    <w:rsid w:val="004B3266"/>
    <w:rsid w:val="004B795B"/>
    <w:rsid w:val="004B7F96"/>
    <w:rsid w:val="004C6AE8"/>
    <w:rsid w:val="004D2D6D"/>
    <w:rsid w:val="004D3593"/>
    <w:rsid w:val="004D6A22"/>
    <w:rsid w:val="004E063A"/>
    <w:rsid w:val="004E7BEC"/>
    <w:rsid w:val="004F41FA"/>
    <w:rsid w:val="004F53FA"/>
    <w:rsid w:val="004F6C59"/>
    <w:rsid w:val="00501B8E"/>
    <w:rsid w:val="00501EA7"/>
    <w:rsid w:val="00505D3D"/>
    <w:rsid w:val="00506AF6"/>
    <w:rsid w:val="00516B8D"/>
    <w:rsid w:val="00517D31"/>
    <w:rsid w:val="005222E3"/>
    <w:rsid w:val="00525332"/>
    <w:rsid w:val="00531A1A"/>
    <w:rsid w:val="00537FBC"/>
    <w:rsid w:val="00542505"/>
    <w:rsid w:val="00543123"/>
    <w:rsid w:val="005531F2"/>
    <w:rsid w:val="00554954"/>
    <w:rsid w:val="005574D1"/>
    <w:rsid w:val="005763EF"/>
    <w:rsid w:val="00583A04"/>
    <w:rsid w:val="0058413C"/>
    <w:rsid w:val="00584811"/>
    <w:rsid w:val="00585784"/>
    <w:rsid w:val="00593940"/>
    <w:rsid w:val="00593AA6"/>
    <w:rsid w:val="00594161"/>
    <w:rsid w:val="00594749"/>
    <w:rsid w:val="005A0638"/>
    <w:rsid w:val="005A5B19"/>
    <w:rsid w:val="005B4067"/>
    <w:rsid w:val="005B79ED"/>
    <w:rsid w:val="005C3F41"/>
    <w:rsid w:val="005C5BE9"/>
    <w:rsid w:val="005C76E2"/>
    <w:rsid w:val="005D0C2E"/>
    <w:rsid w:val="005D2D09"/>
    <w:rsid w:val="005D3935"/>
    <w:rsid w:val="005D5EB6"/>
    <w:rsid w:val="005E3B5C"/>
    <w:rsid w:val="00600219"/>
    <w:rsid w:val="00603DC4"/>
    <w:rsid w:val="006044A1"/>
    <w:rsid w:val="00620076"/>
    <w:rsid w:val="0063126B"/>
    <w:rsid w:val="00634F05"/>
    <w:rsid w:val="00640E76"/>
    <w:rsid w:val="0064264B"/>
    <w:rsid w:val="0064663F"/>
    <w:rsid w:val="006524A6"/>
    <w:rsid w:val="00670EA1"/>
    <w:rsid w:val="00677CC2"/>
    <w:rsid w:val="00682317"/>
    <w:rsid w:val="00690543"/>
    <w:rsid w:val="006905DE"/>
    <w:rsid w:val="0069207B"/>
    <w:rsid w:val="006944A8"/>
    <w:rsid w:val="0069562C"/>
    <w:rsid w:val="006B162C"/>
    <w:rsid w:val="006B5789"/>
    <w:rsid w:val="006B5E76"/>
    <w:rsid w:val="006C277D"/>
    <w:rsid w:val="006C30C5"/>
    <w:rsid w:val="006C7F8C"/>
    <w:rsid w:val="006E39A5"/>
    <w:rsid w:val="006E6246"/>
    <w:rsid w:val="006F0189"/>
    <w:rsid w:val="006F318F"/>
    <w:rsid w:val="006F4226"/>
    <w:rsid w:val="0070017E"/>
    <w:rsid w:val="00700B2C"/>
    <w:rsid w:val="007050A2"/>
    <w:rsid w:val="007062EF"/>
    <w:rsid w:val="00710F40"/>
    <w:rsid w:val="00713084"/>
    <w:rsid w:val="00714F20"/>
    <w:rsid w:val="0071590F"/>
    <w:rsid w:val="00715914"/>
    <w:rsid w:val="007228EF"/>
    <w:rsid w:val="00730404"/>
    <w:rsid w:val="00731E00"/>
    <w:rsid w:val="007327C4"/>
    <w:rsid w:val="00742927"/>
    <w:rsid w:val="007440B7"/>
    <w:rsid w:val="00746481"/>
    <w:rsid w:val="007500C8"/>
    <w:rsid w:val="00755EAB"/>
    <w:rsid w:val="00756272"/>
    <w:rsid w:val="00761AD4"/>
    <w:rsid w:val="00763DC3"/>
    <w:rsid w:val="0076681A"/>
    <w:rsid w:val="007715C9"/>
    <w:rsid w:val="00771613"/>
    <w:rsid w:val="00774EDD"/>
    <w:rsid w:val="007757EC"/>
    <w:rsid w:val="00775AE4"/>
    <w:rsid w:val="00783E89"/>
    <w:rsid w:val="00793915"/>
    <w:rsid w:val="00796266"/>
    <w:rsid w:val="00796370"/>
    <w:rsid w:val="007A2A9A"/>
    <w:rsid w:val="007A68F4"/>
    <w:rsid w:val="007B045C"/>
    <w:rsid w:val="007B22BB"/>
    <w:rsid w:val="007B2B8D"/>
    <w:rsid w:val="007C2253"/>
    <w:rsid w:val="007C2A8F"/>
    <w:rsid w:val="007C4101"/>
    <w:rsid w:val="007D5A63"/>
    <w:rsid w:val="007D6160"/>
    <w:rsid w:val="007D7B81"/>
    <w:rsid w:val="007E163D"/>
    <w:rsid w:val="007E1911"/>
    <w:rsid w:val="007E667A"/>
    <w:rsid w:val="007E7BDE"/>
    <w:rsid w:val="007F28C9"/>
    <w:rsid w:val="008022DD"/>
    <w:rsid w:val="00803587"/>
    <w:rsid w:val="008117E9"/>
    <w:rsid w:val="0081223F"/>
    <w:rsid w:val="00824498"/>
    <w:rsid w:val="00826649"/>
    <w:rsid w:val="00827DCA"/>
    <w:rsid w:val="0083516D"/>
    <w:rsid w:val="00835419"/>
    <w:rsid w:val="00843945"/>
    <w:rsid w:val="00844BD3"/>
    <w:rsid w:val="008508F8"/>
    <w:rsid w:val="00856A31"/>
    <w:rsid w:val="00860A75"/>
    <w:rsid w:val="0086283C"/>
    <w:rsid w:val="00864B24"/>
    <w:rsid w:val="00867B37"/>
    <w:rsid w:val="00871F95"/>
    <w:rsid w:val="008754D0"/>
    <w:rsid w:val="0088195B"/>
    <w:rsid w:val="008847BE"/>
    <w:rsid w:val="008851F3"/>
    <w:rsid w:val="008855C9"/>
    <w:rsid w:val="00886456"/>
    <w:rsid w:val="008875B5"/>
    <w:rsid w:val="008A1B56"/>
    <w:rsid w:val="008A46E1"/>
    <w:rsid w:val="008A4F43"/>
    <w:rsid w:val="008A7247"/>
    <w:rsid w:val="008B2706"/>
    <w:rsid w:val="008B2FEC"/>
    <w:rsid w:val="008B73CE"/>
    <w:rsid w:val="008C02F8"/>
    <w:rsid w:val="008C43A0"/>
    <w:rsid w:val="008D0EE0"/>
    <w:rsid w:val="008E6067"/>
    <w:rsid w:val="008F54E7"/>
    <w:rsid w:val="00903422"/>
    <w:rsid w:val="009040D5"/>
    <w:rsid w:val="009113FE"/>
    <w:rsid w:val="00915DF9"/>
    <w:rsid w:val="009233CC"/>
    <w:rsid w:val="009254C3"/>
    <w:rsid w:val="00932377"/>
    <w:rsid w:val="00934AB1"/>
    <w:rsid w:val="00934AE7"/>
    <w:rsid w:val="009360EE"/>
    <w:rsid w:val="00937644"/>
    <w:rsid w:val="009439D6"/>
    <w:rsid w:val="00945F65"/>
    <w:rsid w:val="00946FC3"/>
    <w:rsid w:val="00947D5A"/>
    <w:rsid w:val="009532A5"/>
    <w:rsid w:val="00954202"/>
    <w:rsid w:val="00974194"/>
    <w:rsid w:val="00977630"/>
    <w:rsid w:val="00982242"/>
    <w:rsid w:val="009840F3"/>
    <w:rsid w:val="009868E9"/>
    <w:rsid w:val="00991EB4"/>
    <w:rsid w:val="00996637"/>
    <w:rsid w:val="009A4561"/>
    <w:rsid w:val="009B6966"/>
    <w:rsid w:val="009C2B01"/>
    <w:rsid w:val="009C51C9"/>
    <w:rsid w:val="009C71E2"/>
    <w:rsid w:val="009D18E3"/>
    <w:rsid w:val="009E18D9"/>
    <w:rsid w:val="009E5CFC"/>
    <w:rsid w:val="009F2DEF"/>
    <w:rsid w:val="00A079CB"/>
    <w:rsid w:val="00A1109F"/>
    <w:rsid w:val="00A12128"/>
    <w:rsid w:val="00A130FD"/>
    <w:rsid w:val="00A17B9A"/>
    <w:rsid w:val="00A20C20"/>
    <w:rsid w:val="00A22C98"/>
    <w:rsid w:val="00A231E2"/>
    <w:rsid w:val="00A63DD4"/>
    <w:rsid w:val="00A64912"/>
    <w:rsid w:val="00A67E79"/>
    <w:rsid w:val="00A70A74"/>
    <w:rsid w:val="00A7497B"/>
    <w:rsid w:val="00A822E9"/>
    <w:rsid w:val="00A83E55"/>
    <w:rsid w:val="00A845FB"/>
    <w:rsid w:val="00AA2992"/>
    <w:rsid w:val="00AA3812"/>
    <w:rsid w:val="00AA6366"/>
    <w:rsid w:val="00AB23CB"/>
    <w:rsid w:val="00AC3873"/>
    <w:rsid w:val="00AC7F19"/>
    <w:rsid w:val="00AD0044"/>
    <w:rsid w:val="00AD029B"/>
    <w:rsid w:val="00AD5641"/>
    <w:rsid w:val="00AD57E6"/>
    <w:rsid w:val="00AD6E0F"/>
    <w:rsid w:val="00AD7889"/>
    <w:rsid w:val="00AF021B"/>
    <w:rsid w:val="00AF06CF"/>
    <w:rsid w:val="00AF20DF"/>
    <w:rsid w:val="00B0343F"/>
    <w:rsid w:val="00B05CF4"/>
    <w:rsid w:val="00B07CDB"/>
    <w:rsid w:val="00B11551"/>
    <w:rsid w:val="00B16A31"/>
    <w:rsid w:val="00B17BCF"/>
    <w:rsid w:val="00B17DFD"/>
    <w:rsid w:val="00B203D9"/>
    <w:rsid w:val="00B26B2C"/>
    <w:rsid w:val="00B308FE"/>
    <w:rsid w:val="00B33709"/>
    <w:rsid w:val="00B33B3C"/>
    <w:rsid w:val="00B50ADC"/>
    <w:rsid w:val="00B52693"/>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04E73"/>
    <w:rsid w:val="00C06B72"/>
    <w:rsid w:val="00C1461A"/>
    <w:rsid w:val="00C25E7F"/>
    <w:rsid w:val="00C2746F"/>
    <w:rsid w:val="00C324A0"/>
    <w:rsid w:val="00C32912"/>
    <w:rsid w:val="00C3300F"/>
    <w:rsid w:val="00C42BF8"/>
    <w:rsid w:val="00C434D1"/>
    <w:rsid w:val="00C453D7"/>
    <w:rsid w:val="00C50043"/>
    <w:rsid w:val="00C5699C"/>
    <w:rsid w:val="00C7573B"/>
    <w:rsid w:val="00C82FB9"/>
    <w:rsid w:val="00C84113"/>
    <w:rsid w:val="00C86533"/>
    <w:rsid w:val="00C9279B"/>
    <w:rsid w:val="00C93C03"/>
    <w:rsid w:val="00CB2C8E"/>
    <w:rsid w:val="00CB3CD1"/>
    <w:rsid w:val="00CB51F6"/>
    <w:rsid w:val="00CB602E"/>
    <w:rsid w:val="00CB6C63"/>
    <w:rsid w:val="00CD1B09"/>
    <w:rsid w:val="00CD3DE4"/>
    <w:rsid w:val="00CD7E48"/>
    <w:rsid w:val="00CE051D"/>
    <w:rsid w:val="00CE1335"/>
    <w:rsid w:val="00CE493D"/>
    <w:rsid w:val="00CF07FA"/>
    <w:rsid w:val="00CF0BB2"/>
    <w:rsid w:val="00CF3EE8"/>
    <w:rsid w:val="00D01076"/>
    <w:rsid w:val="00D04D0A"/>
    <w:rsid w:val="00D050E6"/>
    <w:rsid w:val="00D13441"/>
    <w:rsid w:val="00D150E7"/>
    <w:rsid w:val="00D15500"/>
    <w:rsid w:val="00D22F6F"/>
    <w:rsid w:val="00D32F65"/>
    <w:rsid w:val="00D52DC2"/>
    <w:rsid w:val="00D53BCC"/>
    <w:rsid w:val="00D54A67"/>
    <w:rsid w:val="00D67F73"/>
    <w:rsid w:val="00D70DFB"/>
    <w:rsid w:val="00D71D92"/>
    <w:rsid w:val="00D766DF"/>
    <w:rsid w:val="00D779B4"/>
    <w:rsid w:val="00D878CA"/>
    <w:rsid w:val="00D94C7C"/>
    <w:rsid w:val="00DA180C"/>
    <w:rsid w:val="00DA186E"/>
    <w:rsid w:val="00DA3910"/>
    <w:rsid w:val="00DA4116"/>
    <w:rsid w:val="00DA590F"/>
    <w:rsid w:val="00DB07EA"/>
    <w:rsid w:val="00DB251C"/>
    <w:rsid w:val="00DB4630"/>
    <w:rsid w:val="00DB4FE2"/>
    <w:rsid w:val="00DC4F88"/>
    <w:rsid w:val="00DD5646"/>
    <w:rsid w:val="00DD6041"/>
    <w:rsid w:val="00DD79A2"/>
    <w:rsid w:val="00DE0B25"/>
    <w:rsid w:val="00DE35FC"/>
    <w:rsid w:val="00DE7FB4"/>
    <w:rsid w:val="00E017D6"/>
    <w:rsid w:val="00E05704"/>
    <w:rsid w:val="00E11E44"/>
    <w:rsid w:val="00E12249"/>
    <w:rsid w:val="00E136D0"/>
    <w:rsid w:val="00E17B65"/>
    <w:rsid w:val="00E232EB"/>
    <w:rsid w:val="00E3270E"/>
    <w:rsid w:val="00E338EF"/>
    <w:rsid w:val="00E35BFB"/>
    <w:rsid w:val="00E46DF9"/>
    <w:rsid w:val="00E47116"/>
    <w:rsid w:val="00E52DEF"/>
    <w:rsid w:val="00E544BB"/>
    <w:rsid w:val="00E662CB"/>
    <w:rsid w:val="00E67796"/>
    <w:rsid w:val="00E74DC7"/>
    <w:rsid w:val="00E76806"/>
    <w:rsid w:val="00E8075A"/>
    <w:rsid w:val="00E84545"/>
    <w:rsid w:val="00E929A1"/>
    <w:rsid w:val="00E94D5E"/>
    <w:rsid w:val="00EA7100"/>
    <w:rsid w:val="00EA7F9F"/>
    <w:rsid w:val="00EB1274"/>
    <w:rsid w:val="00EB6AD0"/>
    <w:rsid w:val="00ED2BB6"/>
    <w:rsid w:val="00ED34E1"/>
    <w:rsid w:val="00ED3B8D"/>
    <w:rsid w:val="00ED5737"/>
    <w:rsid w:val="00ED659C"/>
    <w:rsid w:val="00EF2E3A"/>
    <w:rsid w:val="00EF3B7C"/>
    <w:rsid w:val="00F072A7"/>
    <w:rsid w:val="00F078DC"/>
    <w:rsid w:val="00F258E7"/>
    <w:rsid w:val="00F27500"/>
    <w:rsid w:val="00F3194E"/>
    <w:rsid w:val="00F32BA8"/>
    <w:rsid w:val="00F3375A"/>
    <w:rsid w:val="00F349F1"/>
    <w:rsid w:val="00F4350D"/>
    <w:rsid w:val="00F44A10"/>
    <w:rsid w:val="00F567F7"/>
    <w:rsid w:val="00F62036"/>
    <w:rsid w:val="00F63049"/>
    <w:rsid w:val="00F63A56"/>
    <w:rsid w:val="00F65B52"/>
    <w:rsid w:val="00F65C08"/>
    <w:rsid w:val="00F6664B"/>
    <w:rsid w:val="00F67BCA"/>
    <w:rsid w:val="00F72DD2"/>
    <w:rsid w:val="00F73BD6"/>
    <w:rsid w:val="00F81E0A"/>
    <w:rsid w:val="00F81FE5"/>
    <w:rsid w:val="00F83989"/>
    <w:rsid w:val="00F85099"/>
    <w:rsid w:val="00F9379C"/>
    <w:rsid w:val="00F9632C"/>
    <w:rsid w:val="00FA1E52"/>
    <w:rsid w:val="00FB1293"/>
    <w:rsid w:val="00FB1409"/>
    <w:rsid w:val="00FB4245"/>
    <w:rsid w:val="00FC358C"/>
    <w:rsid w:val="00FC6EFE"/>
    <w:rsid w:val="00FD5590"/>
    <w:rsid w:val="00FD5ACF"/>
    <w:rsid w:val="00FE4688"/>
    <w:rsid w:val="00FF5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923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30404"/>
    <w:pPr>
      <w:spacing w:line="260" w:lineRule="atLeast"/>
    </w:pPr>
    <w:rPr>
      <w:sz w:val="22"/>
    </w:rPr>
  </w:style>
  <w:style w:type="paragraph" w:styleId="Heading1">
    <w:name w:val="heading 1"/>
    <w:basedOn w:val="Normal"/>
    <w:next w:val="Normal"/>
    <w:link w:val="Heading1Char"/>
    <w:uiPriority w:val="9"/>
    <w:qFormat/>
    <w:rsid w:val="0073040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40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040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040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040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040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040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040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040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0404"/>
  </w:style>
  <w:style w:type="paragraph" w:customStyle="1" w:styleId="OPCParaBase">
    <w:name w:val="OPCParaBase"/>
    <w:qFormat/>
    <w:rsid w:val="00730404"/>
    <w:pPr>
      <w:spacing w:line="260" w:lineRule="atLeast"/>
    </w:pPr>
    <w:rPr>
      <w:rFonts w:eastAsia="Times New Roman" w:cs="Times New Roman"/>
      <w:sz w:val="22"/>
      <w:lang w:eastAsia="en-AU"/>
    </w:rPr>
  </w:style>
  <w:style w:type="paragraph" w:customStyle="1" w:styleId="ShortT">
    <w:name w:val="ShortT"/>
    <w:basedOn w:val="OPCParaBase"/>
    <w:next w:val="Normal"/>
    <w:qFormat/>
    <w:rsid w:val="00730404"/>
    <w:pPr>
      <w:spacing w:line="240" w:lineRule="auto"/>
    </w:pPr>
    <w:rPr>
      <w:b/>
      <w:sz w:val="40"/>
    </w:rPr>
  </w:style>
  <w:style w:type="paragraph" w:customStyle="1" w:styleId="ActHead1">
    <w:name w:val="ActHead 1"/>
    <w:aliases w:val="c"/>
    <w:basedOn w:val="OPCParaBase"/>
    <w:next w:val="Normal"/>
    <w:qFormat/>
    <w:rsid w:val="007304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04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04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04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04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04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04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04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040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0404"/>
  </w:style>
  <w:style w:type="paragraph" w:customStyle="1" w:styleId="Blocks">
    <w:name w:val="Blocks"/>
    <w:aliases w:val="bb"/>
    <w:basedOn w:val="OPCParaBase"/>
    <w:qFormat/>
    <w:rsid w:val="00730404"/>
    <w:pPr>
      <w:spacing w:line="240" w:lineRule="auto"/>
    </w:pPr>
    <w:rPr>
      <w:sz w:val="24"/>
    </w:rPr>
  </w:style>
  <w:style w:type="paragraph" w:customStyle="1" w:styleId="BoxText">
    <w:name w:val="BoxText"/>
    <w:aliases w:val="bt"/>
    <w:basedOn w:val="OPCParaBase"/>
    <w:qFormat/>
    <w:rsid w:val="007304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0404"/>
    <w:rPr>
      <w:b/>
    </w:rPr>
  </w:style>
  <w:style w:type="paragraph" w:customStyle="1" w:styleId="BoxHeadItalic">
    <w:name w:val="BoxHeadItalic"/>
    <w:aliases w:val="bhi"/>
    <w:basedOn w:val="BoxText"/>
    <w:next w:val="BoxStep"/>
    <w:qFormat/>
    <w:rsid w:val="00730404"/>
    <w:rPr>
      <w:i/>
    </w:rPr>
  </w:style>
  <w:style w:type="paragraph" w:customStyle="1" w:styleId="BoxList">
    <w:name w:val="BoxList"/>
    <w:aliases w:val="bl"/>
    <w:basedOn w:val="BoxText"/>
    <w:qFormat/>
    <w:rsid w:val="00730404"/>
    <w:pPr>
      <w:ind w:left="1559" w:hanging="425"/>
    </w:pPr>
  </w:style>
  <w:style w:type="paragraph" w:customStyle="1" w:styleId="BoxNote">
    <w:name w:val="BoxNote"/>
    <w:aliases w:val="bn"/>
    <w:basedOn w:val="BoxText"/>
    <w:qFormat/>
    <w:rsid w:val="00730404"/>
    <w:pPr>
      <w:tabs>
        <w:tab w:val="left" w:pos="1985"/>
      </w:tabs>
      <w:spacing w:before="122" w:line="198" w:lineRule="exact"/>
      <w:ind w:left="2948" w:hanging="1814"/>
    </w:pPr>
    <w:rPr>
      <w:sz w:val="18"/>
    </w:rPr>
  </w:style>
  <w:style w:type="paragraph" w:customStyle="1" w:styleId="BoxPara">
    <w:name w:val="BoxPara"/>
    <w:aliases w:val="bp"/>
    <w:basedOn w:val="BoxText"/>
    <w:qFormat/>
    <w:rsid w:val="00730404"/>
    <w:pPr>
      <w:tabs>
        <w:tab w:val="right" w:pos="2268"/>
      </w:tabs>
      <w:ind w:left="2552" w:hanging="1418"/>
    </w:pPr>
  </w:style>
  <w:style w:type="paragraph" w:customStyle="1" w:styleId="BoxStep">
    <w:name w:val="BoxStep"/>
    <w:aliases w:val="bs"/>
    <w:basedOn w:val="BoxText"/>
    <w:qFormat/>
    <w:rsid w:val="00730404"/>
    <w:pPr>
      <w:ind w:left="1985" w:hanging="851"/>
    </w:pPr>
  </w:style>
  <w:style w:type="character" w:customStyle="1" w:styleId="CharAmPartNo">
    <w:name w:val="CharAmPartNo"/>
    <w:basedOn w:val="OPCCharBase"/>
    <w:qFormat/>
    <w:rsid w:val="00730404"/>
  </w:style>
  <w:style w:type="character" w:customStyle="1" w:styleId="CharAmPartText">
    <w:name w:val="CharAmPartText"/>
    <w:basedOn w:val="OPCCharBase"/>
    <w:qFormat/>
    <w:rsid w:val="00730404"/>
  </w:style>
  <w:style w:type="character" w:customStyle="1" w:styleId="CharAmSchNo">
    <w:name w:val="CharAmSchNo"/>
    <w:basedOn w:val="OPCCharBase"/>
    <w:qFormat/>
    <w:rsid w:val="00730404"/>
  </w:style>
  <w:style w:type="character" w:customStyle="1" w:styleId="CharAmSchText">
    <w:name w:val="CharAmSchText"/>
    <w:basedOn w:val="OPCCharBase"/>
    <w:qFormat/>
    <w:rsid w:val="00730404"/>
  </w:style>
  <w:style w:type="character" w:customStyle="1" w:styleId="CharBoldItalic">
    <w:name w:val="CharBoldItalic"/>
    <w:basedOn w:val="OPCCharBase"/>
    <w:uiPriority w:val="1"/>
    <w:qFormat/>
    <w:rsid w:val="00730404"/>
    <w:rPr>
      <w:b/>
      <w:i/>
    </w:rPr>
  </w:style>
  <w:style w:type="character" w:customStyle="1" w:styleId="CharChapNo">
    <w:name w:val="CharChapNo"/>
    <w:basedOn w:val="OPCCharBase"/>
    <w:uiPriority w:val="1"/>
    <w:qFormat/>
    <w:rsid w:val="00730404"/>
  </w:style>
  <w:style w:type="character" w:customStyle="1" w:styleId="CharChapText">
    <w:name w:val="CharChapText"/>
    <w:basedOn w:val="OPCCharBase"/>
    <w:uiPriority w:val="1"/>
    <w:qFormat/>
    <w:rsid w:val="00730404"/>
  </w:style>
  <w:style w:type="character" w:customStyle="1" w:styleId="CharDivNo">
    <w:name w:val="CharDivNo"/>
    <w:basedOn w:val="OPCCharBase"/>
    <w:uiPriority w:val="1"/>
    <w:qFormat/>
    <w:rsid w:val="00730404"/>
  </w:style>
  <w:style w:type="character" w:customStyle="1" w:styleId="CharDivText">
    <w:name w:val="CharDivText"/>
    <w:basedOn w:val="OPCCharBase"/>
    <w:uiPriority w:val="1"/>
    <w:qFormat/>
    <w:rsid w:val="00730404"/>
  </w:style>
  <w:style w:type="character" w:customStyle="1" w:styleId="CharItalic">
    <w:name w:val="CharItalic"/>
    <w:basedOn w:val="OPCCharBase"/>
    <w:uiPriority w:val="1"/>
    <w:qFormat/>
    <w:rsid w:val="00730404"/>
    <w:rPr>
      <w:i/>
    </w:rPr>
  </w:style>
  <w:style w:type="character" w:customStyle="1" w:styleId="CharPartNo">
    <w:name w:val="CharPartNo"/>
    <w:basedOn w:val="OPCCharBase"/>
    <w:uiPriority w:val="1"/>
    <w:qFormat/>
    <w:rsid w:val="00730404"/>
  </w:style>
  <w:style w:type="character" w:customStyle="1" w:styleId="CharPartText">
    <w:name w:val="CharPartText"/>
    <w:basedOn w:val="OPCCharBase"/>
    <w:uiPriority w:val="1"/>
    <w:qFormat/>
    <w:rsid w:val="00730404"/>
  </w:style>
  <w:style w:type="character" w:customStyle="1" w:styleId="CharSectno">
    <w:name w:val="CharSectno"/>
    <w:basedOn w:val="OPCCharBase"/>
    <w:qFormat/>
    <w:rsid w:val="00730404"/>
  </w:style>
  <w:style w:type="character" w:customStyle="1" w:styleId="CharSubdNo">
    <w:name w:val="CharSubdNo"/>
    <w:basedOn w:val="OPCCharBase"/>
    <w:uiPriority w:val="1"/>
    <w:qFormat/>
    <w:rsid w:val="00730404"/>
  </w:style>
  <w:style w:type="character" w:customStyle="1" w:styleId="CharSubdText">
    <w:name w:val="CharSubdText"/>
    <w:basedOn w:val="OPCCharBase"/>
    <w:uiPriority w:val="1"/>
    <w:qFormat/>
    <w:rsid w:val="00730404"/>
  </w:style>
  <w:style w:type="paragraph" w:customStyle="1" w:styleId="CTA--">
    <w:name w:val="CTA --"/>
    <w:basedOn w:val="OPCParaBase"/>
    <w:next w:val="Normal"/>
    <w:rsid w:val="00730404"/>
    <w:pPr>
      <w:spacing w:before="60" w:line="240" w:lineRule="atLeast"/>
      <w:ind w:left="142" w:hanging="142"/>
    </w:pPr>
    <w:rPr>
      <w:sz w:val="20"/>
    </w:rPr>
  </w:style>
  <w:style w:type="paragraph" w:customStyle="1" w:styleId="CTA-">
    <w:name w:val="CTA -"/>
    <w:basedOn w:val="OPCParaBase"/>
    <w:rsid w:val="00730404"/>
    <w:pPr>
      <w:spacing w:before="60" w:line="240" w:lineRule="atLeast"/>
      <w:ind w:left="85" w:hanging="85"/>
    </w:pPr>
    <w:rPr>
      <w:sz w:val="20"/>
    </w:rPr>
  </w:style>
  <w:style w:type="paragraph" w:customStyle="1" w:styleId="CTA---">
    <w:name w:val="CTA ---"/>
    <w:basedOn w:val="OPCParaBase"/>
    <w:next w:val="Normal"/>
    <w:rsid w:val="00730404"/>
    <w:pPr>
      <w:spacing w:before="60" w:line="240" w:lineRule="atLeast"/>
      <w:ind w:left="198" w:hanging="198"/>
    </w:pPr>
    <w:rPr>
      <w:sz w:val="20"/>
    </w:rPr>
  </w:style>
  <w:style w:type="paragraph" w:customStyle="1" w:styleId="CTA----">
    <w:name w:val="CTA ----"/>
    <w:basedOn w:val="OPCParaBase"/>
    <w:next w:val="Normal"/>
    <w:rsid w:val="00730404"/>
    <w:pPr>
      <w:spacing w:before="60" w:line="240" w:lineRule="atLeast"/>
      <w:ind w:left="255" w:hanging="255"/>
    </w:pPr>
    <w:rPr>
      <w:sz w:val="20"/>
    </w:rPr>
  </w:style>
  <w:style w:type="paragraph" w:customStyle="1" w:styleId="CTA1a">
    <w:name w:val="CTA 1(a)"/>
    <w:basedOn w:val="OPCParaBase"/>
    <w:rsid w:val="00730404"/>
    <w:pPr>
      <w:tabs>
        <w:tab w:val="right" w:pos="414"/>
      </w:tabs>
      <w:spacing w:before="40" w:line="240" w:lineRule="atLeast"/>
      <w:ind w:left="675" w:hanging="675"/>
    </w:pPr>
    <w:rPr>
      <w:sz w:val="20"/>
    </w:rPr>
  </w:style>
  <w:style w:type="paragraph" w:customStyle="1" w:styleId="CTA1ai">
    <w:name w:val="CTA 1(a)(i)"/>
    <w:basedOn w:val="OPCParaBase"/>
    <w:rsid w:val="00730404"/>
    <w:pPr>
      <w:tabs>
        <w:tab w:val="right" w:pos="1004"/>
      </w:tabs>
      <w:spacing w:before="40" w:line="240" w:lineRule="atLeast"/>
      <w:ind w:left="1253" w:hanging="1253"/>
    </w:pPr>
    <w:rPr>
      <w:sz w:val="20"/>
    </w:rPr>
  </w:style>
  <w:style w:type="paragraph" w:customStyle="1" w:styleId="CTA2a">
    <w:name w:val="CTA 2(a)"/>
    <w:basedOn w:val="OPCParaBase"/>
    <w:rsid w:val="00730404"/>
    <w:pPr>
      <w:tabs>
        <w:tab w:val="right" w:pos="482"/>
      </w:tabs>
      <w:spacing w:before="40" w:line="240" w:lineRule="atLeast"/>
      <w:ind w:left="748" w:hanging="748"/>
    </w:pPr>
    <w:rPr>
      <w:sz w:val="20"/>
    </w:rPr>
  </w:style>
  <w:style w:type="paragraph" w:customStyle="1" w:styleId="CTA2ai">
    <w:name w:val="CTA 2(a)(i)"/>
    <w:basedOn w:val="OPCParaBase"/>
    <w:rsid w:val="00730404"/>
    <w:pPr>
      <w:tabs>
        <w:tab w:val="right" w:pos="1089"/>
      </w:tabs>
      <w:spacing w:before="40" w:line="240" w:lineRule="atLeast"/>
      <w:ind w:left="1327" w:hanging="1327"/>
    </w:pPr>
    <w:rPr>
      <w:sz w:val="20"/>
    </w:rPr>
  </w:style>
  <w:style w:type="paragraph" w:customStyle="1" w:styleId="CTA3a">
    <w:name w:val="CTA 3(a)"/>
    <w:basedOn w:val="OPCParaBase"/>
    <w:rsid w:val="00730404"/>
    <w:pPr>
      <w:tabs>
        <w:tab w:val="right" w:pos="556"/>
      </w:tabs>
      <w:spacing w:before="40" w:line="240" w:lineRule="atLeast"/>
      <w:ind w:left="805" w:hanging="805"/>
    </w:pPr>
    <w:rPr>
      <w:sz w:val="20"/>
    </w:rPr>
  </w:style>
  <w:style w:type="paragraph" w:customStyle="1" w:styleId="CTA3ai">
    <w:name w:val="CTA 3(a)(i)"/>
    <w:basedOn w:val="OPCParaBase"/>
    <w:rsid w:val="00730404"/>
    <w:pPr>
      <w:tabs>
        <w:tab w:val="right" w:pos="1140"/>
      </w:tabs>
      <w:spacing w:before="40" w:line="240" w:lineRule="atLeast"/>
      <w:ind w:left="1361" w:hanging="1361"/>
    </w:pPr>
    <w:rPr>
      <w:sz w:val="20"/>
    </w:rPr>
  </w:style>
  <w:style w:type="paragraph" w:customStyle="1" w:styleId="CTA4a">
    <w:name w:val="CTA 4(a)"/>
    <w:basedOn w:val="OPCParaBase"/>
    <w:rsid w:val="00730404"/>
    <w:pPr>
      <w:tabs>
        <w:tab w:val="right" w:pos="624"/>
      </w:tabs>
      <w:spacing w:before="40" w:line="240" w:lineRule="atLeast"/>
      <w:ind w:left="873" w:hanging="873"/>
    </w:pPr>
    <w:rPr>
      <w:sz w:val="20"/>
    </w:rPr>
  </w:style>
  <w:style w:type="paragraph" w:customStyle="1" w:styleId="CTA4ai">
    <w:name w:val="CTA 4(a)(i)"/>
    <w:basedOn w:val="OPCParaBase"/>
    <w:rsid w:val="00730404"/>
    <w:pPr>
      <w:tabs>
        <w:tab w:val="right" w:pos="1213"/>
      </w:tabs>
      <w:spacing w:before="40" w:line="240" w:lineRule="atLeast"/>
      <w:ind w:left="1452" w:hanging="1452"/>
    </w:pPr>
    <w:rPr>
      <w:sz w:val="20"/>
    </w:rPr>
  </w:style>
  <w:style w:type="paragraph" w:customStyle="1" w:styleId="CTACAPS">
    <w:name w:val="CTA CAPS"/>
    <w:basedOn w:val="OPCParaBase"/>
    <w:rsid w:val="00730404"/>
    <w:pPr>
      <w:spacing w:before="60" w:line="240" w:lineRule="atLeast"/>
    </w:pPr>
    <w:rPr>
      <w:sz w:val="20"/>
    </w:rPr>
  </w:style>
  <w:style w:type="paragraph" w:customStyle="1" w:styleId="CTAright">
    <w:name w:val="CTA right"/>
    <w:basedOn w:val="OPCParaBase"/>
    <w:rsid w:val="00730404"/>
    <w:pPr>
      <w:spacing w:before="60" w:line="240" w:lineRule="auto"/>
      <w:jc w:val="right"/>
    </w:pPr>
    <w:rPr>
      <w:sz w:val="20"/>
    </w:rPr>
  </w:style>
  <w:style w:type="paragraph" w:customStyle="1" w:styleId="subsection">
    <w:name w:val="subsection"/>
    <w:aliases w:val="ss,Subsection"/>
    <w:basedOn w:val="OPCParaBase"/>
    <w:link w:val="subsectionChar"/>
    <w:rsid w:val="00730404"/>
    <w:pPr>
      <w:tabs>
        <w:tab w:val="right" w:pos="1021"/>
      </w:tabs>
      <w:spacing w:before="180" w:line="240" w:lineRule="auto"/>
      <w:ind w:left="1134" w:hanging="1134"/>
    </w:pPr>
  </w:style>
  <w:style w:type="paragraph" w:customStyle="1" w:styleId="Definition">
    <w:name w:val="Definition"/>
    <w:aliases w:val="dd"/>
    <w:basedOn w:val="OPCParaBase"/>
    <w:rsid w:val="00730404"/>
    <w:pPr>
      <w:spacing w:before="180" w:line="240" w:lineRule="auto"/>
      <w:ind w:left="1134"/>
    </w:pPr>
  </w:style>
  <w:style w:type="paragraph" w:customStyle="1" w:styleId="EndNotespara">
    <w:name w:val="EndNotes(para)"/>
    <w:aliases w:val="eta"/>
    <w:basedOn w:val="OPCParaBase"/>
    <w:next w:val="EndNotessubpara"/>
    <w:rsid w:val="007304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04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04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0404"/>
    <w:pPr>
      <w:tabs>
        <w:tab w:val="right" w:pos="1412"/>
      </w:tabs>
      <w:spacing w:before="60" w:line="240" w:lineRule="auto"/>
      <w:ind w:left="1525" w:hanging="1525"/>
    </w:pPr>
    <w:rPr>
      <w:sz w:val="20"/>
    </w:rPr>
  </w:style>
  <w:style w:type="paragraph" w:customStyle="1" w:styleId="Formula">
    <w:name w:val="Formula"/>
    <w:basedOn w:val="OPCParaBase"/>
    <w:rsid w:val="00730404"/>
    <w:pPr>
      <w:spacing w:line="240" w:lineRule="auto"/>
      <w:ind w:left="1134"/>
    </w:pPr>
    <w:rPr>
      <w:sz w:val="20"/>
    </w:rPr>
  </w:style>
  <w:style w:type="paragraph" w:styleId="Header">
    <w:name w:val="header"/>
    <w:basedOn w:val="OPCParaBase"/>
    <w:link w:val="HeaderChar"/>
    <w:unhideWhenUsed/>
    <w:rsid w:val="0073040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0404"/>
    <w:rPr>
      <w:rFonts w:eastAsia="Times New Roman" w:cs="Times New Roman"/>
      <w:sz w:val="16"/>
      <w:lang w:eastAsia="en-AU"/>
    </w:rPr>
  </w:style>
  <w:style w:type="paragraph" w:customStyle="1" w:styleId="House">
    <w:name w:val="House"/>
    <w:basedOn w:val="OPCParaBase"/>
    <w:rsid w:val="00730404"/>
    <w:pPr>
      <w:spacing w:line="240" w:lineRule="auto"/>
    </w:pPr>
    <w:rPr>
      <w:sz w:val="28"/>
    </w:rPr>
  </w:style>
  <w:style w:type="paragraph" w:customStyle="1" w:styleId="Item">
    <w:name w:val="Item"/>
    <w:aliases w:val="i"/>
    <w:basedOn w:val="OPCParaBase"/>
    <w:next w:val="ItemHead"/>
    <w:rsid w:val="00730404"/>
    <w:pPr>
      <w:keepLines/>
      <w:spacing w:before="80" w:line="240" w:lineRule="auto"/>
      <w:ind w:left="709"/>
    </w:pPr>
  </w:style>
  <w:style w:type="paragraph" w:customStyle="1" w:styleId="ItemHead">
    <w:name w:val="ItemHead"/>
    <w:aliases w:val="ih"/>
    <w:basedOn w:val="OPCParaBase"/>
    <w:next w:val="Item"/>
    <w:rsid w:val="0073040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0404"/>
    <w:pPr>
      <w:spacing w:line="240" w:lineRule="auto"/>
    </w:pPr>
    <w:rPr>
      <w:b/>
      <w:sz w:val="32"/>
    </w:rPr>
  </w:style>
  <w:style w:type="paragraph" w:customStyle="1" w:styleId="notedraft">
    <w:name w:val="note(draft)"/>
    <w:aliases w:val="nd"/>
    <w:basedOn w:val="OPCParaBase"/>
    <w:rsid w:val="00730404"/>
    <w:pPr>
      <w:spacing w:before="240" w:line="240" w:lineRule="auto"/>
      <w:ind w:left="284" w:hanging="284"/>
    </w:pPr>
    <w:rPr>
      <w:i/>
      <w:sz w:val="24"/>
    </w:rPr>
  </w:style>
  <w:style w:type="paragraph" w:customStyle="1" w:styleId="notemargin">
    <w:name w:val="note(margin)"/>
    <w:aliases w:val="nm"/>
    <w:basedOn w:val="OPCParaBase"/>
    <w:rsid w:val="00730404"/>
    <w:pPr>
      <w:tabs>
        <w:tab w:val="left" w:pos="709"/>
      </w:tabs>
      <w:spacing w:before="122" w:line="198" w:lineRule="exact"/>
      <w:ind w:left="709" w:hanging="709"/>
    </w:pPr>
    <w:rPr>
      <w:sz w:val="18"/>
    </w:rPr>
  </w:style>
  <w:style w:type="paragraph" w:customStyle="1" w:styleId="noteToPara">
    <w:name w:val="noteToPara"/>
    <w:aliases w:val="ntp"/>
    <w:basedOn w:val="OPCParaBase"/>
    <w:rsid w:val="00730404"/>
    <w:pPr>
      <w:spacing w:before="122" w:line="198" w:lineRule="exact"/>
      <w:ind w:left="2353" w:hanging="709"/>
    </w:pPr>
    <w:rPr>
      <w:sz w:val="18"/>
    </w:rPr>
  </w:style>
  <w:style w:type="paragraph" w:customStyle="1" w:styleId="noteParlAmend">
    <w:name w:val="note(ParlAmend)"/>
    <w:aliases w:val="npp"/>
    <w:basedOn w:val="OPCParaBase"/>
    <w:next w:val="ParlAmend"/>
    <w:rsid w:val="00730404"/>
    <w:pPr>
      <w:spacing w:line="240" w:lineRule="auto"/>
      <w:jc w:val="right"/>
    </w:pPr>
    <w:rPr>
      <w:rFonts w:ascii="Arial" w:hAnsi="Arial"/>
      <w:b/>
      <w:i/>
    </w:rPr>
  </w:style>
  <w:style w:type="paragraph" w:customStyle="1" w:styleId="Page1">
    <w:name w:val="Page1"/>
    <w:basedOn w:val="OPCParaBase"/>
    <w:rsid w:val="00730404"/>
    <w:pPr>
      <w:spacing w:before="5600" w:line="240" w:lineRule="auto"/>
    </w:pPr>
    <w:rPr>
      <w:b/>
      <w:sz w:val="32"/>
    </w:rPr>
  </w:style>
  <w:style w:type="paragraph" w:customStyle="1" w:styleId="PageBreak">
    <w:name w:val="PageBreak"/>
    <w:aliases w:val="pb"/>
    <w:basedOn w:val="OPCParaBase"/>
    <w:rsid w:val="00730404"/>
    <w:pPr>
      <w:spacing w:line="240" w:lineRule="auto"/>
    </w:pPr>
    <w:rPr>
      <w:sz w:val="20"/>
    </w:rPr>
  </w:style>
  <w:style w:type="paragraph" w:customStyle="1" w:styleId="paragraphsub">
    <w:name w:val="paragraph(sub)"/>
    <w:aliases w:val="aa"/>
    <w:basedOn w:val="OPCParaBase"/>
    <w:rsid w:val="00730404"/>
    <w:pPr>
      <w:tabs>
        <w:tab w:val="right" w:pos="1985"/>
      </w:tabs>
      <w:spacing w:before="40" w:line="240" w:lineRule="auto"/>
      <w:ind w:left="2098" w:hanging="2098"/>
    </w:pPr>
  </w:style>
  <w:style w:type="paragraph" w:customStyle="1" w:styleId="paragraphsub-sub">
    <w:name w:val="paragraph(sub-sub)"/>
    <w:aliases w:val="aaa"/>
    <w:basedOn w:val="OPCParaBase"/>
    <w:rsid w:val="00730404"/>
    <w:pPr>
      <w:tabs>
        <w:tab w:val="right" w:pos="2722"/>
      </w:tabs>
      <w:spacing w:before="40" w:line="240" w:lineRule="auto"/>
      <w:ind w:left="2835" w:hanging="2835"/>
    </w:pPr>
  </w:style>
  <w:style w:type="paragraph" w:customStyle="1" w:styleId="paragraph">
    <w:name w:val="paragraph"/>
    <w:aliases w:val="a"/>
    <w:basedOn w:val="OPCParaBase"/>
    <w:rsid w:val="00730404"/>
    <w:pPr>
      <w:tabs>
        <w:tab w:val="right" w:pos="1531"/>
      </w:tabs>
      <w:spacing w:before="40" w:line="240" w:lineRule="auto"/>
      <w:ind w:left="1644" w:hanging="1644"/>
    </w:pPr>
  </w:style>
  <w:style w:type="paragraph" w:customStyle="1" w:styleId="ParlAmend">
    <w:name w:val="ParlAmend"/>
    <w:aliases w:val="pp"/>
    <w:basedOn w:val="OPCParaBase"/>
    <w:rsid w:val="00730404"/>
    <w:pPr>
      <w:spacing w:before="240" w:line="240" w:lineRule="atLeast"/>
      <w:ind w:hanging="567"/>
    </w:pPr>
    <w:rPr>
      <w:sz w:val="24"/>
    </w:rPr>
  </w:style>
  <w:style w:type="paragraph" w:customStyle="1" w:styleId="Penalty">
    <w:name w:val="Penalty"/>
    <w:basedOn w:val="OPCParaBase"/>
    <w:rsid w:val="00730404"/>
    <w:pPr>
      <w:tabs>
        <w:tab w:val="left" w:pos="2977"/>
      </w:tabs>
      <w:spacing w:before="180" w:line="240" w:lineRule="auto"/>
      <w:ind w:left="1985" w:hanging="851"/>
    </w:pPr>
  </w:style>
  <w:style w:type="paragraph" w:customStyle="1" w:styleId="Portfolio">
    <w:name w:val="Portfolio"/>
    <w:basedOn w:val="OPCParaBase"/>
    <w:rsid w:val="00730404"/>
    <w:pPr>
      <w:spacing w:line="240" w:lineRule="auto"/>
    </w:pPr>
    <w:rPr>
      <w:i/>
      <w:sz w:val="20"/>
    </w:rPr>
  </w:style>
  <w:style w:type="paragraph" w:customStyle="1" w:styleId="Preamble">
    <w:name w:val="Preamble"/>
    <w:basedOn w:val="OPCParaBase"/>
    <w:next w:val="Normal"/>
    <w:rsid w:val="007304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0404"/>
    <w:pPr>
      <w:spacing w:line="240" w:lineRule="auto"/>
    </w:pPr>
    <w:rPr>
      <w:i/>
      <w:sz w:val="20"/>
    </w:rPr>
  </w:style>
  <w:style w:type="paragraph" w:customStyle="1" w:styleId="Session">
    <w:name w:val="Session"/>
    <w:basedOn w:val="OPCParaBase"/>
    <w:rsid w:val="00730404"/>
    <w:pPr>
      <w:spacing w:line="240" w:lineRule="auto"/>
    </w:pPr>
    <w:rPr>
      <w:sz w:val="28"/>
    </w:rPr>
  </w:style>
  <w:style w:type="paragraph" w:customStyle="1" w:styleId="Sponsor">
    <w:name w:val="Sponsor"/>
    <w:basedOn w:val="OPCParaBase"/>
    <w:rsid w:val="00730404"/>
    <w:pPr>
      <w:spacing w:line="240" w:lineRule="auto"/>
    </w:pPr>
    <w:rPr>
      <w:i/>
    </w:rPr>
  </w:style>
  <w:style w:type="paragraph" w:customStyle="1" w:styleId="Subitem">
    <w:name w:val="Subitem"/>
    <w:aliases w:val="iss"/>
    <w:basedOn w:val="OPCParaBase"/>
    <w:rsid w:val="00730404"/>
    <w:pPr>
      <w:spacing w:before="180" w:line="240" w:lineRule="auto"/>
      <w:ind w:left="709" w:hanging="709"/>
    </w:pPr>
  </w:style>
  <w:style w:type="paragraph" w:customStyle="1" w:styleId="SubitemHead">
    <w:name w:val="SubitemHead"/>
    <w:aliases w:val="issh"/>
    <w:basedOn w:val="OPCParaBase"/>
    <w:rsid w:val="007304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0404"/>
    <w:pPr>
      <w:spacing w:before="40" w:line="240" w:lineRule="auto"/>
      <w:ind w:left="1134"/>
    </w:pPr>
  </w:style>
  <w:style w:type="paragraph" w:customStyle="1" w:styleId="SubsectionHead">
    <w:name w:val="SubsectionHead"/>
    <w:aliases w:val="ssh"/>
    <w:basedOn w:val="OPCParaBase"/>
    <w:next w:val="subsection"/>
    <w:rsid w:val="00730404"/>
    <w:pPr>
      <w:keepNext/>
      <w:keepLines/>
      <w:spacing w:before="240" w:line="240" w:lineRule="auto"/>
      <w:ind w:left="1134"/>
    </w:pPr>
    <w:rPr>
      <w:i/>
    </w:rPr>
  </w:style>
  <w:style w:type="paragraph" w:customStyle="1" w:styleId="Tablea">
    <w:name w:val="Table(a)"/>
    <w:aliases w:val="ta"/>
    <w:basedOn w:val="OPCParaBase"/>
    <w:rsid w:val="00730404"/>
    <w:pPr>
      <w:spacing w:before="60" w:line="240" w:lineRule="auto"/>
      <w:ind w:left="284" w:hanging="284"/>
    </w:pPr>
    <w:rPr>
      <w:sz w:val="20"/>
    </w:rPr>
  </w:style>
  <w:style w:type="paragraph" w:customStyle="1" w:styleId="TableAA">
    <w:name w:val="Table(AA)"/>
    <w:aliases w:val="taaa"/>
    <w:basedOn w:val="OPCParaBase"/>
    <w:rsid w:val="0073040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040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0404"/>
    <w:pPr>
      <w:spacing w:before="60" w:line="240" w:lineRule="atLeast"/>
    </w:pPr>
    <w:rPr>
      <w:sz w:val="20"/>
    </w:rPr>
  </w:style>
  <w:style w:type="paragraph" w:customStyle="1" w:styleId="TLPBoxTextnote">
    <w:name w:val="TLPBoxText(note"/>
    <w:aliases w:val="right)"/>
    <w:basedOn w:val="OPCParaBase"/>
    <w:rsid w:val="007304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040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0404"/>
    <w:pPr>
      <w:spacing w:before="122" w:line="198" w:lineRule="exact"/>
      <w:ind w:left="1985" w:hanging="851"/>
      <w:jc w:val="right"/>
    </w:pPr>
    <w:rPr>
      <w:sz w:val="18"/>
    </w:rPr>
  </w:style>
  <w:style w:type="paragraph" w:customStyle="1" w:styleId="TLPTableBullet">
    <w:name w:val="TLPTableBullet"/>
    <w:aliases w:val="ttb"/>
    <w:basedOn w:val="OPCParaBase"/>
    <w:rsid w:val="00730404"/>
    <w:pPr>
      <w:spacing w:line="240" w:lineRule="exact"/>
      <w:ind w:left="284" w:hanging="284"/>
    </w:pPr>
    <w:rPr>
      <w:sz w:val="20"/>
    </w:rPr>
  </w:style>
  <w:style w:type="paragraph" w:styleId="TOC1">
    <w:name w:val="toc 1"/>
    <w:basedOn w:val="Normal"/>
    <w:next w:val="Normal"/>
    <w:uiPriority w:val="39"/>
    <w:unhideWhenUsed/>
    <w:rsid w:val="0073040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040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040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040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040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040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040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040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040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0404"/>
    <w:pPr>
      <w:keepLines/>
      <w:spacing w:before="240" w:after="120" w:line="240" w:lineRule="auto"/>
      <w:ind w:left="794"/>
    </w:pPr>
    <w:rPr>
      <w:b/>
      <w:kern w:val="28"/>
      <w:sz w:val="20"/>
    </w:rPr>
  </w:style>
  <w:style w:type="paragraph" w:customStyle="1" w:styleId="TofSectsHeading">
    <w:name w:val="TofSects(Heading)"/>
    <w:basedOn w:val="OPCParaBase"/>
    <w:rsid w:val="00730404"/>
    <w:pPr>
      <w:spacing w:before="240" w:after="120" w:line="240" w:lineRule="auto"/>
    </w:pPr>
    <w:rPr>
      <w:b/>
      <w:sz w:val="24"/>
    </w:rPr>
  </w:style>
  <w:style w:type="paragraph" w:customStyle="1" w:styleId="TofSectsSection">
    <w:name w:val="TofSects(Section)"/>
    <w:basedOn w:val="OPCParaBase"/>
    <w:rsid w:val="00730404"/>
    <w:pPr>
      <w:keepLines/>
      <w:spacing w:before="40" w:line="240" w:lineRule="auto"/>
      <w:ind w:left="1588" w:hanging="794"/>
    </w:pPr>
    <w:rPr>
      <w:kern w:val="28"/>
      <w:sz w:val="18"/>
    </w:rPr>
  </w:style>
  <w:style w:type="paragraph" w:customStyle="1" w:styleId="TofSectsSubdiv">
    <w:name w:val="TofSects(Subdiv)"/>
    <w:basedOn w:val="OPCParaBase"/>
    <w:rsid w:val="00730404"/>
    <w:pPr>
      <w:keepLines/>
      <w:spacing w:before="80" w:line="240" w:lineRule="auto"/>
      <w:ind w:left="1588" w:hanging="794"/>
    </w:pPr>
    <w:rPr>
      <w:kern w:val="28"/>
    </w:rPr>
  </w:style>
  <w:style w:type="paragraph" w:customStyle="1" w:styleId="WRStyle">
    <w:name w:val="WR Style"/>
    <w:aliases w:val="WR"/>
    <w:basedOn w:val="OPCParaBase"/>
    <w:rsid w:val="00730404"/>
    <w:pPr>
      <w:spacing w:before="240" w:line="240" w:lineRule="auto"/>
      <w:ind w:left="284" w:hanging="284"/>
    </w:pPr>
    <w:rPr>
      <w:b/>
      <w:i/>
      <w:kern w:val="28"/>
      <w:sz w:val="24"/>
    </w:rPr>
  </w:style>
  <w:style w:type="paragraph" w:customStyle="1" w:styleId="notepara">
    <w:name w:val="note(para)"/>
    <w:aliases w:val="na"/>
    <w:basedOn w:val="OPCParaBase"/>
    <w:rsid w:val="00730404"/>
    <w:pPr>
      <w:spacing w:before="40" w:line="198" w:lineRule="exact"/>
      <w:ind w:left="2354" w:hanging="369"/>
    </w:pPr>
    <w:rPr>
      <w:sz w:val="18"/>
    </w:rPr>
  </w:style>
  <w:style w:type="paragraph" w:styleId="Footer">
    <w:name w:val="footer"/>
    <w:link w:val="FooterChar"/>
    <w:rsid w:val="0073040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0404"/>
    <w:rPr>
      <w:rFonts w:eastAsia="Times New Roman" w:cs="Times New Roman"/>
      <w:sz w:val="22"/>
      <w:szCs w:val="24"/>
      <w:lang w:eastAsia="en-AU"/>
    </w:rPr>
  </w:style>
  <w:style w:type="character" w:styleId="LineNumber">
    <w:name w:val="line number"/>
    <w:basedOn w:val="OPCCharBase"/>
    <w:uiPriority w:val="99"/>
    <w:unhideWhenUsed/>
    <w:rsid w:val="00730404"/>
    <w:rPr>
      <w:sz w:val="16"/>
    </w:rPr>
  </w:style>
  <w:style w:type="table" w:customStyle="1" w:styleId="CFlag">
    <w:name w:val="CFlag"/>
    <w:basedOn w:val="TableNormal"/>
    <w:uiPriority w:val="99"/>
    <w:rsid w:val="00730404"/>
    <w:rPr>
      <w:rFonts w:eastAsia="Times New Roman" w:cs="Times New Roman"/>
      <w:lang w:eastAsia="en-AU"/>
    </w:rPr>
    <w:tblPr/>
  </w:style>
  <w:style w:type="paragraph" w:styleId="BalloonText">
    <w:name w:val="Balloon Text"/>
    <w:basedOn w:val="Normal"/>
    <w:link w:val="BalloonTextChar"/>
    <w:uiPriority w:val="99"/>
    <w:unhideWhenUsed/>
    <w:rsid w:val="007304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0404"/>
    <w:rPr>
      <w:rFonts w:ascii="Tahoma" w:hAnsi="Tahoma" w:cs="Tahoma"/>
      <w:sz w:val="16"/>
      <w:szCs w:val="16"/>
    </w:rPr>
  </w:style>
  <w:style w:type="table" w:styleId="TableGrid">
    <w:name w:val="Table Grid"/>
    <w:basedOn w:val="TableNormal"/>
    <w:uiPriority w:val="59"/>
    <w:rsid w:val="0073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0404"/>
    <w:rPr>
      <w:b/>
      <w:sz w:val="28"/>
      <w:szCs w:val="32"/>
    </w:rPr>
  </w:style>
  <w:style w:type="paragraph" w:customStyle="1" w:styleId="LegislationMadeUnder">
    <w:name w:val="LegislationMadeUnder"/>
    <w:basedOn w:val="OPCParaBase"/>
    <w:next w:val="Normal"/>
    <w:rsid w:val="00730404"/>
    <w:rPr>
      <w:i/>
      <w:sz w:val="32"/>
      <w:szCs w:val="32"/>
    </w:rPr>
  </w:style>
  <w:style w:type="paragraph" w:customStyle="1" w:styleId="SignCoverPageEnd">
    <w:name w:val="SignCoverPageEnd"/>
    <w:basedOn w:val="OPCParaBase"/>
    <w:next w:val="Normal"/>
    <w:rsid w:val="007304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0404"/>
    <w:pPr>
      <w:pBdr>
        <w:top w:val="single" w:sz="4" w:space="1" w:color="auto"/>
      </w:pBdr>
      <w:spacing w:before="360"/>
      <w:ind w:right="397"/>
      <w:jc w:val="both"/>
    </w:pPr>
  </w:style>
  <w:style w:type="paragraph" w:customStyle="1" w:styleId="NotesHeading1">
    <w:name w:val="NotesHeading 1"/>
    <w:basedOn w:val="OPCParaBase"/>
    <w:next w:val="Normal"/>
    <w:rsid w:val="00730404"/>
    <w:rPr>
      <w:b/>
      <w:sz w:val="28"/>
      <w:szCs w:val="28"/>
    </w:rPr>
  </w:style>
  <w:style w:type="paragraph" w:customStyle="1" w:styleId="NotesHeading2">
    <w:name w:val="NotesHeading 2"/>
    <w:basedOn w:val="OPCParaBase"/>
    <w:next w:val="Normal"/>
    <w:rsid w:val="00730404"/>
    <w:rPr>
      <w:b/>
      <w:sz w:val="28"/>
      <w:szCs w:val="28"/>
    </w:rPr>
  </w:style>
  <w:style w:type="paragraph" w:customStyle="1" w:styleId="CompiledActNo">
    <w:name w:val="CompiledActNo"/>
    <w:basedOn w:val="OPCParaBase"/>
    <w:next w:val="Normal"/>
    <w:rsid w:val="00730404"/>
    <w:rPr>
      <w:b/>
      <w:sz w:val="24"/>
      <w:szCs w:val="24"/>
    </w:rPr>
  </w:style>
  <w:style w:type="paragraph" w:customStyle="1" w:styleId="ENotesText">
    <w:name w:val="ENotesText"/>
    <w:aliases w:val="Ent"/>
    <w:basedOn w:val="OPCParaBase"/>
    <w:next w:val="Normal"/>
    <w:rsid w:val="00730404"/>
    <w:pPr>
      <w:spacing w:before="120"/>
    </w:pPr>
  </w:style>
  <w:style w:type="paragraph" w:customStyle="1" w:styleId="CompiledMadeUnder">
    <w:name w:val="CompiledMadeUnder"/>
    <w:basedOn w:val="OPCParaBase"/>
    <w:next w:val="Normal"/>
    <w:rsid w:val="00730404"/>
    <w:rPr>
      <w:i/>
      <w:sz w:val="24"/>
      <w:szCs w:val="24"/>
    </w:rPr>
  </w:style>
  <w:style w:type="paragraph" w:customStyle="1" w:styleId="Paragraphsub-sub-sub">
    <w:name w:val="Paragraph(sub-sub-sub)"/>
    <w:aliases w:val="aaaa"/>
    <w:basedOn w:val="OPCParaBase"/>
    <w:rsid w:val="00730404"/>
    <w:pPr>
      <w:tabs>
        <w:tab w:val="right" w:pos="3402"/>
      </w:tabs>
      <w:spacing w:before="40" w:line="240" w:lineRule="auto"/>
      <w:ind w:left="3402" w:hanging="3402"/>
    </w:pPr>
  </w:style>
  <w:style w:type="paragraph" w:customStyle="1" w:styleId="TableTextEndNotes">
    <w:name w:val="TableTextEndNotes"/>
    <w:aliases w:val="Tten"/>
    <w:basedOn w:val="Normal"/>
    <w:rsid w:val="00730404"/>
    <w:pPr>
      <w:spacing w:before="60" w:line="240" w:lineRule="auto"/>
    </w:pPr>
    <w:rPr>
      <w:rFonts w:cs="Arial"/>
      <w:sz w:val="20"/>
      <w:szCs w:val="22"/>
    </w:rPr>
  </w:style>
  <w:style w:type="paragraph" w:customStyle="1" w:styleId="NoteToSubpara">
    <w:name w:val="NoteToSubpara"/>
    <w:aliases w:val="nts"/>
    <w:basedOn w:val="OPCParaBase"/>
    <w:rsid w:val="00730404"/>
    <w:pPr>
      <w:spacing w:before="40" w:line="198" w:lineRule="exact"/>
      <w:ind w:left="2835" w:hanging="709"/>
    </w:pPr>
    <w:rPr>
      <w:sz w:val="18"/>
    </w:rPr>
  </w:style>
  <w:style w:type="paragraph" w:customStyle="1" w:styleId="ENoteTableHeading">
    <w:name w:val="ENoteTableHeading"/>
    <w:aliases w:val="enth"/>
    <w:basedOn w:val="OPCParaBase"/>
    <w:rsid w:val="00730404"/>
    <w:pPr>
      <w:keepNext/>
      <w:spacing w:before="60" w:line="240" w:lineRule="atLeast"/>
    </w:pPr>
    <w:rPr>
      <w:rFonts w:ascii="Arial" w:hAnsi="Arial"/>
      <w:b/>
      <w:sz w:val="16"/>
    </w:rPr>
  </w:style>
  <w:style w:type="paragraph" w:customStyle="1" w:styleId="ENoteTTi">
    <w:name w:val="ENoteTTi"/>
    <w:aliases w:val="entti"/>
    <w:basedOn w:val="OPCParaBase"/>
    <w:rsid w:val="00730404"/>
    <w:pPr>
      <w:keepNext/>
      <w:spacing w:before="60" w:line="240" w:lineRule="atLeast"/>
      <w:ind w:left="170"/>
    </w:pPr>
    <w:rPr>
      <w:sz w:val="16"/>
    </w:rPr>
  </w:style>
  <w:style w:type="paragraph" w:customStyle="1" w:styleId="ENotesHeading1">
    <w:name w:val="ENotesHeading 1"/>
    <w:aliases w:val="Enh1"/>
    <w:basedOn w:val="OPCParaBase"/>
    <w:next w:val="Normal"/>
    <w:rsid w:val="00730404"/>
    <w:pPr>
      <w:spacing w:before="120"/>
      <w:outlineLvl w:val="1"/>
    </w:pPr>
    <w:rPr>
      <w:b/>
      <w:sz w:val="28"/>
      <w:szCs w:val="28"/>
    </w:rPr>
  </w:style>
  <w:style w:type="paragraph" w:customStyle="1" w:styleId="ENotesHeading2">
    <w:name w:val="ENotesHeading 2"/>
    <w:aliases w:val="Enh2"/>
    <w:basedOn w:val="OPCParaBase"/>
    <w:next w:val="Normal"/>
    <w:rsid w:val="00730404"/>
    <w:pPr>
      <w:spacing w:before="120" w:after="120"/>
      <w:outlineLvl w:val="2"/>
    </w:pPr>
    <w:rPr>
      <w:b/>
      <w:sz w:val="24"/>
      <w:szCs w:val="28"/>
    </w:rPr>
  </w:style>
  <w:style w:type="paragraph" w:customStyle="1" w:styleId="ENoteTTIndentHeading">
    <w:name w:val="ENoteTTIndentHeading"/>
    <w:aliases w:val="enTTHi"/>
    <w:basedOn w:val="OPCParaBase"/>
    <w:rsid w:val="007304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0404"/>
    <w:pPr>
      <w:spacing w:before="60" w:line="240" w:lineRule="atLeast"/>
    </w:pPr>
    <w:rPr>
      <w:sz w:val="16"/>
    </w:rPr>
  </w:style>
  <w:style w:type="paragraph" w:customStyle="1" w:styleId="MadeunderText">
    <w:name w:val="MadeunderText"/>
    <w:basedOn w:val="OPCParaBase"/>
    <w:next w:val="Normal"/>
    <w:rsid w:val="00730404"/>
    <w:pPr>
      <w:spacing w:before="240"/>
    </w:pPr>
    <w:rPr>
      <w:sz w:val="24"/>
      <w:szCs w:val="24"/>
    </w:rPr>
  </w:style>
  <w:style w:type="paragraph" w:customStyle="1" w:styleId="ENotesHeading3">
    <w:name w:val="ENotesHeading 3"/>
    <w:aliases w:val="Enh3"/>
    <w:basedOn w:val="OPCParaBase"/>
    <w:next w:val="Normal"/>
    <w:rsid w:val="00730404"/>
    <w:pPr>
      <w:keepNext/>
      <w:spacing w:before="120" w:line="240" w:lineRule="auto"/>
      <w:outlineLvl w:val="4"/>
    </w:pPr>
    <w:rPr>
      <w:b/>
      <w:szCs w:val="24"/>
    </w:rPr>
  </w:style>
  <w:style w:type="character" w:customStyle="1" w:styleId="CharSubPartTextCASA">
    <w:name w:val="CharSubPartText(CASA)"/>
    <w:basedOn w:val="OPCCharBase"/>
    <w:uiPriority w:val="1"/>
    <w:rsid w:val="00730404"/>
  </w:style>
  <w:style w:type="character" w:customStyle="1" w:styleId="CharSubPartNoCASA">
    <w:name w:val="CharSubPartNo(CASA)"/>
    <w:basedOn w:val="OPCCharBase"/>
    <w:uiPriority w:val="1"/>
    <w:rsid w:val="00730404"/>
  </w:style>
  <w:style w:type="paragraph" w:customStyle="1" w:styleId="ENoteTTIndentHeadingSub">
    <w:name w:val="ENoteTTIndentHeadingSub"/>
    <w:aliases w:val="enTTHis"/>
    <w:basedOn w:val="OPCParaBase"/>
    <w:rsid w:val="00730404"/>
    <w:pPr>
      <w:keepNext/>
      <w:spacing w:before="60" w:line="240" w:lineRule="atLeast"/>
      <w:ind w:left="340"/>
    </w:pPr>
    <w:rPr>
      <w:b/>
      <w:sz w:val="16"/>
    </w:rPr>
  </w:style>
  <w:style w:type="paragraph" w:customStyle="1" w:styleId="ENoteTTiSub">
    <w:name w:val="ENoteTTiSub"/>
    <w:aliases w:val="enttis"/>
    <w:basedOn w:val="OPCParaBase"/>
    <w:rsid w:val="00730404"/>
    <w:pPr>
      <w:keepNext/>
      <w:spacing w:before="60" w:line="240" w:lineRule="atLeast"/>
      <w:ind w:left="340"/>
    </w:pPr>
    <w:rPr>
      <w:sz w:val="16"/>
    </w:rPr>
  </w:style>
  <w:style w:type="paragraph" w:customStyle="1" w:styleId="SubDivisionMigration">
    <w:name w:val="SubDivisionMigration"/>
    <w:aliases w:val="sdm"/>
    <w:basedOn w:val="OPCParaBase"/>
    <w:rsid w:val="007304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04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0404"/>
    <w:pPr>
      <w:spacing w:before="122" w:line="240" w:lineRule="auto"/>
      <w:ind w:left="1985" w:hanging="851"/>
    </w:pPr>
    <w:rPr>
      <w:sz w:val="18"/>
    </w:rPr>
  </w:style>
  <w:style w:type="paragraph" w:customStyle="1" w:styleId="FreeForm">
    <w:name w:val="FreeForm"/>
    <w:rsid w:val="00730404"/>
    <w:rPr>
      <w:rFonts w:ascii="Arial" w:hAnsi="Arial"/>
      <w:sz w:val="22"/>
    </w:rPr>
  </w:style>
  <w:style w:type="paragraph" w:customStyle="1" w:styleId="SOText">
    <w:name w:val="SO Text"/>
    <w:aliases w:val="sot"/>
    <w:link w:val="SOTextChar"/>
    <w:rsid w:val="0073040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0404"/>
    <w:rPr>
      <w:sz w:val="22"/>
    </w:rPr>
  </w:style>
  <w:style w:type="paragraph" w:customStyle="1" w:styleId="SOTextNote">
    <w:name w:val="SO TextNote"/>
    <w:aliases w:val="sont"/>
    <w:basedOn w:val="SOText"/>
    <w:qFormat/>
    <w:rsid w:val="00730404"/>
    <w:pPr>
      <w:spacing w:before="122" w:line="198" w:lineRule="exact"/>
      <w:ind w:left="1843" w:hanging="709"/>
    </w:pPr>
    <w:rPr>
      <w:sz w:val="18"/>
    </w:rPr>
  </w:style>
  <w:style w:type="paragraph" w:customStyle="1" w:styleId="SOPara">
    <w:name w:val="SO Para"/>
    <w:aliases w:val="soa"/>
    <w:basedOn w:val="SOText"/>
    <w:link w:val="SOParaChar"/>
    <w:qFormat/>
    <w:rsid w:val="00730404"/>
    <w:pPr>
      <w:tabs>
        <w:tab w:val="right" w:pos="1786"/>
      </w:tabs>
      <w:spacing w:before="40"/>
      <w:ind w:left="2070" w:hanging="936"/>
    </w:pPr>
  </w:style>
  <w:style w:type="character" w:customStyle="1" w:styleId="SOParaChar">
    <w:name w:val="SO Para Char"/>
    <w:aliases w:val="soa Char"/>
    <w:basedOn w:val="DefaultParagraphFont"/>
    <w:link w:val="SOPara"/>
    <w:rsid w:val="00730404"/>
    <w:rPr>
      <w:sz w:val="22"/>
    </w:rPr>
  </w:style>
  <w:style w:type="paragraph" w:customStyle="1" w:styleId="FileName">
    <w:name w:val="FileName"/>
    <w:basedOn w:val="Normal"/>
    <w:rsid w:val="00730404"/>
  </w:style>
  <w:style w:type="paragraph" w:customStyle="1" w:styleId="TableHeading">
    <w:name w:val="TableHeading"/>
    <w:aliases w:val="th"/>
    <w:basedOn w:val="OPCParaBase"/>
    <w:next w:val="Tabletext"/>
    <w:rsid w:val="00730404"/>
    <w:pPr>
      <w:keepNext/>
      <w:spacing w:before="60" w:line="240" w:lineRule="atLeast"/>
    </w:pPr>
    <w:rPr>
      <w:b/>
      <w:sz w:val="20"/>
    </w:rPr>
  </w:style>
  <w:style w:type="paragraph" w:customStyle="1" w:styleId="SOHeadBold">
    <w:name w:val="SO HeadBold"/>
    <w:aliases w:val="sohb"/>
    <w:basedOn w:val="SOText"/>
    <w:next w:val="SOText"/>
    <w:link w:val="SOHeadBoldChar"/>
    <w:qFormat/>
    <w:rsid w:val="00730404"/>
    <w:rPr>
      <w:b/>
    </w:rPr>
  </w:style>
  <w:style w:type="character" w:customStyle="1" w:styleId="SOHeadBoldChar">
    <w:name w:val="SO HeadBold Char"/>
    <w:aliases w:val="sohb Char"/>
    <w:basedOn w:val="DefaultParagraphFont"/>
    <w:link w:val="SOHeadBold"/>
    <w:rsid w:val="00730404"/>
    <w:rPr>
      <w:b/>
      <w:sz w:val="22"/>
    </w:rPr>
  </w:style>
  <w:style w:type="paragraph" w:customStyle="1" w:styleId="SOHeadItalic">
    <w:name w:val="SO HeadItalic"/>
    <w:aliases w:val="sohi"/>
    <w:basedOn w:val="SOText"/>
    <w:next w:val="SOText"/>
    <w:link w:val="SOHeadItalicChar"/>
    <w:qFormat/>
    <w:rsid w:val="00730404"/>
    <w:rPr>
      <w:i/>
    </w:rPr>
  </w:style>
  <w:style w:type="character" w:customStyle="1" w:styleId="SOHeadItalicChar">
    <w:name w:val="SO HeadItalic Char"/>
    <w:aliases w:val="sohi Char"/>
    <w:basedOn w:val="DefaultParagraphFont"/>
    <w:link w:val="SOHeadItalic"/>
    <w:rsid w:val="00730404"/>
    <w:rPr>
      <w:i/>
      <w:sz w:val="22"/>
    </w:rPr>
  </w:style>
  <w:style w:type="paragraph" w:customStyle="1" w:styleId="SOBullet">
    <w:name w:val="SO Bullet"/>
    <w:aliases w:val="sotb"/>
    <w:basedOn w:val="SOText"/>
    <w:link w:val="SOBulletChar"/>
    <w:qFormat/>
    <w:rsid w:val="00730404"/>
    <w:pPr>
      <w:ind w:left="1559" w:hanging="425"/>
    </w:pPr>
  </w:style>
  <w:style w:type="character" w:customStyle="1" w:styleId="SOBulletChar">
    <w:name w:val="SO Bullet Char"/>
    <w:aliases w:val="sotb Char"/>
    <w:basedOn w:val="DefaultParagraphFont"/>
    <w:link w:val="SOBullet"/>
    <w:rsid w:val="00730404"/>
    <w:rPr>
      <w:sz w:val="22"/>
    </w:rPr>
  </w:style>
  <w:style w:type="paragraph" w:customStyle="1" w:styleId="SOBulletNote">
    <w:name w:val="SO BulletNote"/>
    <w:aliases w:val="sonb"/>
    <w:basedOn w:val="SOTextNote"/>
    <w:link w:val="SOBulletNoteChar"/>
    <w:qFormat/>
    <w:rsid w:val="00730404"/>
    <w:pPr>
      <w:tabs>
        <w:tab w:val="left" w:pos="1560"/>
      </w:tabs>
      <w:ind w:left="2268" w:hanging="1134"/>
    </w:pPr>
  </w:style>
  <w:style w:type="character" w:customStyle="1" w:styleId="SOBulletNoteChar">
    <w:name w:val="SO BulletNote Char"/>
    <w:aliases w:val="sonb Char"/>
    <w:basedOn w:val="DefaultParagraphFont"/>
    <w:link w:val="SOBulletNote"/>
    <w:rsid w:val="00730404"/>
    <w:rPr>
      <w:sz w:val="18"/>
    </w:rPr>
  </w:style>
  <w:style w:type="paragraph" w:customStyle="1" w:styleId="SOText2">
    <w:name w:val="SO Text2"/>
    <w:aliases w:val="sot2"/>
    <w:basedOn w:val="Normal"/>
    <w:next w:val="SOText"/>
    <w:link w:val="SOText2Char"/>
    <w:rsid w:val="0073040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0404"/>
    <w:rPr>
      <w:sz w:val="22"/>
    </w:rPr>
  </w:style>
  <w:style w:type="paragraph" w:customStyle="1" w:styleId="SubPartCASA">
    <w:name w:val="SubPart(CASA)"/>
    <w:aliases w:val="csp"/>
    <w:basedOn w:val="OPCParaBase"/>
    <w:next w:val="ActHead3"/>
    <w:rsid w:val="0073040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0404"/>
    <w:rPr>
      <w:rFonts w:eastAsia="Times New Roman" w:cs="Times New Roman"/>
      <w:sz w:val="22"/>
      <w:lang w:eastAsia="en-AU"/>
    </w:rPr>
  </w:style>
  <w:style w:type="character" w:customStyle="1" w:styleId="notetextChar">
    <w:name w:val="note(text) Char"/>
    <w:aliases w:val="n Char"/>
    <w:basedOn w:val="DefaultParagraphFont"/>
    <w:link w:val="notetext"/>
    <w:rsid w:val="00730404"/>
    <w:rPr>
      <w:rFonts w:eastAsia="Times New Roman" w:cs="Times New Roman"/>
      <w:sz w:val="18"/>
      <w:lang w:eastAsia="en-AU"/>
    </w:rPr>
  </w:style>
  <w:style w:type="character" w:customStyle="1" w:styleId="Heading1Char">
    <w:name w:val="Heading 1 Char"/>
    <w:basedOn w:val="DefaultParagraphFont"/>
    <w:link w:val="Heading1"/>
    <w:uiPriority w:val="9"/>
    <w:rsid w:val="007304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4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04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04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04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04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04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04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040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30404"/>
    <w:rPr>
      <w:rFonts w:ascii="Arial" w:hAnsi="Arial" w:cs="Arial" w:hint="default"/>
      <w:b/>
      <w:bCs/>
      <w:sz w:val="28"/>
      <w:szCs w:val="28"/>
    </w:rPr>
  </w:style>
  <w:style w:type="paragraph" w:styleId="Index1">
    <w:name w:val="index 1"/>
    <w:basedOn w:val="Normal"/>
    <w:next w:val="Normal"/>
    <w:autoRedefine/>
    <w:rsid w:val="00730404"/>
    <w:pPr>
      <w:ind w:left="240" w:hanging="240"/>
    </w:pPr>
  </w:style>
  <w:style w:type="paragraph" w:styleId="Index2">
    <w:name w:val="index 2"/>
    <w:basedOn w:val="Normal"/>
    <w:next w:val="Normal"/>
    <w:autoRedefine/>
    <w:rsid w:val="00730404"/>
    <w:pPr>
      <w:ind w:left="480" w:hanging="240"/>
    </w:pPr>
  </w:style>
  <w:style w:type="paragraph" w:styleId="Index3">
    <w:name w:val="index 3"/>
    <w:basedOn w:val="Normal"/>
    <w:next w:val="Normal"/>
    <w:autoRedefine/>
    <w:rsid w:val="00730404"/>
    <w:pPr>
      <w:ind w:left="720" w:hanging="240"/>
    </w:pPr>
  </w:style>
  <w:style w:type="paragraph" w:styleId="Index4">
    <w:name w:val="index 4"/>
    <w:basedOn w:val="Normal"/>
    <w:next w:val="Normal"/>
    <w:autoRedefine/>
    <w:rsid w:val="00730404"/>
    <w:pPr>
      <w:ind w:left="960" w:hanging="240"/>
    </w:pPr>
  </w:style>
  <w:style w:type="paragraph" w:styleId="Index5">
    <w:name w:val="index 5"/>
    <w:basedOn w:val="Normal"/>
    <w:next w:val="Normal"/>
    <w:autoRedefine/>
    <w:rsid w:val="00730404"/>
    <w:pPr>
      <w:ind w:left="1200" w:hanging="240"/>
    </w:pPr>
  </w:style>
  <w:style w:type="paragraph" w:styleId="Index6">
    <w:name w:val="index 6"/>
    <w:basedOn w:val="Normal"/>
    <w:next w:val="Normal"/>
    <w:autoRedefine/>
    <w:rsid w:val="00730404"/>
    <w:pPr>
      <w:ind w:left="1440" w:hanging="240"/>
    </w:pPr>
  </w:style>
  <w:style w:type="paragraph" w:styleId="Index7">
    <w:name w:val="index 7"/>
    <w:basedOn w:val="Normal"/>
    <w:next w:val="Normal"/>
    <w:autoRedefine/>
    <w:rsid w:val="00730404"/>
    <w:pPr>
      <w:ind w:left="1680" w:hanging="240"/>
    </w:pPr>
  </w:style>
  <w:style w:type="paragraph" w:styleId="Index8">
    <w:name w:val="index 8"/>
    <w:basedOn w:val="Normal"/>
    <w:next w:val="Normal"/>
    <w:autoRedefine/>
    <w:rsid w:val="00730404"/>
    <w:pPr>
      <w:ind w:left="1920" w:hanging="240"/>
    </w:pPr>
  </w:style>
  <w:style w:type="paragraph" w:styleId="Index9">
    <w:name w:val="index 9"/>
    <w:basedOn w:val="Normal"/>
    <w:next w:val="Normal"/>
    <w:autoRedefine/>
    <w:rsid w:val="00730404"/>
    <w:pPr>
      <w:ind w:left="2160" w:hanging="240"/>
    </w:pPr>
  </w:style>
  <w:style w:type="paragraph" w:styleId="NormalIndent">
    <w:name w:val="Normal Indent"/>
    <w:basedOn w:val="Normal"/>
    <w:rsid w:val="00730404"/>
    <w:pPr>
      <w:ind w:left="720"/>
    </w:pPr>
  </w:style>
  <w:style w:type="paragraph" w:styleId="FootnoteText">
    <w:name w:val="footnote text"/>
    <w:basedOn w:val="Normal"/>
    <w:link w:val="FootnoteTextChar"/>
    <w:rsid w:val="00730404"/>
    <w:rPr>
      <w:sz w:val="20"/>
    </w:rPr>
  </w:style>
  <w:style w:type="character" w:customStyle="1" w:styleId="FootnoteTextChar">
    <w:name w:val="Footnote Text Char"/>
    <w:basedOn w:val="DefaultParagraphFont"/>
    <w:link w:val="FootnoteText"/>
    <w:rsid w:val="00730404"/>
  </w:style>
  <w:style w:type="paragraph" w:styleId="CommentText">
    <w:name w:val="annotation text"/>
    <w:basedOn w:val="Normal"/>
    <w:link w:val="CommentTextChar"/>
    <w:rsid w:val="00730404"/>
    <w:rPr>
      <w:sz w:val="20"/>
    </w:rPr>
  </w:style>
  <w:style w:type="character" w:customStyle="1" w:styleId="CommentTextChar">
    <w:name w:val="Comment Text Char"/>
    <w:basedOn w:val="DefaultParagraphFont"/>
    <w:link w:val="CommentText"/>
    <w:rsid w:val="00730404"/>
  </w:style>
  <w:style w:type="paragraph" w:styleId="IndexHeading">
    <w:name w:val="index heading"/>
    <w:basedOn w:val="Normal"/>
    <w:next w:val="Index1"/>
    <w:rsid w:val="00730404"/>
    <w:rPr>
      <w:rFonts w:ascii="Arial" w:hAnsi="Arial" w:cs="Arial"/>
      <w:b/>
      <w:bCs/>
    </w:rPr>
  </w:style>
  <w:style w:type="paragraph" w:styleId="Caption">
    <w:name w:val="caption"/>
    <w:basedOn w:val="Normal"/>
    <w:next w:val="Normal"/>
    <w:qFormat/>
    <w:rsid w:val="00730404"/>
    <w:pPr>
      <w:spacing w:before="120" w:after="120"/>
    </w:pPr>
    <w:rPr>
      <w:b/>
      <w:bCs/>
      <w:sz w:val="20"/>
    </w:rPr>
  </w:style>
  <w:style w:type="paragraph" w:styleId="TableofFigures">
    <w:name w:val="table of figures"/>
    <w:basedOn w:val="Normal"/>
    <w:next w:val="Normal"/>
    <w:rsid w:val="00730404"/>
    <w:pPr>
      <w:ind w:left="480" w:hanging="480"/>
    </w:pPr>
  </w:style>
  <w:style w:type="paragraph" w:styleId="EnvelopeAddress">
    <w:name w:val="envelope address"/>
    <w:basedOn w:val="Normal"/>
    <w:rsid w:val="0073040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0404"/>
    <w:rPr>
      <w:rFonts w:ascii="Arial" w:hAnsi="Arial" w:cs="Arial"/>
      <w:sz w:val="20"/>
    </w:rPr>
  </w:style>
  <w:style w:type="character" w:styleId="FootnoteReference">
    <w:name w:val="footnote reference"/>
    <w:basedOn w:val="DefaultParagraphFont"/>
    <w:rsid w:val="00730404"/>
    <w:rPr>
      <w:rFonts w:ascii="Times New Roman" w:hAnsi="Times New Roman"/>
      <w:sz w:val="20"/>
      <w:vertAlign w:val="superscript"/>
    </w:rPr>
  </w:style>
  <w:style w:type="character" w:styleId="CommentReference">
    <w:name w:val="annotation reference"/>
    <w:basedOn w:val="DefaultParagraphFont"/>
    <w:rsid w:val="00730404"/>
    <w:rPr>
      <w:sz w:val="16"/>
      <w:szCs w:val="16"/>
    </w:rPr>
  </w:style>
  <w:style w:type="character" w:styleId="PageNumber">
    <w:name w:val="page number"/>
    <w:basedOn w:val="DefaultParagraphFont"/>
    <w:rsid w:val="00730404"/>
  </w:style>
  <w:style w:type="character" w:styleId="EndnoteReference">
    <w:name w:val="endnote reference"/>
    <w:basedOn w:val="DefaultParagraphFont"/>
    <w:rsid w:val="00730404"/>
    <w:rPr>
      <w:vertAlign w:val="superscript"/>
    </w:rPr>
  </w:style>
  <w:style w:type="paragraph" w:styleId="EndnoteText">
    <w:name w:val="endnote text"/>
    <w:basedOn w:val="Normal"/>
    <w:link w:val="EndnoteTextChar"/>
    <w:rsid w:val="00730404"/>
    <w:rPr>
      <w:sz w:val="20"/>
    </w:rPr>
  </w:style>
  <w:style w:type="character" w:customStyle="1" w:styleId="EndnoteTextChar">
    <w:name w:val="Endnote Text Char"/>
    <w:basedOn w:val="DefaultParagraphFont"/>
    <w:link w:val="EndnoteText"/>
    <w:rsid w:val="00730404"/>
  </w:style>
  <w:style w:type="paragraph" w:styleId="TableofAuthorities">
    <w:name w:val="table of authorities"/>
    <w:basedOn w:val="Normal"/>
    <w:next w:val="Normal"/>
    <w:rsid w:val="00730404"/>
    <w:pPr>
      <w:ind w:left="240" w:hanging="240"/>
    </w:pPr>
  </w:style>
  <w:style w:type="paragraph" w:styleId="MacroText">
    <w:name w:val="macro"/>
    <w:link w:val="MacroTextChar"/>
    <w:rsid w:val="0073040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0404"/>
    <w:rPr>
      <w:rFonts w:ascii="Courier New" w:eastAsia="Times New Roman" w:hAnsi="Courier New" w:cs="Courier New"/>
      <w:lang w:eastAsia="en-AU"/>
    </w:rPr>
  </w:style>
  <w:style w:type="paragraph" w:styleId="TOAHeading">
    <w:name w:val="toa heading"/>
    <w:basedOn w:val="Normal"/>
    <w:next w:val="Normal"/>
    <w:rsid w:val="00730404"/>
    <w:pPr>
      <w:spacing w:before="120"/>
    </w:pPr>
    <w:rPr>
      <w:rFonts w:ascii="Arial" w:hAnsi="Arial" w:cs="Arial"/>
      <w:b/>
      <w:bCs/>
    </w:rPr>
  </w:style>
  <w:style w:type="paragraph" w:styleId="List">
    <w:name w:val="List"/>
    <w:basedOn w:val="Normal"/>
    <w:rsid w:val="00730404"/>
    <w:pPr>
      <w:ind w:left="283" w:hanging="283"/>
    </w:pPr>
  </w:style>
  <w:style w:type="paragraph" w:styleId="ListBullet">
    <w:name w:val="List Bullet"/>
    <w:basedOn w:val="Normal"/>
    <w:autoRedefine/>
    <w:rsid w:val="00730404"/>
    <w:pPr>
      <w:tabs>
        <w:tab w:val="num" w:pos="360"/>
      </w:tabs>
      <w:ind w:left="360" w:hanging="360"/>
    </w:pPr>
  </w:style>
  <w:style w:type="paragraph" w:styleId="ListNumber">
    <w:name w:val="List Number"/>
    <w:basedOn w:val="Normal"/>
    <w:rsid w:val="00730404"/>
    <w:pPr>
      <w:tabs>
        <w:tab w:val="num" w:pos="360"/>
      </w:tabs>
      <w:ind w:left="360" w:hanging="360"/>
    </w:pPr>
  </w:style>
  <w:style w:type="paragraph" w:styleId="List2">
    <w:name w:val="List 2"/>
    <w:basedOn w:val="Normal"/>
    <w:rsid w:val="00730404"/>
    <w:pPr>
      <w:ind w:left="566" w:hanging="283"/>
    </w:pPr>
  </w:style>
  <w:style w:type="paragraph" w:styleId="List3">
    <w:name w:val="List 3"/>
    <w:basedOn w:val="Normal"/>
    <w:rsid w:val="00730404"/>
    <w:pPr>
      <w:ind w:left="849" w:hanging="283"/>
    </w:pPr>
  </w:style>
  <w:style w:type="paragraph" w:styleId="List4">
    <w:name w:val="List 4"/>
    <w:basedOn w:val="Normal"/>
    <w:rsid w:val="00730404"/>
    <w:pPr>
      <w:ind w:left="1132" w:hanging="283"/>
    </w:pPr>
  </w:style>
  <w:style w:type="paragraph" w:styleId="List5">
    <w:name w:val="List 5"/>
    <w:basedOn w:val="Normal"/>
    <w:rsid w:val="00730404"/>
    <w:pPr>
      <w:ind w:left="1415" w:hanging="283"/>
    </w:pPr>
  </w:style>
  <w:style w:type="paragraph" w:styleId="ListBullet2">
    <w:name w:val="List Bullet 2"/>
    <w:basedOn w:val="Normal"/>
    <w:autoRedefine/>
    <w:rsid w:val="00730404"/>
    <w:pPr>
      <w:tabs>
        <w:tab w:val="num" w:pos="360"/>
      </w:tabs>
    </w:pPr>
  </w:style>
  <w:style w:type="paragraph" w:styleId="ListBullet3">
    <w:name w:val="List Bullet 3"/>
    <w:basedOn w:val="Normal"/>
    <w:autoRedefine/>
    <w:rsid w:val="00730404"/>
    <w:pPr>
      <w:tabs>
        <w:tab w:val="num" w:pos="926"/>
      </w:tabs>
      <w:ind w:left="926" w:hanging="360"/>
    </w:pPr>
  </w:style>
  <w:style w:type="paragraph" w:styleId="ListBullet4">
    <w:name w:val="List Bullet 4"/>
    <w:basedOn w:val="Normal"/>
    <w:autoRedefine/>
    <w:rsid w:val="00730404"/>
    <w:pPr>
      <w:tabs>
        <w:tab w:val="num" w:pos="1209"/>
      </w:tabs>
      <w:ind w:left="1209" w:hanging="360"/>
    </w:pPr>
  </w:style>
  <w:style w:type="paragraph" w:styleId="ListBullet5">
    <w:name w:val="List Bullet 5"/>
    <w:basedOn w:val="Normal"/>
    <w:autoRedefine/>
    <w:rsid w:val="00730404"/>
    <w:pPr>
      <w:tabs>
        <w:tab w:val="num" w:pos="1492"/>
      </w:tabs>
      <w:ind w:left="1492" w:hanging="360"/>
    </w:pPr>
  </w:style>
  <w:style w:type="paragraph" w:styleId="ListNumber2">
    <w:name w:val="List Number 2"/>
    <w:basedOn w:val="Normal"/>
    <w:rsid w:val="00730404"/>
    <w:pPr>
      <w:tabs>
        <w:tab w:val="num" w:pos="643"/>
      </w:tabs>
      <w:ind w:left="643" w:hanging="360"/>
    </w:pPr>
  </w:style>
  <w:style w:type="paragraph" w:styleId="ListNumber3">
    <w:name w:val="List Number 3"/>
    <w:basedOn w:val="Normal"/>
    <w:rsid w:val="00730404"/>
    <w:pPr>
      <w:tabs>
        <w:tab w:val="num" w:pos="926"/>
      </w:tabs>
      <w:ind w:left="926" w:hanging="360"/>
    </w:pPr>
  </w:style>
  <w:style w:type="paragraph" w:styleId="ListNumber4">
    <w:name w:val="List Number 4"/>
    <w:basedOn w:val="Normal"/>
    <w:rsid w:val="00730404"/>
    <w:pPr>
      <w:tabs>
        <w:tab w:val="num" w:pos="1209"/>
      </w:tabs>
      <w:ind w:left="1209" w:hanging="360"/>
    </w:pPr>
  </w:style>
  <w:style w:type="paragraph" w:styleId="ListNumber5">
    <w:name w:val="List Number 5"/>
    <w:basedOn w:val="Normal"/>
    <w:rsid w:val="00730404"/>
    <w:pPr>
      <w:tabs>
        <w:tab w:val="num" w:pos="1492"/>
      </w:tabs>
      <w:ind w:left="1492" w:hanging="360"/>
    </w:pPr>
  </w:style>
  <w:style w:type="paragraph" w:styleId="Title">
    <w:name w:val="Title"/>
    <w:basedOn w:val="Normal"/>
    <w:link w:val="TitleChar"/>
    <w:qFormat/>
    <w:rsid w:val="00730404"/>
    <w:pPr>
      <w:spacing w:before="240" w:after="60"/>
    </w:pPr>
    <w:rPr>
      <w:rFonts w:ascii="Arial" w:hAnsi="Arial" w:cs="Arial"/>
      <w:b/>
      <w:bCs/>
      <w:sz w:val="40"/>
      <w:szCs w:val="40"/>
    </w:rPr>
  </w:style>
  <w:style w:type="character" w:customStyle="1" w:styleId="TitleChar">
    <w:name w:val="Title Char"/>
    <w:basedOn w:val="DefaultParagraphFont"/>
    <w:link w:val="Title"/>
    <w:rsid w:val="00730404"/>
    <w:rPr>
      <w:rFonts w:ascii="Arial" w:hAnsi="Arial" w:cs="Arial"/>
      <w:b/>
      <w:bCs/>
      <w:sz w:val="40"/>
      <w:szCs w:val="40"/>
    </w:rPr>
  </w:style>
  <w:style w:type="paragraph" w:styleId="Closing">
    <w:name w:val="Closing"/>
    <w:basedOn w:val="Normal"/>
    <w:link w:val="ClosingChar"/>
    <w:rsid w:val="00730404"/>
    <w:pPr>
      <w:ind w:left="4252"/>
    </w:pPr>
  </w:style>
  <w:style w:type="character" w:customStyle="1" w:styleId="ClosingChar">
    <w:name w:val="Closing Char"/>
    <w:basedOn w:val="DefaultParagraphFont"/>
    <w:link w:val="Closing"/>
    <w:rsid w:val="00730404"/>
    <w:rPr>
      <w:sz w:val="22"/>
    </w:rPr>
  </w:style>
  <w:style w:type="paragraph" w:styleId="Signature">
    <w:name w:val="Signature"/>
    <w:basedOn w:val="Normal"/>
    <w:link w:val="SignatureChar"/>
    <w:rsid w:val="00730404"/>
    <w:pPr>
      <w:ind w:left="4252"/>
    </w:pPr>
  </w:style>
  <w:style w:type="character" w:customStyle="1" w:styleId="SignatureChar">
    <w:name w:val="Signature Char"/>
    <w:basedOn w:val="DefaultParagraphFont"/>
    <w:link w:val="Signature"/>
    <w:rsid w:val="00730404"/>
    <w:rPr>
      <w:sz w:val="22"/>
    </w:rPr>
  </w:style>
  <w:style w:type="paragraph" w:styleId="BodyText">
    <w:name w:val="Body Text"/>
    <w:basedOn w:val="Normal"/>
    <w:link w:val="BodyTextChar"/>
    <w:rsid w:val="00730404"/>
    <w:pPr>
      <w:spacing w:after="120"/>
    </w:pPr>
  </w:style>
  <w:style w:type="character" w:customStyle="1" w:styleId="BodyTextChar">
    <w:name w:val="Body Text Char"/>
    <w:basedOn w:val="DefaultParagraphFont"/>
    <w:link w:val="BodyText"/>
    <w:rsid w:val="00730404"/>
    <w:rPr>
      <w:sz w:val="22"/>
    </w:rPr>
  </w:style>
  <w:style w:type="paragraph" w:styleId="BodyTextIndent">
    <w:name w:val="Body Text Indent"/>
    <w:basedOn w:val="Normal"/>
    <w:link w:val="BodyTextIndentChar"/>
    <w:rsid w:val="00730404"/>
    <w:pPr>
      <w:spacing w:after="120"/>
      <w:ind w:left="283"/>
    </w:pPr>
  </w:style>
  <w:style w:type="character" w:customStyle="1" w:styleId="BodyTextIndentChar">
    <w:name w:val="Body Text Indent Char"/>
    <w:basedOn w:val="DefaultParagraphFont"/>
    <w:link w:val="BodyTextIndent"/>
    <w:rsid w:val="00730404"/>
    <w:rPr>
      <w:sz w:val="22"/>
    </w:rPr>
  </w:style>
  <w:style w:type="paragraph" w:styleId="ListContinue">
    <w:name w:val="List Continue"/>
    <w:basedOn w:val="Normal"/>
    <w:rsid w:val="00730404"/>
    <w:pPr>
      <w:spacing w:after="120"/>
      <w:ind w:left="283"/>
    </w:pPr>
  </w:style>
  <w:style w:type="paragraph" w:styleId="ListContinue2">
    <w:name w:val="List Continue 2"/>
    <w:basedOn w:val="Normal"/>
    <w:rsid w:val="00730404"/>
    <w:pPr>
      <w:spacing w:after="120"/>
      <w:ind w:left="566"/>
    </w:pPr>
  </w:style>
  <w:style w:type="paragraph" w:styleId="ListContinue3">
    <w:name w:val="List Continue 3"/>
    <w:basedOn w:val="Normal"/>
    <w:rsid w:val="00730404"/>
    <w:pPr>
      <w:spacing w:after="120"/>
      <w:ind w:left="849"/>
    </w:pPr>
  </w:style>
  <w:style w:type="paragraph" w:styleId="ListContinue4">
    <w:name w:val="List Continue 4"/>
    <w:basedOn w:val="Normal"/>
    <w:rsid w:val="00730404"/>
    <w:pPr>
      <w:spacing w:after="120"/>
      <w:ind w:left="1132"/>
    </w:pPr>
  </w:style>
  <w:style w:type="paragraph" w:styleId="ListContinue5">
    <w:name w:val="List Continue 5"/>
    <w:basedOn w:val="Normal"/>
    <w:rsid w:val="00730404"/>
    <w:pPr>
      <w:spacing w:after="120"/>
      <w:ind w:left="1415"/>
    </w:pPr>
  </w:style>
  <w:style w:type="paragraph" w:styleId="MessageHeader">
    <w:name w:val="Message Header"/>
    <w:basedOn w:val="Normal"/>
    <w:link w:val="MessageHeaderChar"/>
    <w:rsid w:val="007304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0404"/>
    <w:rPr>
      <w:rFonts w:ascii="Arial" w:hAnsi="Arial" w:cs="Arial"/>
      <w:sz w:val="22"/>
      <w:shd w:val="pct20" w:color="auto" w:fill="auto"/>
    </w:rPr>
  </w:style>
  <w:style w:type="paragraph" w:styleId="Subtitle">
    <w:name w:val="Subtitle"/>
    <w:basedOn w:val="Normal"/>
    <w:link w:val="SubtitleChar"/>
    <w:qFormat/>
    <w:rsid w:val="00730404"/>
    <w:pPr>
      <w:spacing w:after="60"/>
      <w:jc w:val="center"/>
      <w:outlineLvl w:val="1"/>
    </w:pPr>
    <w:rPr>
      <w:rFonts w:ascii="Arial" w:hAnsi="Arial" w:cs="Arial"/>
    </w:rPr>
  </w:style>
  <w:style w:type="character" w:customStyle="1" w:styleId="SubtitleChar">
    <w:name w:val="Subtitle Char"/>
    <w:basedOn w:val="DefaultParagraphFont"/>
    <w:link w:val="Subtitle"/>
    <w:rsid w:val="00730404"/>
    <w:rPr>
      <w:rFonts w:ascii="Arial" w:hAnsi="Arial" w:cs="Arial"/>
      <w:sz w:val="22"/>
    </w:rPr>
  </w:style>
  <w:style w:type="paragraph" w:styleId="Salutation">
    <w:name w:val="Salutation"/>
    <w:basedOn w:val="Normal"/>
    <w:next w:val="Normal"/>
    <w:link w:val="SalutationChar"/>
    <w:rsid w:val="00730404"/>
  </w:style>
  <w:style w:type="character" w:customStyle="1" w:styleId="SalutationChar">
    <w:name w:val="Salutation Char"/>
    <w:basedOn w:val="DefaultParagraphFont"/>
    <w:link w:val="Salutation"/>
    <w:rsid w:val="00730404"/>
    <w:rPr>
      <w:sz w:val="22"/>
    </w:rPr>
  </w:style>
  <w:style w:type="paragraph" w:styleId="Date">
    <w:name w:val="Date"/>
    <w:basedOn w:val="Normal"/>
    <w:next w:val="Normal"/>
    <w:link w:val="DateChar"/>
    <w:rsid w:val="00730404"/>
  </w:style>
  <w:style w:type="character" w:customStyle="1" w:styleId="DateChar">
    <w:name w:val="Date Char"/>
    <w:basedOn w:val="DefaultParagraphFont"/>
    <w:link w:val="Date"/>
    <w:rsid w:val="00730404"/>
    <w:rPr>
      <w:sz w:val="22"/>
    </w:rPr>
  </w:style>
  <w:style w:type="paragraph" w:styleId="BodyTextFirstIndent">
    <w:name w:val="Body Text First Indent"/>
    <w:basedOn w:val="BodyText"/>
    <w:link w:val="BodyTextFirstIndentChar"/>
    <w:rsid w:val="00730404"/>
    <w:pPr>
      <w:ind w:firstLine="210"/>
    </w:pPr>
  </w:style>
  <w:style w:type="character" w:customStyle="1" w:styleId="BodyTextFirstIndentChar">
    <w:name w:val="Body Text First Indent Char"/>
    <w:basedOn w:val="BodyTextChar"/>
    <w:link w:val="BodyTextFirstIndent"/>
    <w:rsid w:val="00730404"/>
    <w:rPr>
      <w:sz w:val="22"/>
    </w:rPr>
  </w:style>
  <w:style w:type="paragraph" w:styleId="BodyTextFirstIndent2">
    <w:name w:val="Body Text First Indent 2"/>
    <w:basedOn w:val="BodyTextIndent"/>
    <w:link w:val="BodyTextFirstIndent2Char"/>
    <w:rsid w:val="00730404"/>
    <w:pPr>
      <w:ind w:firstLine="210"/>
    </w:pPr>
  </w:style>
  <w:style w:type="character" w:customStyle="1" w:styleId="BodyTextFirstIndent2Char">
    <w:name w:val="Body Text First Indent 2 Char"/>
    <w:basedOn w:val="BodyTextIndentChar"/>
    <w:link w:val="BodyTextFirstIndent2"/>
    <w:rsid w:val="00730404"/>
    <w:rPr>
      <w:sz w:val="22"/>
    </w:rPr>
  </w:style>
  <w:style w:type="paragraph" w:styleId="BodyText2">
    <w:name w:val="Body Text 2"/>
    <w:basedOn w:val="Normal"/>
    <w:link w:val="BodyText2Char"/>
    <w:rsid w:val="00730404"/>
    <w:pPr>
      <w:spacing w:after="120" w:line="480" w:lineRule="auto"/>
    </w:pPr>
  </w:style>
  <w:style w:type="character" w:customStyle="1" w:styleId="BodyText2Char">
    <w:name w:val="Body Text 2 Char"/>
    <w:basedOn w:val="DefaultParagraphFont"/>
    <w:link w:val="BodyText2"/>
    <w:rsid w:val="00730404"/>
    <w:rPr>
      <w:sz w:val="22"/>
    </w:rPr>
  </w:style>
  <w:style w:type="paragraph" w:styleId="BodyText3">
    <w:name w:val="Body Text 3"/>
    <w:basedOn w:val="Normal"/>
    <w:link w:val="BodyText3Char"/>
    <w:rsid w:val="00730404"/>
    <w:pPr>
      <w:spacing w:after="120"/>
    </w:pPr>
    <w:rPr>
      <w:sz w:val="16"/>
      <w:szCs w:val="16"/>
    </w:rPr>
  </w:style>
  <w:style w:type="character" w:customStyle="1" w:styleId="BodyText3Char">
    <w:name w:val="Body Text 3 Char"/>
    <w:basedOn w:val="DefaultParagraphFont"/>
    <w:link w:val="BodyText3"/>
    <w:rsid w:val="00730404"/>
    <w:rPr>
      <w:sz w:val="16"/>
      <w:szCs w:val="16"/>
    </w:rPr>
  </w:style>
  <w:style w:type="paragraph" w:styleId="BodyTextIndent2">
    <w:name w:val="Body Text Indent 2"/>
    <w:basedOn w:val="Normal"/>
    <w:link w:val="BodyTextIndent2Char"/>
    <w:rsid w:val="00730404"/>
    <w:pPr>
      <w:spacing w:after="120" w:line="480" w:lineRule="auto"/>
      <w:ind w:left="283"/>
    </w:pPr>
  </w:style>
  <w:style w:type="character" w:customStyle="1" w:styleId="BodyTextIndent2Char">
    <w:name w:val="Body Text Indent 2 Char"/>
    <w:basedOn w:val="DefaultParagraphFont"/>
    <w:link w:val="BodyTextIndent2"/>
    <w:rsid w:val="00730404"/>
    <w:rPr>
      <w:sz w:val="22"/>
    </w:rPr>
  </w:style>
  <w:style w:type="paragraph" w:styleId="BodyTextIndent3">
    <w:name w:val="Body Text Indent 3"/>
    <w:basedOn w:val="Normal"/>
    <w:link w:val="BodyTextIndent3Char"/>
    <w:rsid w:val="00730404"/>
    <w:pPr>
      <w:spacing w:after="120"/>
      <w:ind w:left="283"/>
    </w:pPr>
    <w:rPr>
      <w:sz w:val="16"/>
      <w:szCs w:val="16"/>
    </w:rPr>
  </w:style>
  <w:style w:type="character" w:customStyle="1" w:styleId="BodyTextIndent3Char">
    <w:name w:val="Body Text Indent 3 Char"/>
    <w:basedOn w:val="DefaultParagraphFont"/>
    <w:link w:val="BodyTextIndent3"/>
    <w:rsid w:val="00730404"/>
    <w:rPr>
      <w:sz w:val="16"/>
      <w:szCs w:val="16"/>
    </w:rPr>
  </w:style>
  <w:style w:type="paragraph" w:styleId="BlockText">
    <w:name w:val="Block Text"/>
    <w:basedOn w:val="Normal"/>
    <w:rsid w:val="00730404"/>
    <w:pPr>
      <w:spacing w:after="120"/>
      <w:ind w:left="1440" w:right="1440"/>
    </w:pPr>
  </w:style>
  <w:style w:type="character" w:styleId="Hyperlink">
    <w:name w:val="Hyperlink"/>
    <w:basedOn w:val="DefaultParagraphFont"/>
    <w:rsid w:val="00730404"/>
    <w:rPr>
      <w:color w:val="0000FF"/>
      <w:u w:val="single"/>
    </w:rPr>
  </w:style>
  <w:style w:type="character" w:styleId="FollowedHyperlink">
    <w:name w:val="FollowedHyperlink"/>
    <w:basedOn w:val="DefaultParagraphFont"/>
    <w:rsid w:val="00730404"/>
    <w:rPr>
      <w:color w:val="800080"/>
      <w:u w:val="single"/>
    </w:rPr>
  </w:style>
  <w:style w:type="character" w:styleId="Strong">
    <w:name w:val="Strong"/>
    <w:basedOn w:val="DefaultParagraphFont"/>
    <w:qFormat/>
    <w:rsid w:val="00730404"/>
    <w:rPr>
      <w:b/>
      <w:bCs/>
    </w:rPr>
  </w:style>
  <w:style w:type="character" w:styleId="Emphasis">
    <w:name w:val="Emphasis"/>
    <w:basedOn w:val="DefaultParagraphFont"/>
    <w:qFormat/>
    <w:rsid w:val="00730404"/>
    <w:rPr>
      <w:i/>
      <w:iCs/>
    </w:rPr>
  </w:style>
  <w:style w:type="paragraph" w:styleId="DocumentMap">
    <w:name w:val="Document Map"/>
    <w:basedOn w:val="Normal"/>
    <w:link w:val="DocumentMapChar"/>
    <w:rsid w:val="00730404"/>
    <w:pPr>
      <w:shd w:val="clear" w:color="auto" w:fill="000080"/>
    </w:pPr>
    <w:rPr>
      <w:rFonts w:ascii="Tahoma" w:hAnsi="Tahoma" w:cs="Tahoma"/>
    </w:rPr>
  </w:style>
  <w:style w:type="character" w:customStyle="1" w:styleId="DocumentMapChar">
    <w:name w:val="Document Map Char"/>
    <w:basedOn w:val="DefaultParagraphFont"/>
    <w:link w:val="DocumentMap"/>
    <w:rsid w:val="00730404"/>
    <w:rPr>
      <w:rFonts w:ascii="Tahoma" w:hAnsi="Tahoma" w:cs="Tahoma"/>
      <w:sz w:val="22"/>
      <w:shd w:val="clear" w:color="auto" w:fill="000080"/>
    </w:rPr>
  </w:style>
  <w:style w:type="paragraph" w:styleId="PlainText">
    <w:name w:val="Plain Text"/>
    <w:basedOn w:val="Normal"/>
    <w:link w:val="PlainTextChar"/>
    <w:rsid w:val="00730404"/>
    <w:rPr>
      <w:rFonts w:ascii="Courier New" w:hAnsi="Courier New" w:cs="Courier New"/>
      <w:sz w:val="20"/>
    </w:rPr>
  </w:style>
  <w:style w:type="character" w:customStyle="1" w:styleId="PlainTextChar">
    <w:name w:val="Plain Text Char"/>
    <w:basedOn w:val="DefaultParagraphFont"/>
    <w:link w:val="PlainText"/>
    <w:rsid w:val="00730404"/>
    <w:rPr>
      <w:rFonts w:ascii="Courier New" w:hAnsi="Courier New" w:cs="Courier New"/>
    </w:rPr>
  </w:style>
  <w:style w:type="paragraph" w:styleId="E-mailSignature">
    <w:name w:val="E-mail Signature"/>
    <w:basedOn w:val="Normal"/>
    <w:link w:val="E-mailSignatureChar"/>
    <w:rsid w:val="00730404"/>
  </w:style>
  <w:style w:type="character" w:customStyle="1" w:styleId="E-mailSignatureChar">
    <w:name w:val="E-mail Signature Char"/>
    <w:basedOn w:val="DefaultParagraphFont"/>
    <w:link w:val="E-mailSignature"/>
    <w:rsid w:val="00730404"/>
    <w:rPr>
      <w:sz w:val="22"/>
    </w:rPr>
  </w:style>
  <w:style w:type="paragraph" w:styleId="NormalWeb">
    <w:name w:val="Normal (Web)"/>
    <w:basedOn w:val="Normal"/>
    <w:rsid w:val="00730404"/>
  </w:style>
  <w:style w:type="character" w:styleId="HTMLAcronym">
    <w:name w:val="HTML Acronym"/>
    <w:basedOn w:val="DefaultParagraphFont"/>
    <w:rsid w:val="00730404"/>
  </w:style>
  <w:style w:type="paragraph" w:styleId="HTMLAddress">
    <w:name w:val="HTML Address"/>
    <w:basedOn w:val="Normal"/>
    <w:link w:val="HTMLAddressChar"/>
    <w:rsid w:val="00730404"/>
    <w:rPr>
      <w:i/>
      <w:iCs/>
    </w:rPr>
  </w:style>
  <w:style w:type="character" w:customStyle="1" w:styleId="HTMLAddressChar">
    <w:name w:val="HTML Address Char"/>
    <w:basedOn w:val="DefaultParagraphFont"/>
    <w:link w:val="HTMLAddress"/>
    <w:rsid w:val="00730404"/>
    <w:rPr>
      <w:i/>
      <w:iCs/>
      <w:sz w:val="22"/>
    </w:rPr>
  </w:style>
  <w:style w:type="character" w:styleId="HTMLCite">
    <w:name w:val="HTML Cite"/>
    <w:basedOn w:val="DefaultParagraphFont"/>
    <w:rsid w:val="00730404"/>
    <w:rPr>
      <w:i/>
      <w:iCs/>
    </w:rPr>
  </w:style>
  <w:style w:type="character" w:styleId="HTMLCode">
    <w:name w:val="HTML Code"/>
    <w:basedOn w:val="DefaultParagraphFont"/>
    <w:rsid w:val="00730404"/>
    <w:rPr>
      <w:rFonts w:ascii="Courier New" w:hAnsi="Courier New" w:cs="Courier New"/>
      <w:sz w:val="20"/>
      <w:szCs w:val="20"/>
    </w:rPr>
  </w:style>
  <w:style w:type="character" w:styleId="HTMLDefinition">
    <w:name w:val="HTML Definition"/>
    <w:basedOn w:val="DefaultParagraphFont"/>
    <w:rsid w:val="00730404"/>
    <w:rPr>
      <w:i/>
      <w:iCs/>
    </w:rPr>
  </w:style>
  <w:style w:type="character" w:styleId="HTMLKeyboard">
    <w:name w:val="HTML Keyboard"/>
    <w:basedOn w:val="DefaultParagraphFont"/>
    <w:rsid w:val="00730404"/>
    <w:rPr>
      <w:rFonts w:ascii="Courier New" w:hAnsi="Courier New" w:cs="Courier New"/>
      <w:sz w:val="20"/>
      <w:szCs w:val="20"/>
    </w:rPr>
  </w:style>
  <w:style w:type="paragraph" w:styleId="HTMLPreformatted">
    <w:name w:val="HTML Preformatted"/>
    <w:basedOn w:val="Normal"/>
    <w:link w:val="HTMLPreformattedChar"/>
    <w:rsid w:val="00730404"/>
    <w:rPr>
      <w:rFonts w:ascii="Courier New" w:hAnsi="Courier New" w:cs="Courier New"/>
      <w:sz w:val="20"/>
    </w:rPr>
  </w:style>
  <w:style w:type="character" w:customStyle="1" w:styleId="HTMLPreformattedChar">
    <w:name w:val="HTML Preformatted Char"/>
    <w:basedOn w:val="DefaultParagraphFont"/>
    <w:link w:val="HTMLPreformatted"/>
    <w:rsid w:val="00730404"/>
    <w:rPr>
      <w:rFonts w:ascii="Courier New" w:hAnsi="Courier New" w:cs="Courier New"/>
    </w:rPr>
  </w:style>
  <w:style w:type="character" w:styleId="HTMLSample">
    <w:name w:val="HTML Sample"/>
    <w:basedOn w:val="DefaultParagraphFont"/>
    <w:rsid w:val="00730404"/>
    <w:rPr>
      <w:rFonts w:ascii="Courier New" w:hAnsi="Courier New" w:cs="Courier New"/>
    </w:rPr>
  </w:style>
  <w:style w:type="character" w:styleId="HTMLTypewriter">
    <w:name w:val="HTML Typewriter"/>
    <w:basedOn w:val="DefaultParagraphFont"/>
    <w:rsid w:val="00730404"/>
    <w:rPr>
      <w:rFonts w:ascii="Courier New" w:hAnsi="Courier New" w:cs="Courier New"/>
      <w:sz w:val="20"/>
      <w:szCs w:val="20"/>
    </w:rPr>
  </w:style>
  <w:style w:type="character" w:styleId="HTMLVariable">
    <w:name w:val="HTML Variable"/>
    <w:basedOn w:val="DefaultParagraphFont"/>
    <w:rsid w:val="00730404"/>
    <w:rPr>
      <w:i/>
      <w:iCs/>
    </w:rPr>
  </w:style>
  <w:style w:type="paragraph" w:styleId="CommentSubject">
    <w:name w:val="annotation subject"/>
    <w:basedOn w:val="CommentText"/>
    <w:next w:val="CommentText"/>
    <w:link w:val="CommentSubjectChar"/>
    <w:rsid w:val="00730404"/>
    <w:rPr>
      <w:b/>
      <w:bCs/>
    </w:rPr>
  </w:style>
  <w:style w:type="character" w:customStyle="1" w:styleId="CommentSubjectChar">
    <w:name w:val="Comment Subject Char"/>
    <w:basedOn w:val="CommentTextChar"/>
    <w:link w:val="CommentSubject"/>
    <w:rsid w:val="00730404"/>
    <w:rPr>
      <w:b/>
      <w:bCs/>
    </w:rPr>
  </w:style>
  <w:style w:type="numbering" w:styleId="1ai">
    <w:name w:val="Outline List 1"/>
    <w:basedOn w:val="NoList"/>
    <w:rsid w:val="00730404"/>
    <w:pPr>
      <w:numPr>
        <w:numId w:val="14"/>
      </w:numPr>
    </w:pPr>
  </w:style>
  <w:style w:type="numbering" w:styleId="111111">
    <w:name w:val="Outline List 2"/>
    <w:basedOn w:val="NoList"/>
    <w:rsid w:val="00730404"/>
    <w:pPr>
      <w:numPr>
        <w:numId w:val="15"/>
      </w:numPr>
    </w:pPr>
  </w:style>
  <w:style w:type="numbering" w:styleId="ArticleSection">
    <w:name w:val="Outline List 3"/>
    <w:basedOn w:val="NoList"/>
    <w:rsid w:val="00730404"/>
    <w:pPr>
      <w:numPr>
        <w:numId w:val="17"/>
      </w:numPr>
    </w:pPr>
  </w:style>
  <w:style w:type="table" w:styleId="TableSimple1">
    <w:name w:val="Table Simple 1"/>
    <w:basedOn w:val="TableNormal"/>
    <w:rsid w:val="0073040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040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04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040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040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040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040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040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040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040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040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040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040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040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040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040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040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040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040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04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04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040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040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040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040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040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04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040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040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040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040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040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040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040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040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040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040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040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040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040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040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040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040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0404"/>
    <w:rPr>
      <w:rFonts w:eastAsia="Times New Roman" w:cs="Times New Roman"/>
      <w:b/>
      <w:kern w:val="28"/>
      <w:sz w:val="24"/>
      <w:lang w:eastAsia="en-AU"/>
    </w:rPr>
  </w:style>
  <w:style w:type="paragraph" w:customStyle="1" w:styleId="ETAsubitem">
    <w:name w:val="ETA(subitem)"/>
    <w:basedOn w:val="OPCParaBase"/>
    <w:rsid w:val="00730404"/>
    <w:pPr>
      <w:tabs>
        <w:tab w:val="right" w:pos="340"/>
      </w:tabs>
      <w:spacing w:before="60" w:line="240" w:lineRule="auto"/>
      <w:ind w:left="454" w:hanging="454"/>
    </w:pPr>
    <w:rPr>
      <w:sz w:val="20"/>
    </w:rPr>
  </w:style>
  <w:style w:type="paragraph" w:customStyle="1" w:styleId="ETApara">
    <w:name w:val="ETA(para)"/>
    <w:basedOn w:val="OPCParaBase"/>
    <w:rsid w:val="00730404"/>
    <w:pPr>
      <w:tabs>
        <w:tab w:val="right" w:pos="754"/>
      </w:tabs>
      <w:spacing w:before="60" w:line="240" w:lineRule="auto"/>
      <w:ind w:left="828" w:hanging="828"/>
    </w:pPr>
    <w:rPr>
      <w:sz w:val="20"/>
    </w:rPr>
  </w:style>
  <w:style w:type="paragraph" w:customStyle="1" w:styleId="ETAsubpara">
    <w:name w:val="ETA(subpara)"/>
    <w:basedOn w:val="OPCParaBase"/>
    <w:rsid w:val="00730404"/>
    <w:pPr>
      <w:tabs>
        <w:tab w:val="right" w:pos="1083"/>
      </w:tabs>
      <w:spacing w:before="60" w:line="240" w:lineRule="auto"/>
      <w:ind w:left="1191" w:hanging="1191"/>
    </w:pPr>
    <w:rPr>
      <w:sz w:val="20"/>
    </w:rPr>
  </w:style>
  <w:style w:type="paragraph" w:customStyle="1" w:styleId="ETAsub-subpara">
    <w:name w:val="ETA(sub-subpara)"/>
    <w:basedOn w:val="OPCParaBase"/>
    <w:rsid w:val="0073040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3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3076" ma:contentTypeDescription="" ma:contentTypeScope="" ma:versionID="c9fd187744b788dd09b404b20e298ff1">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8C60-09D6-426B-84DC-78E88A141998}">
  <ds:schemaRefs>
    <ds:schemaRef ds:uri="http://schemas.microsoft.com/sharepoint/events"/>
  </ds:schemaRefs>
</ds:datastoreItem>
</file>

<file path=customXml/itemProps2.xml><?xml version="1.0" encoding="utf-8"?>
<ds:datastoreItem xmlns:ds="http://schemas.openxmlformats.org/officeDocument/2006/customXml" ds:itemID="{F25846DF-A20C-4C37-A327-9EAD34668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B6085-B9AB-4586-BBE4-AC3CB567FB68}">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http://schemas.microsoft.com/office/2006/metadata/properties"/>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6ABA62C1-6FA6-4A4C-9292-EDDFE371FE58}">
  <ds:schemaRefs>
    <ds:schemaRef ds:uri="http://schemas.microsoft.com/sharepoint/v3/contenttype/forms"/>
  </ds:schemaRefs>
</ds:datastoreItem>
</file>

<file path=customXml/itemProps5.xml><?xml version="1.0" encoding="utf-8"?>
<ds:datastoreItem xmlns:ds="http://schemas.openxmlformats.org/officeDocument/2006/customXml" ds:itemID="{91DDCF12-D04D-4FB4-8F97-493A515003A9}">
  <ds:schemaRefs>
    <ds:schemaRef ds:uri="office.server.policy"/>
  </ds:schemaRefs>
</ds:datastoreItem>
</file>

<file path=customXml/itemProps6.xml><?xml version="1.0" encoding="utf-8"?>
<ds:datastoreItem xmlns:ds="http://schemas.openxmlformats.org/officeDocument/2006/customXml" ds:itemID="{4B6B607D-E187-41E9-BA64-7A460768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Pages>
  <Words>3516</Words>
  <Characters>18003</Characters>
  <Application>Microsoft Office Word</Application>
  <DocSecurity>2</DocSecurity>
  <PresentationFormat/>
  <Lines>472</Lines>
  <Paragraphs>277</Paragraphs>
  <ScaleCrop>false</ScaleCrop>
  <HeadingPairs>
    <vt:vector size="2" baseType="variant">
      <vt:variant>
        <vt:lpstr>Title</vt:lpstr>
      </vt:variant>
      <vt:variant>
        <vt:i4>1</vt:i4>
      </vt:variant>
    </vt:vector>
  </HeadingPairs>
  <TitlesOfParts>
    <vt:vector size="1" baseType="lpstr">
      <vt:lpstr>Superannuation (Government Co-contribution for Low Income Earners) Regulations 2022 - Exposure Draft</vt:lpstr>
    </vt:vector>
  </TitlesOfParts>
  <Manager/>
  <Company/>
  <LinksUpToDate>false</LinksUpToDate>
  <CharactersWithSpaces>21385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(Government Co-contribution for Low Income Earners) Regulations 2022 - Exposure Draft</dc:title>
  <dc:subject>Draft Regulations</dc:subject>
  <dc:creator/>
  <cp:keywords/>
  <dc:description/>
  <cp:lastModifiedBy/>
  <cp:revision>1</cp:revision>
  <cp:lastPrinted>2017-04-26T00:22:00Z</cp:lastPrinted>
  <dcterms:created xsi:type="dcterms:W3CDTF">2021-12-16T06:24:00Z</dcterms:created>
  <dcterms:modified xsi:type="dcterms:W3CDTF">2021-12-17T04:44:00Z</dcterms:modified>
  <cp:category/>
  <cp:contentStatus/>
  <dc:language/>
  <cp:version/>
</cp:coreProperties>
</file>