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BF8B4F0" w14:textId="531DFB0E" w:rsidR="00717E85" w:rsidRDefault="00347C37">
      <w:r>
        <w:rPr>
          <w:noProof/>
        </w:rPr>
        <mc:AlternateContent>
          <mc:Choice Requires="wps">
            <w:drawing>
              <wp:anchor distT="0" distB="0" distL="114300" distR="114300" simplePos="0" relativeHeight="251658244" behindDoc="0" locked="0" layoutInCell="1" allowOverlap="1" wp14:anchorId="588A3B3A" wp14:editId="52F000EC">
                <wp:simplePos x="0" y="0"/>
                <wp:positionH relativeFrom="margin">
                  <wp:align>right</wp:align>
                </wp:positionH>
                <wp:positionV relativeFrom="paragraph">
                  <wp:posOffset>354</wp:posOffset>
                </wp:positionV>
                <wp:extent cx="6181725" cy="20764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81725" cy="2076450"/>
                        </a:xfrm>
                        <a:prstGeom prst="rect">
                          <a:avLst/>
                        </a:prstGeom>
                        <a:noFill/>
                        <a:ln w="6350">
                          <a:noFill/>
                        </a:ln>
                      </wps:spPr>
                      <wps:txbx>
                        <w:txbxContent>
                          <w:p w14:paraId="2A7634F1" w14:textId="77777777" w:rsidR="009F62B0" w:rsidRPr="00717E85" w:rsidRDefault="009F62B0" w:rsidP="00717E85">
                            <w:pPr>
                              <w:pStyle w:val="Title"/>
                              <w:rPr>
                                <w:rFonts w:ascii="Calibri" w:hAnsi="Calibri" w:cs="Calibri"/>
                                <w:b/>
                                <w:bCs/>
                              </w:rPr>
                            </w:pPr>
                            <w:r w:rsidRPr="00717E85">
                              <w:rPr>
                                <w:rFonts w:ascii="Calibri" w:hAnsi="Calibri" w:cs="Calibri"/>
                                <w:b/>
                                <w:bCs/>
                              </w:rPr>
                              <w:t>AUSTRALIAN SMALL BUSINESS AND FAMILY ENTERPRISE OMBUDSMAN</w:t>
                            </w:r>
                          </w:p>
                          <w:p w14:paraId="13D9D7F2" w14:textId="7ED8C2D5" w:rsidR="009F62B0" w:rsidRDefault="009F62B0" w:rsidP="00717E85">
                            <w:pPr>
                              <w:pStyle w:val="Title"/>
                              <w:rPr>
                                <w:rFonts w:ascii="Calibri" w:hAnsi="Calibri" w:cs="Calibri"/>
                                <w:b/>
                                <w:bCs/>
                              </w:rPr>
                            </w:pPr>
                            <w:r w:rsidRPr="00717E85">
                              <w:rPr>
                                <w:rFonts w:ascii="Calibri" w:hAnsi="Calibri" w:cs="Calibri"/>
                                <w:b/>
                                <w:bCs/>
                              </w:rPr>
                              <w:t>(ASBFEO)</w:t>
                            </w:r>
                          </w:p>
                          <w:p w14:paraId="5CB76F3F" w14:textId="77777777" w:rsidR="009F62B0" w:rsidRPr="00347C37" w:rsidRDefault="009F62B0" w:rsidP="00347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88A3B3A" id="_x0000_t202" coordsize="21600,21600" o:spt="202" path="m,l,21600r21600,l21600,xe">
                <v:stroke joinstyle="miter"/>
                <v:path gradientshapeok="t" o:connecttype="rect"/>
              </v:shapetype>
              <v:shape id="Text Box 6" o:spid="_x0000_s1026" type="#_x0000_t202" style="position:absolute;margin-left:435.55pt;margin-top:.05pt;width:486.75pt;height:16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" filled="f" stroked="f" strokeweight=".5pt">
                <v:textbox>
                  <w:txbxContent>
                    <w:p w14:paraId="2A7634F1" w14:textId="77777777" w:rsidR="009F62B0" w:rsidRPr="00717E85" w:rsidRDefault="009F62B0" w:rsidP="00717E85">
                      <w:pPr>
                        <w:pStyle w:val="Title"/>
                        <w:rPr>
                          <w:rFonts w:ascii="Calibri" w:hAnsi="Calibri" w:cs="Calibri"/>
                          <w:b/>
                          <w:bCs/>
                        </w:rPr>
                      </w:pPr>
                      <w:r w:rsidRPr="00717E85">
                        <w:rPr>
                          <w:rFonts w:ascii="Calibri" w:hAnsi="Calibri" w:cs="Calibri"/>
                          <w:b/>
                          <w:bCs/>
                        </w:rPr>
                        <w:t>AUSTRALIAN SMALL BUSINESS AND FAMILY ENTERPRISE OMBUDSMAN</w:t>
                      </w:r>
                    </w:p>
                    <w:p w14:paraId="13D9D7F2" w14:textId="7ED8C2D5" w:rsidR="009F62B0" w:rsidRDefault="009F62B0" w:rsidP="00717E85">
                      <w:pPr>
                        <w:pStyle w:val="Title"/>
                        <w:rPr>
                          <w:rFonts w:ascii="Calibri" w:hAnsi="Calibri" w:cs="Calibri"/>
                          <w:b/>
                          <w:bCs/>
                        </w:rPr>
                      </w:pPr>
                      <w:r w:rsidRPr="00717E85">
                        <w:rPr>
                          <w:rFonts w:ascii="Calibri" w:hAnsi="Calibri" w:cs="Calibri"/>
                          <w:b/>
                          <w:bCs/>
                        </w:rPr>
                        <w:t>(ASBFEO)</w:t>
                      </w:r>
                    </w:p>
                    <w:p w14:paraId="5CB76F3F" w14:textId="77777777" w:rsidR="009F62B0" w:rsidRPr="00347C37" w:rsidRDefault="009F62B0" w:rsidP="00347C37"/>
                  </w:txbxContent>
                </v:textbox>
                <w10:wrap type="square" anchorx="margin"/>
              </v:shape>
            </w:pict>
          </mc:Fallback>
        </mc:AlternateContent>
      </w:r>
    </w:p>
    <w:p w14:paraId="7DA7F4DE" w14:textId="2AC8CC13" w:rsidR="00717E85" w:rsidRDefault="0095566D">
      <w:r>
        <w:rPr>
          <w:noProof/>
        </w:rPr>
        <w:drawing>
          <wp:anchor distT="0" distB="0" distL="114300" distR="114300" simplePos="0" relativeHeight="251658249" behindDoc="1" locked="0" layoutInCell="1" allowOverlap="1" wp14:anchorId="3E44FEC0" wp14:editId="3C561212">
            <wp:simplePos x="0" y="0"/>
            <wp:positionH relativeFrom="page">
              <wp:posOffset>-890</wp:posOffset>
            </wp:positionH>
            <wp:positionV relativeFrom="paragraph">
              <wp:posOffset>282129</wp:posOffset>
            </wp:positionV>
            <wp:extent cx="5859780" cy="2489835"/>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59780" cy="2489835"/>
                    </a:xfrm>
                    <a:prstGeom prst="rect">
                      <a:avLst/>
                    </a:prstGeom>
                  </pic:spPr>
                </pic:pic>
              </a:graphicData>
            </a:graphic>
            <wp14:sizeRelH relativeFrom="margin">
              <wp14:pctWidth>0</wp14:pctWidth>
            </wp14:sizeRelH>
            <wp14:sizeRelV relativeFrom="margin">
              <wp14:pctHeight>0</wp14:pctHeight>
            </wp14:sizeRelV>
          </wp:anchor>
        </w:drawing>
      </w:r>
      <w:r w:rsidR="00A365F0">
        <w:rPr>
          <w:noProof/>
        </w:rPr>
        <w:drawing>
          <wp:anchor distT="0" distB="0" distL="114300" distR="114300" simplePos="0" relativeHeight="251658246" behindDoc="1" locked="0" layoutInCell="1" allowOverlap="1" wp14:anchorId="7C617FBE" wp14:editId="634AE02A">
            <wp:simplePos x="0" y="0"/>
            <wp:positionH relativeFrom="column">
              <wp:posOffset>3483222</wp:posOffset>
            </wp:positionH>
            <wp:positionV relativeFrom="paragraph">
              <wp:posOffset>91630</wp:posOffset>
            </wp:positionV>
            <wp:extent cx="2274015" cy="3122528"/>
            <wp:effectExtent l="0" t="0" r="0" b="1905"/>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A365F0">
        <w:rPr>
          <w:noProof/>
        </w:rPr>
        <w:drawing>
          <wp:anchor distT="0" distB="0" distL="114300" distR="114300" simplePos="0" relativeHeight="251658250" behindDoc="1" locked="0" layoutInCell="1" allowOverlap="1" wp14:anchorId="0E0DCAA7" wp14:editId="03A33388">
            <wp:simplePos x="0" y="0"/>
            <wp:positionH relativeFrom="column">
              <wp:posOffset>3078538</wp:posOffset>
            </wp:positionH>
            <wp:positionV relativeFrom="paragraph">
              <wp:posOffset>13970</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p>
    <w:p w14:paraId="0CB7E94A" w14:textId="3EFD3FAA" w:rsidR="00717E85" w:rsidRDefault="00717E85"/>
    <w:p w14:paraId="148D94F3" w14:textId="2A8C3FCC" w:rsidR="00717E85" w:rsidRDefault="00A365F0">
      <w:r>
        <w:rPr>
          <w:noProof/>
        </w:rPr>
        <mc:AlternateContent>
          <mc:Choice Requires="wps">
            <w:drawing>
              <wp:anchor distT="0" distB="0" distL="114300" distR="114300" simplePos="0" relativeHeight="251658245" behindDoc="0" locked="0" layoutInCell="1" allowOverlap="1" wp14:anchorId="7D2BBC69" wp14:editId="02261F05">
                <wp:simplePos x="0" y="0"/>
                <wp:positionH relativeFrom="column">
                  <wp:posOffset>-308264</wp:posOffset>
                </wp:positionH>
                <wp:positionV relativeFrom="paragraph">
                  <wp:posOffset>289214</wp:posOffset>
                </wp:positionV>
                <wp:extent cx="4739640" cy="13392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39640" cy="1339215"/>
                        </a:xfrm>
                        <a:prstGeom prst="rect">
                          <a:avLst/>
                        </a:prstGeom>
                        <a:noFill/>
                        <a:ln w="6350">
                          <a:noFill/>
                        </a:ln>
                      </wps:spPr>
                      <wps:txbx>
                        <w:txbxContent>
                          <w:p w14:paraId="72367BFF" w14:textId="77777777" w:rsidR="009F62B0" w:rsidRPr="000458B8" w:rsidRDefault="009F62B0" w:rsidP="00717E85">
                            <w:pPr>
                              <w:pStyle w:val="Title"/>
                              <w:rPr>
                                <w:b/>
                                <w:bCs/>
                                <w:color w:val="FFFFFF" w:themeColor="background1"/>
                                <w:sz w:val="96"/>
                                <w:szCs w:val="96"/>
                              </w:rPr>
                            </w:pPr>
                            <w:r w:rsidRPr="000458B8">
                              <w:rPr>
                                <w:b/>
                                <w:bCs/>
                                <w:color w:val="FFFFFF" w:themeColor="background1"/>
                                <w:sz w:val="96"/>
                                <w:szCs w:val="96"/>
                              </w:rPr>
                              <w:t>INDEPENDENT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D2BBC69" id="Text Box 8" o:spid="_x0000_s1027" type="#_x0000_t202" style="position:absolute;margin-left:-24.25pt;margin-top:22.75pt;width:373.2pt;height:105.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" filled="f" stroked="f" strokeweight=".5pt">
                <v:textbox>
                  <w:txbxContent>
                    <w:p w14:paraId="72367BFF" w14:textId="77777777" w:rsidR="009F62B0" w:rsidRPr="000458B8" w:rsidRDefault="009F62B0" w:rsidP="00717E85">
                      <w:pPr>
                        <w:pStyle w:val="Title"/>
                        <w:rPr>
                          <w:b/>
                          <w:bCs/>
                          <w:color w:val="FFFFFF" w:themeColor="background1"/>
                          <w:sz w:val="96"/>
                          <w:szCs w:val="96"/>
                        </w:rPr>
                      </w:pPr>
                      <w:r w:rsidRPr="000458B8">
                        <w:rPr>
                          <w:b/>
                          <w:bCs/>
                          <w:color w:val="FFFFFF" w:themeColor="background1"/>
                          <w:sz w:val="96"/>
                          <w:szCs w:val="96"/>
                        </w:rPr>
                        <w:t>INDEPENDENT REVIEW</w:t>
                      </w:r>
                    </w:p>
                  </w:txbxContent>
                </v:textbox>
                <w10:wrap type="square"/>
              </v:shape>
            </w:pict>
          </mc:Fallback>
        </mc:AlternateContent>
      </w:r>
    </w:p>
    <w:p w14:paraId="5FA7ADA6" w14:textId="415C1044" w:rsidR="00717E85" w:rsidRDefault="00717E85"/>
    <w:p w14:paraId="0C9FC323" w14:textId="30BC4883" w:rsidR="00717E85" w:rsidRDefault="00717E85"/>
    <w:p w14:paraId="7758E706" w14:textId="05AD3807" w:rsidR="00717E85" w:rsidRDefault="00717E85"/>
    <w:p w14:paraId="30EEFF8D" w14:textId="669A19E2" w:rsidR="00717E85" w:rsidRDefault="00717E85"/>
    <w:p w14:paraId="208FBD9E" w14:textId="144D5D94" w:rsidR="00717E85" w:rsidRDefault="00717E85"/>
    <w:p w14:paraId="109681B7" w14:textId="577A189C" w:rsidR="00717E85" w:rsidRDefault="00717E85"/>
    <w:p w14:paraId="4E31C6E9" w14:textId="30CDF4A4" w:rsidR="00717E85" w:rsidRDefault="00717E85"/>
    <w:p w14:paraId="719D47AA" w14:textId="36518F1E" w:rsidR="00717E85" w:rsidRDefault="00A365F0">
      <w:r>
        <w:rPr>
          <w:noProof/>
        </w:rPr>
        <mc:AlternateContent>
          <mc:Choice Requires="wps">
            <w:drawing>
              <wp:anchor distT="45720" distB="45720" distL="114300" distR="114300" simplePos="0" relativeHeight="251658248" behindDoc="0" locked="0" layoutInCell="1" allowOverlap="1" wp14:anchorId="5EAF75A9" wp14:editId="07ED8D21">
                <wp:simplePos x="0" y="0"/>
                <wp:positionH relativeFrom="column">
                  <wp:posOffset>-285750</wp:posOffset>
                </wp:positionH>
                <wp:positionV relativeFrom="paragraph">
                  <wp:posOffset>162560</wp:posOffset>
                </wp:positionV>
                <wp:extent cx="1295400" cy="390525"/>
                <wp:effectExtent l="0" t="0" r="0" b="952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0525"/>
                        </a:xfrm>
                        <a:prstGeom prst="rect">
                          <a:avLst/>
                        </a:prstGeom>
                        <a:solidFill>
                          <a:srgbClr val="FFFFFF"/>
                        </a:solidFill>
                        <a:ln w="9525">
                          <a:noFill/>
                          <a:miter lim="800000"/>
                          <a:headEnd/>
                          <a:tailEnd/>
                        </a:ln>
                      </wps:spPr>
                      <wps:txbx>
                        <w:txbxContent>
                          <w:p w14:paraId="5788B4B5" w14:textId="3E54EAC4" w:rsidR="009F62B0" w:rsidRPr="00CD0953" w:rsidRDefault="009F62B0">
                            <w:pPr>
                              <w:rPr>
                                <w:rFonts w:asciiTheme="majorHAnsi" w:hAnsiTheme="majorHAnsi" w:cstheme="majorHAnsi"/>
                                <w:b/>
                                <w:bCs/>
                                <w:sz w:val="40"/>
                                <w:szCs w:val="40"/>
                              </w:rPr>
                            </w:pPr>
                            <w:r>
                              <w:rPr>
                                <w:rFonts w:asciiTheme="majorHAnsi" w:hAnsiTheme="majorHAnsi" w:cstheme="majorHAnsi"/>
                                <w:b/>
                                <w:bCs/>
                                <w:sz w:val="40"/>
                                <w:szCs w:val="40"/>
                              </w:rPr>
                              <w:t>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AF75A9" id="Text Box 2" o:spid="_x0000_s1028" type="#_x0000_t202" style="position:absolute;margin-left:-22.5pt;margin-top:12.8pt;width:102pt;height:30.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" stroked="f">
                <v:textbox>
                  <w:txbxContent>
                    <w:p w14:paraId="5788B4B5" w14:textId="3E54EAC4" w:rsidR="009F62B0" w:rsidRPr="00CD0953" w:rsidRDefault="009F62B0">
                      <w:pPr>
                        <w:rPr>
                          <w:rFonts w:asciiTheme="majorHAnsi" w:hAnsiTheme="majorHAnsi" w:cstheme="majorHAnsi"/>
                          <w:b/>
                          <w:bCs/>
                          <w:sz w:val="40"/>
                          <w:szCs w:val="40"/>
                        </w:rPr>
                      </w:pPr>
                      <w:r>
                        <w:rPr>
                          <w:rFonts w:asciiTheme="majorHAnsi" w:hAnsiTheme="majorHAnsi" w:cstheme="majorHAnsi"/>
                          <w:b/>
                          <w:bCs/>
                          <w:sz w:val="40"/>
                          <w:szCs w:val="40"/>
                        </w:rPr>
                        <w:t>JUNE 2021</w:t>
                      </w:r>
                    </w:p>
                  </w:txbxContent>
                </v:textbox>
                <w10:wrap type="square"/>
              </v:shape>
            </w:pict>
          </mc:Fallback>
        </mc:AlternateContent>
      </w:r>
    </w:p>
    <w:p w14:paraId="75FB864A" w14:textId="4CF38C13" w:rsidR="00717E85" w:rsidRDefault="00717E85"/>
    <w:p w14:paraId="5120F74B" w14:textId="3D7E0C2C" w:rsidR="00717E85" w:rsidRDefault="00717E85"/>
    <w:p w14:paraId="58520958" w14:textId="77777777" w:rsidR="00717E85" w:rsidRDefault="00717E85"/>
    <w:p w14:paraId="733E5343" w14:textId="7224A232" w:rsidR="00717E85" w:rsidRDefault="00717E85"/>
    <w:p w14:paraId="2F0E1802" w14:textId="114DDD89" w:rsidR="00717E85" w:rsidRDefault="00717E85"/>
    <w:p w14:paraId="15557969" w14:textId="73387EC6" w:rsidR="006A0FB1" w:rsidRDefault="007440BD">
      <w:r w:rsidRPr="00717E85">
        <w:rPr>
          <w:noProof/>
        </w:rPr>
        <mc:AlternateContent>
          <mc:Choice Requires="wps">
            <w:drawing>
              <wp:anchor distT="0" distB="0" distL="114300" distR="114300" simplePos="0" relativeHeight="251658247" behindDoc="0" locked="0" layoutInCell="1" allowOverlap="1" wp14:anchorId="4BAC1528" wp14:editId="49597CAC">
                <wp:simplePos x="0" y="0"/>
                <wp:positionH relativeFrom="column">
                  <wp:posOffset>-380365</wp:posOffset>
                </wp:positionH>
                <wp:positionV relativeFrom="paragraph">
                  <wp:posOffset>511175</wp:posOffset>
                </wp:positionV>
                <wp:extent cx="4631055" cy="35242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631055" cy="352425"/>
                        </a:xfrm>
                        <a:prstGeom prst="rect">
                          <a:avLst/>
                        </a:prstGeom>
                        <a:noFill/>
                        <a:ln w="6350">
                          <a:noFill/>
                        </a:ln>
                      </wps:spPr>
                      <wps:txbx>
                        <w:txbxContent>
                          <w:p w14:paraId="051A757F" w14:textId="25B346E2" w:rsidR="009F62B0" w:rsidRPr="00A365F0" w:rsidRDefault="009F62B0" w:rsidP="00717E85">
                            <w:pPr>
                              <w:rPr>
                                <w:rFonts w:asciiTheme="majorHAnsi" w:hAnsiTheme="majorHAnsi" w:cstheme="majorHAnsi"/>
                                <w:b/>
                                <w:bCs/>
                                <w:sz w:val="32"/>
                                <w:szCs w:val="32"/>
                              </w:rPr>
                            </w:pPr>
                            <w:bookmarkStart w:id="1" w:name="_Toc501102094"/>
                            <w:r w:rsidRPr="00A365F0">
                              <w:rPr>
                                <w:rFonts w:asciiTheme="majorHAnsi" w:hAnsiTheme="majorHAnsi" w:cstheme="majorHAnsi"/>
                                <w:b/>
                                <w:bCs/>
                                <w:sz w:val="32"/>
                                <w:szCs w:val="32"/>
                              </w:rPr>
                              <w:t>Carmel McGregor PSM,</w:t>
                            </w:r>
                            <w:bookmarkEnd w:id="1"/>
                            <w:r>
                              <w:rPr>
                                <w:rFonts w:asciiTheme="majorHAnsi" w:hAnsiTheme="majorHAnsi" w:cstheme="majorHAnsi"/>
                                <w:b/>
                                <w:bCs/>
                                <w:sz w:val="32"/>
                                <w:szCs w:val="32"/>
                              </w:rPr>
                              <w:t xml:space="preserve"> Independent</w:t>
                            </w:r>
                            <w:r w:rsidRPr="00A365F0">
                              <w:rPr>
                                <w:rFonts w:asciiTheme="majorHAnsi" w:hAnsiTheme="majorHAnsi" w:cstheme="majorHAnsi"/>
                                <w:b/>
                                <w:bCs/>
                                <w:sz w:val="32"/>
                                <w:szCs w:val="32"/>
                              </w:rPr>
                              <w:t xml:space="preserve"> Reviewer</w:t>
                            </w:r>
                          </w:p>
                          <w:p w14:paraId="631A4F45" w14:textId="77777777" w:rsidR="009F62B0" w:rsidRPr="007057F4" w:rsidRDefault="009F62B0" w:rsidP="00717E85"/>
                          <w:p w14:paraId="035FE482" w14:textId="77777777" w:rsidR="009F62B0" w:rsidRPr="007057F4" w:rsidRDefault="009F62B0" w:rsidP="00717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AC1528" id="Text Box 13" o:spid="_x0000_s1029" type="#_x0000_t202" style="position:absolute;margin-left:-29.95pt;margin-top:40.25pt;width:364.65pt;height:2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" filled="f" stroked="f" strokeweight=".5pt">
                <v:textbox>
                  <w:txbxContent>
                    <w:p w14:paraId="051A757F" w14:textId="25B346E2" w:rsidR="009F62B0" w:rsidRPr="00A365F0" w:rsidRDefault="009F62B0" w:rsidP="00717E85">
                      <w:pPr>
                        <w:rPr>
                          <w:rFonts w:asciiTheme="majorHAnsi" w:hAnsiTheme="majorHAnsi" w:cstheme="majorHAnsi"/>
                          <w:b/>
                          <w:bCs/>
                          <w:sz w:val="32"/>
                          <w:szCs w:val="32"/>
                        </w:rPr>
                      </w:pPr>
                      <w:bookmarkStart w:id="1" w:name="_Toc501102094"/>
                      <w:r w:rsidRPr="00A365F0">
                        <w:rPr>
                          <w:rFonts w:asciiTheme="majorHAnsi" w:hAnsiTheme="majorHAnsi" w:cstheme="majorHAnsi"/>
                          <w:b/>
                          <w:bCs/>
                          <w:sz w:val="32"/>
                          <w:szCs w:val="32"/>
                        </w:rPr>
                        <w:t>Carmel McGregor PSM,</w:t>
                      </w:r>
                      <w:bookmarkEnd w:id="1"/>
                      <w:r>
                        <w:rPr>
                          <w:rFonts w:asciiTheme="majorHAnsi" w:hAnsiTheme="majorHAnsi" w:cstheme="majorHAnsi"/>
                          <w:b/>
                          <w:bCs/>
                          <w:sz w:val="32"/>
                          <w:szCs w:val="32"/>
                        </w:rPr>
                        <w:t xml:space="preserve"> Independent</w:t>
                      </w:r>
                      <w:r w:rsidRPr="00A365F0">
                        <w:rPr>
                          <w:rFonts w:asciiTheme="majorHAnsi" w:hAnsiTheme="majorHAnsi" w:cstheme="majorHAnsi"/>
                          <w:b/>
                          <w:bCs/>
                          <w:sz w:val="32"/>
                          <w:szCs w:val="32"/>
                        </w:rPr>
                        <w:t xml:space="preserve"> Reviewer</w:t>
                      </w:r>
                    </w:p>
                    <w:p w14:paraId="631A4F45" w14:textId="77777777" w:rsidR="009F62B0" w:rsidRPr="007057F4" w:rsidRDefault="009F62B0" w:rsidP="00717E85"/>
                    <w:p w14:paraId="035FE482" w14:textId="77777777" w:rsidR="009F62B0" w:rsidRPr="007057F4" w:rsidRDefault="009F62B0" w:rsidP="00717E85"/>
                  </w:txbxContent>
                </v:textbox>
                <w10:wrap type="square"/>
              </v:shape>
            </w:pict>
          </mc:Fallback>
        </mc:AlternateContent>
      </w:r>
      <w:r w:rsidR="006A0FB1">
        <w:br w:type="page"/>
      </w:r>
    </w:p>
    <w:sdt>
      <w:sdtPr>
        <w:rPr>
          <w:rFonts w:asciiTheme="minorHAnsi" w:eastAsiaTheme="minorEastAsia" w:hAnsiTheme="minorHAnsi" w:cstheme="minorBidi"/>
          <w:b w:val="0"/>
          <w:bCs w:val="0"/>
          <w:color w:val="000000"/>
          <w:sz w:val="22"/>
          <w:szCs w:val="22"/>
          <w14:textFill>
            <w14:solidFill>
              <w14:srgbClr w14:val="000000">
                <w14:lumMod w14:val="50000"/>
              </w14:srgbClr>
            </w14:solidFill>
          </w14:textFill>
        </w:rPr>
        <w:id w:val="700895411"/>
        <w:docPartObj>
          <w:docPartGallery w:val="Table of Contents"/>
          <w:docPartUnique/>
        </w:docPartObj>
      </w:sdtPr>
      <w:sdtEndPr>
        <w:rPr>
          <w:noProof/>
        </w:rPr>
      </w:sdtEndPr>
      <w:sdtContent>
        <w:p w14:paraId="76343AE6" w14:textId="2A92A704" w:rsidR="00717E85" w:rsidRDefault="0059206E" w:rsidP="00E44BB3">
          <w:pPr>
            <w:pStyle w:val="TOCHeading"/>
          </w:pPr>
          <w:r w:rsidRPr="0059206E">
            <w:t>CONTENTS</w:t>
          </w:r>
        </w:p>
        <w:p w14:paraId="571E051D" w14:textId="77777777" w:rsidR="00A365F0" w:rsidRPr="00A365F0" w:rsidRDefault="00A365F0" w:rsidP="00A365F0"/>
        <w:p w14:paraId="06AFF1C5" w14:textId="37E74612" w:rsidR="00815796" w:rsidRDefault="00717E85">
          <w:pPr>
            <w:pStyle w:val="TOC2"/>
            <w:rPr>
              <w:noProof/>
              <w:lang w:eastAsia="en-AU"/>
            </w:rPr>
          </w:pPr>
          <w:r>
            <w:rPr>
              <w:b/>
              <w:bCs/>
            </w:rPr>
            <w:fldChar w:fldCharType="begin"/>
          </w:r>
          <w:r>
            <w:instrText xml:space="preserve"> TOC \o "1-3" \h \z \u </w:instrText>
          </w:r>
          <w:r>
            <w:rPr>
              <w:b/>
              <w:bCs/>
            </w:rPr>
            <w:fldChar w:fldCharType="separate"/>
          </w:r>
          <w:hyperlink w:anchor="_Toc74307585" w:history="1">
            <w:r w:rsidR="00815796" w:rsidRPr="0069034C">
              <w:rPr>
                <w:rStyle w:val="Hyperlink"/>
                <w:noProof/>
              </w:rPr>
              <w:t>Glossary</w:t>
            </w:r>
            <w:r w:rsidR="00815796">
              <w:rPr>
                <w:noProof/>
                <w:webHidden/>
              </w:rPr>
              <w:tab/>
            </w:r>
            <w:r w:rsidR="00815796">
              <w:rPr>
                <w:noProof/>
                <w:webHidden/>
              </w:rPr>
              <w:fldChar w:fldCharType="begin"/>
            </w:r>
            <w:r w:rsidR="00815796">
              <w:rPr>
                <w:noProof/>
                <w:webHidden/>
              </w:rPr>
              <w:instrText xml:space="preserve"> PAGEREF _Toc74307585 \h </w:instrText>
            </w:r>
            <w:r w:rsidR="00815796">
              <w:rPr>
                <w:noProof/>
                <w:webHidden/>
              </w:rPr>
            </w:r>
            <w:r w:rsidR="00815796">
              <w:rPr>
                <w:noProof/>
                <w:webHidden/>
              </w:rPr>
              <w:fldChar w:fldCharType="separate"/>
            </w:r>
            <w:r w:rsidR="00815796">
              <w:rPr>
                <w:noProof/>
                <w:webHidden/>
              </w:rPr>
              <w:t>5</w:t>
            </w:r>
            <w:r w:rsidR="00815796">
              <w:rPr>
                <w:noProof/>
                <w:webHidden/>
              </w:rPr>
              <w:fldChar w:fldCharType="end"/>
            </w:r>
          </w:hyperlink>
        </w:p>
        <w:p w14:paraId="26DAB410" w14:textId="6F4F1F1F" w:rsidR="00815796" w:rsidRDefault="003E3837">
          <w:pPr>
            <w:pStyle w:val="TOC2"/>
            <w:rPr>
              <w:noProof/>
              <w:lang w:eastAsia="en-AU"/>
            </w:rPr>
          </w:pPr>
          <w:hyperlink w:anchor="_Toc74307586" w:history="1">
            <w:r w:rsidR="00815796" w:rsidRPr="0069034C">
              <w:rPr>
                <w:rStyle w:val="Hyperlink"/>
                <w:noProof/>
              </w:rPr>
              <w:t>i.</w:t>
            </w:r>
            <w:r w:rsidR="00815796">
              <w:rPr>
                <w:noProof/>
                <w:lang w:eastAsia="en-AU"/>
              </w:rPr>
              <w:tab/>
            </w:r>
            <w:r w:rsidR="00815796" w:rsidRPr="0069034C">
              <w:rPr>
                <w:rStyle w:val="Hyperlink"/>
                <w:noProof/>
              </w:rPr>
              <w:t>Acknowledgements</w:t>
            </w:r>
            <w:r w:rsidR="00815796">
              <w:rPr>
                <w:noProof/>
                <w:webHidden/>
              </w:rPr>
              <w:tab/>
            </w:r>
            <w:r w:rsidR="00815796">
              <w:rPr>
                <w:noProof/>
                <w:webHidden/>
              </w:rPr>
              <w:fldChar w:fldCharType="begin"/>
            </w:r>
            <w:r w:rsidR="00815796">
              <w:rPr>
                <w:noProof/>
                <w:webHidden/>
              </w:rPr>
              <w:instrText xml:space="preserve"> PAGEREF _Toc74307586 \h </w:instrText>
            </w:r>
            <w:r w:rsidR="00815796">
              <w:rPr>
                <w:noProof/>
                <w:webHidden/>
              </w:rPr>
            </w:r>
            <w:r w:rsidR="00815796">
              <w:rPr>
                <w:noProof/>
                <w:webHidden/>
              </w:rPr>
              <w:fldChar w:fldCharType="separate"/>
            </w:r>
            <w:r w:rsidR="00815796">
              <w:rPr>
                <w:noProof/>
                <w:webHidden/>
              </w:rPr>
              <w:t>6</w:t>
            </w:r>
            <w:r w:rsidR="00815796">
              <w:rPr>
                <w:noProof/>
                <w:webHidden/>
              </w:rPr>
              <w:fldChar w:fldCharType="end"/>
            </w:r>
          </w:hyperlink>
        </w:p>
        <w:p w14:paraId="2F3A84B5" w14:textId="4C26EF61" w:rsidR="00815796" w:rsidRDefault="003E3837">
          <w:pPr>
            <w:pStyle w:val="TOC2"/>
            <w:rPr>
              <w:noProof/>
              <w:lang w:eastAsia="en-AU"/>
            </w:rPr>
          </w:pPr>
          <w:hyperlink w:anchor="_Toc74307587" w:history="1">
            <w:r w:rsidR="00815796" w:rsidRPr="0069034C">
              <w:rPr>
                <w:rStyle w:val="Hyperlink"/>
                <w:noProof/>
              </w:rPr>
              <w:t>ii.</w:t>
            </w:r>
            <w:r w:rsidR="00815796">
              <w:rPr>
                <w:noProof/>
                <w:lang w:eastAsia="en-AU"/>
              </w:rPr>
              <w:tab/>
            </w:r>
            <w:r w:rsidR="00815796" w:rsidRPr="0069034C">
              <w:rPr>
                <w:rStyle w:val="Hyperlink"/>
                <w:noProof/>
              </w:rPr>
              <w:t>Foreword</w:t>
            </w:r>
            <w:r w:rsidR="00815796">
              <w:rPr>
                <w:noProof/>
                <w:webHidden/>
              </w:rPr>
              <w:tab/>
            </w:r>
            <w:r w:rsidR="00815796">
              <w:rPr>
                <w:noProof/>
                <w:webHidden/>
              </w:rPr>
              <w:fldChar w:fldCharType="begin"/>
            </w:r>
            <w:r w:rsidR="00815796">
              <w:rPr>
                <w:noProof/>
                <w:webHidden/>
              </w:rPr>
              <w:instrText xml:space="preserve"> PAGEREF _Toc74307587 \h </w:instrText>
            </w:r>
            <w:r w:rsidR="00815796">
              <w:rPr>
                <w:noProof/>
                <w:webHidden/>
              </w:rPr>
            </w:r>
            <w:r w:rsidR="00815796">
              <w:rPr>
                <w:noProof/>
                <w:webHidden/>
              </w:rPr>
              <w:fldChar w:fldCharType="separate"/>
            </w:r>
            <w:r w:rsidR="00815796">
              <w:rPr>
                <w:noProof/>
                <w:webHidden/>
              </w:rPr>
              <w:t>7</w:t>
            </w:r>
            <w:r w:rsidR="00815796">
              <w:rPr>
                <w:noProof/>
                <w:webHidden/>
              </w:rPr>
              <w:fldChar w:fldCharType="end"/>
            </w:r>
          </w:hyperlink>
        </w:p>
        <w:p w14:paraId="7301E4C0" w14:textId="52140787" w:rsidR="00815796" w:rsidRDefault="003E3837">
          <w:pPr>
            <w:pStyle w:val="TOC1"/>
            <w:rPr>
              <w:b w:val="0"/>
              <w:bCs w:val="0"/>
              <w:lang w:eastAsia="en-AU"/>
            </w:rPr>
          </w:pPr>
          <w:hyperlink w:anchor="_Toc74307588" w:history="1">
            <w:r w:rsidR="00815796" w:rsidRPr="0069034C">
              <w:rPr>
                <w:rStyle w:val="Hyperlink"/>
              </w:rPr>
              <w:t>Executive Summary</w:t>
            </w:r>
            <w:r w:rsidR="00815796">
              <w:rPr>
                <w:webHidden/>
              </w:rPr>
              <w:tab/>
            </w:r>
            <w:r w:rsidR="00815796">
              <w:rPr>
                <w:webHidden/>
              </w:rPr>
              <w:fldChar w:fldCharType="begin"/>
            </w:r>
            <w:r w:rsidR="00815796">
              <w:rPr>
                <w:webHidden/>
              </w:rPr>
              <w:instrText xml:space="preserve"> PAGEREF _Toc74307588 \h </w:instrText>
            </w:r>
            <w:r w:rsidR="00815796">
              <w:rPr>
                <w:webHidden/>
              </w:rPr>
            </w:r>
            <w:r w:rsidR="00815796">
              <w:rPr>
                <w:webHidden/>
              </w:rPr>
              <w:fldChar w:fldCharType="separate"/>
            </w:r>
            <w:r w:rsidR="00815796">
              <w:rPr>
                <w:webHidden/>
              </w:rPr>
              <w:t>8</w:t>
            </w:r>
            <w:r w:rsidR="00815796">
              <w:rPr>
                <w:webHidden/>
              </w:rPr>
              <w:fldChar w:fldCharType="end"/>
            </w:r>
          </w:hyperlink>
        </w:p>
        <w:p w14:paraId="2AB18127" w14:textId="211AB101" w:rsidR="00815796" w:rsidRDefault="003E3837">
          <w:pPr>
            <w:pStyle w:val="TOC1"/>
            <w:rPr>
              <w:b w:val="0"/>
              <w:bCs w:val="0"/>
              <w:lang w:eastAsia="en-AU"/>
            </w:rPr>
          </w:pPr>
          <w:hyperlink w:anchor="_Toc74307589" w:history="1">
            <w:r w:rsidR="00815796" w:rsidRPr="0069034C">
              <w:rPr>
                <w:rStyle w:val="Hyperlink"/>
              </w:rPr>
              <w:t>Chapter 1: Findings and Themes</w:t>
            </w:r>
            <w:r w:rsidR="00815796">
              <w:rPr>
                <w:webHidden/>
              </w:rPr>
              <w:tab/>
            </w:r>
            <w:r w:rsidR="00815796">
              <w:rPr>
                <w:webHidden/>
              </w:rPr>
              <w:fldChar w:fldCharType="begin"/>
            </w:r>
            <w:r w:rsidR="00815796">
              <w:rPr>
                <w:webHidden/>
              </w:rPr>
              <w:instrText xml:space="preserve"> PAGEREF _Toc74307589 \h </w:instrText>
            </w:r>
            <w:r w:rsidR="00815796">
              <w:rPr>
                <w:webHidden/>
              </w:rPr>
            </w:r>
            <w:r w:rsidR="00815796">
              <w:rPr>
                <w:webHidden/>
              </w:rPr>
              <w:fldChar w:fldCharType="separate"/>
            </w:r>
            <w:r w:rsidR="00815796">
              <w:rPr>
                <w:webHidden/>
              </w:rPr>
              <w:t>10</w:t>
            </w:r>
            <w:r w:rsidR="00815796">
              <w:rPr>
                <w:webHidden/>
              </w:rPr>
              <w:fldChar w:fldCharType="end"/>
            </w:r>
          </w:hyperlink>
        </w:p>
        <w:p w14:paraId="76B4821E" w14:textId="0F946D0C" w:rsidR="00815796" w:rsidRDefault="003E3837">
          <w:pPr>
            <w:pStyle w:val="TOC2"/>
            <w:rPr>
              <w:noProof/>
              <w:lang w:eastAsia="en-AU"/>
            </w:rPr>
          </w:pPr>
          <w:hyperlink w:anchor="_Toc74307590" w:history="1">
            <w:r w:rsidR="00815796" w:rsidRPr="0069034C">
              <w:rPr>
                <w:rStyle w:val="Hyperlink"/>
                <w:noProof/>
              </w:rPr>
              <w:t>Role and Strategy</w:t>
            </w:r>
            <w:r w:rsidR="00815796">
              <w:rPr>
                <w:noProof/>
                <w:webHidden/>
              </w:rPr>
              <w:tab/>
            </w:r>
            <w:r w:rsidR="00815796">
              <w:rPr>
                <w:noProof/>
                <w:webHidden/>
              </w:rPr>
              <w:fldChar w:fldCharType="begin"/>
            </w:r>
            <w:r w:rsidR="00815796">
              <w:rPr>
                <w:noProof/>
                <w:webHidden/>
              </w:rPr>
              <w:instrText xml:space="preserve"> PAGEREF _Toc74307590 \h </w:instrText>
            </w:r>
            <w:r w:rsidR="00815796">
              <w:rPr>
                <w:noProof/>
                <w:webHidden/>
              </w:rPr>
            </w:r>
            <w:r w:rsidR="00815796">
              <w:rPr>
                <w:noProof/>
                <w:webHidden/>
              </w:rPr>
              <w:fldChar w:fldCharType="separate"/>
            </w:r>
            <w:r w:rsidR="00815796">
              <w:rPr>
                <w:noProof/>
                <w:webHidden/>
              </w:rPr>
              <w:t>10</w:t>
            </w:r>
            <w:r w:rsidR="00815796">
              <w:rPr>
                <w:noProof/>
                <w:webHidden/>
              </w:rPr>
              <w:fldChar w:fldCharType="end"/>
            </w:r>
          </w:hyperlink>
        </w:p>
        <w:p w14:paraId="05F0A7A5" w14:textId="47F8AFE7" w:rsidR="00815796" w:rsidRDefault="003E3837">
          <w:pPr>
            <w:pStyle w:val="TOC2"/>
            <w:rPr>
              <w:noProof/>
              <w:lang w:eastAsia="en-AU"/>
            </w:rPr>
          </w:pPr>
          <w:hyperlink w:anchor="_Toc74307591" w:history="1">
            <w:r w:rsidR="00815796" w:rsidRPr="0069034C">
              <w:rPr>
                <w:rStyle w:val="Hyperlink"/>
                <w:noProof/>
              </w:rPr>
              <w:t>Influence and Relationships</w:t>
            </w:r>
            <w:r w:rsidR="00815796">
              <w:rPr>
                <w:noProof/>
                <w:webHidden/>
              </w:rPr>
              <w:tab/>
            </w:r>
            <w:r w:rsidR="00815796">
              <w:rPr>
                <w:noProof/>
                <w:webHidden/>
              </w:rPr>
              <w:fldChar w:fldCharType="begin"/>
            </w:r>
            <w:r w:rsidR="00815796">
              <w:rPr>
                <w:noProof/>
                <w:webHidden/>
              </w:rPr>
              <w:instrText xml:space="preserve"> PAGEREF _Toc74307591 \h </w:instrText>
            </w:r>
            <w:r w:rsidR="00815796">
              <w:rPr>
                <w:noProof/>
                <w:webHidden/>
              </w:rPr>
            </w:r>
            <w:r w:rsidR="00815796">
              <w:rPr>
                <w:noProof/>
                <w:webHidden/>
              </w:rPr>
              <w:fldChar w:fldCharType="separate"/>
            </w:r>
            <w:r w:rsidR="00815796">
              <w:rPr>
                <w:noProof/>
                <w:webHidden/>
              </w:rPr>
              <w:t>11</w:t>
            </w:r>
            <w:r w:rsidR="00815796">
              <w:rPr>
                <w:noProof/>
                <w:webHidden/>
              </w:rPr>
              <w:fldChar w:fldCharType="end"/>
            </w:r>
          </w:hyperlink>
        </w:p>
        <w:p w14:paraId="7C5C2A66" w14:textId="2A522912" w:rsidR="00815796" w:rsidRDefault="003E3837">
          <w:pPr>
            <w:pStyle w:val="TOC2"/>
            <w:rPr>
              <w:noProof/>
              <w:lang w:eastAsia="en-AU"/>
            </w:rPr>
          </w:pPr>
          <w:hyperlink w:anchor="_Toc74307592" w:history="1">
            <w:r w:rsidR="00815796" w:rsidRPr="0069034C">
              <w:rPr>
                <w:rStyle w:val="Hyperlink"/>
                <w:noProof/>
              </w:rPr>
              <w:t>Data, Analysis, and Information Sharing</w:t>
            </w:r>
            <w:r w:rsidR="00815796">
              <w:rPr>
                <w:noProof/>
                <w:webHidden/>
              </w:rPr>
              <w:tab/>
            </w:r>
            <w:r w:rsidR="00815796">
              <w:rPr>
                <w:noProof/>
                <w:webHidden/>
              </w:rPr>
              <w:fldChar w:fldCharType="begin"/>
            </w:r>
            <w:r w:rsidR="00815796">
              <w:rPr>
                <w:noProof/>
                <w:webHidden/>
              </w:rPr>
              <w:instrText xml:space="preserve"> PAGEREF _Toc74307592 \h </w:instrText>
            </w:r>
            <w:r w:rsidR="00815796">
              <w:rPr>
                <w:noProof/>
                <w:webHidden/>
              </w:rPr>
            </w:r>
            <w:r w:rsidR="00815796">
              <w:rPr>
                <w:noProof/>
                <w:webHidden/>
              </w:rPr>
              <w:fldChar w:fldCharType="separate"/>
            </w:r>
            <w:r w:rsidR="00815796">
              <w:rPr>
                <w:noProof/>
                <w:webHidden/>
              </w:rPr>
              <w:t>11</w:t>
            </w:r>
            <w:r w:rsidR="00815796">
              <w:rPr>
                <w:noProof/>
                <w:webHidden/>
              </w:rPr>
              <w:fldChar w:fldCharType="end"/>
            </w:r>
          </w:hyperlink>
        </w:p>
        <w:p w14:paraId="76D37380" w14:textId="1E09985F" w:rsidR="00815796" w:rsidRDefault="003E3837">
          <w:pPr>
            <w:pStyle w:val="TOC2"/>
            <w:rPr>
              <w:noProof/>
              <w:lang w:eastAsia="en-AU"/>
            </w:rPr>
          </w:pPr>
          <w:hyperlink w:anchor="_Toc74307593" w:history="1">
            <w:r w:rsidR="00815796" w:rsidRPr="0069034C">
              <w:rPr>
                <w:rStyle w:val="Hyperlink"/>
                <w:noProof/>
              </w:rPr>
              <w:t>Administrative and Internal Capability</w:t>
            </w:r>
            <w:r w:rsidR="00815796">
              <w:rPr>
                <w:noProof/>
                <w:webHidden/>
              </w:rPr>
              <w:tab/>
            </w:r>
            <w:r w:rsidR="00815796">
              <w:rPr>
                <w:noProof/>
                <w:webHidden/>
              </w:rPr>
              <w:fldChar w:fldCharType="begin"/>
            </w:r>
            <w:r w:rsidR="00815796">
              <w:rPr>
                <w:noProof/>
                <w:webHidden/>
              </w:rPr>
              <w:instrText xml:space="preserve"> PAGEREF _Toc74307593 \h </w:instrText>
            </w:r>
            <w:r w:rsidR="00815796">
              <w:rPr>
                <w:noProof/>
                <w:webHidden/>
              </w:rPr>
            </w:r>
            <w:r w:rsidR="00815796">
              <w:rPr>
                <w:noProof/>
                <w:webHidden/>
              </w:rPr>
              <w:fldChar w:fldCharType="separate"/>
            </w:r>
            <w:r w:rsidR="00815796">
              <w:rPr>
                <w:noProof/>
                <w:webHidden/>
              </w:rPr>
              <w:t>11</w:t>
            </w:r>
            <w:r w:rsidR="00815796">
              <w:rPr>
                <w:noProof/>
                <w:webHidden/>
              </w:rPr>
              <w:fldChar w:fldCharType="end"/>
            </w:r>
          </w:hyperlink>
        </w:p>
        <w:p w14:paraId="2902FDCC" w14:textId="69160E28" w:rsidR="00815796" w:rsidRDefault="003E3837">
          <w:pPr>
            <w:pStyle w:val="TOC1"/>
            <w:rPr>
              <w:b w:val="0"/>
              <w:bCs w:val="0"/>
              <w:lang w:eastAsia="en-AU"/>
            </w:rPr>
          </w:pPr>
          <w:hyperlink w:anchor="_Toc74307594" w:history="1">
            <w:r w:rsidR="00815796" w:rsidRPr="0069034C">
              <w:rPr>
                <w:rStyle w:val="Hyperlink"/>
              </w:rPr>
              <w:t>Chapter 2: Recommendations</w:t>
            </w:r>
            <w:r w:rsidR="00815796">
              <w:rPr>
                <w:webHidden/>
              </w:rPr>
              <w:tab/>
            </w:r>
            <w:r w:rsidR="00815796">
              <w:rPr>
                <w:webHidden/>
              </w:rPr>
              <w:fldChar w:fldCharType="begin"/>
            </w:r>
            <w:r w:rsidR="00815796">
              <w:rPr>
                <w:webHidden/>
              </w:rPr>
              <w:instrText xml:space="preserve"> PAGEREF _Toc74307594 \h </w:instrText>
            </w:r>
            <w:r w:rsidR="00815796">
              <w:rPr>
                <w:webHidden/>
              </w:rPr>
            </w:r>
            <w:r w:rsidR="00815796">
              <w:rPr>
                <w:webHidden/>
              </w:rPr>
              <w:fldChar w:fldCharType="separate"/>
            </w:r>
            <w:r w:rsidR="00815796">
              <w:rPr>
                <w:webHidden/>
              </w:rPr>
              <w:t>13</w:t>
            </w:r>
            <w:r w:rsidR="00815796">
              <w:rPr>
                <w:webHidden/>
              </w:rPr>
              <w:fldChar w:fldCharType="end"/>
            </w:r>
          </w:hyperlink>
        </w:p>
        <w:p w14:paraId="72CF3E2B" w14:textId="093E58A1" w:rsidR="00815796" w:rsidRDefault="003E3837">
          <w:pPr>
            <w:pStyle w:val="TOC1"/>
            <w:rPr>
              <w:b w:val="0"/>
              <w:bCs w:val="0"/>
              <w:lang w:eastAsia="en-AU"/>
            </w:rPr>
          </w:pPr>
          <w:hyperlink w:anchor="_Toc74307595" w:history="1">
            <w:r w:rsidR="00815796" w:rsidRPr="0069034C">
              <w:rPr>
                <w:rStyle w:val="Hyperlink"/>
              </w:rPr>
              <w:t>Chapter 3: Review Overview</w:t>
            </w:r>
            <w:r w:rsidR="00815796">
              <w:rPr>
                <w:webHidden/>
              </w:rPr>
              <w:tab/>
            </w:r>
            <w:r w:rsidR="00815796">
              <w:rPr>
                <w:webHidden/>
              </w:rPr>
              <w:fldChar w:fldCharType="begin"/>
            </w:r>
            <w:r w:rsidR="00815796">
              <w:rPr>
                <w:webHidden/>
              </w:rPr>
              <w:instrText xml:space="preserve"> PAGEREF _Toc74307595 \h </w:instrText>
            </w:r>
            <w:r w:rsidR="00815796">
              <w:rPr>
                <w:webHidden/>
              </w:rPr>
            </w:r>
            <w:r w:rsidR="00815796">
              <w:rPr>
                <w:webHidden/>
              </w:rPr>
              <w:fldChar w:fldCharType="separate"/>
            </w:r>
            <w:r w:rsidR="00815796">
              <w:rPr>
                <w:webHidden/>
              </w:rPr>
              <w:t>16</w:t>
            </w:r>
            <w:r w:rsidR="00815796">
              <w:rPr>
                <w:webHidden/>
              </w:rPr>
              <w:fldChar w:fldCharType="end"/>
            </w:r>
          </w:hyperlink>
        </w:p>
        <w:p w14:paraId="1390E744" w14:textId="07996D30" w:rsidR="00815796" w:rsidRDefault="003E3837">
          <w:pPr>
            <w:pStyle w:val="TOC2"/>
            <w:rPr>
              <w:noProof/>
              <w:lang w:eastAsia="en-AU"/>
            </w:rPr>
          </w:pPr>
          <w:hyperlink w:anchor="_Toc74307596" w:history="1">
            <w:r w:rsidR="00815796" w:rsidRPr="0069034C">
              <w:rPr>
                <w:rStyle w:val="Hyperlink"/>
                <w:noProof/>
              </w:rPr>
              <w:t>Consultation Methodology</w:t>
            </w:r>
            <w:r w:rsidR="00815796">
              <w:rPr>
                <w:noProof/>
                <w:webHidden/>
              </w:rPr>
              <w:tab/>
            </w:r>
            <w:r w:rsidR="00815796">
              <w:rPr>
                <w:noProof/>
                <w:webHidden/>
              </w:rPr>
              <w:fldChar w:fldCharType="begin"/>
            </w:r>
            <w:r w:rsidR="00815796">
              <w:rPr>
                <w:noProof/>
                <w:webHidden/>
              </w:rPr>
              <w:instrText xml:space="preserve"> PAGEREF _Toc74307596 \h </w:instrText>
            </w:r>
            <w:r w:rsidR="00815796">
              <w:rPr>
                <w:noProof/>
                <w:webHidden/>
              </w:rPr>
            </w:r>
            <w:r w:rsidR="00815796">
              <w:rPr>
                <w:noProof/>
                <w:webHidden/>
              </w:rPr>
              <w:fldChar w:fldCharType="separate"/>
            </w:r>
            <w:r w:rsidR="00815796">
              <w:rPr>
                <w:noProof/>
                <w:webHidden/>
              </w:rPr>
              <w:t>17</w:t>
            </w:r>
            <w:r w:rsidR="00815796">
              <w:rPr>
                <w:noProof/>
                <w:webHidden/>
              </w:rPr>
              <w:fldChar w:fldCharType="end"/>
            </w:r>
          </w:hyperlink>
        </w:p>
        <w:p w14:paraId="3904E80E" w14:textId="22EC255E" w:rsidR="00815796" w:rsidRDefault="003E3837">
          <w:pPr>
            <w:pStyle w:val="TOC1"/>
            <w:rPr>
              <w:b w:val="0"/>
              <w:bCs w:val="0"/>
              <w:lang w:eastAsia="en-AU"/>
            </w:rPr>
          </w:pPr>
          <w:hyperlink w:anchor="_Toc74307597" w:history="1">
            <w:r w:rsidR="00815796" w:rsidRPr="0069034C">
              <w:rPr>
                <w:rStyle w:val="Hyperlink"/>
              </w:rPr>
              <w:t>Chapter 4: Overview of the Australian Small Business and Family Enterprise Ombudsman</w:t>
            </w:r>
            <w:r w:rsidR="00815796">
              <w:rPr>
                <w:webHidden/>
              </w:rPr>
              <w:tab/>
            </w:r>
            <w:r w:rsidR="00815796">
              <w:rPr>
                <w:webHidden/>
              </w:rPr>
              <w:fldChar w:fldCharType="begin"/>
            </w:r>
            <w:r w:rsidR="00815796">
              <w:rPr>
                <w:webHidden/>
              </w:rPr>
              <w:instrText xml:space="preserve"> PAGEREF _Toc74307597 \h </w:instrText>
            </w:r>
            <w:r w:rsidR="00815796">
              <w:rPr>
                <w:webHidden/>
              </w:rPr>
            </w:r>
            <w:r w:rsidR="00815796">
              <w:rPr>
                <w:webHidden/>
              </w:rPr>
              <w:fldChar w:fldCharType="separate"/>
            </w:r>
            <w:r w:rsidR="00815796">
              <w:rPr>
                <w:webHidden/>
              </w:rPr>
              <w:t>19</w:t>
            </w:r>
            <w:r w:rsidR="00815796">
              <w:rPr>
                <w:webHidden/>
              </w:rPr>
              <w:fldChar w:fldCharType="end"/>
            </w:r>
          </w:hyperlink>
        </w:p>
        <w:p w14:paraId="0C473E73" w14:textId="1D67F2C1" w:rsidR="00815796" w:rsidRDefault="003E3837">
          <w:pPr>
            <w:pStyle w:val="TOC2"/>
            <w:rPr>
              <w:noProof/>
              <w:lang w:eastAsia="en-AU"/>
            </w:rPr>
          </w:pPr>
          <w:hyperlink w:anchor="_Toc74307598" w:history="1">
            <w:r w:rsidR="00815796" w:rsidRPr="0069034C">
              <w:rPr>
                <w:rStyle w:val="Hyperlink"/>
                <w:noProof/>
              </w:rPr>
              <w:t>Overview of ASBFEO</w:t>
            </w:r>
            <w:r w:rsidR="00815796">
              <w:rPr>
                <w:noProof/>
                <w:webHidden/>
              </w:rPr>
              <w:tab/>
            </w:r>
            <w:r w:rsidR="00815796">
              <w:rPr>
                <w:noProof/>
                <w:webHidden/>
              </w:rPr>
              <w:fldChar w:fldCharType="begin"/>
            </w:r>
            <w:r w:rsidR="00815796">
              <w:rPr>
                <w:noProof/>
                <w:webHidden/>
              </w:rPr>
              <w:instrText xml:space="preserve"> PAGEREF _Toc74307598 \h </w:instrText>
            </w:r>
            <w:r w:rsidR="00815796">
              <w:rPr>
                <w:noProof/>
                <w:webHidden/>
              </w:rPr>
            </w:r>
            <w:r w:rsidR="00815796">
              <w:rPr>
                <w:noProof/>
                <w:webHidden/>
              </w:rPr>
              <w:fldChar w:fldCharType="separate"/>
            </w:r>
            <w:r w:rsidR="00815796">
              <w:rPr>
                <w:noProof/>
                <w:webHidden/>
              </w:rPr>
              <w:t>19</w:t>
            </w:r>
            <w:r w:rsidR="00815796">
              <w:rPr>
                <w:noProof/>
                <w:webHidden/>
              </w:rPr>
              <w:fldChar w:fldCharType="end"/>
            </w:r>
          </w:hyperlink>
        </w:p>
        <w:p w14:paraId="243381B1" w14:textId="1B4D5C3F" w:rsidR="00815796" w:rsidRDefault="003E3837">
          <w:pPr>
            <w:pStyle w:val="TOC3"/>
            <w:tabs>
              <w:tab w:val="right" w:leader="dot" w:pos="9016"/>
            </w:tabs>
            <w:rPr>
              <w:noProof/>
              <w:lang w:eastAsia="en-AU"/>
            </w:rPr>
          </w:pPr>
          <w:hyperlink w:anchor="_Toc74307599" w:history="1">
            <w:r w:rsidR="00815796" w:rsidRPr="0069034C">
              <w:rPr>
                <w:rStyle w:val="Hyperlink"/>
                <w:noProof/>
              </w:rPr>
              <w:t>Assistance Function</w:t>
            </w:r>
            <w:r w:rsidR="00815796">
              <w:rPr>
                <w:noProof/>
                <w:webHidden/>
              </w:rPr>
              <w:tab/>
            </w:r>
            <w:r w:rsidR="00815796">
              <w:rPr>
                <w:noProof/>
                <w:webHidden/>
              </w:rPr>
              <w:fldChar w:fldCharType="begin"/>
            </w:r>
            <w:r w:rsidR="00815796">
              <w:rPr>
                <w:noProof/>
                <w:webHidden/>
              </w:rPr>
              <w:instrText xml:space="preserve"> PAGEREF _Toc74307599 \h </w:instrText>
            </w:r>
            <w:r w:rsidR="00815796">
              <w:rPr>
                <w:noProof/>
                <w:webHidden/>
              </w:rPr>
            </w:r>
            <w:r w:rsidR="00815796">
              <w:rPr>
                <w:noProof/>
                <w:webHidden/>
              </w:rPr>
              <w:fldChar w:fldCharType="separate"/>
            </w:r>
            <w:r w:rsidR="00815796">
              <w:rPr>
                <w:noProof/>
                <w:webHidden/>
              </w:rPr>
              <w:t>19</w:t>
            </w:r>
            <w:r w:rsidR="00815796">
              <w:rPr>
                <w:noProof/>
                <w:webHidden/>
              </w:rPr>
              <w:fldChar w:fldCharType="end"/>
            </w:r>
          </w:hyperlink>
        </w:p>
        <w:p w14:paraId="67033AD1" w14:textId="67724FB8" w:rsidR="00815796" w:rsidRDefault="003E3837">
          <w:pPr>
            <w:pStyle w:val="TOC3"/>
            <w:tabs>
              <w:tab w:val="right" w:leader="dot" w:pos="9016"/>
            </w:tabs>
            <w:rPr>
              <w:noProof/>
              <w:lang w:eastAsia="en-AU"/>
            </w:rPr>
          </w:pPr>
          <w:hyperlink w:anchor="_Toc74307600" w:history="1">
            <w:r w:rsidR="00815796" w:rsidRPr="0069034C">
              <w:rPr>
                <w:rStyle w:val="Hyperlink"/>
                <w:noProof/>
              </w:rPr>
              <w:t>Advocacy Function</w:t>
            </w:r>
            <w:r w:rsidR="00815796">
              <w:rPr>
                <w:noProof/>
                <w:webHidden/>
              </w:rPr>
              <w:tab/>
            </w:r>
            <w:r w:rsidR="00815796">
              <w:rPr>
                <w:noProof/>
                <w:webHidden/>
              </w:rPr>
              <w:fldChar w:fldCharType="begin"/>
            </w:r>
            <w:r w:rsidR="00815796">
              <w:rPr>
                <w:noProof/>
                <w:webHidden/>
              </w:rPr>
              <w:instrText xml:space="preserve"> PAGEREF _Toc74307600 \h </w:instrText>
            </w:r>
            <w:r w:rsidR="00815796">
              <w:rPr>
                <w:noProof/>
                <w:webHidden/>
              </w:rPr>
            </w:r>
            <w:r w:rsidR="00815796">
              <w:rPr>
                <w:noProof/>
                <w:webHidden/>
              </w:rPr>
              <w:fldChar w:fldCharType="separate"/>
            </w:r>
            <w:r w:rsidR="00815796">
              <w:rPr>
                <w:noProof/>
                <w:webHidden/>
              </w:rPr>
              <w:t>21</w:t>
            </w:r>
            <w:r w:rsidR="00815796">
              <w:rPr>
                <w:noProof/>
                <w:webHidden/>
              </w:rPr>
              <w:fldChar w:fldCharType="end"/>
            </w:r>
          </w:hyperlink>
        </w:p>
        <w:p w14:paraId="01F443C3" w14:textId="042EE754" w:rsidR="00815796" w:rsidRDefault="003E3837">
          <w:pPr>
            <w:pStyle w:val="TOC3"/>
            <w:tabs>
              <w:tab w:val="right" w:leader="dot" w:pos="9016"/>
            </w:tabs>
            <w:rPr>
              <w:noProof/>
              <w:lang w:eastAsia="en-AU"/>
            </w:rPr>
          </w:pPr>
          <w:hyperlink w:anchor="_Toc74307601" w:history="1">
            <w:r w:rsidR="00815796" w:rsidRPr="0069034C">
              <w:rPr>
                <w:rStyle w:val="Hyperlink"/>
                <w:noProof/>
              </w:rPr>
              <w:t>Social and Mainstream Media Presence</w:t>
            </w:r>
            <w:r w:rsidR="00815796">
              <w:rPr>
                <w:noProof/>
                <w:webHidden/>
              </w:rPr>
              <w:tab/>
            </w:r>
            <w:r w:rsidR="00815796">
              <w:rPr>
                <w:noProof/>
                <w:webHidden/>
              </w:rPr>
              <w:fldChar w:fldCharType="begin"/>
            </w:r>
            <w:r w:rsidR="00815796">
              <w:rPr>
                <w:noProof/>
                <w:webHidden/>
              </w:rPr>
              <w:instrText xml:space="preserve"> PAGEREF _Toc74307601 \h </w:instrText>
            </w:r>
            <w:r w:rsidR="00815796">
              <w:rPr>
                <w:noProof/>
                <w:webHidden/>
              </w:rPr>
            </w:r>
            <w:r w:rsidR="00815796">
              <w:rPr>
                <w:noProof/>
                <w:webHidden/>
              </w:rPr>
              <w:fldChar w:fldCharType="separate"/>
            </w:r>
            <w:r w:rsidR="00815796">
              <w:rPr>
                <w:noProof/>
                <w:webHidden/>
              </w:rPr>
              <w:t>23</w:t>
            </w:r>
            <w:r w:rsidR="00815796">
              <w:rPr>
                <w:noProof/>
                <w:webHidden/>
              </w:rPr>
              <w:fldChar w:fldCharType="end"/>
            </w:r>
          </w:hyperlink>
        </w:p>
        <w:p w14:paraId="12D84F88" w14:textId="4C7EC013" w:rsidR="00815796" w:rsidRDefault="003E3837">
          <w:pPr>
            <w:pStyle w:val="TOC3"/>
            <w:tabs>
              <w:tab w:val="right" w:leader="dot" w:pos="9016"/>
            </w:tabs>
            <w:rPr>
              <w:noProof/>
              <w:lang w:eastAsia="en-AU"/>
            </w:rPr>
          </w:pPr>
          <w:hyperlink w:anchor="_Toc74307602" w:history="1">
            <w:r w:rsidR="00815796" w:rsidRPr="0069034C">
              <w:rPr>
                <w:rStyle w:val="Hyperlink"/>
                <w:noProof/>
              </w:rPr>
              <w:t>Forums and Committees</w:t>
            </w:r>
            <w:r w:rsidR="00815796">
              <w:rPr>
                <w:noProof/>
                <w:webHidden/>
              </w:rPr>
              <w:tab/>
            </w:r>
            <w:r w:rsidR="00815796">
              <w:rPr>
                <w:noProof/>
                <w:webHidden/>
              </w:rPr>
              <w:fldChar w:fldCharType="begin"/>
            </w:r>
            <w:r w:rsidR="00815796">
              <w:rPr>
                <w:noProof/>
                <w:webHidden/>
              </w:rPr>
              <w:instrText xml:space="preserve"> PAGEREF _Toc74307602 \h </w:instrText>
            </w:r>
            <w:r w:rsidR="00815796">
              <w:rPr>
                <w:noProof/>
                <w:webHidden/>
              </w:rPr>
            </w:r>
            <w:r w:rsidR="00815796">
              <w:rPr>
                <w:noProof/>
                <w:webHidden/>
              </w:rPr>
              <w:fldChar w:fldCharType="separate"/>
            </w:r>
            <w:r w:rsidR="00815796">
              <w:rPr>
                <w:noProof/>
                <w:webHidden/>
              </w:rPr>
              <w:t>23</w:t>
            </w:r>
            <w:r w:rsidR="00815796">
              <w:rPr>
                <w:noProof/>
                <w:webHidden/>
              </w:rPr>
              <w:fldChar w:fldCharType="end"/>
            </w:r>
          </w:hyperlink>
        </w:p>
        <w:p w14:paraId="0F6FD706" w14:textId="42E3E078" w:rsidR="00815796" w:rsidRDefault="003E3837">
          <w:pPr>
            <w:pStyle w:val="TOC3"/>
            <w:tabs>
              <w:tab w:val="right" w:leader="dot" w:pos="9016"/>
            </w:tabs>
            <w:rPr>
              <w:noProof/>
              <w:lang w:eastAsia="en-AU"/>
            </w:rPr>
          </w:pPr>
          <w:hyperlink w:anchor="_Toc74307603" w:history="1">
            <w:r w:rsidR="00815796" w:rsidRPr="0069034C">
              <w:rPr>
                <w:rStyle w:val="Hyperlink"/>
                <w:noProof/>
              </w:rPr>
              <w:t>Performance and Accountability</w:t>
            </w:r>
            <w:r w:rsidR="00815796">
              <w:rPr>
                <w:noProof/>
                <w:webHidden/>
              </w:rPr>
              <w:tab/>
            </w:r>
            <w:r w:rsidR="00815796">
              <w:rPr>
                <w:noProof/>
                <w:webHidden/>
              </w:rPr>
              <w:fldChar w:fldCharType="begin"/>
            </w:r>
            <w:r w:rsidR="00815796">
              <w:rPr>
                <w:noProof/>
                <w:webHidden/>
              </w:rPr>
              <w:instrText xml:space="preserve"> PAGEREF _Toc74307603 \h </w:instrText>
            </w:r>
            <w:r w:rsidR="00815796">
              <w:rPr>
                <w:noProof/>
                <w:webHidden/>
              </w:rPr>
            </w:r>
            <w:r w:rsidR="00815796">
              <w:rPr>
                <w:noProof/>
                <w:webHidden/>
              </w:rPr>
              <w:fldChar w:fldCharType="separate"/>
            </w:r>
            <w:r w:rsidR="00815796">
              <w:rPr>
                <w:noProof/>
                <w:webHidden/>
              </w:rPr>
              <w:t>24</w:t>
            </w:r>
            <w:r w:rsidR="00815796">
              <w:rPr>
                <w:noProof/>
                <w:webHidden/>
              </w:rPr>
              <w:fldChar w:fldCharType="end"/>
            </w:r>
          </w:hyperlink>
        </w:p>
        <w:p w14:paraId="5098B7A7" w14:textId="522315F1" w:rsidR="00815796" w:rsidRDefault="003E3837">
          <w:pPr>
            <w:pStyle w:val="TOC2"/>
            <w:rPr>
              <w:noProof/>
              <w:lang w:eastAsia="en-AU"/>
            </w:rPr>
          </w:pPr>
          <w:hyperlink w:anchor="_Toc74307604" w:history="1">
            <w:r w:rsidR="00815796" w:rsidRPr="0069034C">
              <w:rPr>
                <w:rStyle w:val="Hyperlink"/>
                <w:noProof/>
              </w:rPr>
              <w:t>Timeline – Key Events</w:t>
            </w:r>
            <w:r w:rsidR="00815796">
              <w:rPr>
                <w:noProof/>
                <w:webHidden/>
              </w:rPr>
              <w:tab/>
            </w:r>
            <w:r w:rsidR="00815796">
              <w:rPr>
                <w:noProof/>
                <w:webHidden/>
              </w:rPr>
              <w:fldChar w:fldCharType="begin"/>
            </w:r>
            <w:r w:rsidR="00815796">
              <w:rPr>
                <w:noProof/>
                <w:webHidden/>
              </w:rPr>
              <w:instrText xml:space="preserve"> PAGEREF _Toc74307604 \h </w:instrText>
            </w:r>
            <w:r w:rsidR="00815796">
              <w:rPr>
                <w:noProof/>
                <w:webHidden/>
              </w:rPr>
            </w:r>
            <w:r w:rsidR="00815796">
              <w:rPr>
                <w:noProof/>
                <w:webHidden/>
              </w:rPr>
              <w:fldChar w:fldCharType="separate"/>
            </w:r>
            <w:r w:rsidR="00815796">
              <w:rPr>
                <w:noProof/>
                <w:webHidden/>
              </w:rPr>
              <w:t>25</w:t>
            </w:r>
            <w:r w:rsidR="00815796">
              <w:rPr>
                <w:noProof/>
                <w:webHidden/>
              </w:rPr>
              <w:fldChar w:fldCharType="end"/>
            </w:r>
          </w:hyperlink>
        </w:p>
        <w:p w14:paraId="0DCA5D89" w14:textId="5264B745" w:rsidR="00815796" w:rsidRDefault="003E3837">
          <w:pPr>
            <w:pStyle w:val="TOC2"/>
            <w:rPr>
              <w:noProof/>
              <w:lang w:eastAsia="en-AU"/>
            </w:rPr>
          </w:pPr>
          <w:hyperlink w:anchor="_Toc74307605" w:history="1">
            <w:r w:rsidR="00815796" w:rsidRPr="0069034C">
              <w:rPr>
                <w:rStyle w:val="Hyperlink"/>
                <w:noProof/>
              </w:rPr>
              <w:t>Timeline – Key Publications</w:t>
            </w:r>
            <w:r w:rsidR="00815796">
              <w:rPr>
                <w:noProof/>
                <w:webHidden/>
              </w:rPr>
              <w:tab/>
            </w:r>
            <w:r w:rsidR="00815796">
              <w:rPr>
                <w:noProof/>
                <w:webHidden/>
              </w:rPr>
              <w:fldChar w:fldCharType="begin"/>
            </w:r>
            <w:r w:rsidR="00815796">
              <w:rPr>
                <w:noProof/>
                <w:webHidden/>
              </w:rPr>
              <w:instrText xml:space="preserve"> PAGEREF _Toc74307605 \h </w:instrText>
            </w:r>
            <w:r w:rsidR="00815796">
              <w:rPr>
                <w:noProof/>
                <w:webHidden/>
              </w:rPr>
            </w:r>
            <w:r w:rsidR="00815796">
              <w:rPr>
                <w:noProof/>
                <w:webHidden/>
              </w:rPr>
              <w:fldChar w:fldCharType="separate"/>
            </w:r>
            <w:r w:rsidR="00815796">
              <w:rPr>
                <w:noProof/>
                <w:webHidden/>
              </w:rPr>
              <w:t>27</w:t>
            </w:r>
            <w:r w:rsidR="00815796">
              <w:rPr>
                <w:noProof/>
                <w:webHidden/>
              </w:rPr>
              <w:fldChar w:fldCharType="end"/>
            </w:r>
          </w:hyperlink>
        </w:p>
        <w:p w14:paraId="2772F869" w14:textId="28107101" w:rsidR="00815796" w:rsidRDefault="003E3837">
          <w:pPr>
            <w:pStyle w:val="TOC2"/>
            <w:rPr>
              <w:noProof/>
              <w:lang w:eastAsia="en-AU"/>
            </w:rPr>
          </w:pPr>
          <w:hyperlink r:id="rId18" w:anchor="_Toc74307606" w:history="1">
            <w:r w:rsidR="00815796" w:rsidRPr="0069034C">
              <w:rPr>
                <w:rStyle w:val="Hyperlink"/>
                <w:smallCaps/>
                <w:noProof/>
              </w:rPr>
              <w:t>Figure 2: Timeline showing key Reviews and Inquiries Conducted by ASBFEO</w:t>
            </w:r>
            <w:r w:rsidR="00815796">
              <w:rPr>
                <w:noProof/>
                <w:webHidden/>
              </w:rPr>
              <w:tab/>
            </w:r>
            <w:r w:rsidR="00815796">
              <w:rPr>
                <w:noProof/>
                <w:webHidden/>
              </w:rPr>
              <w:fldChar w:fldCharType="begin"/>
            </w:r>
            <w:r w:rsidR="00815796">
              <w:rPr>
                <w:noProof/>
                <w:webHidden/>
              </w:rPr>
              <w:instrText xml:space="preserve"> PAGEREF _Toc74307606 \h </w:instrText>
            </w:r>
            <w:r w:rsidR="00815796">
              <w:rPr>
                <w:noProof/>
                <w:webHidden/>
              </w:rPr>
            </w:r>
            <w:r w:rsidR="00815796">
              <w:rPr>
                <w:noProof/>
                <w:webHidden/>
              </w:rPr>
              <w:fldChar w:fldCharType="separate"/>
            </w:r>
            <w:r w:rsidR="00815796">
              <w:rPr>
                <w:noProof/>
                <w:webHidden/>
              </w:rPr>
              <w:t>27</w:t>
            </w:r>
            <w:r w:rsidR="00815796">
              <w:rPr>
                <w:noProof/>
                <w:webHidden/>
              </w:rPr>
              <w:fldChar w:fldCharType="end"/>
            </w:r>
          </w:hyperlink>
        </w:p>
        <w:p w14:paraId="00B08AFF" w14:textId="269101A9" w:rsidR="00815796" w:rsidRDefault="003E3837">
          <w:pPr>
            <w:pStyle w:val="TOC1"/>
            <w:rPr>
              <w:b w:val="0"/>
              <w:bCs w:val="0"/>
              <w:lang w:eastAsia="en-AU"/>
            </w:rPr>
          </w:pPr>
          <w:hyperlink w:anchor="_Toc74307607" w:history="1">
            <w:r w:rsidR="00815796" w:rsidRPr="0069034C">
              <w:rPr>
                <w:rStyle w:val="Hyperlink"/>
              </w:rPr>
              <w:t>Chapter 5: Providing Assistance to Small Businesses and Family Enterprises</w:t>
            </w:r>
            <w:r w:rsidR="00815796">
              <w:rPr>
                <w:webHidden/>
              </w:rPr>
              <w:tab/>
            </w:r>
            <w:r w:rsidR="00815796">
              <w:rPr>
                <w:webHidden/>
              </w:rPr>
              <w:fldChar w:fldCharType="begin"/>
            </w:r>
            <w:r w:rsidR="00815796">
              <w:rPr>
                <w:webHidden/>
              </w:rPr>
              <w:instrText xml:space="preserve"> PAGEREF _Toc74307607 \h </w:instrText>
            </w:r>
            <w:r w:rsidR="00815796">
              <w:rPr>
                <w:webHidden/>
              </w:rPr>
            </w:r>
            <w:r w:rsidR="00815796">
              <w:rPr>
                <w:webHidden/>
              </w:rPr>
              <w:fldChar w:fldCharType="separate"/>
            </w:r>
            <w:r w:rsidR="00815796">
              <w:rPr>
                <w:webHidden/>
              </w:rPr>
              <w:t>29</w:t>
            </w:r>
            <w:r w:rsidR="00815796">
              <w:rPr>
                <w:webHidden/>
              </w:rPr>
              <w:fldChar w:fldCharType="end"/>
            </w:r>
          </w:hyperlink>
        </w:p>
        <w:p w14:paraId="0FD10A9E" w14:textId="5B45DA88" w:rsidR="00815796" w:rsidRDefault="003E3837">
          <w:pPr>
            <w:pStyle w:val="TOC2"/>
            <w:rPr>
              <w:noProof/>
              <w:lang w:eastAsia="en-AU"/>
            </w:rPr>
          </w:pPr>
          <w:hyperlink w:anchor="_Toc74307608" w:history="1">
            <w:r w:rsidR="00815796" w:rsidRPr="0069034C">
              <w:rPr>
                <w:rStyle w:val="Hyperlink"/>
                <w:noProof/>
              </w:rPr>
              <w:t>The Assistance Provided to Small Businesses</w:t>
            </w:r>
            <w:r w:rsidR="00815796">
              <w:rPr>
                <w:noProof/>
                <w:webHidden/>
              </w:rPr>
              <w:tab/>
            </w:r>
            <w:r w:rsidR="00815796">
              <w:rPr>
                <w:noProof/>
                <w:webHidden/>
              </w:rPr>
              <w:fldChar w:fldCharType="begin"/>
            </w:r>
            <w:r w:rsidR="00815796">
              <w:rPr>
                <w:noProof/>
                <w:webHidden/>
              </w:rPr>
              <w:instrText xml:space="preserve"> PAGEREF _Toc74307608 \h </w:instrText>
            </w:r>
            <w:r w:rsidR="00815796">
              <w:rPr>
                <w:noProof/>
                <w:webHidden/>
              </w:rPr>
            </w:r>
            <w:r w:rsidR="00815796">
              <w:rPr>
                <w:noProof/>
                <w:webHidden/>
              </w:rPr>
              <w:fldChar w:fldCharType="separate"/>
            </w:r>
            <w:r w:rsidR="00815796">
              <w:rPr>
                <w:noProof/>
                <w:webHidden/>
              </w:rPr>
              <w:t>30</w:t>
            </w:r>
            <w:r w:rsidR="00815796">
              <w:rPr>
                <w:noProof/>
                <w:webHidden/>
              </w:rPr>
              <w:fldChar w:fldCharType="end"/>
            </w:r>
          </w:hyperlink>
        </w:p>
        <w:p w14:paraId="619108CB" w14:textId="5C1CE594" w:rsidR="00815796" w:rsidRDefault="003E3837">
          <w:pPr>
            <w:pStyle w:val="TOC3"/>
            <w:tabs>
              <w:tab w:val="right" w:leader="dot" w:pos="9016"/>
            </w:tabs>
            <w:rPr>
              <w:noProof/>
              <w:lang w:eastAsia="en-AU"/>
            </w:rPr>
          </w:pPr>
          <w:hyperlink w:anchor="_Toc74307609" w:history="1">
            <w:r w:rsidR="00815796" w:rsidRPr="0069034C">
              <w:rPr>
                <w:rStyle w:val="Hyperlink"/>
                <w:noProof/>
              </w:rPr>
              <w:t>ASBFEO’s Assistance Function</w:t>
            </w:r>
            <w:r w:rsidR="00815796">
              <w:rPr>
                <w:noProof/>
                <w:webHidden/>
              </w:rPr>
              <w:tab/>
            </w:r>
            <w:r w:rsidR="00815796">
              <w:rPr>
                <w:noProof/>
                <w:webHidden/>
              </w:rPr>
              <w:fldChar w:fldCharType="begin"/>
            </w:r>
            <w:r w:rsidR="00815796">
              <w:rPr>
                <w:noProof/>
                <w:webHidden/>
              </w:rPr>
              <w:instrText xml:space="preserve"> PAGEREF _Toc74307609 \h </w:instrText>
            </w:r>
            <w:r w:rsidR="00815796">
              <w:rPr>
                <w:noProof/>
                <w:webHidden/>
              </w:rPr>
            </w:r>
            <w:r w:rsidR="00815796">
              <w:rPr>
                <w:noProof/>
                <w:webHidden/>
              </w:rPr>
              <w:fldChar w:fldCharType="separate"/>
            </w:r>
            <w:r w:rsidR="00815796">
              <w:rPr>
                <w:noProof/>
                <w:webHidden/>
              </w:rPr>
              <w:t>30</w:t>
            </w:r>
            <w:r w:rsidR="00815796">
              <w:rPr>
                <w:noProof/>
                <w:webHidden/>
              </w:rPr>
              <w:fldChar w:fldCharType="end"/>
            </w:r>
          </w:hyperlink>
        </w:p>
        <w:p w14:paraId="140B3E56" w14:textId="4EAA790B" w:rsidR="00815796" w:rsidRDefault="003E3837">
          <w:pPr>
            <w:pStyle w:val="TOC3"/>
            <w:tabs>
              <w:tab w:val="right" w:leader="dot" w:pos="9016"/>
            </w:tabs>
            <w:rPr>
              <w:noProof/>
              <w:lang w:eastAsia="en-AU"/>
            </w:rPr>
          </w:pPr>
          <w:hyperlink w:anchor="_Toc74307610" w:history="1">
            <w:r w:rsidR="00815796" w:rsidRPr="0069034C">
              <w:rPr>
                <w:rStyle w:val="Hyperlink"/>
                <w:noProof/>
              </w:rPr>
              <w:t>The types of assistance requested of ASBFEO and assistance provided</w:t>
            </w:r>
            <w:r w:rsidR="00815796">
              <w:rPr>
                <w:noProof/>
                <w:webHidden/>
              </w:rPr>
              <w:tab/>
            </w:r>
            <w:r w:rsidR="00815796">
              <w:rPr>
                <w:noProof/>
                <w:webHidden/>
              </w:rPr>
              <w:fldChar w:fldCharType="begin"/>
            </w:r>
            <w:r w:rsidR="00815796">
              <w:rPr>
                <w:noProof/>
                <w:webHidden/>
              </w:rPr>
              <w:instrText xml:space="preserve"> PAGEREF _Toc74307610 \h </w:instrText>
            </w:r>
            <w:r w:rsidR="00815796">
              <w:rPr>
                <w:noProof/>
                <w:webHidden/>
              </w:rPr>
            </w:r>
            <w:r w:rsidR="00815796">
              <w:rPr>
                <w:noProof/>
                <w:webHidden/>
              </w:rPr>
              <w:fldChar w:fldCharType="separate"/>
            </w:r>
            <w:r w:rsidR="00815796">
              <w:rPr>
                <w:noProof/>
                <w:webHidden/>
              </w:rPr>
              <w:t>31</w:t>
            </w:r>
            <w:r w:rsidR="00815796">
              <w:rPr>
                <w:noProof/>
                <w:webHidden/>
              </w:rPr>
              <w:fldChar w:fldCharType="end"/>
            </w:r>
          </w:hyperlink>
        </w:p>
        <w:p w14:paraId="0E63184D" w14:textId="20C0F158" w:rsidR="00815796" w:rsidRDefault="003E3837">
          <w:pPr>
            <w:pStyle w:val="TOC3"/>
            <w:tabs>
              <w:tab w:val="right" w:leader="dot" w:pos="9016"/>
            </w:tabs>
            <w:rPr>
              <w:noProof/>
              <w:lang w:eastAsia="en-AU"/>
            </w:rPr>
          </w:pPr>
          <w:hyperlink w:anchor="_Toc74307611" w:history="1">
            <w:r w:rsidR="00815796" w:rsidRPr="0069034C">
              <w:rPr>
                <w:rStyle w:val="Hyperlink"/>
                <w:noProof/>
              </w:rPr>
              <w:t>Was the assistance provided convenient and effective?</w:t>
            </w:r>
            <w:r w:rsidR="00815796">
              <w:rPr>
                <w:noProof/>
                <w:webHidden/>
              </w:rPr>
              <w:tab/>
            </w:r>
            <w:r w:rsidR="00815796">
              <w:rPr>
                <w:noProof/>
                <w:webHidden/>
              </w:rPr>
              <w:fldChar w:fldCharType="begin"/>
            </w:r>
            <w:r w:rsidR="00815796">
              <w:rPr>
                <w:noProof/>
                <w:webHidden/>
              </w:rPr>
              <w:instrText xml:space="preserve"> PAGEREF _Toc74307611 \h </w:instrText>
            </w:r>
            <w:r w:rsidR="00815796">
              <w:rPr>
                <w:noProof/>
                <w:webHidden/>
              </w:rPr>
            </w:r>
            <w:r w:rsidR="00815796">
              <w:rPr>
                <w:noProof/>
                <w:webHidden/>
              </w:rPr>
              <w:fldChar w:fldCharType="separate"/>
            </w:r>
            <w:r w:rsidR="00815796">
              <w:rPr>
                <w:noProof/>
                <w:webHidden/>
              </w:rPr>
              <w:t>33</w:t>
            </w:r>
            <w:r w:rsidR="00815796">
              <w:rPr>
                <w:noProof/>
                <w:webHidden/>
              </w:rPr>
              <w:fldChar w:fldCharType="end"/>
            </w:r>
          </w:hyperlink>
        </w:p>
        <w:p w14:paraId="0AA7F826" w14:textId="73EEB672" w:rsidR="00815796" w:rsidRDefault="003E3837">
          <w:pPr>
            <w:pStyle w:val="TOC3"/>
            <w:tabs>
              <w:tab w:val="right" w:leader="dot" w:pos="9016"/>
            </w:tabs>
            <w:rPr>
              <w:noProof/>
              <w:lang w:eastAsia="en-AU"/>
            </w:rPr>
          </w:pPr>
          <w:hyperlink w:anchor="_Toc74307612" w:history="1">
            <w:r w:rsidR="00815796" w:rsidRPr="0069034C">
              <w:rPr>
                <w:rStyle w:val="Hyperlink"/>
                <w:noProof/>
              </w:rPr>
              <w:t>The Question of Further Powers</w:t>
            </w:r>
            <w:r w:rsidR="00815796">
              <w:rPr>
                <w:noProof/>
                <w:webHidden/>
              </w:rPr>
              <w:tab/>
            </w:r>
            <w:r w:rsidR="00815796">
              <w:rPr>
                <w:noProof/>
                <w:webHidden/>
              </w:rPr>
              <w:fldChar w:fldCharType="begin"/>
            </w:r>
            <w:r w:rsidR="00815796">
              <w:rPr>
                <w:noProof/>
                <w:webHidden/>
              </w:rPr>
              <w:instrText xml:space="preserve"> PAGEREF _Toc74307612 \h </w:instrText>
            </w:r>
            <w:r w:rsidR="00815796">
              <w:rPr>
                <w:noProof/>
                <w:webHidden/>
              </w:rPr>
            </w:r>
            <w:r w:rsidR="00815796">
              <w:rPr>
                <w:noProof/>
                <w:webHidden/>
              </w:rPr>
              <w:fldChar w:fldCharType="separate"/>
            </w:r>
            <w:r w:rsidR="00815796">
              <w:rPr>
                <w:noProof/>
                <w:webHidden/>
              </w:rPr>
              <w:t>36</w:t>
            </w:r>
            <w:r w:rsidR="00815796">
              <w:rPr>
                <w:noProof/>
                <w:webHidden/>
              </w:rPr>
              <w:fldChar w:fldCharType="end"/>
            </w:r>
          </w:hyperlink>
        </w:p>
        <w:p w14:paraId="68E789CB" w14:textId="19ED9DBF" w:rsidR="00815796" w:rsidRDefault="003E3837">
          <w:pPr>
            <w:pStyle w:val="TOC2"/>
            <w:rPr>
              <w:noProof/>
              <w:lang w:eastAsia="en-AU"/>
            </w:rPr>
          </w:pPr>
          <w:hyperlink w:anchor="_Toc74307613" w:history="1">
            <w:r w:rsidR="00815796" w:rsidRPr="0069034C">
              <w:rPr>
                <w:rStyle w:val="Hyperlink"/>
                <w:noProof/>
              </w:rPr>
              <w:t>Recommendations</w:t>
            </w:r>
            <w:r w:rsidR="00815796">
              <w:rPr>
                <w:noProof/>
                <w:webHidden/>
              </w:rPr>
              <w:tab/>
            </w:r>
            <w:r w:rsidR="00815796">
              <w:rPr>
                <w:noProof/>
                <w:webHidden/>
              </w:rPr>
              <w:fldChar w:fldCharType="begin"/>
            </w:r>
            <w:r w:rsidR="00815796">
              <w:rPr>
                <w:noProof/>
                <w:webHidden/>
              </w:rPr>
              <w:instrText xml:space="preserve"> PAGEREF _Toc74307613 \h </w:instrText>
            </w:r>
            <w:r w:rsidR="00815796">
              <w:rPr>
                <w:noProof/>
                <w:webHidden/>
              </w:rPr>
            </w:r>
            <w:r w:rsidR="00815796">
              <w:rPr>
                <w:noProof/>
                <w:webHidden/>
              </w:rPr>
              <w:fldChar w:fldCharType="separate"/>
            </w:r>
            <w:r w:rsidR="00815796">
              <w:rPr>
                <w:noProof/>
                <w:webHidden/>
              </w:rPr>
              <w:t>38</w:t>
            </w:r>
            <w:r w:rsidR="00815796">
              <w:rPr>
                <w:noProof/>
                <w:webHidden/>
              </w:rPr>
              <w:fldChar w:fldCharType="end"/>
            </w:r>
          </w:hyperlink>
        </w:p>
        <w:p w14:paraId="159E0F3C" w14:textId="5305AF85" w:rsidR="00815796" w:rsidRDefault="003E3837">
          <w:pPr>
            <w:pStyle w:val="TOC1"/>
            <w:rPr>
              <w:b w:val="0"/>
              <w:bCs w:val="0"/>
              <w:lang w:eastAsia="en-AU"/>
            </w:rPr>
          </w:pPr>
          <w:hyperlink w:anchor="_Toc74307614" w:history="1">
            <w:r w:rsidR="00815796" w:rsidRPr="0069034C">
              <w:rPr>
                <w:rStyle w:val="Hyperlink"/>
              </w:rPr>
              <w:t>Chapter 6: Response to the 2017 Independent Review</w:t>
            </w:r>
            <w:r w:rsidR="00815796">
              <w:rPr>
                <w:webHidden/>
              </w:rPr>
              <w:tab/>
            </w:r>
            <w:r w:rsidR="00815796">
              <w:rPr>
                <w:webHidden/>
              </w:rPr>
              <w:fldChar w:fldCharType="begin"/>
            </w:r>
            <w:r w:rsidR="00815796">
              <w:rPr>
                <w:webHidden/>
              </w:rPr>
              <w:instrText xml:space="preserve"> PAGEREF _Toc74307614 \h </w:instrText>
            </w:r>
            <w:r w:rsidR="00815796">
              <w:rPr>
                <w:webHidden/>
              </w:rPr>
            </w:r>
            <w:r w:rsidR="00815796">
              <w:rPr>
                <w:webHidden/>
              </w:rPr>
              <w:fldChar w:fldCharType="separate"/>
            </w:r>
            <w:r w:rsidR="00815796">
              <w:rPr>
                <w:webHidden/>
              </w:rPr>
              <w:t>39</w:t>
            </w:r>
            <w:r w:rsidR="00815796">
              <w:rPr>
                <w:webHidden/>
              </w:rPr>
              <w:fldChar w:fldCharType="end"/>
            </w:r>
          </w:hyperlink>
        </w:p>
        <w:p w14:paraId="6BBB2625" w14:textId="2F25D318" w:rsidR="00815796" w:rsidRDefault="003E3837">
          <w:pPr>
            <w:pStyle w:val="TOC2"/>
            <w:rPr>
              <w:noProof/>
              <w:lang w:eastAsia="en-AU"/>
            </w:rPr>
          </w:pPr>
          <w:hyperlink w:anchor="_Toc74307615" w:history="1">
            <w:r w:rsidR="00815796" w:rsidRPr="0069034C">
              <w:rPr>
                <w:rStyle w:val="Hyperlink"/>
                <w:noProof/>
              </w:rPr>
              <w:t>The 2017 Review Recommendations</w:t>
            </w:r>
            <w:r w:rsidR="00815796">
              <w:rPr>
                <w:noProof/>
                <w:webHidden/>
              </w:rPr>
              <w:tab/>
            </w:r>
            <w:r w:rsidR="00815796">
              <w:rPr>
                <w:noProof/>
                <w:webHidden/>
              </w:rPr>
              <w:fldChar w:fldCharType="begin"/>
            </w:r>
            <w:r w:rsidR="00815796">
              <w:rPr>
                <w:noProof/>
                <w:webHidden/>
              </w:rPr>
              <w:instrText xml:space="preserve"> PAGEREF _Toc74307615 \h </w:instrText>
            </w:r>
            <w:r w:rsidR="00815796">
              <w:rPr>
                <w:noProof/>
                <w:webHidden/>
              </w:rPr>
            </w:r>
            <w:r w:rsidR="00815796">
              <w:rPr>
                <w:noProof/>
                <w:webHidden/>
              </w:rPr>
              <w:fldChar w:fldCharType="separate"/>
            </w:r>
            <w:r w:rsidR="00815796">
              <w:rPr>
                <w:noProof/>
                <w:webHidden/>
              </w:rPr>
              <w:t>40</w:t>
            </w:r>
            <w:r w:rsidR="00815796">
              <w:rPr>
                <w:noProof/>
                <w:webHidden/>
              </w:rPr>
              <w:fldChar w:fldCharType="end"/>
            </w:r>
          </w:hyperlink>
        </w:p>
        <w:p w14:paraId="05B33FDF" w14:textId="57678D0F" w:rsidR="00815796" w:rsidRDefault="003E3837">
          <w:pPr>
            <w:pStyle w:val="TOC2"/>
            <w:rPr>
              <w:noProof/>
              <w:lang w:eastAsia="en-AU"/>
            </w:rPr>
          </w:pPr>
          <w:hyperlink w:anchor="_Toc74307616" w:history="1">
            <w:r w:rsidR="00815796" w:rsidRPr="0069034C">
              <w:rPr>
                <w:rStyle w:val="Hyperlink"/>
                <w:noProof/>
              </w:rPr>
              <w:t>Recommendations</w:t>
            </w:r>
            <w:r w:rsidR="00815796">
              <w:rPr>
                <w:noProof/>
                <w:webHidden/>
              </w:rPr>
              <w:tab/>
            </w:r>
            <w:r w:rsidR="00815796">
              <w:rPr>
                <w:noProof/>
                <w:webHidden/>
              </w:rPr>
              <w:fldChar w:fldCharType="begin"/>
            </w:r>
            <w:r w:rsidR="00815796">
              <w:rPr>
                <w:noProof/>
                <w:webHidden/>
              </w:rPr>
              <w:instrText xml:space="preserve"> PAGEREF _Toc74307616 \h </w:instrText>
            </w:r>
            <w:r w:rsidR="00815796">
              <w:rPr>
                <w:noProof/>
                <w:webHidden/>
              </w:rPr>
            </w:r>
            <w:r w:rsidR="00815796">
              <w:rPr>
                <w:noProof/>
                <w:webHidden/>
              </w:rPr>
              <w:fldChar w:fldCharType="separate"/>
            </w:r>
            <w:r w:rsidR="00815796">
              <w:rPr>
                <w:noProof/>
                <w:webHidden/>
              </w:rPr>
              <w:t>46</w:t>
            </w:r>
            <w:r w:rsidR="00815796">
              <w:rPr>
                <w:noProof/>
                <w:webHidden/>
              </w:rPr>
              <w:fldChar w:fldCharType="end"/>
            </w:r>
          </w:hyperlink>
        </w:p>
        <w:p w14:paraId="48A60D2D" w14:textId="544FD5ED" w:rsidR="00815796" w:rsidRDefault="003E3837">
          <w:pPr>
            <w:pStyle w:val="TOC1"/>
            <w:rPr>
              <w:b w:val="0"/>
              <w:bCs w:val="0"/>
              <w:lang w:eastAsia="en-AU"/>
            </w:rPr>
          </w:pPr>
          <w:hyperlink w:anchor="_Toc74307617" w:history="1">
            <w:r w:rsidR="00815796" w:rsidRPr="0069034C">
              <w:rPr>
                <w:rStyle w:val="Hyperlink"/>
              </w:rPr>
              <w:t>Chapter 7: Advocacy and Assistance: The Relationship Between ASBFEO’s Functions</w:t>
            </w:r>
            <w:r w:rsidR="00815796">
              <w:rPr>
                <w:webHidden/>
              </w:rPr>
              <w:tab/>
            </w:r>
            <w:r w:rsidR="00815796">
              <w:rPr>
                <w:webHidden/>
              </w:rPr>
              <w:fldChar w:fldCharType="begin"/>
            </w:r>
            <w:r w:rsidR="00815796">
              <w:rPr>
                <w:webHidden/>
              </w:rPr>
              <w:instrText xml:space="preserve"> PAGEREF _Toc74307617 \h </w:instrText>
            </w:r>
            <w:r w:rsidR="00815796">
              <w:rPr>
                <w:webHidden/>
              </w:rPr>
            </w:r>
            <w:r w:rsidR="00815796">
              <w:rPr>
                <w:webHidden/>
              </w:rPr>
              <w:fldChar w:fldCharType="separate"/>
            </w:r>
            <w:r w:rsidR="00815796">
              <w:rPr>
                <w:webHidden/>
              </w:rPr>
              <w:t>48</w:t>
            </w:r>
            <w:r w:rsidR="00815796">
              <w:rPr>
                <w:webHidden/>
              </w:rPr>
              <w:fldChar w:fldCharType="end"/>
            </w:r>
          </w:hyperlink>
        </w:p>
        <w:p w14:paraId="255455E9" w14:textId="286846FE" w:rsidR="00815796" w:rsidRDefault="003E3837">
          <w:pPr>
            <w:pStyle w:val="TOC2"/>
            <w:rPr>
              <w:noProof/>
              <w:lang w:eastAsia="en-AU"/>
            </w:rPr>
          </w:pPr>
          <w:hyperlink w:anchor="_Toc74307618" w:history="1">
            <w:r w:rsidR="00815796" w:rsidRPr="0069034C">
              <w:rPr>
                <w:rStyle w:val="Hyperlink"/>
                <w:noProof/>
              </w:rPr>
              <w:t>The interaction between ASBFEO’s functions</w:t>
            </w:r>
            <w:r w:rsidR="00815796">
              <w:rPr>
                <w:noProof/>
                <w:webHidden/>
              </w:rPr>
              <w:tab/>
            </w:r>
            <w:r w:rsidR="00815796">
              <w:rPr>
                <w:noProof/>
                <w:webHidden/>
              </w:rPr>
              <w:fldChar w:fldCharType="begin"/>
            </w:r>
            <w:r w:rsidR="00815796">
              <w:rPr>
                <w:noProof/>
                <w:webHidden/>
              </w:rPr>
              <w:instrText xml:space="preserve"> PAGEREF _Toc74307618 \h </w:instrText>
            </w:r>
            <w:r w:rsidR="00815796">
              <w:rPr>
                <w:noProof/>
                <w:webHidden/>
              </w:rPr>
            </w:r>
            <w:r w:rsidR="00815796">
              <w:rPr>
                <w:noProof/>
                <w:webHidden/>
              </w:rPr>
              <w:fldChar w:fldCharType="separate"/>
            </w:r>
            <w:r w:rsidR="00815796">
              <w:rPr>
                <w:noProof/>
                <w:webHidden/>
              </w:rPr>
              <w:t>49</w:t>
            </w:r>
            <w:r w:rsidR="00815796">
              <w:rPr>
                <w:noProof/>
                <w:webHidden/>
              </w:rPr>
              <w:fldChar w:fldCharType="end"/>
            </w:r>
          </w:hyperlink>
        </w:p>
        <w:p w14:paraId="2F7087F7" w14:textId="2C7086FC" w:rsidR="00815796" w:rsidRDefault="003E3837">
          <w:pPr>
            <w:pStyle w:val="TOC3"/>
            <w:tabs>
              <w:tab w:val="right" w:leader="dot" w:pos="9016"/>
            </w:tabs>
            <w:rPr>
              <w:noProof/>
              <w:lang w:eastAsia="en-AU"/>
            </w:rPr>
          </w:pPr>
          <w:hyperlink w:anchor="_Toc74307619" w:history="1">
            <w:r w:rsidR="00815796" w:rsidRPr="0069034C">
              <w:rPr>
                <w:rStyle w:val="Hyperlink"/>
                <w:noProof/>
              </w:rPr>
              <w:t>The Name of ASBFEO</w:t>
            </w:r>
            <w:r w:rsidR="00815796">
              <w:rPr>
                <w:noProof/>
                <w:webHidden/>
              </w:rPr>
              <w:tab/>
            </w:r>
            <w:r w:rsidR="00815796">
              <w:rPr>
                <w:noProof/>
                <w:webHidden/>
              </w:rPr>
              <w:fldChar w:fldCharType="begin"/>
            </w:r>
            <w:r w:rsidR="00815796">
              <w:rPr>
                <w:noProof/>
                <w:webHidden/>
              </w:rPr>
              <w:instrText xml:space="preserve"> PAGEREF _Toc74307619 \h </w:instrText>
            </w:r>
            <w:r w:rsidR="00815796">
              <w:rPr>
                <w:noProof/>
                <w:webHidden/>
              </w:rPr>
            </w:r>
            <w:r w:rsidR="00815796">
              <w:rPr>
                <w:noProof/>
                <w:webHidden/>
              </w:rPr>
              <w:fldChar w:fldCharType="separate"/>
            </w:r>
            <w:r w:rsidR="00815796">
              <w:rPr>
                <w:noProof/>
                <w:webHidden/>
              </w:rPr>
              <w:t>49</w:t>
            </w:r>
            <w:r w:rsidR="00815796">
              <w:rPr>
                <w:noProof/>
                <w:webHidden/>
              </w:rPr>
              <w:fldChar w:fldCharType="end"/>
            </w:r>
          </w:hyperlink>
        </w:p>
        <w:p w14:paraId="0B1CCAAD" w14:textId="3D0D79B9" w:rsidR="00815796" w:rsidRDefault="003E3837">
          <w:pPr>
            <w:pStyle w:val="TOC3"/>
            <w:tabs>
              <w:tab w:val="right" w:leader="dot" w:pos="9016"/>
            </w:tabs>
            <w:rPr>
              <w:noProof/>
              <w:lang w:eastAsia="en-AU"/>
            </w:rPr>
          </w:pPr>
          <w:hyperlink w:anchor="_Toc74307620" w:history="1">
            <w:r w:rsidR="00815796" w:rsidRPr="0069034C">
              <w:rPr>
                <w:rStyle w:val="Hyperlink"/>
                <w:noProof/>
              </w:rPr>
              <w:t>The Relationship Between ASBFEO’s Advocacy and Assistance Functions</w:t>
            </w:r>
            <w:r w:rsidR="00815796">
              <w:rPr>
                <w:noProof/>
                <w:webHidden/>
              </w:rPr>
              <w:tab/>
            </w:r>
            <w:r w:rsidR="00815796">
              <w:rPr>
                <w:noProof/>
                <w:webHidden/>
              </w:rPr>
              <w:fldChar w:fldCharType="begin"/>
            </w:r>
            <w:r w:rsidR="00815796">
              <w:rPr>
                <w:noProof/>
                <w:webHidden/>
              </w:rPr>
              <w:instrText xml:space="preserve"> PAGEREF _Toc74307620 \h </w:instrText>
            </w:r>
            <w:r w:rsidR="00815796">
              <w:rPr>
                <w:noProof/>
                <w:webHidden/>
              </w:rPr>
            </w:r>
            <w:r w:rsidR="00815796">
              <w:rPr>
                <w:noProof/>
                <w:webHidden/>
              </w:rPr>
              <w:fldChar w:fldCharType="separate"/>
            </w:r>
            <w:r w:rsidR="00815796">
              <w:rPr>
                <w:noProof/>
                <w:webHidden/>
              </w:rPr>
              <w:t>51</w:t>
            </w:r>
            <w:r w:rsidR="00815796">
              <w:rPr>
                <w:noProof/>
                <w:webHidden/>
              </w:rPr>
              <w:fldChar w:fldCharType="end"/>
            </w:r>
          </w:hyperlink>
        </w:p>
        <w:p w14:paraId="6A980E4F" w14:textId="79244FAD" w:rsidR="00815796" w:rsidRDefault="003E3837">
          <w:pPr>
            <w:pStyle w:val="TOC2"/>
            <w:rPr>
              <w:noProof/>
              <w:lang w:eastAsia="en-AU"/>
            </w:rPr>
          </w:pPr>
          <w:hyperlink w:anchor="_Toc74307621" w:history="1">
            <w:r w:rsidR="00815796" w:rsidRPr="0069034C">
              <w:rPr>
                <w:rStyle w:val="Hyperlink"/>
                <w:noProof/>
              </w:rPr>
              <w:t>The Effectiveness of ASBFEO’s Functions</w:t>
            </w:r>
            <w:r w:rsidR="00815796">
              <w:rPr>
                <w:noProof/>
                <w:webHidden/>
              </w:rPr>
              <w:tab/>
            </w:r>
            <w:r w:rsidR="00815796">
              <w:rPr>
                <w:noProof/>
                <w:webHidden/>
              </w:rPr>
              <w:fldChar w:fldCharType="begin"/>
            </w:r>
            <w:r w:rsidR="00815796">
              <w:rPr>
                <w:noProof/>
                <w:webHidden/>
              </w:rPr>
              <w:instrText xml:space="preserve"> PAGEREF _Toc74307621 \h </w:instrText>
            </w:r>
            <w:r w:rsidR="00815796">
              <w:rPr>
                <w:noProof/>
                <w:webHidden/>
              </w:rPr>
            </w:r>
            <w:r w:rsidR="00815796">
              <w:rPr>
                <w:noProof/>
                <w:webHidden/>
              </w:rPr>
              <w:fldChar w:fldCharType="separate"/>
            </w:r>
            <w:r w:rsidR="00815796">
              <w:rPr>
                <w:noProof/>
                <w:webHidden/>
              </w:rPr>
              <w:t>52</w:t>
            </w:r>
            <w:r w:rsidR="00815796">
              <w:rPr>
                <w:noProof/>
                <w:webHidden/>
              </w:rPr>
              <w:fldChar w:fldCharType="end"/>
            </w:r>
          </w:hyperlink>
        </w:p>
        <w:p w14:paraId="6669E721" w14:textId="6264EDB6" w:rsidR="00815796" w:rsidRDefault="003E3837">
          <w:pPr>
            <w:pStyle w:val="TOC3"/>
            <w:tabs>
              <w:tab w:val="right" w:leader="dot" w:pos="9016"/>
            </w:tabs>
            <w:rPr>
              <w:noProof/>
              <w:lang w:eastAsia="en-AU"/>
            </w:rPr>
          </w:pPr>
          <w:hyperlink w:anchor="_Toc74307622" w:history="1">
            <w:r w:rsidR="00815796" w:rsidRPr="0069034C">
              <w:rPr>
                <w:rStyle w:val="Hyperlink"/>
                <w:noProof/>
              </w:rPr>
              <w:t>ASBFEOs Approach to Advocacy: Effectiveness and Impact on Stakeholders</w:t>
            </w:r>
            <w:r w:rsidR="00815796">
              <w:rPr>
                <w:noProof/>
                <w:webHidden/>
              </w:rPr>
              <w:tab/>
            </w:r>
            <w:r w:rsidR="00815796">
              <w:rPr>
                <w:noProof/>
                <w:webHidden/>
              </w:rPr>
              <w:fldChar w:fldCharType="begin"/>
            </w:r>
            <w:r w:rsidR="00815796">
              <w:rPr>
                <w:noProof/>
                <w:webHidden/>
              </w:rPr>
              <w:instrText xml:space="preserve"> PAGEREF _Toc74307622 \h </w:instrText>
            </w:r>
            <w:r w:rsidR="00815796">
              <w:rPr>
                <w:noProof/>
                <w:webHidden/>
              </w:rPr>
            </w:r>
            <w:r w:rsidR="00815796">
              <w:rPr>
                <w:noProof/>
                <w:webHidden/>
              </w:rPr>
              <w:fldChar w:fldCharType="separate"/>
            </w:r>
            <w:r w:rsidR="00815796">
              <w:rPr>
                <w:noProof/>
                <w:webHidden/>
              </w:rPr>
              <w:t>54</w:t>
            </w:r>
            <w:r w:rsidR="00815796">
              <w:rPr>
                <w:noProof/>
                <w:webHidden/>
              </w:rPr>
              <w:fldChar w:fldCharType="end"/>
            </w:r>
          </w:hyperlink>
        </w:p>
        <w:p w14:paraId="07D4D58D" w14:textId="2C121E27" w:rsidR="00815796" w:rsidRDefault="003E3837">
          <w:pPr>
            <w:pStyle w:val="TOC3"/>
            <w:tabs>
              <w:tab w:val="right" w:leader="dot" w:pos="9016"/>
            </w:tabs>
            <w:rPr>
              <w:noProof/>
              <w:lang w:eastAsia="en-AU"/>
            </w:rPr>
          </w:pPr>
          <w:hyperlink w:anchor="_Toc74307623" w:history="1">
            <w:r w:rsidR="00815796" w:rsidRPr="0069034C">
              <w:rPr>
                <w:rStyle w:val="Hyperlink"/>
                <w:noProof/>
              </w:rPr>
              <w:t>ASBFEO’s Assistance to Small Businesses: Effectiveness and Impact</w:t>
            </w:r>
            <w:r w:rsidR="00815796">
              <w:rPr>
                <w:noProof/>
                <w:webHidden/>
              </w:rPr>
              <w:tab/>
            </w:r>
            <w:r w:rsidR="00815796">
              <w:rPr>
                <w:noProof/>
                <w:webHidden/>
              </w:rPr>
              <w:fldChar w:fldCharType="begin"/>
            </w:r>
            <w:r w:rsidR="00815796">
              <w:rPr>
                <w:noProof/>
                <w:webHidden/>
              </w:rPr>
              <w:instrText xml:space="preserve"> PAGEREF _Toc74307623 \h </w:instrText>
            </w:r>
            <w:r w:rsidR="00815796">
              <w:rPr>
                <w:noProof/>
                <w:webHidden/>
              </w:rPr>
            </w:r>
            <w:r w:rsidR="00815796">
              <w:rPr>
                <w:noProof/>
                <w:webHidden/>
              </w:rPr>
              <w:fldChar w:fldCharType="separate"/>
            </w:r>
            <w:r w:rsidR="00815796">
              <w:rPr>
                <w:noProof/>
                <w:webHidden/>
              </w:rPr>
              <w:t>55</w:t>
            </w:r>
            <w:r w:rsidR="00815796">
              <w:rPr>
                <w:noProof/>
                <w:webHidden/>
              </w:rPr>
              <w:fldChar w:fldCharType="end"/>
            </w:r>
          </w:hyperlink>
        </w:p>
        <w:p w14:paraId="0B113FAB" w14:textId="19BCEBD1" w:rsidR="00815796" w:rsidRDefault="003E3837">
          <w:pPr>
            <w:pStyle w:val="TOC2"/>
            <w:rPr>
              <w:noProof/>
              <w:lang w:eastAsia="en-AU"/>
            </w:rPr>
          </w:pPr>
          <w:hyperlink w:anchor="_Toc74307624" w:history="1">
            <w:r w:rsidR="00815796" w:rsidRPr="0069034C">
              <w:rPr>
                <w:rStyle w:val="Hyperlink"/>
                <w:noProof/>
              </w:rPr>
              <w:t>Opportunities to Improve Advocacy Effectiveness</w:t>
            </w:r>
            <w:r w:rsidR="00815796">
              <w:rPr>
                <w:noProof/>
                <w:webHidden/>
              </w:rPr>
              <w:tab/>
            </w:r>
            <w:r w:rsidR="00815796">
              <w:rPr>
                <w:noProof/>
                <w:webHidden/>
              </w:rPr>
              <w:fldChar w:fldCharType="begin"/>
            </w:r>
            <w:r w:rsidR="00815796">
              <w:rPr>
                <w:noProof/>
                <w:webHidden/>
              </w:rPr>
              <w:instrText xml:space="preserve"> PAGEREF _Toc74307624 \h </w:instrText>
            </w:r>
            <w:r w:rsidR="00815796">
              <w:rPr>
                <w:noProof/>
                <w:webHidden/>
              </w:rPr>
            </w:r>
            <w:r w:rsidR="00815796">
              <w:rPr>
                <w:noProof/>
                <w:webHidden/>
              </w:rPr>
              <w:fldChar w:fldCharType="separate"/>
            </w:r>
            <w:r w:rsidR="00815796">
              <w:rPr>
                <w:noProof/>
                <w:webHidden/>
              </w:rPr>
              <w:t>56</w:t>
            </w:r>
            <w:r w:rsidR="00815796">
              <w:rPr>
                <w:noProof/>
                <w:webHidden/>
              </w:rPr>
              <w:fldChar w:fldCharType="end"/>
            </w:r>
          </w:hyperlink>
        </w:p>
        <w:p w14:paraId="2FC43480" w14:textId="619E3690" w:rsidR="00815796" w:rsidRDefault="003E3837">
          <w:pPr>
            <w:pStyle w:val="TOC2"/>
            <w:rPr>
              <w:noProof/>
              <w:lang w:eastAsia="en-AU"/>
            </w:rPr>
          </w:pPr>
          <w:hyperlink w:anchor="_Toc74307625" w:history="1">
            <w:r w:rsidR="00815796" w:rsidRPr="0069034C">
              <w:rPr>
                <w:rStyle w:val="Hyperlink"/>
                <w:noProof/>
              </w:rPr>
              <w:t>Recommendations</w:t>
            </w:r>
            <w:r w:rsidR="00815796">
              <w:rPr>
                <w:noProof/>
                <w:webHidden/>
              </w:rPr>
              <w:tab/>
            </w:r>
            <w:r w:rsidR="00815796">
              <w:rPr>
                <w:noProof/>
                <w:webHidden/>
              </w:rPr>
              <w:fldChar w:fldCharType="begin"/>
            </w:r>
            <w:r w:rsidR="00815796">
              <w:rPr>
                <w:noProof/>
                <w:webHidden/>
              </w:rPr>
              <w:instrText xml:space="preserve"> PAGEREF _Toc74307625 \h </w:instrText>
            </w:r>
            <w:r w:rsidR="00815796">
              <w:rPr>
                <w:noProof/>
                <w:webHidden/>
              </w:rPr>
            </w:r>
            <w:r w:rsidR="00815796">
              <w:rPr>
                <w:noProof/>
                <w:webHidden/>
              </w:rPr>
              <w:fldChar w:fldCharType="separate"/>
            </w:r>
            <w:r w:rsidR="00815796">
              <w:rPr>
                <w:noProof/>
                <w:webHidden/>
              </w:rPr>
              <w:t>60</w:t>
            </w:r>
            <w:r w:rsidR="00815796">
              <w:rPr>
                <w:noProof/>
                <w:webHidden/>
              </w:rPr>
              <w:fldChar w:fldCharType="end"/>
            </w:r>
          </w:hyperlink>
        </w:p>
        <w:p w14:paraId="151EE0E1" w14:textId="114AF4C1" w:rsidR="00815796" w:rsidRDefault="003E3837">
          <w:pPr>
            <w:pStyle w:val="TOC1"/>
            <w:rPr>
              <w:b w:val="0"/>
              <w:bCs w:val="0"/>
              <w:lang w:eastAsia="en-AU"/>
            </w:rPr>
          </w:pPr>
          <w:hyperlink w:anchor="_Toc74307626" w:history="1">
            <w:r w:rsidR="00815796" w:rsidRPr="0069034C">
              <w:rPr>
                <w:rStyle w:val="Hyperlink"/>
              </w:rPr>
              <w:t>Chapter 8: Administrative and Legislative Arrangements</w:t>
            </w:r>
            <w:r w:rsidR="00815796">
              <w:rPr>
                <w:webHidden/>
              </w:rPr>
              <w:tab/>
            </w:r>
            <w:r w:rsidR="00815796">
              <w:rPr>
                <w:webHidden/>
              </w:rPr>
              <w:fldChar w:fldCharType="begin"/>
            </w:r>
            <w:r w:rsidR="00815796">
              <w:rPr>
                <w:webHidden/>
              </w:rPr>
              <w:instrText xml:space="preserve"> PAGEREF _Toc74307626 \h </w:instrText>
            </w:r>
            <w:r w:rsidR="00815796">
              <w:rPr>
                <w:webHidden/>
              </w:rPr>
            </w:r>
            <w:r w:rsidR="00815796">
              <w:rPr>
                <w:webHidden/>
              </w:rPr>
              <w:fldChar w:fldCharType="separate"/>
            </w:r>
            <w:r w:rsidR="00815796">
              <w:rPr>
                <w:webHidden/>
              </w:rPr>
              <w:t>61</w:t>
            </w:r>
            <w:r w:rsidR="00815796">
              <w:rPr>
                <w:webHidden/>
              </w:rPr>
              <w:fldChar w:fldCharType="end"/>
            </w:r>
          </w:hyperlink>
        </w:p>
        <w:p w14:paraId="5CA5CB10" w14:textId="7B3CAB67" w:rsidR="00815796" w:rsidRDefault="003E3837">
          <w:pPr>
            <w:pStyle w:val="TOC2"/>
            <w:rPr>
              <w:noProof/>
              <w:lang w:eastAsia="en-AU"/>
            </w:rPr>
          </w:pPr>
          <w:hyperlink w:anchor="_Toc74307627" w:history="1">
            <w:r w:rsidR="00815796" w:rsidRPr="0069034C">
              <w:rPr>
                <w:rStyle w:val="Hyperlink"/>
                <w:noProof/>
              </w:rPr>
              <w:t>Current Administrative and Legislative Arrangements</w:t>
            </w:r>
            <w:r w:rsidR="00815796">
              <w:rPr>
                <w:noProof/>
                <w:webHidden/>
              </w:rPr>
              <w:tab/>
            </w:r>
            <w:r w:rsidR="00815796">
              <w:rPr>
                <w:noProof/>
                <w:webHidden/>
              </w:rPr>
              <w:fldChar w:fldCharType="begin"/>
            </w:r>
            <w:r w:rsidR="00815796">
              <w:rPr>
                <w:noProof/>
                <w:webHidden/>
              </w:rPr>
              <w:instrText xml:space="preserve"> PAGEREF _Toc74307627 \h </w:instrText>
            </w:r>
            <w:r w:rsidR="00815796">
              <w:rPr>
                <w:noProof/>
                <w:webHidden/>
              </w:rPr>
            </w:r>
            <w:r w:rsidR="00815796">
              <w:rPr>
                <w:noProof/>
                <w:webHidden/>
              </w:rPr>
              <w:fldChar w:fldCharType="separate"/>
            </w:r>
            <w:r w:rsidR="00815796">
              <w:rPr>
                <w:noProof/>
                <w:webHidden/>
              </w:rPr>
              <w:t>61</w:t>
            </w:r>
            <w:r w:rsidR="00815796">
              <w:rPr>
                <w:noProof/>
                <w:webHidden/>
              </w:rPr>
              <w:fldChar w:fldCharType="end"/>
            </w:r>
          </w:hyperlink>
        </w:p>
        <w:p w14:paraId="5F6C0EE9" w14:textId="62111B95" w:rsidR="00815796" w:rsidRDefault="003E3837">
          <w:pPr>
            <w:pStyle w:val="TOC3"/>
            <w:tabs>
              <w:tab w:val="right" w:leader="dot" w:pos="9016"/>
            </w:tabs>
            <w:rPr>
              <w:noProof/>
              <w:lang w:eastAsia="en-AU"/>
            </w:rPr>
          </w:pPr>
          <w:hyperlink w:anchor="_Toc74307628" w:history="1">
            <w:r w:rsidR="00815796" w:rsidRPr="0069034C">
              <w:rPr>
                <w:rStyle w:val="Hyperlink"/>
                <w:noProof/>
                <w:lang w:eastAsia="en-AU"/>
              </w:rPr>
              <w:t>ASBFEO’s operating and funding model</w:t>
            </w:r>
            <w:r w:rsidR="00815796">
              <w:rPr>
                <w:noProof/>
                <w:webHidden/>
              </w:rPr>
              <w:tab/>
            </w:r>
            <w:r w:rsidR="00815796">
              <w:rPr>
                <w:noProof/>
                <w:webHidden/>
              </w:rPr>
              <w:fldChar w:fldCharType="begin"/>
            </w:r>
            <w:r w:rsidR="00815796">
              <w:rPr>
                <w:noProof/>
                <w:webHidden/>
              </w:rPr>
              <w:instrText xml:space="preserve"> PAGEREF _Toc74307628 \h </w:instrText>
            </w:r>
            <w:r w:rsidR="00815796">
              <w:rPr>
                <w:noProof/>
                <w:webHidden/>
              </w:rPr>
            </w:r>
            <w:r w:rsidR="00815796">
              <w:rPr>
                <w:noProof/>
                <w:webHidden/>
              </w:rPr>
              <w:fldChar w:fldCharType="separate"/>
            </w:r>
            <w:r w:rsidR="00815796">
              <w:rPr>
                <w:noProof/>
                <w:webHidden/>
              </w:rPr>
              <w:t>61</w:t>
            </w:r>
            <w:r w:rsidR="00815796">
              <w:rPr>
                <w:noProof/>
                <w:webHidden/>
              </w:rPr>
              <w:fldChar w:fldCharType="end"/>
            </w:r>
          </w:hyperlink>
        </w:p>
        <w:p w14:paraId="4F84E247" w14:textId="57D00B5E" w:rsidR="00815796" w:rsidRDefault="003E3837">
          <w:pPr>
            <w:pStyle w:val="TOC3"/>
            <w:tabs>
              <w:tab w:val="right" w:leader="dot" w:pos="9016"/>
            </w:tabs>
            <w:rPr>
              <w:noProof/>
              <w:lang w:eastAsia="en-AU"/>
            </w:rPr>
          </w:pPr>
          <w:hyperlink w:anchor="_Toc74307629" w:history="1">
            <w:r w:rsidR="00815796" w:rsidRPr="0069034C">
              <w:rPr>
                <w:rStyle w:val="Hyperlink"/>
                <w:noProof/>
                <w:lang w:eastAsia="en-AU"/>
              </w:rPr>
              <w:t>Comparison with Similar Agencies</w:t>
            </w:r>
            <w:r w:rsidR="00815796">
              <w:rPr>
                <w:noProof/>
                <w:webHidden/>
              </w:rPr>
              <w:tab/>
            </w:r>
            <w:r w:rsidR="00815796">
              <w:rPr>
                <w:noProof/>
                <w:webHidden/>
              </w:rPr>
              <w:fldChar w:fldCharType="begin"/>
            </w:r>
            <w:r w:rsidR="00815796">
              <w:rPr>
                <w:noProof/>
                <w:webHidden/>
              </w:rPr>
              <w:instrText xml:space="preserve"> PAGEREF _Toc74307629 \h </w:instrText>
            </w:r>
            <w:r w:rsidR="00815796">
              <w:rPr>
                <w:noProof/>
                <w:webHidden/>
              </w:rPr>
            </w:r>
            <w:r w:rsidR="00815796">
              <w:rPr>
                <w:noProof/>
                <w:webHidden/>
              </w:rPr>
              <w:fldChar w:fldCharType="separate"/>
            </w:r>
            <w:r w:rsidR="00815796">
              <w:rPr>
                <w:noProof/>
                <w:webHidden/>
              </w:rPr>
              <w:t>62</w:t>
            </w:r>
            <w:r w:rsidR="00815796">
              <w:rPr>
                <w:noProof/>
                <w:webHidden/>
              </w:rPr>
              <w:fldChar w:fldCharType="end"/>
            </w:r>
          </w:hyperlink>
        </w:p>
        <w:p w14:paraId="37E98B45" w14:textId="6203373C" w:rsidR="00815796" w:rsidRDefault="003E3837">
          <w:pPr>
            <w:pStyle w:val="TOC2"/>
            <w:rPr>
              <w:noProof/>
              <w:lang w:eastAsia="en-AU"/>
            </w:rPr>
          </w:pPr>
          <w:hyperlink w:anchor="_Toc74307630" w:history="1">
            <w:r w:rsidR="00815796" w:rsidRPr="0069034C">
              <w:rPr>
                <w:rStyle w:val="Hyperlink"/>
                <w:noProof/>
              </w:rPr>
              <w:t>Recommendations for Administrative or Legislative Changes to Support Delivery of ASBFEO’s Functions</w:t>
            </w:r>
            <w:r w:rsidR="00815796">
              <w:rPr>
                <w:noProof/>
                <w:webHidden/>
              </w:rPr>
              <w:tab/>
            </w:r>
            <w:r w:rsidR="00815796">
              <w:rPr>
                <w:noProof/>
                <w:webHidden/>
              </w:rPr>
              <w:fldChar w:fldCharType="begin"/>
            </w:r>
            <w:r w:rsidR="00815796">
              <w:rPr>
                <w:noProof/>
                <w:webHidden/>
              </w:rPr>
              <w:instrText xml:space="preserve"> PAGEREF _Toc74307630 \h </w:instrText>
            </w:r>
            <w:r w:rsidR="00815796">
              <w:rPr>
                <w:noProof/>
                <w:webHidden/>
              </w:rPr>
            </w:r>
            <w:r w:rsidR="00815796">
              <w:rPr>
                <w:noProof/>
                <w:webHidden/>
              </w:rPr>
              <w:fldChar w:fldCharType="separate"/>
            </w:r>
            <w:r w:rsidR="00815796">
              <w:rPr>
                <w:noProof/>
                <w:webHidden/>
              </w:rPr>
              <w:t>62</w:t>
            </w:r>
            <w:r w:rsidR="00815796">
              <w:rPr>
                <w:noProof/>
                <w:webHidden/>
              </w:rPr>
              <w:fldChar w:fldCharType="end"/>
            </w:r>
          </w:hyperlink>
        </w:p>
        <w:p w14:paraId="1590A8DD" w14:textId="5E858603" w:rsidR="00815796" w:rsidRDefault="003E3837">
          <w:pPr>
            <w:pStyle w:val="TOC1"/>
            <w:rPr>
              <w:b w:val="0"/>
              <w:bCs w:val="0"/>
              <w:lang w:eastAsia="en-AU"/>
            </w:rPr>
          </w:pPr>
          <w:hyperlink w:anchor="_Toc74307631" w:history="1">
            <w:r w:rsidR="00815796" w:rsidRPr="0069034C">
              <w:rPr>
                <w:rStyle w:val="Hyperlink"/>
              </w:rPr>
              <w:t>Chapter 9: Challenges and Next Steps</w:t>
            </w:r>
            <w:r w:rsidR="00815796">
              <w:rPr>
                <w:webHidden/>
              </w:rPr>
              <w:tab/>
            </w:r>
            <w:r w:rsidR="00815796">
              <w:rPr>
                <w:webHidden/>
              </w:rPr>
              <w:fldChar w:fldCharType="begin"/>
            </w:r>
            <w:r w:rsidR="00815796">
              <w:rPr>
                <w:webHidden/>
              </w:rPr>
              <w:instrText xml:space="preserve"> PAGEREF _Toc74307631 \h </w:instrText>
            </w:r>
            <w:r w:rsidR="00815796">
              <w:rPr>
                <w:webHidden/>
              </w:rPr>
            </w:r>
            <w:r w:rsidR="00815796">
              <w:rPr>
                <w:webHidden/>
              </w:rPr>
              <w:fldChar w:fldCharType="separate"/>
            </w:r>
            <w:r w:rsidR="00815796">
              <w:rPr>
                <w:webHidden/>
              </w:rPr>
              <w:t>64</w:t>
            </w:r>
            <w:r w:rsidR="00815796">
              <w:rPr>
                <w:webHidden/>
              </w:rPr>
              <w:fldChar w:fldCharType="end"/>
            </w:r>
          </w:hyperlink>
        </w:p>
        <w:p w14:paraId="69AAF51C" w14:textId="28CF6027" w:rsidR="00815796" w:rsidRDefault="003E3837">
          <w:pPr>
            <w:pStyle w:val="TOC1"/>
            <w:rPr>
              <w:b w:val="0"/>
              <w:bCs w:val="0"/>
              <w:lang w:eastAsia="en-AU"/>
            </w:rPr>
          </w:pPr>
          <w:hyperlink w:anchor="_Toc74307632" w:history="1">
            <w:r w:rsidR="00815796" w:rsidRPr="0069034C">
              <w:rPr>
                <w:rStyle w:val="Hyperlink"/>
              </w:rPr>
              <w:t>Appendices</w:t>
            </w:r>
            <w:r w:rsidR="00815796">
              <w:rPr>
                <w:webHidden/>
              </w:rPr>
              <w:tab/>
            </w:r>
            <w:r w:rsidR="00815796">
              <w:rPr>
                <w:webHidden/>
              </w:rPr>
              <w:fldChar w:fldCharType="begin"/>
            </w:r>
            <w:r w:rsidR="00815796">
              <w:rPr>
                <w:webHidden/>
              </w:rPr>
              <w:instrText xml:space="preserve"> PAGEREF _Toc74307632 \h </w:instrText>
            </w:r>
            <w:r w:rsidR="00815796">
              <w:rPr>
                <w:webHidden/>
              </w:rPr>
            </w:r>
            <w:r w:rsidR="00815796">
              <w:rPr>
                <w:webHidden/>
              </w:rPr>
              <w:fldChar w:fldCharType="separate"/>
            </w:r>
            <w:r w:rsidR="00815796">
              <w:rPr>
                <w:webHidden/>
              </w:rPr>
              <w:t>65</w:t>
            </w:r>
            <w:r w:rsidR="00815796">
              <w:rPr>
                <w:webHidden/>
              </w:rPr>
              <w:fldChar w:fldCharType="end"/>
            </w:r>
          </w:hyperlink>
        </w:p>
        <w:p w14:paraId="5E8A104E" w14:textId="681F7085" w:rsidR="00815796" w:rsidRDefault="003E3837">
          <w:pPr>
            <w:pStyle w:val="TOC2"/>
            <w:rPr>
              <w:noProof/>
              <w:lang w:eastAsia="en-AU"/>
            </w:rPr>
          </w:pPr>
          <w:hyperlink w:anchor="_Toc74307633" w:history="1">
            <w:r w:rsidR="00815796" w:rsidRPr="0069034C">
              <w:rPr>
                <w:rStyle w:val="Hyperlink"/>
                <w:noProof/>
              </w:rPr>
              <w:t>Appendix “A”- Terms of Reference</w:t>
            </w:r>
            <w:r w:rsidR="00815796">
              <w:rPr>
                <w:noProof/>
                <w:webHidden/>
              </w:rPr>
              <w:tab/>
            </w:r>
            <w:r w:rsidR="00815796">
              <w:rPr>
                <w:noProof/>
                <w:webHidden/>
              </w:rPr>
              <w:fldChar w:fldCharType="begin"/>
            </w:r>
            <w:r w:rsidR="00815796">
              <w:rPr>
                <w:noProof/>
                <w:webHidden/>
              </w:rPr>
              <w:instrText xml:space="preserve"> PAGEREF _Toc74307633 \h </w:instrText>
            </w:r>
            <w:r w:rsidR="00815796">
              <w:rPr>
                <w:noProof/>
                <w:webHidden/>
              </w:rPr>
            </w:r>
            <w:r w:rsidR="00815796">
              <w:rPr>
                <w:noProof/>
                <w:webHidden/>
              </w:rPr>
              <w:fldChar w:fldCharType="separate"/>
            </w:r>
            <w:r w:rsidR="00815796">
              <w:rPr>
                <w:noProof/>
                <w:webHidden/>
              </w:rPr>
              <w:t>65</w:t>
            </w:r>
            <w:r w:rsidR="00815796">
              <w:rPr>
                <w:noProof/>
                <w:webHidden/>
              </w:rPr>
              <w:fldChar w:fldCharType="end"/>
            </w:r>
          </w:hyperlink>
        </w:p>
        <w:p w14:paraId="71A07812" w14:textId="31161AB7" w:rsidR="00815796" w:rsidRDefault="003E3837">
          <w:pPr>
            <w:pStyle w:val="TOC2"/>
            <w:rPr>
              <w:noProof/>
              <w:lang w:eastAsia="en-AU"/>
            </w:rPr>
          </w:pPr>
          <w:hyperlink w:anchor="_Toc74307634" w:history="1">
            <w:r w:rsidR="00815796" w:rsidRPr="0069034C">
              <w:rPr>
                <w:rStyle w:val="Hyperlink"/>
                <w:noProof/>
              </w:rPr>
              <w:t>Appendix “B” – Stakeholder Consultation List</w:t>
            </w:r>
            <w:r w:rsidR="00815796">
              <w:rPr>
                <w:noProof/>
                <w:webHidden/>
              </w:rPr>
              <w:tab/>
            </w:r>
            <w:r w:rsidR="00815796">
              <w:rPr>
                <w:noProof/>
                <w:webHidden/>
              </w:rPr>
              <w:fldChar w:fldCharType="begin"/>
            </w:r>
            <w:r w:rsidR="00815796">
              <w:rPr>
                <w:noProof/>
                <w:webHidden/>
              </w:rPr>
              <w:instrText xml:space="preserve"> PAGEREF _Toc74307634 \h </w:instrText>
            </w:r>
            <w:r w:rsidR="00815796">
              <w:rPr>
                <w:noProof/>
                <w:webHidden/>
              </w:rPr>
            </w:r>
            <w:r w:rsidR="00815796">
              <w:rPr>
                <w:noProof/>
                <w:webHidden/>
              </w:rPr>
              <w:fldChar w:fldCharType="separate"/>
            </w:r>
            <w:r w:rsidR="00815796">
              <w:rPr>
                <w:noProof/>
                <w:webHidden/>
              </w:rPr>
              <w:t>66</w:t>
            </w:r>
            <w:r w:rsidR="00815796">
              <w:rPr>
                <w:noProof/>
                <w:webHidden/>
              </w:rPr>
              <w:fldChar w:fldCharType="end"/>
            </w:r>
          </w:hyperlink>
        </w:p>
        <w:p w14:paraId="342B2E6B" w14:textId="14C22122" w:rsidR="00815796" w:rsidRDefault="003E3837">
          <w:pPr>
            <w:pStyle w:val="TOC2"/>
            <w:rPr>
              <w:noProof/>
              <w:lang w:eastAsia="en-AU"/>
            </w:rPr>
          </w:pPr>
          <w:hyperlink w:anchor="_Toc74307635" w:history="1">
            <w:r w:rsidR="00815796" w:rsidRPr="0069034C">
              <w:rPr>
                <w:rStyle w:val="Hyperlink"/>
                <w:noProof/>
              </w:rPr>
              <w:t>Appendix “C” - Small Business Survey Results</w:t>
            </w:r>
            <w:r w:rsidR="00815796">
              <w:rPr>
                <w:noProof/>
                <w:webHidden/>
              </w:rPr>
              <w:tab/>
            </w:r>
            <w:r w:rsidR="00815796">
              <w:rPr>
                <w:noProof/>
                <w:webHidden/>
              </w:rPr>
              <w:fldChar w:fldCharType="begin"/>
            </w:r>
            <w:r w:rsidR="00815796">
              <w:rPr>
                <w:noProof/>
                <w:webHidden/>
              </w:rPr>
              <w:instrText xml:space="preserve"> PAGEREF _Toc74307635 \h </w:instrText>
            </w:r>
            <w:r w:rsidR="00815796">
              <w:rPr>
                <w:noProof/>
                <w:webHidden/>
              </w:rPr>
            </w:r>
            <w:r w:rsidR="00815796">
              <w:rPr>
                <w:noProof/>
                <w:webHidden/>
              </w:rPr>
              <w:fldChar w:fldCharType="separate"/>
            </w:r>
            <w:r w:rsidR="00815796">
              <w:rPr>
                <w:noProof/>
                <w:webHidden/>
              </w:rPr>
              <w:t>67</w:t>
            </w:r>
            <w:r w:rsidR="00815796">
              <w:rPr>
                <w:noProof/>
                <w:webHidden/>
              </w:rPr>
              <w:fldChar w:fldCharType="end"/>
            </w:r>
          </w:hyperlink>
        </w:p>
        <w:p w14:paraId="77A09DA7" w14:textId="250D63A7" w:rsidR="00815796" w:rsidRDefault="003E3837">
          <w:pPr>
            <w:pStyle w:val="TOC2"/>
            <w:rPr>
              <w:noProof/>
              <w:lang w:eastAsia="en-AU"/>
            </w:rPr>
          </w:pPr>
          <w:hyperlink w:anchor="_Toc74307636" w:history="1">
            <w:r w:rsidR="00815796" w:rsidRPr="0069034C">
              <w:rPr>
                <w:rStyle w:val="Hyperlink"/>
                <w:noProof/>
              </w:rPr>
              <w:t>A</w:t>
            </w:r>
            <w:r w:rsidR="00815796" w:rsidRPr="0069034C">
              <w:rPr>
                <w:rStyle w:val="Hyperlink"/>
                <w:rFonts w:eastAsiaTheme="majorEastAsia"/>
                <w:noProof/>
              </w:rPr>
              <w:t>ppendix “</w:t>
            </w:r>
            <w:r w:rsidR="00815796" w:rsidRPr="0069034C">
              <w:rPr>
                <w:rStyle w:val="Hyperlink"/>
                <w:noProof/>
              </w:rPr>
              <w:t>D</w:t>
            </w:r>
            <w:r w:rsidR="00815796" w:rsidRPr="0069034C">
              <w:rPr>
                <w:rStyle w:val="Hyperlink"/>
                <w:rFonts w:eastAsiaTheme="majorEastAsia"/>
                <w:noProof/>
              </w:rPr>
              <w:t>”- Inquiries and Submissions</w:t>
            </w:r>
            <w:r w:rsidR="00815796">
              <w:rPr>
                <w:noProof/>
                <w:webHidden/>
              </w:rPr>
              <w:tab/>
            </w:r>
            <w:r w:rsidR="00815796">
              <w:rPr>
                <w:noProof/>
                <w:webHidden/>
              </w:rPr>
              <w:fldChar w:fldCharType="begin"/>
            </w:r>
            <w:r w:rsidR="00815796">
              <w:rPr>
                <w:noProof/>
                <w:webHidden/>
              </w:rPr>
              <w:instrText xml:space="preserve"> PAGEREF _Toc74307636 \h </w:instrText>
            </w:r>
            <w:r w:rsidR="00815796">
              <w:rPr>
                <w:noProof/>
                <w:webHidden/>
              </w:rPr>
            </w:r>
            <w:r w:rsidR="00815796">
              <w:rPr>
                <w:noProof/>
                <w:webHidden/>
              </w:rPr>
              <w:fldChar w:fldCharType="separate"/>
            </w:r>
            <w:r w:rsidR="00815796">
              <w:rPr>
                <w:noProof/>
                <w:webHidden/>
              </w:rPr>
              <w:t>68</w:t>
            </w:r>
            <w:r w:rsidR="00815796">
              <w:rPr>
                <w:noProof/>
                <w:webHidden/>
              </w:rPr>
              <w:fldChar w:fldCharType="end"/>
            </w:r>
          </w:hyperlink>
        </w:p>
        <w:p w14:paraId="67CD0740" w14:textId="203DE19B" w:rsidR="00815796" w:rsidRDefault="003E3837">
          <w:pPr>
            <w:pStyle w:val="TOC3"/>
            <w:tabs>
              <w:tab w:val="right" w:leader="dot" w:pos="9016"/>
            </w:tabs>
            <w:rPr>
              <w:noProof/>
              <w:lang w:eastAsia="en-AU"/>
            </w:rPr>
          </w:pPr>
          <w:hyperlink w:anchor="_Toc74307637" w:history="1">
            <w:r w:rsidR="00815796" w:rsidRPr="0069034C">
              <w:rPr>
                <w:rStyle w:val="Hyperlink"/>
                <w:noProof/>
              </w:rPr>
              <w:t>Inquiries</w:t>
            </w:r>
            <w:r w:rsidR="00815796">
              <w:rPr>
                <w:noProof/>
                <w:webHidden/>
              </w:rPr>
              <w:tab/>
            </w:r>
            <w:r w:rsidR="00815796">
              <w:rPr>
                <w:noProof/>
                <w:webHidden/>
              </w:rPr>
              <w:fldChar w:fldCharType="begin"/>
            </w:r>
            <w:r w:rsidR="00815796">
              <w:rPr>
                <w:noProof/>
                <w:webHidden/>
              </w:rPr>
              <w:instrText xml:space="preserve"> PAGEREF _Toc74307637 \h </w:instrText>
            </w:r>
            <w:r w:rsidR="00815796">
              <w:rPr>
                <w:noProof/>
                <w:webHidden/>
              </w:rPr>
            </w:r>
            <w:r w:rsidR="00815796">
              <w:rPr>
                <w:noProof/>
                <w:webHidden/>
              </w:rPr>
              <w:fldChar w:fldCharType="separate"/>
            </w:r>
            <w:r w:rsidR="00815796">
              <w:rPr>
                <w:noProof/>
                <w:webHidden/>
              </w:rPr>
              <w:t>68</w:t>
            </w:r>
            <w:r w:rsidR="00815796">
              <w:rPr>
                <w:noProof/>
                <w:webHidden/>
              </w:rPr>
              <w:fldChar w:fldCharType="end"/>
            </w:r>
          </w:hyperlink>
        </w:p>
        <w:p w14:paraId="3F9C1E8E" w14:textId="339C4993" w:rsidR="00815796" w:rsidRDefault="003E3837">
          <w:pPr>
            <w:pStyle w:val="TOC3"/>
            <w:tabs>
              <w:tab w:val="right" w:leader="dot" w:pos="9016"/>
            </w:tabs>
            <w:rPr>
              <w:noProof/>
              <w:lang w:eastAsia="en-AU"/>
            </w:rPr>
          </w:pPr>
          <w:hyperlink w:anchor="_Toc74307638" w:history="1">
            <w:r w:rsidR="00815796" w:rsidRPr="0069034C">
              <w:rPr>
                <w:rStyle w:val="Hyperlink"/>
                <w:noProof/>
              </w:rPr>
              <w:t>Reviews</w:t>
            </w:r>
            <w:r w:rsidR="00815796">
              <w:rPr>
                <w:noProof/>
                <w:webHidden/>
              </w:rPr>
              <w:tab/>
            </w:r>
            <w:r w:rsidR="00815796">
              <w:rPr>
                <w:noProof/>
                <w:webHidden/>
              </w:rPr>
              <w:fldChar w:fldCharType="begin"/>
            </w:r>
            <w:r w:rsidR="00815796">
              <w:rPr>
                <w:noProof/>
                <w:webHidden/>
              </w:rPr>
              <w:instrText xml:space="preserve"> PAGEREF _Toc74307638 \h </w:instrText>
            </w:r>
            <w:r w:rsidR="00815796">
              <w:rPr>
                <w:noProof/>
                <w:webHidden/>
              </w:rPr>
            </w:r>
            <w:r w:rsidR="00815796">
              <w:rPr>
                <w:noProof/>
                <w:webHidden/>
              </w:rPr>
              <w:fldChar w:fldCharType="separate"/>
            </w:r>
            <w:r w:rsidR="00815796">
              <w:rPr>
                <w:noProof/>
                <w:webHidden/>
              </w:rPr>
              <w:t>68</w:t>
            </w:r>
            <w:r w:rsidR="00815796">
              <w:rPr>
                <w:noProof/>
                <w:webHidden/>
              </w:rPr>
              <w:fldChar w:fldCharType="end"/>
            </w:r>
          </w:hyperlink>
        </w:p>
        <w:p w14:paraId="634D1489" w14:textId="5DE3E0D7" w:rsidR="00815796" w:rsidRDefault="003E3837">
          <w:pPr>
            <w:pStyle w:val="TOC3"/>
            <w:tabs>
              <w:tab w:val="right" w:leader="dot" w:pos="9016"/>
            </w:tabs>
            <w:rPr>
              <w:noProof/>
              <w:lang w:eastAsia="en-AU"/>
            </w:rPr>
          </w:pPr>
          <w:hyperlink w:anchor="_Toc74307639" w:history="1">
            <w:r w:rsidR="00815796" w:rsidRPr="0069034C">
              <w:rPr>
                <w:rStyle w:val="Hyperlink"/>
                <w:noProof/>
              </w:rPr>
              <w:t>Research</w:t>
            </w:r>
            <w:r w:rsidR="00815796">
              <w:rPr>
                <w:noProof/>
                <w:webHidden/>
              </w:rPr>
              <w:tab/>
            </w:r>
            <w:r w:rsidR="00815796">
              <w:rPr>
                <w:noProof/>
                <w:webHidden/>
              </w:rPr>
              <w:fldChar w:fldCharType="begin"/>
            </w:r>
            <w:r w:rsidR="00815796">
              <w:rPr>
                <w:noProof/>
                <w:webHidden/>
              </w:rPr>
              <w:instrText xml:space="preserve"> PAGEREF _Toc74307639 \h </w:instrText>
            </w:r>
            <w:r w:rsidR="00815796">
              <w:rPr>
                <w:noProof/>
                <w:webHidden/>
              </w:rPr>
            </w:r>
            <w:r w:rsidR="00815796">
              <w:rPr>
                <w:noProof/>
                <w:webHidden/>
              </w:rPr>
              <w:fldChar w:fldCharType="separate"/>
            </w:r>
            <w:r w:rsidR="00815796">
              <w:rPr>
                <w:noProof/>
                <w:webHidden/>
              </w:rPr>
              <w:t>68</w:t>
            </w:r>
            <w:r w:rsidR="00815796">
              <w:rPr>
                <w:noProof/>
                <w:webHidden/>
              </w:rPr>
              <w:fldChar w:fldCharType="end"/>
            </w:r>
          </w:hyperlink>
        </w:p>
        <w:p w14:paraId="1F19BBA4" w14:textId="0D095747" w:rsidR="00815796" w:rsidRDefault="003E3837">
          <w:pPr>
            <w:pStyle w:val="TOC2"/>
            <w:rPr>
              <w:noProof/>
              <w:lang w:eastAsia="en-AU"/>
            </w:rPr>
          </w:pPr>
          <w:hyperlink w:anchor="_Toc74307640" w:history="1">
            <w:r w:rsidR="00815796" w:rsidRPr="0069034C">
              <w:rPr>
                <w:rStyle w:val="Hyperlink"/>
                <w:noProof/>
              </w:rPr>
              <w:t>Appendix “E”- Quarterly and Annual Report Analysis</w:t>
            </w:r>
            <w:r w:rsidR="00815796">
              <w:rPr>
                <w:noProof/>
                <w:webHidden/>
              </w:rPr>
              <w:tab/>
            </w:r>
            <w:r w:rsidR="00815796">
              <w:rPr>
                <w:noProof/>
                <w:webHidden/>
              </w:rPr>
              <w:fldChar w:fldCharType="begin"/>
            </w:r>
            <w:r w:rsidR="00815796">
              <w:rPr>
                <w:noProof/>
                <w:webHidden/>
              </w:rPr>
              <w:instrText xml:space="preserve"> PAGEREF _Toc74307640 \h </w:instrText>
            </w:r>
            <w:r w:rsidR="00815796">
              <w:rPr>
                <w:noProof/>
                <w:webHidden/>
              </w:rPr>
            </w:r>
            <w:r w:rsidR="00815796">
              <w:rPr>
                <w:noProof/>
                <w:webHidden/>
              </w:rPr>
              <w:fldChar w:fldCharType="separate"/>
            </w:r>
            <w:r w:rsidR="00815796">
              <w:rPr>
                <w:noProof/>
                <w:webHidden/>
              </w:rPr>
              <w:t>69</w:t>
            </w:r>
            <w:r w:rsidR="00815796">
              <w:rPr>
                <w:noProof/>
                <w:webHidden/>
              </w:rPr>
              <w:fldChar w:fldCharType="end"/>
            </w:r>
          </w:hyperlink>
        </w:p>
        <w:p w14:paraId="39403D53" w14:textId="05E72163" w:rsidR="00815796" w:rsidRDefault="003E3837">
          <w:pPr>
            <w:pStyle w:val="TOC3"/>
            <w:tabs>
              <w:tab w:val="right" w:leader="dot" w:pos="9016"/>
            </w:tabs>
            <w:rPr>
              <w:noProof/>
              <w:lang w:eastAsia="en-AU"/>
            </w:rPr>
          </w:pPr>
          <w:hyperlink w:anchor="_Toc74307641" w:history="1">
            <w:r w:rsidR="00815796" w:rsidRPr="0069034C">
              <w:rPr>
                <w:rStyle w:val="Hyperlink"/>
                <w:noProof/>
              </w:rPr>
              <w:t>Disclaimer</w:t>
            </w:r>
            <w:r w:rsidR="00815796">
              <w:rPr>
                <w:noProof/>
                <w:webHidden/>
              </w:rPr>
              <w:tab/>
            </w:r>
            <w:r w:rsidR="00815796">
              <w:rPr>
                <w:noProof/>
                <w:webHidden/>
              </w:rPr>
              <w:fldChar w:fldCharType="begin"/>
            </w:r>
            <w:r w:rsidR="00815796">
              <w:rPr>
                <w:noProof/>
                <w:webHidden/>
              </w:rPr>
              <w:instrText xml:space="preserve"> PAGEREF _Toc74307641 \h </w:instrText>
            </w:r>
            <w:r w:rsidR="00815796">
              <w:rPr>
                <w:noProof/>
                <w:webHidden/>
              </w:rPr>
            </w:r>
            <w:r w:rsidR="00815796">
              <w:rPr>
                <w:noProof/>
                <w:webHidden/>
              </w:rPr>
              <w:fldChar w:fldCharType="separate"/>
            </w:r>
            <w:r w:rsidR="00815796">
              <w:rPr>
                <w:noProof/>
                <w:webHidden/>
              </w:rPr>
              <w:t>69</w:t>
            </w:r>
            <w:r w:rsidR="00815796">
              <w:rPr>
                <w:noProof/>
                <w:webHidden/>
              </w:rPr>
              <w:fldChar w:fldCharType="end"/>
            </w:r>
          </w:hyperlink>
        </w:p>
        <w:p w14:paraId="707D5C36" w14:textId="7C4868CE" w:rsidR="00815796" w:rsidRDefault="003E3837">
          <w:pPr>
            <w:pStyle w:val="TOC2"/>
            <w:rPr>
              <w:noProof/>
              <w:lang w:eastAsia="en-AU"/>
            </w:rPr>
          </w:pPr>
          <w:hyperlink w:anchor="_Toc74307642" w:history="1">
            <w:r w:rsidR="00815796" w:rsidRPr="0069034C">
              <w:rPr>
                <w:rStyle w:val="Hyperlink"/>
                <w:noProof/>
              </w:rPr>
              <w:t>Appendix “F” – Productivity Commission Consultations</w:t>
            </w:r>
            <w:r w:rsidR="00815796">
              <w:rPr>
                <w:noProof/>
                <w:webHidden/>
              </w:rPr>
              <w:tab/>
            </w:r>
            <w:r w:rsidR="00815796">
              <w:rPr>
                <w:noProof/>
                <w:webHidden/>
              </w:rPr>
              <w:fldChar w:fldCharType="begin"/>
            </w:r>
            <w:r w:rsidR="00815796">
              <w:rPr>
                <w:noProof/>
                <w:webHidden/>
              </w:rPr>
              <w:instrText xml:space="preserve"> PAGEREF _Toc74307642 \h </w:instrText>
            </w:r>
            <w:r w:rsidR="00815796">
              <w:rPr>
                <w:noProof/>
                <w:webHidden/>
              </w:rPr>
            </w:r>
            <w:r w:rsidR="00815796">
              <w:rPr>
                <w:noProof/>
                <w:webHidden/>
              </w:rPr>
              <w:fldChar w:fldCharType="separate"/>
            </w:r>
            <w:r w:rsidR="00815796">
              <w:rPr>
                <w:noProof/>
                <w:webHidden/>
              </w:rPr>
              <w:t>70</w:t>
            </w:r>
            <w:r w:rsidR="00815796">
              <w:rPr>
                <w:noProof/>
                <w:webHidden/>
              </w:rPr>
              <w:fldChar w:fldCharType="end"/>
            </w:r>
          </w:hyperlink>
        </w:p>
        <w:p w14:paraId="14477343" w14:textId="1E5DA62A" w:rsidR="00815796" w:rsidRDefault="003E3837">
          <w:pPr>
            <w:pStyle w:val="TOC2"/>
            <w:rPr>
              <w:noProof/>
              <w:lang w:eastAsia="en-AU"/>
            </w:rPr>
          </w:pPr>
          <w:hyperlink w:anchor="_Toc74307643" w:history="1">
            <w:r w:rsidR="00815796" w:rsidRPr="0069034C">
              <w:rPr>
                <w:rStyle w:val="Hyperlink"/>
                <w:rFonts w:eastAsiaTheme="majorEastAsia"/>
                <w:noProof/>
              </w:rPr>
              <w:t>Appendix “G” – Details of ASBFEO’s Assistance Function</w:t>
            </w:r>
            <w:r w:rsidR="00815796">
              <w:rPr>
                <w:noProof/>
                <w:webHidden/>
              </w:rPr>
              <w:tab/>
            </w:r>
            <w:r w:rsidR="00815796">
              <w:rPr>
                <w:noProof/>
                <w:webHidden/>
              </w:rPr>
              <w:fldChar w:fldCharType="begin"/>
            </w:r>
            <w:r w:rsidR="00815796">
              <w:rPr>
                <w:noProof/>
                <w:webHidden/>
              </w:rPr>
              <w:instrText xml:space="preserve"> PAGEREF _Toc74307643 \h </w:instrText>
            </w:r>
            <w:r w:rsidR="00815796">
              <w:rPr>
                <w:noProof/>
                <w:webHidden/>
              </w:rPr>
            </w:r>
            <w:r w:rsidR="00815796">
              <w:rPr>
                <w:noProof/>
                <w:webHidden/>
              </w:rPr>
              <w:fldChar w:fldCharType="separate"/>
            </w:r>
            <w:r w:rsidR="00815796">
              <w:rPr>
                <w:noProof/>
                <w:webHidden/>
              </w:rPr>
              <w:t>71</w:t>
            </w:r>
            <w:r w:rsidR="00815796">
              <w:rPr>
                <w:noProof/>
                <w:webHidden/>
              </w:rPr>
              <w:fldChar w:fldCharType="end"/>
            </w:r>
          </w:hyperlink>
        </w:p>
        <w:p w14:paraId="141D9DB2" w14:textId="4C0D90F2" w:rsidR="00815796" w:rsidRDefault="003E3837">
          <w:pPr>
            <w:pStyle w:val="TOC2"/>
            <w:rPr>
              <w:noProof/>
              <w:lang w:eastAsia="en-AU"/>
            </w:rPr>
          </w:pPr>
          <w:hyperlink w:anchor="_Toc74307644" w:history="1">
            <w:r w:rsidR="00815796" w:rsidRPr="0069034C">
              <w:rPr>
                <w:rStyle w:val="Hyperlink"/>
                <w:rFonts w:eastAsiaTheme="majorEastAsia"/>
                <w:noProof/>
              </w:rPr>
              <w:t>Appendix “H” – Correlation Coefficient Explained</w:t>
            </w:r>
            <w:r w:rsidR="00815796">
              <w:rPr>
                <w:noProof/>
                <w:webHidden/>
              </w:rPr>
              <w:tab/>
            </w:r>
            <w:r w:rsidR="00815796">
              <w:rPr>
                <w:noProof/>
                <w:webHidden/>
              </w:rPr>
              <w:fldChar w:fldCharType="begin"/>
            </w:r>
            <w:r w:rsidR="00815796">
              <w:rPr>
                <w:noProof/>
                <w:webHidden/>
              </w:rPr>
              <w:instrText xml:space="preserve"> PAGEREF _Toc74307644 \h </w:instrText>
            </w:r>
            <w:r w:rsidR="00815796">
              <w:rPr>
                <w:noProof/>
                <w:webHidden/>
              </w:rPr>
            </w:r>
            <w:r w:rsidR="00815796">
              <w:rPr>
                <w:noProof/>
                <w:webHidden/>
              </w:rPr>
              <w:fldChar w:fldCharType="separate"/>
            </w:r>
            <w:r w:rsidR="00815796">
              <w:rPr>
                <w:noProof/>
                <w:webHidden/>
              </w:rPr>
              <w:t>74</w:t>
            </w:r>
            <w:r w:rsidR="00815796">
              <w:rPr>
                <w:noProof/>
                <w:webHidden/>
              </w:rPr>
              <w:fldChar w:fldCharType="end"/>
            </w:r>
          </w:hyperlink>
        </w:p>
        <w:p w14:paraId="4F376CA9" w14:textId="3D9C9C43" w:rsidR="00815796" w:rsidRDefault="003E3837">
          <w:pPr>
            <w:pStyle w:val="TOC2"/>
            <w:rPr>
              <w:noProof/>
              <w:lang w:eastAsia="en-AU"/>
            </w:rPr>
          </w:pPr>
          <w:hyperlink w:anchor="_Toc74307645" w:history="1">
            <w:r w:rsidR="00815796" w:rsidRPr="0069034C">
              <w:rPr>
                <w:rStyle w:val="Hyperlink"/>
                <w:rFonts w:eastAsiaTheme="majorEastAsia"/>
                <w:noProof/>
              </w:rPr>
              <w:t>Appendix “I” – Recommendation Desktop Review</w:t>
            </w:r>
            <w:r w:rsidR="00815796">
              <w:rPr>
                <w:noProof/>
                <w:webHidden/>
              </w:rPr>
              <w:tab/>
            </w:r>
            <w:r w:rsidR="00815796">
              <w:rPr>
                <w:noProof/>
                <w:webHidden/>
              </w:rPr>
              <w:fldChar w:fldCharType="begin"/>
            </w:r>
            <w:r w:rsidR="00815796">
              <w:rPr>
                <w:noProof/>
                <w:webHidden/>
              </w:rPr>
              <w:instrText xml:space="preserve"> PAGEREF _Toc74307645 \h </w:instrText>
            </w:r>
            <w:r w:rsidR="00815796">
              <w:rPr>
                <w:noProof/>
                <w:webHidden/>
              </w:rPr>
            </w:r>
            <w:r w:rsidR="00815796">
              <w:rPr>
                <w:noProof/>
                <w:webHidden/>
              </w:rPr>
              <w:fldChar w:fldCharType="separate"/>
            </w:r>
            <w:r w:rsidR="00815796">
              <w:rPr>
                <w:noProof/>
                <w:webHidden/>
              </w:rPr>
              <w:t>75</w:t>
            </w:r>
            <w:r w:rsidR="00815796">
              <w:rPr>
                <w:noProof/>
                <w:webHidden/>
              </w:rPr>
              <w:fldChar w:fldCharType="end"/>
            </w:r>
          </w:hyperlink>
        </w:p>
        <w:p w14:paraId="1C5075AD" w14:textId="560B5565" w:rsidR="00815796" w:rsidRDefault="003E3837">
          <w:pPr>
            <w:pStyle w:val="TOC3"/>
            <w:tabs>
              <w:tab w:val="right" w:leader="dot" w:pos="9016"/>
            </w:tabs>
            <w:rPr>
              <w:noProof/>
              <w:lang w:eastAsia="en-AU"/>
            </w:rPr>
          </w:pPr>
          <w:hyperlink w:anchor="_Toc74307646" w:history="1">
            <w:r w:rsidR="00815796" w:rsidRPr="0069034C">
              <w:rPr>
                <w:rStyle w:val="Hyperlink"/>
                <w:noProof/>
              </w:rPr>
              <w:t>Inquiries</w:t>
            </w:r>
            <w:r w:rsidR="00815796">
              <w:rPr>
                <w:noProof/>
                <w:webHidden/>
              </w:rPr>
              <w:tab/>
            </w:r>
            <w:r w:rsidR="00815796">
              <w:rPr>
                <w:noProof/>
                <w:webHidden/>
              </w:rPr>
              <w:fldChar w:fldCharType="begin"/>
            </w:r>
            <w:r w:rsidR="00815796">
              <w:rPr>
                <w:noProof/>
                <w:webHidden/>
              </w:rPr>
              <w:instrText xml:space="preserve"> PAGEREF _Toc74307646 \h </w:instrText>
            </w:r>
            <w:r w:rsidR="00815796">
              <w:rPr>
                <w:noProof/>
                <w:webHidden/>
              </w:rPr>
            </w:r>
            <w:r w:rsidR="00815796">
              <w:rPr>
                <w:noProof/>
                <w:webHidden/>
              </w:rPr>
              <w:fldChar w:fldCharType="separate"/>
            </w:r>
            <w:r w:rsidR="00815796">
              <w:rPr>
                <w:noProof/>
                <w:webHidden/>
              </w:rPr>
              <w:t>75</w:t>
            </w:r>
            <w:r w:rsidR="00815796">
              <w:rPr>
                <w:noProof/>
                <w:webHidden/>
              </w:rPr>
              <w:fldChar w:fldCharType="end"/>
            </w:r>
          </w:hyperlink>
        </w:p>
        <w:p w14:paraId="55BF1F00" w14:textId="659996F7" w:rsidR="00815796" w:rsidRDefault="003E3837">
          <w:pPr>
            <w:pStyle w:val="TOC3"/>
            <w:tabs>
              <w:tab w:val="right" w:leader="dot" w:pos="9016"/>
            </w:tabs>
            <w:rPr>
              <w:noProof/>
              <w:lang w:eastAsia="en-AU"/>
            </w:rPr>
          </w:pPr>
          <w:hyperlink w:anchor="_Toc74307647" w:history="1">
            <w:r w:rsidR="00815796" w:rsidRPr="0069034C">
              <w:rPr>
                <w:rStyle w:val="Hyperlink"/>
                <w:noProof/>
              </w:rPr>
              <w:t>Reviews</w:t>
            </w:r>
            <w:r w:rsidR="00815796">
              <w:rPr>
                <w:noProof/>
                <w:webHidden/>
              </w:rPr>
              <w:tab/>
            </w:r>
            <w:r w:rsidR="00815796">
              <w:rPr>
                <w:noProof/>
                <w:webHidden/>
              </w:rPr>
              <w:fldChar w:fldCharType="begin"/>
            </w:r>
            <w:r w:rsidR="00815796">
              <w:rPr>
                <w:noProof/>
                <w:webHidden/>
              </w:rPr>
              <w:instrText xml:space="preserve"> PAGEREF _Toc74307647 \h </w:instrText>
            </w:r>
            <w:r w:rsidR="00815796">
              <w:rPr>
                <w:noProof/>
                <w:webHidden/>
              </w:rPr>
            </w:r>
            <w:r w:rsidR="00815796">
              <w:rPr>
                <w:noProof/>
                <w:webHidden/>
              </w:rPr>
              <w:fldChar w:fldCharType="separate"/>
            </w:r>
            <w:r w:rsidR="00815796">
              <w:rPr>
                <w:noProof/>
                <w:webHidden/>
              </w:rPr>
              <w:t>77</w:t>
            </w:r>
            <w:r w:rsidR="00815796">
              <w:rPr>
                <w:noProof/>
                <w:webHidden/>
              </w:rPr>
              <w:fldChar w:fldCharType="end"/>
            </w:r>
          </w:hyperlink>
        </w:p>
        <w:p w14:paraId="201522D6" w14:textId="2987216C" w:rsidR="00815796" w:rsidRDefault="003E3837">
          <w:pPr>
            <w:pStyle w:val="TOC1"/>
            <w:rPr>
              <w:b w:val="0"/>
              <w:bCs w:val="0"/>
              <w:lang w:eastAsia="en-AU"/>
            </w:rPr>
          </w:pPr>
          <w:hyperlink w:anchor="_Toc74307648" w:history="1">
            <w:r w:rsidR="00815796" w:rsidRPr="0069034C">
              <w:rPr>
                <w:rStyle w:val="Hyperlink"/>
              </w:rPr>
              <w:t>Attachments</w:t>
            </w:r>
            <w:r w:rsidR="00815796">
              <w:rPr>
                <w:webHidden/>
              </w:rPr>
              <w:tab/>
            </w:r>
            <w:r w:rsidR="00815796">
              <w:rPr>
                <w:webHidden/>
              </w:rPr>
              <w:fldChar w:fldCharType="begin"/>
            </w:r>
            <w:r w:rsidR="00815796">
              <w:rPr>
                <w:webHidden/>
              </w:rPr>
              <w:instrText xml:space="preserve"> PAGEREF _Toc74307648 \h </w:instrText>
            </w:r>
            <w:r w:rsidR="00815796">
              <w:rPr>
                <w:webHidden/>
              </w:rPr>
            </w:r>
            <w:r w:rsidR="00815796">
              <w:rPr>
                <w:webHidden/>
              </w:rPr>
              <w:fldChar w:fldCharType="separate"/>
            </w:r>
            <w:r w:rsidR="00815796">
              <w:rPr>
                <w:webHidden/>
              </w:rPr>
              <w:t>79</w:t>
            </w:r>
            <w:r w:rsidR="00815796">
              <w:rPr>
                <w:webHidden/>
              </w:rPr>
              <w:fldChar w:fldCharType="end"/>
            </w:r>
          </w:hyperlink>
        </w:p>
        <w:p w14:paraId="65E62B6E" w14:textId="2694659D" w:rsidR="00815796" w:rsidRDefault="003E3837">
          <w:pPr>
            <w:pStyle w:val="TOC2"/>
            <w:rPr>
              <w:noProof/>
              <w:lang w:eastAsia="en-AU"/>
            </w:rPr>
          </w:pPr>
          <w:hyperlink w:anchor="_Toc74307649" w:history="1">
            <w:r w:rsidR="00815796" w:rsidRPr="0069034C">
              <w:rPr>
                <w:rStyle w:val="Hyperlink"/>
                <w:noProof/>
              </w:rPr>
              <w:t>Attachment I: Australian Small Business and Family Enterprise Ombudsman Review Discussion Paper</w:t>
            </w:r>
            <w:r w:rsidR="00815796">
              <w:rPr>
                <w:noProof/>
                <w:webHidden/>
              </w:rPr>
              <w:tab/>
            </w:r>
            <w:r w:rsidR="00815796">
              <w:rPr>
                <w:noProof/>
                <w:webHidden/>
              </w:rPr>
              <w:fldChar w:fldCharType="begin"/>
            </w:r>
            <w:r w:rsidR="00815796">
              <w:rPr>
                <w:noProof/>
                <w:webHidden/>
              </w:rPr>
              <w:instrText xml:space="preserve"> PAGEREF _Toc74307649 \h </w:instrText>
            </w:r>
            <w:r w:rsidR="00815796">
              <w:rPr>
                <w:noProof/>
                <w:webHidden/>
              </w:rPr>
            </w:r>
            <w:r w:rsidR="00815796">
              <w:rPr>
                <w:noProof/>
                <w:webHidden/>
              </w:rPr>
              <w:fldChar w:fldCharType="separate"/>
            </w:r>
            <w:r w:rsidR="00815796">
              <w:rPr>
                <w:noProof/>
                <w:webHidden/>
              </w:rPr>
              <w:t>79</w:t>
            </w:r>
            <w:r w:rsidR="00815796">
              <w:rPr>
                <w:noProof/>
                <w:webHidden/>
              </w:rPr>
              <w:fldChar w:fldCharType="end"/>
            </w:r>
          </w:hyperlink>
        </w:p>
        <w:p w14:paraId="4A1D03EF" w14:textId="731015DC" w:rsidR="00815796" w:rsidRDefault="003E3837">
          <w:pPr>
            <w:pStyle w:val="TOC3"/>
            <w:tabs>
              <w:tab w:val="right" w:leader="dot" w:pos="9016"/>
            </w:tabs>
            <w:rPr>
              <w:noProof/>
              <w:lang w:eastAsia="en-AU"/>
            </w:rPr>
          </w:pPr>
          <w:hyperlink w:anchor="_Toc74307650" w:history="1">
            <w:r w:rsidR="00815796" w:rsidRPr="0069034C">
              <w:rPr>
                <w:rStyle w:val="Hyperlink"/>
                <w:noProof/>
                <w:lang w:eastAsia="en-AU"/>
              </w:rPr>
              <w:t>Review of the Australian Small Business and Family Enterprise Ombudsman: discussion paper</w:t>
            </w:r>
            <w:r w:rsidR="00815796">
              <w:rPr>
                <w:noProof/>
                <w:webHidden/>
              </w:rPr>
              <w:tab/>
            </w:r>
            <w:r w:rsidR="00815796">
              <w:rPr>
                <w:noProof/>
                <w:webHidden/>
              </w:rPr>
              <w:fldChar w:fldCharType="begin"/>
            </w:r>
            <w:r w:rsidR="00815796">
              <w:rPr>
                <w:noProof/>
                <w:webHidden/>
              </w:rPr>
              <w:instrText xml:space="preserve"> PAGEREF _Toc74307650 \h </w:instrText>
            </w:r>
            <w:r w:rsidR="00815796">
              <w:rPr>
                <w:noProof/>
                <w:webHidden/>
              </w:rPr>
            </w:r>
            <w:r w:rsidR="00815796">
              <w:rPr>
                <w:noProof/>
                <w:webHidden/>
              </w:rPr>
              <w:fldChar w:fldCharType="separate"/>
            </w:r>
            <w:r w:rsidR="00815796">
              <w:rPr>
                <w:noProof/>
                <w:webHidden/>
              </w:rPr>
              <w:t>79</w:t>
            </w:r>
            <w:r w:rsidR="00815796">
              <w:rPr>
                <w:noProof/>
                <w:webHidden/>
              </w:rPr>
              <w:fldChar w:fldCharType="end"/>
            </w:r>
          </w:hyperlink>
        </w:p>
        <w:p w14:paraId="562CD405" w14:textId="113B4862" w:rsidR="00815796" w:rsidRDefault="003E3837">
          <w:pPr>
            <w:pStyle w:val="TOC3"/>
            <w:tabs>
              <w:tab w:val="right" w:leader="dot" w:pos="9016"/>
            </w:tabs>
            <w:rPr>
              <w:noProof/>
              <w:lang w:eastAsia="en-AU"/>
            </w:rPr>
          </w:pPr>
          <w:hyperlink w:anchor="_Toc74307651" w:history="1">
            <w:r w:rsidR="00815796" w:rsidRPr="0069034C">
              <w:rPr>
                <w:rStyle w:val="Hyperlink"/>
                <w:noProof/>
                <w:lang w:eastAsia="en-AU"/>
              </w:rPr>
              <w:t>March 2021</w:t>
            </w:r>
            <w:r w:rsidR="00815796">
              <w:rPr>
                <w:noProof/>
                <w:webHidden/>
              </w:rPr>
              <w:tab/>
            </w:r>
            <w:r w:rsidR="00815796">
              <w:rPr>
                <w:noProof/>
                <w:webHidden/>
              </w:rPr>
              <w:fldChar w:fldCharType="begin"/>
            </w:r>
            <w:r w:rsidR="00815796">
              <w:rPr>
                <w:noProof/>
                <w:webHidden/>
              </w:rPr>
              <w:instrText xml:space="preserve"> PAGEREF _Toc74307651 \h </w:instrText>
            </w:r>
            <w:r w:rsidR="00815796">
              <w:rPr>
                <w:noProof/>
                <w:webHidden/>
              </w:rPr>
            </w:r>
            <w:r w:rsidR="00815796">
              <w:rPr>
                <w:noProof/>
                <w:webHidden/>
              </w:rPr>
              <w:fldChar w:fldCharType="separate"/>
            </w:r>
            <w:r w:rsidR="00815796">
              <w:rPr>
                <w:noProof/>
                <w:webHidden/>
              </w:rPr>
              <w:t>79</w:t>
            </w:r>
            <w:r w:rsidR="00815796">
              <w:rPr>
                <w:noProof/>
                <w:webHidden/>
              </w:rPr>
              <w:fldChar w:fldCharType="end"/>
            </w:r>
          </w:hyperlink>
        </w:p>
        <w:p w14:paraId="10CEA8BF" w14:textId="4F58FE74" w:rsidR="00815796" w:rsidRDefault="003E3837">
          <w:pPr>
            <w:pStyle w:val="TOC3"/>
            <w:tabs>
              <w:tab w:val="right" w:leader="dot" w:pos="9016"/>
            </w:tabs>
            <w:rPr>
              <w:noProof/>
              <w:lang w:eastAsia="en-AU"/>
            </w:rPr>
          </w:pPr>
          <w:hyperlink w:anchor="_Toc74307652" w:history="1">
            <w:r w:rsidR="00815796" w:rsidRPr="0069034C">
              <w:rPr>
                <w:rStyle w:val="Hyperlink"/>
                <w:rFonts w:cstheme="minorHAnsi"/>
                <w:noProof/>
                <w:lang w:eastAsia="en-AU"/>
              </w:rPr>
              <w:t>Background</w:t>
            </w:r>
            <w:r w:rsidR="00815796">
              <w:rPr>
                <w:noProof/>
                <w:webHidden/>
              </w:rPr>
              <w:tab/>
            </w:r>
            <w:r w:rsidR="00815796">
              <w:rPr>
                <w:noProof/>
                <w:webHidden/>
              </w:rPr>
              <w:fldChar w:fldCharType="begin"/>
            </w:r>
            <w:r w:rsidR="00815796">
              <w:rPr>
                <w:noProof/>
                <w:webHidden/>
              </w:rPr>
              <w:instrText xml:space="preserve"> PAGEREF _Toc74307652 \h </w:instrText>
            </w:r>
            <w:r w:rsidR="00815796">
              <w:rPr>
                <w:noProof/>
                <w:webHidden/>
              </w:rPr>
            </w:r>
            <w:r w:rsidR="00815796">
              <w:rPr>
                <w:noProof/>
                <w:webHidden/>
              </w:rPr>
              <w:fldChar w:fldCharType="separate"/>
            </w:r>
            <w:r w:rsidR="00815796">
              <w:rPr>
                <w:noProof/>
                <w:webHidden/>
              </w:rPr>
              <w:t>79</w:t>
            </w:r>
            <w:r w:rsidR="00815796">
              <w:rPr>
                <w:noProof/>
                <w:webHidden/>
              </w:rPr>
              <w:fldChar w:fldCharType="end"/>
            </w:r>
          </w:hyperlink>
        </w:p>
        <w:p w14:paraId="632C7490" w14:textId="7DC76A62" w:rsidR="00815796" w:rsidRDefault="003E3837">
          <w:pPr>
            <w:pStyle w:val="TOC3"/>
            <w:tabs>
              <w:tab w:val="right" w:leader="dot" w:pos="9016"/>
            </w:tabs>
            <w:rPr>
              <w:noProof/>
              <w:lang w:eastAsia="en-AU"/>
            </w:rPr>
          </w:pPr>
          <w:hyperlink w:anchor="_Toc74307653" w:history="1">
            <w:r w:rsidR="00815796" w:rsidRPr="0069034C">
              <w:rPr>
                <w:rStyle w:val="Hyperlink"/>
                <w:rFonts w:cstheme="minorHAnsi"/>
                <w:noProof/>
                <w:lang w:eastAsia="en-AU"/>
              </w:rPr>
              <w:t>Assistance function</w:t>
            </w:r>
            <w:r w:rsidR="00815796">
              <w:rPr>
                <w:noProof/>
                <w:webHidden/>
              </w:rPr>
              <w:tab/>
            </w:r>
            <w:r w:rsidR="00815796">
              <w:rPr>
                <w:noProof/>
                <w:webHidden/>
              </w:rPr>
              <w:fldChar w:fldCharType="begin"/>
            </w:r>
            <w:r w:rsidR="00815796">
              <w:rPr>
                <w:noProof/>
                <w:webHidden/>
              </w:rPr>
              <w:instrText xml:space="preserve"> PAGEREF _Toc74307653 \h </w:instrText>
            </w:r>
            <w:r w:rsidR="00815796">
              <w:rPr>
                <w:noProof/>
                <w:webHidden/>
              </w:rPr>
            </w:r>
            <w:r w:rsidR="00815796">
              <w:rPr>
                <w:noProof/>
                <w:webHidden/>
              </w:rPr>
              <w:fldChar w:fldCharType="separate"/>
            </w:r>
            <w:r w:rsidR="00815796">
              <w:rPr>
                <w:noProof/>
                <w:webHidden/>
              </w:rPr>
              <w:t>79</w:t>
            </w:r>
            <w:r w:rsidR="00815796">
              <w:rPr>
                <w:noProof/>
                <w:webHidden/>
              </w:rPr>
              <w:fldChar w:fldCharType="end"/>
            </w:r>
          </w:hyperlink>
        </w:p>
        <w:p w14:paraId="3B809599" w14:textId="275EC422" w:rsidR="00815796" w:rsidRDefault="003E3837">
          <w:pPr>
            <w:pStyle w:val="TOC3"/>
            <w:tabs>
              <w:tab w:val="right" w:leader="dot" w:pos="9016"/>
            </w:tabs>
            <w:rPr>
              <w:noProof/>
              <w:lang w:eastAsia="en-AU"/>
            </w:rPr>
          </w:pPr>
          <w:hyperlink w:anchor="_Toc74307654" w:history="1">
            <w:r w:rsidR="00815796" w:rsidRPr="0069034C">
              <w:rPr>
                <w:rStyle w:val="Hyperlink"/>
                <w:rFonts w:cstheme="minorHAnsi"/>
                <w:noProof/>
                <w:lang w:eastAsia="en-AU"/>
              </w:rPr>
              <w:t>Advocacy function</w:t>
            </w:r>
            <w:r w:rsidR="00815796">
              <w:rPr>
                <w:noProof/>
                <w:webHidden/>
              </w:rPr>
              <w:tab/>
            </w:r>
            <w:r w:rsidR="00815796">
              <w:rPr>
                <w:noProof/>
                <w:webHidden/>
              </w:rPr>
              <w:fldChar w:fldCharType="begin"/>
            </w:r>
            <w:r w:rsidR="00815796">
              <w:rPr>
                <w:noProof/>
                <w:webHidden/>
              </w:rPr>
              <w:instrText xml:space="preserve"> PAGEREF _Toc74307654 \h </w:instrText>
            </w:r>
            <w:r w:rsidR="00815796">
              <w:rPr>
                <w:noProof/>
                <w:webHidden/>
              </w:rPr>
            </w:r>
            <w:r w:rsidR="00815796">
              <w:rPr>
                <w:noProof/>
                <w:webHidden/>
              </w:rPr>
              <w:fldChar w:fldCharType="separate"/>
            </w:r>
            <w:r w:rsidR="00815796">
              <w:rPr>
                <w:noProof/>
                <w:webHidden/>
              </w:rPr>
              <w:t>80</w:t>
            </w:r>
            <w:r w:rsidR="00815796">
              <w:rPr>
                <w:noProof/>
                <w:webHidden/>
              </w:rPr>
              <w:fldChar w:fldCharType="end"/>
            </w:r>
          </w:hyperlink>
        </w:p>
        <w:p w14:paraId="4EF7EDE4" w14:textId="03B4341B" w:rsidR="00815796" w:rsidRDefault="003E3837">
          <w:pPr>
            <w:pStyle w:val="TOC3"/>
            <w:tabs>
              <w:tab w:val="right" w:leader="dot" w:pos="9016"/>
            </w:tabs>
            <w:rPr>
              <w:noProof/>
              <w:lang w:eastAsia="en-AU"/>
            </w:rPr>
          </w:pPr>
          <w:hyperlink w:anchor="_Toc74307655" w:history="1">
            <w:r w:rsidR="00815796" w:rsidRPr="0069034C">
              <w:rPr>
                <w:rStyle w:val="Hyperlink"/>
                <w:rFonts w:cstheme="minorHAnsi"/>
                <w:noProof/>
                <w:lang w:eastAsia="en-AU"/>
              </w:rPr>
              <w:t>Terms of reference</w:t>
            </w:r>
            <w:r w:rsidR="00815796">
              <w:rPr>
                <w:noProof/>
                <w:webHidden/>
              </w:rPr>
              <w:tab/>
            </w:r>
            <w:r w:rsidR="00815796">
              <w:rPr>
                <w:noProof/>
                <w:webHidden/>
              </w:rPr>
              <w:fldChar w:fldCharType="begin"/>
            </w:r>
            <w:r w:rsidR="00815796">
              <w:rPr>
                <w:noProof/>
                <w:webHidden/>
              </w:rPr>
              <w:instrText xml:space="preserve"> PAGEREF _Toc74307655 \h </w:instrText>
            </w:r>
            <w:r w:rsidR="00815796">
              <w:rPr>
                <w:noProof/>
                <w:webHidden/>
              </w:rPr>
            </w:r>
            <w:r w:rsidR="00815796">
              <w:rPr>
                <w:noProof/>
                <w:webHidden/>
              </w:rPr>
              <w:fldChar w:fldCharType="separate"/>
            </w:r>
            <w:r w:rsidR="00815796">
              <w:rPr>
                <w:noProof/>
                <w:webHidden/>
              </w:rPr>
              <w:t>81</w:t>
            </w:r>
            <w:r w:rsidR="00815796">
              <w:rPr>
                <w:noProof/>
                <w:webHidden/>
              </w:rPr>
              <w:fldChar w:fldCharType="end"/>
            </w:r>
          </w:hyperlink>
        </w:p>
        <w:p w14:paraId="4CC482DD" w14:textId="186E1F78" w:rsidR="00717E85" w:rsidRDefault="00717E85">
          <w:r>
            <w:rPr>
              <w:b/>
              <w:bCs/>
              <w:noProof/>
            </w:rPr>
            <w:fldChar w:fldCharType="end"/>
          </w:r>
        </w:p>
      </w:sdtContent>
    </w:sdt>
    <w:p w14:paraId="3B0253E2" w14:textId="77777777" w:rsidR="00392371" w:rsidRDefault="00392371" w:rsidP="004445FC"/>
    <w:p w14:paraId="606B37E1" w14:textId="77777777" w:rsidR="00392371" w:rsidRDefault="00392371" w:rsidP="004445FC"/>
    <w:p w14:paraId="081B4B32" w14:textId="77777777" w:rsidR="00392371" w:rsidRDefault="00392371" w:rsidP="004445FC"/>
    <w:p w14:paraId="6A238E86" w14:textId="77777777" w:rsidR="00392371" w:rsidRDefault="00392371" w:rsidP="004445FC"/>
    <w:p w14:paraId="637BD958" w14:textId="77777777" w:rsidR="00392371" w:rsidRDefault="00392371" w:rsidP="004445FC"/>
    <w:p w14:paraId="485A43F8" w14:textId="77777777" w:rsidR="00392371" w:rsidRDefault="00392371" w:rsidP="004445FC"/>
    <w:p w14:paraId="568B26DC" w14:textId="77777777" w:rsidR="00392371" w:rsidRDefault="00392371" w:rsidP="004445FC"/>
    <w:p w14:paraId="51883D79" w14:textId="77777777" w:rsidR="00392371" w:rsidRDefault="00392371" w:rsidP="004445FC"/>
    <w:p w14:paraId="2E868B8E" w14:textId="77777777" w:rsidR="00392371" w:rsidRDefault="00392371" w:rsidP="004445FC"/>
    <w:p w14:paraId="145B78EF" w14:textId="77777777" w:rsidR="00392371" w:rsidRDefault="00392371" w:rsidP="004445FC"/>
    <w:p w14:paraId="3C1DF79C" w14:textId="77777777" w:rsidR="00392371" w:rsidRDefault="00392371" w:rsidP="004445FC"/>
    <w:p w14:paraId="71DECA3F" w14:textId="77777777" w:rsidR="00392371" w:rsidRDefault="00392371" w:rsidP="004445FC"/>
    <w:p w14:paraId="5BBC1CC3" w14:textId="77777777" w:rsidR="00392371" w:rsidRDefault="00392371" w:rsidP="004445FC"/>
    <w:p w14:paraId="05E36F15" w14:textId="262D9F2D" w:rsidR="00392371" w:rsidRDefault="00392371" w:rsidP="004445FC"/>
    <w:p w14:paraId="3F403C8B" w14:textId="77777777" w:rsidR="00392371" w:rsidRPr="00392371" w:rsidRDefault="00392371" w:rsidP="00392371">
      <w:pPr>
        <w:rPr>
          <w:lang w:eastAsia="en-AU"/>
        </w:rPr>
      </w:pPr>
    </w:p>
    <w:p w14:paraId="2837DAAF" w14:textId="77777777" w:rsidR="004445FC" w:rsidRDefault="004445FC">
      <w:pPr>
        <w:rPr>
          <w:rFonts w:asciiTheme="majorHAnsi" w:eastAsia="Times New Roman" w:hAnsiTheme="majorHAnsi" w:cstheme="majorBidi"/>
          <w:b/>
          <w:bCs/>
          <w:color w:val="000000" w:themeColor="text1"/>
          <w:sz w:val="36"/>
          <w:szCs w:val="36"/>
          <w:lang w:eastAsia="en-AU"/>
        </w:rPr>
      </w:pPr>
      <w:r>
        <w:br w:type="page"/>
      </w:r>
    </w:p>
    <w:p w14:paraId="34E8B27F" w14:textId="3681AF89" w:rsidR="00702AC9" w:rsidRPr="00702AC9" w:rsidRDefault="00F60926" w:rsidP="0000421B">
      <w:pPr>
        <w:pStyle w:val="Heading2"/>
        <w:spacing w:after="120"/>
      </w:pPr>
      <w:bookmarkStart w:id="2" w:name="_Toc74307585"/>
      <w:r>
        <w:lastRenderedPageBreak/>
        <w:t>Glossary</w:t>
      </w:r>
      <w:bookmarkEnd w:id="2"/>
    </w:p>
    <w:tbl>
      <w:tblPr>
        <w:tblStyle w:val="GridTable4-Accent2"/>
        <w:tblW w:w="0" w:type="auto"/>
        <w:tblLook w:val="04A0" w:firstRow="1" w:lastRow="0" w:firstColumn="1" w:lastColumn="0" w:noHBand="0" w:noVBand="1"/>
      </w:tblPr>
      <w:tblGrid>
        <w:gridCol w:w="2122"/>
        <w:gridCol w:w="6894"/>
      </w:tblGrid>
      <w:tr w:rsidR="0057469A" w14:paraId="32CED831" w14:textId="77777777" w:rsidTr="00324D8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6559D2BF" w14:textId="1C7E4AE3" w:rsidR="0057469A" w:rsidRPr="004A6C78" w:rsidRDefault="0057469A" w:rsidP="00702AC9">
            <w:pPr>
              <w:jc w:val="center"/>
              <w:rPr>
                <w:sz w:val="24"/>
                <w:szCs w:val="24"/>
                <w:lang w:eastAsia="en-AU"/>
              </w:rPr>
            </w:pPr>
            <w:r w:rsidRPr="004A6C78">
              <w:rPr>
                <w:sz w:val="24"/>
                <w:szCs w:val="24"/>
                <w:lang w:eastAsia="en-AU"/>
              </w:rPr>
              <w:t>Term</w:t>
            </w:r>
          </w:p>
        </w:tc>
        <w:tc>
          <w:tcPr>
            <w:tcW w:w="6894" w:type="dxa"/>
          </w:tcPr>
          <w:p w14:paraId="41F6C420" w14:textId="1FBB52EC" w:rsidR="0057469A" w:rsidRPr="004A6C78" w:rsidRDefault="0057469A" w:rsidP="009F4C72">
            <w:pPr>
              <w:cnfStyle w:val="100000000000" w:firstRow="1" w:lastRow="0" w:firstColumn="0" w:lastColumn="0" w:oddVBand="0" w:evenVBand="0" w:oddHBand="0" w:evenHBand="0" w:firstRowFirstColumn="0" w:firstRowLastColumn="0" w:lastRowFirstColumn="0" w:lastRowLastColumn="0"/>
              <w:rPr>
                <w:sz w:val="24"/>
                <w:szCs w:val="24"/>
                <w:lang w:eastAsia="en-AU"/>
              </w:rPr>
            </w:pPr>
            <w:r w:rsidRPr="004A6C78">
              <w:rPr>
                <w:sz w:val="24"/>
                <w:szCs w:val="24"/>
                <w:lang w:eastAsia="en-AU"/>
              </w:rPr>
              <w:t>Definition</w:t>
            </w:r>
          </w:p>
        </w:tc>
      </w:tr>
      <w:tr w:rsidR="00274BD2" w14:paraId="03BA9286"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7830CE0" w14:textId="47E426B5" w:rsidR="00274BD2" w:rsidRPr="00536130" w:rsidRDefault="00274BD2" w:rsidP="00702AC9">
            <w:pPr>
              <w:jc w:val="center"/>
              <w:rPr>
                <w:lang w:eastAsia="en-AU"/>
              </w:rPr>
            </w:pPr>
            <w:r w:rsidRPr="00536130">
              <w:rPr>
                <w:lang w:eastAsia="en-AU"/>
              </w:rPr>
              <w:t>ABA</w:t>
            </w:r>
          </w:p>
        </w:tc>
        <w:tc>
          <w:tcPr>
            <w:tcW w:w="6894" w:type="dxa"/>
          </w:tcPr>
          <w:p w14:paraId="1991A6D9" w14:textId="16ADCE1D" w:rsidR="00274BD2" w:rsidRDefault="00274BD2" w:rsidP="00274BD2">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Australian Banking Association</w:t>
            </w:r>
          </w:p>
        </w:tc>
      </w:tr>
      <w:tr w:rsidR="00274BD2" w14:paraId="43A78249"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247CBFB" w14:textId="1269371A" w:rsidR="00274BD2" w:rsidRPr="00536130" w:rsidRDefault="00274BD2" w:rsidP="00702AC9">
            <w:pPr>
              <w:jc w:val="center"/>
              <w:rPr>
                <w:lang w:eastAsia="en-AU"/>
              </w:rPr>
            </w:pPr>
            <w:r w:rsidRPr="00536130">
              <w:rPr>
                <w:lang w:eastAsia="en-AU"/>
              </w:rPr>
              <w:t>ABS</w:t>
            </w:r>
          </w:p>
        </w:tc>
        <w:tc>
          <w:tcPr>
            <w:tcW w:w="6894" w:type="dxa"/>
          </w:tcPr>
          <w:p w14:paraId="676909BD" w14:textId="6973A24E" w:rsidR="00274BD2" w:rsidRDefault="00274BD2" w:rsidP="00274BD2">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Australian Bureau of Statistics </w:t>
            </w:r>
          </w:p>
        </w:tc>
      </w:tr>
      <w:tr w:rsidR="0057469A" w14:paraId="07201F7B"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44489E1A" w14:textId="7D179A75" w:rsidR="0057469A" w:rsidRPr="00536130" w:rsidRDefault="0057469A" w:rsidP="00702AC9">
            <w:pPr>
              <w:jc w:val="center"/>
              <w:rPr>
                <w:lang w:eastAsia="en-AU"/>
              </w:rPr>
            </w:pPr>
            <w:r w:rsidRPr="00536130">
              <w:rPr>
                <w:lang w:eastAsia="en-AU"/>
              </w:rPr>
              <w:t>ACCC</w:t>
            </w:r>
          </w:p>
        </w:tc>
        <w:tc>
          <w:tcPr>
            <w:tcW w:w="6894" w:type="dxa"/>
          </w:tcPr>
          <w:p w14:paraId="30E61E2B" w14:textId="4B44ED3E" w:rsidR="0057469A" w:rsidRDefault="0057469A" w:rsidP="009F4C72">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Australian Competition and Consumer Commission</w:t>
            </w:r>
          </w:p>
        </w:tc>
      </w:tr>
      <w:tr w:rsidR="0000421B" w14:paraId="06BBB5C5"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00025C2" w14:textId="1CEFA9B8" w:rsidR="0000421B" w:rsidRPr="00536130" w:rsidRDefault="0000421B" w:rsidP="0000421B">
            <w:pPr>
              <w:jc w:val="center"/>
              <w:rPr>
                <w:lang w:eastAsia="en-AU"/>
              </w:rPr>
            </w:pPr>
            <w:r w:rsidRPr="00536130">
              <w:rPr>
                <w:lang w:eastAsia="en-AU"/>
              </w:rPr>
              <w:t>The Act, ASBFEO Act</w:t>
            </w:r>
          </w:p>
        </w:tc>
        <w:tc>
          <w:tcPr>
            <w:tcW w:w="6894" w:type="dxa"/>
          </w:tcPr>
          <w:p w14:paraId="40B54F9B" w14:textId="314EC77E" w:rsidR="0000421B" w:rsidRDefault="0000421B" w:rsidP="0000421B">
            <w:pPr>
              <w:cnfStyle w:val="000000000000" w:firstRow="0" w:lastRow="0" w:firstColumn="0" w:lastColumn="0" w:oddVBand="0" w:evenVBand="0" w:oddHBand="0" w:evenHBand="0" w:firstRowFirstColumn="0" w:firstRowLastColumn="0" w:lastRowFirstColumn="0" w:lastRowLastColumn="0"/>
              <w:rPr>
                <w:lang w:eastAsia="en-AU"/>
              </w:rPr>
            </w:pPr>
            <w:r w:rsidRPr="0038413B">
              <w:rPr>
                <w:i/>
                <w:iCs/>
                <w:lang w:eastAsia="en-AU"/>
              </w:rPr>
              <w:t>Australian Small Business and Family Enterprise Ombudsman Act 2015</w:t>
            </w:r>
            <w:r>
              <w:rPr>
                <w:lang w:eastAsia="en-AU"/>
              </w:rPr>
              <w:t xml:space="preserve"> (Cth)</w:t>
            </w:r>
          </w:p>
        </w:tc>
      </w:tr>
      <w:tr w:rsidR="00274BD2" w14:paraId="77B057DF"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37A380E9" w14:textId="6320A528" w:rsidR="00274BD2" w:rsidRPr="00536130" w:rsidRDefault="00274BD2" w:rsidP="00702AC9">
            <w:pPr>
              <w:jc w:val="center"/>
              <w:rPr>
                <w:lang w:eastAsia="en-AU"/>
              </w:rPr>
            </w:pPr>
            <w:r w:rsidRPr="00536130">
              <w:rPr>
                <w:lang w:eastAsia="en-AU"/>
              </w:rPr>
              <w:t>ADR</w:t>
            </w:r>
          </w:p>
        </w:tc>
        <w:tc>
          <w:tcPr>
            <w:tcW w:w="6894" w:type="dxa"/>
          </w:tcPr>
          <w:p w14:paraId="16954623" w14:textId="35D21131" w:rsidR="00274BD2" w:rsidRDefault="00274BD2" w:rsidP="00274BD2">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Alternative </w:t>
            </w:r>
            <w:r w:rsidR="00381A4B">
              <w:rPr>
                <w:lang w:eastAsia="en-AU"/>
              </w:rPr>
              <w:t>D</w:t>
            </w:r>
            <w:r>
              <w:rPr>
                <w:lang w:eastAsia="en-AU"/>
              </w:rPr>
              <w:t xml:space="preserve">ispute </w:t>
            </w:r>
            <w:r w:rsidR="00381A4B">
              <w:rPr>
                <w:lang w:eastAsia="en-AU"/>
              </w:rPr>
              <w:t>R</w:t>
            </w:r>
            <w:r>
              <w:rPr>
                <w:lang w:eastAsia="en-AU"/>
              </w:rPr>
              <w:t>esolution</w:t>
            </w:r>
          </w:p>
        </w:tc>
      </w:tr>
      <w:tr w:rsidR="0057469A" w14:paraId="55293251"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76646C93" w14:textId="5FA4818F" w:rsidR="0057469A" w:rsidRPr="00536130" w:rsidRDefault="00274BD2" w:rsidP="00702AC9">
            <w:pPr>
              <w:jc w:val="center"/>
              <w:rPr>
                <w:lang w:eastAsia="en-AU"/>
              </w:rPr>
            </w:pPr>
            <w:r w:rsidRPr="00536130">
              <w:rPr>
                <w:lang w:eastAsia="en-AU"/>
              </w:rPr>
              <w:t>AFCA</w:t>
            </w:r>
          </w:p>
        </w:tc>
        <w:tc>
          <w:tcPr>
            <w:tcW w:w="6894" w:type="dxa"/>
          </w:tcPr>
          <w:p w14:paraId="05A63AC4" w14:textId="450B3B31" w:rsidR="0057469A" w:rsidRDefault="00274BD2" w:rsidP="009F4C72">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Australian Financial Complaints Authority</w:t>
            </w:r>
          </w:p>
        </w:tc>
      </w:tr>
      <w:tr w:rsidR="0057469A" w14:paraId="604DE7E7"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87C2159" w14:textId="5C8D7345" w:rsidR="0057469A" w:rsidRPr="00536130" w:rsidRDefault="00274BD2" w:rsidP="00702AC9">
            <w:pPr>
              <w:jc w:val="center"/>
              <w:rPr>
                <w:lang w:eastAsia="en-AU"/>
              </w:rPr>
            </w:pPr>
            <w:r w:rsidRPr="00536130">
              <w:rPr>
                <w:lang w:eastAsia="en-AU"/>
              </w:rPr>
              <w:t>ANZSIC</w:t>
            </w:r>
          </w:p>
        </w:tc>
        <w:tc>
          <w:tcPr>
            <w:tcW w:w="6894" w:type="dxa"/>
          </w:tcPr>
          <w:p w14:paraId="3D181798" w14:textId="398C174D" w:rsidR="0057469A" w:rsidRDefault="00274BD2" w:rsidP="009F4C72">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Australian and New Zealand Standard Industrial Classification</w:t>
            </w:r>
          </w:p>
        </w:tc>
      </w:tr>
      <w:tr w:rsidR="0057469A" w14:paraId="21CB995A"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7C65FE9" w14:textId="4A5826E3" w:rsidR="0057469A" w:rsidRPr="00536130" w:rsidRDefault="00274BD2" w:rsidP="00702AC9">
            <w:pPr>
              <w:jc w:val="center"/>
              <w:rPr>
                <w:lang w:eastAsia="en-AU"/>
              </w:rPr>
            </w:pPr>
            <w:r w:rsidRPr="00536130">
              <w:rPr>
                <w:lang w:eastAsia="en-AU"/>
              </w:rPr>
              <w:t>ANZOA</w:t>
            </w:r>
          </w:p>
        </w:tc>
        <w:tc>
          <w:tcPr>
            <w:tcW w:w="6894" w:type="dxa"/>
          </w:tcPr>
          <w:p w14:paraId="005A4311" w14:textId="32D8A5C9" w:rsidR="0057469A" w:rsidRDefault="0057469A" w:rsidP="0057469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Australian and </w:t>
            </w:r>
            <w:r w:rsidR="00274BD2">
              <w:rPr>
                <w:lang w:eastAsia="en-AU"/>
              </w:rPr>
              <w:t>New Zealand</w:t>
            </w:r>
            <w:r>
              <w:rPr>
                <w:lang w:eastAsia="en-AU"/>
              </w:rPr>
              <w:t xml:space="preserve"> Ombudsman</w:t>
            </w:r>
            <w:r w:rsidR="00274BD2">
              <w:rPr>
                <w:lang w:eastAsia="en-AU"/>
              </w:rPr>
              <w:t xml:space="preserve"> Association</w:t>
            </w:r>
          </w:p>
        </w:tc>
      </w:tr>
      <w:tr w:rsidR="0057469A" w14:paraId="0561D356"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AC6D1B0" w14:textId="65741B2C" w:rsidR="0057469A" w:rsidRPr="00536130" w:rsidRDefault="00274BD2" w:rsidP="00702AC9">
            <w:pPr>
              <w:jc w:val="center"/>
              <w:rPr>
                <w:lang w:eastAsia="en-AU"/>
              </w:rPr>
            </w:pPr>
            <w:r w:rsidRPr="00536130">
              <w:rPr>
                <w:lang w:eastAsia="en-AU"/>
              </w:rPr>
              <w:t>ASBFEO</w:t>
            </w:r>
            <w:r w:rsidR="0000421B">
              <w:rPr>
                <w:lang w:eastAsia="en-AU"/>
              </w:rPr>
              <w:t>, The Ombudsman</w:t>
            </w:r>
          </w:p>
        </w:tc>
        <w:tc>
          <w:tcPr>
            <w:tcW w:w="6894" w:type="dxa"/>
          </w:tcPr>
          <w:p w14:paraId="58671372" w14:textId="3EC3747B" w:rsidR="0057469A" w:rsidRDefault="00274BD2" w:rsidP="0057469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Australian Small Business and Family Enterprise Ombudsman</w:t>
            </w:r>
          </w:p>
        </w:tc>
      </w:tr>
      <w:tr w:rsidR="0057469A" w14:paraId="036BFAF7"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4F53255" w14:textId="5DF88000" w:rsidR="0057469A" w:rsidRPr="00536130" w:rsidRDefault="00274BD2" w:rsidP="00702AC9">
            <w:pPr>
              <w:jc w:val="center"/>
              <w:rPr>
                <w:lang w:eastAsia="en-AU"/>
              </w:rPr>
            </w:pPr>
            <w:r w:rsidRPr="00536130">
              <w:rPr>
                <w:lang w:eastAsia="en-AU"/>
              </w:rPr>
              <w:t>ASIC</w:t>
            </w:r>
          </w:p>
        </w:tc>
        <w:tc>
          <w:tcPr>
            <w:tcW w:w="6894" w:type="dxa"/>
          </w:tcPr>
          <w:p w14:paraId="1D98A12D" w14:textId="2153781D" w:rsidR="0057469A" w:rsidRDefault="00274BD2" w:rsidP="0057469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Australian Securities and Investments Commission</w:t>
            </w:r>
          </w:p>
        </w:tc>
      </w:tr>
      <w:tr w:rsidR="0057469A" w14:paraId="0C117E93"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6087915F" w14:textId="7E7C37FF" w:rsidR="0057469A" w:rsidRPr="00536130" w:rsidRDefault="00274BD2" w:rsidP="00702AC9">
            <w:pPr>
              <w:jc w:val="center"/>
              <w:rPr>
                <w:lang w:eastAsia="en-AU"/>
              </w:rPr>
            </w:pPr>
            <w:r w:rsidRPr="00536130">
              <w:rPr>
                <w:lang w:eastAsia="en-AU"/>
              </w:rPr>
              <w:t>ASL</w:t>
            </w:r>
          </w:p>
        </w:tc>
        <w:tc>
          <w:tcPr>
            <w:tcW w:w="6894" w:type="dxa"/>
          </w:tcPr>
          <w:p w14:paraId="4BE0D9D4" w14:textId="7E7D3D86" w:rsidR="0057469A" w:rsidRDefault="00274BD2" w:rsidP="0057469A">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Average Staffing Level</w:t>
            </w:r>
          </w:p>
        </w:tc>
      </w:tr>
      <w:tr w:rsidR="0057469A" w14:paraId="3D70C7C3"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968276E" w14:textId="54FFA226" w:rsidR="0057469A" w:rsidRPr="00536130" w:rsidRDefault="00274BD2" w:rsidP="00702AC9">
            <w:pPr>
              <w:jc w:val="center"/>
              <w:rPr>
                <w:lang w:eastAsia="en-AU"/>
              </w:rPr>
            </w:pPr>
            <w:r w:rsidRPr="00536130">
              <w:rPr>
                <w:lang w:eastAsia="en-AU"/>
              </w:rPr>
              <w:t>ATO</w:t>
            </w:r>
          </w:p>
        </w:tc>
        <w:tc>
          <w:tcPr>
            <w:tcW w:w="6894" w:type="dxa"/>
          </w:tcPr>
          <w:p w14:paraId="4BBD6FA4" w14:textId="6DFC747A" w:rsidR="0057469A" w:rsidRDefault="00274BD2" w:rsidP="009D3AA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Australian Taxation Office</w:t>
            </w:r>
          </w:p>
        </w:tc>
      </w:tr>
      <w:tr w:rsidR="0057469A" w14:paraId="139FD379"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79750BE" w14:textId="0FB728CD" w:rsidR="0057469A" w:rsidRPr="00536130" w:rsidRDefault="00274BD2" w:rsidP="00702AC9">
            <w:pPr>
              <w:jc w:val="center"/>
              <w:rPr>
                <w:lang w:eastAsia="en-AU"/>
              </w:rPr>
            </w:pPr>
            <w:r w:rsidRPr="00536130">
              <w:rPr>
                <w:lang w:eastAsia="en-AU"/>
              </w:rPr>
              <w:t>A</w:t>
            </w:r>
            <w:r w:rsidR="00134D88" w:rsidRPr="00536130">
              <w:rPr>
                <w:lang w:eastAsia="en-AU"/>
              </w:rPr>
              <w:t>A</w:t>
            </w:r>
            <w:r w:rsidRPr="00536130">
              <w:rPr>
                <w:lang w:eastAsia="en-AU"/>
              </w:rPr>
              <w:t>T</w:t>
            </w:r>
          </w:p>
        </w:tc>
        <w:tc>
          <w:tcPr>
            <w:tcW w:w="6894" w:type="dxa"/>
          </w:tcPr>
          <w:p w14:paraId="73014ACF" w14:textId="11FE51A9" w:rsidR="0057469A" w:rsidRDefault="00274BD2" w:rsidP="009D3AAF">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Administrative Appeals Tribunal</w:t>
            </w:r>
          </w:p>
        </w:tc>
      </w:tr>
      <w:tr w:rsidR="0057469A" w14:paraId="30EED1EE"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67B914EE" w14:textId="4E1CC9B5" w:rsidR="0057469A" w:rsidRPr="00536130" w:rsidRDefault="00274BD2" w:rsidP="00702AC9">
            <w:pPr>
              <w:jc w:val="center"/>
              <w:rPr>
                <w:lang w:eastAsia="en-AU"/>
              </w:rPr>
            </w:pPr>
            <w:r w:rsidRPr="00536130">
              <w:rPr>
                <w:lang w:eastAsia="en-AU"/>
              </w:rPr>
              <w:t>B2B</w:t>
            </w:r>
          </w:p>
        </w:tc>
        <w:tc>
          <w:tcPr>
            <w:tcW w:w="6894" w:type="dxa"/>
          </w:tcPr>
          <w:p w14:paraId="4264D291" w14:textId="594DF293" w:rsidR="0057469A" w:rsidRDefault="00274BD2" w:rsidP="009D3AA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Business</w:t>
            </w:r>
            <w:r w:rsidR="0038413B">
              <w:rPr>
                <w:lang w:eastAsia="en-AU"/>
              </w:rPr>
              <w:t>-</w:t>
            </w:r>
            <w:r>
              <w:rPr>
                <w:lang w:eastAsia="en-AU"/>
              </w:rPr>
              <w:t>to</w:t>
            </w:r>
            <w:r w:rsidR="0038413B">
              <w:rPr>
                <w:lang w:eastAsia="en-AU"/>
              </w:rPr>
              <w:t>-</w:t>
            </w:r>
            <w:r>
              <w:rPr>
                <w:lang w:eastAsia="en-AU"/>
              </w:rPr>
              <w:t>Business</w:t>
            </w:r>
          </w:p>
        </w:tc>
      </w:tr>
      <w:tr w:rsidR="0057469A" w14:paraId="6A869A68"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7C2A724B" w14:textId="56C0DCBF" w:rsidR="0057469A" w:rsidRPr="00536130" w:rsidRDefault="00274BD2" w:rsidP="00702AC9">
            <w:pPr>
              <w:jc w:val="center"/>
              <w:rPr>
                <w:lang w:eastAsia="en-AU"/>
              </w:rPr>
            </w:pPr>
            <w:r w:rsidRPr="00536130">
              <w:rPr>
                <w:lang w:eastAsia="en-AU"/>
              </w:rPr>
              <w:t>B2G</w:t>
            </w:r>
          </w:p>
        </w:tc>
        <w:tc>
          <w:tcPr>
            <w:tcW w:w="6894" w:type="dxa"/>
          </w:tcPr>
          <w:p w14:paraId="036F93D2" w14:textId="29159397" w:rsidR="0057469A" w:rsidRDefault="00274BD2" w:rsidP="009D3AAF">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Business</w:t>
            </w:r>
            <w:r w:rsidR="0038413B">
              <w:rPr>
                <w:lang w:eastAsia="en-AU"/>
              </w:rPr>
              <w:t>-</w:t>
            </w:r>
            <w:r>
              <w:rPr>
                <w:lang w:eastAsia="en-AU"/>
              </w:rPr>
              <w:t>to</w:t>
            </w:r>
            <w:r w:rsidR="0038413B">
              <w:rPr>
                <w:lang w:eastAsia="en-AU"/>
              </w:rPr>
              <w:t>-</w:t>
            </w:r>
            <w:r>
              <w:rPr>
                <w:lang w:eastAsia="en-AU"/>
              </w:rPr>
              <w:t>Government</w:t>
            </w:r>
          </w:p>
        </w:tc>
      </w:tr>
      <w:tr w:rsidR="0057469A" w14:paraId="7920A62A"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3511B326" w14:textId="79DEBAEC" w:rsidR="0057469A" w:rsidRPr="00536130" w:rsidRDefault="00274BD2" w:rsidP="00702AC9">
            <w:pPr>
              <w:jc w:val="center"/>
              <w:rPr>
                <w:lang w:eastAsia="en-AU"/>
              </w:rPr>
            </w:pPr>
            <w:r w:rsidRPr="00536130">
              <w:rPr>
                <w:lang w:eastAsia="en-AU"/>
              </w:rPr>
              <w:t>COSBOA</w:t>
            </w:r>
          </w:p>
        </w:tc>
        <w:tc>
          <w:tcPr>
            <w:tcW w:w="6894" w:type="dxa"/>
          </w:tcPr>
          <w:p w14:paraId="0312890F" w14:textId="70B5F34E" w:rsidR="0057469A" w:rsidRDefault="00274BD2" w:rsidP="009D3AA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Council of Small Business Australia</w:t>
            </w:r>
          </w:p>
        </w:tc>
      </w:tr>
      <w:tr w:rsidR="0057469A" w14:paraId="0E1D8A11"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52E42E52" w14:textId="0DEB56B6" w:rsidR="0057469A" w:rsidRPr="00536130" w:rsidRDefault="003C3D29" w:rsidP="00702AC9">
            <w:pPr>
              <w:jc w:val="center"/>
              <w:rPr>
                <w:lang w:eastAsia="en-AU"/>
              </w:rPr>
            </w:pPr>
            <w:r w:rsidRPr="00536130">
              <w:rPr>
                <w:lang w:eastAsia="en-AU"/>
              </w:rPr>
              <w:t>DISER</w:t>
            </w:r>
          </w:p>
        </w:tc>
        <w:tc>
          <w:tcPr>
            <w:tcW w:w="6894" w:type="dxa"/>
          </w:tcPr>
          <w:p w14:paraId="16D1EA7D" w14:textId="4EBBD591" w:rsidR="0057469A" w:rsidRDefault="003C3D29" w:rsidP="009D3AAF">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Department of Industry, Science, Energy, and Resources</w:t>
            </w:r>
            <w:r w:rsidR="00AD35D4">
              <w:rPr>
                <w:lang w:eastAsia="en-AU"/>
              </w:rPr>
              <w:t xml:space="preserve"> (“Industry”)</w:t>
            </w:r>
          </w:p>
        </w:tc>
      </w:tr>
      <w:tr w:rsidR="0057469A" w14:paraId="28521163"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B3C8FE1" w14:textId="0732D71E" w:rsidR="0057469A" w:rsidRPr="00536130" w:rsidRDefault="00274BD2" w:rsidP="00702AC9">
            <w:pPr>
              <w:jc w:val="center"/>
              <w:rPr>
                <w:lang w:eastAsia="en-AU"/>
              </w:rPr>
            </w:pPr>
            <w:r w:rsidRPr="00536130">
              <w:rPr>
                <w:lang w:eastAsia="en-AU"/>
              </w:rPr>
              <w:t>FRAG</w:t>
            </w:r>
          </w:p>
        </w:tc>
        <w:tc>
          <w:tcPr>
            <w:tcW w:w="6894" w:type="dxa"/>
          </w:tcPr>
          <w:p w14:paraId="7D6860AF" w14:textId="44735877" w:rsidR="0057469A" w:rsidRDefault="00274BD2" w:rsidP="009D3AAF">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Federal Regulatory Agencies’ Group</w:t>
            </w:r>
          </w:p>
        </w:tc>
      </w:tr>
      <w:tr w:rsidR="0057469A" w14:paraId="67A026E5"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4A0EB517" w14:textId="30B60DAE" w:rsidR="0057469A" w:rsidRPr="00536130" w:rsidRDefault="00274BD2" w:rsidP="00702AC9">
            <w:pPr>
              <w:jc w:val="center"/>
              <w:rPr>
                <w:lang w:eastAsia="en-AU"/>
              </w:rPr>
            </w:pPr>
            <w:r w:rsidRPr="00536130">
              <w:rPr>
                <w:lang w:eastAsia="en-AU"/>
              </w:rPr>
              <w:t>FWO</w:t>
            </w:r>
          </w:p>
        </w:tc>
        <w:tc>
          <w:tcPr>
            <w:tcW w:w="6894" w:type="dxa"/>
          </w:tcPr>
          <w:p w14:paraId="31460E52" w14:textId="533797E3" w:rsidR="0057469A" w:rsidRDefault="00274BD2" w:rsidP="009D3AAF">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Fair Work Ombudsman</w:t>
            </w:r>
          </w:p>
        </w:tc>
      </w:tr>
      <w:tr w:rsidR="0057469A" w14:paraId="3FD107E8"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473C43B2" w14:textId="4A8640E9" w:rsidR="0057469A" w:rsidRPr="00536130" w:rsidRDefault="00274BD2" w:rsidP="00702AC9">
            <w:pPr>
              <w:jc w:val="center"/>
              <w:rPr>
                <w:lang w:eastAsia="en-AU"/>
              </w:rPr>
            </w:pPr>
            <w:r w:rsidRPr="00536130">
              <w:rPr>
                <w:lang w:eastAsia="en-AU"/>
              </w:rPr>
              <w:t>PAYG</w:t>
            </w:r>
          </w:p>
        </w:tc>
        <w:tc>
          <w:tcPr>
            <w:tcW w:w="6894" w:type="dxa"/>
          </w:tcPr>
          <w:p w14:paraId="6DFDE1EC" w14:textId="10D6C18E" w:rsidR="0057469A" w:rsidRDefault="00274BD2" w:rsidP="0057469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Pay </w:t>
            </w:r>
            <w:r w:rsidR="007E024A">
              <w:rPr>
                <w:lang w:eastAsia="en-AU"/>
              </w:rPr>
              <w:t>as</w:t>
            </w:r>
            <w:r>
              <w:rPr>
                <w:lang w:eastAsia="en-AU"/>
              </w:rPr>
              <w:t xml:space="preserve"> </w:t>
            </w:r>
            <w:r w:rsidR="0038413B">
              <w:rPr>
                <w:lang w:eastAsia="en-AU"/>
              </w:rPr>
              <w:t>Y</w:t>
            </w:r>
            <w:r>
              <w:rPr>
                <w:lang w:eastAsia="en-AU"/>
              </w:rPr>
              <w:t xml:space="preserve">ou </w:t>
            </w:r>
            <w:r w:rsidR="0038413B">
              <w:rPr>
                <w:lang w:eastAsia="en-AU"/>
              </w:rPr>
              <w:t>G</w:t>
            </w:r>
            <w:r>
              <w:rPr>
                <w:lang w:eastAsia="en-AU"/>
              </w:rPr>
              <w:t>o</w:t>
            </w:r>
          </w:p>
        </w:tc>
      </w:tr>
      <w:tr w:rsidR="0000421B" w14:paraId="6A7A187F"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7994ED25" w14:textId="3491C02B" w:rsidR="0000421B" w:rsidRPr="00536130" w:rsidRDefault="0000421B" w:rsidP="0000421B">
            <w:pPr>
              <w:jc w:val="center"/>
              <w:rPr>
                <w:lang w:eastAsia="en-AU"/>
              </w:rPr>
            </w:pPr>
            <w:r w:rsidRPr="00536130">
              <w:rPr>
                <w:lang w:eastAsia="en-AU"/>
              </w:rPr>
              <w:t>The Review</w:t>
            </w:r>
          </w:p>
        </w:tc>
        <w:tc>
          <w:tcPr>
            <w:tcW w:w="6894" w:type="dxa"/>
          </w:tcPr>
          <w:p w14:paraId="615A9103" w14:textId="56860F81" w:rsidR="0000421B" w:rsidRDefault="0000421B" w:rsidP="0000421B">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2021 Review of the Australian Small Business and Family Enterprise Ombudsman</w:t>
            </w:r>
            <w:r w:rsidRPr="003F76EA">
              <w:rPr>
                <w:lang w:eastAsia="en-AU"/>
              </w:rPr>
              <w:t xml:space="preserve"> (this Report)</w:t>
            </w:r>
          </w:p>
        </w:tc>
      </w:tr>
      <w:tr w:rsidR="0000421B" w14:paraId="7C95BA3B"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57AF65F3" w14:textId="4B9E3566" w:rsidR="0000421B" w:rsidRPr="00536130" w:rsidRDefault="0000421B" w:rsidP="0000421B">
            <w:pPr>
              <w:jc w:val="center"/>
              <w:rPr>
                <w:lang w:eastAsia="en-AU"/>
              </w:rPr>
            </w:pPr>
            <w:r w:rsidRPr="00536130">
              <w:rPr>
                <w:lang w:eastAsia="en-AU"/>
              </w:rPr>
              <w:t>The Review Period</w:t>
            </w:r>
          </w:p>
        </w:tc>
        <w:tc>
          <w:tcPr>
            <w:tcW w:w="6894" w:type="dxa"/>
          </w:tcPr>
          <w:p w14:paraId="7EE6F018" w14:textId="0F73634C" w:rsidR="0000421B" w:rsidRDefault="0000421B" w:rsidP="0000421B">
            <w:pPr>
              <w:cnfStyle w:val="000000000000" w:firstRow="0" w:lastRow="0" w:firstColumn="0" w:lastColumn="0" w:oddVBand="0" w:evenVBand="0" w:oddHBand="0" w:evenHBand="0" w:firstRowFirstColumn="0" w:firstRowLastColumn="0" w:lastRowFirstColumn="0" w:lastRowLastColumn="0"/>
              <w:rPr>
                <w:lang w:eastAsia="en-AU"/>
              </w:rPr>
            </w:pPr>
            <w:r w:rsidRPr="00B82589">
              <w:rPr>
                <w:lang w:eastAsia="en-AU"/>
              </w:rPr>
              <w:t>July 2017 – May 2021</w:t>
            </w:r>
          </w:p>
        </w:tc>
      </w:tr>
      <w:tr w:rsidR="003C3D29" w14:paraId="312CBB56"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5EE1B4AE" w14:textId="26EFF97F" w:rsidR="003C3D29" w:rsidRPr="00536130" w:rsidRDefault="00274BD2" w:rsidP="00702AC9">
            <w:pPr>
              <w:jc w:val="center"/>
              <w:rPr>
                <w:lang w:eastAsia="en-AU"/>
              </w:rPr>
            </w:pPr>
            <w:r w:rsidRPr="00536130">
              <w:rPr>
                <w:lang w:eastAsia="en-AU"/>
              </w:rPr>
              <w:t>R&amp;D</w:t>
            </w:r>
          </w:p>
        </w:tc>
        <w:tc>
          <w:tcPr>
            <w:tcW w:w="6894" w:type="dxa"/>
          </w:tcPr>
          <w:p w14:paraId="13DD705F" w14:textId="5F434178" w:rsidR="003C3D29" w:rsidRDefault="00274BD2" w:rsidP="00B82589">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Research and Development</w:t>
            </w:r>
          </w:p>
        </w:tc>
      </w:tr>
      <w:tr w:rsidR="003C3D29" w14:paraId="0838863B" w14:textId="77777777" w:rsidTr="00324D8D">
        <w:trPr>
          <w:trHeight w:val="397"/>
        </w:trPr>
        <w:tc>
          <w:tcPr>
            <w:cnfStyle w:val="001000000000" w:firstRow="0" w:lastRow="0" w:firstColumn="1" w:lastColumn="0" w:oddVBand="0" w:evenVBand="0" w:oddHBand="0" w:evenHBand="0" w:firstRowFirstColumn="0" w:firstRowLastColumn="0" w:lastRowFirstColumn="0" w:lastRowLastColumn="0"/>
            <w:tcW w:w="2122" w:type="dxa"/>
          </w:tcPr>
          <w:p w14:paraId="1B8A35B2" w14:textId="1F7A3200" w:rsidR="003C3D29" w:rsidRPr="00536130" w:rsidRDefault="00274BD2" w:rsidP="00702AC9">
            <w:pPr>
              <w:jc w:val="center"/>
              <w:rPr>
                <w:lang w:eastAsia="en-AU"/>
              </w:rPr>
            </w:pPr>
            <w:r w:rsidRPr="00536130">
              <w:rPr>
                <w:lang w:eastAsia="en-AU"/>
              </w:rPr>
              <w:t>SME</w:t>
            </w:r>
          </w:p>
        </w:tc>
        <w:tc>
          <w:tcPr>
            <w:tcW w:w="6894" w:type="dxa"/>
          </w:tcPr>
          <w:p w14:paraId="203ABB84" w14:textId="2DDCE4AC" w:rsidR="003C3D29" w:rsidRDefault="00274BD2" w:rsidP="00B8258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Small and Medium-Sized Enterprise</w:t>
            </w:r>
          </w:p>
        </w:tc>
      </w:tr>
      <w:tr w:rsidR="003C3D29" w14:paraId="0F7DE088" w14:textId="77777777" w:rsidTr="00324D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A4718A2" w14:textId="19583E22" w:rsidR="003C3D29" w:rsidRPr="00536130" w:rsidRDefault="00274BD2" w:rsidP="00702AC9">
            <w:pPr>
              <w:jc w:val="center"/>
              <w:rPr>
                <w:lang w:eastAsia="en-AU"/>
              </w:rPr>
            </w:pPr>
            <w:r w:rsidRPr="00536130">
              <w:rPr>
                <w:lang w:eastAsia="en-AU"/>
              </w:rPr>
              <w:t>SBC</w:t>
            </w:r>
          </w:p>
        </w:tc>
        <w:tc>
          <w:tcPr>
            <w:tcW w:w="6894" w:type="dxa"/>
          </w:tcPr>
          <w:p w14:paraId="0488CF1B" w14:textId="6954703F" w:rsidR="003C3D29" w:rsidRPr="00B82589" w:rsidRDefault="00274BD2" w:rsidP="00B82589">
            <w:pPr>
              <w:cnfStyle w:val="000000100000" w:firstRow="0" w:lastRow="0" w:firstColumn="0" w:lastColumn="0" w:oddVBand="0" w:evenVBand="0" w:oddHBand="1" w:evenHBand="0" w:firstRowFirstColumn="0" w:firstRowLastColumn="0" w:lastRowFirstColumn="0" w:lastRowLastColumn="0"/>
              <w:rPr>
                <w:highlight w:val="cyan"/>
                <w:lang w:eastAsia="en-AU"/>
              </w:rPr>
            </w:pPr>
            <w:r>
              <w:rPr>
                <w:lang w:eastAsia="en-AU"/>
              </w:rPr>
              <w:t>Small Business Commissioner</w:t>
            </w:r>
          </w:p>
        </w:tc>
      </w:tr>
    </w:tbl>
    <w:p w14:paraId="6D1B7696" w14:textId="77777777" w:rsidR="009F4C72" w:rsidRDefault="009F4C72" w:rsidP="001637D3"/>
    <w:p w14:paraId="2C00088B" w14:textId="18549729" w:rsidR="00392371" w:rsidRDefault="00392371" w:rsidP="00392371">
      <w:pPr>
        <w:rPr>
          <w:lang w:eastAsia="en-AU"/>
        </w:rPr>
      </w:pPr>
    </w:p>
    <w:p w14:paraId="0D769270" w14:textId="05CEE45D" w:rsidR="00F6125C" w:rsidRPr="00122497" w:rsidRDefault="00F6125C" w:rsidP="00326022">
      <w:pPr>
        <w:pStyle w:val="Heading2"/>
        <w:numPr>
          <w:ilvl w:val="0"/>
          <w:numId w:val="1"/>
        </w:numPr>
        <w:ind w:left="426"/>
      </w:pPr>
      <w:bookmarkStart w:id="3" w:name="_Toc74307586"/>
      <w:r w:rsidRPr="00122497">
        <w:lastRenderedPageBreak/>
        <w:t>Acknowledgements</w:t>
      </w:r>
      <w:bookmarkEnd w:id="3"/>
    </w:p>
    <w:p w14:paraId="0E6F801B" w14:textId="17555F70" w:rsidR="00664C96" w:rsidRDefault="00664C96" w:rsidP="00F6125C"/>
    <w:p w14:paraId="58016D05" w14:textId="4DB78520" w:rsidR="00D80322" w:rsidRDefault="00CA0340" w:rsidP="00B23F95">
      <w:pPr>
        <w:spacing w:before="120" w:after="120" w:line="240" w:lineRule="auto"/>
        <w:jc w:val="both"/>
      </w:pPr>
      <w:r>
        <w:t xml:space="preserve">I </w:t>
      </w:r>
      <w:r w:rsidR="006D2D9F">
        <w:t>wish to</w:t>
      </w:r>
      <w:r>
        <w:t xml:space="preserve"> acknowledge</w:t>
      </w:r>
      <w:r w:rsidR="00746FC2">
        <w:t xml:space="preserve"> </w:t>
      </w:r>
      <w:r w:rsidR="008B5683">
        <w:t>and thank</w:t>
      </w:r>
      <w:r w:rsidR="00746FC2">
        <w:t xml:space="preserve"> </w:t>
      </w:r>
      <w:r w:rsidR="006D2D9F">
        <w:t>all</w:t>
      </w:r>
      <w:r w:rsidR="00D80322">
        <w:t xml:space="preserve"> who participated </w:t>
      </w:r>
      <w:r w:rsidR="006F54FA">
        <w:t>in th</w:t>
      </w:r>
      <w:r w:rsidR="00111FC7">
        <w:t>is</w:t>
      </w:r>
      <w:r w:rsidR="006F54FA">
        <w:t xml:space="preserve"> Review</w:t>
      </w:r>
      <w:r w:rsidR="008B5683">
        <w:t>. For</w:t>
      </w:r>
      <w:r w:rsidR="00111FC7">
        <w:t xml:space="preserve"> the </w:t>
      </w:r>
      <w:r w:rsidR="006F54FA">
        <w:t>giving of</w:t>
      </w:r>
      <w:r w:rsidR="00D80322">
        <w:t xml:space="preserve"> their time </w:t>
      </w:r>
      <w:r w:rsidR="00111FC7">
        <w:t>-</w:t>
      </w:r>
      <w:r w:rsidR="00D80322">
        <w:t xml:space="preserve"> generously and positively</w:t>
      </w:r>
      <w:r w:rsidR="006F54FA">
        <w:t>. This includes:</w:t>
      </w:r>
    </w:p>
    <w:p w14:paraId="5ED3089E" w14:textId="5293FAAD" w:rsidR="0079080C" w:rsidRDefault="0079080C" w:rsidP="00C91676">
      <w:pPr>
        <w:pStyle w:val="ListParagraph"/>
        <w:numPr>
          <w:ilvl w:val="0"/>
          <w:numId w:val="30"/>
        </w:numPr>
        <w:spacing w:before="120" w:after="120"/>
        <w:contextualSpacing w:val="0"/>
        <w:jc w:val="both"/>
      </w:pPr>
      <w:r>
        <w:t>ASBFEO</w:t>
      </w:r>
      <w:r w:rsidR="009D569D">
        <w:t>,</w:t>
      </w:r>
      <w:r>
        <w:t xml:space="preserve"> including the former Ombudsman, current Ombudsman and staff</w:t>
      </w:r>
      <w:r w:rsidR="005A47AC">
        <w:t>;</w:t>
      </w:r>
    </w:p>
    <w:p w14:paraId="49C04802" w14:textId="2519376D" w:rsidR="00D80322" w:rsidRDefault="008B5683" w:rsidP="00C91676">
      <w:pPr>
        <w:pStyle w:val="ListParagraph"/>
        <w:numPr>
          <w:ilvl w:val="0"/>
          <w:numId w:val="30"/>
        </w:numPr>
        <w:spacing w:before="120" w:after="120"/>
        <w:contextualSpacing w:val="0"/>
        <w:jc w:val="both"/>
      </w:pPr>
      <w:r>
        <w:t>The</w:t>
      </w:r>
      <w:r w:rsidR="0095359B">
        <w:t xml:space="preserve"> </w:t>
      </w:r>
      <w:r w:rsidR="003D38F6">
        <w:t>industry and government organisations</w:t>
      </w:r>
      <w:r w:rsidR="00D80322">
        <w:t xml:space="preserve"> </w:t>
      </w:r>
      <w:r>
        <w:t xml:space="preserve">with varying levels of </w:t>
      </w:r>
      <w:r w:rsidR="00D80322">
        <w:t xml:space="preserve">interactions </w:t>
      </w:r>
      <w:r>
        <w:t>and professional</w:t>
      </w:r>
      <w:r w:rsidR="00D80322">
        <w:t xml:space="preserve"> relationships with ASBFEO</w:t>
      </w:r>
      <w:r w:rsidR="005A47AC">
        <w:t>; and</w:t>
      </w:r>
    </w:p>
    <w:p w14:paraId="69357C34" w14:textId="6D7163F2" w:rsidR="00664C96" w:rsidRDefault="005A47AC" w:rsidP="00C91676">
      <w:pPr>
        <w:pStyle w:val="ListParagraph"/>
        <w:numPr>
          <w:ilvl w:val="0"/>
          <w:numId w:val="30"/>
        </w:numPr>
        <w:spacing w:before="120" w:after="120"/>
        <w:contextualSpacing w:val="0"/>
        <w:jc w:val="both"/>
      </w:pPr>
      <w:r>
        <w:t xml:space="preserve">The </w:t>
      </w:r>
      <w:r w:rsidR="008B5683">
        <w:t xml:space="preserve">Australian </w:t>
      </w:r>
      <w:r>
        <w:t>s</w:t>
      </w:r>
      <w:r w:rsidR="00D80322">
        <w:t xml:space="preserve">mall businesses </w:t>
      </w:r>
      <w:r>
        <w:t>and family enterprise</w:t>
      </w:r>
      <w:r w:rsidR="008B5683">
        <w:t xml:space="preserve"> community</w:t>
      </w:r>
      <w:r>
        <w:t xml:space="preserve"> </w:t>
      </w:r>
      <w:r w:rsidR="00D80322">
        <w:t xml:space="preserve">who provided </w:t>
      </w:r>
      <w:r>
        <w:t xml:space="preserve">their honest </w:t>
      </w:r>
      <w:r w:rsidR="00D80322">
        <w:t xml:space="preserve">feedback and </w:t>
      </w:r>
      <w:r w:rsidR="008B5683">
        <w:t xml:space="preserve">highly valued </w:t>
      </w:r>
      <w:r w:rsidR="00D80322">
        <w:t>submissions</w:t>
      </w:r>
      <w:r>
        <w:t xml:space="preserve">. </w:t>
      </w:r>
    </w:p>
    <w:p w14:paraId="3AEEC2D2" w14:textId="2098476E" w:rsidR="00D80322" w:rsidRDefault="00D80322" w:rsidP="00B23F95">
      <w:pPr>
        <w:spacing w:before="120" w:after="120" w:line="240" w:lineRule="auto"/>
        <w:jc w:val="both"/>
      </w:pPr>
      <w:r>
        <w:t xml:space="preserve">All </w:t>
      </w:r>
      <w:r w:rsidR="006D2D9F">
        <w:t xml:space="preserve">those who engaged with the Review </w:t>
      </w:r>
      <w:r>
        <w:t xml:space="preserve">shared a </w:t>
      </w:r>
      <w:r w:rsidR="00C508E2">
        <w:t xml:space="preserve">great </w:t>
      </w:r>
      <w:r>
        <w:t>passion</w:t>
      </w:r>
      <w:r w:rsidR="00CA0340">
        <w:t xml:space="preserve"> </w:t>
      </w:r>
      <w:r w:rsidR="006D2D9F">
        <w:t>and</w:t>
      </w:r>
      <w:r w:rsidR="00C508E2">
        <w:t xml:space="preserve"> deep-seated</w:t>
      </w:r>
      <w:r w:rsidR="00CA0340">
        <w:t xml:space="preserve"> </w:t>
      </w:r>
      <w:r w:rsidR="006D2D9F">
        <w:t>awareness</w:t>
      </w:r>
      <w:r>
        <w:t xml:space="preserve"> </w:t>
      </w:r>
      <w:r w:rsidR="006F5952">
        <w:t>of</w:t>
      </w:r>
      <w:r>
        <w:t xml:space="preserve"> </w:t>
      </w:r>
      <w:r w:rsidR="006D2D9F">
        <w:t xml:space="preserve">the success of </w:t>
      </w:r>
      <w:r>
        <w:t xml:space="preserve">small businesses and family enterprises </w:t>
      </w:r>
      <w:r w:rsidR="006D2D9F">
        <w:t>across Australia,</w:t>
      </w:r>
      <w:r>
        <w:t xml:space="preserve"> </w:t>
      </w:r>
      <w:r w:rsidR="006D2D9F">
        <w:t>ensuring they</w:t>
      </w:r>
      <w:r>
        <w:t xml:space="preserve"> are provided with the support </w:t>
      </w:r>
      <w:r w:rsidR="006D2D9F">
        <w:t xml:space="preserve">most </w:t>
      </w:r>
      <w:r>
        <w:t xml:space="preserve">needed </w:t>
      </w:r>
      <w:r w:rsidR="006D2D9F">
        <w:t>during the most</w:t>
      </w:r>
      <w:r>
        <w:t xml:space="preserve"> critical </w:t>
      </w:r>
      <w:r w:rsidR="006D2D9F">
        <w:t>of</w:t>
      </w:r>
      <w:r>
        <w:t xml:space="preserve"> times</w:t>
      </w:r>
      <w:r w:rsidR="005416C9">
        <w:t>.</w:t>
      </w:r>
      <w:r w:rsidR="008B5683">
        <w:t xml:space="preserve"> </w:t>
      </w:r>
      <w:r>
        <w:t>Thank</w:t>
      </w:r>
      <w:r w:rsidR="008B5683">
        <w:t xml:space="preserve"> you</w:t>
      </w:r>
      <w:r>
        <w:t xml:space="preserve"> to all</w:t>
      </w:r>
      <w:r w:rsidR="008B5683">
        <w:t xml:space="preserve"> of you</w:t>
      </w:r>
      <w:r w:rsidR="00271F26">
        <w:t>.</w:t>
      </w:r>
    </w:p>
    <w:p w14:paraId="7CA41A35" w14:textId="0CF918DC" w:rsidR="007D5734" w:rsidRDefault="00F66FD5" w:rsidP="00B23F95">
      <w:pPr>
        <w:spacing w:before="120" w:after="120" w:line="240" w:lineRule="auto"/>
        <w:jc w:val="both"/>
      </w:pPr>
      <w:r>
        <w:t>Finally</w:t>
      </w:r>
      <w:r w:rsidR="008B5683">
        <w:t xml:space="preserve">, a </w:t>
      </w:r>
      <w:r w:rsidR="00A53A55">
        <w:t xml:space="preserve">note of </w:t>
      </w:r>
      <w:r w:rsidR="003C4198">
        <w:t>appreciation</w:t>
      </w:r>
      <w:r w:rsidR="000E628F">
        <w:t xml:space="preserve"> to </w:t>
      </w:r>
      <w:r w:rsidR="00D80322">
        <w:t>Amanda North, Ivan Lusica</w:t>
      </w:r>
      <w:r w:rsidR="00EE146B">
        <w:t>,</w:t>
      </w:r>
      <w:r w:rsidR="00D80322">
        <w:t xml:space="preserve"> and Brendon Brown of Deloitte</w:t>
      </w:r>
      <w:r w:rsidR="00EE146B">
        <w:t>, for their</w:t>
      </w:r>
      <w:r w:rsidR="00D80322">
        <w:t xml:space="preserve"> </w:t>
      </w:r>
      <w:r w:rsidR="005C28E3">
        <w:t>steadfast</w:t>
      </w:r>
      <w:r w:rsidR="00D80322">
        <w:t xml:space="preserve"> support and </w:t>
      </w:r>
      <w:r w:rsidR="00814673">
        <w:t xml:space="preserve">sound </w:t>
      </w:r>
      <w:r w:rsidR="00D80322">
        <w:t>analysis in the conduct of th</w:t>
      </w:r>
      <w:r w:rsidR="009F54B7">
        <w:t>is</w:t>
      </w:r>
      <w:r w:rsidR="00D80322">
        <w:t xml:space="preserve"> </w:t>
      </w:r>
      <w:r w:rsidR="00814673">
        <w:t>R</w:t>
      </w:r>
      <w:r w:rsidR="00D80322">
        <w:t>eview and production of</w:t>
      </w:r>
      <w:r w:rsidR="00717365">
        <w:t xml:space="preserve"> the</w:t>
      </w:r>
      <w:r w:rsidR="00D80322">
        <w:t xml:space="preserve"> final report</w:t>
      </w:r>
      <w:r w:rsidR="00E05ECC">
        <w:t>.</w:t>
      </w:r>
    </w:p>
    <w:p w14:paraId="56754444" w14:textId="09CAB47E" w:rsidR="00890F91" w:rsidRPr="00D05106" w:rsidRDefault="00890F91" w:rsidP="00C91676">
      <w:pPr>
        <w:pStyle w:val="ListParagraph"/>
        <w:numPr>
          <w:ilvl w:val="0"/>
          <w:numId w:val="30"/>
        </w:numPr>
        <w:spacing w:before="120" w:after="120"/>
        <w:contextualSpacing w:val="0"/>
        <w:jc w:val="both"/>
        <w:rPr>
          <w:b/>
        </w:rPr>
      </w:pPr>
      <w:r w:rsidRPr="00D05106">
        <w:rPr>
          <w:b/>
        </w:rPr>
        <w:t>Carmel McGregor PSM</w:t>
      </w:r>
      <w:r w:rsidR="000752CD">
        <w:rPr>
          <w:b/>
        </w:rPr>
        <w:t xml:space="preserve">, </w:t>
      </w:r>
      <w:r w:rsidR="000752CD" w:rsidRPr="000752CD">
        <w:rPr>
          <w:bCs/>
        </w:rPr>
        <w:t>Lead Reviewer</w:t>
      </w:r>
    </w:p>
    <w:p w14:paraId="744B96B3" w14:textId="12E13A14" w:rsidR="007D5734" w:rsidRDefault="007D5734" w:rsidP="00F6125C"/>
    <w:p w14:paraId="657DDE37" w14:textId="28C2D2BA" w:rsidR="007D5734" w:rsidRDefault="007D5734" w:rsidP="00F6125C"/>
    <w:p w14:paraId="551AEEE1" w14:textId="054B0841" w:rsidR="007D5734" w:rsidRDefault="007D5734" w:rsidP="00F6125C"/>
    <w:p w14:paraId="2A886946" w14:textId="77777777" w:rsidR="007D5734" w:rsidRDefault="007D5734" w:rsidP="00F6125C"/>
    <w:p w14:paraId="7ECEEE0D" w14:textId="027A8C91" w:rsidR="006F77C5" w:rsidDel="00CF6CD6" w:rsidRDefault="000E0D82" w:rsidP="00F6125C">
      <w:pPr>
        <w:rPr>
          <w:rFonts w:asciiTheme="majorHAnsi" w:eastAsia="Times New Roman" w:hAnsiTheme="majorHAnsi" w:cstheme="majorBidi"/>
          <w:b/>
          <w:color w:val="000000" w:themeColor="text1"/>
          <w:sz w:val="36"/>
          <w:szCs w:val="36"/>
          <w:lang w:eastAsia="en-AU"/>
        </w:rPr>
      </w:pPr>
      <w:bookmarkStart w:id="4" w:name="_Toc72411545"/>
      <w:bookmarkEnd w:id="4"/>
      <w:r>
        <w:br w:type="page"/>
      </w:r>
    </w:p>
    <w:p w14:paraId="7390A478" w14:textId="155D5AA3" w:rsidR="0059206E" w:rsidRPr="00E44BB3" w:rsidRDefault="00F6125C">
      <w:pPr>
        <w:pStyle w:val="Heading2"/>
        <w:numPr>
          <w:ilvl w:val="0"/>
          <w:numId w:val="1"/>
        </w:numPr>
      </w:pPr>
      <w:bookmarkStart w:id="5" w:name="_Toc72411546"/>
      <w:bookmarkStart w:id="6" w:name="_Toc72411547"/>
      <w:bookmarkStart w:id="7" w:name="_Toc72411548"/>
      <w:bookmarkStart w:id="8" w:name="_Toc72411549"/>
      <w:bookmarkStart w:id="9" w:name="_Toc72411550"/>
      <w:bookmarkStart w:id="10" w:name="_Toc72411551"/>
      <w:bookmarkStart w:id="11" w:name="_Toc74307587"/>
      <w:bookmarkEnd w:id="5"/>
      <w:bookmarkEnd w:id="6"/>
      <w:bookmarkEnd w:id="7"/>
      <w:bookmarkEnd w:id="8"/>
      <w:bookmarkEnd w:id="9"/>
      <w:bookmarkEnd w:id="10"/>
      <w:r w:rsidRPr="00E44BB3">
        <w:lastRenderedPageBreak/>
        <w:t>Foreword</w:t>
      </w:r>
      <w:bookmarkEnd w:id="11"/>
    </w:p>
    <w:p w14:paraId="396ACEF2" w14:textId="77777777" w:rsidR="00F6125C" w:rsidRPr="00F6125C" w:rsidRDefault="00F6125C" w:rsidP="00F6125C"/>
    <w:p w14:paraId="5B4AA1AE" w14:textId="146CBF5E" w:rsidR="00D931CA" w:rsidRDefault="00CF6CD6" w:rsidP="00B23F95">
      <w:pPr>
        <w:spacing w:before="120" w:after="120" w:line="240" w:lineRule="auto"/>
        <w:jc w:val="both"/>
      </w:pPr>
      <w:r>
        <w:t xml:space="preserve">The Australian Small Business and Family Enterprise Ombudsman (ASBFEO) </w:t>
      </w:r>
      <w:r w:rsidR="00D931CA">
        <w:t>commenced operations in March 2016, operating</w:t>
      </w:r>
      <w:r>
        <w:t xml:space="preserve"> under the </w:t>
      </w:r>
      <w:r>
        <w:rPr>
          <w:i/>
          <w:iCs/>
        </w:rPr>
        <w:t>Australian Small Business and Family Enterprise Act 2015</w:t>
      </w:r>
      <w:r w:rsidR="00D931CA">
        <w:rPr>
          <w:i/>
          <w:iCs/>
        </w:rPr>
        <w:t xml:space="preserve"> </w:t>
      </w:r>
      <w:r w:rsidR="00D931CA">
        <w:t xml:space="preserve">(Cth) (the </w:t>
      </w:r>
      <w:r w:rsidR="00D931CA">
        <w:rPr>
          <w:b/>
          <w:bCs/>
        </w:rPr>
        <w:t>Act</w:t>
      </w:r>
      <w:r w:rsidR="00D931CA">
        <w:t>).</w:t>
      </w:r>
    </w:p>
    <w:p w14:paraId="5BC1A81A" w14:textId="3DBB72F2" w:rsidR="00CF6CD6" w:rsidRDefault="00D931CA" w:rsidP="00B23F95">
      <w:pPr>
        <w:spacing w:before="120" w:after="120" w:line="240" w:lineRule="auto"/>
        <w:jc w:val="both"/>
      </w:pPr>
      <w:r>
        <w:t xml:space="preserve">Since </w:t>
      </w:r>
      <w:r w:rsidR="006F5952">
        <w:t>its</w:t>
      </w:r>
      <w:r>
        <w:t xml:space="preserve"> inception, </w:t>
      </w:r>
      <w:r w:rsidR="00125227">
        <w:t>ASBFEO</w:t>
      </w:r>
      <w:r w:rsidR="00CF6CD6">
        <w:t xml:space="preserve"> has been </w:t>
      </w:r>
      <w:r>
        <w:t>position</w:t>
      </w:r>
      <w:r w:rsidR="001D3AB2">
        <w:t>ed</w:t>
      </w:r>
      <w:r w:rsidR="00CF6CD6">
        <w:t xml:space="preserve"> within </w:t>
      </w:r>
      <w:r>
        <w:t>several</w:t>
      </w:r>
      <w:r w:rsidR="00CF6CD6">
        <w:t xml:space="preserve"> Federal portfolios and has reported to</w:t>
      </w:r>
      <w:r>
        <w:t xml:space="preserve"> various </w:t>
      </w:r>
      <w:r w:rsidR="00A20D62">
        <w:t>s</w:t>
      </w:r>
      <w:r>
        <w:t xml:space="preserve">mall </w:t>
      </w:r>
      <w:r w:rsidR="00A20D62">
        <w:t>b</w:t>
      </w:r>
      <w:r>
        <w:t>usiness</w:t>
      </w:r>
      <w:r w:rsidR="00CF6CD6">
        <w:t xml:space="preserve"> ministers</w:t>
      </w:r>
      <w:r>
        <w:t xml:space="preserve"> </w:t>
      </w:r>
      <w:r w:rsidR="00E65281">
        <w:t xml:space="preserve">within </w:t>
      </w:r>
      <w:r w:rsidR="00B24095">
        <w:t>government.</w:t>
      </w:r>
      <w:r w:rsidR="00CF6CD6">
        <w:t xml:space="preserve">  Recent machinery of government changes ha</w:t>
      </w:r>
      <w:r w:rsidR="006F5952">
        <w:t>s</w:t>
      </w:r>
      <w:r w:rsidR="00CF6CD6">
        <w:t xml:space="preserve"> seen it return to </w:t>
      </w:r>
      <w:r w:rsidR="00FA25E4">
        <w:t>T</w:t>
      </w:r>
      <w:r w:rsidR="00CF6CD6">
        <w:t xml:space="preserve">he </w:t>
      </w:r>
      <w:r w:rsidR="00892DA1">
        <w:t xml:space="preserve">Department of the </w:t>
      </w:r>
      <w:r w:rsidR="00CF6CD6">
        <w:t xml:space="preserve">Treasury </w:t>
      </w:r>
      <w:r w:rsidR="00FA25E4">
        <w:t>(</w:t>
      </w:r>
      <w:r w:rsidR="00FA25E4" w:rsidRPr="00FA25E4">
        <w:rPr>
          <w:b/>
          <w:bCs/>
        </w:rPr>
        <w:t>Treasury</w:t>
      </w:r>
      <w:r w:rsidR="00FA25E4">
        <w:t>)</w:t>
      </w:r>
      <w:r w:rsidR="00CF6CD6">
        <w:t xml:space="preserve"> and respondent to </w:t>
      </w:r>
      <w:r w:rsidR="006B3FC4">
        <w:t xml:space="preserve">the Hon. Stuart Robert MP, Minister </w:t>
      </w:r>
      <w:r w:rsidR="006B3FC4" w:rsidRPr="00CC5DFD">
        <w:t>for Employment, Workforce, Skills, Small and Family Business</w:t>
      </w:r>
      <w:r w:rsidR="006B3FC4">
        <w:t>.</w:t>
      </w:r>
    </w:p>
    <w:p w14:paraId="4BBE091C" w14:textId="31A78489" w:rsidR="00CF6CD6" w:rsidRDefault="00D931CA" w:rsidP="00B23F95">
      <w:pPr>
        <w:spacing w:before="120" w:after="120" w:line="240" w:lineRule="auto"/>
        <w:jc w:val="both"/>
      </w:pPr>
      <w:r>
        <w:t>Section 95 of the Act</w:t>
      </w:r>
      <w:r w:rsidR="00CF6CD6">
        <w:t xml:space="preserve"> requires that the operation of </w:t>
      </w:r>
      <w:r w:rsidR="00125227">
        <w:t>ASBFEO</w:t>
      </w:r>
      <w:r w:rsidR="00CF6CD6">
        <w:t xml:space="preserve"> is reviewed every four years; </w:t>
      </w:r>
      <w:r>
        <w:t>with the exception of</w:t>
      </w:r>
      <w:r w:rsidR="00CF6CD6">
        <w:t xml:space="preserve"> the first review which was conducted in March 2017</w:t>
      </w:r>
      <w:r w:rsidR="002F3937">
        <w:t xml:space="preserve"> (</w:t>
      </w:r>
      <w:r w:rsidR="002F3937" w:rsidRPr="003A6C22">
        <w:rPr>
          <w:b/>
          <w:bCs/>
        </w:rPr>
        <w:t>the 2017 Review</w:t>
      </w:r>
      <w:r w:rsidR="002F3937">
        <w:t>)</w:t>
      </w:r>
      <w:r>
        <w:t xml:space="preserve">, after </w:t>
      </w:r>
      <w:r w:rsidR="00CF6CD6">
        <w:t>one year of operation.</w:t>
      </w:r>
    </w:p>
    <w:p w14:paraId="73FA9098" w14:textId="4FE768B5" w:rsidR="00CF6CD6" w:rsidRDefault="00CF6CD6" w:rsidP="00B23F95">
      <w:pPr>
        <w:spacing w:before="120" w:after="120" w:line="240" w:lineRule="auto"/>
        <w:jc w:val="both"/>
      </w:pPr>
      <w:r>
        <w:t xml:space="preserve">ASBFEO has made an impressive start during its inaugural phase of operation and has largely acquitted the recommendations of the 2017 review. After creating its presence during this time, ASBFEO has played an important role through the challenges posed by natural disasters </w:t>
      </w:r>
      <w:r w:rsidR="000A12D5">
        <w:t>in</w:t>
      </w:r>
      <w:r>
        <w:t xml:space="preserve"> 2020 and the global </w:t>
      </w:r>
      <w:r w:rsidR="00181A07">
        <w:t xml:space="preserve">COVID-19 </w:t>
      </w:r>
      <w:r>
        <w:t>pandemic, both of which impacted small businesses and family enterprises significantly.</w:t>
      </w:r>
    </w:p>
    <w:p w14:paraId="42D0FAA2" w14:textId="5B358727" w:rsidR="00CF6CD6" w:rsidRDefault="00CF6CD6" w:rsidP="00B23F95">
      <w:pPr>
        <w:spacing w:before="120" w:after="120" w:line="240" w:lineRule="auto"/>
        <w:jc w:val="both"/>
      </w:pPr>
      <w:r>
        <w:t>This review contends that the next phase for ASBFEO is one of consolidation and maturation of efforts and approach. However</w:t>
      </w:r>
      <w:r w:rsidR="00D931CA">
        <w:t>,</w:t>
      </w:r>
      <w:r>
        <w:t xml:space="preserve"> there is an opportunity to adjust and enhance how it operates with a multitude of parties and </w:t>
      </w:r>
      <w:r w:rsidR="00A20D62">
        <w:t xml:space="preserve">to </w:t>
      </w:r>
      <w:r>
        <w:t xml:space="preserve">focus on the issues which will have </w:t>
      </w:r>
      <w:r w:rsidR="006F5952">
        <w:t xml:space="preserve">the </w:t>
      </w:r>
      <w:r>
        <w:t>greatest impact.</w:t>
      </w:r>
    </w:p>
    <w:p w14:paraId="20C1D2E7" w14:textId="717B1D5B" w:rsidR="00CF6CD6" w:rsidRDefault="00CF6CD6" w:rsidP="00B23F95">
      <w:pPr>
        <w:spacing w:before="120" w:after="120" w:line="240" w:lineRule="auto"/>
        <w:jc w:val="both"/>
      </w:pPr>
      <w:r>
        <w:t>Through the consultation phase which involved meetings, submissions and surveys</w:t>
      </w:r>
      <w:r w:rsidR="00E02B53">
        <w:t>,</w:t>
      </w:r>
      <w:r>
        <w:t xml:space="preserve"> a number of themes have emerged which are discussed further in the report and informed the</w:t>
      </w:r>
      <w:r w:rsidR="00E02B53">
        <w:t xml:space="preserve"> </w:t>
      </w:r>
      <w:r>
        <w:t>recommendations. These themes go to:</w:t>
      </w:r>
    </w:p>
    <w:p w14:paraId="02BA9EA4" w14:textId="035F66E7" w:rsidR="00CF6CD6" w:rsidRDefault="00CF6CD6" w:rsidP="00C91676">
      <w:pPr>
        <w:pStyle w:val="ListParagraph"/>
        <w:numPr>
          <w:ilvl w:val="0"/>
          <w:numId w:val="41"/>
        </w:numPr>
        <w:spacing w:before="120" w:after="120"/>
        <w:jc w:val="both"/>
      </w:pPr>
      <w:r>
        <w:t>Role and strategy</w:t>
      </w:r>
    </w:p>
    <w:p w14:paraId="4A532629" w14:textId="7ED930A1" w:rsidR="00CF6CD6" w:rsidRDefault="00CF6CD6" w:rsidP="00C91676">
      <w:pPr>
        <w:pStyle w:val="ListParagraph"/>
        <w:numPr>
          <w:ilvl w:val="0"/>
          <w:numId w:val="41"/>
        </w:numPr>
        <w:spacing w:before="120" w:after="120"/>
        <w:jc w:val="both"/>
      </w:pPr>
      <w:r>
        <w:t>Influence and relationships</w:t>
      </w:r>
    </w:p>
    <w:p w14:paraId="5C08AF3C" w14:textId="5149CF1F" w:rsidR="00CF6CD6" w:rsidRDefault="00CF6CD6" w:rsidP="00C91676">
      <w:pPr>
        <w:pStyle w:val="ListParagraph"/>
        <w:numPr>
          <w:ilvl w:val="0"/>
          <w:numId w:val="41"/>
        </w:numPr>
        <w:spacing w:before="120" w:after="120"/>
        <w:jc w:val="both"/>
      </w:pPr>
      <w:r>
        <w:t>Data, analysis and information sharing</w:t>
      </w:r>
    </w:p>
    <w:p w14:paraId="6D6FFBF8" w14:textId="2B18E035" w:rsidR="00CF6CD6" w:rsidRDefault="00CF6CD6" w:rsidP="00C91676">
      <w:pPr>
        <w:pStyle w:val="ListParagraph"/>
        <w:numPr>
          <w:ilvl w:val="0"/>
          <w:numId w:val="41"/>
        </w:numPr>
        <w:spacing w:before="120" w:after="120"/>
        <w:jc w:val="both"/>
      </w:pPr>
      <w:r>
        <w:t>Administrative and internal capability</w:t>
      </w:r>
    </w:p>
    <w:p w14:paraId="7C2255B2" w14:textId="13E15149" w:rsidR="00CF6CD6" w:rsidRDefault="00CF6CD6" w:rsidP="00B23F95">
      <w:pPr>
        <w:spacing w:before="120" w:after="120" w:line="240" w:lineRule="auto"/>
        <w:jc w:val="both"/>
      </w:pPr>
      <w:r>
        <w:t>There was strong support from all who participated in this review that ASBFEO provided an important role and much goodwill for it to succeed.  The analysis and recommendations from this review</w:t>
      </w:r>
      <w:r w:rsidR="006F5952">
        <w:t>,</w:t>
      </w:r>
      <w:r>
        <w:t xml:space="preserve"> therefore</w:t>
      </w:r>
      <w:r w:rsidR="006F5952">
        <w:t>,</w:t>
      </w:r>
      <w:r>
        <w:t xml:space="preserve"> provide a platform for ASBFEO to seize the challenges of the future.</w:t>
      </w:r>
    </w:p>
    <w:p w14:paraId="47229678" w14:textId="61B83DB4" w:rsidR="00F6125C" w:rsidRDefault="00ED21E1" w:rsidP="000A34EE">
      <w:pPr>
        <w:pStyle w:val="Heading1"/>
        <w:jc w:val="both"/>
      </w:pPr>
      <w:r>
        <w:br w:type="page"/>
      </w:r>
      <w:bookmarkStart w:id="12" w:name="_Toc74307588"/>
      <w:r w:rsidR="006A3692">
        <w:lastRenderedPageBreak/>
        <w:t>Executive Summary</w:t>
      </w:r>
      <w:bookmarkEnd w:id="12"/>
    </w:p>
    <w:p w14:paraId="544ACCB6" w14:textId="34C4480E" w:rsidR="00F6125C" w:rsidRDefault="00865938" w:rsidP="000A34EE">
      <w:pPr>
        <w:pStyle w:val="Heading5"/>
        <w:jc w:val="both"/>
      </w:pPr>
      <w:r>
        <w:t>Review background</w:t>
      </w:r>
    </w:p>
    <w:p w14:paraId="690D0412" w14:textId="553454BF" w:rsidR="000009A6" w:rsidRDefault="00BC4C56" w:rsidP="00B23F95">
      <w:pPr>
        <w:jc w:val="both"/>
      </w:pPr>
      <w:r>
        <w:t>The 2021 Review of the Australian Small Business and Family Enterprise Ombudsman (</w:t>
      </w:r>
      <w:r w:rsidRPr="00F233D5">
        <w:rPr>
          <w:b/>
        </w:rPr>
        <w:t>ASBFEO</w:t>
      </w:r>
      <w:r>
        <w:t xml:space="preserve">) was undertaken in response to a statutory requirement that its assistance function be reviewed every four years. </w:t>
      </w:r>
      <w:r w:rsidR="00570FD9">
        <w:t>The Terms of Reference for the Review cover</w:t>
      </w:r>
      <w:r w:rsidR="006466CC">
        <w:t>s</w:t>
      </w:r>
      <w:r w:rsidR="00570FD9">
        <w:t xml:space="preserve"> </w:t>
      </w:r>
      <w:r w:rsidR="002F3937">
        <w:t>the nature, convenience</w:t>
      </w:r>
      <w:r w:rsidR="00FF4625">
        <w:t>,</w:t>
      </w:r>
      <w:r w:rsidR="002F3937">
        <w:t xml:space="preserve"> and effectiveness of ASBFEO’s assistance function</w:t>
      </w:r>
      <w:r w:rsidR="006466CC">
        <w:t>,</w:t>
      </w:r>
      <w:r w:rsidR="002F3937">
        <w:t xml:space="preserve"> ASBFEO’s response to the 2017 Review</w:t>
      </w:r>
      <w:r w:rsidR="006466CC">
        <w:t>,</w:t>
      </w:r>
      <w:r w:rsidR="00517BC7">
        <w:t xml:space="preserve"> the relationship between ASBFEO’s functions</w:t>
      </w:r>
      <w:r w:rsidR="006466CC">
        <w:t>,</w:t>
      </w:r>
      <w:r w:rsidR="00517BC7">
        <w:t xml:space="preserve"> and</w:t>
      </w:r>
      <w:r w:rsidR="00FA3E52">
        <w:t xml:space="preserve"> administrative and legislative arrangements.</w:t>
      </w:r>
      <w:r w:rsidR="00041953">
        <w:t xml:space="preserve"> The Review was conducted between March and June 2021.</w:t>
      </w:r>
    </w:p>
    <w:p w14:paraId="6BCE3CB8" w14:textId="3F81230F" w:rsidR="00865938" w:rsidRDefault="00865938" w:rsidP="000A34EE">
      <w:pPr>
        <w:pStyle w:val="Heading5"/>
        <w:jc w:val="both"/>
      </w:pPr>
      <w:r>
        <w:t>Consultation themes</w:t>
      </w:r>
    </w:p>
    <w:p w14:paraId="53EE814D" w14:textId="63ABB7BD" w:rsidR="000009A6" w:rsidRDefault="000B7638" w:rsidP="00B23F95">
      <w:pPr>
        <w:jc w:val="both"/>
      </w:pPr>
      <w:r>
        <w:t xml:space="preserve">Consultations highlighted </w:t>
      </w:r>
      <w:r w:rsidR="00FF4625">
        <w:t>several</w:t>
      </w:r>
      <w:r>
        <w:t xml:space="preserve"> themes bearing on ASBFEO</w:t>
      </w:r>
      <w:r w:rsidR="00B33239">
        <w:t>’</w:t>
      </w:r>
      <w:r>
        <w:t xml:space="preserve">s functions and relationships. ASBFEO has </w:t>
      </w:r>
      <w:r w:rsidRPr="000B7638">
        <w:t>established impactful advocacy and assistance roles</w:t>
      </w:r>
      <w:r>
        <w:t xml:space="preserve"> in relation to the Australian small business sector and family enterprises. </w:t>
      </w:r>
      <w:r w:rsidR="00657B44">
        <w:t xml:space="preserve">In order to capitalise on this role in the future, ASBFEO has the opportunity to </w:t>
      </w:r>
      <w:r w:rsidR="00F8631C">
        <w:t>work with stakeholders in defining a set of strategic priorities for advocacy and assistance activities that will deliver outcomes most needed to the Australian small business sector.</w:t>
      </w:r>
    </w:p>
    <w:p w14:paraId="6B97FB16" w14:textId="4AB749AE" w:rsidR="001D60D5" w:rsidRDefault="001D60D5" w:rsidP="00B23F95">
      <w:pPr>
        <w:jc w:val="both"/>
      </w:pPr>
      <w:r>
        <w:t xml:space="preserve">Stakeholders </w:t>
      </w:r>
      <w:r w:rsidR="007B5530">
        <w:t xml:space="preserve">emphatically </w:t>
      </w:r>
      <w:r>
        <w:t xml:space="preserve">commended ASBFEO on </w:t>
      </w:r>
      <w:r w:rsidR="006F5952">
        <w:t>its</w:t>
      </w:r>
      <w:r>
        <w:t xml:space="preserve"> ability to recognise issues affecting the small business sector and </w:t>
      </w:r>
      <w:r w:rsidR="0027001A">
        <w:t xml:space="preserve">to </w:t>
      </w:r>
      <w:r>
        <w:t xml:space="preserve">prosecute those issues by raising awareness and </w:t>
      </w:r>
      <w:r w:rsidR="0027001A">
        <w:t>advocating for</w:t>
      </w:r>
      <w:r>
        <w:t xml:space="preserve"> policy positions. Many organisations noted, however, that the application of independence in providing a voice for small businesses should be finely tuned in order to </w:t>
      </w:r>
      <w:r w:rsidR="000D0367">
        <w:t>cement a seat at the table of influence with policy makers and regulators.</w:t>
      </w:r>
      <w:r w:rsidR="00DF480F">
        <w:t xml:space="preserve"> There is an opportunity for ASBFEO to consolidate its advocacy role </w:t>
      </w:r>
      <w:r w:rsidR="00C9170C">
        <w:t>by</w:t>
      </w:r>
      <w:r w:rsidR="00DF480F">
        <w:t xml:space="preserve"> engaging in a more timely manner with key stakeholders and subject matter experts.</w:t>
      </w:r>
    </w:p>
    <w:p w14:paraId="4852BC19" w14:textId="46C0BE06" w:rsidR="005355C9" w:rsidRDefault="005355C9" w:rsidP="00B23F95">
      <w:pPr>
        <w:jc w:val="both"/>
      </w:pPr>
      <w:r>
        <w:t xml:space="preserve">Building a compelling policy agenda for the small business sector requires a strong empirical foundation. Stakeholders have invited ASBFEO to better leverage evidentiary resources both from within </w:t>
      </w:r>
      <w:r w:rsidR="001B0E94">
        <w:t xml:space="preserve">the </w:t>
      </w:r>
      <w:r>
        <w:t xml:space="preserve">industry and from jurisdictional agencies with small business-related </w:t>
      </w:r>
      <w:r w:rsidR="006D47F8">
        <w:t>responsibilities</w:t>
      </w:r>
      <w:r>
        <w:t xml:space="preserve">. There are opportunities to </w:t>
      </w:r>
      <w:r w:rsidR="00135CFC">
        <w:t xml:space="preserve">better </w:t>
      </w:r>
      <w:r>
        <w:t>u</w:t>
      </w:r>
      <w:r w:rsidR="00135CFC">
        <w:t>tilise</w:t>
      </w:r>
      <w:r>
        <w:t xml:space="preserve"> data</w:t>
      </w:r>
      <w:r w:rsidR="00135CFC">
        <w:t xml:space="preserve"> </w:t>
      </w:r>
      <w:r w:rsidR="00576F36">
        <w:t>from jurisdictional small business functions</w:t>
      </w:r>
      <w:r w:rsidR="00135CFC">
        <w:t xml:space="preserve"> – potentially through data-sharing protocols -</w:t>
      </w:r>
      <w:r>
        <w:t xml:space="preserve"> to facilitate </w:t>
      </w:r>
      <w:r w:rsidR="001B0E94">
        <w:t xml:space="preserve">the </w:t>
      </w:r>
      <w:r>
        <w:t xml:space="preserve">identification of systemic issues </w:t>
      </w:r>
      <w:r w:rsidR="00576F36">
        <w:t xml:space="preserve">and better track outcomes across the small </w:t>
      </w:r>
      <w:r w:rsidR="00E9331C">
        <w:t>business assistance ecosystem</w:t>
      </w:r>
      <w:r w:rsidR="00215A40">
        <w:t>.</w:t>
      </w:r>
    </w:p>
    <w:p w14:paraId="5C2D3D3D" w14:textId="0CAF74B7" w:rsidR="000B7638" w:rsidRDefault="008E20CA" w:rsidP="00B23F95">
      <w:pPr>
        <w:jc w:val="both"/>
      </w:pPr>
      <w:r>
        <w:t xml:space="preserve">Questions regarding ASBFEO’s name and the characteristics of impartiality and independence were consistently, and often passionately, presented by Review participants. The Review considers the title of Ombudsman has created a misalignment of expectations regarding ASBFEO’s functions, including perceptions that ASBFEO is failing to acquit impartiality </w:t>
      </w:r>
      <w:r w:rsidR="00FF4625">
        <w:t>responsibilities</w:t>
      </w:r>
      <w:r>
        <w:t>. The Review notes that impartiality is not essential for the performance of ASBFEO’s assistance function, and that ASBFEO has manifestly acted with independence. Clarification of ASBFEO’s role is essential</w:t>
      </w:r>
      <w:r w:rsidR="00FF4625">
        <w:t xml:space="preserve"> for reducing confusion and promoting collaboration towards outcomes for the small business sector</w:t>
      </w:r>
      <w:r>
        <w:t>.</w:t>
      </w:r>
    </w:p>
    <w:p w14:paraId="582ABC6E" w14:textId="6599FCAF" w:rsidR="00865938" w:rsidRDefault="00865938" w:rsidP="000A34EE">
      <w:pPr>
        <w:pStyle w:val="Heading5"/>
        <w:jc w:val="both"/>
      </w:pPr>
      <w:r>
        <w:t>Recommendations</w:t>
      </w:r>
    </w:p>
    <w:p w14:paraId="505C0DA4" w14:textId="3D757AAA" w:rsidR="000009A6" w:rsidRDefault="008247E4" w:rsidP="00B23F95">
      <w:pPr>
        <w:jc w:val="both"/>
      </w:pPr>
      <w:r>
        <w:t xml:space="preserve">The Review proposes </w:t>
      </w:r>
      <w:r w:rsidR="00462114">
        <w:t>five</w:t>
      </w:r>
      <w:r>
        <w:t xml:space="preserve"> recommendations to build upon ASBFEO’s dynamic first five years and position it for continued influence and impact</w:t>
      </w:r>
      <w:r w:rsidR="00117D6C">
        <w:t>, as follows:</w:t>
      </w:r>
    </w:p>
    <w:p w14:paraId="6731C822" w14:textId="5EEFA119" w:rsidR="00117D6C" w:rsidRDefault="00117D6C" w:rsidP="00C91676">
      <w:pPr>
        <w:pStyle w:val="ListParagraph"/>
        <w:numPr>
          <w:ilvl w:val="0"/>
          <w:numId w:val="34"/>
        </w:numPr>
        <w:jc w:val="both"/>
      </w:pPr>
      <w:r>
        <w:t>Treasury and ASBFEO should review evidence of gaps in the assistance and dispute resolution ecosystem for Australian small businesses, then implement targeted approaches to resolve these gaps and improve assistance outcomes.</w:t>
      </w:r>
    </w:p>
    <w:p w14:paraId="2A043804" w14:textId="77777777" w:rsidR="00462114" w:rsidRDefault="00462114" w:rsidP="00B23F95">
      <w:pPr>
        <w:pStyle w:val="ListParagraph"/>
        <w:numPr>
          <w:ilvl w:val="0"/>
          <w:numId w:val="0"/>
        </w:numPr>
        <w:ind w:left="720"/>
        <w:jc w:val="both"/>
      </w:pPr>
    </w:p>
    <w:p w14:paraId="5D750CFA" w14:textId="7EE5B58F" w:rsidR="00117D6C" w:rsidRDefault="00C9186D" w:rsidP="00C91676">
      <w:pPr>
        <w:pStyle w:val="ListParagraph"/>
        <w:numPr>
          <w:ilvl w:val="0"/>
          <w:numId w:val="34"/>
        </w:numPr>
        <w:jc w:val="both"/>
      </w:pPr>
      <w:r>
        <w:t>ASBFEO should leverage its experience and relationships to prosecute a strategic agenda designed to focus resources for deep impact on high-priority small business sector issues.</w:t>
      </w:r>
    </w:p>
    <w:p w14:paraId="4D73336C" w14:textId="5D827E6D" w:rsidR="00462114" w:rsidRDefault="00462114" w:rsidP="00B23F95">
      <w:pPr>
        <w:pStyle w:val="ListParagraph"/>
        <w:numPr>
          <w:ilvl w:val="0"/>
          <w:numId w:val="0"/>
        </w:numPr>
        <w:ind w:left="170"/>
        <w:jc w:val="both"/>
      </w:pPr>
    </w:p>
    <w:p w14:paraId="26364AB4" w14:textId="0A4914EB" w:rsidR="007A3A67" w:rsidRDefault="007A3A67" w:rsidP="00C91676">
      <w:pPr>
        <w:pStyle w:val="ListParagraph"/>
        <w:numPr>
          <w:ilvl w:val="0"/>
          <w:numId w:val="34"/>
        </w:numPr>
        <w:jc w:val="both"/>
      </w:pPr>
      <w:r>
        <w:t xml:space="preserve">ASBFEO should build its capacity and capability for sustained advocacy impact by strengthening its collaboration with stakeholders and sharpening its ability to characterise the small business sector. </w:t>
      </w:r>
    </w:p>
    <w:p w14:paraId="30B42FBF" w14:textId="77777777" w:rsidR="00722729" w:rsidRDefault="00722729" w:rsidP="00B23F95">
      <w:pPr>
        <w:pStyle w:val="ListParagraph"/>
        <w:numPr>
          <w:ilvl w:val="0"/>
          <w:numId w:val="0"/>
        </w:numPr>
        <w:ind w:left="170"/>
        <w:jc w:val="both"/>
      </w:pPr>
    </w:p>
    <w:p w14:paraId="14FD5068" w14:textId="0D31BF1D" w:rsidR="00EB3F82" w:rsidRDefault="00EB3F82" w:rsidP="00C91676">
      <w:pPr>
        <w:pStyle w:val="ListParagraph"/>
        <w:numPr>
          <w:ilvl w:val="0"/>
          <w:numId w:val="34"/>
        </w:numPr>
        <w:jc w:val="both"/>
      </w:pPr>
      <w:r>
        <w:t>ASBFEO should be renamed to promote role clarity.</w:t>
      </w:r>
    </w:p>
    <w:p w14:paraId="487D680B" w14:textId="77777777" w:rsidR="00192A7F" w:rsidRDefault="00192A7F" w:rsidP="00B23F95">
      <w:pPr>
        <w:pStyle w:val="ListParagraph"/>
        <w:numPr>
          <w:ilvl w:val="0"/>
          <w:numId w:val="0"/>
        </w:numPr>
        <w:ind w:left="170"/>
        <w:jc w:val="both"/>
      </w:pPr>
    </w:p>
    <w:p w14:paraId="6EAD08D7" w14:textId="6268817F" w:rsidR="007A3A67" w:rsidRDefault="004601B5" w:rsidP="00C91676">
      <w:pPr>
        <w:pStyle w:val="ListParagraph"/>
        <w:numPr>
          <w:ilvl w:val="0"/>
          <w:numId w:val="34"/>
        </w:numPr>
        <w:jc w:val="both"/>
      </w:pPr>
      <w:r>
        <w:t>Treasury and ASBFEO should act to ensure a</w:t>
      </w:r>
      <w:r w:rsidRPr="00B35194">
        <w:t>dministrative</w:t>
      </w:r>
      <w:r>
        <w:t xml:space="preserve">, funding and staffing </w:t>
      </w:r>
      <w:r w:rsidRPr="00B35194">
        <w:t xml:space="preserve">arrangements </w:t>
      </w:r>
      <w:r>
        <w:t xml:space="preserve">remain supportive of ASBFEO’s mandate. </w:t>
      </w:r>
    </w:p>
    <w:p w14:paraId="199356B2" w14:textId="77777777" w:rsidR="007D192F" w:rsidRDefault="007D192F" w:rsidP="00B23F95">
      <w:pPr>
        <w:pStyle w:val="ListParagraph"/>
        <w:numPr>
          <w:ilvl w:val="0"/>
          <w:numId w:val="0"/>
        </w:numPr>
        <w:ind w:left="720"/>
        <w:jc w:val="both"/>
      </w:pPr>
    </w:p>
    <w:p w14:paraId="01EBC595" w14:textId="761499D6" w:rsidR="00117D6C" w:rsidRDefault="00E14B98" w:rsidP="00AC06B2">
      <w:pPr>
        <w:jc w:val="both"/>
      </w:pPr>
      <w:r>
        <w:t xml:space="preserve">Detail for each recommendation is developed in </w:t>
      </w:r>
      <w:r w:rsidR="000D1C85" w:rsidRPr="000D1C85">
        <w:rPr>
          <w:b/>
          <w:bCs/>
        </w:rPr>
        <w:t>Chapter 2:</w:t>
      </w:r>
      <w:r>
        <w:t xml:space="preserve"> </w:t>
      </w:r>
      <w:r w:rsidRPr="007D192F">
        <w:rPr>
          <w:b/>
          <w:bCs/>
        </w:rPr>
        <w:t>Recommendations</w:t>
      </w:r>
      <w:r>
        <w:t xml:space="preserve"> and in the body of the report.</w:t>
      </w:r>
    </w:p>
    <w:p w14:paraId="34766541" w14:textId="7FE35C62" w:rsidR="00865938" w:rsidRDefault="00865938" w:rsidP="000A34EE">
      <w:pPr>
        <w:pStyle w:val="Heading5"/>
        <w:jc w:val="both"/>
      </w:pPr>
      <w:r>
        <w:t>Challenges and next steps</w:t>
      </w:r>
    </w:p>
    <w:p w14:paraId="134C37F5" w14:textId="478D1C6E" w:rsidR="008247E4" w:rsidRDefault="002A1D63" w:rsidP="00B23F95">
      <w:pPr>
        <w:jc w:val="both"/>
      </w:pPr>
      <w:r>
        <w:t xml:space="preserve">Input to the Review provided strong support for </w:t>
      </w:r>
      <w:r w:rsidR="008247E4">
        <w:t>ASBFEO</w:t>
      </w:r>
      <w:r>
        <w:t>’s continued role supporting the Australian small business sector and t</w:t>
      </w:r>
      <w:r w:rsidR="008247E4">
        <w:t>here is considerable goodwill</w:t>
      </w:r>
      <w:r>
        <w:t xml:space="preserve"> for further collaboration</w:t>
      </w:r>
      <w:r w:rsidR="008247E4">
        <w:t xml:space="preserve">. </w:t>
      </w:r>
      <w:r>
        <w:t>This report articulates the importance of</w:t>
      </w:r>
      <w:r w:rsidR="008247E4">
        <w:t xml:space="preserve"> focus on </w:t>
      </w:r>
      <w:r>
        <w:t xml:space="preserve">the following </w:t>
      </w:r>
      <w:r w:rsidR="00F360E0">
        <w:t xml:space="preserve">areas </w:t>
      </w:r>
      <w:r>
        <w:t>as platforms by which to plan and judge success for the future:</w:t>
      </w:r>
    </w:p>
    <w:p w14:paraId="6E0B803A" w14:textId="77777777" w:rsidR="008247E4" w:rsidRDefault="008247E4" w:rsidP="00C91676">
      <w:pPr>
        <w:pStyle w:val="ListParagraph"/>
        <w:numPr>
          <w:ilvl w:val="0"/>
          <w:numId w:val="32"/>
        </w:numPr>
        <w:jc w:val="both"/>
      </w:pPr>
      <w:r>
        <w:t>Role and strategy</w:t>
      </w:r>
    </w:p>
    <w:p w14:paraId="4A432330" w14:textId="77777777" w:rsidR="008247E4" w:rsidRDefault="008247E4" w:rsidP="00C91676">
      <w:pPr>
        <w:pStyle w:val="ListParagraph"/>
        <w:numPr>
          <w:ilvl w:val="0"/>
          <w:numId w:val="32"/>
        </w:numPr>
        <w:jc w:val="both"/>
      </w:pPr>
      <w:r>
        <w:t>Influence and relationships</w:t>
      </w:r>
    </w:p>
    <w:p w14:paraId="0CA9B47E" w14:textId="77777777" w:rsidR="008247E4" w:rsidRDefault="008247E4" w:rsidP="00C91676">
      <w:pPr>
        <w:pStyle w:val="ListParagraph"/>
        <w:numPr>
          <w:ilvl w:val="0"/>
          <w:numId w:val="32"/>
        </w:numPr>
        <w:jc w:val="both"/>
      </w:pPr>
      <w:r>
        <w:t>Data, analysis and insights</w:t>
      </w:r>
    </w:p>
    <w:p w14:paraId="657E0742" w14:textId="640060D5" w:rsidR="008247E4" w:rsidRDefault="008247E4" w:rsidP="00C91676">
      <w:pPr>
        <w:pStyle w:val="ListParagraph"/>
        <w:numPr>
          <w:ilvl w:val="0"/>
          <w:numId w:val="32"/>
        </w:numPr>
        <w:jc w:val="both"/>
      </w:pPr>
      <w:r>
        <w:t>Administrative and internal capability</w:t>
      </w:r>
      <w:r w:rsidR="002A1D63">
        <w:t>.</w:t>
      </w:r>
    </w:p>
    <w:p w14:paraId="4888432B" w14:textId="5C2A683A" w:rsidR="0062381F" w:rsidRPr="00324A0F" w:rsidRDefault="0062381F" w:rsidP="00324A0F">
      <w:pPr>
        <w:rPr>
          <w:rFonts w:asciiTheme="majorHAnsi" w:eastAsiaTheme="majorEastAsia" w:hAnsiTheme="majorHAnsi" w:cstheme="majorBidi"/>
          <w:b/>
          <w:color w:val="000000" w:themeColor="text1"/>
          <w:sz w:val="56"/>
          <w:szCs w:val="56"/>
        </w:rPr>
      </w:pPr>
      <w:bookmarkStart w:id="13" w:name="_Hlk70685945"/>
      <w:r>
        <w:br w:type="page"/>
      </w:r>
    </w:p>
    <w:p w14:paraId="4AA413D4" w14:textId="447F283A" w:rsidR="00375504" w:rsidRDefault="00B4255F" w:rsidP="000A34EE">
      <w:pPr>
        <w:pStyle w:val="Heading1"/>
        <w:jc w:val="both"/>
      </w:pPr>
      <w:bookmarkStart w:id="14" w:name="_Toc74307589"/>
      <w:r>
        <w:lastRenderedPageBreak/>
        <w:t xml:space="preserve">Chapter 1: </w:t>
      </w:r>
      <w:r w:rsidR="00375504" w:rsidRPr="009E68E3">
        <w:t>Findings and Themes</w:t>
      </w:r>
      <w:bookmarkEnd w:id="14"/>
    </w:p>
    <w:p w14:paraId="1A0A09AA" w14:textId="404CE274" w:rsidR="00564D3D" w:rsidRDefault="00564D3D" w:rsidP="00B23F95">
      <w:pPr>
        <w:jc w:val="both"/>
      </w:pPr>
      <w:r>
        <w:t xml:space="preserve">The Review </w:t>
      </w:r>
      <w:r w:rsidR="001D400A">
        <w:t>engaged</w:t>
      </w:r>
      <w:r>
        <w:t xml:space="preserve"> stakeholders </w:t>
      </w:r>
      <w:r w:rsidR="00E75D68">
        <w:t>with</w:t>
      </w:r>
      <w:r>
        <w:t xml:space="preserve"> varied interests in ASBFEO’s role and performance, including small businesses, industry associations and peak bodies, policy agencies, regulators, </w:t>
      </w:r>
      <w:r w:rsidR="009A442A">
        <w:t xml:space="preserve">Ombudsmen, </w:t>
      </w:r>
      <w:r>
        <w:t>jurisdictional small business commissioners and agencies with small business</w:t>
      </w:r>
      <w:r w:rsidR="00CA10D0">
        <w:t xml:space="preserve">-related functions. These </w:t>
      </w:r>
      <w:r w:rsidR="00CE7AEB">
        <w:t>engagement</w:t>
      </w:r>
      <w:r w:rsidR="005F12DF">
        <w:t>s</w:t>
      </w:r>
      <w:r w:rsidR="00CA10D0">
        <w:t xml:space="preserve"> led to rich and </w:t>
      </w:r>
      <w:r>
        <w:t>diverse input</w:t>
      </w:r>
      <w:r w:rsidR="00CA10D0">
        <w:t>, indicative of ASBFEO’s clear impact in th</w:t>
      </w:r>
      <w:r w:rsidR="00CE7AEB">
        <w:t>e</w:t>
      </w:r>
      <w:r w:rsidR="00CA10D0">
        <w:t xml:space="preserve"> initial phase of its operations.</w:t>
      </w:r>
    </w:p>
    <w:p w14:paraId="04AD7D93" w14:textId="4B968D8E" w:rsidR="00DA1D0F" w:rsidRDefault="00DA1D0F" w:rsidP="00B23F95">
      <w:pPr>
        <w:jc w:val="both"/>
      </w:pPr>
      <w:r>
        <w:t>This chapter outlines the key themes that emerged during the consultation process. These themes are apparent throughout the report and the Review Team’s consideration of each has informed the direction and design of th</w:t>
      </w:r>
      <w:r w:rsidR="005A179A">
        <w:t xml:space="preserve">e </w:t>
      </w:r>
      <w:r>
        <w:t>report’s recommendations.</w:t>
      </w:r>
    </w:p>
    <w:p w14:paraId="69C1709A" w14:textId="77777777" w:rsidR="00603E1E" w:rsidRPr="00564D3D" w:rsidRDefault="00603E1E" w:rsidP="000A34EE">
      <w:pPr>
        <w:jc w:val="both"/>
      </w:pPr>
    </w:p>
    <w:p w14:paraId="5697D327" w14:textId="0F4E35BE" w:rsidR="00B5594E" w:rsidRPr="0048153F" w:rsidRDefault="00B5594E" w:rsidP="000A34EE">
      <w:pPr>
        <w:pStyle w:val="Heading2"/>
        <w:jc w:val="both"/>
      </w:pPr>
      <w:bookmarkStart w:id="15" w:name="_Toc74307590"/>
      <w:r w:rsidRPr="0048153F">
        <w:t xml:space="preserve">Role and </w:t>
      </w:r>
      <w:r w:rsidR="00617AA2">
        <w:t>S</w:t>
      </w:r>
      <w:r w:rsidRPr="0048153F">
        <w:t>trategy</w:t>
      </w:r>
      <w:bookmarkEnd w:id="15"/>
    </w:p>
    <w:p w14:paraId="211B2B45" w14:textId="10FAABDE" w:rsidR="001A2242" w:rsidRDefault="001A2242" w:rsidP="00B23F95">
      <w:pPr>
        <w:jc w:val="both"/>
      </w:pPr>
      <w:r>
        <w:t>ASBFEO has</w:t>
      </w:r>
      <w:r w:rsidRPr="001A2242">
        <w:t xml:space="preserve"> carved out a highly meaningful role as an advocate and point of assistance for small businesses</w:t>
      </w:r>
      <w:r w:rsidR="008769CB">
        <w:t xml:space="preserve"> in Australia. Stakeholders have pointed to ASBFEO’s vital role in identifying issues that systemically affect the small business</w:t>
      </w:r>
      <w:r w:rsidR="001849C9">
        <w:t xml:space="preserve"> </w:t>
      </w:r>
      <w:r w:rsidR="008769CB">
        <w:t>sector</w:t>
      </w:r>
      <w:r w:rsidR="001849C9">
        <w:t xml:space="preserve">, and their capacity to speak unequivocally for small businesses. </w:t>
      </w:r>
    </w:p>
    <w:p w14:paraId="1E46B991" w14:textId="77777777" w:rsidR="00CD5C2A" w:rsidRDefault="001849C9" w:rsidP="00B23F95">
      <w:pPr>
        <w:jc w:val="both"/>
      </w:pPr>
      <w:r>
        <w:t xml:space="preserve">ASBFEO </w:t>
      </w:r>
      <w:r w:rsidR="00AD71DD">
        <w:t>has been highly active in its advocacy role, which has become almost synonymous with the office of the Ombudsman.</w:t>
      </w:r>
      <w:r w:rsidR="00005CCC">
        <w:t xml:space="preserve"> Ms</w:t>
      </w:r>
      <w:r w:rsidR="00AD71DD">
        <w:t xml:space="preserve"> Kate Carnell</w:t>
      </w:r>
      <w:r w:rsidR="00005CCC">
        <w:t xml:space="preserve"> AO</w:t>
      </w:r>
      <w:r w:rsidR="00AD71DD">
        <w:t xml:space="preserve"> “</w:t>
      </w:r>
      <w:r w:rsidR="00AD71DD" w:rsidRPr="001B0E94">
        <w:rPr>
          <w:i/>
          <w:iCs/>
        </w:rPr>
        <w:t>had a media following to rival that of many politicians</w:t>
      </w:r>
      <w:r w:rsidR="00AD71DD">
        <w:t xml:space="preserve">” and </w:t>
      </w:r>
      <w:r w:rsidR="0086242D">
        <w:t>successfully</w:t>
      </w:r>
      <w:r w:rsidR="00AD71DD">
        <w:t xml:space="preserve"> raise</w:t>
      </w:r>
      <w:r w:rsidR="0086242D">
        <w:t>d</w:t>
      </w:r>
      <w:r w:rsidR="00AD71DD">
        <w:t xml:space="preserve"> the profile of small business issues in the community and across government. </w:t>
      </w:r>
    </w:p>
    <w:p w14:paraId="7D160E41" w14:textId="4C3166EF" w:rsidR="00CD5C2A" w:rsidRDefault="00CD5C2A" w:rsidP="00B23F95">
      <w:pPr>
        <w:jc w:val="both"/>
      </w:pPr>
      <w:r>
        <w:t>ASBFEO</w:t>
      </w:r>
      <w:r w:rsidR="00157DD2">
        <w:t>’s assistance work has benefited small businesses</w:t>
      </w:r>
      <w:r w:rsidR="005F63D6">
        <w:t>. T</w:t>
      </w:r>
      <w:r w:rsidR="00157DD2">
        <w:t>he Ombudsman and its staff</w:t>
      </w:r>
      <w:r w:rsidR="00E56F24">
        <w:t xml:space="preserve"> have attracted praise for their positive cross-jurisdictional engagement and commitment to helping small businesses resolve issues</w:t>
      </w:r>
      <w:r w:rsidR="005F63D6">
        <w:t>.</w:t>
      </w:r>
    </w:p>
    <w:p w14:paraId="66AA804C" w14:textId="7E0A6769" w:rsidR="00FC5879" w:rsidRDefault="0013022D" w:rsidP="00B23F95">
      <w:pPr>
        <w:jc w:val="both"/>
      </w:pPr>
      <w:r w:rsidRPr="0013022D">
        <w:t xml:space="preserve">ASBFEO’s role exists within an ecosystem of regulatory, policy and small business-focused agencies as well as industry associations and peak bodies </w:t>
      </w:r>
      <w:r w:rsidR="00623A0F">
        <w:t>active in the small business sector.</w:t>
      </w:r>
      <w:r>
        <w:t xml:space="preserve"> </w:t>
      </w:r>
      <w:r w:rsidR="00625B4E">
        <w:t xml:space="preserve">While ASBFEO’s active and positive stance is regarded highly, their endeavours have also highlighted potential systemic gaps that require further investigation. </w:t>
      </w:r>
      <w:r w:rsidR="00FC5879">
        <w:t>Most notably:</w:t>
      </w:r>
    </w:p>
    <w:p w14:paraId="0DEB9E63" w14:textId="38C0B2C6" w:rsidR="005F63D6" w:rsidRDefault="00FC5879" w:rsidP="00C91676">
      <w:pPr>
        <w:pStyle w:val="ListParagraph"/>
        <w:numPr>
          <w:ilvl w:val="0"/>
          <w:numId w:val="35"/>
        </w:numPr>
        <w:jc w:val="both"/>
      </w:pPr>
      <w:r>
        <w:t>Small business</w:t>
      </w:r>
      <w:r w:rsidR="00AF6AE6">
        <w:t>es</w:t>
      </w:r>
      <w:r>
        <w:t xml:space="preserve"> face a “</w:t>
      </w:r>
      <w:r w:rsidRPr="001B0E94">
        <w:rPr>
          <w:i/>
          <w:iCs/>
        </w:rPr>
        <w:t>cost</w:t>
      </w:r>
      <w:r w:rsidR="00253192" w:rsidRPr="001B0E94">
        <w:rPr>
          <w:i/>
          <w:iCs/>
        </w:rPr>
        <w:t>s</w:t>
      </w:r>
      <w:r w:rsidRPr="001B0E94">
        <w:rPr>
          <w:i/>
          <w:iCs/>
        </w:rPr>
        <w:t xml:space="preserve"> order gorilla</w:t>
      </w:r>
      <w:r>
        <w:t>” when dealing with</w:t>
      </w:r>
      <w:r w:rsidR="00A14FD9">
        <w:t xml:space="preserve"> larger parties in disputes</w:t>
      </w:r>
      <w:r w:rsidR="005F63D6">
        <w:t>. ASBFEO does not have the powers to compel parties into mediation and in some cases, this means small businesses have no further avenues for resolving disputes</w:t>
      </w:r>
      <w:r w:rsidR="00AF7F0C">
        <w:t xml:space="preserve"> due to the resource impacts entailed in legal actions</w:t>
      </w:r>
      <w:r w:rsidR="005F63D6">
        <w:t>.</w:t>
      </w:r>
    </w:p>
    <w:p w14:paraId="198C5869" w14:textId="623B9615" w:rsidR="001A2242" w:rsidRPr="0048153F" w:rsidRDefault="00A14FD9" w:rsidP="00C91676">
      <w:pPr>
        <w:pStyle w:val="ListParagraph"/>
        <w:numPr>
          <w:ilvl w:val="0"/>
          <w:numId w:val="35"/>
        </w:numPr>
        <w:jc w:val="both"/>
      </w:pPr>
      <w:r>
        <w:t xml:space="preserve">ASBFEO’s increased profile has resulted </w:t>
      </w:r>
      <w:r w:rsidR="00AF7F0C">
        <w:t xml:space="preserve">both </w:t>
      </w:r>
      <w:r>
        <w:t xml:space="preserve">in greater demand for assistance and </w:t>
      </w:r>
      <w:r w:rsidR="00AF7F0C">
        <w:t xml:space="preserve">in </w:t>
      </w:r>
      <w:r w:rsidR="00BB0033">
        <w:t xml:space="preserve">the </w:t>
      </w:r>
      <w:r>
        <w:t xml:space="preserve">identification of further ways the office could </w:t>
      </w:r>
      <w:r w:rsidR="00197212">
        <w:t>support small businesses and family enterprises</w:t>
      </w:r>
      <w:r w:rsidR="00E0191D">
        <w:t xml:space="preserve">. </w:t>
      </w:r>
    </w:p>
    <w:p w14:paraId="078DD079" w14:textId="77777777" w:rsidR="008356C0" w:rsidRDefault="008356C0" w:rsidP="00B23F95">
      <w:pPr>
        <w:pStyle w:val="ListParagraph"/>
        <w:numPr>
          <w:ilvl w:val="0"/>
          <w:numId w:val="0"/>
        </w:numPr>
        <w:ind w:left="170"/>
        <w:jc w:val="both"/>
      </w:pPr>
    </w:p>
    <w:p w14:paraId="2E0F275E" w14:textId="7C00E99A" w:rsidR="00E0191D" w:rsidRDefault="00E0191D" w:rsidP="00B23F95">
      <w:pPr>
        <w:jc w:val="both"/>
      </w:pPr>
      <w:r>
        <w:t>Given increasing profile and demand, setting clear priorities for action is essential to achieving depth of impact</w:t>
      </w:r>
      <w:r w:rsidR="005C48FF">
        <w:t xml:space="preserve"> over the coming years</w:t>
      </w:r>
      <w:r>
        <w:t xml:space="preserve">. </w:t>
      </w:r>
      <w:r w:rsidR="00BA3888">
        <w:t xml:space="preserve">It was not entirely clear to the Review how ASBFEO establishes the priorities it </w:t>
      </w:r>
      <w:r w:rsidR="0019030D">
        <w:t xml:space="preserve">currently </w:t>
      </w:r>
      <w:r w:rsidR="00BA3888">
        <w:t>pursues and how they are weighed up against others</w:t>
      </w:r>
      <w:r w:rsidR="00805E6D">
        <w:t>. T</w:t>
      </w:r>
      <w:r w:rsidR="003F1DAD">
        <w:t>here is an opportunity for ASBFEO to articulate a clear agenda for its work and to help coordinate a strategic approach with other small business-related agencies.</w:t>
      </w:r>
      <w:r w:rsidR="00BA3888">
        <w:t xml:space="preserve"> </w:t>
      </w:r>
      <w:r w:rsidR="008356C0">
        <w:t>These considerations are explored within the report.</w:t>
      </w:r>
    </w:p>
    <w:p w14:paraId="55B80704" w14:textId="0D17105C" w:rsidR="00B5594E" w:rsidRPr="008626F2" w:rsidRDefault="00B5594E" w:rsidP="00B5594E">
      <w:pPr>
        <w:spacing w:after="0" w:line="240" w:lineRule="auto"/>
        <w:rPr>
          <w:rFonts w:ascii="Calibri" w:eastAsia="Times New Roman" w:hAnsi="Calibri" w:cs="Calibri"/>
          <w:lang w:eastAsia="en-AU"/>
        </w:rPr>
      </w:pPr>
    </w:p>
    <w:p w14:paraId="53D1D39B" w14:textId="63872943" w:rsidR="00B5594E" w:rsidRDefault="00B5594E" w:rsidP="000A34EE">
      <w:pPr>
        <w:pStyle w:val="Heading2"/>
        <w:jc w:val="both"/>
      </w:pPr>
      <w:bookmarkStart w:id="16" w:name="_Toc74307591"/>
      <w:r w:rsidRPr="008626F2">
        <w:lastRenderedPageBreak/>
        <w:t xml:space="preserve">Influence and </w:t>
      </w:r>
      <w:r w:rsidR="00617AA2">
        <w:t>R</w:t>
      </w:r>
      <w:r w:rsidRPr="008626F2">
        <w:t>elationships</w:t>
      </w:r>
      <w:bookmarkEnd w:id="16"/>
    </w:p>
    <w:p w14:paraId="4FBFB9A3" w14:textId="28A24EEE" w:rsidR="00C165B1" w:rsidRDefault="003D5444" w:rsidP="00B23F95">
      <w:pPr>
        <w:jc w:val="both"/>
        <w:rPr>
          <w:lang w:eastAsia="en-AU"/>
        </w:rPr>
      </w:pPr>
      <w:r>
        <w:rPr>
          <w:lang w:eastAsia="en-AU"/>
        </w:rPr>
        <w:t xml:space="preserve">As </w:t>
      </w:r>
      <w:r w:rsidR="0042329F">
        <w:rPr>
          <w:lang w:eastAsia="en-AU"/>
        </w:rPr>
        <w:t xml:space="preserve">described above, </w:t>
      </w:r>
      <w:r>
        <w:rPr>
          <w:lang w:eastAsia="en-AU"/>
        </w:rPr>
        <w:t>ASBFEO operates in a stakeholder</w:t>
      </w:r>
      <w:r w:rsidR="0042329F">
        <w:rPr>
          <w:lang w:eastAsia="en-AU"/>
        </w:rPr>
        <w:t>-</w:t>
      </w:r>
      <w:r>
        <w:rPr>
          <w:lang w:eastAsia="en-AU"/>
        </w:rPr>
        <w:t>rich environment.</w:t>
      </w:r>
      <w:r w:rsidR="0042329F">
        <w:rPr>
          <w:lang w:eastAsia="en-AU"/>
        </w:rPr>
        <w:t xml:space="preserve"> Over the Review </w:t>
      </w:r>
      <w:r w:rsidR="00E57E11">
        <w:rPr>
          <w:lang w:eastAsia="en-AU"/>
        </w:rPr>
        <w:t>P</w:t>
      </w:r>
      <w:r w:rsidR="0042329F">
        <w:rPr>
          <w:lang w:eastAsia="en-AU"/>
        </w:rPr>
        <w:t>eriod, the Ombudsman has established a notable presence within this environment and sought strongly to advocate for small businesses on a range of policy issues</w:t>
      </w:r>
      <w:r w:rsidR="00422F8A">
        <w:rPr>
          <w:lang w:eastAsia="en-AU"/>
        </w:rPr>
        <w:t xml:space="preserve"> </w:t>
      </w:r>
      <w:r w:rsidR="00407B73">
        <w:rPr>
          <w:lang w:eastAsia="en-AU"/>
        </w:rPr>
        <w:t>through the office’s independent role. Key areas of contribution</w:t>
      </w:r>
      <w:r w:rsidR="0000460E">
        <w:rPr>
          <w:lang w:eastAsia="en-AU"/>
        </w:rPr>
        <w:t xml:space="preserve"> includ</w:t>
      </w:r>
      <w:r w:rsidR="00407B73">
        <w:rPr>
          <w:lang w:eastAsia="en-AU"/>
        </w:rPr>
        <w:t>e</w:t>
      </w:r>
      <w:r w:rsidR="0000460E">
        <w:rPr>
          <w:lang w:eastAsia="en-AU"/>
        </w:rPr>
        <w:t xml:space="preserve"> </w:t>
      </w:r>
      <w:r w:rsidR="004110A4">
        <w:rPr>
          <w:lang w:eastAsia="en-AU"/>
        </w:rPr>
        <w:t>access to finance, access to justice</w:t>
      </w:r>
      <w:r w:rsidR="007C6EA8">
        <w:rPr>
          <w:lang w:eastAsia="en-AU"/>
        </w:rPr>
        <w:t xml:space="preserve"> and</w:t>
      </w:r>
      <w:r w:rsidR="004110A4">
        <w:rPr>
          <w:lang w:eastAsia="en-AU"/>
        </w:rPr>
        <w:t xml:space="preserve"> support</w:t>
      </w:r>
      <w:r w:rsidR="00407B73">
        <w:rPr>
          <w:lang w:eastAsia="en-AU"/>
        </w:rPr>
        <w:t xml:space="preserve"> through the COVID-19 pandemic.</w:t>
      </w:r>
    </w:p>
    <w:p w14:paraId="2B9D05F2" w14:textId="2BF6D726" w:rsidR="00B20230" w:rsidRDefault="00094BC8" w:rsidP="00B23F95">
      <w:pPr>
        <w:jc w:val="both"/>
        <w:rPr>
          <w:lang w:eastAsia="en-AU"/>
        </w:rPr>
      </w:pPr>
      <w:r>
        <w:rPr>
          <w:lang w:eastAsia="en-AU"/>
        </w:rPr>
        <w:t xml:space="preserve">Stakeholders </w:t>
      </w:r>
      <w:r w:rsidR="00C57693">
        <w:rPr>
          <w:lang w:eastAsia="en-AU"/>
        </w:rPr>
        <w:t>provided</w:t>
      </w:r>
      <w:r>
        <w:rPr>
          <w:lang w:eastAsia="en-AU"/>
        </w:rPr>
        <w:t xml:space="preserve"> their perspectives on ASBFEO’s activities and presence. </w:t>
      </w:r>
      <w:r w:rsidR="00EB1AC6">
        <w:rPr>
          <w:lang w:eastAsia="en-AU"/>
        </w:rPr>
        <w:t xml:space="preserve">Small businesses and small business commissioners have greatly appreciated </w:t>
      </w:r>
      <w:r>
        <w:rPr>
          <w:lang w:eastAsia="en-AU"/>
        </w:rPr>
        <w:t>ASBFEO’s</w:t>
      </w:r>
      <w:r w:rsidR="00EB1AC6">
        <w:rPr>
          <w:lang w:eastAsia="en-AU"/>
        </w:rPr>
        <w:t xml:space="preserve"> advocacy</w:t>
      </w:r>
      <w:r>
        <w:rPr>
          <w:lang w:eastAsia="en-AU"/>
        </w:rPr>
        <w:t xml:space="preserve"> work. </w:t>
      </w:r>
      <w:r w:rsidR="00B20230">
        <w:rPr>
          <w:lang w:eastAsia="en-AU"/>
        </w:rPr>
        <w:t xml:space="preserve">Peak bodies and industry associations </w:t>
      </w:r>
      <w:r w:rsidR="00C57693">
        <w:rPr>
          <w:lang w:eastAsia="en-AU"/>
        </w:rPr>
        <w:t xml:space="preserve">particularly </w:t>
      </w:r>
      <w:r w:rsidR="00E64A3B">
        <w:rPr>
          <w:lang w:eastAsia="en-AU"/>
        </w:rPr>
        <w:t>commended</w:t>
      </w:r>
      <w:r w:rsidR="008774CE">
        <w:rPr>
          <w:lang w:eastAsia="en-AU"/>
        </w:rPr>
        <w:t xml:space="preserve"> this work</w:t>
      </w:r>
      <w:r w:rsidR="00B20230">
        <w:rPr>
          <w:lang w:eastAsia="en-AU"/>
        </w:rPr>
        <w:t xml:space="preserve"> but noted </w:t>
      </w:r>
      <w:r w:rsidR="00E64A3B">
        <w:rPr>
          <w:lang w:eastAsia="en-AU"/>
        </w:rPr>
        <w:t>a</w:t>
      </w:r>
      <w:r w:rsidR="00B20230">
        <w:rPr>
          <w:lang w:eastAsia="en-AU"/>
        </w:rPr>
        <w:t xml:space="preserve"> need for communication and consultation maturity </w:t>
      </w:r>
      <w:r>
        <w:rPr>
          <w:lang w:eastAsia="en-AU"/>
        </w:rPr>
        <w:t xml:space="preserve">to support good policy development. </w:t>
      </w:r>
      <w:r w:rsidR="00B20230">
        <w:rPr>
          <w:lang w:eastAsia="en-AU"/>
        </w:rPr>
        <w:t>Policy agencies and regulators indicated earlier and more</w:t>
      </w:r>
      <w:r>
        <w:rPr>
          <w:lang w:eastAsia="en-AU"/>
        </w:rPr>
        <w:t xml:space="preserve"> </w:t>
      </w:r>
      <w:r w:rsidR="00B20230">
        <w:rPr>
          <w:lang w:eastAsia="en-AU"/>
        </w:rPr>
        <w:t xml:space="preserve">structured </w:t>
      </w:r>
      <w:r>
        <w:rPr>
          <w:lang w:eastAsia="en-AU"/>
        </w:rPr>
        <w:t xml:space="preserve">engagement </w:t>
      </w:r>
      <w:r w:rsidR="00B20230">
        <w:rPr>
          <w:lang w:eastAsia="en-AU"/>
        </w:rPr>
        <w:t>and collaborati</w:t>
      </w:r>
      <w:r>
        <w:rPr>
          <w:lang w:eastAsia="en-AU"/>
        </w:rPr>
        <w:t>on with subject matter experts could yield stronger policy outcomes and foster relationships.</w:t>
      </w:r>
    </w:p>
    <w:p w14:paraId="401D6426" w14:textId="39CA9225" w:rsidR="000B0595" w:rsidRDefault="00C94B92" w:rsidP="000A34EE">
      <w:pPr>
        <w:jc w:val="both"/>
        <w:rPr>
          <w:lang w:eastAsia="en-AU"/>
        </w:rPr>
      </w:pPr>
      <w:r>
        <w:rPr>
          <w:lang w:eastAsia="en-AU"/>
        </w:rPr>
        <w:t>The report explores themes around ASBFEO’s relationships and possible pathways for achieving increased advocacy efficacy.</w:t>
      </w:r>
    </w:p>
    <w:p w14:paraId="2B556FF5" w14:textId="77777777" w:rsidR="00EC2F8F" w:rsidRPr="00732915" w:rsidRDefault="00EC2F8F" w:rsidP="000A34EE">
      <w:pPr>
        <w:jc w:val="both"/>
        <w:rPr>
          <w:lang w:eastAsia="en-AU"/>
        </w:rPr>
      </w:pPr>
    </w:p>
    <w:p w14:paraId="33AFD081" w14:textId="2D42FC57" w:rsidR="00B5594E" w:rsidRPr="008626F2" w:rsidRDefault="00B5594E" w:rsidP="000A34EE">
      <w:pPr>
        <w:pStyle w:val="Heading2"/>
        <w:jc w:val="both"/>
      </w:pPr>
      <w:bookmarkStart w:id="17" w:name="_Toc74307592"/>
      <w:r w:rsidRPr="008626F2">
        <w:t>Data</w:t>
      </w:r>
      <w:r w:rsidR="009E51D7">
        <w:t>,</w:t>
      </w:r>
      <w:r w:rsidRPr="008626F2">
        <w:t xml:space="preserve"> </w:t>
      </w:r>
      <w:r w:rsidR="00617AA2">
        <w:t>A</w:t>
      </w:r>
      <w:r w:rsidRPr="008626F2">
        <w:t>nalysis</w:t>
      </w:r>
      <w:r w:rsidR="00617AA2">
        <w:t>,</w:t>
      </w:r>
      <w:r w:rsidRPr="008626F2">
        <w:t xml:space="preserve"> and </w:t>
      </w:r>
      <w:r w:rsidR="00617AA2">
        <w:t>I</w:t>
      </w:r>
      <w:r w:rsidR="001A2242">
        <w:t>nformation</w:t>
      </w:r>
      <w:r w:rsidRPr="008626F2">
        <w:t xml:space="preserve"> </w:t>
      </w:r>
      <w:r w:rsidR="00EF2500">
        <w:t>S</w:t>
      </w:r>
      <w:r w:rsidRPr="008626F2">
        <w:t>haring</w:t>
      </w:r>
      <w:bookmarkEnd w:id="17"/>
    </w:p>
    <w:p w14:paraId="48087E14" w14:textId="2581934F" w:rsidR="003C5E57" w:rsidRDefault="003C5E57" w:rsidP="00B23F95">
      <w:pPr>
        <w:jc w:val="both"/>
        <w:rPr>
          <w:lang w:eastAsia="en-AU"/>
        </w:rPr>
      </w:pPr>
      <w:r>
        <w:rPr>
          <w:lang w:eastAsia="en-AU"/>
        </w:rPr>
        <w:t>Stakeholders have increasingly noted the value of ASBFEO’s insights into the small business sector</w:t>
      </w:r>
      <w:r w:rsidR="00884488">
        <w:rPr>
          <w:lang w:eastAsia="en-AU"/>
        </w:rPr>
        <w:t>, regarding both the advocacy and assistance functions. Data, analysis</w:t>
      </w:r>
      <w:r w:rsidR="00AD06DE">
        <w:rPr>
          <w:lang w:eastAsia="en-AU"/>
        </w:rPr>
        <w:t>,</w:t>
      </w:r>
      <w:r w:rsidR="00884488">
        <w:rPr>
          <w:lang w:eastAsia="en-AU"/>
        </w:rPr>
        <w:t xml:space="preserve"> and information sharing were some of the most commonly cited areas of opportunity in relation to ASBFEOs operations.</w:t>
      </w:r>
    </w:p>
    <w:p w14:paraId="69CC4082" w14:textId="01B9F4EC" w:rsidR="00B20230" w:rsidRDefault="00E760B8" w:rsidP="00B23F95">
      <w:pPr>
        <w:jc w:val="both"/>
      </w:pPr>
      <w:r>
        <w:rPr>
          <w:lang w:eastAsia="en-AU"/>
        </w:rPr>
        <w:t xml:space="preserve">Stakeholders have noted the opportunity for ASBFEO to improve the empirical bases for its policy positions. At the same time policy stakeholders, both in the private and public sector, have expressed </w:t>
      </w:r>
      <w:r w:rsidR="00A0378E">
        <w:rPr>
          <w:lang w:eastAsia="en-AU"/>
        </w:rPr>
        <w:t xml:space="preserve">an </w:t>
      </w:r>
      <w:r w:rsidR="00884488">
        <w:rPr>
          <w:lang w:eastAsia="en-AU"/>
        </w:rPr>
        <w:t xml:space="preserve">increasing appetite for ASBFEO to </w:t>
      </w:r>
      <w:r>
        <w:rPr>
          <w:lang w:eastAsia="en-AU"/>
        </w:rPr>
        <w:t xml:space="preserve">boost </w:t>
      </w:r>
      <w:r w:rsidR="00884488">
        <w:rPr>
          <w:lang w:eastAsia="en-AU"/>
        </w:rPr>
        <w:t>policy value in characterising the small business sector</w:t>
      </w:r>
      <w:r>
        <w:rPr>
          <w:lang w:eastAsia="en-AU"/>
        </w:rPr>
        <w:t xml:space="preserve"> through c</w:t>
      </w:r>
      <w:r w:rsidR="00B5594E">
        <w:t xml:space="preserve">ollation and </w:t>
      </w:r>
      <w:r>
        <w:t xml:space="preserve">use of data and improved methods for approaching and analysing the sector. </w:t>
      </w:r>
      <w:r w:rsidR="0014713C">
        <w:t xml:space="preserve">Some stakeholders have indicated ASBFEO could play a data </w:t>
      </w:r>
      <w:r w:rsidR="00B20230">
        <w:t xml:space="preserve">clearing house </w:t>
      </w:r>
      <w:r w:rsidR="0014713C">
        <w:t>role</w:t>
      </w:r>
      <w:r w:rsidR="00140075">
        <w:t xml:space="preserve"> across agencies and jurisdictions, </w:t>
      </w:r>
      <w:r w:rsidR="0014713C">
        <w:t>better utilis</w:t>
      </w:r>
      <w:r w:rsidR="00140075">
        <w:t>ing</w:t>
      </w:r>
      <w:r w:rsidR="00B20230">
        <w:t xml:space="preserve"> empirical evidence from states and territories</w:t>
      </w:r>
      <w:r w:rsidR="00E61777">
        <w:t xml:space="preserve"> (for example from extensive small business surveys) to capture and communicate policy issues</w:t>
      </w:r>
      <w:r w:rsidR="00EF4F3A">
        <w:t>.</w:t>
      </w:r>
    </w:p>
    <w:p w14:paraId="228EA748" w14:textId="07814757" w:rsidR="00B20230" w:rsidRDefault="00B20230" w:rsidP="00B23F95">
      <w:pPr>
        <w:jc w:val="both"/>
      </w:pPr>
      <w:r>
        <w:t xml:space="preserve">Data sharing </w:t>
      </w:r>
      <w:r w:rsidR="00532B5B">
        <w:t xml:space="preserve">could also support ASBFEO’s assistance role within the context of the Australian small business assistance ecosystem. </w:t>
      </w:r>
      <w:r w:rsidR="00D47E00">
        <w:t>Currently, warm assistance handovers occur between jurisdictions</w:t>
      </w:r>
      <w:r w:rsidR="00D05106">
        <w:t>,</w:t>
      </w:r>
      <w:r w:rsidR="00532B5B">
        <w:t xml:space="preserve"> </w:t>
      </w:r>
      <w:r w:rsidR="00B6589C">
        <w:t>but</w:t>
      </w:r>
      <w:r w:rsidR="00D47E00">
        <w:t xml:space="preserve"> outcomes are not tracked. Data sharing prot</w:t>
      </w:r>
      <w:r>
        <w:t>ocols</w:t>
      </w:r>
      <w:r w:rsidR="00D47E00">
        <w:t xml:space="preserve"> between jurisdictions and agencies may provide valuable insight into </w:t>
      </w:r>
      <w:r w:rsidR="0048003A">
        <w:t>assistance outcomes and gaps for the sector.</w:t>
      </w:r>
    </w:p>
    <w:p w14:paraId="4BB76E8C" w14:textId="77777777" w:rsidR="00B5594E" w:rsidRPr="008626F2" w:rsidRDefault="00B5594E" w:rsidP="000A34EE">
      <w:pPr>
        <w:spacing w:after="0" w:line="240" w:lineRule="auto"/>
        <w:jc w:val="both"/>
        <w:rPr>
          <w:rFonts w:ascii="Calibri" w:eastAsia="Times New Roman" w:hAnsi="Calibri" w:cs="Calibri"/>
          <w:lang w:eastAsia="en-AU"/>
        </w:rPr>
      </w:pPr>
    </w:p>
    <w:p w14:paraId="6FEDE6A0" w14:textId="58FD4F76" w:rsidR="00B5594E" w:rsidRPr="008626F2" w:rsidRDefault="00B5594E" w:rsidP="000A34EE">
      <w:pPr>
        <w:pStyle w:val="Heading2"/>
        <w:jc w:val="both"/>
      </w:pPr>
      <w:bookmarkStart w:id="18" w:name="_Toc74307593"/>
      <w:r w:rsidRPr="008626F2">
        <w:t>Admin</w:t>
      </w:r>
      <w:r w:rsidR="001849C9">
        <w:t>istra</w:t>
      </w:r>
      <w:r w:rsidR="0017056F">
        <w:t>tive</w:t>
      </w:r>
      <w:r w:rsidRPr="008626F2">
        <w:t xml:space="preserve"> and </w:t>
      </w:r>
      <w:r w:rsidR="00617AA2">
        <w:t>I</w:t>
      </w:r>
      <w:r w:rsidRPr="008626F2">
        <w:t xml:space="preserve">nternal </w:t>
      </w:r>
      <w:r w:rsidR="00617AA2">
        <w:t>C</w:t>
      </w:r>
      <w:r w:rsidRPr="008626F2">
        <w:t>apability</w:t>
      </w:r>
      <w:bookmarkEnd w:id="18"/>
    </w:p>
    <w:p w14:paraId="2535B4CE" w14:textId="72B631E9" w:rsidR="009B2619" w:rsidRDefault="009B2619" w:rsidP="00B23F95">
      <w:pPr>
        <w:jc w:val="both"/>
      </w:pPr>
      <w:r>
        <w:t xml:space="preserve">The Ombudsman is an independent, statutory appointment, and the Ombudsman’s office is staffed through its parent agency. Stakeholders have affirmed the need for independence and </w:t>
      </w:r>
      <w:r w:rsidR="00C44A13">
        <w:t>highly value the exercise of this role in articulating challenges facing small business.</w:t>
      </w:r>
    </w:p>
    <w:p w14:paraId="4C97B1C0" w14:textId="187783C1" w:rsidR="00953DEB" w:rsidRDefault="00717081" w:rsidP="00B23F95">
      <w:pPr>
        <w:jc w:val="both"/>
      </w:pPr>
      <w:r>
        <w:t>Several stakeholders raised t</w:t>
      </w:r>
      <w:r w:rsidR="00953DEB">
        <w:t xml:space="preserve">he question of </w:t>
      </w:r>
      <w:r>
        <w:t xml:space="preserve">whether </w:t>
      </w:r>
      <w:r w:rsidR="00953DEB">
        <w:t xml:space="preserve">the </w:t>
      </w:r>
      <w:r w:rsidR="0044089C">
        <w:t>title “</w:t>
      </w:r>
      <w:r w:rsidR="00953DEB">
        <w:t>Ombudsman</w:t>
      </w:r>
      <w:r w:rsidR="0044089C">
        <w:t>”</w:t>
      </w:r>
      <w:r w:rsidR="00953DEB">
        <w:t xml:space="preserve"> </w:t>
      </w:r>
      <w:r>
        <w:t xml:space="preserve">is appropriate given </w:t>
      </w:r>
      <w:r w:rsidR="00953DEB">
        <w:t xml:space="preserve">ASBFEO does not act impartially; rather the office is clear in its support for small business stakeholders. </w:t>
      </w:r>
      <w:r w:rsidR="00953DEB">
        <w:lastRenderedPageBreak/>
        <w:t>The report considers this question in detail</w:t>
      </w:r>
      <w:r w:rsidR="00063FBC">
        <w:t>. A</w:t>
      </w:r>
      <w:r w:rsidR="00953DEB">
        <w:t>t a high level, impartiality is not required for the exercise of the assistance function in its current form</w:t>
      </w:r>
      <w:r w:rsidR="00731115">
        <w:t>, while</w:t>
      </w:r>
      <w:r w:rsidR="00953DEB">
        <w:t xml:space="preserve"> the Ombudsman’s independence is critical to its success</w:t>
      </w:r>
      <w:r w:rsidR="00063FBC">
        <w:t xml:space="preserve"> as an advocate</w:t>
      </w:r>
      <w:r w:rsidR="00953DEB">
        <w:t xml:space="preserve">. Should, however, ASBFEO attain stronger dispute resolution powers in the future, impartiality would be essential to the proper exercise of those powers and alternative administrative arrangements would be required. </w:t>
      </w:r>
    </w:p>
    <w:p w14:paraId="448108A7" w14:textId="1E48FBAA" w:rsidR="009B2619" w:rsidRDefault="00D93AD3" w:rsidP="00B23F95">
      <w:pPr>
        <w:jc w:val="both"/>
      </w:pPr>
      <w:r>
        <w:t xml:space="preserve">Stakeholders have </w:t>
      </w:r>
      <w:r w:rsidR="003731CE">
        <w:t>highlighted the desirability of increased policy development maturity for ASBFEO, and a concomitant need for increased visibility of small business issues for both regulators and policy makers. As such, several stakeholders indicated the desirability of a secondments program crossing both junior and more senior roles.</w:t>
      </w:r>
    </w:p>
    <w:p w14:paraId="55A7037A" w14:textId="77777777" w:rsidR="00F71C58" w:rsidRDefault="00F71C58">
      <w:pPr>
        <w:sectPr w:rsidR="00F71C58" w:rsidSect="007E77BA">
          <w:headerReference w:type="even" r:id="rId19"/>
          <w:headerReference w:type="default" r:id="rId20"/>
          <w:footerReference w:type="even" r:id="rId21"/>
          <w:footerReference w:type="default" r:id="rId22"/>
          <w:headerReference w:type="first" r:id="rId23"/>
          <w:footerReference w:type="first" r:id="rId24"/>
          <w:pgSz w:w="11906" w:h="16838"/>
          <w:pgMar w:top="2836" w:right="1440" w:bottom="1440" w:left="1440" w:header="0" w:footer="0" w:gutter="0"/>
          <w:cols w:space="708"/>
          <w:titlePg/>
          <w:docGrid w:linePitch="360"/>
        </w:sectPr>
      </w:pPr>
    </w:p>
    <w:p w14:paraId="033D3DA9" w14:textId="19FD62DB" w:rsidR="00F71C58" w:rsidRDefault="00B4255F" w:rsidP="000A34EE">
      <w:pPr>
        <w:pStyle w:val="Heading1"/>
        <w:jc w:val="both"/>
      </w:pPr>
      <w:bookmarkStart w:id="19" w:name="_Toc74307594"/>
      <w:r>
        <w:lastRenderedPageBreak/>
        <w:t xml:space="preserve">Chapter 2: </w:t>
      </w:r>
      <w:r w:rsidR="00F71C58">
        <w:t>Recommendations</w:t>
      </w:r>
      <w:bookmarkEnd w:id="19"/>
    </w:p>
    <w:p w14:paraId="5F7323CE" w14:textId="04F787E8" w:rsidR="00F71C58" w:rsidRPr="00A922FD" w:rsidRDefault="00F71C58" w:rsidP="00B23F95">
      <w:pPr>
        <w:jc w:val="both"/>
      </w:pPr>
      <w:r>
        <w:t xml:space="preserve">ASBFEO has established itself as a champion for small business interests. The Review’s recommendations are designed to capitalise on </w:t>
      </w:r>
      <w:r w:rsidR="006F24D0">
        <w:t xml:space="preserve">the </w:t>
      </w:r>
      <w:r>
        <w:t>momentum and position ASBFEO for sustained advocacy cut-through and assistance impact.</w:t>
      </w:r>
    </w:p>
    <w:p w14:paraId="5F318481" w14:textId="7E1D18C1" w:rsidR="00F71C58" w:rsidRDefault="00F71C58" w:rsidP="000A34EE">
      <w:pPr>
        <w:pStyle w:val="Heading5"/>
        <w:jc w:val="both"/>
      </w:pPr>
      <w:r>
        <w:t xml:space="preserve">Recommendation 1: </w:t>
      </w:r>
      <w:r w:rsidR="003D72A2">
        <w:t>Integrate</w:t>
      </w:r>
      <w:r>
        <w:t xml:space="preserve"> Assistance for</w:t>
      </w:r>
      <w:r w:rsidR="00045F47">
        <w:t xml:space="preserve"> </w:t>
      </w:r>
      <w:r>
        <w:t>small businesses</w:t>
      </w:r>
      <w:r w:rsidR="003D72A2">
        <w:t xml:space="preserve"> within an ecosystem</w:t>
      </w:r>
    </w:p>
    <w:p w14:paraId="09B54493" w14:textId="77777777" w:rsidR="00F71C58" w:rsidRPr="00983A72" w:rsidRDefault="00F71C58" w:rsidP="000A34EE">
      <w:pPr>
        <w:jc w:val="both"/>
        <w:rPr>
          <w:b/>
          <w:bCs/>
        </w:rPr>
      </w:pPr>
      <w:r w:rsidRPr="00983A72">
        <w:rPr>
          <w:b/>
          <w:bCs/>
        </w:rPr>
        <w:t>Treasury and ASBFEO should review evidence of gaps in the assistance and dispute resolution ecosystem for Australian small businesses, then implement targeted approaches to resolve these gaps and improve assistance outcomes.</w:t>
      </w:r>
    </w:p>
    <w:p w14:paraId="0A146A9C" w14:textId="4B5EDD74" w:rsidR="00F71C58" w:rsidRDefault="00F71C58" w:rsidP="00C91676">
      <w:pPr>
        <w:pStyle w:val="ListParagraph"/>
        <w:numPr>
          <w:ilvl w:val="0"/>
          <w:numId w:val="67"/>
        </w:numPr>
        <w:jc w:val="both"/>
      </w:pPr>
      <w:r>
        <w:t xml:space="preserve">Treasury should consider the nature and impact of unresolved disputes on the small business sector, the factors driving lack of resolution and the relevant areas of legislation. Treasury should then ascertain whether there is a need for further </w:t>
      </w:r>
      <w:r w:rsidR="00B0347C">
        <w:t>dispute resolution</w:t>
      </w:r>
      <w:r>
        <w:t xml:space="preserve"> avenues for small businesses and, if so, what role ASBFEO should play.</w:t>
      </w:r>
    </w:p>
    <w:p w14:paraId="0A6AF580" w14:textId="77777777" w:rsidR="009F7883" w:rsidRDefault="009F7883" w:rsidP="00B23F95">
      <w:pPr>
        <w:pStyle w:val="ListParagraph"/>
        <w:numPr>
          <w:ilvl w:val="0"/>
          <w:numId w:val="0"/>
        </w:numPr>
        <w:ind w:left="720"/>
        <w:jc w:val="both"/>
      </w:pPr>
    </w:p>
    <w:p w14:paraId="4C4AA6C8" w14:textId="701B82C1" w:rsidR="00F71C58" w:rsidRDefault="00F71C58" w:rsidP="00C91676">
      <w:pPr>
        <w:pStyle w:val="ListParagraph"/>
        <w:numPr>
          <w:ilvl w:val="0"/>
          <w:numId w:val="67"/>
        </w:numPr>
        <w:jc w:val="both"/>
      </w:pPr>
      <w:r>
        <w:t>ASBFEO should consider gaps in the Australian small business assistance ecosystem and work with jurisdictions, Ombudsmen</w:t>
      </w:r>
      <w:r w:rsidR="00C500D8">
        <w:t>,</w:t>
      </w:r>
      <w:r>
        <w:t xml:space="preserve"> and other assistance functions to remediate them by:</w:t>
      </w:r>
    </w:p>
    <w:p w14:paraId="66ED24C4" w14:textId="77777777" w:rsidR="00F71C58" w:rsidRDefault="00F71C58" w:rsidP="00C91676">
      <w:pPr>
        <w:pStyle w:val="ListParagraph"/>
        <w:numPr>
          <w:ilvl w:val="1"/>
          <w:numId w:val="68"/>
        </w:numPr>
        <w:jc w:val="both"/>
      </w:pPr>
      <w:r>
        <w:t>Providing clear and consistent assistance pathways for small businesses across jurisdictions, including well-defined assistance entry points, handover processes and outcomes tracking (in keeping with privacy laws and other legislation).</w:t>
      </w:r>
    </w:p>
    <w:p w14:paraId="32A85270" w14:textId="4458F914" w:rsidR="00F71C58" w:rsidRDefault="00F71C58" w:rsidP="00C91676">
      <w:pPr>
        <w:pStyle w:val="ListParagraph"/>
        <w:numPr>
          <w:ilvl w:val="1"/>
          <w:numId w:val="68"/>
        </w:numPr>
        <w:jc w:val="both"/>
      </w:pPr>
      <w:r>
        <w:t>S</w:t>
      </w:r>
      <w:r w:rsidRPr="0062409E">
        <w:t xml:space="preserve">haring data and insights </w:t>
      </w:r>
      <w:r>
        <w:t>to monitor outcomes across the small business assistance ecosystem and provide evidence of systemic issues affecting Australian small businesses.</w:t>
      </w:r>
    </w:p>
    <w:p w14:paraId="24585C58" w14:textId="77777777" w:rsidR="009F7883" w:rsidRDefault="009F7883" w:rsidP="00B23F95">
      <w:pPr>
        <w:pStyle w:val="ListParagraph"/>
        <w:numPr>
          <w:ilvl w:val="0"/>
          <w:numId w:val="0"/>
        </w:numPr>
        <w:ind w:left="1440"/>
        <w:jc w:val="both"/>
      </w:pPr>
    </w:p>
    <w:p w14:paraId="7E6F675A" w14:textId="55F5B788" w:rsidR="00F71C58" w:rsidRDefault="00F71C58" w:rsidP="00C91676">
      <w:pPr>
        <w:pStyle w:val="ListParagraph"/>
        <w:numPr>
          <w:ilvl w:val="0"/>
          <w:numId w:val="67"/>
        </w:numPr>
        <w:jc w:val="both"/>
      </w:pPr>
      <w:r>
        <w:t xml:space="preserve">ASBFEO should develop and maintain a forecast for </w:t>
      </w:r>
      <w:r w:rsidR="00A0378E">
        <w:t xml:space="preserve">the </w:t>
      </w:r>
      <w:r>
        <w:t>demand of its assistance function in line with strategic intent, noting the impact of profile-raising activities on demand for assistance services.</w:t>
      </w:r>
    </w:p>
    <w:p w14:paraId="12DCF1A4" w14:textId="77777777" w:rsidR="00F71C58" w:rsidRDefault="00F71C58" w:rsidP="000A34EE">
      <w:pPr>
        <w:ind w:left="170" w:hanging="113"/>
        <w:jc w:val="both"/>
      </w:pPr>
    </w:p>
    <w:p w14:paraId="3EDA141E" w14:textId="3CE289A8" w:rsidR="00F71C58" w:rsidRPr="00450DF3" w:rsidRDefault="00F71C58" w:rsidP="000A34EE">
      <w:pPr>
        <w:pStyle w:val="Heading5"/>
        <w:jc w:val="both"/>
      </w:pPr>
      <w:r>
        <w:t xml:space="preserve">Recommendation 2: </w:t>
      </w:r>
      <w:r w:rsidR="00EC54FF">
        <w:t xml:space="preserve">Use Experience and Relationships to Drive a </w:t>
      </w:r>
      <w:r>
        <w:t>Strategic Agenda</w:t>
      </w:r>
    </w:p>
    <w:p w14:paraId="0FF8C563" w14:textId="0DDC6682" w:rsidR="001B3088" w:rsidRPr="00D6591C" w:rsidRDefault="001B3088" w:rsidP="000A34EE">
      <w:pPr>
        <w:jc w:val="both"/>
      </w:pPr>
      <w:r w:rsidRPr="00983A72">
        <w:rPr>
          <w:b/>
          <w:bCs/>
        </w:rPr>
        <w:t>ASBFEO should leverage its experience and relationships to prosecute a strategic agenda designed to focus resources for deep impact on high-priority small business sector issues</w:t>
      </w:r>
      <w:r w:rsidR="00CC2184">
        <w:t>. This includes</w:t>
      </w:r>
      <w:r>
        <w:t>:</w:t>
      </w:r>
    </w:p>
    <w:p w14:paraId="55B919C4" w14:textId="621855F3" w:rsidR="001B3088" w:rsidRPr="00D6591C" w:rsidRDefault="001B3088" w:rsidP="00BB2F78">
      <w:pPr>
        <w:pStyle w:val="ListParagraph"/>
        <w:numPr>
          <w:ilvl w:val="0"/>
          <w:numId w:val="18"/>
        </w:numPr>
        <w:jc w:val="both"/>
      </w:pPr>
      <w:r w:rsidRPr="00D6591C">
        <w:t>Articulating an annual charter or agreed strategic agenda to focus application of ASBFEO’s resources towards achieving impact in particular areas</w:t>
      </w:r>
      <w:r w:rsidR="007C309C">
        <w:t xml:space="preserve">. This </w:t>
      </w:r>
      <w:r w:rsidR="00E52D2B">
        <w:t>charter</w:t>
      </w:r>
      <w:r w:rsidR="007C309C">
        <w:t xml:space="preserve"> should</w:t>
      </w:r>
      <w:r w:rsidRPr="00D6591C">
        <w:t xml:space="preserve"> </w:t>
      </w:r>
      <w:r w:rsidR="007C309C">
        <w:t>include:</w:t>
      </w:r>
    </w:p>
    <w:p w14:paraId="391E53E3" w14:textId="6EED4F75" w:rsidR="001B3088" w:rsidRPr="00D6591C" w:rsidRDefault="00FB4D2C" w:rsidP="00C91676">
      <w:pPr>
        <w:pStyle w:val="ListParagraph"/>
        <w:numPr>
          <w:ilvl w:val="1"/>
          <w:numId w:val="21"/>
        </w:numPr>
        <w:jc w:val="both"/>
      </w:pPr>
      <w:r>
        <w:t>A p</w:t>
      </w:r>
      <w:r w:rsidR="001B3088" w:rsidRPr="00D6591C">
        <w:t xml:space="preserve">olicy </w:t>
      </w:r>
      <w:r>
        <w:t>input agenda</w:t>
      </w:r>
    </w:p>
    <w:p w14:paraId="5B850394" w14:textId="38A8108F" w:rsidR="001B3088" w:rsidRPr="00D6591C" w:rsidRDefault="003D5482" w:rsidP="00C91676">
      <w:pPr>
        <w:pStyle w:val="ListParagraph"/>
        <w:numPr>
          <w:ilvl w:val="1"/>
          <w:numId w:val="21"/>
        </w:numPr>
        <w:jc w:val="both"/>
      </w:pPr>
      <w:r>
        <w:t>A d</w:t>
      </w:r>
      <w:r w:rsidR="001B3088" w:rsidRPr="00D6591C">
        <w:t xml:space="preserve">ata and research sharing </w:t>
      </w:r>
      <w:r>
        <w:t xml:space="preserve">program </w:t>
      </w:r>
      <w:r w:rsidR="001B3088" w:rsidRPr="00D6591C">
        <w:t xml:space="preserve">to support formalising approaches to characterising thematic and emerging issues for the small business sector. </w:t>
      </w:r>
    </w:p>
    <w:p w14:paraId="15349CAE" w14:textId="3AD1F771" w:rsidR="001B3088" w:rsidRDefault="003C398D" w:rsidP="00C91676">
      <w:pPr>
        <w:pStyle w:val="ListParagraph"/>
        <w:numPr>
          <w:ilvl w:val="1"/>
          <w:numId w:val="21"/>
        </w:numPr>
        <w:jc w:val="both"/>
      </w:pPr>
      <w:r>
        <w:t>Initiatives to promote e</w:t>
      </w:r>
      <w:r w:rsidR="001B3088" w:rsidRPr="00D6591C">
        <w:t xml:space="preserve">ffective assistance handovers within the Australian small business assistance ecosystem. </w:t>
      </w:r>
    </w:p>
    <w:p w14:paraId="13C5CFE7" w14:textId="0AC59E32" w:rsidR="00554989" w:rsidRDefault="00377AC1" w:rsidP="00B23F95">
      <w:pPr>
        <w:pStyle w:val="ListParagraph"/>
        <w:numPr>
          <w:ilvl w:val="0"/>
          <w:numId w:val="0"/>
        </w:numPr>
        <w:ind w:left="720"/>
        <w:jc w:val="both"/>
      </w:pPr>
      <w:r w:rsidRPr="00377AC1">
        <w:t xml:space="preserve">The </w:t>
      </w:r>
      <w:r w:rsidR="00E52D2B">
        <w:t>charter</w:t>
      </w:r>
      <w:r w:rsidRPr="00377AC1">
        <w:t xml:space="preserve"> </w:t>
      </w:r>
      <w:r w:rsidR="000705AB">
        <w:t>should articulate</w:t>
      </w:r>
      <w:r w:rsidRPr="00377AC1">
        <w:t xml:space="preserve"> key priorities but also </w:t>
      </w:r>
      <w:r w:rsidR="000705AB">
        <w:t>provide bandwidth for</w:t>
      </w:r>
      <w:r w:rsidRPr="00377AC1">
        <w:t xml:space="preserve"> respond</w:t>
      </w:r>
      <w:r w:rsidR="000705AB">
        <w:t>ing</w:t>
      </w:r>
      <w:r w:rsidRPr="00377AC1">
        <w:t xml:space="preserve"> to emerging issues.</w:t>
      </w:r>
    </w:p>
    <w:p w14:paraId="5A52A1C1" w14:textId="77777777" w:rsidR="00554989" w:rsidRPr="00377AC1" w:rsidRDefault="00554989" w:rsidP="00554989">
      <w:pPr>
        <w:pStyle w:val="ListParagraph"/>
        <w:numPr>
          <w:ilvl w:val="0"/>
          <w:numId w:val="0"/>
        </w:numPr>
        <w:ind w:left="720"/>
      </w:pPr>
    </w:p>
    <w:p w14:paraId="5D0E5E24" w14:textId="2F144ECB" w:rsidR="00F71C58" w:rsidRDefault="001B3088" w:rsidP="000A34EE">
      <w:pPr>
        <w:pStyle w:val="ListParagraph"/>
        <w:numPr>
          <w:ilvl w:val="0"/>
          <w:numId w:val="18"/>
        </w:numPr>
        <w:jc w:val="both"/>
      </w:pPr>
      <w:r w:rsidRPr="00D6591C">
        <w:lastRenderedPageBreak/>
        <w:t>Coordinating a strategic agenda</w:t>
      </w:r>
      <w:r w:rsidR="007C53D9">
        <w:t xml:space="preserve"> of policy issues and assistance initiatives</w:t>
      </w:r>
      <w:r w:rsidRPr="00D6591C">
        <w:t xml:space="preserve"> across State / Territory agencies with small business functions (including small business commissioners) to formalise</w:t>
      </w:r>
      <w:r w:rsidR="008D03C5">
        <w:t xml:space="preserve"> and</w:t>
      </w:r>
      <w:r w:rsidRPr="00D6591C">
        <w:t xml:space="preserve"> build on current collaborations</w:t>
      </w:r>
      <w:r w:rsidR="008D03C5">
        <w:t>.</w:t>
      </w:r>
    </w:p>
    <w:p w14:paraId="391F87E1" w14:textId="77777777" w:rsidR="00554989" w:rsidRDefault="00554989" w:rsidP="000A34EE">
      <w:pPr>
        <w:pStyle w:val="ListParagraph"/>
        <w:numPr>
          <w:ilvl w:val="0"/>
          <w:numId w:val="0"/>
        </w:numPr>
        <w:ind w:left="720"/>
        <w:jc w:val="both"/>
      </w:pPr>
    </w:p>
    <w:p w14:paraId="0B8CBA93" w14:textId="7F7EB14C" w:rsidR="00091F40" w:rsidRPr="00D6591C" w:rsidRDefault="00091F40" w:rsidP="000A34EE">
      <w:pPr>
        <w:pStyle w:val="ListParagraph"/>
        <w:numPr>
          <w:ilvl w:val="0"/>
          <w:numId w:val="18"/>
        </w:numPr>
        <w:jc w:val="both"/>
      </w:pPr>
      <w:r>
        <w:t xml:space="preserve">Strengthen relationships with </w:t>
      </w:r>
      <w:r w:rsidR="00A537DF">
        <w:t>Tasmania, ACT</w:t>
      </w:r>
      <w:r>
        <w:t xml:space="preserve"> and </w:t>
      </w:r>
      <w:r w:rsidR="00A537DF">
        <w:t>Northern Territory</w:t>
      </w:r>
      <w:r>
        <w:t xml:space="preserve"> to finalise actions from the 2017 Review</w:t>
      </w:r>
      <w:r w:rsidR="000E22AD">
        <w:t>.</w:t>
      </w:r>
    </w:p>
    <w:p w14:paraId="0B3E64B2" w14:textId="77777777" w:rsidR="00F71C58" w:rsidRDefault="00F71C58" w:rsidP="000A34EE">
      <w:pPr>
        <w:jc w:val="both"/>
      </w:pPr>
    </w:p>
    <w:p w14:paraId="73A9BD6E" w14:textId="2C34F13C" w:rsidR="00F71C58" w:rsidRDefault="00F71C58" w:rsidP="000A34EE">
      <w:pPr>
        <w:pStyle w:val="Heading5"/>
        <w:jc w:val="both"/>
      </w:pPr>
      <w:r>
        <w:t>Recommendation 3: Build Advocacy impact</w:t>
      </w:r>
    </w:p>
    <w:p w14:paraId="51D50AB6" w14:textId="209BD9FC" w:rsidR="00F71C58" w:rsidRPr="001A35EC" w:rsidRDefault="00F71C58" w:rsidP="000A34EE">
      <w:pPr>
        <w:jc w:val="both"/>
        <w:rPr>
          <w:b/>
          <w:bCs/>
        </w:rPr>
      </w:pPr>
      <w:r w:rsidRPr="001A35EC">
        <w:rPr>
          <w:b/>
          <w:bCs/>
        </w:rPr>
        <w:t xml:space="preserve">ASBFEO should </w:t>
      </w:r>
      <w:r w:rsidR="00347C23" w:rsidRPr="001A35EC">
        <w:rPr>
          <w:b/>
          <w:bCs/>
        </w:rPr>
        <w:t xml:space="preserve">build its capacity and capability for sustained advocacy impact by strengthening its collaboration with stakeholders and sharpening its ability to characterise the small business sector. </w:t>
      </w:r>
    </w:p>
    <w:p w14:paraId="49CFB81F" w14:textId="5B3AD350" w:rsidR="00F11E7C" w:rsidRDefault="00F11E7C" w:rsidP="00C91676">
      <w:pPr>
        <w:pStyle w:val="ListParagraph"/>
        <w:numPr>
          <w:ilvl w:val="0"/>
          <w:numId w:val="19"/>
        </w:numPr>
        <w:jc w:val="both"/>
      </w:pPr>
      <w:r>
        <w:t xml:space="preserve">ASBFEO should evolve the application of its independence function with policy and regulatory stakeholders, but equally, these bodies have an opportunity to welcome the insights and connections ASBFEO provides into the small business sector. To achieve policy </w:t>
      </w:r>
      <w:r w:rsidR="007D5734" w:rsidRPr="009D6AD1">
        <w:t>cut through</w:t>
      </w:r>
      <w:r>
        <w:t>, ASBFEO should:</w:t>
      </w:r>
    </w:p>
    <w:p w14:paraId="40D74AF6" w14:textId="7AB3DED2" w:rsidR="00F11E7C" w:rsidRDefault="00F11E7C" w:rsidP="00C91676">
      <w:pPr>
        <w:pStyle w:val="ListParagraph"/>
        <w:numPr>
          <w:ilvl w:val="1"/>
          <w:numId w:val="20"/>
        </w:numPr>
        <w:jc w:val="both"/>
      </w:pPr>
      <w:r>
        <w:t>Build on its more recent endeavours to engage early and often with policy, regulatory, industry stakeholders and SMEs when conducting enquiries</w:t>
      </w:r>
    </w:p>
    <w:p w14:paraId="1E63A712" w14:textId="6C1561AB" w:rsidR="00F11E7C" w:rsidRDefault="00F11E7C" w:rsidP="00C91676">
      <w:pPr>
        <w:pStyle w:val="ListParagraph"/>
        <w:numPr>
          <w:ilvl w:val="1"/>
          <w:numId w:val="20"/>
        </w:numPr>
        <w:jc w:val="both"/>
      </w:pPr>
      <w:r>
        <w:t>With assistance from the Treasury, replicate engagement models that have proven effective, such as co-chairing the Small Business Stewardship Group with the ATO and convening the Federal Regulatory Agencies Group (FRAG)</w:t>
      </w:r>
      <w:r w:rsidR="0027100E">
        <w:t>.</w:t>
      </w:r>
    </w:p>
    <w:p w14:paraId="386093DD" w14:textId="77777777" w:rsidR="0027100E" w:rsidRDefault="0027100E" w:rsidP="000A34EE">
      <w:pPr>
        <w:pStyle w:val="ListParagraph"/>
        <w:numPr>
          <w:ilvl w:val="0"/>
          <w:numId w:val="0"/>
        </w:numPr>
        <w:ind w:left="1440"/>
        <w:jc w:val="both"/>
      </w:pPr>
    </w:p>
    <w:p w14:paraId="0269B541" w14:textId="249274E7" w:rsidR="00147277" w:rsidRDefault="00147277" w:rsidP="00C91676">
      <w:pPr>
        <w:pStyle w:val="ListParagraph"/>
        <w:numPr>
          <w:ilvl w:val="0"/>
          <w:numId w:val="19"/>
        </w:numPr>
        <w:jc w:val="both"/>
      </w:pPr>
      <w:r>
        <w:t xml:space="preserve">ASBFEO </w:t>
      </w:r>
      <w:r w:rsidR="0027100E">
        <w:t>should</w:t>
      </w:r>
      <w:r>
        <w:t xml:space="preserve"> provide insights as to the organising concepts for the small business sector by:</w:t>
      </w:r>
    </w:p>
    <w:p w14:paraId="2C5B256D" w14:textId="77777777" w:rsidR="00147277" w:rsidRDefault="00147277" w:rsidP="00C91676">
      <w:pPr>
        <w:pStyle w:val="ListParagraph"/>
        <w:numPr>
          <w:ilvl w:val="1"/>
          <w:numId w:val="22"/>
        </w:numPr>
        <w:jc w:val="both"/>
      </w:pPr>
      <w:r>
        <w:t>Providing clarity on the composition of the small business sector and characterising its nature with improved qualitative and quantitative models</w:t>
      </w:r>
    </w:p>
    <w:p w14:paraId="3FB7A3E3" w14:textId="77777777" w:rsidR="00147277" w:rsidRDefault="00147277" w:rsidP="00C91676">
      <w:pPr>
        <w:pStyle w:val="ListParagraph"/>
        <w:numPr>
          <w:ilvl w:val="1"/>
          <w:numId w:val="22"/>
        </w:numPr>
        <w:jc w:val="both"/>
      </w:pPr>
      <w:r>
        <w:t>Build on existing relationships with small business sector stakeholders to create pathways for enquiry into small business policy or regulatory questions and for elevating emerging concerns</w:t>
      </w:r>
    </w:p>
    <w:p w14:paraId="03170B6B" w14:textId="77777777" w:rsidR="00147277" w:rsidRDefault="00147277" w:rsidP="00C91676">
      <w:pPr>
        <w:pStyle w:val="ListParagraph"/>
        <w:numPr>
          <w:ilvl w:val="1"/>
          <w:numId w:val="22"/>
        </w:numPr>
        <w:jc w:val="both"/>
      </w:pPr>
      <w:r>
        <w:t>Articulation of persistent and emerging issues impacting the small business sector, such as access to finance, the cost of these issues to the sector and economy more broadly, and the impacts of government policy interventions</w:t>
      </w:r>
    </w:p>
    <w:p w14:paraId="649ECC0E" w14:textId="1773DACD" w:rsidR="00347C23" w:rsidRDefault="00782353" w:rsidP="00C91676">
      <w:pPr>
        <w:pStyle w:val="ListParagraph"/>
        <w:numPr>
          <w:ilvl w:val="1"/>
          <w:numId w:val="22"/>
        </w:numPr>
        <w:jc w:val="both"/>
      </w:pPr>
      <w:r>
        <w:t>Considering the strategic value of offering</w:t>
      </w:r>
      <w:r w:rsidR="00147277">
        <w:t xml:space="preserve"> a data clearing house facility providing access to small business sector insights from a range of sources to support small business policy development </w:t>
      </w:r>
    </w:p>
    <w:p w14:paraId="00C5052E" w14:textId="77777777" w:rsidR="00F71C58" w:rsidRDefault="00F71C58" w:rsidP="000A34EE">
      <w:pPr>
        <w:tabs>
          <w:tab w:val="left" w:pos="2368"/>
        </w:tabs>
        <w:jc w:val="both"/>
        <w:rPr>
          <w:lang w:eastAsia="en-AU"/>
        </w:rPr>
      </w:pPr>
    </w:p>
    <w:p w14:paraId="7458D72B" w14:textId="0232A6E7" w:rsidR="00781617" w:rsidRDefault="00781617" w:rsidP="000A34EE">
      <w:pPr>
        <w:pStyle w:val="Heading5"/>
        <w:jc w:val="both"/>
        <w:rPr>
          <w:lang w:eastAsia="en-AU"/>
        </w:rPr>
      </w:pPr>
      <w:r>
        <w:rPr>
          <w:lang w:eastAsia="en-AU"/>
        </w:rPr>
        <w:t xml:space="preserve">Recommendation 4: A </w:t>
      </w:r>
      <w:r w:rsidR="008D58A3">
        <w:rPr>
          <w:lang w:eastAsia="en-AU"/>
        </w:rPr>
        <w:t>N</w:t>
      </w:r>
      <w:r>
        <w:rPr>
          <w:lang w:eastAsia="en-AU"/>
        </w:rPr>
        <w:t xml:space="preserve">ame that </w:t>
      </w:r>
      <w:r w:rsidR="008D58A3">
        <w:rPr>
          <w:lang w:eastAsia="en-AU"/>
        </w:rPr>
        <w:t>A</w:t>
      </w:r>
      <w:r>
        <w:rPr>
          <w:lang w:eastAsia="en-AU"/>
        </w:rPr>
        <w:t>ligns to function</w:t>
      </w:r>
    </w:p>
    <w:p w14:paraId="31DDC351" w14:textId="68E29D12" w:rsidR="00781617" w:rsidRPr="001A35EC" w:rsidRDefault="00781617" w:rsidP="000A34EE">
      <w:pPr>
        <w:jc w:val="both"/>
        <w:rPr>
          <w:b/>
          <w:bCs/>
          <w:lang w:eastAsia="en-AU"/>
        </w:rPr>
      </w:pPr>
      <w:r w:rsidRPr="001A35EC">
        <w:rPr>
          <w:b/>
          <w:bCs/>
          <w:lang w:eastAsia="en-AU"/>
        </w:rPr>
        <w:t>ASBFEO should be renamed to promote role clarity.</w:t>
      </w:r>
    </w:p>
    <w:p w14:paraId="0C3F5ACE" w14:textId="77777777" w:rsidR="00781617" w:rsidRPr="00781617" w:rsidRDefault="00781617" w:rsidP="00C91676">
      <w:pPr>
        <w:pStyle w:val="ListParagraph"/>
        <w:numPr>
          <w:ilvl w:val="0"/>
          <w:numId w:val="28"/>
        </w:numPr>
        <w:jc w:val="both"/>
      </w:pPr>
      <w:r w:rsidRPr="00781617">
        <w:t>ASBFEO should be renamed to the Australian Small Business Commissioner or the Australian Small Business Advocate to:</w:t>
      </w:r>
    </w:p>
    <w:p w14:paraId="758B570A" w14:textId="530C5EAE" w:rsidR="00781617" w:rsidRPr="00781617" w:rsidRDefault="00781617" w:rsidP="00C91676">
      <w:pPr>
        <w:pStyle w:val="ListParagraph"/>
        <w:numPr>
          <w:ilvl w:val="1"/>
          <w:numId w:val="28"/>
        </w:numPr>
        <w:jc w:val="both"/>
      </w:pPr>
      <w:r w:rsidRPr="00781617">
        <w:t>Reduce confusion over the nature of ASBFEO’s assistance role</w:t>
      </w:r>
      <w:r w:rsidR="008F03C1">
        <w:t>, and</w:t>
      </w:r>
    </w:p>
    <w:p w14:paraId="395E134A" w14:textId="1C9918E6" w:rsidR="00602D3B" w:rsidRDefault="00781617" w:rsidP="00C91676">
      <w:pPr>
        <w:pStyle w:val="ListParagraph"/>
        <w:numPr>
          <w:ilvl w:val="1"/>
          <w:numId w:val="28"/>
        </w:numPr>
        <w:jc w:val="both"/>
      </w:pPr>
      <w:r w:rsidRPr="00781617">
        <w:t>Support the value of ASBFEO’s advocacy work</w:t>
      </w:r>
      <w:r w:rsidR="008F03C1">
        <w:t>.</w:t>
      </w:r>
    </w:p>
    <w:p w14:paraId="3E01F79C" w14:textId="77777777" w:rsidR="00602D3B" w:rsidRDefault="00602D3B" w:rsidP="000A34EE">
      <w:pPr>
        <w:jc w:val="both"/>
      </w:pPr>
    </w:p>
    <w:p w14:paraId="21645ED9" w14:textId="7BC11561" w:rsidR="00F71C58" w:rsidRPr="00386533" w:rsidRDefault="00F71C58" w:rsidP="000A34EE">
      <w:pPr>
        <w:pStyle w:val="Heading5"/>
        <w:jc w:val="both"/>
        <w:rPr>
          <w:lang w:eastAsia="en-AU"/>
        </w:rPr>
      </w:pPr>
      <w:r>
        <w:rPr>
          <w:lang w:eastAsia="en-AU"/>
        </w:rPr>
        <w:t xml:space="preserve">Recommendation </w:t>
      </w:r>
      <w:r w:rsidR="005F0AC8">
        <w:rPr>
          <w:lang w:eastAsia="en-AU"/>
        </w:rPr>
        <w:t>5</w:t>
      </w:r>
      <w:r w:rsidR="00227DB5">
        <w:rPr>
          <w:lang w:eastAsia="en-AU"/>
        </w:rPr>
        <w:t xml:space="preserve">: </w:t>
      </w:r>
      <w:r w:rsidR="00DE2A5E">
        <w:rPr>
          <w:lang w:eastAsia="en-AU"/>
        </w:rPr>
        <w:t>A</w:t>
      </w:r>
      <w:r w:rsidR="0055368A">
        <w:rPr>
          <w:lang w:eastAsia="en-AU"/>
        </w:rPr>
        <w:t>l</w:t>
      </w:r>
      <w:r w:rsidR="00DE2A5E">
        <w:rPr>
          <w:lang w:eastAsia="en-AU"/>
        </w:rPr>
        <w:t xml:space="preserve">ign </w:t>
      </w:r>
      <w:r>
        <w:rPr>
          <w:lang w:eastAsia="en-AU"/>
        </w:rPr>
        <w:t>Administrative arrangements</w:t>
      </w:r>
      <w:r w:rsidR="00DE2A5E">
        <w:rPr>
          <w:lang w:eastAsia="en-AU"/>
        </w:rPr>
        <w:t xml:space="preserve"> to Purpose</w:t>
      </w:r>
    </w:p>
    <w:p w14:paraId="241CB87F" w14:textId="2214E151" w:rsidR="00827DD1" w:rsidRPr="001A35EC" w:rsidRDefault="00134C73" w:rsidP="000A34EE">
      <w:pPr>
        <w:jc w:val="both"/>
        <w:rPr>
          <w:b/>
          <w:bCs/>
          <w:lang w:eastAsia="en-AU"/>
        </w:rPr>
      </w:pPr>
      <w:r w:rsidRPr="001A35EC">
        <w:rPr>
          <w:b/>
          <w:bCs/>
        </w:rPr>
        <w:t>Treasury and ASBFEO should act to ensure a</w:t>
      </w:r>
      <w:r w:rsidR="00827DD1" w:rsidRPr="001A35EC">
        <w:rPr>
          <w:b/>
          <w:bCs/>
        </w:rPr>
        <w:t>dministrative</w:t>
      </w:r>
      <w:r w:rsidR="0048528E" w:rsidRPr="001A35EC">
        <w:rPr>
          <w:b/>
          <w:bCs/>
        </w:rPr>
        <w:t>, funding</w:t>
      </w:r>
      <w:r w:rsidR="00C500D8" w:rsidRPr="001A35EC">
        <w:rPr>
          <w:b/>
          <w:bCs/>
        </w:rPr>
        <w:t>,</w:t>
      </w:r>
      <w:r w:rsidR="0048528E" w:rsidRPr="001A35EC">
        <w:rPr>
          <w:b/>
          <w:bCs/>
        </w:rPr>
        <w:t xml:space="preserve"> and staffing</w:t>
      </w:r>
      <w:r w:rsidR="00EB612F" w:rsidRPr="001A35EC">
        <w:rPr>
          <w:b/>
          <w:bCs/>
        </w:rPr>
        <w:t xml:space="preserve"> </w:t>
      </w:r>
      <w:r w:rsidR="00827DD1" w:rsidRPr="001A35EC">
        <w:rPr>
          <w:b/>
          <w:bCs/>
        </w:rPr>
        <w:t xml:space="preserve">arrangements </w:t>
      </w:r>
      <w:r w:rsidRPr="001A35EC">
        <w:rPr>
          <w:b/>
          <w:bCs/>
        </w:rPr>
        <w:t xml:space="preserve">remain supportive of ASBFEO’s mandate. </w:t>
      </w:r>
    </w:p>
    <w:p w14:paraId="7CDEAE5C" w14:textId="3ACA1B28" w:rsidR="00827DD1" w:rsidRDefault="00BA6DC2" w:rsidP="00C91676">
      <w:pPr>
        <w:pStyle w:val="ListParagraph"/>
        <w:numPr>
          <w:ilvl w:val="0"/>
          <w:numId w:val="23"/>
        </w:numPr>
        <w:jc w:val="both"/>
      </w:pPr>
      <w:r>
        <w:lastRenderedPageBreak/>
        <w:t>Treasury should r</w:t>
      </w:r>
      <w:r w:rsidR="006152C9">
        <w:t>etain</w:t>
      </w:r>
      <w:r w:rsidR="003A06E6">
        <w:t xml:space="preserve"> </w:t>
      </w:r>
      <w:r w:rsidR="00827DD1">
        <w:t xml:space="preserve">the </w:t>
      </w:r>
      <w:r w:rsidR="006152C9">
        <w:t xml:space="preserve">independence </w:t>
      </w:r>
      <w:r w:rsidR="00827DD1">
        <w:t xml:space="preserve">of the Ombudsman </w:t>
      </w:r>
      <w:r w:rsidR="006152C9">
        <w:t>through</w:t>
      </w:r>
      <w:r w:rsidR="00827DD1">
        <w:t xml:space="preserve"> </w:t>
      </w:r>
      <w:r w:rsidR="006152C9">
        <w:t xml:space="preserve">the </w:t>
      </w:r>
      <w:r w:rsidR="00827DD1">
        <w:t>statutory appointment</w:t>
      </w:r>
      <w:r w:rsidR="006152C9">
        <w:t xml:space="preserve"> arrangement</w:t>
      </w:r>
      <w:r w:rsidR="00827DD1">
        <w:t>.</w:t>
      </w:r>
    </w:p>
    <w:p w14:paraId="76809DC7" w14:textId="77777777" w:rsidR="008A4C84" w:rsidRDefault="008A4C84" w:rsidP="000A34EE">
      <w:pPr>
        <w:pStyle w:val="ListParagraph"/>
        <w:numPr>
          <w:ilvl w:val="0"/>
          <w:numId w:val="0"/>
        </w:numPr>
        <w:ind w:left="720"/>
        <w:jc w:val="both"/>
      </w:pPr>
    </w:p>
    <w:p w14:paraId="6A9D5E3E" w14:textId="5D5E6E27" w:rsidR="008A4C84" w:rsidRDefault="00374A2F" w:rsidP="00C91676">
      <w:pPr>
        <w:pStyle w:val="ListParagraph"/>
        <w:numPr>
          <w:ilvl w:val="0"/>
          <w:numId w:val="23"/>
        </w:numPr>
        <w:jc w:val="both"/>
      </w:pPr>
      <w:r>
        <w:t xml:space="preserve">ASBFEO should ensure </w:t>
      </w:r>
      <w:r w:rsidR="00E6765C">
        <w:t>its</w:t>
      </w:r>
      <w:r>
        <w:t xml:space="preserve"> budget is used to manage demands in line with </w:t>
      </w:r>
      <w:r w:rsidR="00E6765C">
        <w:t xml:space="preserve">a </w:t>
      </w:r>
      <w:r>
        <w:t>strategic agenda</w:t>
      </w:r>
      <w:r w:rsidR="008A4C84">
        <w:t>.</w:t>
      </w:r>
    </w:p>
    <w:p w14:paraId="7415279B" w14:textId="77777777" w:rsidR="008A4C84" w:rsidRDefault="008A4C84" w:rsidP="000A34EE">
      <w:pPr>
        <w:pStyle w:val="ListParagraph"/>
        <w:numPr>
          <w:ilvl w:val="0"/>
          <w:numId w:val="0"/>
        </w:numPr>
        <w:ind w:left="720"/>
        <w:jc w:val="both"/>
      </w:pPr>
    </w:p>
    <w:p w14:paraId="64CC2594" w14:textId="0AB4C695" w:rsidR="0090402F" w:rsidRDefault="00BA6DC2" w:rsidP="00C91676">
      <w:pPr>
        <w:pStyle w:val="ListParagraph"/>
        <w:numPr>
          <w:ilvl w:val="0"/>
          <w:numId w:val="23"/>
        </w:numPr>
        <w:jc w:val="both"/>
      </w:pPr>
      <w:r>
        <w:t>Treasury should i</w:t>
      </w:r>
      <w:r w:rsidR="00C56364">
        <w:t>mplement a</w:t>
      </w:r>
      <w:r w:rsidR="00827DD1">
        <w:t xml:space="preserve"> funding model </w:t>
      </w:r>
      <w:r w:rsidR="00CE1174">
        <w:t xml:space="preserve">for ASBFEO </w:t>
      </w:r>
      <w:r w:rsidR="00C56364">
        <w:t xml:space="preserve">that is </w:t>
      </w:r>
      <w:r w:rsidR="00827DD1">
        <w:t>responsive to increasing demand</w:t>
      </w:r>
      <w:r w:rsidR="008D5822">
        <w:t xml:space="preserve"> </w:t>
      </w:r>
      <w:r w:rsidR="00C114B9">
        <w:t>and provides</w:t>
      </w:r>
      <w:r w:rsidR="0090402F">
        <w:t xml:space="preserve"> funding </w:t>
      </w:r>
      <w:r w:rsidR="00C114B9">
        <w:t xml:space="preserve">to support </w:t>
      </w:r>
      <w:r w:rsidR="00E6765C">
        <w:t xml:space="preserve">the </w:t>
      </w:r>
      <w:r w:rsidR="00C114B9">
        <w:t>delivery of</w:t>
      </w:r>
      <w:r w:rsidR="0090402F">
        <w:t xml:space="preserve"> any Ministerial </w:t>
      </w:r>
      <w:r w:rsidR="00C114B9">
        <w:t>i</w:t>
      </w:r>
      <w:r w:rsidR="0090402F">
        <w:t>nquiry requests</w:t>
      </w:r>
      <w:r w:rsidR="00C114B9">
        <w:t>.</w:t>
      </w:r>
    </w:p>
    <w:p w14:paraId="2100E2A1" w14:textId="77777777" w:rsidR="008A4C84" w:rsidRDefault="008A4C84" w:rsidP="000A34EE">
      <w:pPr>
        <w:pStyle w:val="ListParagraph"/>
        <w:numPr>
          <w:ilvl w:val="0"/>
          <w:numId w:val="0"/>
        </w:numPr>
        <w:ind w:left="170"/>
        <w:jc w:val="both"/>
      </w:pPr>
    </w:p>
    <w:p w14:paraId="44FE6F28" w14:textId="593FCEFA" w:rsidR="009535DE" w:rsidRDefault="00340FB8" w:rsidP="00C91676">
      <w:pPr>
        <w:pStyle w:val="ListParagraph"/>
        <w:numPr>
          <w:ilvl w:val="0"/>
          <w:numId w:val="23"/>
        </w:numPr>
        <w:jc w:val="both"/>
      </w:pPr>
      <w:r>
        <w:t>ASBFEO should d</w:t>
      </w:r>
      <w:r w:rsidR="00183ADF">
        <w:t>esign and implement a secondments program with key policy and regulatory agencies to bolster</w:t>
      </w:r>
      <w:r w:rsidR="009535DE">
        <w:t>:</w:t>
      </w:r>
    </w:p>
    <w:p w14:paraId="53BEB5F8" w14:textId="589CDFB9" w:rsidR="009535DE" w:rsidRDefault="009535DE" w:rsidP="00C91676">
      <w:pPr>
        <w:pStyle w:val="ListParagraph"/>
        <w:numPr>
          <w:ilvl w:val="1"/>
          <w:numId w:val="23"/>
        </w:numPr>
        <w:jc w:val="both"/>
      </w:pPr>
      <w:r>
        <w:t>I</w:t>
      </w:r>
      <w:r w:rsidR="00183ADF">
        <w:t>ssues awareness across these agencie</w:t>
      </w:r>
      <w:r>
        <w:t>s</w:t>
      </w:r>
      <w:r w:rsidR="008F03C1">
        <w:t>, and</w:t>
      </w:r>
    </w:p>
    <w:p w14:paraId="492C927D" w14:textId="72F50378" w:rsidR="00183ADF" w:rsidRDefault="009535DE" w:rsidP="00C91676">
      <w:pPr>
        <w:pStyle w:val="ListParagraph"/>
        <w:numPr>
          <w:ilvl w:val="1"/>
          <w:numId w:val="23"/>
        </w:numPr>
        <w:jc w:val="both"/>
      </w:pPr>
      <w:r>
        <w:t>P</w:t>
      </w:r>
      <w:r w:rsidR="00183ADF">
        <w:t>olicy development maturity within ASBFEO.</w:t>
      </w:r>
    </w:p>
    <w:p w14:paraId="3D538BF2" w14:textId="77777777" w:rsidR="00183ADF" w:rsidRDefault="00183ADF" w:rsidP="00183ADF">
      <w:pPr>
        <w:ind w:left="360"/>
      </w:pPr>
    </w:p>
    <w:p w14:paraId="237BA387" w14:textId="05277154" w:rsidR="00375504" w:rsidRPr="0090402F" w:rsidRDefault="00375504" w:rsidP="00BB2F78">
      <w:pPr>
        <w:pStyle w:val="ListParagraph"/>
        <w:numPr>
          <w:ilvl w:val="0"/>
          <w:numId w:val="13"/>
        </w:numPr>
        <w:rPr>
          <w:rFonts w:eastAsiaTheme="majorEastAsia"/>
        </w:rPr>
      </w:pPr>
      <w:r>
        <w:br w:type="page"/>
      </w:r>
    </w:p>
    <w:p w14:paraId="3B1C0C52" w14:textId="55E683B9" w:rsidR="00EA361C" w:rsidRDefault="00B4255F" w:rsidP="000A34EE">
      <w:pPr>
        <w:pStyle w:val="Heading1"/>
        <w:jc w:val="both"/>
      </w:pPr>
      <w:bookmarkStart w:id="20" w:name="_Toc74307595"/>
      <w:r>
        <w:lastRenderedPageBreak/>
        <w:t xml:space="preserve">Chapter 3: </w:t>
      </w:r>
      <w:r w:rsidR="00EA361C">
        <w:t>Review Overview</w:t>
      </w:r>
      <w:bookmarkEnd w:id="20"/>
    </w:p>
    <w:p w14:paraId="22B56498" w14:textId="78930A3C" w:rsidR="00D54F39" w:rsidRPr="00583F66" w:rsidRDefault="006C1B0B" w:rsidP="000A34EE">
      <w:pPr>
        <w:jc w:val="both"/>
      </w:pPr>
      <w:bookmarkStart w:id="21" w:name="_Hlk69874671"/>
      <w:r>
        <w:t>This section provides a</w:t>
      </w:r>
      <w:r w:rsidR="00EA361C">
        <w:t xml:space="preserve">n explanation of the conduct of the review, including </w:t>
      </w:r>
      <w:r w:rsidR="00390B00">
        <w:t xml:space="preserve">the </w:t>
      </w:r>
      <w:r w:rsidR="00EA361C">
        <w:t>purpose</w:t>
      </w:r>
      <w:r w:rsidR="005A2102">
        <w:t xml:space="preserve"> of</w:t>
      </w:r>
      <w:r w:rsidR="00EA361C">
        <w:t xml:space="preserve"> and background</w:t>
      </w:r>
      <w:r w:rsidR="005A2102">
        <w:t xml:space="preserve"> for the Review</w:t>
      </w:r>
      <w:r w:rsidR="00EA361C">
        <w:t xml:space="preserve">; the Terms of Reference; the review objective </w:t>
      </w:r>
      <w:r w:rsidR="00A876B0">
        <w:t>and</w:t>
      </w:r>
      <w:r w:rsidR="00EA361C">
        <w:t xml:space="preserve"> questions the review </w:t>
      </w:r>
      <w:r w:rsidR="00085DF7">
        <w:t>examined</w:t>
      </w:r>
      <w:r w:rsidR="00EA361C">
        <w:t>; and the methodology used to address the review objectives and questions</w:t>
      </w:r>
      <w:bookmarkEnd w:id="21"/>
      <w:r w:rsidR="00965EA5">
        <w:t>.</w:t>
      </w:r>
    </w:p>
    <w:bookmarkEnd w:id="13"/>
    <w:p w14:paraId="726A0075" w14:textId="54AC2949" w:rsidR="00687721" w:rsidRPr="00090CA9" w:rsidRDefault="00687721" w:rsidP="00090CA9">
      <w:pPr>
        <w:jc w:val="both"/>
      </w:pPr>
      <w:r w:rsidRPr="00090CA9">
        <w:t xml:space="preserve">ASBFEO was established in 2016 to serve as a bridge between government and small </w:t>
      </w:r>
      <w:r w:rsidR="008832C4">
        <w:t>businesse</w:t>
      </w:r>
      <w:r w:rsidRPr="00090CA9">
        <w:t xml:space="preserve">s and family enterprises, making it easier for them to acquire help and support. Under </w:t>
      </w:r>
      <w:r w:rsidR="00B21D58">
        <w:t>Section 13 of</w:t>
      </w:r>
      <w:r w:rsidRPr="00090CA9">
        <w:t xml:space="preserve"> the </w:t>
      </w:r>
      <w:r w:rsidRPr="00B21D58">
        <w:rPr>
          <w:i/>
        </w:rPr>
        <w:t xml:space="preserve">Australian Small Business and </w:t>
      </w:r>
      <w:r w:rsidRPr="00090CA9">
        <w:rPr>
          <w:i/>
          <w:iCs/>
        </w:rPr>
        <w:t>Family Enterprise Act 2015</w:t>
      </w:r>
      <w:r w:rsidRPr="00090CA9">
        <w:t> (Cth)</w:t>
      </w:r>
      <w:r w:rsidR="00EB2F5D">
        <w:t xml:space="preserve"> (</w:t>
      </w:r>
      <w:r w:rsidR="00EB2F5D">
        <w:rPr>
          <w:i/>
          <w:iCs/>
        </w:rPr>
        <w:t>‘ASBFEO Act’</w:t>
      </w:r>
      <w:r>
        <w:rPr>
          <w:i/>
        </w:rPr>
        <w:t>)</w:t>
      </w:r>
      <w:r w:rsidR="00E73370">
        <w:t xml:space="preserve">, </w:t>
      </w:r>
      <w:r w:rsidRPr="00090CA9">
        <w:t>ASBFEO must:</w:t>
      </w:r>
    </w:p>
    <w:p w14:paraId="67A06B08" w14:textId="2A802F4B" w:rsidR="00687721" w:rsidRPr="00090CA9" w:rsidRDefault="00687721" w:rsidP="00C91676">
      <w:pPr>
        <w:pStyle w:val="ListParagraph"/>
        <w:numPr>
          <w:ilvl w:val="0"/>
          <w:numId w:val="33"/>
        </w:numPr>
        <w:jc w:val="both"/>
      </w:pPr>
      <w:r w:rsidRPr="00090CA9">
        <w:t>Advocate for small business and family enterprises in relation to relevant legislation, policies</w:t>
      </w:r>
      <w:r w:rsidR="000C1BB6" w:rsidRPr="00090CA9">
        <w:t>,</w:t>
      </w:r>
      <w:r w:rsidRPr="00090CA9">
        <w:t xml:space="preserve"> and practices (the advocacy function);</w:t>
      </w:r>
    </w:p>
    <w:p w14:paraId="10370CB8" w14:textId="77777777" w:rsidR="00687721" w:rsidRPr="00090CA9" w:rsidRDefault="00687721" w:rsidP="00C91676">
      <w:pPr>
        <w:pStyle w:val="ListParagraph"/>
        <w:numPr>
          <w:ilvl w:val="0"/>
          <w:numId w:val="33"/>
        </w:numPr>
        <w:jc w:val="both"/>
      </w:pPr>
      <w:r w:rsidRPr="00090CA9">
        <w:t>Give assistance in relation to relevant actions if requested to do so (the assistance function); and</w:t>
      </w:r>
    </w:p>
    <w:p w14:paraId="2AEF9728" w14:textId="77777777" w:rsidR="00687721" w:rsidRPr="00090CA9" w:rsidRDefault="00687721" w:rsidP="00C91676">
      <w:pPr>
        <w:pStyle w:val="ListParagraph"/>
        <w:numPr>
          <w:ilvl w:val="0"/>
          <w:numId w:val="33"/>
        </w:numPr>
        <w:jc w:val="both"/>
      </w:pPr>
      <w:r w:rsidRPr="00090CA9">
        <w:t>Perform any other function conferred on the Ombudsman by any Act or legislative instrument.</w:t>
      </w:r>
    </w:p>
    <w:p w14:paraId="058B3021" w14:textId="77777777" w:rsidR="00D54F39" w:rsidRPr="00090CA9" w:rsidRDefault="00D54F39" w:rsidP="00090CA9">
      <w:pPr>
        <w:pStyle w:val="NoSpacing"/>
        <w:jc w:val="both"/>
      </w:pPr>
    </w:p>
    <w:p w14:paraId="4FCA6398" w14:textId="416CB3D6" w:rsidR="00687721" w:rsidRPr="00090CA9" w:rsidRDefault="00B35E7A" w:rsidP="00090CA9">
      <w:pPr>
        <w:pStyle w:val="NoSpacing"/>
        <w:jc w:val="both"/>
        <w:rPr>
          <w:rFonts w:ascii="Calibri" w:hAnsi="Calibri" w:cs="Calibri"/>
        </w:rPr>
      </w:pPr>
      <w:r>
        <w:rPr>
          <w:rFonts w:ascii="Calibri" w:hAnsi="Calibri" w:cs="Calibri"/>
        </w:rPr>
        <w:t xml:space="preserve">Under </w:t>
      </w:r>
      <w:r w:rsidR="00E6765C">
        <w:rPr>
          <w:rFonts w:ascii="Calibri" w:hAnsi="Calibri" w:cs="Calibri"/>
        </w:rPr>
        <w:t>S</w:t>
      </w:r>
      <w:r>
        <w:rPr>
          <w:rFonts w:ascii="Calibri" w:hAnsi="Calibri" w:cs="Calibri"/>
        </w:rPr>
        <w:t>ection 95 of t</w:t>
      </w:r>
      <w:r w:rsidR="00687721" w:rsidRPr="00090CA9">
        <w:rPr>
          <w:rFonts w:ascii="Calibri" w:hAnsi="Calibri" w:cs="Calibri"/>
        </w:rPr>
        <w:t>he Act the Minister for Small Business is required to initiate independent reviews of ASBFEO’s assistance function</w:t>
      </w:r>
      <w:r w:rsidR="00A34D00">
        <w:rPr>
          <w:rFonts w:ascii="Calibri" w:hAnsi="Calibri" w:cs="Calibri"/>
        </w:rPr>
        <w:t xml:space="preserve"> at specific intervals</w:t>
      </w:r>
      <w:r w:rsidR="00687721" w:rsidRPr="00090CA9">
        <w:rPr>
          <w:rFonts w:ascii="Calibri" w:hAnsi="Calibri" w:cs="Calibri"/>
        </w:rPr>
        <w:t>.</w:t>
      </w:r>
    </w:p>
    <w:p w14:paraId="0EA7FF71" w14:textId="77777777" w:rsidR="00687721" w:rsidRPr="00090CA9" w:rsidRDefault="00687721" w:rsidP="00090CA9">
      <w:pPr>
        <w:pStyle w:val="NoSpacing"/>
        <w:jc w:val="both"/>
        <w:rPr>
          <w:rFonts w:ascii="Calibri" w:hAnsi="Calibri" w:cs="Calibri"/>
        </w:rPr>
      </w:pPr>
    </w:p>
    <w:p w14:paraId="0D295744" w14:textId="2CE9BBD1" w:rsidR="00090CA9" w:rsidRPr="00090CA9" w:rsidRDefault="00090CA9" w:rsidP="00090CA9">
      <w:pPr>
        <w:pStyle w:val="NoSpacing"/>
        <w:jc w:val="both"/>
        <w:rPr>
          <w:rFonts w:ascii="Calibri" w:hAnsi="Calibri" w:cs="Calibri"/>
        </w:rPr>
      </w:pPr>
      <w:r w:rsidRPr="00090CA9">
        <w:rPr>
          <w:rFonts w:ascii="Calibri" w:hAnsi="Calibri" w:cs="Calibri"/>
        </w:rPr>
        <w:t>In 2017, the first</w:t>
      </w:r>
      <w:r w:rsidR="00687721" w:rsidRPr="00090CA9">
        <w:rPr>
          <w:rFonts w:ascii="Calibri" w:hAnsi="Calibri" w:cs="Calibri"/>
        </w:rPr>
        <w:t xml:space="preserve"> independent review</w:t>
      </w:r>
      <w:r w:rsidRPr="00090CA9">
        <w:rPr>
          <w:rFonts w:ascii="Calibri" w:hAnsi="Calibri" w:cs="Calibri"/>
        </w:rPr>
        <w:t xml:space="preserve"> of </w:t>
      </w:r>
      <w:r w:rsidR="00125227">
        <w:rPr>
          <w:rFonts w:ascii="Calibri" w:hAnsi="Calibri" w:cs="Calibri"/>
        </w:rPr>
        <w:t>ASBFEO</w:t>
      </w:r>
      <w:r w:rsidR="00687721" w:rsidRPr="00090CA9">
        <w:rPr>
          <w:rFonts w:ascii="Calibri" w:hAnsi="Calibri" w:cs="Calibri"/>
        </w:rPr>
        <w:t xml:space="preserve"> was </w:t>
      </w:r>
      <w:r w:rsidRPr="00090CA9">
        <w:rPr>
          <w:rFonts w:ascii="Calibri" w:hAnsi="Calibri" w:cs="Calibri"/>
        </w:rPr>
        <w:t>conducted</w:t>
      </w:r>
      <w:r w:rsidR="00687721" w:rsidRPr="00090CA9">
        <w:rPr>
          <w:rFonts w:ascii="Calibri" w:hAnsi="Calibri" w:cs="Calibri"/>
        </w:rPr>
        <w:t xml:space="preserve"> by </w:t>
      </w:r>
      <w:r w:rsidRPr="00090CA9">
        <w:rPr>
          <w:rFonts w:ascii="Calibri" w:hAnsi="Calibri" w:cs="Calibri"/>
        </w:rPr>
        <w:t>Ms Su McCluskey (</w:t>
      </w:r>
      <w:r w:rsidRPr="00F233D5">
        <w:rPr>
          <w:rFonts w:ascii="Calibri" w:hAnsi="Calibri" w:cs="Calibri"/>
          <w:b/>
        </w:rPr>
        <w:t>the 2017 review</w:t>
      </w:r>
      <w:r w:rsidRPr="00F233D5">
        <w:rPr>
          <w:rFonts w:ascii="Calibri" w:hAnsi="Calibri" w:cs="Calibri"/>
          <w:b/>
          <w:bCs/>
        </w:rPr>
        <w:t xml:space="preserve">, </w:t>
      </w:r>
      <w:r w:rsidRPr="00F233D5">
        <w:rPr>
          <w:rFonts w:ascii="Calibri" w:hAnsi="Calibri" w:cs="Calibri"/>
          <w:b/>
        </w:rPr>
        <w:t>the</w:t>
      </w:r>
      <w:r w:rsidR="00611AD1">
        <w:rPr>
          <w:rFonts w:ascii="Calibri" w:hAnsi="Calibri" w:cs="Calibri"/>
          <w:b/>
        </w:rPr>
        <w:t xml:space="preserve"> </w:t>
      </w:r>
      <w:r w:rsidRPr="00F233D5">
        <w:rPr>
          <w:rFonts w:ascii="Calibri" w:hAnsi="Calibri" w:cs="Calibri"/>
          <w:b/>
        </w:rPr>
        <w:t>McCluskey review</w:t>
      </w:r>
      <w:r w:rsidRPr="00090CA9">
        <w:rPr>
          <w:rFonts w:ascii="Calibri" w:hAnsi="Calibri" w:cs="Calibri"/>
        </w:rPr>
        <w:t>). This</w:t>
      </w:r>
      <w:r w:rsidR="00B02A4F">
        <w:rPr>
          <w:rFonts w:ascii="Calibri" w:hAnsi="Calibri" w:cs="Calibri"/>
        </w:rPr>
        <w:t xml:space="preserve"> </w:t>
      </w:r>
      <w:r w:rsidRPr="00090CA9">
        <w:rPr>
          <w:rFonts w:ascii="Calibri" w:hAnsi="Calibri" w:cs="Calibri"/>
        </w:rPr>
        <w:t xml:space="preserve">review determined </w:t>
      </w:r>
      <w:r w:rsidR="00687721" w:rsidRPr="00090CA9">
        <w:rPr>
          <w:rFonts w:ascii="Calibri" w:hAnsi="Calibri" w:cs="Calibri"/>
        </w:rPr>
        <w:t>how effectively and</w:t>
      </w:r>
      <w:r w:rsidRPr="00090CA9">
        <w:rPr>
          <w:rFonts w:ascii="Calibri" w:hAnsi="Calibri" w:cs="Calibri"/>
        </w:rPr>
        <w:t xml:space="preserve"> </w:t>
      </w:r>
      <w:r w:rsidR="00687721" w:rsidRPr="00090CA9">
        <w:rPr>
          <w:rFonts w:ascii="Calibri" w:hAnsi="Calibri" w:cs="Calibri"/>
        </w:rPr>
        <w:t>efficiently ASBFEO has undertaken its functions since its establishment in</w:t>
      </w:r>
      <w:r w:rsidRPr="00090CA9">
        <w:rPr>
          <w:rFonts w:ascii="Calibri" w:hAnsi="Calibri" w:cs="Calibri"/>
        </w:rPr>
        <w:t xml:space="preserve"> </w:t>
      </w:r>
      <w:r w:rsidR="00687721" w:rsidRPr="00090CA9">
        <w:rPr>
          <w:rFonts w:ascii="Calibri" w:hAnsi="Calibri" w:cs="Calibri"/>
        </w:rPr>
        <w:t xml:space="preserve">March 2016 and how these functions can be improved. </w:t>
      </w:r>
      <w:r w:rsidR="00125227">
        <w:rPr>
          <w:rFonts w:ascii="Calibri" w:hAnsi="Calibri" w:cs="Calibri"/>
        </w:rPr>
        <w:t>ASBFEO</w:t>
      </w:r>
      <w:r w:rsidRPr="00090CA9">
        <w:rPr>
          <w:rFonts w:ascii="Calibri" w:hAnsi="Calibri" w:cs="Calibri"/>
        </w:rPr>
        <w:t xml:space="preserve"> is required to be independently reviewed no later than every four years</w:t>
      </w:r>
    </w:p>
    <w:p w14:paraId="06059297" w14:textId="77777777" w:rsidR="00090CA9" w:rsidRPr="00090CA9" w:rsidRDefault="00090CA9" w:rsidP="00090CA9">
      <w:pPr>
        <w:pStyle w:val="NoSpacing"/>
        <w:jc w:val="both"/>
        <w:rPr>
          <w:rFonts w:ascii="Calibri" w:hAnsi="Calibri" w:cs="Calibri"/>
        </w:rPr>
      </w:pPr>
      <w:r w:rsidRPr="00090CA9">
        <w:rPr>
          <w:rFonts w:ascii="Calibri" w:hAnsi="Calibri" w:cs="Calibri"/>
        </w:rPr>
        <w:t>thereafter.</w:t>
      </w:r>
    </w:p>
    <w:p w14:paraId="45AAC000" w14:textId="77777777" w:rsidR="00090CA9" w:rsidRDefault="00090CA9" w:rsidP="00090CA9">
      <w:pPr>
        <w:pStyle w:val="NoSpacing"/>
        <w:jc w:val="both"/>
        <w:rPr>
          <w:rFonts w:ascii="Calibri" w:hAnsi="Calibri" w:cs="Calibri"/>
        </w:rPr>
      </w:pPr>
    </w:p>
    <w:p w14:paraId="7E0D2027" w14:textId="4744ACEF" w:rsidR="008B3F3B" w:rsidRDefault="00090CA9" w:rsidP="00090CA9">
      <w:pPr>
        <w:pStyle w:val="NoSpacing"/>
        <w:jc w:val="both"/>
        <w:rPr>
          <w:rFonts w:ascii="Calibri" w:hAnsi="Calibri" w:cs="Calibri"/>
        </w:rPr>
      </w:pPr>
      <w:r w:rsidRPr="00090CA9">
        <w:rPr>
          <w:rFonts w:ascii="Calibri" w:hAnsi="Calibri" w:cs="Calibri"/>
        </w:rPr>
        <w:t xml:space="preserve">This </w:t>
      </w:r>
      <w:r w:rsidR="00EF5045">
        <w:rPr>
          <w:rFonts w:ascii="Calibri" w:hAnsi="Calibri" w:cs="Calibri"/>
        </w:rPr>
        <w:t>report is the primary output of</w:t>
      </w:r>
      <w:r w:rsidRPr="00090CA9">
        <w:rPr>
          <w:rFonts w:ascii="Calibri" w:hAnsi="Calibri" w:cs="Calibri"/>
        </w:rPr>
        <w:t xml:space="preserve"> the </w:t>
      </w:r>
      <w:r>
        <w:rPr>
          <w:rFonts w:ascii="Calibri" w:hAnsi="Calibri" w:cs="Calibri"/>
        </w:rPr>
        <w:t>second</w:t>
      </w:r>
      <w:r w:rsidRPr="00090CA9">
        <w:rPr>
          <w:rFonts w:ascii="Calibri" w:hAnsi="Calibri" w:cs="Calibri"/>
        </w:rPr>
        <w:t xml:space="preserve"> independent review of </w:t>
      </w:r>
      <w:r w:rsidR="00125227">
        <w:rPr>
          <w:rFonts w:ascii="Calibri" w:hAnsi="Calibri" w:cs="Calibri"/>
        </w:rPr>
        <w:t>ASBFEO</w:t>
      </w:r>
      <w:r w:rsidRPr="00090CA9">
        <w:rPr>
          <w:rFonts w:ascii="Calibri" w:hAnsi="Calibri" w:cs="Calibri"/>
        </w:rPr>
        <w:t>’s functions under the Act</w:t>
      </w:r>
      <w:r w:rsidR="001C11E6">
        <w:rPr>
          <w:rFonts w:ascii="Calibri" w:hAnsi="Calibri" w:cs="Calibri"/>
        </w:rPr>
        <w:t xml:space="preserve"> (</w:t>
      </w:r>
      <w:r w:rsidR="001C11E6" w:rsidRPr="00611AD1">
        <w:rPr>
          <w:rFonts w:ascii="Calibri" w:hAnsi="Calibri" w:cs="Calibri"/>
          <w:b/>
          <w:bCs/>
        </w:rPr>
        <w:t>the Review</w:t>
      </w:r>
      <w:r w:rsidR="001C11E6">
        <w:rPr>
          <w:rFonts w:ascii="Calibri" w:hAnsi="Calibri" w:cs="Calibri"/>
        </w:rPr>
        <w:t>)</w:t>
      </w:r>
      <w:r>
        <w:rPr>
          <w:rFonts w:ascii="Calibri" w:hAnsi="Calibri" w:cs="Calibri"/>
        </w:rPr>
        <w:t>, led by Ms Carmel McGregor PSM</w:t>
      </w:r>
      <w:r w:rsidRPr="00090CA9">
        <w:rPr>
          <w:rFonts w:ascii="Calibri" w:hAnsi="Calibri" w:cs="Calibri"/>
        </w:rPr>
        <w:t xml:space="preserve"> </w:t>
      </w:r>
      <w:r w:rsidR="00E57DCF">
        <w:rPr>
          <w:rFonts w:ascii="Calibri" w:hAnsi="Calibri" w:cs="Calibri"/>
        </w:rPr>
        <w:t xml:space="preserve">and </w:t>
      </w:r>
      <w:r w:rsidR="00EF5045">
        <w:rPr>
          <w:rFonts w:ascii="Calibri" w:hAnsi="Calibri" w:cs="Calibri"/>
        </w:rPr>
        <w:t>supported</w:t>
      </w:r>
      <w:r>
        <w:rPr>
          <w:rFonts w:ascii="Calibri" w:hAnsi="Calibri" w:cs="Calibri"/>
        </w:rPr>
        <w:t xml:space="preserve"> by a secretariat from Deloitte Touche Tohmatsu</w:t>
      </w:r>
      <w:r w:rsidR="00F52003">
        <w:rPr>
          <w:rFonts w:ascii="Calibri" w:hAnsi="Calibri" w:cs="Calibri"/>
        </w:rPr>
        <w:t xml:space="preserve"> (</w:t>
      </w:r>
      <w:r w:rsidR="00F52003">
        <w:rPr>
          <w:rFonts w:ascii="Calibri" w:hAnsi="Calibri" w:cs="Calibri"/>
          <w:b/>
          <w:bCs/>
        </w:rPr>
        <w:t>Deloitte</w:t>
      </w:r>
      <w:r w:rsidR="00F52003">
        <w:rPr>
          <w:rFonts w:ascii="Calibri" w:hAnsi="Calibri" w:cs="Calibri"/>
        </w:rPr>
        <w:t>)</w:t>
      </w:r>
      <w:r w:rsidR="001C11E6">
        <w:rPr>
          <w:rFonts w:ascii="Calibri" w:hAnsi="Calibri" w:cs="Calibri"/>
        </w:rPr>
        <w:t>.</w:t>
      </w:r>
      <w:r>
        <w:rPr>
          <w:rFonts w:ascii="Calibri" w:hAnsi="Calibri" w:cs="Calibri"/>
        </w:rPr>
        <w:t xml:space="preserve"> Th</w:t>
      </w:r>
      <w:r w:rsidR="001C11E6">
        <w:rPr>
          <w:rFonts w:ascii="Calibri" w:hAnsi="Calibri" w:cs="Calibri"/>
        </w:rPr>
        <w:t xml:space="preserve">e </w:t>
      </w:r>
      <w:r w:rsidR="00A430E2">
        <w:rPr>
          <w:rFonts w:ascii="Calibri" w:hAnsi="Calibri" w:cs="Calibri"/>
        </w:rPr>
        <w:t>R</w:t>
      </w:r>
      <w:r>
        <w:rPr>
          <w:rFonts w:ascii="Calibri" w:hAnsi="Calibri" w:cs="Calibri"/>
        </w:rPr>
        <w:t>eview</w:t>
      </w:r>
      <w:r w:rsidRPr="00090CA9">
        <w:rPr>
          <w:rFonts w:ascii="Calibri" w:hAnsi="Calibri" w:cs="Calibri"/>
        </w:rPr>
        <w:t xml:space="preserve"> was </w:t>
      </w:r>
      <w:r>
        <w:rPr>
          <w:rFonts w:ascii="Calibri" w:hAnsi="Calibri" w:cs="Calibri"/>
        </w:rPr>
        <w:t xml:space="preserve">initiated in March 2021 </w:t>
      </w:r>
      <w:r w:rsidR="008B2041">
        <w:rPr>
          <w:rFonts w:ascii="Calibri" w:hAnsi="Calibri" w:cs="Calibri"/>
        </w:rPr>
        <w:t>and</w:t>
      </w:r>
      <w:r w:rsidRPr="00090CA9">
        <w:rPr>
          <w:rFonts w:ascii="Calibri" w:hAnsi="Calibri" w:cs="Calibri"/>
        </w:rPr>
        <w:t xml:space="preserve"> completed </w:t>
      </w:r>
      <w:r w:rsidR="001C11E6">
        <w:rPr>
          <w:rFonts w:ascii="Calibri" w:hAnsi="Calibri" w:cs="Calibri"/>
        </w:rPr>
        <w:t>i</w:t>
      </w:r>
      <w:r w:rsidR="001C11E6" w:rsidRPr="006A0FB1">
        <w:rPr>
          <w:rFonts w:ascii="Calibri" w:hAnsi="Calibri" w:cs="Calibri"/>
        </w:rPr>
        <w:t>n</w:t>
      </w:r>
      <w:r w:rsidRPr="006A0FB1">
        <w:rPr>
          <w:rFonts w:ascii="Calibri" w:hAnsi="Calibri" w:cs="Calibri"/>
        </w:rPr>
        <w:t xml:space="preserve"> June 2021</w:t>
      </w:r>
      <w:r w:rsidR="008B3F3B">
        <w:rPr>
          <w:rFonts w:ascii="Calibri" w:hAnsi="Calibri" w:cs="Calibri"/>
        </w:rPr>
        <w:t xml:space="preserve"> under the Terms of Reference (</w:t>
      </w:r>
      <w:r w:rsidR="008B3F3B" w:rsidRPr="00F233D5">
        <w:rPr>
          <w:rFonts w:ascii="Calibri" w:hAnsi="Calibri" w:cs="Calibri"/>
          <w:b/>
        </w:rPr>
        <w:t>ToR</w:t>
      </w:r>
      <w:r w:rsidR="008B3F3B">
        <w:rPr>
          <w:rFonts w:ascii="Calibri" w:hAnsi="Calibri" w:cs="Calibri"/>
        </w:rPr>
        <w:t>)</w:t>
      </w:r>
      <w:r w:rsidR="00137575">
        <w:rPr>
          <w:rFonts w:ascii="Calibri" w:hAnsi="Calibri" w:cs="Calibri"/>
        </w:rPr>
        <w:t xml:space="preserve"> </w:t>
      </w:r>
      <w:r w:rsidR="008E0B57">
        <w:rPr>
          <w:rFonts w:ascii="Calibri" w:hAnsi="Calibri" w:cs="Calibri"/>
        </w:rPr>
        <w:t>that follow</w:t>
      </w:r>
      <w:r w:rsidR="00137575">
        <w:rPr>
          <w:rFonts w:ascii="Calibri" w:hAnsi="Calibri" w:cs="Calibri"/>
        </w:rPr>
        <w:t>.</w:t>
      </w:r>
    </w:p>
    <w:p w14:paraId="2F08AFAD" w14:textId="4960A094" w:rsidR="008E0B57" w:rsidRDefault="008E0B57" w:rsidP="00090CA9">
      <w:pPr>
        <w:pStyle w:val="NoSpacing"/>
        <w:jc w:val="both"/>
        <w:rPr>
          <w:rFonts w:eastAsia="Calibri"/>
        </w:rPr>
      </w:pPr>
    </w:p>
    <w:p w14:paraId="56234F97" w14:textId="30AB19C7" w:rsidR="00137575" w:rsidRDefault="00137575" w:rsidP="00090CA9">
      <w:pPr>
        <w:pStyle w:val="NoSpacing"/>
        <w:jc w:val="both"/>
        <w:rPr>
          <w:rFonts w:ascii="Calibri" w:hAnsi="Calibri" w:cs="Calibri"/>
        </w:rPr>
      </w:pPr>
      <w:r>
        <w:rPr>
          <w:rFonts w:eastAsia="Calibri"/>
        </w:rPr>
        <w:t>This review will examine:</w:t>
      </w:r>
    </w:p>
    <w:p w14:paraId="067E62CC" w14:textId="745339C6" w:rsidR="008B3F3B" w:rsidRPr="00F74DC5" w:rsidRDefault="008B3F3B" w:rsidP="000A34EE">
      <w:pPr>
        <w:pStyle w:val="ListParagraph"/>
        <w:numPr>
          <w:ilvl w:val="0"/>
          <w:numId w:val="2"/>
        </w:numPr>
        <w:spacing w:before="240" w:after="240"/>
        <w:ind w:left="714" w:hanging="357"/>
        <w:contextualSpacing w:val="0"/>
        <w:jc w:val="both"/>
      </w:pPr>
      <w:r>
        <w:t xml:space="preserve">the kinds of assistance requested during the </w:t>
      </w:r>
      <w:r w:rsidR="00970AA8">
        <w:t>R</w:t>
      </w:r>
      <w:r>
        <w:t xml:space="preserve">eview </w:t>
      </w:r>
      <w:r w:rsidR="00970AA8">
        <w:t>P</w:t>
      </w:r>
      <w:r>
        <w:t xml:space="preserve">eriod and whether the assistance provided </w:t>
      </w:r>
      <w:r w:rsidRPr="00F74DC5">
        <w:t>was convenient and effective for the operators of small businesses and family enterprises</w:t>
      </w:r>
      <w:r>
        <w:t>;</w:t>
      </w:r>
    </w:p>
    <w:p w14:paraId="39A0D612" w14:textId="77777777" w:rsidR="008B3F3B" w:rsidRDefault="008B3F3B" w:rsidP="000A34EE">
      <w:pPr>
        <w:pStyle w:val="ListParagraph"/>
        <w:numPr>
          <w:ilvl w:val="0"/>
          <w:numId w:val="2"/>
        </w:numPr>
        <w:spacing w:before="240" w:after="240"/>
        <w:ind w:left="714" w:hanging="357"/>
        <w:contextualSpacing w:val="0"/>
        <w:jc w:val="both"/>
      </w:pPr>
      <w:r>
        <w:t>how ASBFEO has responded to the recommendations of the 2017 review;</w:t>
      </w:r>
    </w:p>
    <w:p w14:paraId="6A413F96" w14:textId="77777777" w:rsidR="008B3F3B" w:rsidRDefault="008B3F3B" w:rsidP="000A34EE">
      <w:pPr>
        <w:pStyle w:val="ListParagraph"/>
        <w:numPr>
          <w:ilvl w:val="0"/>
          <w:numId w:val="2"/>
        </w:numPr>
        <w:spacing w:before="240" w:after="240"/>
        <w:ind w:left="714" w:hanging="357"/>
        <w:contextualSpacing w:val="0"/>
        <w:jc w:val="both"/>
      </w:pPr>
      <w:r>
        <w:t>the interaction and effectiveness of ASBFEO’s functions, including any new roles acquired since the previous review;</w:t>
      </w:r>
    </w:p>
    <w:p w14:paraId="5863C4B6" w14:textId="0D9504DA" w:rsidR="008B3F3B" w:rsidRPr="008B3F3B" w:rsidRDefault="008B3F3B" w:rsidP="000A34EE">
      <w:pPr>
        <w:pStyle w:val="ListParagraph"/>
        <w:numPr>
          <w:ilvl w:val="0"/>
          <w:numId w:val="2"/>
        </w:numPr>
        <w:spacing w:before="240" w:after="240"/>
        <w:ind w:left="714" w:hanging="357"/>
        <w:contextualSpacing w:val="0"/>
        <w:jc w:val="both"/>
      </w:pPr>
      <w:r>
        <w:t>whether there are any legislative and administrative improvements that could better support ASBFEO in the delivery of its functions; and</w:t>
      </w:r>
    </w:p>
    <w:p w14:paraId="75B90239" w14:textId="2F809A9F" w:rsidR="00090CA9" w:rsidRPr="00090CA9" w:rsidRDefault="00090CA9" w:rsidP="00090CA9">
      <w:pPr>
        <w:pStyle w:val="NoSpacing"/>
        <w:jc w:val="both"/>
        <w:rPr>
          <w:rFonts w:ascii="Calibri" w:hAnsi="Calibri" w:cs="Calibri"/>
        </w:rPr>
      </w:pPr>
      <w:r>
        <w:rPr>
          <w:rFonts w:ascii="Calibri" w:hAnsi="Calibri" w:cs="Calibri"/>
        </w:rPr>
        <w:t>The full T</w:t>
      </w:r>
      <w:r w:rsidR="008B3F3B">
        <w:rPr>
          <w:rFonts w:ascii="Calibri" w:hAnsi="Calibri" w:cs="Calibri"/>
        </w:rPr>
        <w:t>oR</w:t>
      </w:r>
      <w:r>
        <w:rPr>
          <w:rFonts w:ascii="Calibri" w:hAnsi="Calibri" w:cs="Calibri"/>
        </w:rPr>
        <w:t xml:space="preserve"> </w:t>
      </w:r>
      <w:r w:rsidR="008B3F3B">
        <w:rPr>
          <w:rFonts w:ascii="Calibri" w:hAnsi="Calibri" w:cs="Calibri"/>
        </w:rPr>
        <w:t>document for</w:t>
      </w:r>
      <w:r>
        <w:rPr>
          <w:rFonts w:ascii="Calibri" w:hAnsi="Calibri" w:cs="Calibri"/>
        </w:rPr>
        <w:t xml:space="preserve"> the Review</w:t>
      </w:r>
      <w:r w:rsidR="00E728E7">
        <w:rPr>
          <w:rFonts w:ascii="Calibri" w:hAnsi="Calibri" w:cs="Calibri"/>
        </w:rPr>
        <w:t xml:space="preserve"> is </w:t>
      </w:r>
      <w:r w:rsidR="00EB2212">
        <w:rPr>
          <w:rFonts w:ascii="Calibri" w:hAnsi="Calibri" w:cs="Calibri"/>
        </w:rPr>
        <w:t>enclosed</w:t>
      </w:r>
      <w:r w:rsidR="00186CDD">
        <w:rPr>
          <w:rFonts w:ascii="Calibri" w:hAnsi="Calibri" w:cs="Calibri"/>
        </w:rPr>
        <w:t xml:space="preserve"> </w:t>
      </w:r>
      <w:r w:rsidR="008B3F3B">
        <w:rPr>
          <w:rFonts w:ascii="Calibri" w:hAnsi="Calibri" w:cs="Calibri"/>
        </w:rPr>
        <w:t>a</w:t>
      </w:r>
      <w:r w:rsidR="00EB2212">
        <w:rPr>
          <w:rFonts w:ascii="Calibri" w:hAnsi="Calibri" w:cs="Calibri"/>
        </w:rPr>
        <w:t>s</w:t>
      </w:r>
      <w:r w:rsidR="008B3F3B">
        <w:rPr>
          <w:rFonts w:ascii="Calibri" w:hAnsi="Calibri" w:cs="Calibri"/>
        </w:rPr>
        <w:t xml:space="preserve"> Appendix </w:t>
      </w:r>
      <w:r w:rsidR="00EB2212">
        <w:rPr>
          <w:rFonts w:ascii="Calibri" w:hAnsi="Calibri" w:cs="Calibri"/>
        </w:rPr>
        <w:t>“A”</w:t>
      </w:r>
      <w:r w:rsidR="008B3F3B">
        <w:rPr>
          <w:rFonts w:ascii="Calibri" w:hAnsi="Calibri" w:cs="Calibri"/>
        </w:rPr>
        <w:t xml:space="preserve">, and the </w:t>
      </w:r>
      <w:r w:rsidR="00186CDD">
        <w:rPr>
          <w:rFonts w:ascii="Calibri" w:hAnsi="Calibri" w:cs="Calibri"/>
        </w:rPr>
        <w:t xml:space="preserve">Review Discussion Paper </w:t>
      </w:r>
      <w:r w:rsidR="008B3F3B">
        <w:rPr>
          <w:rFonts w:ascii="Calibri" w:hAnsi="Calibri" w:cs="Calibri"/>
        </w:rPr>
        <w:t xml:space="preserve">is located </w:t>
      </w:r>
      <w:r w:rsidR="00186CDD">
        <w:rPr>
          <w:rFonts w:ascii="Calibri" w:hAnsi="Calibri" w:cs="Calibri"/>
        </w:rPr>
        <w:t>at Attachment</w:t>
      </w:r>
      <w:r>
        <w:rPr>
          <w:rFonts w:ascii="Calibri" w:hAnsi="Calibri" w:cs="Calibri"/>
        </w:rPr>
        <w:t xml:space="preserve"> </w:t>
      </w:r>
      <w:r w:rsidR="008B165A">
        <w:rPr>
          <w:rFonts w:ascii="Calibri" w:hAnsi="Calibri" w:cs="Calibri"/>
        </w:rPr>
        <w:t>A</w:t>
      </w:r>
      <w:r w:rsidR="00E728E7">
        <w:rPr>
          <w:rFonts w:ascii="Calibri" w:hAnsi="Calibri" w:cs="Calibri"/>
        </w:rPr>
        <w:t xml:space="preserve">, below. </w:t>
      </w:r>
      <w:r w:rsidR="00475636">
        <w:rPr>
          <w:rFonts w:ascii="Calibri" w:hAnsi="Calibri" w:cs="Calibri"/>
        </w:rPr>
        <w:t xml:space="preserve">As with the 2017 review, the </w:t>
      </w:r>
      <w:r w:rsidR="008E0B57">
        <w:rPr>
          <w:rFonts w:ascii="Calibri" w:hAnsi="Calibri" w:cs="Calibri"/>
        </w:rPr>
        <w:t>ToR</w:t>
      </w:r>
      <w:r w:rsidR="00475636">
        <w:rPr>
          <w:rFonts w:ascii="Calibri" w:hAnsi="Calibri" w:cs="Calibri"/>
        </w:rPr>
        <w:t xml:space="preserve"> extend beyond the legislated </w:t>
      </w:r>
      <w:r w:rsidR="00475636">
        <w:rPr>
          <w:rFonts w:ascii="Calibri" w:hAnsi="Calibri" w:cs="Calibri"/>
        </w:rPr>
        <w:lastRenderedPageBreak/>
        <w:t>requirement for review of the assistance function, including both review of ASBFEO’s advocacy function and consideration of its more recently acquired functions.</w:t>
      </w:r>
    </w:p>
    <w:p w14:paraId="4962018F" w14:textId="327BCC44" w:rsidR="00687721" w:rsidRPr="00090CA9" w:rsidRDefault="00687721" w:rsidP="00090CA9">
      <w:pPr>
        <w:pStyle w:val="NoSpacing"/>
        <w:jc w:val="both"/>
        <w:rPr>
          <w:rFonts w:ascii="Calibri" w:hAnsi="Calibri" w:cs="Calibri"/>
        </w:rPr>
      </w:pPr>
    </w:p>
    <w:p w14:paraId="50CE086B" w14:textId="619A5117" w:rsidR="00EA361C" w:rsidRDefault="000B3F29" w:rsidP="000A34EE">
      <w:pPr>
        <w:pStyle w:val="Heading2"/>
        <w:jc w:val="both"/>
      </w:pPr>
      <w:bookmarkStart w:id="22" w:name="_Toc74307596"/>
      <w:r>
        <w:t>Consultation Methodology</w:t>
      </w:r>
      <w:bookmarkEnd w:id="22"/>
      <w:r>
        <w:t xml:space="preserve"> </w:t>
      </w:r>
    </w:p>
    <w:p w14:paraId="5AE318CF" w14:textId="05B00166" w:rsidR="00AA2FF0" w:rsidRDefault="00AA2FF0" w:rsidP="000A34EE">
      <w:pPr>
        <w:pStyle w:val="NoSpacing"/>
        <w:jc w:val="both"/>
        <w:rPr>
          <w:rFonts w:ascii="Calibri" w:hAnsi="Calibri" w:cs="Calibri"/>
        </w:rPr>
      </w:pPr>
      <w:r>
        <w:rPr>
          <w:rFonts w:ascii="Calibri" w:hAnsi="Calibri" w:cs="Calibri"/>
        </w:rPr>
        <w:t>Similar</w:t>
      </w:r>
      <w:r w:rsidR="00172C71">
        <w:rPr>
          <w:rFonts w:ascii="Calibri" w:hAnsi="Calibri" w:cs="Calibri"/>
        </w:rPr>
        <w:t>ly</w:t>
      </w:r>
      <w:r w:rsidR="00991B53">
        <w:rPr>
          <w:rFonts w:ascii="Calibri" w:hAnsi="Calibri" w:cs="Calibri"/>
        </w:rPr>
        <w:t>,</w:t>
      </w:r>
      <w:r>
        <w:rPr>
          <w:rFonts w:ascii="Calibri" w:hAnsi="Calibri" w:cs="Calibri"/>
        </w:rPr>
        <w:t xml:space="preserve"> to the first review, stakeholder consultations were held with Commonwealth and State/Territory agencies whose functions impact small businesses and family enterprises, as well as with State Small Business Commissioners, </w:t>
      </w:r>
      <w:r>
        <w:t>peak bodies, industry associations and small businesses</w:t>
      </w:r>
      <w:r>
        <w:rPr>
          <w:rFonts w:ascii="Calibri" w:hAnsi="Calibri" w:cs="Calibri"/>
        </w:rPr>
        <w:t>. To maintain privacy, stakeholder contributions are referenced in general terms throughout the report. Appendix “B” includes a full list of these stakeholders. The review also considered data and documentation provided by ASBFEO and the Department of Industry, Science, Energy and Resources (DISER).</w:t>
      </w:r>
    </w:p>
    <w:p w14:paraId="4B370B44" w14:textId="77777777" w:rsidR="00AA2FF0" w:rsidRDefault="00AA2FF0" w:rsidP="000A34EE">
      <w:pPr>
        <w:pStyle w:val="NoSpacing"/>
        <w:jc w:val="both"/>
      </w:pPr>
    </w:p>
    <w:p w14:paraId="7825CB40" w14:textId="5E52697A" w:rsidR="00F047EC" w:rsidRDefault="00F047EC" w:rsidP="000A34EE">
      <w:pPr>
        <w:jc w:val="both"/>
        <w:rPr>
          <w:lang w:eastAsia="en-AU"/>
        </w:rPr>
      </w:pPr>
      <w:r>
        <w:rPr>
          <w:lang w:eastAsia="en-AU"/>
        </w:rPr>
        <w:t xml:space="preserve">The Review developed a structured framework for conducting </w:t>
      </w:r>
      <w:r w:rsidR="00385B3A">
        <w:rPr>
          <w:lang w:eastAsia="en-AU"/>
        </w:rPr>
        <w:t>consultation</w:t>
      </w:r>
      <w:r w:rsidR="007A3A18">
        <w:rPr>
          <w:lang w:eastAsia="en-AU"/>
        </w:rPr>
        <w:t xml:space="preserve"> in response to the Terms of Reference</w:t>
      </w:r>
      <w:r w:rsidR="0037692F">
        <w:rPr>
          <w:lang w:eastAsia="en-AU"/>
        </w:rPr>
        <w:t xml:space="preserve">. </w:t>
      </w:r>
      <w:r w:rsidR="00FA72D8">
        <w:rPr>
          <w:lang w:eastAsia="en-AU"/>
        </w:rPr>
        <w:t xml:space="preserve">Over a period of six </w:t>
      </w:r>
      <w:r w:rsidR="006D67AD">
        <w:rPr>
          <w:lang w:eastAsia="en-AU"/>
        </w:rPr>
        <w:t xml:space="preserve">(6) </w:t>
      </w:r>
      <w:r w:rsidR="00FA72D8">
        <w:rPr>
          <w:lang w:eastAsia="en-AU"/>
        </w:rPr>
        <w:t>weeks, s</w:t>
      </w:r>
      <w:r w:rsidR="0037692F">
        <w:rPr>
          <w:lang w:eastAsia="en-AU"/>
        </w:rPr>
        <w:t xml:space="preserve">takeholders were invited to contribute to the Review via </w:t>
      </w:r>
      <w:r w:rsidR="00172C71">
        <w:rPr>
          <w:lang w:eastAsia="en-AU"/>
        </w:rPr>
        <w:t>four (4)</w:t>
      </w:r>
      <w:r w:rsidR="0037692F">
        <w:rPr>
          <w:lang w:eastAsia="en-AU"/>
        </w:rPr>
        <w:t xml:space="preserve"> channels as shown in the table below:</w:t>
      </w:r>
    </w:p>
    <w:tbl>
      <w:tblPr>
        <w:tblStyle w:val="GridTable4-Accent2"/>
        <w:tblW w:w="0" w:type="auto"/>
        <w:tblLook w:val="04A0" w:firstRow="1" w:lastRow="0" w:firstColumn="1" w:lastColumn="0" w:noHBand="0" w:noVBand="1"/>
      </w:tblPr>
      <w:tblGrid>
        <w:gridCol w:w="1909"/>
        <w:gridCol w:w="2943"/>
        <w:gridCol w:w="2760"/>
        <w:gridCol w:w="1404"/>
      </w:tblGrid>
      <w:tr w:rsidR="00815F40" w:rsidRPr="00C8486B" w14:paraId="7EF7F308" w14:textId="77777777" w:rsidTr="005662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2" w:type="dxa"/>
          </w:tcPr>
          <w:p w14:paraId="1CA88AFD" w14:textId="6B869B4C" w:rsidR="00815F40" w:rsidRPr="00536130" w:rsidRDefault="00815F40" w:rsidP="00D05106">
            <w:pPr>
              <w:jc w:val="center"/>
            </w:pPr>
            <w:r w:rsidRPr="00536130">
              <w:t>Consultation Channel</w:t>
            </w:r>
          </w:p>
        </w:tc>
        <w:tc>
          <w:tcPr>
            <w:tcW w:w="3015" w:type="dxa"/>
          </w:tcPr>
          <w:p w14:paraId="08E8CCCD" w14:textId="07448BFC" w:rsidR="00815F40" w:rsidRPr="00536130" w:rsidRDefault="00815F40" w:rsidP="00D05106">
            <w:pPr>
              <w:jc w:val="center"/>
              <w:cnfStyle w:val="100000000000" w:firstRow="1" w:lastRow="0" w:firstColumn="0" w:lastColumn="0" w:oddVBand="0" w:evenVBand="0" w:oddHBand="0" w:evenHBand="0" w:firstRowFirstColumn="0" w:firstRowLastColumn="0" w:lastRowFirstColumn="0" w:lastRowLastColumn="0"/>
            </w:pPr>
            <w:r w:rsidRPr="00536130">
              <w:t>Stakeholders</w:t>
            </w:r>
          </w:p>
        </w:tc>
        <w:tc>
          <w:tcPr>
            <w:tcW w:w="2835" w:type="dxa"/>
          </w:tcPr>
          <w:p w14:paraId="77EBF13C" w14:textId="4DAA01EA" w:rsidR="00815F40" w:rsidRPr="00536130" w:rsidRDefault="00536130" w:rsidP="00D05106">
            <w:pPr>
              <w:jc w:val="center"/>
              <w:cnfStyle w:val="100000000000" w:firstRow="1" w:lastRow="0" w:firstColumn="0" w:lastColumn="0" w:oddVBand="0" w:evenVBand="0" w:oddHBand="0" w:evenHBand="0" w:firstRowFirstColumn="0" w:firstRowLastColumn="0" w:lastRowFirstColumn="0" w:lastRowLastColumn="0"/>
            </w:pPr>
            <w:r>
              <w:t xml:space="preserve">Method of </w:t>
            </w:r>
            <w:r w:rsidRPr="00536130">
              <w:t>Contact</w:t>
            </w:r>
          </w:p>
        </w:tc>
        <w:tc>
          <w:tcPr>
            <w:tcW w:w="1224" w:type="dxa"/>
          </w:tcPr>
          <w:p w14:paraId="6605937C" w14:textId="7B153700" w:rsidR="00815F40" w:rsidRPr="00536130" w:rsidRDefault="00815F40" w:rsidP="00D05106">
            <w:pPr>
              <w:jc w:val="center"/>
              <w:cnfStyle w:val="100000000000" w:firstRow="1" w:lastRow="0" w:firstColumn="0" w:lastColumn="0" w:oddVBand="0" w:evenVBand="0" w:oddHBand="0" w:evenHBand="0" w:firstRowFirstColumn="0" w:firstRowLastColumn="0" w:lastRowFirstColumn="0" w:lastRowLastColumn="0"/>
            </w:pPr>
            <w:r w:rsidRPr="00536130">
              <w:t>Number of Respondents</w:t>
            </w:r>
          </w:p>
        </w:tc>
      </w:tr>
      <w:tr w:rsidR="00815F40" w:rsidRPr="00C8486B" w14:paraId="7645EE73" w14:textId="77777777" w:rsidTr="00034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093364D5" w14:textId="62F6D697" w:rsidR="00815F40" w:rsidRPr="00536130" w:rsidRDefault="00815F40" w:rsidP="00D05106">
            <w:pPr>
              <w:jc w:val="center"/>
            </w:pPr>
            <w:r w:rsidRPr="00536130">
              <w:t>In</w:t>
            </w:r>
            <w:r w:rsidR="006F24D0">
              <w:t>-</w:t>
            </w:r>
            <w:r w:rsidRPr="00536130">
              <w:t>person o</w:t>
            </w:r>
            <w:r w:rsidR="00557269" w:rsidRPr="00536130">
              <w:t>r</w:t>
            </w:r>
            <w:r w:rsidRPr="00536130">
              <w:t xml:space="preserve"> online interview</w:t>
            </w:r>
          </w:p>
        </w:tc>
        <w:tc>
          <w:tcPr>
            <w:tcW w:w="3015" w:type="dxa"/>
          </w:tcPr>
          <w:p w14:paraId="6AB32891" w14:textId="77777777" w:rsidR="00815F40" w:rsidRPr="00536130" w:rsidRDefault="00815F40"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Commonwealth agencies (including regulators) with functions that impact small businesses and family enterprises</w:t>
            </w:r>
          </w:p>
          <w:p w14:paraId="1E85E304" w14:textId="6A556FE9" w:rsidR="00815F40" w:rsidRPr="00536130" w:rsidRDefault="00815F40"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State government agencies with responsibility for small business</w:t>
            </w:r>
          </w:p>
          <w:p w14:paraId="1162C6A1" w14:textId="77777777" w:rsidR="00815F40" w:rsidRPr="00536130" w:rsidRDefault="00815F40"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State small business commissioners</w:t>
            </w:r>
          </w:p>
          <w:p w14:paraId="156ACE7B" w14:textId="569F2311" w:rsidR="00815F40" w:rsidRPr="00536130" w:rsidRDefault="00815F40"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 xml:space="preserve">Commonwealth and </w:t>
            </w:r>
            <w:r w:rsidR="006F24D0">
              <w:t>S</w:t>
            </w:r>
            <w:r w:rsidRPr="00536130">
              <w:t>tate Ombudsmen</w:t>
            </w:r>
          </w:p>
          <w:p w14:paraId="3D7FFCCE" w14:textId="2CF8D457" w:rsidR="00815F40" w:rsidRPr="00536130" w:rsidRDefault="00815F40"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National and state-based industry</w:t>
            </w:r>
            <w:r w:rsidR="00F3524E" w:rsidRPr="00536130">
              <w:t xml:space="preserve"> associations</w:t>
            </w:r>
          </w:p>
          <w:p w14:paraId="13AFFAA6" w14:textId="0A0AF459" w:rsidR="00815F40" w:rsidRPr="00536130" w:rsidRDefault="00F3524E"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P</w:t>
            </w:r>
            <w:r w:rsidR="00815F40" w:rsidRPr="00536130">
              <w:t>eak bodies</w:t>
            </w:r>
          </w:p>
        </w:tc>
        <w:tc>
          <w:tcPr>
            <w:tcW w:w="2835" w:type="dxa"/>
          </w:tcPr>
          <w:p w14:paraId="2257FAC1" w14:textId="1BA7532B" w:rsidR="002C4787" w:rsidRPr="00536130" w:rsidRDefault="002C4787" w:rsidP="00536130">
            <w:pPr>
              <w:jc w:val="center"/>
              <w:cnfStyle w:val="000000100000" w:firstRow="0" w:lastRow="0" w:firstColumn="0" w:lastColumn="0" w:oddVBand="0" w:evenVBand="0" w:oddHBand="1" w:evenHBand="0" w:firstRowFirstColumn="0" w:firstRowLastColumn="0" w:lastRowFirstColumn="0" w:lastRowLastColumn="0"/>
            </w:pPr>
            <w:r w:rsidRPr="00536130">
              <w:t>Email and phone c</w:t>
            </w:r>
            <w:r w:rsidR="00815F40" w:rsidRPr="00536130">
              <w:t>ontact</w:t>
            </w:r>
            <w:r w:rsidRPr="00536130">
              <w:t xml:space="preserve"> </w:t>
            </w:r>
            <w:r w:rsidR="0038413B" w:rsidRPr="00536130">
              <w:t>utilising</w:t>
            </w:r>
            <w:r w:rsidRPr="00536130">
              <w:t>:</w:t>
            </w:r>
          </w:p>
          <w:p w14:paraId="3F75D701" w14:textId="3BAD2E8C" w:rsidR="00815F40" w:rsidRPr="00536130" w:rsidRDefault="002C4787"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A contact</w:t>
            </w:r>
            <w:r w:rsidR="00815F40" w:rsidRPr="00536130">
              <w:t xml:space="preserve"> list provided by DISER</w:t>
            </w:r>
          </w:p>
          <w:p w14:paraId="5DDD765F" w14:textId="02026C12" w:rsidR="00815F40" w:rsidRPr="00536130" w:rsidRDefault="002D1B7A" w:rsidP="00BB2F78">
            <w:pPr>
              <w:pStyle w:val="ListParagraph"/>
              <w:numPr>
                <w:ilvl w:val="0"/>
                <w:numId w:val="6"/>
              </w:numPr>
              <w:jc w:val="center"/>
              <w:cnfStyle w:val="000000100000" w:firstRow="0" w:lastRow="0" w:firstColumn="0" w:lastColumn="0" w:oddVBand="0" w:evenVBand="0" w:oddHBand="1" w:evenHBand="0" w:firstRowFirstColumn="0" w:firstRowLastColumn="0" w:lastRowFirstColumn="0" w:lastRowLastColumn="0"/>
            </w:pPr>
            <w:r w:rsidRPr="00536130">
              <w:t>Additional stakeholders</w:t>
            </w:r>
            <w:r w:rsidR="00A9711E" w:rsidRPr="00536130">
              <w:t xml:space="preserve"> identified during the course of the Review</w:t>
            </w:r>
          </w:p>
        </w:tc>
        <w:tc>
          <w:tcPr>
            <w:tcW w:w="1224" w:type="dxa"/>
          </w:tcPr>
          <w:p w14:paraId="612F7FC7" w14:textId="1B5EF1CF" w:rsidR="00815F40" w:rsidRPr="00536130" w:rsidRDefault="00666835" w:rsidP="00D05106">
            <w:pPr>
              <w:jc w:val="center"/>
              <w:cnfStyle w:val="000000100000" w:firstRow="0" w:lastRow="0" w:firstColumn="0" w:lastColumn="0" w:oddVBand="0" w:evenVBand="0" w:oddHBand="1" w:evenHBand="0" w:firstRowFirstColumn="0" w:firstRowLastColumn="0" w:lastRowFirstColumn="0" w:lastRowLastColumn="0"/>
            </w:pPr>
            <w:r w:rsidRPr="00536130">
              <w:t>30</w:t>
            </w:r>
          </w:p>
        </w:tc>
      </w:tr>
      <w:tr w:rsidR="00815F40" w:rsidRPr="00C8486B" w14:paraId="3D8B9FA4" w14:textId="77777777" w:rsidTr="00034DFE">
        <w:tc>
          <w:tcPr>
            <w:cnfStyle w:val="001000000000" w:firstRow="0" w:lastRow="0" w:firstColumn="1" w:lastColumn="0" w:oddVBand="0" w:evenVBand="0" w:oddHBand="0" w:evenHBand="0" w:firstRowFirstColumn="0" w:firstRowLastColumn="0" w:lastRowFirstColumn="0" w:lastRowLastColumn="0"/>
            <w:tcW w:w="1942" w:type="dxa"/>
          </w:tcPr>
          <w:p w14:paraId="73D9A6F6" w14:textId="16BF61E2" w:rsidR="00815F40" w:rsidRPr="00536130" w:rsidRDefault="00815F40" w:rsidP="00D05106">
            <w:pPr>
              <w:jc w:val="center"/>
            </w:pPr>
            <w:r w:rsidRPr="00536130">
              <w:t>Written response to the Review Discussion Paper</w:t>
            </w:r>
            <w:r w:rsidR="00B87FE3" w:rsidRPr="00536130">
              <w:t xml:space="preserve"> on the Consultation Hub</w:t>
            </w:r>
          </w:p>
        </w:tc>
        <w:tc>
          <w:tcPr>
            <w:tcW w:w="3015" w:type="dxa"/>
          </w:tcPr>
          <w:p w14:paraId="7FE72EDD" w14:textId="0C4ED0D9" w:rsidR="00815F40" w:rsidRPr="00536130" w:rsidRDefault="00815F40" w:rsidP="00536130">
            <w:pPr>
              <w:jc w:val="center"/>
              <w:cnfStyle w:val="000000000000" w:firstRow="0" w:lastRow="0" w:firstColumn="0" w:lastColumn="0" w:oddVBand="0" w:evenVBand="0" w:oddHBand="0" w:evenHBand="0" w:firstRowFirstColumn="0" w:firstRowLastColumn="0" w:lastRowFirstColumn="0" w:lastRowLastColumn="0"/>
            </w:pPr>
            <w:r w:rsidRPr="00536130">
              <w:t>All stakeholders</w:t>
            </w:r>
          </w:p>
        </w:tc>
        <w:tc>
          <w:tcPr>
            <w:tcW w:w="2835" w:type="dxa"/>
          </w:tcPr>
          <w:p w14:paraId="55CD5FD8" w14:textId="77777777" w:rsidR="00815F40" w:rsidRPr="00536130" w:rsidRDefault="00C8486B" w:rsidP="00536130">
            <w:pPr>
              <w:jc w:val="center"/>
              <w:cnfStyle w:val="000000000000" w:firstRow="0" w:lastRow="0" w:firstColumn="0" w:lastColumn="0" w:oddVBand="0" w:evenVBand="0" w:oddHBand="0" w:evenHBand="0" w:firstRowFirstColumn="0" w:firstRowLastColumn="0" w:lastRowFirstColumn="0" w:lastRowLastColumn="0"/>
            </w:pPr>
            <w:r w:rsidRPr="00536130">
              <w:t>Link to DISER Consultation Hub published:</w:t>
            </w:r>
          </w:p>
          <w:p w14:paraId="7C29A0C6" w14:textId="4C3212DA" w:rsidR="00C8486B" w:rsidRPr="00536130" w:rsidRDefault="00C8486B"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In a press release from The Hon Stuart Robert MP, Minister for Employment, Workforce, Skills, Small and Family Business</w:t>
            </w:r>
          </w:p>
          <w:p w14:paraId="12BB58B0" w14:textId="77777777" w:rsidR="00424500" w:rsidRPr="00536130" w:rsidRDefault="00557269"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On ASBFEO home page</w:t>
            </w:r>
            <w:r w:rsidR="00A60839" w:rsidRPr="00536130">
              <w:t>, social media channels and newsletter</w:t>
            </w:r>
          </w:p>
          <w:p w14:paraId="7F6C5703" w14:textId="49350987" w:rsidR="00557269" w:rsidRPr="00536130" w:rsidRDefault="00557269"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On DISER social media channels</w:t>
            </w:r>
          </w:p>
        </w:tc>
        <w:tc>
          <w:tcPr>
            <w:tcW w:w="1224" w:type="dxa"/>
          </w:tcPr>
          <w:p w14:paraId="62FDCC18" w14:textId="0E32EB76" w:rsidR="00815F40" w:rsidRPr="00536130" w:rsidRDefault="00C618E8" w:rsidP="00D05106">
            <w:pPr>
              <w:jc w:val="center"/>
              <w:cnfStyle w:val="000000000000" w:firstRow="0" w:lastRow="0" w:firstColumn="0" w:lastColumn="0" w:oddVBand="0" w:evenVBand="0" w:oddHBand="0" w:evenHBand="0" w:firstRowFirstColumn="0" w:firstRowLastColumn="0" w:lastRowFirstColumn="0" w:lastRowLastColumn="0"/>
            </w:pPr>
            <w:r w:rsidRPr="00536130">
              <w:t>20</w:t>
            </w:r>
          </w:p>
        </w:tc>
      </w:tr>
      <w:tr w:rsidR="00815F40" w:rsidRPr="00C8486B" w14:paraId="08703415" w14:textId="77777777" w:rsidTr="00034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3E0B9D2F" w14:textId="42D4E32B" w:rsidR="00815F40" w:rsidRPr="00536130" w:rsidRDefault="00815F40" w:rsidP="00D05106">
            <w:pPr>
              <w:jc w:val="center"/>
            </w:pPr>
            <w:r w:rsidRPr="00536130">
              <w:lastRenderedPageBreak/>
              <w:t>Response to the Small Business Survey</w:t>
            </w:r>
          </w:p>
        </w:tc>
        <w:tc>
          <w:tcPr>
            <w:tcW w:w="3015" w:type="dxa"/>
          </w:tcPr>
          <w:p w14:paraId="5E99E140" w14:textId="15EAF9E4" w:rsidR="00815F40" w:rsidRPr="00536130" w:rsidRDefault="00815F40" w:rsidP="00536130">
            <w:pPr>
              <w:jc w:val="center"/>
              <w:cnfStyle w:val="000000100000" w:firstRow="0" w:lastRow="0" w:firstColumn="0" w:lastColumn="0" w:oddVBand="0" w:evenVBand="0" w:oddHBand="1" w:evenHBand="0" w:firstRowFirstColumn="0" w:firstRowLastColumn="0" w:lastRowFirstColumn="0" w:lastRowLastColumn="0"/>
            </w:pPr>
            <w:r w:rsidRPr="00536130">
              <w:t xml:space="preserve">Small </w:t>
            </w:r>
            <w:r w:rsidR="003A529E" w:rsidRPr="00536130">
              <w:t>b</w:t>
            </w:r>
            <w:r w:rsidRPr="00536130">
              <w:t>usinesses</w:t>
            </w:r>
          </w:p>
        </w:tc>
        <w:tc>
          <w:tcPr>
            <w:tcW w:w="2835" w:type="dxa"/>
          </w:tcPr>
          <w:p w14:paraId="7BC96B94" w14:textId="5B40EA3E" w:rsidR="00815F40" w:rsidRPr="00536130" w:rsidRDefault="003A24B5" w:rsidP="003A24B5">
            <w:pPr>
              <w:jc w:val="center"/>
              <w:cnfStyle w:val="000000100000" w:firstRow="0" w:lastRow="0" w:firstColumn="0" w:lastColumn="0" w:oddVBand="0" w:evenVBand="0" w:oddHBand="1" w:evenHBand="0" w:firstRowFirstColumn="0" w:firstRowLastColumn="0" w:lastRowFirstColumn="0" w:lastRowLastColumn="0"/>
            </w:pPr>
            <w:r w:rsidRPr="00536130">
              <w:t>-</w:t>
            </w:r>
          </w:p>
        </w:tc>
        <w:tc>
          <w:tcPr>
            <w:tcW w:w="1224" w:type="dxa"/>
          </w:tcPr>
          <w:p w14:paraId="50633189" w14:textId="1A63DB43" w:rsidR="00815F40" w:rsidRPr="00536130" w:rsidRDefault="00557269" w:rsidP="00D05106">
            <w:pPr>
              <w:jc w:val="center"/>
              <w:cnfStyle w:val="000000100000" w:firstRow="0" w:lastRow="0" w:firstColumn="0" w:lastColumn="0" w:oddVBand="0" w:evenVBand="0" w:oddHBand="1" w:evenHBand="0" w:firstRowFirstColumn="0" w:firstRowLastColumn="0" w:lastRowFirstColumn="0" w:lastRowLastColumn="0"/>
            </w:pPr>
            <w:r w:rsidRPr="00536130">
              <w:t>4</w:t>
            </w:r>
            <w:r w:rsidR="000A672D" w:rsidRPr="00536130">
              <w:t>8</w:t>
            </w:r>
          </w:p>
        </w:tc>
      </w:tr>
      <w:tr w:rsidR="00B87FE3" w:rsidRPr="00C8486B" w14:paraId="5F6B11FF" w14:textId="77777777" w:rsidTr="00034DFE">
        <w:tc>
          <w:tcPr>
            <w:cnfStyle w:val="001000000000" w:firstRow="0" w:lastRow="0" w:firstColumn="1" w:lastColumn="0" w:oddVBand="0" w:evenVBand="0" w:oddHBand="0" w:evenHBand="0" w:firstRowFirstColumn="0" w:firstRowLastColumn="0" w:lastRowFirstColumn="0" w:lastRowLastColumn="0"/>
            <w:tcW w:w="1942" w:type="dxa"/>
          </w:tcPr>
          <w:p w14:paraId="2C9BDF38" w14:textId="4E1611F0" w:rsidR="00B87FE3" w:rsidRPr="00536130" w:rsidRDefault="00B87FE3" w:rsidP="00D05106">
            <w:pPr>
              <w:jc w:val="center"/>
            </w:pPr>
            <w:r w:rsidRPr="00536130">
              <w:t>Written submissions received via emails</w:t>
            </w:r>
          </w:p>
        </w:tc>
        <w:tc>
          <w:tcPr>
            <w:tcW w:w="3015" w:type="dxa"/>
          </w:tcPr>
          <w:p w14:paraId="74B61DB6" w14:textId="77777777" w:rsidR="00B87FE3" w:rsidRPr="00536130" w:rsidRDefault="00B87FE3"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Commonwealth agencies (including regulators) with functions that impact small businesses and family enterprises</w:t>
            </w:r>
          </w:p>
          <w:p w14:paraId="099EC535" w14:textId="77777777" w:rsidR="00B87FE3" w:rsidRPr="00536130" w:rsidRDefault="00B87FE3"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State government agencies with responsibility for small business</w:t>
            </w:r>
          </w:p>
          <w:p w14:paraId="2B003FEC" w14:textId="77777777" w:rsidR="00B87FE3" w:rsidRPr="00536130" w:rsidRDefault="00B87FE3"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State small business commissioners</w:t>
            </w:r>
          </w:p>
          <w:p w14:paraId="43A10704" w14:textId="5579154A" w:rsidR="00B87FE3" w:rsidRPr="00536130" w:rsidRDefault="00B87FE3"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 xml:space="preserve">Commonwealth and </w:t>
            </w:r>
            <w:r w:rsidR="006F24D0">
              <w:t>S</w:t>
            </w:r>
            <w:r w:rsidRPr="00536130">
              <w:t>tate Ombudsmen</w:t>
            </w:r>
          </w:p>
          <w:p w14:paraId="72CF20E3" w14:textId="3A261558" w:rsidR="00B87FE3" w:rsidRPr="00536130" w:rsidRDefault="00B87FE3" w:rsidP="00BB2F78">
            <w:pPr>
              <w:pStyle w:val="ListParagraph"/>
              <w:numPr>
                <w:ilvl w:val="0"/>
                <w:numId w:val="6"/>
              </w:numPr>
              <w:jc w:val="center"/>
              <w:cnfStyle w:val="000000000000" w:firstRow="0" w:lastRow="0" w:firstColumn="0" w:lastColumn="0" w:oddVBand="0" w:evenVBand="0" w:oddHBand="0" w:evenHBand="0" w:firstRowFirstColumn="0" w:firstRowLastColumn="0" w:lastRowFirstColumn="0" w:lastRowLastColumn="0"/>
            </w:pPr>
            <w:r w:rsidRPr="00536130">
              <w:t>National and state-based industry associations</w:t>
            </w:r>
            <w:r w:rsidR="0035162F" w:rsidRPr="00536130">
              <w:t xml:space="preserve"> &amp; </w:t>
            </w:r>
            <w:r w:rsidR="00756AE1" w:rsidRPr="00536130">
              <w:t>p</w:t>
            </w:r>
            <w:r w:rsidRPr="00536130">
              <w:t>eak bodies</w:t>
            </w:r>
          </w:p>
        </w:tc>
        <w:tc>
          <w:tcPr>
            <w:tcW w:w="2835" w:type="dxa"/>
          </w:tcPr>
          <w:p w14:paraId="0F2D917D" w14:textId="669218C8" w:rsidR="00B87FE3" w:rsidRPr="00536130" w:rsidRDefault="00E15728" w:rsidP="00536130">
            <w:pPr>
              <w:jc w:val="center"/>
              <w:cnfStyle w:val="000000000000" w:firstRow="0" w:lastRow="0" w:firstColumn="0" w:lastColumn="0" w:oddVBand="0" w:evenVBand="0" w:oddHBand="0" w:evenHBand="0" w:firstRowFirstColumn="0" w:firstRowLastColumn="0" w:lastRowFirstColumn="0" w:lastRowLastColumn="0"/>
            </w:pPr>
            <w:r w:rsidRPr="00536130">
              <w:t>Emails received in response to the Discussion Paper or consultation invitations</w:t>
            </w:r>
          </w:p>
        </w:tc>
        <w:tc>
          <w:tcPr>
            <w:tcW w:w="1224" w:type="dxa"/>
          </w:tcPr>
          <w:p w14:paraId="623326F9" w14:textId="5CCC9CF2" w:rsidR="00B87FE3" w:rsidRPr="00536130" w:rsidRDefault="005A6D05" w:rsidP="00D05106">
            <w:pPr>
              <w:jc w:val="center"/>
              <w:cnfStyle w:val="000000000000" w:firstRow="0" w:lastRow="0" w:firstColumn="0" w:lastColumn="0" w:oddVBand="0" w:evenVBand="0" w:oddHBand="0" w:evenHBand="0" w:firstRowFirstColumn="0" w:firstRowLastColumn="0" w:lastRowFirstColumn="0" w:lastRowLastColumn="0"/>
            </w:pPr>
            <w:r w:rsidRPr="00536130">
              <w:t>15</w:t>
            </w:r>
          </w:p>
        </w:tc>
      </w:tr>
    </w:tbl>
    <w:p w14:paraId="38AFD989" w14:textId="467A7164" w:rsidR="0037692F" w:rsidRDefault="0037692F" w:rsidP="0037692F"/>
    <w:p w14:paraId="15A4D7D7" w14:textId="21329000" w:rsidR="00A02ADE" w:rsidRDefault="00A02ADE" w:rsidP="000A34EE">
      <w:pPr>
        <w:jc w:val="both"/>
      </w:pPr>
      <w:r>
        <w:t xml:space="preserve">Consultation questions were tailored by stakeholder type and designed </w:t>
      </w:r>
      <w:r w:rsidR="00455F5C">
        <w:t xml:space="preserve">overall </w:t>
      </w:r>
      <w:r>
        <w:t xml:space="preserve">to capture a well-rounded body of evidence to assist the Review </w:t>
      </w:r>
      <w:r w:rsidR="006F24D0">
        <w:t xml:space="preserve">to </w:t>
      </w:r>
      <w:r>
        <w:t xml:space="preserve">answer each of the Terms of Reference. </w:t>
      </w:r>
      <w:r w:rsidR="0038209D">
        <w:t>Participants through all consultation channels were also offered the opportunity to present their views on ASBFEO more generally.</w:t>
      </w:r>
    </w:p>
    <w:p w14:paraId="062FED45" w14:textId="432560D9" w:rsidR="00EA361C" w:rsidRDefault="00EA361C" w:rsidP="00EA361C"/>
    <w:p w14:paraId="0358FA2B" w14:textId="0781F168" w:rsidR="00702AC9" w:rsidRDefault="00702AC9" w:rsidP="00EA361C"/>
    <w:p w14:paraId="1F16D596" w14:textId="4A0C94D0" w:rsidR="00702AC9" w:rsidRDefault="00702AC9" w:rsidP="00EA361C"/>
    <w:p w14:paraId="5FB5C7AD" w14:textId="5BBA2910" w:rsidR="00702AC9" w:rsidRDefault="00702AC9" w:rsidP="00EA361C"/>
    <w:p w14:paraId="0FC63643" w14:textId="421C6DF3" w:rsidR="00702AC9" w:rsidRDefault="00702AC9" w:rsidP="00EA361C"/>
    <w:p w14:paraId="57B2D34D" w14:textId="02610A84" w:rsidR="00702AC9" w:rsidRDefault="00702AC9" w:rsidP="00EA361C"/>
    <w:p w14:paraId="5FDD1FC0" w14:textId="4117F2A0" w:rsidR="00702AC9" w:rsidRDefault="00702AC9" w:rsidP="00EA361C"/>
    <w:p w14:paraId="4EC3C7DB" w14:textId="47D6ED55" w:rsidR="00702AC9" w:rsidRDefault="00702AC9" w:rsidP="00EA361C"/>
    <w:p w14:paraId="1B5BA861" w14:textId="26574431" w:rsidR="00702AC9" w:rsidRDefault="00702AC9" w:rsidP="00EA361C"/>
    <w:p w14:paraId="7CDFD30E" w14:textId="31B0B653" w:rsidR="00702AC9" w:rsidRDefault="00702AC9" w:rsidP="00EA361C"/>
    <w:p w14:paraId="634F59E7" w14:textId="7638E541" w:rsidR="00702AC9" w:rsidRDefault="00702AC9" w:rsidP="00EA361C"/>
    <w:p w14:paraId="7FBFF5DB" w14:textId="0247CD85" w:rsidR="00702AC9" w:rsidRDefault="00702AC9" w:rsidP="00EA361C"/>
    <w:p w14:paraId="21B359A8" w14:textId="5AF60FAE" w:rsidR="00EA361C" w:rsidRDefault="00EA361C" w:rsidP="000A34EE">
      <w:pPr>
        <w:pStyle w:val="Heading1"/>
        <w:jc w:val="both"/>
      </w:pPr>
      <w:bookmarkStart w:id="23" w:name="_Toc74307597"/>
      <w:bookmarkStart w:id="24" w:name="_Hlk69874887"/>
      <w:r>
        <w:lastRenderedPageBreak/>
        <w:t xml:space="preserve">Chapter </w:t>
      </w:r>
      <w:r w:rsidR="00B4255F">
        <w:t>4</w:t>
      </w:r>
      <w:r>
        <w:t xml:space="preserve">: </w:t>
      </w:r>
      <w:r w:rsidR="00090CA9">
        <w:t>Overview</w:t>
      </w:r>
      <w:r w:rsidR="00B56589">
        <w:t xml:space="preserve"> of the Australian Small Business and Family Enterprise Ombudsman</w:t>
      </w:r>
      <w:bookmarkEnd w:id="23"/>
    </w:p>
    <w:bookmarkEnd w:id="24"/>
    <w:p w14:paraId="68E4A5E2" w14:textId="77777777" w:rsidR="00617AA2" w:rsidRDefault="00617AA2" w:rsidP="000A34EE">
      <w:pPr>
        <w:jc w:val="both"/>
      </w:pPr>
    </w:p>
    <w:p w14:paraId="117C46F6" w14:textId="13F44A65" w:rsidR="00EA361C" w:rsidRDefault="00C27D86" w:rsidP="000A34EE">
      <w:pPr>
        <w:jc w:val="both"/>
      </w:pPr>
      <w:r>
        <w:t xml:space="preserve">This </w:t>
      </w:r>
      <w:r w:rsidR="001C11E6">
        <w:t>chapter describes the Australian Small Business and Family Enterprise Ombudsman in terms of their legislative mandate, their functions</w:t>
      </w:r>
      <w:r w:rsidR="0022419E">
        <w:t>,</w:t>
      </w:r>
      <w:r w:rsidR="001C11E6">
        <w:t xml:space="preserve"> and their key stakeholders</w:t>
      </w:r>
      <w:r w:rsidR="00835CDA">
        <w:t>, providing</w:t>
      </w:r>
      <w:r w:rsidR="00CE6954">
        <w:t xml:space="preserve"> a contextual foundation for the remainder of the report.</w:t>
      </w:r>
    </w:p>
    <w:p w14:paraId="24805CE1" w14:textId="41664870" w:rsidR="00EA361C" w:rsidRDefault="00EA361C" w:rsidP="000A34EE">
      <w:pPr>
        <w:pStyle w:val="Heading2"/>
        <w:jc w:val="both"/>
      </w:pPr>
      <w:bookmarkStart w:id="25" w:name="_Toc74307598"/>
      <w:r>
        <w:t>Overview of ASBFEO</w:t>
      </w:r>
      <w:bookmarkEnd w:id="25"/>
      <w:r w:rsidR="000B3F29">
        <w:t xml:space="preserve"> </w:t>
      </w:r>
    </w:p>
    <w:p w14:paraId="7D0A18A8" w14:textId="6AC9A29D" w:rsidR="00617AA2" w:rsidRDefault="00CC431E" w:rsidP="000A34EE">
      <w:pPr>
        <w:spacing w:after="0"/>
        <w:jc w:val="both"/>
      </w:pPr>
      <w:r w:rsidRPr="00CC431E">
        <w:t xml:space="preserve">ASBFEO </w:t>
      </w:r>
      <w:r w:rsidR="007E4A14">
        <w:t xml:space="preserve">was established in 2016, with </w:t>
      </w:r>
      <w:r w:rsidR="002659A0">
        <w:t xml:space="preserve">Ms </w:t>
      </w:r>
      <w:r w:rsidR="007E4A14">
        <w:t xml:space="preserve">Kate Carnell </w:t>
      </w:r>
      <w:r w:rsidR="00207976">
        <w:t xml:space="preserve">AO </w:t>
      </w:r>
      <w:r w:rsidR="007E4A14">
        <w:t xml:space="preserve">being the inaugural </w:t>
      </w:r>
      <w:r w:rsidR="00D821DC">
        <w:t>O</w:t>
      </w:r>
      <w:r w:rsidR="007E4A14">
        <w:t xml:space="preserve">mbudsman, to </w:t>
      </w:r>
      <w:r w:rsidRPr="00CC431E">
        <w:t xml:space="preserve">provide </w:t>
      </w:r>
      <w:r>
        <w:t>assistance</w:t>
      </w:r>
      <w:r w:rsidRPr="00CC431E">
        <w:t xml:space="preserve"> to and advocacy for </w:t>
      </w:r>
      <w:r>
        <w:t xml:space="preserve">small </w:t>
      </w:r>
      <w:r w:rsidRPr="00CC431E">
        <w:t>businesses</w:t>
      </w:r>
      <w:r>
        <w:t xml:space="preserve"> and family enterprises of less than </w:t>
      </w:r>
      <w:r w:rsidR="00007392">
        <w:t>100</w:t>
      </w:r>
      <w:r>
        <w:t xml:space="preserve"> employees</w:t>
      </w:r>
      <w:r w:rsidR="00475256">
        <w:t xml:space="preserve"> </w:t>
      </w:r>
      <w:r>
        <w:t>and/or annual turnover under $</w:t>
      </w:r>
      <w:r w:rsidR="00007392">
        <w:t>5</w:t>
      </w:r>
      <w:r>
        <w:t xml:space="preserve"> million.</w:t>
      </w:r>
      <w:r w:rsidR="00DC6EDC">
        <w:t xml:space="preserve"> ASBFEO’s current Ombudsman, The Hon. Bruce Billson, commenced his tenure in March 2021.</w:t>
      </w:r>
    </w:p>
    <w:p w14:paraId="2D2F9B08" w14:textId="77777777" w:rsidR="00F233D5" w:rsidRDefault="00F233D5" w:rsidP="000A34EE">
      <w:pPr>
        <w:spacing w:after="0"/>
        <w:jc w:val="both"/>
      </w:pPr>
    </w:p>
    <w:p w14:paraId="28F11B72" w14:textId="1FA17561" w:rsidR="00617AA2" w:rsidRDefault="00DC6EDC" w:rsidP="000A34EE">
      <w:pPr>
        <w:spacing w:after="0"/>
        <w:jc w:val="both"/>
      </w:pPr>
      <w:r>
        <w:t xml:space="preserve">As of </w:t>
      </w:r>
      <w:r w:rsidR="006153BB">
        <w:t>June</w:t>
      </w:r>
      <w:r>
        <w:t xml:space="preserve"> 2021, </w:t>
      </w:r>
      <w:r w:rsidR="00695BDD" w:rsidRPr="00695BDD">
        <w:t xml:space="preserve">ASBFEO </w:t>
      </w:r>
      <w:r w:rsidR="002A771D">
        <w:t>resides within</w:t>
      </w:r>
      <w:r w:rsidR="00695BDD" w:rsidRPr="00695BDD">
        <w:t xml:space="preserve"> the Treasury portfolio, having previously been part of the Industry, Science, Energy and Resources (February 2020 to June 2021), the Employment, Skills, Small and Family Business</w:t>
      </w:r>
      <w:r w:rsidR="00B56A35">
        <w:t xml:space="preserve"> por</w:t>
      </w:r>
      <w:r w:rsidR="00F10AAD">
        <w:t>t</w:t>
      </w:r>
      <w:r w:rsidR="00B56A35">
        <w:t>folio</w:t>
      </w:r>
      <w:r w:rsidR="00695BDD" w:rsidRPr="00695BDD">
        <w:t xml:space="preserve"> (August 2018 to January 2020), and the Treasury portfolio (March 2016 to August 2018).</w:t>
      </w:r>
      <w:r w:rsidR="00207976">
        <w:t xml:space="preserve"> Key </w:t>
      </w:r>
      <w:r w:rsidR="007E4A14">
        <w:t>administration changes</w:t>
      </w:r>
      <w:r w:rsidR="00207976">
        <w:t xml:space="preserve"> </w:t>
      </w:r>
      <w:r w:rsidR="00404020">
        <w:t xml:space="preserve">over the Review </w:t>
      </w:r>
      <w:r w:rsidR="00F233D5">
        <w:t>period</w:t>
      </w:r>
      <w:r w:rsidR="00404020">
        <w:t xml:space="preserve"> </w:t>
      </w:r>
      <w:r w:rsidR="00207976">
        <w:t xml:space="preserve">are </w:t>
      </w:r>
      <w:r>
        <w:t>summarised</w:t>
      </w:r>
      <w:r w:rsidR="007D4449">
        <w:t xml:space="preserve"> in </w:t>
      </w:r>
      <w:r w:rsidR="00D952D7">
        <w:t xml:space="preserve">the timeline </w:t>
      </w:r>
      <w:r>
        <w:t>on Page</w:t>
      </w:r>
      <w:r w:rsidR="00FE6C11">
        <w:t>s</w:t>
      </w:r>
      <w:r>
        <w:t xml:space="preserve"> 2</w:t>
      </w:r>
      <w:r w:rsidR="00FE6C11">
        <w:t>5 and 27,</w:t>
      </w:r>
      <w:r>
        <w:t xml:space="preserve"> </w:t>
      </w:r>
      <w:r w:rsidR="00605429">
        <w:t>below.</w:t>
      </w:r>
    </w:p>
    <w:p w14:paraId="4B054AC5" w14:textId="77777777" w:rsidR="007364BC" w:rsidRDefault="007364BC" w:rsidP="000A34EE">
      <w:pPr>
        <w:pStyle w:val="ListParagraph"/>
        <w:numPr>
          <w:ilvl w:val="0"/>
          <w:numId w:val="0"/>
        </w:numPr>
        <w:ind w:left="720"/>
        <w:jc w:val="both"/>
      </w:pPr>
    </w:p>
    <w:p w14:paraId="60FCFA66" w14:textId="0544C91E" w:rsidR="00C30A36" w:rsidRDefault="00F233D5" w:rsidP="000A34EE">
      <w:pPr>
        <w:jc w:val="both"/>
      </w:pPr>
      <w:r>
        <w:t>ASBFEO undertakes</w:t>
      </w:r>
      <w:r w:rsidR="00AA3712">
        <w:t xml:space="preserve"> two </w:t>
      </w:r>
      <w:r>
        <w:t>key function</w:t>
      </w:r>
      <w:r w:rsidR="00B21D58">
        <w:t xml:space="preserve">s - </w:t>
      </w:r>
      <w:r w:rsidR="006814A6">
        <w:rPr>
          <w:i/>
        </w:rPr>
        <w:t>a</w:t>
      </w:r>
      <w:r w:rsidRPr="00B21D58">
        <w:rPr>
          <w:i/>
        </w:rPr>
        <w:t>ssistance</w:t>
      </w:r>
      <w:r>
        <w:t xml:space="preserve"> and </w:t>
      </w:r>
      <w:r w:rsidR="006814A6">
        <w:rPr>
          <w:i/>
        </w:rPr>
        <w:t>a</w:t>
      </w:r>
      <w:r w:rsidRPr="00B21D58">
        <w:rPr>
          <w:i/>
        </w:rPr>
        <w:t>dvocacy</w:t>
      </w:r>
      <w:r w:rsidR="00B21D58">
        <w:t xml:space="preserve"> -</w:t>
      </w:r>
      <w:r>
        <w:t xml:space="preserve"> with the</w:t>
      </w:r>
      <w:r w:rsidR="00AA3712">
        <w:t xml:space="preserve"> aim </w:t>
      </w:r>
      <w:r w:rsidR="006C3D10">
        <w:t>of supporting</w:t>
      </w:r>
      <w:r w:rsidR="00AA3712">
        <w:t xml:space="preserve"> and provid</w:t>
      </w:r>
      <w:r w:rsidR="006C3D10">
        <w:t>ing</w:t>
      </w:r>
      <w:r w:rsidR="00AA3712">
        <w:t xml:space="preserve"> a voice for</w:t>
      </w:r>
      <w:r w:rsidR="00EB58D1">
        <w:t xml:space="preserve"> the</w:t>
      </w:r>
      <w:r w:rsidR="00AA3712">
        <w:t xml:space="preserve"> small business and family enterprise</w:t>
      </w:r>
      <w:r w:rsidR="00EB58D1">
        <w:t xml:space="preserve"> sector</w:t>
      </w:r>
      <w:r w:rsidR="00AA3712">
        <w:t>.</w:t>
      </w:r>
    </w:p>
    <w:p w14:paraId="49FA1486" w14:textId="4A02461F" w:rsidR="00617AA2" w:rsidRPr="00C30A36" w:rsidRDefault="00B86319" w:rsidP="005F344D">
      <w:bookmarkStart w:id="26" w:name="_Toc74307599"/>
      <w:r w:rsidRPr="00253AB5">
        <w:rPr>
          <w:rStyle w:val="Heading3Char"/>
        </w:rPr>
        <w:t>Assistance Function</w:t>
      </w:r>
      <w:bookmarkEnd w:id="26"/>
      <w:r w:rsidR="0022419E">
        <w:rPr>
          <w:highlight w:val="cyan"/>
        </w:rPr>
        <w:br/>
      </w:r>
      <w:r w:rsidR="0022419E" w:rsidRPr="00C30A36">
        <w:t>Under Pt</w:t>
      </w:r>
      <w:r w:rsidR="009F1146">
        <w:t>.</w:t>
      </w:r>
      <w:r w:rsidR="0022419E" w:rsidRPr="00C30A36">
        <w:t xml:space="preserve"> 2, Div</w:t>
      </w:r>
      <w:r w:rsidR="009F1146">
        <w:t>.</w:t>
      </w:r>
      <w:r w:rsidR="0022419E" w:rsidRPr="00C30A36">
        <w:t xml:space="preserve"> 1, </w:t>
      </w:r>
      <w:r w:rsidR="009F1146">
        <w:t>Sec</w:t>
      </w:r>
      <w:r w:rsidR="0022419E" w:rsidRPr="00C30A36">
        <w:t xml:space="preserve"> 13 of the </w:t>
      </w:r>
      <w:r w:rsidR="0022419E" w:rsidRPr="00DC6EDC">
        <w:rPr>
          <w:i/>
        </w:rPr>
        <w:t>Australian Small Business and Family Enterprise Ombudsman Act 2015</w:t>
      </w:r>
      <w:r w:rsidR="00DC6EDC">
        <w:t xml:space="preserve"> (Cth) (‘the </w:t>
      </w:r>
      <w:r w:rsidR="00DC6EDC">
        <w:rPr>
          <w:b/>
          <w:bCs/>
        </w:rPr>
        <w:t>ASBFEO Act</w:t>
      </w:r>
      <w:r w:rsidR="00DC6EDC">
        <w:t>’)</w:t>
      </w:r>
      <w:r w:rsidR="0022419E" w:rsidRPr="00C30A36">
        <w:t xml:space="preserve">, the </w:t>
      </w:r>
      <w:r w:rsidR="006814A6" w:rsidRPr="00C30A36">
        <w:t>a</w:t>
      </w:r>
      <w:r w:rsidR="0022419E" w:rsidRPr="00C30A36">
        <w:t xml:space="preserve">ssistance function is </w:t>
      </w:r>
      <w:r w:rsidR="009F1146">
        <w:t>defined as</w:t>
      </w:r>
      <w:r w:rsidR="0022419E" w:rsidRPr="00C30A36">
        <w:t xml:space="preserve"> </w:t>
      </w:r>
      <w:r w:rsidR="00A61BE0" w:rsidRPr="00C30A36">
        <w:t>“</w:t>
      </w:r>
      <w:r w:rsidR="0022419E" w:rsidRPr="009F1146">
        <w:rPr>
          <w:i/>
        </w:rPr>
        <w:t>to</w:t>
      </w:r>
      <w:r w:rsidR="0022419E" w:rsidRPr="00C30A36">
        <w:t xml:space="preserve"> </w:t>
      </w:r>
      <w:r w:rsidR="0022419E" w:rsidRPr="009F1146">
        <w:rPr>
          <w:i/>
        </w:rPr>
        <w:t>give assistance in relation to relevant actions if requested to do so</w:t>
      </w:r>
      <w:r w:rsidR="0022419E" w:rsidRPr="00C30A36">
        <w:t>.</w:t>
      </w:r>
      <w:r w:rsidR="002843C2" w:rsidRPr="002843C2">
        <w:t xml:space="preserve"> </w:t>
      </w:r>
      <w:r w:rsidR="002843C2" w:rsidRPr="00C30A36">
        <w:t>”</w:t>
      </w:r>
      <w:r w:rsidR="0022419E" w:rsidRPr="00C30A36">
        <w:rPr>
          <w:rStyle w:val="FootnoteReference"/>
        </w:rPr>
        <w:t xml:space="preserve"> </w:t>
      </w:r>
      <w:r w:rsidR="002843C2">
        <w:t>This</w:t>
      </w:r>
      <w:r w:rsidR="002843C2" w:rsidRPr="00AC17DF">
        <w:rPr>
          <w:rStyle w:val="charsectno"/>
        </w:rPr>
        <w:t xml:space="preserve"> function</w:t>
      </w:r>
      <w:r w:rsidR="002843C2">
        <w:rPr>
          <w:rStyle w:val="charsectno"/>
        </w:rPr>
        <w:t xml:space="preserve"> enables the Ombudsman to </w:t>
      </w:r>
      <w:r w:rsidR="002843C2" w:rsidRPr="00142AAF">
        <w:rPr>
          <w:rStyle w:val="charsectno"/>
        </w:rPr>
        <w:t xml:space="preserve">receive and respond to requests for assistance </w:t>
      </w:r>
      <w:r w:rsidR="002843C2">
        <w:rPr>
          <w:rStyle w:val="charsectno"/>
        </w:rPr>
        <w:t xml:space="preserve">in relation to </w:t>
      </w:r>
      <w:r w:rsidR="002843C2" w:rsidRPr="00142AAF">
        <w:rPr>
          <w:rStyle w:val="charsectno"/>
        </w:rPr>
        <w:t>small business</w:t>
      </w:r>
      <w:r w:rsidR="002843C2">
        <w:rPr>
          <w:rStyle w:val="charsectno"/>
        </w:rPr>
        <w:t xml:space="preserve"> and family enterprise</w:t>
      </w:r>
      <w:r w:rsidR="002843C2" w:rsidRPr="00142AAF">
        <w:rPr>
          <w:rStyle w:val="charsectno"/>
        </w:rPr>
        <w:t xml:space="preserve"> matters that fall within </w:t>
      </w:r>
      <w:r w:rsidR="002843C2">
        <w:rPr>
          <w:rStyle w:val="charsectno"/>
        </w:rPr>
        <w:t xml:space="preserve">the </w:t>
      </w:r>
      <w:r w:rsidR="002843C2" w:rsidRPr="00142AAF">
        <w:rPr>
          <w:rStyle w:val="charsectno"/>
        </w:rPr>
        <w:t>Commonwealth</w:t>
      </w:r>
      <w:r w:rsidR="002843C2">
        <w:rPr>
          <w:rStyle w:val="charsectno"/>
        </w:rPr>
        <w:t>’s</w:t>
      </w:r>
      <w:r w:rsidR="002843C2" w:rsidRPr="00142AAF">
        <w:rPr>
          <w:rStyle w:val="charsectno"/>
        </w:rPr>
        <w:t xml:space="preserve"> constitutional powers.</w:t>
      </w:r>
      <w:r w:rsidR="002843C2">
        <w:rPr>
          <w:rStyle w:val="FootnoteReference"/>
        </w:rPr>
        <w:footnoteReference w:id="2"/>
      </w:r>
    </w:p>
    <w:p w14:paraId="1369F916" w14:textId="708A7CDF" w:rsidR="00151641" w:rsidRDefault="00151641" w:rsidP="000A34EE">
      <w:pPr>
        <w:jc w:val="both"/>
        <w:rPr>
          <w:rStyle w:val="charsectno"/>
        </w:rPr>
      </w:pPr>
      <w:r>
        <w:t xml:space="preserve">ASBFEO’s assistance function is </w:t>
      </w:r>
      <w:r w:rsidR="009F1146">
        <w:t>accessible</w:t>
      </w:r>
      <w:r>
        <w:t xml:space="preserve"> </w:t>
      </w:r>
      <w:r w:rsidR="009F1146">
        <w:t>by</w:t>
      </w:r>
      <w:r>
        <w:t xml:space="preserve"> all small and family businesses</w:t>
      </w:r>
      <w:r w:rsidR="002273FE">
        <w:t xml:space="preserve"> </w:t>
      </w:r>
      <w:r w:rsidR="009F1146">
        <w:t>involved</w:t>
      </w:r>
      <w:r w:rsidR="002273FE">
        <w:t xml:space="preserve"> in a dispute with another business</w:t>
      </w:r>
      <w:r w:rsidR="009F1146">
        <w:t>,</w:t>
      </w:r>
      <w:r w:rsidR="002273FE">
        <w:t xml:space="preserve"> or Commonwealth agency. </w:t>
      </w:r>
      <w:r>
        <w:t>ASBFEO can be contacted through an online complaint submission</w:t>
      </w:r>
      <w:r w:rsidR="009F1146">
        <w:t xml:space="preserve"> form</w:t>
      </w:r>
      <w:r>
        <w:t>, general enquiry form, or via telephone</w:t>
      </w:r>
      <w:r w:rsidR="009F1146">
        <w:t xml:space="preserve"> -</w:t>
      </w:r>
      <w:r w:rsidR="00C13BA3">
        <w:t xml:space="preserve"> offering initial assistance </w:t>
      </w:r>
      <w:r w:rsidR="00953D29">
        <w:t xml:space="preserve">at no cost to </w:t>
      </w:r>
      <w:r>
        <w:t xml:space="preserve">the </w:t>
      </w:r>
      <w:r w:rsidR="00953D29">
        <w:t>lodging organisation or individual</w:t>
      </w:r>
      <w:r>
        <w:t xml:space="preserve">. </w:t>
      </w:r>
    </w:p>
    <w:p w14:paraId="638587A6" w14:textId="691775E9" w:rsidR="00151641" w:rsidRDefault="00151641" w:rsidP="000A34EE">
      <w:pPr>
        <w:jc w:val="both"/>
        <w:rPr>
          <w:rStyle w:val="charsectno"/>
        </w:rPr>
      </w:pPr>
      <w:r>
        <w:rPr>
          <w:rStyle w:val="charsectno"/>
        </w:rPr>
        <w:t>If the issue falls within the scope of the Ombudsman’s operations, the Ombudsman makes initial inquiries into the complaint. If the complaint is not resolved, the Ombudsman has the power to r</w:t>
      </w:r>
      <w:r w:rsidRPr="00142AAF">
        <w:rPr>
          <w:rStyle w:val="charsectno"/>
        </w:rPr>
        <w:t xml:space="preserve">ecommend </w:t>
      </w:r>
      <w:r>
        <w:rPr>
          <w:rStyle w:val="charsectno"/>
        </w:rPr>
        <w:t>A</w:t>
      </w:r>
      <w:r w:rsidRPr="00142AAF">
        <w:rPr>
          <w:rStyle w:val="charsectno"/>
        </w:rPr>
        <w:t xml:space="preserve">lternative </w:t>
      </w:r>
      <w:r>
        <w:rPr>
          <w:rStyle w:val="charsectno"/>
        </w:rPr>
        <w:t>D</w:t>
      </w:r>
      <w:r w:rsidRPr="00142AAF">
        <w:rPr>
          <w:rStyle w:val="charsectno"/>
        </w:rPr>
        <w:t xml:space="preserve">ispute </w:t>
      </w:r>
      <w:r>
        <w:rPr>
          <w:rStyle w:val="charsectno"/>
        </w:rPr>
        <w:t>R</w:t>
      </w:r>
      <w:r w:rsidRPr="00142AAF">
        <w:rPr>
          <w:rStyle w:val="charsectno"/>
        </w:rPr>
        <w:t>esolution</w:t>
      </w:r>
      <w:r>
        <w:rPr>
          <w:rStyle w:val="charsectno"/>
        </w:rPr>
        <w:t xml:space="preserve"> (</w:t>
      </w:r>
      <w:r w:rsidRPr="00151641">
        <w:rPr>
          <w:rStyle w:val="charsectno"/>
          <w:b/>
          <w:bCs/>
        </w:rPr>
        <w:t>ADR</w:t>
      </w:r>
      <w:r>
        <w:rPr>
          <w:rStyle w:val="charsectno"/>
        </w:rPr>
        <w:t>)</w:t>
      </w:r>
      <w:r w:rsidRPr="00142AAF">
        <w:rPr>
          <w:rStyle w:val="charsectno"/>
        </w:rPr>
        <w:t xml:space="preserve"> by an independent </w:t>
      </w:r>
      <w:r>
        <w:rPr>
          <w:rStyle w:val="charsectno"/>
        </w:rPr>
        <w:t>mediator chosen by the parties.</w:t>
      </w:r>
      <w:r>
        <w:rPr>
          <w:rStyle w:val="FootnoteReference"/>
        </w:rPr>
        <w:footnoteReference w:id="3"/>
      </w:r>
      <w:r>
        <w:rPr>
          <w:rStyle w:val="charsectno"/>
        </w:rPr>
        <w:t xml:space="preserve"> The Ombudsman does not formally adjudicate disputes. However, the Ombudsman has powers to release statements with names of parties that do not participate in the ADR process.</w:t>
      </w:r>
      <w:r w:rsidR="00F97186">
        <w:rPr>
          <w:rStyle w:val="charsectno"/>
        </w:rPr>
        <w:t xml:space="preserve"> </w:t>
      </w:r>
      <w:r w:rsidR="00F97186">
        <w:t xml:space="preserve">ADR costs are </w:t>
      </w:r>
      <w:r w:rsidR="00F97186">
        <w:lastRenderedPageBreak/>
        <w:t xml:space="preserve">shared between parties and are typically </w:t>
      </w:r>
      <w:r w:rsidR="00AA0FBF">
        <w:t>a more cost-effective way to resolve disputes (compared to formal methods</w:t>
      </w:r>
      <w:r w:rsidR="00F97186">
        <w:t xml:space="preserve"> of </w:t>
      </w:r>
      <w:r w:rsidR="00AA0FBF">
        <w:t>dispute resolution such as legal</w:t>
      </w:r>
      <w:r w:rsidR="00F97186">
        <w:t xml:space="preserve"> </w:t>
      </w:r>
      <w:r w:rsidR="0047387B">
        <w:t>proceedings</w:t>
      </w:r>
      <w:r w:rsidR="00AA0FBF">
        <w:t>)</w:t>
      </w:r>
      <w:r w:rsidR="00F97186">
        <w:t>.</w:t>
      </w:r>
    </w:p>
    <w:p w14:paraId="14B1D029" w14:textId="3B7B5551" w:rsidR="00151641" w:rsidRDefault="00151641" w:rsidP="000A34EE">
      <w:pPr>
        <w:jc w:val="both"/>
        <w:rPr>
          <w:rStyle w:val="charsectno"/>
        </w:rPr>
      </w:pPr>
      <w:r w:rsidRPr="00CB0B47">
        <w:rPr>
          <w:rStyle w:val="charsectno"/>
        </w:rPr>
        <w:t>The Ombudsman work</w:t>
      </w:r>
      <w:r>
        <w:rPr>
          <w:rStyle w:val="charsectno"/>
        </w:rPr>
        <w:t>s</w:t>
      </w:r>
      <w:r w:rsidRPr="00CB0B47">
        <w:rPr>
          <w:rStyle w:val="charsectno"/>
        </w:rPr>
        <w:t xml:space="preserve"> closely with a range of Commonwealth, </w:t>
      </w:r>
      <w:r>
        <w:rPr>
          <w:rStyle w:val="charsectno"/>
        </w:rPr>
        <w:t>S</w:t>
      </w:r>
      <w:r w:rsidRPr="00CB0B47">
        <w:rPr>
          <w:rStyle w:val="charsectno"/>
        </w:rPr>
        <w:t>tate</w:t>
      </w:r>
      <w:r w:rsidR="001F7998">
        <w:rPr>
          <w:rStyle w:val="charsectno"/>
        </w:rPr>
        <w:t>,</w:t>
      </w:r>
      <w:r w:rsidRPr="00CB0B47">
        <w:rPr>
          <w:rStyle w:val="charsectno"/>
        </w:rPr>
        <w:t xml:space="preserve"> and </w:t>
      </w:r>
      <w:r>
        <w:rPr>
          <w:rStyle w:val="charsectno"/>
        </w:rPr>
        <w:t>T</w:t>
      </w:r>
      <w:r w:rsidRPr="00CB0B47">
        <w:rPr>
          <w:rStyle w:val="charsectno"/>
        </w:rPr>
        <w:t xml:space="preserve">erritory agencies on a </w:t>
      </w:r>
      <w:r w:rsidR="004069CC" w:rsidRPr="00CB0B47">
        <w:rPr>
          <w:rStyle w:val="charsectno"/>
        </w:rPr>
        <w:t>divers</w:t>
      </w:r>
      <w:r w:rsidR="004069CC">
        <w:rPr>
          <w:rStyle w:val="charsectno"/>
        </w:rPr>
        <w:t>e range</w:t>
      </w:r>
      <w:r w:rsidRPr="00CB0B47">
        <w:rPr>
          <w:rStyle w:val="charsectno"/>
        </w:rPr>
        <w:t xml:space="preserve"> of requests for assistance.</w:t>
      </w:r>
      <w:r w:rsidR="00DF3411">
        <w:rPr>
          <w:rStyle w:val="charsectno"/>
        </w:rPr>
        <w:t xml:space="preserve"> This includes providing </w:t>
      </w:r>
      <w:r w:rsidR="00DF3411" w:rsidRPr="00AA1E49">
        <w:rPr>
          <w:rStyle w:val="charsectno"/>
          <w:iCs/>
        </w:rPr>
        <w:t xml:space="preserve">warm </w:t>
      </w:r>
      <w:r w:rsidR="00DF3411">
        <w:rPr>
          <w:rStyle w:val="charsectno"/>
        </w:rPr>
        <w:t xml:space="preserve">handovers </w:t>
      </w:r>
      <w:r w:rsidR="004069CC">
        <w:rPr>
          <w:rStyle w:val="charsectno"/>
        </w:rPr>
        <w:t xml:space="preserve">– directing the complaint to the correct jurisdiction - </w:t>
      </w:r>
      <w:r w:rsidR="00DF3411">
        <w:rPr>
          <w:rStyle w:val="charsectno"/>
        </w:rPr>
        <w:t xml:space="preserve">where ASBFEO is not best placed </w:t>
      </w:r>
      <w:r w:rsidR="004069CC">
        <w:rPr>
          <w:rStyle w:val="charsectno"/>
        </w:rPr>
        <w:t xml:space="preserve">(whether jurisdictionally or procedurally) </w:t>
      </w:r>
      <w:r w:rsidR="00DF3411">
        <w:rPr>
          <w:rStyle w:val="charsectno"/>
        </w:rPr>
        <w:t>to assist.</w:t>
      </w:r>
      <w:r w:rsidR="0088675A">
        <w:rPr>
          <w:rStyle w:val="FootnoteReference"/>
        </w:rPr>
        <w:footnoteReference w:id="4"/>
      </w:r>
    </w:p>
    <w:p w14:paraId="05286058" w14:textId="641E608A" w:rsidR="00151641" w:rsidRDefault="00151641" w:rsidP="000A34EE">
      <w:pPr>
        <w:jc w:val="both"/>
      </w:pPr>
      <w:r w:rsidRPr="00266DDC">
        <w:t xml:space="preserve">ASBFEO’s </w:t>
      </w:r>
      <w:r w:rsidR="006814A6" w:rsidRPr="00266DDC">
        <w:t>a</w:t>
      </w:r>
      <w:r w:rsidRPr="00266DDC">
        <w:t xml:space="preserve">ssistance function received </w:t>
      </w:r>
      <w:r w:rsidR="006C3D10" w:rsidRPr="00266DDC">
        <w:t xml:space="preserve">a total of </w:t>
      </w:r>
      <w:r w:rsidRPr="00266DDC">
        <w:t>2</w:t>
      </w:r>
      <w:r w:rsidR="00AE3A67" w:rsidRPr="00266DDC">
        <w:t>4</w:t>
      </w:r>
      <w:r w:rsidRPr="00266DDC">
        <w:t>,</w:t>
      </w:r>
      <w:r w:rsidR="00EC69B3">
        <w:t>496</w:t>
      </w:r>
      <w:r w:rsidR="00EC69B3" w:rsidRPr="00266DDC">
        <w:t xml:space="preserve"> </w:t>
      </w:r>
      <w:r w:rsidRPr="00266DDC">
        <w:t xml:space="preserve">inquires </w:t>
      </w:r>
      <w:r w:rsidR="009F10E9">
        <w:t>during</w:t>
      </w:r>
      <w:r w:rsidRPr="00266DDC">
        <w:t xml:space="preserve"> the </w:t>
      </w:r>
      <w:r w:rsidR="00970AA8">
        <w:t>Review Period</w:t>
      </w:r>
      <w:r w:rsidR="00EC69B3">
        <w:t>.</w:t>
      </w:r>
    </w:p>
    <w:p w14:paraId="74F3E7F6" w14:textId="1D366BAC" w:rsidR="00980220" w:rsidRDefault="00980220" w:rsidP="000A34EE">
      <w:pPr>
        <w:pStyle w:val="Heading5"/>
        <w:jc w:val="both"/>
      </w:pPr>
      <w:r>
        <w:t xml:space="preserve">Recently added </w:t>
      </w:r>
      <w:r w:rsidR="00EB66BC">
        <w:t xml:space="preserve">Assistance </w:t>
      </w:r>
      <w:r>
        <w:t>functions</w:t>
      </w:r>
    </w:p>
    <w:p w14:paraId="4C16BAB5" w14:textId="129EF339" w:rsidR="00980220" w:rsidRPr="00C91AAD" w:rsidRDefault="00980220" w:rsidP="000A34EE">
      <w:pPr>
        <w:spacing w:line="276" w:lineRule="auto"/>
        <w:jc w:val="both"/>
      </w:pPr>
      <w:r>
        <w:t>Since</w:t>
      </w:r>
      <w:r w:rsidRPr="00C91AAD">
        <w:t xml:space="preserve"> the </w:t>
      </w:r>
      <w:r w:rsidR="00053422">
        <w:t>2017</w:t>
      </w:r>
      <w:r>
        <w:t xml:space="preserve"> Review</w:t>
      </w:r>
      <w:r w:rsidRPr="00C91AAD">
        <w:t xml:space="preserve">, new functions </w:t>
      </w:r>
      <w:r w:rsidR="00053422">
        <w:t>have been</w:t>
      </w:r>
      <w:r w:rsidRPr="00C91AAD">
        <w:t xml:space="preserve"> added to </w:t>
      </w:r>
      <w:r>
        <w:t xml:space="preserve">ASBFEO’s </w:t>
      </w:r>
      <w:r w:rsidR="00053422">
        <w:t xml:space="preserve">set of </w:t>
      </w:r>
      <w:r w:rsidRPr="00C91AAD">
        <w:t>responsibilities</w:t>
      </w:r>
      <w:r>
        <w:t>:</w:t>
      </w:r>
    </w:p>
    <w:p w14:paraId="1F0592CA" w14:textId="77777777" w:rsidR="00980220" w:rsidRPr="00C91AAD" w:rsidRDefault="00980220" w:rsidP="00C91676">
      <w:pPr>
        <w:pStyle w:val="ListParagraph"/>
        <w:numPr>
          <w:ilvl w:val="0"/>
          <w:numId w:val="42"/>
        </w:numPr>
        <w:jc w:val="both"/>
      </w:pPr>
      <w:r w:rsidRPr="00C91AAD">
        <w:t>December 2018</w:t>
      </w:r>
      <w:r>
        <w:t xml:space="preserve"> -</w:t>
      </w:r>
      <w:r w:rsidRPr="00C91AAD">
        <w:t xml:space="preserve"> </w:t>
      </w:r>
      <w:r>
        <w:t>ASBFEO</w:t>
      </w:r>
      <w:r w:rsidRPr="00C91AAD">
        <w:t xml:space="preserve"> </w:t>
      </w:r>
      <w:r>
        <w:t>began administering</w:t>
      </w:r>
      <w:r w:rsidRPr="00C91AAD">
        <w:t xml:space="preserve"> mediation adviser and dispute resolution adviser services under the franchising, horticulture, and oil codes of conduct. </w:t>
      </w:r>
      <w:r>
        <w:t>The dairy code was also added to this list in January 2020.</w:t>
      </w:r>
    </w:p>
    <w:p w14:paraId="33DD0B7A" w14:textId="44E399E7" w:rsidR="00980220" w:rsidRPr="00C91AAD" w:rsidRDefault="00980220" w:rsidP="00C91676">
      <w:pPr>
        <w:pStyle w:val="ListParagraph"/>
        <w:numPr>
          <w:ilvl w:val="0"/>
          <w:numId w:val="42"/>
        </w:numPr>
        <w:jc w:val="both"/>
      </w:pPr>
      <w:r w:rsidRPr="00C91AAD">
        <w:t>March 2019</w:t>
      </w:r>
      <w:r>
        <w:t xml:space="preserve"> -</w:t>
      </w:r>
      <w:r w:rsidRPr="00C91AAD">
        <w:t xml:space="preserve"> </w:t>
      </w:r>
      <w:r>
        <w:t>ASBFEO</w:t>
      </w:r>
      <w:r w:rsidRPr="00C91AAD">
        <w:t xml:space="preserve"> </w:t>
      </w:r>
      <w:r>
        <w:t>commenced a</w:t>
      </w:r>
      <w:r w:rsidRPr="00C91AAD">
        <w:t xml:space="preserve"> Small Business Tax Concierge Service</w:t>
      </w:r>
      <w:r>
        <w:t xml:space="preserve"> to </w:t>
      </w:r>
      <w:r w:rsidRPr="00C91AAD">
        <w:t>support and assist small businesses in their disputes with the Australian Taxation Office</w:t>
      </w:r>
      <w:r>
        <w:t xml:space="preserve"> (</w:t>
      </w:r>
      <w:r w:rsidRPr="00151641">
        <w:rPr>
          <w:b/>
          <w:bCs/>
        </w:rPr>
        <w:t>ATO</w:t>
      </w:r>
      <w:r>
        <w:t>)</w:t>
      </w:r>
      <w:r w:rsidRPr="00C91AAD">
        <w:t xml:space="preserve">. This assists small businesses to decide whether to lodge an application to the Administrative Appeals Tribunal </w:t>
      </w:r>
      <w:r>
        <w:t>(</w:t>
      </w:r>
      <w:r w:rsidRPr="00151641">
        <w:rPr>
          <w:b/>
          <w:bCs/>
        </w:rPr>
        <w:t>AAT</w:t>
      </w:r>
      <w:r>
        <w:t>) along with</w:t>
      </w:r>
      <w:r w:rsidRPr="00C91AAD">
        <w:t xml:space="preserve"> subsidised legal advice</w:t>
      </w:r>
      <w:r>
        <w:t xml:space="preserve">. ASBFEO reports that </w:t>
      </w:r>
      <w:r w:rsidRPr="00716B0B">
        <w:rPr>
          <w:lang w:val="en-US"/>
        </w:rPr>
        <w:t>since commencement</w:t>
      </w:r>
      <w:r w:rsidR="009771E1">
        <w:rPr>
          <w:lang w:val="en-US"/>
        </w:rPr>
        <w:t xml:space="preserve"> in March 2019</w:t>
      </w:r>
      <w:r w:rsidRPr="00716B0B">
        <w:rPr>
          <w:lang w:val="en-US"/>
        </w:rPr>
        <w:t xml:space="preserve">, it has received </w:t>
      </w:r>
      <w:r w:rsidR="00E14A19">
        <w:rPr>
          <w:lang w:val="en-US"/>
        </w:rPr>
        <w:t>763</w:t>
      </w:r>
      <w:r w:rsidR="00335028">
        <w:rPr>
          <w:lang w:val="en-US"/>
        </w:rPr>
        <w:t xml:space="preserve"> </w:t>
      </w:r>
      <w:r w:rsidRPr="00716B0B">
        <w:rPr>
          <w:lang w:val="en-US"/>
        </w:rPr>
        <w:t>contacts relating to this service.</w:t>
      </w:r>
      <w:r w:rsidR="00335028">
        <w:rPr>
          <w:rStyle w:val="FootnoteReference"/>
          <w:lang w:val="en-US"/>
        </w:rPr>
        <w:footnoteReference w:id="5"/>
      </w:r>
    </w:p>
    <w:p w14:paraId="420E14B9" w14:textId="77777777" w:rsidR="00980220" w:rsidRDefault="00980220" w:rsidP="00C91676">
      <w:pPr>
        <w:pStyle w:val="ListParagraph"/>
        <w:numPr>
          <w:ilvl w:val="0"/>
          <w:numId w:val="42"/>
        </w:numPr>
        <w:jc w:val="both"/>
      </w:pPr>
      <w:r w:rsidRPr="00C91AAD">
        <w:t>March 2019</w:t>
      </w:r>
      <w:r>
        <w:t xml:space="preserve"> – </w:t>
      </w:r>
      <w:r w:rsidRPr="00C91AAD">
        <w:t>the</w:t>
      </w:r>
      <w:r>
        <w:t xml:space="preserve"> Act</w:t>
      </w:r>
      <w:r w:rsidRPr="00C91AAD">
        <w:t xml:space="preserve"> was amended to </w:t>
      </w:r>
      <w:r>
        <w:t>give</w:t>
      </w:r>
      <w:r w:rsidRPr="00C91AAD">
        <w:t xml:space="preserve"> the Ombudsman the power to give direct assistance to small business in obtaining a </w:t>
      </w:r>
      <w:r>
        <w:t>‘</w:t>
      </w:r>
      <w:r w:rsidRPr="00C91AAD">
        <w:t>no adverse costs</w:t>
      </w:r>
      <w:r>
        <w:t>’</w:t>
      </w:r>
      <w:r w:rsidRPr="00C91AAD">
        <w:t xml:space="preserve"> order in proceedings to recover the amount of any loss or damage as a result o</w:t>
      </w:r>
      <w:r>
        <w:t xml:space="preserve">f </w:t>
      </w:r>
      <w:r w:rsidRPr="00C91AAD">
        <w:t>contraventions of the </w:t>
      </w:r>
      <w:r w:rsidRPr="00716B0B">
        <w:rPr>
          <w:i/>
          <w:iCs/>
        </w:rPr>
        <w:t>Competition and Consumer Act 2010.</w:t>
      </w:r>
      <w:r w:rsidRPr="00C91AAD">
        <w:t> This power came into effect on 1 July 2019.</w:t>
      </w:r>
    </w:p>
    <w:p w14:paraId="5EAD79E5" w14:textId="32A52932" w:rsidR="004B0119" w:rsidRDefault="00980220" w:rsidP="00C91676">
      <w:pPr>
        <w:pStyle w:val="ListParagraph"/>
        <w:numPr>
          <w:ilvl w:val="0"/>
          <w:numId w:val="42"/>
        </w:numPr>
        <w:jc w:val="both"/>
      </w:pPr>
      <w:r>
        <w:t>November 2019 – commenced providing assistance to small business engaging with the ATO’s Compensation for Detriment and Defective Administration Scheme.</w:t>
      </w:r>
    </w:p>
    <w:p w14:paraId="052A3032" w14:textId="77777777" w:rsidR="002B675A" w:rsidRDefault="002B675A" w:rsidP="000A34EE">
      <w:pPr>
        <w:pStyle w:val="ListParagraph"/>
        <w:numPr>
          <w:ilvl w:val="0"/>
          <w:numId w:val="0"/>
        </w:numPr>
        <w:ind w:left="1080"/>
        <w:jc w:val="both"/>
      </w:pPr>
    </w:p>
    <w:p w14:paraId="42033BB3" w14:textId="59118845" w:rsidR="00506B56" w:rsidRDefault="00506B56" w:rsidP="000A34EE">
      <w:pPr>
        <w:jc w:val="both"/>
      </w:pPr>
      <w:r>
        <w:t xml:space="preserve">In addition to the above, </w:t>
      </w:r>
      <w:r w:rsidR="00125227">
        <w:t>ASBFEO</w:t>
      </w:r>
      <w:r w:rsidR="00ED7259">
        <w:t xml:space="preserve"> </w:t>
      </w:r>
      <w:r w:rsidR="000425BD">
        <w:t xml:space="preserve">also </w:t>
      </w:r>
      <w:r>
        <w:t>provides</w:t>
      </w:r>
      <w:r w:rsidR="00940736">
        <w:t xml:space="preserve"> ongoing </w:t>
      </w:r>
      <w:r>
        <w:t>support</w:t>
      </w:r>
      <w:r w:rsidR="00940736">
        <w:t xml:space="preserve"> through </w:t>
      </w:r>
      <w:r>
        <w:t xml:space="preserve">the following services: </w:t>
      </w:r>
    </w:p>
    <w:p w14:paraId="2B1B7951" w14:textId="54866AB2" w:rsidR="00506B56" w:rsidRDefault="00506B56" w:rsidP="00C91676">
      <w:pPr>
        <w:pStyle w:val="ListParagraph"/>
        <w:numPr>
          <w:ilvl w:val="0"/>
          <w:numId w:val="42"/>
        </w:numPr>
        <w:jc w:val="both"/>
      </w:pPr>
      <w:r>
        <w:t>ASBFEO</w:t>
      </w:r>
      <w:r w:rsidR="00940736">
        <w:t xml:space="preserve"> Small Business Hub</w:t>
      </w:r>
      <w:r>
        <w:t>;</w:t>
      </w:r>
    </w:p>
    <w:p w14:paraId="68EE10C7" w14:textId="77432CE5" w:rsidR="00506B56" w:rsidRDefault="00940736" w:rsidP="00C91676">
      <w:pPr>
        <w:pStyle w:val="ListParagraph"/>
        <w:numPr>
          <w:ilvl w:val="0"/>
          <w:numId w:val="42"/>
        </w:numPr>
        <w:jc w:val="both"/>
      </w:pPr>
      <w:r>
        <w:t xml:space="preserve">My Business Health </w:t>
      </w:r>
      <w:r w:rsidR="00506B56">
        <w:t xml:space="preserve">portal </w:t>
      </w:r>
    </w:p>
    <w:p w14:paraId="49C80269" w14:textId="0077C8ED" w:rsidR="00506B56" w:rsidRDefault="003B5FD7" w:rsidP="00C91676">
      <w:pPr>
        <w:pStyle w:val="ListParagraph"/>
        <w:numPr>
          <w:ilvl w:val="0"/>
          <w:numId w:val="42"/>
        </w:numPr>
        <w:jc w:val="both"/>
      </w:pPr>
      <w:r>
        <w:t>Mind</w:t>
      </w:r>
      <w:r w:rsidR="00CF6748">
        <w:t>Hive</w:t>
      </w:r>
      <w:r>
        <w:t xml:space="preserve"> </w:t>
      </w:r>
      <w:r w:rsidR="007D69A8">
        <w:t xml:space="preserve">collaboration </w:t>
      </w:r>
      <w:r>
        <w:t>platform</w:t>
      </w:r>
      <w:r w:rsidR="00506B56">
        <w:t>;</w:t>
      </w:r>
    </w:p>
    <w:p w14:paraId="32F6A124" w14:textId="77777777" w:rsidR="00506B56" w:rsidRDefault="003B5FD7" w:rsidP="00C91676">
      <w:pPr>
        <w:pStyle w:val="ListParagraph"/>
        <w:numPr>
          <w:ilvl w:val="0"/>
          <w:numId w:val="42"/>
        </w:numPr>
        <w:jc w:val="both"/>
      </w:pPr>
      <w:r>
        <w:t xml:space="preserve">Website </w:t>
      </w:r>
      <w:r w:rsidR="00506B56">
        <w:t>articles, blog posts</w:t>
      </w:r>
      <w:r>
        <w:t>, newsletter</w:t>
      </w:r>
      <w:r w:rsidR="00506B56">
        <w:t xml:space="preserve"> emails;</w:t>
      </w:r>
      <w:r>
        <w:t xml:space="preserve"> and </w:t>
      </w:r>
    </w:p>
    <w:p w14:paraId="62D5BCEE" w14:textId="3DB028A9" w:rsidR="005A1CED" w:rsidRDefault="00506B56" w:rsidP="00C91676">
      <w:pPr>
        <w:pStyle w:val="ListParagraph"/>
        <w:numPr>
          <w:ilvl w:val="0"/>
          <w:numId w:val="42"/>
        </w:numPr>
        <w:jc w:val="both"/>
      </w:pPr>
      <w:r>
        <w:t>S</w:t>
      </w:r>
      <w:r w:rsidR="003B5FD7">
        <w:t xml:space="preserve">ocial media </w:t>
      </w:r>
      <w:r>
        <w:t>engagement</w:t>
      </w:r>
      <w:r w:rsidR="00940736">
        <w:t>.</w:t>
      </w:r>
    </w:p>
    <w:p w14:paraId="4B188D3F" w14:textId="77777777" w:rsidR="00506B56" w:rsidRDefault="00506B56" w:rsidP="00C9525B"/>
    <w:p w14:paraId="7601FB63" w14:textId="5966780E" w:rsidR="00502B52" w:rsidRDefault="00502B52" w:rsidP="000A34EE">
      <w:pPr>
        <w:pStyle w:val="Heading5"/>
        <w:jc w:val="both"/>
      </w:pPr>
      <w:r>
        <w:t>Assistance Function Stakeholders</w:t>
      </w:r>
    </w:p>
    <w:p w14:paraId="3FE7728F" w14:textId="5BDD6A10" w:rsidR="003E36D4" w:rsidRDefault="00934680" w:rsidP="000A34EE">
      <w:pPr>
        <w:jc w:val="both"/>
      </w:pPr>
      <w:r>
        <w:t xml:space="preserve">Stakeholders of ASBFEO’s </w:t>
      </w:r>
      <w:r w:rsidR="003E36D4">
        <w:t>assistance function</w:t>
      </w:r>
      <w:r>
        <w:t xml:space="preserve"> are</w:t>
      </w:r>
      <w:r w:rsidR="003E36D4">
        <w:t xml:space="preserve"> described in the table below.</w:t>
      </w:r>
    </w:p>
    <w:tbl>
      <w:tblPr>
        <w:tblStyle w:val="GridTable4-Accent2"/>
        <w:tblW w:w="0" w:type="auto"/>
        <w:tblLook w:val="04A0" w:firstRow="1" w:lastRow="0" w:firstColumn="1" w:lastColumn="0" w:noHBand="0" w:noVBand="1"/>
      </w:tblPr>
      <w:tblGrid>
        <w:gridCol w:w="3114"/>
        <w:gridCol w:w="5812"/>
      </w:tblGrid>
      <w:tr w:rsidR="00084547" w14:paraId="4F0C21D9" w14:textId="77777777" w:rsidTr="00040E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tcPr>
          <w:p w14:paraId="1175EAB6" w14:textId="021C07EA" w:rsidR="00084547" w:rsidRDefault="00084547" w:rsidP="00492483">
            <w:pPr>
              <w:jc w:val="center"/>
            </w:pPr>
            <w:r>
              <w:t xml:space="preserve">Stakeholder </w:t>
            </w:r>
            <w:r w:rsidR="00831510">
              <w:t>G</w:t>
            </w:r>
            <w:r>
              <w:t>roup</w:t>
            </w:r>
          </w:p>
        </w:tc>
        <w:tc>
          <w:tcPr>
            <w:tcW w:w="5812" w:type="dxa"/>
            <w:tcBorders>
              <w:top w:val="none" w:sz="0" w:space="0" w:color="auto"/>
              <w:left w:val="none" w:sz="0" w:space="0" w:color="auto"/>
              <w:bottom w:val="none" w:sz="0" w:space="0" w:color="auto"/>
              <w:right w:val="none" w:sz="0" w:space="0" w:color="auto"/>
            </w:tcBorders>
          </w:tcPr>
          <w:p w14:paraId="73BA0E66" w14:textId="7D2E6153" w:rsidR="00084547" w:rsidRDefault="00084547" w:rsidP="00492483">
            <w:pPr>
              <w:jc w:val="center"/>
              <w:cnfStyle w:val="100000000000" w:firstRow="1" w:lastRow="0" w:firstColumn="0" w:lastColumn="0" w:oddVBand="0" w:evenVBand="0" w:oddHBand="0" w:evenHBand="0" w:firstRowFirstColumn="0" w:firstRowLastColumn="0" w:lastRowFirstColumn="0" w:lastRowLastColumn="0"/>
            </w:pPr>
            <w:r>
              <w:t>Interest</w:t>
            </w:r>
          </w:p>
        </w:tc>
      </w:tr>
      <w:tr w:rsidR="00084547" w14:paraId="1F59583B" w14:textId="77777777" w:rsidTr="00991B53">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F7B6856" w14:textId="24455F28" w:rsidR="00084547" w:rsidRPr="003A24B5" w:rsidRDefault="00920CA8" w:rsidP="00492483">
            <w:pPr>
              <w:jc w:val="center"/>
            </w:pPr>
            <w:r w:rsidRPr="003A24B5">
              <w:t xml:space="preserve">Small </w:t>
            </w:r>
            <w:r w:rsidR="00831510" w:rsidRPr="003A24B5">
              <w:t>B</w:t>
            </w:r>
            <w:r w:rsidRPr="003A24B5">
              <w:t>usinesses</w:t>
            </w:r>
          </w:p>
        </w:tc>
        <w:tc>
          <w:tcPr>
            <w:tcW w:w="5812" w:type="dxa"/>
            <w:vAlign w:val="center"/>
          </w:tcPr>
          <w:p w14:paraId="5C5E714C" w14:textId="6A403098" w:rsidR="00960BAA" w:rsidRDefault="00920CA8" w:rsidP="00991B53">
            <w:pPr>
              <w:pStyle w:val="ListParagraph"/>
              <w:numPr>
                <w:ilvl w:val="0"/>
                <w:numId w:val="73"/>
              </w:numPr>
              <w:jc w:val="center"/>
              <w:cnfStyle w:val="000000100000" w:firstRow="0" w:lastRow="0" w:firstColumn="0" w:lastColumn="0" w:oddVBand="0" w:evenVBand="0" w:oddHBand="1" w:evenHBand="0" w:firstRowFirstColumn="0" w:firstRowLastColumn="0" w:lastRowFirstColumn="0" w:lastRowLastColumn="0"/>
            </w:pPr>
            <w:r>
              <w:t xml:space="preserve">Receiving assistance, especially </w:t>
            </w:r>
            <w:r w:rsidR="00492483">
              <w:t>concerning</w:t>
            </w:r>
            <w:r>
              <w:t xml:space="preserve"> disputes</w:t>
            </w:r>
          </w:p>
        </w:tc>
      </w:tr>
      <w:tr w:rsidR="00920CA8" w14:paraId="6D7C950B" w14:textId="77777777" w:rsidTr="00991B53">
        <w:trPr>
          <w:trHeight w:val="127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B9B6AD0" w14:textId="555519F3" w:rsidR="00920CA8" w:rsidRPr="003A24B5" w:rsidRDefault="00920CA8" w:rsidP="00492483">
            <w:pPr>
              <w:jc w:val="center"/>
            </w:pPr>
            <w:r w:rsidRPr="003A24B5">
              <w:lastRenderedPageBreak/>
              <w:t>Minister for Small Business</w:t>
            </w:r>
          </w:p>
        </w:tc>
        <w:tc>
          <w:tcPr>
            <w:tcW w:w="5812" w:type="dxa"/>
            <w:vAlign w:val="center"/>
          </w:tcPr>
          <w:p w14:paraId="3CD1585E" w14:textId="77777777" w:rsidR="00920CA8" w:rsidRDefault="00920CA8" w:rsidP="00991B53">
            <w:pPr>
              <w:pStyle w:val="ListParagraph"/>
              <w:numPr>
                <w:ilvl w:val="0"/>
                <w:numId w:val="73"/>
              </w:numPr>
              <w:jc w:val="center"/>
              <w:cnfStyle w:val="000000000000" w:firstRow="0" w:lastRow="0" w:firstColumn="0" w:lastColumn="0" w:oddVBand="0" w:evenVBand="0" w:oddHBand="0" w:evenHBand="0" w:firstRowFirstColumn="0" w:firstRowLastColumn="0" w:lastRowFirstColumn="0" w:lastRowLastColumn="0"/>
            </w:pPr>
            <w:r>
              <w:t>Assistance outcomes provided to small businesses</w:t>
            </w:r>
          </w:p>
          <w:p w14:paraId="645D61C4" w14:textId="4637E6DD" w:rsidR="00920CA8" w:rsidRDefault="00920CA8" w:rsidP="00991B53">
            <w:pPr>
              <w:pStyle w:val="ListParagraph"/>
              <w:numPr>
                <w:ilvl w:val="0"/>
                <w:numId w:val="73"/>
              </w:numPr>
              <w:jc w:val="center"/>
              <w:cnfStyle w:val="000000000000" w:firstRow="0" w:lastRow="0" w:firstColumn="0" w:lastColumn="0" w:oddVBand="0" w:evenVBand="0" w:oddHBand="0" w:evenHBand="0" w:firstRowFirstColumn="0" w:firstRowLastColumn="0" w:lastRowFirstColumn="0" w:lastRowLastColumn="0"/>
            </w:pPr>
            <w:r>
              <w:t>Identification of systemic issues facing small businesses</w:t>
            </w:r>
          </w:p>
        </w:tc>
      </w:tr>
      <w:tr w:rsidR="00920CA8" w14:paraId="6FB1EE84" w14:textId="77777777" w:rsidTr="00991B53">
        <w:trPr>
          <w:cnfStyle w:val="000000100000" w:firstRow="0" w:lastRow="0" w:firstColumn="0" w:lastColumn="0" w:oddVBand="0" w:evenVBand="0" w:oddHBand="1"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19A877B" w14:textId="7E4035CF" w:rsidR="00920CA8" w:rsidRPr="003A24B5" w:rsidRDefault="00920CA8" w:rsidP="00492483">
            <w:pPr>
              <w:jc w:val="center"/>
            </w:pPr>
            <w:r w:rsidRPr="003A24B5">
              <w:t>Jurisdictional Small Business Commissioners and State and Territory agencies with small business-related functions</w:t>
            </w:r>
          </w:p>
        </w:tc>
        <w:tc>
          <w:tcPr>
            <w:tcW w:w="5812" w:type="dxa"/>
            <w:vAlign w:val="center"/>
          </w:tcPr>
          <w:p w14:paraId="1EBBDF5E" w14:textId="77777777" w:rsidR="00920CA8" w:rsidRDefault="00920CA8" w:rsidP="00991B53">
            <w:pPr>
              <w:pStyle w:val="ListParagraph"/>
              <w:numPr>
                <w:ilvl w:val="0"/>
                <w:numId w:val="73"/>
              </w:numPr>
              <w:jc w:val="center"/>
              <w:cnfStyle w:val="000000100000" w:firstRow="0" w:lastRow="0" w:firstColumn="0" w:lastColumn="0" w:oddVBand="0" w:evenVBand="0" w:oddHBand="1" w:evenHBand="0" w:firstRowFirstColumn="0" w:firstRowLastColumn="0" w:lastRowFirstColumn="0" w:lastRowLastColumn="0"/>
            </w:pPr>
            <w:r>
              <w:t>Clear assistance entry points and pathways for small businesses, especially those facing cross-jurisdictional disputes</w:t>
            </w:r>
          </w:p>
          <w:p w14:paraId="6335EDA0" w14:textId="545A13F1" w:rsidR="00920CA8" w:rsidRDefault="00920CA8" w:rsidP="00991B53">
            <w:pPr>
              <w:pStyle w:val="ListParagraph"/>
              <w:numPr>
                <w:ilvl w:val="0"/>
                <w:numId w:val="73"/>
              </w:numPr>
              <w:jc w:val="center"/>
              <w:cnfStyle w:val="000000100000" w:firstRow="0" w:lastRow="0" w:firstColumn="0" w:lastColumn="0" w:oddVBand="0" w:evenVBand="0" w:oddHBand="1" w:evenHBand="0" w:firstRowFirstColumn="0" w:firstRowLastColumn="0" w:lastRowFirstColumn="0" w:lastRowLastColumn="0"/>
            </w:pPr>
            <w:r>
              <w:t>Seamless handover protocols for referred disputes</w:t>
            </w:r>
          </w:p>
          <w:p w14:paraId="604C4E6D" w14:textId="6C46624C" w:rsidR="00920CA8" w:rsidRDefault="00920CA8" w:rsidP="00991B53">
            <w:pPr>
              <w:pStyle w:val="ListParagraph"/>
              <w:numPr>
                <w:ilvl w:val="0"/>
                <w:numId w:val="73"/>
              </w:numPr>
              <w:jc w:val="center"/>
              <w:cnfStyle w:val="000000100000" w:firstRow="0" w:lastRow="0" w:firstColumn="0" w:lastColumn="0" w:oddVBand="0" w:evenVBand="0" w:oddHBand="1" w:evenHBand="0" w:firstRowFirstColumn="0" w:firstRowLastColumn="0" w:lastRowFirstColumn="0" w:lastRowLastColumn="0"/>
            </w:pPr>
            <w:r>
              <w:t xml:space="preserve">Information sharing to identify </w:t>
            </w:r>
            <w:r w:rsidR="007241EB">
              <w:t>systemic issues</w:t>
            </w:r>
          </w:p>
        </w:tc>
      </w:tr>
      <w:tr w:rsidR="00920CA8" w14:paraId="123F05FB" w14:textId="77777777" w:rsidTr="00991B53">
        <w:trPr>
          <w:trHeight w:val="128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8183F6F" w14:textId="46005B96" w:rsidR="00920CA8" w:rsidRPr="003A24B5" w:rsidRDefault="00920CA8" w:rsidP="00492483">
            <w:pPr>
              <w:jc w:val="center"/>
            </w:pPr>
            <w:r w:rsidRPr="003A24B5">
              <w:t xml:space="preserve">Other Ombudsman or </w:t>
            </w:r>
            <w:r w:rsidR="00831510" w:rsidRPr="003A24B5">
              <w:t>D</w:t>
            </w:r>
            <w:r w:rsidRPr="003A24B5">
              <w:t xml:space="preserve">ispute </w:t>
            </w:r>
            <w:r w:rsidR="00831510" w:rsidRPr="003A24B5">
              <w:t>R</w:t>
            </w:r>
            <w:r w:rsidRPr="003A24B5">
              <w:t xml:space="preserve">esolution </w:t>
            </w:r>
            <w:r w:rsidR="00831510" w:rsidRPr="003A24B5">
              <w:t>S</w:t>
            </w:r>
            <w:r w:rsidRPr="003A24B5">
              <w:t>ervices</w:t>
            </w:r>
          </w:p>
        </w:tc>
        <w:tc>
          <w:tcPr>
            <w:tcW w:w="5812" w:type="dxa"/>
            <w:vAlign w:val="center"/>
          </w:tcPr>
          <w:p w14:paraId="2B5CDE44" w14:textId="77777777" w:rsidR="007241EB" w:rsidRDefault="007241EB" w:rsidP="00991B53">
            <w:pPr>
              <w:pStyle w:val="ListParagraph"/>
              <w:numPr>
                <w:ilvl w:val="0"/>
                <w:numId w:val="73"/>
              </w:numPr>
              <w:jc w:val="center"/>
              <w:cnfStyle w:val="000000000000" w:firstRow="0" w:lastRow="0" w:firstColumn="0" w:lastColumn="0" w:oddVBand="0" w:evenVBand="0" w:oddHBand="0" w:evenHBand="0" w:firstRowFirstColumn="0" w:firstRowLastColumn="0" w:lastRowFirstColumn="0" w:lastRowLastColumn="0"/>
            </w:pPr>
            <w:r>
              <w:t>Seamless handover protocols for referred disputes</w:t>
            </w:r>
          </w:p>
          <w:p w14:paraId="75463400" w14:textId="46DD1AE0" w:rsidR="00920CA8" w:rsidRDefault="007241EB" w:rsidP="00991B53">
            <w:pPr>
              <w:pStyle w:val="ListParagraph"/>
              <w:numPr>
                <w:ilvl w:val="0"/>
                <w:numId w:val="73"/>
              </w:numPr>
              <w:jc w:val="center"/>
              <w:cnfStyle w:val="000000000000" w:firstRow="0" w:lastRow="0" w:firstColumn="0" w:lastColumn="0" w:oddVBand="0" w:evenVBand="0" w:oddHBand="0" w:evenHBand="0" w:firstRowFirstColumn="0" w:firstRowLastColumn="0" w:lastRowFirstColumn="0" w:lastRowLastColumn="0"/>
            </w:pPr>
            <w:r>
              <w:t>Information sharing to identify systemic issues</w:t>
            </w:r>
          </w:p>
        </w:tc>
      </w:tr>
      <w:tr w:rsidR="00920CA8" w14:paraId="6BD6D2D0" w14:textId="77777777" w:rsidTr="00991B5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25E9122" w14:textId="56A0A5BC" w:rsidR="00920CA8" w:rsidRPr="003A24B5" w:rsidRDefault="00920CA8" w:rsidP="00492483">
            <w:pPr>
              <w:jc w:val="center"/>
            </w:pPr>
            <w:r w:rsidRPr="003A24B5">
              <w:t xml:space="preserve">Policy </w:t>
            </w:r>
            <w:r w:rsidR="00E656E9" w:rsidRPr="003A24B5">
              <w:t>Agencies</w:t>
            </w:r>
          </w:p>
        </w:tc>
        <w:tc>
          <w:tcPr>
            <w:tcW w:w="5812" w:type="dxa"/>
            <w:vMerge w:val="restart"/>
            <w:vAlign w:val="center"/>
          </w:tcPr>
          <w:p w14:paraId="30F2C0AF" w14:textId="5DAE3ADD" w:rsidR="00920CA8" w:rsidRDefault="002B38E8" w:rsidP="00991B53">
            <w:pPr>
              <w:pStyle w:val="ListParagraph"/>
              <w:numPr>
                <w:ilvl w:val="0"/>
                <w:numId w:val="73"/>
              </w:numPr>
              <w:jc w:val="center"/>
              <w:cnfStyle w:val="000000100000" w:firstRow="0" w:lastRow="0" w:firstColumn="0" w:lastColumn="0" w:oddVBand="0" w:evenVBand="0" w:oddHBand="1" w:evenHBand="0" w:firstRowFirstColumn="0" w:firstRowLastColumn="0" w:lastRowFirstColumn="0" w:lastRowLastColumn="0"/>
            </w:pPr>
            <w:r>
              <w:t xml:space="preserve">Intelligence </w:t>
            </w:r>
            <w:r w:rsidR="008577A6">
              <w:t>&amp; information</w:t>
            </w:r>
            <w:r>
              <w:t xml:space="preserve"> regarding systemic issues</w:t>
            </w:r>
          </w:p>
        </w:tc>
      </w:tr>
      <w:tr w:rsidR="002B38E8" w14:paraId="315A73E8" w14:textId="77777777" w:rsidTr="00991B53">
        <w:trPr>
          <w:trHeight w:val="552"/>
        </w:trPr>
        <w:tc>
          <w:tcPr>
            <w:cnfStyle w:val="001000000000" w:firstRow="0" w:lastRow="0" w:firstColumn="1" w:lastColumn="0" w:oddVBand="0" w:evenVBand="0" w:oddHBand="0" w:evenHBand="0" w:firstRowFirstColumn="0" w:firstRowLastColumn="0" w:lastRowFirstColumn="0" w:lastRowLastColumn="0"/>
            <w:tcW w:w="3114" w:type="dxa"/>
            <w:shd w:val="clear" w:color="auto" w:fill="E6E6F3" w:themeFill="accent2" w:themeFillTint="33"/>
            <w:vAlign w:val="center"/>
          </w:tcPr>
          <w:p w14:paraId="2AC06B12" w14:textId="1294CF44" w:rsidR="002B38E8" w:rsidRPr="003A24B5" w:rsidRDefault="002B38E8" w:rsidP="00492483">
            <w:pPr>
              <w:jc w:val="center"/>
            </w:pPr>
            <w:r w:rsidRPr="003A24B5">
              <w:t>Regulators</w:t>
            </w:r>
          </w:p>
        </w:tc>
        <w:tc>
          <w:tcPr>
            <w:tcW w:w="5812" w:type="dxa"/>
            <w:vMerge/>
          </w:tcPr>
          <w:p w14:paraId="32D85C52" w14:textId="34A7D256" w:rsidR="002B38E8" w:rsidRDefault="002B38E8" w:rsidP="00492483">
            <w:pPr>
              <w:pStyle w:val="ListParagraph"/>
              <w:numPr>
                <w:ilvl w:val="0"/>
                <w:numId w:val="10"/>
              </w:numPr>
              <w:jc w:val="center"/>
              <w:cnfStyle w:val="000000000000" w:firstRow="0" w:lastRow="0" w:firstColumn="0" w:lastColumn="0" w:oddVBand="0" w:evenVBand="0" w:oddHBand="0" w:evenHBand="0" w:firstRowFirstColumn="0" w:firstRowLastColumn="0" w:lastRowFirstColumn="0" w:lastRowLastColumn="0"/>
            </w:pPr>
          </w:p>
        </w:tc>
      </w:tr>
      <w:tr w:rsidR="002B38E8" w14:paraId="3B18AA36" w14:textId="77777777" w:rsidTr="00991B53">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E078B65" w14:textId="561A87FE" w:rsidR="002B38E8" w:rsidRPr="003A24B5" w:rsidRDefault="002B38E8" w:rsidP="00492483">
            <w:pPr>
              <w:jc w:val="center"/>
            </w:pPr>
            <w:r w:rsidRPr="003A24B5">
              <w:t xml:space="preserve">Advocacy </w:t>
            </w:r>
            <w:r w:rsidR="00E656E9" w:rsidRPr="003A24B5">
              <w:t xml:space="preserve">Groups and related </w:t>
            </w:r>
            <w:r w:rsidRPr="003A24B5">
              <w:t>functions (including ASBFEO’s advocacy function)</w:t>
            </w:r>
          </w:p>
        </w:tc>
        <w:tc>
          <w:tcPr>
            <w:tcW w:w="5812" w:type="dxa"/>
            <w:vMerge/>
          </w:tcPr>
          <w:p w14:paraId="627B9BE6" w14:textId="32229504" w:rsidR="002B38E8" w:rsidRDefault="002B38E8" w:rsidP="00492483">
            <w:pPr>
              <w:pStyle w:val="ListParagraph"/>
              <w:numPr>
                <w:ilvl w:val="0"/>
                <w:numId w:val="10"/>
              </w:numPr>
              <w:jc w:val="center"/>
              <w:cnfStyle w:val="000000100000" w:firstRow="0" w:lastRow="0" w:firstColumn="0" w:lastColumn="0" w:oddVBand="0" w:evenVBand="0" w:oddHBand="1" w:evenHBand="0" w:firstRowFirstColumn="0" w:firstRowLastColumn="0" w:lastRowFirstColumn="0" w:lastRowLastColumn="0"/>
            </w:pPr>
          </w:p>
        </w:tc>
      </w:tr>
    </w:tbl>
    <w:p w14:paraId="67379194" w14:textId="4DBCDB02" w:rsidR="00ED7259" w:rsidRDefault="00ED7259" w:rsidP="00AA3712"/>
    <w:p w14:paraId="612AB81D" w14:textId="7477CEF4" w:rsidR="00BD750A" w:rsidRDefault="00A52257" w:rsidP="000A34EE">
      <w:pPr>
        <w:jc w:val="both"/>
      </w:pPr>
      <w:r>
        <w:t xml:space="preserve">Further details regarding ASBFEO’s Assistance Function are found </w:t>
      </w:r>
      <w:r w:rsidR="00492483">
        <w:t>in</w:t>
      </w:r>
      <w:r>
        <w:t xml:space="preserve"> Appendix “G”. </w:t>
      </w:r>
      <w:r w:rsidR="00BD750A">
        <w:t xml:space="preserve">The Review considers the effectiveness and convenience of ASBFEO’s assistance function in </w:t>
      </w:r>
      <w:r w:rsidR="00BD750A" w:rsidRPr="00464B85">
        <w:rPr>
          <w:b/>
          <w:bCs/>
        </w:rPr>
        <w:t>Chapter 5</w:t>
      </w:r>
      <w:r w:rsidR="00464B85" w:rsidRPr="00464B85">
        <w:rPr>
          <w:b/>
          <w:bCs/>
        </w:rPr>
        <w:t>: Providing Assistance to Small Businesses and Family Enterprises</w:t>
      </w:r>
      <w:r w:rsidR="00BD750A">
        <w:t>.</w:t>
      </w:r>
    </w:p>
    <w:p w14:paraId="431B3357" w14:textId="033FA703" w:rsidR="00576B9B" w:rsidRDefault="00576B9B" w:rsidP="000A34EE">
      <w:pPr>
        <w:pStyle w:val="Heading3"/>
        <w:jc w:val="both"/>
      </w:pPr>
      <w:bookmarkStart w:id="27" w:name="_Toc74307600"/>
      <w:r>
        <w:t>Advocacy Function</w:t>
      </w:r>
      <w:bookmarkEnd w:id="27"/>
    </w:p>
    <w:p w14:paraId="7E0A32C6" w14:textId="6EA1897A" w:rsidR="00151641" w:rsidRDefault="005116B9" w:rsidP="000A34EE">
      <w:pPr>
        <w:jc w:val="both"/>
      </w:pPr>
      <w:r>
        <w:t xml:space="preserve">Under </w:t>
      </w:r>
      <w:r w:rsidRPr="00872B45">
        <w:rPr>
          <w:i/>
        </w:rPr>
        <w:t>the Act</w:t>
      </w:r>
      <w:r w:rsidR="009C5B7E" w:rsidRPr="00872B45">
        <w:rPr>
          <w:i/>
        </w:rPr>
        <w:t>,</w:t>
      </w:r>
      <w:r w:rsidR="009C5B7E">
        <w:t xml:space="preserve"> the advocacy function of the Ombudsman is to </w:t>
      </w:r>
      <w:r w:rsidR="003B6589">
        <w:t>“</w:t>
      </w:r>
      <w:r w:rsidR="009C5B7E">
        <w:t xml:space="preserve">advocate for small businesses and family enterprises in relation to relevant legislation, </w:t>
      </w:r>
      <w:r w:rsidR="0022419E">
        <w:t>policies,</w:t>
      </w:r>
      <w:r w:rsidR="009C5B7E">
        <w:t xml:space="preserve"> and practices</w:t>
      </w:r>
      <w:r w:rsidR="003B6589">
        <w:t>”</w:t>
      </w:r>
      <w:r w:rsidR="004F611C">
        <w:t>.</w:t>
      </w:r>
      <w:r w:rsidR="00344FE3">
        <w:rPr>
          <w:rStyle w:val="FootnoteReference"/>
        </w:rPr>
        <w:footnoteReference w:id="6"/>
      </w:r>
      <w:r w:rsidR="009C5B7E">
        <w:t xml:space="preserve"> </w:t>
      </w:r>
    </w:p>
    <w:p w14:paraId="2094FFC3" w14:textId="4EDD620E" w:rsidR="00151641" w:rsidRDefault="00151641" w:rsidP="00151641">
      <w:pPr>
        <w:pStyle w:val="Bullet"/>
        <w:numPr>
          <w:ilvl w:val="0"/>
          <w:numId w:val="0"/>
        </w:numPr>
        <w:rPr>
          <w:rStyle w:val="charsectno"/>
          <w:sz w:val="22"/>
          <w:szCs w:val="22"/>
        </w:rPr>
      </w:pPr>
      <w:r w:rsidRPr="008E71FC">
        <w:rPr>
          <w:rStyle w:val="charsectno"/>
          <w:sz w:val="22"/>
          <w:szCs w:val="22"/>
        </w:rPr>
        <w:t>The Ombudsman’s advocacy function involves research and inquiries into legislation, policies and practices affecting small businesses and family enterprises. Inquiries can be referred by the Minister or initiated by the Ombudsman. The Ombudsman has information</w:t>
      </w:r>
      <w:r>
        <w:rPr>
          <w:rStyle w:val="charsectno"/>
          <w:sz w:val="22"/>
          <w:szCs w:val="22"/>
        </w:rPr>
        <w:t>-</w:t>
      </w:r>
      <w:r w:rsidRPr="008E71FC">
        <w:rPr>
          <w:rStyle w:val="charsectno"/>
          <w:sz w:val="22"/>
          <w:szCs w:val="22"/>
        </w:rPr>
        <w:t>gathering powers in relation to all inquiries. The Ombudsman also contributes to inquiries by other agencies and the development of national strategies on matters affecting small businesses and family enterprises.</w:t>
      </w:r>
      <w:r w:rsidRPr="008E71FC">
        <w:rPr>
          <w:rStyle w:val="FootnoteReference"/>
          <w:sz w:val="22"/>
          <w:szCs w:val="22"/>
        </w:rPr>
        <w:footnoteReference w:id="7"/>
      </w:r>
      <w:r w:rsidRPr="008E71FC">
        <w:rPr>
          <w:rStyle w:val="charsectno"/>
          <w:sz w:val="22"/>
          <w:szCs w:val="22"/>
        </w:rPr>
        <w:t xml:space="preserve"> </w:t>
      </w:r>
    </w:p>
    <w:p w14:paraId="2442DFED" w14:textId="77777777" w:rsidR="00EC73CD" w:rsidRDefault="00EC73CD" w:rsidP="009F10E9">
      <w:pPr>
        <w:spacing w:after="0"/>
      </w:pPr>
      <w:r>
        <w:lastRenderedPageBreak/>
        <w:t xml:space="preserve">ASBFEO’s advocacy function is intended to: </w:t>
      </w:r>
    </w:p>
    <w:p w14:paraId="349540DE" w14:textId="77777777" w:rsidR="00EC73CD" w:rsidRDefault="00EC73CD" w:rsidP="00C91676">
      <w:pPr>
        <w:pStyle w:val="ListParagraph"/>
        <w:numPr>
          <w:ilvl w:val="0"/>
          <w:numId w:val="62"/>
        </w:numPr>
      </w:pPr>
      <w:r>
        <w:t>Promote good business practice</w:t>
      </w:r>
    </w:p>
    <w:p w14:paraId="5CE66036" w14:textId="77777777" w:rsidR="00EC73CD" w:rsidRDefault="00EC73CD" w:rsidP="00C91676">
      <w:pPr>
        <w:pStyle w:val="ListParagraph"/>
        <w:numPr>
          <w:ilvl w:val="0"/>
          <w:numId w:val="62"/>
        </w:numPr>
      </w:pPr>
      <w:r>
        <w:t>Conduct inquiries and research into the small business industry</w:t>
      </w:r>
    </w:p>
    <w:p w14:paraId="0D05D01C" w14:textId="77777777" w:rsidR="00EC73CD" w:rsidRDefault="00EC73CD" w:rsidP="00C91676">
      <w:pPr>
        <w:pStyle w:val="ListParagraph"/>
        <w:numPr>
          <w:ilvl w:val="0"/>
          <w:numId w:val="62"/>
        </w:numPr>
      </w:pPr>
      <w:r>
        <w:t xml:space="preserve">Work with other arms of government to contribute to further inquiries and research, and </w:t>
      </w:r>
    </w:p>
    <w:p w14:paraId="330D8981" w14:textId="77777777" w:rsidR="00EC73CD" w:rsidRDefault="00EC73CD" w:rsidP="00C91676">
      <w:pPr>
        <w:pStyle w:val="ListParagraph"/>
        <w:numPr>
          <w:ilvl w:val="0"/>
          <w:numId w:val="62"/>
        </w:numPr>
      </w:pPr>
      <w:r>
        <w:t xml:space="preserve">To amplify the voices of small businesses for consideration in policy design and decision making. </w:t>
      </w:r>
    </w:p>
    <w:p w14:paraId="1E079744" w14:textId="2CE61602" w:rsidR="00EC73CD" w:rsidRPr="008E71FC" w:rsidRDefault="00EC73CD" w:rsidP="00EC73CD">
      <w:pPr>
        <w:rPr>
          <w:rStyle w:val="charsectno"/>
        </w:rPr>
      </w:pPr>
      <w:r>
        <w:t>This is achieved through constant community consultation with small businesses to understand the issues that they are facing.</w:t>
      </w:r>
      <w:r w:rsidDel="00D149EE">
        <w:t xml:space="preserve"> </w:t>
      </w:r>
    </w:p>
    <w:p w14:paraId="1C16C23F" w14:textId="11BAE6FF" w:rsidR="004F104A" w:rsidRPr="0048153F" w:rsidRDefault="007758DD" w:rsidP="0009496A">
      <w:pPr>
        <w:spacing w:after="0"/>
      </w:pPr>
      <w:r>
        <w:t xml:space="preserve">The </w:t>
      </w:r>
      <w:r>
        <w:rPr>
          <w:i/>
          <w:iCs/>
        </w:rPr>
        <w:t xml:space="preserve">Act </w:t>
      </w:r>
      <w:r>
        <w:t xml:space="preserve">bestows powers upon </w:t>
      </w:r>
      <w:r w:rsidR="009D2D30">
        <w:t>ASBFEO</w:t>
      </w:r>
      <w:r>
        <w:t xml:space="preserve"> to</w:t>
      </w:r>
      <w:r w:rsidR="00E376DB">
        <w:t xml:space="preserve"> conduct</w:t>
      </w:r>
      <w:r>
        <w:t xml:space="preserve"> </w:t>
      </w:r>
      <w:r w:rsidRPr="007758DD">
        <w:rPr>
          <w:i/>
          <w:iCs/>
        </w:rPr>
        <w:t>“</w:t>
      </w:r>
      <w:r w:rsidRPr="007758DD">
        <w:rPr>
          <w:i/>
          <w:iCs/>
          <w:color w:val="000000"/>
          <w:shd w:val="clear" w:color="auto" w:fill="FFFFFF"/>
        </w:rPr>
        <w:t>research and inquiries on Ombudsman’s own initiative</w:t>
      </w:r>
      <w:r>
        <w:rPr>
          <w:i/>
          <w:iCs/>
          <w:color w:val="000000"/>
          <w:shd w:val="clear" w:color="auto" w:fill="FFFFFF"/>
        </w:rPr>
        <w:t>”</w:t>
      </w:r>
      <w:r>
        <w:rPr>
          <w:rStyle w:val="FootnoteReference"/>
          <w:i/>
          <w:iCs/>
          <w:color w:val="000000"/>
          <w:shd w:val="clear" w:color="auto" w:fill="FFFFFF"/>
        </w:rPr>
        <w:footnoteReference w:id="8"/>
      </w:r>
      <w:r>
        <w:t xml:space="preserve">. Over the </w:t>
      </w:r>
      <w:r w:rsidR="00970AA8">
        <w:t>Review Period,</w:t>
      </w:r>
      <w:r>
        <w:t xml:space="preserve"> </w:t>
      </w:r>
      <w:r w:rsidR="009D2D30">
        <w:t>ASBFEO has</w:t>
      </w:r>
      <w:r w:rsidR="004F104A" w:rsidRPr="0048153F">
        <w:t xml:space="preserve"> </w:t>
      </w:r>
      <w:r w:rsidR="002455EC">
        <w:t xml:space="preserve">self-initiated </w:t>
      </w:r>
      <w:r>
        <w:t>multiple</w:t>
      </w:r>
      <w:r w:rsidR="00D61C91">
        <w:t xml:space="preserve"> inquiries </w:t>
      </w:r>
      <w:r w:rsidR="004F104A" w:rsidRPr="0048153F">
        <w:t xml:space="preserve">into </w:t>
      </w:r>
      <w:r>
        <w:t xml:space="preserve">contemporary </w:t>
      </w:r>
      <w:r w:rsidR="004F104A" w:rsidRPr="0048153F">
        <w:t>issues</w:t>
      </w:r>
      <w:r w:rsidR="00D61C91">
        <w:t xml:space="preserve"> f</w:t>
      </w:r>
      <w:r w:rsidR="004F104A" w:rsidRPr="0048153F">
        <w:t>acing small businesses</w:t>
      </w:r>
      <w:r>
        <w:t>, with the existence of these issues informed by a range of channels, such as through</w:t>
      </w:r>
      <w:r w:rsidR="0088675A">
        <w:t xml:space="preserve"> its assistance function, from State SBCs</w:t>
      </w:r>
      <w:r>
        <w:t>,</w:t>
      </w:r>
      <w:r w:rsidR="0088675A">
        <w:t xml:space="preserve"> and general research into </w:t>
      </w:r>
      <w:r>
        <w:t>present-day</w:t>
      </w:r>
      <w:r w:rsidR="0088675A">
        <w:t xml:space="preserve"> matters of interest in the media</w:t>
      </w:r>
      <w:r>
        <w:t>, purely</w:t>
      </w:r>
      <w:r w:rsidR="0088675A">
        <w:t xml:space="preserve"> by </w:t>
      </w:r>
      <w:r>
        <w:t>the Ombudsman’s</w:t>
      </w:r>
      <w:r w:rsidR="0088675A">
        <w:t xml:space="preserve"> own volition</w:t>
      </w:r>
      <w:r>
        <w:t xml:space="preserve">. </w:t>
      </w:r>
      <w:r w:rsidR="00B00463">
        <w:t>Some key</w:t>
      </w:r>
      <w:r>
        <w:t xml:space="preserve"> enquiries</w:t>
      </w:r>
      <w:r w:rsidR="00B00463">
        <w:t xml:space="preserve"> </w:t>
      </w:r>
      <w:r w:rsidR="008D0A70">
        <w:t>referred to</w:t>
      </w:r>
      <w:r w:rsidR="00B00463">
        <w:t xml:space="preserve"> by stakeholders during the consultation </w:t>
      </w:r>
      <w:r w:rsidR="002C4598">
        <w:t xml:space="preserve">process </w:t>
      </w:r>
      <w:r w:rsidR="00B00463">
        <w:t>are noted below</w:t>
      </w:r>
      <w:r>
        <w:t>:</w:t>
      </w:r>
    </w:p>
    <w:p w14:paraId="3026A3C2" w14:textId="77777777" w:rsidR="004F104A" w:rsidRPr="00D149EE" w:rsidRDefault="004F104A" w:rsidP="00C91676">
      <w:pPr>
        <w:pStyle w:val="ListParagraph"/>
        <w:numPr>
          <w:ilvl w:val="0"/>
          <w:numId w:val="44"/>
        </w:numPr>
      </w:pPr>
      <w:r w:rsidRPr="00D149EE">
        <w:t>Insurance Inquiry</w:t>
      </w:r>
    </w:p>
    <w:p w14:paraId="55651E25" w14:textId="77777777" w:rsidR="004F104A" w:rsidRPr="00D149EE" w:rsidRDefault="004F104A" w:rsidP="00C91676">
      <w:pPr>
        <w:pStyle w:val="ListParagraph"/>
        <w:numPr>
          <w:ilvl w:val="0"/>
          <w:numId w:val="44"/>
        </w:numPr>
      </w:pPr>
      <w:r w:rsidRPr="00D149EE">
        <w:t>Access to Justice Inquiry</w:t>
      </w:r>
    </w:p>
    <w:p w14:paraId="23425506" w14:textId="77777777" w:rsidR="004F104A" w:rsidRPr="00D149EE" w:rsidRDefault="004F104A" w:rsidP="00C91676">
      <w:pPr>
        <w:pStyle w:val="ListParagraph"/>
        <w:numPr>
          <w:ilvl w:val="0"/>
          <w:numId w:val="44"/>
        </w:numPr>
      </w:pPr>
      <w:r w:rsidRPr="00D149EE">
        <w:t>Insolvency Practice Inquiry</w:t>
      </w:r>
    </w:p>
    <w:p w14:paraId="42C48A04" w14:textId="296F0BB7" w:rsidR="004F104A" w:rsidRPr="00D149EE" w:rsidRDefault="004F104A" w:rsidP="00C91676">
      <w:pPr>
        <w:pStyle w:val="ListParagraph"/>
        <w:numPr>
          <w:ilvl w:val="0"/>
          <w:numId w:val="44"/>
        </w:numPr>
      </w:pPr>
      <w:r w:rsidRPr="00D149EE">
        <w:t xml:space="preserve">Affordable Capital for </w:t>
      </w:r>
      <w:r w:rsidR="00B00463">
        <w:t>Small and Medium Enterprise (</w:t>
      </w:r>
      <w:r w:rsidRPr="00D149EE">
        <w:t>SME</w:t>
      </w:r>
      <w:r w:rsidR="00B00463">
        <w:t>)</w:t>
      </w:r>
      <w:r w:rsidRPr="00D149EE">
        <w:t xml:space="preserve"> Growth Inquiry</w:t>
      </w:r>
    </w:p>
    <w:p w14:paraId="49A991CA" w14:textId="77777777" w:rsidR="004F104A" w:rsidRPr="00D149EE" w:rsidRDefault="004F104A" w:rsidP="00C91676">
      <w:pPr>
        <w:pStyle w:val="ListParagraph"/>
        <w:numPr>
          <w:ilvl w:val="0"/>
          <w:numId w:val="44"/>
        </w:numPr>
      </w:pPr>
      <w:r w:rsidRPr="00D149EE">
        <w:t>Payment Times and Practices Inquiry</w:t>
      </w:r>
    </w:p>
    <w:p w14:paraId="7768765A" w14:textId="691AF157" w:rsidR="004F104A" w:rsidRPr="00D149EE" w:rsidRDefault="004F104A" w:rsidP="00C91676">
      <w:pPr>
        <w:pStyle w:val="ListParagraph"/>
        <w:numPr>
          <w:ilvl w:val="0"/>
          <w:numId w:val="44"/>
        </w:numPr>
      </w:pPr>
      <w:r w:rsidRPr="00D149EE">
        <w:t>The Review of the R&amp;D Tax Incentive</w:t>
      </w:r>
    </w:p>
    <w:p w14:paraId="35D68D37" w14:textId="2FBCF2F0" w:rsidR="004F104A" w:rsidRPr="00D149EE" w:rsidRDefault="004F104A" w:rsidP="00C91676">
      <w:pPr>
        <w:pStyle w:val="ListParagraph"/>
        <w:numPr>
          <w:ilvl w:val="0"/>
          <w:numId w:val="44"/>
        </w:numPr>
      </w:pPr>
      <w:r w:rsidRPr="00D149EE">
        <w:t>The Review of Payment Times and Practices</w:t>
      </w:r>
    </w:p>
    <w:p w14:paraId="3566C28A" w14:textId="77777777" w:rsidR="00D36890" w:rsidRDefault="00D36890" w:rsidP="002455EC">
      <w:pPr>
        <w:spacing w:after="0"/>
      </w:pPr>
    </w:p>
    <w:p w14:paraId="30BE89A9" w14:textId="1C9258D6" w:rsidR="00A926D1" w:rsidRDefault="002455EC" w:rsidP="002455EC">
      <w:pPr>
        <w:spacing w:after="0"/>
      </w:pPr>
      <w:r>
        <w:t>Two inquiries were conducted at the request of the Minister:</w:t>
      </w:r>
    </w:p>
    <w:p w14:paraId="0C771D45" w14:textId="3D361145" w:rsidR="002455EC" w:rsidRDefault="002455EC" w:rsidP="00C91676">
      <w:pPr>
        <w:pStyle w:val="ListParagraph"/>
        <w:numPr>
          <w:ilvl w:val="0"/>
          <w:numId w:val="45"/>
        </w:numPr>
      </w:pPr>
      <w:r w:rsidRPr="00D149EE">
        <w:t>Impact of the Road Safety Remuneration Tribunal Payments Order</w:t>
      </w:r>
    </w:p>
    <w:p w14:paraId="1521A1E3" w14:textId="605A1052" w:rsidR="008A4A1F" w:rsidRDefault="002455EC" w:rsidP="00C91676">
      <w:pPr>
        <w:pStyle w:val="ListParagraph"/>
        <w:numPr>
          <w:ilvl w:val="0"/>
          <w:numId w:val="45"/>
        </w:numPr>
      </w:pPr>
      <w:r w:rsidRPr="00D149EE">
        <w:t>Small Business Loans Inquiry</w:t>
      </w:r>
    </w:p>
    <w:p w14:paraId="7A3108E8" w14:textId="77777777" w:rsidR="00156A3A" w:rsidRDefault="00156A3A" w:rsidP="00273DA9">
      <w:pPr>
        <w:pStyle w:val="ListParagraph"/>
        <w:numPr>
          <w:ilvl w:val="0"/>
          <w:numId w:val="0"/>
        </w:numPr>
        <w:ind w:left="720"/>
      </w:pPr>
    </w:p>
    <w:p w14:paraId="29372B47" w14:textId="07DF0AA5" w:rsidR="002E05E8" w:rsidRDefault="00D36890" w:rsidP="00D36890">
      <w:r>
        <w:t>See Appendix “</w:t>
      </w:r>
      <w:r w:rsidRPr="003106AC">
        <w:t>D</w:t>
      </w:r>
      <w:r>
        <w:t xml:space="preserve">” for a complete list of the enquiries, reviews and research reports completed by ASBFEO as </w:t>
      </w:r>
      <w:r w:rsidR="002F3AE8">
        <w:t>of</w:t>
      </w:r>
      <w:r>
        <w:t xml:space="preserve"> the date of this Review.</w:t>
      </w:r>
    </w:p>
    <w:p w14:paraId="76042F28" w14:textId="10B0B8FE" w:rsidR="00D50E98" w:rsidRDefault="0088675A" w:rsidP="002705D8">
      <w:r>
        <w:t>A</w:t>
      </w:r>
      <w:r w:rsidR="00EC4BD6">
        <w:t xml:space="preserve"> total of </w:t>
      </w:r>
      <w:r w:rsidR="00EA11D5">
        <w:t>172 recommendations</w:t>
      </w:r>
      <w:r w:rsidR="00020A2E">
        <w:t xml:space="preserve"> have been made by ASBFEO</w:t>
      </w:r>
      <w:r w:rsidR="00EA11D5">
        <w:t xml:space="preserve">, 50 of which have been </w:t>
      </w:r>
      <w:r w:rsidR="00D36890">
        <w:t>reported to the Review as “</w:t>
      </w:r>
      <w:r w:rsidR="00EA11D5">
        <w:t>implemented</w:t>
      </w:r>
      <w:r w:rsidR="00D36890">
        <w:t>”</w:t>
      </w:r>
      <w:r w:rsidR="00EA11D5">
        <w:t xml:space="preserve"> </w:t>
      </w:r>
      <w:r w:rsidR="00020A2E">
        <w:t xml:space="preserve">and </w:t>
      </w:r>
      <w:r w:rsidR="00EA11D5">
        <w:t xml:space="preserve">21 </w:t>
      </w:r>
      <w:r w:rsidR="00020A2E">
        <w:t>as</w:t>
      </w:r>
      <w:r w:rsidR="00EA11D5">
        <w:t xml:space="preserve"> </w:t>
      </w:r>
      <w:r w:rsidR="00D36890">
        <w:t>“</w:t>
      </w:r>
      <w:r w:rsidR="00EA11D5">
        <w:t>mostly implemented</w:t>
      </w:r>
      <w:r w:rsidR="00D36890">
        <w:t>” (</w:t>
      </w:r>
      <w:r w:rsidR="00D36890" w:rsidRPr="00D36890">
        <w:rPr>
          <w:i/>
          <w:iCs/>
        </w:rPr>
        <w:t xml:space="preserve">See </w:t>
      </w:r>
      <w:r w:rsidR="00105311">
        <w:rPr>
          <w:i/>
          <w:iCs/>
        </w:rPr>
        <w:t>subheading “</w:t>
      </w:r>
      <w:r w:rsidR="00D36890" w:rsidRPr="00D36890">
        <w:rPr>
          <w:b/>
          <w:bCs/>
          <w:i/>
          <w:iCs/>
        </w:rPr>
        <w:t>Uptake of Recommendations</w:t>
      </w:r>
      <w:r w:rsidR="00105311">
        <w:rPr>
          <w:b/>
          <w:bCs/>
          <w:i/>
          <w:iCs/>
        </w:rPr>
        <w:t xml:space="preserve">” </w:t>
      </w:r>
      <w:r w:rsidR="00105311" w:rsidRPr="00105311">
        <w:rPr>
          <w:i/>
          <w:iCs/>
        </w:rPr>
        <w:t>in</w:t>
      </w:r>
      <w:r w:rsidR="00105311">
        <w:rPr>
          <w:b/>
          <w:bCs/>
          <w:i/>
          <w:iCs/>
        </w:rPr>
        <w:t xml:space="preserve"> </w:t>
      </w:r>
      <w:r w:rsidR="00105311" w:rsidRPr="00D36890">
        <w:rPr>
          <w:b/>
          <w:bCs/>
          <w:i/>
          <w:iCs/>
        </w:rPr>
        <w:t>Chapter 7</w:t>
      </w:r>
      <w:r w:rsidR="00D36890">
        <w:rPr>
          <w:i/>
          <w:iCs/>
        </w:rPr>
        <w:t xml:space="preserve"> </w:t>
      </w:r>
      <w:r w:rsidR="00D36890" w:rsidRPr="00D36890">
        <w:t xml:space="preserve">for </w:t>
      </w:r>
      <w:r w:rsidR="00D36890">
        <w:t>the Review’s further analysis on this topic</w:t>
      </w:r>
      <w:r w:rsidR="00D36890" w:rsidRPr="00D36890">
        <w:t>)</w:t>
      </w:r>
      <w:r w:rsidR="00EA11D5" w:rsidRPr="00D36890">
        <w:t>.</w:t>
      </w:r>
    </w:p>
    <w:p w14:paraId="3FBC3B60" w14:textId="77777777" w:rsidR="00040E27" w:rsidRDefault="00040E27" w:rsidP="000A34EE">
      <w:pPr>
        <w:pStyle w:val="Heading5"/>
        <w:jc w:val="both"/>
      </w:pPr>
    </w:p>
    <w:p w14:paraId="5160FB2E" w14:textId="47D133C7" w:rsidR="00C91C5E" w:rsidRDefault="00C91C5E" w:rsidP="000A34EE">
      <w:pPr>
        <w:pStyle w:val="Heading5"/>
        <w:jc w:val="both"/>
      </w:pPr>
      <w:r>
        <w:t>Advocacy Function Stakeholders</w:t>
      </w:r>
    </w:p>
    <w:p w14:paraId="4F1EFEA6" w14:textId="6218F88C" w:rsidR="00473FA7" w:rsidRPr="00473FA7" w:rsidRDefault="00473FA7" w:rsidP="000A34EE">
      <w:pPr>
        <w:jc w:val="both"/>
      </w:pPr>
      <w:r>
        <w:t>Stakeholders of ASBFEO’s advocacy function are described in the table below.</w:t>
      </w:r>
    </w:p>
    <w:tbl>
      <w:tblPr>
        <w:tblStyle w:val="GridTable4-Accent2"/>
        <w:tblW w:w="0" w:type="auto"/>
        <w:tblLook w:val="04A0" w:firstRow="1" w:lastRow="0" w:firstColumn="1" w:lastColumn="0" w:noHBand="0" w:noVBand="1"/>
      </w:tblPr>
      <w:tblGrid>
        <w:gridCol w:w="3114"/>
        <w:gridCol w:w="5812"/>
      </w:tblGrid>
      <w:tr w:rsidR="00C91C5E" w14:paraId="42F89ACE" w14:textId="77777777" w:rsidTr="00BB7DFB">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3114" w:type="dxa"/>
          </w:tcPr>
          <w:p w14:paraId="41B7A8AD" w14:textId="77777777" w:rsidR="00C91C5E" w:rsidRDefault="00C91C5E" w:rsidP="00492483">
            <w:pPr>
              <w:jc w:val="center"/>
            </w:pPr>
            <w:r>
              <w:t>Stakeholder group</w:t>
            </w:r>
          </w:p>
        </w:tc>
        <w:tc>
          <w:tcPr>
            <w:tcW w:w="5812" w:type="dxa"/>
          </w:tcPr>
          <w:p w14:paraId="3DCED61B" w14:textId="77777777" w:rsidR="00C91C5E" w:rsidRDefault="00C91C5E" w:rsidP="00492483">
            <w:pPr>
              <w:jc w:val="center"/>
              <w:cnfStyle w:val="100000000000" w:firstRow="1" w:lastRow="0" w:firstColumn="0" w:lastColumn="0" w:oddVBand="0" w:evenVBand="0" w:oddHBand="0" w:evenHBand="0" w:firstRowFirstColumn="0" w:firstRowLastColumn="0" w:lastRowFirstColumn="0" w:lastRowLastColumn="0"/>
            </w:pPr>
            <w:r>
              <w:t>Interest</w:t>
            </w:r>
          </w:p>
        </w:tc>
      </w:tr>
      <w:tr w:rsidR="00C91C5E" w14:paraId="098725EB" w14:textId="77777777" w:rsidTr="0099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657B83C" w14:textId="77777777" w:rsidR="00C91C5E" w:rsidRPr="0038413B" w:rsidRDefault="00C91C5E" w:rsidP="00492483">
            <w:pPr>
              <w:jc w:val="center"/>
            </w:pPr>
            <w:r w:rsidRPr="0038413B">
              <w:t>Small businesses</w:t>
            </w:r>
          </w:p>
        </w:tc>
        <w:tc>
          <w:tcPr>
            <w:tcW w:w="5812" w:type="dxa"/>
            <w:vAlign w:val="center"/>
          </w:tcPr>
          <w:p w14:paraId="7E43C91C" w14:textId="039EE287" w:rsidR="00C91C5E" w:rsidRDefault="00BB4713" w:rsidP="00991B53">
            <w:pPr>
              <w:pStyle w:val="ListParagraph"/>
              <w:numPr>
                <w:ilvl w:val="0"/>
                <w:numId w:val="10"/>
              </w:numPr>
              <w:jc w:val="center"/>
              <w:cnfStyle w:val="000000100000" w:firstRow="0" w:lastRow="0" w:firstColumn="0" w:lastColumn="0" w:oddVBand="0" w:evenVBand="0" w:oddHBand="1" w:evenHBand="0" w:firstRowFirstColumn="0" w:firstRowLastColumn="0" w:lastRowFirstColumn="0" w:lastRowLastColumn="0"/>
            </w:pPr>
            <w:r>
              <w:t>Effective advocacy to inform policy that supports small business</w:t>
            </w:r>
          </w:p>
        </w:tc>
      </w:tr>
      <w:tr w:rsidR="00C91C5E" w14:paraId="6934BF93" w14:textId="77777777" w:rsidTr="00991B53">
        <w:trPr>
          <w:trHeight w:val="1126"/>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0C66DD5" w14:textId="77777777" w:rsidR="00C91C5E" w:rsidRPr="0038413B" w:rsidRDefault="00C91C5E" w:rsidP="00492483">
            <w:pPr>
              <w:jc w:val="center"/>
            </w:pPr>
            <w:r w:rsidRPr="0038413B">
              <w:lastRenderedPageBreak/>
              <w:t>Minister for Small Business</w:t>
            </w:r>
          </w:p>
        </w:tc>
        <w:tc>
          <w:tcPr>
            <w:tcW w:w="5812" w:type="dxa"/>
            <w:vAlign w:val="center"/>
          </w:tcPr>
          <w:p w14:paraId="294C2503" w14:textId="398B77F8" w:rsidR="00C91C5E" w:rsidRDefault="00C91C5E" w:rsidP="00991B53">
            <w:pPr>
              <w:pStyle w:val="ListParagraph"/>
              <w:numPr>
                <w:ilvl w:val="0"/>
                <w:numId w:val="7"/>
              </w:numPr>
              <w:jc w:val="center"/>
              <w:cnfStyle w:val="000000000000" w:firstRow="0" w:lastRow="0" w:firstColumn="0" w:lastColumn="0" w:oddVBand="0" w:evenVBand="0" w:oddHBand="0" w:evenHBand="0" w:firstRowFirstColumn="0" w:firstRowLastColumn="0" w:lastRowFirstColumn="0" w:lastRowLastColumn="0"/>
            </w:pPr>
            <w:r>
              <w:t>Identification of systemic issues facing small businesses</w:t>
            </w:r>
            <w:r w:rsidR="007C6A98">
              <w:t xml:space="preserve"> within the broader policy context</w:t>
            </w:r>
          </w:p>
        </w:tc>
      </w:tr>
      <w:tr w:rsidR="00C91C5E" w14:paraId="3D385248" w14:textId="77777777" w:rsidTr="00991B53">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7A6624A" w14:textId="77777777" w:rsidR="00C91C5E" w:rsidRPr="0038413B" w:rsidRDefault="00C91C5E" w:rsidP="00492483">
            <w:pPr>
              <w:jc w:val="center"/>
            </w:pPr>
            <w:r w:rsidRPr="0038413B">
              <w:t>Jurisdictional Small Business Commissioners and State and Territory agencies with small business-related functions</w:t>
            </w:r>
          </w:p>
        </w:tc>
        <w:tc>
          <w:tcPr>
            <w:tcW w:w="5812" w:type="dxa"/>
            <w:vAlign w:val="center"/>
          </w:tcPr>
          <w:p w14:paraId="35157C56" w14:textId="1333FF8C" w:rsidR="007C6A98" w:rsidRDefault="00C91C5E" w:rsidP="00991B53">
            <w:pPr>
              <w:pStyle w:val="ListParagraph"/>
              <w:numPr>
                <w:ilvl w:val="0"/>
                <w:numId w:val="7"/>
              </w:numPr>
              <w:jc w:val="center"/>
              <w:cnfStyle w:val="000000100000" w:firstRow="0" w:lastRow="0" w:firstColumn="0" w:lastColumn="0" w:oddVBand="0" w:evenVBand="0" w:oddHBand="1" w:evenHBand="0" w:firstRowFirstColumn="0" w:firstRowLastColumn="0" w:lastRowFirstColumn="0" w:lastRowLastColumn="0"/>
            </w:pPr>
            <w:r>
              <w:t xml:space="preserve">Clear </w:t>
            </w:r>
            <w:r w:rsidR="007C6A98">
              <w:t>and aligned advocacy that elevates small businesses challenges within the broader policy context</w:t>
            </w:r>
          </w:p>
          <w:p w14:paraId="5360A21F" w14:textId="26A99140" w:rsidR="00C91C5E" w:rsidRDefault="007C6A98" w:rsidP="00991B53">
            <w:pPr>
              <w:pStyle w:val="ListParagraph"/>
              <w:numPr>
                <w:ilvl w:val="0"/>
                <w:numId w:val="7"/>
              </w:numPr>
              <w:jc w:val="center"/>
              <w:cnfStyle w:val="000000100000" w:firstRow="0" w:lastRow="0" w:firstColumn="0" w:lastColumn="0" w:oddVBand="0" w:evenVBand="0" w:oddHBand="1" w:evenHBand="0" w:firstRowFirstColumn="0" w:firstRowLastColumn="0" w:lastRowFirstColumn="0" w:lastRowLastColumn="0"/>
            </w:pPr>
            <w:r>
              <w:t>“A voice in Canberra” for small business issues</w:t>
            </w:r>
          </w:p>
        </w:tc>
      </w:tr>
      <w:tr w:rsidR="00C91C5E" w14:paraId="4B7C0A89" w14:textId="77777777" w:rsidTr="00991B53">
        <w:trPr>
          <w:trHeight w:val="712"/>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947C196" w14:textId="77777777" w:rsidR="00C91C5E" w:rsidRPr="0038413B" w:rsidRDefault="00C91C5E" w:rsidP="00492483">
            <w:pPr>
              <w:jc w:val="center"/>
            </w:pPr>
            <w:r w:rsidRPr="0038413B">
              <w:t>Policy agencies</w:t>
            </w:r>
          </w:p>
        </w:tc>
        <w:tc>
          <w:tcPr>
            <w:tcW w:w="5812" w:type="dxa"/>
            <w:vAlign w:val="center"/>
          </w:tcPr>
          <w:p w14:paraId="30DA8DBB" w14:textId="403DAE79" w:rsidR="00672B0C" w:rsidRDefault="00672B0C" w:rsidP="00991B53">
            <w:pPr>
              <w:pStyle w:val="ListParagraph"/>
              <w:numPr>
                <w:ilvl w:val="0"/>
                <w:numId w:val="8"/>
              </w:numPr>
              <w:jc w:val="center"/>
              <w:cnfStyle w:val="000000000000" w:firstRow="0" w:lastRow="0" w:firstColumn="0" w:lastColumn="0" w:oddVBand="0" w:evenVBand="0" w:oddHBand="0" w:evenHBand="0" w:firstRowFirstColumn="0" w:firstRowLastColumn="0" w:lastRowFirstColumn="0" w:lastRowLastColumn="0"/>
            </w:pPr>
            <w:r>
              <w:t>Clear articulation of the challenges faced by small business</w:t>
            </w:r>
            <w:r w:rsidR="00372A11">
              <w:t xml:space="preserve"> to inform policy positions</w:t>
            </w:r>
          </w:p>
        </w:tc>
      </w:tr>
      <w:tr w:rsidR="00B03839" w14:paraId="0382E105" w14:textId="77777777" w:rsidTr="00991B5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0AD0E2C" w14:textId="77777777" w:rsidR="00B03839" w:rsidRPr="0038413B" w:rsidRDefault="00B03839" w:rsidP="00492483">
            <w:pPr>
              <w:jc w:val="center"/>
            </w:pPr>
            <w:r w:rsidRPr="0038413B">
              <w:t>Regulators</w:t>
            </w:r>
          </w:p>
        </w:tc>
        <w:tc>
          <w:tcPr>
            <w:tcW w:w="5812" w:type="dxa"/>
            <w:vMerge w:val="restart"/>
            <w:vAlign w:val="center"/>
          </w:tcPr>
          <w:p w14:paraId="3A05971C" w14:textId="399399FC" w:rsidR="00B03839" w:rsidRDefault="00B03839" w:rsidP="00991B53">
            <w:pPr>
              <w:pStyle w:val="ListParagraph"/>
              <w:numPr>
                <w:ilvl w:val="0"/>
                <w:numId w:val="9"/>
              </w:numPr>
              <w:jc w:val="center"/>
              <w:cnfStyle w:val="000000100000" w:firstRow="0" w:lastRow="0" w:firstColumn="0" w:lastColumn="0" w:oddVBand="0" w:evenVBand="0" w:oddHBand="1" w:evenHBand="0" w:firstRowFirstColumn="0" w:firstRowLastColumn="0" w:lastRowFirstColumn="0" w:lastRowLastColumn="0"/>
            </w:pPr>
            <w:r>
              <w:t>Intelligence regarding systemic issues affecting the small business sector</w:t>
            </w:r>
          </w:p>
        </w:tc>
      </w:tr>
      <w:tr w:rsidR="00B03839" w14:paraId="22D50FB5" w14:textId="77777777" w:rsidTr="00991B53">
        <w:trPr>
          <w:trHeight w:val="839"/>
        </w:trPr>
        <w:tc>
          <w:tcPr>
            <w:cnfStyle w:val="001000000000" w:firstRow="0" w:lastRow="0" w:firstColumn="1" w:lastColumn="0" w:oddVBand="0" w:evenVBand="0" w:oddHBand="0" w:evenHBand="0" w:firstRowFirstColumn="0" w:firstRowLastColumn="0" w:lastRowFirstColumn="0" w:lastRowLastColumn="0"/>
            <w:tcW w:w="3114" w:type="dxa"/>
            <w:shd w:val="clear" w:color="auto" w:fill="E6E6F3" w:themeFill="accent2" w:themeFillTint="33"/>
            <w:vAlign w:val="center"/>
          </w:tcPr>
          <w:p w14:paraId="400A9F45" w14:textId="269B3BF1" w:rsidR="00B03839" w:rsidRPr="0038413B" w:rsidRDefault="00B03839" w:rsidP="00492483">
            <w:pPr>
              <w:jc w:val="center"/>
            </w:pPr>
            <w:r w:rsidRPr="0038413B">
              <w:t>Peak bodies and industry associations</w:t>
            </w:r>
          </w:p>
        </w:tc>
        <w:tc>
          <w:tcPr>
            <w:tcW w:w="5812" w:type="dxa"/>
            <w:vMerge/>
          </w:tcPr>
          <w:p w14:paraId="728CE90A" w14:textId="10564865" w:rsidR="00B03839" w:rsidRDefault="00B03839" w:rsidP="00492483">
            <w:pPr>
              <w:pStyle w:val="ListParagraph"/>
              <w:numPr>
                <w:ilvl w:val="0"/>
                <w:numId w:val="10"/>
              </w:numPr>
              <w:jc w:val="center"/>
              <w:cnfStyle w:val="000000000000" w:firstRow="0" w:lastRow="0" w:firstColumn="0" w:lastColumn="0" w:oddVBand="0" w:evenVBand="0" w:oddHBand="0" w:evenHBand="0" w:firstRowFirstColumn="0" w:firstRowLastColumn="0" w:lastRowFirstColumn="0" w:lastRowLastColumn="0"/>
            </w:pPr>
          </w:p>
        </w:tc>
      </w:tr>
    </w:tbl>
    <w:p w14:paraId="343072FA" w14:textId="77777777" w:rsidR="00C91C5E" w:rsidRDefault="00C91C5E" w:rsidP="00A926D1"/>
    <w:p w14:paraId="4AE4F385" w14:textId="3E9A3166" w:rsidR="00A926D1" w:rsidRDefault="003D5C74" w:rsidP="000A34EE">
      <w:pPr>
        <w:pStyle w:val="Heading3"/>
        <w:jc w:val="both"/>
      </w:pPr>
      <w:bookmarkStart w:id="28" w:name="_Toc74307601"/>
      <w:r>
        <w:t>S</w:t>
      </w:r>
      <w:r w:rsidR="00A926D1">
        <w:t xml:space="preserve">ocial </w:t>
      </w:r>
      <w:r w:rsidR="00415E31">
        <w:t xml:space="preserve">and Mainstream </w:t>
      </w:r>
      <w:r>
        <w:t>M</w:t>
      </w:r>
      <w:r w:rsidR="00A926D1">
        <w:t xml:space="preserve">edia </w:t>
      </w:r>
      <w:r>
        <w:t>P</w:t>
      </w:r>
      <w:r w:rsidR="00A926D1">
        <w:t>resence</w:t>
      </w:r>
      <w:bookmarkEnd w:id="28"/>
    </w:p>
    <w:p w14:paraId="17BF93AA" w14:textId="6972E68E" w:rsidR="003D5C74" w:rsidRDefault="00372A11" w:rsidP="000A34EE">
      <w:pPr>
        <w:jc w:val="both"/>
      </w:pPr>
      <w:r>
        <w:t xml:space="preserve">ASBFEO has implemented a strong </w:t>
      </w:r>
      <w:r w:rsidR="00415E31">
        <w:t xml:space="preserve">mainstream </w:t>
      </w:r>
      <w:r>
        <w:t xml:space="preserve">media and social media strategy to assist in the achievement of their advocacy </w:t>
      </w:r>
      <w:r w:rsidR="003D5C74">
        <w:t>goals and assistance function awareness</w:t>
      </w:r>
      <w:r>
        <w:t xml:space="preserve">. </w:t>
      </w:r>
    </w:p>
    <w:p w14:paraId="6227A615" w14:textId="11796DD6" w:rsidR="003D5C74" w:rsidRDefault="003D5C74" w:rsidP="000A34EE">
      <w:pPr>
        <w:jc w:val="both"/>
        <w:rPr>
          <w:rStyle w:val="charsectno"/>
        </w:rPr>
      </w:pPr>
      <w:r>
        <w:rPr>
          <w:rStyle w:val="charsectno"/>
        </w:rPr>
        <w:t>ASBFEO maintains a website (</w:t>
      </w:r>
      <w:hyperlink r:id="rId25" w:history="1">
        <w:r w:rsidRPr="0043524A">
          <w:rPr>
            <w:rStyle w:val="Hyperlink"/>
            <w:i/>
            <w:color w:val="00B0F0"/>
          </w:rPr>
          <w:t>www.asbfeo.gov.au</w:t>
        </w:r>
      </w:hyperlink>
      <w:r>
        <w:rPr>
          <w:rStyle w:val="charsectno"/>
        </w:rPr>
        <w:t xml:space="preserve">) </w:t>
      </w:r>
      <w:r w:rsidR="006F24D0">
        <w:rPr>
          <w:rStyle w:val="charsectno"/>
        </w:rPr>
        <w:t>that</w:t>
      </w:r>
      <w:r>
        <w:rPr>
          <w:rStyle w:val="charsectno"/>
        </w:rPr>
        <w:t xml:space="preserve"> is regularly updated with advice for small businesses, including </w:t>
      </w:r>
      <w:r w:rsidRPr="0043524A">
        <w:t>quarterly reports</w:t>
      </w:r>
      <w:r>
        <w:rPr>
          <w:rStyle w:val="charsectno"/>
        </w:rPr>
        <w:t xml:space="preserve"> that the Ombudsman makes to the Minister. As of </w:t>
      </w:r>
      <w:r w:rsidR="006F24D0">
        <w:rPr>
          <w:rStyle w:val="charsectno"/>
        </w:rPr>
        <w:t>the</w:t>
      </w:r>
      <w:r>
        <w:rPr>
          <w:rStyle w:val="charsectno"/>
        </w:rPr>
        <w:t xml:space="preserve"> </w:t>
      </w:r>
      <w:r w:rsidR="009F1695">
        <w:rPr>
          <w:rStyle w:val="charsectno"/>
        </w:rPr>
        <w:t xml:space="preserve">end </w:t>
      </w:r>
      <w:r w:rsidR="006F24D0">
        <w:rPr>
          <w:rStyle w:val="charsectno"/>
        </w:rPr>
        <w:t xml:space="preserve">of </w:t>
      </w:r>
      <w:r w:rsidR="00720B57">
        <w:rPr>
          <w:rStyle w:val="charsectno"/>
        </w:rPr>
        <w:t>Q1</w:t>
      </w:r>
      <w:r w:rsidR="009F1695">
        <w:rPr>
          <w:rStyle w:val="charsectno"/>
        </w:rPr>
        <w:t xml:space="preserve"> 2021</w:t>
      </w:r>
      <w:r w:rsidR="006F24D0">
        <w:rPr>
          <w:rStyle w:val="charsectno"/>
        </w:rPr>
        <w:t>,</w:t>
      </w:r>
      <w:r w:rsidR="009F1695">
        <w:rPr>
          <w:rStyle w:val="charsectno"/>
        </w:rPr>
        <w:t xml:space="preserve"> </w:t>
      </w:r>
      <w:r>
        <w:rPr>
          <w:rStyle w:val="charsectno"/>
        </w:rPr>
        <w:t>this website had been visited</w:t>
      </w:r>
      <w:r w:rsidR="009F1695">
        <w:rPr>
          <w:rStyle w:val="charsectno"/>
        </w:rPr>
        <w:t xml:space="preserve"> </w:t>
      </w:r>
      <w:bookmarkStart w:id="29" w:name="_Hlk73955738"/>
      <w:r w:rsidR="009F1695">
        <w:rPr>
          <w:rStyle w:val="charsectno"/>
        </w:rPr>
        <w:t>673,789</w:t>
      </w:r>
      <w:bookmarkEnd w:id="29"/>
      <w:r>
        <w:rPr>
          <w:rStyle w:val="charsectno"/>
        </w:rPr>
        <w:t xml:space="preserve"> times in total.</w:t>
      </w:r>
    </w:p>
    <w:p w14:paraId="5052689B" w14:textId="4121BBF9" w:rsidR="00D001E8" w:rsidRDefault="00D001E8" w:rsidP="000A34EE">
      <w:pPr>
        <w:spacing w:after="0"/>
        <w:jc w:val="both"/>
      </w:pPr>
      <w:r>
        <w:t xml:space="preserve">ASBFEO has published </w:t>
      </w:r>
      <w:r w:rsidR="00341331">
        <w:t>over</w:t>
      </w:r>
      <w:r>
        <w:t xml:space="preserve"> 4</w:t>
      </w:r>
      <w:r w:rsidR="009F1695">
        <w:t>40</w:t>
      </w:r>
      <w:r>
        <w:t xml:space="preserve"> media releases on their website </w:t>
      </w:r>
      <w:r w:rsidR="009F1695">
        <w:t xml:space="preserve">and its </w:t>
      </w:r>
      <w:r w:rsidR="002A4027">
        <w:t>social media presence</w:t>
      </w:r>
      <w:r w:rsidR="0033258B">
        <w:t>,</w:t>
      </w:r>
      <w:r w:rsidR="002A4027">
        <w:t xml:space="preserve"> at the end of Q</w:t>
      </w:r>
      <w:r w:rsidR="009F1695">
        <w:t>1</w:t>
      </w:r>
      <w:r w:rsidR="002A4027">
        <w:t xml:space="preserve"> 202</w:t>
      </w:r>
      <w:r w:rsidR="009F1695">
        <w:t>1</w:t>
      </w:r>
      <w:r w:rsidR="0033258B">
        <w:t>,</w:t>
      </w:r>
      <w:r w:rsidR="002A4027">
        <w:t xml:space="preserve"> was at:</w:t>
      </w:r>
      <w:r w:rsidR="00344FE3">
        <w:rPr>
          <w:rStyle w:val="FootnoteReference"/>
        </w:rPr>
        <w:footnoteReference w:id="9"/>
      </w:r>
    </w:p>
    <w:p w14:paraId="4E2F9F89" w14:textId="271FB263" w:rsidR="002A4027" w:rsidRDefault="009F1695" w:rsidP="00C91676">
      <w:pPr>
        <w:pStyle w:val="ListParagraph"/>
        <w:numPr>
          <w:ilvl w:val="0"/>
          <w:numId w:val="46"/>
        </w:numPr>
        <w:jc w:val="both"/>
      </w:pPr>
      <w:r>
        <w:t>2,002</w:t>
      </w:r>
      <w:r w:rsidR="002A4027">
        <w:t xml:space="preserve"> Twitter Followers </w:t>
      </w:r>
    </w:p>
    <w:p w14:paraId="64BCDA5F" w14:textId="4A5605E7" w:rsidR="002A4027" w:rsidRDefault="002A4027" w:rsidP="00C91676">
      <w:pPr>
        <w:pStyle w:val="ListParagraph"/>
        <w:numPr>
          <w:ilvl w:val="0"/>
          <w:numId w:val="46"/>
        </w:numPr>
        <w:jc w:val="both"/>
      </w:pPr>
      <w:bookmarkStart w:id="30" w:name="_Hlk73956817"/>
      <w:r>
        <w:t>5</w:t>
      </w:r>
      <w:r w:rsidR="000F62B8">
        <w:t>,</w:t>
      </w:r>
      <w:r w:rsidR="009F1695">
        <w:t>459</w:t>
      </w:r>
      <w:bookmarkEnd w:id="30"/>
      <w:r>
        <w:t xml:space="preserve"> Facebook Followers</w:t>
      </w:r>
    </w:p>
    <w:p w14:paraId="124DF888" w14:textId="4342B4AB" w:rsidR="002A4027" w:rsidRDefault="002A4027" w:rsidP="00C91676">
      <w:pPr>
        <w:pStyle w:val="ListParagraph"/>
        <w:numPr>
          <w:ilvl w:val="0"/>
          <w:numId w:val="46"/>
        </w:numPr>
        <w:jc w:val="both"/>
      </w:pPr>
      <w:bookmarkStart w:id="31" w:name="_Hlk73956897"/>
      <w:r>
        <w:t>2</w:t>
      </w:r>
      <w:r w:rsidR="000F62B8">
        <w:t>,</w:t>
      </w:r>
      <w:r w:rsidR="009F1695">
        <w:t>959</w:t>
      </w:r>
      <w:bookmarkEnd w:id="31"/>
      <w:r>
        <w:t xml:space="preserve"> LinkedIn Followers</w:t>
      </w:r>
    </w:p>
    <w:p w14:paraId="6B2FC2FB" w14:textId="76595472" w:rsidR="002A4027" w:rsidRDefault="002A4027" w:rsidP="00C91676">
      <w:pPr>
        <w:pStyle w:val="ListParagraph"/>
        <w:numPr>
          <w:ilvl w:val="0"/>
          <w:numId w:val="46"/>
        </w:numPr>
        <w:jc w:val="both"/>
      </w:pPr>
      <w:bookmarkStart w:id="32" w:name="_Hlk73956949"/>
      <w:r>
        <w:t>2</w:t>
      </w:r>
      <w:r w:rsidR="009F1695">
        <w:t>53</w:t>
      </w:r>
      <w:r>
        <w:t xml:space="preserve"> Instagram Followers</w:t>
      </w:r>
      <w:r w:rsidR="00E53FA1">
        <w:tab/>
      </w:r>
    </w:p>
    <w:p w14:paraId="56179CA4" w14:textId="270F03CE" w:rsidR="002A4027" w:rsidRDefault="002A4027" w:rsidP="00C91676">
      <w:pPr>
        <w:pStyle w:val="ListParagraph"/>
        <w:numPr>
          <w:ilvl w:val="0"/>
          <w:numId w:val="46"/>
        </w:numPr>
        <w:jc w:val="both"/>
      </w:pPr>
      <w:bookmarkStart w:id="33" w:name="_Hlk73956965"/>
      <w:bookmarkEnd w:id="32"/>
      <w:r>
        <w:t>4</w:t>
      </w:r>
      <w:r w:rsidR="009F1695">
        <w:t>16</w:t>
      </w:r>
      <w:r>
        <w:t xml:space="preserve"> YouTube Subscribers</w:t>
      </w:r>
    </w:p>
    <w:p w14:paraId="23464125" w14:textId="0420E037" w:rsidR="002A4027" w:rsidRDefault="002A4027" w:rsidP="00C91676">
      <w:pPr>
        <w:pStyle w:val="ListParagraph"/>
        <w:numPr>
          <w:ilvl w:val="0"/>
          <w:numId w:val="46"/>
        </w:numPr>
        <w:jc w:val="both"/>
      </w:pPr>
      <w:bookmarkStart w:id="34" w:name="_Hlk73956976"/>
      <w:bookmarkEnd w:id="33"/>
      <w:r>
        <w:t>3</w:t>
      </w:r>
      <w:r w:rsidR="000F62B8">
        <w:t>,</w:t>
      </w:r>
      <w:r>
        <w:t>0</w:t>
      </w:r>
      <w:r w:rsidR="009F1695">
        <w:t>69</w:t>
      </w:r>
      <w:r>
        <w:t xml:space="preserve"> Newsletter Subscribers</w:t>
      </w:r>
    </w:p>
    <w:bookmarkEnd w:id="34"/>
    <w:p w14:paraId="422B7CD0" w14:textId="2EF60429" w:rsidR="00BF7E6F" w:rsidRDefault="00BF7E6F" w:rsidP="000A34EE">
      <w:pPr>
        <w:jc w:val="both"/>
      </w:pPr>
    </w:p>
    <w:p w14:paraId="48E64597" w14:textId="3332DBEF" w:rsidR="0006333E" w:rsidRDefault="0006333E" w:rsidP="000A34EE">
      <w:pPr>
        <w:pStyle w:val="Heading3"/>
        <w:jc w:val="both"/>
      </w:pPr>
      <w:bookmarkStart w:id="35" w:name="_Toc74307602"/>
      <w:r>
        <w:t>Forums and Committees</w:t>
      </w:r>
      <w:bookmarkEnd w:id="35"/>
    </w:p>
    <w:p w14:paraId="412C26A2" w14:textId="7A77608A" w:rsidR="0006333E" w:rsidRDefault="0006333E" w:rsidP="000A34EE">
      <w:pPr>
        <w:jc w:val="both"/>
      </w:pPr>
      <w:r>
        <w:t xml:space="preserve">The Ombudsman participates in or chairs seven (7) cross-agency forums and committees whose terms of reference have </w:t>
      </w:r>
      <w:r w:rsidR="006F24D0">
        <w:t xml:space="preserve">a </w:t>
      </w:r>
      <w:r>
        <w:t>policy, regulatory, advocacy or assistance bearing on Australian small businesses. These bodies are:</w:t>
      </w:r>
    </w:p>
    <w:p w14:paraId="5C065B54" w14:textId="7AAA999E" w:rsidR="0006333E" w:rsidRDefault="0006333E" w:rsidP="00C91676">
      <w:pPr>
        <w:pStyle w:val="ListParagraph"/>
        <w:numPr>
          <w:ilvl w:val="0"/>
          <w:numId w:val="64"/>
        </w:numPr>
        <w:jc w:val="both"/>
      </w:pPr>
      <w:r>
        <w:lastRenderedPageBreak/>
        <w:t>Small Business Stewardship Group, co-chaired with the ATO</w:t>
      </w:r>
    </w:p>
    <w:p w14:paraId="42CC1964" w14:textId="26BCE1EE" w:rsidR="0006333E" w:rsidRDefault="0006333E" w:rsidP="00C91676">
      <w:pPr>
        <w:pStyle w:val="ListParagraph"/>
        <w:numPr>
          <w:ilvl w:val="0"/>
          <w:numId w:val="64"/>
        </w:numPr>
        <w:jc w:val="both"/>
      </w:pPr>
      <w:r>
        <w:t>Business Register Strategic Advisory Board (BRSAC)</w:t>
      </w:r>
    </w:p>
    <w:p w14:paraId="373431B7" w14:textId="2991BECA" w:rsidR="00A47B47" w:rsidRDefault="00A47B47" w:rsidP="00C91676">
      <w:pPr>
        <w:pStyle w:val="ListParagraph"/>
        <w:numPr>
          <w:ilvl w:val="0"/>
          <w:numId w:val="64"/>
        </w:numPr>
        <w:jc w:val="both"/>
      </w:pPr>
      <w:r>
        <w:t>Collaborative Partnership on Mature Age Employment</w:t>
      </w:r>
    </w:p>
    <w:p w14:paraId="57511303" w14:textId="01F4A9F9" w:rsidR="00A47B47" w:rsidRDefault="00A47B47" w:rsidP="00C91676">
      <w:pPr>
        <w:pStyle w:val="ListParagraph"/>
        <w:numPr>
          <w:ilvl w:val="0"/>
          <w:numId w:val="64"/>
        </w:numPr>
        <w:jc w:val="both"/>
      </w:pPr>
      <w:r>
        <w:t>Small Business Advisory Group (SBAG)</w:t>
      </w:r>
    </w:p>
    <w:p w14:paraId="22296364" w14:textId="6B1D0C89" w:rsidR="00A47B47" w:rsidRDefault="00A47B47" w:rsidP="00C91676">
      <w:pPr>
        <w:pStyle w:val="ListParagraph"/>
        <w:numPr>
          <w:ilvl w:val="0"/>
          <w:numId w:val="64"/>
        </w:numPr>
        <w:jc w:val="both"/>
      </w:pPr>
      <w:r>
        <w:t>COSBOA Member and Stakeholder Roundtable</w:t>
      </w:r>
    </w:p>
    <w:p w14:paraId="5476D057" w14:textId="7C38296D" w:rsidR="00A47B47" w:rsidRDefault="00A47B47" w:rsidP="00C91676">
      <w:pPr>
        <w:pStyle w:val="ListParagraph"/>
        <w:numPr>
          <w:ilvl w:val="0"/>
          <w:numId w:val="64"/>
        </w:numPr>
        <w:jc w:val="both"/>
      </w:pPr>
      <w:r>
        <w:t>Supply Chain Roundtable</w:t>
      </w:r>
    </w:p>
    <w:p w14:paraId="764841C9" w14:textId="3AF6554F" w:rsidR="0006333E" w:rsidRDefault="00A47B47" w:rsidP="00C91676">
      <w:pPr>
        <w:pStyle w:val="ListParagraph"/>
        <w:numPr>
          <w:ilvl w:val="0"/>
          <w:numId w:val="64"/>
        </w:numPr>
        <w:jc w:val="both"/>
      </w:pPr>
      <w:r>
        <w:t>Small Business Reference Group.</w:t>
      </w:r>
    </w:p>
    <w:p w14:paraId="17339822" w14:textId="77777777" w:rsidR="006C41F8" w:rsidRDefault="006C41F8" w:rsidP="000A34EE">
      <w:pPr>
        <w:pStyle w:val="ListParagraph"/>
        <w:numPr>
          <w:ilvl w:val="0"/>
          <w:numId w:val="0"/>
        </w:numPr>
        <w:ind w:left="720"/>
        <w:jc w:val="both"/>
      </w:pPr>
    </w:p>
    <w:p w14:paraId="2F0A5297" w14:textId="4199EB57" w:rsidR="00502B52" w:rsidRDefault="00DB7F7E" w:rsidP="000A34EE">
      <w:pPr>
        <w:pStyle w:val="Heading3"/>
        <w:jc w:val="both"/>
      </w:pPr>
      <w:bookmarkStart w:id="36" w:name="_Toc74307603"/>
      <w:r>
        <w:t>Performance and Accountability</w:t>
      </w:r>
      <w:bookmarkEnd w:id="36"/>
    </w:p>
    <w:p w14:paraId="162BBFF0" w14:textId="117EE1E2" w:rsidR="005826F8" w:rsidRDefault="005826F8" w:rsidP="000A34EE">
      <w:pPr>
        <w:jc w:val="both"/>
      </w:pPr>
      <w:r>
        <w:t>This section outlines the primary performance and accountability mechanisms built into the Act.</w:t>
      </w:r>
    </w:p>
    <w:p w14:paraId="144FB61D" w14:textId="327D90E0" w:rsidR="00C874ED" w:rsidRDefault="00C874ED" w:rsidP="000A34EE">
      <w:pPr>
        <w:pStyle w:val="Heading5"/>
        <w:jc w:val="both"/>
      </w:pPr>
      <w:r>
        <w:t>Statutory Reviews</w:t>
      </w:r>
    </w:p>
    <w:p w14:paraId="200CFAD6" w14:textId="011F3AB0" w:rsidR="00B151F4" w:rsidRDefault="00D54B7F" w:rsidP="000A34EE">
      <w:pPr>
        <w:jc w:val="both"/>
      </w:pPr>
      <w:r>
        <w:t xml:space="preserve">Reviews of ASBFEO’s assistance function are required under the </w:t>
      </w:r>
      <w:r w:rsidR="00B151F4">
        <w:t>Act</w:t>
      </w:r>
      <w:r w:rsidR="00EB2F5D">
        <w:t>,</w:t>
      </w:r>
      <w:r w:rsidR="00EB2F5D">
        <w:rPr>
          <w:rStyle w:val="FootnoteReference"/>
        </w:rPr>
        <w:footnoteReference w:id="10"/>
      </w:r>
      <w:r w:rsidR="00B151F4">
        <w:t xml:space="preserve"> as follows: </w:t>
      </w:r>
    </w:p>
    <w:p w14:paraId="6FCAC151" w14:textId="1E1F394C" w:rsidR="00B151F4" w:rsidRDefault="00B151F4" w:rsidP="00C91676">
      <w:pPr>
        <w:pStyle w:val="ListParagraph"/>
        <w:numPr>
          <w:ilvl w:val="0"/>
          <w:numId w:val="47"/>
        </w:numPr>
        <w:jc w:val="both"/>
      </w:pPr>
      <w:r>
        <w:t>After the first year of operation (the 2017 Review)</w:t>
      </w:r>
      <w:r w:rsidR="004110A4">
        <w:t>;</w:t>
      </w:r>
      <w:r w:rsidR="00415E31">
        <w:t xml:space="preserve"> and</w:t>
      </w:r>
    </w:p>
    <w:p w14:paraId="6810ADCE" w14:textId="63E38821" w:rsidR="00C874ED" w:rsidRDefault="00415E31" w:rsidP="00C91676">
      <w:pPr>
        <w:pStyle w:val="ListParagraph"/>
        <w:numPr>
          <w:ilvl w:val="0"/>
          <w:numId w:val="47"/>
        </w:numPr>
        <w:jc w:val="both"/>
      </w:pPr>
      <w:r>
        <w:t>E</w:t>
      </w:r>
      <w:r w:rsidR="00B151F4">
        <w:t>very four years thereafter.</w:t>
      </w:r>
    </w:p>
    <w:p w14:paraId="3A5CDA7F" w14:textId="77777777" w:rsidR="00B151F4" w:rsidRDefault="00B151F4" w:rsidP="000A34EE">
      <w:pPr>
        <w:pStyle w:val="ListParagraph"/>
        <w:numPr>
          <w:ilvl w:val="0"/>
          <w:numId w:val="0"/>
        </w:numPr>
        <w:ind w:left="720"/>
        <w:jc w:val="both"/>
      </w:pPr>
    </w:p>
    <w:p w14:paraId="13C3F680" w14:textId="7913134E" w:rsidR="00C874ED" w:rsidRPr="00C874ED" w:rsidRDefault="00C874ED" w:rsidP="000A34EE">
      <w:pPr>
        <w:pStyle w:val="Heading5"/>
        <w:jc w:val="both"/>
      </w:pPr>
      <w:r>
        <w:t>Quarterly Reports</w:t>
      </w:r>
    </w:p>
    <w:p w14:paraId="03FE3EE4" w14:textId="0591F8DE" w:rsidR="006530D6" w:rsidRDefault="002555C3" w:rsidP="000A34EE">
      <w:pPr>
        <w:jc w:val="both"/>
      </w:pPr>
      <w:r>
        <w:t xml:space="preserve">Under </w:t>
      </w:r>
      <w:r w:rsidR="00E57E2A">
        <w:t>S</w:t>
      </w:r>
      <w:r>
        <w:t xml:space="preserve">ection 40 of the </w:t>
      </w:r>
      <w:r w:rsidR="002824FC">
        <w:t>A</w:t>
      </w:r>
      <w:r>
        <w:t>ct, the Ombudsman must report quarterly to the Minister.</w:t>
      </w:r>
      <w:r w:rsidR="002A4027">
        <w:t xml:space="preserve"> These reports are to contain any current research conducted and inquiries made during the quarter</w:t>
      </w:r>
      <w:r w:rsidR="003F339D">
        <w:t xml:space="preserve"> and any changes to the relevant legislation and policies, that the Ombudsman reasonably believes would benefit small or family businesses. </w:t>
      </w:r>
    </w:p>
    <w:p w14:paraId="61FCBC90" w14:textId="66501D40" w:rsidR="00D149EE" w:rsidRDefault="006530D6" w:rsidP="000A34EE">
      <w:pPr>
        <w:jc w:val="both"/>
      </w:pPr>
      <w:r>
        <w:t xml:space="preserve">ASBFEO has consistently produced quarterly reports that meet these requirements. </w:t>
      </w:r>
      <w:r w:rsidR="003F339D">
        <w:t xml:space="preserve">All the reports </w:t>
      </w:r>
      <w:r>
        <w:t>additionally</w:t>
      </w:r>
      <w:r w:rsidR="003F339D">
        <w:t xml:space="preserve"> contain data </w:t>
      </w:r>
      <w:r>
        <w:t xml:space="preserve">for the period </w:t>
      </w:r>
      <w:r w:rsidR="003F339D">
        <w:t xml:space="preserve">pertaining to social media presence, current or potential research to inquiries or reviews, and assistance function data collection. </w:t>
      </w:r>
      <w:r w:rsidR="00CE008F">
        <w:t xml:space="preserve">An overview of these activities </w:t>
      </w:r>
      <w:r w:rsidR="005A6D05">
        <w:t>is</w:t>
      </w:r>
      <w:r w:rsidR="00CE008F">
        <w:t xml:space="preserve"> provided</w:t>
      </w:r>
      <w:r w:rsidR="003F339D">
        <w:t xml:space="preserve"> </w:t>
      </w:r>
      <w:r w:rsidR="005A6D05">
        <w:t>with</w:t>
      </w:r>
      <w:r w:rsidR="00CE008F">
        <w:t xml:space="preserve">in </w:t>
      </w:r>
      <w:r w:rsidR="003F339D">
        <w:t>this report.</w:t>
      </w:r>
    </w:p>
    <w:p w14:paraId="676A51C9" w14:textId="6575B407" w:rsidR="00AE34DC" w:rsidRDefault="00AE34DC" w:rsidP="001A2687">
      <w:pPr>
        <w:keepNext/>
        <w:sectPr w:rsidR="00AE34DC" w:rsidSect="007E77BA">
          <w:pgSz w:w="11906" w:h="16838"/>
          <w:pgMar w:top="2836" w:right="1440" w:bottom="1440" w:left="1440" w:header="0" w:footer="0" w:gutter="0"/>
          <w:cols w:space="708"/>
          <w:titlePg/>
          <w:docGrid w:linePitch="360"/>
        </w:sectPr>
      </w:pPr>
      <w:r>
        <w:rPr>
          <w:noProof/>
        </w:rPr>
        <mc:AlternateContent>
          <mc:Choice Requires="wps">
            <w:drawing>
              <wp:anchor distT="45720" distB="45720" distL="114300" distR="114300" simplePos="0" relativeHeight="251658263" behindDoc="0" locked="0" layoutInCell="1" allowOverlap="1" wp14:anchorId="7F6D25D5" wp14:editId="5E92EA59">
                <wp:simplePos x="0" y="0"/>
                <wp:positionH relativeFrom="margin">
                  <wp:align>center</wp:align>
                </wp:positionH>
                <wp:positionV relativeFrom="paragraph">
                  <wp:posOffset>945179</wp:posOffset>
                </wp:positionV>
                <wp:extent cx="2837815" cy="1404620"/>
                <wp:effectExtent l="0" t="0" r="63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14:paraId="729D516F" w14:textId="0C22D422" w:rsidR="009F62B0" w:rsidRPr="00AE34DC" w:rsidRDefault="009F62B0" w:rsidP="00AE34DC">
                            <w:pPr>
                              <w:jc w:val="center"/>
                              <w:rPr>
                                <w:i/>
                                <w:iCs/>
                              </w:rPr>
                            </w:pPr>
                            <w:r w:rsidRPr="00AE34DC">
                              <w:rPr>
                                <w:i/>
                                <w:iCs/>
                              </w:rPr>
                              <w:t>[This space intentionally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F6D25D5" id="_x0000_s1030" type="#_x0000_t202" style="position:absolute;margin-left:0;margin-top:74.4pt;width:223.45pt;height:110.6pt;z-index:25165826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" stroked="f">
                <v:textbox style="mso-fit-shape-to-text:t">
                  <w:txbxContent>
                    <w:p w14:paraId="729D516F" w14:textId="0C22D422" w:rsidR="009F62B0" w:rsidRPr="00AE34DC" w:rsidRDefault="009F62B0" w:rsidP="00AE34DC">
                      <w:pPr>
                        <w:jc w:val="center"/>
                        <w:rPr>
                          <w:i/>
                          <w:iCs/>
                        </w:rPr>
                      </w:pPr>
                      <w:r w:rsidRPr="00AE34DC">
                        <w:rPr>
                          <w:i/>
                          <w:iCs/>
                        </w:rPr>
                        <w:t>[This space intentionally left blank]</w:t>
                      </w:r>
                    </w:p>
                  </w:txbxContent>
                </v:textbox>
                <w10:wrap type="square" anchorx="margin"/>
              </v:shape>
            </w:pict>
          </mc:Fallback>
        </mc:AlternateContent>
      </w:r>
    </w:p>
    <w:p w14:paraId="00F5E69A" w14:textId="1251FE5D" w:rsidR="001A2687" w:rsidRDefault="001A2687" w:rsidP="001A2687">
      <w:pPr>
        <w:keepNext/>
      </w:pPr>
    </w:p>
    <w:p w14:paraId="7DFF330A" w14:textId="3A3A6DE4" w:rsidR="004D73C6" w:rsidRDefault="004D73C6" w:rsidP="004D73C6">
      <w:pPr>
        <w:pStyle w:val="Heading2"/>
      </w:pPr>
      <w:bookmarkStart w:id="37" w:name="_Toc74069427"/>
      <w:bookmarkStart w:id="38" w:name="_Toc74307604"/>
      <w:r>
        <w:t>Timeline – Key Events</w:t>
      </w:r>
      <w:bookmarkEnd w:id="37"/>
      <w:bookmarkEnd w:id="38"/>
    </w:p>
    <w:p w14:paraId="25FF8273" w14:textId="28DE5BC1" w:rsidR="00442D11" w:rsidRDefault="004D73C6">
      <w:r>
        <w:rPr>
          <w:noProof/>
        </w:rPr>
        <mc:AlternateContent>
          <mc:Choice Requires="wps">
            <w:drawing>
              <wp:anchor distT="45720" distB="45720" distL="114300" distR="114300" simplePos="0" relativeHeight="251658258" behindDoc="0" locked="0" layoutInCell="1" allowOverlap="1" wp14:anchorId="453CD10A" wp14:editId="3C52CA60">
                <wp:simplePos x="0" y="0"/>
                <wp:positionH relativeFrom="margin">
                  <wp:posOffset>-543045</wp:posOffset>
                </wp:positionH>
                <wp:positionV relativeFrom="paragraph">
                  <wp:posOffset>4222055</wp:posOffset>
                </wp:positionV>
                <wp:extent cx="6210935" cy="14046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404620"/>
                        </a:xfrm>
                        <a:prstGeom prst="rect">
                          <a:avLst/>
                        </a:prstGeom>
                        <a:solidFill>
                          <a:srgbClr val="FFFFFF"/>
                        </a:solidFill>
                        <a:ln w="9525">
                          <a:noFill/>
                          <a:miter lim="800000"/>
                          <a:headEnd/>
                          <a:tailEnd/>
                        </a:ln>
                      </wps:spPr>
                      <wps:txbx>
                        <w:txbxContent>
                          <w:p w14:paraId="52A611FF" w14:textId="6750A5FA" w:rsidR="009F62B0" w:rsidRPr="004F081C" w:rsidRDefault="009F62B0" w:rsidP="004F081C">
                            <w:pPr>
                              <w:pStyle w:val="Caption"/>
                              <w:jc w:val="both"/>
                              <w:rPr>
                                <w:sz w:val="20"/>
                                <w:szCs w:val="20"/>
                              </w:rPr>
                            </w:pPr>
                            <w:r w:rsidRPr="004F081C">
                              <w:rPr>
                                <w:sz w:val="20"/>
                                <w:szCs w:val="20"/>
                              </w:rPr>
                              <w:t xml:space="preserve">Figure </w:t>
                            </w:r>
                            <w:r w:rsidRPr="004F081C">
                              <w:rPr>
                                <w:sz w:val="20"/>
                                <w:szCs w:val="20"/>
                              </w:rPr>
                              <w:fldChar w:fldCharType="begin"/>
                            </w:r>
                            <w:r w:rsidRPr="004F081C">
                              <w:rPr>
                                <w:sz w:val="20"/>
                                <w:szCs w:val="20"/>
                              </w:rPr>
                              <w:instrText xml:space="preserve"> SEQ Figure \* ARABIC </w:instrText>
                            </w:r>
                            <w:r w:rsidRPr="004F081C">
                              <w:rPr>
                                <w:sz w:val="20"/>
                                <w:szCs w:val="20"/>
                              </w:rPr>
                              <w:fldChar w:fldCharType="separate"/>
                            </w:r>
                            <w:r w:rsidRPr="004F081C">
                              <w:rPr>
                                <w:noProof/>
                                <w:sz w:val="20"/>
                                <w:szCs w:val="20"/>
                              </w:rPr>
                              <w:t>1</w:t>
                            </w:r>
                            <w:r w:rsidRPr="004F081C">
                              <w:rPr>
                                <w:noProof/>
                                <w:sz w:val="20"/>
                                <w:szCs w:val="20"/>
                              </w:rPr>
                              <w:fldChar w:fldCharType="end"/>
                            </w:r>
                            <w:r w:rsidRPr="004F081C">
                              <w:rPr>
                                <w:sz w:val="20"/>
                                <w:szCs w:val="20"/>
                              </w:rPr>
                              <w:t>: Timeline Showing Ministerial, Portfolio and Ombudsman Changes; Function Integrations and the 2017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3CD10A" id="_x0000_s1031" type="#_x0000_t202" style="position:absolute;margin-left:-42.75pt;margin-top:332.45pt;width:489.05pt;height:110.6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" stroked="f">
                <v:textbox style="mso-fit-shape-to-text:t">
                  <w:txbxContent>
                    <w:p w14:paraId="52A611FF" w14:textId="6750A5FA" w:rsidR="009F62B0" w:rsidRPr="004F081C" w:rsidRDefault="009F62B0" w:rsidP="004F081C">
                      <w:pPr>
                        <w:pStyle w:val="Caption"/>
                        <w:jc w:val="both"/>
                        <w:rPr>
                          <w:sz w:val="20"/>
                          <w:szCs w:val="20"/>
                        </w:rPr>
                      </w:pPr>
                      <w:r w:rsidRPr="004F081C">
                        <w:rPr>
                          <w:sz w:val="20"/>
                          <w:szCs w:val="20"/>
                        </w:rPr>
                        <w:t xml:space="preserve">Figure </w:t>
                      </w:r>
                      <w:r w:rsidRPr="004F081C">
                        <w:rPr>
                          <w:sz w:val="20"/>
                          <w:szCs w:val="20"/>
                        </w:rPr>
                        <w:fldChar w:fldCharType="begin"/>
                      </w:r>
                      <w:r w:rsidRPr="004F081C">
                        <w:rPr>
                          <w:sz w:val="20"/>
                          <w:szCs w:val="20"/>
                        </w:rPr>
                        <w:instrText xml:space="preserve"> SEQ Figure \* ARABIC </w:instrText>
                      </w:r>
                      <w:r w:rsidRPr="004F081C">
                        <w:rPr>
                          <w:sz w:val="20"/>
                          <w:szCs w:val="20"/>
                        </w:rPr>
                        <w:fldChar w:fldCharType="separate"/>
                      </w:r>
                      <w:r w:rsidRPr="004F081C">
                        <w:rPr>
                          <w:noProof/>
                          <w:sz w:val="20"/>
                          <w:szCs w:val="20"/>
                        </w:rPr>
                        <w:t>1</w:t>
                      </w:r>
                      <w:r w:rsidRPr="004F081C">
                        <w:rPr>
                          <w:noProof/>
                          <w:sz w:val="20"/>
                          <w:szCs w:val="20"/>
                        </w:rPr>
                        <w:fldChar w:fldCharType="end"/>
                      </w:r>
                      <w:r w:rsidRPr="004F081C">
                        <w:rPr>
                          <w:sz w:val="20"/>
                          <w:szCs w:val="20"/>
                        </w:rPr>
                        <w:t>: Timeline Showing Ministerial, Portfolio and Ombudsman Changes; Function Integrations and the 2017 Review</w:t>
                      </w:r>
                    </w:p>
                  </w:txbxContent>
                </v:textbox>
                <w10:wrap type="square" anchorx="margin"/>
              </v:shape>
            </w:pict>
          </mc:Fallback>
        </mc:AlternateContent>
      </w:r>
      <w:r w:rsidRPr="00AF6DC7">
        <w:rPr>
          <w:noProof/>
        </w:rPr>
        <w:drawing>
          <wp:anchor distT="0" distB="0" distL="114300" distR="114300" simplePos="0" relativeHeight="251658261" behindDoc="0" locked="0" layoutInCell="1" allowOverlap="1" wp14:anchorId="34981DA6" wp14:editId="64734327">
            <wp:simplePos x="0" y="0"/>
            <wp:positionH relativeFrom="margin">
              <wp:posOffset>-466090</wp:posOffset>
            </wp:positionH>
            <wp:positionV relativeFrom="paragraph">
              <wp:posOffset>237490</wp:posOffset>
            </wp:positionV>
            <wp:extent cx="8597265" cy="389001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6" cstate="print">
                      <a:extLst>
                        <a:ext uri="{28A0092B-C50C-407E-A947-70E740481C1C}">
                          <a14:useLocalDpi xmlns:a14="http://schemas.microsoft.com/office/drawing/2010/main" val="0"/>
                        </a:ext>
                      </a:extLst>
                    </a:blip>
                    <a:srcRect t="9869" b="9683"/>
                    <a:stretch/>
                  </pic:blipFill>
                  <pic:spPr bwMode="auto">
                    <a:xfrm>
                      <a:off x="0" y="0"/>
                      <a:ext cx="8597265" cy="389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57" behindDoc="0" locked="0" layoutInCell="1" allowOverlap="1" wp14:anchorId="2782801A" wp14:editId="1B511192">
                <wp:simplePos x="0" y="0"/>
                <wp:positionH relativeFrom="margin">
                  <wp:posOffset>-819150</wp:posOffset>
                </wp:positionH>
                <wp:positionV relativeFrom="paragraph">
                  <wp:posOffset>1072515</wp:posOffset>
                </wp:positionV>
                <wp:extent cx="2360930" cy="40449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4495"/>
                        </a:xfrm>
                        <a:prstGeom prst="rect">
                          <a:avLst/>
                        </a:prstGeom>
                        <a:solidFill>
                          <a:srgbClr val="FFFFFF"/>
                        </a:solidFill>
                        <a:ln w="9525">
                          <a:noFill/>
                          <a:miter lim="800000"/>
                          <a:headEnd/>
                          <a:tailEnd/>
                        </a:ln>
                      </wps:spPr>
                      <wps:txbx>
                        <w:txbxContent>
                          <w:p w14:paraId="7D132BB7" w14:textId="36ABF5BD" w:rsidR="009F62B0" w:rsidRDefault="009F62B0" w:rsidP="004F081C">
                            <w:pPr>
                              <w:pStyle w:val="Heading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82801A" id="_x0000_s1032" type="#_x0000_t202" style="position:absolute;margin-left:-64.5pt;margin-top:84.45pt;width:185.9pt;height:31.8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" stroked="f">
                <v:textbox style="mso-fit-shape-to-text:t">
                  <w:txbxContent>
                    <w:p w14:paraId="7D132BB7" w14:textId="36ABF5BD" w:rsidR="009F62B0" w:rsidRDefault="009F62B0" w:rsidP="004F081C">
                      <w:pPr>
                        <w:pStyle w:val="Heading2"/>
                      </w:pPr>
                    </w:p>
                  </w:txbxContent>
                </v:textbox>
                <w10:wrap type="square" anchorx="margin"/>
              </v:shape>
            </w:pict>
          </mc:Fallback>
        </mc:AlternateContent>
      </w:r>
      <w:r w:rsidR="00442D11">
        <w:br w:type="page"/>
      </w:r>
    </w:p>
    <w:p w14:paraId="033A66E5" w14:textId="77777777" w:rsidR="004D73C6" w:rsidRDefault="004D73C6" w:rsidP="000A34EE">
      <w:pPr>
        <w:jc w:val="both"/>
        <w:sectPr w:rsidR="004D73C6" w:rsidSect="004D73C6">
          <w:pgSz w:w="16838" w:h="11906" w:orient="landscape"/>
          <w:pgMar w:top="1440" w:right="2836" w:bottom="1135" w:left="1440" w:header="0" w:footer="0" w:gutter="0"/>
          <w:cols w:space="708"/>
          <w:titlePg/>
          <w:docGrid w:linePitch="360"/>
        </w:sectPr>
      </w:pPr>
    </w:p>
    <w:p w14:paraId="4E75E2DA" w14:textId="2216F02C" w:rsidR="00BF3B67" w:rsidRDefault="00466E25" w:rsidP="000A34EE">
      <w:pPr>
        <w:jc w:val="both"/>
      </w:pPr>
      <w:r>
        <w:lastRenderedPageBreak/>
        <w:t xml:space="preserve">The above timeline of </w:t>
      </w:r>
      <w:r w:rsidR="00125227">
        <w:t>ASBFEO</w:t>
      </w:r>
      <w:r>
        <w:t xml:space="preserve"> since its inception in 2016 highlights the key dates of </w:t>
      </w:r>
      <w:r w:rsidR="00201C70">
        <w:t>S</w:t>
      </w:r>
      <w:r>
        <w:t xml:space="preserve">mall </w:t>
      </w:r>
      <w:r w:rsidR="00201C70">
        <w:t>B</w:t>
      </w:r>
      <w:r>
        <w:t xml:space="preserve">usiness </w:t>
      </w:r>
      <w:r w:rsidR="00201C70">
        <w:t>M</w:t>
      </w:r>
      <w:r>
        <w:t xml:space="preserve">inister changes, Ombudsman changes, function integrations, and the release of the first </w:t>
      </w:r>
      <w:r w:rsidR="00F811C5">
        <w:t xml:space="preserve">ASBFEO review in 2017. </w:t>
      </w:r>
    </w:p>
    <w:p w14:paraId="4B0999F8" w14:textId="5DEF7868" w:rsidR="00F80D79" w:rsidRDefault="00376C87" w:rsidP="000A34EE">
      <w:pPr>
        <w:jc w:val="both"/>
      </w:pPr>
      <w:r>
        <w:t xml:space="preserve">ASBFEO has </w:t>
      </w:r>
      <w:r w:rsidR="00BF3B67">
        <w:t>fallen within</w:t>
      </w:r>
      <w:r>
        <w:t xml:space="preserve"> the </w:t>
      </w:r>
      <w:r w:rsidR="00BF3B67">
        <w:t>remit</w:t>
      </w:r>
      <w:r>
        <w:t xml:space="preserve"> of five</w:t>
      </w:r>
      <w:r w:rsidR="007C0264">
        <w:t xml:space="preserve"> (5)</w:t>
      </w:r>
      <w:r>
        <w:t xml:space="preserve"> different Small Business Ministers </w:t>
      </w:r>
      <w:r w:rsidR="00BF3B67">
        <w:t xml:space="preserve">(and their respective portfolios) </w:t>
      </w:r>
      <w:r>
        <w:t>since its inception and has recently undergone its first Ombudsman change</w:t>
      </w:r>
      <w:r w:rsidR="007C0264">
        <w:t>.</w:t>
      </w:r>
      <w:r>
        <w:t xml:space="preserve"> </w:t>
      </w:r>
      <w:r w:rsidR="007C0264">
        <w:t>In March 2021, t</w:t>
      </w:r>
      <w:r w:rsidR="004923BE">
        <w:t>he Hon Bruce Billson</w:t>
      </w:r>
      <w:r>
        <w:t xml:space="preserve"> </w:t>
      </w:r>
      <w:r w:rsidR="007C0264">
        <w:t>took over the role</w:t>
      </w:r>
      <w:r>
        <w:t xml:space="preserve"> from </w:t>
      </w:r>
      <w:r w:rsidR="004923BE">
        <w:t>Ms Kate Carnell AO</w:t>
      </w:r>
      <w:r>
        <w:t>, who ha</w:t>
      </w:r>
      <w:r w:rsidR="00BF3B67">
        <w:t>d</w:t>
      </w:r>
      <w:r>
        <w:t xml:space="preserve"> been the inaugural Ombudsman since ASBFEO’s </w:t>
      </w:r>
      <w:r w:rsidR="00BF3B67">
        <w:t>inception</w:t>
      </w:r>
      <w:r>
        <w:t>.</w:t>
      </w:r>
    </w:p>
    <w:p w14:paraId="0634B88A" w14:textId="6C13239E" w:rsidR="00151641" w:rsidRDefault="005221AA" w:rsidP="000A34EE">
      <w:pPr>
        <w:jc w:val="both"/>
      </w:pPr>
      <w:r>
        <w:t xml:space="preserve">The above timeline also </w:t>
      </w:r>
      <w:r w:rsidR="00DB7BE6">
        <w:t xml:space="preserve">shows the introduction of </w:t>
      </w:r>
      <w:r>
        <w:t xml:space="preserve">some key ASBFEO </w:t>
      </w:r>
      <w:r w:rsidR="00940736">
        <w:t xml:space="preserve">dispute </w:t>
      </w:r>
      <w:r>
        <w:t>function</w:t>
      </w:r>
      <w:r w:rsidR="00D40972">
        <w:t>s including the Franchising, Horticulture, and Oil Codes of Conducts as well as, the Dairy Code</w:t>
      </w:r>
      <w:r w:rsidR="00DB7BE6">
        <w:t>. Assistance in relation to these functions</w:t>
      </w:r>
      <w:r w:rsidR="000637F5">
        <w:t xml:space="preserve"> </w:t>
      </w:r>
      <w:r w:rsidR="00D40972">
        <w:t>accounted</w:t>
      </w:r>
      <w:r w:rsidR="000637F5">
        <w:t xml:space="preserve"> for 7% of the Ombudsman’s Assistance function according to the</w:t>
      </w:r>
      <w:r w:rsidR="00D40972">
        <w:t>ir</w:t>
      </w:r>
      <w:r w:rsidR="000637F5">
        <w:t xml:space="preserve"> </w:t>
      </w:r>
      <w:r w:rsidR="00D40972">
        <w:t>Q</w:t>
      </w:r>
      <w:r w:rsidR="00F80D79">
        <w:t>4</w:t>
      </w:r>
      <w:r w:rsidR="000637F5">
        <w:t xml:space="preserve"> 2020 </w:t>
      </w:r>
      <w:r w:rsidR="00D40972">
        <w:t>S</w:t>
      </w:r>
      <w:r w:rsidR="000637F5">
        <w:t>ummary.</w:t>
      </w:r>
      <w:r w:rsidR="004204CF">
        <w:rPr>
          <w:rStyle w:val="FootnoteReference"/>
        </w:rPr>
        <w:footnoteReference w:id="11"/>
      </w:r>
    </w:p>
    <w:p w14:paraId="74859D4A" w14:textId="65875217" w:rsidR="006C0FAC" w:rsidRDefault="009339E5" w:rsidP="000A34EE">
      <w:pPr>
        <w:jc w:val="both"/>
      </w:pPr>
      <w:r>
        <w:t>Grey</w:t>
      </w:r>
      <w:r w:rsidR="002F2EC0">
        <w:t xml:space="preserve"> milestones on the timeline chart above depict</w:t>
      </w:r>
      <w:r>
        <w:t xml:space="preserve"> other events within Australia that </w:t>
      </w:r>
      <w:r w:rsidR="002F2EC0">
        <w:t>pertain</w:t>
      </w:r>
      <w:r>
        <w:t xml:space="preserve"> to and/or affect</w:t>
      </w:r>
      <w:r w:rsidR="00940736">
        <w:t>ed</w:t>
      </w:r>
      <w:r>
        <w:t xml:space="preserve"> ASBFEO in some way, either through the broader economy or through related industries.</w:t>
      </w:r>
    </w:p>
    <w:p w14:paraId="0924DF9E" w14:textId="6F886474" w:rsidR="0072429C" w:rsidRDefault="00AE34DC" w:rsidP="0072429C">
      <w:pPr>
        <w:sectPr w:rsidR="0072429C" w:rsidSect="0072429C">
          <w:pgSz w:w="11906" w:h="16838"/>
          <w:pgMar w:top="2836" w:right="1135" w:bottom="1440" w:left="1440" w:header="0" w:footer="0" w:gutter="0"/>
          <w:cols w:space="708"/>
          <w:titlePg/>
          <w:docGrid w:linePitch="360"/>
        </w:sectPr>
      </w:pPr>
      <w:r>
        <w:rPr>
          <w:noProof/>
        </w:rPr>
        <mc:AlternateContent>
          <mc:Choice Requires="wps">
            <w:drawing>
              <wp:anchor distT="45720" distB="45720" distL="114300" distR="114300" simplePos="0" relativeHeight="251658264" behindDoc="0" locked="0" layoutInCell="1" allowOverlap="1" wp14:anchorId="1150135E" wp14:editId="070A149B">
                <wp:simplePos x="0" y="0"/>
                <wp:positionH relativeFrom="margin">
                  <wp:posOffset>1345721</wp:posOffset>
                </wp:positionH>
                <wp:positionV relativeFrom="paragraph">
                  <wp:posOffset>1770177</wp:posOffset>
                </wp:positionV>
                <wp:extent cx="2837815" cy="1404620"/>
                <wp:effectExtent l="0" t="0" r="63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14:paraId="102C08B0" w14:textId="77777777" w:rsidR="009F62B0" w:rsidRPr="00AE34DC" w:rsidRDefault="009F62B0" w:rsidP="00AE34DC">
                            <w:pPr>
                              <w:jc w:val="center"/>
                              <w:rPr>
                                <w:i/>
                                <w:iCs/>
                              </w:rPr>
                            </w:pPr>
                            <w:r w:rsidRPr="00AE34DC">
                              <w:rPr>
                                <w:i/>
                                <w:iCs/>
                              </w:rPr>
                              <w:t>[This space intentionally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150135E" id="_x0000_s1033" type="#_x0000_t202" style="position:absolute;margin-left:105.95pt;margin-top:139.4pt;width:223.45pt;height:110.6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" stroked="f">
                <v:textbox style="mso-fit-shape-to-text:t">
                  <w:txbxContent>
                    <w:p w14:paraId="102C08B0" w14:textId="77777777" w:rsidR="009F62B0" w:rsidRPr="00AE34DC" w:rsidRDefault="009F62B0" w:rsidP="00AE34DC">
                      <w:pPr>
                        <w:jc w:val="center"/>
                        <w:rPr>
                          <w:i/>
                          <w:iCs/>
                        </w:rPr>
                      </w:pPr>
                      <w:r w:rsidRPr="00AE34DC">
                        <w:rPr>
                          <w:i/>
                          <w:iCs/>
                        </w:rPr>
                        <w:t>[This space intentionally left blank]</w:t>
                      </w:r>
                    </w:p>
                  </w:txbxContent>
                </v:textbox>
                <w10:wrap type="square" anchorx="margin"/>
              </v:shape>
            </w:pict>
          </mc:Fallback>
        </mc:AlternateContent>
      </w:r>
      <w:r w:rsidR="004F081C" w:rsidRPr="004F081C">
        <w:rPr>
          <w:noProof/>
        </w:rPr>
        <mc:AlternateContent>
          <mc:Choice Requires="wps">
            <w:drawing>
              <wp:anchor distT="45720" distB="45720" distL="114300" distR="114300" simplePos="0" relativeHeight="251658259" behindDoc="0" locked="0" layoutInCell="1" allowOverlap="1" wp14:anchorId="579C7CB4" wp14:editId="45996A28">
                <wp:simplePos x="0" y="0"/>
                <wp:positionH relativeFrom="column">
                  <wp:posOffset>4313555</wp:posOffset>
                </wp:positionH>
                <wp:positionV relativeFrom="paragraph">
                  <wp:posOffset>738505</wp:posOffset>
                </wp:positionV>
                <wp:extent cx="2867025" cy="1404620"/>
                <wp:effectExtent l="0" t="6985" r="2540" b="25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67025" cy="1404620"/>
                        </a:xfrm>
                        <a:prstGeom prst="rect">
                          <a:avLst/>
                        </a:prstGeom>
                        <a:solidFill>
                          <a:srgbClr val="FFFFFF"/>
                        </a:solidFill>
                        <a:ln w="9525">
                          <a:noFill/>
                          <a:miter lim="800000"/>
                          <a:headEnd/>
                          <a:tailEnd/>
                        </a:ln>
                      </wps:spPr>
                      <wps:txbx>
                        <w:txbxContent>
                          <w:p w14:paraId="6FA8F846" w14:textId="291F621D" w:rsidR="009F62B0" w:rsidRDefault="009F62B0" w:rsidP="004F081C">
                            <w:pPr>
                              <w:pStyle w:val="Heading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9C7CB4" id="_x0000_s1034" type="#_x0000_t202" style="position:absolute;margin-left:339.65pt;margin-top:58.15pt;width:225.75pt;height:110.6pt;rotation:90;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" stroked="f">
                <v:textbox style="mso-fit-shape-to-text:t">
                  <w:txbxContent>
                    <w:p w14:paraId="6FA8F846" w14:textId="291F621D" w:rsidR="009F62B0" w:rsidRDefault="009F62B0" w:rsidP="004F081C">
                      <w:pPr>
                        <w:pStyle w:val="Heading2"/>
                      </w:pPr>
                    </w:p>
                  </w:txbxContent>
                </v:textbox>
                <w10:wrap type="square"/>
              </v:shape>
            </w:pict>
          </mc:Fallback>
        </mc:AlternateContent>
      </w:r>
    </w:p>
    <w:p w14:paraId="47A8EE45" w14:textId="2ED053A0" w:rsidR="0072429C" w:rsidRDefault="0072429C" w:rsidP="0072429C"/>
    <w:p w14:paraId="3403AB7B" w14:textId="4D871A88" w:rsidR="0072429C" w:rsidRDefault="0072429C" w:rsidP="0072429C">
      <w:pPr>
        <w:pStyle w:val="Heading2"/>
      </w:pPr>
      <w:bookmarkStart w:id="39" w:name="_Toc74307605"/>
      <w:r w:rsidRPr="006C0FAC">
        <w:rPr>
          <w:rFonts w:eastAsiaTheme="minorEastAsia"/>
          <w:noProof/>
        </w:rPr>
        <w:drawing>
          <wp:anchor distT="0" distB="0" distL="114300" distR="114300" simplePos="0" relativeHeight="251658262" behindDoc="0" locked="0" layoutInCell="1" allowOverlap="1" wp14:anchorId="1F89EA1D" wp14:editId="705C6171">
            <wp:simplePos x="0" y="0"/>
            <wp:positionH relativeFrom="margin">
              <wp:posOffset>-552186</wp:posOffset>
            </wp:positionH>
            <wp:positionV relativeFrom="paragraph">
              <wp:posOffset>625523</wp:posOffset>
            </wp:positionV>
            <wp:extent cx="8761730" cy="3898900"/>
            <wp:effectExtent l="0" t="0" r="127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7">
                      <a:extLst>
                        <a:ext uri="{28A0092B-C50C-407E-A947-70E740481C1C}">
                          <a14:useLocalDpi xmlns:a14="http://schemas.microsoft.com/office/drawing/2010/main" val="0"/>
                        </a:ext>
                      </a:extLst>
                    </a:blip>
                    <a:srcRect t="10401" b="10483"/>
                    <a:stretch/>
                  </pic:blipFill>
                  <pic:spPr bwMode="auto">
                    <a:xfrm>
                      <a:off x="0" y="0"/>
                      <a:ext cx="8761730" cy="389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81C">
        <w:rPr>
          <w:rFonts w:eastAsiaTheme="minorEastAsia"/>
          <w:noProof/>
          <w:lang w:eastAsia="en-US"/>
        </w:rPr>
        <mc:AlternateContent>
          <mc:Choice Requires="wps">
            <w:drawing>
              <wp:anchor distT="45720" distB="45720" distL="114300" distR="114300" simplePos="0" relativeHeight="251658260" behindDoc="0" locked="0" layoutInCell="1" allowOverlap="1" wp14:anchorId="50910924" wp14:editId="6EAEB367">
                <wp:simplePos x="0" y="0"/>
                <wp:positionH relativeFrom="margin">
                  <wp:posOffset>-353096</wp:posOffset>
                </wp:positionH>
                <wp:positionV relativeFrom="paragraph">
                  <wp:posOffset>4480009</wp:posOffset>
                </wp:positionV>
                <wp:extent cx="4043045" cy="3352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045" cy="335280"/>
                        </a:xfrm>
                        <a:prstGeom prst="rect">
                          <a:avLst/>
                        </a:prstGeom>
                        <a:solidFill>
                          <a:srgbClr val="FFFFFF"/>
                        </a:solidFill>
                        <a:ln w="9525">
                          <a:noFill/>
                          <a:miter lim="800000"/>
                          <a:headEnd/>
                          <a:tailEnd/>
                        </a:ln>
                      </wps:spPr>
                      <wps:txbx>
                        <w:txbxContent>
                          <w:p w14:paraId="2EBEAE31" w14:textId="77777777" w:rsidR="009F62B0" w:rsidRPr="004F081C" w:rsidRDefault="009F62B0" w:rsidP="004F081C">
                            <w:pPr>
                              <w:pStyle w:val="Heading2"/>
                              <w:rPr>
                                <w:sz w:val="32"/>
                                <w:szCs w:val="32"/>
                              </w:rPr>
                            </w:pPr>
                            <w:bookmarkStart w:id="40" w:name="_Toc74307606"/>
                            <w:r w:rsidRPr="004F081C">
                              <w:rPr>
                                <w:rFonts w:asciiTheme="minorHAnsi" w:eastAsiaTheme="minorEastAsia" w:hAnsiTheme="minorHAnsi" w:cstheme="minorBidi"/>
                                <w:smallCaps/>
                                <w:color w:val="373545" w:themeColor="text2"/>
                                <w:sz w:val="20"/>
                                <w:szCs w:val="20"/>
                                <w:lang w:eastAsia="en-US"/>
                              </w:rPr>
                              <w:t xml:space="preserve">Figure </w:t>
                            </w:r>
                            <w:r w:rsidRPr="004F081C">
                              <w:rPr>
                                <w:rFonts w:asciiTheme="minorHAnsi" w:eastAsiaTheme="minorEastAsia" w:hAnsiTheme="minorHAnsi" w:cstheme="minorBidi"/>
                                <w:smallCaps/>
                                <w:color w:val="373545" w:themeColor="text2"/>
                                <w:sz w:val="20"/>
                                <w:szCs w:val="20"/>
                                <w:lang w:eastAsia="en-US"/>
                              </w:rPr>
                              <w:fldChar w:fldCharType="begin"/>
                            </w:r>
                            <w:r w:rsidRPr="004F081C">
                              <w:rPr>
                                <w:rFonts w:asciiTheme="minorHAnsi" w:eastAsiaTheme="minorEastAsia" w:hAnsiTheme="minorHAnsi" w:cstheme="minorBidi"/>
                                <w:smallCaps/>
                                <w:color w:val="373545" w:themeColor="text2"/>
                                <w:sz w:val="20"/>
                                <w:szCs w:val="20"/>
                                <w:lang w:eastAsia="en-US"/>
                              </w:rPr>
                              <w:instrText xml:space="preserve"> SEQ Figure \* ARABIC </w:instrText>
                            </w:r>
                            <w:r w:rsidRPr="004F081C">
                              <w:rPr>
                                <w:rFonts w:asciiTheme="minorHAnsi" w:eastAsiaTheme="minorEastAsia" w:hAnsiTheme="minorHAnsi" w:cstheme="minorBidi"/>
                                <w:smallCaps/>
                                <w:color w:val="373545" w:themeColor="text2"/>
                                <w:sz w:val="20"/>
                                <w:szCs w:val="20"/>
                                <w:lang w:eastAsia="en-US"/>
                              </w:rPr>
                              <w:fldChar w:fldCharType="separate"/>
                            </w:r>
                            <w:r w:rsidRPr="004F081C">
                              <w:rPr>
                                <w:rFonts w:asciiTheme="minorHAnsi" w:eastAsiaTheme="minorEastAsia" w:hAnsiTheme="minorHAnsi" w:cstheme="minorBidi"/>
                                <w:smallCaps/>
                                <w:color w:val="373545" w:themeColor="text2"/>
                                <w:sz w:val="20"/>
                                <w:szCs w:val="20"/>
                                <w:lang w:eastAsia="en-US"/>
                              </w:rPr>
                              <w:t>2</w:t>
                            </w:r>
                            <w:r w:rsidRPr="004F081C">
                              <w:rPr>
                                <w:rFonts w:asciiTheme="minorHAnsi" w:eastAsiaTheme="minorEastAsia" w:hAnsiTheme="minorHAnsi" w:cstheme="minorBidi"/>
                                <w:smallCaps/>
                                <w:color w:val="373545" w:themeColor="text2"/>
                                <w:sz w:val="20"/>
                                <w:szCs w:val="20"/>
                                <w:lang w:eastAsia="en-US"/>
                              </w:rPr>
                              <w:fldChar w:fldCharType="end"/>
                            </w:r>
                            <w:r w:rsidRPr="004F081C">
                              <w:rPr>
                                <w:rFonts w:asciiTheme="minorHAnsi" w:eastAsiaTheme="minorEastAsia" w:hAnsiTheme="minorHAnsi" w:cstheme="minorBidi"/>
                                <w:smallCaps/>
                                <w:color w:val="373545" w:themeColor="text2"/>
                                <w:sz w:val="20"/>
                                <w:szCs w:val="20"/>
                                <w:lang w:eastAsia="en-US"/>
                              </w:rPr>
                              <w:t>: Timeline showing key Reviews and Inquiries</w:t>
                            </w:r>
                            <w:r>
                              <w:rPr>
                                <w:smallCaps/>
                                <w:color w:val="373545" w:themeColor="text2"/>
                                <w:sz w:val="20"/>
                                <w:szCs w:val="20"/>
                              </w:rPr>
                              <w:t xml:space="preserve"> </w:t>
                            </w:r>
                            <w:r w:rsidRPr="004F081C">
                              <w:rPr>
                                <w:rFonts w:asciiTheme="minorHAnsi" w:eastAsiaTheme="minorEastAsia" w:hAnsiTheme="minorHAnsi" w:cstheme="minorBidi"/>
                                <w:smallCaps/>
                                <w:color w:val="373545" w:themeColor="text2"/>
                                <w:sz w:val="20"/>
                                <w:szCs w:val="20"/>
                                <w:lang w:eastAsia="en-US"/>
                              </w:rPr>
                              <w:t>Conducted by ASBFEO</w:t>
                            </w:r>
                            <w:bookmarkEnd w:id="40"/>
                          </w:p>
                          <w:p w14:paraId="140CCBB6" w14:textId="642D526F" w:rsidR="009F62B0" w:rsidRDefault="009F62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0910924" id="_x0000_s1035" type="#_x0000_t202" style="position:absolute;margin-left:-27.8pt;margin-top:352.75pt;width:318.35pt;height:26.4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" stroked="f">
                <v:textbox>
                  <w:txbxContent>
                    <w:p w14:paraId="2EBEAE31" w14:textId="77777777" w:rsidR="009F62B0" w:rsidRPr="004F081C" w:rsidRDefault="009F62B0" w:rsidP="004F081C">
                      <w:pPr>
                        <w:pStyle w:val="Heading2"/>
                        <w:rPr>
                          <w:sz w:val="32"/>
                          <w:szCs w:val="32"/>
                        </w:rPr>
                      </w:pPr>
                      <w:bookmarkStart w:id="41" w:name="_Toc74307606"/>
                      <w:r w:rsidRPr="004F081C">
                        <w:rPr>
                          <w:rFonts w:asciiTheme="minorHAnsi" w:eastAsiaTheme="minorEastAsia" w:hAnsiTheme="minorHAnsi" w:cstheme="minorBidi"/>
                          <w:smallCaps/>
                          <w:color w:val="373545" w:themeColor="text2"/>
                          <w:sz w:val="20"/>
                          <w:szCs w:val="20"/>
                          <w:lang w:eastAsia="en-US"/>
                        </w:rPr>
                        <w:t xml:space="preserve">Figure </w:t>
                      </w:r>
                      <w:r w:rsidRPr="004F081C">
                        <w:rPr>
                          <w:rFonts w:asciiTheme="minorHAnsi" w:eastAsiaTheme="minorEastAsia" w:hAnsiTheme="minorHAnsi" w:cstheme="minorBidi"/>
                          <w:smallCaps/>
                          <w:color w:val="373545" w:themeColor="text2"/>
                          <w:sz w:val="20"/>
                          <w:szCs w:val="20"/>
                          <w:lang w:eastAsia="en-US"/>
                        </w:rPr>
                        <w:fldChar w:fldCharType="begin"/>
                      </w:r>
                      <w:r w:rsidRPr="004F081C">
                        <w:rPr>
                          <w:rFonts w:asciiTheme="minorHAnsi" w:eastAsiaTheme="minorEastAsia" w:hAnsiTheme="minorHAnsi" w:cstheme="minorBidi"/>
                          <w:smallCaps/>
                          <w:color w:val="373545" w:themeColor="text2"/>
                          <w:sz w:val="20"/>
                          <w:szCs w:val="20"/>
                          <w:lang w:eastAsia="en-US"/>
                        </w:rPr>
                        <w:instrText xml:space="preserve"> SEQ Figure \* ARABIC </w:instrText>
                      </w:r>
                      <w:r w:rsidRPr="004F081C">
                        <w:rPr>
                          <w:rFonts w:asciiTheme="minorHAnsi" w:eastAsiaTheme="minorEastAsia" w:hAnsiTheme="minorHAnsi" w:cstheme="minorBidi"/>
                          <w:smallCaps/>
                          <w:color w:val="373545" w:themeColor="text2"/>
                          <w:sz w:val="20"/>
                          <w:szCs w:val="20"/>
                          <w:lang w:eastAsia="en-US"/>
                        </w:rPr>
                        <w:fldChar w:fldCharType="separate"/>
                      </w:r>
                      <w:r w:rsidRPr="004F081C">
                        <w:rPr>
                          <w:rFonts w:asciiTheme="minorHAnsi" w:eastAsiaTheme="minorEastAsia" w:hAnsiTheme="minorHAnsi" w:cstheme="minorBidi"/>
                          <w:smallCaps/>
                          <w:color w:val="373545" w:themeColor="text2"/>
                          <w:sz w:val="20"/>
                          <w:szCs w:val="20"/>
                          <w:lang w:eastAsia="en-US"/>
                        </w:rPr>
                        <w:t>2</w:t>
                      </w:r>
                      <w:r w:rsidRPr="004F081C">
                        <w:rPr>
                          <w:rFonts w:asciiTheme="minorHAnsi" w:eastAsiaTheme="minorEastAsia" w:hAnsiTheme="minorHAnsi" w:cstheme="minorBidi"/>
                          <w:smallCaps/>
                          <w:color w:val="373545" w:themeColor="text2"/>
                          <w:sz w:val="20"/>
                          <w:szCs w:val="20"/>
                          <w:lang w:eastAsia="en-US"/>
                        </w:rPr>
                        <w:fldChar w:fldCharType="end"/>
                      </w:r>
                      <w:r w:rsidRPr="004F081C">
                        <w:rPr>
                          <w:rFonts w:asciiTheme="minorHAnsi" w:eastAsiaTheme="minorEastAsia" w:hAnsiTheme="minorHAnsi" w:cstheme="minorBidi"/>
                          <w:smallCaps/>
                          <w:color w:val="373545" w:themeColor="text2"/>
                          <w:sz w:val="20"/>
                          <w:szCs w:val="20"/>
                          <w:lang w:eastAsia="en-US"/>
                        </w:rPr>
                        <w:t>: Timeline showing key Reviews and Inquiries</w:t>
                      </w:r>
                      <w:r>
                        <w:rPr>
                          <w:smallCaps/>
                          <w:color w:val="373545" w:themeColor="text2"/>
                          <w:sz w:val="20"/>
                          <w:szCs w:val="20"/>
                        </w:rPr>
                        <w:t xml:space="preserve"> </w:t>
                      </w:r>
                      <w:r w:rsidRPr="004F081C">
                        <w:rPr>
                          <w:rFonts w:asciiTheme="minorHAnsi" w:eastAsiaTheme="minorEastAsia" w:hAnsiTheme="minorHAnsi" w:cstheme="minorBidi"/>
                          <w:smallCaps/>
                          <w:color w:val="373545" w:themeColor="text2"/>
                          <w:sz w:val="20"/>
                          <w:szCs w:val="20"/>
                          <w:lang w:eastAsia="en-US"/>
                        </w:rPr>
                        <w:t>Conducted by ASBFEO</w:t>
                      </w:r>
                      <w:bookmarkEnd w:id="41"/>
                    </w:p>
                    <w:p w14:paraId="140CCBB6" w14:textId="642D526F" w:rsidR="009F62B0" w:rsidRDefault="009F62B0"/>
                  </w:txbxContent>
                </v:textbox>
                <w10:wrap type="square" anchorx="margin"/>
              </v:shape>
            </w:pict>
          </mc:Fallback>
        </mc:AlternateContent>
      </w:r>
      <w:r>
        <w:t>Timeline – Key Publications</w:t>
      </w:r>
      <w:bookmarkEnd w:id="39"/>
    </w:p>
    <w:p w14:paraId="15F69F89" w14:textId="77777777" w:rsidR="0072429C" w:rsidRDefault="0072429C" w:rsidP="000F4EAD">
      <w:pPr>
        <w:rPr>
          <w:smallCaps/>
          <w:color w:val="373545" w:themeColor="text2"/>
          <w:sz w:val="20"/>
          <w:szCs w:val="20"/>
        </w:rPr>
        <w:sectPr w:rsidR="0072429C" w:rsidSect="0072429C">
          <w:pgSz w:w="16838" w:h="11906" w:orient="landscape"/>
          <w:pgMar w:top="1440" w:right="2836" w:bottom="1135" w:left="1440" w:header="0" w:footer="0" w:gutter="0"/>
          <w:cols w:space="708"/>
          <w:titlePg/>
          <w:docGrid w:linePitch="360"/>
        </w:sectPr>
      </w:pPr>
    </w:p>
    <w:p w14:paraId="67864811" w14:textId="72F757F7" w:rsidR="006C0FAC" w:rsidRPr="004F081C" w:rsidRDefault="006C0FAC" w:rsidP="000F4EAD">
      <w:pPr>
        <w:rPr>
          <w:sz w:val="32"/>
          <w:szCs w:val="32"/>
        </w:rPr>
      </w:pPr>
    </w:p>
    <w:p w14:paraId="1E153CAB" w14:textId="20E629BE" w:rsidR="003D5C74" w:rsidRDefault="008B232B" w:rsidP="000A34EE">
      <w:pPr>
        <w:jc w:val="both"/>
      </w:pPr>
      <w:r>
        <w:t>The timeline above provides</w:t>
      </w:r>
      <w:r w:rsidR="00B84348">
        <w:t xml:space="preserve"> an overview of the reviews and inquiries </w:t>
      </w:r>
      <w:r>
        <w:t>conducted by</w:t>
      </w:r>
      <w:r w:rsidR="00B84348">
        <w:t xml:space="preserve"> ASBFEO. These </w:t>
      </w:r>
      <w:r w:rsidR="003D5C74">
        <w:t xml:space="preserve">publications </w:t>
      </w:r>
      <w:r w:rsidR="00942BDB">
        <w:t>are key output</w:t>
      </w:r>
      <w:r w:rsidR="00F66D34">
        <w:t>s</w:t>
      </w:r>
      <w:r w:rsidR="00942BDB">
        <w:t xml:space="preserve"> of</w:t>
      </w:r>
      <w:r w:rsidR="00B84348">
        <w:t xml:space="preserve"> ASBFEO’s advocacy function</w:t>
      </w:r>
      <w:r w:rsidR="003D5C74">
        <w:t>, which enable</w:t>
      </w:r>
      <w:r w:rsidR="00B84348">
        <w:t xml:space="preserve"> them </w:t>
      </w:r>
      <w:r w:rsidR="003D5C74">
        <w:t xml:space="preserve">to identify and raise awareness on </w:t>
      </w:r>
      <w:r w:rsidR="00F66D34">
        <w:t>important</w:t>
      </w:r>
      <w:r w:rsidR="003D5C74">
        <w:t xml:space="preserve"> </w:t>
      </w:r>
      <w:r w:rsidR="00B84348">
        <w:t xml:space="preserve">issues </w:t>
      </w:r>
      <w:r w:rsidR="003D5C74">
        <w:t>affecting</w:t>
      </w:r>
      <w:r w:rsidR="00B84348">
        <w:t xml:space="preserve"> small businesses and family enterprises</w:t>
      </w:r>
      <w:r w:rsidR="003D5C74">
        <w:t xml:space="preserve">. </w:t>
      </w:r>
    </w:p>
    <w:p w14:paraId="1CE76F11" w14:textId="3D977399" w:rsidR="00AD6AFD" w:rsidRDefault="00AE34DC" w:rsidP="000A34EE">
      <w:pPr>
        <w:jc w:val="both"/>
      </w:pPr>
      <w:r>
        <w:rPr>
          <w:noProof/>
        </w:rPr>
        <mc:AlternateContent>
          <mc:Choice Requires="wps">
            <w:drawing>
              <wp:anchor distT="45720" distB="45720" distL="114300" distR="114300" simplePos="0" relativeHeight="251658265" behindDoc="0" locked="0" layoutInCell="1" allowOverlap="1" wp14:anchorId="168553FE" wp14:editId="43AB5C7B">
                <wp:simplePos x="0" y="0"/>
                <wp:positionH relativeFrom="margin">
                  <wp:align>center</wp:align>
                </wp:positionH>
                <wp:positionV relativeFrom="paragraph">
                  <wp:posOffset>3633494</wp:posOffset>
                </wp:positionV>
                <wp:extent cx="2837815" cy="1404620"/>
                <wp:effectExtent l="0" t="0" r="63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14:paraId="28C528B8" w14:textId="77777777" w:rsidR="009F62B0" w:rsidRPr="00AE34DC" w:rsidRDefault="009F62B0" w:rsidP="00AE34DC">
                            <w:pPr>
                              <w:jc w:val="center"/>
                              <w:rPr>
                                <w:i/>
                                <w:iCs/>
                              </w:rPr>
                            </w:pPr>
                            <w:r w:rsidRPr="00AE34DC">
                              <w:rPr>
                                <w:i/>
                                <w:iCs/>
                              </w:rPr>
                              <w:t>[This space intentionally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68553FE" id="_x0000_s1036" type="#_x0000_t202" style="position:absolute;left:0;text-align:left;margin-left:0;margin-top:286.1pt;width:223.45pt;height:110.6pt;z-index:25165826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X8IwIAACU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" stroked="f">
                <v:textbox style="mso-fit-shape-to-text:t">
                  <w:txbxContent>
                    <w:p w14:paraId="28C528B8" w14:textId="77777777" w:rsidR="009F62B0" w:rsidRPr="00AE34DC" w:rsidRDefault="009F62B0" w:rsidP="00AE34DC">
                      <w:pPr>
                        <w:jc w:val="center"/>
                        <w:rPr>
                          <w:i/>
                          <w:iCs/>
                        </w:rPr>
                      </w:pPr>
                      <w:r w:rsidRPr="00AE34DC">
                        <w:rPr>
                          <w:i/>
                          <w:iCs/>
                        </w:rPr>
                        <w:t>[This space intentionally left blank]</w:t>
                      </w:r>
                    </w:p>
                  </w:txbxContent>
                </v:textbox>
                <w10:wrap type="square" anchorx="margin"/>
              </v:shape>
            </w:pict>
          </mc:Fallback>
        </mc:AlternateContent>
      </w:r>
      <w:r w:rsidR="008B232B">
        <w:t>These publications identify</w:t>
      </w:r>
      <w:r w:rsidR="00B84348">
        <w:t xml:space="preserve"> </w:t>
      </w:r>
      <w:r w:rsidR="006F24D0">
        <w:t xml:space="preserve">the </w:t>
      </w:r>
      <w:r w:rsidR="00F66D34">
        <w:t>impacts and</w:t>
      </w:r>
      <w:r w:rsidR="00B84348">
        <w:t xml:space="preserve"> </w:t>
      </w:r>
      <w:r w:rsidR="008B232B">
        <w:t>causes</w:t>
      </w:r>
      <w:r w:rsidR="00B84348">
        <w:t xml:space="preserve"> of </w:t>
      </w:r>
      <w:r w:rsidR="00F66D34">
        <w:t>systemic</w:t>
      </w:r>
      <w:r w:rsidR="00B84348">
        <w:t xml:space="preserve"> issues</w:t>
      </w:r>
      <w:r w:rsidR="00F66D34">
        <w:t xml:space="preserve">. They </w:t>
      </w:r>
      <w:r w:rsidR="008B232B">
        <w:t>sugges</w:t>
      </w:r>
      <w:r w:rsidR="00F66D34">
        <w:t>t</w:t>
      </w:r>
      <w:r w:rsidR="00B84348">
        <w:t xml:space="preserve"> solutions and remediation tasks that can be </w:t>
      </w:r>
      <w:r w:rsidR="008B232B">
        <w:t>undertaken by the industry or government bodies</w:t>
      </w:r>
      <w:r w:rsidR="00B84348">
        <w:t xml:space="preserve"> to </w:t>
      </w:r>
      <w:r w:rsidR="008B232B">
        <w:t>potentially</w:t>
      </w:r>
      <w:r w:rsidR="00B84348">
        <w:t xml:space="preserve"> </w:t>
      </w:r>
      <w:r w:rsidR="00F66D34">
        <w:t>resolve</w:t>
      </w:r>
      <w:r w:rsidR="00B84348">
        <w:t xml:space="preserve"> these issues</w:t>
      </w:r>
      <w:r w:rsidR="00F66D34">
        <w:t>, mitigating impacts across the small business sector</w:t>
      </w:r>
      <w:r w:rsidR="00B84348">
        <w:t xml:space="preserve">. </w:t>
      </w:r>
    </w:p>
    <w:p w14:paraId="009C084E" w14:textId="77777777" w:rsidR="00DE68E5" w:rsidRDefault="00DE68E5">
      <w:pPr>
        <w:sectPr w:rsidR="00DE68E5" w:rsidSect="004D73C6">
          <w:pgSz w:w="11906" w:h="16838"/>
          <w:pgMar w:top="2836" w:right="1135" w:bottom="1440" w:left="1440" w:header="0" w:footer="0" w:gutter="0"/>
          <w:cols w:space="708"/>
          <w:titlePg/>
          <w:docGrid w:linePitch="360"/>
        </w:sectPr>
      </w:pPr>
    </w:p>
    <w:p w14:paraId="1561A289" w14:textId="264AB26D" w:rsidR="00054409" w:rsidRPr="00054409" w:rsidRDefault="00DE68E5" w:rsidP="000A34EE">
      <w:pPr>
        <w:pStyle w:val="Heading1"/>
        <w:jc w:val="both"/>
      </w:pPr>
      <w:bookmarkStart w:id="41" w:name="_Toc74307607"/>
      <w:r>
        <w:lastRenderedPageBreak/>
        <w:t xml:space="preserve">Chapter </w:t>
      </w:r>
      <w:r w:rsidR="00B4255F">
        <w:t>5</w:t>
      </w:r>
      <w:r>
        <w:t xml:space="preserve">: Providing </w:t>
      </w:r>
      <w:r w:rsidR="001E68FD">
        <w:t>A</w:t>
      </w:r>
      <w:r>
        <w:t xml:space="preserve">ssistance to </w:t>
      </w:r>
      <w:r w:rsidR="001E68FD">
        <w:t>S</w:t>
      </w:r>
      <w:r>
        <w:t xml:space="preserve">mall </w:t>
      </w:r>
      <w:r w:rsidR="001E68FD">
        <w:t>B</w:t>
      </w:r>
      <w:r>
        <w:t xml:space="preserve">usinesses and </w:t>
      </w:r>
      <w:r w:rsidR="001E68FD">
        <w:t>F</w:t>
      </w:r>
      <w:r>
        <w:t xml:space="preserve">amily </w:t>
      </w:r>
      <w:r w:rsidR="001E68FD">
        <w:t>E</w:t>
      </w:r>
      <w:r>
        <w:t>nterprises</w:t>
      </w:r>
      <w:bookmarkEnd w:id="41"/>
    </w:p>
    <w:p w14:paraId="3003D3A3" w14:textId="18F3DB74" w:rsidR="00DE68E5" w:rsidRDefault="00DE68E5" w:rsidP="000A34EE">
      <w:pPr>
        <w:pStyle w:val="Heading5"/>
        <w:jc w:val="both"/>
      </w:pPr>
      <w:r>
        <w:t>Context</w:t>
      </w:r>
    </w:p>
    <w:p w14:paraId="1DDAEB5C" w14:textId="1CE539B1" w:rsidR="00DE68E5" w:rsidRDefault="00AF6AE6" w:rsidP="000A34EE">
      <w:pPr>
        <w:jc w:val="both"/>
      </w:pPr>
      <w:r>
        <w:t>The s</w:t>
      </w:r>
      <w:r w:rsidR="00DE68E5">
        <w:t xml:space="preserve">mall business sector contributes significantly to the </w:t>
      </w:r>
      <w:r>
        <w:t xml:space="preserve">Australian </w:t>
      </w:r>
      <w:r w:rsidR="00DE68E5">
        <w:t>economy</w:t>
      </w:r>
      <w:r w:rsidR="009642A8">
        <w:t xml:space="preserve">, operating </w:t>
      </w:r>
      <w:r w:rsidR="00DE68E5">
        <w:t>in</w:t>
      </w:r>
      <w:r>
        <w:t xml:space="preserve"> a highly</w:t>
      </w:r>
      <w:r w:rsidR="00D05106">
        <w:t xml:space="preserve"> </w:t>
      </w:r>
      <w:r>
        <w:t>competitive</w:t>
      </w:r>
      <w:r w:rsidR="00DE68E5">
        <w:t xml:space="preserve"> climate </w:t>
      </w:r>
      <w:r w:rsidR="009642A8">
        <w:t>facing numerous</w:t>
      </w:r>
      <w:r w:rsidR="00DE68E5">
        <w:t xml:space="preserve"> challenges</w:t>
      </w:r>
      <w:r w:rsidR="009642A8">
        <w:t xml:space="preserve"> due to geography, population, supply and logistics, </w:t>
      </w:r>
      <w:r w:rsidR="001C3985">
        <w:t>and</w:t>
      </w:r>
      <w:r w:rsidR="009642A8">
        <w:t xml:space="preserve"> </w:t>
      </w:r>
      <w:r w:rsidR="00DE68E5">
        <w:t>negotiat</w:t>
      </w:r>
      <w:r w:rsidR="001C3985">
        <w:t>ion</w:t>
      </w:r>
      <w:r w:rsidR="00DE68E5">
        <w:t xml:space="preserve"> with more strongly resourced parties. ASBFEO’s assistance function</w:t>
      </w:r>
      <w:r w:rsidR="00695B26">
        <w:t>, established under the Act,</w:t>
      </w:r>
      <w:r w:rsidR="00DE68E5">
        <w:t xml:space="preserve"> responds to requests for assistance from a small business or family enterprise without duplicating the functions of other Commonwealth, State and Territory agencies. The legislation provides that ASBFEO may work cooperatively with other government agencies if it is more convenient and effective to do </w:t>
      </w:r>
      <w:r w:rsidR="00B2123B">
        <w:t>so and</w:t>
      </w:r>
      <w:r w:rsidR="00DE68E5">
        <w:t xml:space="preserve"> allows ASBFEO to assist small business owners access alternative dispute resolution processes.</w:t>
      </w:r>
    </w:p>
    <w:p w14:paraId="7283E569" w14:textId="77777777" w:rsidR="00DE68E5" w:rsidRDefault="00DE68E5" w:rsidP="000A34EE">
      <w:pPr>
        <w:pStyle w:val="Heading5"/>
        <w:jc w:val="both"/>
      </w:pPr>
      <w:r>
        <w:t>Review topics</w:t>
      </w:r>
    </w:p>
    <w:p w14:paraId="4904E7CD" w14:textId="63940B01" w:rsidR="00DE68E5" w:rsidRDefault="00DE68E5" w:rsidP="000A34EE">
      <w:pPr>
        <w:jc w:val="both"/>
      </w:pPr>
      <w:r>
        <w:t xml:space="preserve">This chapter considers how ASBFEO has discharged their assistance function over the </w:t>
      </w:r>
      <w:r w:rsidR="00970AA8">
        <w:t>Review Period</w:t>
      </w:r>
      <w:r>
        <w:t xml:space="preserve">, including an analysis of the kinds of assistance requested during the </w:t>
      </w:r>
      <w:r w:rsidR="00970AA8">
        <w:t>Review Period</w:t>
      </w:r>
      <w:r>
        <w:t xml:space="preserve"> and whether the assistance provided was convenient and effective (</w:t>
      </w:r>
      <w:r w:rsidRPr="00EA4DD3">
        <w:rPr>
          <w:b/>
          <w:bCs/>
          <w:u w:val="single"/>
        </w:rPr>
        <w:t>ToR 1</w:t>
      </w:r>
      <w:r>
        <w:t>). The Review has considered factors affecting the uptake of ASBFEO’s assistance function.</w:t>
      </w:r>
    </w:p>
    <w:p w14:paraId="5C3D8AA6" w14:textId="77777777" w:rsidR="00DE68E5" w:rsidRDefault="00DE68E5" w:rsidP="000A34EE">
      <w:pPr>
        <w:pStyle w:val="Heading5"/>
        <w:jc w:val="both"/>
      </w:pPr>
      <w:r>
        <w:t>Findings summary</w:t>
      </w:r>
    </w:p>
    <w:p w14:paraId="18A2D5D7" w14:textId="308B4DD5" w:rsidR="00F265BD" w:rsidRDefault="00F265BD" w:rsidP="00C91676">
      <w:pPr>
        <w:pStyle w:val="ListParagraph"/>
        <w:numPr>
          <w:ilvl w:val="0"/>
          <w:numId w:val="25"/>
        </w:numPr>
        <w:jc w:val="both"/>
      </w:pPr>
      <w:r>
        <w:t xml:space="preserve">ASBFEO </w:t>
      </w:r>
      <w:r w:rsidR="00EC69B3">
        <w:t>received</w:t>
      </w:r>
      <w:r>
        <w:t xml:space="preserve"> </w:t>
      </w:r>
      <w:r w:rsidR="00EC69B3">
        <w:t>24,496</w:t>
      </w:r>
      <w:r w:rsidR="005C205B" w:rsidRPr="00266DDC">
        <w:t xml:space="preserve"> </w:t>
      </w:r>
      <w:r w:rsidRPr="00266DDC">
        <w:t xml:space="preserve">requests for assistance in the Review </w:t>
      </w:r>
      <w:r w:rsidR="009208F6">
        <w:t>P</w:t>
      </w:r>
      <w:r w:rsidRPr="00266DDC">
        <w:t>eriod</w:t>
      </w:r>
      <w:r w:rsidR="00EC69B3">
        <w:rPr>
          <w:rStyle w:val="FootnoteReference"/>
        </w:rPr>
        <w:footnoteReference w:id="12"/>
      </w:r>
    </w:p>
    <w:p w14:paraId="468D8CFC" w14:textId="6C9E54DD" w:rsidR="00F265BD" w:rsidRDefault="00F265BD" w:rsidP="00C91676">
      <w:pPr>
        <w:pStyle w:val="ListParagraph"/>
        <w:numPr>
          <w:ilvl w:val="0"/>
          <w:numId w:val="25"/>
        </w:numPr>
        <w:jc w:val="both"/>
      </w:pPr>
      <w:r>
        <w:t>The most common types of assistance requested of ASBFEO are:</w:t>
      </w:r>
    </w:p>
    <w:p w14:paraId="3F667DBB" w14:textId="77777777" w:rsidR="00F265BD" w:rsidRDefault="00F265BD" w:rsidP="00C91676">
      <w:pPr>
        <w:pStyle w:val="ListParagraph"/>
        <w:numPr>
          <w:ilvl w:val="1"/>
          <w:numId w:val="25"/>
        </w:numPr>
        <w:spacing w:after="120"/>
        <w:jc w:val="both"/>
      </w:pPr>
      <w:r>
        <w:t>Disagreements regarding payment times from large businesses to smaller businesses</w:t>
      </w:r>
    </w:p>
    <w:p w14:paraId="59F25522" w14:textId="77777777" w:rsidR="00F265BD" w:rsidRDefault="00F265BD" w:rsidP="00C91676">
      <w:pPr>
        <w:pStyle w:val="ListParagraph"/>
        <w:numPr>
          <w:ilvl w:val="1"/>
          <w:numId w:val="25"/>
        </w:numPr>
        <w:spacing w:after="120"/>
        <w:jc w:val="both"/>
      </w:pPr>
      <w:r>
        <w:t>Unfair contract terms set between entities</w:t>
      </w:r>
    </w:p>
    <w:p w14:paraId="1FB38F4F" w14:textId="4DE16801" w:rsidR="00F265BD" w:rsidRDefault="00F265BD" w:rsidP="00C91676">
      <w:pPr>
        <w:pStyle w:val="ListParagraph"/>
        <w:numPr>
          <w:ilvl w:val="1"/>
          <w:numId w:val="25"/>
        </w:numPr>
        <w:spacing w:after="120"/>
        <w:jc w:val="both"/>
      </w:pPr>
      <w:r>
        <w:t>Issues pertaining to Industry code of conduct surrounding Franchisees, Dairy, Horticulture, and Oil.</w:t>
      </w:r>
    </w:p>
    <w:p w14:paraId="58E6133E" w14:textId="40A8F008" w:rsidR="00DF25BF" w:rsidRDefault="00FF377C" w:rsidP="00C91676">
      <w:pPr>
        <w:pStyle w:val="ListParagraph"/>
        <w:numPr>
          <w:ilvl w:val="0"/>
          <w:numId w:val="25"/>
        </w:numPr>
        <w:jc w:val="both"/>
      </w:pPr>
      <w:r>
        <w:t>Over 85% of s</w:t>
      </w:r>
      <w:r w:rsidR="00C7319A">
        <w:t>mall businesses</w:t>
      </w:r>
      <w:r>
        <w:t xml:space="preserve"> providing input to the Review indicated they were either </w:t>
      </w:r>
      <w:r w:rsidR="00A761AB">
        <w:t>s</w:t>
      </w:r>
      <w:r>
        <w:t xml:space="preserve">omewhat </w:t>
      </w:r>
      <w:r w:rsidR="00A761AB">
        <w:t>s</w:t>
      </w:r>
      <w:r>
        <w:t xml:space="preserve">atisfied or </w:t>
      </w:r>
      <w:r w:rsidR="00A761AB">
        <w:t>v</w:t>
      </w:r>
      <w:r>
        <w:t xml:space="preserve">ery </w:t>
      </w:r>
      <w:r w:rsidR="00A761AB">
        <w:t>s</w:t>
      </w:r>
      <w:r>
        <w:t xml:space="preserve">atisfied </w:t>
      </w:r>
      <w:r w:rsidR="0090421C">
        <w:t>with ASBFEO’s assistance</w:t>
      </w:r>
    </w:p>
    <w:p w14:paraId="44521396" w14:textId="4840A5A8" w:rsidR="0090421C" w:rsidRDefault="0090421C" w:rsidP="00C91676">
      <w:pPr>
        <w:pStyle w:val="ListParagraph"/>
        <w:numPr>
          <w:ilvl w:val="0"/>
          <w:numId w:val="25"/>
        </w:numPr>
        <w:jc w:val="both"/>
      </w:pPr>
      <w:r>
        <w:t>Peak bodies, industry associations, Small Business Commissioners</w:t>
      </w:r>
      <w:r w:rsidR="001340FA">
        <w:t xml:space="preserve">, </w:t>
      </w:r>
      <w:r>
        <w:t>Ombudsmen</w:t>
      </w:r>
      <w:r w:rsidR="00B0540D">
        <w:t>,</w:t>
      </w:r>
      <w:r>
        <w:t xml:space="preserve"> and assistance functions expressed positive regard for ASBFEO’s responsiveness in providing assistance to small businesses</w:t>
      </w:r>
    </w:p>
    <w:p w14:paraId="40AFA034" w14:textId="5FE6E2AA" w:rsidR="0090421C" w:rsidRDefault="00695B26" w:rsidP="00C91676">
      <w:pPr>
        <w:pStyle w:val="ListParagraph"/>
        <w:numPr>
          <w:ilvl w:val="0"/>
          <w:numId w:val="25"/>
        </w:numPr>
        <w:jc w:val="both"/>
      </w:pPr>
      <w:r>
        <w:t>Several</w:t>
      </w:r>
      <w:r w:rsidR="00CB4C31">
        <w:t xml:space="preserve"> smaller</w:t>
      </w:r>
      <w:r w:rsidR="0090421C">
        <w:t xml:space="preserve"> state and territory agencies with small business functions were not aware of ASBFEO or its role. These agencies expressed willingness to collaborate with ASBFEO in the future</w:t>
      </w:r>
    </w:p>
    <w:p w14:paraId="65D0135D" w14:textId="1DF294F3" w:rsidR="001644D4" w:rsidRDefault="001644D4" w:rsidP="00C91676">
      <w:pPr>
        <w:pStyle w:val="ListParagraph"/>
        <w:numPr>
          <w:ilvl w:val="0"/>
          <w:numId w:val="25"/>
        </w:numPr>
        <w:jc w:val="both"/>
      </w:pPr>
      <w:r>
        <w:t xml:space="preserve">There are some gaps in the Australian small business assistance ecosystem, including a need for </w:t>
      </w:r>
      <w:r w:rsidR="00D65982">
        <w:t xml:space="preserve">a </w:t>
      </w:r>
      <w:r>
        <w:t xml:space="preserve">more cohesive </w:t>
      </w:r>
      <w:r w:rsidR="003133DD">
        <w:t>transfer of assistance cases between agencies, clearer assistance pathways across jurisdictions and responsibilities, and tracking</w:t>
      </w:r>
      <w:r w:rsidR="00695B26">
        <w:t xml:space="preserve"> of case outcomes</w:t>
      </w:r>
      <w:r w:rsidR="003133DD">
        <w:t xml:space="preserve"> across the system.</w:t>
      </w:r>
      <w:r w:rsidR="000A5C73">
        <w:t xml:space="preserve"> Strides made during the COVID-19 pandemic response may now serve as a foundation for improved harmonisation across the system</w:t>
      </w:r>
    </w:p>
    <w:p w14:paraId="068AB3F8" w14:textId="77777777" w:rsidR="001437C3" w:rsidRDefault="001644D4" w:rsidP="00C91676">
      <w:pPr>
        <w:pStyle w:val="ListParagraph"/>
        <w:numPr>
          <w:ilvl w:val="0"/>
          <w:numId w:val="25"/>
        </w:numPr>
        <w:jc w:val="both"/>
      </w:pPr>
      <w:r>
        <w:t xml:space="preserve">ASBFEO’s effectiveness in providing assistance is constrained </w:t>
      </w:r>
      <w:r w:rsidR="001437C3">
        <w:t>primarily by the challenge of achieving visibility to small business stakeholders (a perennial problem for government agencies)</w:t>
      </w:r>
    </w:p>
    <w:p w14:paraId="5FA4C435" w14:textId="7E48F634" w:rsidR="001644D4" w:rsidRDefault="001437C3" w:rsidP="00C91676">
      <w:pPr>
        <w:pStyle w:val="ListParagraph"/>
        <w:numPr>
          <w:ilvl w:val="0"/>
          <w:numId w:val="25"/>
        </w:numPr>
        <w:jc w:val="both"/>
      </w:pPr>
      <w:r>
        <w:lastRenderedPageBreak/>
        <w:t xml:space="preserve">Stakeholders have indicated there may be a gap in the system in relation to </w:t>
      </w:r>
      <w:r w:rsidR="00D65982">
        <w:t xml:space="preserve">the </w:t>
      </w:r>
      <w:r>
        <w:t>determination of disputes involving small businesses.</w:t>
      </w:r>
    </w:p>
    <w:p w14:paraId="3DC94F78" w14:textId="77777777" w:rsidR="00C7319A" w:rsidRDefault="00C7319A" w:rsidP="00C7319A"/>
    <w:p w14:paraId="2419CEFD" w14:textId="46CE074E" w:rsidR="00DE68E5" w:rsidRDefault="00DE68E5" w:rsidP="000A34EE">
      <w:pPr>
        <w:pStyle w:val="Heading5"/>
        <w:jc w:val="both"/>
      </w:pPr>
      <w:r>
        <w:t>Recommendations overview</w:t>
      </w:r>
    </w:p>
    <w:p w14:paraId="0D267437" w14:textId="19D13D82" w:rsidR="00DE68E5" w:rsidRDefault="00DE68E5" w:rsidP="000A34EE">
      <w:pPr>
        <w:pStyle w:val="ListParagraph"/>
        <w:numPr>
          <w:ilvl w:val="0"/>
          <w:numId w:val="16"/>
        </w:numPr>
        <w:jc w:val="both"/>
      </w:pPr>
      <w:r>
        <w:t xml:space="preserve">Treasury should consider the nature and impact of unresolved disputes on the small business sector, the factors driving lack of resolution and the relevant areas of legislation. Treasury should then consider whether there is a need for further </w:t>
      </w:r>
      <w:r w:rsidR="000F4EAD">
        <w:t>dispute resolution</w:t>
      </w:r>
      <w:r>
        <w:t xml:space="preserve"> avenues for small businesses. ASBFEO should consider gaps in the Australian small business assistance ecosystem and work with jurisdictions and other Ombudsman functions to remediate gaps and provide clear pathways for small businesses.</w:t>
      </w:r>
    </w:p>
    <w:p w14:paraId="639138DD" w14:textId="77777777" w:rsidR="004C2F87" w:rsidRDefault="004C2F87" w:rsidP="000A34EE">
      <w:pPr>
        <w:pStyle w:val="ListParagraph"/>
        <w:numPr>
          <w:ilvl w:val="0"/>
          <w:numId w:val="0"/>
        </w:numPr>
        <w:ind w:left="720"/>
        <w:jc w:val="both"/>
      </w:pPr>
    </w:p>
    <w:p w14:paraId="17450D38" w14:textId="0B5E50C0" w:rsidR="00DE68E5" w:rsidRDefault="00DE68E5" w:rsidP="000A34EE">
      <w:pPr>
        <w:pStyle w:val="ListParagraph"/>
        <w:numPr>
          <w:ilvl w:val="0"/>
          <w:numId w:val="16"/>
        </w:numPr>
        <w:jc w:val="both"/>
      </w:pPr>
      <w:r>
        <w:t xml:space="preserve">ASBFEO should develop and maintain a forecast for </w:t>
      </w:r>
      <w:r w:rsidR="001F1AF0">
        <w:t xml:space="preserve">the </w:t>
      </w:r>
      <w:r>
        <w:t xml:space="preserve">demand of its assistance function to support agreed policy objectives and align its profile-raising activities to support </w:t>
      </w:r>
      <w:r w:rsidR="001F1AF0">
        <w:t xml:space="preserve">the </w:t>
      </w:r>
      <w:r>
        <w:t>achievement of policy intent.</w:t>
      </w:r>
    </w:p>
    <w:p w14:paraId="4F18C967" w14:textId="77777777" w:rsidR="00DE68E5" w:rsidRPr="00EA361C" w:rsidRDefault="00DE68E5" w:rsidP="000A34EE">
      <w:pPr>
        <w:jc w:val="both"/>
      </w:pPr>
    </w:p>
    <w:p w14:paraId="73605BA0" w14:textId="089D27DC" w:rsidR="00DE68E5" w:rsidRDefault="00DE68E5" w:rsidP="000A34EE">
      <w:pPr>
        <w:pStyle w:val="Heading2"/>
        <w:jc w:val="both"/>
      </w:pPr>
      <w:bookmarkStart w:id="42" w:name="_Toc72397990"/>
      <w:bookmarkStart w:id="43" w:name="_Toc74307608"/>
      <w:r>
        <w:t xml:space="preserve">The </w:t>
      </w:r>
      <w:r w:rsidR="00AD6AFD">
        <w:t>A</w:t>
      </w:r>
      <w:r>
        <w:t xml:space="preserve">ssistance </w:t>
      </w:r>
      <w:r w:rsidR="009642A8">
        <w:t>P</w:t>
      </w:r>
      <w:r>
        <w:t xml:space="preserve">rovided to </w:t>
      </w:r>
      <w:r w:rsidR="009642A8">
        <w:t>S</w:t>
      </w:r>
      <w:r>
        <w:t xml:space="preserve">mall </w:t>
      </w:r>
      <w:r w:rsidR="009642A8">
        <w:t>B</w:t>
      </w:r>
      <w:r>
        <w:t>usinesses</w:t>
      </w:r>
      <w:bookmarkEnd w:id="42"/>
      <w:bookmarkEnd w:id="43"/>
    </w:p>
    <w:p w14:paraId="3A011443" w14:textId="51F339A2" w:rsidR="00AD6AFD" w:rsidRDefault="00DE68E5" w:rsidP="000A34EE">
      <w:pPr>
        <w:pStyle w:val="Heading3"/>
        <w:jc w:val="both"/>
      </w:pPr>
      <w:bookmarkStart w:id="44" w:name="_Toc72397991"/>
      <w:bookmarkStart w:id="45" w:name="_Toc74307609"/>
      <w:r>
        <w:t xml:space="preserve">ASBFEO’s </w:t>
      </w:r>
      <w:r w:rsidR="009642A8">
        <w:t>A</w:t>
      </w:r>
      <w:r>
        <w:t xml:space="preserve">ssistance </w:t>
      </w:r>
      <w:r w:rsidR="009642A8">
        <w:t>F</w:t>
      </w:r>
      <w:r>
        <w:t>unction</w:t>
      </w:r>
      <w:bookmarkEnd w:id="44"/>
      <w:bookmarkEnd w:id="45"/>
    </w:p>
    <w:p w14:paraId="5487BB33" w14:textId="5AAF4719" w:rsidR="00E366A6" w:rsidRDefault="00DE68E5" w:rsidP="000A34EE">
      <w:pPr>
        <w:spacing w:after="120" w:line="240" w:lineRule="auto"/>
        <w:jc w:val="both"/>
      </w:pPr>
      <w:r w:rsidRPr="00DE7BD0">
        <w:t>This section provides a brief overview of ASBFEO’s assistance</w:t>
      </w:r>
      <w:r w:rsidR="009843F4">
        <w:t xml:space="preserve"> function, it</w:t>
      </w:r>
      <w:r w:rsidRPr="00DE7BD0">
        <w:t>s role, processes</w:t>
      </w:r>
      <w:r w:rsidR="00DC182E">
        <w:t>,</w:t>
      </w:r>
      <w:r w:rsidRPr="00DE7BD0">
        <w:t xml:space="preserve"> and relationships with other government agencies that provide assistance to Australian </w:t>
      </w:r>
      <w:r w:rsidR="00CB6456">
        <w:t>s</w:t>
      </w:r>
      <w:r w:rsidRPr="00DE7BD0">
        <w:t xml:space="preserve">mall </w:t>
      </w:r>
      <w:r w:rsidR="00CB6456">
        <w:t>b</w:t>
      </w:r>
      <w:r w:rsidRPr="00DE7BD0">
        <w:t>usinesses.</w:t>
      </w:r>
    </w:p>
    <w:p w14:paraId="51F51D8A" w14:textId="4111826B" w:rsidR="00E74AF4" w:rsidRDefault="006747A2" w:rsidP="000A34EE">
      <w:pPr>
        <w:spacing w:after="120" w:line="240" w:lineRule="auto"/>
        <w:jc w:val="both"/>
      </w:pPr>
      <w:r w:rsidRPr="006747A2">
        <w:rPr>
          <w:b/>
          <w:bCs/>
        </w:rPr>
        <w:t>Chapter 4: Overview of the Australian Small Business and Family Enterprise Ombudsma</w:t>
      </w:r>
      <w:r>
        <w:rPr>
          <w:b/>
          <w:bCs/>
        </w:rPr>
        <w:t xml:space="preserve">n </w:t>
      </w:r>
      <w:r>
        <w:t>provides an introduction to ASBFEO’s assistance function.</w:t>
      </w:r>
      <w:r w:rsidR="00B601B7">
        <w:t xml:space="preserve"> To recap: u</w:t>
      </w:r>
      <w:r w:rsidR="003862BC">
        <w:t xml:space="preserve">nder </w:t>
      </w:r>
      <w:r w:rsidR="00DC182E">
        <w:t>S</w:t>
      </w:r>
      <w:r w:rsidR="003862BC">
        <w:t>ection 13 of the Act, the assistance function of the Ombudsman is “</w:t>
      </w:r>
      <w:r w:rsidR="003862BC" w:rsidRPr="00DC182E">
        <w:rPr>
          <w:i/>
          <w:iCs/>
        </w:rPr>
        <w:t>to give assistance in relation to relevant actions if requested to do so</w:t>
      </w:r>
      <w:r w:rsidR="003862BC">
        <w:t xml:space="preserve">”. </w:t>
      </w:r>
      <w:r w:rsidR="00AC522C">
        <w:t xml:space="preserve">This is detailed further under </w:t>
      </w:r>
      <w:r w:rsidR="00DC182E">
        <w:t>S</w:t>
      </w:r>
      <w:r w:rsidR="00AC522C">
        <w:t>ection 15 of the Act</w:t>
      </w:r>
      <w:r w:rsidR="00DC182E">
        <w:t xml:space="preserve"> -</w:t>
      </w:r>
      <w:r w:rsidR="00AC522C">
        <w:t xml:space="preserve"> “</w:t>
      </w:r>
      <w:r w:rsidR="00AC522C" w:rsidRPr="00DC182E">
        <w:rPr>
          <w:i/>
          <w:iCs/>
        </w:rPr>
        <w:t>Respond under Division 2 of Part 4 to requests for assistance in relation to relevant actions, including by referring requests to another agency of the Commonwealth, a State or a Territory to give assistance</w:t>
      </w:r>
      <w:r w:rsidR="00EE0C5D">
        <w:t>”.</w:t>
      </w:r>
      <w:r w:rsidR="00EE0C5D">
        <w:rPr>
          <w:rStyle w:val="FootnoteReference"/>
        </w:rPr>
        <w:footnoteReference w:id="13"/>
      </w:r>
    </w:p>
    <w:p w14:paraId="1D818A5E" w14:textId="77777777" w:rsidR="00B601B7" w:rsidRDefault="006747A2" w:rsidP="000A34EE">
      <w:pPr>
        <w:spacing w:after="120" w:line="240" w:lineRule="auto"/>
        <w:jc w:val="both"/>
      </w:pPr>
      <w:r>
        <w:t>C</w:t>
      </w:r>
      <w:r w:rsidR="00151641">
        <w:t>ommon dispute</w:t>
      </w:r>
      <w:r w:rsidR="00B601B7">
        <w:t>s that ASBFEO assist with include:</w:t>
      </w:r>
    </w:p>
    <w:p w14:paraId="3B87711C" w14:textId="77777777" w:rsidR="00B601B7" w:rsidRDefault="00B601B7" w:rsidP="00C91676">
      <w:pPr>
        <w:pStyle w:val="ListParagraph"/>
        <w:numPr>
          <w:ilvl w:val="0"/>
          <w:numId w:val="63"/>
        </w:numPr>
        <w:spacing w:after="120"/>
        <w:jc w:val="both"/>
      </w:pPr>
      <w:r>
        <w:t>D</w:t>
      </w:r>
      <w:r w:rsidR="00151641">
        <w:t>isagreements regarding payment times from large businesses to smaller businesses</w:t>
      </w:r>
    </w:p>
    <w:p w14:paraId="0451B49D" w14:textId="77777777" w:rsidR="00B601B7" w:rsidRDefault="00B601B7" w:rsidP="00C91676">
      <w:pPr>
        <w:pStyle w:val="ListParagraph"/>
        <w:numPr>
          <w:ilvl w:val="0"/>
          <w:numId w:val="63"/>
        </w:numPr>
        <w:spacing w:after="120"/>
        <w:jc w:val="both"/>
      </w:pPr>
      <w:r>
        <w:t>U</w:t>
      </w:r>
      <w:r w:rsidR="00151641">
        <w:t>nfair contract terms set between entities</w:t>
      </w:r>
    </w:p>
    <w:p w14:paraId="2BEABFE0" w14:textId="4D8AA015" w:rsidR="00151641" w:rsidRDefault="00B601B7" w:rsidP="00C91676">
      <w:pPr>
        <w:pStyle w:val="ListParagraph"/>
        <w:numPr>
          <w:ilvl w:val="0"/>
          <w:numId w:val="63"/>
        </w:numPr>
        <w:spacing w:after="120"/>
        <w:jc w:val="both"/>
      </w:pPr>
      <w:r>
        <w:t>I</w:t>
      </w:r>
      <w:r w:rsidR="00151641">
        <w:t>ssues pertaining to Industry code of conduct surrounding Franchisees, Dairy, Horticulture, and Oil.</w:t>
      </w:r>
    </w:p>
    <w:p w14:paraId="77043CC1" w14:textId="08F1D476" w:rsidR="00F733B2" w:rsidRDefault="00687890" w:rsidP="000A34EE">
      <w:pPr>
        <w:spacing w:after="120" w:line="240" w:lineRule="auto"/>
        <w:jc w:val="both"/>
      </w:pPr>
      <w:r>
        <w:t xml:space="preserve">The Ombudsman is also able to provide assistance in relation to </w:t>
      </w:r>
      <w:r w:rsidR="008D4862">
        <w:t xml:space="preserve">court </w:t>
      </w:r>
      <w:r>
        <w:t xml:space="preserve">cases </w:t>
      </w:r>
      <w:r w:rsidR="006F24D0">
        <w:t>that</w:t>
      </w:r>
      <w:r>
        <w:t xml:space="preserve"> may involve cost orders</w:t>
      </w:r>
      <w:r w:rsidR="008D4862">
        <w:t>, by</w:t>
      </w:r>
      <w:r>
        <w:t xml:space="preserve"> advising </w:t>
      </w:r>
      <w:r w:rsidR="00B66877">
        <w:t>o</w:t>
      </w:r>
      <w:r w:rsidR="008D4862">
        <w:t>n</w:t>
      </w:r>
      <w:r w:rsidR="00B66877">
        <w:t xml:space="preserve"> the </w:t>
      </w:r>
      <w:r w:rsidR="00D05106">
        <w:t xml:space="preserve">preparation </w:t>
      </w:r>
      <w:r w:rsidR="008D4862">
        <w:t>of a case</w:t>
      </w:r>
      <w:r w:rsidR="00D05106">
        <w:t xml:space="preserve"> for</w:t>
      </w:r>
      <w:r w:rsidR="00B66877">
        <w:t xml:space="preserve"> </w:t>
      </w:r>
      <w:r w:rsidR="008D4862">
        <w:t>a no adverse costs</w:t>
      </w:r>
      <w:r w:rsidR="00B66877">
        <w:t xml:space="preserve"> order un</w:t>
      </w:r>
      <w:r w:rsidR="00674DAC">
        <w:t>der</w:t>
      </w:r>
      <w:r w:rsidR="00B66877">
        <w:t xml:space="preserve"> </w:t>
      </w:r>
      <w:r w:rsidR="008D4862">
        <w:t>ss</w:t>
      </w:r>
      <w:r w:rsidR="00B66877">
        <w:t xml:space="preserve">82(4) of the </w:t>
      </w:r>
      <w:r w:rsidR="00B66877" w:rsidRPr="00DC182E">
        <w:rPr>
          <w:i/>
          <w:iCs/>
        </w:rPr>
        <w:t>Competition and Consumer Act 2010</w:t>
      </w:r>
      <w:r w:rsidR="00DC182E">
        <w:t xml:space="preserve"> (Cth), </w:t>
      </w:r>
      <w:r w:rsidR="00B66877">
        <w:t xml:space="preserve">should </w:t>
      </w:r>
      <w:r w:rsidR="00DC182E">
        <w:t xml:space="preserve">one </w:t>
      </w:r>
      <w:r w:rsidR="00B66877">
        <w:t>be made</w:t>
      </w:r>
      <w:r w:rsidR="00DC182E">
        <w:t xml:space="preserve"> in subsequent legal proceedings.</w:t>
      </w:r>
      <w:r w:rsidR="00DB7A46">
        <w:rPr>
          <w:rStyle w:val="FootnoteReference"/>
        </w:rPr>
        <w:footnoteReference w:id="14"/>
      </w:r>
      <w:r w:rsidR="00DC182E">
        <w:t xml:space="preserve"> </w:t>
      </w:r>
    </w:p>
    <w:p w14:paraId="39543FD7" w14:textId="52180D37" w:rsidR="00687890" w:rsidRPr="00B66877" w:rsidRDefault="00125227" w:rsidP="000A34EE">
      <w:pPr>
        <w:spacing w:after="120" w:line="240" w:lineRule="auto"/>
        <w:jc w:val="both"/>
      </w:pPr>
      <w:r>
        <w:t>ASBFEO</w:t>
      </w:r>
      <w:r w:rsidR="00DC182E">
        <w:t>’s ADR function is a “</w:t>
      </w:r>
      <w:r w:rsidR="00B66877">
        <w:t>No Adverse Cost</w:t>
      </w:r>
      <w:r w:rsidR="00456D74">
        <w:t>s</w:t>
      </w:r>
      <w:r w:rsidR="00B66877">
        <w:t xml:space="preserve"> Order</w:t>
      </w:r>
      <w:r w:rsidR="00DC182E">
        <w:t>” jurisdiction,</w:t>
      </w:r>
      <w:r w:rsidR="00B66877">
        <w:t xml:space="preserve"> </w:t>
      </w:r>
      <w:r w:rsidR="00DC182E">
        <w:t xml:space="preserve">where the individual lodging the complaint will not be liable for any </w:t>
      </w:r>
      <w:r w:rsidR="00B66877">
        <w:t xml:space="preserve">financial loss or damage as a result of the </w:t>
      </w:r>
      <w:r w:rsidR="00DC182E">
        <w:t>ADR</w:t>
      </w:r>
      <w:r w:rsidR="00B66877">
        <w:t xml:space="preserve"> proceedings.</w:t>
      </w:r>
      <w:r w:rsidR="00D73B9D">
        <w:rPr>
          <w:rStyle w:val="FootnoteReference"/>
        </w:rPr>
        <w:footnoteReference w:id="15"/>
      </w:r>
    </w:p>
    <w:p w14:paraId="7ABF0B23" w14:textId="77777777" w:rsidR="005A5999" w:rsidRPr="00B66877" w:rsidRDefault="005A5999" w:rsidP="00D05106">
      <w:pPr>
        <w:spacing w:after="120" w:line="240" w:lineRule="auto"/>
      </w:pPr>
    </w:p>
    <w:p w14:paraId="035A3D40" w14:textId="1CD7D826" w:rsidR="00DE68E5" w:rsidRDefault="00DE68E5" w:rsidP="000A34EE">
      <w:pPr>
        <w:pStyle w:val="Heading3"/>
        <w:jc w:val="both"/>
      </w:pPr>
      <w:bookmarkStart w:id="46" w:name="_Toc74307610"/>
      <w:r>
        <w:lastRenderedPageBreak/>
        <w:t>The types of assistance requested of ASBFEO and assistance provided</w:t>
      </w:r>
      <w:bookmarkEnd w:id="46"/>
    </w:p>
    <w:p w14:paraId="1F8BDABC" w14:textId="3E7EB803" w:rsidR="00D17F6F" w:rsidRPr="00D17F6F" w:rsidRDefault="00D17F6F" w:rsidP="000A34EE">
      <w:pPr>
        <w:pStyle w:val="Heading5"/>
        <w:jc w:val="both"/>
      </w:pPr>
      <w:r>
        <w:t>Types of assistance provided by ASBFEO</w:t>
      </w:r>
    </w:p>
    <w:p w14:paraId="23611B8B" w14:textId="70EC4E9C" w:rsidR="00017001" w:rsidRPr="00B86FE1" w:rsidRDefault="00C5065E" w:rsidP="00B86FE1">
      <w:pPr>
        <w:rPr>
          <w:rFonts w:ascii="Segoe UI" w:eastAsia="Times New Roman" w:hAnsi="Segoe UI" w:cs="Segoe UI"/>
          <w:sz w:val="21"/>
          <w:szCs w:val="21"/>
          <w:lang w:eastAsia="en-AU"/>
        </w:rPr>
      </w:pPr>
      <w:r>
        <w:t xml:space="preserve">There are </w:t>
      </w:r>
      <w:r w:rsidR="00A8129B">
        <w:t>five</w:t>
      </w:r>
      <w:r>
        <w:t xml:space="preserve"> </w:t>
      </w:r>
      <w:r w:rsidR="00FC124C">
        <w:t>broad</w:t>
      </w:r>
      <w:r>
        <w:t xml:space="preserve"> </w:t>
      </w:r>
      <w:r w:rsidR="00FC124C">
        <w:t>categories</w:t>
      </w:r>
      <w:r>
        <w:t xml:space="preserve"> of assistance that ASBFEO provides and accepts requests for assistance on. </w:t>
      </w:r>
      <w:r w:rsidR="00A8129B">
        <w:t>These include Disputes (Business to Business and Business to Government), General Small Business Assistance, Enquiries about ASBFEO, Industry Codes (e.g</w:t>
      </w:r>
      <w:r w:rsidR="00C52793">
        <w:t>.</w:t>
      </w:r>
      <w:r w:rsidR="00A8129B">
        <w:t xml:space="preserve"> Dairy, Horticulture, and Oil Codes of Conduct), and ATO/AAT/Tax Concierge Service inquiries. </w:t>
      </w:r>
      <w:r w:rsidR="00020DE2">
        <w:t>The</w:t>
      </w:r>
      <w:r w:rsidR="007024D3">
        <w:t xml:space="preserve"> breakdown of assistance enquiries</w:t>
      </w:r>
      <w:r w:rsidR="00B86FE1">
        <w:t xml:space="preserve"> (</w:t>
      </w:r>
      <w:r w:rsidR="00B506A1">
        <w:t xml:space="preserve">based on the </w:t>
      </w:r>
      <w:r w:rsidR="00B86FE1">
        <w:t xml:space="preserve">quarterly reports between </w:t>
      </w:r>
      <w:r w:rsidR="00B86FE1" w:rsidRPr="00B86FE1">
        <w:rPr>
          <w:rFonts w:ascii="Segoe UI" w:eastAsia="Times New Roman" w:hAnsi="Segoe UI" w:cs="Segoe UI"/>
          <w:sz w:val="21"/>
          <w:szCs w:val="21"/>
          <w:lang w:eastAsia="en-AU"/>
        </w:rPr>
        <w:t>Q3 201</w:t>
      </w:r>
      <w:r w:rsidR="004819CA">
        <w:rPr>
          <w:rFonts w:ascii="Segoe UI" w:eastAsia="Times New Roman" w:hAnsi="Segoe UI" w:cs="Segoe UI"/>
          <w:sz w:val="21"/>
          <w:szCs w:val="21"/>
          <w:lang w:eastAsia="en-AU"/>
        </w:rPr>
        <w:t>9</w:t>
      </w:r>
      <w:r w:rsidR="00B86FE1" w:rsidRPr="00B86FE1">
        <w:rPr>
          <w:rFonts w:ascii="Segoe UI" w:eastAsia="Times New Roman" w:hAnsi="Segoe UI" w:cs="Segoe UI"/>
          <w:sz w:val="21"/>
          <w:szCs w:val="21"/>
          <w:lang w:eastAsia="en-AU"/>
        </w:rPr>
        <w:t xml:space="preserve"> - Q4 2020</w:t>
      </w:r>
      <w:r w:rsidR="00B86FE1">
        <w:rPr>
          <w:rFonts w:ascii="Segoe UI" w:eastAsia="Times New Roman" w:hAnsi="Segoe UI" w:cs="Segoe UI"/>
          <w:sz w:val="21"/>
          <w:szCs w:val="21"/>
          <w:lang w:eastAsia="en-AU"/>
        </w:rPr>
        <w:t xml:space="preserve">) </w:t>
      </w:r>
      <w:r w:rsidR="00F97BB9">
        <w:t>is</w:t>
      </w:r>
      <w:r w:rsidR="00020DE2">
        <w:t xml:space="preserve"> shown in the </w:t>
      </w:r>
      <w:r w:rsidR="00C80CEA">
        <w:t xml:space="preserve">table and </w:t>
      </w:r>
      <w:r w:rsidR="00D11DD7">
        <w:t>chart</w:t>
      </w:r>
      <w:r w:rsidR="00020DE2">
        <w:t xml:space="preserve"> </w:t>
      </w:r>
      <w:r w:rsidR="00020DE2" w:rsidRPr="007F3C84">
        <w:rPr>
          <w:i/>
        </w:rPr>
        <w:t>below</w:t>
      </w:r>
      <w:r w:rsidR="00BE7F59">
        <w:t>:</w:t>
      </w:r>
    </w:p>
    <w:p w14:paraId="69FAE7E6" w14:textId="77777777" w:rsidR="00373C6A" w:rsidRPr="00472624" w:rsidRDefault="00373C6A" w:rsidP="000A34EE">
      <w:pPr>
        <w:spacing w:after="0"/>
        <w:jc w:val="both"/>
        <w:rPr>
          <w:b/>
        </w:rPr>
      </w:pPr>
    </w:p>
    <w:tbl>
      <w:tblPr>
        <w:tblStyle w:val="ListTable4-Accent2"/>
        <w:tblW w:w="0" w:type="auto"/>
        <w:jc w:val="center"/>
        <w:tblLook w:val="04A0" w:firstRow="1" w:lastRow="0" w:firstColumn="1" w:lastColumn="0" w:noHBand="0" w:noVBand="1"/>
      </w:tblPr>
      <w:tblGrid>
        <w:gridCol w:w="3539"/>
        <w:gridCol w:w="2552"/>
      </w:tblGrid>
      <w:tr w:rsidR="00373C6A" w:rsidRPr="00373C6A" w14:paraId="2346CB6F" w14:textId="77777777" w:rsidTr="004726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tcBorders>
            <w:vAlign w:val="center"/>
            <w:hideMark/>
          </w:tcPr>
          <w:p w14:paraId="39B14360" w14:textId="4EE06CCB" w:rsidR="00373C6A" w:rsidRPr="00373C6A" w:rsidRDefault="00373C6A" w:rsidP="00472624">
            <w:pPr>
              <w:jc w:val="center"/>
              <w:rPr>
                <w:rFonts w:eastAsia="Times New Roman" w:cstheme="minorHAnsi"/>
                <w:lang w:eastAsia="en-AU"/>
              </w:rPr>
            </w:pPr>
            <w:r>
              <w:rPr>
                <w:rFonts w:eastAsia="Times New Roman" w:cstheme="minorHAnsi"/>
                <w:lang w:eastAsia="en-AU"/>
              </w:rPr>
              <w:t>Enquiries</w:t>
            </w:r>
            <w:r w:rsidRPr="00373C6A">
              <w:rPr>
                <w:rFonts w:eastAsia="Times New Roman" w:cstheme="minorHAnsi"/>
                <w:lang w:eastAsia="en-AU"/>
              </w:rPr>
              <w:t xml:space="preserve"> </w:t>
            </w:r>
            <w:r>
              <w:rPr>
                <w:rFonts w:eastAsia="Times New Roman" w:cstheme="minorHAnsi"/>
                <w:lang w:eastAsia="en-AU"/>
              </w:rPr>
              <w:t>Type</w:t>
            </w:r>
          </w:p>
        </w:tc>
        <w:tc>
          <w:tcPr>
            <w:tcW w:w="2552" w:type="dxa"/>
            <w:tcBorders>
              <w:top w:val="none" w:sz="0" w:space="0" w:color="auto"/>
              <w:bottom w:val="none" w:sz="0" w:space="0" w:color="auto"/>
              <w:right w:val="none" w:sz="0" w:space="0" w:color="auto"/>
            </w:tcBorders>
            <w:vAlign w:val="center"/>
            <w:hideMark/>
          </w:tcPr>
          <w:p w14:paraId="0A3A63FA" w14:textId="77777777" w:rsidR="00472624" w:rsidRDefault="00373C6A" w:rsidP="00472624">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n-AU"/>
              </w:rPr>
            </w:pPr>
            <w:r>
              <w:rPr>
                <w:rFonts w:eastAsia="Times New Roman" w:cstheme="minorHAnsi"/>
                <w:lang w:eastAsia="en-AU"/>
              </w:rPr>
              <w:t>Number of Disputes</w:t>
            </w:r>
            <w:r w:rsidR="00472624">
              <w:rPr>
                <w:rFonts w:eastAsia="Times New Roman" w:cstheme="minorHAnsi"/>
                <w:lang w:eastAsia="en-AU"/>
              </w:rPr>
              <w:t xml:space="preserve"> </w:t>
            </w:r>
          </w:p>
          <w:p w14:paraId="60727D89" w14:textId="1EED21E7" w:rsidR="00373C6A" w:rsidRPr="00373C6A" w:rsidRDefault="00472624" w:rsidP="00472624">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w:t>
            </w:r>
            <w:r w:rsidRPr="00472624">
              <w:rPr>
                <w:rFonts w:eastAsia="Times New Roman" w:cstheme="minorHAnsi"/>
                <w:lang w:eastAsia="en-AU"/>
              </w:rPr>
              <w:t>Q3 2019 – Q4 2020</w:t>
            </w:r>
            <w:r>
              <w:rPr>
                <w:rFonts w:eastAsia="Times New Roman" w:cstheme="minorHAnsi"/>
                <w:lang w:eastAsia="en-AU"/>
              </w:rPr>
              <w:t>)</w:t>
            </w:r>
          </w:p>
        </w:tc>
      </w:tr>
      <w:tr w:rsidR="00373C6A" w:rsidRPr="00373C6A" w14:paraId="730DBD1D" w14:textId="77777777" w:rsidTr="00472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6DF732EB" w14:textId="31192013" w:rsidR="00373C6A" w:rsidRPr="00DF602C" w:rsidRDefault="00CC449E" w:rsidP="00373C6A">
            <w:pPr>
              <w:rPr>
                <w:rFonts w:eastAsia="Times New Roman" w:cstheme="minorHAnsi"/>
                <w:lang w:eastAsia="en-AU"/>
              </w:rPr>
            </w:pPr>
            <w:r w:rsidRPr="00DF602C">
              <w:rPr>
                <w:rFonts w:eastAsia="Times New Roman" w:cstheme="minorHAnsi"/>
                <w:lang w:eastAsia="en-AU"/>
              </w:rPr>
              <w:t xml:space="preserve">Industry </w:t>
            </w:r>
            <w:r w:rsidR="00373C6A" w:rsidRPr="00DF602C">
              <w:rPr>
                <w:rFonts w:eastAsia="Times New Roman" w:cstheme="minorHAnsi"/>
                <w:lang w:eastAsia="en-AU"/>
              </w:rPr>
              <w:t>Codes of Conduct</w:t>
            </w:r>
          </w:p>
        </w:tc>
        <w:tc>
          <w:tcPr>
            <w:tcW w:w="2552" w:type="dxa"/>
            <w:vAlign w:val="center"/>
            <w:hideMark/>
          </w:tcPr>
          <w:p w14:paraId="3F695A28" w14:textId="77777777" w:rsidR="00373C6A" w:rsidRPr="00DF602C" w:rsidRDefault="00373C6A" w:rsidP="004726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DF602C">
              <w:rPr>
                <w:rFonts w:eastAsia="Times New Roman" w:cstheme="minorHAnsi"/>
                <w:lang w:eastAsia="en-AU"/>
              </w:rPr>
              <w:t>969</w:t>
            </w:r>
          </w:p>
        </w:tc>
      </w:tr>
      <w:tr w:rsidR="00373C6A" w:rsidRPr="00373C6A" w14:paraId="2706FA26" w14:textId="77777777" w:rsidTr="00472624">
        <w:trPr>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711CF765" w14:textId="040D74BA" w:rsidR="00373C6A" w:rsidRPr="00DF602C" w:rsidRDefault="00373C6A" w:rsidP="00373C6A">
            <w:pPr>
              <w:rPr>
                <w:rFonts w:eastAsia="Times New Roman" w:cstheme="minorHAnsi"/>
                <w:lang w:eastAsia="en-AU"/>
              </w:rPr>
            </w:pPr>
            <w:r w:rsidRPr="00DF602C">
              <w:rPr>
                <w:rFonts w:eastAsia="Times New Roman" w:cstheme="minorHAnsi"/>
                <w:lang w:eastAsia="en-AU"/>
              </w:rPr>
              <w:t>Tax Concierge</w:t>
            </w:r>
          </w:p>
        </w:tc>
        <w:tc>
          <w:tcPr>
            <w:tcW w:w="2552" w:type="dxa"/>
            <w:vAlign w:val="center"/>
            <w:hideMark/>
          </w:tcPr>
          <w:p w14:paraId="7F4BD340" w14:textId="77777777" w:rsidR="00373C6A" w:rsidRPr="00DF602C" w:rsidRDefault="00373C6A" w:rsidP="004726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DF602C">
              <w:rPr>
                <w:rFonts w:eastAsia="Times New Roman" w:cstheme="minorHAnsi"/>
                <w:lang w:eastAsia="en-AU"/>
              </w:rPr>
              <w:t>386</w:t>
            </w:r>
          </w:p>
        </w:tc>
      </w:tr>
      <w:tr w:rsidR="00373C6A" w:rsidRPr="00373C6A" w14:paraId="0C03481B" w14:textId="77777777" w:rsidTr="00472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51B7460A" w14:textId="1C5867BA" w:rsidR="00373C6A" w:rsidRPr="00DF602C" w:rsidRDefault="00373C6A" w:rsidP="00373C6A">
            <w:pPr>
              <w:rPr>
                <w:rFonts w:eastAsia="Times New Roman" w:cstheme="minorHAnsi"/>
                <w:lang w:eastAsia="en-AU"/>
              </w:rPr>
            </w:pPr>
            <w:r w:rsidRPr="00DF602C">
              <w:rPr>
                <w:rFonts w:eastAsia="Times New Roman" w:cstheme="minorHAnsi"/>
                <w:lang w:eastAsia="en-AU"/>
              </w:rPr>
              <w:t xml:space="preserve">General </w:t>
            </w:r>
            <w:r w:rsidR="00CC449E" w:rsidRPr="00DF602C">
              <w:rPr>
                <w:rFonts w:eastAsia="Times New Roman" w:cstheme="minorHAnsi"/>
                <w:lang w:eastAsia="en-AU"/>
              </w:rPr>
              <w:t xml:space="preserve">Small Business </w:t>
            </w:r>
            <w:r w:rsidR="005354FB" w:rsidRPr="00DF602C">
              <w:rPr>
                <w:rFonts w:eastAsia="Times New Roman" w:cstheme="minorHAnsi"/>
                <w:lang w:eastAsia="en-AU"/>
              </w:rPr>
              <w:t>Assistance</w:t>
            </w:r>
          </w:p>
        </w:tc>
        <w:tc>
          <w:tcPr>
            <w:tcW w:w="2552" w:type="dxa"/>
            <w:vAlign w:val="center"/>
            <w:hideMark/>
          </w:tcPr>
          <w:p w14:paraId="7F06DD59" w14:textId="6E42EBC2" w:rsidR="00373C6A" w:rsidRPr="00DF602C" w:rsidRDefault="004819CA" w:rsidP="004726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DF602C">
              <w:rPr>
                <w:rFonts w:eastAsia="Times New Roman" w:cstheme="minorHAnsi"/>
                <w:lang w:eastAsia="en-AU"/>
              </w:rPr>
              <w:t>5,307</w:t>
            </w:r>
          </w:p>
        </w:tc>
      </w:tr>
      <w:tr w:rsidR="00373C6A" w:rsidRPr="00373C6A" w14:paraId="145B8EDA" w14:textId="77777777" w:rsidTr="00472624">
        <w:trPr>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74F1E3E9" w14:textId="73A3F05F" w:rsidR="00373C6A" w:rsidRPr="00DF602C" w:rsidRDefault="00373C6A" w:rsidP="00373C6A">
            <w:pPr>
              <w:rPr>
                <w:rFonts w:eastAsia="Times New Roman" w:cstheme="minorHAnsi"/>
                <w:lang w:eastAsia="en-AU"/>
              </w:rPr>
            </w:pPr>
            <w:r w:rsidRPr="00DF602C">
              <w:rPr>
                <w:rFonts w:eastAsia="Times New Roman" w:cstheme="minorHAnsi"/>
                <w:lang w:eastAsia="en-AU"/>
              </w:rPr>
              <w:t>Disputes (B2B, B2G etc.)</w:t>
            </w:r>
          </w:p>
        </w:tc>
        <w:tc>
          <w:tcPr>
            <w:tcW w:w="2552" w:type="dxa"/>
            <w:vAlign w:val="center"/>
            <w:hideMark/>
          </w:tcPr>
          <w:p w14:paraId="7EC15302" w14:textId="017CD8B5" w:rsidR="00373C6A" w:rsidRPr="00DF602C" w:rsidRDefault="004819CA" w:rsidP="004726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DF602C">
              <w:rPr>
                <w:rFonts w:eastAsia="Times New Roman" w:cstheme="minorHAnsi"/>
                <w:lang w:eastAsia="en-AU"/>
              </w:rPr>
              <w:t>4,864</w:t>
            </w:r>
          </w:p>
        </w:tc>
      </w:tr>
      <w:tr w:rsidR="00373C6A" w:rsidRPr="00373C6A" w14:paraId="0AED6222" w14:textId="77777777" w:rsidTr="004726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1783EE74" w14:textId="77777777" w:rsidR="00373C6A" w:rsidRPr="00DF602C" w:rsidRDefault="00373C6A" w:rsidP="00373C6A">
            <w:pPr>
              <w:rPr>
                <w:rFonts w:eastAsia="Times New Roman" w:cstheme="minorHAnsi"/>
                <w:lang w:eastAsia="en-AU"/>
              </w:rPr>
            </w:pPr>
            <w:r w:rsidRPr="00DF602C">
              <w:rPr>
                <w:rFonts w:eastAsia="Times New Roman" w:cstheme="minorHAnsi"/>
                <w:lang w:eastAsia="en-AU"/>
              </w:rPr>
              <w:t>Enquiry about ASBFEO</w:t>
            </w:r>
          </w:p>
        </w:tc>
        <w:tc>
          <w:tcPr>
            <w:tcW w:w="2552" w:type="dxa"/>
            <w:vAlign w:val="center"/>
            <w:hideMark/>
          </w:tcPr>
          <w:p w14:paraId="3B5FA6E4" w14:textId="2F5EF641" w:rsidR="00373C6A" w:rsidRPr="00DF602C" w:rsidRDefault="004819CA" w:rsidP="0047262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DF602C">
              <w:rPr>
                <w:rFonts w:eastAsia="Times New Roman" w:cstheme="minorHAnsi"/>
                <w:lang w:eastAsia="en-AU"/>
              </w:rPr>
              <w:t>71</w:t>
            </w:r>
          </w:p>
        </w:tc>
      </w:tr>
      <w:tr w:rsidR="00373C6A" w:rsidRPr="00373C6A" w14:paraId="0C2F42E7" w14:textId="77777777" w:rsidTr="00472624">
        <w:trPr>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4FDA6F7E" w14:textId="77777777" w:rsidR="00373C6A" w:rsidRPr="00DF602C" w:rsidRDefault="00373C6A" w:rsidP="00CC449E">
            <w:pPr>
              <w:jc w:val="right"/>
              <w:rPr>
                <w:rFonts w:eastAsia="Times New Roman" w:cstheme="minorHAnsi"/>
                <w:lang w:eastAsia="en-AU"/>
              </w:rPr>
            </w:pPr>
            <w:r w:rsidRPr="00DF602C">
              <w:rPr>
                <w:rFonts w:eastAsia="Times New Roman" w:cstheme="minorHAnsi"/>
                <w:lang w:eastAsia="en-AU"/>
              </w:rPr>
              <w:t>TOTAL</w:t>
            </w:r>
          </w:p>
        </w:tc>
        <w:tc>
          <w:tcPr>
            <w:tcW w:w="2552" w:type="dxa"/>
            <w:vAlign w:val="center"/>
            <w:hideMark/>
          </w:tcPr>
          <w:p w14:paraId="09F41702" w14:textId="1184EF9B" w:rsidR="00373C6A" w:rsidRPr="00DF602C" w:rsidRDefault="00373C6A" w:rsidP="0047262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DF602C">
              <w:rPr>
                <w:rFonts w:eastAsia="Times New Roman" w:cstheme="minorHAnsi"/>
                <w:b/>
                <w:bCs/>
                <w:lang w:eastAsia="en-AU"/>
              </w:rPr>
              <w:t>1</w:t>
            </w:r>
            <w:r w:rsidR="004819CA" w:rsidRPr="00DF602C">
              <w:rPr>
                <w:rFonts w:eastAsia="Times New Roman" w:cstheme="minorHAnsi"/>
                <w:b/>
                <w:bCs/>
                <w:lang w:eastAsia="en-AU"/>
              </w:rPr>
              <w:t>1,597</w:t>
            </w:r>
            <w:r w:rsidR="00372EF6" w:rsidRPr="00DF602C">
              <w:rPr>
                <w:rStyle w:val="FootnoteReference"/>
                <w:rFonts w:eastAsia="Times New Roman" w:cstheme="minorHAnsi"/>
                <w:b/>
                <w:bCs/>
                <w:lang w:eastAsia="en-AU"/>
              </w:rPr>
              <w:footnoteReference w:id="16"/>
            </w:r>
          </w:p>
        </w:tc>
      </w:tr>
    </w:tbl>
    <w:p w14:paraId="44FEDE08" w14:textId="0785642F" w:rsidR="00E46F2E" w:rsidRDefault="00E46F2E" w:rsidP="005B21EA">
      <w:pPr>
        <w:spacing w:after="0"/>
      </w:pPr>
    </w:p>
    <w:p w14:paraId="61FE0D98" w14:textId="4E90E923" w:rsidR="00020DE2" w:rsidRDefault="007024D3" w:rsidP="00B961F7">
      <w:pPr>
        <w:spacing w:after="0"/>
        <w:jc w:val="center"/>
      </w:pPr>
      <w:r>
        <w:rPr>
          <w:noProof/>
        </w:rPr>
        <w:drawing>
          <wp:inline distT="0" distB="0" distL="0" distR="0" wp14:anchorId="76F6B2EE" wp14:editId="37153318">
            <wp:extent cx="3000900" cy="3639224"/>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0900" cy="3639224"/>
                    </a:xfrm>
                    <a:prstGeom prst="rect">
                      <a:avLst/>
                    </a:prstGeom>
                  </pic:spPr>
                </pic:pic>
              </a:graphicData>
            </a:graphic>
          </wp:inline>
        </w:drawing>
      </w:r>
    </w:p>
    <w:p w14:paraId="618C19F2" w14:textId="46F530E2" w:rsidR="00CD42B2" w:rsidRDefault="00BF0286" w:rsidP="000A34EE">
      <w:pPr>
        <w:pStyle w:val="Caption"/>
        <w:jc w:val="both"/>
      </w:pPr>
      <w:r>
        <w:lastRenderedPageBreak/>
        <w:t xml:space="preserve">Figure </w:t>
      </w:r>
      <w:r w:rsidR="003E3837">
        <w:fldChar w:fldCharType="begin"/>
      </w:r>
      <w:r w:rsidR="003E3837">
        <w:instrText xml:space="preserve"> SEQ Figure \* ARABIC </w:instrText>
      </w:r>
      <w:r w:rsidR="003E3837">
        <w:fldChar w:fldCharType="separate"/>
      </w:r>
      <w:r w:rsidR="00BB7DFB">
        <w:rPr>
          <w:noProof/>
        </w:rPr>
        <w:t>3</w:t>
      </w:r>
      <w:r w:rsidR="003E3837">
        <w:rPr>
          <w:noProof/>
        </w:rPr>
        <w:fldChar w:fldCharType="end"/>
      </w:r>
      <w:r>
        <w:t xml:space="preserve">: </w:t>
      </w:r>
      <w:r w:rsidR="0060524F">
        <w:t>Requests for Assistance</w:t>
      </w:r>
      <w:r>
        <w:t xml:space="preserve"> </w:t>
      </w:r>
      <w:r w:rsidR="00E32996">
        <w:t>by case type</w:t>
      </w:r>
      <w:r>
        <w:t xml:space="preserve"> </w:t>
      </w:r>
      <w:r w:rsidR="00B961F7">
        <w:t>as per</w:t>
      </w:r>
      <w:r w:rsidR="0060524F">
        <w:t xml:space="preserve"> </w:t>
      </w:r>
      <w:r w:rsidR="007024D3">
        <w:t xml:space="preserve">asbfeo’s </w:t>
      </w:r>
      <w:r w:rsidR="00C453FB">
        <w:t>quarterly</w:t>
      </w:r>
      <w:r w:rsidR="007024D3">
        <w:t xml:space="preserve"> reports (collated</w:t>
      </w:r>
      <w:r w:rsidR="00B961F7">
        <w:t xml:space="preserve"> by The</w:t>
      </w:r>
      <w:r w:rsidR="0060524F">
        <w:t xml:space="preserve"> </w:t>
      </w:r>
      <w:r w:rsidR="00E32996">
        <w:t>Review</w:t>
      </w:r>
      <w:r>
        <w:t>)</w:t>
      </w:r>
    </w:p>
    <w:p w14:paraId="763EA95C" w14:textId="19B1BB99" w:rsidR="00D17F6F" w:rsidRDefault="00D17F6F" w:rsidP="000A34EE">
      <w:pPr>
        <w:spacing w:after="0"/>
        <w:jc w:val="both"/>
      </w:pPr>
      <w:r>
        <w:t>Case studies of assistance provided by ASBFEO include:</w:t>
      </w:r>
      <w:r>
        <w:rPr>
          <w:rStyle w:val="FootnoteReference"/>
        </w:rPr>
        <w:footnoteReference w:id="17"/>
      </w:r>
    </w:p>
    <w:p w14:paraId="5CF43717" w14:textId="40706E83" w:rsidR="00D17F6F" w:rsidRDefault="00D17F6F" w:rsidP="00C91676">
      <w:pPr>
        <w:pStyle w:val="ListParagraph"/>
        <w:numPr>
          <w:ilvl w:val="0"/>
          <w:numId w:val="50"/>
        </w:numPr>
        <w:jc w:val="both"/>
      </w:pPr>
      <w:r>
        <w:t xml:space="preserve">Contract cancelled without </w:t>
      </w:r>
      <w:r w:rsidR="006F24D0">
        <w:t xml:space="preserve">a </w:t>
      </w:r>
      <w:r>
        <w:t>cancellation fee (Contract Dispute)</w:t>
      </w:r>
    </w:p>
    <w:p w14:paraId="1FF2532F" w14:textId="77777777" w:rsidR="00D17F6F" w:rsidRDefault="00D17F6F" w:rsidP="00C91676">
      <w:pPr>
        <w:pStyle w:val="ListParagraph"/>
        <w:numPr>
          <w:ilvl w:val="0"/>
          <w:numId w:val="50"/>
        </w:numPr>
        <w:jc w:val="both"/>
      </w:pPr>
      <w:r>
        <w:t>Sole Trader received outstanding payment (Payment Dispute)</w:t>
      </w:r>
    </w:p>
    <w:p w14:paraId="2E6E0625" w14:textId="77777777" w:rsidR="00D17F6F" w:rsidRDefault="00D17F6F" w:rsidP="00C91676">
      <w:pPr>
        <w:pStyle w:val="ListParagraph"/>
        <w:numPr>
          <w:ilvl w:val="0"/>
          <w:numId w:val="50"/>
        </w:numPr>
        <w:jc w:val="both"/>
      </w:pPr>
      <w:r>
        <w:t>Reinstating Franchise (Franchising Dispute)</w:t>
      </w:r>
    </w:p>
    <w:p w14:paraId="4DEE8BA3" w14:textId="77777777" w:rsidR="00D17F6F" w:rsidRDefault="00D17F6F" w:rsidP="00C91676">
      <w:pPr>
        <w:pStyle w:val="ListParagraph"/>
        <w:numPr>
          <w:ilvl w:val="0"/>
          <w:numId w:val="50"/>
        </w:numPr>
        <w:jc w:val="both"/>
      </w:pPr>
      <w:r>
        <w:t>Shopping centre agrees to pay fit-out cost (Retail Lease Dispute)</w:t>
      </w:r>
    </w:p>
    <w:p w14:paraId="536FD005" w14:textId="77777777" w:rsidR="00D17F6F" w:rsidRDefault="00D17F6F" w:rsidP="00C91676">
      <w:pPr>
        <w:pStyle w:val="ListParagraph"/>
        <w:numPr>
          <w:ilvl w:val="0"/>
          <w:numId w:val="50"/>
        </w:numPr>
        <w:jc w:val="both"/>
      </w:pPr>
      <w:r>
        <w:t>Refund for damaged goods (Payments Dispute)</w:t>
      </w:r>
    </w:p>
    <w:p w14:paraId="038C2790" w14:textId="77777777" w:rsidR="00D17F6F" w:rsidRDefault="00D17F6F" w:rsidP="005D7F74">
      <w:pPr>
        <w:pStyle w:val="ListParagraph"/>
        <w:numPr>
          <w:ilvl w:val="0"/>
          <w:numId w:val="0"/>
        </w:numPr>
        <w:ind w:left="720"/>
        <w:jc w:val="both"/>
      </w:pPr>
    </w:p>
    <w:p w14:paraId="1730123C" w14:textId="74B836BC" w:rsidR="00D17F6F" w:rsidRDefault="00D17F6F" w:rsidP="00991B53">
      <w:pPr>
        <w:jc w:val="both"/>
      </w:pPr>
      <w:r>
        <w:t>Whilst most case studies can be matched with the above categories, ASBFEO is able to take on other assistance cases if the assistance requested is in relation to relevant actions as outlined in the Act.</w:t>
      </w:r>
      <w:r>
        <w:rPr>
          <w:rStyle w:val="FootnoteReference"/>
        </w:rPr>
        <w:footnoteReference w:id="18"/>
      </w:r>
    </w:p>
    <w:p w14:paraId="4D743980" w14:textId="3EEFD34E" w:rsidR="00D17F6F" w:rsidRDefault="00D17F6F" w:rsidP="005D7F74">
      <w:pPr>
        <w:pStyle w:val="Heading4"/>
        <w:jc w:val="both"/>
      </w:pPr>
      <w:r>
        <w:t>Case resolution pathways</w:t>
      </w:r>
    </w:p>
    <w:p w14:paraId="03BEE827" w14:textId="20750263" w:rsidR="00DE68E5" w:rsidRDefault="001A446E" w:rsidP="00064194">
      <w:pPr>
        <w:ind w:left="170" w:hanging="113"/>
        <w:jc w:val="both"/>
      </w:pPr>
      <w:r>
        <w:t xml:space="preserve">Requests for assistance can follow six resolution </w:t>
      </w:r>
      <w:r w:rsidRPr="002A7514">
        <w:rPr>
          <w:i/>
        </w:rPr>
        <w:t>pathways</w:t>
      </w:r>
      <w:r w:rsidR="002A7514">
        <w:t xml:space="preserve"> (methods of which a request for assistance has been resolved)</w:t>
      </w:r>
      <w:r>
        <w:t>. The table below shows the number of time</w:t>
      </w:r>
      <w:r w:rsidR="00F304CF">
        <w:t>s</w:t>
      </w:r>
      <w:r>
        <w:t xml:space="preserve"> each of these pathways </w:t>
      </w:r>
      <w:r w:rsidR="002A7514">
        <w:t xml:space="preserve">a matter </w:t>
      </w:r>
      <w:r>
        <w:t xml:space="preserve">has </w:t>
      </w:r>
      <w:r w:rsidR="002A7514">
        <w:t>followed</w:t>
      </w:r>
      <w:r>
        <w:t xml:space="preserve"> over the </w:t>
      </w:r>
      <w:r w:rsidR="00970AA8">
        <w:t>Review Period</w:t>
      </w:r>
      <w:r w:rsidR="005B21EA">
        <w:t>.</w:t>
      </w:r>
      <w:r w:rsidR="004926F6">
        <w:rPr>
          <w:rStyle w:val="FootnoteReference"/>
        </w:rPr>
        <w:footnoteReference w:id="19"/>
      </w:r>
      <w:r w:rsidR="00064194" w:rsidRPr="003668D5">
        <w:rPr>
          <w:vertAlign w:val="superscript"/>
        </w:rPr>
        <w:t>,</w:t>
      </w:r>
      <w:r w:rsidR="00064194" w:rsidRPr="003668D5">
        <w:rPr>
          <w:rStyle w:val="FootnoteReference"/>
        </w:rPr>
        <w:t xml:space="preserve"> </w:t>
      </w:r>
      <w:r w:rsidR="00064194">
        <w:rPr>
          <w:rStyle w:val="FootnoteReference"/>
        </w:rPr>
        <w:footnoteReference w:id="20"/>
      </w:r>
      <w:r w:rsidR="00F733B2">
        <w:t xml:space="preserve"> </w:t>
      </w:r>
    </w:p>
    <w:p w14:paraId="537A9D6A" w14:textId="21F5CF17" w:rsidR="004C1595" w:rsidRDefault="004C1595" w:rsidP="005D7F74">
      <w:pPr>
        <w:spacing w:after="0"/>
        <w:jc w:val="both"/>
      </w:pPr>
    </w:p>
    <w:tbl>
      <w:tblPr>
        <w:tblStyle w:val="GridTable4-Accent2"/>
        <w:tblW w:w="0" w:type="auto"/>
        <w:tblLook w:val="04A0" w:firstRow="1" w:lastRow="0" w:firstColumn="1" w:lastColumn="0" w:noHBand="0" w:noVBand="1"/>
      </w:tblPr>
      <w:tblGrid>
        <w:gridCol w:w="3641"/>
        <w:gridCol w:w="1035"/>
        <w:gridCol w:w="1035"/>
        <w:gridCol w:w="1035"/>
        <w:gridCol w:w="1265"/>
        <w:gridCol w:w="1005"/>
      </w:tblGrid>
      <w:tr w:rsidR="008C7643" w:rsidRPr="008C7643" w14:paraId="7377A5A6" w14:textId="77777777" w:rsidTr="00E4593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F6B11E4" w14:textId="77777777" w:rsidR="008C7643" w:rsidRPr="008C7643" w:rsidRDefault="008C7643" w:rsidP="008C7643">
            <w:pPr>
              <w:jc w:val="right"/>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Resolution</w:t>
            </w:r>
          </w:p>
        </w:tc>
        <w:tc>
          <w:tcPr>
            <w:tcW w:w="0" w:type="auto"/>
            <w:noWrap/>
            <w:hideMark/>
          </w:tcPr>
          <w:p w14:paraId="499A6511" w14:textId="77777777" w:rsidR="008C7643" w:rsidRPr="008C7643" w:rsidRDefault="008C7643" w:rsidP="008C7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2017-2018</w:t>
            </w:r>
          </w:p>
        </w:tc>
        <w:tc>
          <w:tcPr>
            <w:tcW w:w="0" w:type="auto"/>
            <w:noWrap/>
            <w:hideMark/>
          </w:tcPr>
          <w:p w14:paraId="43242627" w14:textId="77777777" w:rsidR="008C7643" w:rsidRPr="008C7643" w:rsidRDefault="008C7643" w:rsidP="008C7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2018-2019</w:t>
            </w:r>
          </w:p>
        </w:tc>
        <w:tc>
          <w:tcPr>
            <w:tcW w:w="0" w:type="auto"/>
            <w:noWrap/>
            <w:hideMark/>
          </w:tcPr>
          <w:p w14:paraId="5CD86C00" w14:textId="77777777" w:rsidR="008C7643" w:rsidRPr="008C7643" w:rsidRDefault="008C7643" w:rsidP="008C7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2019-2020</w:t>
            </w:r>
          </w:p>
        </w:tc>
        <w:tc>
          <w:tcPr>
            <w:tcW w:w="0" w:type="auto"/>
            <w:noWrap/>
            <w:hideMark/>
          </w:tcPr>
          <w:p w14:paraId="75B420ED" w14:textId="3E9C98B3" w:rsidR="008C7643" w:rsidRPr="008C7643" w:rsidRDefault="008C7643" w:rsidP="008C7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Total by Type</w:t>
            </w:r>
          </w:p>
        </w:tc>
        <w:tc>
          <w:tcPr>
            <w:tcW w:w="0" w:type="auto"/>
            <w:noWrap/>
            <w:hideMark/>
          </w:tcPr>
          <w:p w14:paraId="1A6017A4" w14:textId="233366B7" w:rsidR="008C7643" w:rsidRPr="008C7643" w:rsidRDefault="008C7643" w:rsidP="008C76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AU"/>
              </w:rPr>
            </w:pPr>
            <w:r w:rsidRPr="008C7643">
              <w:rPr>
                <w:rFonts w:ascii="Calibri" w:eastAsia="Times New Roman" w:hAnsi="Calibri" w:cs="Calibri"/>
                <w:color w:val="FFFFFF"/>
                <w:sz w:val="24"/>
                <w:szCs w:val="24"/>
                <w:lang w:eastAsia="en-AU"/>
              </w:rPr>
              <w:t xml:space="preserve">% </w:t>
            </w:r>
            <w:r>
              <w:rPr>
                <w:rFonts w:ascii="Calibri" w:eastAsia="Times New Roman" w:hAnsi="Calibri" w:cs="Calibri"/>
                <w:color w:val="FFFFFF"/>
                <w:sz w:val="24"/>
                <w:szCs w:val="24"/>
                <w:lang w:eastAsia="en-AU"/>
              </w:rPr>
              <w:t>b</w:t>
            </w:r>
            <w:r w:rsidRPr="008C7643">
              <w:rPr>
                <w:rFonts w:ascii="Calibri" w:eastAsia="Times New Roman" w:hAnsi="Calibri" w:cs="Calibri"/>
                <w:color w:val="FFFFFF"/>
                <w:sz w:val="24"/>
                <w:szCs w:val="24"/>
                <w:lang w:eastAsia="en-AU"/>
              </w:rPr>
              <w:t>y Type</w:t>
            </w:r>
          </w:p>
        </w:tc>
      </w:tr>
      <w:tr w:rsidR="008C7643" w:rsidRPr="008C7643" w14:paraId="267FBCC1" w14:textId="77777777" w:rsidTr="00E4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1ABE8D"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Referred to appropriate agency</w:t>
            </w:r>
          </w:p>
        </w:tc>
        <w:tc>
          <w:tcPr>
            <w:tcW w:w="0" w:type="auto"/>
            <w:noWrap/>
            <w:hideMark/>
          </w:tcPr>
          <w:p w14:paraId="2D0CFAC5" w14:textId="189AE58B"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814</w:t>
            </w:r>
          </w:p>
        </w:tc>
        <w:tc>
          <w:tcPr>
            <w:tcW w:w="0" w:type="auto"/>
            <w:noWrap/>
            <w:hideMark/>
          </w:tcPr>
          <w:p w14:paraId="65FD1F59" w14:textId="0964C929"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2,413</w:t>
            </w:r>
          </w:p>
        </w:tc>
        <w:tc>
          <w:tcPr>
            <w:tcW w:w="0" w:type="auto"/>
            <w:noWrap/>
            <w:hideMark/>
          </w:tcPr>
          <w:p w14:paraId="3AA8739F" w14:textId="7A85DE31"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7</w:t>
            </w:r>
            <w:r w:rsidRPr="008C7643">
              <w:rPr>
                <w:rFonts w:ascii="Calibri" w:eastAsia="Times New Roman" w:hAnsi="Calibri" w:cs="Calibri"/>
                <w:color w:val="000000"/>
                <w:lang w:eastAsia="en-AU"/>
              </w:rPr>
              <w:t>63</w:t>
            </w:r>
          </w:p>
        </w:tc>
        <w:tc>
          <w:tcPr>
            <w:tcW w:w="0" w:type="auto"/>
            <w:noWrap/>
            <w:hideMark/>
          </w:tcPr>
          <w:p w14:paraId="6B686FE1" w14:textId="7CA9F5C2"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3,990</w:t>
            </w:r>
          </w:p>
        </w:tc>
        <w:tc>
          <w:tcPr>
            <w:tcW w:w="0" w:type="auto"/>
            <w:noWrap/>
            <w:hideMark/>
          </w:tcPr>
          <w:p w14:paraId="2098F1C4" w14:textId="77777777"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25.3%</w:t>
            </w:r>
          </w:p>
        </w:tc>
      </w:tr>
      <w:tr w:rsidR="008C7643" w:rsidRPr="008C7643" w14:paraId="5D710ED8" w14:textId="77777777" w:rsidTr="00E459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78F5B5"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Referred to state Small Business Commissioners</w:t>
            </w:r>
          </w:p>
        </w:tc>
        <w:tc>
          <w:tcPr>
            <w:tcW w:w="0" w:type="auto"/>
            <w:noWrap/>
            <w:hideMark/>
          </w:tcPr>
          <w:p w14:paraId="7476E011" w14:textId="1F460C57"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772</w:t>
            </w:r>
          </w:p>
        </w:tc>
        <w:tc>
          <w:tcPr>
            <w:tcW w:w="0" w:type="auto"/>
            <w:noWrap/>
            <w:hideMark/>
          </w:tcPr>
          <w:p w14:paraId="0F7ED8AD" w14:textId="5D5418A1"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501</w:t>
            </w:r>
          </w:p>
        </w:tc>
        <w:tc>
          <w:tcPr>
            <w:tcW w:w="0" w:type="auto"/>
            <w:noWrap/>
            <w:hideMark/>
          </w:tcPr>
          <w:p w14:paraId="104B18ED" w14:textId="7E41CD13"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602</w:t>
            </w:r>
          </w:p>
        </w:tc>
        <w:tc>
          <w:tcPr>
            <w:tcW w:w="0" w:type="auto"/>
            <w:noWrap/>
            <w:hideMark/>
          </w:tcPr>
          <w:p w14:paraId="2C07F8CB" w14:textId="3D654405"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1,875</w:t>
            </w:r>
          </w:p>
        </w:tc>
        <w:tc>
          <w:tcPr>
            <w:tcW w:w="0" w:type="auto"/>
            <w:noWrap/>
            <w:hideMark/>
          </w:tcPr>
          <w:p w14:paraId="48E03C2B" w14:textId="77777777"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11.9%</w:t>
            </w:r>
          </w:p>
        </w:tc>
      </w:tr>
      <w:tr w:rsidR="008C7643" w:rsidRPr="008C7643" w14:paraId="56B62621" w14:textId="77777777" w:rsidTr="00E4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534A69"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Resolved by ASBFEO direct action</w:t>
            </w:r>
          </w:p>
        </w:tc>
        <w:tc>
          <w:tcPr>
            <w:tcW w:w="0" w:type="auto"/>
            <w:noWrap/>
            <w:hideMark/>
          </w:tcPr>
          <w:p w14:paraId="775A8518" w14:textId="70EF3FDE"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103</w:t>
            </w:r>
          </w:p>
        </w:tc>
        <w:tc>
          <w:tcPr>
            <w:tcW w:w="0" w:type="auto"/>
            <w:noWrap/>
            <w:hideMark/>
          </w:tcPr>
          <w:p w14:paraId="66B0D996" w14:textId="25720F80"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126</w:t>
            </w:r>
          </w:p>
        </w:tc>
        <w:tc>
          <w:tcPr>
            <w:tcW w:w="0" w:type="auto"/>
            <w:noWrap/>
            <w:hideMark/>
          </w:tcPr>
          <w:p w14:paraId="299830AD" w14:textId="23C9720D"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203</w:t>
            </w:r>
          </w:p>
        </w:tc>
        <w:tc>
          <w:tcPr>
            <w:tcW w:w="0" w:type="auto"/>
            <w:noWrap/>
            <w:hideMark/>
          </w:tcPr>
          <w:p w14:paraId="4E9026E0" w14:textId="02291A51"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432</w:t>
            </w:r>
          </w:p>
        </w:tc>
        <w:tc>
          <w:tcPr>
            <w:tcW w:w="0" w:type="auto"/>
            <w:noWrap/>
            <w:hideMark/>
          </w:tcPr>
          <w:p w14:paraId="0B304AE7" w14:textId="77777777"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2.7%</w:t>
            </w:r>
          </w:p>
        </w:tc>
      </w:tr>
      <w:tr w:rsidR="008C7643" w:rsidRPr="008C7643" w14:paraId="49A1EE74" w14:textId="77777777" w:rsidTr="00E45936">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24E1B242"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Resolved by ASBFEO with provision of information or referral to professional advice</w:t>
            </w:r>
          </w:p>
        </w:tc>
        <w:tc>
          <w:tcPr>
            <w:tcW w:w="0" w:type="auto"/>
            <w:noWrap/>
            <w:hideMark/>
          </w:tcPr>
          <w:p w14:paraId="01804188" w14:textId="7DE354BD"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1,208</w:t>
            </w:r>
          </w:p>
        </w:tc>
        <w:tc>
          <w:tcPr>
            <w:tcW w:w="0" w:type="auto"/>
            <w:noWrap/>
            <w:hideMark/>
          </w:tcPr>
          <w:p w14:paraId="305EB0AF" w14:textId="1536C329"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2,101</w:t>
            </w:r>
          </w:p>
        </w:tc>
        <w:tc>
          <w:tcPr>
            <w:tcW w:w="0" w:type="auto"/>
            <w:noWrap/>
            <w:hideMark/>
          </w:tcPr>
          <w:p w14:paraId="3BACFED8" w14:textId="70E9C70C"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4,216</w:t>
            </w:r>
          </w:p>
        </w:tc>
        <w:tc>
          <w:tcPr>
            <w:tcW w:w="0" w:type="auto"/>
            <w:noWrap/>
            <w:hideMark/>
          </w:tcPr>
          <w:p w14:paraId="76B97E91" w14:textId="5385F851"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7,525</w:t>
            </w:r>
          </w:p>
        </w:tc>
        <w:tc>
          <w:tcPr>
            <w:tcW w:w="0" w:type="auto"/>
            <w:noWrap/>
            <w:hideMark/>
          </w:tcPr>
          <w:p w14:paraId="45397DF5" w14:textId="77777777"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47.8%</w:t>
            </w:r>
          </w:p>
        </w:tc>
      </w:tr>
      <w:tr w:rsidR="008C7643" w:rsidRPr="008C7643" w14:paraId="5304A7D0" w14:textId="77777777" w:rsidTr="00E4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5B8CC"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Case in progress with ASBFEO</w:t>
            </w:r>
          </w:p>
        </w:tc>
        <w:tc>
          <w:tcPr>
            <w:tcW w:w="0" w:type="auto"/>
            <w:noWrap/>
            <w:hideMark/>
          </w:tcPr>
          <w:p w14:paraId="61CF5016" w14:textId="55941710"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62</w:t>
            </w:r>
          </w:p>
        </w:tc>
        <w:tc>
          <w:tcPr>
            <w:tcW w:w="0" w:type="auto"/>
            <w:noWrap/>
            <w:hideMark/>
          </w:tcPr>
          <w:p w14:paraId="69403DFF" w14:textId="2D45A046"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1,376</w:t>
            </w:r>
          </w:p>
        </w:tc>
        <w:tc>
          <w:tcPr>
            <w:tcW w:w="0" w:type="auto"/>
            <w:noWrap/>
            <w:hideMark/>
          </w:tcPr>
          <w:p w14:paraId="60974FF4" w14:textId="38E24ACC"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191</w:t>
            </w:r>
          </w:p>
        </w:tc>
        <w:tc>
          <w:tcPr>
            <w:tcW w:w="0" w:type="auto"/>
            <w:noWrap/>
            <w:hideMark/>
          </w:tcPr>
          <w:p w14:paraId="27E32832" w14:textId="5C5C3811"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1,629</w:t>
            </w:r>
          </w:p>
        </w:tc>
        <w:tc>
          <w:tcPr>
            <w:tcW w:w="0" w:type="auto"/>
            <w:noWrap/>
            <w:hideMark/>
          </w:tcPr>
          <w:p w14:paraId="5089D6DC" w14:textId="77777777" w:rsidR="008C7643" w:rsidRPr="008C7643"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10.3%</w:t>
            </w:r>
          </w:p>
        </w:tc>
      </w:tr>
      <w:tr w:rsidR="008C7643" w:rsidRPr="008C7643" w14:paraId="5A16A874" w14:textId="77777777" w:rsidTr="00E459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A6B3FF" w14:textId="77777777" w:rsidR="008C7643" w:rsidRPr="00EC69B3" w:rsidRDefault="008C7643" w:rsidP="008C7643">
            <w:pPr>
              <w:jc w:val="right"/>
              <w:rPr>
                <w:rFonts w:ascii="Calibri" w:eastAsia="Times New Roman" w:hAnsi="Calibri" w:cs="Calibri"/>
                <w:color w:val="000000" w:themeColor="text1"/>
                <w:lang w:eastAsia="en-AU"/>
              </w:rPr>
            </w:pPr>
            <w:r w:rsidRPr="00EC69B3">
              <w:rPr>
                <w:rFonts w:ascii="Calibri" w:eastAsia="Times New Roman" w:hAnsi="Calibri" w:cs="Calibri"/>
                <w:color w:val="000000" w:themeColor="text1"/>
                <w:lang w:eastAsia="en-AU"/>
              </w:rPr>
              <w:t>Referred to alternative dispute resolution</w:t>
            </w:r>
          </w:p>
        </w:tc>
        <w:tc>
          <w:tcPr>
            <w:tcW w:w="0" w:type="auto"/>
            <w:noWrap/>
            <w:hideMark/>
          </w:tcPr>
          <w:p w14:paraId="3A542AE2" w14:textId="58DFDAB6"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34</w:t>
            </w:r>
          </w:p>
        </w:tc>
        <w:tc>
          <w:tcPr>
            <w:tcW w:w="0" w:type="auto"/>
            <w:noWrap/>
            <w:hideMark/>
          </w:tcPr>
          <w:p w14:paraId="49FDF3A5" w14:textId="1ED65F98"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85</w:t>
            </w:r>
          </w:p>
        </w:tc>
        <w:tc>
          <w:tcPr>
            <w:tcW w:w="0" w:type="auto"/>
            <w:noWrap/>
            <w:hideMark/>
          </w:tcPr>
          <w:p w14:paraId="2E78EF16" w14:textId="211E1E24"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189</w:t>
            </w:r>
          </w:p>
        </w:tc>
        <w:tc>
          <w:tcPr>
            <w:tcW w:w="0" w:type="auto"/>
            <w:noWrap/>
            <w:hideMark/>
          </w:tcPr>
          <w:p w14:paraId="7078F947" w14:textId="1B770F57"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8C7643">
              <w:rPr>
                <w:rFonts w:ascii="Calibri" w:eastAsia="Times New Roman" w:hAnsi="Calibri" w:cs="Calibri"/>
                <w:b/>
                <w:bCs/>
                <w:color w:val="000000"/>
                <w:lang w:eastAsia="en-AU"/>
              </w:rPr>
              <w:t>308</w:t>
            </w:r>
          </w:p>
        </w:tc>
        <w:tc>
          <w:tcPr>
            <w:tcW w:w="0" w:type="auto"/>
            <w:noWrap/>
            <w:hideMark/>
          </w:tcPr>
          <w:p w14:paraId="6C001446" w14:textId="77777777" w:rsidR="008C7643" w:rsidRPr="008C7643" w:rsidRDefault="008C7643" w:rsidP="008C76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C7643">
              <w:rPr>
                <w:rFonts w:ascii="Calibri" w:eastAsia="Times New Roman" w:hAnsi="Calibri" w:cs="Calibri"/>
                <w:color w:val="000000"/>
                <w:lang w:eastAsia="en-AU"/>
              </w:rPr>
              <w:t>2.0%</w:t>
            </w:r>
          </w:p>
        </w:tc>
      </w:tr>
      <w:tr w:rsidR="008C7643" w:rsidRPr="008C7643" w14:paraId="7D10D7AF" w14:textId="77777777" w:rsidTr="00E4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49610E" w14:textId="2B2E5442" w:rsidR="008C7643" w:rsidRPr="00040E27" w:rsidRDefault="00040E27" w:rsidP="008C7643">
            <w:pPr>
              <w:jc w:val="right"/>
              <w:rPr>
                <w:rFonts w:ascii="Calibri" w:eastAsia="Times New Roman" w:hAnsi="Calibri" w:cs="Calibri"/>
                <w:color w:val="000000" w:themeColor="text1"/>
                <w:lang w:eastAsia="en-AU"/>
              </w:rPr>
            </w:pPr>
            <w:r>
              <w:rPr>
                <w:rFonts w:ascii="Calibri" w:eastAsia="Times New Roman" w:hAnsi="Calibri" w:cs="Calibri"/>
                <w:color w:val="000000" w:themeColor="text1"/>
                <w:lang w:eastAsia="en-AU"/>
              </w:rPr>
              <w:t>TOTAL</w:t>
            </w:r>
          </w:p>
        </w:tc>
        <w:tc>
          <w:tcPr>
            <w:tcW w:w="0" w:type="auto"/>
            <w:noWrap/>
            <w:hideMark/>
          </w:tcPr>
          <w:p w14:paraId="441D13AD" w14:textId="4194424A" w:rsidR="008C7643" w:rsidRPr="00040E27"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eastAsia="en-AU"/>
              </w:rPr>
            </w:pPr>
            <w:r w:rsidRPr="00040E27">
              <w:rPr>
                <w:rFonts w:ascii="Calibri" w:eastAsia="Times New Roman" w:hAnsi="Calibri" w:cs="Calibri"/>
                <w:b/>
                <w:color w:val="000000" w:themeColor="text1"/>
                <w:lang w:eastAsia="en-AU"/>
              </w:rPr>
              <w:t>2,993</w:t>
            </w:r>
          </w:p>
        </w:tc>
        <w:tc>
          <w:tcPr>
            <w:tcW w:w="0" w:type="auto"/>
            <w:noWrap/>
            <w:hideMark/>
          </w:tcPr>
          <w:p w14:paraId="2A88B987" w14:textId="6FBFE7DF" w:rsidR="008C7643" w:rsidRPr="00040E27"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eastAsia="en-AU"/>
              </w:rPr>
            </w:pPr>
            <w:r w:rsidRPr="00040E27">
              <w:rPr>
                <w:rFonts w:ascii="Calibri" w:eastAsia="Times New Roman" w:hAnsi="Calibri" w:cs="Calibri"/>
                <w:b/>
                <w:color w:val="000000" w:themeColor="text1"/>
                <w:lang w:eastAsia="en-AU"/>
              </w:rPr>
              <w:t>6,602</w:t>
            </w:r>
          </w:p>
        </w:tc>
        <w:tc>
          <w:tcPr>
            <w:tcW w:w="0" w:type="auto"/>
            <w:noWrap/>
            <w:hideMark/>
          </w:tcPr>
          <w:p w14:paraId="5A42362D" w14:textId="302F51CB" w:rsidR="008C7643" w:rsidRPr="00040E27"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eastAsia="en-AU"/>
              </w:rPr>
            </w:pPr>
            <w:r w:rsidRPr="00040E27">
              <w:rPr>
                <w:rFonts w:ascii="Calibri" w:eastAsia="Times New Roman" w:hAnsi="Calibri" w:cs="Calibri"/>
                <w:b/>
                <w:color w:val="000000" w:themeColor="text1"/>
                <w:lang w:eastAsia="en-AU"/>
              </w:rPr>
              <w:t>6,164</w:t>
            </w:r>
          </w:p>
        </w:tc>
        <w:tc>
          <w:tcPr>
            <w:tcW w:w="0" w:type="auto"/>
            <w:noWrap/>
            <w:hideMark/>
          </w:tcPr>
          <w:p w14:paraId="392536C9" w14:textId="2261B549" w:rsidR="008C7643" w:rsidRPr="00040E27"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eastAsia="en-AU"/>
              </w:rPr>
            </w:pPr>
            <w:r w:rsidRPr="00040E27">
              <w:rPr>
                <w:rFonts w:ascii="Calibri" w:eastAsia="Times New Roman" w:hAnsi="Calibri" w:cs="Calibri"/>
                <w:b/>
                <w:color w:val="000000" w:themeColor="text1"/>
                <w:lang w:eastAsia="en-AU"/>
              </w:rPr>
              <w:t>15,759</w:t>
            </w:r>
          </w:p>
        </w:tc>
        <w:tc>
          <w:tcPr>
            <w:tcW w:w="0" w:type="auto"/>
            <w:noWrap/>
            <w:hideMark/>
          </w:tcPr>
          <w:p w14:paraId="63B3A013" w14:textId="77777777" w:rsidR="008C7643" w:rsidRPr="00040E27" w:rsidRDefault="008C7643" w:rsidP="008C76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eastAsia="en-AU"/>
              </w:rPr>
            </w:pPr>
            <w:r w:rsidRPr="00040E27">
              <w:rPr>
                <w:rFonts w:ascii="Calibri" w:eastAsia="Times New Roman" w:hAnsi="Calibri" w:cs="Calibri"/>
                <w:b/>
                <w:color w:val="000000" w:themeColor="text1"/>
                <w:lang w:eastAsia="en-AU"/>
              </w:rPr>
              <w:t>100.0%</w:t>
            </w:r>
          </w:p>
        </w:tc>
      </w:tr>
    </w:tbl>
    <w:p w14:paraId="6E166830" w14:textId="77777777" w:rsidR="004C1595" w:rsidRDefault="004C1595" w:rsidP="005D7F74">
      <w:pPr>
        <w:spacing w:after="0"/>
        <w:jc w:val="both"/>
      </w:pPr>
    </w:p>
    <w:p w14:paraId="2AAC2093" w14:textId="070E7160" w:rsidR="004926F6" w:rsidRDefault="003C7CC1" w:rsidP="00AB1A98">
      <w:pPr>
        <w:jc w:val="both"/>
      </w:pPr>
      <w:r>
        <w:t xml:space="preserve">Requests for assistance are obtained via an online assistance form </w:t>
      </w:r>
      <w:r w:rsidR="006F24D0">
        <w:t>featured</w:t>
      </w:r>
      <w:r>
        <w:t xml:space="preserve"> on </w:t>
      </w:r>
      <w:r w:rsidR="00125227">
        <w:t>ASBFEO</w:t>
      </w:r>
      <w:r w:rsidR="006F24D0">
        <w:t>’s</w:t>
      </w:r>
      <w:r>
        <w:t xml:space="preserve"> website or via </w:t>
      </w:r>
      <w:r w:rsidR="00125227">
        <w:t>ASBFEO</w:t>
      </w:r>
      <w:r>
        <w:t xml:space="preserve">’s </w:t>
      </w:r>
      <w:r w:rsidR="00AC31E9">
        <w:t>i</w:t>
      </w:r>
      <w:r>
        <w:t xml:space="preserve">nformation </w:t>
      </w:r>
      <w:r w:rsidR="00AC31E9">
        <w:t>l</w:t>
      </w:r>
      <w:r>
        <w:t xml:space="preserve">ine phone number. </w:t>
      </w:r>
      <w:r w:rsidR="0072179D">
        <w:t xml:space="preserve">The Review did not </w:t>
      </w:r>
      <w:r w:rsidR="004E6BF7">
        <w:t>consider or collate</w:t>
      </w:r>
      <w:r w:rsidR="0072179D">
        <w:t xml:space="preserve"> information on t</w:t>
      </w:r>
      <w:r w:rsidR="00E06423">
        <w:t xml:space="preserve">he </w:t>
      </w:r>
      <w:r w:rsidR="0072179D">
        <w:t>distribution of cases by</w:t>
      </w:r>
      <w:r w:rsidR="00E06423">
        <w:t xml:space="preserve"> </w:t>
      </w:r>
      <w:r w:rsidR="001F1AF0">
        <w:t xml:space="preserve">the </w:t>
      </w:r>
      <w:r w:rsidR="00E06423">
        <w:t xml:space="preserve">method of contact over the </w:t>
      </w:r>
      <w:r w:rsidR="0072179D">
        <w:t xml:space="preserve">whole </w:t>
      </w:r>
      <w:r w:rsidR="00970AA8">
        <w:t>Review Period</w:t>
      </w:r>
      <w:r w:rsidR="0072179D">
        <w:t xml:space="preserve">, </w:t>
      </w:r>
      <w:r w:rsidR="004E6BF7">
        <w:t>as this data is featured in various</w:t>
      </w:r>
      <w:r w:rsidR="0072179D">
        <w:t xml:space="preserve"> quarterly reports provide. </w:t>
      </w:r>
    </w:p>
    <w:p w14:paraId="4DDCDB5C" w14:textId="6F8EA793" w:rsidR="00DE68E5" w:rsidRDefault="00DE68E5" w:rsidP="00AB1A98">
      <w:pPr>
        <w:pStyle w:val="Heading5"/>
        <w:jc w:val="both"/>
      </w:pPr>
      <w:r>
        <w:t>Drivers for changes to dispute resolution case</w:t>
      </w:r>
      <w:r w:rsidR="00BA2D2E">
        <w:t>load</w:t>
      </w:r>
    </w:p>
    <w:p w14:paraId="1BBEA232" w14:textId="4E3E2FB3" w:rsidR="007E32A5" w:rsidRDefault="007E32A5" w:rsidP="00AB1A98">
      <w:pPr>
        <w:jc w:val="both"/>
      </w:pPr>
      <w:r>
        <w:t>The total number of</w:t>
      </w:r>
      <w:r w:rsidR="009757F9">
        <w:t xml:space="preserve"> </w:t>
      </w:r>
      <w:r>
        <w:t>dispute</w:t>
      </w:r>
      <w:r w:rsidR="009214FE">
        <w:t xml:space="preserve"> assistance requests</w:t>
      </w:r>
      <w:r>
        <w:t xml:space="preserve"> received by ASBFEO </w:t>
      </w:r>
      <w:r w:rsidR="00B11428">
        <w:t xml:space="preserve">during the </w:t>
      </w:r>
      <w:r w:rsidR="00970AA8">
        <w:t>Review Period</w:t>
      </w:r>
      <w:r>
        <w:t xml:space="preserve"> was </w:t>
      </w:r>
      <w:r w:rsidR="001A3817">
        <w:t>15,759</w:t>
      </w:r>
      <w:r>
        <w:t xml:space="preserve"> according to the </w:t>
      </w:r>
      <w:r w:rsidR="009757F9">
        <w:t xml:space="preserve">sum of total disputes recorded in </w:t>
      </w:r>
      <w:r w:rsidR="001A3817">
        <w:t>the annual</w:t>
      </w:r>
      <w:r w:rsidR="009757F9">
        <w:t xml:space="preserve"> reports</w:t>
      </w:r>
      <w:r w:rsidR="00B11428">
        <w:t xml:space="preserve"> </w:t>
      </w:r>
      <w:r w:rsidR="00D551B2">
        <w:t>published from</w:t>
      </w:r>
      <w:r w:rsidR="001A3817">
        <w:t xml:space="preserve"> </w:t>
      </w:r>
      <w:r w:rsidR="00A16F45">
        <w:t>20</w:t>
      </w:r>
      <w:r w:rsidR="001A3817">
        <w:t>17</w:t>
      </w:r>
      <w:r w:rsidR="00B11428">
        <w:t xml:space="preserve"> to </w:t>
      </w:r>
      <w:r w:rsidR="001A3817">
        <w:lastRenderedPageBreak/>
        <w:t>2</w:t>
      </w:r>
      <w:r w:rsidR="00A16F45">
        <w:t>02</w:t>
      </w:r>
      <w:r w:rsidR="00E32996">
        <w:t>0</w:t>
      </w:r>
      <w:r w:rsidR="009757F9">
        <w:t xml:space="preserve">. </w:t>
      </w:r>
      <w:bookmarkStart w:id="47" w:name="_Hlk73959809"/>
      <w:r w:rsidR="004D6AE0">
        <w:t>Disputes increased, on average</w:t>
      </w:r>
      <w:r w:rsidR="00457AC5">
        <w:t xml:space="preserve"> </w:t>
      </w:r>
      <w:r w:rsidR="005124F0">
        <w:t>(</w:t>
      </w:r>
      <w:r w:rsidR="00457AC5">
        <w:t>and excluding the first year</w:t>
      </w:r>
      <w:r w:rsidR="005124F0">
        <w:t>)</w:t>
      </w:r>
      <w:r w:rsidR="004D6AE0">
        <w:t xml:space="preserve">, </w:t>
      </w:r>
      <w:r w:rsidR="00457AC5">
        <w:t>by 25.2% year</w:t>
      </w:r>
      <w:r w:rsidR="001F1AF0">
        <w:t xml:space="preserve"> </w:t>
      </w:r>
      <w:r w:rsidR="00457AC5">
        <w:t>on</w:t>
      </w:r>
      <w:r w:rsidR="001F1AF0">
        <w:t xml:space="preserve"> </w:t>
      </w:r>
      <w:r w:rsidR="00457AC5">
        <w:t>year</w:t>
      </w:r>
      <w:bookmarkEnd w:id="47"/>
      <w:r w:rsidR="00457AC5">
        <w:t>.</w:t>
      </w:r>
      <w:r w:rsidR="004D6AE0">
        <w:t xml:space="preserve"> </w:t>
      </w:r>
      <w:r w:rsidR="00457AC5">
        <w:t xml:space="preserve">This increase in demand </w:t>
      </w:r>
      <w:r w:rsidR="00C40275">
        <w:t>may</w:t>
      </w:r>
      <w:r w:rsidR="00CD7420">
        <w:t xml:space="preserve"> </w:t>
      </w:r>
      <w:r w:rsidR="00457AC5">
        <w:t xml:space="preserve">be </w:t>
      </w:r>
      <w:r w:rsidR="00CD7420">
        <w:t>partially</w:t>
      </w:r>
      <w:r w:rsidR="00457AC5">
        <w:t xml:space="preserve"> attributed to </w:t>
      </w:r>
      <w:r w:rsidR="00125227">
        <w:t>ASBFEO</w:t>
      </w:r>
      <w:r w:rsidR="00457AC5">
        <w:t xml:space="preserve">’s </w:t>
      </w:r>
      <w:r w:rsidR="00A33D51">
        <w:t>increased</w:t>
      </w:r>
      <w:r w:rsidR="00457AC5">
        <w:t xml:space="preserve"> community awareness </w:t>
      </w:r>
      <w:r w:rsidR="00A33D51">
        <w:t xml:space="preserve">over the years, </w:t>
      </w:r>
      <w:r w:rsidR="00457AC5">
        <w:t>which will be further discussed below.</w:t>
      </w:r>
    </w:p>
    <w:p w14:paraId="58CBCB7C" w14:textId="00430F4C" w:rsidR="00457AC5" w:rsidRDefault="00C16D07" w:rsidP="00AB1A98">
      <w:pPr>
        <w:jc w:val="both"/>
      </w:pPr>
      <w:r>
        <w:t>There is a strong positive relationship between</w:t>
      </w:r>
      <w:r w:rsidR="00457AC5">
        <w:t xml:space="preserve"> social media followers and total disputes </w:t>
      </w:r>
      <w:r>
        <w:t>handled by ASBFEO (</w:t>
      </w:r>
      <w:r w:rsidR="00D606F3">
        <w:t>covering The Review Period</w:t>
      </w:r>
      <w:r>
        <w:t>,</w:t>
      </w:r>
      <w:r w:rsidRPr="00586DE6">
        <w:rPr>
          <w:rStyle w:val="FootnoteReference"/>
        </w:rPr>
        <w:t xml:space="preserve"> </w:t>
      </w:r>
      <w:r w:rsidR="00586DE6">
        <w:rPr>
          <w:rStyle w:val="FootnoteReference"/>
        </w:rPr>
        <w:footnoteReference w:id="21"/>
      </w:r>
      <w:r>
        <w:t xml:space="preserve"> </w:t>
      </w:r>
      <w:bookmarkStart w:id="48" w:name="_Hlk73959915"/>
      <w:r>
        <w:t xml:space="preserve">the correlation coefficient </w:t>
      </w:r>
      <w:r w:rsidR="00D606F3">
        <w:t>was</w:t>
      </w:r>
      <w:r w:rsidR="00457AC5">
        <w:t xml:space="preserve"> 0.9</w:t>
      </w:r>
      <w:r w:rsidR="00740287">
        <w:t>3</w:t>
      </w:r>
      <w:bookmarkEnd w:id="48"/>
      <w:r w:rsidR="00586DE6">
        <w:t xml:space="preserve"> </w:t>
      </w:r>
      <w:r w:rsidR="00B6227D">
        <w:rPr>
          <w:rStyle w:val="FootnoteReference"/>
        </w:rPr>
        <w:footnoteReference w:id="22"/>
      </w:r>
      <w:r w:rsidR="00C1200C">
        <w:t>).</w:t>
      </w:r>
      <w:r w:rsidR="00457AC5">
        <w:t xml:space="preserve"> This </w:t>
      </w:r>
      <w:r w:rsidR="00A4511A">
        <w:t>may infer the success of ASBFEO’s marketing campaigns as the increase in</w:t>
      </w:r>
      <w:r w:rsidR="00457AC5">
        <w:t xml:space="preserve"> all social media follower</w:t>
      </w:r>
      <w:r w:rsidR="00A4511A">
        <w:t xml:space="preserve">s is correlated with </w:t>
      </w:r>
      <w:r w:rsidR="00457AC5">
        <w:t xml:space="preserve">an increased </w:t>
      </w:r>
      <w:r w:rsidR="00C808BE">
        <w:t>demand for assistance services</w:t>
      </w:r>
      <w:r w:rsidR="00EC05D8">
        <w:t>. T</w:t>
      </w:r>
      <w:r w:rsidR="00E34DCC">
        <w:t xml:space="preserve">his topic is discussed in further detail in </w:t>
      </w:r>
      <w:r w:rsidR="000B6506">
        <w:t xml:space="preserve">the </w:t>
      </w:r>
      <w:r w:rsidR="000B6506" w:rsidRPr="000B6506">
        <w:rPr>
          <w:b/>
          <w:bCs/>
        </w:rPr>
        <w:t>Demand for Assistance Over the Review Period</w:t>
      </w:r>
      <w:r w:rsidR="000B6506">
        <w:t xml:space="preserve"> section.</w:t>
      </w:r>
      <w:r w:rsidR="00E34DCC">
        <w:t xml:space="preserve"> </w:t>
      </w:r>
    </w:p>
    <w:p w14:paraId="2556BE14" w14:textId="4A3EC302" w:rsidR="003B0FF4" w:rsidRDefault="00D70557" w:rsidP="00AB1A98">
      <w:pPr>
        <w:jc w:val="both"/>
      </w:pPr>
      <w:r>
        <w:t>F</w:t>
      </w:r>
      <w:r w:rsidR="00325234">
        <w:t xml:space="preserve">rom </w:t>
      </w:r>
      <w:r>
        <w:t xml:space="preserve">Q3 </w:t>
      </w:r>
      <w:r w:rsidR="00325234">
        <w:t>2019</w:t>
      </w:r>
      <w:r>
        <w:t xml:space="preserve"> -</w:t>
      </w:r>
      <w:r w:rsidR="00325234">
        <w:t xml:space="preserve"> </w:t>
      </w:r>
      <w:r>
        <w:t>Q4</w:t>
      </w:r>
      <w:r w:rsidR="00325234">
        <w:t xml:space="preserve"> 2020, </w:t>
      </w:r>
      <w:r>
        <w:t xml:space="preserve">the </w:t>
      </w:r>
      <w:r w:rsidR="00325234">
        <w:t xml:space="preserve">introduction of new industry </w:t>
      </w:r>
      <w:r>
        <w:t xml:space="preserve">codes under ASBFEO’s remit </w:t>
      </w:r>
      <w:r w:rsidR="00325234">
        <w:t xml:space="preserve">has accounted </w:t>
      </w:r>
      <w:r w:rsidR="00325234" w:rsidRPr="00F52368">
        <w:t xml:space="preserve">for </w:t>
      </w:r>
      <w:bookmarkStart w:id="49" w:name="_Hlk73960775"/>
      <w:r w:rsidR="000B08F9" w:rsidRPr="00F52368">
        <w:t>969</w:t>
      </w:r>
      <w:r w:rsidR="00414B75" w:rsidRPr="00F52368">
        <w:t xml:space="preserve"> or </w:t>
      </w:r>
      <w:r w:rsidR="000B08F9" w:rsidRPr="00F52368">
        <w:t>8.</w:t>
      </w:r>
      <w:r w:rsidR="00F42861" w:rsidRPr="00F52368">
        <w:t>4</w:t>
      </w:r>
      <w:r w:rsidR="00414B75" w:rsidRPr="00F52368">
        <w:t>%</w:t>
      </w:r>
      <w:r w:rsidR="00414B75">
        <w:t xml:space="preserve"> of</w:t>
      </w:r>
      <w:r w:rsidR="00325234">
        <w:t xml:space="preserve"> total dispute assistance requests</w:t>
      </w:r>
      <w:bookmarkEnd w:id="49"/>
      <w:r w:rsidR="00586DE6">
        <w:rPr>
          <w:rStyle w:val="FootnoteReference"/>
        </w:rPr>
        <w:footnoteReference w:id="23"/>
      </w:r>
      <w:r w:rsidR="00414B75">
        <w:t xml:space="preserve"> during this same period.</w:t>
      </w:r>
      <w:r w:rsidR="00AF7B63">
        <w:rPr>
          <w:rStyle w:val="FootnoteReference"/>
        </w:rPr>
        <w:footnoteReference w:id="24"/>
      </w:r>
      <w:r w:rsidR="00414B75">
        <w:t xml:space="preserve"> </w:t>
      </w:r>
    </w:p>
    <w:p w14:paraId="7E86DBFD" w14:textId="47942608" w:rsidR="00DE68E5" w:rsidRDefault="003B0FF4" w:rsidP="00AB1A98">
      <w:pPr>
        <w:jc w:val="both"/>
      </w:pPr>
      <w:bookmarkStart w:id="50" w:name="_Hlk73961036"/>
      <w:r>
        <w:t>T</w:t>
      </w:r>
      <w:r w:rsidR="00414B75">
        <w:t xml:space="preserve">he </w:t>
      </w:r>
      <w:r>
        <w:t>newly formed</w:t>
      </w:r>
      <w:r w:rsidR="00414B75">
        <w:t xml:space="preserve"> AAT Tax Concierge has added </w:t>
      </w:r>
      <w:r w:rsidR="000B08F9" w:rsidRPr="00815617">
        <w:t>386</w:t>
      </w:r>
      <w:r w:rsidR="00414B75" w:rsidRPr="00815617">
        <w:t xml:space="preserve"> or </w:t>
      </w:r>
      <w:r w:rsidR="000B08F9" w:rsidRPr="00815617">
        <w:t>3.3</w:t>
      </w:r>
      <w:r w:rsidR="00414B75" w:rsidRPr="00815617">
        <w:t>% of</w:t>
      </w:r>
      <w:r w:rsidR="00414B75">
        <w:t xml:space="preserve"> total dispute assistance requests </w:t>
      </w:r>
      <w:bookmarkEnd w:id="50"/>
      <w:r w:rsidR="00414B75">
        <w:t>during this same period</w:t>
      </w:r>
      <w:r>
        <w:t>, and t</w:t>
      </w:r>
      <w:r w:rsidR="00457AC5">
        <w:t xml:space="preserve">he </w:t>
      </w:r>
      <w:r>
        <w:t>adoption</w:t>
      </w:r>
      <w:r w:rsidR="00457AC5">
        <w:t xml:space="preserve"> of the industry code assistance functions </w:t>
      </w:r>
      <w:r>
        <w:t>made a notable</w:t>
      </w:r>
      <w:r w:rsidR="00457AC5">
        <w:t xml:space="preserve"> </w:t>
      </w:r>
      <w:r>
        <w:t xml:space="preserve">addition </w:t>
      </w:r>
      <w:r w:rsidR="00457AC5">
        <w:t xml:space="preserve">to the </w:t>
      </w:r>
      <w:r w:rsidR="00D70557">
        <w:t>output of</w:t>
      </w:r>
      <w:r w:rsidR="00457AC5">
        <w:t xml:space="preserve"> ASBFEO’s </w:t>
      </w:r>
      <w:r w:rsidR="00D70557">
        <w:t>assistance</w:t>
      </w:r>
      <w:r w:rsidR="00457AC5">
        <w:t xml:space="preserve"> function</w:t>
      </w:r>
      <w:r>
        <w:t xml:space="preserve"> -</w:t>
      </w:r>
      <w:r w:rsidR="00457AC5">
        <w:t xml:space="preserve"> particularly given the tax requirements surrounding the introduction of the JobKeeper benefits at the start of 2020.</w:t>
      </w:r>
      <w:r w:rsidR="00DC52B8">
        <w:rPr>
          <w:rStyle w:val="FootnoteReference"/>
        </w:rPr>
        <w:footnoteReference w:id="25"/>
      </w:r>
    </w:p>
    <w:p w14:paraId="10F02187" w14:textId="5B60629D" w:rsidR="00DE68E5" w:rsidRDefault="00DE68E5" w:rsidP="00AB1A98">
      <w:pPr>
        <w:pStyle w:val="Heading3"/>
        <w:jc w:val="both"/>
      </w:pPr>
      <w:bookmarkStart w:id="51" w:name="_Toc74307611"/>
      <w:r>
        <w:t>Was the assistance provided convenient and effective?</w:t>
      </w:r>
      <w:bookmarkEnd w:id="51"/>
    </w:p>
    <w:p w14:paraId="0E941082" w14:textId="0C4D7C54" w:rsidR="00DE68E5" w:rsidRDefault="00DE68E5" w:rsidP="00AB1A98">
      <w:pPr>
        <w:jc w:val="both"/>
      </w:pPr>
      <w:r w:rsidRPr="000352B9">
        <w:t>The Review Team was asked to consider whether the assistance provided was convenient and effective for operators of small businesses and family enterprises. This section outlines Review findings based on consultation outcomes, small business survey results and analysis of ASBFEO’s assistance function reporting.</w:t>
      </w:r>
    </w:p>
    <w:p w14:paraId="5BA80BC7" w14:textId="5D392C19" w:rsidR="006D0AE9" w:rsidRDefault="000200E9" w:rsidP="00AB1A98">
      <w:pPr>
        <w:pStyle w:val="Heading5"/>
        <w:jc w:val="both"/>
      </w:pPr>
      <w:r>
        <w:t>Assistance processes</w:t>
      </w:r>
    </w:p>
    <w:p w14:paraId="6F6A8D6A" w14:textId="2886EEC2" w:rsidR="00202276" w:rsidRDefault="006D0AE9" w:rsidP="00AB1A98">
      <w:pPr>
        <w:jc w:val="both"/>
      </w:pPr>
      <w:r>
        <w:t>ASBFEO has a clearly defined</w:t>
      </w:r>
      <w:r w:rsidR="00202276">
        <w:t>,</w:t>
      </w:r>
      <w:r>
        <w:t xml:space="preserve"> five</w:t>
      </w:r>
      <w:r w:rsidR="00202276">
        <w:t>-</w:t>
      </w:r>
      <w:r>
        <w:t>step internal process for handling assistance requests and aim</w:t>
      </w:r>
      <w:r w:rsidR="00C52793">
        <w:t>s</w:t>
      </w:r>
      <w:r>
        <w:t xml:space="preserve"> to have dispute</w:t>
      </w:r>
      <w:r w:rsidR="00C52793">
        <w:t>s</w:t>
      </w:r>
      <w:r>
        <w:t xml:space="preserve"> resolved before the complainant is required to go to court to settle the issue. </w:t>
      </w:r>
      <w:r w:rsidR="0078092F">
        <w:t>Processes and practices for dispute resolution have been captured over time and codified into support resources for staff</w:t>
      </w:r>
      <w:r w:rsidR="002C120D">
        <w:t>, for example, ASBFEO’s Decision Matrix for Alternative Dispute Resolution.</w:t>
      </w:r>
    </w:p>
    <w:p w14:paraId="77D691E5" w14:textId="79D3FE11" w:rsidR="00554E77" w:rsidRPr="00554E77" w:rsidRDefault="006D0AE9" w:rsidP="00AB1A98">
      <w:pPr>
        <w:jc w:val="both"/>
      </w:pPr>
      <w:r>
        <w:t>Warm handover processes are in place with State-based Small Business Commissioners and other agencies providing small business assistance, however</w:t>
      </w:r>
      <w:r w:rsidR="001F1AF0">
        <w:t>,</w:t>
      </w:r>
      <w:r>
        <w:t xml:space="preserve"> improvements could be made to provide a more coherent ecosystem of small business support across jurisdictions.</w:t>
      </w:r>
      <w:r w:rsidR="003E10C1">
        <w:t xml:space="preserve"> </w:t>
      </w:r>
      <w:r w:rsidR="006B6DE6">
        <w:t xml:space="preserve">This topic is addressed below in the section titled </w:t>
      </w:r>
      <w:r w:rsidR="006B6DE6" w:rsidRPr="006B6DE6">
        <w:rPr>
          <w:b/>
          <w:bCs/>
        </w:rPr>
        <w:t xml:space="preserve">Relationships </w:t>
      </w:r>
      <w:r w:rsidR="005124F0" w:rsidRPr="006B6DE6">
        <w:rPr>
          <w:b/>
          <w:bCs/>
        </w:rPr>
        <w:t>with</w:t>
      </w:r>
      <w:r w:rsidR="006B6DE6" w:rsidRPr="006B6DE6">
        <w:rPr>
          <w:b/>
          <w:bCs/>
        </w:rPr>
        <w:t xml:space="preserve"> Other Agencies Offering Assistance </w:t>
      </w:r>
      <w:r w:rsidR="004E6BF7" w:rsidRPr="006B6DE6">
        <w:rPr>
          <w:b/>
          <w:bCs/>
        </w:rPr>
        <w:t>to</w:t>
      </w:r>
      <w:r w:rsidR="006B6DE6" w:rsidRPr="006B6DE6">
        <w:rPr>
          <w:b/>
          <w:bCs/>
        </w:rPr>
        <w:t xml:space="preserve"> Small Businesses</w:t>
      </w:r>
      <w:r w:rsidR="006B6DE6">
        <w:rPr>
          <w:b/>
          <w:bCs/>
        </w:rPr>
        <w:t>.</w:t>
      </w:r>
    </w:p>
    <w:p w14:paraId="53BC430E" w14:textId="2E0DE477" w:rsidR="00AB6157" w:rsidRDefault="00F96E0D" w:rsidP="00AB1A98">
      <w:pPr>
        <w:pStyle w:val="Heading5"/>
        <w:jc w:val="both"/>
      </w:pPr>
      <w:r>
        <w:t>The</w:t>
      </w:r>
      <w:r w:rsidR="00A51CB2">
        <w:t xml:space="preserve"> </w:t>
      </w:r>
      <w:r w:rsidR="0015067D">
        <w:t xml:space="preserve">Convenience and </w:t>
      </w:r>
      <w:r w:rsidR="00AB6157">
        <w:t xml:space="preserve">Effectiveness of </w:t>
      </w:r>
      <w:r>
        <w:t xml:space="preserve">ASBFEO’s </w:t>
      </w:r>
      <w:r w:rsidR="00AB6157">
        <w:t>Assistance Services</w:t>
      </w:r>
    </w:p>
    <w:p w14:paraId="19DF920A" w14:textId="6F7EECFD" w:rsidR="00A32D58" w:rsidRDefault="006D0AE9" w:rsidP="00AB1A98">
      <w:pPr>
        <w:jc w:val="both"/>
      </w:pPr>
      <w:r>
        <w:t>Stakeholders of all types were overwhelmingly positive in their assessment of ASBFEO’s assistance activities</w:t>
      </w:r>
      <w:r w:rsidR="00AB6157">
        <w:t xml:space="preserve">. Over 85% of </w:t>
      </w:r>
      <w:r w:rsidR="005F7807">
        <w:t>s</w:t>
      </w:r>
      <w:r w:rsidR="00AB6157">
        <w:t>urvey responses saying they were either Somewhat Satisfied or Very Satisfied</w:t>
      </w:r>
      <w:r w:rsidR="00F15CD3">
        <w:t xml:space="preserve"> (</w:t>
      </w:r>
      <w:r w:rsidR="001A6ECA">
        <w:t>a</w:t>
      </w:r>
      <w:r w:rsidR="00F15CD3">
        <w:t xml:space="preserve">s </w:t>
      </w:r>
      <w:r w:rsidR="0095001D">
        <w:t xml:space="preserve">rounded and </w:t>
      </w:r>
      <w:r w:rsidR="00F15CD3">
        <w:t xml:space="preserve">highlighted in </w:t>
      </w:r>
      <w:r w:rsidR="003F76EA">
        <w:t>purp</w:t>
      </w:r>
      <w:r w:rsidR="00F15CD3">
        <w:t>le below</w:t>
      </w:r>
      <w:r w:rsidR="00AB6157">
        <w:t xml:space="preserve">). </w:t>
      </w:r>
      <w:bookmarkStart w:id="52" w:name="_Hlk73961113"/>
      <w:r w:rsidR="009257B8">
        <w:t>91% of respondents indicated they found the assistance</w:t>
      </w:r>
      <w:r w:rsidR="001F1AF0">
        <w:t>/</w:t>
      </w:r>
      <w:r w:rsidR="009257B8">
        <w:t>information they were looking for</w:t>
      </w:r>
      <w:bookmarkEnd w:id="52"/>
      <w:r w:rsidR="009257B8">
        <w:t>.</w:t>
      </w:r>
      <w:r w:rsidR="00937692">
        <w:t xml:space="preserve"> These figures are shown in the charts below.</w:t>
      </w:r>
    </w:p>
    <w:p w14:paraId="30F24846" w14:textId="5A4CE507" w:rsidR="00A32D58" w:rsidRPr="00BB1A65" w:rsidRDefault="00A32D58" w:rsidP="00BB1A65">
      <w:pPr>
        <w:pStyle w:val="Heading7"/>
        <w:jc w:val="center"/>
      </w:pPr>
      <w:r w:rsidRPr="00BB1A65">
        <w:lastRenderedPageBreak/>
        <w:t>Small Business Survey Results Conducted by The Review Between March</w:t>
      </w:r>
      <w:r w:rsidR="001F1AF0">
        <w:t>-</w:t>
      </w:r>
      <w:r w:rsidRPr="00BB1A65">
        <w:t>May 2021</w:t>
      </w:r>
    </w:p>
    <w:p w14:paraId="3397CB7B" w14:textId="6B990EE8" w:rsidR="003F76EA" w:rsidRPr="001E68FD" w:rsidRDefault="00937692" w:rsidP="00796091">
      <w:pPr>
        <w:jc w:val="center"/>
      </w:pPr>
      <w:r w:rsidRPr="00937692">
        <w:rPr>
          <w:noProof/>
        </w:rPr>
        <w:drawing>
          <wp:inline distT="0" distB="0" distL="0" distR="0" wp14:anchorId="69DDB9D0" wp14:editId="3834DACB">
            <wp:extent cx="4994504" cy="2792834"/>
            <wp:effectExtent l="0" t="0" r="0" b="7620"/>
            <wp:docPr id="353" name="Picture 352">
              <a:extLst xmlns:a="http://schemas.openxmlformats.org/drawingml/2006/main">
                <a:ext uri="{FF2B5EF4-FFF2-40B4-BE49-F238E27FC236}">
                  <a16:creationId xmlns:a16="http://schemas.microsoft.com/office/drawing/2014/main" id="{B24303B6-E03E-4AF6-9EA7-30C57201C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2">
                      <a:extLst>
                        <a:ext uri="{FF2B5EF4-FFF2-40B4-BE49-F238E27FC236}">
                          <a16:creationId xmlns:a16="http://schemas.microsoft.com/office/drawing/2014/main" id="{B24303B6-E03E-4AF6-9EA7-30C57201C09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94504" cy="2792834"/>
                    </a:xfrm>
                    <a:prstGeom prst="rect">
                      <a:avLst/>
                    </a:prstGeom>
                  </pic:spPr>
                </pic:pic>
              </a:graphicData>
            </a:graphic>
          </wp:inline>
        </w:drawing>
      </w:r>
    </w:p>
    <w:p w14:paraId="62058F0C" w14:textId="31EF34F3" w:rsidR="001E68FD" w:rsidRDefault="008577A6" w:rsidP="00AB1A98">
      <w:pPr>
        <w:jc w:val="both"/>
      </w:pPr>
      <w:r>
        <w:rPr>
          <w:noProof/>
        </w:rPr>
        <mc:AlternateContent>
          <mc:Choice Requires="wps">
            <w:drawing>
              <wp:anchor distT="91440" distB="91440" distL="114300" distR="114300" simplePos="0" relativeHeight="251658255" behindDoc="0" locked="0" layoutInCell="1" allowOverlap="1" wp14:anchorId="61C29B7E" wp14:editId="3FE1C39E">
                <wp:simplePos x="0" y="0"/>
                <wp:positionH relativeFrom="margin">
                  <wp:align>center</wp:align>
                </wp:positionH>
                <wp:positionV relativeFrom="paragraph">
                  <wp:posOffset>610870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D875430" w14:textId="77777777" w:rsidR="009F62B0" w:rsidRDefault="009F62B0" w:rsidP="00502B7C">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“ASBFEO was quick to help” – Industry Body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61C29B7E" id="_x0000_s1037" type="#_x0000_t202" style="position:absolute;left:0;text-align:left;margin-left:0;margin-top:48.1pt;width:273.6pt;height:110.55pt;z-index:251658255;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g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" filled="f" stroked="f">
                <v:textbox style="mso-fit-shape-to-text:t">
                  <w:txbxContent>
                    <w:p w14:paraId="2D875430" w14:textId="77777777" w:rsidR="009F62B0" w:rsidRDefault="009F62B0" w:rsidP="00502B7C">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“ASBFEO was quick to help” – Industry Body</w:t>
                      </w:r>
                    </w:p>
                  </w:txbxContent>
                </v:textbox>
                <w10:wrap type="topAndBottom" anchorx="margin"/>
              </v:shape>
            </w:pict>
          </mc:Fallback>
        </mc:AlternateContent>
      </w:r>
      <w:r w:rsidR="00836EB8">
        <w:t xml:space="preserve">From </w:t>
      </w:r>
      <w:r w:rsidR="001E68FD">
        <w:t>the survey,</w:t>
      </w:r>
      <w:r w:rsidR="00836EB8">
        <w:t xml:space="preserve"> </w:t>
      </w:r>
      <w:bookmarkStart w:id="53" w:name="_Hlk73961244"/>
      <w:r w:rsidR="00836EB8">
        <w:t>39 (81.</w:t>
      </w:r>
      <w:r w:rsidR="00937571">
        <w:t>3</w:t>
      </w:r>
      <w:r w:rsidR="00836EB8">
        <w:t>%) rated their likeliness to approach ASBFEO again 8, 9, or 10</w:t>
      </w:r>
      <w:bookmarkEnd w:id="53"/>
      <w:r w:rsidR="00836EB8">
        <w:t xml:space="preserve"> (</w:t>
      </w:r>
      <w:r w:rsidR="001E68FD">
        <w:t>t</w:t>
      </w:r>
      <w:r w:rsidR="00836EB8">
        <w:t>hese</w:t>
      </w:r>
      <w:r w:rsidR="001E68FD">
        <w:t xml:space="preserve"> individuals</w:t>
      </w:r>
      <w:r w:rsidR="00836EB8">
        <w:t xml:space="preserve"> would be considered “promoters”)</w:t>
      </w:r>
      <w:r w:rsidR="00610D37">
        <w:t>.</w:t>
      </w:r>
      <w:r w:rsidR="00CA45F5">
        <w:rPr>
          <w:rStyle w:val="FootnoteReference"/>
        </w:rPr>
        <w:footnoteReference w:id="26"/>
      </w:r>
    </w:p>
    <w:p w14:paraId="76ACA197" w14:textId="77777777" w:rsidR="001E68FD" w:rsidRDefault="00ED49F5" w:rsidP="00AB1A98">
      <w:pPr>
        <w:jc w:val="both"/>
      </w:pPr>
      <w:r>
        <w:t>Peak bodies, industry associations</w:t>
      </w:r>
      <w:r w:rsidR="001E68FD">
        <w:t>,</w:t>
      </w:r>
      <w:r>
        <w:t xml:space="preserve"> and </w:t>
      </w:r>
      <w:r w:rsidR="001E68FD">
        <w:t>state-level</w:t>
      </w:r>
      <w:r>
        <w:t xml:space="preserve"> Small Business Commissioners commented</w:t>
      </w:r>
      <w:r w:rsidR="001E68FD">
        <w:t xml:space="preserve"> favourably</w:t>
      </w:r>
      <w:r>
        <w:t xml:space="preserve"> on ASBFEO’s readiness to assist small business. ASBFEO was praised for its record of responding </w:t>
      </w:r>
      <w:r w:rsidR="001E68FD">
        <w:t>expeditiously</w:t>
      </w:r>
      <w:r>
        <w:t xml:space="preserve">, and for providing support to small businesses facing dire situations. </w:t>
      </w:r>
    </w:p>
    <w:p w14:paraId="7874B60B" w14:textId="567B78DA" w:rsidR="004060A4" w:rsidRDefault="00ED49F5" w:rsidP="00AB1A98">
      <w:pPr>
        <w:jc w:val="both"/>
      </w:pPr>
      <w:r>
        <w:t xml:space="preserve">Beyond technical assistance services, ASBFEO </w:t>
      </w:r>
      <w:r w:rsidR="003B07FD">
        <w:t>was commended</w:t>
      </w:r>
      <w:r>
        <w:t xml:space="preserve"> for listening to small businesses and providing support. It</w:t>
      </w:r>
      <w:r w:rsidR="001E68FD">
        <w:t xml:space="preserve"> is</w:t>
      </w:r>
      <w:r>
        <w:t xml:space="preserve"> important to note that </w:t>
      </w:r>
      <w:r w:rsidR="00332411">
        <w:t>small businesses</w:t>
      </w:r>
      <w:r w:rsidR="001E68FD">
        <w:t xml:space="preserve"> </w:t>
      </w:r>
      <w:r w:rsidR="00202276">
        <w:t>often reach</w:t>
      </w:r>
      <w:r w:rsidR="00332411">
        <w:t xml:space="preserve"> out to ASBFEO </w:t>
      </w:r>
      <w:r w:rsidR="001E68FD">
        <w:t xml:space="preserve">as a “last </w:t>
      </w:r>
      <w:r w:rsidR="001E68FD" w:rsidRPr="001E68FD">
        <w:rPr>
          <w:i/>
          <w:iCs/>
        </w:rPr>
        <w:t>point-of-call</w:t>
      </w:r>
      <w:r w:rsidR="001E68FD">
        <w:t xml:space="preserve">” </w:t>
      </w:r>
      <w:r w:rsidR="00332411">
        <w:t xml:space="preserve">when </w:t>
      </w:r>
      <w:r w:rsidR="001E68FD">
        <w:t>“</w:t>
      </w:r>
      <w:r w:rsidR="00332411">
        <w:t>all other avenues are exhausted</w:t>
      </w:r>
      <w:r w:rsidR="001E68FD">
        <w:t>”</w:t>
      </w:r>
      <w:r w:rsidR="00332411">
        <w:t xml:space="preserve">, and </w:t>
      </w:r>
      <w:r w:rsidR="001E68FD">
        <w:t xml:space="preserve">when </w:t>
      </w:r>
      <w:r w:rsidR="00332411">
        <w:t xml:space="preserve">small business owners are </w:t>
      </w:r>
      <w:r w:rsidR="003B07FD">
        <w:t>approaching</w:t>
      </w:r>
      <w:r w:rsidR="00332411">
        <w:t xml:space="preserve"> </w:t>
      </w:r>
      <w:r w:rsidR="003B07FD">
        <w:t>a</w:t>
      </w:r>
      <w:r w:rsidR="001E68FD">
        <w:t xml:space="preserve"> point </w:t>
      </w:r>
      <w:r w:rsidR="00332411">
        <w:t xml:space="preserve">of desperation. </w:t>
      </w:r>
      <w:r w:rsidR="00992A7E">
        <w:t xml:space="preserve">A future consideration is whether specific and ongoing training </w:t>
      </w:r>
      <w:r w:rsidR="001E68FD">
        <w:t>may</w:t>
      </w:r>
      <w:r w:rsidR="00992A7E">
        <w:t xml:space="preserve"> be</w:t>
      </w:r>
      <w:r w:rsidR="008B4E39">
        <w:t xml:space="preserve"> required to support ASBFEO’s assistance staff as they handle these </w:t>
      </w:r>
      <w:r w:rsidR="001E68FD">
        <w:t xml:space="preserve">charged </w:t>
      </w:r>
      <w:r w:rsidR="008B4E39">
        <w:t>situations.</w:t>
      </w:r>
    </w:p>
    <w:p w14:paraId="0556EA87" w14:textId="4CF9624C" w:rsidR="00FE4B5B" w:rsidRDefault="00FE4B5B" w:rsidP="00AB1A98">
      <w:pPr>
        <w:pStyle w:val="Heading5"/>
        <w:jc w:val="both"/>
      </w:pPr>
      <w:r>
        <w:t>Reaching small businesses: a challenge to effectiveness</w:t>
      </w:r>
    </w:p>
    <w:p w14:paraId="163CCD69" w14:textId="3A5EBD4A" w:rsidR="00167F80" w:rsidRPr="00167F80" w:rsidRDefault="00167F80" w:rsidP="00AB1A98">
      <w:pPr>
        <w:jc w:val="both"/>
      </w:pPr>
      <w:r>
        <w:t xml:space="preserve">Consulted stakeholders across varying groups have indicated that reaching small business stakeholders is difficult. ASBFEO has maintained a strong media and social media presence and has tailored outreach approaches to different industries within the small business sector. The former Ombudsman, Ms Kate Carnell AO, shared that ASBFEO actively tailored its approaches to target particular subsets of small businesses, for example, ASBFEO uses Facebook to communicate with truck drivers as this was found to be their favoured platform. </w:t>
      </w:r>
    </w:p>
    <w:p w14:paraId="520EEB27" w14:textId="1C76C5D0" w:rsidR="004060A4" w:rsidRPr="00F66689" w:rsidRDefault="00B17851" w:rsidP="00AB1A98">
      <w:pPr>
        <w:pStyle w:val="Heading5"/>
        <w:jc w:val="both"/>
      </w:pPr>
      <w:r>
        <w:lastRenderedPageBreak/>
        <w:t xml:space="preserve">Design </w:t>
      </w:r>
      <w:r w:rsidR="004060A4" w:rsidRPr="00F66689">
        <w:t>Constraints to effectiveness</w:t>
      </w:r>
    </w:p>
    <w:p w14:paraId="1177243A" w14:textId="2548DE67" w:rsidR="00326684" w:rsidRDefault="00C426E4" w:rsidP="00AB1A98">
      <w:pPr>
        <w:jc w:val="both"/>
      </w:pPr>
      <w:r>
        <w:t xml:space="preserve">Despite the value ASBFEO’s assistance function has delivered to stakeholders, </w:t>
      </w:r>
      <w:r w:rsidR="006D0AE9">
        <w:t>there are constraints to the effectiveness ASBFEO is legislatively positioned to achieve. ASBFEO can encourage parties to attend mediation, for example, but does not have powers to compel participation. As a result, several stakeholders, including respondents to the Small Business Survey, described ASBFEO as a “toothless tiger”.</w:t>
      </w:r>
      <w:r w:rsidR="00F64BB4">
        <w:t xml:space="preserve"> This issue is explored </w:t>
      </w:r>
      <w:r w:rsidR="00307A01">
        <w:t>further below (</w:t>
      </w:r>
      <w:r w:rsidR="00307A01" w:rsidRPr="00202276">
        <w:rPr>
          <w:i/>
          <w:iCs/>
        </w:rPr>
        <w:t>see</w:t>
      </w:r>
      <w:r w:rsidR="00254087">
        <w:rPr>
          <w:i/>
          <w:iCs/>
        </w:rPr>
        <w:t xml:space="preserve"> section below: </w:t>
      </w:r>
      <w:r w:rsidR="00254087" w:rsidRPr="00254087">
        <w:rPr>
          <w:b/>
          <w:bCs/>
          <w:i/>
          <w:iCs/>
        </w:rPr>
        <w:t>T</w:t>
      </w:r>
      <w:r w:rsidR="00307A01" w:rsidRPr="00202276">
        <w:rPr>
          <w:b/>
          <w:bCs/>
          <w:i/>
          <w:iCs/>
        </w:rPr>
        <w:t xml:space="preserve">he </w:t>
      </w:r>
      <w:r w:rsidR="001E68FD" w:rsidRPr="00202276">
        <w:rPr>
          <w:b/>
          <w:bCs/>
          <w:i/>
          <w:iCs/>
        </w:rPr>
        <w:t>Q</w:t>
      </w:r>
      <w:r w:rsidR="00307A01" w:rsidRPr="00202276">
        <w:rPr>
          <w:b/>
          <w:bCs/>
          <w:i/>
          <w:iCs/>
        </w:rPr>
        <w:t xml:space="preserve">uestion of </w:t>
      </w:r>
      <w:r w:rsidR="001E68FD" w:rsidRPr="00202276">
        <w:rPr>
          <w:b/>
          <w:bCs/>
          <w:i/>
          <w:iCs/>
        </w:rPr>
        <w:t>A</w:t>
      </w:r>
      <w:r w:rsidR="00307A01" w:rsidRPr="00202276">
        <w:rPr>
          <w:b/>
          <w:bCs/>
          <w:i/>
          <w:iCs/>
        </w:rPr>
        <w:t>rbitration</w:t>
      </w:r>
      <w:r w:rsidR="00202276">
        <w:rPr>
          <w:b/>
          <w:bCs/>
          <w:i/>
          <w:iCs/>
        </w:rPr>
        <w:t>”</w:t>
      </w:r>
      <w:r w:rsidR="00307A01" w:rsidRPr="00D0347B">
        <w:t>)</w:t>
      </w:r>
      <w:r w:rsidR="00D0347B">
        <w:t>.</w:t>
      </w:r>
    </w:p>
    <w:p w14:paraId="1B35981B" w14:textId="3E016445" w:rsidR="001C29F3" w:rsidRPr="00661BC1" w:rsidRDefault="00661BC1" w:rsidP="00AB1A98">
      <w:pPr>
        <w:pStyle w:val="Heading5"/>
        <w:jc w:val="both"/>
      </w:pPr>
      <w:r w:rsidRPr="00661BC1">
        <w:t>Relationships with other agencies offering assistance to small businesses</w:t>
      </w:r>
    </w:p>
    <w:p w14:paraId="6D820680" w14:textId="2D373BCC" w:rsidR="007D5734" w:rsidRDefault="00661BC1" w:rsidP="00AB1A98">
      <w:pPr>
        <w:jc w:val="both"/>
      </w:pPr>
      <w:r>
        <w:t xml:space="preserve">ASBFEO’s legislated role is to </w:t>
      </w:r>
      <w:r w:rsidR="001F1AF0">
        <w:t>assist</w:t>
      </w:r>
      <w:r>
        <w:t xml:space="preserve"> small businesses without duplicating functions. This requires ASBFEO to implement handover processes with other agencies </w:t>
      </w:r>
      <w:r w:rsidR="00B97719">
        <w:t>that assist</w:t>
      </w:r>
      <w:r>
        <w:t xml:space="preserve"> small businesses</w:t>
      </w:r>
      <w:r w:rsidR="00CD5DB2">
        <w:t>. ASBFEO has implemented warm handover processes with State-based Small Business Commissioners, however</w:t>
      </w:r>
      <w:r w:rsidR="001F1AF0">
        <w:t>,</w:t>
      </w:r>
      <w:r w:rsidR="00CD5DB2">
        <w:t xml:space="preserve"> some gaps remain in the system. </w:t>
      </w:r>
    </w:p>
    <w:p w14:paraId="53C27C30" w14:textId="73E9DAF6" w:rsidR="00661BC1" w:rsidRDefault="00CD5DB2" w:rsidP="00AB1A98">
      <w:pPr>
        <w:jc w:val="both"/>
      </w:pPr>
      <w:r>
        <w:t>Smaller State and Territory agencies (such as those based in the ACT, Northern Territory and Tasmania) had little awareness of ASBFEO; the ACT Chief Minister, Treasury and Economic Development Directorate, for example, engaged with the Review to find out more about ASBFEO and gain an understanding of how they might collaborate with ASBFEO to better reach small businesses in the ACT.</w:t>
      </w:r>
    </w:p>
    <w:p w14:paraId="67469F67" w14:textId="4E0453AD" w:rsidR="00B44F8B" w:rsidRDefault="002B4AAA" w:rsidP="00AB1A98">
      <w:pPr>
        <w:jc w:val="both"/>
      </w:pPr>
      <w:r>
        <w:t xml:space="preserve">Some Small Business Commissioners, </w:t>
      </w:r>
      <w:r w:rsidR="00755D45">
        <w:t>the Australian Financial Complaints Authority (</w:t>
      </w:r>
      <w:r w:rsidRPr="00755D45">
        <w:rPr>
          <w:b/>
          <w:bCs/>
        </w:rPr>
        <w:t>AFCA</w:t>
      </w:r>
      <w:r w:rsidR="00755D45">
        <w:t>)</w:t>
      </w:r>
      <w:r w:rsidR="00610D37">
        <w:t xml:space="preserve">, </w:t>
      </w:r>
      <w:r w:rsidR="008D2EFA">
        <w:t xml:space="preserve">the </w:t>
      </w:r>
      <w:r w:rsidR="002F29AF">
        <w:t>Fair Work Ombudsman (</w:t>
      </w:r>
      <w:r w:rsidR="008D2EFA" w:rsidRPr="002F29AF">
        <w:rPr>
          <w:b/>
          <w:bCs/>
        </w:rPr>
        <w:t>FWO</w:t>
      </w:r>
      <w:r w:rsidR="002F29AF" w:rsidRPr="002F29AF">
        <w:t>)</w:t>
      </w:r>
      <w:r w:rsidR="008D2EFA" w:rsidRPr="002F29AF">
        <w:rPr>
          <w:b/>
          <w:bCs/>
        </w:rPr>
        <w:t xml:space="preserve"> </w:t>
      </w:r>
      <w:r w:rsidR="008D2EFA">
        <w:t xml:space="preserve">and some industry bodies indicated that while handover processes are in place, there is a lack of outcomes tracking across the ecosystem. This </w:t>
      </w:r>
      <w:r w:rsidR="00B44F8B">
        <w:t xml:space="preserve">has </w:t>
      </w:r>
      <w:r w:rsidR="00610D37">
        <w:t>led</w:t>
      </w:r>
      <w:r w:rsidR="00B44F8B">
        <w:t xml:space="preserve"> to adverse effects including:</w:t>
      </w:r>
      <w:r w:rsidR="008D2EFA">
        <w:t xml:space="preserve"> </w:t>
      </w:r>
    </w:p>
    <w:p w14:paraId="197267C8" w14:textId="77777777" w:rsidR="00B44F8B" w:rsidRDefault="008D2EFA" w:rsidP="00C91676">
      <w:pPr>
        <w:pStyle w:val="ListParagraph"/>
        <w:numPr>
          <w:ilvl w:val="0"/>
          <w:numId w:val="38"/>
        </w:numPr>
        <w:jc w:val="both"/>
      </w:pPr>
      <w:r>
        <w:t xml:space="preserve">some small business assistance cases </w:t>
      </w:r>
      <w:r w:rsidR="00B44F8B">
        <w:t>dropping out of the system</w:t>
      </w:r>
    </w:p>
    <w:p w14:paraId="7EF8CC92" w14:textId="2418C23E" w:rsidR="00B44F8B" w:rsidRDefault="00B44F8B" w:rsidP="00C91676">
      <w:pPr>
        <w:pStyle w:val="ListParagraph"/>
        <w:numPr>
          <w:ilvl w:val="0"/>
          <w:numId w:val="38"/>
        </w:numPr>
        <w:jc w:val="both"/>
      </w:pPr>
      <w:r>
        <w:t>small businesses “shopping around” for the best assistance deal</w:t>
      </w:r>
      <w:r w:rsidR="007A0EFF">
        <w:t>, resulting in duplication of effort</w:t>
      </w:r>
      <w:r w:rsidR="00AE1D76">
        <w:t xml:space="preserve"> across the system</w:t>
      </w:r>
    </w:p>
    <w:p w14:paraId="3C9C806F" w14:textId="344D35E9" w:rsidR="002B4AAA" w:rsidRDefault="00AE1D76" w:rsidP="00C91676">
      <w:pPr>
        <w:pStyle w:val="ListParagraph"/>
        <w:numPr>
          <w:ilvl w:val="0"/>
          <w:numId w:val="38"/>
        </w:numPr>
        <w:jc w:val="both"/>
      </w:pPr>
      <w:r>
        <w:t xml:space="preserve">loss of clarity regarding gaps in </w:t>
      </w:r>
      <w:r w:rsidR="001F1AF0">
        <w:t xml:space="preserve">the </w:t>
      </w:r>
      <w:r>
        <w:t xml:space="preserve">provision of assistance outcomes to small businesses, which also results in lost opportunities to identify potential systemic issues that might require </w:t>
      </w:r>
      <w:r w:rsidR="001F1AF0">
        <w:t xml:space="preserve">the </w:t>
      </w:r>
      <w:r>
        <w:t>development of policy positions.</w:t>
      </w:r>
    </w:p>
    <w:p w14:paraId="3FAD47B9" w14:textId="77777777" w:rsidR="00727B59" w:rsidRDefault="00727B59" w:rsidP="00AB1A98">
      <w:pPr>
        <w:pStyle w:val="ListParagraph"/>
        <w:numPr>
          <w:ilvl w:val="0"/>
          <w:numId w:val="0"/>
        </w:numPr>
        <w:ind w:left="720"/>
        <w:jc w:val="both"/>
      </w:pPr>
    </w:p>
    <w:p w14:paraId="6A2E8A1F" w14:textId="77777777" w:rsidR="00202276" w:rsidRDefault="00727B59" w:rsidP="00AB1A98">
      <w:pPr>
        <w:jc w:val="both"/>
      </w:pPr>
      <w:r>
        <w:t xml:space="preserve">These agencies </w:t>
      </w:r>
      <w:r w:rsidR="00D00F4E">
        <w:t>further indicated that small businesses may be confused as to assistance system entry points across jurisdictions.</w:t>
      </w:r>
      <w:r w:rsidR="007D575E">
        <w:t xml:space="preserve"> </w:t>
      </w:r>
      <w:r w:rsidR="00202276">
        <w:t>Amongst the many comments were</w:t>
      </w:r>
      <w:r w:rsidR="007D575E">
        <w:t xml:space="preserve"> calls for increased clarity, </w:t>
      </w:r>
      <w:r w:rsidR="00202276">
        <w:t xml:space="preserve">consistency, </w:t>
      </w:r>
      <w:r w:rsidR="007D575E">
        <w:t xml:space="preserve">and coherent approaches across jurisdictions to support small businesses efficiently and effectively find help. </w:t>
      </w:r>
    </w:p>
    <w:p w14:paraId="6B5784DE" w14:textId="25E27B23" w:rsidR="00AE1D76" w:rsidRDefault="007D575E" w:rsidP="00AB1A98">
      <w:pPr>
        <w:jc w:val="both"/>
      </w:pPr>
      <w:r>
        <w:t>Many improvements were made in this regard during the COVID-19 pandemic response</w:t>
      </w:r>
      <w:r w:rsidR="00202276">
        <w:t xml:space="preserve">, </w:t>
      </w:r>
      <w:r>
        <w:t>for example</w:t>
      </w:r>
      <w:r w:rsidR="00202276">
        <w:t xml:space="preserve"> -</w:t>
      </w:r>
      <w:r>
        <w:t xml:space="preserve"> ASBFEO’s initiatives to </w:t>
      </w:r>
      <w:r w:rsidR="00597395">
        <w:t>consolidate information regarding Federal Government support measures for small businesses</w:t>
      </w:r>
      <w:r w:rsidR="004E20B0">
        <w:t>.</w:t>
      </w:r>
      <w:r w:rsidR="00597395">
        <w:t xml:space="preserve"> </w:t>
      </w:r>
      <w:r w:rsidR="004E20B0">
        <w:t>The o</w:t>
      </w:r>
      <w:r w:rsidR="00597395">
        <w:t>pportunit</w:t>
      </w:r>
      <w:r w:rsidR="004E20B0">
        <w:t>y now</w:t>
      </w:r>
      <w:r w:rsidR="00597395">
        <w:t xml:space="preserve"> exist</w:t>
      </w:r>
      <w:r w:rsidR="004E20B0">
        <w:t>s</w:t>
      </w:r>
      <w:r w:rsidR="00597395">
        <w:t xml:space="preserve"> for ASBFEO to also synthesise information on State-based initiatives to:</w:t>
      </w:r>
    </w:p>
    <w:p w14:paraId="31319C16" w14:textId="5FB9F153" w:rsidR="00597395" w:rsidRDefault="00597395" w:rsidP="00C91676">
      <w:pPr>
        <w:pStyle w:val="ListParagraph"/>
        <w:numPr>
          <w:ilvl w:val="0"/>
          <w:numId w:val="26"/>
        </w:numPr>
        <w:jc w:val="both"/>
      </w:pPr>
      <w:r>
        <w:t>promote small business awareness of assistance across levels of Government</w:t>
      </w:r>
    </w:p>
    <w:p w14:paraId="5C00E3E9" w14:textId="3623F881" w:rsidR="007D575E" w:rsidRDefault="00D3090A" w:rsidP="00C91676">
      <w:pPr>
        <w:pStyle w:val="ListParagraph"/>
        <w:numPr>
          <w:ilvl w:val="0"/>
          <w:numId w:val="26"/>
        </w:numPr>
        <w:jc w:val="both"/>
      </w:pPr>
      <w:r>
        <w:t>identify gaps in the Australian small business assistance ecosystem</w:t>
      </w:r>
    </w:p>
    <w:p w14:paraId="1D014AE7" w14:textId="77777777" w:rsidR="00AF1388" w:rsidRDefault="00AF1388" w:rsidP="00AF1388">
      <w:pPr>
        <w:pStyle w:val="ListParagraph"/>
        <w:numPr>
          <w:ilvl w:val="0"/>
          <w:numId w:val="0"/>
        </w:numPr>
        <w:ind w:left="720"/>
      </w:pPr>
    </w:p>
    <w:p w14:paraId="367680A4" w14:textId="25300602" w:rsidR="00661BC1" w:rsidRDefault="002B4AAA" w:rsidP="00AB1A98">
      <w:pPr>
        <w:jc w:val="both"/>
      </w:pPr>
      <w:r>
        <w:t xml:space="preserve">The Federal, State and Commonwealth Ombudsmen consulted during the Review indicated very little interaction with ASBFEO during the role. They noted rather strongly, however, that ASBFEO does not </w:t>
      </w:r>
      <w:r>
        <w:lastRenderedPageBreak/>
        <w:t>fulfil a conventional Ombudsman role.</w:t>
      </w:r>
      <w:r w:rsidR="00FA4325">
        <w:t xml:space="preserve"> </w:t>
      </w:r>
      <w:r w:rsidR="00D252EA">
        <w:t xml:space="preserve">The title of Ombudsman is reflected upon in </w:t>
      </w:r>
      <w:r w:rsidR="00D252EA" w:rsidRPr="00D252EA">
        <w:rPr>
          <w:b/>
          <w:bCs/>
        </w:rPr>
        <w:t xml:space="preserve">Chapter </w:t>
      </w:r>
      <w:r w:rsidR="00ED3CE7">
        <w:rPr>
          <w:b/>
          <w:bCs/>
        </w:rPr>
        <w:t>7</w:t>
      </w:r>
      <w:r w:rsidR="00D252EA" w:rsidRPr="00D252EA">
        <w:rPr>
          <w:b/>
          <w:bCs/>
        </w:rPr>
        <w:t xml:space="preserve">: Advocacy and Assistance: The Relationship Between ASBFEO’s </w:t>
      </w:r>
      <w:r w:rsidR="00D252EA">
        <w:rPr>
          <w:b/>
          <w:bCs/>
        </w:rPr>
        <w:t>F</w:t>
      </w:r>
      <w:r w:rsidR="00D252EA" w:rsidRPr="00D252EA">
        <w:rPr>
          <w:b/>
          <w:bCs/>
        </w:rPr>
        <w:t>unctions</w:t>
      </w:r>
      <w:r w:rsidR="00D252EA">
        <w:t>.</w:t>
      </w:r>
    </w:p>
    <w:p w14:paraId="3CA76CF0" w14:textId="4C38DD95" w:rsidR="001E68FD" w:rsidRDefault="00C426E4" w:rsidP="00AB1A98">
      <w:pPr>
        <w:pStyle w:val="Heading5"/>
        <w:jc w:val="both"/>
      </w:pPr>
      <w:r>
        <w:t>Demand for Assistance over the Review period</w:t>
      </w:r>
    </w:p>
    <w:p w14:paraId="106D8B73" w14:textId="0A7ABAB3" w:rsidR="006D0AE9" w:rsidRDefault="006D0AE9" w:rsidP="00AB1A98">
      <w:pPr>
        <w:jc w:val="both"/>
      </w:pPr>
      <w:r>
        <w:t xml:space="preserve">The demand for ASBFEO’s assistance function has increased partially in response to additional functions, and partially as a result of the Ombudsman’s growing community visibility. </w:t>
      </w:r>
      <w:bookmarkStart w:id="54" w:name="_Hlk73961323"/>
      <w:r>
        <w:t>Industry Codes and AAT Small Business Tax Concierge requests for assistance account for 1</w:t>
      </w:r>
      <w:r w:rsidR="006D0FA7">
        <w:t>3</w:t>
      </w:r>
      <w:r>
        <w:t>.6% (Code: 969, AAT Tax Con: 386) of requests</w:t>
      </w:r>
      <w:bookmarkEnd w:id="54"/>
      <w:r>
        <w:t xml:space="preserve"> since their introduction in quarter 3 2019 to quarter 4 2020. </w:t>
      </w:r>
      <w:bookmarkStart w:id="55" w:name="_Hlk73961547"/>
      <w:r>
        <w:t xml:space="preserve">ASBFEO’s social media presence increased, on average, by </w:t>
      </w:r>
      <w:r w:rsidR="0081532A">
        <w:t>24</w:t>
      </w:r>
      <w:r>
        <w:t xml:space="preserve">% year on year </w:t>
      </w:r>
      <w:r w:rsidR="0081532A">
        <w:t>since inception</w:t>
      </w:r>
      <w:r>
        <w:t xml:space="preserve"> to </w:t>
      </w:r>
      <w:r w:rsidR="001F1AF0">
        <w:t xml:space="preserve">the </w:t>
      </w:r>
      <w:r>
        <w:t xml:space="preserve">end </w:t>
      </w:r>
      <w:r w:rsidR="001F1AF0">
        <w:t xml:space="preserve">of </w:t>
      </w:r>
      <w:r>
        <w:t>2020</w:t>
      </w:r>
      <w:bookmarkEnd w:id="55"/>
      <w:r>
        <w:t>.</w:t>
      </w:r>
      <w:r w:rsidR="00A92B3F">
        <w:rPr>
          <w:rStyle w:val="FootnoteReference"/>
        </w:rPr>
        <w:footnoteReference w:id="27"/>
      </w:r>
    </w:p>
    <w:p w14:paraId="7003BEEC" w14:textId="6B60A0F5" w:rsidR="0065415B" w:rsidRDefault="0065415B" w:rsidP="00AB1A98">
      <w:pPr>
        <w:jc w:val="both"/>
      </w:pPr>
      <w:r>
        <w:t xml:space="preserve">ASBFEO </w:t>
      </w:r>
      <w:r w:rsidR="001F1AF0">
        <w:t>conducted</w:t>
      </w:r>
      <w:r>
        <w:t xml:space="preserve"> active </w:t>
      </w:r>
      <w:r w:rsidR="001F1AF0">
        <w:t>traditional</w:t>
      </w:r>
      <w:r>
        <w:t xml:space="preserve"> and social media </w:t>
      </w:r>
      <w:r w:rsidR="001F1AF0">
        <w:t>campaigns</w:t>
      </w:r>
      <w:r>
        <w:t xml:space="preserve"> over the Review period. </w:t>
      </w:r>
      <w:r w:rsidRPr="00202E39">
        <w:t xml:space="preserve">ASBFEO’s social media presence has increased, on average, 24% </w:t>
      </w:r>
      <w:r w:rsidR="00B069BA">
        <w:t>every</w:t>
      </w:r>
      <w:r w:rsidRPr="00202E39">
        <w:t xml:space="preserve"> quarter. </w:t>
      </w:r>
      <w:bookmarkStart w:id="57" w:name="_Hlk73961887"/>
      <w:r w:rsidRPr="00202E39">
        <w:t xml:space="preserve">With total followers/subscribers on social media </w:t>
      </w:r>
      <w:r w:rsidR="00B069BA">
        <w:t>totalling</w:t>
      </w:r>
      <w:r w:rsidRPr="00202E39">
        <w:t xml:space="preserve"> 29</w:t>
      </w:r>
      <w:r w:rsidR="00B069BA">
        <w:t>,</w:t>
      </w:r>
      <w:r w:rsidRPr="00202E39">
        <w:t xml:space="preserve">020 as of </w:t>
      </w:r>
      <w:r w:rsidR="00B069BA">
        <w:t xml:space="preserve">the </w:t>
      </w:r>
      <w:r w:rsidRPr="00202E39">
        <w:t xml:space="preserve">end </w:t>
      </w:r>
      <w:r w:rsidR="00B069BA">
        <w:t>of</w:t>
      </w:r>
      <w:r w:rsidRPr="00202E39">
        <w:t xml:space="preserve"> 2020</w:t>
      </w:r>
      <w:bookmarkEnd w:id="57"/>
      <w:r w:rsidRPr="00202E39">
        <w:t>.</w:t>
      </w:r>
      <w:r w:rsidRPr="00202E39">
        <w:rPr>
          <w:rStyle w:val="FootnoteReference"/>
        </w:rPr>
        <w:footnoteReference w:id="28"/>
      </w:r>
      <w:r>
        <w:t xml:space="preserve"> </w:t>
      </w:r>
    </w:p>
    <w:p w14:paraId="2F1D438E" w14:textId="7029E563" w:rsidR="007D5734" w:rsidRDefault="0065415B" w:rsidP="00AB1A98">
      <w:pPr>
        <w:jc w:val="both"/>
      </w:pPr>
      <w:r>
        <w:t xml:space="preserve">There is a very strong, positive correlation mean of 0.9384 between </w:t>
      </w:r>
      <w:r w:rsidR="00125227">
        <w:t>ASBFEO</w:t>
      </w:r>
      <w:r>
        <w:t xml:space="preserve">’s number </w:t>
      </w:r>
      <w:r w:rsidR="009F4F5D">
        <w:t xml:space="preserve">of </w:t>
      </w:r>
      <w:r>
        <w:t>followers on various platforms, website visits, events attended, and media releases and their number of disputes lodged each quarter</w:t>
      </w:r>
      <w:r w:rsidR="006C54DD">
        <w:t xml:space="preserve"> (since inception)</w:t>
      </w:r>
      <w:r>
        <w:t xml:space="preserve">. There was a </w:t>
      </w:r>
      <w:bookmarkStart w:id="58" w:name="_Hlk73964636"/>
      <w:r>
        <w:t xml:space="preserve">slightly stronger correlation mean of 0.9411 between social media followers, website visits, events attended, and media releases and disputes lodged in the </w:t>
      </w:r>
      <w:r w:rsidRPr="000B1F16">
        <w:rPr>
          <w:i/>
        </w:rPr>
        <w:t>following</w:t>
      </w:r>
      <w:r>
        <w:t xml:space="preserve"> quarter</w:t>
      </w:r>
      <w:bookmarkEnd w:id="58"/>
      <w:r w:rsidR="006C54DD">
        <w:t xml:space="preserve"> (since inception)</w:t>
      </w:r>
      <w:r>
        <w:t xml:space="preserve">. </w:t>
      </w:r>
    </w:p>
    <w:p w14:paraId="0AF08B9D" w14:textId="6C3E2715" w:rsidR="006D0AE9" w:rsidRDefault="0065415B" w:rsidP="00AB1A98">
      <w:pPr>
        <w:jc w:val="both"/>
      </w:pPr>
      <w:r>
        <w:t>The hypothesis behind this calculation is that there is a period of time (three months based o</w:t>
      </w:r>
      <w:r w:rsidR="009F4F5D">
        <w:t>n</w:t>
      </w:r>
      <w:r>
        <w:t xml:space="preserve"> the data recorded) between a small or family business owner finding (following) </w:t>
      </w:r>
      <w:r w:rsidR="00125227">
        <w:t>ASBFEO</w:t>
      </w:r>
      <w:r>
        <w:t xml:space="preserve"> on social media and them needing to contact them for any issue that has arisen. These calculations show that there is value in increasing </w:t>
      </w:r>
      <w:r w:rsidR="00125227">
        <w:t>ASBFEO</w:t>
      </w:r>
      <w:r>
        <w:t xml:space="preserve">’s awareness so they can help </w:t>
      </w:r>
      <w:r w:rsidR="00610D37">
        <w:t xml:space="preserve">a larger </w:t>
      </w:r>
      <w:r w:rsidR="00202276">
        <w:t>number</w:t>
      </w:r>
      <w:r w:rsidR="00610D37">
        <w:t xml:space="preserve"> of</w:t>
      </w:r>
      <w:r>
        <w:t xml:space="preserve"> small and family business owners in disputes that may have already </w:t>
      </w:r>
      <w:r w:rsidR="009F4F5D">
        <w:t>a</w:t>
      </w:r>
      <w:r>
        <w:t>risen or may, in the future, arise.</w:t>
      </w:r>
      <w:r w:rsidR="009A1B89">
        <w:rPr>
          <w:rStyle w:val="FootnoteReference"/>
        </w:rPr>
        <w:footnoteReference w:id="29"/>
      </w:r>
      <w:r>
        <w:t xml:space="preserve"> </w:t>
      </w:r>
    </w:p>
    <w:p w14:paraId="6ED2A04D" w14:textId="7480F334" w:rsidR="00D71392" w:rsidRDefault="00D71392" w:rsidP="00AB1A98">
      <w:pPr>
        <w:jc w:val="both"/>
      </w:pPr>
      <w:r>
        <w:t>The Review notes that the number of ASBFEO’s social media followers is</w:t>
      </w:r>
      <w:r w:rsidR="00AA1E49">
        <w:t xml:space="preserve"> moderate. As</w:t>
      </w:r>
      <w:r>
        <w:t xml:space="preserve"> previously noted, </w:t>
      </w:r>
      <w:r w:rsidR="00B42AE9">
        <w:t xml:space="preserve">a majority of </w:t>
      </w:r>
      <w:r>
        <w:t>ASBFEO’s social media activity is on Facebook (</w:t>
      </w:r>
      <w:r>
        <w:rPr>
          <w:rFonts w:ascii="Calibri" w:hAnsi="Calibri" w:cs="Calibri"/>
          <w:color w:val="242424"/>
          <w:shd w:val="clear" w:color="auto" w:fill="FFFFFF"/>
        </w:rPr>
        <w:t>5,459 Facebook followers)</w:t>
      </w:r>
      <w:r w:rsidR="00B42AE9">
        <w:rPr>
          <w:rFonts w:ascii="Calibri" w:hAnsi="Calibri" w:cs="Calibri"/>
          <w:color w:val="242424"/>
          <w:shd w:val="clear" w:color="auto" w:fill="FFFFFF"/>
        </w:rPr>
        <w:t>, with a smaller presence</w:t>
      </w:r>
      <w:r>
        <w:rPr>
          <w:rFonts w:ascii="Calibri" w:hAnsi="Calibri" w:cs="Calibri"/>
          <w:color w:val="242424"/>
          <w:shd w:val="clear" w:color="auto" w:fill="FFFFFF"/>
        </w:rPr>
        <w:t xml:space="preserve"> on Instagram</w:t>
      </w:r>
      <w:r>
        <w:rPr>
          <w:rFonts w:ascii="Segoe UI" w:hAnsi="Segoe UI" w:cs="Segoe UI"/>
          <w:color w:val="242424"/>
          <w:sz w:val="21"/>
          <w:szCs w:val="21"/>
          <w:shd w:val="clear" w:color="auto" w:fill="FFFFFF"/>
        </w:rPr>
        <w:t> (</w:t>
      </w:r>
      <w:r>
        <w:rPr>
          <w:rFonts w:ascii="Calibri" w:hAnsi="Calibri" w:cs="Calibri"/>
          <w:color w:val="242424"/>
          <w:shd w:val="clear" w:color="auto" w:fill="FFFFFF"/>
        </w:rPr>
        <w:t>253 followers).</w:t>
      </w:r>
      <w:r>
        <w:t xml:space="preserve"> </w:t>
      </w:r>
    </w:p>
    <w:p w14:paraId="6149FD0D" w14:textId="742EAD84" w:rsidR="00DE68E5" w:rsidRPr="00732915" w:rsidRDefault="0065415B" w:rsidP="00AB1A98">
      <w:pPr>
        <w:jc w:val="both"/>
      </w:pPr>
      <w:r>
        <w:t xml:space="preserve">There is evidence that ASBFEO’s increasing profile has generated </w:t>
      </w:r>
      <w:r w:rsidR="00C14A19">
        <w:t xml:space="preserve">both small business demand for assistance services and </w:t>
      </w:r>
      <w:r w:rsidR="009F4F5D">
        <w:t xml:space="preserve">the </w:t>
      </w:r>
      <w:r w:rsidR="00C14A19">
        <w:t>identification of further opportunities for ASBFEO to expand its assistance role.</w:t>
      </w:r>
      <w:r w:rsidR="00CE3E75">
        <w:t xml:space="preserve"> Noting the likely increase in future demand as ASBFEO becomes more broadly known, the Review considers that funding arrangements should be flexible enough to respond to </w:t>
      </w:r>
      <w:r w:rsidR="009F4F5D">
        <w:t xml:space="preserve">the </w:t>
      </w:r>
      <w:r w:rsidR="00CE3E75">
        <w:t xml:space="preserve">additional workload. This issue is explored further in </w:t>
      </w:r>
      <w:r w:rsidR="00CE3E75" w:rsidRPr="00CE3E75">
        <w:rPr>
          <w:b/>
          <w:bCs/>
        </w:rPr>
        <w:t xml:space="preserve">Chapter </w:t>
      </w:r>
      <w:r w:rsidR="00615F47">
        <w:rPr>
          <w:b/>
          <w:bCs/>
        </w:rPr>
        <w:t>8</w:t>
      </w:r>
      <w:r w:rsidR="00CE3E75" w:rsidRPr="00CE3E75">
        <w:rPr>
          <w:b/>
          <w:bCs/>
        </w:rPr>
        <w:t>: Administrative and Legislative Arrangements</w:t>
      </w:r>
      <w:r w:rsidR="00CE3E75">
        <w:t>.</w:t>
      </w:r>
    </w:p>
    <w:p w14:paraId="35EF4311" w14:textId="6CD5D77E" w:rsidR="00DF25BF" w:rsidRPr="00DF25BF" w:rsidRDefault="003D01DD" w:rsidP="00AB1A98">
      <w:pPr>
        <w:pStyle w:val="Heading3"/>
        <w:jc w:val="both"/>
      </w:pPr>
      <w:bookmarkStart w:id="59" w:name="_Toc74307612"/>
      <w:r>
        <w:t xml:space="preserve">The </w:t>
      </w:r>
      <w:r w:rsidR="001E68FD">
        <w:t>Question</w:t>
      </w:r>
      <w:r>
        <w:t xml:space="preserve"> of </w:t>
      </w:r>
      <w:r w:rsidR="00DF7CCD">
        <w:t>Further Power</w:t>
      </w:r>
      <w:r w:rsidR="000D0CBD">
        <w:t>s</w:t>
      </w:r>
      <w:bookmarkEnd w:id="59"/>
    </w:p>
    <w:p w14:paraId="06D392D9" w14:textId="1E62CBF3" w:rsidR="00730DB0" w:rsidRDefault="00C16BCA" w:rsidP="00AB1A98">
      <w:pPr>
        <w:jc w:val="both"/>
        <w:rPr>
          <w:lang w:eastAsia="en-AU"/>
        </w:rPr>
      </w:pPr>
      <w:r>
        <w:rPr>
          <w:lang w:eastAsia="en-AU"/>
        </w:rPr>
        <w:t>Over the course of the review, small business sector stakeholders</w:t>
      </w:r>
      <w:r w:rsidR="009F4F5D">
        <w:rPr>
          <w:lang w:eastAsia="en-AU"/>
        </w:rPr>
        <w:t xml:space="preserve"> -</w:t>
      </w:r>
      <w:r w:rsidR="00F8622B">
        <w:rPr>
          <w:lang w:eastAsia="en-AU"/>
        </w:rPr>
        <w:t xml:space="preserve"> including ASBFEO</w:t>
      </w:r>
      <w:r w:rsidR="009F4F5D">
        <w:rPr>
          <w:lang w:eastAsia="en-AU"/>
        </w:rPr>
        <w:t xml:space="preserve"> -</w:t>
      </w:r>
      <w:r>
        <w:rPr>
          <w:lang w:eastAsia="en-AU"/>
        </w:rPr>
        <w:t xml:space="preserve"> indicated there is a possible gap in the Australian small business assistance ecosystem</w:t>
      </w:r>
      <w:r w:rsidR="00980977">
        <w:rPr>
          <w:lang w:eastAsia="en-AU"/>
        </w:rPr>
        <w:t xml:space="preserve"> regarding dispute resolution. </w:t>
      </w:r>
      <w:r w:rsidR="00916E37">
        <w:rPr>
          <w:lang w:eastAsia="en-AU"/>
        </w:rPr>
        <w:t xml:space="preserve">ASBFEO has a role promoting mediation of disputes small businesses are involved in, and other bodies </w:t>
      </w:r>
      <w:r w:rsidR="00586A07">
        <w:rPr>
          <w:lang w:eastAsia="en-AU"/>
        </w:rPr>
        <w:t>have dispute resolution</w:t>
      </w:r>
      <w:r w:rsidR="00916E37">
        <w:rPr>
          <w:lang w:eastAsia="en-AU"/>
        </w:rPr>
        <w:t xml:space="preserve"> powers</w:t>
      </w:r>
      <w:r w:rsidR="00917FA8">
        <w:rPr>
          <w:lang w:eastAsia="en-AU"/>
        </w:rPr>
        <w:t>. S</w:t>
      </w:r>
      <w:r w:rsidR="00D755CE">
        <w:rPr>
          <w:lang w:eastAsia="en-AU"/>
        </w:rPr>
        <w:t>takeholders have indicated there are many instances where the</w:t>
      </w:r>
      <w:r w:rsidR="00D81F6C">
        <w:rPr>
          <w:lang w:eastAsia="en-AU"/>
        </w:rPr>
        <w:t xml:space="preserve"> existing</w:t>
      </w:r>
      <w:r w:rsidR="00D755CE">
        <w:rPr>
          <w:lang w:eastAsia="en-AU"/>
        </w:rPr>
        <w:t xml:space="preserve"> mechanisms are </w:t>
      </w:r>
      <w:r w:rsidR="00D60078">
        <w:rPr>
          <w:lang w:eastAsia="en-AU"/>
        </w:rPr>
        <w:t>insufficient</w:t>
      </w:r>
      <w:r w:rsidR="00D755CE">
        <w:rPr>
          <w:lang w:eastAsia="en-AU"/>
        </w:rPr>
        <w:t xml:space="preserve"> to deliver fair outcomes for small businesses.</w:t>
      </w:r>
    </w:p>
    <w:p w14:paraId="5E4BD414" w14:textId="793EC75D" w:rsidR="00C16BCA" w:rsidRDefault="00D755CE" w:rsidP="00AB1A98">
      <w:pPr>
        <w:jc w:val="both"/>
        <w:rPr>
          <w:lang w:eastAsia="en-AU"/>
        </w:rPr>
      </w:pPr>
      <w:r>
        <w:rPr>
          <w:lang w:eastAsia="en-AU"/>
        </w:rPr>
        <w:lastRenderedPageBreak/>
        <w:t>Mediation</w:t>
      </w:r>
      <w:r w:rsidR="00343ED3">
        <w:rPr>
          <w:lang w:eastAsia="en-AU"/>
        </w:rPr>
        <w:t xml:space="preserve">, </w:t>
      </w:r>
      <w:r>
        <w:rPr>
          <w:lang w:eastAsia="en-AU"/>
        </w:rPr>
        <w:t>arbitration</w:t>
      </w:r>
      <w:r w:rsidR="00730DB0">
        <w:rPr>
          <w:lang w:eastAsia="en-AU"/>
        </w:rPr>
        <w:t>,</w:t>
      </w:r>
      <w:r>
        <w:rPr>
          <w:lang w:eastAsia="en-AU"/>
        </w:rPr>
        <w:t xml:space="preserve"> </w:t>
      </w:r>
      <w:r w:rsidR="00343ED3">
        <w:rPr>
          <w:lang w:eastAsia="en-AU"/>
        </w:rPr>
        <w:t xml:space="preserve">and court challenges </w:t>
      </w:r>
      <w:r>
        <w:rPr>
          <w:lang w:eastAsia="en-AU"/>
        </w:rPr>
        <w:t xml:space="preserve">remain costly </w:t>
      </w:r>
      <w:r w:rsidR="00730DB0">
        <w:rPr>
          <w:lang w:eastAsia="en-AU"/>
        </w:rPr>
        <w:t xml:space="preserve">(whether financially or in lost hours) </w:t>
      </w:r>
      <w:r>
        <w:rPr>
          <w:lang w:eastAsia="en-AU"/>
        </w:rPr>
        <w:t>and risky avenues for small businesses</w:t>
      </w:r>
      <w:r w:rsidR="00724002">
        <w:rPr>
          <w:lang w:eastAsia="en-AU"/>
        </w:rPr>
        <w:t>, particularly for those in disputes with large, well-resourced organisations.</w:t>
      </w:r>
    </w:p>
    <w:p w14:paraId="57A4CFDC" w14:textId="16B514D5" w:rsidR="002E3A63" w:rsidRDefault="00622862" w:rsidP="00AB1A98">
      <w:pPr>
        <w:jc w:val="both"/>
        <w:rPr>
          <w:lang w:eastAsia="en-AU"/>
        </w:rPr>
      </w:pPr>
      <w:r w:rsidRPr="009B77C0">
        <w:rPr>
          <w:lang w:eastAsia="en-AU"/>
        </w:rPr>
        <w:t>ASBFEO does not have the authority to compel disputing parties to undergo mediation, listen to the other party, change their position to settle the issue, or act in a timely way</w:t>
      </w:r>
      <w:r>
        <w:rPr>
          <w:lang w:eastAsia="en-AU"/>
        </w:rPr>
        <w:t xml:space="preserve">. In addition, </w:t>
      </w:r>
      <w:r w:rsidR="00125227">
        <w:rPr>
          <w:lang w:eastAsia="en-AU"/>
        </w:rPr>
        <w:t>ASBFEO</w:t>
      </w:r>
      <w:r>
        <w:rPr>
          <w:lang w:eastAsia="en-AU"/>
        </w:rPr>
        <w:t xml:space="preserve"> does not</w:t>
      </w:r>
      <w:r w:rsidRPr="009B77C0">
        <w:rPr>
          <w:lang w:eastAsia="en-AU"/>
        </w:rPr>
        <w:t xml:space="preserve"> have the authority to make binding decisions on disputes</w:t>
      </w:r>
      <w:r w:rsidR="00B776E7">
        <w:rPr>
          <w:lang w:eastAsia="en-AU"/>
        </w:rPr>
        <w:t xml:space="preserve"> and</w:t>
      </w:r>
      <w:r w:rsidR="00B776E7" w:rsidRPr="00040AE6">
        <w:t xml:space="preserve"> is </w:t>
      </w:r>
      <w:r w:rsidRPr="00040AE6">
        <w:t xml:space="preserve">often </w:t>
      </w:r>
      <w:r w:rsidR="00B776E7">
        <w:t>labelled</w:t>
      </w:r>
      <w:r w:rsidRPr="00040AE6">
        <w:t xml:space="preserve"> a “toothless tiger” </w:t>
      </w:r>
      <w:r w:rsidR="00B776E7">
        <w:t>for this reason. Stakeholders have indicated</w:t>
      </w:r>
      <w:r w:rsidRPr="00040AE6">
        <w:t xml:space="preserve"> small business </w:t>
      </w:r>
      <w:r w:rsidR="00B776E7">
        <w:t xml:space="preserve">are </w:t>
      </w:r>
      <w:r w:rsidRPr="00040AE6">
        <w:t xml:space="preserve">vulnerable when larger parties aren’t interested in bringing a dispute to resolution. </w:t>
      </w:r>
      <w:r w:rsidR="00B776E7" w:rsidRPr="009B77C0">
        <w:rPr>
          <w:lang w:eastAsia="en-AU"/>
        </w:rPr>
        <w:t>This</w:t>
      </w:r>
      <w:r w:rsidR="00B776E7">
        <w:rPr>
          <w:lang w:eastAsia="en-AU"/>
        </w:rPr>
        <w:t xml:space="preserve"> potentially</w:t>
      </w:r>
      <w:r w:rsidR="00B776E7" w:rsidRPr="009B77C0">
        <w:rPr>
          <w:lang w:eastAsia="en-AU"/>
        </w:rPr>
        <w:t xml:space="preserve"> </w:t>
      </w:r>
      <w:r w:rsidR="00B776E7">
        <w:rPr>
          <w:lang w:eastAsia="en-AU"/>
        </w:rPr>
        <w:t>leaves a gap in the assistance ecosystem for</w:t>
      </w:r>
      <w:r w:rsidR="00B776E7" w:rsidRPr="009B77C0">
        <w:rPr>
          <w:lang w:eastAsia="en-AU"/>
        </w:rPr>
        <w:t xml:space="preserve"> small business</w:t>
      </w:r>
      <w:r w:rsidR="00B776E7">
        <w:rPr>
          <w:lang w:eastAsia="en-AU"/>
        </w:rPr>
        <w:t>es involved in</w:t>
      </w:r>
      <w:r w:rsidR="00B776E7" w:rsidRPr="009B77C0">
        <w:rPr>
          <w:lang w:eastAsia="en-AU"/>
        </w:rPr>
        <w:t xml:space="preserve"> disputes.</w:t>
      </w:r>
    </w:p>
    <w:p w14:paraId="70CDBC71" w14:textId="5181B8EE" w:rsidR="00622862" w:rsidRDefault="00E83969" w:rsidP="00AB1A98">
      <w:pPr>
        <w:jc w:val="both"/>
        <w:rPr>
          <w:lang w:eastAsia="en-AU"/>
        </w:rPr>
      </w:pPr>
      <w:r>
        <w:rPr>
          <w:lang w:eastAsia="en-AU"/>
        </w:rPr>
        <w:t xml:space="preserve">ASBFEO, </w:t>
      </w:r>
      <w:r w:rsidR="00556ACC">
        <w:rPr>
          <w:lang w:eastAsia="en-AU"/>
        </w:rPr>
        <w:t xml:space="preserve">small businesses, </w:t>
      </w:r>
      <w:r>
        <w:rPr>
          <w:lang w:eastAsia="en-AU"/>
        </w:rPr>
        <w:t xml:space="preserve">some industry associations, and other small business sector stakeholders have called for ASBFEO to be given </w:t>
      </w:r>
      <w:r w:rsidR="009D2134">
        <w:rPr>
          <w:lang w:eastAsia="en-AU"/>
        </w:rPr>
        <w:t>further</w:t>
      </w:r>
      <w:r>
        <w:rPr>
          <w:lang w:eastAsia="en-AU"/>
        </w:rPr>
        <w:t xml:space="preserve"> powers</w:t>
      </w:r>
      <w:r w:rsidR="004B462D">
        <w:rPr>
          <w:lang w:eastAsia="en-AU"/>
        </w:rPr>
        <w:t xml:space="preserve"> to address this gap</w:t>
      </w:r>
      <w:r>
        <w:rPr>
          <w:lang w:eastAsia="en-AU"/>
        </w:rPr>
        <w:t>. The</w:t>
      </w:r>
      <w:r w:rsidR="006F24D0">
        <w:rPr>
          <w:lang w:eastAsia="en-AU"/>
        </w:rPr>
        <w:t>y argue</w:t>
      </w:r>
      <w:r>
        <w:rPr>
          <w:lang w:eastAsia="en-AU"/>
        </w:rPr>
        <w:t xml:space="preserve"> that s</w:t>
      </w:r>
      <w:r w:rsidRPr="009B77C0">
        <w:rPr>
          <w:lang w:eastAsia="en-AU"/>
        </w:rPr>
        <w:t>trengthening</w:t>
      </w:r>
      <w:r>
        <w:rPr>
          <w:lang w:eastAsia="en-AU"/>
        </w:rPr>
        <w:t xml:space="preserve"> </w:t>
      </w:r>
      <w:r w:rsidRPr="009B77C0">
        <w:rPr>
          <w:lang w:eastAsia="en-AU"/>
        </w:rPr>
        <w:t xml:space="preserve">ASBFEO's powers </w:t>
      </w:r>
      <w:r w:rsidR="00545BE2">
        <w:rPr>
          <w:lang w:eastAsia="en-AU"/>
        </w:rPr>
        <w:t>regarding</w:t>
      </w:r>
      <w:r w:rsidR="00331328">
        <w:rPr>
          <w:lang w:eastAsia="en-AU"/>
        </w:rPr>
        <w:t xml:space="preserve"> dispute</w:t>
      </w:r>
      <w:r w:rsidRPr="009B77C0">
        <w:rPr>
          <w:lang w:eastAsia="en-AU"/>
        </w:rPr>
        <w:t xml:space="preserve"> outcomes </w:t>
      </w:r>
      <w:r>
        <w:rPr>
          <w:lang w:eastAsia="en-AU"/>
        </w:rPr>
        <w:t>may</w:t>
      </w:r>
      <w:r w:rsidRPr="009B77C0">
        <w:rPr>
          <w:lang w:eastAsia="en-AU"/>
        </w:rPr>
        <w:t xml:space="preserve"> help to resolve the power imbalance in small/large business disputes</w:t>
      </w:r>
      <w:r>
        <w:rPr>
          <w:lang w:eastAsia="en-AU"/>
        </w:rPr>
        <w:t xml:space="preserve"> outside of </w:t>
      </w:r>
      <w:r w:rsidR="00532899">
        <w:rPr>
          <w:lang w:eastAsia="en-AU"/>
        </w:rPr>
        <w:t>court</w:t>
      </w:r>
      <w:r>
        <w:rPr>
          <w:lang w:eastAsia="en-AU"/>
        </w:rPr>
        <w:t xml:space="preserve"> proceedings</w:t>
      </w:r>
      <w:r w:rsidRPr="009B77C0">
        <w:rPr>
          <w:lang w:eastAsia="en-AU"/>
        </w:rPr>
        <w:t>.</w:t>
      </w:r>
    </w:p>
    <w:p w14:paraId="06A4FCC9" w14:textId="74B5752E" w:rsidR="00730DB0" w:rsidRDefault="009A7478" w:rsidP="00AB1A98">
      <w:pPr>
        <w:jc w:val="both"/>
        <w:rPr>
          <w:lang w:eastAsia="en-AU"/>
        </w:rPr>
      </w:pPr>
      <w:r>
        <w:rPr>
          <w:lang w:eastAsia="en-AU"/>
        </w:rPr>
        <w:t xml:space="preserve">While beyond the scope of this report to </w:t>
      </w:r>
      <w:r w:rsidR="00FA4325">
        <w:rPr>
          <w:lang w:eastAsia="en-AU"/>
        </w:rPr>
        <w:t xml:space="preserve">consider whether or not ASBFEO should be given </w:t>
      </w:r>
      <w:r w:rsidR="00545BE2">
        <w:rPr>
          <w:lang w:eastAsia="en-AU"/>
        </w:rPr>
        <w:t>further</w:t>
      </w:r>
      <w:r w:rsidR="00FA4325">
        <w:rPr>
          <w:lang w:eastAsia="en-AU"/>
        </w:rPr>
        <w:t xml:space="preserve"> powers, the Review notes this question will persist for small business stakeholders and should be formally and fully addressed</w:t>
      </w:r>
      <w:r w:rsidR="00A631A4">
        <w:rPr>
          <w:lang w:eastAsia="en-AU"/>
        </w:rPr>
        <w:t>.</w:t>
      </w:r>
      <w:r w:rsidR="0080631F">
        <w:rPr>
          <w:lang w:eastAsia="en-AU"/>
        </w:rPr>
        <w:t xml:space="preserve"> The Review recommends a broader approach be taken to this question – covering a full review of gaps in the small business assistance </w:t>
      </w:r>
      <w:r w:rsidR="00622999">
        <w:rPr>
          <w:lang w:eastAsia="en-AU"/>
        </w:rPr>
        <w:t xml:space="preserve">ecosystem and consideration of how best to remediate those gaps. </w:t>
      </w:r>
    </w:p>
    <w:p w14:paraId="7ED2E80F" w14:textId="660309C2" w:rsidR="000A68A2" w:rsidRDefault="00622999" w:rsidP="00AB1A98">
      <w:pPr>
        <w:jc w:val="both"/>
        <w:rPr>
          <w:lang w:eastAsia="en-AU"/>
        </w:rPr>
      </w:pPr>
      <w:r>
        <w:rPr>
          <w:lang w:eastAsia="en-AU"/>
        </w:rPr>
        <w:t xml:space="preserve">The Review makes the important note that should ASBFEO be granted </w:t>
      </w:r>
      <w:r w:rsidR="00E32859">
        <w:rPr>
          <w:lang w:eastAsia="en-AU"/>
        </w:rPr>
        <w:t>further</w:t>
      </w:r>
      <w:r>
        <w:rPr>
          <w:lang w:eastAsia="en-AU"/>
        </w:rPr>
        <w:t xml:space="preserve"> powers, there is a requirement for the execution of that role to be impartial – which would require cultural or structural changes to the organisation. </w:t>
      </w:r>
    </w:p>
    <w:p w14:paraId="6462B49B" w14:textId="154F4A2D" w:rsidR="00C6344B" w:rsidRPr="00A717D5" w:rsidRDefault="00FD62AD" w:rsidP="00AB1A98">
      <w:pPr>
        <w:jc w:val="both"/>
        <w:rPr>
          <w:b/>
          <w:lang w:eastAsia="en-AU"/>
        </w:rPr>
      </w:pPr>
      <w:r>
        <w:rPr>
          <w:lang w:eastAsia="en-AU"/>
        </w:rPr>
        <w:t>Questions regarding the</w:t>
      </w:r>
      <w:r w:rsidR="00622999">
        <w:rPr>
          <w:lang w:eastAsia="en-AU"/>
        </w:rPr>
        <w:t xml:space="preserve"> interaction between independence and impartiality is addressed in </w:t>
      </w:r>
      <w:r w:rsidR="00622999" w:rsidRPr="00E57DA1">
        <w:rPr>
          <w:b/>
          <w:bCs/>
          <w:lang w:eastAsia="en-AU"/>
        </w:rPr>
        <w:t xml:space="preserve">Chapter </w:t>
      </w:r>
      <w:r w:rsidR="00615F47">
        <w:rPr>
          <w:b/>
          <w:bCs/>
          <w:lang w:eastAsia="en-AU"/>
        </w:rPr>
        <w:t>7</w:t>
      </w:r>
      <w:r w:rsidR="00FE2A44">
        <w:rPr>
          <w:b/>
          <w:bCs/>
          <w:lang w:eastAsia="en-AU"/>
        </w:rPr>
        <w:t>: Advocacy and Assistance: The Relationship Between ASBFEO’s Functions</w:t>
      </w:r>
      <w:r w:rsidR="00C6344B">
        <w:rPr>
          <w:b/>
          <w:bCs/>
          <w:lang w:eastAsia="en-AU"/>
        </w:rPr>
        <w:t>.</w:t>
      </w:r>
    </w:p>
    <w:p w14:paraId="49A97188" w14:textId="4ADA1741" w:rsidR="003D01DD" w:rsidRDefault="00AA3CA1" w:rsidP="002C7017">
      <w:r>
        <w:rPr>
          <w:noProof/>
          <w:lang w:eastAsia="en-AU"/>
        </w:rPr>
        <mc:AlternateContent>
          <mc:Choice Requires="wps">
            <w:drawing>
              <wp:anchor distT="91440" distB="91440" distL="114300" distR="114300" simplePos="0" relativeHeight="251658240" behindDoc="0" locked="0" layoutInCell="1" allowOverlap="1" wp14:anchorId="16E5E822" wp14:editId="0C2A3EFF">
                <wp:simplePos x="0" y="0"/>
                <wp:positionH relativeFrom="margin">
                  <wp:posOffset>1189355</wp:posOffset>
                </wp:positionH>
                <wp:positionV relativeFrom="paragraph">
                  <wp:posOffset>376052</wp:posOffset>
                </wp:positionV>
                <wp:extent cx="347472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EEB8F2C" w14:textId="692030F6" w:rsidR="009F62B0" w:rsidRDefault="009F62B0" w:rsidP="003F76EA">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1F3AA4">
                              <w:rPr>
                                <w:i/>
                                <w:iCs/>
                                <w:color w:val="AD84C6" w:themeColor="accent1"/>
                                <w:sz w:val="24"/>
                                <w:szCs w:val="24"/>
                              </w:rPr>
                              <w:t xml:space="preserve">If you go down the wrong path, ASBFEO </w:t>
                            </w:r>
                            <w:r>
                              <w:rPr>
                                <w:i/>
                                <w:iCs/>
                                <w:color w:val="AD84C6" w:themeColor="accent1"/>
                                <w:sz w:val="24"/>
                                <w:szCs w:val="24"/>
                              </w:rPr>
                              <w:t>could be</w:t>
                            </w:r>
                            <w:r w:rsidRPr="001F3AA4">
                              <w:rPr>
                                <w:i/>
                                <w:iCs/>
                                <w:color w:val="AD84C6" w:themeColor="accent1"/>
                                <w:sz w:val="24"/>
                                <w:szCs w:val="24"/>
                              </w:rPr>
                              <w:t xml:space="preserve"> an organisation which can keep </w:t>
                            </w:r>
                            <w:r>
                              <w:rPr>
                                <w:i/>
                                <w:iCs/>
                                <w:color w:val="AD84C6" w:themeColor="accent1"/>
                                <w:sz w:val="24"/>
                                <w:szCs w:val="24"/>
                              </w:rPr>
                              <w:t>businesses</w:t>
                            </w:r>
                            <w:r w:rsidRPr="001F3AA4">
                              <w:rPr>
                                <w:i/>
                                <w:iCs/>
                                <w:color w:val="AD84C6" w:themeColor="accent1"/>
                                <w:sz w:val="24"/>
                                <w:szCs w:val="24"/>
                              </w:rPr>
                              <w:t xml:space="preserve"> to account and show </w:t>
                            </w:r>
                            <w:r>
                              <w:rPr>
                                <w:i/>
                                <w:iCs/>
                                <w:color w:val="AD84C6" w:themeColor="accent1"/>
                                <w:sz w:val="24"/>
                                <w:szCs w:val="24"/>
                              </w:rPr>
                              <w:t>them</w:t>
                            </w:r>
                            <w:r w:rsidRPr="001F3AA4">
                              <w:rPr>
                                <w:i/>
                                <w:iCs/>
                                <w:color w:val="AD84C6" w:themeColor="accent1"/>
                                <w:sz w:val="24"/>
                                <w:szCs w:val="24"/>
                              </w:rPr>
                              <w:t xml:space="preserve"> the right path by having </w:t>
                            </w:r>
                            <w:r>
                              <w:rPr>
                                <w:i/>
                                <w:iCs/>
                                <w:color w:val="AD84C6" w:themeColor="accent1"/>
                                <w:sz w:val="24"/>
                                <w:szCs w:val="24"/>
                              </w:rPr>
                              <w:t>the</w:t>
                            </w:r>
                            <w:r w:rsidRPr="001F3AA4">
                              <w:rPr>
                                <w:i/>
                                <w:iCs/>
                                <w:color w:val="AD84C6" w:themeColor="accent1"/>
                                <w:sz w:val="24"/>
                                <w:szCs w:val="24"/>
                              </w:rPr>
                              <w:t xml:space="preserve"> power to prompt behaviour</w:t>
                            </w:r>
                            <w:r>
                              <w:rPr>
                                <w:i/>
                                <w:iCs/>
                                <w:color w:val="AD84C6" w:themeColor="accent1"/>
                                <w:sz w:val="24"/>
                                <w:szCs w:val="24"/>
                              </w:rPr>
                              <w:t>al</w:t>
                            </w:r>
                            <w:r w:rsidRPr="001F3AA4">
                              <w:rPr>
                                <w:i/>
                                <w:iCs/>
                                <w:color w:val="AD84C6" w:themeColor="accent1"/>
                                <w:sz w:val="24"/>
                                <w:szCs w:val="24"/>
                              </w:rPr>
                              <w:t xml:space="preserve"> change ….  if you cross the line.</w:t>
                            </w:r>
                            <w:r>
                              <w:rPr>
                                <w:i/>
                                <w:iCs/>
                                <w:color w:val="AD84C6" w:themeColor="accen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16E5E822" id="_x0000_s1038" type="#_x0000_t202" style="position:absolute;margin-left:93.65pt;margin-top:29.6pt;width:273.6pt;height:110.55pt;z-index:25165824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" filled="f" stroked="f">
                <v:textbox style="mso-fit-shape-to-text:t">
                  <w:txbxContent>
                    <w:p w14:paraId="6EEB8F2C" w14:textId="692030F6" w:rsidR="009F62B0" w:rsidRDefault="009F62B0" w:rsidP="003F76EA">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1F3AA4">
                        <w:rPr>
                          <w:i/>
                          <w:iCs/>
                          <w:color w:val="AD84C6" w:themeColor="accent1"/>
                          <w:sz w:val="24"/>
                          <w:szCs w:val="24"/>
                        </w:rPr>
                        <w:t xml:space="preserve">If you go down the wrong path, ASBFEO </w:t>
                      </w:r>
                      <w:r>
                        <w:rPr>
                          <w:i/>
                          <w:iCs/>
                          <w:color w:val="AD84C6" w:themeColor="accent1"/>
                          <w:sz w:val="24"/>
                          <w:szCs w:val="24"/>
                        </w:rPr>
                        <w:t>could be</w:t>
                      </w:r>
                      <w:r w:rsidRPr="001F3AA4">
                        <w:rPr>
                          <w:i/>
                          <w:iCs/>
                          <w:color w:val="AD84C6" w:themeColor="accent1"/>
                          <w:sz w:val="24"/>
                          <w:szCs w:val="24"/>
                        </w:rPr>
                        <w:t xml:space="preserve"> an organisation which can keep </w:t>
                      </w:r>
                      <w:r>
                        <w:rPr>
                          <w:i/>
                          <w:iCs/>
                          <w:color w:val="AD84C6" w:themeColor="accent1"/>
                          <w:sz w:val="24"/>
                          <w:szCs w:val="24"/>
                        </w:rPr>
                        <w:t>businesses</w:t>
                      </w:r>
                      <w:r w:rsidRPr="001F3AA4">
                        <w:rPr>
                          <w:i/>
                          <w:iCs/>
                          <w:color w:val="AD84C6" w:themeColor="accent1"/>
                          <w:sz w:val="24"/>
                          <w:szCs w:val="24"/>
                        </w:rPr>
                        <w:t xml:space="preserve"> to account and show </w:t>
                      </w:r>
                      <w:r>
                        <w:rPr>
                          <w:i/>
                          <w:iCs/>
                          <w:color w:val="AD84C6" w:themeColor="accent1"/>
                          <w:sz w:val="24"/>
                          <w:szCs w:val="24"/>
                        </w:rPr>
                        <w:t>them</w:t>
                      </w:r>
                      <w:r w:rsidRPr="001F3AA4">
                        <w:rPr>
                          <w:i/>
                          <w:iCs/>
                          <w:color w:val="AD84C6" w:themeColor="accent1"/>
                          <w:sz w:val="24"/>
                          <w:szCs w:val="24"/>
                        </w:rPr>
                        <w:t xml:space="preserve"> the right path by having </w:t>
                      </w:r>
                      <w:r>
                        <w:rPr>
                          <w:i/>
                          <w:iCs/>
                          <w:color w:val="AD84C6" w:themeColor="accent1"/>
                          <w:sz w:val="24"/>
                          <w:szCs w:val="24"/>
                        </w:rPr>
                        <w:t>the</w:t>
                      </w:r>
                      <w:r w:rsidRPr="001F3AA4">
                        <w:rPr>
                          <w:i/>
                          <w:iCs/>
                          <w:color w:val="AD84C6" w:themeColor="accent1"/>
                          <w:sz w:val="24"/>
                          <w:szCs w:val="24"/>
                        </w:rPr>
                        <w:t xml:space="preserve"> power to prompt behaviour</w:t>
                      </w:r>
                      <w:r>
                        <w:rPr>
                          <w:i/>
                          <w:iCs/>
                          <w:color w:val="AD84C6" w:themeColor="accent1"/>
                          <w:sz w:val="24"/>
                          <w:szCs w:val="24"/>
                        </w:rPr>
                        <w:t>al</w:t>
                      </w:r>
                      <w:r w:rsidRPr="001F3AA4">
                        <w:rPr>
                          <w:i/>
                          <w:iCs/>
                          <w:color w:val="AD84C6" w:themeColor="accent1"/>
                          <w:sz w:val="24"/>
                          <w:szCs w:val="24"/>
                        </w:rPr>
                        <w:t xml:space="preserve"> change ….  if you cross the line.</w:t>
                      </w:r>
                      <w:r>
                        <w:rPr>
                          <w:i/>
                          <w:iCs/>
                          <w:color w:val="AD84C6" w:themeColor="accent1"/>
                          <w:sz w:val="24"/>
                          <w:szCs w:val="24"/>
                        </w:rPr>
                        <w:t>”</w:t>
                      </w:r>
                    </w:p>
                  </w:txbxContent>
                </v:textbox>
                <w10:wrap type="topAndBottom" anchorx="margin"/>
              </v:shape>
            </w:pict>
          </mc:Fallback>
        </mc:AlternateContent>
      </w:r>
    </w:p>
    <w:p w14:paraId="610965D4" w14:textId="3E4E2C77" w:rsidR="00C6344B" w:rsidRPr="00C6344B" w:rsidRDefault="00C6344B" w:rsidP="00C6344B"/>
    <w:p w14:paraId="3CB7637C" w14:textId="0F45B4A4" w:rsidR="00C6344B" w:rsidRDefault="00C6344B" w:rsidP="002C7017"/>
    <w:p w14:paraId="0353F426" w14:textId="77777777" w:rsidR="000F4EAD" w:rsidRDefault="000F4EAD" w:rsidP="00A66C90">
      <w:pPr>
        <w:pStyle w:val="Heading2"/>
      </w:pPr>
    </w:p>
    <w:p w14:paraId="3BA4C321" w14:textId="19DC8158" w:rsidR="006A00E5" w:rsidRPr="006A00E5" w:rsidRDefault="00DE68E5" w:rsidP="00A66C90">
      <w:pPr>
        <w:pStyle w:val="Heading2"/>
      </w:pPr>
      <w:bookmarkStart w:id="60" w:name="_Toc74307613"/>
      <w:r>
        <w:t>Recommendations</w:t>
      </w:r>
      <w:bookmarkEnd w:id="60"/>
    </w:p>
    <w:p w14:paraId="76EB0373" w14:textId="77777777" w:rsidR="00C6344B" w:rsidRPr="00C6344B" w:rsidRDefault="00C6344B" w:rsidP="00C6344B">
      <w:pPr>
        <w:rPr>
          <w:lang w:eastAsia="en-AU"/>
        </w:rPr>
      </w:pPr>
    </w:p>
    <w:tbl>
      <w:tblPr>
        <w:tblStyle w:val="ListTable3-Accent2"/>
        <w:tblW w:w="0" w:type="auto"/>
        <w:tblCellMar>
          <w:top w:w="142" w:type="dxa"/>
          <w:left w:w="142" w:type="dxa"/>
          <w:bottom w:w="142" w:type="dxa"/>
          <w:right w:w="142" w:type="dxa"/>
        </w:tblCellMar>
        <w:tblLook w:val="04A0" w:firstRow="1" w:lastRow="0" w:firstColumn="1" w:lastColumn="0" w:noHBand="0" w:noVBand="1"/>
      </w:tblPr>
      <w:tblGrid>
        <w:gridCol w:w="9016"/>
      </w:tblGrid>
      <w:tr w:rsidR="007B5EB9" w14:paraId="18D5A342" w14:textId="77777777" w:rsidTr="00FE5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Pr>
          <w:p w14:paraId="4667D7FB" w14:textId="51CB8B21" w:rsidR="007B5EB9" w:rsidRDefault="007B5EB9" w:rsidP="007B5EB9">
            <w:pPr>
              <w:pStyle w:val="Heading5"/>
              <w:outlineLvl w:val="4"/>
            </w:pPr>
            <w:r w:rsidRPr="007B5EB9">
              <w:rPr>
                <w:color w:val="FFFFFF" w:themeColor="background1"/>
              </w:rPr>
              <w:t>Recommendation 1: Integrated Assistance for small businesses</w:t>
            </w:r>
          </w:p>
        </w:tc>
      </w:tr>
      <w:tr w:rsidR="007B5EB9" w14:paraId="260FC470" w14:textId="77777777" w:rsidTr="006A0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F2F2" w:themeFill="background1" w:themeFillShade="F2"/>
          </w:tcPr>
          <w:p w14:paraId="05E8E77D" w14:textId="77777777" w:rsidR="007B5EB9" w:rsidRPr="00B101F2" w:rsidRDefault="007B5EB9" w:rsidP="007B5EB9">
            <w:r w:rsidRPr="00B101F2">
              <w:t>Treasury and ASBFEO should review evidence of gaps in the assistance and dispute resolution ecosystem for Australian small businesses, then implement targeted approaches to resolve these gaps and improve assistance outcomes.</w:t>
            </w:r>
          </w:p>
          <w:p w14:paraId="53055A2F" w14:textId="0F31D08E" w:rsidR="007B5EB9" w:rsidRPr="00782353" w:rsidRDefault="007B5EB9" w:rsidP="00BB2F78">
            <w:pPr>
              <w:pStyle w:val="ListParagraph"/>
              <w:numPr>
                <w:ilvl w:val="0"/>
                <w:numId w:val="14"/>
              </w:numPr>
              <w:rPr>
                <w:b w:val="0"/>
                <w:bCs w:val="0"/>
              </w:rPr>
            </w:pPr>
            <w:r w:rsidRPr="00F903E3">
              <w:rPr>
                <w:b w:val="0"/>
                <w:bCs w:val="0"/>
              </w:rPr>
              <w:t xml:space="preserve">Treasury should consider the nature and impact of unresolved disputes on the small business sector, the factors driving lack of resolution and the relevant areas of legislation. Treasury should then ascertain whether there is a need for further </w:t>
            </w:r>
            <w:r w:rsidR="004772E9">
              <w:rPr>
                <w:b w:val="0"/>
                <w:bCs w:val="0"/>
              </w:rPr>
              <w:t>dispute resolution</w:t>
            </w:r>
            <w:r w:rsidRPr="00F903E3">
              <w:rPr>
                <w:b w:val="0"/>
                <w:bCs w:val="0"/>
              </w:rPr>
              <w:t xml:space="preserve"> avenues for small businesses and, if so, what role ASBFEO should play.</w:t>
            </w:r>
          </w:p>
          <w:p w14:paraId="6B659A6B" w14:textId="77777777" w:rsidR="00782353" w:rsidRPr="00F903E3" w:rsidRDefault="00782353" w:rsidP="00782353">
            <w:pPr>
              <w:pStyle w:val="ListParagraph"/>
              <w:numPr>
                <w:ilvl w:val="0"/>
                <w:numId w:val="0"/>
              </w:numPr>
              <w:ind w:left="720"/>
              <w:rPr>
                <w:b w:val="0"/>
                <w:bCs w:val="0"/>
              </w:rPr>
            </w:pPr>
          </w:p>
          <w:p w14:paraId="0F61AA9F" w14:textId="346BCF6D" w:rsidR="007B5EB9" w:rsidRPr="00F903E3" w:rsidRDefault="007B5EB9" w:rsidP="00BB2F78">
            <w:pPr>
              <w:pStyle w:val="ListParagraph"/>
              <w:numPr>
                <w:ilvl w:val="0"/>
                <w:numId w:val="14"/>
              </w:numPr>
              <w:rPr>
                <w:b w:val="0"/>
                <w:bCs w:val="0"/>
              </w:rPr>
            </w:pPr>
            <w:r w:rsidRPr="00F903E3">
              <w:rPr>
                <w:b w:val="0"/>
                <w:bCs w:val="0"/>
              </w:rPr>
              <w:t>ASBFEO should consider gaps in the Australian small business assistance ecosystem and work with jurisdictions, Ombudsmen</w:t>
            </w:r>
            <w:r w:rsidR="00B0540D" w:rsidRPr="00F903E3">
              <w:rPr>
                <w:b w:val="0"/>
                <w:bCs w:val="0"/>
              </w:rPr>
              <w:t>,</w:t>
            </w:r>
            <w:r w:rsidRPr="00F903E3">
              <w:rPr>
                <w:b w:val="0"/>
                <w:bCs w:val="0"/>
              </w:rPr>
              <w:t xml:space="preserve"> and other assistance functions to remediate them by:</w:t>
            </w:r>
          </w:p>
          <w:p w14:paraId="30DB5EAB" w14:textId="77777777" w:rsidR="007B5EB9" w:rsidRPr="00F903E3" w:rsidRDefault="007B5EB9" w:rsidP="00BB2F78">
            <w:pPr>
              <w:pStyle w:val="ListParagraph"/>
              <w:numPr>
                <w:ilvl w:val="0"/>
                <w:numId w:val="15"/>
              </w:numPr>
              <w:rPr>
                <w:b w:val="0"/>
                <w:bCs w:val="0"/>
              </w:rPr>
            </w:pPr>
            <w:r w:rsidRPr="00F903E3">
              <w:rPr>
                <w:b w:val="0"/>
                <w:bCs w:val="0"/>
              </w:rPr>
              <w:t>Providing clear and consistent assistance pathways for small businesses across jurisdictions, including well-defined assistance entry points, handover processes and outcomes tracking (in keeping with privacy laws and other legislation).</w:t>
            </w:r>
          </w:p>
          <w:p w14:paraId="6ACB95D8" w14:textId="33E1F049" w:rsidR="007B5EB9" w:rsidRPr="00782353" w:rsidRDefault="007B5EB9" w:rsidP="00BB2F78">
            <w:pPr>
              <w:pStyle w:val="ListParagraph"/>
              <w:numPr>
                <w:ilvl w:val="0"/>
                <w:numId w:val="15"/>
              </w:numPr>
              <w:rPr>
                <w:b w:val="0"/>
                <w:bCs w:val="0"/>
              </w:rPr>
            </w:pPr>
            <w:r w:rsidRPr="00F903E3">
              <w:rPr>
                <w:b w:val="0"/>
                <w:bCs w:val="0"/>
              </w:rPr>
              <w:t>Sharing data and insights to monitor outcomes across the small business assistance ecosystem and provide evidence of systemic issues affecting Australian small businesses.</w:t>
            </w:r>
          </w:p>
          <w:p w14:paraId="7DCBEC45" w14:textId="77777777" w:rsidR="00782353" w:rsidRPr="00F903E3" w:rsidRDefault="00782353" w:rsidP="00782353">
            <w:pPr>
              <w:pStyle w:val="ListParagraph"/>
              <w:numPr>
                <w:ilvl w:val="0"/>
                <w:numId w:val="0"/>
              </w:numPr>
              <w:ind w:left="1440"/>
              <w:rPr>
                <w:b w:val="0"/>
                <w:bCs w:val="0"/>
              </w:rPr>
            </w:pPr>
          </w:p>
          <w:p w14:paraId="56E4E41B" w14:textId="3ABE5889" w:rsidR="007B5EB9" w:rsidRPr="007B5EB9" w:rsidRDefault="007B5EB9" w:rsidP="00BB2F78">
            <w:pPr>
              <w:pStyle w:val="ListParagraph"/>
              <w:numPr>
                <w:ilvl w:val="0"/>
                <w:numId w:val="14"/>
              </w:numPr>
            </w:pPr>
            <w:r w:rsidRPr="00F903E3">
              <w:rPr>
                <w:b w:val="0"/>
                <w:bCs w:val="0"/>
              </w:rPr>
              <w:t>ASBFEO should develop and maintain a forecast for demand of its assistance function in line with strategic intent, noting the impact of profile-raising activities on demand for assistance services.</w:t>
            </w:r>
          </w:p>
        </w:tc>
      </w:tr>
    </w:tbl>
    <w:p w14:paraId="4C14BAD8" w14:textId="6E02E248" w:rsidR="00DE68E5" w:rsidRDefault="00DE68E5" w:rsidP="00EB563C">
      <w:pPr>
        <w:sectPr w:rsidR="00DE68E5" w:rsidSect="007E77BA">
          <w:pgSz w:w="11906" w:h="16838"/>
          <w:pgMar w:top="2836" w:right="1440" w:bottom="1440" w:left="1440" w:header="0" w:footer="0" w:gutter="0"/>
          <w:cols w:space="708"/>
          <w:titlePg/>
          <w:docGrid w:linePitch="360"/>
        </w:sectPr>
      </w:pPr>
      <w:r>
        <w:br w:type="page"/>
      </w:r>
    </w:p>
    <w:p w14:paraId="3A140F99" w14:textId="22F3DA4D" w:rsidR="000907E2" w:rsidRDefault="000907E2" w:rsidP="00AB1A98">
      <w:pPr>
        <w:pStyle w:val="Heading1"/>
        <w:jc w:val="both"/>
      </w:pPr>
      <w:bookmarkStart w:id="61" w:name="_Toc74307614"/>
      <w:r>
        <w:lastRenderedPageBreak/>
        <w:t xml:space="preserve">Chapter </w:t>
      </w:r>
      <w:r w:rsidR="0005494B">
        <w:t>6</w:t>
      </w:r>
      <w:r>
        <w:t>: Response to the 2017 Independent Review</w:t>
      </w:r>
      <w:bookmarkEnd w:id="61"/>
    </w:p>
    <w:p w14:paraId="7401212D" w14:textId="15DF06D5" w:rsidR="00366B8A" w:rsidRDefault="00366B8A" w:rsidP="00AB1A98">
      <w:pPr>
        <w:pStyle w:val="Heading5"/>
        <w:jc w:val="both"/>
      </w:pPr>
      <w:r>
        <w:t>Conte</w:t>
      </w:r>
      <w:r w:rsidR="00BA168B">
        <w:t>xt</w:t>
      </w:r>
    </w:p>
    <w:p w14:paraId="2EA73268" w14:textId="32466855" w:rsidR="000907E2" w:rsidRDefault="000907E2" w:rsidP="00AB1A98">
      <w:pPr>
        <w:jc w:val="both"/>
      </w:pPr>
      <w:r w:rsidRPr="00DD3EC6">
        <w:t>This chapter outlines how ASBFEO has responded to the recommendations of the 2017 independent review</w:t>
      </w:r>
      <w:r w:rsidR="007B502F">
        <w:t xml:space="preserve"> (</w:t>
      </w:r>
      <w:r w:rsidR="007B502F" w:rsidRPr="007B502F">
        <w:rPr>
          <w:b/>
          <w:bCs/>
          <w:u w:val="single"/>
        </w:rPr>
        <w:t>ToR 2</w:t>
      </w:r>
      <w:r w:rsidR="007B502F">
        <w:t>)</w:t>
      </w:r>
      <w:r w:rsidR="000257F9">
        <w:t>.</w:t>
      </w:r>
    </w:p>
    <w:p w14:paraId="6880324C" w14:textId="64011793" w:rsidR="00BA168B" w:rsidRDefault="00BA168B" w:rsidP="00AB1A98">
      <w:pPr>
        <w:pStyle w:val="Heading5"/>
        <w:jc w:val="both"/>
      </w:pPr>
      <w:r>
        <w:t>Review topics</w:t>
      </w:r>
    </w:p>
    <w:p w14:paraId="5E97D1F1" w14:textId="0134C018" w:rsidR="00735DE2" w:rsidRDefault="007B502F" w:rsidP="00AB1A98">
      <w:pPr>
        <w:jc w:val="both"/>
      </w:pPr>
      <w:r>
        <w:t xml:space="preserve">This chapter considers each of the 2017 Review </w:t>
      </w:r>
      <w:r w:rsidR="000257F9">
        <w:t>recommendations and uses evidence from consultations and document review to identify the degree to which each of the recommendations has been acquitted.</w:t>
      </w:r>
    </w:p>
    <w:p w14:paraId="47F2E2D4" w14:textId="5FB9FB42" w:rsidR="00BA168B" w:rsidRDefault="00BA168B" w:rsidP="00AB1A98">
      <w:pPr>
        <w:pStyle w:val="Heading5"/>
        <w:jc w:val="both"/>
      </w:pPr>
      <w:r>
        <w:t>Findings summary</w:t>
      </w:r>
    </w:p>
    <w:p w14:paraId="1FD9C8B7" w14:textId="0C5EC686" w:rsidR="000971AE" w:rsidRDefault="000971AE" w:rsidP="00AB1A98">
      <w:pPr>
        <w:jc w:val="both"/>
      </w:pPr>
      <w:r>
        <w:t xml:space="preserve">ASBFEO has made positive strides towards implementing the recommendations from the 2017 Review. It is important to note that ASBFEO continues to face many of the same challenges that presented in 2017 and that many of the recommendations made then continue to hold relevance. While more can always be done, ASBFEO is now positioned with a strong understanding of the small business sector and should make targeted choices about its strategies and activities to have </w:t>
      </w:r>
      <w:r w:rsidR="008B23F3">
        <w:t xml:space="preserve">the </w:t>
      </w:r>
      <w:r>
        <w:t>greatest impact.</w:t>
      </w:r>
    </w:p>
    <w:p w14:paraId="75375E64" w14:textId="14AE6E61" w:rsidR="00BA168B" w:rsidRDefault="00BA168B" w:rsidP="00AB1A98">
      <w:pPr>
        <w:pStyle w:val="Heading5"/>
        <w:jc w:val="both"/>
      </w:pPr>
      <w:r>
        <w:t>Recommendations overview</w:t>
      </w:r>
    </w:p>
    <w:p w14:paraId="4B96A763" w14:textId="6E44E852" w:rsidR="00A47818" w:rsidRDefault="00A47818" w:rsidP="00AB1A98">
      <w:pPr>
        <w:jc w:val="both"/>
      </w:pPr>
      <w:r>
        <w:t xml:space="preserve">ASBFEO should </w:t>
      </w:r>
      <w:r w:rsidR="0049020F">
        <w:t xml:space="preserve">leverage its </w:t>
      </w:r>
      <w:r w:rsidR="00F8126A">
        <w:t xml:space="preserve">experience and relationships </w:t>
      </w:r>
      <w:r w:rsidR="0049020F">
        <w:t xml:space="preserve">to </w:t>
      </w:r>
      <w:r w:rsidR="00F8126A">
        <w:t>prosecute</w:t>
      </w:r>
      <w:r w:rsidR="0049020F">
        <w:t xml:space="preserve"> a strategic </w:t>
      </w:r>
      <w:r w:rsidR="00F8126A">
        <w:t>agenda designed to focus its resources for deep impact on high-priority small business sector issues.</w:t>
      </w:r>
    </w:p>
    <w:p w14:paraId="3CB1E1CF" w14:textId="2AF2C1FF" w:rsidR="00A47818" w:rsidRDefault="00A47818" w:rsidP="00AB1A98">
      <w:pPr>
        <w:pStyle w:val="ListParagraph"/>
        <w:numPr>
          <w:ilvl w:val="0"/>
          <w:numId w:val="17"/>
        </w:numPr>
        <w:jc w:val="both"/>
      </w:pPr>
      <w:r>
        <w:t xml:space="preserve">Articulation of an annual charter or agreed strategic agenda to focus </w:t>
      </w:r>
      <w:r w:rsidR="008B23F3">
        <w:t xml:space="preserve">the </w:t>
      </w:r>
      <w:r>
        <w:t>application of ASBFEO’s resources towards achieving impact in particular areas, including</w:t>
      </w:r>
    </w:p>
    <w:p w14:paraId="67BB2BF8" w14:textId="77777777" w:rsidR="00931D1A" w:rsidRPr="00931D1A" w:rsidRDefault="00931D1A" w:rsidP="00C91676">
      <w:pPr>
        <w:pStyle w:val="ListParagraph"/>
        <w:numPr>
          <w:ilvl w:val="1"/>
          <w:numId w:val="37"/>
        </w:numPr>
        <w:jc w:val="both"/>
      </w:pPr>
      <w:r w:rsidRPr="00931D1A">
        <w:t>A policy agenda</w:t>
      </w:r>
    </w:p>
    <w:p w14:paraId="1292C208" w14:textId="77777777" w:rsidR="00931D1A" w:rsidRPr="00931D1A" w:rsidRDefault="00931D1A" w:rsidP="00C91676">
      <w:pPr>
        <w:pStyle w:val="ListParagraph"/>
        <w:numPr>
          <w:ilvl w:val="1"/>
          <w:numId w:val="37"/>
        </w:numPr>
        <w:jc w:val="both"/>
      </w:pPr>
      <w:r w:rsidRPr="00931D1A">
        <w:t xml:space="preserve">A data and research sharing program to support formalising approaches to characterising thematic and emerging issues for the small business sector. </w:t>
      </w:r>
    </w:p>
    <w:p w14:paraId="232A66D4" w14:textId="6C594C0A" w:rsidR="00931D1A" w:rsidRDefault="00931D1A" w:rsidP="00C91676">
      <w:pPr>
        <w:pStyle w:val="ListParagraph"/>
        <w:numPr>
          <w:ilvl w:val="1"/>
          <w:numId w:val="37"/>
        </w:numPr>
        <w:jc w:val="both"/>
      </w:pPr>
      <w:r w:rsidRPr="00931D1A">
        <w:t xml:space="preserve">Initiatives to promote effective assistance handovers within the Australian small business assistance ecosystem. </w:t>
      </w:r>
    </w:p>
    <w:p w14:paraId="38C7189D" w14:textId="77777777" w:rsidR="00E51944" w:rsidRPr="00931D1A" w:rsidRDefault="00E51944" w:rsidP="00AB1A98">
      <w:pPr>
        <w:pStyle w:val="ListParagraph"/>
        <w:numPr>
          <w:ilvl w:val="0"/>
          <w:numId w:val="0"/>
        </w:numPr>
        <w:ind w:left="1440"/>
        <w:jc w:val="both"/>
      </w:pPr>
    </w:p>
    <w:p w14:paraId="0F308916" w14:textId="490817FA" w:rsidR="00A47818" w:rsidRDefault="00A47818" w:rsidP="00AB1A98">
      <w:pPr>
        <w:pStyle w:val="ListParagraph"/>
        <w:numPr>
          <w:ilvl w:val="0"/>
          <w:numId w:val="17"/>
        </w:numPr>
        <w:jc w:val="both"/>
      </w:pPr>
      <w:r>
        <w:t>Coordinating a strategic agenda across State / Territory agencies with small business functions (including small business commissioners) to formalise build on current collaborations</w:t>
      </w:r>
    </w:p>
    <w:p w14:paraId="568C9C99" w14:textId="77777777" w:rsidR="00E51944" w:rsidRDefault="00E51944" w:rsidP="00AB1A98">
      <w:pPr>
        <w:pStyle w:val="ListParagraph"/>
        <w:numPr>
          <w:ilvl w:val="0"/>
          <w:numId w:val="0"/>
        </w:numPr>
        <w:ind w:left="720"/>
        <w:jc w:val="both"/>
      </w:pPr>
    </w:p>
    <w:p w14:paraId="43CB269C" w14:textId="6A7E2296" w:rsidR="0020465F" w:rsidRDefault="0020465F" w:rsidP="00AB1A98">
      <w:pPr>
        <w:pStyle w:val="ListParagraph"/>
        <w:numPr>
          <w:ilvl w:val="0"/>
          <w:numId w:val="17"/>
        </w:numPr>
        <w:jc w:val="both"/>
      </w:pPr>
      <w:r>
        <w:t xml:space="preserve">Strengthen relationships with </w:t>
      </w:r>
      <w:r w:rsidR="002E46C9">
        <w:t>Tasmania, ACT</w:t>
      </w:r>
      <w:r>
        <w:t xml:space="preserve"> and </w:t>
      </w:r>
      <w:r w:rsidR="002E46C9">
        <w:t>Northern Territory</w:t>
      </w:r>
      <w:r>
        <w:t xml:space="preserve"> to finalise actions from the 2017 Review.</w:t>
      </w:r>
    </w:p>
    <w:p w14:paraId="4C3231EB" w14:textId="77777777" w:rsidR="00A47818" w:rsidRDefault="00A47818" w:rsidP="000971AE"/>
    <w:p w14:paraId="15C5B1FD" w14:textId="77777777" w:rsidR="00D76B3D" w:rsidRDefault="00D76B3D" w:rsidP="00D76B3D">
      <w:pPr>
        <w:ind w:left="360"/>
      </w:pPr>
    </w:p>
    <w:p w14:paraId="030043F9" w14:textId="7CF6FD8D" w:rsidR="00FF7E4A" w:rsidRDefault="00FF7E4A" w:rsidP="00D76B3D">
      <w:pPr>
        <w:ind w:left="360"/>
      </w:pPr>
    </w:p>
    <w:p w14:paraId="2A6A1584" w14:textId="587EB2E4" w:rsidR="00FF7E4A" w:rsidRDefault="00FF7E4A" w:rsidP="00D76B3D">
      <w:pPr>
        <w:ind w:left="360"/>
      </w:pPr>
    </w:p>
    <w:p w14:paraId="0FA1B5F0" w14:textId="77777777" w:rsidR="00FF7E4A" w:rsidRDefault="00FF7E4A" w:rsidP="00D76B3D">
      <w:pPr>
        <w:ind w:left="360"/>
      </w:pPr>
    </w:p>
    <w:p w14:paraId="5DA27063" w14:textId="6CB8FAE4" w:rsidR="000907E2" w:rsidRDefault="000907E2" w:rsidP="00AB1A98">
      <w:pPr>
        <w:pStyle w:val="Heading2"/>
        <w:jc w:val="both"/>
      </w:pPr>
      <w:bookmarkStart w:id="62" w:name="_Toc74307615"/>
      <w:r>
        <w:lastRenderedPageBreak/>
        <w:t>The 2017 Review Recommendations</w:t>
      </w:r>
      <w:bookmarkEnd w:id="62"/>
    </w:p>
    <w:p w14:paraId="0F7DE5CE" w14:textId="6F9FEB28" w:rsidR="00BA6C7E" w:rsidRPr="00BA6C7E" w:rsidRDefault="00BA6C7E" w:rsidP="00AB1A98">
      <w:pPr>
        <w:jc w:val="both"/>
      </w:pPr>
      <w:r>
        <w:t xml:space="preserve">The Review has assessed </w:t>
      </w:r>
      <w:r w:rsidR="00125227">
        <w:t>ASBFEO</w:t>
      </w:r>
      <w:r w:rsidR="006F4FB2">
        <w:t>’</w:t>
      </w:r>
      <w:r>
        <w:t>s conduct over the past four years against each of the 2017 review recommendations (listed below).</w:t>
      </w:r>
    </w:p>
    <w:p w14:paraId="120F2C45" w14:textId="2808DAA1" w:rsidR="000907E2" w:rsidRPr="0099243A" w:rsidRDefault="0099243A" w:rsidP="00AB1A98">
      <w:pPr>
        <w:pStyle w:val="Heading5"/>
        <w:jc w:val="both"/>
      </w:pPr>
      <w:r>
        <w:t xml:space="preserve">2017 Recommendation 1: </w:t>
      </w:r>
      <w:r w:rsidR="000907E2" w:rsidRPr="002415E3">
        <w:t xml:space="preserve">Any expansion in </w:t>
      </w:r>
      <w:r w:rsidR="00125227">
        <w:t>ASBFEO</w:t>
      </w:r>
      <w:r w:rsidR="000907E2" w:rsidRPr="002415E3">
        <w:t>’s assistance function should be carefully considered in light of its important advocacy role and occur only in response to a clearly identified gap.</w:t>
      </w:r>
    </w:p>
    <w:p w14:paraId="6B22057E" w14:textId="0B097F5F" w:rsidR="000907E2" w:rsidRPr="00C13B73" w:rsidRDefault="000907E2" w:rsidP="00AB1A98">
      <w:pPr>
        <w:jc w:val="both"/>
        <w:rPr>
          <w:color w:val="000000"/>
          <w:lang w:eastAsia="en-AU"/>
        </w:rPr>
      </w:pPr>
      <w:r w:rsidRPr="00C13B73">
        <w:rPr>
          <w:color w:val="000000"/>
          <w:lang w:eastAsia="en-AU"/>
        </w:rPr>
        <w:t xml:space="preserve">ASBFEO's </w:t>
      </w:r>
      <w:r>
        <w:rPr>
          <w:color w:val="000000"/>
          <w:lang w:eastAsia="en-AU"/>
        </w:rPr>
        <w:t>remit</w:t>
      </w:r>
      <w:r w:rsidRPr="00C13B73">
        <w:rPr>
          <w:color w:val="000000"/>
          <w:lang w:eastAsia="en-AU"/>
        </w:rPr>
        <w:t xml:space="preserve"> </w:t>
      </w:r>
      <w:r w:rsidR="00CF5959">
        <w:rPr>
          <w:color w:val="000000"/>
          <w:lang w:eastAsia="en-AU"/>
        </w:rPr>
        <w:t>has expanded with new functions over</w:t>
      </w:r>
      <w:r w:rsidRPr="00C13B73">
        <w:rPr>
          <w:color w:val="000000"/>
          <w:lang w:eastAsia="en-AU"/>
        </w:rPr>
        <w:t xml:space="preserve"> the last two years</w:t>
      </w:r>
      <w:r>
        <w:rPr>
          <w:color w:val="000000"/>
          <w:lang w:eastAsia="en-AU"/>
        </w:rPr>
        <w:t>.</w:t>
      </w:r>
    </w:p>
    <w:p w14:paraId="133995FB" w14:textId="0D847E00" w:rsidR="000907E2" w:rsidRDefault="000907E2" w:rsidP="00AB1A98">
      <w:pPr>
        <w:jc w:val="both"/>
        <w:rPr>
          <w:color w:val="000000"/>
          <w:lang w:eastAsia="en-AU"/>
        </w:rPr>
      </w:pPr>
      <w:r w:rsidRPr="00C13B73">
        <w:rPr>
          <w:color w:val="000000"/>
          <w:lang w:eastAsia="en-AU"/>
        </w:rPr>
        <w:t xml:space="preserve">In December 2018, </w:t>
      </w:r>
      <w:r w:rsidR="00125227">
        <w:rPr>
          <w:color w:val="000000"/>
          <w:lang w:eastAsia="en-AU"/>
        </w:rPr>
        <w:t>ASBFEO</w:t>
      </w:r>
      <w:r w:rsidRPr="00C13B73">
        <w:rPr>
          <w:color w:val="000000"/>
          <w:lang w:eastAsia="en-AU"/>
        </w:rPr>
        <w:t xml:space="preserve"> began administering mediation adviser and dispute resolution adviser services under the codes of ethics for franchising, horticulture, and oil. This list has since been updated to include the dairy code.</w:t>
      </w:r>
    </w:p>
    <w:p w14:paraId="233B848B" w14:textId="407B95EC" w:rsidR="000907E2" w:rsidRDefault="000907E2" w:rsidP="00AB1A98">
      <w:pPr>
        <w:jc w:val="both"/>
        <w:rPr>
          <w:color w:val="000000"/>
          <w:lang w:eastAsia="en-AU"/>
        </w:rPr>
      </w:pPr>
      <w:r w:rsidRPr="002F11DF">
        <w:rPr>
          <w:color w:val="000000"/>
          <w:lang w:eastAsia="en-AU"/>
        </w:rPr>
        <w:t xml:space="preserve">In March 2019, </w:t>
      </w:r>
      <w:r w:rsidR="00125227">
        <w:rPr>
          <w:color w:val="000000"/>
          <w:lang w:eastAsia="en-AU"/>
        </w:rPr>
        <w:t>ASBFEO</w:t>
      </w:r>
      <w:r w:rsidRPr="002F11DF">
        <w:rPr>
          <w:color w:val="000000"/>
          <w:lang w:eastAsia="en-AU"/>
        </w:rPr>
        <w:t xml:space="preserve"> launched a Small Business Tax Concierge Service to help small companies resolve issues with the ATO</w:t>
      </w:r>
      <w:r w:rsidR="008B23F3">
        <w:rPr>
          <w:color w:val="000000"/>
          <w:lang w:eastAsia="en-AU"/>
        </w:rPr>
        <w:t>. From inception</w:t>
      </w:r>
      <w:r w:rsidR="00007392">
        <w:rPr>
          <w:color w:val="000000"/>
          <w:lang w:eastAsia="en-AU"/>
        </w:rPr>
        <w:t xml:space="preserve"> to </w:t>
      </w:r>
      <w:r w:rsidR="008B23F3">
        <w:rPr>
          <w:color w:val="000000"/>
          <w:lang w:eastAsia="en-AU"/>
        </w:rPr>
        <w:t xml:space="preserve">the </w:t>
      </w:r>
      <w:r w:rsidR="00007392">
        <w:rPr>
          <w:color w:val="000000"/>
          <w:lang w:eastAsia="en-AU"/>
        </w:rPr>
        <w:t xml:space="preserve">end of </w:t>
      </w:r>
      <w:r w:rsidR="008B23F3">
        <w:rPr>
          <w:color w:val="000000"/>
          <w:lang w:eastAsia="en-AU"/>
        </w:rPr>
        <w:t xml:space="preserve">the 2020 </w:t>
      </w:r>
      <w:r w:rsidR="00007392">
        <w:rPr>
          <w:color w:val="000000"/>
          <w:lang w:eastAsia="en-AU"/>
        </w:rPr>
        <w:t xml:space="preserve">financial year </w:t>
      </w:r>
      <w:r w:rsidR="00125227">
        <w:rPr>
          <w:color w:val="000000"/>
          <w:lang w:eastAsia="en-AU"/>
        </w:rPr>
        <w:t>ASBFEO</w:t>
      </w:r>
      <w:r w:rsidR="00007392">
        <w:rPr>
          <w:color w:val="000000"/>
          <w:lang w:eastAsia="en-AU"/>
        </w:rPr>
        <w:t xml:space="preserve"> has been contacted directly relating to this topic 386 times</w:t>
      </w:r>
      <w:r w:rsidRPr="002F11DF">
        <w:rPr>
          <w:color w:val="000000"/>
          <w:lang w:eastAsia="en-AU"/>
        </w:rPr>
        <w:t>. This provides small enterprises with assistance in deciding whether to file an application with the</w:t>
      </w:r>
      <w:r w:rsidR="00757807">
        <w:rPr>
          <w:color w:val="000000"/>
          <w:lang w:eastAsia="en-AU"/>
        </w:rPr>
        <w:t xml:space="preserve"> </w:t>
      </w:r>
      <w:r w:rsidRPr="00757807">
        <w:rPr>
          <w:bCs/>
          <w:color w:val="000000"/>
          <w:lang w:eastAsia="en-AU"/>
        </w:rPr>
        <w:t>AAT</w:t>
      </w:r>
      <w:r w:rsidRPr="002F11DF">
        <w:rPr>
          <w:color w:val="000000"/>
          <w:lang w:eastAsia="en-AU"/>
        </w:rPr>
        <w:t>, as well as subsidi</w:t>
      </w:r>
      <w:r>
        <w:rPr>
          <w:color w:val="000000"/>
          <w:lang w:eastAsia="en-AU"/>
        </w:rPr>
        <w:t>s</w:t>
      </w:r>
      <w:r w:rsidRPr="002F11DF">
        <w:rPr>
          <w:color w:val="000000"/>
          <w:lang w:eastAsia="en-AU"/>
        </w:rPr>
        <w:t xml:space="preserve">ed legal advice. </w:t>
      </w:r>
      <w:r w:rsidR="00125227">
        <w:rPr>
          <w:color w:val="000000"/>
          <w:lang w:eastAsia="en-AU"/>
        </w:rPr>
        <w:t>ASBFEO</w:t>
      </w:r>
      <w:r w:rsidRPr="002F11DF">
        <w:rPr>
          <w:color w:val="000000"/>
          <w:lang w:eastAsia="en-AU"/>
        </w:rPr>
        <w:t xml:space="preserve"> </w:t>
      </w:r>
      <w:r w:rsidR="0022141C">
        <w:rPr>
          <w:color w:val="000000"/>
          <w:lang w:eastAsia="en-AU"/>
        </w:rPr>
        <w:t>has assisted</w:t>
      </w:r>
      <w:r w:rsidRPr="002F11DF">
        <w:rPr>
          <w:color w:val="000000"/>
          <w:lang w:eastAsia="en-AU"/>
        </w:rPr>
        <w:t xml:space="preserve"> 71 small </w:t>
      </w:r>
      <w:r w:rsidR="0022141C">
        <w:rPr>
          <w:color w:val="000000"/>
          <w:lang w:eastAsia="en-AU"/>
        </w:rPr>
        <w:t>business owners</w:t>
      </w:r>
      <w:r w:rsidRPr="002F11DF">
        <w:rPr>
          <w:color w:val="000000"/>
          <w:lang w:eastAsia="en-AU"/>
        </w:rPr>
        <w:t xml:space="preserve"> with their ATO conflicts by </w:t>
      </w:r>
      <w:r w:rsidR="0022141C">
        <w:rPr>
          <w:color w:val="000000"/>
          <w:lang w:eastAsia="en-AU"/>
        </w:rPr>
        <w:t>informing them about</w:t>
      </w:r>
      <w:r w:rsidRPr="002F11DF">
        <w:rPr>
          <w:color w:val="000000"/>
          <w:lang w:eastAsia="en-AU"/>
        </w:rPr>
        <w:t xml:space="preserve"> </w:t>
      </w:r>
      <w:r w:rsidR="008B23F3">
        <w:rPr>
          <w:color w:val="000000"/>
          <w:lang w:eastAsia="en-AU"/>
        </w:rPr>
        <w:t xml:space="preserve">the </w:t>
      </w:r>
      <w:r w:rsidRPr="002F11DF">
        <w:rPr>
          <w:color w:val="000000"/>
          <w:lang w:eastAsia="en-AU"/>
        </w:rPr>
        <w:t>current AAT process and providing guidance on costs and deadlines.</w:t>
      </w:r>
    </w:p>
    <w:p w14:paraId="3D58917A" w14:textId="72C22119" w:rsidR="000907E2" w:rsidRPr="004B5DEF" w:rsidRDefault="000907E2" w:rsidP="00AB1A98">
      <w:pPr>
        <w:jc w:val="both"/>
        <w:rPr>
          <w:color w:val="000000"/>
          <w:lang w:eastAsia="en-AU"/>
        </w:rPr>
      </w:pPr>
      <w:r>
        <w:rPr>
          <w:color w:val="000000"/>
          <w:lang w:eastAsia="en-AU"/>
        </w:rPr>
        <w:t>In the same month</w:t>
      </w:r>
      <w:r w:rsidR="00916E65">
        <w:rPr>
          <w:color w:val="000000"/>
          <w:lang w:eastAsia="en-AU"/>
        </w:rPr>
        <w:t xml:space="preserve"> of March 2019</w:t>
      </w:r>
      <w:r>
        <w:rPr>
          <w:color w:val="000000"/>
          <w:lang w:eastAsia="en-AU"/>
        </w:rPr>
        <w:t>,</w:t>
      </w:r>
      <w:r w:rsidRPr="004B5DEF">
        <w:rPr>
          <w:color w:val="000000"/>
          <w:lang w:eastAsia="en-AU"/>
        </w:rPr>
        <w:t xml:space="preserve"> the Act was modified to allow the Ombudsman the authority to directly aid small businesses in securing a no adverse costs order in action to reclaim the value of any harm or injury caused by violations of the Competition and Consumer Act 2010. This authority went into effect on </w:t>
      </w:r>
      <w:r w:rsidR="006A7135">
        <w:rPr>
          <w:color w:val="000000"/>
          <w:lang w:eastAsia="en-AU"/>
        </w:rPr>
        <w:t xml:space="preserve">1 </w:t>
      </w:r>
      <w:r w:rsidRPr="004B5DEF">
        <w:rPr>
          <w:color w:val="000000"/>
          <w:lang w:eastAsia="en-AU"/>
        </w:rPr>
        <w:t>July 2019.</w:t>
      </w:r>
    </w:p>
    <w:p w14:paraId="09D1CC04" w14:textId="0229FFB9" w:rsidR="000907E2" w:rsidRDefault="000907E2" w:rsidP="00AB1A98">
      <w:pPr>
        <w:jc w:val="both"/>
        <w:rPr>
          <w:color w:val="000000"/>
          <w:lang w:eastAsia="en-AU"/>
        </w:rPr>
      </w:pPr>
      <w:r>
        <w:rPr>
          <w:color w:val="000000"/>
          <w:lang w:eastAsia="en-AU"/>
        </w:rPr>
        <w:t xml:space="preserve">The latest addition to </w:t>
      </w:r>
      <w:r w:rsidR="00125227">
        <w:rPr>
          <w:color w:val="000000"/>
          <w:lang w:eastAsia="en-AU"/>
        </w:rPr>
        <w:t>ASBFEO</w:t>
      </w:r>
      <w:r>
        <w:rPr>
          <w:color w:val="000000"/>
          <w:lang w:eastAsia="en-AU"/>
        </w:rPr>
        <w:t xml:space="preserve">’s responsibilities was in </w:t>
      </w:r>
      <w:r w:rsidRPr="004B5DEF">
        <w:rPr>
          <w:color w:val="000000"/>
          <w:lang w:eastAsia="en-AU"/>
        </w:rPr>
        <w:t>November 2019</w:t>
      </w:r>
      <w:r>
        <w:rPr>
          <w:color w:val="000000"/>
          <w:lang w:eastAsia="en-AU"/>
        </w:rPr>
        <w:t>, where it commenced</w:t>
      </w:r>
      <w:r w:rsidR="00F95ED9">
        <w:rPr>
          <w:color w:val="000000"/>
          <w:lang w:eastAsia="en-AU"/>
        </w:rPr>
        <w:t xml:space="preserve"> </w:t>
      </w:r>
      <w:r w:rsidRPr="004B5DEF">
        <w:rPr>
          <w:color w:val="000000"/>
          <w:lang w:eastAsia="en-AU"/>
        </w:rPr>
        <w:t xml:space="preserve">assisting small businesses </w:t>
      </w:r>
      <w:r w:rsidR="008B23F3">
        <w:rPr>
          <w:color w:val="000000"/>
          <w:lang w:eastAsia="en-AU"/>
        </w:rPr>
        <w:t>that</w:t>
      </w:r>
      <w:r w:rsidRPr="004B5DEF">
        <w:rPr>
          <w:color w:val="000000"/>
          <w:lang w:eastAsia="en-AU"/>
        </w:rPr>
        <w:t xml:space="preserve"> are part of the ATO's </w:t>
      </w:r>
      <w:r w:rsidRPr="00877652">
        <w:rPr>
          <w:i/>
          <w:iCs/>
          <w:color w:val="000000"/>
          <w:lang w:eastAsia="en-AU"/>
        </w:rPr>
        <w:t>Compensation for Detriment and Defective Administration Scheme.</w:t>
      </w:r>
    </w:p>
    <w:p w14:paraId="508C6EFF" w14:textId="77777777" w:rsidR="000907E2" w:rsidRPr="00DD3EC6" w:rsidRDefault="000907E2" w:rsidP="00AB1A98">
      <w:pPr>
        <w:jc w:val="both"/>
        <w:rPr>
          <w:b/>
          <w:bCs/>
          <w:color w:val="000000"/>
          <w:lang w:eastAsia="en-AU"/>
        </w:rPr>
      </w:pPr>
      <w:r w:rsidRPr="00DD3EC6">
        <w:rPr>
          <w:b/>
          <w:bCs/>
          <w:color w:val="000000"/>
          <w:lang w:eastAsia="en-AU"/>
        </w:rPr>
        <w:t>Supporting Data</w:t>
      </w:r>
    </w:p>
    <w:p w14:paraId="30C3D5BC" w14:textId="5E00FC1C" w:rsidR="008F2234" w:rsidRDefault="000907E2" w:rsidP="00AB1A98">
      <w:pPr>
        <w:jc w:val="both"/>
        <w:rPr>
          <w:color w:val="000000"/>
          <w:lang w:eastAsia="en-AU"/>
        </w:rPr>
      </w:pPr>
      <w:r>
        <w:rPr>
          <w:color w:val="000000"/>
          <w:lang w:eastAsia="en-AU"/>
        </w:rPr>
        <w:t xml:space="preserve">Data from </w:t>
      </w:r>
      <w:r w:rsidR="00125227">
        <w:rPr>
          <w:color w:val="000000"/>
          <w:lang w:eastAsia="en-AU"/>
        </w:rPr>
        <w:t>ASBFEO</w:t>
      </w:r>
      <w:r>
        <w:rPr>
          <w:color w:val="000000"/>
          <w:lang w:eastAsia="en-AU"/>
        </w:rPr>
        <w:t xml:space="preserve">s quarterly and yearly reports (below) show sufficient engagement from </w:t>
      </w:r>
      <w:r w:rsidR="00135637">
        <w:rPr>
          <w:color w:val="000000"/>
          <w:lang w:eastAsia="en-AU"/>
        </w:rPr>
        <w:t>s</w:t>
      </w:r>
      <w:r>
        <w:rPr>
          <w:color w:val="000000"/>
          <w:lang w:eastAsia="en-AU"/>
        </w:rPr>
        <w:t xml:space="preserve">mall </w:t>
      </w:r>
      <w:r w:rsidR="00135637">
        <w:rPr>
          <w:color w:val="000000"/>
          <w:lang w:eastAsia="en-AU"/>
        </w:rPr>
        <w:t>b</w:t>
      </w:r>
      <w:r>
        <w:rPr>
          <w:color w:val="000000"/>
          <w:lang w:eastAsia="en-AU"/>
        </w:rPr>
        <w:t>usinesses with regards to the above new functions</w:t>
      </w:r>
      <w:r w:rsidR="00640BC9">
        <w:rPr>
          <w:color w:val="000000"/>
          <w:lang w:eastAsia="en-AU"/>
        </w:rPr>
        <w:t>. The Review has been informed</w:t>
      </w:r>
      <w:r>
        <w:rPr>
          <w:color w:val="000000"/>
          <w:lang w:eastAsia="en-AU"/>
        </w:rPr>
        <w:t xml:space="preserve"> that </w:t>
      </w:r>
      <w:r w:rsidR="00125227">
        <w:rPr>
          <w:color w:val="000000"/>
          <w:lang w:eastAsia="en-AU"/>
        </w:rPr>
        <w:t>ASBFEO</w:t>
      </w:r>
      <w:r w:rsidR="006F4FB2">
        <w:rPr>
          <w:color w:val="000000"/>
          <w:lang w:eastAsia="en-AU"/>
        </w:rPr>
        <w:t>’</w:t>
      </w:r>
      <w:r>
        <w:rPr>
          <w:color w:val="000000"/>
          <w:lang w:eastAsia="en-AU"/>
        </w:rPr>
        <w:t xml:space="preserve">s uptake of the new functions has </w:t>
      </w:r>
      <w:r w:rsidR="00640BC9">
        <w:rPr>
          <w:color w:val="000000"/>
          <w:lang w:eastAsia="en-AU"/>
        </w:rPr>
        <w:t xml:space="preserve">arisen as a result of </w:t>
      </w:r>
      <w:r>
        <w:rPr>
          <w:color w:val="000000"/>
          <w:lang w:eastAsia="en-AU"/>
        </w:rPr>
        <w:t xml:space="preserve">the </w:t>
      </w:r>
      <w:r w:rsidR="00640BC9">
        <w:rPr>
          <w:color w:val="000000"/>
          <w:lang w:eastAsia="en-AU"/>
        </w:rPr>
        <w:t xml:space="preserve">ASBFEOs involvement with industry bodies administering these codes and not at their specific request. </w:t>
      </w:r>
    </w:p>
    <w:p w14:paraId="116426E3" w14:textId="2A30E698" w:rsidR="000907E2" w:rsidRDefault="000907E2" w:rsidP="00AB1A98">
      <w:pPr>
        <w:jc w:val="both"/>
        <w:rPr>
          <w:b/>
          <w:bCs/>
          <w:color w:val="000000"/>
          <w:lang w:eastAsia="en-AU"/>
        </w:rPr>
      </w:pPr>
      <w:r>
        <w:rPr>
          <w:b/>
          <w:bCs/>
          <w:color w:val="000000"/>
          <w:lang w:eastAsia="en-AU"/>
        </w:rPr>
        <w:t xml:space="preserve">Feedback from </w:t>
      </w:r>
      <w:r w:rsidR="008A6B20">
        <w:rPr>
          <w:b/>
          <w:bCs/>
          <w:color w:val="000000"/>
          <w:lang w:eastAsia="en-AU"/>
        </w:rPr>
        <w:t>Stakeholders</w:t>
      </w:r>
    </w:p>
    <w:p w14:paraId="34870CC3" w14:textId="72D16103" w:rsidR="000907E2" w:rsidRPr="00FA4248" w:rsidRDefault="002E7C1B" w:rsidP="00AB1A98">
      <w:pPr>
        <w:jc w:val="both"/>
        <w:rPr>
          <w:color w:val="000000"/>
          <w:lang w:eastAsia="en-AU"/>
        </w:rPr>
      </w:pPr>
      <w:r>
        <w:rPr>
          <w:color w:val="000000"/>
          <w:lang w:eastAsia="en-AU"/>
        </w:rPr>
        <w:t xml:space="preserve">Input from small business owners contributing to the Review through the survey and the Consultation Hub indicated a strong level of satisfaction with ASBFEO’s services. Regarding the new assistance functions, </w:t>
      </w:r>
      <w:r w:rsidR="000907E2">
        <w:rPr>
          <w:color w:val="000000"/>
          <w:lang w:eastAsia="en-AU"/>
        </w:rPr>
        <w:t>91</w:t>
      </w:r>
      <w:r w:rsidR="000907E2" w:rsidRPr="00DD3EC6">
        <w:rPr>
          <w:color w:val="000000"/>
          <w:lang w:eastAsia="en-AU"/>
        </w:rPr>
        <w:t>%</w:t>
      </w:r>
      <w:r w:rsidR="000907E2">
        <w:rPr>
          <w:color w:val="000000"/>
          <w:lang w:eastAsia="en-AU"/>
        </w:rPr>
        <w:t xml:space="preserve"> of</w:t>
      </w:r>
      <w:r>
        <w:rPr>
          <w:color w:val="000000"/>
          <w:lang w:eastAsia="en-AU"/>
        </w:rPr>
        <w:t xml:space="preserve"> respondents</w:t>
      </w:r>
      <w:r w:rsidR="000907E2">
        <w:rPr>
          <w:color w:val="000000"/>
          <w:lang w:eastAsia="en-AU"/>
        </w:rPr>
        <w:t xml:space="preserve"> </w:t>
      </w:r>
      <w:r>
        <w:rPr>
          <w:color w:val="000000"/>
          <w:lang w:eastAsia="en-AU"/>
        </w:rPr>
        <w:t xml:space="preserve">who </w:t>
      </w:r>
      <w:r w:rsidR="000907E2">
        <w:rPr>
          <w:color w:val="000000"/>
          <w:lang w:eastAsia="en-AU"/>
        </w:rPr>
        <w:t>contact</w:t>
      </w:r>
      <w:r>
        <w:rPr>
          <w:color w:val="000000"/>
          <w:lang w:eastAsia="en-AU"/>
        </w:rPr>
        <w:t>ed</w:t>
      </w:r>
      <w:r w:rsidR="000907E2">
        <w:rPr>
          <w:color w:val="000000"/>
          <w:lang w:eastAsia="en-AU"/>
        </w:rPr>
        <w:t xml:space="preserve"> </w:t>
      </w:r>
      <w:r w:rsidR="00125227">
        <w:rPr>
          <w:color w:val="000000"/>
          <w:lang w:eastAsia="en-AU"/>
        </w:rPr>
        <w:t>ASBFEO</w:t>
      </w:r>
      <w:r w:rsidR="000907E2">
        <w:rPr>
          <w:color w:val="000000"/>
          <w:lang w:eastAsia="en-AU"/>
        </w:rPr>
        <w:t xml:space="preserve"> advise</w:t>
      </w:r>
      <w:r>
        <w:rPr>
          <w:color w:val="000000"/>
          <w:lang w:eastAsia="en-AU"/>
        </w:rPr>
        <w:t>d</w:t>
      </w:r>
      <w:r w:rsidR="000907E2">
        <w:rPr>
          <w:color w:val="000000"/>
          <w:lang w:eastAsia="en-AU"/>
        </w:rPr>
        <w:t xml:space="preserve"> their query was resolved and </w:t>
      </w:r>
      <w:r w:rsidR="000D3E24">
        <w:rPr>
          <w:color w:val="000000"/>
          <w:lang w:eastAsia="en-AU"/>
        </w:rPr>
        <w:t>just over 85</w:t>
      </w:r>
      <w:r w:rsidR="000907E2" w:rsidRPr="00DD3EC6">
        <w:rPr>
          <w:color w:val="000000"/>
          <w:lang w:eastAsia="en-AU"/>
        </w:rPr>
        <w:t>%</w:t>
      </w:r>
      <w:r w:rsidR="000907E2">
        <w:rPr>
          <w:color w:val="000000"/>
          <w:lang w:eastAsia="en-AU"/>
        </w:rPr>
        <w:t xml:space="preserve"> of those state they were “Satisfied to Very Satisfied” (on a scale of 1-5, with 1 being extremely dissatisfied and 5 being very satisfied). </w:t>
      </w:r>
    </w:p>
    <w:p w14:paraId="3C017400" w14:textId="7176FF4F" w:rsidR="000907E2" w:rsidRPr="00AF5121" w:rsidRDefault="000907E2" w:rsidP="00AB1A98">
      <w:pPr>
        <w:jc w:val="both"/>
      </w:pPr>
      <w:r>
        <w:t xml:space="preserve">The Review has received feedback that </w:t>
      </w:r>
      <w:r w:rsidR="00125227">
        <w:t>ASBFEO</w:t>
      </w:r>
      <w:r>
        <w:t xml:space="preserve"> should undertake more roles in the assistance function </w:t>
      </w:r>
      <w:r w:rsidRPr="00AF5121">
        <w:t>around topics such as:</w:t>
      </w:r>
    </w:p>
    <w:p w14:paraId="1ECBF1B4" w14:textId="1E8633E4" w:rsidR="000907E2" w:rsidRPr="00AF5121" w:rsidRDefault="000907E2" w:rsidP="00C91676">
      <w:pPr>
        <w:pStyle w:val="ListParagraph"/>
        <w:numPr>
          <w:ilvl w:val="0"/>
          <w:numId w:val="53"/>
        </w:numPr>
        <w:jc w:val="both"/>
      </w:pPr>
      <w:r w:rsidRPr="00AF5121">
        <w:lastRenderedPageBreak/>
        <w:t xml:space="preserve">Anti-competitive practices between large corporations and </w:t>
      </w:r>
      <w:r w:rsidR="00FA4248">
        <w:t>s</w:t>
      </w:r>
      <w:r w:rsidRPr="00AF5121">
        <w:t xml:space="preserve">mall </w:t>
      </w:r>
      <w:r w:rsidR="00FA4248">
        <w:t>b</w:t>
      </w:r>
      <w:r w:rsidRPr="00AF5121">
        <w:t>usiness</w:t>
      </w:r>
      <w:r w:rsidR="00640BC9">
        <w:t>; and</w:t>
      </w:r>
    </w:p>
    <w:p w14:paraId="110447BB" w14:textId="0D014725" w:rsidR="000907E2" w:rsidRPr="00AF5121" w:rsidRDefault="000907E2" w:rsidP="00C91676">
      <w:pPr>
        <w:pStyle w:val="ListParagraph"/>
        <w:numPr>
          <w:ilvl w:val="0"/>
          <w:numId w:val="53"/>
        </w:numPr>
        <w:jc w:val="both"/>
      </w:pPr>
      <w:r w:rsidRPr="00AF5121">
        <w:t>Other codes relevant to the small business sector</w:t>
      </w:r>
      <w:r w:rsidR="00640BC9">
        <w:t>.</w:t>
      </w:r>
    </w:p>
    <w:p w14:paraId="798094D4" w14:textId="77777777" w:rsidR="008C4DBF" w:rsidRPr="00640BC9" w:rsidRDefault="008C4DBF" w:rsidP="00AB1A98">
      <w:pPr>
        <w:pStyle w:val="ListParagraph"/>
        <w:numPr>
          <w:ilvl w:val="0"/>
          <w:numId w:val="0"/>
        </w:numPr>
        <w:ind w:left="1440"/>
        <w:jc w:val="both"/>
      </w:pPr>
    </w:p>
    <w:p w14:paraId="2335904E" w14:textId="1ABB0837" w:rsidR="008C4DBF" w:rsidRPr="008C4DBF" w:rsidRDefault="008C4DBF" w:rsidP="00AB1A98">
      <w:pPr>
        <w:pStyle w:val="CommentText"/>
        <w:jc w:val="both"/>
        <w:rPr>
          <w:b/>
          <w:bCs/>
          <w:sz w:val="22"/>
          <w:szCs w:val="22"/>
        </w:rPr>
      </w:pPr>
      <w:r w:rsidRPr="008C4DBF">
        <w:rPr>
          <w:b/>
          <w:bCs/>
          <w:sz w:val="22"/>
          <w:szCs w:val="22"/>
        </w:rPr>
        <w:t>Summary</w:t>
      </w:r>
    </w:p>
    <w:p w14:paraId="18DF1C8E" w14:textId="6A0B387D" w:rsidR="008C4DBF" w:rsidRDefault="008C4DBF" w:rsidP="00AB1A98">
      <w:pPr>
        <w:pStyle w:val="CommentText"/>
        <w:jc w:val="both"/>
        <w:rPr>
          <w:sz w:val="22"/>
          <w:szCs w:val="22"/>
        </w:rPr>
      </w:pPr>
      <w:r>
        <w:rPr>
          <w:sz w:val="22"/>
          <w:szCs w:val="22"/>
        </w:rPr>
        <w:t xml:space="preserve">Feedback on ASBFEO’s new functions has been largely positive. Small businesses have indicated a high level of satisfaction and several stakeholders called for </w:t>
      </w:r>
      <w:r w:rsidR="009C075D">
        <w:rPr>
          <w:sz w:val="22"/>
          <w:szCs w:val="22"/>
        </w:rPr>
        <w:t>expansion of ASBFEO’s assistance role. There has been no evidence presented that the new functions are superfluous to gaps in the assistance environment for small businesses.</w:t>
      </w:r>
    </w:p>
    <w:p w14:paraId="211A9DE4" w14:textId="4C8E79AF" w:rsidR="00F23625" w:rsidRPr="00640BC9" w:rsidRDefault="00125227" w:rsidP="00AB1A98">
      <w:pPr>
        <w:pStyle w:val="CommentText"/>
        <w:jc w:val="both"/>
        <w:rPr>
          <w:sz w:val="22"/>
          <w:szCs w:val="22"/>
        </w:rPr>
      </w:pPr>
      <w:r w:rsidRPr="00640BC9">
        <w:rPr>
          <w:sz w:val="22"/>
          <w:szCs w:val="22"/>
          <w:lang w:eastAsia="en-AU"/>
        </w:rPr>
        <w:t>ASBFEO</w:t>
      </w:r>
      <w:r w:rsidR="000907E2" w:rsidRPr="00640BC9">
        <w:rPr>
          <w:sz w:val="22"/>
          <w:szCs w:val="22"/>
          <w:lang w:eastAsia="en-AU"/>
        </w:rPr>
        <w:t xml:space="preserve"> </w:t>
      </w:r>
      <w:r w:rsidR="0006334F" w:rsidRPr="00640BC9">
        <w:rPr>
          <w:sz w:val="22"/>
          <w:szCs w:val="22"/>
          <w:lang w:eastAsia="en-AU"/>
        </w:rPr>
        <w:t xml:space="preserve">should </w:t>
      </w:r>
      <w:r w:rsidR="000907E2" w:rsidRPr="00640BC9">
        <w:rPr>
          <w:sz w:val="22"/>
          <w:szCs w:val="22"/>
          <w:lang w:eastAsia="en-AU"/>
        </w:rPr>
        <w:t xml:space="preserve">continue to investigate instances where a clear gap exists in areas where small businesses require support, utilising the assistance function to inform the advocacy function to </w:t>
      </w:r>
      <w:r w:rsidR="008530F6" w:rsidRPr="00640BC9">
        <w:rPr>
          <w:sz w:val="22"/>
          <w:szCs w:val="22"/>
          <w:lang w:eastAsia="en-AU"/>
        </w:rPr>
        <w:t>provide</w:t>
      </w:r>
      <w:r w:rsidR="008530F6" w:rsidRPr="00640BC9">
        <w:rPr>
          <w:sz w:val="22"/>
          <w:szCs w:val="22"/>
        </w:rPr>
        <w:t xml:space="preserve"> options to Government for remediating gaps.</w:t>
      </w:r>
    </w:p>
    <w:p w14:paraId="4E2E0044" w14:textId="49E0F2FC" w:rsidR="00001F00" w:rsidRPr="00001F00" w:rsidRDefault="0099243A" w:rsidP="00AB1A98">
      <w:pPr>
        <w:pStyle w:val="Heading5"/>
        <w:jc w:val="both"/>
      </w:pPr>
      <w:r>
        <w:t xml:space="preserve">2017 Recommendation 2: </w:t>
      </w:r>
      <w:r w:rsidR="00125227">
        <w:t>ASBFEO</w:t>
      </w:r>
      <w:r w:rsidR="000907E2" w:rsidRPr="002415E3">
        <w:t xml:space="preserve"> should continue its efforts to raise its profile among small businesses and</w:t>
      </w:r>
      <w:r w:rsidR="000907E2">
        <w:t xml:space="preserve"> </w:t>
      </w:r>
      <w:r w:rsidR="000907E2" w:rsidRPr="002415E3">
        <w:t>family enterprises, with a focus on clarifying its role in relation to family enterprises.</w:t>
      </w:r>
    </w:p>
    <w:p w14:paraId="1DA2C82D" w14:textId="4F430860" w:rsidR="000907E2" w:rsidRDefault="000907E2" w:rsidP="00AB1A98">
      <w:pPr>
        <w:jc w:val="both"/>
        <w:rPr>
          <w:color w:val="000000"/>
          <w:lang w:eastAsia="en-AU"/>
        </w:rPr>
      </w:pPr>
      <w:r>
        <w:rPr>
          <w:color w:val="000000"/>
          <w:lang w:eastAsia="en-AU"/>
        </w:rPr>
        <w:t xml:space="preserve">Since the </w:t>
      </w:r>
      <w:r w:rsidR="00FF0C07">
        <w:rPr>
          <w:color w:val="000000"/>
          <w:lang w:eastAsia="en-AU"/>
        </w:rPr>
        <w:t>2017</w:t>
      </w:r>
      <w:r>
        <w:rPr>
          <w:color w:val="000000"/>
          <w:lang w:eastAsia="en-AU"/>
        </w:rPr>
        <w:t xml:space="preserve"> </w:t>
      </w:r>
      <w:r w:rsidR="00FF0C07">
        <w:rPr>
          <w:color w:val="000000"/>
          <w:lang w:eastAsia="en-AU"/>
        </w:rPr>
        <w:t>R</w:t>
      </w:r>
      <w:r>
        <w:rPr>
          <w:color w:val="000000"/>
          <w:lang w:eastAsia="en-AU"/>
        </w:rPr>
        <w:t xml:space="preserve">eview, </w:t>
      </w:r>
      <w:r w:rsidR="00125227">
        <w:rPr>
          <w:color w:val="000000"/>
          <w:lang w:eastAsia="en-AU"/>
        </w:rPr>
        <w:t>ASBFEO</w:t>
      </w:r>
      <w:r>
        <w:rPr>
          <w:color w:val="000000"/>
          <w:lang w:eastAsia="en-AU"/>
        </w:rPr>
        <w:t xml:space="preserve"> has continued to raise its profile amongst small businesses and family enterprises through print and digital media. </w:t>
      </w:r>
    </w:p>
    <w:p w14:paraId="0B57EF16" w14:textId="77777777" w:rsidR="00305E0D" w:rsidRDefault="00305E0D" w:rsidP="00AB1A98">
      <w:pPr>
        <w:jc w:val="both"/>
        <w:rPr>
          <w:color w:val="000000"/>
          <w:lang w:eastAsia="en-AU"/>
        </w:rPr>
      </w:pPr>
      <w:r>
        <w:rPr>
          <w:color w:val="000000"/>
          <w:lang w:eastAsia="en-AU"/>
        </w:rPr>
        <w:t>ASBFEO has taken steps to build its profile amongst family enterprises, including:</w:t>
      </w:r>
    </w:p>
    <w:p w14:paraId="56E78004" w14:textId="77777777" w:rsidR="00305E0D" w:rsidRDefault="00305E0D" w:rsidP="00C91676">
      <w:pPr>
        <w:pStyle w:val="ListParagraph"/>
        <w:numPr>
          <w:ilvl w:val="0"/>
          <w:numId w:val="65"/>
        </w:numPr>
        <w:jc w:val="both"/>
        <w:rPr>
          <w:color w:val="000000"/>
        </w:rPr>
      </w:pPr>
      <w:r>
        <w:rPr>
          <w:color w:val="000000"/>
        </w:rPr>
        <w:t>Partnering</w:t>
      </w:r>
      <w:r w:rsidR="000907E2">
        <w:rPr>
          <w:color w:val="000000"/>
        </w:rPr>
        <w:t xml:space="preserve"> with Family Business Australia to publish an “Introductory Guide to Family Business Succession Planning”, accompanied by a video featuring the current and former ASBFEO, as well as the CEO of Family Business Australia. </w:t>
      </w:r>
    </w:p>
    <w:p w14:paraId="34A3A0EB" w14:textId="77777777" w:rsidR="00AE5343" w:rsidRDefault="00305E0D" w:rsidP="00C91676">
      <w:pPr>
        <w:pStyle w:val="ListParagraph"/>
        <w:numPr>
          <w:ilvl w:val="0"/>
          <w:numId w:val="65"/>
        </w:numPr>
        <w:jc w:val="both"/>
        <w:rPr>
          <w:color w:val="000000"/>
        </w:rPr>
      </w:pPr>
      <w:r>
        <w:rPr>
          <w:color w:val="000000"/>
        </w:rPr>
        <w:t>P</w:t>
      </w:r>
      <w:r w:rsidR="000907E2" w:rsidRPr="00305E0D">
        <w:rPr>
          <w:color w:val="000000"/>
        </w:rPr>
        <w:t>articipating</w:t>
      </w:r>
      <w:r w:rsidR="000907E2">
        <w:rPr>
          <w:color w:val="000000"/>
        </w:rPr>
        <w:t xml:space="preserve"> in community days such as the “Family Business Day” in 2019 and 2020</w:t>
      </w:r>
      <w:r>
        <w:rPr>
          <w:color w:val="000000"/>
        </w:rPr>
        <w:t>.</w:t>
      </w:r>
    </w:p>
    <w:p w14:paraId="2ED12C1F" w14:textId="493BEEEA" w:rsidR="00E87854" w:rsidRDefault="00AE5343" w:rsidP="00C91676">
      <w:pPr>
        <w:pStyle w:val="ListParagraph"/>
        <w:numPr>
          <w:ilvl w:val="0"/>
          <w:numId w:val="65"/>
        </w:numPr>
        <w:jc w:val="both"/>
        <w:rPr>
          <w:color w:val="000000"/>
        </w:rPr>
      </w:pPr>
      <w:r w:rsidRPr="00AE5343">
        <w:rPr>
          <w:color w:val="000000"/>
        </w:rPr>
        <w:t>ASBFEO has utilised m</w:t>
      </w:r>
      <w:r w:rsidR="000907E2" w:rsidRPr="00AE5343">
        <w:rPr>
          <w:color w:val="000000"/>
        </w:rPr>
        <w:t xml:space="preserve">ulti-channel marketing campaigns </w:t>
      </w:r>
      <w:r w:rsidRPr="00AE5343">
        <w:rPr>
          <w:color w:val="000000"/>
        </w:rPr>
        <w:t>across digital, social</w:t>
      </w:r>
      <w:r w:rsidR="00B0540D" w:rsidRPr="00AE5343">
        <w:rPr>
          <w:color w:val="000000"/>
        </w:rPr>
        <w:t>,</w:t>
      </w:r>
      <w:r w:rsidRPr="00AE5343">
        <w:rPr>
          <w:color w:val="000000"/>
        </w:rPr>
        <w:t xml:space="preserve"> and traditional media with the intent of raising its profile to a wider audience, including family businesses.</w:t>
      </w:r>
      <w:r w:rsidR="000907E2" w:rsidRPr="00AE5343">
        <w:rPr>
          <w:color w:val="000000"/>
        </w:rPr>
        <w:t xml:space="preserve"> </w:t>
      </w:r>
    </w:p>
    <w:p w14:paraId="5EEF4980" w14:textId="77777777" w:rsidR="00E87854" w:rsidRPr="00E87854" w:rsidRDefault="00E87854" w:rsidP="00AB1A98">
      <w:pPr>
        <w:pStyle w:val="ListParagraph"/>
        <w:numPr>
          <w:ilvl w:val="0"/>
          <w:numId w:val="0"/>
        </w:numPr>
        <w:ind w:left="720"/>
        <w:jc w:val="both"/>
        <w:rPr>
          <w:color w:val="000000"/>
        </w:rPr>
      </w:pPr>
    </w:p>
    <w:p w14:paraId="1E359AEE" w14:textId="77777777" w:rsidR="003D1B11" w:rsidRDefault="003D1B11" w:rsidP="00AB1A98">
      <w:pPr>
        <w:jc w:val="both"/>
        <w:rPr>
          <w:color w:val="000000"/>
          <w:lang w:eastAsia="en-AU"/>
        </w:rPr>
      </w:pPr>
      <w:r>
        <w:rPr>
          <w:color w:val="000000"/>
          <w:lang w:eastAsia="en-AU"/>
        </w:rPr>
        <w:t>Stakeholders commented</w:t>
      </w:r>
      <w:r w:rsidR="00E349E0">
        <w:rPr>
          <w:color w:val="000000"/>
          <w:lang w:eastAsia="en-AU"/>
        </w:rPr>
        <w:t xml:space="preserve"> that family enterprises may continue to be a</w:t>
      </w:r>
      <w:r w:rsidR="00AA4F3D">
        <w:rPr>
          <w:color w:val="000000"/>
          <w:lang w:eastAsia="en-AU"/>
        </w:rPr>
        <w:t xml:space="preserve"> coverage</w:t>
      </w:r>
      <w:r w:rsidR="00E349E0">
        <w:rPr>
          <w:color w:val="000000"/>
          <w:lang w:eastAsia="en-AU"/>
        </w:rPr>
        <w:t xml:space="preserve"> area of contention</w:t>
      </w:r>
      <w:r>
        <w:rPr>
          <w:color w:val="000000"/>
          <w:lang w:eastAsia="en-AU"/>
        </w:rPr>
        <w:t>. Reasons for this include:</w:t>
      </w:r>
    </w:p>
    <w:p w14:paraId="1540A03E" w14:textId="77777777" w:rsidR="003D1B11" w:rsidRDefault="003D1B11" w:rsidP="00C91676">
      <w:pPr>
        <w:pStyle w:val="ListParagraph"/>
        <w:numPr>
          <w:ilvl w:val="0"/>
          <w:numId w:val="66"/>
        </w:numPr>
        <w:jc w:val="both"/>
        <w:rPr>
          <w:color w:val="000000"/>
        </w:rPr>
      </w:pPr>
      <w:r w:rsidRPr="003D1B11">
        <w:rPr>
          <w:color w:val="000000"/>
        </w:rPr>
        <w:t>a lack of agreed definition of family businesses -</w:t>
      </w:r>
      <w:r>
        <w:rPr>
          <w:color w:val="000000"/>
        </w:rPr>
        <w:t xml:space="preserve"> </w:t>
      </w:r>
      <w:r w:rsidR="00E349E0">
        <w:rPr>
          <w:color w:val="000000"/>
        </w:rPr>
        <w:t>some of these organisations may not understand the definition</w:t>
      </w:r>
      <w:r w:rsidR="00AA4F3D">
        <w:rPr>
          <w:color w:val="000000"/>
        </w:rPr>
        <w:t xml:space="preserve"> or consider themselves as a family enterprise</w:t>
      </w:r>
    </w:p>
    <w:p w14:paraId="0FA21A8A" w14:textId="79D2D269" w:rsidR="004F0F5A" w:rsidRDefault="003D1B11" w:rsidP="00C91676">
      <w:pPr>
        <w:pStyle w:val="ListParagraph"/>
        <w:numPr>
          <w:ilvl w:val="0"/>
          <w:numId w:val="66"/>
        </w:numPr>
        <w:jc w:val="both"/>
        <w:rPr>
          <w:color w:val="000000"/>
        </w:rPr>
      </w:pPr>
      <w:r>
        <w:rPr>
          <w:color w:val="000000"/>
        </w:rPr>
        <w:t>Many family enterprises are large businesses and considered in the private wealth category, rather than as small businesses</w:t>
      </w:r>
    </w:p>
    <w:p w14:paraId="27DEF005" w14:textId="7A17DB1D" w:rsidR="008E52FE" w:rsidRDefault="008E52FE" w:rsidP="00C91676">
      <w:pPr>
        <w:pStyle w:val="ListParagraph"/>
        <w:numPr>
          <w:ilvl w:val="0"/>
          <w:numId w:val="66"/>
        </w:numPr>
        <w:jc w:val="both"/>
        <w:rPr>
          <w:color w:val="000000"/>
        </w:rPr>
      </w:pPr>
      <w:r>
        <w:rPr>
          <w:color w:val="000000"/>
        </w:rPr>
        <w:t>Challenges faced by family enterprises may have distinctions from those faced by small businesses.</w:t>
      </w:r>
    </w:p>
    <w:p w14:paraId="19C52233" w14:textId="77777777" w:rsidR="004F0F5A" w:rsidRPr="004F0F5A" w:rsidRDefault="004F0F5A" w:rsidP="00AB1A98">
      <w:pPr>
        <w:pStyle w:val="ListParagraph"/>
        <w:numPr>
          <w:ilvl w:val="0"/>
          <w:numId w:val="0"/>
        </w:numPr>
        <w:ind w:left="767"/>
        <w:jc w:val="both"/>
        <w:rPr>
          <w:color w:val="000000"/>
        </w:rPr>
      </w:pPr>
    </w:p>
    <w:p w14:paraId="09CBB9BE" w14:textId="0E6925F6" w:rsidR="00E349E0" w:rsidRPr="00DD3EC6" w:rsidRDefault="00E349E0" w:rsidP="00AB1A98">
      <w:pPr>
        <w:jc w:val="both"/>
        <w:rPr>
          <w:color w:val="000000"/>
          <w:lang w:eastAsia="en-AU"/>
        </w:rPr>
      </w:pPr>
      <w:r>
        <w:rPr>
          <w:color w:val="000000"/>
          <w:lang w:eastAsia="en-AU"/>
        </w:rPr>
        <w:t xml:space="preserve">As such, </w:t>
      </w:r>
      <w:r w:rsidR="008E52FE">
        <w:rPr>
          <w:color w:val="000000"/>
          <w:lang w:eastAsia="en-AU"/>
        </w:rPr>
        <w:t>a</w:t>
      </w:r>
      <w:r>
        <w:rPr>
          <w:color w:val="000000"/>
          <w:lang w:eastAsia="en-AU"/>
        </w:rPr>
        <w:t xml:space="preserve"> question </w:t>
      </w:r>
      <w:r w:rsidR="008E52FE">
        <w:rPr>
          <w:color w:val="000000"/>
          <w:lang w:eastAsia="en-AU"/>
        </w:rPr>
        <w:t xml:space="preserve">arises as to </w:t>
      </w:r>
      <w:r>
        <w:rPr>
          <w:color w:val="000000"/>
          <w:lang w:eastAsia="en-AU"/>
        </w:rPr>
        <w:t xml:space="preserve">the </w:t>
      </w:r>
      <w:r w:rsidR="00AA4F3D">
        <w:rPr>
          <w:color w:val="000000"/>
          <w:lang w:eastAsia="en-AU"/>
        </w:rPr>
        <w:t>relative importance of focusing</w:t>
      </w:r>
      <w:r>
        <w:rPr>
          <w:color w:val="000000"/>
          <w:lang w:eastAsia="en-AU"/>
        </w:rPr>
        <w:t xml:space="preserve"> </w:t>
      </w:r>
      <w:r w:rsidR="00AA4F3D">
        <w:rPr>
          <w:color w:val="000000"/>
          <w:lang w:eastAsia="en-AU"/>
        </w:rPr>
        <w:t>on</w:t>
      </w:r>
      <w:r w:rsidR="008E52FE">
        <w:rPr>
          <w:color w:val="000000"/>
          <w:lang w:eastAsia="en-AU"/>
        </w:rPr>
        <w:t xml:space="preserve"> ASBFEO</w:t>
      </w:r>
      <w:r w:rsidR="00AA4F3D">
        <w:rPr>
          <w:color w:val="000000"/>
          <w:lang w:eastAsia="en-AU"/>
        </w:rPr>
        <w:t xml:space="preserve"> raising its profile amongst </w:t>
      </w:r>
      <w:r>
        <w:rPr>
          <w:color w:val="000000"/>
          <w:lang w:eastAsia="en-AU"/>
        </w:rPr>
        <w:t>family enterprises</w:t>
      </w:r>
      <w:r w:rsidR="008E52FE">
        <w:rPr>
          <w:color w:val="000000"/>
          <w:lang w:eastAsia="en-AU"/>
        </w:rPr>
        <w:t>. There is an opportunity for ASBFEO to consider and clarify the role it should play servicing this sector of the business community based on the challeng</w:t>
      </w:r>
      <w:r w:rsidR="00A97988">
        <w:rPr>
          <w:color w:val="000000"/>
          <w:lang w:eastAsia="en-AU"/>
        </w:rPr>
        <w:t>es they face</w:t>
      </w:r>
      <w:r w:rsidR="008E52FE">
        <w:rPr>
          <w:color w:val="000000"/>
          <w:lang w:eastAsia="en-AU"/>
        </w:rPr>
        <w:t>.</w:t>
      </w:r>
    </w:p>
    <w:p w14:paraId="142A65A2" w14:textId="77777777" w:rsidR="000907E2" w:rsidRPr="002415E3" w:rsidRDefault="000907E2" w:rsidP="000907E2"/>
    <w:p w14:paraId="71941637" w14:textId="61539F89" w:rsidR="000907E2" w:rsidRPr="007B37B2" w:rsidRDefault="00F64B84" w:rsidP="00AB1A98">
      <w:pPr>
        <w:pStyle w:val="Heading5"/>
        <w:jc w:val="both"/>
      </w:pPr>
      <w:r>
        <w:lastRenderedPageBreak/>
        <w:t xml:space="preserve">2017 Recommendation 3: </w:t>
      </w:r>
      <w:r w:rsidR="00125227">
        <w:t>ASBFEO</w:t>
      </w:r>
      <w:r w:rsidR="000907E2" w:rsidRPr="002415E3">
        <w:t xml:space="preserve"> should establish one or more forums through which to directly engage with</w:t>
      </w:r>
      <w:r w:rsidR="000907E2">
        <w:t xml:space="preserve"> </w:t>
      </w:r>
      <w:r w:rsidR="000907E2" w:rsidRPr="002415E3">
        <w:t>small businesses, family enterprises and their representatives on an ongoing basis.</w:t>
      </w:r>
    </w:p>
    <w:p w14:paraId="59252FF8" w14:textId="377DCF40" w:rsidR="000907E2" w:rsidRDefault="000907E2" w:rsidP="00AB1A98">
      <w:pPr>
        <w:jc w:val="both"/>
        <w:rPr>
          <w:color w:val="000000"/>
          <w:lang w:eastAsia="en-AU"/>
        </w:rPr>
      </w:pPr>
      <w:r>
        <w:rPr>
          <w:color w:val="000000"/>
          <w:lang w:eastAsia="en-AU"/>
        </w:rPr>
        <w:t xml:space="preserve">Following the 2017 review, </w:t>
      </w:r>
      <w:r w:rsidR="00125227">
        <w:rPr>
          <w:color w:val="000000"/>
          <w:lang w:eastAsia="en-AU"/>
        </w:rPr>
        <w:t>ASBFEO</w:t>
      </w:r>
      <w:r>
        <w:rPr>
          <w:color w:val="000000"/>
          <w:lang w:eastAsia="en-AU"/>
        </w:rPr>
        <w:t xml:space="preserve"> has established the following forums to directly</w:t>
      </w:r>
      <w:r w:rsidRPr="00985D1E">
        <w:rPr>
          <w:color w:val="000000"/>
          <w:lang w:eastAsia="en-AU"/>
        </w:rPr>
        <w:t xml:space="preserve"> engage with small businesses, family enterprises and their representatives on an ongoing basis</w:t>
      </w:r>
      <w:r>
        <w:rPr>
          <w:color w:val="000000"/>
          <w:lang w:eastAsia="en-AU"/>
        </w:rPr>
        <w:t>:</w:t>
      </w:r>
    </w:p>
    <w:p w14:paraId="02AE1DD5" w14:textId="2CE54907" w:rsidR="000907E2" w:rsidRDefault="000907E2" w:rsidP="00C91676">
      <w:pPr>
        <w:pStyle w:val="ListParagraph"/>
        <w:numPr>
          <w:ilvl w:val="0"/>
          <w:numId w:val="52"/>
        </w:numPr>
        <w:jc w:val="both"/>
      </w:pPr>
      <w:r>
        <w:t xml:space="preserve">Policy forum – comprising of 21 industry associations and peak bodies representing small businesses to provide direct input into the advocacy function of </w:t>
      </w:r>
      <w:r w:rsidR="00125227">
        <w:t>ASBFEO</w:t>
      </w:r>
    </w:p>
    <w:p w14:paraId="6CBB1498" w14:textId="6C6871C6" w:rsidR="000907E2" w:rsidRDefault="000907E2" w:rsidP="00C91676">
      <w:pPr>
        <w:pStyle w:val="ListParagraph"/>
        <w:numPr>
          <w:ilvl w:val="0"/>
          <w:numId w:val="52"/>
        </w:numPr>
        <w:jc w:val="both"/>
      </w:pPr>
      <w:r>
        <w:t xml:space="preserve">Small Business Hub – A community co-working space </w:t>
      </w:r>
      <w:r w:rsidR="008B23F3">
        <w:t>that</w:t>
      </w:r>
      <w:r>
        <w:t xml:space="preserve"> provides free desk space on a casual basis to small businesses or their representative organisations while in Canberra</w:t>
      </w:r>
    </w:p>
    <w:p w14:paraId="60120F78" w14:textId="5DE38B79" w:rsidR="000907E2" w:rsidRPr="002426F1" w:rsidRDefault="000907E2" w:rsidP="00C91676">
      <w:pPr>
        <w:pStyle w:val="ListParagraph"/>
        <w:numPr>
          <w:ilvl w:val="0"/>
          <w:numId w:val="52"/>
        </w:numPr>
        <w:jc w:val="both"/>
      </w:pPr>
      <w:r w:rsidRPr="002426F1">
        <w:t xml:space="preserve">National Strategy Group </w:t>
      </w:r>
      <w:r w:rsidR="00FF7E4A">
        <w:t>- I</w:t>
      </w:r>
      <w:r w:rsidR="00FF7E4A" w:rsidRPr="00FF7E4A">
        <w:t>ncludes members representing all small business commissioners and representatives from Queensland and NT government.</w:t>
      </w:r>
    </w:p>
    <w:p w14:paraId="2FE84FED" w14:textId="4EC6DA36" w:rsidR="000907E2" w:rsidRPr="002426F1" w:rsidRDefault="000907E2" w:rsidP="00C91676">
      <w:pPr>
        <w:pStyle w:val="ListParagraph"/>
        <w:numPr>
          <w:ilvl w:val="0"/>
          <w:numId w:val="52"/>
        </w:numPr>
        <w:jc w:val="both"/>
      </w:pPr>
      <w:r w:rsidRPr="002426F1">
        <w:t>Mind</w:t>
      </w:r>
      <w:r w:rsidR="002426F1" w:rsidRPr="002426F1">
        <w:t>H</w:t>
      </w:r>
      <w:r w:rsidRPr="002426F1">
        <w:t xml:space="preserve">ive </w:t>
      </w:r>
      <w:r w:rsidR="00FF7E4A">
        <w:t xml:space="preserve">– An online platform to </w:t>
      </w:r>
      <w:r w:rsidR="00FF7E4A" w:rsidRPr="00FF7E4A">
        <w:t>engage with Australia’s small businesses, family enterprises and other key stakeholders</w:t>
      </w:r>
    </w:p>
    <w:p w14:paraId="7E4F0F0F" w14:textId="5E253750" w:rsidR="000907E2" w:rsidRPr="002426F1" w:rsidRDefault="000907E2" w:rsidP="00C91676">
      <w:pPr>
        <w:pStyle w:val="ListParagraph"/>
        <w:numPr>
          <w:ilvl w:val="0"/>
          <w:numId w:val="52"/>
        </w:numPr>
        <w:jc w:val="both"/>
      </w:pPr>
      <w:r w:rsidRPr="002426F1">
        <w:t>Social Media</w:t>
      </w:r>
      <w:r w:rsidR="002426F1" w:rsidRPr="002426F1">
        <w:t xml:space="preserve"> Platforms</w:t>
      </w:r>
      <w:r w:rsidR="00FF7E4A">
        <w:t xml:space="preserve"> – Facebook, Twitter, Instagram, YouTube</w:t>
      </w:r>
      <w:r w:rsidR="00B0540D">
        <w:t>,</w:t>
      </w:r>
      <w:r w:rsidR="00FF7E4A">
        <w:t xml:space="preserve"> and LinkedIn</w:t>
      </w:r>
    </w:p>
    <w:p w14:paraId="2666E13B" w14:textId="1663CF7B" w:rsidR="000907E2" w:rsidRPr="002426F1" w:rsidRDefault="002426F1" w:rsidP="00C91676">
      <w:pPr>
        <w:pStyle w:val="ListParagraph"/>
        <w:numPr>
          <w:ilvl w:val="0"/>
          <w:numId w:val="52"/>
        </w:numPr>
        <w:jc w:val="both"/>
        <w:rPr>
          <w:color w:val="000000"/>
        </w:rPr>
      </w:pPr>
      <w:r w:rsidRPr="002426F1">
        <w:t xml:space="preserve">Interstate </w:t>
      </w:r>
      <w:r w:rsidR="000907E2" w:rsidRPr="002426F1">
        <w:t xml:space="preserve">Community Visits </w:t>
      </w:r>
      <w:r w:rsidR="00FF7E4A">
        <w:t>by the Ombudsman</w:t>
      </w:r>
    </w:p>
    <w:p w14:paraId="655E6D47" w14:textId="77777777" w:rsidR="002426F1" w:rsidRDefault="002426F1" w:rsidP="00AB1A98">
      <w:pPr>
        <w:pStyle w:val="ListParagraph"/>
        <w:numPr>
          <w:ilvl w:val="0"/>
          <w:numId w:val="0"/>
        </w:numPr>
        <w:ind w:left="720"/>
        <w:jc w:val="both"/>
        <w:rPr>
          <w:color w:val="000000"/>
        </w:rPr>
      </w:pPr>
    </w:p>
    <w:p w14:paraId="45FF7BE6" w14:textId="7DE1B1C9" w:rsidR="007317BD" w:rsidRDefault="00A53B06" w:rsidP="00AB1A98">
      <w:pPr>
        <w:pStyle w:val="ListParagraph"/>
        <w:numPr>
          <w:ilvl w:val="0"/>
          <w:numId w:val="0"/>
        </w:numPr>
        <w:jc w:val="both"/>
        <w:rPr>
          <w:color w:val="000000"/>
        </w:rPr>
      </w:pPr>
      <w:r>
        <w:rPr>
          <w:color w:val="000000"/>
        </w:rPr>
        <w:t xml:space="preserve">The Review considers these initiatives </w:t>
      </w:r>
      <w:r w:rsidR="008B23F3">
        <w:rPr>
          <w:color w:val="000000"/>
        </w:rPr>
        <w:t xml:space="preserve">to </w:t>
      </w:r>
      <w:r>
        <w:rPr>
          <w:color w:val="000000"/>
        </w:rPr>
        <w:t>have been meaningful and provided impact in deepening engagement with small businesses.</w:t>
      </w:r>
    </w:p>
    <w:p w14:paraId="3B0FCF33" w14:textId="77777777" w:rsidR="007317BD" w:rsidRPr="002426F1" w:rsidRDefault="007317BD" w:rsidP="00AB1A98">
      <w:pPr>
        <w:pStyle w:val="ListParagraph"/>
        <w:numPr>
          <w:ilvl w:val="0"/>
          <w:numId w:val="0"/>
        </w:numPr>
        <w:jc w:val="both"/>
        <w:rPr>
          <w:color w:val="000000"/>
        </w:rPr>
      </w:pPr>
    </w:p>
    <w:p w14:paraId="20BA874B" w14:textId="59DCF0B0" w:rsidR="00001F00" w:rsidRPr="00001F00" w:rsidRDefault="00591945" w:rsidP="00AB1A98">
      <w:pPr>
        <w:pStyle w:val="Heading5"/>
        <w:jc w:val="both"/>
      </w:pPr>
      <w:r>
        <w:t xml:space="preserve">2017 Recommendation 4: </w:t>
      </w:r>
      <w:r w:rsidR="00125227">
        <w:t>ASBFEO</w:t>
      </w:r>
      <w:r w:rsidR="000907E2" w:rsidRPr="002415E3">
        <w:t xml:space="preserve"> should bolster its input into policy and legislation that affects</w:t>
      </w:r>
      <w:r w:rsidR="000907E2">
        <w:t xml:space="preserve"> </w:t>
      </w:r>
      <w:r w:rsidR="000907E2" w:rsidRPr="002415E3">
        <w:t>small businesses and family enterprises, including through training, secondments,</w:t>
      </w:r>
      <w:r w:rsidR="000907E2">
        <w:t xml:space="preserve"> </w:t>
      </w:r>
      <w:r w:rsidR="000907E2" w:rsidRPr="002415E3">
        <w:t>consultation</w:t>
      </w:r>
      <w:r w:rsidR="000907E2">
        <w:t>,</w:t>
      </w:r>
      <w:r w:rsidR="000907E2" w:rsidRPr="002415E3">
        <w:t xml:space="preserve"> and evaluation.</w:t>
      </w:r>
    </w:p>
    <w:p w14:paraId="79DA3495" w14:textId="77F74E63" w:rsidR="009E1BB1" w:rsidRDefault="009E1BB1" w:rsidP="00AB1A98">
      <w:pPr>
        <w:jc w:val="both"/>
      </w:pPr>
      <w:r>
        <w:t xml:space="preserve">ASBFEO’s advocacy function has been prolific in exploring policy issues affecting small businesses. The office has consistently sought to make a policy impact and has consistently championed policy positions designed to benefit the sector. </w:t>
      </w:r>
    </w:p>
    <w:p w14:paraId="65872532" w14:textId="29624A86" w:rsidR="00562C8A" w:rsidRDefault="00562C8A" w:rsidP="00AB1A98">
      <w:pPr>
        <w:pStyle w:val="Heading6"/>
        <w:jc w:val="both"/>
      </w:pPr>
      <w:r>
        <w:t>Cross agency collaboration</w:t>
      </w:r>
    </w:p>
    <w:p w14:paraId="14A65752" w14:textId="69AF1484" w:rsidR="000907E2" w:rsidRDefault="00125227" w:rsidP="00AB1A98">
      <w:pPr>
        <w:jc w:val="both"/>
      </w:pPr>
      <w:r>
        <w:t>ASBFEO</w:t>
      </w:r>
      <w:r w:rsidR="000907E2">
        <w:t xml:space="preserve">’s reports it </w:t>
      </w:r>
      <w:r w:rsidR="009E1BB1">
        <w:t>has increased</w:t>
      </w:r>
      <w:r w:rsidR="000907E2" w:rsidRPr="00421D23">
        <w:t xml:space="preserve"> focus on engaging early in </w:t>
      </w:r>
      <w:r w:rsidR="000907E2">
        <w:t>the</w:t>
      </w:r>
      <w:r w:rsidR="000907E2" w:rsidRPr="00421D23">
        <w:t xml:space="preserve"> processes with other Departments, to ensure enough time is provided for those Departments to provide considered feedback to proposals.</w:t>
      </w:r>
      <w:r w:rsidR="00F11CCB">
        <w:t xml:space="preserve"> </w:t>
      </w:r>
      <w:r>
        <w:t>ASBFEO</w:t>
      </w:r>
      <w:r w:rsidR="000907E2" w:rsidRPr="009946D4">
        <w:t xml:space="preserve"> ha</w:t>
      </w:r>
      <w:r w:rsidR="000907E2">
        <w:t>s</w:t>
      </w:r>
      <w:r w:rsidR="000907E2" w:rsidRPr="009946D4">
        <w:t xml:space="preserve"> </w:t>
      </w:r>
      <w:r w:rsidR="00F11CCB">
        <w:t>improved the</w:t>
      </w:r>
      <w:r w:rsidR="000907E2" w:rsidRPr="009946D4">
        <w:t xml:space="preserve"> level of departmental engagement and opportunity for input</w:t>
      </w:r>
      <w:r w:rsidR="00F11CCB">
        <w:t xml:space="preserve"> </w:t>
      </w:r>
      <w:r w:rsidR="000907E2" w:rsidRPr="009946D4">
        <w:t xml:space="preserve">into policies and programs. </w:t>
      </w:r>
      <w:r>
        <w:t>ASBFEO</w:t>
      </w:r>
      <w:r w:rsidR="000907E2">
        <w:t xml:space="preserve"> has </w:t>
      </w:r>
      <w:r w:rsidR="00556831">
        <w:t>expressed their commitment</w:t>
      </w:r>
      <w:r w:rsidR="000907E2">
        <w:t xml:space="preserve"> to</w:t>
      </w:r>
      <w:r w:rsidR="000907E2" w:rsidRPr="009946D4">
        <w:t xml:space="preserve"> continue explor</w:t>
      </w:r>
      <w:r w:rsidR="00556831">
        <w:t>ing avenues for</w:t>
      </w:r>
      <w:r w:rsidR="000907E2" w:rsidRPr="009946D4">
        <w:t xml:space="preserve"> </w:t>
      </w:r>
      <w:r w:rsidR="000907E2">
        <w:t>inter-</w:t>
      </w:r>
      <w:r w:rsidR="000907E2" w:rsidRPr="009946D4">
        <w:t xml:space="preserve">agency </w:t>
      </w:r>
      <w:r w:rsidR="00556831">
        <w:t>collaboration to enable</w:t>
      </w:r>
      <w:r w:rsidR="000907E2" w:rsidRPr="009946D4">
        <w:t xml:space="preserve"> </w:t>
      </w:r>
      <w:r w:rsidR="000907E2">
        <w:t>regular</w:t>
      </w:r>
      <w:r w:rsidR="000907E2" w:rsidRPr="009946D4">
        <w:t xml:space="preserve"> and ongoing engagement with </w:t>
      </w:r>
      <w:r>
        <w:t>ASBFEO</w:t>
      </w:r>
      <w:r w:rsidR="000907E2">
        <w:t>’s o</w:t>
      </w:r>
      <w:r w:rsidR="000907E2" w:rsidRPr="009946D4">
        <w:t>ffice.</w:t>
      </w:r>
    </w:p>
    <w:p w14:paraId="0DE606A1" w14:textId="6CF4C0DE" w:rsidR="00562C8A" w:rsidRDefault="00562C8A" w:rsidP="00AB1A98">
      <w:pPr>
        <w:pStyle w:val="Heading6"/>
        <w:jc w:val="both"/>
      </w:pPr>
      <w:r>
        <w:t>Internal capability</w:t>
      </w:r>
    </w:p>
    <w:p w14:paraId="749D036B" w14:textId="566E6BC5" w:rsidR="009E1BB1" w:rsidRDefault="009E1BB1" w:rsidP="00AB1A98">
      <w:pPr>
        <w:jc w:val="both"/>
      </w:pPr>
      <w:r>
        <w:t>ASBFEO’s office</w:t>
      </w:r>
      <w:r w:rsidRPr="00421D23">
        <w:t xml:space="preserve"> has also</w:t>
      </w:r>
      <w:r>
        <w:t xml:space="preserve"> reported</w:t>
      </w:r>
      <w:r w:rsidRPr="00421D23">
        <w:t xml:space="preserve"> increased focus on training, with </w:t>
      </w:r>
      <w:r w:rsidR="008B23F3">
        <w:t xml:space="preserve">the </w:t>
      </w:r>
      <w:r w:rsidRPr="00421D23">
        <w:t>delivery of in-house and external training and development opportunities.</w:t>
      </w:r>
      <w:r w:rsidR="00950587">
        <w:t xml:space="preserve"> </w:t>
      </w:r>
      <w:r w:rsidRPr="00421D23">
        <w:t>These opportunities include regular whole-of-office policy roundtables to engage the</w:t>
      </w:r>
      <w:r>
        <w:t xml:space="preserve"> wider ASBFEO team </w:t>
      </w:r>
      <w:r w:rsidRPr="00421D23">
        <w:t>on developing solutions to issues affecting the sector, webinars, and bringing in external trainer</w:t>
      </w:r>
      <w:r>
        <w:t>-</w:t>
      </w:r>
      <w:r w:rsidRPr="00421D23">
        <w:t>expert</w:t>
      </w:r>
      <w:r>
        <w:t>s</w:t>
      </w:r>
      <w:r w:rsidRPr="00421D23">
        <w:t xml:space="preserve"> in identified development areas. </w:t>
      </w:r>
    </w:p>
    <w:p w14:paraId="54DE3CA2" w14:textId="5A5FAA21" w:rsidR="009E1BB1" w:rsidRDefault="00F964F8" w:rsidP="00AB1A98">
      <w:pPr>
        <w:pStyle w:val="Heading6"/>
        <w:jc w:val="both"/>
      </w:pPr>
      <w:r>
        <w:t>Opportunities</w:t>
      </w:r>
    </w:p>
    <w:p w14:paraId="230E953F" w14:textId="6529593A" w:rsidR="00F964F8" w:rsidRPr="00F964F8" w:rsidRDefault="00F964F8" w:rsidP="00AB1A98">
      <w:pPr>
        <w:jc w:val="both"/>
      </w:pPr>
      <w:r w:rsidRPr="00A47F8F">
        <w:rPr>
          <w:b/>
          <w:bCs/>
        </w:rPr>
        <w:t>Chapter 7: Advocacy and Assistance: The Relationship Between ASBFEO’s</w:t>
      </w:r>
      <w:r>
        <w:t xml:space="preserve"> </w:t>
      </w:r>
      <w:r w:rsidRPr="00A47F8F">
        <w:rPr>
          <w:b/>
          <w:bCs/>
        </w:rPr>
        <w:t>Functions</w:t>
      </w:r>
      <w:r>
        <w:t xml:space="preserve"> explores stakeholder feedback and Review observations regarding ASBFEO’s policy influencing maturity.</w:t>
      </w:r>
      <w:r w:rsidR="00A47F8F">
        <w:t xml:space="preserve"> The Review recognises ASBFEO’s endeavours to build its policy influence and notes some practical steps it can take, with the support of </w:t>
      </w:r>
      <w:r w:rsidR="008B23F3">
        <w:t xml:space="preserve">the </w:t>
      </w:r>
      <w:r w:rsidR="00A47F8F">
        <w:t>Treasury, to continue this journey for a sustainable future.</w:t>
      </w:r>
    </w:p>
    <w:p w14:paraId="7BE1BFC2" w14:textId="77777777" w:rsidR="000907E2" w:rsidRPr="00284A5D" w:rsidRDefault="000907E2" w:rsidP="000907E2">
      <w:pPr>
        <w:rPr>
          <w:color w:val="AD84C6" w:themeColor="accent1"/>
        </w:rPr>
      </w:pPr>
    </w:p>
    <w:p w14:paraId="2529FF4F" w14:textId="146ECD37" w:rsidR="000907E2" w:rsidRDefault="009706EF" w:rsidP="00AB1A98">
      <w:pPr>
        <w:pStyle w:val="Heading5"/>
        <w:jc w:val="both"/>
      </w:pPr>
      <w:r>
        <w:t xml:space="preserve">2017 Recommendation 5: </w:t>
      </w:r>
      <w:r w:rsidR="00125227">
        <w:t>ASBFEO</w:t>
      </w:r>
      <w:r w:rsidR="000907E2" w:rsidRPr="002415E3">
        <w:t xml:space="preserve"> should work with other agencies to determine how they can share data and</w:t>
      </w:r>
      <w:r w:rsidR="000907E2">
        <w:t xml:space="preserve"> </w:t>
      </w:r>
      <w:r w:rsidR="000907E2" w:rsidRPr="002415E3">
        <w:t>research about small businesses and family enterprises.</w:t>
      </w:r>
    </w:p>
    <w:p w14:paraId="573435CA" w14:textId="3126BD6B" w:rsidR="000907E2" w:rsidRDefault="00DD2DA9" w:rsidP="00AB1A98">
      <w:pPr>
        <w:pStyle w:val="NoSpacing"/>
        <w:jc w:val="both"/>
      </w:pPr>
      <w:r>
        <w:t xml:space="preserve">There has been progress since the 2017 review in the way </w:t>
      </w:r>
      <w:r w:rsidR="008B23F3">
        <w:t xml:space="preserve">in </w:t>
      </w:r>
      <w:r>
        <w:t xml:space="preserve">which data is shared between </w:t>
      </w:r>
      <w:r w:rsidR="000907E2">
        <w:t xml:space="preserve">ASBFEO </w:t>
      </w:r>
      <w:r>
        <w:t xml:space="preserve">and </w:t>
      </w:r>
      <w:r w:rsidR="008B23F3">
        <w:t>the S</w:t>
      </w:r>
      <w:r>
        <w:t>tate</w:t>
      </w:r>
      <w:r w:rsidR="008B23F3">
        <w:t>’s SBCs</w:t>
      </w:r>
      <w:r>
        <w:t xml:space="preserve"> </w:t>
      </w:r>
      <w:r w:rsidR="008B23F3">
        <w:t xml:space="preserve">and </w:t>
      </w:r>
      <w:r>
        <w:t xml:space="preserve">other government agencies. </w:t>
      </w:r>
      <w:r w:rsidR="00125227">
        <w:t>ASBFEO</w:t>
      </w:r>
      <w:r w:rsidR="000907E2">
        <w:t xml:space="preserve"> reports its</w:t>
      </w:r>
      <w:r w:rsidR="000907E2" w:rsidRPr="004F3E9D">
        <w:t xml:space="preserve"> </w:t>
      </w:r>
      <w:r w:rsidR="000907E2">
        <w:t>“</w:t>
      </w:r>
      <w:r w:rsidR="000907E2" w:rsidRPr="004F3E9D">
        <w:t>Small Business Counts</w:t>
      </w:r>
      <w:r w:rsidR="000907E2">
        <w:t>”</w:t>
      </w:r>
      <w:r w:rsidR="000907E2" w:rsidRPr="004F3E9D">
        <w:t xml:space="preserve"> </w:t>
      </w:r>
      <w:r w:rsidR="007741A3">
        <w:t>report</w:t>
      </w:r>
      <w:r w:rsidR="000907E2" w:rsidRPr="004F3E9D">
        <w:t xml:space="preserve"> has been developed in response to this recommendation and is based on</w:t>
      </w:r>
      <w:r w:rsidR="007741A3">
        <w:t xml:space="preserve"> anonymised data from the ATO, the ABS and the private sector.</w:t>
      </w:r>
    </w:p>
    <w:p w14:paraId="09007A27" w14:textId="77777777" w:rsidR="000907E2" w:rsidRDefault="000907E2" w:rsidP="00AB1A98">
      <w:pPr>
        <w:pStyle w:val="NoSpacing"/>
        <w:jc w:val="both"/>
      </w:pPr>
    </w:p>
    <w:p w14:paraId="725ACFA1" w14:textId="208B2459" w:rsidR="000907E2" w:rsidRDefault="00125227" w:rsidP="00AB1A98">
      <w:pPr>
        <w:pStyle w:val="NoSpacing"/>
        <w:jc w:val="both"/>
      </w:pPr>
      <w:r>
        <w:t>ASBFEO</w:t>
      </w:r>
      <w:r w:rsidR="000907E2" w:rsidRPr="004F3E9D">
        <w:t xml:space="preserve"> works with the ABS on </w:t>
      </w:r>
      <w:r w:rsidR="00661D85">
        <w:t xml:space="preserve">the </w:t>
      </w:r>
      <w:r w:rsidR="000907E2" w:rsidRPr="004F3E9D">
        <w:t xml:space="preserve">publication of research and reports about the small business sector and any future opportunities to collaborate. </w:t>
      </w:r>
      <w:r w:rsidR="001E4DD0">
        <w:t>ASBFEO</w:t>
      </w:r>
      <w:r w:rsidR="000907E2" w:rsidRPr="004F3E9D">
        <w:t xml:space="preserve"> publishes this data and is able to provide additional insights to other government agencies when requested.</w:t>
      </w:r>
    </w:p>
    <w:p w14:paraId="20DC4CCD" w14:textId="77777777" w:rsidR="000907E2" w:rsidRPr="004F3E9D" w:rsidRDefault="000907E2" w:rsidP="00AB1A98">
      <w:pPr>
        <w:pStyle w:val="NoSpacing"/>
        <w:jc w:val="both"/>
      </w:pPr>
    </w:p>
    <w:p w14:paraId="130FB71D" w14:textId="7428F74A" w:rsidR="009577C5" w:rsidRDefault="009E71EA" w:rsidP="00AB1A98">
      <w:pPr>
        <w:pStyle w:val="NoSpacing"/>
        <w:jc w:val="both"/>
      </w:pPr>
      <w:r>
        <w:t>The</w:t>
      </w:r>
      <w:r w:rsidR="000907E2">
        <w:t xml:space="preserve"> Review</w:t>
      </w:r>
      <w:r>
        <w:t xml:space="preserve"> understands</w:t>
      </w:r>
      <w:r w:rsidR="000907E2">
        <w:t xml:space="preserve"> t</w:t>
      </w:r>
      <w:r w:rsidR="000907E2" w:rsidRPr="004F3E9D">
        <w:t xml:space="preserve">he ABS is currently updating </w:t>
      </w:r>
      <w:r w:rsidR="00661D85">
        <w:t>its</w:t>
      </w:r>
      <w:r w:rsidR="000907E2" w:rsidRPr="004F3E9D">
        <w:t xml:space="preserve"> data collection, release, and analysis tools, and </w:t>
      </w:r>
      <w:r w:rsidR="00125227">
        <w:t>ASBFEO</w:t>
      </w:r>
      <w:r w:rsidR="000907E2" w:rsidRPr="004F3E9D">
        <w:t xml:space="preserve"> is working closely with the ABS to ensure that data relating to small and family businesses is enhanced. There is scope for specialised research to provide a deeper empirical source of sector insights. </w:t>
      </w:r>
      <w:r w:rsidR="00DD2DA9">
        <w:t xml:space="preserve">ASBFEO </w:t>
      </w:r>
      <w:r w:rsidR="002C476D">
        <w:t>advised the Review</w:t>
      </w:r>
      <w:r w:rsidR="00DD2DA9">
        <w:t xml:space="preserve"> </w:t>
      </w:r>
      <w:r w:rsidR="002C476D">
        <w:t xml:space="preserve">of their </w:t>
      </w:r>
      <w:r w:rsidR="00FF64ED">
        <w:t>perspective</w:t>
      </w:r>
      <w:r w:rsidR="00DD2DA9">
        <w:t xml:space="preserve"> that </w:t>
      </w:r>
      <w:r w:rsidR="002C476D">
        <w:t>“</w:t>
      </w:r>
      <w:r w:rsidR="000907E2" w:rsidRPr="002C476D">
        <w:rPr>
          <w:i/>
        </w:rPr>
        <w:t>data collection and analysis are impeded by data coding practices (for example, the use of A</w:t>
      </w:r>
      <w:r w:rsidR="00813F17" w:rsidRPr="002C476D">
        <w:rPr>
          <w:i/>
        </w:rPr>
        <w:t xml:space="preserve">ustralia and </w:t>
      </w:r>
      <w:r w:rsidR="000907E2" w:rsidRPr="002C476D">
        <w:rPr>
          <w:i/>
        </w:rPr>
        <w:t>N</w:t>
      </w:r>
      <w:r w:rsidR="00813F17" w:rsidRPr="002C476D">
        <w:rPr>
          <w:i/>
        </w:rPr>
        <w:t xml:space="preserve">ew </w:t>
      </w:r>
      <w:r w:rsidR="000907E2" w:rsidRPr="002C476D">
        <w:rPr>
          <w:i/>
        </w:rPr>
        <w:t>Z</w:t>
      </w:r>
      <w:r w:rsidR="00813F17" w:rsidRPr="002C476D">
        <w:rPr>
          <w:i/>
        </w:rPr>
        <w:t xml:space="preserve">ealand </w:t>
      </w:r>
      <w:r w:rsidR="000907E2" w:rsidRPr="002C476D">
        <w:rPr>
          <w:i/>
        </w:rPr>
        <w:t>S</w:t>
      </w:r>
      <w:r w:rsidR="00813F17" w:rsidRPr="002C476D">
        <w:rPr>
          <w:i/>
        </w:rPr>
        <w:t xml:space="preserve">tandard </w:t>
      </w:r>
      <w:r w:rsidR="000907E2" w:rsidRPr="002C476D">
        <w:rPr>
          <w:i/>
        </w:rPr>
        <w:t>I</w:t>
      </w:r>
      <w:r w:rsidR="00813F17" w:rsidRPr="002C476D">
        <w:rPr>
          <w:i/>
        </w:rPr>
        <w:t xml:space="preserve">ndustrial </w:t>
      </w:r>
      <w:r w:rsidR="000907E2" w:rsidRPr="002C476D">
        <w:rPr>
          <w:i/>
        </w:rPr>
        <w:t>Codes), which are outdated and not fit for purpose</w:t>
      </w:r>
      <w:r w:rsidR="000907E2" w:rsidRPr="002C476D">
        <w:rPr>
          <w:i/>
          <w:iCs/>
        </w:rPr>
        <w:t>.</w:t>
      </w:r>
      <w:r w:rsidR="002C476D">
        <w:t xml:space="preserve">” </w:t>
      </w:r>
      <w:r w:rsidR="000907E2" w:rsidRPr="004F3E9D">
        <w:t xml:space="preserve"> </w:t>
      </w:r>
    </w:p>
    <w:p w14:paraId="1483783A" w14:textId="77777777" w:rsidR="009577C5" w:rsidRDefault="009577C5" w:rsidP="00AB1A98">
      <w:pPr>
        <w:pStyle w:val="NoSpacing"/>
        <w:jc w:val="both"/>
      </w:pPr>
    </w:p>
    <w:p w14:paraId="2199BD4C" w14:textId="33E5E357" w:rsidR="000907E2" w:rsidRPr="004F3E9D" w:rsidRDefault="00AF52A6" w:rsidP="00AB1A98">
      <w:pPr>
        <w:pStyle w:val="NoSpacing"/>
        <w:jc w:val="both"/>
      </w:pPr>
      <w:r>
        <w:t>Stakeholders placed a high value on ASBFEO’s growing role in providing small business sector insights. There is some appetite for a more formalised approach to this role as a valuable tool in the policy production process for both government agencies and the private sector. There is a potential</w:t>
      </w:r>
      <w:r w:rsidR="000907E2">
        <w:t xml:space="preserve"> opportunity </w:t>
      </w:r>
      <w:r>
        <w:t>for</w:t>
      </w:r>
      <w:r w:rsidR="000907E2">
        <w:t xml:space="preserve"> ASBFEO </w:t>
      </w:r>
      <w:r>
        <w:t xml:space="preserve">to </w:t>
      </w:r>
      <w:r w:rsidR="000907E2">
        <w:t>act as</w:t>
      </w:r>
      <w:r w:rsidR="000907E2" w:rsidRPr="004F3E9D">
        <w:t xml:space="preserve"> </w:t>
      </w:r>
      <w:r w:rsidR="000907E2">
        <w:t>a “</w:t>
      </w:r>
      <w:r w:rsidR="000907E2" w:rsidRPr="004F3E9D">
        <w:t>clearing house</w:t>
      </w:r>
      <w:r w:rsidR="000907E2">
        <w:t xml:space="preserve">” </w:t>
      </w:r>
      <w:r w:rsidR="000907E2" w:rsidRPr="004F3E9D">
        <w:t>in future</w:t>
      </w:r>
      <w:r w:rsidR="000907E2">
        <w:t xml:space="preserve"> </w:t>
      </w:r>
      <w:r w:rsidR="000907E2" w:rsidRPr="004F3E9D">
        <w:t>for reliable, authoritative, and timely data and insights about the sector</w:t>
      </w:r>
      <w:r w:rsidR="0059434E">
        <w:t xml:space="preserve"> (including their data regarding assistance requested and provided)</w:t>
      </w:r>
      <w:r>
        <w:t xml:space="preserve">. This role should be considered </w:t>
      </w:r>
      <w:r w:rsidR="00E210DD">
        <w:t>when assessing ASBFEO’s strategic priorities, and if proceeded with,</w:t>
      </w:r>
      <w:r w:rsidR="000907E2">
        <w:t xml:space="preserve"> adequately resourced</w:t>
      </w:r>
      <w:r w:rsidR="00E210DD">
        <w:t>.</w:t>
      </w:r>
    </w:p>
    <w:p w14:paraId="29EC8141" w14:textId="3AA84A93" w:rsidR="00266334" w:rsidRDefault="00266334" w:rsidP="00AB1A98">
      <w:pPr>
        <w:pStyle w:val="NoSpacing"/>
        <w:jc w:val="both"/>
      </w:pPr>
    </w:p>
    <w:p w14:paraId="6541B694" w14:textId="6FE4F9D9" w:rsidR="00266334" w:rsidRPr="004F3E9D" w:rsidRDefault="00314C92" w:rsidP="00AB1A98">
      <w:pPr>
        <w:pStyle w:val="NoSpacing"/>
        <w:jc w:val="both"/>
      </w:pPr>
      <w:r>
        <w:t>The Review considers ASBFEO could better leverage the data resources of small business sector stakeholders – both government agencies and private sector bodies – by engaging earlier in research or policy development work. Stakeholders to the Review offered the opportunity to engage in open and collegiate dialogue and to share data and insights to inform policy development.</w:t>
      </w:r>
      <w:r w:rsidR="009968D2">
        <w:t xml:space="preserve"> Empirical </w:t>
      </w:r>
      <w:r w:rsidR="00C34DC7">
        <w:t xml:space="preserve">data from both primary and secondary sources (other than that gained from </w:t>
      </w:r>
      <w:r w:rsidR="00661D85">
        <w:t>its</w:t>
      </w:r>
      <w:r w:rsidR="00C34DC7">
        <w:t xml:space="preserve"> assistance function) </w:t>
      </w:r>
      <w:r w:rsidR="009968D2">
        <w:t>and understanding of</w:t>
      </w:r>
      <w:r w:rsidR="00C34DC7">
        <w:t xml:space="preserve"> “real world” impact</w:t>
      </w:r>
      <w:r w:rsidR="009968D2">
        <w:t>s</w:t>
      </w:r>
      <w:r w:rsidR="00C34DC7">
        <w:t xml:space="preserve"> of </w:t>
      </w:r>
      <w:r w:rsidR="009968D2">
        <w:t>r</w:t>
      </w:r>
      <w:r w:rsidR="00C34DC7">
        <w:t>ecommendations</w:t>
      </w:r>
      <w:r w:rsidR="009968D2">
        <w:t xml:space="preserve"> may bolster the efficacy of ASBFEO’s advocacy work.</w:t>
      </w:r>
    </w:p>
    <w:p w14:paraId="726B49E6" w14:textId="18FEEBFA" w:rsidR="00C34DC7" w:rsidRDefault="00C34DC7" w:rsidP="00AB1A98">
      <w:pPr>
        <w:pStyle w:val="NoSpacing"/>
        <w:jc w:val="both"/>
      </w:pPr>
    </w:p>
    <w:p w14:paraId="06AF8D32" w14:textId="2C8D52EF" w:rsidR="00C34DC7" w:rsidRPr="00C34DC7" w:rsidRDefault="00C34DC7" w:rsidP="00AB1A98">
      <w:pPr>
        <w:pStyle w:val="NoSpacing"/>
        <w:jc w:val="both"/>
      </w:pPr>
      <w:r>
        <w:t xml:space="preserve">The Review </w:t>
      </w:r>
      <w:r w:rsidR="008646BC">
        <w:t>considers</w:t>
      </w:r>
      <w:r>
        <w:t xml:space="preserve"> that more data sharing between government agencies</w:t>
      </w:r>
      <w:r w:rsidR="007E4749">
        <w:t>, as</w:t>
      </w:r>
      <w:r>
        <w:t xml:space="preserve"> well as a broader set of industry groups and bodies</w:t>
      </w:r>
      <w:r w:rsidR="007E4749">
        <w:t>,</w:t>
      </w:r>
      <w:r>
        <w:t xml:space="preserve"> is required to inform ASBFEOs recommendations in the future. </w:t>
      </w:r>
    </w:p>
    <w:p w14:paraId="2672CDBB" w14:textId="77777777" w:rsidR="000907E2" w:rsidRPr="00565173" w:rsidRDefault="000907E2" w:rsidP="00AB1A98">
      <w:pPr>
        <w:jc w:val="both"/>
        <w:rPr>
          <w:i/>
          <w:iCs/>
        </w:rPr>
      </w:pPr>
    </w:p>
    <w:p w14:paraId="2EC545FF" w14:textId="31D28848" w:rsidR="00AB2FCF" w:rsidRPr="00AB2FCF" w:rsidRDefault="00901B5E" w:rsidP="00AB1A98">
      <w:pPr>
        <w:pStyle w:val="Heading5"/>
        <w:jc w:val="both"/>
      </w:pPr>
      <w:r>
        <w:t xml:space="preserve">2017 Recommendation 6: </w:t>
      </w:r>
      <w:r w:rsidR="00125227">
        <w:t>ASBFEO</w:t>
      </w:r>
      <w:r w:rsidR="000907E2" w:rsidRPr="002415E3">
        <w:t xml:space="preserve"> should work with other agencies to access data that would enable it to assess how effectively it transfers requests for assistance to them, most likely focusing on</w:t>
      </w:r>
      <w:r w:rsidR="000907E2">
        <w:t xml:space="preserve"> </w:t>
      </w:r>
      <w:r w:rsidR="000907E2" w:rsidRPr="002415E3">
        <w:t>the proportion of requests they resolve themselves and the proportion they refer on to a third agency.</w:t>
      </w:r>
    </w:p>
    <w:p w14:paraId="596C0228" w14:textId="026E5606" w:rsidR="000907E2" w:rsidRDefault="000907E2" w:rsidP="00AB1A98">
      <w:pPr>
        <w:pStyle w:val="NoSpacing"/>
        <w:jc w:val="both"/>
      </w:pPr>
      <w:r w:rsidRPr="00363912">
        <w:t>The Act expressly provides for referral of Assistance</w:t>
      </w:r>
      <w:r>
        <w:t xml:space="preserve"> </w:t>
      </w:r>
      <w:r w:rsidRPr="00363912">
        <w:t xml:space="preserve">requests to other </w:t>
      </w:r>
      <w:r>
        <w:t>relevant</w:t>
      </w:r>
      <w:r w:rsidRPr="00363912">
        <w:t xml:space="preserve"> agencies where they exist, avoiding duplication and forum shopping. The procedure to transfer a request for assistance to </w:t>
      </w:r>
      <w:r w:rsidRPr="00363912">
        <w:lastRenderedPageBreak/>
        <w:t>another agency is to ﬁrst speak to that agency, to ensure a warm referral of the matter, to ensure that business</w:t>
      </w:r>
      <w:r>
        <w:t xml:space="preserve"> </w:t>
      </w:r>
      <w:r w:rsidRPr="007D2772">
        <w:t xml:space="preserve">owners do not need to provide an additional set of information to </w:t>
      </w:r>
      <w:r w:rsidR="00661D85">
        <w:t>the</w:t>
      </w:r>
      <w:r w:rsidRPr="007D2772">
        <w:t xml:space="preserve"> new</w:t>
      </w:r>
      <w:r w:rsidR="00661D85">
        <w:t>,</w:t>
      </w:r>
      <w:r w:rsidRPr="007D2772">
        <w:t xml:space="preserve"> agency</w:t>
      </w:r>
      <w:r w:rsidR="00661D85">
        <w:t xml:space="preserve"> reviewing the same</w:t>
      </w:r>
      <w:r w:rsidRPr="007D2772">
        <w:t xml:space="preserve">. </w:t>
      </w:r>
      <w:r w:rsidR="00F8758F">
        <w:t>ASBFEO</w:t>
      </w:r>
      <w:r w:rsidRPr="007D2772">
        <w:t xml:space="preserve"> </w:t>
      </w:r>
      <w:r w:rsidR="00F8758F">
        <w:t>reports they routinely</w:t>
      </w:r>
      <w:r w:rsidRPr="007D2772">
        <w:t xml:space="preserve"> receive warm referrals from other dispute resolution agencies. </w:t>
      </w:r>
    </w:p>
    <w:p w14:paraId="1F9B9692" w14:textId="77777777" w:rsidR="000907E2" w:rsidRDefault="000907E2" w:rsidP="00AB1A98">
      <w:pPr>
        <w:pStyle w:val="NoSpacing"/>
        <w:jc w:val="both"/>
      </w:pPr>
    </w:p>
    <w:p w14:paraId="4F8FDACF" w14:textId="0B210305" w:rsidR="000907E2" w:rsidRPr="007D2772" w:rsidRDefault="00125227" w:rsidP="00AB1A98">
      <w:pPr>
        <w:pStyle w:val="NoSpacing"/>
        <w:jc w:val="both"/>
      </w:pPr>
      <w:r>
        <w:t>ASBFEO</w:t>
      </w:r>
      <w:r w:rsidR="000907E2" w:rsidRPr="007D2772">
        <w:t xml:space="preserve"> has also </w:t>
      </w:r>
      <w:r w:rsidR="000907E2">
        <w:t>established</w:t>
      </w:r>
      <w:r w:rsidR="000907E2" w:rsidRPr="007D2772">
        <w:t xml:space="preserve"> a group similar to the National Strategy Group, between Assistance staff in each of the Commissioner's offices. The Ombudsman chairs a Federal Regulatory Agencies Group</w:t>
      </w:r>
      <w:r w:rsidR="00601D9E">
        <w:t xml:space="preserve"> </w:t>
      </w:r>
      <w:r w:rsidR="000907E2" w:rsidRPr="007D2772">
        <w:t>(</w:t>
      </w:r>
      <w:r w:rsidR="000907E2" w:rsidRPr="00601D9E">
        <w:rPr>
          <w:b/>
        </w:rPr>
        <w:t>FRAG</w:t>
      </w:r>
      <w:r w:rsidR="000907E2" w:rsidRPr="007D2772">
        <w:t>), which allows for further sharing of intelligence and provides greater opportunities</w:t>
      </w:r>
    </w:p>
    <w:p w14:paraId="5CCA23EB" w14:textId="77777777" w:rsidR="000907E2" w:rsidRDefault="000907E2" w:rsidP="00AB1A98">
      <w:pPr>
        <w:pStyle w:val="NoSpacing"/>
        <w:jc w:val="both"/>
      </w:pPr>
      <w:r w:rsidRPr="007D2772">
        <w:t>for warm referrals of matters through this forum.</w:t>
      </w:r>
    </w:p>
    <w:p w14:paraId="51D0DDB7" w14:textId="77777777" w:rsidR="000907E2" w:rsidRPr="007D2772" w:rsidRDefault="000907E2" w:rsidP="00AB1A98">
      <w:pPr>
        <w:pStyle w:val="NoSpacing"/>
        <w:jc w:val="both"/>
      </w:pPr>
    </w:p>
    <w:p w14:paraId="54D68C2C" w14:textId="4471026B" w:rsidR="000907E2" w:rsidRPr="007D2772" w:rsidRDefault="000907E2" w:rsidP="00AB1A98">
      <w:pPr>
        <w:pStyle w:val="NoSpacing"/>
        <w:jc w:val="both"/>
      </w:pPr>
      <w:r>
        <w:t>ASBFEO reports that t</w:t>
      </w:r>
      <w:r w:rsidRPr="007D2772">
        <w:t xml:space="preserve">racking the successful resolution or </w:t>
      </w:r>
      <w:r w:rsidR="000F5243">
        <w:t>“</w:t>
      </w:r>
      <w:r w:rsidRPr="007D2772">
        <w:t>on-referral</w:t>
      </w:r>
      <w:r w:rsidR="000F5243">
        <w:t>”</w:t>
      </w:r>
      <w:r w:rsidRPr="007D2772">
        <w:t xml:space="preserve"> rates for matters transferred to other agencies has been difficult due to there being no system available to </w:t>
      </w:r>
      <w:r>
        <w:t>“</w:t>
      </w:r>
      <w:r w:rsidRPr="007D2772">
        <w:t>tag” matters as they progress through different agencies. Some agencies also require small businesses to lodge directly via forms, including the Victorian Small Business Commissioner and AFCA, making them more difficult to track.</w:t>
      </w:r>
    </w:p>
    <w:p w14:paraId="27E9E660" w14:textId="40C9F259" w:rsidR="00FF7E4A" w:rsidRDefault="00FF7E4A" w:rsidP="00AB1A98">
      <w:pPr>
        <w:pStyle w:val="NoSpacing"/>
        <w:jc w:val="both"/>
      </w:pPr>
    </w:p>
    <w:p w14:paraId="7952750C" w14:textId="364ACE53" w:rsidR="00177618" w:rsidRPr="007D2772" w:rsidRDefault="00BF36E6" w:rsidP="00AB1A98">
      <w:pPr>
        <w:pStyle w:val="NoSpacing"/>
        <w:jc w:val="both"/>
      </w:pPr>
      <w:r>
        <w:t>The Review</w:t>
      </w:r>
      <w:r w:rsidR="00177618">
        <w:t xml:space="preserve"> note</w:t>
      </w:r>
      <w:r>
        <w:t>s</w:t>
      </w:r>
      <w:r w:rsidR="00177618">
        <w:t xml:space="preserve"> that there are no clear protocols for referrals between State SBCs and ASBFEO, t</w:t>
      </w:r>
      <w:r w:rsidR="00FF7E4A">
        <w:t xml:space="preserve">he feedback received from </w:t>
      </w:r>
      <w:r w:rsidR="00177618">
        <w:t xml:space="preserve">various stakeholders confirms this position. To date, it is understood that the responsibility currently sits with the originating entity to track which matters were referred to ASBFEO. </w:t>
      </w:r>
      <w:r>
        <w:t>Establishing</w:t>
      </w:r>
      <w:r w:rsidR="00177618">
        <w:t xml:space="preserve"> </w:t>
      </w:r>
      <w:r>
        <w:t>data sharing protocols</w:t>
      </w:r>
      <w:r w:rsidR="00177618">
        <w:t xml:space="preserve"> for case referral tracking </w:t>
      </w:r>
      <w:r>
        <w:t>may promote effectiveness and</w:t>
      </w:r>
      <w:r w:rsidR="00EA1E3D">
        <w:t xml:space="preserve"> discourage </w:t>
      </w:r>
      <w:r>
        <w:t xml:space="preserve">small business from </w:t>
      </w:r>
      <w:r w:rsidR="00EA1E3D">
        <w:t>“forum shopping”</w:t>
      </w:r>
      <w:r>
        <w:t xml:space="preserve"> across jurisdictions</w:t>
      </w:r>
      <w:r w:rsidR="00EA1E3D">
        <w:t>.</w:t>
      </w:r>
      <w:r w:rsidR="00177618">
        <w:t xml:space="preserve"> </w:t>
      </w:r>
    </w:p>
    <w:p w14:paraId="6498DCF7" w14:textId="77777777" w:rsidR="000907E2" w:rsidRPr="00565173" w:rsidRDefault="000907E2" w:rsidP="00AB1A98">
      <w:pPr>
        <w:jc w:val="both"/>
        <w:rPr>
          <w:i/>
          <w:iCs/>
        </w:rPr>
      </w:pPr>
    </w:p>
    <w:p w14:paraId="5761E059" w14:textId="4554E642" w:rsidR="000907E2" w:rsidRDefault="00FD5B96" w:rsidP="00AB1A98">
      <w:pPr>
        <w:pStyle w:val="Heading5"/>
        <w:jc w:val="both"/>
      </w:pPr>
      <w:r>
        <w:t xml:space="preserve">2017 Recommendation 7: </w:t>
      </w:r>
      <w:r w:rsidR="00125227">
        <w:t>ASBFEO</w:t>
      </w:r>
      <w:r w:rsidR="000907E2" w:rsidRPr="002415E3">
        <w:t xml:space="preserve"> should work with states that do not have small business commissioners to</w:t>
      </w:r>
      <w:r w:rsidR="000907E2">
        <w:t xml:space="preserve"> </w:t>
      </w:r>
      <w:r w:rsidR="000907E2" w:rsidRPr="002415E3">
        <w:t>establish clear protocols for its referrals.</w:t>
      </w:r>
    </w:p>
    <w:p w14:paraId="60E89065" w14:textId="77777777" w:rsidR="000907E2" w:rsidRPr="00B15213" w:rsidRDefault="000907E2" w:rsidP="00AB1A98">
      <w:pPr>
        <w:pStyle w:val="NoSpacing"/>
        <w:jc w:val="both"/>
      </w:pPr>
    </w:p>
    <w:p w14:paraId="1F963CBB" w14:textId="5CA7A8E5" w:rsidR="000907E2" w:rsidRDefault="00125227" w:rsidP="00AB1A98">
      <w:pPr>
        <w:pStyle w:val="NoSpacing"/>
        <w:jc w:val="both"/>
      </w:pPr>
      <w:r>
        <w:t>ASBFEO</w:t>
      </w:r>
      <w:r w:rsidR="000907E2" w:rsidRPr="00B15213">
        <w:t xml:space="preserve"> has </w:t>
      </w:r>
      <w:r w:rsidR="008128C9">
        <w:t>increased their</w:t>
      </w:r>
      <w:r w:rsidR="009E0E96">
        <w:t xml:space="preserve"> efforts to work</w:t>
      </w:r>
      <w:r w:rsidR="000907E2" w:rsidRPr="00B15213">
        <w:t xml:space="preserve"> closely with </w:t>
      </w:r>
      <w:r w:rsidR="000907E2">
        <w:t>State Small Business Commissioners</w:t>
      </w:r>
      <w:r w:rsidR="000907E2" w:rsidRPr="00B15213">
        <w:t xml:space="preserve"> </w:t>
      </w:r>
      <w:r w:rsidR="000907E2">
        <w:t xml:space="preserve">and similar </w:t>
      </w:r>
      <w:r w:rsidR="000907E2" w:rsidRPr="00B15213">
        <w:t>counterparts in</w:t>
      </w:r>
      <w:r w:rsidR="000907E2">
        <w:t xml:space="preserve"> </w:t>
      </w:r>
      <w:r w:rsidR="000907E2" w:rsidRPr="00B15213">
        <w:t>Queensland and Tasmania</w:t>
      </w:r>
      <w:r w:rsidR="008128C9">
        <w:t xml:space="preserve">. This has </w:t>
      </w:r>
      <w:r w:rsidR="000907E2" w:rsidRPr="00B15213">
        <w:t>includ</w:t>
      </w:r>
      <w:r w:rsidR="008128C9">
        <w:t>ed</w:t>
      </w:r>
      <w:r w:rsidR="000907E2" w:rsidRPr="00B15213">
        <w:t xml:space="preserve"> undertaking many joint</w:t>
      </w:r>
      <w:r w:rsidR="006B4AE1">
        <w:t xml:space="preserve"> </w:t>
      </w:r>
      <w:r w:rsidR="000907E2" w:rsidRPr="00B15213">
        <w:t>assistance matters with the</w:t>
      </w:r>
      <w:r w:rsidR="000907E2">
        <w:t xml:space="preserve"> </w:t>
      </w:r>
      <w:r w:rsidR="000907E2" w:rsidRPr="00B15213">
        <w:t xml:space="preserve">then Queensland Small Business Champion (now Commissioner), Ms Maree Adshead. </w:t>
      </w:r>
      <w:r>
        <w:t>ASBFEO</w:t>
      </w:r>
      <w:r w:rsidR="000907E2" w:rsidRPr="00B15213">
        <w:t xml:space="preserve"> </w:t>
      </w:r>
      <w:r w:rsidR="000907E2">
        <w:t>reports they</w:t>
      </w:r>
      <w:r w:rsidR="000907E2" w:rsidRPr="00B15213">
        <w:t xml:space="preserve"> </w:t>
      </w:r>
      <w:r w:rsidR="000907E2">
        <w:t>ha</w:t>
      </w:r>
      <w:r w:rsidR="00D10D05">
        <w:t>ve</w:t>
      </w:r>
      <w:r w:rsidR="000907E2" w:rsidRPr="00B15213">
        <w:t xml:space="preserve"> an established protocol to refer matters to Ms Adshead</w:t>
      </w:r>
      <w:r w:rsidR="00D10D05">
        <w:t xml:space="preserve"> as</w:t>
      </w:r>
      <w:r w:rsidR="00001F00">
        <w:t xml:space="preserve"> </w:t>
      </w:r>
      <w:r w:rsidR="000907E2" w:rsidRPr="00B15213">
        <w:t xml:space="preserve">appropriate. </w:t>
      </w:r>
      <w:r>
        <w:t>ASBFEO</w:t>
      </w:r>
      <w:r w:rsidR="000907E2" w:rsidRPr="00B15213">
        <w:t xml:space="preserve"> </w:t>
      </w:r>
      <w:r w:rsidR="00F35357">
        <w:t>provided support for the establishment of the office of the Small Business Commissioner, providing data on assistance requests to the Queensland Government for this purpose.</w:t>
      </w:r>
    </w:p>
    <w:p w14:paraId="270752BA" w14:textId="77777777" w:rsidR="005F7840" w:rsidRDefault="005F7840" w:rsidP="00AB1A98">
      <w:pPr>
        <w:pStyle w:val="NoSpacing"/>
        <w:jc w:val="both"/>
      </w:pPr>
    </w:p>
    <w:p w14:paraId="61A48675" w14:textId="2612FE01" w:rsidR="000907E2" w:rsidRDefault="000907E2" w:rsidP="00AB1A98">
      <w:pPr>
        <w:pStyle w:val="NoSpacing"/>
        <w:jc w:val="both"/>
      </w:pPr>
      <w:r w:rsidRPr="00B15213">
        <w:t xml:space="preserve">In Tasmania, </w:t>
      </w:r>
      <w:r w:rsidR="00125227">
        <w:t>ASBFEO</w:t>
      </w:r>
      <w:r>
        <w:t xml:space="preserve"> </w:t>
      </w:r>
      <w:r w:rsidR="00771A50">
        <w:t>has advised that</w:t>
      </w:r>
      <w:r>
        <w:t xml:space="preserve"> they </w:t>
      </w:r>
      <w:r w:rsidRPr="00B15213">
        <w:t xml:space="preserve">have worked closely with the Tasmanian Small Business Advocate for the limited number of matters received. It is important to note that interstate matters </w:t>
      </w:r>
      <w:r w:rsidR="0048036E">
        <w:t>are</w:t>
      </w:r>
      <w:r w:rsidRPr="00B15213">
        <w:t xml:space="preserve">, as a general rule, </w:t>
      </w:r>
      <w:r>
        <w:t xml:space="preserve">referred to </w:t>
      </w:r>
      <w:r w:rsidR="00125227">
        <w:t>ASBFEO</w:t>
      </w:r>
      <w:r>
        <w:t xml:space="preserve"> </w:t>
      </w:r>
      <w:r w:rsidR="0048036E">
        <w:t>for a resolution</w:t>
      </w:r>
      <w:r w:rsidRPr="00B15213">
        <w:t>.</w:t>
      </w:r>
    </w:p>
    <w:p w14:paraId="7FC71D01" w14:textId="77777777" w:rsidR="000907E2" w:rsidRPr="00B15213" w:rsidRDefault="000907E2" w:rsidP="00AB1A98">
      <w:pPr>
        <w:pStyle w:val="NoSpacing"/>
        <w:jc w:val="both"/>
      </w:pPr>
    </w:p>
    <w:p w14:paraId="14B09BCA" w14:textId="0B69727C" w:rsidR="000907E2" w:rsidRPr="00B15213" w:rsidRDefault="000907E2" w:rsidP="00AB1A98">
      <w:pPr>
        <w:pStyle w:val="NoSpacing"/>
        <w:jc w:val="both"/>
      </w:pPr>
      <w:r w:rsidRPr="00B15213">
        <w:t>The Ombudsman acts as the designated dispute resolution agency for the Australian Capital Territory, Northern Territory, and other territories.</w:t>
      </w:r>
    </w:p>
    <w:p w14:paraId="6759C76D" w14:textId="7A448C44" w:rsidR="009E0E96" w:rsidRDefault="009E0E96" w:rsidP="00AB1A98">
      <w:pPr>
        <w:pStyle w:val="NoSpacing"/>
        <w:jc w:val="both"/>
      </w:pPr>
    </w:p>
    <w:p w14:paraId="616EF545" w14:textId="77777777" w:rsidR="00C01636" w:rsidRDefault="009E0E96" w:rsidP="00AB1A98">
      <w:pPr>
        <w:pStyle w:val="NoSpacing"/>
        <w:jc w:val="both"/>
      </w:pPr>
      <w:r>
        <w:t>Notwithstanding the above, the consultation with these states and territories has revealed a gap in ASBFEOs coverage of the Northern Territory, Tasmania, and the Australian Capital Territory</w:t>
      </w:r>
      <w:r w:rsidR="006F247D">
        <w:t>.</w:t>
      </w:r>
      <w:r>
        <w:t xml:space="preserve"> </w:t>
      </w:r>
      <w:r w:rsidR="006F247D">
        <w:t>Leaders of small business policy and service delivery in these jurisdictions noted limited interactions with and awareness of ASBFEO’s role. The ACT Government engaged with the Review Team as an opportunity to learn more about ASBFEO’s outreach to</w:t>
      </w:r>
      <w:r>
        <w:t xml:space="preserve"> small business</w:t>
      </w:r>
      <w:r w:rsidR="006F247D">
        <w:t xml:space="preserve">es and offer the opportunity for collaboration </w:t>
      </w:r>
      <w:r w:rsidR="006F247D">
        <w:lastRenderedPageBreak/>
        <w:t>in the future.</w:t>
      </w:r>
      <w:r>
        <w:t xml:space="preserve"> </w:t>
      </w:r>
      <w:r w:rsidR="006F247D">
        <w:t>R</w:t>
      </w:r>
      <w:r>
        <w:t xml:space="preserve">epresentatives within these </w:t>
      </w:r>
      <w:r w:rsidR="006F247D">
        <w:t>jurisdictions</w:t>
      </w:r>
      <w:r>
        <w:t xml:space="preserve"> express</w:t>
      </w:r>
      <w:r w:rsidR="006F247D">
        <w:t>ed</w:t>
      </w:r>
      <w:r>
        <w:t xml:space="preserve"> </w:t>
      </w:r>
      <w:r w:rsidR="00077C39">
        <w:t xml:space="preserve">their small business sectors have unique challenges and connection to the national small business </w:t>
      </w:r>
      <w:r w:rsidR="00C01636">
        <w:t>agenda would be beneficial.</w:t>
      </w:r>
    </w:p>
    <w:p w14:paraId="5AEBDEF0" w14:textId="25D4777A" w:rsidR="000103E8" w:rsidRDefault="000103E8" w:rsidP="009E0E96">
      <w:pPr>
        <w:pStyle w:val="NoSpacing"/>
      </w:pPr>
    </w:p>
    <w:p w14:paraId="62F85870" w14:textId="09C0D699" w:rsidR="000103E8" w:rsidRPr="00B15213" w:rsidRDefault="000103E8" w:rsidP="00AB1A98">
      <w:pPr>
        <w:pStyle w:val="NoSpacing"/>
        <w:jc w:val="both"/>
      </w:pPr>
      <w:r>
        <w:t xml:space="preserve">The Review is of the opinion that more communication and further outreach to the </w:t>
      </w:r>
      <w:r w:rsidR="00396641">
        <w:t>s</w:t>
      </w:r>
      <w:r>
        <w:t xml:space="preserve">mall </w:t>
      </w:r>
      <w:r w:rsidR="00396641">
        <w:t>b</w:t>
      </w:r>
      <w:r>
        <w:t xml:space="preserve">usiness </w:t>
      </w:r>
      <w:r w:rsidR="00396641">
        <w:t>functions</w:t>
      </w:r>
      <w:r>
        <w:t xml:space="preserve"> within each of the </w:t>
      </w:r>
      <w:r w:rsidR="00396641">
        <w:t>jurisdictions</w:t>
      </w:r>
      <w:r>
        <w:t xml:space="preserve"> without Small Business Commissioners would be beneficial for all interested stakeholders. </w:t>
      </w:r>
    </w:p>
    <w:p w14:paraId="56554190" w14:textId="77777777" w:rsidR="000907E2" w:rsidRPr="00B15213" w:rsidRDefault="000907E2" w:rsidP="00AB1A98">
      <w:pPr>
        <w:pStyle w:val="NoSpacing"/>
        <w:jc w:val="both"/>
      </w:pPr>
    </w:p>
    <w:p w14:paraId="3F979F52" w14:textId="345E04E0" w:rsidR="000907E2" w:rsidRPr="008D65F7" w:rsidRDefault="00E56656" w:rsidP="00AB1A98">
      <w:pPr>
        <w:pStyle w:val="Heading5"/>
        <w:jc w:val="both"/>
      </w:pPr>
      <w:r>
        <w:t xml:space="preserve">2017 Recommendation 8: </w:t>
      </w:r>
      <w:r w:rsidR="000907E2" w:rsidRPr="002415E3">
        <w:t xml:space="preserve">The attendees of some meetings of </w:t>
      </w:r>
      <w:r w:rsidR="00125227">
        <w:t>ASBFEO</w:t>
      </w:r>
      <w:r w:rsidR="000907E2" w:rsidRPr="002415E3">
        <w:t xml:space="preserve"> and the state small business</w:t>
      </w:r>
      <w:r w:rsidR="000907E2">
        <w:t xml:space="preserve"> </w:t>
      </w:r>
      <w:r w:rsidR="000907E2" w:rsidRPr="002415E3">
        <w:t>commissioners should be expanded to facilitate a broader discussion of common issues and areas of potential duplication.</w:t>
      </w:r>
    </w:p>
    <w:p w14:paraId="36C7E7AE" w14:textId="7928F984" w:rsidR="000907E2" w:rsidRPr="008D65F7" w:rsidRDefault="000907E2" w:rsidP="00AB1A98">
      <w:pPr>
        <w:pStyle w:val="NoSpacing"/>
        <w:jc w:val="both"/>
      </w:pPr>
      <w:r w:rsidRPr="008D65F7">
        <w:t>Following the 2017 review,</w:t>
      </w:r>
      <w:r>
        <w:t xml:space="preserve"> </w:t>
      </w:r>
      <w:r w:rsidR="00125227">
        <w:t>ASBFEO</w:t>
      </w:r>
      <w:r>
        <w:t xml:space="preserve"> and their o</w:t>
      </w:r>
      <w:r w:rsidRPr="008D65F7">
        <w:t>ffice ha</w:t>
      </w:r>
      <w:r w:rsidR="00F8758F">
        <w:t>ve</w:t>
      </w:r>
      <w:r w:rsidRPr="008D65F7">
        <w:t xml:space="preserve"> established regular</w:t>
      </w:r>
      <w:r>
        <w:t xml:space="preserve">, </w:t>
      </w:r>
      <w:r w:rsidRPr="008D65F7">
        <w:t>joint Small Business Commissioner</w:t>
      </w:r>
      <w:r w:rsidR="00B72B3B">
        <w:t xml:space="preserve"> and </w:t>
      </w:r>
      <w:r w:rsidRPr="008D65F7">
        <w:t>FRAG meetings to ensure better collaboration when agencies operate in or visit a particular state.</w:t>
      </w:r>
    </w:p>
    <w:p w14:paraId="0096D3D4" w14:textId="7D8D265E" w:rsidR="004110A4" w:rsidRPr="004110A4" w:rsidRDefault="004110A4" w:rsidP="00AB1A98">
      <w:pPr>
        <w:pStyle w:val="NoSpacing"/>
        <w:jc w:val="both"/>
      </w:pPr>
    </w:p>
    <w:p w14:paraId="2B05CD50" w14:textId="7BC01872" w:rsidR="004110A4" w:rsidRPr="00701DA4" w:rsidRDefault="004110A4" w:rsidP="00AB1A98">
      <w:pPr>
        <w:pStyle w:val="NoSpacing"/>
        <w:jc w:val="both"/>
      </w:pPr>
      <w:r w:rsidRPr="004110A4">
        <w:t xml:space="preserve">From the consultation, the Review was advised that </w:t>
      </w:r>
      <w:r w:rsidR="00B71CBF">
        <w:t>a large proportion</w:t>
      </w:r>
      <w:r>
        <w:t xml:space="preserve"> </w:t>
      </w:r>
      <w:r w:rsidRPr="004110A4">
        <w:rPr>
          <w:rFonts w:ascii="Calibri" w:eastAsia="Times New Roman" w:hAnsi="Calibri" w:cs="Calibri"/>
          <w:lang w:eastAsia="en-AU"/>
        </w:rPr>
        <w:t xml:space="preserve">of issues </w:t>
      </w:r>
      <w:r w:rsidR="00F8758F">
        <w:rPr>
          <w:rFonts w:ascii="Calibri" w:eastAsia="Times New Roman" w:hAnsi="Calibri" w:cs="Calibri"/>
          <w:lang w:eastAsia="en-AU"/>
        </w:rPr>
        <w:t>that</w:t>
      </w:r>
      <w:r w:rsidRPr="004110A4">
        <w:rPr>
          <w:rFonts w:ascii="Calibri" w:eastAsia="Times New Roman" w:hAnsi="Calibri" w:cs="Calibri"/>
          <w:lang w:eastAsia="en-AU"/>
        </w:rPr>
        <w:t xml:space="preserve"> are seen by one State SBC are commonly found </w:t>
      </w:r>
      <w:r w:rsidR="00B71CBF">
        <w:rPr>
          <w:rFonts w:ascii="Calibri" w:eastAsia="Times New Roman" w:hAnsi="Calibri" w:cs="Calibri"/>
          <w:lang w:eastAsia="en-AU"/>
        </w:rPr>
        <w:t>by</w:t>
      </w:r>
      <w:r w:rsidRPr="004110A4">
        <w:rPr>
          <w:rFonts w:ascii="Calibri" w:eastAsia="Times New Roman" w:hAnsi="Calibri" w:cs="Calibri"/>
          <w:lang w:eastAsia="en-AU"/>
        </w:rPr>
        <w:t xml:space="preserve"> other SBCs and ASBFEO. Since ASBFEO’s inception, they have been described as the </w:t>
      </w:r>
      <w:r w:rsidR="00B71CBF">
        <w:rPr>
          <w:rFonts w:ascii="Calibri" w:eastAsia="Times New Roman" w:hAnsi="Calibri" w:cs="Calibri"/>
          <w:lang w:eastAsia="en-AU"/>
        </w:rPr>
        <w:t>“</w:t>
      </w:r>
      <w:r w:rsidRPr="001731DF">
        <w:rPr>
          <w:rFonts w:ascii="Calibri" w:eastAsia="Times New Roman" w:hAnsi="Calibri" w:cs="Calibri"/>
          <w:bCs/>
          <w:lang w:eastAsia="en-AU"/>
        </w:rPr>
        <w:t>glue</w:t>
      </w:r>
      <w:r w:rsidRPr="001731DF">
        <w:rPr>
          <w:rFonts w:ascii="Calibri" w:eastAsia="Times New Roman" w:hAnsi="Calibri" w:cs="Calibri"/>
          <w:lang w:eastAsia="en-AU"/>
        </w:rPr>
        <w:t xml:space="preserve"> to collaboration</w:t>
      </w:r>
      <w:r w:rsidR="00B71CBF">
        <w:rPr>
          <w:rFonts w:ascii="Calibri" w:eastAsia="Times New Roman" w:hAnsi="Calibri" w:cs="Calibri"/>
          <w:i/>
          <w:iCs/>
          <w:lang w:eastAsia="en-AU"/>
        </w:rPr>
        <w:t xml:space="preserve">”, </w:t>
      </w:r>
      <w:r w:rsidRPr="004110A4">
        <w:rPr>
          <w:rFonts w:ascii="Calibri" w:eastAsia="Times New Roman" w:hAnsi="Calibri" w:cs="Calibri"/>
          <w:lang w:eastAsia="en-AU"/>
        </w:rPr>
        <w:t xml:space="preserve">bringing the SBCs together, as secretariat and informal chair to </w:t>
      </w:r>
      <w:r w:rsidRPr="00701DA4">
        <w:t>the forums.</w:t>
      </w:r>
    </w:p>
    <w:p w14:paraId="0A8C11D8" w14:textId="77777777" w:rsidR="004110A4" w:rsidRPr="008D65F7" w:rsidRDefault="004110A4" w:rsidP="00AB1A98">
      <w:pPr>
        <w:pStyle w:val="NoSpacing"/>
        <w:jc w:val="both"/>
      </w:pPr>
    </w:p>
    <w:p w14:paraId="5AF63368" w14:textId="1376BE42" w:rsidR="001C411F" w:rsidRPr="00701DA4" w:rsidRDefault="00701DA4" w:rsidP="00AB1A98">
      <w:pPr>
        <w:pStyle w:val="NormalWeb"/>
        <w:spacing w:before="0" w:beforeAutospacing="0" w:after="0" w:afterAutospacing="0"/>
        <w:jc w:val="both"/>
        <w:rPr>
          <w:rFonts w:ascii="Calibri" w:hAnsi="Calibri" w:cs="Calibri"/>
          <w:sz w:val="20"/>
          <w:szCs w:val="20"/>
        </w:rPr>
      </w:pPr>
      <w:r w:rsidRPr="00701DA4">
        <w:rPr>
          <w:rFonts w:asciiTheme="minorHAnsi" w:eastAsiaTheme="minorEastAsia" w:hAnsiTheme="minorHAnsi" w:cstheme="minorBidi"/>
          <w:sz w:val="22"/>
          <w:szCs w:val="22"/>
          <w:lang w:eastAsia="en-US"/>
        </w:rPr>
        <w:t xml:space="preserve">One aspect for </w:t>
      </w:r>
      <w:r w:rsidR="00B71CBF">
        <w:rPr>
          <w:rFonts w:asciiTheme="minorHAnsi" w:eastAsiaTheme="minorEastAsia" w:hAnsiTheme="minorHAnsi" w:cstheme="minorBidi"/>
          <w:sz w:val="22"/>
          <w:szCs w:val="22"/>
          <w:lang w:eastAsia="en-US"/>
        </w:rPr>
        <w:t xml:space="preserve">suggested </w:t>
      </w:r>
      <w:r w:rsidRPr="00701DA4">
        <w:rPr>
          <w:rFonts w:asciiTheme="minorHAnsi" w:eastAsiaTheme="minorEastAsia" w:hAnsiTheme="minorHAnsi" w:cstheme="minorBidi"/>
          <w:sz w:val="22"/>
          <w:szCs w:val="22"/>
          <w:lang w:eastAsia="en-US"/>
        </w:rPr>
        <w:t>improvement of the forums is the format</w:t>
      </w:r>
      <w:r w:rsidRPr="00732915">
        <w:rPr>
          <w:rFonts w:asciiTheme="minorHAnsi" w:eastAsiaTheme="minorEastAsia" w:hAnsiTheme="minorHAnsi" w:cstheme="minorBidi"/>
          <w:sz w:val="22"/>
          <w:szCs w:val="22"/>
          <w:lang w:eastAsia="en-US"/>
        </w:rPr>
        <w:t xml:space="preserve">, </w:t>
      </w:r>
      <w:r w:rsidR="00A47017">
        <w:rPr>
          <w:rFonts w:asciiTheme="minorHAnsi" w:eastAsiaTheme="minorEastAsia" w:hAnsiTheme="minorHAnsi" w:cstheme="minorBidi"/>
          <w:sz w:val="22"/>
          <w:szCs w:val="22"/>
          <w:lang w:eastAsia="en-US"/>
        </w:rPr>
        <w:t>where</w:t>
      </w:r>
      <w:r w:rsidRPr="00701DA4">
        <w:rPr>
          <w:rFonts w:asciiTheme="minorHAnsi" w:eastAsiaTheme="minorEastAsia" w:hAnsiTheme="minorHAnsi" w:cstheme="minorBidi"/>
          <w:sz w:val="22"/>
          <w:szCs w:val="22"/>
          <w:lang w:eastAsia="en-US"/>
        </w:rPr>
        <w:t xml:space="preserve"> </w:t>
      </w:r>
      <w:r w:rsidR="00A47017">
        <w:rPr>
          <w:rFonts w:asciiTheme="minorHAnsi" w:eastAsiaTheme="minorEastAsia" w:hAnsiTheme="minorHAnsi" w:cstheme="minorBidi"/>
          <w:sz w:val="22"/>
          <w:szCs w:val="22"/>
          <w:lang w:eastAsia="en-US"/>
        </w:rPr>
        <w:t>a</w:t>
      </w:r>
      <w:r w:rsidRPr="00701DA4">
        <w:rPr>
          <w:rFonts w:asciiTheme="minorHAnsi" w:eastAsiaTheme="minorEastAsia" w:hAnsiTheme="minorHAnsi" w:cstheme="minorBidi"/>
          <w:sz w:val="22"/>
          <w:szCs w:val="22"/>
          <w:lang w:eastAsia="en-US"/>
        </w:rPr>
        <w:t xml:space="preserve"> strategic “</w:t>
      </w:r>
      <w:r w:rsidRPr="006B4AE1">
        <w:rPr>
          <w:rFonts w:asciiTheme="minorHAnsi" w:eastAsiaTheme="minorEastAsia" w:hAnsiTheme="minorHAnsi" w:cstheme="minorBidi"/>
          <w:i/>
          <w:sz w:val="22"/>
          <w:szCs w:val="22"/>
          <w:lang w:eastAsia="en-US"/>
        </w:rPr>
        <w:t>what’s next</w:t>
      </w:r>
      <w:r w:rsidRPr="00701DA4">
        <w:rPr>
          <w:rFonts w:asciiTheme="minorHAnsi" w:eastAsiaTheme="minorEastAsia" w:hAnsiTheme="minorHAnsi" w:cstheme="minorBidi"/>
          <w:sz w:val="22"/>
          <w:szCs w:val="22"/>
          <w:lang w:eastAsia="en-US"/>
        </w:rPr>
        <w:t xml:space="preserve">?” mindset </w:t>
      </w:r>
      <w:r w:rsidR="00A47017">
        <w:rPr>
          <w:rFonts w:asciiTheme="minorHAnsi" w:eastAsiaTheme="minorEastAsia" w:hAnsiTheme="minorHAnsi" w:cstheme="minorBidi"/>
          <w:sz w:val="22"/>
          <w:szCs w:val="22"/>
          <w:lang w:eastAsia="en-US"/>
        </w:rPr>
        <w:t xml:space="preserve">can be adopted </w:t>
      </w:r>
      <w:r w:rsidRPr="00701DA4">
        <w:rPr>
          <w:rFonts w:asciiTheme="minorHAnsi" w:eastAsiaTheme="minorEastAsia" w:hAnsiTheme="minorHAnsi" w:cstheme="minorBidi"/>
          <w:sz w:val="22"/>
          <w:szCs w:val="22"/>
          <w:lang w:eastAsia="en-US"/>
        </w:rPr>
        <w:t xml:space="preserve">after the </w:t>
      </w:r>
      <w:r w:rsidRPr="00732915">
        <w:rPr>
          <w:rFonts w:asciiTheme="minorHAnsi" w:eastAsiaTheme="minorEastAsia" w:hAnsiTheme="minorHAnsi" w:cstheme="minorBidi"/>
          <w:sz w:val="22"/>
          <w:szCs w:val="22"/>
          <w:lang w:eastAsia="en-US"/>
        </w:rPr>
        <w:t>sharing of ideas and issues</w:t>
      </w:r>
      <w:r w:rsidRPr="00701DA4">
        <w:rPr>
          <w:rFonts w:asciiTheme="minorHAnsi" w:eastAsiaTheme="minorEastAsia" w:hAnsiTheme="minorHAnsi" w:cstheme="minorBidi"/>
          <w:sz w:val="22"/>
          <w:szCs w:val="22"/>
          <w:lang w:eastAsia="en-US"/>
        </w:rPr>
        <w:t xml:space="preserve">. </w:t>
      </w:r>
      <w:r w:rsidR="00B71CBF">
        <w:rPr>
          <w:rFonts w:asciiTheme="minorHAnsi" w:eastAsiaTheme="minorEastAsia" w:hAnsiTheme="minorHAnsi" w:cstheme="minorBidi"/>
          <w:sz w:val="22"/>
          <w:szCs w:val="22"/>
          <w:lang w:eastAsia="en-US"/>
        </w:rPr>
        <w:t>I</w:t>
      </w:r>
      <w:r w:rsidR="00880E84">
        <w:rPr>
          <w:rFonts w:asciiTheme="minorHAnsi" w:eastAsiaTheme="minorEastAsia" w:hAnsiTheme="minorHAnsi" w:cstheme="minorBidi"/>
          <w:sz w:val="22"/>
          <w:szCs w:val="22"/>
          <w:lang w:eastAsia="en-US"/>
        </w:rPr>
        <w:t>n</w:t>
      </w:r>
      <w:r w:rsidR="00B71CBF">
        <w:rPr>
          <w:rFonts w:asciiTheme="minorHAnsi" w:eastAsiaTheme="minorEastAsia" w:hAnsiTheme="minorHAnsi" w:cstheme="minorBidi"/>
          <w:sz w:val="22"/>
          <w:szCs w:val="22"/>
          <w:lang w:eastAsia="en-US"/>
        </w:rPr>
        <w:t xml:space="preserve"> addition</w:t>
      </w:r>
      <w:r w:rsidR="00D72FAC">
        <w:rPr>
          <w:rFonts w:asciiTheme="minorHAnsi" w:eastAsiaTheme="minorEastAsia" w:hAnsiTheme="minorHAnsi" w:cstheme="minorBidi"/>
          <w:sz w:val="22"/>
          <w:szCs w:val="22"/>
          <w:lang w:eastAsia="en-US"/>
        </w:rPr>
        <w:t xml:space="preserve"> </w:t>
      </w:r>
      <w:r w:rsidR="00F8758F">
        <w:rPr>
          <w:rFonts w:asciiTheme="minorHAnsi" w:eastAsiaTheme="minorEastAsia" w:hAnsiTheme="minorHAnsi" w:cstheme="minorBidi"/>
          <w:sz w:val="22"/>
          <w:szCs w:val="22"/>
          <w:lang w:eastAsia="en-US"/>
        </w:rPr>
        <w:t>to</w:t>
      </w:r>
      <w:r w:rsidR="00D72FAC">
        <w:rPr>
          <w:rFonts w:asciiTheme="minorHAnsi" w:eastAsiaTheme="minorEastAsia" w:hAnsiTheme="minorHAnsi" w:cstheme="minorBidi"/>
          <w:sz w:val="22"/>
          <w:szCs w:val="22"/>
          <w:lang w:eastAsia="en-US"/>
        </w:rPr>
        <w:t xml:space="preserve"> </w:t>
      </w:r>
      <w:r w:rsidR="00FA4119">
        <w:rPr>
          <w:rFonts w:asciiTheme="minorHAnsi" w:eastAsiaTheme="minorEastAsia" w:hAnsiTheme="minorHAnsi" w:cstheme="minorBidi"/>
          <w:sz w:val="22"/>
          <w:szCs w:val="22"/>
          <w:lang w:eastAsia="en-US"/>
        </w:rPr>
        <w:t xml:space="preserve">status updates, </w:t>
      </w:r>
      <w:r w:rsidRPr="00701DA4">
        <w:rPr>
          <w:rFonts w:asciiTheme="minorHAnsi" w:eastAsiaTheme="minorEastAsia" w:hAnsiTheme="minorHAnsi" w:cstheme="minorBidi"/>
          <w:sz w:val="22"/>
          <w:szCs w:val="22"/>
          <w:lang w:eastAsia="en-US"/>
        </w:rPr>
        <w:t xml:space="preserve">a future-focused and </w:t>
      </w:r>
      <w:r w:rsidR="00D72FAC">
        <w:rPr>
          <w:rFonts w:asciiTheme="minorHAnsi" w:eastAsiaTheme="minorEastAsia" w:hAnsiTheme="minorHAnsi" w:cstheme="minorBidi"/>
          <w:sz w:val="22"/>
          <w:szCs w:val="22"/>
          <w:lang w:eastAsia="en-US"/>
        </w:rPr>
        <w:t>action-oriented</w:t>
      </w:r>
      <w:r w:rsidRPr="00701DA4">
        <w:rPr>
          <w:rFonts w:asciiTheme="minorHAnsi" w:eastAsiaTheme="minorEastAsia" w:hAnsiTheme="minorHAnsi" w:cstheme="minorBidi"/>
          <w:sz w:val="22"/>
          <w:szCs w:val="22"/>
          <w:lang w:eastAsia="en-US"/>
        </w:rPr>
        <w:t xml:space="preserve"> </w:t>
      </w:r>
      <w:r w:rsidR="00A47017">
        <w:rPr>
          <w:rFonts w:asciiTheme="minorHAnsi" w:eastAsiaTheme="minorEastAsia" w:hAnsiTheme="minorHAnsi" w:cstheme="minorBidi"/>
          <w:sz w:val="22"/>
          <w:szCs w:val="22"/>
          <w:lang w:eastAsia="en-US"/>
        </w:rPr>
        <w:t xml:space="preserve">approach to </w:t>
      </w:r>
      <w:r w:rsidR="00B71CBF">
        <w:rPr>
          <w:rFonts w:asciiTheme="minorHAnsi" w:eastAsiaTheme="minorEastAsia" w:hAnsiTheme="minorHAnsi" w:cstheme="minorBidi"/>
          <w:sz w:val="22"/>
          <w:szCs w:val="22"/>
          <w:lang w:eastAsia="en-US"/>
        </w:rPr>
        <w:t>meetings can also</w:t>
      </w:r>
      <w:r w:rsidR="00A47017">
        <w:rPr>
          <w:rFonts w:asciiTheme="minorHAnsi" w:eastAsiaTheme="minorEastAsia" w:hAnsiTheme="minorHAnsi" w:cstheme="minorBidi"/>
          <w:sz w:val="22"/>
          <w:szCs w:val="22"/>
          <w:lang w:eastAsia="en-US"/>
        </w:rPr>
        <w:t xml:space="preserve"> </w:t>
      </w:r>
      <w:r w:rsidR="00B71CBF">
        <w:rPr>
          <w:rFonts w:asciiTheme="minorHAnsi" w:eastAsiaTheme="minorEastAsia" w:hAnsiTheme="minorHAnsi" w:cstheme="minorBidi"/>
          <w:sz w:val="22"/>
          <w:szCs w:val="22"/>
          <w:lang w:eastAsia="en-US"/>
        </w:rPr>
        <w:t>be considered</w:t>
      </w:r>
      <w:r w:rsidR="00A47017">
        <w:rPr>
          <w:rFonts w:asciiTheme="minorHAnsi" w:eastAsiaTheme="minorEastAsia" w:hAnsiTheme="minorHAnsi" w:cstheme="minorBidi"/>
          <w:sz w:val="22"/>
          <w:szCs w:val="22"/>
          <w:lang w:eastAsia="en-US"/>
        </w:rPr>
        <w:t xml:space="preserve"> where</w:t>
      </w:r>
      <w:r w:rsidRPr="00701DA4">
        <w:rPr>
          <w:rFonts w:asciiTheme="minorHAnsi" w:eastAsiaTheme="minorEastAsia" w:hAnsiTheme="minorHAnsi" w:cstheme="minorBidi"/>
          <w:sz w:val="22"/>
          <w:szCs w:val="22"/>
          <w:lang w:eastAsia="en-US"/>
        </w:rPr>
        <w:t xml:space="preserve"> </w:t>
      </w:r>
      <w:r w:rsidR="00A47017">
        <w:rPr>
          <w:rFonts w:asciiTheme="minorHAnsi" w:eastAsiaTheme="minorEastAsia" w:hAnsiTheme="minorHAnsi" w:cstheme="minorBidi"/>
          <w:sz w:val="22"/>
          <w:szCs w:val="22"/>
          <w:lang w:eastAsia="en-US"/>
        </w:rPr>
        <w:t>solutions to</w:t>
      </w:r>
      <w:r w:rsidRPr="00701DA4">
        <w:rPr>
          <w:rFonts w:asciiTheme="minorHAnsi" w:eastAsiaTheme="minorEastAsia" w:hAnsiTheme="minorHAnsi" w:cstheme="minorBidi"/>
          <w:sz w:val="22"/>
          <w:szCs w:val="22"/>
          <w:lang w:eastAsia="en-US"/>
        </w:rPr>
        <w:t xml:space="preserve"> issues</w:t>
      </w:r>
      <w:r w:rsidR="00A47017">
        <w:rPr>
          <w:rFonts w:asciiTheme="minorHAnsi" w:eastAsiaTheme="minorEastAsia" w:hAnsiTheme="minorHAnsi" w:cstheme="minorBidi"/>
          <w:sz w:val="22"/>
          <w:szCs w:val="22"/>
          <w:lang w:eastAsia="en-US"/>
        </w:rPr>
        <w:t xml:space="preserve"> can be ideated</w:t>
      </w:r>
      <w:r w:rsidR="00D72FAC">
        <w:rPr>
          <w:rFonts w:asciiTheme="minorHAnsi" w:eastAsiaTheme="minorEastAsia" w:hAnsiTheme="minorHAnsi" w:cstheme="minorBidi"/>
          <w:sz w:val="22"/>
          <w:szCs w:val="22"/>
          <w:lang w:eastAsia="en-US"/>
        </w:rPr>
        <w:t xml:space="preserve"> and agreed upon </w:t>
      </w:r>
      <w:r w:rsidR="00880E84">
        <w:rPr>
          <w:rFonts w:asciiTheme="minorHAnsi" w:eastAsiaTheme="minorEastAsia" w:hAnsiTheme="minorHAnsi" w:cstheme="minorBidi"/>
          <w:sz w:val="22"/>
          <w:szCs w:val="22"/>
          <w:lang w:eastAsia="en-US"/>
        </w:rPr>
        <w:t>to drive</w:t>
      </w:r>
      <w:r w:rsidR="00D72FAC">
        <w:rPr>
          <w:rFonts w:asciiTheme="minorHAnsi" w:eastAsiaTheme="minorEastAsia" w:hAnsiTheme="minorHAnsi" w:cstheme="minorBidi"/>
          <w:sz w:val="22"/>
          <w:szCs w:val="22"/>
          <w:lang w:eastAsia="en-US"/>
        </w:rPr>
        <w:t xml:space="preserve"> change.</w:t>
      </w:r>
      <w:r>
        <w:rPr>
          <w:rFonts w:asciiTheme="minorHAnsi" w:eastAsiaTheme="minorEastAsia" w:hAnsiTheme="minorHAnsi" w:cstheme="minorBidi"/>
          <w:sz w:val="22"/>
          <w:szCs w:val="22"/>
          <w:lang w:eastAsia="en-US"/>
        </w:rPr>
        <w:t xml:space="preserve"> </w:t>
      </w:r>
      <w:r w:rsidR="001C411F">
        <w:br w:type="page"/>
      </w:r>
    </w:p>
    <w:p w14:paraId="4FA7A038" w14:textId="665A36CB" w:rsidR="00001F00" w:rsidRDefault="000907E2" w:rsidP="00AB1A98">
      <w:pPr>
        <w:pStyle w:val="Heading2"/>
        <w:jc w:val="both"/>
      </w:pPr>
      <w:bookmarkStart w:id="63" w:name="_Toc74307616"/>
      <w:r>
        <w:lastRenderedPageBreak/>
        <w:t>Recommendations</w:t>
      </w:r>
      <w:bookmarkEnd w:id="63"/>
    </w:p>
    <w:p w14:paraId="65899CBC" w14:textId="4077D15C" w:rsidR="009F38AA" w:rsidRDefault="00067593" w:rsidP="00AB1A98">
      <w:pPr>
        <w:jc w:val="both"/>
        <w:rPr>
          <w:lang w:eastAsia="en-AU"/>
        </w:rPr>
      </w:pPr>
      <w:r>
        <w:rPr>
          <w:lang w:eastAsia="en-AU"/>
        </w:rPr>
        <w:t xml:space="preserve">While ASBFEO </w:t>
      </w:r>
      <w:r w:rsidR="009F38AA">
        <w:rPr>
          <w:lang w:eastAsia="en-AU"/>
        </w:rPr>
        <w:t xml:space="preserve">responded positively to the recommendations of the 2017 Review, a number of themes persist. </w:t>
      </w:r>
      <w:r w:rsidR="00AE368B">
        <w:rPr>
          <w:lang w:eastAsia="en-AU"/>
        </w:rPr>
        <w:t xml:space="preserve">There is continued high demand for ASBFEO to expand its activities and impact. </w:t>
      </w:r>
    </w:p>
    <w:p w14:paraId="3E8AABEE" w14:textId="1E3390ED" w:rsidR="00713C01" w:rsidRDefault="009F38AA" w:rsidP="00AB1A98">
      <w:pPr>
        <w:jc w:val="both"/>
      </w:pPr>
      <w:r>
        <w:rPr>
          <w:lang w:eastAsia="en-AU"/>
        </w:rPr>
        <w:t xml:space="preserve">There is </w:t>
      </w:r>
      <w:r w:rsidR="00216C3E">
        <w:rPr>
          <w:lang w:eastAsia="en-AU"/>
        </w:rPr>
        <w:t xml:space="preserve">a </w:t>
      </w:r>
      <w:r>
        <w:rPr>
          <w:lang w:eastAsia="en-AU"/>
        </w:rPr>
        <w:t xml:space="preserve">continued need for advocacy that leads to policy input, legislative change and outcomes </w:t>
      </w:r>
      <w:r w:rsidR="00D23B34">
        <w:rPr>
          <w:lang w:eastAsia="en-AU"/>
        </w:rPr>
        <w:t xml:space="preserve">to support small businesses. </w:t>
      </w:r>
      <w:r w:rsidR="00713C01" w:rsidRPr="00762A88">
        <w:t xml:space="preserve">A key pillar for </w:t>
      </w:r>
      <w:r w:rsidR="00713C01">
        <w:t>ASBFEO’s next phase is</w:t>
      </w:r>
      <w:r w:rsidR="00713C01" w:rsidRPr="00762A88">
        <w:t xml:space="preserve"> </w:t>
      </w:r>
      <w:r w:rsidR="00216C3E">
        <w:t xml:space="preserve">the </w:t>
      </w:r>
      <w:r w:rsidR="00713C01" w:rsidRPr="00762A88">
        <w:t xml:space="preserve">consolidation and maturation </w:t>
      </w:r>
      <w:r w:rsidR="0065702A">
        <w:t xml:space="preserve">of </w:t>
      </w:r>
      <w:r w:rsidR="00216C3E">
        <w:t xml:space="preserve">the </w:t>
      </w:r>
      <w:r w:rsidR="00713C01" w:rsidRPr="00762A88">
        <w:t>approach</w:t>
      </w:r>
      <w:r w:rsidR="00713C01">
        <w:t xml:space="preserve"> </w:t>
      </w:r>
      <w:r w:rsidR="00713C01" w:rsidRPr="00762A88">
        <w:t>towards the goal of enduring policy impact</w:t>
      </w:r>
      <w:r w:rsidR="00D23B34">
        <w:t>.</w:t>
      </w:r>
    </w:p>
    <w:p w14:paraId="47796331" w14:textId="77777777" w:rsidR="00001F00" w:rsidRDefault="00D23B34" w:rsidP="00AB1A98">
      <w:pPr>
        <w:jc w:val="both"/>
      </w:pPr>
      <w:r>
        <w:rPr>
          <w:lang w:eastAsia="en-AU"/>
        </w:rPr>
        <w:t xml:space="preserve">ASBFEO’s advocacy and assistance activities have made an impact, and that impact continues to </w:t>
      </w:r>
      <w:r w:rsidR="00AE368B">
        <w:rPr>
          <w:lang w:eastAsia="en-AU"/>
        </w:rPr>
        <w:t>generate</w:t>
      </w:r>
      <w:r>
        <w:rPr>
          <w:lang w:eastAsia="en-AU"/>
        </w:rPr>
        <w:t xml:space="preserve"> demand for </w:t>
      </w:r>
      <w:r w:rsidR="00AE368B">
        <w:rPr>
          <w:lang w:eastAsia="en-AU"/>
        </w:rPr>
        <w:t xml:space="preserve">data-driven approaches to strengthen each of the functions. Stakeholders continue to request </w:t>
      </w:r>
      <w:r w:rsidR="00AE368B">
        <w:t>d</w:t>
      </w:r>
      <w:r w:rsidR="00713C01">
        <w:t>ata and research sharing</w:t>
      </w:r>
      <w:r w:rsidR="00AE368B">
        <w:t>, and formalised</w:t>
      </w:r>
      <w:r w:rsidR="00713C01">
        <w:t xml:space="preserve"> approaches to qualifying and quantifying thematic and emerging issues for the small business sector. </w:t>
      </w:r>
    </w:p>
    <w:p w14:paraId="0C95A1E3" w14:textId="5A18263D" w:rsidR="00067593" w:rsidRDefault="00713C01" w:rsidP="00AB1A98">
      <w:pPr>
        <w:jc w:val="both"/>
      </w:pPr>
      <w:r>
        <w:t>The opportunity exists for ASBFEO to respond to the continued s</w:t>
      </w:r>
      <w:r w:rsidRPr="00762A88">
        <w:t xml:space="preserve">trong demand for small business sector insights </w:t>
      </w:r>
      <w:r w:rsidR="00AB54AE">
        <w:t>in</w:t>
      </w:r>
      <w:r>
        <w:t xml:space="preserve"> both </w:t>
      </w:r>
      <w:r w:rsidRPr="00762A88">
        <w:t>public and private sector</w:t>
      </w:r>
      <w:r>
        <w:t>, m</w:t>
      </w:r>
      <w:r w:rsidRPr="00762A88">
        <w:t>ov</w:t>
      </w:r>
      <w:r>
        <w:t>ing</w:t>
      </w:r>
      <w:r w:rsidRPr="00762A88">
        <w:t xml:space="preserve"> beyond anecdotal</w:t>
      </w:r>
      <w:r w:rsidR="00D638DB">
        <w:t xml:space="preserve"> evidence</w:t>
      </w:r>
      <w:r w:rsidRPr="00762A88">
        <w:t xml:space="preserve"> to a rich database</w:t>
      </w:r>
      <w:r w:rsidR="004D2475">
        <w:t xml:space="preserve"> of small business sector information</w:t>
      </w:r>
      <w:r w:rsidRPr="00762A88">
        <w:t xml:space="preserve">. </w:t>
      </w:r>
    </w:p>
    <w:p w14:paraId="60FCDA86" w14:textId="273C8633" w:rsidR="00F45120" w:rsidRDefault="00AE368B" w:rsidP="00AB1A98">
      <w:pPr>
        <w:jc w:val="both"/>
      </w:pPr>
      <w:r>
        <w:t>There is an opportunity to build on the foundation of collaborative efforts across jurisdictions during the response to the COVID-19 pandemic in 2020. Stakeholders</w:t>
      </w:r>
      <w:r w:rsidR="00F45120">
        <w:t xml:space="preserve"> have indicated a continuing need for improving the effectiveness of</w:t>
      </w:r>
      <w:r w:rsidR="00713C01" w:rsidRPr="00762A88">
        <w:t xml:space="preserve"> assistance </w:t>
      </w:r>
      <w:r w:rsidR="00F45120">
        <w:t xml:space="preserve">entry points and </w:t>
      </w:r>
      <w:r w:rsidR="00713C01" w:rsidRPr="00762A88">
        <w:t xml:space="preserve">transfer </w:t>
      </w:r>
      <w:r w:rsidR="00713C01">
        <w:t>within the Australian small business assistance ecosystem</w:t>
      </w:r>
      <w:r w:rsidR="00F45120">
        <w:t>. In particular, there is a need for c</w:t>
      </w:r>
      <w:r w:rsidR="00713C01">
        <w:t xml:space="preserve">onsideration </w:t>
      </w:r>
      <w:r w:rsidR="00E654A5">
        <w:t>regarding</w:t>
      </w:r>
      <w:r w:rsidR="00713C01">
        <w:t xml:space="preserve"> the totality of assistance provided to small business through ASBFEO, the Commonwealth Ombudsman, SBCs, AFCA, FWO and other functions. </w:t>
      </w:r>
    </w:p>
    <w:p w14:paraId="36381ADF" w14:textId="3B4BA1B9" w:rsidR="00F45120" w:rsidRDefault="00F45120" w:rsidP="00AB1A98">
      <w:pPr>
        <w:jc w:val="both"/>
      </w:pPr>
      <w:r>
        <w:t xml:space="preserve">Stakeholders continue to highlight the potential benefits of sharing data across the system of small business assistance in Australia. </w:t>
      </w:r>
      <w:r w:rsidR="00713C01">
        <w:t xml:space="preserve">ASBFEO </w:t>
      </w:r>
      <w:r>
        <w:t>has</w:t>
      </w:r>
      <w:r w:rsidR="00713C01" w:rsidRPr="00762A88">
        <w:t xml:space="preserve"> opportunities to </w:t>
      </w:r>
      <w:r>
        <w:t>promote d</w:t>
      </w:r>
      <w:r w:rsidR="00713C01" w:rsidRPr="00762A88">
        <w:t>ata</w:t>
      </w:r>
      <w:r>
        <w:t xml:space="preserve"> sharing across this system</w:t>
      </w:r>
      <w:r w:rsidR="00713C01" w:rsidRPr="00762A88">
        <w:t xml:space="preserve">, noting privacy limitations and challenges. A future </w:t>
      </w:r>
      <w:r>
        <w:t>opportunity</w:t>
      </w:r>
      <w:r w:rsidR="00713C01" w:rsidRPr="00762A88">
        <w:t xml:space="preserve"> may be </w:t>
      </w:r>
      <w:r w:rsidR="00216C3E">
        <w:t xml:space="preserve">an </w:t>
      </w:r>
      <w:r w:rsidR="00713C01" w:rsidRPr="00762A88">
        <w:t>investigation into the value of tracking outcomes between agencies based on whether it would help</w:t>
      </w:r>
      <w:r>
        <w:t>:</w:t>
      </w:r>
      <w:r w:rsidR="00713C01" w:rsidRPr="00762A88">
        <w:t xml:space="preserve"> </w:t>
      </w:r>
    </w:p>
    <w:p w14:paraId="3B64059A" w14:textId="56EA124D" w:rsidR="00F45120" w:rsidRDefault="00671EAF" w:rsidP="00C91676">
      <w:pPr>
        <w:pStyle w:val="ListParagraph"/>
        <w:numPr>
          <w:ilvl w:val="0"/>
          <w:numId w:val="69"/>
        </w:numPr>
        <w:jc w:val="both"/>
      </w:pPr>
      <w:r>
        <w:t>S</w:t>
      </w:r>
      <w:r w:rsidR="00713C01" w:rsidRPr="00762A88">
        <w:t xml:space="preserve">urface systemic issues </w:t>
      </w:r>
    </w:p>
    <w:p w14:paraId="00121D08" w14:textId="0EA660E6" w:rsidR="00F45120" w:rsidRDefault="00671EAF" w:rsidP="00C91676">
      <w:pPr>
        <w:pStyle w:val="ListParagraph"/>
        <w:numPr>
          <w:ilvl w:val="0"/>
          <w:numId w:val="69"/>
        </w:numPr>
        <w:jc w:val="both"/>
      </w:pPr>
      <w:r>
        <w:t>M</w:t>
      </w:r>
      <w:r w:rsidR="00713C01" w:rsidRPr="00762A88">
        <w:t xml:space="preserve">aterially improve small business outcomes </w:t>
      </w:r>
    </w:p>
    <w:p w14:paraId="46F723FA" w14:textId="37E2CA90" w:rsidR="00713C01" w:rsidRDefault="00671EAF" w:rsidP="00C91676">
      <w:pPr>
        <w:pStyle w:val="ListParagraph"/>
        <w:numPr>
          <w:ilvl w:val="0"/>
          <w:numId w:val="69"/>
        </w:numPr>
        <w:jc w:val="both"/>
      </w:pPr>
      <w:r>
        <w:t>Ch</w:t>
      </w:r>
      <w:r w:rsidR="00713C01" w:rsidRPr="00762A88">
        <w:t>aracterise the small business sector</w:t>
      </w:r>
      <w:r w:rsidR="00085FD5">
        <w:t>.</w:t>
      </w:r>
    </w:p>
    <w:p w14:paraId="199FEA15" w14:textId="77777777" w:rsidR="00F45120" w:rsidRDefault="00F45120" w:rsidP="00AB1A98">
      <w:pPr>
        <w:pStyle w:val="ListParagraph"/>
        <w:numPr>
          <w:ilvl w:val="0"/>
          <w:numId w:val="0"/>
        </w:numPr>
        <w:ind w:left="1440"/>
        <w:jc w:val="both"/>
      </w:pPr>
    </w:p>
    <w:p w14:paraId="7D02081B" w14:textId="1B872FE6" w:rsidR="00E469BF" w:rsidRDefault="00E469BF" w:rsidP="00AB1A98">
      <w:pPr>
        <w:jc w:val="both"/>
      </w:pPr>
      <w:r>
        <w:t xml:space="preserve">While demand remains strong for ASBFEO to generate advocacy and assistance impact for the small business sector, the Review recommends ASBFEO adopt a strategic stance to conducting its activities. ASBFEO does not have unbounded resources or time; it should consolidate a core agenda </w:t>
      </w:r>
      <w:r w:rsidR="00F45120">
        <w:t>to prosecute, developed in collaboration with key stakeholders</w:t>
      </w:r>
      <w:r w:rsidR="007D38F5">
        <w:t xml:space="preserve">. Similarly, </w:t>
      </w:r>
      <w:r w:rsidR="004917C9">
        <w:t>ASBFEO should coordinate a strategic agenda with other agencies holding small business</w:t>
      </w:r>
      <w:r w:rsidR="00BB21AE">
        <w:t>-</w:t>
      </w:r>
      <w:r w:rsidR="004917C9">
        <w:t xml:space="preserve">related functions. </w:t>
      </w:r>
    </w:p>
    <w:p w14:paraId="2C455782" w14:textId="7522D248" w:rsidR="00B76A3B" w:rsidRPr="00713C01" w:rsidRDefault="00B76A3B" w:rsidP="004A311C"/>
    <w:p w14:paraId="53EA0094" w14:textId="77777777" w:rsidR="00671EAF" w:rsidRPr="00713C01" w:rsidRDefault="00671EAF" w:rsidP="004A311C"/>
    <w:tbl>
      <w:tblPr>
        <w:tblStyle w:val="ListTable3-Accent2"/>
        <w:tblW w:w="0" w:type="auto"/>
        <w:tblCellMar>
          <w:top w:w="142" w:type="dxa"/>
          <w:left w:w="142" w:type="dxa"/>
          <w:bottom w:w="142" w:type="dxa"/>
          <w:right w:w="142" w:type="dxa"/>
        </w:tblCellMar>
        <w:tblLook w:val="04A0" w:firstRow="1" w:lastRow="0" w:firstColumn="1" w:lastColumn="0" w:noHBand="0" w:noVBand="1"/>
      </w:tblPr>
      <w:tblGrid>
        <w:gridCol w:w="9016"/>
      </w:tblGrid>
      <w:tr w:rsidR="00136ADC" w14:paraId="1D8670E6" w14:textId="77777777" w:rsidTr="005327E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Pr>
          <w:p w14:paraId="22CC9540" w14:textId="631C3F2A" w:rsidR="00136ADC" w:rsidRDefault="00136ADC" w:rsidP="004917C9">
            <w:pPr>
              <w:pStyle w:val="Heading5"/>
              <w:outlineLvl w:val="4"/>
            </w:pPr>
            <w:r w:rsidRPr="007B5EB9">
              <w:rPr>
                <w:color w:val="FFFFFF" w:themeColor="background1"/>
              </w:rPr>
              <w:lastRenderedPageBreak/>
              <w:t xml:space="preserve">Recommendation </w:t>
            </w:r>
            <w:r w:rsidR="00743C0F">
              <w:rPr>
                <w:color w:val="FFFFFF" w:themeColor="background1"/>
              </w:rPr>
              <w:t>2</w:t>
            </w:r>
            <w:r w:rsidRPr="007B5EB9">
              <w:rPr>
                <w:color w:val="FFFFFF" w:themeColor="background1"/>
              </w:rPr>
              <w:t xml:space="preserve">: </w:t>
            </w:r>
            <w:r w:rsidR="00A101C2">
              <w:rPr>
                <w:color w:val="FFFFFF" w:themeColor="background1"/>
              </w:rPr>
              <w:t>Use experience and Relationships to drive a strategic agenda</w:t>
            </w:r>
          </w:p>
        </w:tc>
      </w:tr>
      <w:tr w:rsidR="00136ADC" w14:paraId="26BB5590" w14:textId="77777777" w:rsidTr="0049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F2F2" w:themeFill="background1" w:themeFillShade="F2"/>
          </w:tcPr>
          <w:p w14:paraId="4408C31D" w14:textId="5818D993" w:rsidR="00136ADC" w:rsidRPr="00DA4933" w:rsidRDefault="00136ADC" w:rsidP="00136ADC">
            <w:pPr>
              <w:rPr>
                <w:b w:val="0"/>
                <w:bCs w:val="0"/>
              </w:rPr>
            </w:pPr>
            <w:r>
              <w:t>ASBFEO should leverage its experience and relationships to prosecute a strategic agenda designed to focus its resources for deep impact on high-priority small business sector issues</w:t>
            </w:r>
            <w:r w:rsidR="00EC54FF">
              <w:t xml:space="preserve"> by:</w:t>
            </w:r>
          </w:p>
          <w:p w14:paraId="1F3210A5" w14:textId="5F8816F0" w:rsidR="00136ADC" w:rsidRPr="00DA4933" w:rsidRDefault="00136ADC" w:rsidP="00C91676">
            <w:pPr>
              <w:pStyle w:val="ListParagraph"/>
              <w:numPr>
                <w:ilvl w:val="0"/>
                <w:numId w:val="31"/>
              </w:numPr>
              <w:rPr>
                <w:b w:val="0"/>
                <w:bCs w:val="0"/>
              </w:rPr>
            </w:pPr>
            <w:r w:rsidRPr="00DA4933">
              <w:rPr>
                <w:b w:val="0"/>
                <w:bCs w:val="0"/>
              </w:rPr>
              <w:t>Articulati</w:t>
            </w:r>
            <w:r w:rsidR="00EC54FF">
              <w:rPr>
                <w:b w:val="0"/>
                <w:bCs w:val="0"/>
              </w:rPr>
              <w:t>ng</w:t>
            </w:r>
            <w:r w:rsidRPr="00DA4933">
              <w:rPr>
                <w:b w:val="0"/>
                <w:bCs w:val="0"/>
              </w:rPr>
              <w:t xml:space="preserve"> an annual charter or agreed strategic agenda to focus </w:t>
            </w:r>
            <w:r w:rsidR="00216C3E">
              <w:rPr>
                <w:b w:val="0"/>
                <w:bCs w:val="0"/>
              </w:rPr>
              <w:t xml:space="preserve">the </w:t>
            </w:r>
            <w:r w:rsidRPr="00DA4933">
              <w:rPr>
                <w:b w:val="0"/>
                <w:bCs w:val="0"/>
              </w:rPr>
              <w:t>application of ASBFEO’s resources towards achieving impact in particular areas, including</w:t>
            </w:r>
          </w:p>
          <w:p w14:paraId="5EB54D00" w14:textId="13FE9397" w:rsidR="00136ADC" w:rsidRPr="00E40EC6" w:rsidRDefault="007A38B5" w:rsidP="00C91676">
            <w:pPr>
              <w:pStyle w:val="ListParagraph"/>
              <w:numPr>
                <w:ilvl w:val="1"/>
                <w:numId w:val="36"/>
              </w:numPr>
              <w:rPr>
                <w:b w:val="0"/>
                <w:bCs w:val="0"/>
              </w:rPr>
            </w:pPr>
            <w:r w:rsidRPr="00E40EC6">
              <w:rPr>
                <w:b w:val="0"/>
                <w:bCs w:val="0"/>
              </w:rPr>
              <w:t>A p</w:t>
            </w:r>
            <w:r w:rsidR="00136ADC" w:rsidRPr="00E40EC6">
              <w:rPr>
                <w:b w:val="0"/>
                <w:bCs w:val="0"/>
              </w:rPr>
              <w:t xml:space="preserve">olicy </w:t>
            </w:r>
            <w:r w:rsidRPr="00E40EC6">
              <w:rPr>
                <w:b w:val="0"/>
                <w:bCs w:val="0"/>
              </w:rPr>
              <w:t>agenda</w:t>
            </w:r>
          </w:p>
          <w:p w14:paraId="4F37DF31" w14:textId="77777777" w:rsidR="00E40EC6" w:rsidRPr="00E40EC6" w:rsidRDefault="00E40EC6" w:rsidP="00C91676">
            <w:pPr>
              <w:pStyle w:val="ListParagraph"/>
              <w:numPr>
                <w:ilvl w:val="1"/>
                <w:numId w:val="36"/>
              </w:numPr>
              <w:rPr>
                <w:b w:val="0"/>
                <w:bCs w:val="0"/>
              </w:rPr>
            </w:pPr>
            <w:r w:rsidRPr="00E40EC6">
              <w:rPr>
                <w:b w:val="0"/>
                <w:bCs w:val="0"/>
              </w:rPr>
              <w:t xml:space="preserve">A data and research sharing program to support formalising approaches to characterising thematic and emerging issues for the small business sector. </w:t>
            </w:r>
          </w:p>
          <w:p w14:paraId="2D7A2F65" w14:textId="77777777" w:rsidR="00E40EC6" w:rsidRPr="00E40EC6" w:rsidRDefault="00E40EC6" w:rsidP="00C91676">
            <w:pPr>
              <w:pStyle w:val="ListParagraph"/>
              <w:numPr>
                <w:ilvl w:val="1"/>
                <w:numId w:val="36"/>
              </w:numPr>
              <w:rPr>
                <w:b w:val="0"/>
                <w:bCs w:val="0"/>
              </w:rPr>
            </w:pPr>
            <w:r w:rsidRPr="00E40EC6">
              <w:rPr>
                <w:b w:val="0"/>
                <w:bCs w:val="0"/>
              </w:rPr>
              <w:t xml:space="preserve">Initiatives to promote effective assistance handovers within the Australian small business assistance ecosystem. </w:t>
            </w:r>
          </w:p>
          <w:p w14:paraId="60F728FC" w14:textId="2705CEB9" w:rsidR="00AF6D0E" w:rsidRDefault="00AF6D0E" w:rsidP="00AF6D0E">
            <w:pPr>
              <w:ind w:left="720"/>
            </w:pPr>
            <w:r w:rsidRPr="00AF6D0E">
              <w:rPr>
                <w:b w:val="0"/>
                <w:bCs w:val="0"/>
              </w:rPr>
              <w:t xml:space="preserve">The strategic agenda would help identify key priorities but also give the headroom where </w:t>
            </w:r>
            <w:r w:rsidR="00216C3E">
              <w:rPr>
                <w:b w:val="0"/>
                <w:bCs w:val="0"/>
              </w:rPr>
              <w:t>required,</w:t>
            </w:r>
            <w:r w:rsidRPr="00AF6D0E">
              <w:rPr>
                <w:b w:val="0"/>
                <w:bCs w:val="0"/>
              </w:rPr>
              <w:t xml:space="preserve"> </w:t>
            </w:r>
            <w:r w:rsidR="00216C3E">
              <w:rPr>
                <w:b w:val="0"/>
                <w:bCs w:val="0"/>
              </w:rPr>
              <w:t>in order</w:t>
            </w:r>
            <w:r w:rsidRPr="00AF6D0E">
              <w:rPr>
                <w:b w:val="0"/>
                <w:bCs w:val="0"/>
              </w:rPr>
              <w:t xml:space="preserve"> to respond to emerging issues</w:t>
            </w:r>
            <w:r>
              <w:rPr>
                <w:b w:val="0"/>
                <w:bCs w:val="0"/>
              </w:rPr>
              <w:t>.</w:t>
            </w:r>
          </w:p>
          <w:p w14:paraId="0195E781" w14:textId="77777777" w:rsidR="008921CB" w:rsidRPr="00AF6D0E" w:rsidRDefault="008921CB" w:rsidP="00AF6D0E">
            <w:pPr>
              <w:ind w:left="720"/>
              <w:rPr>
                <w:b w:val="0"/>
                <w:bCs w:val="0"/>
              </w:rPr>
            </w:pPr>
          </w:p>
          <w:p w14:paraId="6EF402A0" w14:textId="6EDEF270" w:rsidR="00136ADC" w:rsidRDefault="00136ADC" w:rsidP="00C91676">
            <w:pPr>
              <w:pStyle w:val="ListParagraph"/>
              <w:numPr>
                <w:ilvl w:val="0"/>
                <w:numId w:val="31"/>
              </w:numPr>
            </w:pPr>
            <w:r w:rsidRPr="00DA4933">
              <w:rPr>
                <w:b w:val="0"/>
                <w:bCs w:val="0"/>
              </w:rPr>
              <w:t>Coordinating a strategic agenda across State / Territory agencies with small business functions (including small business commissioners) to formalise build on current collaborations</w:t>
            </w:r>
          </w:p>
          <w:p w14:paraId="7A07A3D4" w14:textId="77777777" w:rsidR="008921CB" w:rsidRPr="008921CB" w:rsidRDefault="008921CB" w:rsidP="008921CB"/>
          <w:p w14:paraId="0FFAE1F6" w14:textId="48A6C093" w:rsidR="00F75FB2" w:rsidRPr="00F75FB2" w:rsidRDefault="00F75FB2" w:rsidP="00C91676">
            <w:pPr>
              <w:pStyle w:val="ListParagraph"/>
              <w:numPr>
                <w:ilvl w:val="0"/>
                <w:numId w:val="31"/>
              </w:numPr>
              <w:rPr>
                <w:b w:val="0"/>
                <w:bCs w:val="0"/>
              </w:rPr>
            </w:pPr>
            <w:r w:rsidRPr="00F75FB2">
              <w:rPr>
                <w:b w:val="0"/>
                <w:bCs w:val="0"/>
              </w:rPr>
              <w:t xml:space="preserve">Strengthen relationships with </w:t>
            </w:r>
            <w:r w:rsidR="00C36DA6" w:rsidRPr="00C36DA6">
              <w:rPr>
                <w:b w:val="0"/>
                <w:bCs w:val="0"/>
              </w:rPr>
              <w:t>Tasmania, ACT</w:t>
            </w:r>
            <w:r w:rsidRPr="00F75FB2">
              <w:rPr>
                <w:b w:val="0"/>
                <w:bCs w:val="0"/>
              </w:rPr>
              <w:t xml:space="preserve"> and </w:t>
            </w:r>
            <w:r w:rsidR="00C36DA6" w:rsidRPr="00C36DA6">
              <w:rPr>
                <w:b w:val="0"/>
                <w:bCs w:val="0"/>
              </w:rPr>
              <w:t>Northern Territory</w:t>
            </w:r>
            <w:r w:rsidRPr="00F75FB2">
              <w:rPr>
                <w:b w:val="0"/>
                <w:bCs w:val="0"/>
              </w:rPr>
              <w:t xml:space="preserve"> to finalise actions from the 2017 Review.</w:t>
            </w:r>
          </w:p>
        </w:tc>
      </w:tr>
    </w:tbl>
    <w:p w14:paraId="7BA91622" w14:textId="7F43F358" w:rsidR="00452889" w:rsidRDefault="00452889">
      <w:pPr>
        <w:rPr>
          <w:rFonts w:asciiTheme="majorHAnsi" w:eastAsiaTheme="majorEastAsia" w:hAnsiTheme="majorHAnsi" w:cstheme="majorBidi"/>
          <w:b/>
          <w:bCs/>
          <w:color w:val="593470" w:themeColor="accent1" w:themeShade="80"/>
          <w:sz w:val="40"/>
          <w:szCs w:val="40"/>
        </w:rPr>
      </w:pPr>
      <w:r>
        <w:br w:type="page"/>
      </w:r>
    </w:p>
    <w:p w14:paraId="72517ABC" w14:textId="5B5BA205" w:rsidR="003D04FC" w:rsidRPr="00C338E7" w:rsidRDefault="003D04FC" w:rsidP="00AB1A98">
      <w:pPr>
        <w:pStyle w:val="Heading1"/>
        <w:jc w:val="both"/>
      </w:pPr>
      <w:bookmarkStart w:id="64" w:name="_Toc74307617"/>
      <w:r>
        <w:lastRenderedPageBreak/>
        <w:t>C</w:t>
      </w:r>
      <w:r w:rsidRPr="00C338E7">
        <w:t xml:space="preserve">hapter </w:t>
      </w:r>
      <w:r w:rsidR="001369ED">
        <w:t>7</w:t>
      </w:r>
      <w:r w:rsidRPr="00C338E7">
        <w:t>: Advocacy and Assistance: The Relationship Between ASBFEO’s Functions</w:t>
      </w:r>
      <w:bookmarkEnd w:id="64"/>
    </w:p>
    <w:p w14:paraId="012CAE58" w14:textId="77777777" w:rsidR="003D04FC" w:rsidRDefault="003D04FC" w:rsidP="00AB1A98">
      <w:pPr>
        <w:pStyle w:val="Heading5"/>
        <w:jc w:val="both"/>
      </w:pPr>
      <w:r>
        <w:t>Context</w:t>
      </w:r>
    </w:p>
    <w:p w14:paraId="2A290524" w14:textId="24D84B4D" w:rsidR="003D04FC" w:rsidRPr="00D909C4" w:rsidRDefault="003D04FC" w:rsidP="00AB1A98">
      <w:pPr>
        <w:jc w:val="both"/>
      </w:pPr>
      <w:r w:rsidRPr="00CC431E">
        <w:t xml:space="preserve">ASBFEO provides </w:t>
      </w:r>
      <w:r>
        <w:t>assistance</w:t>
      </w:r>
      <w:r w:rsidRPr="00CC431E">
        <w:t xml:space="preserve"> to and advocacy for </w:t>
      </w:r>
      <w:r>
        <w:t xml:space="preserve">small </w:t>
      </w:r>
      <w:r w:rsidRPr="00CC431E">
        <w:t>businesses</w:t>
      </w:r>
      <w:r>
        <w:t xml:space="preserve"> and family enterprises</w:t>
      </w:r>
      <w:r w:rsidR="00841F7D">
        <w:t xml:space="preserve">. </w:t>
      </w:r>
      <w:r>
        <w:t xml:space="preserve">Under </w:t>
      </w:r>
      <w:r w:rsidR="00216C3E">
        <w:t>the</w:t>
      </w:r>
      <w:r>
        <w:t xml:space="preserve"> </w:t>
      </w:r>
      <w:r>
        <w:rPr>
          <w:rFonts w:cstheme="minorHAnsi"/>
        </w:rPr>
        <w:t xml:space="preserve">legislation, </w:t>
      </w:r>
      <w:r w:rsidR="00125227">
        <w:rPr>
          <w:rFonts w:cstheme="minorHAnsi"/>
        </w:rPr>
        <w:t>ASBFEO</w:t>
      </w:r>
      <w:r w:rsidRPr="00BE07FE">
        <w:rPr>
          <w:rFonts w:cstheme="minorHAnsi"/>
        </w:rPr>
        <w:t xml:space="preserve"> is required to:</w:t>
      </w:r>
      <w:r w:rsidRPr="00CF3022">
        <w:rPr>
          <w:rStyle w:val="FootnoteReference"/>
          <w:rFonts w:cstheme="minorHAnsi"/>
        </w:rPr>
        <w:t xml:space="preserve"> </w:t>
      </w:r>
      <w:r w:rsidRPr="00DD3EC6">
        <w:rPr>
          <w:rStyle w:val="FootnoteReference"/>
          <w:rFonts w:cstheme="minorHAnsi"/>
        </w:rPr>
        <w:footnoteReference w:id="30"/>
      </w:r>
      <w:r w:rsidRPr="00BE07FE">
        <w:rPr>
          <w:rFonts w:cstheme="minorHAnsi"/>
        </w:rPr>
        <w:t xml:space="preserve"> </w:t>
      </w:r>
    </w:p>
    <w:p w14:paraId="02B6FF23" w14:textId="73097EF7" w:rsidR="003D04FC" w:rsidRPr="00495824" w:rsidRDefault="003D04FC" w:rsidP="00AB1A98">
      <w:pPr>
        <w:pStyle w:val="ListParagraph"/>
        <w:numPr>
          <w:ilvl w:val="0"/>
          <w:numId w:val="10"/>
        </w:numPr>
        <w:jc w:val="both"/>
      </w:pPr>
      <w:r w:rsidRPr="00BE07FE">
        <w:t>Advocate for small business</w:t>
      </w:r>
      <w:r w:rsidR="003A7C2A">
        <w:t>es</w:t>
      </w:r>
      <w:r w:rsidRPr="00BE07FE">
        <w:t xml:space="preserve"> and family enterprises in relation to relevant legislation, policies and practices (the advocacy function)</w:t>
      </w:r>
    </w:p>
    <w:p w14:paraId="4166A483" w14:textId="17BEA370" w:rsidR="003D04FC" w:rsidRPr="00495824" w:rsidRDefault="003D04FC" w:rsidP="00AB1A98">
      <w:pPr>
        <w:pStyle w:val="ListParagraph"/>
        <w:numPr>
          <w:ilvl w:val="0"/>
          <w:numId w:val="10"/>
        </w:numPr>
        <w:jc w:val="both"/>
      </w:pPr>
      <w:r w:rsidRPr="00BE07FE">
        <w:t>Give assistance in relation to relevant actions if requested to do so (the assistance function)</w:t>
      </w:r>
      <w:r w:rsidR="00B826CE">
        <w:t xml:space="preserve">, </w:t>
      </w:r>
      <w:r w:rsidRPr="00BE07FE">
        <w:t xml:space="preserve">and </w:t>
      </w:r>
    </w:p>
    <w:p w14:paraId="19C22008" w14:textId="77777777" w:rsidR="003D04FC" w:rsidRDefault="003D04FC" w:rsidP="00AB1A98">
      <w:pPr>
        <w:pStyle w:val="ListParagraph"/>
        <w:numPr>
          <w:ilvl w:val="0"/>
          <w:numId w:val="10"/>
        </w:numPr>
        <w:jc w:val="both"/>
      </w:pPr>
      <w:r w:rsidRPr="00BE07FE">
        <w:t xml:space="preserve">Perform any other function conferred on the Ombudsman by any Act or legislative instrument.  </w:t>
      </w:r>
    </w:p>
    <w:p w14:paraId="47538AF4" w14:textId="77777777" w:rsidR="003D04FC" w:rsidRPr="00495824" w:rsidRDefault="003D04FC" w:rsidP="00AB1A98">
      <w:pPr>
        <w:pStyle w:val="ListParagraph"/>
        <w:numPr>
          <w:ilvl w:val="0"/>
          <w:numId w:val="0"/>
        </w:numPr>
        <w:ind w:left="720"/>
        <w:jc w:val="both"/>
      </w:pPr>
    </w:p>
    <w:p w14:paraId="7484A526" w14:textId="77777777" w:rsidR="003D04FC" w:rsidRDefault="003D04FC" w:rsidP="00AB1A98">
      <w:pPr>
        <w:pStyle w:val="Heading5"/>
        <w:jc w:val="both"/>
      </w:pPr>
      <w:r>
        <w:t>Review topics</w:t>
      </w:r>
    </w:p>
    <w:p w14:paraId="1FC08809" w14:textId="77777777" w:rsidR="003D04FC" w:rsidRPr="00127913" w:rsidRDefault="003D04FC" w:rsidP="00AB1A98">
      <w:pPr>
        <w:jc w:val="both"/>
      </w:pPr>
      <w:r>
        <w:t xml:space="preserve">This chapter considers the interaction between and effectiveness of ASBFEO’s functions, including roles acquired since the previous review </w:t>
      </w:r>
      <w:r w:rsidRPr="00237F54">
        <w:rPr>
          <w:u w:val="single"/>
        </w:rPr>
        <w:t>(</w:t>
      </w:r>
      <w:r w:rsidRPr="00A2361F">
        <w:rPr>
          <w:b/>
          <w:bCs/>
          <w:u w:val="single"/>
        </w:rPr>
        <w:t>ToR 3</w:t>
      </w:r>
      <w:r>
        <w:t>). Commentary is provided on the characteristics of independence and impartiality in the discharge of ASBFEO’s functions, on the relationship between ASBFEO’s assistance and advocacy functions, and on the benefits and risks of the two functions informing each other.</w:t>
      </w:r>
    </w:p>
    <w:p w14:paraId="382F8408" w14:textId="77777777" w:rsidR="003D04FC" w:rsidRDefault="003D04FC" w:rsidP="00AB1A98">
      <w:pPr>
        <w:pStyle w:val="Heading5"/>
        <w:jc w:val="both"/>
      </w:pPr>
      <w:r>
        <w:t>Findings summary</w:t>
      </w:r>
    </w:p>
    <w:p w14:paraId="11E8FAAE" w14:textId="77777777" w:rsidR="003D04FC" w:rsidRDefault="003D04FC" w:rsidP="00C91676">
      <w:pPr>
        <w:pStyle w:val="ListParagraph"/>
        <w:numPr>
          <w:ilvl w:val="0"/>
          <w:numId w:val="27"/>
        </w:numPr>
        <w:jc w:val="both"/>
      </w:pPr>
      <w:r>
        <w:t>The independence of ASBFEO is highly valued in relation to its advocacy function</w:t>
      </w:r>
    </w:p>
    <w:p w14:paraId="63B6FC8C" w14:textId="77777777" w:rsidR="002C2DAD" w:rsidRDefault="002C2DAD" w:rsidP="00C91676">
      <w:pPr>
        <w:pStyle w:val="ListParagraph"/>
        <w:numPr>
          <w:ilvl w:val="0"/>
          <w:numId w:val="27"/>
        </w:numPr>
        <w:jc w:val="both"/>
      </w:pPr>
      <w:r>
        <w:t>ASBFEO’s application of independence in the exercise of its advocacy function has challenged Federal policy and regulatory agencies and some elements of the business community</w:t>
      </w:r>
    </w:p>
    <w:p w14:paraId="508CA4B2" w14:textId="77777777" w:rsidR="003D04FC" w:rsidRDefault="003D04FC" w:rsidP="00C91676">
      <w:pPr>
        <w:pStyle w:val="ListParagraph"/>
        <w:numPr>
          <w:ilvl w:val="0"/>
          <w:numId w:val="27"/>
        </w:numPr>
        <w:jc w:val="both"/>
      </w:pPr>
      <w:r>
        <w:t>Impartiality is considered essential for the role of an Ombudsman. ASBFEO has acted as a strong advocate for small business, rather than impartially.</w:t>
      </w:r>
    </w:p>
    <w:p w14:paraId="3E9716E8" w14:textId="77777777" w:rsidR="003D04FC" w:rsidRDefault="003D04FC" w:rsidP="00C91676">
      <w:pPr>
        <w:pStyle w:val="ListParagraph"/>
        <w:numPr>
          <w:ilvl w:val="0"/>
          <w:numId w:val="27"/>
        </w:numPr>
        <w:jc w:val="both"/>
      </w:pPr>
      <w:r>
        <w:t>A broad range of stakeholders have questioned whether the title of Ombudsman is fitting given ASBFEO’s functions and activities</w:t>
      </w:r>
    </w:p>
    <w:p w14:paraId="45569EBE" w14:textId="48BA85C5" w:rsidR="003D04FC" w:rsidRDefault="003D04FC" w:rsidP="00C91676">
      <w:pPr>
        <w:pStyle w:val="ListParagraph"/>
        <w:numPr>
          <w:ilvl w:val="0"/>
          <w:numId w:val="27"/>
        </w:numPr>
        <w:jc w:val="both"/>
      </w:pPr>
      <w:r>
        <w:t xml:space="preserve">The Review considers the use of the name Ombudsman generates expectations of impartiality that go beyond the requirements </w:t>
      </w:r>
      <w:r w:rsidR="000300E2">
        <w:t xml:space="preserve">of such </w:t>
      </w:r>
      <w:r w:rsidR="00DE0DD0">
        <w:t>to deliver</w:t>
      </w:r>
      <w:r>
        <w:t xml:space="preserve"> effective assistance</w:t>
      </w:r>
      <w:r w:rsidR="00DE0DD0">
        <w:t xml:space="preserve"> to small businesses</w:t>
      </w:r>
      <w:r>
        <w:t>. This has created a tension that may be alleviated with a name change</w:t>
      </w:r>
    </w:p>
    <w:p w14:paraId="61D97E63" w14:textId="14D2411A" w:rsidR="003D04FC" w:rsidRDefault="003D04FC" w:rsidP="00C91676">
      <w:pPr>
        <w:pStyle w:val="ListParagraph"/>
        <w:numPr>
          <w:ilvl w:val="0"/>
          <w:numId w:val="27"/>
        </w:numPr>
        <w:jc w:val="both"/>
      </w:pPr>
      <w:r>
        <w:t>Earlier and more collaborative engagement of policy, regulatory, industry and expert stakeholders in the advocacy process is likely to yield improved support for ASBFEO’s policy positions</w:t>
      </w:r>
    </w:p>
    <w:p w14:paraId="6FD2774D" w14:textId="77ABAA86" w:rsidR="003D04FC" w:rsidRDefault="003D04FC" w:rsidP="00C91676">
      <w:pPr>
        <w:pStyle w:val="ListParagraph"/>
        <w:numPr>
          <w:ilvl w:val="0"/>
          <w:numId w:val="27"/>
        </w:numPr>
        <w:jc w:val="both"/>
      </w:pPr>
      <w:r>
        <w:t xml:space="preserve">Stakeholders have raised the need for greater nuance to ASBFEO’s policy positions, offering a view of small business and big business as inter-related parts of a whole, with impacts to one </w:t>
      </w:r>
      <w:r w:rsidR="00575F03">
        <w:t>area having flow-on effects</w:t>
      </w:r>
      <w:r>
        <w:t xml:space="preserve"> to the other.</w:t>
      </w:r>
    </w:p>
    <w:p w14:paraId="7837AEEB" w14:textId="77777777" w:rsidR="003D04FC" w:rsidRDefault="003D04FC" w:rsidP="003D04FC"/>
    <w:p w14:paraId="0B3E6795" w14:textId="36AC9287" w:rsidR="003D04FC" w:rsidRDefault="003D04FC" w:rsidP="00AB1A98">
      <w:pPr>
        <w:pStyle w:val="Heading5"/>
        <w:jc w:val="both"/>
      </w:pPr>
      <w:r>
        <w:t>Recommendations overview</w:t>
      </w:r>
    </w:p>
    <w:p w14:paraId="74187C7E" w14:textId="238FA26D" w:rsidR="003D04FC" w:rsidRPr="00172F4F" w:rsidRDefault="003D04FC" w:rsidP="00C91676">
      <w:pPr>
        <w:pStyle w:val="ListParagraph"/>
        <w:numPr>
          <w:ilvl w:val="0"/>
          <w:numId w:val="29"/>
        </w:numPr>
        <w:jc w:val="both"/>
        <w:rPr>
          <w:b/>
          <w:bCs/>
        </w:rPr>
      </w:pPr>
      <w:r>
        <w:t>ASBFEO should build its capacity and capability for sustained advocacy impact by strengthening its collaboration with stakeholders and sharpening its ability to characterise the small business sector</w:t>
      </w:r>
    </w:p>
    <w:p w14:paraId="6A6CE4E8" w14:textId="5856E552" w:rsidR="003D04FC" w:rsidRDefault="003D04FC" w:rsidP="00C91676">
      <w:pPr>
        <w:pStyle w:val="ListParagraph"/>
        <w:numPr>
          <w:ilvl w:val="0"/>
          <w:numId w:val="29"/>
        </w:numPr>
        <w:jc w:val="both"/>
      </w:pPr>
      <w:r>
        <w:t>ASBFEO should be renamed to promote role clarity</w:t>
      </w:r>
      <w:r w:rsidR="00745972">
        <w:t>.</w:t>
      </w:r>
    </w:p>
    <w:p w14:paraId="6E96914A" w14:textId="4CE3B79B" w:rsidR="003D04FC" w:rsidRDefault="004110A4" w:rsidP="003D04FC">
      <w:pPr>
        <w:pStyle w:val="ListParagraph"/>
        <w:numPr>
          <w:ilvl w:val="0"/>
          <w:numId w:val="0"/>
        </w:numPr>
        <w:ind w:left="720"/>
      </w:pPr>
      <w:r>
        <w:rPr>
          <w:noProof/>
        </w:rPr>
        <w:lastRenderedPageBreak/>
        <mc:AlternateContent>
          <mc:Choice Requires="wps">
            <w:drawing>
              <wp:anchor distT="91440" distB="91440" distL="114300" distR="114300" simplePos="0" relativeHeight="251658242" behindDoc="0" locked="0" layoutInCell="1" allowOverlap="1" wp14:anchorId="001B0342" wp14:editId="5819EA7A">
                <wp:simplePos x="0" y="0"/>
                <wp:positionH relativeFrom="margin">
                  <wp:align>center</wp:align>
                </wp:positionH>
                <wp:positionV relativeFrom="paragraph">
                  <wp:posOffset>283210</wp:posOffset>
                </wp:positionV>
                <wp:extent cx="3474720"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C8D5A30" w14:textId="149269AF" w:rsidR="009F62B0" w:rsidRDefault="009F62B0" w:rsidP="009105E6">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2E0AC2">
                              <w:rPr>
                                <w:i/>
                                <w:iCs/>
                                <w:color w:val="AD84C6" w:themeColor="accent1"/>
                                <w:sz w:val="24"/>
                                <w:szCs w:val="24"/>
                              </w:rPr>
                              <w:t>Advocacy is about outcomes. Pragmatism is required, but</w:t>
                            </w:r>
                            <w:r>
                              <w:rPr>
                                <w:i/>
                                <w:iCs/>
                                <w:color w:val="AD84C6" w:themeColor="accent1"/>
                                <w:sz w:val="24"/>
                                <w:szCs w:val="24"/>
                              </w:rPr>
                              <w:t xml:space="preserve"> [one]</w:t>
                            </w:r>
                            <w:r w:rsidRPr="002E0AC2">
                              <w:rPr>
                                <w:i/>
                                <w:iCs/>
                                <w:color w:val="AD84C6" w:themeColor="accent1"/>
                                <w:sz w:val="24"/>
                                <w:szCs w:val="24"/>
                              </w:rPr>
                              <w:t xml:space="preserve"> that doesn't diminish the issue. Take a longer-term view to improve influence and avoid unintended outcomes</w:t>
                            </w:r>
                            <w:r>
                              <w:rPr>
                                <w:i/>
                                <w:iCs/>
                                <w:color w:val="AD84C6" w:themeColor="accen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001B0342" id="_x0000_s1039" type="#_x0000_t202" style="position:absolute;left:0;text-align:left;margin-left:0;margin-top:22.3pt;width:273.6pt;height:110.55pt;z-index:25165824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" filled="f" stroked="f">
                <v:textbox style="mso-fit-shape-to-text:t">
                  <w:txbxContent>
                    <w:p w14:paraId="3C8D5A30" w14:textId="149269AF" w:rsidR="009F62B0" w:rsidRDefault="009F62B0" w:rsidP="009105E6">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2E0AC2">
                        <w:rPr>
                          <w:i/>
                          <w:iCs/>
                          <w:color w:val="AD84C6" w:themeColor="accent1"/>
                          <w:sz w:val="24"/>
                          <w:szCs w:val="24"/>
                        </w:rPr>
                        <w:t>Advocacy is about outcomes. Pragmatism is required, but</w:t>
                      </w:r>
                      <w:r>
                        <w:rPr>
                          <w:i/>
                          <w:iCs/>
                          <w:color w:val="AD84C6" w:themeColor="accent1"/>
                          <w:sz w:val="24"/>
                          <w:szCs w:val="24"/>
                        </w:rPr>
                        <w:t xml:space="preserve"> [one]</w:t>
                      </w:r>
                      <w:r w:rsidRPr="002E0AC2">
                        <w:rPr>
                          <w:i/>
                          <w:iCs/>
                          <w:color w:val="AD84C6" w:themeColor="accent1"/>
                          <w:sz w:val="24"/>
                          <w:szCs w:val="24"/>
                        </w:rPr>
                        <w:t xml:space="preserve"> that doesn't diminish the issue. Take a longer-term view to improve influence and avoid unintended outcomes</w:t>
                      </w:r>
                      <w:r>
                        <w:rPr>
                          <w:i/>
                          <w:iCs/>
                          <w:color w:val="AD84C6" w:themeColor="accent1"/>
                          <w:sz w:val="24"/>
                          <w:szCs w:val="24"/>
                        </w:rPr>
                        <w:t>….”</w:t>
                      </w:r>
                    </w:p>
                  </w:txbxContent>
                </v:textbox>
                <w10:wrap type="topAndBottom" anchorx="margin"/>
              </v:shape>
            </w:pict>
          </mc:Fallback>
        </mc:AlternateContent>
      </w:r>
    </w:p>
    <w:p w14:paraId="570796DD" w14:textId="13532D27" w:rsidR="002E0AC2" w:rsidRDefault="002E0AC2" w:rsidP="003D04FC">
      <w:pPr>
        <w:pStyle w:val="ListParagraph"/>
        <w:numPr>
          <w:ilvl w:val="0"/>
          <w:numId w:val="0"/>
        </w:numPr>
        <w:ind w:left="720"/>
      </w:pPr>
    </w:p>
    <w:p w14:paraId="4E5CC04A" w14:textId="6DA5E318" w:rsidR="003D04FC" w:rsidRDefault="003D04FC" w:rsidP="00AB1A98">
      <w:pPr>
        <w:pStyle w:val="Heading2"/>
        <w:jc w:val="both"/>
      </w:pPr>
      <w:bookmarkStart w:id="65" w:name="_Toc74307618"/>
      <w:r>
        <w:rPr>
          <w:rFonts w:cstheme="minorBidi"/>
        </w:rPr>
        <w:t>The interaction between ASBFEO’s functions</w:t>
      </w:r>
      <w:bookmarkEnd w:id="65"/>
    </w:p>
    <w:p w14:paraId="5749B930" w14:textId="4D5C1A03" w:rsidR="003D04FC" w:rsidRDefault="003D04FC" w:rsidP="00AB1A98">
      <w:pPr>
        <w:jc w:val="both"/>
      </w:pPr>
      <w:r>
        <w:t>This section considers w</w:t>
      </w:r>
      <w:r w:rsidRPr="0048153F">
        <w:t>hether there is sufficient separation between the operation of the advocacy and assistance functions within ASBFEO</w:t>
      </w:r>
      <w:r>
        <w:t xml:space="preserve">. In particular, the Review </w:t>
      </w:r>
      <w:r w:rsidR="004678CC">
        <w:t>considers</w:t>
      </w:r>
      <w:r>
        <w:t xml:space="preserve"> the name of the office, the important characteristics of independence and impartiality, and the impact of ASBFEO’s advocacy role.</w:t>
      </w:r>
    </w:p>
    <w:p w14:paraId="42524C44" w14:textId="7563F451" w:rsidR="003D04FC" w:rsidRDefault="003D04FC" w:rsidP="00AB1A98">
      <w:pPr>
        <w:pStyle w:val="Heading3"/>
        <w:jc w:val="both"/>
      </w:pPr>
      <w:bookmarkStart w:id="66" w:name="_Toc74307619"/>
      <w:r>
        <w:t xml:space="preserve">The </w:t>
      </w:r>
      <w:r w:rsidR="00B069BA">
        <w:t>N</w:t>
      </w:r>
      <w:r>
        <w:t>ame of ASBFEO</w:t>
      </w:r>
      <w:bookmarkEnd w:id="66"/>
    </w:p>
    <w:p w14:paraId="6A44A0C5" w14:textId="380038BA" w:rsidR="003D04FC" w:rsidRDefault="003D04FC" w:rsidP="00AB1A98">
      <w:pPr>
        <w:jc w:val="both"/>
      </w:pPr>
      <w:r>
        <w:t>The Review notes that the question of ASBFEO’s name</w:t>
      </w:r>
      <w:r w:rsidR="00B069BA">
        <w:t>, specifically the use of the term “Ombudsman”</w:t>
      </w:r>
      <w:r w:rsidR="004678CC">
        <w:t>,</w:t>
      </w:r>
      <w:r>
        <w:t xml:space="preserve"> generates significant interest, both within the small business and </w:t>
      </w:r>
      <w:r w:rsidR="00B069BA">
        <w:t>t</w:t>
      </w:r>
      <w:r>
        <w:t>he Ombudsm</w:t>
      </w:r>
      <w:r w:rsidR="00B069BA">
        <w:t>e</w:t>
      </w:r>
      <w:r>
        <w:t>n communit</w:t>
      </w:r>
      <w:r w:rsidR="004678CC">
        <w:t>ies. A</w:t>
      </w:r>
      <w:r w:rsidR="00B069BA">
        <w:t>s such,</w:t>
      </w:r>
      <w:r>
        <w:t xml:space="preserve"> </w:t>
      </w:r>
      <w:r w:rsidR="004678CC">
        <w:t xml:space="preserve">the name of the office </w:t>
      </w:r>
      <w:r w:rsidR="00B069BA">
        <w:t>warrants</w:t>
      </w:r>
      <w:r>
        <w:t xml:space="preserve"> serious consideration.</w:t>
      </w:r>
    </w:p>
    <w:p w14:paraId="0AE84F02" w14:textId="5DD9E36E" w:rsidR="00661896" w:rsidRDefault="003D04FC" w:rsidP="00AB1A98">
      <w:pPr>
        <w:jc w:val="both"/>
        <w:rPr>
          <w:lang w:eastAsia="en-AU"/>
        </w:rPr>
      </w:pPr>
      <w:r w:rsidRPr="00FD387B">
        <w:rPr>
          <w:lang w:eastAsia="en-AU"/>
        </w:rPr>
        <w:t>ASBFEO</w:t>
      </w:r>
      <w:r w:rsidR="00F27BE2">
        <w:rPr>
          <w:lang w:eastAsia="en-AU"/>
        </w:rPr>
        <w:t>’s role is</w:t>
      </w:r>
      <w:r w:rsidRPr="00FD387B">
        <w:rPr>
          <w:lang w:eastAsia="en-AU"/>
        </w:rPr>
        <w:t xml:space="preserve"> </w:t>
      </w:r>
      <w:r w:rsidR="0013367B">
        <w:rPr>
          <w:lang w:eastAsia="en-AU"/>
        </w:rPr>
        <w:t xml:space="preserve">defined as </w:t>
      </w:r>
      <w:r w:rsidRPr="00FD387B">
        <w:rPr>
          <w:lang w:eastAsia="en-AU"/>
        </w:rPr>
        <w:t>“</w:t>
      </w:r>
      <w:r w:rsidRPr="00575F03">
        <w:rPr>
          <w:i/>
          <w:lang w:eastAsia="en-AU"/>
        </w:rPr>
        <w:t>support</w:t>
      </w:r>
      <w:r w:rsidR="0013367B">
        <w:rPr>
          <w:i/>
          <w:iCs/>
          <w:lang w:eastAsia="en-AU"/>
        </w:rPr>
        <w:t>[ing]</w:t>
      </w:r>
      <w:r w:rsidRPr="00575F03">
        <w:rPr>
          <w:i/>
          <w:lang w:eastAsia="en-AU"/>
        </w:rPr>
        <w:t xml:space="preserve"> small business and family enterprises to enable them to grow and thrive</w:t>
      </w:r>
      <w:r w:rsidRPr="00FD387B">
        <w:rPr>
          <w:lang w:eastAsia="en-AU"/>
        </w:rPr>
        <w:t>” and its functions</w:t>
      </w:r>
      <w:r w:rsidR="00F27BE2">
        <w:rPr>
          <w:lang w:eastAsia="en-AU"/>
        </w:rPr>
        <w:t xml:space="preserve"> are</w:t>
      </w:r>
      <w:r w:rsidRPr="00FD387B">
        <w:rPr>
          <w:lang w:eastAsia="en-AU"/>
        </w:rPr>
        <w:t xml:space="preserve"> to “</w:t>
      </w:r>
      <w:r w:rsidRPr="00575F03">
        <w:rPr>
          <w:i/>
          <w:lang w:eastAsia="en-AU"/>
        </w:rPr>
        <w:t>assist and to advocate for small businesses and family enterprises</w:t>
      </w:r>
      <w:r w:rsidRPr="00FD387B">
        <w:rPr>
          <w:lang w:eastAsia="en-AU"/>
        </w:rPr>
        <w:t>”</w:t>
      </w:r>
      <w:r w:rsidR="00F27BE2">
        <w:rPr>
          <w:lang w:eastAsia="en-AU"/>
        </w:rPr>
        <w:t>.</w:t>
      </w:r>
      <w:r w:rsidR="0013367B">
        <w:rPr>
          <w:lang w:eastAsia="en-AU"/>
        </w:rPr>
        <w:t xml:space="preserve"> </w:t>
      </w:r>
      <w:r w:rsidR="00F27BE2">
        <w:rPr>
          <w:lang w:eastAsia="en-AU"/>
        </w:rPr>
        <w:t>S</w:t>
      </w:r>
      <w:r>
        <w:rPr>
          <w:lang w:eastAsia="en-AU"/>
        </w:rPr>
        <w:t xml:space="preserve">takeholders strongly expressed the </w:t>
      </w:r>
      <w:r w:rsidRPr="00FD387B">
        <w:rPr>
          <w:lang w:eastAsia="en-AU"/>
        </w:rPr>
        <w:t>view</w:t>
      </w:r>
      <w:r>
        <w:rPr>
          <w:lang w:eastAsia="en-AU"/>
        </w:rPr>
        <w:t xml:space="preserve"> these roles are</w:t>
      </w:r>
      <w:r w:rsidRPr="00FD387B">
        <w:rPr>
          <w:lang w:eastAsia="en-AU"/>
        </w:rPr>
        <w:t xml:space="preserve"> inconsistent with the functions generally bestowed on Ombudsman institutions</w:t>
      </w:r>
      <w:r w:rsidR="00661896">
        <w:rPr>
          <w:lang w:eastAsia="en-AU"/>
        </w:rPr>
        <w:t>. T</w:t>
      </w:r>
      <w:r w:rsidRPr="00FD387B">
        <w:rPr>
          <w:lang w:eastAsia="en-AU"/>
        </w:rPr>
        <w:t xml:space="preserve">he Australian and New Zealand Ombudsman Association (ANZOA) </w:t>
      </w:r>
      <w:r w:rsidR="00661896">
        <w:rPr>
          <w:lang w:eastAsia="en-AU"/>
        </w:rPr>
        <w:t>states that the name of Ombudsman</w:t>
      </w:r>
      <w:r w:rsidR="00661896">
        <w:t xml:space="preserve"> signifies “an independent office, which primarily has a complaint handling and investigation function”</w:t>
      </w:r>
      <w:r w:rsidR="001268A5">
        <w:t>. ANZOA</w:t>
      </w:r>
      <w:r w:rsidR="00661896">
        <w:t xml:space="preserve"> lays out six essential </w:t>
      </w:r>
      <w:r w:rsidRPr="00FD387B">
        <w:rPr>
          <w:lang w:eastAsia="en-AU"/>
        </w:rPr>
        <w:t>criteria</w:t>
      </w:r>
      <w:r w:rsidR="0013367B">
        <w:rPr>
          <w:lang w:eastAsia="en-AU"/>
        </w:rPr>
        <w:t xml:space="preserve"> for describing a body as an "Ombudsman”</w:t>
      </w:r>
      <w:r w:rsidR="00B7097B">
        <w:rPr>
          <w:lang w:eastAsia="en-AU"/>
        </w:rPr>
        <w:t>,</w:t>
      </w:r>
      <w:r w:rsidR="00B7097B" w:rsidRPr="00B7097B">
        <w:rPr>
          <w:vertAlign w:val="superscript"/>
        </w:rPr>
        <w:t xml:space="preserve"> </w:t>
      </w:r>
      <w:r w:rsidR="00B7097B" w:rsidRPr="00575F03">
        <w:rPr>
          <w:vertAlign w:val="superscript"/>
        </w:rPr>
        <w:footnoteReference w:id="31"/>
      </w:r>
      <w:r w:rsidR="001268A5">
        <w:rPr>
          <w:lang w:eastAsia="en-AU"/>
        </w:rPr>
        <w:t xml:space="preserve"> </w:t>
      </w:r>
      <w:r w:rsidR="00661896">
        <w:rPr>
          <w:lang w:eastAsia="en-AU"/>
        </w:rPr>
        <w:t>covering:</w:t>
      </w:r>
    </w:p>
    <w:p w14:paraId="16455613" w14:textId="77777777" w:rsidR="00661896" w:rsidRDefault="00661896" w:rsidP="00C91676">
      <w:pPr>
        <w:pStyle w:val="ListParagraph"/>
        <w:numPr>
          <w:ilvl w:val="0"/>
          <w:numId w:val="29"/>
        </w:numPr>
        <w:jc w:val="both"/>
      </w:pPr>
      <w:r>
        <w:t>Legally defined jurisdiction</w:t>
      </w:r>
    </w:p>
    <w:p w14:paraId="3FC4CF8C" w14:textId="77777777" w:rsidR="00661896" w:rsidRDefault="00661896" w:rsidP="00C91676">
      <w:pPr>
        <w:pStyle w:val="ListParagraph"/>
        <w:numPr>
          <w:ilvl w:val="0"/>
          <w:numId w:val="29"/>
        </w:numPr>
        <w:jc w:val="both"/>
      </w:pPr>
      <w:r>
        <w:t>Powers of investigation, obtaining information, and discretion in dispute resolution processes</w:t>
      </w:r>
    </w:p>
    <w:p w14:paraId="6A01E8AD" w14:textId="77777777" w:rsidR="002A5C88" w:rsidRDefault="00661896" w:rsidP="00C91676">
      <w:pPr>
        <w:pStyle w:val="ListParagraph"/>
        <w:numPr>
          <w:ilvl w:val="0"/>
          <w:numId w:val="29"/>
        </w:numPr>
        <w:jc w:val="both"/>
      </w:pPr>
      <w:r>
        <w:t xml:space="preserve">Accessibility </w:t>
      </w:r>
      <w:r w:rsidR="002A5C88">
        <w:t>of the office to the public</w:t>
      </w:r>
    </w:p>
    <w:p w14:paraId="060FA321" w14:textId="77777777" w:rsidR="002A5C88" w:rsidRDefault="002A5C88" w:rsidP="00C91676">
      <w:pPr>
        <w:pStyle w:val="ListParagraph"/>
        <w:numPr>
          <w:ilvl w:val="0"/>
          <w:numId w:val="29"/>
        </w:numPr>
        <w:jc w:val="both"/>
      </w:pPr>
      <w:r>
        <w:t>Commitment to procedural fairness</w:t>
      </w:r>
    </w:p>
    <w:p w14:paraId="2F298718" w14:textId="18671CA4" w:rsidR="00B7097B" w:rsidRDefault="002A5C88" w:rsidP="00C91676">
      <w:pPr>
        <w:pStyle w:val="ListParagraph"/>
        <w:numPr>
          <w:ilvl w:val="0"/>
          <w:numId w:val="29"/>
        </w:numPr>
        <w:jc w:val="both"/>
      </w:pPr>
      <w:r>
        <w:t xml:space="preserve">Accountability </w:t>
      </w:r>
      <w:r w:rsidR="00B7097B">
        <w:t>mechanisms</w:t>
      </w:r>
    </w:p>
    <w:p w14:paraId="46C27B39" w14:textId="04DF4EF4" w:rsidR="00B7097B" w:rsidRPr="00FD387B" w:rsidRDefault="00B7097B" w:rsidP="00AB1A98">
      <w:pPr>
        <w:pStyle w:val="ListParagraph"/>
        <w:numPr>
          <w:ilvl w:val="0"/>
          <w:numId w:val="0"/>
        </w:numPr>
        <w:ind w:left="720"/>
        <w:jc w:val="both"/>
      </w:pPr>
    </w:p>
    <w:p w14:paraId="4237156E" w14:textId="220EACB4" w:rsidR="003D04FC" w:rsidRPr="00AC19AC" w:rsidRDefault="003D04FC" w:rsidP="00AB1A98">
      <w:pPr>
        <w:jc w:val="both"/>
        <w:rPr>
          <w:lang w:eastAsia="en-AU"/>
        </w:rPr>
      </w:pPr>
      <w:r>
        <w:rPr>
          <w:lang w:eastAsia="en-AU"/>
        </w:rPr>
        <w:t>The Review considers</w:t>
      </w:r>
      <w:r w:rsidRPr="00FD387B">
        <w:rPr>
          <w:lang w:eastAsia="en-AU"/>
        </w:rPr>
        <w:t xml:space="preserve"> that using the term </w:t>
      </w:r>
      <w:r w:rsidRPr="00B7097B">
        <w:rPr>
          <w:i/>
          <w:lang w:eastAsia="en-AU"/>
        </w:rPr>
        <w:t>Ombudsman</w:t>
      </w:r>
      <w:r w:rsidRPr="00FD387B">
        <w:rPr>
          <w:lang w:eastAsia="en-AU"/>
        </w:rPr>
        <w:t xml:space="preserve"> to describe an advocacy organisation</w:t>
      </w:r>
      <w:r w:rsidR="00B7097B">
        <w:rPr>
          <w:lang w:eastAsia="en-AU"/>
        </w:rPr>
        <w:t xml:space="preserve"> such as ASBFEO can be</w:t>
      </w:r>
      <w:r w:rsidRPr="00FD387B">
        <w:rPr>
          <w:lang w:eastAsia="en-AU"/>
        </w:rPr>
        <w:t xml:space="preserve"> misleading</w:t>
      </w:r>
      <w:r w:rsidR="00802115">
        <w:rPr>
          <w:lang w:eastAsia="en-AU"/>
        </w:rPr>
        <w:t xml:space="preserve">. </w:t>
      </w:r>
      <w:r w:rsidR="00216C3E">
        <w:rPr>
          <w:lang w:eastAsia="en-AU"/>
        </w:rPr>
        <w:t>The u</w:t>
      </w:r>
      <w:r w:rsidR="00802115">
        <w:rPr>
          <w:lang w:eastAsia="en-AU"/>
        </w:rPr>
        <w:t xml:space="preserve">se of the name has </w:t>
      </w:r>
      <w:r w:rsidRPr="00FD387B">
        <w:rPr>
          <w:lang w:eastAsia="en-AU"/>
        </w:rPr>
        <w:t>likely cause</w:t>
      </w:r>
      <w:r w:rsidR="00802115">
        <w:rPr>
          <w:lang w:eastAsia="en-AU"/>
        </w:rPr>
        <w:t>d</w:t>
      </w:r>
      <w:r w:rsidRPr="00FD387B">
        <w:rPr>
          <w:lang w:eastAsia="en-AU"/>
        </w:rPr>
        <w:t xml:space="preserve"> confusion for people accessing the services of ASBFEO or</w:t>
      </w:r>
      <w:r w:rsidR="00EE37F6">
        <w:rPr>
          <w:lang w:eastAsia="en-AU"/>
        </w:rPr>
        <w:t xml:space="preserve"> </w:t>
      </w:r>
      <w:r w:rsidRPr="00FD387B">
        <w:rPr>
          <w:lang w:eastAsia="en-AU"/>
        </w:rPr>
        <w:t>other Ombudsman bodies.</w:t>
      </w:r>
      <w:r>
        <w:rPr>
          <w:lang w:eastAsia="en-AU"/>
        </w:rPr>
        <w:t xml:space="preserve"> </w:t>
      </w:r>
      <w:r w:rsidR="000030CC">
        <w:rPr>
          <w:lang w:eastAsia="en-AU"/>
        </w:rPr>
        <w:t>S</w:t>
      </w:r>
      <w:r>
        <w:rPr>
          <w:lang w:eastAsia="en-AU"/>
        </w:rPr>
        <w:t xml:space="preserve">takeholder input has provided evidence that the name of </w:t>
      </w:r>
      <w:r w:rsidR="002649AA">
        <w:rPr>
          <w:lang w:eastAsia="en-AU"/>
        </w:rPr>
        <w:t>“</w:t>
      </w:r>
      <w:r>
        <w:rPr>
          <w:lang w:eastAsia="en-AU"/>
        </w:rPr>
        <w:t>Ombudsman</w:t>
      </w:r>
      <w:r w:rsidR="002649AA">
        <w:rPr>
          <w:lang w:eastAsia="en-AU"/>
        </w:rPr>
        <w:t>”</w:t>
      </w:r>
      <w:r>
        <w:rPr>
          <w:lang w:eastAsia="en-AU"/>
        </w:rPr>
        <w:t xml:space="preserve"> </w:t>
      </w:r>
      <w:r w:rsidR="002649AA">
        <w:rPr>
          <w:lang w:eastAsia="en-AU"/>
        </w:rPr>
        <w:t>creates</w:t>
      </w:r>
      <w:r>
        <w:rPr>
          <w:lang w:eastAsia="en-AU"/>
        </w:rPr>
        <w:t xml:space="preserve"> expectations of impartiality </w:t>
      </w:r>
      <w:r w:rsidR="00061DA9">
        <w:rPr>
          <w:lang w:eastAsia="en-AU"/>
        </w:rPr>
        <w:t>which</w:t>
      </w:r>
      <w:r>
        <w:rPr>
          <w:lang w:eastAsia="en-AU"/>
        </w:rPr>
        <w:t xml:space="preserve"> ASBFEO has not acquitted. The following section investigates the question of impartiality and whether ASBFEO requires a greater degree of impartiality in its operations. </w:t>
      </w:r>
    </w:p>
    <w:p w14:paraId="563DF4B3" w14:textId="77777777" w:rsidR="003D04FC" w:rsidRDefault="003D04FC" w:rsidP="00AB1A98">
      <w:pPr>
        <w:pStyle w:val="Heading5"/>
        <w:jc w:val="both"/>
      </w:pPr>
      <w:r>
        <w:lastRenderedPageBreak/>
        <w:t xml:space="preserve">Independence and Impartiality </w:t>
      </w:r>
    </w:p>
    <w:p w14:paraId="21E16BC5" w14:textId="4757E801" w:rsidR="003D04FC" w:rsidRDefault="003D04FC" w:rsidP="00AB1A98">
      <w:pPr>
        <w:jc w:val="both"/>
      </w:pPr>
      <w:r>
        <w:t xml:space="preserve">The Review was asked to consider whether </w:t>
      </w:r>
      <w:r w:rsidR="00216C3E">
        <w:t xml:space="preserve">the </w:t>
      </w:r>
      <w:r>
        <w:t xml:space="preserve">further separation of ASBFEO’s functions is required to support </w:t>
      </w:r>
      <w:r w:rsidR="00216C3E">
        <w:t xml:space="preserve">the </w:t>
      </w:r>
      <w:r>
        <w:t xml:space="preserve">acquittal of expectations. </w:t>
      </w:r>
      <w:r w:rsidRPr="009F1E7E">
        <w:t>ASBFEO</w:t>
      </w:r>
      <w:r>
        <w:t>’s structure is</w:t>
      </w:r>
      <w:r w:rsidRPr="009F1E7E">
        <w:t xml:space="preserve"> </w:t>
      </w:r>
      <w:r>
        <w:t>distinct from other Ombudsman functions, as discussed above</w:t>
      </w:r>
      <w:r w:rsidR="00614F83">
        <w:t xml:space="preserve"> and</w:t>
      </w:r>
      <w:r>
        <w:t xml:space="preserve"> the implications of this distinction are explored in this section.</w:t>
      </w:r>
    </w:p>
    <w:p w14:paraId="5FF017E4" w14:textId="16631093" w:rsidR="003D04FC" w:rsidRDefault="003D04FC" w:rsidP="00AB1A98">
      <w:pPr>
        <w:jc w:val="both"/>
      </w:pPr>
      <w:r>
        <w:t xml:space="preserve">When interpreting this question and assessing </w:t>
      </w:r>
      <w:r w:rsidR="00125227">
        <w:t>ASBFEO</w:t>
      </w:r>
      <w:r>
        <w:t>, the Review acknowledged the plain-English definition of the following terms:</w:t>
      </w:r>
    </w:p>
    <w:p w14:paraId="18D16FEE" w14:textId="1D382D6E" w:rsidR="003D04FC" w:rsidRDefault="003D04FC" w:rsidP="00C91676">
      <w:pPr>
        <w:pStyle w:val="NormalWeb"/>
        <w:numPr>
          <w:ilvl w:val="0"/>
          <w:numId w:val="54"/>
        </w:numPr>
        <w:jc w:val="both"/>
        <w:rPr>
          <w:rFonts w:asciiTheme="minorHAnsi" w:hAnsiTheme="minorHAnsi" w:cstheme="minorBidi"/>
          <w:sz w:val="22"/>
          <w:szCs w:val="22"/>
        </w:rPr>
      </w:pPr>
      <w:r>
        <w:rPr>
          <w:rFonts w:asciiTheme="minorHAnsi" w:hAnsiTheme="minorHAnsi" w:cstheme="minorBidi"/>
          <w:sz w:val="22"/>
          <w:szCs w:val="22"/>
        </w:rPr>
        <w:t xml:space="preserve">“Independence” - </w:t>
      </w:r>
      <w:r w:rsidRPr="00732915">
        <w:rPr>
          <w:rFonts w:asciiTheme="minorHAnsi" w:hAnsiTheme="minorHAnsi" w:cstheme="minorBidi"/>
          <w:i/>
          <w:iCs/>
          <w:sz w:val="22"/>
          <w:szCs w:val="22"/>
        </w:rPr>
        <w:t>“freedom to make laws or decisions without being governed or controlled by another country, organisation…”</w:t>
      </w:r>
      <w:r>
        <w:rPr>
          <w:rStyle w:val="FootnoteReference"/>
          <w:rFonts w:asciiTheme="minorHAnsi" w:hAnsiTheme="minorHAnsi" w:cstheme="minorBidi"/>
          <w:i/>
          <w:iCs/>
          <w:sz w:val="22"/>
          <w:szCs w:val="22"/>
        </w:rPr>
        <w:footnoteReference w:id="32"/>
      </w:r>
    </w:p>
    <w:p w14:paraId="171EAB6A" w14:textId="2DC4990F" w:rsidR="003D04FC" w:rsidRPr="00C02186" w:rsidRDefault="003D04FC" w:rsidP="00C91676">
      <w:pPr>
        <w:pStyle w:val="NormalWeb"/>
        <w:numPr>
          <w:ilvl w:val="0"/>
          <w:numId w:val="54"/>
        </w:numPr>
        <w:jc w:val="both"/>
        <w:rPr>
          <w:rFonts w:asciiTheme="minorHAnsi" w:hAnsiTheme="minorHAnsi" w:cstheme="minorBidi"/>
          <w:sz w:val="22"/>
          <w:szCs w:val="22"/>
        </w:rPr>
      </w:pPr>
      <w:r w:rsidRPr="00732915">
        <w:rPr>
          <w:rFonts w:asciiTheme="minorHAnsi" w:hAnsiTheme="minorHAnsi" w:cstheme="minorBidi"/>
          <w:sz w:val="22"/>
          <w:szCs w:val="22"/>
        </w:rPr>
        <w:t>“</w:t>
      </w:r>
      <w:r>
        <w:rPr>
          <w:rFonts w:asciiTheme="minorHAnsi" w:hAnsiTheme="minorHAnsi" w:cstheme="minorBidi"/>
          <w:sz w:val="22"/>
          <w:szCs w:val="22"/>
        </w:rPr>
        <w:t>I</w:t>
      </w:r>
      <w:r w:rsidRPr="00732915">
        <w:rPr>
          <w:rFonts w:asciiTheme="minorHAnsi" w:hAnsiTheme="minorHAnsi" w:cstheme="minorBidi"/>
          <w:sz w:val="22"/>
          <w:szCs w:val="22"/>
        </w:rPr>
        <w:t>mpartial</w:t>
      </w:r>
      <w:r w:rsidRPr="00EE112D">
        <w:rPr>
          <w:rFonts w:asciiTheme="minorHAnsi" w:hAnsiTheme="minorHAnsi" w:cstheme="minorHAnsi"/>
          <w:sz w:val="22"/>
          <w:szCs w:val="22"/>
        </w:rPr>
        <w:t xml:space="preserve">” </w:t>
      </w:r>
      <w:r>
        <w:rPr>
          <w:rFonts w:asciiTheme="minorHAnsi" w:hAnsiTheme="minorHAnsi" w:cstheme="minorBidi"/>
          <w:sz w:val="22"/>
          <w:szCs w:val="22"/>
        </w:rPr>
        <w:t>-</w:t>
      </w:r>
      <w:r w:rsidRPr="00EE112D">
        <w:rPr>
          <w:rFonts w:asciiTheme="minorHAnsi" w:hAnsiTheme="minorHAnsi" w:cstheme="minorHAnsi"/>
          <w:sz w:val="22"/>
          <w:szCs w:val="22"/>
        </w:rPr>
        <w:t xml:space="preserve"> </w:t>
      </w:r>
      <w:r w:rsidRPr="00732915">
        <w:rPr>
          <w:rFonts w:asciiTheme="minorHAnsi" w:hAnsiTheme="minorHAnsi" w:cstheme="minorBidi"/>
          <w:i/>
          <w:iCs/>
          <w:sz w:val="22"/>
          <w:szCs w:val="22"/>
        </w:rPr>
        <w:t>“Not </w:t>
      </w:r>
      <w:hyperlink r:id="rId30" w:tooltip="supporting" w:history="1">
        <w:r w:rsidRPr="00732915">
          <w:rPr>
            <w:rFonts w:asciiTheme="minorHAnsi" w:hAnsiTheme="minorHAnsi" w:cstheme="minorBidi"/>
            <w:i/>
            <w:iCs/>
            <w:sz w:val="22"/>
            <w:szCs w:val="22"/>
          </w:rPr>
          <w:t>supporting</w:t>
        </w:r>
      </w:hyperlink>
      <w:r w:rsidRPr="00732915">
        <w:rPr>
          <w:rFonts w:asciiTheme="minorHAnsi" w:hAnsiTheme="minorHAnsi" w:cstheme="minorBidi"/>
          <w:i/>
          <w:iCs/>
          <w:sz w:val="22"/>
          <w:szCs w:val="22"/>
        </w:rPr>
        <w:t> any of the </w:t>
      </w:r>
      <w:hyperlink r:id="rId31" w:tooltip="sides" w:history="1">
        <w:r w:rsidRPr="00732915">
          <w:rPr>
            <w:rFonts w:asciiTheme="minorHAnsi" w:hAnsiTheme="minorHAnsi" w:cstheme="minorBidi"/>
            <w:i/>
            <w:iCs/>
            <w:sz w:val="22"/>
            <w:szCs w:val="22"/>
          </w:rPr>
          <w:t>sides</w:t>
        </w:r>
      </w:hyperlink>
      <w:r w:rsidRPr="00732915">
        <w:rPr>
          <w:rFonts w:asciiTheme="minorHAnsi" w:hAnsiTheme="minorHAnsi" w:cstheme="minorBidi"/>
          <w:i/>
          <w:iCs/>
          <w:sz w:val="22"/>
          <w:szCs w:val="22"/>
        </w:rPr>
        <w:t> </w:t>
      </w:r>
      <w:hyperlink r:id="rId32" w:tooltip="involved" w:history="1">
        <w:r w:rsidRPr="00732915">
          <w:rPr>
            <w:rFonts w:asciiTheme="minorHAnsi" w:hAnsiTheme="minorHAnsi" w:cstheme="minorBidi"/>
            <w:i/>
            <w:iCs/>
            <w:sz w:val="22"/>
            <w:szCs w:val="22"/>
          </w:rPr>
          <w:t>involved</w:t>
        </w:r>
      </w:hyperlink>
      <w:r w:rsidRPr="00732915">
        <w:rPr>
          <w:rFonts w:asciiTheme="minorHAnsi" w:hAnsiTheme="minorHAnsi" w:cstheme="minorBidi"/>
          <w:i/>
          <w:iCs/>
          <w:sz w:val="22"/>
          <w:szCs w:val="22"/>
        </w:rPr>
        <w:t> in an </w:t>
      </w:r>
      <w:hyperlink r:id="rId33" w:tooltip="argument" w:history="1">
        <w:r w:rsidRPr="00732915">
          <w:rPr>
            <w:rFonts w:asciiTheme="minorHAnsi" w:hAnsiTheme="minorHAnsi" w:cstheme="minorBidi"/>
            <w:i/>
            <w:iCs/>
            <w:sz w:val="22"/>
            <w:szCs w:val="22"/>
          </w:rPr>
          <w:t>argument</w:t>
        </w:r>
      </w:hyperlink>
      <w:r w:rsidRPr="00732915">
        <w:rPr>
          <w:rFonts w:asciiTheme="minorHAnsi" w:hAnsiTheme="minorHAnsi" w:cstheme="minorBidi"/>
          <w:i/>
          <w:iCs/>
          <w:sz w:val="22"/>
          <w:szCs w:val="22"/>
        </w:rPr>
        <w:t>”</w:t>
      </w:r>
      <w:r w:rsidRPr="00373817">
        <w:rPr>
          <w:rFonts w:asciiTheme="minorHAnsi" w:hAnsiTheme="minorHAnsi" w:cstheme="minorBidi"/>
          <w:i/>
          <w:iCs/>
          <w:sz w:val="22"/>
          <w:szCs w:val="22"/>
          <w:vertAlign w:val="superscript"/>
        </w:rPr>
        <w:footnoteReference w:id="33"/>
      </w:r>
      <w:r w:rsidRPr="00373817">
        <w:rPr>
          <w:rFonts w:asciiTheme="minorHAnsi" w:hAnsiTheme="minorHAnsi" w:cstheme="minorBidi"/>
          <w:sz w:val="22"/>
          <w:szCs w:val="22"/>
          <w:vertAlign w:val="superscript"/>
        </w:rPr>
        <w:t xml:space="preserve"> </w:t>
      </w:r>
    </w:p>
    <w:p w14:paraId="5EB7FCB0" w14:textId="45BBCE2D" w:rsidR="00B879EC" w:rsidRDefault="003D04FC" w:rsidP="00AB1A98">
      <w:pPr>
        <w:jc w:val="both"/>
      </w:pPr>
      <w:r w:rsidRPr="00F91FE0">
        <w:t xml:space="preserve">The </w:t>
      </w:r>
      <w:r w:rsidRPr="0038431D">
        <w:rPr>
          <w:b/>
        </w:rPr>
        <w:t>independence</w:t>
      </w:r>
      <w:r w:rsidRPr="00F91FE0">
        <w:t xml:space="preserve"> of ASBFEO is highly valued in relation to the advocacy function. Stakeholders</w:t>
      </w:r>
      <w:r>
        <w:t xml:space="preserve"> including small business commissioners, peak bodies, industry associations, policy agencies and regulators,</w:t>
      </w:r>
      <w:r w:rsidRPr="00F91FE0">
        <w:t xml:space="preserve"> informed </w:t>
      </w:r>
      <w:r>
        <w:t>the Review team that</w:t>
      </w:r>
      <w:r w:rsidRPr="00F91FE0">
        <w:t xml:space="preserve"> ASBFEO is </w:t>
      </w:r>
      <w:r>
        <w:t xml:space="preserve">effectively operating independently of the government of the day. </w:t>
      </w:r>
    </w:p>
    <w:p w14:paraId="11F7C561" w14:textId="112F4101" w:rsidR="003D04FC" w:rsidRDefault="00591E9E" w:rsidP="00AB1A98">
      <w:pPr>
        <w:jc w:val="both"/>
      </w:pPr>
      <w:r>
        <w:t>Most</w:t>
      </w:r>
      <w:r w:rsidR="003D04FC">
        <w:t xml:space="preserve"> </w:t>
      </w:r>
      <w:r w:rsidR="00F471D8">
        <w:t xml:space="preserve">participants to the Review regarded </w:t>
      </w:r>
      <w:r w:rsidR="003D04FC">
        <w:t xml:space="preserve">ASBFEO </w:t>
      </w:r>
      <w:r w:rsidR="00F471D8">
        <w:t>a</w:t>
      </w:r>
      <w:r w:rsidR="003D04FC">
        <w:t>s performing adequately</w:t>
      </w:r>
      <w:r w:rsidR="003D04FC" w:rsidRPr="00F91FE0">
        <w:t xml:space="preserve"> in identifying </w:t>
      </w:r>
      <w:r w:rsidR="003D04FC">
        <w:t xml:space="preserve">the key </w:t>
      </w:r>
      <w:r w:rsidR="003D04FC" w:rsidRPr="00F91FE0">
        <w:t xml:space="preserve">issues that impact the </w:t>
      </w:r>
      <w:r w:rsidR="003D04FC">
        <w:t>small business</w:t>
      </w:r>
      <w:r w:rsidR="003D04FC" w:rsidRPr="00F91FE0">
        <w:t xml:space="preserve"> secto</w:t>
      </w:r>
      <w:r w:rsidR="003D04FC">
        <w:t xml:space="preserve">r and </w:t>
      </w:r>
      <w:r w:rsidR="00F471D8">
        <w:t>considered</w:t>
      </w:r>
      <w:r w:rsidR="003D04FC">
        <w:t xml:space="preserve"> this work “vital” to elevating supportive policy positions. Many noted that an “unambiguous voice” for small business is essential for influencing systems to produce fair outcomes for small businesses given the “headwinds” they can encounter in dealing with larger business players.</w:t>
      </w:r>
    </w:p>
    <w:p w14:paraId="7210FD56" w14:textId="64DF5B1F" w:rsidR="003D04FC" w:rsidRDefault="005E41D6" w:rsidP="003D04FC">
      <w:r>
        <w:rPr>
          <w:noProof/>
        </w:rPr>
        <mc:AlternateContent>
          <mc:Choice Requires="wps">
            <w:drawing>
              <wp:anchor distT="91440" distB="91440" distL="114300" distR="114300" simplePos="0" relativeHeight="251658243" behindDoc="0" locked="0" layoutInCell="1" allowOverlap="1" wp14:anchorId="3267F6E8" wp14:editId="5977FA05">
                <wp:simplePos x="0" y="0"/>
                <wp:positionH relativeFrom="page">
                  <wp:align>center</wp:align>
                </wp:positionH>
                <wp:positionV relativeFrom="paragraph">
                  <wp:posOffset>274320</wp:posOffset>
                </wp:positionV>
                <wp:extent cx="3474720" cy="140398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E1242F6" w14:textId="26C0C875" w:rsidR="009F62B0" w:rsidRDefault="009F62B0" w:rsidP="005E41D6">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“ASBFEO is an unambiguous voice for small business…”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3267F6E8" id="_x0000_s1040" type="#_x0000_t202" style="position:absolute;margin-left:0;margin-top:21.6pt;width:273.6pt;height:110.55pt;z-index:251658243;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0eWG/Q4C&#10;AAD7AwAADgAAAAAAAAAAAAAAAAAuAgAAZHJzL2Uyb0RvYy54bWxQSwECLQAUAAYACAAAACEAepyZ&#10;Ot4AAAAHAQAADwAAAAAAAAAAAAAAAABoBAAAZHJzL2Rvd25yZXYueG1sUEsFBgAAAAAEAAQA8wAA&#10;AHMFAAAAAA==&#10;" filled="f" stroked="f">
                <v:textbox style="mso-fit-shape-to-text:t">
                  <w:txbxContent>
                    <w:p w14:paraId="1E1242F6" w14:textId="26C0C875" w:rsidR="009F62B0" w:rsidRDefault="009F62B0" w:rsidP="005E41D6">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“ASBFEO is an unambiguous voice for small business…”</w:t>
                      </w:r>
                    </w:p>
                  </w:txbxContent>
                </v:textbox>
                <w10:wrap type="topAndBottom" anchorx="page"/>
              </v:shape>
            </w:pict>
          </mc:Fallback>
        </mc:AlternateContent>
      </w:r>
    </w:p>
    <w:p w14:paraId="5667D652" w14:textId="77777777" w:rsidR="005E41D6" w:rsidRDefault="005E41D6" w:rsidP="003D04FC"/>
    <w:p w14:paraId="10D3C39B" w14:textId="5E5D0D19" w:rsidR="003D04FC" w:rsidRDefault="003D04FC" w:rsidP="00AB1A98">
      <w:pPr>
        <w:jc w:val="both"/>
      </w:pPr>
      <w:r>
        <w:t>Independence, a powerful tool, can lead to isolation if deployed fiercely or utilised in an unreceptive environment. ASBFEO faces a challenge in continuing to positively engage the small business sector while tempering advocacy approaches to safeguard trust with government agencies and Ministers – the decision-making audiences of ASBFEO’s advocacy work. Trust is a critical ingredient to building sustainable policy influence</w:t>
      </w:r>
      <w:r w:rsidR="00216C3E">
        <w:t>,</w:t>
      </w:r>
      <w:r>
        <w:t xml:space="preserve"> and trust requires engagement from all relevant parties. </w:t>
      </w:r>
    </w:p>
    <w:p w14:paraId="2703D26C" w14:textId="57D2BAE0" w:rsidR="003D04FC" w:rsidRDefault="003D04FC" w:rsidP="00AB1A98">
      <w:pPr>
        <w:jc w:val="both"/>
      </w:pPr>
      <w:r>
        <w:t xml:space="preserve">To achieve greater and sustained </w:t>
      </w:r>
      <w:r w:rsidRPr="00F91FE0">
        <w:t>policy influenc</w:t>
      </w:r>
      <w:r>
        <w:t xml:space="preserve">e, ASBFEO should act on the opportunity for </w:t>
      </w:r>
      <w:r w:rsidR="00647CE4">
        <w:t xml:space="preserve">practical action in </w:t>
      </w:r>
      <w:r>
        <w:t xml:space="preserve">creating: </w:t>
      </w:r>
    </w:p>
    <w:p w14:paraId="58AC4D27" w14:textId="77777777" w:rsidR="003D04FC" w:rsidRDefault="003D04FC" w:rsidP="00AB1A98">
      <w:pPr>
        <w:pStyle w:val="ListParagraph"/>
        <w:numPr>
          <w:ilvl w:val="0"/>
          <w:numId w:val="10"/>
        </w:numPr>
        <w:jc w:val="both"/>
      </w:pPr>
      <w:r>
        <w:t>Organising concepts by which to frame policy issues for the sector.</w:t>
      </w:r>
    </w:p>
    <w:p w14:paraId="6518BBCA" w14:textId="6C43CEE3" w:rsidR="003D04FC" w:rsidRDefault="003D04FC" w:rsidP="00AB1A98">
      <w:pPr>
        <w:pStyle w:val="ListParagraph"/>
        <w:numPr>
          <w:ilvl w:val="0"/>
          <w:numId w:val="10"/>
        </w:numPr>
        <w:jc w:val="both"/>
      </w:pPr>
      <w:r>
        <w:t xml:space="preserve">Channels of approach to the sector to obtain relevant data </w:t>
      </w:r>
      <w:r w:rsidR="002E4472">
        <w:t xml:space="preserve">that can be utilised by agencies to </w:t>
      </w:r>
      <w:r>
        <w:t>inform policy development.</w:t>
      </w:r>
    </w:p>
    <w:p w14:paraId="00E9206F" w14:textId="3529B42F" w:rsidR="003D04FC" w:rsidRDefault="003D04FC" w:rsidP="00AB1A98">
      <w:pPr>
        <w:pStyle w:val="ListParagraph"/>
        <w:numPr>
          <w:ilvl w:val="0"/>
          <w:numId w:val="10"/>
        </w:numPr>
        <w:jc w:val="both"/>
      </w:pPr>
      <w:r>
        <w:lastRenderedPageBreak/>
        <w:t xml:space="preserve">Relational depth with policy and regulatory agencies. </w:t>
      </w:r>
    </w:p>
    <w:p w14:paraId="1BF238BB" w14:textId="77777777" w:rsidR="002B5239" w:rsidRDefault="002B5239" w:rsidP="00AB1A98">
      <w:pPr>
        <w:pStyle w:val="ListParagraph"/>
        <w:numPr>
          <w:ilvl w:val="0"/>
          <w:numId w:val="0"/>
        </w:numPr>
        <w:ind w:left="720"/>
        <w:jc w:val="both"/>
      </w:pPr>
    </w:p>
    <w:p w14:paraId="02AE5010" w14:textId="04B8A886" w:rsidR="003D04FC" w:rsidRDefault="002B5239" w:rsidP="00ED2141">
      <w:pPr>
        <w:jc w:val="both"/>
      </w:pPr>
      <w:r>
        <w:t>An example of such actions that ha</w:t>
      </w:r>
      <w:r w:rsidR="00216C3E">
        <w:t>ve</w:t>
      </w:r>
      <w:r>
        <w:t xml:space="preserve"> proven beneficial </w:t>
      </w:r>
      <w:r w:rsidR="004E78D6">
        <w:t xml:space="preserve">is the collaboration between </w:t>
      </w:r>
      <w:r w:rsidR="003D04FC">
        <w:t>ASBFEO</w:t>
      </w:r>
      <w:r w:rsidR="004E78D6">
        <w:t xml:space="preserve"> and the ATO. Investment in the relationship saw ASBFEO accept the ATO’s</w:t>
      </w:r>
      <w:r w:rsidR="003D04FC">
        <w:t xml:space="preserve"> invitation to</w:t>
      </w:r>
      <w:r w:rsidR="003D04FC" w:rsidRPr="00217DDD">
        <w:t xml:space="preserve"> </w:t>
      </w:r>
      <w:r w:rsidR="004E78D6">
        <w:t xml:space="preserve">co-chair the Small Business </w:t>
      </w:r>
      <w:r w:rsidR="00BF3133">
        <w:t>Stewardship Group, resulting in deeper insight, collaboration</w:t>
      </w:r>
      <w:r w:rsidR="00B0540D">
        <w:t>,</w:t>
      </w:r>
      <w:r w:rsidR="00BF3133">
        <w:t xml:space="preserve"> and engagement for both parties, with material benefits. The Review highlights this as a</w:t>
      </w:r>
      <w:r w:rsidR="00C13B08">
        <w:t xml:space="preserve"> model</w:t>
      </w:r>
      <w:r w:rsidR="00BF3133">
        <w:t xml:space="preserve"> of mutual efforts that improve efficacy and outcomes for the small business sector.</w:t>
      </w:r>
    </w:p>
    <w:p w14:paraId="7442377C" w14:textId="096DE322" w:rsidR="003D04FC" w:rsidRDefault="003D04FC" w:rsidP="00AB1A98">
      <w:pPr>
        <w:jc w:val="both"/>
      </w:pPr>
      <w:r w:rsidRPr="0038431D">
        <w:rPr>
          <w:b/>
        </w:rPr>
        <w:t>Impartiality</w:t>
      </w:r>
      <w:r>
        <w:t xml:space="preserve"> is considered essential for the role of an Ombudsman. Stakeholders have indicated ASBFEO </w:t>
      </w:r>
      <w:r w:rsidR="005214CB">
        <w:t>is not viewed as impartial, as</w:t>
      </w:r>
      <w:r>
        <w:t xml:space="preserve"> their focus has been on:</w:t>
      </w:r>
    </w:p>
    <w:p w14:paraId="2B57850D" w14:textId="4EABE5F1" w:rsidR="003D04FC" w:rsidRDefault="003D04FC" w:rsidP="00C91676">
      <w:pPr>
        <w:pStyle w:val="ListParagraph"/>
        <w:numPr>
          <w:ilvl w:val="0"/>
          <w:numId w:val="39"/>
        </w:numPr>
        <w:jc w:val="both"/>
      </w:pPr>
      <w:r>
        <w:t xml:space="preserve">Using their independence </w:t>
      </w:r>
      <w:r w:rsidR="005214CB">
        <w:t xml:space="preserve">for effect </w:t>
      </w:r>
      <w:r>
        <w:t xml:space="preserve">to </w:t>
      </w:r>
      <w:r w:rsidR="005214CB">
        <w:t xml:space="preserve">support their </w:t>
      </w:r>
      <w:r>
        <w:t xml:space="preserve">advocacy </w:t>
      </w:r>
      <w:r w:rsidR="005214CB">
        <w:t>as much as</w:t>
      </w:r>
      <w:r>
        <w:t xml:space="preserve"> possible – a role that is significantly appreciated amongst stakeholders, despite the challenge it has presented to policy and regulatory agencies</w:t>
      </w:r>
    </w:p>
    <w:p w14:paraId="5798135F" w14:textId="2B9FE4CF" w:rsidR="003D04FC" w:rsidRDefault="003D04FC" w:rsidP="00C91676">
      <w:pPr>
        <w:pStyle w:val="ListParagraph"/>
        <w:numPr>
          <w:ilvl w:val="0"/>
          <w:numId w:val="39"/>
        </w:numPr>
        <w:jc w:val="both"/>
      </w:pPr>
      <w:r>
        <w:t xml:space="preserve">Bold </w:t>
      </w:r>
      <w:r w:rsidR="005214CB">
        <w:t>and unwavering support</w:t>
      </w:r>
      <w:r>
        <w:t xml:space="preserve"> for small businesses.</w:t>
      </w:r>
    </w:p>
    <w:p w14:paraId="002C0094" w14:textId="77777777" w:rsidR="003D04FC" w:rsidRDefault="003D04FC" w:rsidP="00AB1A98">
      <w:pPr>
        <w:pStyle w:val="ListParagraph"/>
        <w:numPr>
          <w:ilvl w:val="0"/>
          <w:numId w:val="0"/>
        </w:numPr>
        <w:ind w:left="720"/>
        <w:jc w:val="both"/>
      </w:pPr>
    </w:p>
    <w:p w14:paraId="4063B3D7" w14:textId="714F6EB7" w:rsidR="003D04FC" w:rsidRDefault="003D04FC" w:rsidP="00AB1A98">
      <w:pPr>
        <w:jc w:val="both"/>
      </w:pPr>
      <w:r>
        <w:t>T</w:t>
      </w:r>
      <w:r w:rsidRPr="00610D37">
        <w:t xml:space="preserve">he Review considers it a challenge for </w:t>
      </w:r>
      <w:r w:rsidR="00125227">
        <w:t>ASBFEO</w:t>
      </w:r>
      <w:r w:rsidRPr="00610D37">
        <w:t xml:space="preserve"> to abide by traditional constructs of impartiality if </w:t>
      </w:r>
      <w:r w:rsidR="002C5C93">
        <w:t>being</w:t>
      </w:r>
      <w:r w:rsidRPr="00610D37">
        <w:t xml:space="preserve"> also an “advocate”.</w:t>
      </w:r>
      <w:r>
        <w:t xml:space="preserve"> </w:t>
      </w:r>
      <w:r w:rsidRPr="00610D37">
        <w:t xml:space="preserve">Notwithstanding </w:t>
      </w:r>
      <w:r>
        <w:t>this</w:t>
      </w:r>
      <w:r w:rsidRPr="00610D37">
        <w:t>, there is no evidence to suggest that ASBFEO has failed to be impartial in its Alternative Dispute Resolution</w:t>
      </w:r>
      <w:r w:rsidRPr="005472A7">
        <w:t xml:space="preserve"> (ADR) or </w:t>
      </w:r>
      <w:r w:rsidRPr="00610D37">
        <w:t xml:space="preserve">mediation functions. </w:t>
      </w:r>
    </w:p>
    <w:p w14:paraId="4BF70576" w14:textId="77777777" w:rsidR="003D04FC" w:rsidRDefault="003D04FC" w:rsidP="00AB1A98">
      <w:pPr>
        <w:jc w:val="both"/>
      </w:pPr>
      <w:r>
        <w:t>The Review argues impartiality is not necessary for the current exercise of ASBFEO’s assistance function. Further, given a name change, stakeholder expectations of the need for impartiality will resolve, freeing ASBFEO to provide advocacy and support to small businesses without undue expectations.</w:t>
      </w:r>
    </w:p>
    <w:p w14:paraId="3F4C414F" w14:textId="41287997" w:rsidR="003D04FC" w:rsidRPr="00BF5731" w:rsidRDefault="003D04FC" w:rsidP="00AB1A98">
      <w:pPr>
        <w:jc w:val="both"/>
      </w:pPr>
      <w:r>
        <w:t xml:space="preserve">As a final note, ASBFEO and other stakeholders have highlighted the need for arbitration to support fair outcomes for small businesses in disputes with larger entities. While beyond the scope of this report to consider whether ASBFEO should acquire powers to bind parties to resolution outcomes, the Review notes that impartiality is essential for the application of such powers. The question of arbitration was discussed more fully in </w:t>
      </w:r>
      <w:r w:rsidRPr="007F4492">
        <w:rPr>
          <w:b/>
          <w:bCs/>
        </w:rPr>
        <w:t xml:space="preserve">Chapter </w:t>
      </w:r>
      <w:r w:rsidR="001F1A79">
        <w:rPr>
          <w:b/>
          <w:bCs/>
        </w:rPr>
        <w:t>5</w:t>
      </w:r>
      <w:r w:rsidRPr="007F4492">
        <w:rPr>
          <w:b/>
          <w:bCs/>
        </w:rPr>
        <w:t>: Providing assistance to small businesses and family enterprises</w:t>
      </w:r>
      <w:r>
        <w:t>.</w:t>
      </w:r>
    </w:p>
    <w:p w14:paraId="6B72539B" w14:textId="5D6046A3" w:rsidR="003D04FC" w:rsidRDefault="003D04FC" w:rsidP="00AB1A98">
      <w:pPr>
        <w:pStyle w:val="Heading3"/>
        <w:jc w:val="both"/>
      </w:pPr>
      <w:bookmarkStart w:id="67" w:name="_Toc74307620"/>
      <w:r>
        <w:t xml:space="preserve">The </w:t>
      </w:r>
      <w:r w:rsidR="005214CB">
        <w:t>R</w:t>
      </w:r>
      <w:r>
        <w:t xml:space="preserve">elationship </w:t>
      </w:r>
      <w:r w:rsidR="005214CB">
        <w:t>B</w:t>
      </w:r>
      <w:r>
        <w:t xml:space="preserve">etween ASBFEO’s </w:t>
      </w:r>
      <w:r w:rsidR="005214CB">
        <w:t>A</w:t>
      </w:r>
      <w:r>
        <w:t xml:space="preserve">dvocacy and </w:t>
      </w:r>
      <w:r w:rsidR="005214CB">
        <w:t>A</w:t>
      </w:r>
      <w:r>
        <w:t xml:space="preserve">ssistance </w:t>
      </w:r>
      <w:r w:rsidR="005214CB">
        <w:t>F</w:t>
      </w:r>
      <w:r>
        <w:t>unctions</w:t>
      </w:r>
      <w:bookmarkEnd w:id="67"/>
    </w:p>
    <w:p w14:paraId="6D194DAE" w14:textId="0D9BBD53" w:rsidR="00896461" w:rsidRDefault="003D04FC" w:rsidP="00AB1A98">
      <w:pPr>
        <w:jc w:val="both"/>
      </w:pPr>
      <w:r>
        <w:t xml:space="preserve">Both assistance and advocacy functions should be evidence-driven to promote trust with stakeholders and to generate appropriate outputs. Stakeholders have consistently highlighted the benefits of ASBFEO’s advocacy function being informed by the assistance function. The </w:t>
      </w:r>
      <w:r w:rsidRPr="1B3F328A">
        <w:t xml:space="preserve">two functions </w:t>
      </w:r>
      <w:r w:rsidRPr="008F6BD3">
        <w:t>can</w:t>
      </w:r>
      <w:r>
        <w:t xml:space="preserve"> and do</w:t>
      </w:r>
      <w:r w:rsidRPr="008F6BD3">
        <w:t xml:space="preserve"> </w:t>
      </w:r>
      <w:r w:rsidRPr="1B3F328A">
        <w:t>operate synergistically</w:t>
      </w:r>
      <w:r>
        <w:t>, f</w:t>
      </w:r>
      <w:r w:rsidRPr="1B3F328A">
        <w:t>or example</w:t>
      </w:r>
      <w:r>
        <w:t>:</w:t>
      </w:r>
      <w:r w:rsidRPr="1B3F328A">
        <w:t xml:space="preserve"> </w:t>
      </w:r>
      <w:r w:rsidRPr="008F6BD3">
        <w:t>in the instance</w:t>
      </w:r>
      <w:r w:rsidR="00216C3E">
        <w:t>,</w:t>
      </w:r>
      <w:r w:rsidRPr="008F6BD3">
        <w:t xml:space="preserve"> a </w:t>
      </w:r>
      <w:r>
        <w:t>systemic</w:t>
      </w:r>
      <w:r w:rsidRPr="1B3F328A">
        <w:t xml:space="preserve"> issue</w:t>
      </w:r>
      <w:r>
        <w:t xml:space="preserve"> affecting multiple small busines</w:t>
      </w:r>
      <w:r w:rsidR="00216C3E">
        <w:t>se</w:t>
      </w:r>
      <w:r>
        <w:t>s across geographies or states is</w:t>
      </w:r>
      <w:r w:rsidRPr="1B3F328A">
        <w:t xml:space="preserve"> </w:t>
      </w:r>
      <w:r w:rsidRPr="008F6BD3">
        <w:t>identified</w:t>
      </w:r>
      <w:r w:rsidRPr="1B3F328A">
        <w:t xml:space="preserve"> through the </w:t>
      </w:r>
      <w:r>
        <w:t>A</w:t>
      </w:r>
      <w:r w:rsidRPr="1B3F328A">
        <w:t>ssistance function</w:t>
      </w:r>
      <w:r>
        <w:t>, the data can be</w:t>
      </w:r>
      <w:r w:rsidRPr="008F6BD3">
        <w:t xml:space="preserve"> </w:t>
      </w:r>
      <w:r>
        <w:t>used</w:t>
      </w:r>
      <w:r w:rsidRPr="00F73F80">
        <w:t xml:space="preserve"> to further inform</w:t>
      </w:r>
      <w:r w:rsidRPr="1B3F328A">
        <w:t xml:space="preserve"> the </w:t>
      </w:r>
      <w:r w:rsidRPr="008F6BD3">
        <w:t>output</w:t>
      </w:r>
      <w:r w:rsidRPr="1B3F328A">
        <w:t xml:space="preserve"> of the </w:t>
      </w:r>
      <w:r>
        <w:t>A</w:t>
      </w:r>
      <w:r w:rsidRPr="1B3F328A">
        <w:t xml:space="preserve">dvocacy </w:t>
      </w:r>
      <w:r>
        <w:t>function.</w:t>
      </w:r>
    </w:p>
    <w:p w14:paraId="060FD173" w14:textId="2F4ECF0A" w:rsidR="003D04FC" w:rsidRDefault="003D04FC" w:rsidP="00AB1A98">
      <w:pPr>
        <w:jc w:val="both"/>
      </w:pPr>
      <w:r>
        <w:t>The Review notes some stakeholders indicated that more formal pathways for sharing information between these functions would be beneficial for both ASBFEO and across</w:t>
      </w:r>
      <w:r w:rsidR="00E73E10">
        <w:t xml:space="preserve"> the</w:t>
      </w:r>
      <w:r>
        <w:t xml:space="preserve"> Australian small business assistance ecosystem. These pathways may include:</w:t>
      </w:r>
    </w:p>
    <w:p w14:paraId="27E2CF98" w14:textId="1C59D0E2" w:rsidR="003D04FC" w:rsidRDefault="00216C3E" w:rsidP="00C91676">
      <w:pPr>
        <w:pStyle w:val="ListParagraph"/>
        <w:numPr>
          <w:ilvl w:val="0"/>
          <w:numId w:val="70"/>
        </w:numPr>
        <w:jc w:val="both"/>
      </w:pPr>
      <w:r>
        <w:t>M</w:t>
      </w:r>
      <w:r w:rsidR="003D04FC">
        <w:t>ore structured and detailed information gather</w:t>
      </w:r>
      <w:r>
        <w:t>ing</w:t>
      </w:r>
      <w:r w:rsidR="003D04FC">
        <w:t xml:space="preserve"> process</w:t>
      </w:r>
      <w:r>
        <w:t>es</w:t>
      </w:r>
      <w:r w:rsidR="003D04FC">
        <w:t xml:space="preserve"> for assistance cases</w:t>
      </w:r>
    </w:p>
    <w:p w14:paraId="4342B124" w14:textId="77777777" w:rsidR="003D04FC" w:rsidRDefault="003D04FC" w:rsidP="00C91676">
      <w:pPr>
        <w:pStyle w:val="ListParagraph"/>
        <w:numPr>
          <w:ilvl w:val="0"/>
          <w:numId w:val="70"/>
        </w:numPr>
        <w:jc w:val="both"/>
      </w:pPr>
      <w:r>
        <w:t>Data sharing protocols across small business assistance agencies</w:t>
      </w:r>
    </w:p>
    <w:p w14:paraId="70929162" w14:textId="77777777" w:rsidR="003D04FC" w:rsidRDefault="003D04FC" w:rsidP="00C91676">
      <w:pPr>
        <w:pStyle w:val="ListParagraph"/>
        <w:numPr>
          <w:ilvl w:val="0"/>
          <w:numId w:val="70"/>
        </w:numPr>
        <w:jc w:val="both"/>
      </w:pPr>
      <w:r>
        <w:t>Data analysis capabilities to draw out systemic themes.</w:t>
      </w:r>
    </w:p>
    <w:p w14:paraId="579A197A" w14:textId="77777777" w:rsidR="003D04FC" w:rsidRDefault="003D04FC" w:rsidP="00AB1A98">
      <w:pPr>
        <w:spacing w:line="240" w:lineRule="auto"/>
        <w:jc w:val="both"/>
      </w:pPr>
    </w:p>
    <w:p w14:paraId="6788529C" w14:textId="103BE2E2" w:rsidR="003D04FC" w:rsidRDefault="00B866CE" w:rsidP="00AB1A98">
      <w:pPr>
        <w:pStyle w:val="Heading2"/>
        <w:jc w:val="both"/>
      </w:pPr>
      <w:bookmarkStart w:id="68" w:name="_Toc74307621"/>
      <w:r>
        <w:t xml:space="preserve">The </w:t>
      </w:r>
      <w:r w:rsidR="005214CB">
        <w:t>E</w:t>
      </w:r>
      <w:r w:rsidR="003D04FC">
        <w:t xml:space="preserve">ffectiveness of ASBFEO’s </w:t>
      </w:r>
      <w:r w:rsidR="005214CB">
        <w:t>F</w:t>
      </w:r>
      <w:r w:rsidR="003D04FC">
        <w:t>unctions</w:t>
      </w:r>
      <w:bookmarkEnd w:id="68"/>
    </w:p>
    <w:p w14:paraId="73D62A0C" w14:textId="77777777" w:rsidR="003D04FC" w:rsidRDefault="003D04FC" w:rsidP="00AB1A98">
      <w:pPr>
        <w:jc w:val="both"/>
      </w:pPr>
      <w:r w:rsidRPr="006B544C">
        <w:t xml:space="preserve">This section describes the effectiveness of ASBFEO’s function in terms of effort expended and outcomes achieved. </w:t>
      </w:r>
    </w:p>
    <w:p w14:paraId="7A180677" w14:textId="77777777" w:rsidR="003D04FC" w:rsidRDefault="003D04FC" w:rsidP="00AB1A98">
      <w:pPr>
        <w:jc w:val="both"/>
      </w:pPr>
      <w:r>
        <w:t xml:space="preserve">ASBFEO’s reputation has become almost synonymous with its advocacy role. Government and industry stakeholders are very aware of ASBFEO’s advocacy impact and congratulate ASBFEO on identifying the key issues impacting the sector. This work has been valuable in highlighting the need for policy that supports small businesses. </w:t>
      </w:r>
    </w:p>
    <w:p w14:paraId="06BD0A08" w14:textId="25976017" w:rsidR="003D04FC" w:rsidRDefault="005214CB" w:rsidP="00AB1A98">
      <w:pPr>
        <w:jc w:val="both"/>
      </w:pPr>
      <w:r>
        <w:rPr>
          <w:noProof/>
        </w:rPr>
        <mc:AlternateContent>
          <mc:Choice Requires="wps">
            <w:drawing>
              <wp:anchor distT="91440" distB="91440" distL="114300" distR="114300" simplePos="0" relativeHeight="251658241" behindDoc="0" locked="0" layoutInCell="1" allowOverlap="1" wp14:anchorId="11B3F3F9" wp14:editId="614D9F34">
                <wp:simplePos x="0" y="0"/>
                <wp:positionH relativeFrom="margin">
                  <wp:posOffset>838200</wp:posOffset>
                </wp:positionH>
                <wp:positionV relativeFrom="paragraph">
                  <wp:posOffset>723265</wp:posOffset>
                </wp:positionV>
                <wp:extent cx="3474720" cy="100012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000125"/>
                        </a:xfrm>
                        <a:prstGeom prst="rect">
                          <a:avLst/>
                        </a:prstGeom>
                        <a:noFill/>
                        <a:ln w="9525">
                          <a:noFill/>
                          <a:miter lim="800000"/>
                          <a:headEnd/>
                          <a:tailEnd/>
                        </a:ln>
                      </wps:spPr>
                      <wps:txbx>
                        <w:txbxContent>
                          <w:p w14:paraId="6B7663AC" w14:textId="7B0A5F19" w:rsidR="009F62B0" w:rsidRDefault="009F62B0" w:rsidP="00B879EC">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F610E0">
                              <w:rPr>
                                <w:i/>
                                <w:iCs/>
                                <w:color w:val="AD84C6" w:themeColor="accent1"/>
                                <w:sz w:val="24"/>
                                <w:szCs w:val="24"/>
                              </w:rPr>
                              <w:t>If ASBFEO ends up becoming a cheer squad for the Government or is silent on issues, it may seem there’s no independence.</w:t>
                            </w:r>
                            <w:r>
                              <w:rPr>
                                <w:i/>
                                <w:iCs/>
                                <w:color w:val="AD84C6" w:themeColor="accent1"/>
                                <w:sz w:val="24"/>
                                <w:szCs w:val="24"/>
                              </w:rPr>
                              <w:t>”</w:t>
                            </w:r>
                          </w:p>
                          <w:p w14:paraId="37DAA4A9" w14:textId="77777777" w:rsidR="009F62B0" w:rsidRDefault="009F62B0" w:rsidP="00B879EC">
                            <w:pPr>
                              <w:jc w:val="center"/>
                            </w:pP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xmlns:w16="http://schemas.microsoft.com/office/word/2018/wordml" xmlns:w16cex="http://schemas.microsoft.com/office/word/2018/wordml/cex">
            <w:pict>
              <v:shape w14:anchorId="11B3F3F9" id="_x0000_s1041" type="#_x0000_t202" style="position:absolute;left:0;text-align:left;margin-left:66pt;margin-top:56.95pt;width:273.6pt;height:78.75pt;z-index:251658241;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" filled="f" stroked="f">
                <v:textbox>
                  <w:txbxContent>
                    <w:p w14:paraId="6B7663AC" w14:textId="7B0A5F19" w:rsidR="009F62B0" w:rsidRDefault="009F62B0" w:rsidP="00B879EC">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t>
                      </w:r>
                      <w:r w:rsidRPr="00F610E0">
                        <w:rPr>
                          <w:i/>
                          <w:iCs/>
                          <w:color w:val="AD84C6" w:themeColor="accent1"/>
                          <w:sz w:val="24"/>
                          <w:szCs w:val="24"/>
                        </w:rPr>
                        <w:t>If ASBFEO ends up becoming a cheer squad for the Government or is silent on issues, it may seem there’s no independence.</w:t>
                      </w:r>
                      <w:r>
                        <w:rPr>
                          <w:i/>
                          <w:iCs/>
                          <w:color w:val="AD84C6" w:themeColor="accent1"/>
                          <w:sz w:val="24"/>
                          <w:szCs w:val="24"/>
                        </w:rPr>
                        <w:t>”</w:t>
                      </w:r>
                    </w:p>
                    <w:p w14:paraId="37DAA4A9" w14:textId="77777777" w:rsidR="009F62B0" w:rsidRDefault="009F62B0" w:rsidP="00B879EC">
                      <w:pPr>
                        <w:jc w:val="center"/>
                      </w:pPr>
                    </w:p>
                  </w:txbxContent>
                </v:textbox>
                <w10:wrap type="topAndBottom" anchorx="margin"/>
              </v:shape>
            </w:pict>
          </mc:Fallback>
        </mc:AlternateContent>
      </w:r>
      <w:r w:rsidR="003D04FC">
        <w:t xml:space="preserve">ASBFEO has been highly active in performing its advocacy duties, producing notable volumes </w:t>
      </w:r>
      <w:r w:rsidR="00531097">
        <w:t xml:space="preserve">of </w:t>
      </w:r>
      <w:r w:rsidR="003D04FC">
        <w:t>inquiries, reviews, and media releases (print and digital)</w:t>
      </w:r>
      <w:r w:rsidR="003D04FC">
        <w:rPr>
          <w:rStyle w:val="FootnoteReference"/>
        </w:rPr>
        <w:footnoteReference w:id="34"/>
      </w:r>
      <w:r w:rsidR="003D04FC">
        <w:t xml:space="preserve"> as its primary approaches to advocacy. There is widespread acknowledgement that this work </w:t>
      </w:r>
      <w:r w:rsidR="003D04FC" w:rsidRPr="007B3979">
        <w:t>-</w:t>
      </w:r>
      <w:r w:rsidR="003D04FC" w:rsidRPr="007B3979">
        <w:tab/>
        <w:t>has been undertaken with the greatest intent to make a positive impact on small businesses</w:t>
      </w:r>
      <w:r w:rsidR="003D04FC">
        <w:t xml:space="preserve">. ASBFEO has acted as a </w:t>
      </w:r>
      <w:r w:rsidR="003D04FC" w:rsidRPr="00A02927">
        <w:rPr>
          <w:i/>
          <w:iCs/>
        </w:rPr>
        <w:t>resounding voice</w:t>
      </w:r>
      <w:r w:rsidR="003D04FC" w:rsidRPr="00A02927">
        <w:t xml:space="preserve"> for small businesses and their interest</w:t>
      </w:r>
      <w:r w:rsidR="003D04FC">
        <w:t>.</w:t>
      </w:r>
    </w:p>
    <w:p w14:paraId="44F9B0D3" w14:textId="77777777" w:rsidR="003F3B38" w:rsidRDefault="003D04FC" w:rsidP="00AB1A98">
      <w:pPr>
        <w:pStyle w:val="NormalWeb"/>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Advocacy effectiveness can be measured by</w:t>
      </w:r>
      <w:r w:rsidR="003F3B38">
        <w:rPr>
          <w:rFonts w:asciiTheme="minorHAnsi" w:hAnsiTheme="minorHAnsi" w:cstheme="minorBidi"/>
          <w:sz w:val="22"/>
          <w:szCs w:val="22"/>
        </w:rPr>
        <w:t>:</w:t>
      </w:r>
      <w:r>
        <w:rPr>
          <w:rFonts w:asciiTheme="minorHAnsi" w:hAnsiTheme="minorHAnsi" w:cstheme="minorBidi"/>
          <w:sz w:val="22"/>
          <w:szCs w:val="22"/>
        </w:rPr>
        <w:t xml:space="preserve"> </w:t>
      </w:r>
    </w:p>
    <w:p w14:paraId="71964620" w14:textId="739D8DED" w:rsidR="003F3B38" w:rsidRDefault="003D04FC" w:rsidP="00C91676">
      <w:pPr>
        <w:pStyle w:val="NormalWeb"/>
        <w:numPr>
          <w:ilvl w:val="0"/>
          <w:numId w:val="71"/>
        </w:numPr>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the increase</w:t>
      </w:r>
      <w:r w:rsidR="00FF7E4A">
        <w:rPr>
          <w:rFonts w:asciiTheme="minorHAnsi" w:hAnsiTheme="minorHAnsi" w:cstheme="minorBidi"/>
          <w:sz w:val="22"/>
          <w:szCs w:val="22"/>
        </w:rPr>
        <w:t>d</w:t>
      </w:r>
      <w:r>
        <w:rPr>
          <w:rFonts w:asciiTheme="minorHAnsi" w:hAnsiTheme="minorHAnsi" w:cstheme="minorBidi"/>
          <w:sz w:val="22"/>
          <w:szCs w:val="22"/>
        </w:rPr>
        <w:t xml:space="preserve"> acknowledgement of the small business agenda </w:t>
      </w:r>
    </w:p>
    <w:p w14:paraId="3B8C0081" w14:textId="75F85483" w:rsidR="003D04FC" w:rsidRDefault="003D04FC" w:rsidP="00C91676">
      <w:pPr>
        <w:pStyle w:val="NormalWeb"/>
        <w:numPr>
          <w:ilvl w:val="0"/>
          <w:numId w:val="71"/>
        </w:numPr>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through</w:t>
      </w:r>
      <w:r w:rsidR="004D43A5">
        <w:rPr>
          <w:rFonts w:asciiTheme="minorHAnsi" w:hAnsiTheme="minorHAnsi" w:cstheme="minorBidi"/>
          <w:sz w:val="22"/>
          <w:szCs w:val="22"/>
        </w:rPr>
        <w:t xml:space="preserve"> </w:t>
      </w:r>
      <w:r w:rsidR="00FF7E4A">
        <w:rPr>
          <w:rFonts w:asciiTheme="minorHAnsi" w:hAnsiTheme="minorHAnsi" w:cstheme="minorBidi"/>
          <w:sz w:val="22"/>
          <w:szCs w:val="22"/>
        </w:rPr>
        <w:t>inquiries and reviews conducted by ASBFEO,</w:t>
      </w:r>
      <w:r w:rsidR="00FF7E4A">
        <w:rPr>
          <w:rStyle w:val="FootnoteReference"/>
          <w:rFonts w:asciiTheme="minorHAnsi" w:hAnsiTheme="minorHAnsi" w:cstheme="minorBidi"/>
          <w:sz w:val="22"/>
          <w:szCs w:val="22"/>
        </w:rPr>
        <w:footnoteReference w:id="35"/>
      </w:r>
      <w:r w:rsidR="00FF7E4A">
        <w:rPr>
          <w:rFonts w:asciiTheme="minorHAnsi" w:hAnsiTheme="minorHAnsi" w:cstheme="minorBidi"/>
          <w:sz w:val="22"/>
          <w:szCs w:val="22"/>
        </w:rPr>
        <w:t xml:space="preserve"> as well as </w:t>
      </w:r>
      <w:r w:rsidR="004D43A5">
        <w:rPr>
          <w:rFonts w:asciiTheme="minorHAnsi" w:hAnsiTheme="minorHAnsi" w:cstheme="minorBidi"/>
          <w:sz w:val="22"/>
          <w:szCs w:val="22"/>
        </w:rPr>
        <w:t xml:space="preserve">submissions to </w:t>
      </w:r>
      <w:r w:rsidR="00FF7E4A">
        <w:rPr>
          <w:rFonts w:asciiTheme="minorHAnsi" w:hAnsiTheme="minorHAnsi" w:cstheme="minorBidi"/>
          <w:sz w:val="22"/>
          <w:szCs w:val="22"/>
        </w:rPr>
        <w:t xml:space="preserve">other government enquiries, such as </w:t>
      </w:r>
      <w:r w:rsidR="004D43A5">
        <w:rPr>
          <w:rFonts w:asciiTheme="minorHAnsi" w:hAnsiTheme="minorHAnsi" w:cstheme="minorBidi"/>
          <w:sz w:val="22"/>
          <w:szCs w:val="22"/>
        </w:rPr>
        <w:t>Productivity Commission projects</w:t>
      </w:r>
      <w:r w:rsidR="004D43A5">
        <w:rPr>
          <w:rStyle w:val="FootnoteReference"/>
          <w:rFonts w:asciiTheme="minorHAnsi" w:hAnsiTheme="minorHAnsi" w:cstheme="minorBidi"/>
          <w:sz w:val="22"/>
          <w:szCs w:val="22"/>
        </w:rPr>
        <w:footnoteReference w:id="36"/>
      </w:r>
    </w:p>
    <w:p w14:paraId="6FDE2F02" w14:textId="538F6ABA" w:rsidR="003F3B38" w:rsidRDefault="003F3B38" w:rsidP="00C91676">
      <w:pPr>
        <w:pStyle w:val="NormalWeb"/>
        <w:numPr>
          <w:ilvl w:val="0"/>
          <w:numId w:val="71"/>
        </w:numPr>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The reflection of the advocated positions in government policy.</w:t>
      </w:r>
      <w:r>
        <w:rPr>
          <w:rStyle w:val="FootnoteReference"/>
          <w:rFonts w:asciiTheme="minorHAnsi" w:hAnsiTheme="minorHAnsi" w:cstheme="minorBidi"/>
          <w:sz w:val="22"/>
          <w:szCs w:val="22"/>
        </w:rPr>
        <w:footnoteReference w:id="37"/>
      </w:r>
      <w:r>
        <w:rPr>
          <w:rFonts w:asciiTheme="minorHAnsi" w:hAnsiTheme="minorHAnsi" w:cstheme="minorBidi"/>
          <w:sz w:val="22"/>
          <w:szCs w:val="22"/>
        </w:rPr>
        <w:t xml:space="preserve"> </w:t>
      </w:r>
    </w:p>
    <w:p w14:paraId="3FFE3F75" w14:textId="77777777" w:rsidR="003F3B38" w:rsidRDefault="003F3B38" w:rsidP="00AB1A98">
      <w:pPr>
        <w:pStyle w:val="NormalWeb"/>
        <w:spacing w:before="0" w:beforeAutospacing="0" w:after="0" w:afterAutospacing="0"/>
        <w:ind w:left="720"/>
        <w:jc w:val="both"/>
        <w:rPr>
          <w:rFonts w:asciiTheme="minorHAnsi" w:hAnsiTheme="minorHAnsi" w:cstheme="minorBidi"/>
          <w:sz w:val="22"/>
          <w:szCs w:val="22"/>
        </w:rPr>
      </w:pPr>
    </w:p>
    <w:p w14:paraId="52CF257E" w14:textId="20400869" w:rsidR="003F3B38" w:rsidRDefault="003F3B38" w:rsidP="00AB1A98">
      <w:pPr>
        <w:pStyle w:val="NormalWeb"/>
        <w:spacing w:before="0" w:beforeAutospacing="0" w:after="0" w:afterAutospacing="0"/>
        <w:jc w:val="both"/>
        <w:rPr>
          <w:rFonts w:asciiTheme="minorHAnsi" w:hAnsiTheme="minorHAnsi" w:cstheme="minorBidi"/>
          <w:sz w:val="22"/>
          <w:szCs w:val="22"/>
        </w:rPr>
      </w:pPr>
      <w:r>
        <w:rPr>
          <w:rFonts w:asciiTheme="minorHAnsi" w:hAnsiTheme="minorHAnsi" w:cstheme="minorBidi"/>
          <w:sz w:val="22"/>
          <w:szCs w:val="22"/>
        </w:rPr>
        <w:t>The following sections explore these considerations.</w:t>
      </w:r>
    </w:p>
    <w:p w14:paraId="7D79B14B" w14:textId="7EC6061E" w:rsidR="00480CC0" w:rsidRDefault="00480CC0" w:rsidP="00AB1A98">
      <w:pPr>
        <w:pStyle w:val="NormalWeb"/>
        <w:spacing w:before="0" w:beforeAutospacing="0" w:after="0" w:afterAutospacing="0"/>
        <w:jc w:val="both"/>
        <w:rPr>
          <w:rFonts w:asciiTheme="minorHAnsi" w:hAnsiTheme="minorHAnsi" w:cstheme="minorBidi"/>
          <w:sz w:val="22"/>
          <w:szCs w:val="22"/>
        </w:rPr>
      </w:pPr>
    </w:p>
    <w:p w14:paraId="0914A606" w14:textId="6663038E" w:rsidR="00480CC0" w:rsidRDefault="00480CC0" w:rsidP="00AB1A98">
      <w:pPr>
        <w:pStyle w:val="Heading5"/>
        <w:jc w:val="both"/>
      </w:pPr>
      <w:r>
        <w:t>Uptake of ASBFEO Recommendations</w:t>
      </w:r>
    </w:p>
    <w:p w14:paraId="4B8B358D" w14:textId="6866AAD2" w:rsidR="00B07685" w:rsidRDefault="00B07685" w:rsidP="00072902">
      <w:pPr>
        <w:jc w:val="both"/>
      </w:pPr>
      <w:r>
        <w:t>A practical outcome of good advocacy is the uptake of recommendations and the implementation of advocated positions in government policy.</w:t>
      </w:r>
      <w:r w:rsidR="00282F07">
        <w:t xml:space="preserve"> In this section, the Review considers </w:t>
      </w:r>
      <w:r w:rsidR="00072902">
        <w:t>how often and to what degree ASBFEO’s recommendations have been implemented.</w:t>
      </w:r>
    </w:p>
    <w:p w14:paraId="233DAE7F" w14:textId="148F53AA" w:rsidR="00563A02" w:rsidRDefault="0058374A" w:rsidP="007C1271">
      <w:r>
        <w:t>ASBFEO</w:t>
      </w:r>
      <w:r w:rsidR="007C1271">
        <w:t xml:space="preserve"> maintains </w:t>
      </w:r>
      <w:r>
        <w:t xml:space="preserve">detailed records of recommendations </w:t>
      </w:r>
      <w:r w:rsidR="00EF012B">
        <w:t>included</w:t>
      </w:r>
      <w:r>
        <w:t xml:space="preserve"> </w:t>
      </w:r>
      <w:r w:rsidR="00EF012B">
        <w:t xml:space="preserve">in </w:t>
      </w:r>
      <w:r>
        <w:t>their various enquiries, research papers and review</w:t>
      </w:r>
      <w:r w:rsidR="00EF012B">
        <w:t>s</w:t>
      </w:r>
      <w:r>
        <w:t>.</w:t>
      </w:r>
      <w:r w:rsidR="00300BF8">
        <w:t xml:space="preserve"> In assessing uptake of </w:t>
      </w:r>
      <w:r w:rsidR="0047365D">
        <w:t xml:space="preserve">ASBFEO’s recommendations, the </w:t>
      </w:r>
      <w:r w:rsidR="00300BF8">
        <w:t xml:space="preserve">Review has considered documentation </w:t>
      </w:r>
      <w:r w:rsidR="00BC1703">
        <w:t xml:space="preserve">provided by ASBFEO </w:t>
      </w:r>
      <w:r w:rsidR="00300BF8">
        <w:t>and conducted desktop research to supplement the</w:t>
      </w:r>
      <w:r w:rsidR="003D52F0">
        <w:t>se records.</w:t>
      </w:r>
    </w:p>
    <w:p w14:paraId="0120A8B6" w14:textId="77777777" w:rsidR="00640EC3" w:rsidRDefault="0058374A" w:rsidP="0058374A">
      <w:pPr>
        <w:jc w:val="both"/>
      </w:pPr>
      <w:r>
        <w:lastRenderedPageBreak/>
        <w:t>ASBFEO</w:t>
      </w:r>
      <w:r w:rsidR="00563A02">
        <w:t xml:space="preserve"> self-assessed the impact of the recommendations on a 5-tier </w:t>
      </w:r>
      <w:r w:rsidR="00C60F78">
        <w:t xml:space="preserve">“Outcome Status” </w:t>
      </w:r>
      <w:r w:rsidR="00563A02">
        <w:t>scale</w:t>
      </w:r>
      <w:r w:rsidR="00654A75">
        <w:t xml:space="preserve"> (with an outlier category for “no information”). The scale ranges</w:t>
      </w:r>
      <w:r w:rsidR="00563A02">
        <w:t xml:space="preserve"> from “</w:t>
      </w:r>
      <w:r w:rsidR="00563A02" w:rsidRPr="00654A75">
        <w:rPr>
          <w:i/>
          <w:iCs/>
        </w:rPr>
        <w:t>Not Implemented</w:t>
      </w:r>
      <w:r w:rsidR="00563A02">
        <w:t>” at the lower end of the scale, a signal of support mid-scale</w:t>
      </w:r>
      <w:r w:rsidR="00640EC3">
        <w:t>,</w:t>
      </w:r>
      <w:r w:rsidR="00563A02">
        <w:t xml:space="preserve"> and “</w:t>
      </w:r>
      <w:r w:rsidR="00654A75" w:rsidRPr="00654A75">
        <w:rPr>
          <w:i/>
          <w:iCs/>
        </w:rPr>
        <w:t>I</w:t>
      </w:r>
      <w:r w:rsidR="00563A02" w:rsidRPr="00654A75">
        <w:rPr>
          <w:i/>
          <w:iCs/>
        </w:rPr>
        <w:t>mplemented</w:t>
      </w:r>
      <w:r w:rsidR="00563A02">
        <w:t xml:space="preserve">” as the top outcome. </w:t>
      </w:r>
    </w:p>
    <w:p w14:paraId="717342E8" w14:textId="4F42D4FD" w:rsidR="00637277" w:rsidRDefault="00563A02" w:rsidP="00AB1A98">
      <w:pPr>
        <w:jc w:val="both"/>
      </w:pPr>
      <w:r>
        <w:t>ASB</w:t>
      </w:r>
      <w:r w:rsidR="00640EC3">
        <w:t>F</w:t>
      </w:r>
      <w:r>
        <w:t>EO reports</w:t>
      </w:r>
      <w:r w:rsidR="0058374A">
        <w:t xml:space="preserve"> 2</w:t>
      </w:r>
      <w:r w:rsidR="000D3E24">
        <w:t>1</w:t>
      </w:r>
      <w:r w:rsidR="0058374A">
        <w:t>% of the</w:t>
      </w:r>
      <w:r w:rsidR="00640EC3">
        <w:t>ir</w:t>
      </w:r>
      <w:r w:rsidR="0058374A">
        <w:t xml:space="preserve"> recommendations as “</w:t>
      </w:r>
      <w:r w:rsidR="00654A75">
        <w:t>I</w:t>
      </w:r>
      <w:r w:rsidR="0058374A">
        <w:t>mplemented” and 12% as “</w:t>
      </w:r>
      <w:r w:rsidR="00654A75">
        <w:t>M</w:t>
      </w:r>
      <w:r w:rsidR="0058374A">
        <w:t xml:space="preserve">ostly </w:t>
      </w:r>
      <w:r w:rsidR="00654A75">
        <w:t>I</w:t>
      </w:r>
      <w:r w:rsidR="0058374A">
        <w:t>mplemented”.</w:t>
      </w:r>
      <w:r w:rsidR="001F293B">
        <w:t xml:space="preserve"> </w:t>
      </w:r>
      <w:r w:rsidR="00480CC0">
        <w:t>The following chart shows the implementation status of ASBFEO’s recommendations across each type of paper</w:t>
      </w:r>
      <w:r w:rsidR="00637277">
        <w:t xml:space="preserve"> over the </w:t>
      </w:r>
      <w:r w:rsidR="00970AA8">
        <w:t>Review Period</w:t>
      </w:r>
      <w:r w:rsidR="00480CC0">
        <w:t>.</w:t>
      </w:r>
    </w:p>
    <w:p w14:paraId="62FB55AB" w14:textId="2D615CF3" w:rsidR="00E94648" w:rsidRDefault="00582F1C" w:rsidP="00896461">
      <w:pPr>
        <w:keepNext/>
        <w:jc w:val="center"/>
      </w:pPr>
      <w:r w:rsidRPr="00637277">
        <w:rPr>
          <w:noProof/>
        </w:rPr>
        <mc:AlternateContent>
          <mc:Choice Requires="wps">
            <w:drawing>
              <wp:anchor distT="0" distB="0" distL="114300" distR="114300" simplePos="0" relativeHeight="251658256" behindDoc="0" locked="0" layoutInCell="1" allowOverlap="1" wp14:anchorId="64463490" wp14:editId="5AAF64A4">
                <wp:simplePos x="0" y="0"/>
                <wp:positionH relativeFrom="margin">
                  <wp:posOffset>1200150</wp:posOffset>
                </wp:positionH>
                <wp:positionV relativeFrom="paragraph">
                  <wp:posOffset>5715</wp:posOffset>
                </wp:positionV>
                <wp:extent cx="3410585" cy="262255"/>
                <wp:effectExtent l="0" t="0" r="0" b="0"/>
                <wp:wrapSquare wrapText="bothSides"/>
                <wp:docPr id="281" name="TextBox 182"/>
                <wp:cNvGraphicFramePr/>
                <a:graphic xmlns:a="http://schemas.openxmlformats.org/drawingml/2006/main">
                  <a:graphicData uri="http://schemas.microsoft.com/office/word/2010/wordprocessingShape">
                    <wps:wsp>
                      <wps:cNvSpPr txBox="1"/>
                      <wps:spPr>
                        <a:xfrm>
                          <a:off x="0" y="0"/>
                          <a:ext cx="3410585" cy="262255"/>
                        </a:xfrm>
                        <a:prstGeom prst="rect">
                          <a:avLst/>
                        </a:prstGeom>
                        <a:noFill/>
                      </wps:spPr>
                      <wps:txbx>
                        <w:txbxContent>
                          <w:p w14:paraId="1F9667EE" w14:textId="77777777" w:rsidR="009F62B0" w:rsidRPr="00582F1C" w:rsidRDefault="009F62B0" w:rsidP="00637277">
                            <w:pPr>
                              <w:jc w:val="center"/>
                              <w:rPr>
                                <w:b/>
                                <w:bCs/>
                                <w:sz w:val="20"/>
                                <w:szCs w:val="20"/>
                              </w:rPr>
                            </w:pPr>
                            <w:r w:rsidRPr="00582F1C">
                              <w:rPr>
                                <w:rFonts w:hAnsi="Calibri"/>
                                <w:b/>
                                <w:bCs/>
                                <w:color w:val="000000" w:themeColor="text1"/>
                                <w:kern w:val="24"/>
                                <w:sz w:val="20"/>
                                <w:szCs w:val="20"/>
                              </w:rPr>
                              <w:t xml:space="preserve">Completed Review Recommendation Implementation Status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463490" id="TextBox 182" o:spid="_x0000_s1042" type="#_x0000_t202" style="position:absolute;left:0;text-align:left;margin-left:94.5pt;margin-top:.45pt;width:268.55pt;height:20.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" filled="f" stroked="f">
                <v:textbox>
                  <w:txbxContent>
                    <w:p w14:paraId="1F9667EE" w14:textId="77777777" w:rsidR="009F62B0" w:rsidRPr="00582F1C" w:rsidRDefault="009F62B0" w:rsidP="00637277">
                      <w:pPr>
                        <w:jc w:val="center"/>
                        <w:rPr>
                          <w:b/>
                          <w:bCs/>
                          <w:sz w:val="20"/>
                          <w:szCs w:val="20"/>
                        </w:rPr>
                      </w:pPr>
                      <w:r w:rsidRPr="00582F1C">
                        <w:rPr>
                          <w:rFonts w:hAnsi="Calibri"/>
                          <w:b/>
                          <w:bCs/>
                          <w:color w:val="000000" w:themeColor="text1"/>
                          <w:kern w:val="24"/>
                          <w:sz w:val="20"/>
                          <w:szCs w:val="20"/>
                        </w:rPr>
                        <w:t xml:space="preserve">Completed Review Recommendation Implementation Status </w:t>
                      </w:r>
                    </w:p>
                  </w:txbxContent>
                </v:textbox>
                <w10:wrap type="square" anchorx="margin"/>
              </v:shape>
            </w:pict>
          </mc:Fallback>
        </mc:AlternateContent>
      </w:r>
      <w:r w:rsidR="00AF54C0">
        <w:rPr>
          <w:noProof/>
        </w:rPr>
        <w:drawing>
          <wp:inline distT="0" distB="0" distL="0" distR="0" wp14:anchorId="1A582184" wp14:editId="7C45440B">
            <wp:extent cx="2867271" cy="3499485"/>
            <wp:effectExtent l="0" t="0" r="9525"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67271" cy="3499485"/>
                    </a:xfrm>
                    <a:prstGeom prst="rect">
                      <a:avLst/>
                    </a:prstGeom>
                    <a:noFill/>
                  </pic:spPr>
                </pic:pic>
              </a:graphicData>
            </a:graphic>
          </wp:inline>
        </w:drawing>
      </w:r>
    </w:p>
    <w:p w14:paraId="4F171D45" w14:textId="66E73EB7" w:rsidR="00480CC0" w:rsidRDefault="00480CC0" w:rsidP="009C75A1">
      <w:pPr>
        <w:pStyle w:val="Caption"/>
        <w:jc w:val="center"/>
      </w:pPr>
      <w:r>
        <w:t xml:space="preserve">Figure </w:t>
      </w:r>
      <w:r w:rsidR="003E3837">
        <w:fldChar w:fldCharType="begin"/>
      </w:r>
      <w:r w:rsidR="003E3837">
        <w:instrText xml:space="preserve"> SEQ Figure \* ARABIC </w:instrText>
      </w:r>
      <w:r w:rsidR="003E3837">
        <w:fldChar w:fldCharType="separate"/>
      </w:r>
      <w:r w:rsidR="00BB7DFB">
        <w:rPr>
          <w:noProof/>
        </w:rPr>
        <w:t>4</w:t>
      </w:r>
      <w:r w:rsidR="003E3837">
        <w:rPr>
          <w:noProof/>
        </w:rPr>
        <w:fldChar w:fldCharType="end"/>
      </w:r>
      <w:r>
        <w:t>: Implementation Status of ASBFEO's recommendations</w:t>
      </w:r>
    </w:p>
    <w:p w14:paraId="10EB1E58" w14:textId="7FF2E0F6" w:rsidR="00C925FC" w:rsidRDefault="00C925FC" w:rsidP="00AB1A98">
      <w:pPr>
        <w:jc w:val="both"/>
      </w:pPr>
      <w:r>
        <w:t xml:space="preserve">Additional detail is provided in </w:t>
      </w:r>
      <w:r w:rsidRPr="00C15B0A">
        <w:rPr>
          <w:b/>
          <w:bCs/>
        </w:rPr>
        <w:t xml:space="preserve">Appendix </w:t>
      </w:r>
      <w:r>
        <w:rPr>
          <w:b/>
          <w:bCs/>
        </w:rPr>
        <w:t>“</w:t>
      </w:r>
      <w:r w:rsidRPr="00C15B0A">
        <w:rPr>
          <w:b/>
          <w:bCs/>
        </w:rPr>
        <w:t>D</w:t>
      </w:r>
      <w:r>
        <w:rPr>
          <w:b/>
          <w:bCs/>
        </w:rPr>
        <w:t>”</w:t>
      </w:r>
      <w:r w:rsidRPr="00C15B0A">
        <w:t>.</w:t>
      </w:r>
    </w:p>
    <w:p w14:paraId="359199DC" w14:textId="34C989A1" w:rsidR="006C42C5" w:rsidRDefault="00AF4D1F" w:rsidP="006C42C5">
      <w:pPr>
        <w:jc w:val="both"/>
      </w:pPr>
      <w:r>
        <w:t>The Review undertook an analysis of the implementation status of recommendations recorded as being implemented or partially implemented, using evidence provided by ASBFEO and independent research. I</w:t>
      </w:r>
      <w:r w:rsidR="00B249DD">
        <w:t xml:space="preserve">n nine </w:t>
      </w:r>
      <w:r>
        <w:t xml:space="preserve">cases, </w:t>
      </w:r>
      <w:r w:rsidR="00B249DD">
        <w:t>the Review found</w:t>
      </w:r>
      <w:r w:rsidR="00866479">
        <w:t xml:space="preserve"> </w:t>
      </w:r>
      <w:r w:rsidR="00B249DD">
        <w:t>insufficient evidence to warrant the ascribed recommendation status</w:t>
      </w:r>
      <w:r w:rsidR="00866479">
        <w:t xml:space="preserve">. </w:t>
      </w:r>
      <w:r w:rsidR="00B249DD">
        <w:t xml:space="preserve">Details are provided in </w:t>
      </w:r>
      <w:r w:rsidR="00B249DD" w:rsidRPr="00B249DD">
        <w:rPr>
          <w:b/>
          <w:bCs/>
        </w:rPr>
        <w:t>Appendix “</w:t>
      </w:r>
      <w:r w:rsidR="005C7C68">
        <w:rPr>
          <w:b/>
          <w:bCs/>
        </w:rPr>
        <w:t>I</w:t>
      </w:r>
      <w:r w:rsidR="00B249DD" w:rsidRPr="00B249DD">
        <w:rPr>
          <w:b/>
          <w:bCs/>
        </w:rPr>
        <w:t>”</w:t>
      </w:r>
      <w:r w:rsidR="00B249DD">
        <w:t>.</w:t>
      </w:r>
    </w:p>
    <w:p w14:paraId="7972D613" w14:textId="31265286" w:rsidR="00C60F78" w:rsidRDefault="00C60F78" w:rsidP="006C42C5">
      <w:pPr>
        <w:jc w:val="both"/>
      </w:pPr>
      <w:r>
        <w:t xml:space="preserve">To promote best practice, we challenge ASBFEO to continue refining and developing its self-assessment methodology (with well-defined criteria for each “Outcome Status” the continued use of empirical evidence) to support its benchmarking initiatives and re-affirm the effectiveness of its advocacy function internally </w:t>
      </w:r>
      <w:r w:rsidR="00AE4DD5">
        <w:t>and externally (should the question be aske</w:t>
      </w:r>
      <w:r w:rsidR="005D2824">
        <w:t>d</w:t>
      </w:r>
      <w:r w:rsidR="00AE4DD5">
        <w:t xml:space="preserve"> in the future). </w:t>
      </w:r>
    </w:p>
    <w:p w14:paraId="3247F7FF" w14:textId="0AE442AC" w:rsidR="00752C7B" w:rsidRDefault="00752C7B" w:rsidP="006C42C5">
      <w:pPr>
        <w:jc w:val="both"/>
      </w:pPr>
      <w:r>
        <w:t>Based on ASBFEO’s reported recommendation implementation rate</w:t>
      </w:r>
      <w:r w:rsidR="00F5645A">
        <w:t>, extensive consultation</w:t>
      </w:r>
      <w:r w:rsidR="00B0540D">
        <w:t>,</w:t>
      </w:r>
      <w:r>
        <w:t xml:space="preserve"> and the Review’s analysis, </w:t>
      </w:r>
      <w:r w:rsidR="00F5645A">
        <w:t>ASBFEO</w:t>
      </w:r>
      <w:r w:rsidR="00DF1216">
        <w:t>’s</w:t>
      </w:r>
      <w:r w:rsidR="00F5645A">
        <w:t xml:space="preserve"> advocacy function has been effective in acquitting its legislative and stakeholder expectations.</w:t>
      </w:r>
    </w:p>
    <w:p w14:paraId="57177DE7" w14:textId="77777777" w:rsidR="003D04FC" w:rsidRDefault="003D04FC" w:rsidP="00AB1A98">
      <w:pPr>
        <w:pStyle w:val="NormalWeb"/>
        <w:spacing w:before="0" w:beforeAutospacing="0" w:after="0" w:afterAutospacing="0"/>
        <w:jc w:val="both"/>
        <w:rPr>
          <w:rFonts w:asciiTheme="minorHAnsi" w:hAnsiTheme="minorHAnsi" w:cstheme="minorBidi"/>
          <w:b/>
          <w:bCs/>
          <w:sz w:val="22"/>
          <w:szCs w:val="22"/>
        </w:rPr>
      </w:pPr>
    </w:p>
    <w:p w14:paraId="3B45DE96" w14:textId="77777777" w:rsidR="003D04FC" w:rsidRDefault="003D04FC" w:rsidP="00AB1A98">
      <w:pPr>
        <w:pStyle w:val="Heading3"/>
        <w:jc w:val="both"/>
      </w:pPr>
      <w:bookmarkStart w:id="69" w:name="_Toc74307622"/>
      <w:r w:rsidRPr="00854EEE">
        <w:t>ASBFEOs Approach to Advocacy: Effectiveness and Impact on Stakeholders</w:t>
      </w:r>
      <w:bookmarkEnd w:id="69"/>
    </w:p>
    <w:p w14:paraId="4A1BDA54" w14:textId="77777777" w:rsidR="00E42677" w:rsidRDefault="00E42677" w:rsidP="00AB1A98">
      <w:pPr>
        <w:pStyle w:val="Heading5"/>
        <w:jc w:val="both"/>
      </w:pPr>
    </w:p>
    <w:p w14:paraId="7365405D" w14:textId="215EBA40" w:rsidR="003D04FC" w:rsidRPr="00A9525E" w:rsidRDefault="003D04FC" w:rsidP="00AB1A98">
      <w:pPr>
        <w:pStyle w:val="Heading5"/>
        <w:jc w:val="both"/>
      </w:pPr>
      <w:r>
        <w:t>A</w:t>
      </w:r>
      <w:r w:rsidRPr="00A9525E">
        <w:t>dvocacy role challenges federal agencies</w:t>
      </w:r>
    </w:p>
    <w:p w14:paraId="0E631984" w14:textId="31E2F2EA" w:rsidR="003D04FC" w:rsidRDefault="003D04FC" w:rsidP="00AB1A98">
      <w:pPr>
        <w:spacing w:line="240" w:lineRule="auto"/>
        <w:jc w:val="both"/>
      </w:pPr>
      <w:r>
        <w:t xml:space="preserve">ASBFEO has acted independently in its advocacy role, and the Review has noted the challenge this has at times posed to Federal Government agencies in particular. </w:t>
      </w:r>
    </w:p>
    <w:p w14:paraId="0AD68C63" w14:textId="656DB8A8" w:rsidR="003D04FC" w:rsidRDefault="005214CB" w:rsidP="00AB1A98">
      <w:pPr>
        <w:jc w:val="both"/>
      </w:pPr>
      <w:r>
        <w:rPr>
          <w:noProof/>
        </w:rPr>
        <mc:AlternateContent>
          <mc:Choice Requires="wps">
            <w:drawing>
              <wp:anchor distT="91440" distB="91440" distL="114300" distR="114300" simplePos="0" relativeHeight="251658251" behindDoc="0" locked="0" layoutInCell="1" allowOverlap="1" wp14:anchorId="74D517A2" wp14:editId="69E8B58B">
                <wp:simplePos x="0" y="0"/>
                <wp:positionH relativeFrom="margin">
                  <wp:align>center</wp:align>
                </wp:positionH>
                <wp:positionV relativeFrom="paragraph">
                  <wp:posOffset>815340</wp:posOffset>
                </wp:positionV>
                <wp:extent cx="3474720" cy="140398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A6A3635" w14:textId="77777777" w:rsidR="009F62B0" w:rsidRDefault="009F62B0" w:rsidP="00B879EC">
                            <w:pPr>
                              <w:pBdr>
                                <w:top w:val="single" w:sz="24" w:space="8" w:color="AD84C6" w:themeColor="accent1"/>
                                <w:bottom w:val="single" w:sz="24" w:space="8" w:color="AD84C6" w:themeColor="accent1"/>
                              </w:pBdr>
                              <w:spacing w:after="0"/>
                              <w:jc w:val="center"/>
                            </w:pPr>
                            <w:r>
                              <w:rPr>
                                <w:i/>
                                <w:iCs/>
                                <w:color w:val="AD84C6" w:themeColor="accent1"/>
                                <w:sz w:val="24"/>
                                <w:szCs w:val="24"/>
                              </w:rPr>
                              <w:t>“</w:t>
                            </w:r>
                            <w:r w:rsidRPr="00F610E0">
                              <w:rPr>
                                <w:i/>
                                <w:iCs/>
                                <w:color w:val="AD84C6" w:themeColor="accent1"/>
                                <w:sz w:val="24"/>
                                <w:szCs w:val="24"/>
                              </w:rPr>
                              <w:t xml:space="preserve">ASBFEO </w:t>
                            </w:r>
                            <w:r>
                              <w:rPr>
                                <w:i/>
                                <w:iCs/>
                                <w:color w:val="AD84C6" w:themeColor="accent1"/>
                                <w:sz w:val="24"/>
                                <w:szCs w:val="24"/>
                              </w:rPr>
                              <w:t>is a lobbying group with a government badge”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74D517A2" id="_x0000_s1043" type="#_x0000_t202" style="position:absolute;left:0;text-align:left;margin-left:0;margin-top:64.2pt;width:273.6pt;height:110.55pt;z-index:251658251;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FmDwIAAPwDAAAOAAAAZHJzL2Uyb0RvYy54bWysU21v2yAQ/j5p/wHxfbGdOG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" filled="f" stroked="f">
                <v:textbox style="mso-fit-shape-to-text:t">
                  <w:txbxContent>
                    <w:p w14:paraId="0A6A3635" w14:textId="77777777" w:rsidR="009F62B0" w:rsidRDefault="009F62B0" w:rsidP="00B879EC">
                      <w:pPr>
                        <w:pBdr>
                          <w:top w:val="single" w:sz="24" w:space="8" w:color="AD84C6" w:themeColor="accent1"/>
                          <w:bottom w:val="single" w:sz="24" w:space="8" w:color="AD84C6" w:themeColor="accent1"/>
                        </w:pBdr>
                        <w:spacing w:after="0"/>
                        <w:jc w:val="center"/>
                      </w:pPr>
                      <w:r>
                        <w:rPr>
                          <w:i/>
                          <w:iCs/>
                          <w:color w:val="AD84C6" w:themeColor="accent1"/>
                          <w:sz w:val="24"/>
                          <w:szCs w:val="24"/>
                        </w:rPr>
                        <w:t>“</w:t>
                      </w:r>
                      <w:r w:rsidRPr="00F610E0">
                        <w:rPr>
                          <w:i/>
                          <w:iCs/>
                          <w:color w:val="AD84C6" w:themeColor="accent1"/>
                          <w:sz w:val="24"/>
                          <w:szCs w:val="24"/>
                        </w:rPr>
                        <w:t xml:space="preserve">ASBFEO </w:t>
                      </w:r>
                      <w:r>
                        <w:rPr>
                          <w:i/>
                          <w:iCs/>
                          <w:color w:val="AD84C6" w:themeColor="accent1"/>
                          <w:sz w:val="24"/>
                          <w:szCs w:val="24"/>
                        </w:rPr>
                        <w:t>is a lobbying group with a government badge”</w:t>
                      </w:r>
                    </w:p>
                  </w:txbxContent>
                </v:textbox>
                <w10:wrap type="topAndBottom" anchorx="margin"/>
              </v:shape>
            </w:pict>
          </mc:Fallback>
        </mc:AlternateContent>
      </w:r>
      <w:r w:rsidR="003D04FC">
        <w:t xml:space="preserve">Various stakeholders at the State and Federal level </w:t>
      </w:r>
      <w:r w:rsidR="002C7FEE">
        <w:t xml:space="preserve">noted instances where </w:t>
      </w:r>
      <w:r w:rsidR="00125227">
        <w:t>ASBFEO</w:t>
      </w:r>
      <w:r w:rsidR="003D04FC">
        <w:t>’s comments, review</w:t>
      </w:r>
      <w:r w:rsidR="002C7FEE">
        <w:t>s</w:t>
      </w:r>
      <w:r w:rsidR="003D04FC">
        <w:t xml:space="preserve"> and actions </w:t>
      </w:r>
      <w:r w:rsidR="008040D7">
        <w:t>caused surprise, being released to</w:t>
      </w:r>
      <w:r w:rsidR="003D04FC">
        <w:t xml:space="preserve"> the media and other public forums</w:t>
      </w:r>
      <w:r w:rsidR="008040D7">
        <w:t xml:space="preserve"> without pre-briefing</w:t>
      </w:r>
      <w:r w:rsidR="003D04FC">
        <w:t xml:space="preserve">. </w:t>
      </w:r>
      <w:r w:rsidR="002C7FEE">
        <w:t xml:space="preserve">This has caused tension because agencies were not afforded the opportunity to brief their respective Ministers. </w:t>
      </w:r>
      <w:r w:rsidR="003D04FC">
        <w:t xml:space="preserve">These stakeholders </w:t>
      </w:r>
      <w:r w:rsidR="003816D6">
        <w:t xml:space="preserve">further </w:t>
      </w:r>
      <w:r w:rsidR="003D04FC">
        <w:t xml:space="preserve">highlighted the desirability of earlier engagement in ASBFEO’s advocacy processes to support </w:t>
      </w:r>
      <w:r w:rsidR="008040D7">
        <w:t xml:space="preserve">both </w:t>
      </w:r>
      <w:r w:rsidR="003D04FC">
        <w:t>effective policy development</w:t>
      </w:r>
      <w:r w:rsidR="008040D7">
        <w:t xml:space="preserve"> and </w:t>
      </w:r>
      <w:r w:rsidR="00E04DEA">
        <w:t>fostering of</w:t>
      </w:r>
      <w:r w:rsidR="008040D7">
        <w:t xml:space="preserve"> trust in furthering small business sector interests.</w:t>
      </w:r>
    </w:p>
    <w:p w14:paraId="63D4649D" w14:textId="3B4E2BBF" w:rsidR="003D04FC" w:rsidRDefault="003D04FC" w:rsidP="00AB1A98">
      <w:pPr>
        <w:jc w:val="both"/>
      </w:pPr>
      <w:r>
        <w:t>One notion shared by a government entity was the request t</w:t>
      </w:r>
      <w:r w:rsidR="00B069BA">
        <w:t>o</w:t>
      </w:r>
      <w:r>
        <w:t xml:space="preserve"> acknowledge the constraints of government</w:t>
      </w:r>
      <w:r w:rsidR="004744CF">
        <w:t xml:space="preserve"> (whether be it</w:t>
      </w:r>
      <w:r>
        <w:t xml:space="preserve"> practically, legally or within a specific time frame</w:t>
      </w:r>
      <w:r w:rsidR="004744CF">
        <w:t>)</w:t>
      </w:r>
      <w:r w:rsidR="00B069BA">
        <w:t xml:space="preserve">, as well as </w:t>
      </w:r>
      <w:r>
        <w:t>what can and cannot</w:t>
      </w:r>
      <w:r w:rsidR="00B069BA">
        <w:t xml:space="preserve"> </w:t>
      </w:r>
      <w:r>
        <w:t xml:space="preserve">be achieved. </w:t>
      </w:r>
    </w:p>
    <w:p w14:paraId="2DC512CD" w14:textId="42A7475C" w:rsidR="003D04FC" w:rsidRDefault="003D04FC" w:rsidP="00AB1A98">
      <w:pPr>
        <w:jc w:val="both"/>
      </w:pPr>
      <w:r>
        <w:t>On the other hand, the role of an “Ombudsman” implies keeping government agencies in</w:t>
      </w:r>
      <w:r w:rsidR="00531097">
        <w:t xml:space="preserve"> </w:t>
      </w:r>
      <w:r>
        <w:t xml:space="preserve">line, and this further contributes to the need for </w:t>
      </w:r>
      <w:r w:rsidR="00125227">
        <w:t>ASBFEO</w:t>
      </w:r>
      <w:r>
        <w:t xml:space="preserve"> to clarify its role with other agencies within the small business governance and support ecosystem –to avoid any misunderstandings and ensure alignment of priorities in the future. </w:t>
      </w:r>
    </w:p>
    <w:p w14:paraId="7C6F0C93" w14:textId="77777777" w:rsidR="003D04FC" w:rsidRPr="009D47C8" w:rsidRDefault="003D04FC" w:rsidP="00AB1A98">
      <w:pPr>
        <w:pStyle w:val="Heading5"/>
        <w:jc w:val="both"/>
        <w:rPr>
          <w:sz w:val="28"/>
          <w:szCs w:val="28"/>
        </w:rPr>
      </w:pPr>
      <w:r>
        <w:t xml:space="preserve">Small business and large business as parts of a whole: Is a </w:t>
      </w:r>
      <w:r w:rsidRPr="00071EEB">
        <w:t>“</w:t>
      </w:r>
      <w:r>
        <w:t>c</w:t>
      </w:r>
      <w:r w:rsidRPr="00071EEB">
        <w:t>ombative” approach against “big business”</w:t>
      </w:r>
      <w:r>
        <w:t xml:space="preserve"> warranted?</w:t>
      </w:r>
    </w:p>
    <w:p w14:paraId="4B4255E4" w14:textId="283E258E" w:rsidR="003D04FC" w:rsidRDefault="003D04FC" w:rsidP="00AB1A98">
      <w:pPr>
        <w:jc w:val="both"/>
      </w:pPr>
      <w:r>
        <w:t xml:space="preserve">The Review </w:t>
      </w:r>
      <w:r w:rsidR="00A73E69">
        <w:t>acknowledges</w:t>
      </w:r>
      <w:r>
        <w:t xml:space="preserve"> that the Australian economy relies on the growth of small businesses as well as the success of </w:t>
      </w:r>
      <w:r w:rsidR="00DF1216">
        <w:t>“</w:t>
      </w:r>
      <w:r>
        <w:t>big business</w:t>
      </w:r>
      <w:r w:rsidR="00DF1216">
        <w:t>”</w:t>
      </w:r>
      <w:r>
        <w:t xml:space="preserve">, with the role of </w:t>
      </w:r>
      <w:r w:rsidR="00125227">
        <w:t>ASBFEO</w:t>
      </w:r>
      <w:r>
        <w:t xml:space="preserve"> seen as both necessary from industry organisations and professional bodies with members of various sizes and turnover.</w:t>
      </w:r>
    </w:p>
    <w:p w14:paraId="73CD7E94" w14:textId="2FBB0AFA" w:rsidR="003D04FC" w:rsidRDefault="003D04FC" w:rsidP="00AB1A98">
      <w:pPr>
        <w:jc w:val="both"/>
      </w:pPr>
      <w:r w:rsidRPr="00AE0987">
        <w:t xml:space="preserve">Stakeholders have raised the need for greater </w:t>
      </w:r>
      <w:r>
        <w:t xml:space="preserve">consideration of the relationships between small and large businesses and the complex dynamics between the two. Impacts to small business flow on to large businesses and vice versa, </w:t>
      </w:r>
      <w:r w:rsidR="00531097">
        <w:t>where</w:t>
      </w:r>
      <w:r>
        <w:t xml:space="preserve"> a</w:t>
      </w:r>
      <w:r w:rsidR="00531097">
        <w:t xml:space="preserve"> </w:t>
      </w:r>
      <w:r w:rsidR="00827BF8">
        <w:t>well-</w:t>
      </w:r>
      <w:r w:rsidR="00531097">
        <w:t>informed</w:t>
      </w:r>
      <w:r>
        <w:t xml:space="preserve"> appreciation of the </w:t>
      </w:r>
      <w:r w:rsidR="00286CA5">
        <w:t>intricacies and</w:t>
      </w:r>
      <w:r>
        <w:t xml:space="preserve"> mechanisms involved are important for effective policy development. Stakeholders have suggested engagement with industry bodies will provide access to local and international subject matter expertise and deep experience of both issues and context – important inputs to the analysis of highly complex and sensitive systems.</w:t>
      </w:r>
    </w:p>
    <w:p w14:paraId="3DAAE7DD" w14:textId="6AD1DA59" w:rsidR="00C738AA" w:rsidRDefault="00C738AA" w:rsidP="00AB1A98">
      <w:pPr>
        <w:pStyle w:val="Heading5"/>
        <w:jc w:val="both"/>
      </w:pPr>
      <w:r>
        <w:t>Advocacy Quality</w:t>
      </w:r>
    </w:p>
    <w:p w14:paraId="75FBB01A" w14:textId="23542BBE" w:rsidR="004F525A" w:rsidRDefault="0025473E" w:rsidP="00AB1A98">
      <w:pPr>
        <w:jc w:val="both"/>
      </w:pPr>
      <w:r>
        <w:t>Reviews and inquiries</w:t>
      </w:r>
      <w:r w:rsidRPr="00762A88">
        <w:t xml:space="preserve"> </w:t>
      </w:r>
      <w:r>
        <w:t>into the issues affect</w:t>
      </w:r>
      <w:r w:rsidR="00A53EED">
        <w:t>ing</w:t>
      </w:r>
      <w:r>
        <w:t xml:space="preserve"> small businesses </w:t>
      </w:r>
      <w:r w:rsidRPr="00762A88">
        <w:t>should start wit</w:t>
      </w:r>
      <w:r>
        <w:t xml:space="preserve">hout any preconceived notions or outcome in mind (and with impartiality and independence as a base), with the findings </w:t>
      </w:r>
      <w:r w:rsidRPr="00762A88">
        <w:lastRenderedPageBreak/>
        <w:t xml:space="preserve">based on </w:t>
      </w:r>
      <w:r>
        <w:t xml:space="preserve">empirical </w:t>
      </w:r>
      <w:r w:rsidRPr="00762A88">
        <w:t>evidence</w:t>
      </w:r>
      <w:r>
        <w:t xml:space="preserve"> from </w:t>
      </w:r>
      <w:r w:rsidRPr="00762A88">
        <w:t>consultation</w:t>
      </w:r>
      <w:r>
        <w:t>s</w:t>
      </w:r>
      <w:r w:rsidRPr="00762A88">
        <w:t xml:space="preserve"> </w:t>
      </w:r>
      <w:r>
        <w:t>and investigations as</w:t>
      </w:r>
      <w:r w:rsidRPr="00762A88">
        <w:t xml:space="preserve"> input</w:t>
      </w:r>
      <w:r>
        <w:t xml:space="preserve">. </w:t>
      </w:r>
      <w:r w:rsidR="004F525A">
        <w:t xml:space="preserve">Policy makers and industry advocates commented that ASBFEO’s advocacy work could be better informed through engagement with subject matter experts and those with </w:t>
      </w:r>
      <w:r w:rsidR="009A5DCF">
        <w:t xml:space="preserve">an </w:t>
      </w:r>
      <w:r w:rsidR="004F525A">
        <w:t xml:space="preserve">understanding of the nuance of issues. </w:t>
      </w:r>
      <w:r w:rsidR="000562FB">
        <w:t>This prevalent opinion is important for ASBFEO to acknowledge.</w:t>
      </w:r>
      <w:r w:rsidR="00254731">
        <w:t xml:space="preserve"> By doing so, there is an opportunity </w:t>
      </w:r>
      <w:r w:rsidR="00515DC8">
        <w:t>to gain greater</w:t>
      </w:r>
      <w:r w:rsidR="00254731">
        <w:t xml:space="preserve"> influence</w:t>
      </w:r>
      <w:r w:rsidR="00515DC8">
        <w:t xml:space="preserve"> on the</w:t>
      </w:r>
      <w:r w:rsidR="00254731">
        <w:t xml:space="preserve"> government’s </w:t>
      </w:r>
      <w:r w:rsidR="00254731" w:rsidRPr="00732915">
        <w:t>agenda</w:t>
      </w:r>
      <w:r w:rsidR="00515DC8">
        <w:t xml:space="preserve"> and </w:t>
      </w:r>
      <w:r w:rsidR="00254731">
        <w:t>policy</w:t>
      </w:r>
      <w:r w:rsidR="00515DC8">
        <w:t xml:space="preserve"> making</w:t>
      </w:r>
      <w:r w:rsidR="00254731">
        <w:t xml:space="preserve">, and </w:t>
      </w:r>
      <w:r w:rsidR="00515DC8">
        <w:t>in turn to improve prospects for</w:t>
      </w:r>
      <w:r w:rsidR="00254731" w:rsidRPr="00732915">
        <w:t xml:space="preserve"> small business</w:t>
      </w:r>
      <w:r w:rsidR="00254731">
        <w:t>es and family enterprises around Australia</w:t>
      </w:r>
      <w:r w:rsidR="00515DC8">
        <w:t>.</w:t>
      </w:r>
    </w:p>
    <w:p w14:paraId="4C5C0AF1" w14:textId="2EBF270C" w:rsidR="00254731" w:rsidRDefault="00F87918" w:rsidP="00AB1A98">
      <w:pPr>
        <w:jc w:val="both"/>
      </w:pPr>
      <w:r>
        <w:t>F</w:t>
      </w:r>
      <w:r w:rsidR="0025473E" w:rsidRPr="00A53EED">
        <w:t>earless and frank</w:t>
      </w:r>
      <w:r w:rsidR="0025473E" w:rsidRPr="0025473E">
        <w:rPr>
          <w:i/>
          <w:iCs/>
        </w:rPr>
        <w:t xml:space="preserve"> </w:t>
      </w:r>
      <w:r w:rsidR="0025473E" w:rsidRPr="00762A88">
        <w:t>viewpoint</w:t>
      </w:r>
      <w:r w:rsidR="0025473E">
        <w:t>s</w:t>
      </w:r>
      <w:r w:rsidR="0025473E" w:rsidRPr="00762A88">
        <w:t xml:space="preserve"> </w:t>
      </w:r>
      <w:r w:rsidR="0025473E">
        <w:t>combined with evidence-based arguments can bolster the validity</w:t>
      </w:r>
      <w:r w:rsidR="0025473E" w:rsidRPr="00762A88">
        <w:t xml:space="preserve"> </w:t>
      </w:r>
      <w:r w:rsidR="0025473E">
        <w:t xml:space="preserve">of the issues raised and elevate the </w:t>
      </w:r>
      <w:r w:rsidR="0025473E" w:rsidRPr="00762A88">
        <w:t xml:space="preserve">discussion </w:t>
      </w:r>
      <w:r w:rsidR="0025473E">
        <w:t>with</w:t>
      </w:r>
      <w:r w:rsidR="0025473E" w:rsidRPr="00762A88">
        <w:t xml:space="preserve"> </w:t>
      </w:r>
      <w:r w:rsidR="0025473E">
        <w:t>State and Commonwealth G</w:t>
      </w:r>
      <w:r w:rsidR="0025473E" w:rsidRPr="00762A88">
        <w:t>overnment</w:t>
      </w:r>
      <w:r w:rsidR="0025473E">
        <w:t>s as well as and any interested stakeholders and industry bodies.</w:t>
      </w:r>
      <w:r w:rsidR="00254731">
        <w:t xml:space="preserve"> </w:t>
      </w:r>
    </w:p>
    <w:p w14:paraId="6B229C44" w14:textId="487DA1E2" w:rsidR="003D04FC" w:rsidRDefault="003D62B3" w:rsidP="00AB1A98">
      <w:pPr>
        <w:pStyle w:val="Heading5"/>
        <w:jc w:val="both"/>
      </w:pPr>
      <w:r>
        <w:t>The effectiveness of the relationship between ASBFEO’s functions</w:t>
      </w:r>
    </w:p>
    <w:p w14:paraId="3F9C3FB9" w14:textId="35279A44" w:rsidR="0022748E" w:rsidRDefault="0022748E" w:rsidP="00AB1A98">
      <w:pPr>
        <w:jc w:val="both"/>
      </w:pPr>
      <w:r>
        <w:t xml:space="preserve">The Review found that small business commissioners, industry bodies and some regulators were generally </w:t>
      </w:r>
      <w:r w:rsidRPr="00732915">
        <w:t>enthusiastic about the advocacy</w:t>
      </w:r>
      <w:r>
        <w:t xml:space="preserve"> and assistance function working cohesively to:</w:t>
      </w:r>
    </w:p>
    <w:p w14:paraId="4CC4C6EB" w14:textId="77777777" w:rsidR="0022748E" w:rsidRDefault="0022748E" w:rsidP="00C91676">
      <w:pPr>
        <w:pStyle w:val="ListParagraph"/>
        <w:numPr>
          <w:ilvl w:val="0"/>
          <w:numId w:val="72"/>
        </w:numPr>
        <w:jc w:val="both"/>
      </w:pPr>
      <w:r>
        <w:t>generate learnings</w:t>
      </w:r>
    </w:p>
    <w:p w14:paraId="6262F86D" w14:textId="6F1ED83C" w:rsidR="0022748E" w:rsidRDefault="0022748E" w:rsidP="00C91676">
      <w:pPr>
        <w:pStyle w:val="ListParagraph"/>
        <w:numPr>
          <w:ilvl w:val="0"/>
          <w:numId w:val="72"/>
        </w:numPr>
        <w:jc w:val="both"/>
      </w:pPr>
      <w:r>
        <w:t xml:space="preserve">promote </w:t>
      </w:r>
      <w:r w:rsidR="009A5DCF">
        <w:t xml:space="preserve">the </w:t>
      </w:r>
      <w:r>
        <w:t>effectiveness of assistance design</w:t>
      </w:r>
    </w:p>
    <w:p w14:paraId="7B08AA12" w14:textId="1DB2AB14" w:rsidR="0022748E" w:rsidRDefault="0022748E" w:rsidP="00C91676">
      <w:pPr>
        <w:pStyle w:val="ListParagraph"/>
        <w:numPr>
          <w:ilvl w:val="0"/>
          <w:numId w:val="72"/>
        </w:numPr>
        <w:jc w:val="both"/>
      </w:pPr>
      <w:r>
        <w:t>identify systemic issues</w:t>
      </w:r>
    </w:p>
    <w:p w14:paraId="09B6FFCD" w14:textId="3EBF435B" w:rsidR="0022748E" w:rsidRDefault="0022748E" w:rsidP="0022748E">
      <w:pPr>
        <w:pStyle w:val="ListParagraph"/>
        <w:numPr>
          <w:ilvl w:val="0"/>
          <w:numId w:val="72"/>
        </w:numPr>
        <w:jc w:val="both"/>
      </w:pPr>
      <w:r>
        <w:t>provide a foundation for advocacy work.</w:t>
      </w:r>
    </w:p>
    <w:p w14:paraId="4A87D5C5" w14:textId="77777777" w:rsidR="001C4AE2" w:rsidRDefault="001C4AE2" w:rsidP="001C4AE2">
      <w:pPr>
        <w:pStyle w:val="ListParagraph"/>
        <w:numPr>
          <w:ilvl w:val="0"/>
          <w:numId w:val="0"/>
        </w:numPr>
        <w:ind w:left="720"/>
        <w:jc w:val="both"/>
      </w:pPr>
    </w:p>
    <w:p w14:paraId="3F299534" w14:textId="77777777" w:rsidR="000E0629" w:rsidRDefault="000E0629" w:rsidP="00AB1A98">
      <w:pPr>
        <w:jc w:val="both"/>
      </w:pPr>
      <w:r>
        <w:t>These organisations noted examples and expressed the view that benefits would be lost if these functions were separated.</w:t>
      </w:r>
    </w:p>
    <w:p w14:paraId="5565FD06" w14:textId="1B7F9A84" w:rsidR="003D04FC" w:rsidRDefault="003D04FC" w:rsidP="00AB1A98">
      <w:pPr>
        <w:jc w:val="both"/>
      </w:pPr>
      <w:r>
        <w:t>With agencies and other entities with a broader scope than just small business alone who are not as closely connected,</w:t>
      </w:r>
      <w:r w:rsidRPr="00732915">
        <w:t xml:space="preserve"> they </w:t>
      </w:r>
      <w:r>
        <w:t>are typically</w:t>
      </w:r>
      <w:r w:rsidRPr="00732915">
        <w:t xml:space="preserve"> unsure </w:t>
      </w:r>
      <w:r>
        <w:t xml:space="preserve">of the effectiveness of the assistance function </w:t>
      </w:r>
      <w:r w:rsidRPr="00732915">
        <w:t>due to low visibility</w:t>
      </w:r>
      <w:r>
        <w:t xml:space="preserve">. </w:t>
      </w:r>
    </w:p>
    <w:p w14:paraId="0957815D" w14:textId="63CE8654" w:rsidR="000E0629" w:rsidRDefault="000E0629" w:rsidP="00AB1A98">
      <w:pPr>
        <w:jc w:val="both"/>
      </w:pPr>
      <w:r>
        <w:t xml:space="preserve">Some policy makers and regulators, however, noted difficulties, regarding ASBFEO as primarily an advocacy body. These concerns are addressed </w:t>
      </w:r>
      <w:r w:rsidR="004C2F54">
        <w:t xml:space="preserve">in the </w:t>
      </w:r>
      <w:r w:rsidR="004C2F54" w:rsidRPr="004C2F54">
        <w:rPr>
          <w:b/>
          <w:bCs/>
        </w:rPr>
        <w:t>Independence and Impartiality</w:t>
      </w:r>
      <w:r w:rsidR="004C2F54">
        <w:t xml:space="preserve"> section above.</w:t>
      </w:r>
    </w:p>
    <w:p w14:paraId="112BD3B8" w14:textId="4B8519FD" w:rsidR="003D04FC" w:rsidRDefault="00150410" w:rsidP="00AB1A98">
      <w:pPr>
        <w:spacing w:line="240" w:lineRule="auto"/>
        <w:jc w:val="both"/>
      </w:pPr>
      <w:r>
        <w:t>As already noted, the Review considers the advocacy and assistance functions should continue to operate cohesively</w:t>
      </w:r>
      <w:r w:rsidR="00CE546A">
        <w:t>. This relationship is proving effective; however</w:t>
      </w:r>
      <w:r w:rsidR="00B0540D">
        <w:t>,</w:t>
      </w:r>
      <w:r w:rsidR="00CE546A">
        <w:t xml:space="preserve"> questions of </w:t>
      </w:r>
      <w:r w:rsidR="00AE5E50">
        <w:t xml:space="preserve">the </w:t>
      </w:r>
      <w:r w:rsidR="00CE546A">
        <w:t>role and name clarification must be addressed to appropriately position ASBFEO for continued impact.</w:t>
      </w:r>
    </w:p>
    <w:bookmarkStart w:id="70" w:name="_Toc74307623"/>
    <w:p w14:paraId="41C6BBB8" w14:textId="514E6E79" w:rsidR="001E68FD" w:rsidRDefault="001449B1" w:rsidP="00AB1A98">
      <w:pPr>
        <w:pStyle w:val="Heading3"/>
        <w:jc w:val="both"/>
      </w:pPr>
      <w:r>
        <w:rPr>
          <w:noProof/>
        </w:rPr>
        <mc:AlternateContent>
          <mc:Choice Requires="wps">
            <w:drawing>
              <wp:anchor distT="91440" distB="91440" distL="114300" distR="114300" simplePos="0" relativeHeight="251658254" behindDoc="0" locked="0" layoutInCell="1" allowOverlap="1" wp14:anchorId="0EAAB430" wp14:editId="06EF8B68">
                <wp:simplePos x="0" y="0"/>
                <wp:positionH relativeFrom="margin">
                  <wp:align>center</wp:align>
                </wp:positionH>
                <wp:positionV relativeFrom="paragraph">
                  <wp:posOffset>384175</wp:posOffset>
                </wp:positionV>
                <wp:extent cx="3474720" cy="14039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EEC5782" w14:textId="0D2A97FB" w:rsidR="009F62B0" w:rsidRDefault="009F62B0" w:rsidP="00D77846">
                            <w:pPr>
                              <w:pBdr>
                                <w:top w:val="single" w:sz="24" w:space="8" w:color="AD84C6" w:themeColor="accent1"/>
                                <w:bottom w:val="single" w:sz="24" w:space="8" w:color="AD84C6" w:themeColor="accent1"/>
                              </w:pBdr>
                              <w:spacing w:after="0"/>
                              <w:rPr>
                                <w:i/>
                                <w:iCs/>
                                <w:color w:val="AD84C6" w:themeColor="accent1"/>
                                <w:sz w:val="24"/>
                              </w:rPr>
                            </w:pPr>
                            <w:r>
                              <w:rPr>
                                <w:i/>
                                <w:iCs/>
                                <w:color w:val="AD84C6" w:themeColor="accent1"/>
                                <w:sz w:val="24"/>
                                <w:szCs w:val="24"/>
                              </w:rPr>
                              <w:t>“</w:t>
                            </w:r>
                            <w:r w:rsidRPr="00B879EC">
                              <w:rPr>
                                <w:i/>
                                <w:iCs/>
                                <w:color w:val="AD84C6" w:themeColor="accent1"/>
                                <w:sz w:val="24"/>
                                <w:szCs w:val="24"/>
                              </w:rPr>
                              <w:t xml:space="preserve">ASBFEO punches above its weight </w:t>
                            </w:r>
                            <w:r>
                              <w:rPr>
                                <w:i/>
                                <w:iCs/>
                                <w:color w:val="AD84C6" w:themeColor="accent1"/>
                                <w:sz w:val="24"/>
                                <w:szCs w:val="24"/>
                              </w:rPr>
                              <w:t>–</w:t>
                            </w:r>
                            <w:r w:rsidRPr="00B879EC">
                              <w:rPr>
                                <w:i/>
                                <w:iCs/>
                                <w:color w:val="AD84C6" w:themeColor="accent1"/>
                                <w:sz w:val="24"/>
                                <w:szCs w:val="24"/>
                              </w:rPr>
                              <w:t xml:space="preserve"> </w:t>
                            </w:r>
                            <w:r>
                              <w:rPr>
                                <w:i/>
                                <w:iCs/>
                                <w:color w:val="AD84C6" w:themeColor="accent1"/>
                                <w:sz w:val="24"/>
                                <w:szCs w:val="24"/>
                              </w:rPr>
                              <w:t xml:space="preserve">they are </w:t>
                            </w:r>
                            <w:r w:rsidRPr="00B879EC">
                              <w:rPr>
                                <w:i/>
                                <w:iCs/>
                                <w:color w:val="AD84C6" w:themeColor="accent1"/>
                                <w:sz w:val="24"/>
                                <w:szCs w:val="24"/>
                              </w:rPr>
                              <w:t>on the front</w:t>
                            </w:r>
                            <w:r>
                              <w:rPr>
                                <w:i/>
                                <w:iCs/>
                                <w:color w:val="AD84C6" w:themeColor="accent1"/>
                                <w:sz w:val="24"/>
                                <w:szCs w:val="24"/>
                              </w:rPr>
                              <w:t>-</w:t>
                            </w:r>
                            <w:r w:rsidRPr="00B879EC">
                              <w:rPr>
                                <w:i/>
                                <w:iCs/>
                                <w:color w:val="AD84C6" w:themeColor="accent1"/>
                                <w:sz w:val="24"/>
                                <w:szCs w:val="24"/>
                              </w:rPr>
                              <w:t>foot and prompt to respond</w:t>
                            </w:r>
                            <w:r>
                              <w:rPr>
                                <w:i/>
                                <w:iCs/>
                                <w:color w:val="AD84C6" w:themeColor="accent1"/>
                                <w:sz w:val="24"/>
                                <w:szCs w:val="24"/>
                              </w:rPr>
                              <w:t xml:space="preserve"> [to issues raised by small businesses]…”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0EAAB430" id="_x0000_s1044" type="#_x0000_t202" style="position:absolute;left:0;text-align:left;margin-left:0;margin-top:30.25pt;width:273.6pt;height:110.55pt;z-index:251658254;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" filled="f" stroked="f">
                <v:textbox style="mso-fit-shape-to-text:t">
                  <w:txbxContent>
                    <w:p w14:paraId="3EEC5782" w14:textId="0D2A97FB" w:rsidR="009F62B0" w:rsidRDefault="009F62B0" w:rsidP="00D77846">
                      <w:pPr>
                        <w:pBdr>
                          <w:top w:val="single" w:sz="24" w:space="8" w:color="AD84C6" w:themeColor="accent1"/>
                          <w:bottom w:val="single" w:sz="24" w:space="8" w:color="AD84C6" w:themeColor="accent1"/>
                        </w:pBdr>
                        <w:spacing w:after="0"/>
                        <w:rPr>
                          <w:i/>
                          <w:iCs/>
                          <w:color w:val="AD84C6" w:themeColor="accent1"/>
                          <w:sz w:val="24"/>
                        </w:rPr>
                      </w:pPr>
                      <w:r>
                        <w:rPr>
                          <w:i/>
                          <w:iCs/>
                          <w:color w:val="AD84C6" w:themeColor="accent1"/>
                          <w:sz w:val="24"/>
                          <w:szCs w:val="24"/>
                        </w:rPr>
                        <w:t>“</w:t>
                      </w:r>
                      <w:r w:rsidRPr="00B879EC">
                        <w:rPr>
                          <w:i/>
                          <w:iCs/>
                          <w:color w:val="AD84C6" w:themeColor="accent1"/>
                          <w:sz w:val="24"/>
                          <w:szCs w:val="24"/>
                        </w:rPr>
                        <w:t xml:space="preserve">ASBFEO punches above its weight </w:t>
                      </w:r>
                      <w:r>
                        <w:rPr>
                          <w:i/>
                          <w:iCs/>
                          <w:color w:val="AD84C6" w:themeColor="accent1"/>
                          <w:sz w:val="24"/>
                          <w:szCs w:val="24"/>
                        </w:rPr>
                        <w:t>–</w:t>
                      </w:r>
                      <w:r w:rsidRPr="00B879EC">
                        <w:rPr>
                          <w:i/>
                          <w:iCs/>
                          <w:color w:val="AD84C6" w:themeColor="accent1"/>
                          <w:sz w:val="24"/>
                          <w:szCs w:val="24"/>
                        </w:rPr>
                        <w:t xml:space="preserve"> </w:t>
                      </w:r>
                      <w:r>
                        <w:rPr>
                          <w:i/>
                          <w:iCs/>
                          <w:color w:val="AD84C6" w:themeColor="accent1"/>
                          <w:sz w:val="24"/>
                          <w:szCs w:val="24"/>
                        </w:rPr>
                        <w:t xml:space="preserve">they are </w:t>
                      </w:r>
                      <w:r w:rsidRPr="00B879EC">
                        <w:rPr>
                          <w:i/>
                          <w:iCs/>
                          <w:color w:val="AD84C6" w:themeColor="accent1"/>
                          <w:sz w:val="24"/>
                          <w:szCs w:val="24"/>
                        </w:rPr>
                        <w:t>on the front</w:t>
                      </w:r>
                      <w:r>
                        <w:rPr>
                          <w:i/>
                          <w:iCs/>
                          <w:color w:val="AD84C6" w:themeColor="accent1"/>
                          <w:sz w:val="24"/>
                          <w:szCs w:val="24"/>
                        </w:rPr>
                        <w:t>-</w:t>
                      </w:r>
                      <w:r w:rsidRPr="00B879EC">
                        <w:rPr>
                          <w:i/>
                          <w:iCs/>
                          <w:color w:val="AD84C6" w:themeColor="accent1"/>
                          <w:sz w:val="24"/>
                          <w:szCs w:val="24"/>
                        </w:rPr>
                        <w:t>foot and prompt to respond</w:t>
                      </w:r>
                      <w:r>
                        <w:rPr>
                          <w:i/>
                          <w:iCs/>
                          <w:color w:val="AD84C6" w:themeColor="accent1"/>
                          <w:sz w:val="24"/>
                          <w:szCs w:val="24"/>
                        </w:rPr>
                        <w:t xml:space="preserve"> [to issues raised by small businesses]…”</w:t>
                      </w:r>
                    </w:p>
                  </w:txbxContent>
                </v:textbox>
                <w10:wrap type="topAndBottom" anchorx="margin"/>
              </v:shape>
            </w:pict>
          </mc:Fallback>
        </mc:AlternateContent>
      </w:r>
      <w:r w:rsidR="003D04FC">
        <w:t>ASBFEO’s Assistance to Small Businesses: Effectiveness and Impact</w:t>
      </w:r>
      <w:bookmarkEnd w:id="70"/>
    </w:p>
    <w:p w14:paraId="47A67710" w14:textId="5B901325" w:rsidR="00346505" w:rsidRPr="003B5EBC" w:rsidRDefault="00346505" w:rsidP="00AB1A98">
      <w:pPr>
        <w:jc w:val="both"/>
      </w:pPr>
      <w:r>
        <w:t xml:space="preserve">The effectiveness of the Assistance Function is covered in </w:t>
      </w:r>
      <w:r w:rsidRPr="001E68FD">
        <w:rPr>
          <w:b/>
          <w:bCs/>
        </w:rPr>
        <w:t xml:space="preserve">Chapter </w:t>
      </w:r>
      <w:r w:rsidR="00945FE9">
        <w:rPr>
          <w:b/>
          <w:bCs/>
        </w:rPr>
        <w:t>5</w:t>
      </w:r>
      <w:r>
        <w:rPr>
          <w:b/>
          <w:bCs/>
        </w:rPr>
        <w:t>: Providing Assistance to Small Business and Family Enterprises</w:t>
      </w:r>
      <w:r w:rsidRPr="001E68FD">
        <w:rPr>
          <w:b/>
          <w:bCs/>
        </w:rPr>
        <w:t xml:space="preserve"> </w:t>
      </w:r>
      <w:r w:rsidRPr="001E68FD">
        <w:rPr>
          <w:i/>
          <w:iCs/>
        </w:rPr>
        <w:t>above</w:t>
      </w:r>
      <w:r>
        <w:t>.</w:t>
      </w:r>
    </w:p>
    <w:p w14:paraId="0538CD1B" w14:textId="19313658" w:rsidR="003442F1" w:rsidRPr="003B5EBC" w:rsidRDefault="00346505" w:rsidP="00AB1A98">
      <w:pPr>
        <w:jc w:val="both"/>
      </w:pPr>
      <w:r>
        <w:t xml:space="preserve">In summary, the review is of the view that ASBFEO has impactfully and effectively provided assistance to small businesses throughout the </w:t>
      </w:r>
      <w:r w:rsidR="00970AA8">
        <w:t xml:space="preserve">Review </w:t>
      </w:r>
      <w:r w:rsidR="007E596E">
        <w:t>p</w:t>
      </w:r>
      <w:r w:rsidR="00970AA8">
        <w:t>eriod</w:t>
      </w:r>
      <w:r>
        <w:t xml:space="preserve">. This is evidenced in the quarterly and annual </w:t>
      </w:r>
      <w:r>
        <w:lastRenderedPageBreak/>
        <w:t xml:space="preserve">reports published by ASBFEO, the feedback received from Small Business advocates, organisations, and interest groups in various states and territories, as well as in addition to interview and survey of small businesses by the review. </w:t>
      </w:r>
    </w:p>
    <w:p w14:paraId="6CF37B4F" w14:textId="7470EEC4" w:rsidR="003D04FC" w:rsidRDefault="003D04FC" w:rsidP="00AB1A98">
      <w:pPr>
        <w:pStyle w:val="Heading2"/>
        <w:jc w:val="both"/>
      </w:pPr>
      <w:bookmarkStart w:id="71" w:name="_Toc74307624"/>
      <w:r w:rsidRPr="00A92C1A">
        <w:t xml:space="preserve">Opportunities to </w:t>
      </w:r>
      <w:r w:rsidR="009A5DCF">
        <w:t>I</w:t>
      </w:r>
      <w:r w:rsidRPr="00A92C1A">
        <w:t xml:space="preserve">mprove </w:t>
      </w:r>
      <w:r w:rsidR="009D31F8">
        <w:t xml:space="preserve">Advocacy </w:t>
      </w:r>
      <w:r w:rsidR="009A5DCF">
        <w:t>E</w:t>
      </w:r>
      <w:r w:rsidRPr="00A92C1A">
        <w:t>ffectiveness</w:t>
      </w:r>
      <w:bookmarkEnd w:id="71"/>
    </w:p>
    <w:p w14:paraId="53CE642F" w14:textId="77777777" w:rsidR="003D04FC" w:rsidRDefault="003D04FC" w:rsidP="00AB1A98">
      <w:pPr>
        <w:spacing w:line="240" w:lineRule="auto"/>
        <w:jc w:val="both"/>
      </w:pPr>
      <w:r>
        <w:t>This section considers specific opportunities for ASBFEO to improve the effectiveness of its advocacy function and assistance functions.</w:t>
      </w:r>
    </w:p>
    <w:p w14:paraId="2FE63ADD" w14:textId="77777777" w:rsidR="003D04FC" w:rsidRDefault="003D04FC" w:rsidP="00AB1A98">
      <w:pPr>
        <w:pStyle w:val="Heading5"/>
        <w:jc w:val="both"/>
      </w:pPr>
      <w:r>
        <w:t>Earlier Engagement of Key Stakeholders to advocacy work</w:t>
      </w:r>
    </w:p>
    <w:p w14:paraId="2E6CF752" w14:textId="3BB7AB6E" w:rsidR="003D04FC" w:rsidRDefault="003B5EBC" w:rsidP="00AB1A98">
      <w:pPr>
        <w:jc w:val="both"/>
      </w:pPr>
      <w:r>
        <w:rPr>
          <w:noProof/>
        </w:rPr>
        <mc:AlternateContent>
          <mc:Choice Requires="wps">
            <w:drawing>
              <wp:anchor distT="91440" distB="91440" distL="114300" distR="114300" simplePos="0" relativeHeight="251658252" behindDoc="0" locked="0" layoutInCell="1" allowOverlap="1" wp14:anchorId="507943BC" wp14:editId="5639CA16">
                <wp:simplePos x="0" y="0"/>
                <wp:positionH relativeFrom="margin">
                  <wp:align>center</wp:align>
                </wp:positionH>
                <wp:positionV relativeFrom="paragraph">
                  <wp:posOffset>572135</wp:posOffset>
                </wp:positionV>
                <wp:extent cx="347472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88A35FA" w14:textId="61D20AB5" w:rsidR="009F62B0" w:rsidRDefault="009F62B0" w:rsidP="002F00EB">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“[It is important to] e</w:t>
                            </w:r>
                            <w:r w:rsidRPr="002F00EB">
                              <w:rPr>
                                <w:i/>
                                <w:iCs/>
                                <w:color w:val="AD84C6" w:themeColor="accent1"/>
                                <w:sz w:val="24"/>
                                <w:szCs w:val="24"/>
                              </w:rPr>
                              <w:t>ngage with experts to inform policy</w:t>
                            </w:r>
                            <w:r>
                              <w:rPr>
                                <w:i/>
                                <w:iCs/>
                                <w:color w:val="AD84C6" w:themeColor="accen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507943BC" id="_x0000_s1045" type="#_x0000_t202" style="position:absolute;left:0;text-align:left;margin-left:0;margin-top:45.05pt;width:273.6pt;height:110.55pt;z-index:25165825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" filled="f" stroked="f">
                <v:textbox style="mso-fit-shape-to-text:t">
                  <w:txbxContent>
                    <w:p w14:paraId="588A35FA" w14:textId="61D20AB5" w:rsidR="009F62B0" w:rsidRDefault="009F62B0" w:rsidP="002F00EB">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“[It is important to] e</w:t>
                      </w:r>
                      <w:r w:rsidRPr="002F00EB">
                        <w:rPr>
                          <w:i/>
                          <w:iCs/>
                          <w:color w:val="AD84C6" w:themeColor="accent1"/>
                          <w:sz w:val="24"/>
                          <w:szCs w:val="24"/>
                        </w:rPr>
                        <w:t>ngage with experts to inform policy</w:t>
                      </w:r>
                      <w:r>
                        <w:rPr>
                          <w:i/>
                          <w:iCs/>
                          <w:color w:val="AD84C6" w:themeColor="accent1"/>
                          <w:sz w:val="24"/>
                          <w:szCs w:val="24"/>
                        </w:rPr>
                        <w:t>…”</w:t>
                      </w:r>
                    </w:p>
                  </w:txbxContent>
                </v:textbox>
                <w10:wrap type="topAndBottom" anchorx="margin"/>
              </v:shape>
            </w:pict>
          </mc:Fallback>
        </mc:AlternateContent>
      </w:r>
      <w:r w:rsidR="003D04FC">
        <w:t xml:space="preserve">One key theme identified from a broad group of stakeholders was the timing of stakeholder engagement with regards to inquiries, consultations, reviews, and/or recommendations. </w:t>
      </w:r>
    </w:p>
    <w:p w14:paraId="10A3111A" w14:textId="1464352A" w:rsidR="00654DF5" w:rsidRPr="005214CB" w:rsidRDefault="003D04FC" w:rsidP="00AB1A98">
      <w:pPr>
        <w:jc w:val="both"/>
        <w:rPr>
          <w:b/>
        </w:rPr>
      </w:pPr>
      <w:r>
        <w:t xml:space="preserve">Some stakeholders expressed their dissatisfaction in the way </w:t>
      </w:r>
      <w:r w:rsidR="00F605A9">
        <w:t>ASBFEO approached its advocacy work, commenting on being surprised by findings and policy positions announced in the media ahead of opportunities to contribute, comment, or brief key stakeholders. Several commented that</w:t>
      </w:r>
      <w:r w:rsidR="005C359F">
        <w:t xml:space="preserve"> ASBFEO could improve their impact by d</w:t>
      </w:r>
      <w:r>
        <w:t xml:space="preserve">eveloping a </w:t>
      </w:r>
      <w:r w:rsidRPr="005C359F">
        <w:rPr>
          <w:b/>
        </w:rPr>
        <w:t xml:space="preserve">more collaborative, data-driven, strategic approach to </w:t>
      </w:r>
      <w:r w:rsidRPr="005C359F">
        <w:rPr>
          <w:b/>
          <w:bCs/>
        </w:rPr>
        <w:t xml:space="preserve">communication with stakeholders. </w:t>
      </w:r>
    </w:p>
    <w:p w14:paraId="66A3567B" w14:textId="77777777" w:rsidR="003D04FC" w:rsidRPr="00A9525E" w:rsidRDefault="003D04FC" w:rsidP="00AB1A98">
      <w:pPr>
        <w:pStyle w:val="Heading5"/>
        <w:jc w:val="both"/>
      </w:pPr>
      <w:r w:rsidRPr="00A9525E">
        <w:t>Improvements to quality of policy recommendations</w:t>
      </w:r>
    </w:p>
    <w:p w14:paraId="7F544D4A" w14:textId="330963EC" w:rsidR="006D6E19" w:rsidRDefault="00530DE7" w:rsidP="00AB1A98">
      <w:pPr>
        <w:jc w:val="both"/>
      </w:pPr>
      <w:r>
        <w:t>Another common theme identified was the development of sophistication around th</w:t>
      </w:r>
      <w:r w:rsidR="003D04FC">
        <w:t>e identification of issues</w:t>
      </w:r>
      <w:r>
        <w:t>, where a number of stakeholders held the view that inquiries and media releases were based o</w:t>
      </w:r>
      <w:r w:rsidR="00E43715">
        <w:t>n</w:t>
      </w:r>
      <w:r>
        <w:t xml:space="preserve"> anecdotal evidence or the experiences of “one or two small businesses”. </w:t>
      </w:r>
    </w:p>
    <w:p w14:paraId="6037308C" w14:textId="0A4B1B05" w:rsidR="00530DE7" w:rsidRDefault="006D6E19" w:rsidP="00AB1A98">
      <w:pPr>
        <w:jc w:val="both"/>
      </w:pPr>
      <w:r>
        <w:rPr>
          <w:noProof/>
        </w:rPr>
        <mc:AlternateContent>
          <mc:Choice Requires="wps">
            <w:drawing>
              <wp:anchor distT="91440" distB="91440" distL="114300" distR="114300" simplePos="0" relativeHeight="251658253" behindDoc="0" locked="0" layoutInCell="1" allowOverlap="1" wp14:anchorId="01F9DF07" wp14:editId="4043D60D">
                <wp:simplePos x="0" y="0"/>
                <wp:positionH relativeFrom="margin">
                  <wp:align>center</wp:align>
                </wp:positionH>
                <wp:positionV relativeFrom="paragraph">
                  <wp:posOffset>826135</wp:posOffset>
                </wp:positionV>
                <wp:extent cx="347472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197CC7D" w14:textId="264B5FB6" w:rsidR="009F62B0" w:rsidRDefault="009F62B0" w:rsidP="00530DE7">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“We’re n</w:t>
                            </w:r>
                            <w:r w:rsidRPr="00530DE7">
                              <w:rPr>
                                <w:i/>
                                <w:iCs/>
                                <w:color w:val="AD84C6" w:themeColor="accent1"/>
                                <w:sz w:val="24"/>
                                <w:szCs w:val="24"/>
                              </w:rPr>
                              <w:t>ot worried about ASBFEO raising issues</w:t>
                            </w:r>
                            <w:r>
                              <w:rPr>
                                <w:i/>
                                <w:iCs/>
                                <w:color w:val="AD84C6" w:themeColor="accent1"/>
                                <w:sz w:val="24"/>
                                <w:szCs w:val="24"/>
                              </w:rPr>
                              <w:t xml:space="preserve"> -</w:t>
                            </w:r>
                            <w:r w:rsidRPr="00530DE7">
                              <w:rPr>
                                <w:i/>
                                <w:iCs/>
                                <w:color w:val="AD84C6" w:themeColor="accent1"/>
                                <w:sz w:val="24"/>
                                <w:szCs w:val="24"/>
                              </w:rPr>
                              <w:t xml:space="preserve"> this is a good thing. The problem is continuously taking one small business</w:t>
                            </w:r>
                            <w:r>
                              <w:rPr>
                                <w:i/>
                                <w:iCs/>
                                <w:color w:val="AD84C6" w:themeColor="accent1"/>
                                <w:sz w:val="24"/>
                                <w:szCs w:val="24"/>
                              </w:rPr>
                              <w:t>’s experience</w:t>
                            </w:r>
                            <w:r w:rsidRPr="00530DE7">
                              <w:rPr>
                                <w:i/>
                                <w:iCs/>
                                <w:color w:val="AD84C6" w:themeColor="accent1"/>
                                <w:sz w:val="24"/>
                                <w:szCs w:val="24"/>
                              </w:rPr>
                              <w:t xml:space="preserve"> and extrapolating it into whole industry problem</w:t>
                            </w:r>
                            <w:r>
                              <w:rPr>
                                <w:i/>
                                <w:iCs/>
                                <w:color w:val="AD84C6" w:themeColor="accent1"/>
                                <w:sz w:val="24"/>
                                <w:szCs w:val="24"/>
                              </w:rPr>
                              <w:t xml:space="preserve"> </w:t>
                            </w:r>
                            <w:r w:rsidRPr="00530DE7">
                              <w:rPr>
                                <w:i/>
                                <w:iCs/>
                                <w:color w:val="AD84C6" w:themeColor="accent1"/>
                                <w:sz w:val="24"/>
                                <w:szCs w:val="24"/>
                              </w:rPr>
                              <w:t>and</w:t>
                            </w:r>
                            <w:r>
                              <w:rPr>
                                <w:i/>
                                <w:iCs/>
                                <w:color w:val="AD84C6" w:themeColor="accent1"/>
                                <w:sz w:val="24"/>
                                <w:szCs w:val="24"/>
                              </w:rPr>
                              <w:t xml:space="preserve"> a</w:t>
                            </w:r>
                            <w:r w:rsidRPr="00530DE7">
                              <w:rPr>
                                <w:i/>
                                <w:iCs/>
                                <w:color w:val="AD84C6" w:themeColor="accent1"/>
                                <w:sz w:val="24"/>
                                <w:szCs w:val="24"/>
                              </w:rPr>
                              <w:t xml:space="preserve"> media campaign.</w:t>
                            </w:r>
                            <w:r>
                              <w:rPr>
                                <w:i/>
                                <w:iCs/>
                                <w:color w:val="AD84C6" w:themeColor="accent1"/>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http://schemas.microsoft.com/office/word/2018/wordml" xmlns:w16cex="http://schemas.microsoft.com/office/word/2018/wordml/cex">
            <w:pict>
              <v:shape w14:anchorId="01F9DF07" id="_x0000_s1046" type="#_x0000_t202" style="position:absolute;left:0;text-align:left;margin-left:0;margin-top:65.05pt;width:273.6pt;height:110.55pt;z-index:251658253;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" filled="f" stroked="f">
                <v:textbox style="mso-fit-shape-to-text:t">
                  <w:txbxContent>
                    <w:p w14:paraId="0197CC7D" w14:textId="264B5FB6" w:rsidR="009F62B0" w:rsidRDefault="009F62B0" w:rsidP="00530DE7">
                      <w:pPr>
                        <w:pBdr>
                          <w:top w:val="single" w:sz="24" w:space="8" w:color="AD84C6" w:themeColor="accent1"/>
                          <w:bottom w:val="single" w:sz="24" w:space="8" w:color="AD84C6" w:themeColor="accent1"/>
                        </w:pBdr>
                        <w:spacing w:after="0"/>
                        <w:jc w:val="center"/>
                        <w:rPr>
                          <w:i/>
                          <w:iCs/>
                          <w:color w:val="AD84C6" w:themeColor="accent1"/>
                          <w:sz w:val="24"/>
                        </w:rPr>
                      </w:pPr>
                      <w:r>
                        <w:rPr>
                          <w:i/>
                          <w:iCs/>
                          <w:color w:val="AD84C6" w:themeColor="accent1"/>
                          <w:sz w:val="24"/>
                          <w:szCs w:val="24"/>
                        </w:rPr>
                        <w:t>“We’re n</w:t>
                      </w:r>
                      <w:r w:rsidRPr="00530DE7">
                        <w:rPr>
                          <w:i/>
                          <w:iCs/>
                          <w:color w:val="AD84C6" w:themeColor="accent1"/>
                          <w:sz w:val="24"/>
                          <w:szCs w:val="24"/>
                        </w:rPr>
                        <w:t>ot worried about ASBFEO raising issues</w:t>
                      </w:r>
                      <w:r>
                        <w:rPr>
                          <w:i/>
                          <w:iCs/>
                          <w:color w:val="AD84C6" w:themeColor="accent1"/>
                          <w:sz w:val="24"/>
                          <w:szCs w:val="24"/>
                        </w:rPr>
                        <w:t xml:space="preserve"> -</w:t>
                      </w:r>
                      <w:r w:rsidRPr="00530DE7">
                        <w:rPr>
                          <w:i/>
                          <w:iCs/>
                          <w:color w:val="AD84C6" w:themeColor="accent1"/>
                          <w:sz w:val="24"/>
                          <w:szCs w:val="24"/>
                        </w:rPr>
                        <w:t xml:space="preserve"> this is a good thing. The problem is continuously taking one small business</w:t>
                      </w:r>
                      <w:r>
                        <w:rPr>
                          <w:i/>
                          <w:iCs/>
                          <w:color w:val="AD84C6" w:themeColor="accent1"/>
                          <w:sz w:val="24"/>
                          <w:szCs w:val="24"/>
                        </w:rPr>
                        <w:t>’s experience</w:t>
                      </w:r>
                      <w:r w:rsidRPr="00530DE7">
                        <w:rPr>
                          <w:i/>
                          <w:iCs/>
                          <w:color w:val="AD84C6" w:themeColor="accent1"/>
                          <w:sz w:val="24"/>
                          <w:szCs w:val="24"/>
                        </w:rPr>
                        <w:t xml:space="preserve"> and extrapolating it into whole industry problem</w:t>
                      </w:r>
                      <w:r>
                        <w:rPr>
                          <w:i/>
                          <w:iCs/>
                          <w:color w:val="AD84C6" w:themeColor="accent1"/>
                          <w:sz w:val="24"/>
                          <w:szCs w:val="24"/>
                        </w:rPr>
                        <w:t xml:space="preserve"> </w:t>
                      </w:r>
                      <w:r w:rsidRPr="00530DE7">
                        <w:rPr>
                          <w:i/>
                          <w:iCs/>
                          <w:color w:val="AD84C6" w:themeColor="accent1"/>
                          <w:sz w:val="24"/>
                          <w:szCs w:val="24"/>
                        </w:rPr>
                        <w:t>and</w:t>
                      </w:r>
                      <w:r>
                        <w:rPr>
                          <w:i/>
                          <w:iCs/>
                          <w:color w:val="AD84C6" w:themeColor="accent1"/>
                          <w:sz w:val="24"/>
                          <w:szCs w:val="24"/>
                        </w:rPr>
                        <w:t xml:space="preserve"> a</w:t>
                      </w:r>
                      <w:r w:rsidRPr="00530DE7">
                        <w:rPr>
                          <w:i/>
                          <w:iCs/>
                          <w:color w:val="AD84C6" w:themeColor="accent1"/>
                          <w:sz w:val="24"/>
                          <w:szCs w:val="24"/>
                        </w:rPr>
                        <w:t xml:space="preserve"> media campaign.</w:t>
                      </w:r>
                      <w:r>
                        <w:rPr>
                          <w:i/>
                          <w:iCs/>
                          <w:color w:val="AD84C6" w:themeColor="accent1"/>
                          <w:sz w:val="24"/>
                          <w:szCs w:val="24"/>
                        </w:rPr>
                        <w:t>”</w:t>
                      </w:r>
                    </w:p>
                  </w:txbxContent>
                </v:textbox>
                <w10:wrap type="topAndBottom" anchorx="margin"/>
              </v:shape>
            </w:pict>
          </mc:Fallback>
        </mc:AlternateContent>
      </w:r>
      <w:r w:rsidR="00530DE7">
        <w:t xml:space="preserve">Prior to prosecuting an issue, it is </w:t>
      </w:r>
      <w:r>
        <w:t>suggested</w:t>
      </w:r>
      <w:r w:rsidR="00530DE7">
        <w:t xml:space="preserve"> that the ASBFEO provide details as to the investigations conducted into </w:t>
      </w:r>
      <w:r>
        <w:t>a particular</w:t>
      </w:r>
      <w:r w:rsidR="00530DE7">
        <w:t xml:space="preserve"> issue, to avoid the allegations of hearsay. The 2017 recommendations touched upon the</w:t>
      </w:r>
      <w:r>
        <w:t xml:space="preserve"> sharing of data with other agencies and this should provide a framework for substantiating the complex issues and experiences of small businesses.</w:t>
      </w:r>
    </w:p>
    <w:p w14:paraId="5B0D6C26" w14:textId="497D27A3" w:rsidR="00530DE7" w:rsidRDefault="00530DE7" w:rsidP="00AB1A98">
      <w:pPr>
        <w:jc w:val="both"/>
      </w:pPr>
      <w:r w:rsidRPr="005D61EE">
        <w:t xml:space="preserve">Ideally, </w:t>
      </w:r>
      <w:r>
        <w:t xml:space="preserve">inquiries and reviews </w:t>
      </w:r>
      <w:r w:rsidRPr="005D61EE">
        <w:t xml:space="preserve">are </w:t>
      </w:r>
      <w:r>
        <w:t xml:space="preserve">to be </w:t>
      </w:r>
      <w:r w:rsidRPr="005D61EE">
        <w:t>well</w:t>
      </w:r>
      <w:r>
        <w:t>-informed and</w:t>
      </w:r>
      <w:r w:rsidRPr="005D61EE">
        <w:t xml:space="preserve"> socialised</w:t>
      </w:r>
      <w:r w:rsidRPr="005C359F">
        <w:rPr>
          <w:b/>
          <w:bCs/>
        </w:rPr>
        <w:t xml:space="preserve"> </w:t>
      </w:r>
      <w:r>
        <w:t xml:space="preserve">with key stakeholder interest groups to promote data accuracy and stakeholder buy-in. This includes collecting, collating, and utilising empirical data from both primary and secondary sources to form a view. </w:t>
      </w:r>
    </w:p>
    <w:p w14:paraId="4FAF94B5" w14:textId="3063378D" w:rsidR="006D6E19" w:rsidRDefault="00530DE7" w:rsidP="00AB1A98">
      <w:pPr>
        <w:jc w:val="both"/>
      </w:pPr>
      <w:r>
        <w:lastRenderedPageBreak/>
        <w:t>ASBFEO may find communicating well-informed view</w:t>
      </w:r>
      <w:r w:rsidR="006D6E19">
        <w:t>s</w:t>
      </w:r>
      <w:r>
        <w:t xml:space="preserve"> to stakeholders </w:t>
      </w:r>
      <w:r w:rsidR="006D6E19">
        <w:t xml:space="preserve">(with supporting evidence) </w:t>
      </w:r>
      <w:r>
        <w:t xml:space="preserve">will allow for a feedback loop </w:t>
      </w:r>
      <w:r w:rsidR="00E43715">
        <w:t>that</w:t>
      </w:r>
      <w:r>
        <w:t xml:space="preserve"> considers all impacts (such as practical considerations to impl</w:t>
      </w:r>
      <w:r w:rsidR="006D6E19">
        <w:t>ementation i.e.</w:t>
      </w:r>
      <w:r>
        <w:t xml:space="preserve"> “</w:t>
      </w:r>
      <w:r w:rsidRPr="00733651">
        <w:rPr>
          <w:i/>
          <w:iCs/>
        </w:rPr>
        <w:t>how it works in the real world”</w:t>
      </w:r>
      <w:r>
        <w:t xml:space="preserve">).  </w:t>
      </w:r>
    </w:p>
    <w:p w14:paraId="7E178AB7" w14:textId="28BDC54C" w:rsidR="003D04FC" w:rsidRPr="00A8173B" w:rsidRDefault="00530DE7" w:rsidP="00AB1A98">
      <w:pPr>
        <w:jc w:val="both"/>
      </w:pPr>
      <w:r>
        <w:t>Stakeholders considered this would improve the strength of ASBFEO’s arguments, boost uptake of recommendations and result in more sustainable outcomes.</w:t>
      </w:r>
    </w:p>
    <w:p w14:paraId="68318C6F" w14:textId="185FB9A6" w:rsidR="000B618C" w:rsidRDefault="00392D05" w:rsidP="00AB1A98">
      <w:pPr>
        <w:pStyle w:val="Heading5"/>
        <w:jc w:val="both"/>
      </w:pPr>
      <w:r>
        <w:t>Development and Implementation of a Strategic Agenda</w:t>
      </w:r>
    </w:p>
    <w:p w14:paraId="2E683E6E" w14:textId="6956E666" w:rsidR="003D04FC" w:rsidRDefault="00031817" w:rsidP="00AB1A98">
      <w:pPr>
        <w:jc w:val="both"/>
      </w:pPr>
      <w:r>
        <w:t>A</w:t>
      </w:r>
      <w:r w:rsidR="003D04FC">
        <w:t xml:space="preserve">s noted in </w:t>
      </w:r>
      <w:r w:rsidR="003D04FC" w:rsidRPr="001E68FD">
        <w:rPr>
          <w:b/>
          <w:bCs/>
        </w:rPr>
        <w:t xml:space="preserve">Chapter </w:t>
      </w:r>
      <w:r w:rsidR="00084BA9">
        <w:rPr>
          <w:b/>
          <w:bCs/>
        </w:rPr>
        <w:t>6</w:t>
      </w:r>
      <w:r w:rsidR="005C359F">
        <w:t>, ASBFEO could improve the quality and impact of its advocacy work by allocating resources in support of</w:t>
      </w:r>
      <w:r w:rsidR="003D04FC">
        <w:t xml:space="preserve"> </w:t>
      </w:r>
      <w:r w:rsidR="00E43715">
        <w:t xml:space="preserve">the </w:t>
      </w:r>
      <w:r w:rsidR="003D04FC" w:rsidRPr="005C359F">
        <w:rPr>
          <w:b/>
        </w:rPr>
        <w:t xml:space="preserve">strategic </w:t>
      </w:r>
      <w:r w:rsidR="008B060C">
        <w:rPr>
          <w:b/>
        </w:rPr>
        <w:t xml:space="preserve">agenda </w:t>
      </w:r>
      <w:r w:rsidR="003D04FC" w:rsidRPr="005C359F">
        <w:rPr>
          <w:b/>
        </w:rPr>
        <w:t>for focus areas</w:t>
      </w:r>
      <w:r w:rsidR="005C359F">
        <w:t>. This will improve efficiency and effectiveness by:</w:t>
      </w:r>
    </w:p>
    <w:p w14:paraId="702FC0D3" w14:textId="7EA65165" w:rsidR="003D04FC" w:rsidRDefault="005C359F" w:rsidP="00C91676">
      <w:pPr>
        <w:pStyle w:val="ListParagraph"/>
        <w:numPr>
          <w:ilvl w:val="0"/>
          <w:numId w:val="55"/>
        </w:numPr>
        <w:jc w:val="both"/>
      </w:pPr>
      <w:r>
        <w:t xml:space="preserve">Reducing </w:t>
      </w:r>
      <w:r w:rsidR="003D04FC">
        <w:t xml:space="preserve">the likelihood of re-prosecution of issues </w:t>
      </w:r>
    </w:p>
    <w:p w14:paraId="730547B3" w14:textId="2152A137" w:rsidR="003D04FC" w:rsidRDefault="003D04FC" w:rsidP="00C91676">
      <w:pPr>
        <w:pStyle w:val="ListParagraph"/>
        <w:numPr>
          <w:ilvl w:val="0"/>
          <w:numId w:val="55"/>
        </w:numPr>
        <w:jc w:val="both"/>
      </w:pPr>
      <w:r>
        <w:t>Ensur</w:t>
      </w:r>
      <w:r w:rsidR="005C359F">
        <w:t>ing</w:t>
      </w:r>
      <w:r>
        <w:t xml:space="preserve"> </w:t>
      </w:r>
      <w:r w:rsidR="00125227">
        <w:t>ASBFEO</w:t>
      </w:r>
      <w:r>
        <w:t>s time and resources are focused and scope and outcomes are well-defined</w:t>
      </w:r>
    </w:p>
    <w:p w14:paraId="2C9C9158" w14:textId="68CADADF" w:rsidR="003D04FC" w:rsidRPr="008530F6" w:rsidRDefault="005C359F" w:rsidP="00C91676">
      <w:pPr>
        <w:pStyle w:val="ListParagraph"/>
        <w:numPr>
          <w:ilvl w:val="0"/>
          <w:numId w:val="55"/>
        </w:numPr>
        <w:jc w:val="both"/>
      </w:pPr>
      <w:r>
        <w:t>A</w:t>
      </w:r>
      <w:r w:rsidR="003D04FC">
        <w:t>fford</w:t>
      </w:r>
      <w:r>
        <w:t>ing</w:t>
      </w:r>
      <w:r w:rsidR="003D04FC">
        <w:t xml:space="preserve"> </w:t>
      </w:r>
      <w:r>
        <w:t xml:space="preserve">stakeholders </w:t>
      </w:r>
      <w:r w:rsidR="003D04FC">
        <w:t>adequate notice to react and respond to enquiries and reviews</w:t>
      </w:r>
      <w:r>
        <w:t xml:space="preserve"> in a timely way</w:t>
      </w:r>
    </w:p>
    <w:p w14:paraId="04F72207" w14:textId="77777777" w:rsidR="00EE112D" w:rsidRPr="008530F6" w:rsidRDefault="00EE112D" w:rsidP="00AB1A98">
      <w:pPr>
        <w:pStyle w:val="ListParagraph"/>
        <w:numPr>
          <w:ilvl w:val="0"/>
          <w:numId w:val="0"/>
        </w:numPr>
        <w:ind w:left="720"/>
        <w:jc w:val="both"/>
      </w:pPr>
    </w:p>
    <w:p w14:paraId="1B5712E1" w14:textId="1AA4E2B1" w:rsidR="003D04FC" w:rsidRPr="00A8173B" w:rsidRDefault="003D04FC" w:rsidP="00AB1A98">
      <w:pPr>
        <w:jc w:val="both"/>
      </w:pPr>
      <w:r>
        <w:t>Th</w:t>
      </w:r>
      <w:r w:rsidR="005C359F">
        <w:t>e</w:t>
      </w:r>
      <w:r>
        <w:t xml:space="preserve"> </w:t>
      </w:r>
      <w:r w:rsidR="005C359F">
        <w:t>strategic agenda should</w:t>
      </w:r>
      <w:r>
        <w:t xml:space="preserve"> act as a guide but not remove </w:t>
      </w:r>
      <w:r w:rsidR="00125227">
        <w:t>ASBFEO</w:t>
      </w:r>
      <w:r>
        <w:t xml:space="preserve">s ability to identify systemic issues and prosecute the same by following a proactive, </w:t>
      </w:r>
      <w:r w:rsidRPr="005C359F">
        <w:rPr>
          <w:i/>
          <w:iCs/>
        </w:rPr>
        <w:t>bottom-up</w:t>
      </w:r>
      <w:r w:rsidRPr="005C359F">
        <w:rPr>
          <w:i/>
          <w:iCs/>
        </w:rPr>
        <w:softHyphen/>
        <w:t xml:space="preserve"> approach</w:t>
      </w:r>
      <w:r>
        <w:t xml:space="preserve"> to system issue identification</w:t>
      </w:r>
      <w:r w:rsidR="005C359F">
        <w:t xml:space="preserve">. </w:t>
      </w:r>
    </w:p>
    <w:p w14:paraId="0A7DA9C0" w14:textId="77777777" w:rsidR="00F605A9" w:rsidRDefault="00F605A9" w:rsidP="00AB1A98">
      <w:pPr>
        <w:pStyle w:val="Heading5"/>
        <w:jc w:val="both"/>
      </w:pPr>
      <w:r>
        <w:t>Improved alignment with other small business and Ombudsman functions</w:t>
      </w:r>
    </w:p>
    <w:p w14:paraId="10FC0B9D" w14:textId="110455DB" w:rsidR="0048443D" w:rsidRDefault="00467411" w:rsidP="00AB1A98">
      <w:pPr>
        <w:jc w:val="both"/>
      </w:pPr>
      <w:r>
        <w:t xml:space="preserve">Chapter </w:t>
      </w:r>
      <w:r w:rsidR="00916F0D">
        <w:t>5</w:t>
      </w:r>
      <w:r>
        <w:t xml:space="preserve"> discusses the opportunity </w:t>
      </w:r>
      <w:r w:rsidR="0048443D">
        <w:t xml:space="preserve">for ASBFEO to </w:t>
      </w:r>
      <w:r w:rsidR="00783260">
        <w:t>play a defining role</w:t>
      </w:r>
      <w:r w:rsidR="0048443D">
        <w:t xml:space="preserve"> in the orchestration of small business assistance and related Ombudsman services across Australia. By facilitating alignment, clear pathways</w:t>
      </w:r>
      <w:r w:rsidR="00B0540D">
        <w:t>,</w:t>
      </w:r>
      <w:r w:rsidR="0048443D">
        <w:t xml:space="preserve"> and consistent information, ASBFEO can help improve the following:</w:t>
      </w:r>
    </w:p>
    <w:p w14:paraId="3BB33B6C" w14:textId="232C91C7" w:rsidR="00F605A9" w:rsidRDefault="0048443D" w:rsidP="00C91676">
      <w:pPr>
        <w:pStyle w:val="ListParagraph"/>
        <w:numPr>
          <w:ilvl w:val="0"/>
          <w:numId w:val="56"/>
        </w:numPr>
        <w:jc w:val="both"/>
      </w:pPr>
      <w:r>
        <w:t xml:space="preserve">The </w:t>
      </w:r>
      <w:r w:rsidR="002D0C58">
        <w:t>outreach</w:t>
      </w:r>
      <w:r>
        <w:t xml:space="preserve"> of agencies at Federal and State / Territory levels to</w:t>
      </w:r>
      <w:r w:rsidR="002D0C58">
        <w:t xml:space="preserve"> small businesses</w:t>
      </w:r>
      <w:r>
        <w:t xml:space="preserve"> </w:t>
      </w:r>
    </w:p>
    <w:p w14:paraId="718B74B2" w14:textId="6660FDDC" w:rsidR="00106B61" w:rsidRDefault="00106B61" w:rsidP="00C91676">
      <w:pPr>
        <w:pStyle w:val="ListParagraph"/>
        <w:numPr>
          <w:ilvl w:val="0"/>
          <w:numId w:val="56"/>
        </w:numPr>
        <w:jc w:val="both"/>
      </w:pPr>
      <w:r>
        <w:t>The efficiency and effectiveness of the system overall in providing assistance to the sector</w:t>
      </w:r>
      <w:r w:rsidR="00FC0DAC">
        <w:t>, including reduced duplication.</w:t>
      </w:r>
    </w:p>
    <w:p w14:paraId="7ACA279D" w14:textId="77777777" w:rsidR="00F605A9" w:rsidRDefault="00F605A9" w:rsidP="00392D05"/>
    <w:p w14:paraId="2A3400AE" w14:textId="590E4C91" w:rsidR="00F605A9" w:rsidRDefault="00F605A9" w:rsidP="00AB1A98">
      <w:pPr>
        <w:pStyle w:val="Heading5"/>
        <w:jc w:val="both"/>
      </w:pPr>
      <w:r>
        <w:t xml:space="preserve">Acting as a </w:t>
      </w:r>
      <w:r w:rsidR="00D4137A">
        <w:t>“</w:t>
      </w:r>
      <w:r>
        <w:t>friend of the court</w:t>
      </w:r>
      <w:r w:rsidR="00D4137A">
        <w:t>”</w:t>
      </w:r>
    </w:p>
    <w:p w14:paraId="59434E8E" w14:textId="684FEC0B" w:rsidR="00467411" w:rsidRPr="005214CB" w:rsidRDefault="00B01A75" w:rsidP="00AB1A98">
      <w:pPr>
        <w:jc w:val="both"/>
      </w:pPr>
      <w:r w:rsidRPr="00362694">
        <w:t>There may be an o</w:t>
      </w:r>
      <w:r w:rsidR="00F605A9" w:rsidRPr="00362694">
        <w:t xml:space="preserve">pportunity for ASBFEO to fulfil an </w:t>
      </w:r>
      <w:r w:rsidR="00F605A9" w:rsidRPr="003B5EBC">
        <w:rPr>
          <w:i/>
        </w:rPr>
        <w:t>amicus curiae</w:t>
      </w:r>
      <w:r w:rsidR="00F605A9" w:rsidRPr="00362694">
        <w:t xml:space="preserve"> (friend of the court) role </w:t>
      </w:r>
      <w:r w:rsidR="0063061A" w:rsidRPr="00362694">
        <w:t>by</w:t>
      </w:r>
      <w:r w:rsidR="00F605A9" w:rsidRPr="00362694">
        <w:t xml:space="preserve"> providing incisive commentary and small business context</w:t>
      </w:r>
      <w:r w:rsidR="0063061A" w:rsidRPr="00362694">
        <w:t xml:space="preserve"> in court or arbitration settings</w:t>
      </w:r>
      <w:r w:rsidR="00F605A9" w:rsidRPr="00362694">
        <w:t>. This is an opportunity to provide assistance informed by the deep small business expertise of ASBFEO’s advocacy function</w:t>
      </w:r>
      <w:r w:rsidR="003D7103" w:rsidRPr="00362694">
        <w:t xml:space="preserve"> and could deepen the value ASBFEO offers to the small business sector.</w:t>
      </w:r>
    </w:p>
    <w:p w14:paraId="00DFD660" w14:textId="5523D18C" w:rsidR="00467411" w:rsidRPr="00F605A9" w:rsidRDefault="00467411" w:rsidP="00AB1A98">
      <w:pPr>
        <w:pStyle w:val="Heading5"/>
        <w:jc w:val="both"/>
        <w:rPr>
          <w:rFonts w:eastAsia="Times New Roman"/>
          <w:lang w:eastAsia="en-AU"/>
        </w:rPr>
      </w:pPr>
      <w:r>
        <w:rPr>
          <w:rFonts w:eastAsia="Times New Roman"/>
          <w:lang w:eastAsia="en-AU"/>
        </w:rPr>
        <w:t>Building trust with government agencies through clear role definition</w:t>
      </w:r>
    </w:p>
    <w:p w14:paraId="6E46CC17" w14:textId="77777777" w:rsidR="00AA2137" w:rsidRDefault="00AA2137" w:rsidP="00AB1A98">
      <w:pPr>
        <w:jc w:val="both"/>
      </w:pPr>
      <w:r>
        <w:t xml:space="preserve">With many government agencies and industry bodies involved with the Small Business ecosystem within Australia, there is potential for confusion amongst both the public and government bodies as to the role ASBFEO plays. </w:t>
      </w:r>
    </w:p>
    <w:p w14:paraId="2D108E42" w14:textId="77777777" w:rsidR="00AA2137" w:rsidRDefault="00AA2137" w:rsidP="00AB1A98">
      <w:pPr>
        <w:jc w:val="both"/>
      </w:pPr>
      <w:r>
        <w:t xml:space="preserve">Some agencies noted they had no background on the role of ASBFEO and where it sat within the whole ecosystem and across jurisdictions, especially those states with Small Business Commissioners. </w:t>
      </w:r>
    </w:p>
    <w:p w14:paraId="6F2E5636" w14:textId="77777777" w:rsidR="00AA2137" w:rsidRDefault="00AA2137" w:rsidP="00AB1A98">
      <w:pPr>
        <w:jc w:val="both"/>
      </w:pPr>
      <w:r w:rsidRPr="00A32456">
        <w:t>Building trust between ASBFEO and other agencies is essential, where driving the right level of engagement can be challenging. One way this could be achieved is through clear guidance on ASBFEO's role.</w:t>
      </w:r>
    </w:p>
    <w:p w14:paraId="5FAE4675" w14:textId="77777777" w:rsidR="00AA2137" w:rsidRDefault="00AA2137" w:rsidP="00AB1A98">
      <w:pPr>
        <w:jc w:val="both"/>
      </w:pPr>
      <w:r>
        <w:lastRenderedPageBreak/>
        <w:t>In this regard, there is an opportunity for ASBFEO to raise its profile and clarify its role with the stakeholders consulted as part of this Review would be a practical starting point for ASBFEO.</w:t>
      </w:r>
    </w:p>
    <w:p w14:paraId="767BF1C4" w14:textId="38D9933B" w:rsidR="003D04FC" w:rsidRDefault="003D04FC" w:rsidP="00AB1A98">
      <w:pPr>
        <w:pStyle w:val="Heading5"/>
        <w:jc w:val="both"/>
      </w:pPr>
      <w:r>
        <w:t>Consistency in quarterly</w:t>
      </w:r>
      <w:r w:rsidR="00D77846">
        <w:t>/</w:t>
      </w:r>
      <w:r>
        <w:t>annual</w:t>
      </w:r>
      <w:r w:rsidR="00D77846">
        <w:t xml:space="preserve"> </w:t>
      </w:r>
      <w:r>
        <w:t xml:space="preserve">reporting </w:t>
      </w:r>
      <w:r w:rsidR="00D77846">
        <w:t>FORMAT and DATA SETS</w:t>
      </w:r>
      <w:r>
        <w:t xml:space="preserve"> to enable </w:t>
      </w:r>
      <w:r w:rsidR="00D77846">
        <w:t xml:space="preserve">BETTER </w:t>
      </w:r>
      <w:r>
        <w:t xml:space="preserve">benchmarking </w:t>
      </w:r>
    </w:p>
    <w:p w14:paraId="21837C3E" w14:textId="33588B6F" w:rsidR="00927841" w:rsidRDefault="00927841" w:rsidP="00AB1A98">
      <w:pPr>
        <w:jc w:val="both"/>
      </w:pPr>
      <w:r w:rsidRPr="00F42C09">
        <w:t xml:space="preserve">ASBFEO's Quarterly Reports </w:t>
      </w:r>
      <w:r>
        <w:t>provide</w:t>
      </w:r>
      <w:r w:rsidRPr="00F42C09">
        <w:t xml:space="preserve"> an excellent opportunity to gain a big picture view of how the Ombudsman is assisting small and family companies. </w:t>
      </w:r>
      <w:r w:rsidR="00125227">
        <w:t>ASBFEO</w:t>
      </w:r>
      <w:r w:rsidRPr="00F42C09">
        <w:t xml:space="preserve"> is able to emphasi</w:t>
      </w:r>
      <w:r>
        <w:t>s</w:t>
      </w:r>
      <w:r w:rsidRPr="00F42C09">
        <w:t>e significant subjects of discourse, express their past, present, and future inquires and reviews, demonstrate their current media mentions and advertising tactics, and illustrate their statistical successes of communication with the larger community through this media release.</w:t>
      </w:r>
      <w:r>
        <w:t xml:space="preserve"> </w:t>
      </w:r>
    </w:p>
    <w:p w14:paraId="4C420F65" w14:textId="77777777" w:rsidR="00927841" w:rsidRDefault="00927841" w:rsidP="00AB1A98">
      <w:pPr>
        <w:jc w:val="both"/>
      </w:pPr>
      <w:r>
        <w:t>The statistics that are consistently tracked and mentioned in these reports include (but are not limited to):</w:t>
      </w:r>
    </w:p>
    <w:p w14:paraId="1D556A5D" w14:textId="101881E3" w:rsidR="00927841" w:rsidRDefault="00927841" w:rsidP="00C91676">
      <w:pPr>
        <w:pStyle w:val="ListParagraph"/>
        <w:numPr>
          <w:ilvl w:val="0"/>
          <w:numId w:val="40"/>
        </w:numPr>
        <w:jc w:val="both"/>
      </w:pPr>
      <w:r>
        <w:t>The number of people/entities who have contacted the ombudsman and the cause for their inquiry</w:t>
      </w:r>
    </w:p>
    <w:p w14:paraId="70DE2F00" w14:textId="12E7FFC7" w:rsidR="00927841" w:rsidRDefault="00927841" w:rsidP="00C91676">
      <w:pPr>
        <w:pStyle w:val="ListParagraph"/>
        <w:numPr>
          <w:ilvl w:val="0"/>
          <w:numId w:val="40"/>
        </w:numPr>
        <w:jc w:val="both"/>
      </w:pPr>
      <w:r>
        <w:t>The state from which persons contact ASBFEO</w:t>
      </w:r>
    </w:p>
    <w:p w14:paraId="16BDFC34" w14:textId="39440CB5" w:rsidR="00927841" w:rsidRDefault="00927841" w:rsidP="00C91676">
      <w:pPr>
        <w:pStyle w:val="ListParagraph"/>
        <w:numPr>
          <w:ilvl w:val="0"/>
          <w:numId w:val="40"/>
        </w:numPr>
        <w:jc w:val="both"/>
      </w:pPr>
      <w:r>
        <w:t xml:space="preserve">How </w:t>
      </w:r>
      <w:r w:rsidR="00125227">
        <w:t>ASBFEO</w:t>
      </w:r>
      <w:r>
        <w:t xml:space="preserve"> assisted with the issue presented to them.</w:t>
      </w:r>
    </w:p>
    <w:p w14:paraId="5140319F" w14:textId="77777777" w:rsidR="007F6E57" w:rsidRDefault="007F6E57" w:rsidP="00983D00"/>
    <w:p w14:paraId="21E9D825" w14:textId="77777777" w:rsidR="00241A7C" w:rsidRDefault="00241A7C" w:rsidP="00241A7C">
      <w:pPr>
        <w:keepNext/>
        <w:jc w:val="center"/>
      </w:pPr>
      <w:r>
        <w:rPr>
          <w:b/>
          <w:bCs/>
          <w:i/>
          <w:iCs/>
          <w:noProof/>
        </w:rPr>
        <w:drawing>
          <wp:inline distT="0" distB="0" distL="0" distR="0" wp14:anchorId="66919384" wp14:editId="78DB57C2">
            <wp:extent cx="3743011" cy="2367218"/>
            <wp:effectExtent l="0" t="0" r="0" b="0"/>
            <wp:docPr id="582" name="Picture 582" descr="Examples of Diverse Graphs and Imagery used in Quarterly Australian Small Business and Family Enterprise Ombudsman Reports Four graphs showing similar data. Not easily comparable imager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582" descr="Examples of Diverse Graphs and Imagery used in Quarterly Australian Small Business and Family Enterprise Ombudsman Reports Four graphs showing similar data. Not easily comparable imagery us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9795" cy="2390482"/>
                    </a:xfrm>
                    <a:prstGeom prst="rect">
                      <a:avLst/>
                    </a:prstGeom>
                    <a:noFill/>
                  </pic:spPr>
                </pic:pic>
              </a:graphicData>
            </a:graphic>
          </wp:inline>
        </w:drawing>
      </w:r>
    </w:p>
    <w:p w14:paraId="7F19A8EB" w14:textId="7A3270F6" w:rsidR="00241A7C" w:rsidRPr="00F42C09" w:rsidRDefault="00241A7C" w:rsidP="00241A7C">
      <w:pPr>
        <w:pStyle w:val="Caption"/>
        <w:jc w:val="center"/>
        <w:rPr>
          <w:b w:val="0"/>
          <w:bCs w:val="0"/>
          <w:i/>
          <w:iCs/>
        </w:rPr>
      </w:pPr>
      <w:r>
        <w:t xml:space="preserve">Figure </w:t>
      </w:r>
      <w:r w:rsidR="003E3837">
        <w:fldChar w:fldCharType="begin"/>
      </w:r>
      <w:r w:rsidR="003E3837">
        <w:instrText xml:space="preserve"> SEQ Figure \* ARABIC </w:instrText>
      </w:r>
      <w:r w:rsidR="003E3837">
        <w:fldChar w:fldCharType="separate"/>
      </w:r>
      <w:r w:rsidR="00BB7DFB">
        <w:rPr>
          <w:noProof/>
        </w:rPr>
        <w:t>5</w:t>
      </w:r>
      <w:r w:rsidR="003E3837">
        <w:rPr>
          <w:noProof/>
        </w:rPr>
        <w:fldChar w:fldCharType="end"/>
      </w:r>
      <w:r>
        <w:t xml:space="preserve">: </w:t>
      </w:r>
      <w:r w:rsidRPr="00BF6198">
        <w:t>Examples of Diverse Graphs and Imagery Used in Quarterly ASBFEO Reports</w:t>
      </w:r>
    </w:p>
    <w:p w14:paraId="49A86D6E" w14:textId="7B457108" w:rsidR="00927841" w:rsidRDefault="00927841" w:rsidP="00AB1A98">
      <w:pPr>
        <w:jc w:val="both"/>
      </w:pPr>
      <w:r>
        <w:t>Whil</w:t>
      </w:r>
      <w:r w:rsidR="006D09A3">
        <w:t>st</w:t>
      </w:r>
      <w:r>
        <w:t xml:space="preserve"> th</w:t>
      </w:r>
      <w:r w:rsidR="00AA2137">
        <w:t>e underlying</w:t>
      </w:r>
      <w:r>
        <w:t xml:space="preserve"> information is </w:t>
      </w:r>
      <w:r w:rsidR="006D09A3">
        <w:t>undoubtedly</w:t>
      </w:r>
      <w:r>
        <w:t xml:space="preserve"> useful </w:t>
      </w:r>
      <w:r w:rsidR="006D09A3">
        <w:t>-</w:t>
      </w:r>
      <w:r>
        <w:t xml:space="preserve"> and for the most part</w:t>
      </w:r>
      <w:r w:rsidR="00AA2137">
        <w:t xml:space="preserve"> –</w:t>
      </w:r>
      <w:r>
        <w:t xml:space="preserve"> consistent </w:t>
      </w:r>
      <w:r w:rsidR="00AA2137">
        <w:t>in terms of data</w:t>
      </w:r>
      <w:r w:rsidR="00B069BA">
        <w:t xml:space="preserve"> </w:t>
      </w:r>
      <w:r w:rsidR="00AA2137">
        <w:t>set</w:t>
      </w:r>
      <w:r w:rsidR="005D5532">
        <w:t>/source</w:t>
      </w:r>
      <w:r>
        <w:t xml:space="preserve"> from the beginning </w:t>
      </w:r>
      <w:r w:rsidR="006D09A3">
        <w:t>of</w:t>
      </w:r>
      <w:r>
        <w:t xml:space="preserve"> 2016 to the present, it</w:t>
      </w:r>
      <w:r w:rsidR="006D09A3">
        <w:t xml:space="preserve"> was observed</w:t>
      </w:r>
      <w:r w:rsidR="00AA2137">
        <w:t xml:space="preserve"> that the data is presented in various formats</w:t>
      </w:r>
      <w:r>
        <w:t xml:space="preserve"> from quarter to quarter. This makes straightforward comparisons </w:t>
      </w:r>
      <w:r w:rsidR="00716978">
        <w:t>somewhat</w:t>
      </w:r>
      <w:r>
        <w:t xml:space="preserve"> </w:t>
      </w:r>
      <w:r w:rsidR="0013303F">
        <w:t>challenging</w:t>
      </w:r>
      <w:r>
        <w:t xml:space="preserve"> and </w:t>
      </w:r>
      <w:r w:rsidR="0013303F">
        <w:t>potentially</w:t>
      </w:r>
      <w:r>
        <w:t xml:space="preserve"> time-consuming</w:t>
      </w:r>
      <w:r w:rsidR="0013303F">
        <w:t xml:space="preserve"> for the typical reader and reviewer alike</w:t>
      </w:r>
      <w:r>
        <w:t xml:space="preserve">. </w:t>
      </w:r>
    </w:p>
    <w:p w14:paraId="7DB4F0B6" w14:textId="35FD81AF" w:rsidR="00927841" w:rsidRPr="00927841" w:rsidRDefault="00927841" w:rsidP="00AB1A98">
      <w:pPr>
        <w:jc w:val="both"/>
      </w:pPr>
      <w:r w:rsidRPr="00F42C09">
        <w:t>This also draws attention to the manner in which the information is presented</w:t>
      </w:r>
      <w:r w:rsidR="0013303F">
        <w:t>, for example</w:t>
      </w:r>
      <w:r w:rsidR="00E43715">
        <w:t>,</w:t>
      </w:r>
      <w:r w:rsidR="0013303F">
        <w:t xml:space="preserve"> s</w:t>
      </w:r>
      <w:r w:rsidR="00001F00" w:rsidRPr="00F42C09">
        <w:t>ome</w:t>
      </w:r>
      <w:r w:rsidRPr="00F42C09">
        <w:t xml:space="preserve"> figures </w:t>
      </w:r>
      <w:r w:rsidR="0013303F">
        <w:t xml:space="preserve">expressly </w:t>
      </w:r>
      <w:r w:rsidRPr="00F42C09">
        <w:t xml:space="preserve">indicate the raw numbers of the contact </w:t>
      </w:r>
      <w:r w:rsidR="0013303F">
        <w:t>method</w:t>
      </w:r>
      <w:r w:rsidRPr="00F42C09">
        <w:t>, whil</w:t>
      </w:r>
      <w:r w:rsidR="0013303F">
        <w:t>st</w:t>
      </w:r>
      <w:r w:rsidRPr="00F42C09">
        <w:t xml:space="preserve"> </w:t>
      </w:r>
      <w:r w:rsidR="0013303F">
        <w:t>others o</w:t>
      </w:r>
      <w:r w:rsidR="00153279">
        <w:t>ut</w:t>
      </w:r>
      <w:r w:rsidR="0013303F">
        <w:t>line</w:t>
      </w:r>
      <w:r w:rsidRPr="00F42C09">
        <w:t xml:space="preserve"> the proportion of </w:t>
      </w:r>
      <w:r w:rsidR="0013303F">
        <w:t>a</w:t>
      </w:r>
      <w:r w:rsidRPr="00F42C09">
        <w:t xml:space="preserve"> total</w:t>
      </w:r>
      <w:r w:rsidR="0013303F">
        <w:t xml:space="preserve"> (as seen in the </w:t>
      </w:r>
      <w:r w:rsidR="00A63A7A">
        <w:t>images</w:t>
      </w:r>
      <w:r w:rsidR="0013303F">
        <w:t xml:space="preserve"> above)</w:t>
      </w:r>
      <w:r w:rsidRPr="00F42C09">
        <w:t xml:space="preserve">. This results in inconsistencies across </w:t>
      </w:r>
      <w:r w:rsidR="007E78B4">
        <w:t>quarters,</w:t>
      </w:r>
      <w:r w:rsidRPr="00F42C09">
        <w:t xml:space="preserve"> </w:t>
      </w:r>
      <w:r w:rsidR="007E78B4">
        <w:t>as</w:t>
      </w:r>
      <w:r w:rsidRPr="00F42C09">
        <w:t xml:space="preserve"> percentages </w:t>
      </w:r>
      <w:r w:rsidR="007E78B4">
        <w:t xml:space="preserve">representing parts </w:t>
      </w:r>
      <w:r w:rsidRPr="00F42C09">
        <w:t xml:space="preserve">of </w:t>
      </w:r>
      <w:r w:rsidR="007E78B4">
        <w:t>a</w:t>
      </w:r>
      <w:r w:rsidRPr="00F42C09">
        <w:t xml:space="preserve"> total </w:t>
      </w:r>
      <w:r w:rsidR="007E78B4">
        <w:t>were observed to</w:t>
      </w:r>
      <w:r w:rsidRPr="00F42C09">
        <w:t xml:space="preserve"> result in missing data </w:t>
      </w:r>
      <w:r w:rsidR="005A30D1">
        <w:t>(where percentage totals occasionally failed to add</w:t>
      </w:r>
      <w:r w:rsidR="00E43715">
        <w:t xml:space="preserve"> </w:t>
      </w:r>
      <w:r w:rsidR="005A30D1">
        <w:t xml:space="preserve">up to a whole). </w:t>
      </w:r>
      <w:r w:rsidR="007E78B4">
        <w:t xml:space="preserve"> </w:t>
      </w:r>
    </w:p>
    <w:p w14:paraId="058201E2" w14:textId="52C1808B" w:rsidR="008358B4" w:rsidRPr="008358B4" w:rsidRDefault="00F51E88" w:rsidP="00AB1A98">
      <w:pPr>
        <w:jc w:val="both"/>
        <w:rPr>
          <w:b/>
          <w:bCs/>
        </w:rPr>
      </w:pPr>
      <w:r>
        <w:lastRenderedPageBreak/>
        <w:t xml:space="preserve">Finally, circling back to the use of percentages to display data points, there are discrepancies that arise with </w:t>
      </w:r>
      <w:r w:rsidR="000C3852">
        <w:t>its</w:t>
      </w:r>
      <w:r>
        <w:t xml:space="preserve"> use when displaying </w:t>
      </w:r>
      <w:r w:rsidR="008C3E6A">
        <w:t>data such as the l</w:t>
      </w:r>
      <w:r>
        <w:t>ocation of contacts from around Australia</w:t>
      </w:r>
      <w:r w:rsidR="00983D00">
        <w:t xml:space="preserve"> </w:t>
      </w:r>
      <w:r w:rsidR="00983D00" w:rsidRPr="00983D00">
        <w:rPr>
          <w:b/>
          <w:bCs/>
        </w:rPr>
        <w:t>(</w:t>
      </w:r>
      <w:r w:rsidR="00983D00">
        <w:rPr>
          <w:b/>
          <w:bCs/>
          <w:i/>
          <w:iCs/>
        </w:rPr>
        <w:t>example</w:t>
      </w:r>
      <w:r>
        <w:rPr>
          <w:b/>
          <w:i/>
        </w:rPr>
        <w:t xml:space="preserve"> below</w:t>
      </w:r>
      <w:r w:rsidR="00983D00">
        <w:rPr>
          <w:b/>
          <w:bCs/>
        </w:rPr>
        <w:t>).</w:t>
      </w:r>
    </w:p>
    <w:p w14:paraId="4E7F37B7" w14:textId="77777777" w:rsidR="00B8420A" w:rsidRDefault="002C72CE" w:rsidP="00B8420A">
      <w:pPr>
        <w:keepNext/>
        <w:jc w:val="center"/>
      </w:pPr>
      <w:r>
        <w:rPr>
          <w:noProof/>
        </w:rPr>
        <w:drawing>
          <wp:inline distT="0" distB="0" distL="0" distR="0" wp14:anchorId="67AA0861" wp14:editId="68711DE0">
            <wp:extent cx="2230734" cy="1847206"/>
            <wp:effectExtent l="0" t="0" r="0" b="0"/>
            <wp:docPr id="585" name="Picture 585" descr="Example of a chart used in a Quarterly Australian Small Business and Family Enterprise Ombudsman report showing data missing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Example of a chart used in a Quarterly Australian Small Business and Family Enterprise Ombudsman report showing data missing of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5966" cy="1859819"/>
                    </a:xfrm>
                    <a:prstGeom prst="rect">
                      <a:avLst/>
                    </a:prstGeom>
                    <a:noFill/>
                  </pic:spPr>
                </pic:pic>
              </a:graphicData>
            </a:graphic>
          </wp:inline>
        </w:drawing>
      </w:r>
    </w:p>
    <w:p w14:paraId="28B7F4CA" w14:textId="2D15B3A4" w:rsidR="008358B4" w:rsidRDefault="00B8420A" w:rsidP="00671463">
      <w:pPr>
        <w:pStyle w:val="Caption"/>
        <w:jc w:val="center"/>
      </w:pPr>
      <w:r>
        <w:t xml:space="preserve">Figure </w:t>
      </w:r>
      <w:r w:rsidR="003E3837">
        <w:fldChar w:fldCharType="begin"/>
      </w:r>
      <w:r w:rsidR="003E3837">
        <w:instrText xml:space="preserve"> SEQ Figure \* ARABIC </w:instrText>
      </w:r>
      <w:r w:rsidR="003E3837">
        <w:fldChar w:fldCharType="separate"/>
      </w:r>
      <w:r w:rsidR="00BB7DFB">
        <w:rPr>
          <w:noProof/>
        </w:rPr>
        <w:t>6</w:t>
      </w:r>
      <w:r w:rsidR="003E3837">
        <w:rPr>
          <w:noProof/>
        </w:rPr>
        <w:fldChar w:fldCharType="end"/>
      </w:r>
      <w:r>
        <w:t xml:space="preserve">: Example of a figure from ASBFEO Quarterly </w:t>
      </w:r>
      <w:r w:rsidR="00656844">
        <w:t>Reports</w:t>
      </w:r>
      <w:r>
        <w:t xml:space="preserve"> with incomplete data</w:t>
      </w:r>
    </w:p>
    <w:p w14:paraId="79223E5A" w14:textId="19E9F7B6" w:rsidR="00F51E88" w:rsidRDefault="00F51E88" w:rsidP="00AB1A98">
      <w:pPr>
        <w:jc w:val="both"/>
      </w:pPr>
      <w:r w:rsidRPr="00F42C09">
        <w:t>As stated, these numbers add up to 92 per</w:t>
      </w:r>
      <w:r w:rsidR="00E43715">
        <w:t xml:space="preserve"> </w:t>
      </w:r>
      <w:r w:rsidRPr="00F42C09">
        <w:t>cent, with the remaining 8</w:t>
      </w:r>
      <w:r w:rsidR="00103FCC">
        <w:t xml:space="preserve"> per cent</w:t>
      </w:r>
      <w:r w:rsidRPr="00F42C09">
        <w:t xml:space="preserve"> left out of the report. This </w:t>
      </w:r>
      <w:r w:rsidR="00154987">
        <w:t>may</w:t>
      </w:r>
      <w:r w:rsidRPr="00F42C09">
        <w:t xml:space="preserve"> be due to human </w:t>
      </w:r>
      <w:r w:rsidR="00154987">
        <w:t>error</w:t>
      </w:r>
      <w:r w:rsidRPr="00F42C09">
        <w:t xml:space="preserve"> while displaying the information visually, </w:t>
      </w:r>
      <w:r w:rsidR="00154987">
        <w:t>however</w:t>
      </w:r>
      <w:r w:rsidR="00E43715">
        <w:t>,</w:t>
      </w:r>
      <w:r w:rsidRPr="00F42C09">
        <w:t xml:space="preserve"> 13 of the 20 reports</w:t>
      </w:r>
      <w:r w:rsidR="00154570">
        <w:t xml:space="preserve"> (Q1 2016 – Q4 2020)</w:t>
      </w:r>
      <w:r w:rsidRPr="00F42C09">
        <w:t xml:space="preserve"> contain th</w:t>
      </w:r>
      <w:r w:rsidR="00154987">
        <w:t>e</w:t>
      </w:r>
      <w:r w:rsidRPr="00F42C09">
        <w:t xml:space="preserve"> same </w:t>
      </w:r>
      <w:r w:rsidR="002C72CE">
        <w:t xml:space="preserve">type of </w:t>
      </w:r>
      <w:r w:rsidRPr="00F42C09">
        <w:t>inaccurac</w:t>
      </w:r>
      <w:r w:rsidR="00154987">
        <w:t>ies</w:t>
      </w:r>
      <w:r w:rsidRPr="00F42C09">
        <w:t xml:space="preserve"> (to varying degrees ranging from 1 to 8</w:t>
      </w:r>
      <w:r w:rsidR="00103FCC">
        <w:t xml:space="preserve"> per cent</w:t>
      </w:r>
      <w:r w:rsidRPr="00F42C09">
        <w:t xml:space="preserve">), with no explanation of what the unaccounted percentages correspond to. </w:t>
      </w:r>
    </w:p>
    <w:p w14:paraId="18B3B133" w14:textId="205B08A9" w:rsidR="000F5243" w:rsidRDefault="00F51E88" w:rsidP="00AB1A98">
      <w:pPr>
        <w:jc w:val="both"/>
      </w:pPr>
      <w:r w:rsidRPr="00F42C09">
        <w:t>This unaccounted-for sum is label</w:t>
      </w:r>
      <w:r w:rsidR="008540E9">
        <w:t>l</w:t>
      </w:r>
      <w:r w:rsidRPr="00F42C09">
        <w:t xml:space="preserve">ed as "Other" in </w:t>
      </w:r>
      <w:r w:rsidR="00154987">
        <w:t>some</w:t>
      </w:r>
      <w:r w:rsidRPr="00F42C09">
        <w:t xml:space="preserve"> early 2016 reports, </w:t>
      </w:r>
      <w:r w:rsidR="00154987">
        <w:t xml:space="preserve">again, </w:t>
      </w:r>
      <w:r w:rsidRPr="00F42C09">
        <w:t xml:space="preserve">with no explanation as to what this </w:t>
      </w:r>
      <w:r w:rsidR="00154987">
        <w:t>category includes</w:t>
      </w:r>
      <w:r w:rsidRPr="00F42C09">
        <w:t>. Th</w:t>
      </w:r>
      <w:r w:rsidR="00154987">
        <w:t>e</w:t>
      </w:r>
      <w:r w:rsidRPr="00F42C09">
        <w:t xml:space="preserve"> same </w:t>
      </w:r>
      <w:r w:rsidR="00154987">
        <w:t>“</w:t>
      </w:r>
      <w:r w:rsidRPr="00F42C09">
        <w:t>missing percentage data</w:t>
      </w:r>
      <w:r w:rsidR="00154987">
        <w:t>” error</w:t>
      </w:r>
      <w:r w:rsidRPr="00F42C09">
        <w:t xml:space="preserve"> may </w:t>
      </w:r>
      <w:r w:rsidR="00154987">
        <w:t xml:space="preserve">also </w:t>
      </w:r>
      <w:r w:rsidRPr="00F42C09">
        <w:t xml:space="preserve">be observed in various data fields such as dispute types </w:t>
      </w:r>
      <w:r w:rsidR="00154987">
        <w:t>(</w:t>
      </w:r>
      <w:r>
        <w:t>i.e. “</w:t>
      </w:r>
      <w:r w:rsidRPr="00F42C09">
        <w:t>Business to Business</w:t>
      </w:r>
      <w:r w:rsidR="006C1D59">
        <w:t>”</w:t>
      </w:r>
      <w:r w:rsidRPr="00F42C09">
        <w:t xml:space="preserve"> or </w:t>
      </w:r>
      <w:r w:rsidR="006C1D59">
        <w:t>“</w:t>
      </w:r>
      <w:r w:rsidRPr="00F42C09">
        <w:t>Business to Government</w:t>
      </w:r>
      <w:r>
        <w:t>”</w:t>
      </w:r>
      <w:r w:rsidRPr="00F42C09">
        <w:t xml:space="preserve">) throughout </w:t>
      </w:r>
      <w:r>
        <w:t>a majority of the</w:t>
      </w:r>
      <w:r w:rsidRPr="00F42C09">
        <w:t xml:space="preserve"> 20 </w:t>
      </w:r>
      <w:r>
        <w:t xml:space="preserve">quarterly </w:t>
      </w:r>
      <w:r w:rsidRPr="00F42C09">
        <w:t>reports</w:t>
      </w:r>
      <w:r>
        <w:t xml:space="preserve"> review</w:t>
      </w:r>
      <w:r w:rsidR="00154987">
        <w:t>ed</w:t>
      </w:r>
      <w:r w:rsidRPr="00F42C09">
        <w:t>.</w:t>
      </w:r>
    </w:p>
    <w:p w14:paraId="74A9EEA0" w14:textId="77777777" w:rsidR="003D04FC" w:rsidRDefault="003D04FC" w:rsidP="00AB1A98">
      <w:pPr>
        <w:pStyle w:val="Heading5"/>
        <w:jc w:val="both"/>
      </w:pPr>
      <w:r>
        <w:t>Importance of Ministerial support</w:t>
      </w:r>
    </w:p>
    <w:p w14:paraId="15D8033D" w14:textId="0D8D80F5" w:rsidR="000F5243" w:rsidRPr="00A8173B" w:rsidRDefault="000F5243" w:rsidP="00AB1A98">
      <w:pPr>
        <w:jc w:val="both"/>
      </w:pPr>
      <w:r>
        <w:t xml:space="preserve">ASBFEO </w:t>
      </w:r>
      <w:r w:rsidR="00E43715">
        <w:t>must receive adequate levels of</w:t>
      </w:r>
      <w:r>
        <w:t xml:space="preserve"> minister</w:t>
      </w:r>
      <w:r w:rsidR="00E43715">
        <w:t>ial</w:t>
      </w:r>
      <w:r>
        <w:t xml:space="preserve"> support and “time on the floor”, as advised by various stakeholders. This speaks to the effectiveness of ASBFEO</w:t>
      </w:r>
      <w:r w:rsidR="00E43715">
        <w:t>’</w:t>
      </w:r>
      <w:r>
        <w:t xml:space="preserve">s advocacy function, where key issues affecting small businesses are “shouted from the tree-tops” and socialised at the highest level of government. </w:t>
      </w:r>
    </w:p>
    <w:p w14:paraId="39FC20D8" w14:textId="6F11AF36" w:rsidR="000A68A2" w:rsidRDefault="000F5243" w:rsidP="00AB1A98">
      <w:pPr>
        <w:jc w:val="both"/>
      </w:pPr>
      <w:r>
        <w:t>Irrespective of the portfolio and governing minister, having the voices and interests of small business and family enterprises front</w:t>
      </w:r>
      <w:r w:rsidR="00E43715">
        <w:t xml:space="preserve"> </w:t>
      </w:r>
      <w:r>
        <w:t>of</w:t>
      </w:r>
      <w:r w:rsidR="00E43715">
        <w:t xml:space="preserve"> </w:t>
      </w:r>
      <w:r>
        <w:t xml:space="preserve">mind - especially during the COVID recovery period – will play a crucial part in the maturity of ASBFEOs role in a multi-agency ecosystem. </w:t>
      </w:r>
    </w:p>
    <w:p w14:paraId="11032384" w14:textId="3166E30F" w:rsidR="003D04FC" w:rsidRDefault="003D04FC" w:rsidP="00AB1A98">
      <w:pPr>
        <w:pStyle w:val="Heading5"/>
        <w:jc w:val="both"/>
      </w:pPr>
      <w:r w:rsidRPr="00436C6B">
        <w:t xml:space="preserve">Opportunities </w:t>
      </w:r>
      <w:r>
        <w:t>for S</w:t>
      </w:r>
      <w:r w:rsidR="00E177D7">
        <w:t>mall busi</w:t>
      </w:r>
      <w:r w:rsidR="002338F7">
        <w:t>N</w:t>
      </w:r>
      <w:r w:rsidR="00E177D7">
        <w:t>e</w:t>
      </w:r>
      <w:r w:rsidR="002338F7">
        <w:t>ss</w:t>
      </w:r>
      <w:r w:rsidR="00E177D7">
        <w:t>es</w:t>
      </w:r>
      <w:r>
        <w:t xml:space="preserve"> to enter the digital age</w:t>
      </w:r>
    </w:p>
    <w:p w14:paraId="46B0643B" w14:textId="20DF8601" w:rsidR="007C29F1" w:rsidRDefault="00663E48" w:rsidP="00AB1A98">
      <w:pPr>
        <w:jc w:val="both"/>
      </w:pPr>
      <w:r>
        <w:t xml:space="preserve">Australian businesses </w:t>
      </w:r>
      <w:r w:rsidR="007C29F1">
        <w:t>have the opportunity</w:t>
      </w:r>
      <w:r>
        <w:t xml:space="preserve"> to market and sell their products and services to customer</w:t>
      </w:r>
      <w:r w:rsidR="003C728D">
        <w:t>s</w:t>
      </w:r>
      <w:r>
        <w:t xml:space="preserve"> all over the world</w:t>
      </w:r>
      <w:r w:rsidR="007C29F1">
        <w:t xml:space="preserve"> through digital channels</w:t>
      </w:r>
      <w:r>
        <w:t xml:space="preserve">. </w:t>
      </w:r>
      <w:r w:rsidR="004F2C58">
        <w:t>S</w:t>
      </w:r>
      <w:r>
        <w:t>mall businesses</w:t>
      </w:r>
      <w:r w:rsidR="007C29F1">
        <w:t>, however,</w:t>
      </w:r>
      <w:r>
        <w:t xml:space="preserve"> may not have the </w:t>
      </w:r>
      <w:r w:rsidR="004F2C58">
        <w:t>knowledge, resources, or initial appetite</w:t>
      </w:r>
      <w:r w:rsidR="007C29F1">
        <w:t xml:space="preserve"> </w:t>
      </w:r>
      <w:r w:rsidR="004F2C58">
        <w:t xml:space="preserve">to invest </w:t>
      </w:r>
      <w:r>
        <w:t xml:space="preserve">in digitisation or </w:t>
      </w:r>
      <w:r w:rsidR="00FA2287">
        <w:t>even</w:t>
      </w:r>
      <w:r>
        <w:t xml:space="preserve"> “getting online”</w:t>
      </w:r>
      <w:r w:rsidR="007C29F1">
        <w:t xml:space="preserve">. Some stakeholders considered there may be a role for ASBFEO in assisting small businesses embrace the efficiencies and reach of digital platforms. </w:t>
      </w:r>
    </w:p>
    <w:p w14:paraId="40763175" w14:textId="76B59019" w:rsidR="003D04FC" w:rsidRDefault="007C29F1" w:rsidP="00AB1A98">
      <w:pPr>
        <w:jc w:val="both"/>
      </w:pPr>
      <w:r>
        <w:t>The Review regards t</w:t>
      </w:r>
      <w:r w:rsidR="004E1C10">
        <w:t xml:space="preserve">his potential activity </w:t>
      </w:r>
      <w:r>
        <w:t>as one</w:t>
      </w:r>
      <w:r w:rsidR="004E1C10">
        <w:t xml:space="preserve"> opportunity amongst </w:t>
      </w:r>
      <w:r>
        <w:t xml:space="preserve">many </w:t>
      </w:r>
      <w:r w:rsidR="004E1C10">
        <w:t>others</w:t>
      </w:r>
      <w:r>
        <w:t xml:space="preserve">. Any investment of ASBFEO resources on digital initiatives for small businesses should be weighed against other </w:t>
      </w:r>
      <w:r>
        <w:lastRenderedPageBreak/>
        <w:t>strategic initiatives, with c</w:t>
      </w:r>
      <w:r w:rsidR="004E1C10">
        <w:t xml:space="preserve">onsideration to other government initiatives already assisting small businesses with digital endeavours. </w:t>
      </w:r>
    </w:p>
    <w:p w14:paraId="625BFAA9" w14:textId="517CB22F" w:rsidR="003D04FC" w:rsidRDefault="003D04FC" w:rsidP="00B301AE">
      <w:pPr>
        <w:pStyle w:val="Heading2"/>
      </w:pPr>
      <w:bookmarkStart w:id="72" w:name="_Toc74307625"/>
      <w:r>
        <w:t>Recommendations</w:t>
      </w:r>
      <w:bookmarkEnd w:id="72"/>
    </w:p>
    <w:tbl>
      <w:tblPr>
        <w:tblStyle w:val="ListTable3-Accent2"/>
        <w:tblW w:w="0" w:type="auto"/>
        <w:tblBorders>
          <w:right w:val="single" w:sz="4" w:space="0" w:color="auto"/>
          <w:insideH w:val="single" w:sz="4" w:space="0" w:color="8784C7" w:themeColor="accent2"/>
          <w:insideV w:val="single" w:sz="4" w:space="0" w:color="8784C7" w:themeColor="accent2"/>
        </w:tblBorders>
        <w:tblCellMar>
          <w:top w:w="142" w:type="dxa"/>
          <w:left w:w="142" w:type="dxa"/>
          <w:bottom w:w="142" w:type="dxa"/>
          <w:right w:w="142" w:type="dxa"/>
        </w:tblCellMar>
        <w:tblLook w:val="04A0" w:firstRow="1" w:lastRow="0" w:firstColumn="1" w:lastColumn="0" w:noHBand="0" w:noVBand="1"/>
      </w:tblPr>
      <w:tblGrid>
        <w:gridCol w:w="9016"/>
      </w:tblGrid>
      <w:tr w:rsidR="003D04FC" w14:paraId="4DB2CCB4" w14:textId="77777777" w:rsidTr="008358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tcPr>
          <w:p w14:paraId="7DAC151C" w14:textId="77777777" w:rsidR="003D04FC" w:rsidRDefault="003D04FC" w:rsidP="00781617">
            <w:pPr>
              <w:pStyle w:val="Heading5"/>
              <w:outlineLvl w:val="4"/>
            </w:pPr>
            <w:r w:rsidRPr="00BB775A">
              <w:rPr>
                <w:color w:val="FFFFFF" w:themeColor="background1"/>
              </w:rPr>
              <w:t>Recommendation 3: Build Advocacy impact</w:t>
            </w:r>
          </w:p>
        </w:tc>
      </w:tr>
      <w:tr w:rsidR="003D04FC" w14:paraId="10ECAD02" w14:textId="77777777" w:rsidTr="0083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shd w:val="clear" w:color="auto" w:fill="F2F2F2" w:themeFill="background1" w:themeFillShade="F2"/>
          </w:tcPr>
          <w:p w14:paraId="5F640735" w14:textId="77777777" w:rsidR="003D04FC" w:rsidRPr="00D12C48" w:rsidRDefault="003D04FC" w:rsidP="00781617">
            <w:r w:rsidRPr="00D12C48">
              <w:t xml:space="preserve">ASBFEO should build its capacity and capability for sustained advocacy impact by strengthening its collaboration with stakeholders and sharpening its ability to characterise the small business sector. </w:t>
            </w:r>
          </w:p>
          <w:p w14:paraId="1DB495FB" w14:textId="77777777" w:rsidR="00D12C48" w:rsidRPr="00D12C48" w:rsidRDefault="00D12C48" w:rsidP="00C91676">
            <w:pPr>
              <w:pStyle w:val="ListParagraph"/>
              <w:numPr>
                <w:ilvl w:val="0"/>
                <w:numId w:val="58"/>
              </w:numPr>
              <w:rPr>
                <w:b w:val="0"/>
                <w:bCs w:val="0"/>
              </w:rPr>
            </w:pPr>
            <w:r w:rsidRPr="00D12C48">
              <w:rPr>
                <w:b w:val="0"/>
                <w:bCs w:val="0"/>
              </w:rPr>
              <w:t>ASBFEO should evolve the application of its independence function with policy and regulatory stakeholders, but equally, these bodies have an opportunity to welcome the insights and connections ASBFEO provides into the small business sector. To achieve policy cut through, ASBFEO should:</w:t>
            </w:r>
          </w:p>
          <w:p w14:paraId="33EA8FA2" w14:textId="77777777" w:rsidR="00D12C48" w:rsidRPr="00D12C48" w:rsidRDefault="00D12C48" w:rsidP="00C91676">
            <w:pPr>
              <w:pStyle w:val="ListParagraph"/>
              <w:numPr>
                <w:ilvl w:val="0"/>
                <w:numId w:val="59"/>
              </w:numPr>
              <w:rPr>
                <w:b w:val="0"/>
                <w:bCs w:val="0"/>
              </w:rPr>
            </w:pPr>
            <w:r w:rsidRPr="00D12C48">
              <w:rPr>
                <w:b w:val="0"/>
                <w:bCs w:val="0"/>
              </w:rPr>
              <w:t>Build on its more recent endeavours to engage early and often with policy, regulatory, industry stakeholders and SMEs when conducting enquiries</w:t>
            </w:r>
          </w:p>
          <w:p w14:paraId="4894FE56" w14:textId="77777777" w:rsidR="00D12C48" w:rsidRPr="00D12C48" w:rsidRDefault="00D12C48" w:rsidP="00C91676">
            <w:pPr>
              <w:pStyle w:val="ListParagraph"/>
              <w:numPr>
                <w:ilvl w:val="0"/>
                <w:numId w:val="59"/>
              </w:numPr>
              <w:rPr>
                <w:b w:val="0"/>
                <w:bCs w:val="0"/>
              </w:rPr>
            </w:pPr>
            <w:r w:rsidRPr="00D12C48">
              <w:rPr>
                <w:b w:val="0"/>
                <w:bCs w:val="0"/>
              </w:rPr>
              <w:t>With assistance from the Treasury, replicate engagement models that have proven effective, such as co-chairing the Small Business Stewardship Group with the ATO and convening the Federal Regulatory Agencies Group (FRAG).</w:t>
            </w:r>
          </w:p>
          <w:p w14:paraId="16EE03D5" w14:textId="77777777" w:rsidR="00D12C48" w:rsidRPr="00D12C48" w:rsidRDefault="00D12C48" w:rsidP="00D12C48">
            <w:pPr>
              <w:pStyle w:val="ListParagraph"/>
              <w:numPr>
                <w:ilvl w:val="0"/>
                <w:numId w:val="0"/>
              </w:numPr>
              <w:ind w:left="1440"/>
              <w:rPr>
                <w:b w:val="0"/>
                <w:bCs w:val="0"/>
              </w:rPr>
            </w:pPr>
          </w:p>
          <w:p w14:paraId="4415CD02" w14:textId="77777777" w:rsidR="00D12C48" w:rsidRPr="00D12C48" w:rsidRDefault="00D12C48" w:rsidP="00C91676">
            <w:pPr>
              <w:pStyle w:val="ListParagraph"/>
              <w:numPr>
                <w:ilvl w:val="0"/>
                <w:numId w:val="58"/>
              </w:numPr>
              <w:rPr>
                <w:b w:val="0"/>
                <w:bCs w:val="0"/>
              </w:rPr>
            </w:pPr>
            <w:r w:rsidRPr="00D12C48">
              <w:rPr>
                <w:b w:val="0"/>
                <w:bCs w:val="0"/>
              </w:rPr>
              <w:t>ASBFEO should provide insights as to the organising concepts for the small business sector by:</w:t>
            </w:r>
          </w:p>
          <w:p w14:paraId="13669C46" w14:textId="77777777" w:rsidR="00D12C48" w:rsidRPr="00D12C48" w:rsidRDefault="00D12C48" w:rsidP="00C91676">
            <w:pPr>
              <w:pStyle w:val="ListParagraph"/>
              <w:numPr>
                <w:ilvl w:val="0"/>
                <w:numId w:val="60"/>
              </w:numPr>
              <w:rPr>
                <w:b w:val="0"/>
                <w:bCs w:val="0"/>
              </w:rPr>
            </w:pPr>
            <w:r w:rsidRPr="00D12C48">
              <w:rPr>
                <w:b w:val="0"/>
                <w:bCs w:val="0"/>
              </w:rPr>
              <w:t>Providing clarity on the composition of the small business sector and characterising its nature with improved qualitative and quantitative models</w:t>
            </w:r>
          </w:p>
          <w:p w14:paraId="6285D509" w14:textId="77777777" w:rsidR="00D12C48" w:rsidRPr="00D12C48" w:rsidRDefault="00D12C48" w:rsidP="00C91676">
            <w:pPr>
              <w:pStyle w:val="ListParagraph"/>
              <w:numPr>
                <w:ilvl w:val="0"/>
                <w:numId w:val="60"/>
              </w:numPr>
              <w:rPr>
                <w:b w:val="0"/>
                <w:bCs w:val="0"/>
              </w:rPr>
            </w:pPr>
            <w:r w:rsidRPr="00D12C48">
              <w:rPr>
                <w:b w:val="0"/>
                <w:bCs w:val="0"/>
              </w:rPr>
              <w:t>Build on existing relationships with small business sector stakeholders to create pathways for enquiry into small business policy or regulatory questions and for elevating emerging concerns</w:t>
            </w:r>
          </w:p>
          <w:p w14:paraId="434AAF88" w14:textId="77777777" w:rsidR="00D12C48" w:rsidRPr="00D12C48" w:rsidRDefault="00D12C48" w:rsidP="00C91676">
            <w:pPr>
              <w:pStyle w:val="ListParagraph"/>
              <w:numPr>
                <w:ilvl w:val="0"/>
                <w:numId w:val="60"/>
              </w:numPr>
              <w:rPr>
                <w:b w:val="0"/>
                <w:bCs w:val="0"/>
              </w:rPr>
            </w:pPr>
            <w:r w:rsidRPr="00D12C48">
              <w:rPr>
                <w:b w:val="0"/>
                <w:bCs w:val="0"/>
              </w:rPr>
              <w:t>Articulation of persistent and emerging issues impacting the small business sector, such as access to finance, the cost of these issues to the sector and economy more broadly, and the impacts of government policy interventions</w:t>
            </w:r>
          </w:p>
          <w:p w14:paraId="233CD883" w14:textId="2A0A3938" w:rsidR="00D12C48" w:rsidRPr="00D12C48" w:rsidRDefault="00D12C48" w:rsidP="00C91676">
            <w:pPr>
              <w:pStyle w:val="ListParagraph"/>
              <w:numPr>
                <w:ilvl w:val="0"/>
                <w:numId w:val="60"/>
              </w:numPr>
              <w:rPr>
                <w:b w:val="0"/>
                <w:bCs w:val="0"/>
              </w:rPr>
            </w:pPr>
            <w:r w:rsidRPr="00D12C48">
              <w:rPr>
                <w:b w:val="0"/>
                <w:bCs w:val="0"/>
              </w:rPr>
              <w:t>Considering the strategic value of offering a data clearing house facility providing access to small business sector insights from a range of sources to support small business policy development</w:t>
            </w:r>
            <w:r w:rsidR="00D55020">
              <w:rPr>
                <w:b w:val="0"/>
                <w:bCs w:val="0"/>
              </w:rPr>
              <w:t>.</w:t>
            </w:r>
          </w:p>
          <w:p w14:paraId="417DC49E" w14:textId="77777777" w:rsidR="003D04FC" w:rsidRPr="00D12C48" w:rsidRDefault="003D04FC" w:rsidP="00781617">
            <w:pPr>
              <w:ind w:left="170" w:hanging="113"/>
              <w:rPr>
                <w:b w:val="0"/>
                <w:bCs w:val="0"/>
              </w:rPr>
            </w:pPr>
          </w:p>
        </w:tc>
      </w:tr>
    </w:tbl>
    <w:p w14:paraId="62B5D468" w14:textId="77777777" w:rsidR="003D04FC" w:rsidRDefault="003D04FC" w:rsidP="003D04FC"/>
    <w:tbl>
      <w:tblPr>
        <w:tblStyle w:val="ListTable3-Accent2"/>
        <w:tblW w:w="0" w:type="auto"/>
        <w:tblCellMar>
          <w:top w:w="142" w:type="dxa"/>
          <w:left w:w="142" w:type="dxa"/>
          <w:bottom w:w="142" w:type="dxa"/>
          <w:right w:w="142" w:type="dxa"/>
        </w:tblCellMar>
        <w:tblLook w:val="04A0" w:firstRow="1" w:lastRow="0" w:firstColumn="1" w:lastColumn="0" w:noHBand="0" w:noVBand="1"/>
      </w:tblPr>
      <w:tblGrid>
        <w:gridCol w:w="9016"/>
      </w:tblGrid>
      <w:tr w:rsidR="003D04FC" w14:paraId="182901B4" w14:textId="77777777" w:rsidTr="008358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Borders>
              <w:bottom w:val="single" w:sz="4" w:space="0" w:color="8784C7" w:themeColor="accent2"/>
              <w:right w:val="none" w:sz="0" w:space="0" w:color="auto"/>
            </w:tcBorders>
          </w:tcPr>
          <w:p w14:paraId="74A279D6" w14:textId="77777777" w:rsidR="003D04FC" w:rsidRDefault="003D04FC" w:rsidP="00781617">
            <w:pPr>
              <w:pStyle w:val="Heading5"/>
              <w:outlineLvl w:val="4"/>
            </w:pPr>
            <w:r w:rsidRPr="00BB775A">
              <w:rPr>
                <w:color w:val="FFFFFF" w:themeColor="background1"/>
              </w:rPr>
              <w:t xml:space="preserve">Recommendation </w:t>
            </w:r>
            <w:r>
              <w:rPr>
                <w:color w:val="FFFFFF" w:themeColor="background1"/>
              </w:rPr>
              <w:t>4</w:t>
            </w:r>
            <w:r w:rsidRPr="00BB775A">
              <w:rPr>
                <w:color w:val="FFFFFF" w:themeColor="background1"/>
              </w:rPr>
              <w:t xml:space="preserve">: </w:t>
            </w:r>
            <w:r>
              <w:rPr>
                <w:color w:val="FFFFFF" w:themeColor="background1"/>
              </w:rPr>
              <w:t>A name that aligns to function</w:t>
            </w:r>
          </w:p>
        </w:tc>
      </w:tr>
      <w:tr w:rsidR="003D04FC" w14:paraId="71F2CDB6" w14:textId="77777777" w:rsidTr="0083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single" w:sz="4" w:space="0" w:color="auto"/>
            </w:tcBorders>
            <w:shd w:val="clear" w:color="auto" w:fill="F2F2F2" w:themeFill="background1" w:themeFillShade="F2"/>
          </w:tcPr>
          <w:p w14:paraId="78330CB6" w14:textId="77777777" w:rsidR="003D04FC" w:rsidRPr="00BB74A5" w:rsidRDefault="003D04FC" w:rsidP="00781617">
            <w:pPr>
              <w:rPr>
                <w:b w:val="0"/>
                <w:bCs w:val="0"/>
              </w:rPr>
            </w:pPr>
            <w:r>
              <w:t xml:space="preserve">ASBFEO should be renamed to promote role clarity. </w:t>
            </w:r>
          </w:p>
          <w:p w14:paraId="597B9668" w14:textId="77777777" w:rsidR="003D04FC" w:rsidRPr="00933589" w:rsidRDefault="003D04FC" w:rsidP="00C91676">
            <w:pPr>
              <w:pStyle w:val="ListParagraph"/>
              <w:numPr>
                <w:ilvl w:val="0"/>
                <w:numId w:val="28"/>
              </w:numPr>
              <w:rPr>
                <w:b w:val="0"/>
                <w:bCs w:val="0"/>
              </w:rPr>
            </w:pPr>
            <w:r w:rsidRPr="00BB74A5">
              <w:rPr>
                <w:b w:val="0"/>
                <w:bCs w:val="0"/>
              </w:rPr>
              <w:t xml:space="preserve">ASBFEO should </w:t>
            </w:r>
            <w:r>
              <w:rPr>
                <w:b w:val="0"/>
                <w:bCs w:val="0"/>
              </w:rPr>
              <w:t>be renamed to the Australian Small Business Commissioner or the Australian Small Business Advocate to:</w:t>
            </w:r>
          </w:p>
          <w:p w14:paraId="7545EA05" w14:textId="77777777" w:rsidR="003D04FC" w:rsidRPr="00933589" w:rsidRDefault="003D04FC" w:rsidP="00C91676">
            <w:pPr>
              <w:pStyle w:val="ListParagraph"/>
              <w:numPr>
                <w:ilvl w:val="1"/>
                <w:numId w:val="28"/>
              </w:numPr>
              <w:rPr>
                <w:b w:val="0"/>
                <w:bCs w:val="0"/>
              </w:rPr>
            </w:pPr>
            <w:r>
              <w:rPr>
                <w:b w:val="0"/>
                <w:bCs w:val="0"/>
              </w:rPr>
              <w:t>Reduce confusion over the nature of ASBFEO’s assistance role</w:t>
            </w:r>
          </w:p>
          <w:p w14:paraId="4197A71D" w14:textId="2AB00E91" w:rsidR="003D04FC" w:rsidRPr="00C1109B" w:rsidRDefault="003D04FC" w:rsidP="00C91676">
            <w:pPr>
              <w:pStyle w:val="ListParagraph"/>
              <w:numPr>
                <w:ilvl w:val="1"/>
                <w:numId w:val="28"/>
              </w:numPr>
              <w:rPr>
                <w:b w:val="0"/>
              </w:rPr>
            </w:pPr>
            <w:r>
              <w:rPr>
                <w:b w:val="0"/>
                <w:bCs w:val="0"/>
              </w:rPr>
              <w:t>Support the value of ASBFEO’s advocacy work</w:t>
            </w:r>
          </w:p>
        </w:tc>
      </w:tr>
    </w:tbl>
    <w:p w14:paraId="00FE4A52" w14:textId="77777777" w:rsidR="003A3F82" w:rsidRDefault="003A3F82" w:rsidP="00C65C63">
      <w:pPr>
        <w:pStyle w:val="Heading1"/>
        <w:sectPr w:rsidR="003A3F82" w:rsidSect="007E77BA">
          <w:pgSz w:w="11906" w:h="16838"/>
          <w:pgMar w:top="2836" w:right="1440" w:bottom="1440" w:left="1440" w:header="0" w:footer="0" w:gutter="0"/>
          <w:cols w:space="708"/>
          <w:titlePg/>
          <w:docGrid w:linePitch="360"/>
        </w:sectPr>
      </w:pPr>
    </w:p>
    <w:p w14:paraId="65C7562C" w14:textId="26AAC96E" w:rsidR="00EA361C" w:rsidRPr="00C65C63" w:rsidRDefault="00EA361C" w:rsidP="00AB1A98">
      <w:pPr>
        <w:pStyle w:val="Heading1"/>
        <w:jc w:val="both"/>
      </w:pPr>
      <w:bookmarkStart w:id="73" w:name="_Toc74307626"/>
      <w:r w:rsidRPr="00C65C63">
        <w:lastRenderedPageBreak/>
        <w:t xml:space="preserve">Chapter </w:t>
      </w:r>
      <w:r w:rsidR="001E0F8E">
        <w:t>8</w:t>
      </w:r>
      <w:r w:rsidRPr="00C65C63">
        <w:t xml:space="preserve">: </w:t>
      </w:r>
      <w:r w:rsidR="00BD763F" w:rsidRPr="00C65C63" w:rsidDel="008626F2">
        <w:t>Administrative</w:t>
      </w:r>
      <w:r w:rsidR="00BD763F" w:rsidRPr="00C65C63">
        <w:t xml:space="preserve"> </w:t>
      </w:r>
      <w:r w:rsidRPr="00C65C63">
        <w:t xml:space="preserve">and </w:t>
      </w:r>
      <w:r w:rsidR="00392404">
        <w:t>L</w:t>
      </w:r>
      <w:r w:rsidRPr="00C65C63">
        <w:t xml:space="preserve">egislative </w:t>
      </w:r>
      <w:r w:rsidR="00392404">
        <w:t>A</w:t>
      </w:r>
      <w:r w:rsidRPr="00C65C63">
        <w:t>rrangements</w:t>
      </w:r>
      <w:bookmarkEnd w:id="73"/>
    </w:p>
    <w:p w14:paraId="04FC6635" w14:textId="51DFA649" w:rsidR="000B65E0" w:rsidRDefault="000B65E0" w:rsidP="00AB1A98">
      <w:pPr>
        <w:pStyle w:val="Heading5"/>
        <w:jc w:val="both"/>
      </w:pPr>
      <w:r>
        <w:t>Context</w:t>
      </w:r>
    </w:p>
    <w:p w14:paraId="0BFB2ACB" w14:textId="39A97CAF" w:rsidR="001A39A9" w:rsidRPr="001A39A9" w:rsidRDefault="001A39A9" w:rsidP="00AB1A98">
      <w:pPr>
        <w:jc w:val="both"/>
      </w:pPr>
      <w:r>
        <w:t xml:space="preserve">The Australian Small Business and Family Ombudsman – formerly </w:t>
      </w:r>
      <w:r w:rsidR="004923BE">
        <w:t>Ms Kate Carnell AO</w:t>
      </w:r>
      <w:r>
        <w:t xml:space="preserve">, and currently </w:t>
      </w:r>
      <w:r w:rsidR="004923BE">
        <w:t>The Hon Bruce Billson</w:t>
      </w:r>
      <w:r>
        <w:t xml:space="preserve"> – is a statutory appointment</w:t>
      </w:r>
      <w:r w:rsidR="00D26036">
        <w:t xml:space="preserve"> and the</w:t>
      </w:r>
      <w:r w:rsidR="000065C7">
        <w:t xml:space="preserve"> office</w:t>
      </w:r>
      <w:r w:rsidR="00D26036">
        <w:t xml:space="preserve"> i</w:t>
      </w:r>
      <w:r w:rsidR="000065C7">
        <w:t>s independ</w:t>
      </w:r>
      <w:r w:rsidR="007033F5">
        <w:t>ent</w:t>
      </w:r>
      <w:r>
        <w:t xml:space="preserve">. </w:t>
      </w:r>
      <w:r w:rsidR="00BC07D5">
        <w:t>The Ombudsman’s staff are employed by the Department.</w:t>
      </w:r>
    </w:p>
    <w:p w14:paraId="35EDC5A6" w14:textId="06D9CA9E" w:rsidR="000B65E0" w:rsidRDefault="000B65E0" w:rsidP="00AB1A98">
      <w:pPr>
        <w:pStyle w:val="Heading5"/>
        <w:jc w:val="both"/>
      </w:pPr>
      <w:r>
        <w:t>Review topics</w:t>
      </w:r>
    </w:p>
    <w:p w14:paraId="5B972E7F" w14:textId="5C0CCCFA" w:rsidR="001A39A9" w:rsidRDefault="001A39A9" w:rsidP="00AB1A98">
      <w:pPr>
        <w:jc w:val="both"/>
      </w:pPr>
      <w:r>
        <w:t xml:space="preserve">This chapter </w:t>
      </w:r>
      <w:r w:rsidR="006526B7">
        <w:t xml:space="preserve">assesses </w:t>
      </w:r>
      <w:r w:rsidRPr="006A4E05">
        <w:t>whether there are any legislative and administrative improvements that could better support ASBFEO in the delivery of its functions</w:t>
      </w:r>
      <w:r w:rsidR="00E47A48">
        <w:t xml:space="preserve"> (</w:t>
      </w:r>
      <w:r w:rsidR="00E47A48" w:rsidRPr="00E47A48">
        <w:rPr>
          <w:b/>
          <w:bCs/>
          <w:u w:val="single"/>
        </w:rPr>
        <w:t>ToR 4</w:t>
      </w:r>
      <w:r w:rsidR="00E47A48">
        <w:t>)</w:t>
      </w:r>
      <w:r w:rsidR="0053656A">
        <w:t>.</w:t>
      </w:r>
      <w:r w:rsidR="00F24465">
        <w:t xml:space="preserve"> This includes a view of:</w:t>
      </w:r>
    </w:p>
    <w:p w14:paraId="1C8059E7" w14:textId="10788DB0" w:rsidR="00F24465" w:rsidRDefault="00F24465" w:rsidP="00AB1A98">
      <w:pPr>
        <w:pStyle w:val="ListParagraph"/>
        <w:numPr>
          <w:ilvl w:val="0"/>
          <w:numId w:val="11"/>
        </w:numPr>
        <w:jc w:val="both"/>
      </w:pPr>
      <w:r>
        <w:t>Funding model</w:t>
      </w:r>
    </w:p>
    <w:p w14:paraId="7BE048F7" w14:textId="09BE1681" w:rsidR="00F24465" w:rsidRDefault="00F24465" w:rsidP="00AB1A98">
      <w:pPr>
        <w:pStyle w:val="ListParagraph"/>
        <w:numPr>
          <w:ilvl w:val="0"/>
          <w:numId w:val="11"/>
        </w:numPr>
        <w:jc w:val="both"/>
      </w:pPr>
      <w:r>
        <w:t>Staffing model</w:t>
      </w:r>
    </w:p>
    <w:p w14:paraId="610B3AC0" w14:textId="72559042" w:rsidR="000B65E0" w:rsidRDefault="00F95479" w:rsidP="00AB1A98">
      <w:pPr>
        <w:pStyle w:val="ListParagraph"/>
        <w:numPr>
          <w:ilvl w:val="0"/>
          <w:numId w:val="11"/>
        </w:numPr>
        <w:jc w:val="both"/>
      </w:pPr>
      <w:r>
        <w:t>Administrative or l</w:t>
      </w:r>
      <w:r w:rsidR="002A3EC7">
        <w:t>egislative changes required to support ASBFEO</w:t>
      </w:r>
      <w:r w:rsidR="003229E7">
        <w:t xml:space="preserve"> in the delivery of its functions</w:t>
      </w:r>
    </w:p>
    <w:p w14:paraId="578C16F5" w14:textId="77777777" w:rsidR="00BE225F" w:rsidRDefault="00BE225F" w:rsidP="00AB1A98">
      <w:pPr>
        <w:pStyle w:val="ListParagraph"/>
        <w:numPr>
          <w:ilvl w:val="0"/>
          <w:numId w:val="0"/>
        </w:numPr>
        <w:ind w:left="720"/>
        <w:jc w:val="both"/>
      </w:pPr>
    </w:p>
    <w:p w14:paraId="0C295DB1" w14:textId="2BF548B7" w:rsidR="000B65E0" w:rsidRDefault="000B65E0" w:rsidP="00AB1A98">
      <w:pPr>
        <w:pStyle w:val="Heading5"/>
        <w:jc w:val="both"/>
      </w:pPr>
      <w:r>
        <w:t>Findings summary</w:t>
      </w:r>
    </w:p>
    <w:p w14:paraId="00448350" w14:textId="6D9CEDD3" w:rsidR="00D45616" w:rsidRDefault="00D45616" w:rsidP="00AB1A98">
      <w:pPr>
        <w:pStyle w:val="ListParagraph"/>
        <w:numPr>
          <w:ilvl w:val="0"/>
          <w:numId w:val="12"/>
        </w:numPr>
        <w:jc w:val="both"/>
      </w:pPr>
      <w:r>
        <w:t>The independence of the Ombudsman is highly appreciated amongst stakeholders</w:t>
      </w:r>
    </w:p>
    <w:p w14:paraId="08A3433A" w14:textId="19B524A3" w:rsidR="00BF68F1" w:rsidRDefault="00B940E1" w:rsidP="00AB1A98">
      <w:pPr>
        <w:pStyle w:val="ListParagraph"/>
        <w:numPr>
          <w:ilvl w:val="0"/>
          <w:numId w:val="12"/>
        </w:numPr>
        <w:jc w:val="both"/>
      </w:pPr>
      <w:r>
        <w:t xml:space="preserve">The benefits of the current model include: </w:t>
      </w:r>
      <w:r w:rsidR="00EF613E">
        <w:t xml:space="preserve">ASBFEO </w:t>
      </w:r>
      <w:r>
        <w:t xml:space="preserve">not having to manage </w:t>
      </w:r>
      <w:r w:rsidR="00D7560F">
        <w:t>its</w:t>
      </w:r>
      <w:r>
        <w:t xml:space="preserve"> own corporate services; flexibility of secondment arrangements to improve policy awareness and promote policy development maturity</w:t>
      </w:r>
    </w:p>
    <w:p w14:paraId="1825BA70" w14:textId="75D2D9D4" w:rsidR="00DA54AB" w:rsidRDefault="009D7F28" w:rsidP="00AB1A98">
      <w:pPr>
        <w:pStyle w:val="ListParagraph"/>
        <w:numPr>
          <w:ilvl w:val="0"/>
          <w:numId w:val="12"/>
        </w:numPr>
        <w:jc w:val="both"/>
      </w:pPr>
      <w:r>
        <w:t>S</w:t>
      </w:r>
      <w:r w:rsidR="00DA54AB">
        <w:t xml:space="preserve">taff </w:t>
      </w:r>
      <w:r>
        <w:t xml:space="preserve">capability requirements include </w:t>
      </w:r>
      <w:r w:rsidR="00DA54AB">
        <w:t>both small business sector experience and policy development expertise</w:t>
      </w:r>
    </w:p>
    <w:p w14:paraId="7B48944C" w14:textId="75D95AC5" w:rsidR="00510BAD" w:rsidRPr="00BF68F1" w:rsidRDefault="00510BAD" w:rsidP="00AB1A98">
      <w:pPr>
        <w:pStyle w:val="ListParagraph"/>
        <w:numPr>
          <w:ilvl w:val="0"/>
          <w:numId w:val="12"/>
        </w:numPr>
        <w:jc w:val="both"/>
      </w:pPr>
      <w:r>
        <w:t xml:space="preserve">ASBFEO has held back </w:t>
      </w:r>
      <w:r w:rsidR="00D36059">
        <w:t xml:space="preserve">the </w:t>
      </w:r>
      <w:r>
        <w:t>budget</w:t>
      </w:r>
      <w:r w:rsidR="0072465B">
        <w:t xml:space="preserve"> in case the Minister asks for an enquiry. This practice leaves ASBFEO exposed to budget cuts.</w:t>
      </w:r>
    </w:p>
    <w:p w14:paraId="140BE5BA" w14:textId="77777777" w:rsidR="000B65E0" w:rsidRDefault="000B65E0" w:rsidP="00AB1A98">
      <w:pPr>
        <w:jc w:val="both"/>
      </w:pPr>
    </w:p>
    <w:p w14:paraId="0B33060F" w14:textId="569EF302" w:rsidR="000B65E0" w:rsidRDefault="000B65E0" w:rsidP="00AB1A98">
      <w:pPr>
        <w:pStyle w:val="Heading5"/>
        <w:jc w:val="both"/>
      </w:pPr>
      <w:r>
        <w:t>Recommendations overview</w:t>
      </w:r>
    </w:p>
    <w:p w14:paraId="2ADD6D44" w14:textId="0F132A08" w:rsidR="009F73A4" w:rsidRPr="009F73A4" w:rsidRDefault="009F73A4" w:rsidP="00AB1A98">
      <w:pPr>
        <w:jc w:val="both"/>
      </w:pPr>
      <w:r>
        <w:t xml:space="preserve">Administrative and legislative arrangements should promote the </w:t>
      </w:r>
      <w:r w:rsidRPr="00CC464E">
        <w:rPr>
          <w:i/>
          <w:iCs/>
        </w:rPr>
        <w:t>raison d’etre</w:t>
      </w:r>
      <w:r>
        <w:t xml:space="preserve"> of ASBFEO. To this end, the Review recommends:</w:t>
      </w:r>
    </w:p>
    <w:p w14:paraId="6F653900" w14:textId="7B61163C" w:rsidR="00BF68F1" w:rsidRDefault="00D45616" w:rsidP="00AB1A98">
      <w:pPr>
        <w:pStyle w:val="ListParagraph"/>
        <w:numPr>
          <w:ilvl w:val="0"/>
          <w:numId w:val="12"/>
        </w:numPr>
        <w:jc w:val="both"/>
      </w:pPr>
      <w:r>
        <w:t>The Ombudsman should continue as a statutory officer</w:t>
      </w:r>
      <w:r w:rsidR="0032406C">
        <w:t xml:space="preserve"> to support the independence of the role</w:t>
      </w:r>
    </w:p>
    <w:p w14:paraId="0A4E04B0" w14:textId="1D8BA907" w:rsidR="00526D1F" w:rsidRDefault="00526D1F" w:rsidP="00AB1A98">
      <w:pPr>
        <w:pStyle w:val="ListParagraph"/>
        <w:numPr>
          <w:ilvl w:val="0"/>
          <w:numId w:val="12"/>
        </w:numPr>
        <w:jc w:val="both"/>
      </w:pPr>
      <w:r>
        <w:t xml:space="preserve">ASBFEO should ensure </w:t>
      </w:r>
      <w:r w:rsidR="009F62B0">
        <w:t>its</w:t>
      </w:r>
      <w:r>
        <w:t xml:space="preserve"> budget is used to manage demands in line with strategic agenda.</w:t>
      </w:r>
    </w:p>
    <w:p w14:paraId="2278C7B1" w14:textId="243BA855" w:rsidR="00526D1F" w:rsidRDefault="00526D1F" w:rsidP="00AB1A98">
      <w:pPr>
        <w:pStyle w:val="ListParagraph"/>
        <w:numPr>
          <w:ilvl w:val="0"/>
          <w:numId w:val="12"/>
        </w:numPr>
        <w:jc w:val="both"/>
      </w:pPr>
      <w:r>
        <w:t>Treasury should implement a funding model for ASBFEO that is responsive to increasing demand and provides funding to support delivery of any Ministerial inquiry requests.</w:t>
      </w:r>
    </w:p>
    <w:p w14:paraId="2F627975" w14:textId="366D7A7D" w:rsidR="00DA54AB" w:rsidRDefault="00526D1F" w:rsidP="00AB1A98">
      <w:pPr>
        <w:pStyle w:val="ListParagraph"/>
        <w:numPr>
          <w:ilvl w:val="0"/>
          <w:numId w:val="12"/>
        </w:numPr>
        <w:jc w:val="both"/>
      </w:pPr>
      <w:r>
        <w:t>ASBFEO should d</w:t>
      </w:r>
      <w:r w:rsidR="00DA54AB">
        <w:t>esign a secondments program with key policy and regulatory agencies</w:t>
      </w:r>
    </w:p>
    <w:p w14:paraId="0D61284B" w14:textId="77777777" w:rsidR="000B65E0" w:rsidRDefault="000B65E0" w:rsidP="00AB1A98">
      <w:pPr>
        <w:jc w:val="both"/>
      </w:pPr>
    </w:p>
    <w:p w14:paraId="27EAF008" w14:textId="42F78D0F" w:rsidR="007F55C6" w:rsidRPr="007F55C6" w:rsidRDefault="00EA361C" w:rsidP="00AB1A98">
      <w:pPr>
        <w:pStyle w:val="Heading2"/>
        <w:jc w:val="both"/>
      </w:pPr>
      <w:bookmarkStart w:id="74" w:name="_Toc74307627"/>
      <w:r>
        <w:t xml:space="preserve">Current </w:t>
      </w:r>
      <w:r w:rsidR="00D32351">
        <w:t>A</w:t>
      </w:r>
      <w:r>
        <w:t xml:space="preserve">dministrative and </w:t>
      </w:r>
      <w:r w:rsidR="00D32351">
        <w:t>L</w:t>
      </w:r>
      <w:r>
        <w:t xml:space="preserve">egislative </w:t>
      </w:r>
      <w:r w:rsidR="00D32351">
        <w:t>A</w:t>
      </w:r>
      <w:r>
        <w:t>rrangements</w:t>
      </w:r>
      <w:bookmarkEnd w:id="74"/>
    </w:p>
    <w:p w14:paraId="34D9677B" w14:textId="2BF36255" w:rsidR="00D15DE4" w:rsidRDefault="009368FB" w:rsidP="00AB1A98">
      <w:pPr>
        <w:pStyle w:val="Heading3"/>
        <w:jc w:val="both"/>
        <w:rPr>
          <w:lang w:eastAsia="en-AU"/>
        </w:rPr>
      </w:pPr>
      <w:bookmarkStart w:id="75" w:name="_Toc74307628"/>
      <w:r>
        <w:rPr>
          <w:lang w:eastAsia="en-AU"/>
        </w:rPr>
        <w:t xml:space="preserve">ASBFEO’s operating </w:t>
      </w:r>
      <w:r w:rsidR="00C935D6">
        <w:rPr>
          <w:lang w:eastAsia="en-AU"/>
        </w:rPr>
        <w:t xml:space="preserve">and funding </w:t>
      </w:r>
      <w:r>
        <w:rPr>
          <w:lang w:eastAsia="en-AU"/>
        </w:rPr>
        <w:t>model</w:t>
      </w:r>
      <w:bookmarkEnd w:id="75"/>
    </w:p>
    <w:p w14:paraId="58FD695A" w14:textId="660326D0" w:rsidR="00902A43" w:rsidRPr="00902A43" w:rsidRDefault="00902A43" w:rsidP="00AB1A98">
      <w:pPr>
        <w:jc w:val="both"/>
      </w:pPr>
      <w:r>
        <w:t xml:space="preserve">The Australian Small Business and Family Ombudsman – formerly </w:t>
      </w:r>
      <w:r w:rsidR="004923BE">
        <w:t>Ms Kate Carnell AO</w:t>
      </w:r>
      <w:r>
        <w:t xml:space="preserve">, and currently </w:t>
      </w:r>
      <w:r w:rsidR="004923BE">
        <w:t>The Hon Bruce Billson</w:t>
      </w:r>
      <w:r>
        <w:t xml:space="preserve"> – is a statutory appointment</w:t>
      </w:r>
      <w:r w:rsidR="001C7783">
        <w:t>, supporting</w:t>
      </w:r>
      <w:r>
        <w:t xml:space="preserve"> the office’s independence. The Ombudsman’s staff are employed by the Department</w:t>
      </w:r>
      <w:r w:rsidR="001C7783">
        <w:t xml:space="preserve"> and staffing levels are constrained under an ASL cap.</w:t>
      </w:r>
      <w:r w:rsidR="00D4005F">
        <w:t xml:space="preserve"> The real test of the current operating and funding model is if ASBFEO continues growing in </w:t>
      </w:r>
      <w:r w:rsidR="00D4005F">
        <w:lastRenderedPageBreak/>
        <w:t>response to their increased profile: into the future, ASBFEO’s funding model should be flexible to the demand for its services.</w:t>
      </w:r>
    </w:p>
    <w:p w14:paraId="14D9D591" w14:textId="3D9229C3" w:rsidR="00902A43" w:rsidRDefault="00902A43" w:rsidP="00AB1A98">
      <w:pPr>
        <w:jc w:val="both"/>
      </w:pPr>
      <w:r>
        <w:t xml:space="preserve">While the current funding and staffing model leaves ASBFEO at the behest of its parent agency, a memorandum of understanding can be established regarding efficiency dividends. </w:t>
      </w:r>
    </w:p>
    <w:p w14:paraId="72CD0BC5" w14:textId="33A75F28" w:rsidR="00AD7CA8" w:rsidRDefault="00107FF2" w:rsidP="00AB1A98">
      <w:pPr>
        <w:jc w:val="both"/>
      </w:pPr>
      <w:r>
        <w:t>The pros and cons</w:t>
      </w:r>
      <w:r w:rsidR="00F1296A">
        <w:t xml:space="preserve"> </w:t>
      </w:r>
      <w:r>
        <w:t xml:space="preserve">of any </w:t>
      </w:r>
      <w:r w:rsidR="00333D59">
        <w:t xml:space="preserve">operating </w:t>
      </w:r>
      <w:r>
        <w:t xml:space="preserve">model go back to the agency’s </w:t>
      </w:r>
      <w:r w:rsidRPr="00001F00">
        <w:rPr>
          <w:i/>
          <w:iCs/>
        </w:rPr>
        <w:t>raison d’etre</w:t>
      </w:r>
      <w:r>
        <w:t xml:space="preserve">. </w:t>
      </w:r>
      <w:r w:rsidR="00251D09">
        <w:t>Given the recent change of Ombudsman, Minister and parent department, there is an opportunity to revisit the purpose and intended impact of the office and revise administrative and legislative arrangements to support these strategic parameters.</w:t>
      </w:r>
      <w:r w:rsidR="00AD7CA8">
        <w:t xml:space="preserve"> </w:t>
      </w:r>
    </w:p>
    <w:p w14:paraId="0C06041A" w14:textId="397258FF" w:rsidR="008D0C15" w:rsidRDefault="00902A43" w:rsidP="00AB1A98">
      <w:pPr>
        <w:jc w:val="both"/>
      </w:pPr>
      <w:r>
        <w:t xml:space="preserve">The benefits of </w:t>
      </w:r>
      <w:r w:rsidR="00107FF2">
        <w:t xml:space="preserve">ASBFEO’s </w:t>
      </w:r>
      <w:r>
        <w:t xml:space="preserve">current model include: </w:t>
      </w:r>
    </w:p>
    <w:p w14:paraId="0D8AA606" w14:textId="6446F264" w:rsidR="008D0C15" w:rsidRDefault="00D868E0" w:rsidP="00C91676">
      <w:pPr>
        <w:pStyle w:val="ListParagraph"/>
        <w:numPr>
          <w:ilvl w:val="0"/>
          <w:numId w:val="57"/>
        </w:numPr>
        <w:jc w:val="both"/>
      </w:pPr>
      <w:r>
        <w:t>External management of</w:t>
      </w:r>
      <w:r w:rsidR="00902A43">
        <w:t xml:space="preserve"> its own corporate services</w:t>
      </w:r>
      <w:r>
        <w:t xml:space="preserve"> (such as HR, Finance, etc)</w:t>
      </w:r>
      <w:r w:rsidR="00902A43">
        <w:t xml:space="preserve">; </w:t>
      </w:r>
    </w:p>
    <w:p w14:paraId="0C8AF416" w14:textId="22FBD392" w:rsidR="00902A43" w:rsidRDefault="00D36059" w:rsidP="00C91676">
      <w:pPr>
        <w:pStyle w:val="ListParagraph"/>
        <w:numPr>
          <w:ilvl w:val="0"/>
          <w:numId w:val="57"/>
        </w:numPr>
        <w:jc w:val="both"/>
      </w:pPr>
      <w:r>
        <w:t>The f</w:t>
      </w:r>
      <w:r w:rsidR="00902A43">
        <w:t>lexibility of secondment arrangements to improve policy awareness and promote policy development maturity</w:t>
      </w:r>
      <w:r w:rsidR="00625ACB">
        <w:t>; and</w:t>
      </w:r>
    </w:p>
    <w:p w14:paraId="08A6FEF6" w14:textId="75CF7C8E" w:rsidR="00D2201B" w:rsidRDefault="00B41AC8" w:rsidP="00C91676">
      <w:pPr>
        <w:pStyle w:val="ListParagraph"/>
        <w:numPr>
          <w:ilvl w:val="0"/>
          <w:numId w:val="57"/>
        </w:numPr>
        <w:jc w:val="both"/>
      </w:pPr>
      <w:r>
        <w:t>DISER protected ASBFEO from efficiency dividends</w:t>
      </w:r>
      <w:r w:rsidR="00625ACB">
        <w:t xml:space="preserve">. </w:t>
      </w:r>
    </w:p>
    <w:p w14:paraId="33EA4DDF" w14:textId="77777777" w:rsidR="0078068F" w:rsidRDefault="0078068F" w:rsidP="00AB1A98">
      <w:pPr>
        <w:pStyle w:val="ListParagraph"/>
        <w:numPr>
          <w:ilvl w:val="0"/>
          <w:numId w:val="0"/>
        </w:numPr>
        <w:ind w:left="1080"/>
        <w:jc w:val="both"/>
      </w:pPr>
    </w:p>
    <w:p w14:paraId="226106A5" w14:textId="12934EE8" w:rsidR="00001F00" w:rsidRPr="006F7ED3" w:rsidRDefault="009368FB" w:rsidP="00AB1A98">
      <w:pPr>
        <w:pStyle w:val="Heading3"/>
        <w:jc w:val="both"/>
        <w:rPr>
          <w:lang w:eastAsia="en-AU"/>
        </w:rPr>
      </w:pPr>
      <w:bookmarkStart w:id="76" w:name="_Toc74307629"/>
      <w:r>
        <w:rPr>
          <w:lang w:eastAsia="en-AU"/>
        </w:rPr>
        <w:t xml:space="preserve">Comparison with </w:t>
      </w:r>
      <w:r w:rsidR="00301FDD">
        <w:rPr>
          <w:lang w:eastAsia="en-AU"/>
        </w:rPr>
        <w:t>S</w:t>
      </w:r>
      <w:r>
        <w:rPr>
          <w:lang w:eastAsia="en-AU"/>
        </w:rPr>
        <w:t xml:space="preserve">imilar </w:t>
      </w:r>
      <w:r w:rsidR="00301FDD">
        <w:rPr>
          <w:lang w:eastAsia="en-AU"/>
        </w:rPr>
        <w:t>A</w:t>
      </w:r>
      <w:r>
        <w:rPr>
          <w:lang w:eastAsia="en-AU"/>
        </w:rPr>
        <w:t>gencies</w:t>
      </w:r>
      <w:bookmarkEnd w:id="76"/>
    </w:p>
    <w:p w14:paraId="0E5712FF" w14:textId="3AB4E418" w:rsidR="00B50D43" w:rsidRDefault="00001F00" w:rsidP="00AB1A98">
      <w:pPr>
        <w:jc w:val="both"/>
      </w:pPr>
      <w:r>
        <w:t xml:space="preserve">As ASBFEO’s operating model is not wholly unique, </w:t>
      </w:r>
      <w:r w:rsidR="000A68A2">
        <w:t xml:space="preserve">the organisation </w:t>
      </w:r>
      <w:r w:rsidR="00301FDD">
        <w:t xml:space="preserve">may </w:t>
      </w:r>
      <w:r w:rsidR="003442F1">
        <w:t>consider reviewing</w:t>
      </w:r>
      <w:r w:rsidR="00301FDD">
        <w:t xml:space="preserve"> aspects of other similar agencies and government bodies as a </w:t>
      </w:r>
      <w:r w:rsidR="00B50D43">
        <w:t>benchmark</w:t>
      </w:r>
      <w:r w:rsidR="00301FDD">
        <w:t xml:space="preserve"> measure for operational effectiveness and efficiency</w:t>
      </w:r>
      <w:r w:rsidR="00301FF7">
        <w:t xml:space="preserve">. </w:t>
      </w:r>
    </w:p>
    <w:p w14:paraId="37A2C22F" w14:textId="2737A34F" w:rsidR="00AF5C77" w:rsidRDefault="00301FF7" w:rsidP="00AB1A98">
      <w:pPr>
        <w:jc w:val="both"/>
      </w:pPr>
      <w:r>
        <w:t xml:space="preserve">Some organisations </w:t>
      </w:r>
      <w:r w:rsidR="00B50D43">
        <w:t>such as the US Small Business Administration (</w:t>
      </w:r>
      <w:hyperlink r:id="rId37" w:history="1">
        <w:r w:rsidR="00B50D43" w:rsidRPr="00D36059">
          <w:rPr>
            <w:rStyle w:val="Hyperlink"/>
            <w:color w:val="00B0F0"/>
          </w:rPr>
          <w:t>https://www.sba.gov/</w:t>
        </w:r>
      </w:hyperlink>
      <w:r w:rsidR="00B50D43">
        <w:t xml:space="preserve">) and AFCA were mentioned by various stakeholders as organisations which ASBFEO can examine to adopt practices in the way advocacy and assistance </w:t>
      </w:r>
      <w:r w:rsidR="00D36059">
        <w:t>are</w:t>
      </w:r>
      <w:r w:rsidR="00B50D43">
        <w:t xml:space="preserve"> conducted. </w:t>
      </w:r>
    </w:p>
    <w:p w14:paraId="306112BF" w14:textId="6629FE78" w:rsidR="00304571" w:rsidRPr="00304571" w:rsidRDefault="00D63CBA" w:rsidP="00AB1A98">
      <w:pPr>
        <w:pStyle w:val="Heading2"/>
        <w:jc w:val="both"/>
      </w:pPr>
      <w:bookmarkStart w:id="77" w:name="_Toc74307630"/>
      <w:r>
        <w:t>Recommendations for</w:t>
      </w:r>
      <w:r w:rsidR="00D15DE4">
        <w:t xml:space="preserve"> </w:t>
      </w:r>
      <w:r w:rsidR="00D32351">
        <w:t>A</w:t>
      </w:r>
      <w:r w:rsidR="00A963F3">
        <w:t xml:space="preserve">dministrative or </w:t>
      </w:r>
      <w:r w:rsidR="00D32351">
        <w:t>L</w:t>
      </w:r>
      <w:r w:rsidR="00D15DE4">
        <w:t xml:space="preserve">egislative </w:t>
      </w:r>
      <w:r w:rsidR="00D32351">
        <w:t>C</w:t>
      </w:r>
      <w:r w:rsidR="00D15DE4">
        <w:t xml:space="preserve">hanges </w:t>
      </w:r>
      <w:r w:rsidR="00A963F3">
        <w:t xml:space="preserve">to </w:t>
      </w:r>
      <w:r w:rsidR="00D32351">
        <w:t>S</w:t>
      </w:r>
      <w:r w:rsidR="00A963F3">
        <w:t xml:space="preserve">upport </w:t>
      </w:r>
      <w:r w:rsidR="00D32351">
        <w:t>D</w:t>
      </w:r>
      <w:r w:rsidR="00A963F3">
        <w:t xml:space="preserve">elivery of ASBFEO’s </w:t>
      </w:r>
      <w:r w:rsidR="00D32351">
        <w:t>F</w:t>
      </w:r>
      <w:r w:rsidR="00A963F3">
        <w:t>unctions</w:t>
      </w:r>
      <w:bookmarkEnd w:id="77"/>
    </w:p>
    <w:p w14:paraId="790EC860" w14:textId="3ED71611" w:rsidR="0055368A" w:rsidRDefault="00A4732C" w:rsidP="00436720">
      <w:pPr>
        <w:jc w:val="both"/>
        <w:rPr>
          <w:lang w:eastAsia="en-AU"/>
        </w:rPr>
      </w:pPr>
      <w:r>
        <w:t xml:space="preserve">The Review considers some administrative arrangements for ASBFEO are </w:t>
      </w:r>
      <w:r w:rsidR="0072465B">
        <w:t xml:space="preserve">currently </w:t>
      </w:r>
      <w:r>
        <w:t xml:space="preserve">appropriate, while some </w:t>
      </w:r>
      <w:r w:rsidR="0072465B">
        <w:t xml:space="preserve">could be improved to support </w:t>
      </w:r>
      <w:r w:rsidR="00D36059">
        <w:t xml:space="preserve">the </w:t>
      </w:r>
      <w:r w:rsidR="0072465B">
        <w:t>acquittal of ASBFEO’s mandate</w:t>
      </w:r>
      <w:r w:rsidR="007D5890">
        <w:t xml:space="preserve"> into</w:t>
      </w:r>
      <w:r w:rsidR="00340FB8">
        <w:t xml:space="preserve"> the future</w:t>
      </w:r>
      <w:r w:rsidR="0072465B">
        <w:t xml:space="preserve">. The Review also notes that </w:t>
      </w:r>
      <w:r w:rsidR="00D4005F">
        <w:t xml:space="preserve">there is an opportunity to revisit ASBFEO’s mandate given recent machinery of government changes. As such, </w:t>
      </w:r>
      <w:r w:rsidR="00D4005F">
        <w:rPr>
          <w:lang w:eastAsia="en-AU"/>
        </w:rPr>
        <w:t>t</w:t>
      </w:r>
      <w:r w:rsidR="00E2149B">
        <w:rPr>
          <w:lang w:eastAsia="en-AU"/>
        </w:rPr>
        <w:t xml:space="preserve">he following recommendations </w:t>
      </w:r>
      <w:r w:rsidR="005B42FC">
        <w:rPr>
          <w:lang w:eastAsia="en-AU"/>
        </w:rPr>
        <w:t xml:space="preserve">have regard for ASBFEO’s operating environment and </w:t>
      </w:r>
      <w:r w:rsidR="00E2149B">
        <w:rPr>
          <w:lang w:eastAsia="en-AU"/>
        </w:rPr>
        <w:t xml:space="preserve">are designed to support the </w:t>
      </w:r>
      <w:r w:rsidR="005B42FC">
        <w:rPr>
          <w:lang w:eastAsia="en-AU"/>
        </w:rPr>
        <w:t>purpose and functions of ASBFEO into the</w:t>
      </w:r>
      <w:r w:rsidR="009C76F3">
        <w:rPr>
          <w:lang w:eastAsia="en-AU"/>
        </w:rPr>
        <w:t xml:space="preserve"> future.</w:t>
      </w:r>
    </w:p>
    <w:tbl>
      <w:tblPr>
        <w:tblStyle w:val="ListTable3-Accent2"/>
        <w:tblW w:w="0" w:type="auto"/>
        <w:tblBorders>
          <w:right w:val="single" w:sz="4" w:space="0" w:color="auto"/>
          <w:insideH w:val="single" w:sz="4" w:space="0" w:color="8784C7" w:themeColor="accent2"/>
          <w:insideV w:val="single" w:sz="4" w:space="0" w:color="8784C7" w:themeColor="accent2"/>
        </w:tblBorders>
        <w:tblCellMar>
          <w:top w:w="142" w:type="dxa"/>
          <w:left w:w="142" w:type="dxa"/>
          <w:bottom w:w="142" w:type="dxa"/>
          <w:right w:w="142" w:type="dxa"/>
        </w:tblCellMar>
        <w:tblLook w:val="04A0" w:firstRow="1" w:lastRow="0" w:firstColumn="1" w:lastColumn="0" w:noHBand="0" w:noVBand="1"/>
      </w:tblPr>
      <w:tblGrid>
        <w:gridCol w:w="9016"/>
      </w:tblGrid>
      <w:tr w:rsidR="0055368A" w14:paraId="3C9390F2" w14:textId="77777777" w:rsidTr="008358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16" w:type="dxa"/>
            <w:tcBorders>
              <w:bottom w:val="none" w:sz="0" w:space="0" w:color="auto"/>
              <w:right w:val="none" w:sz="0" w:space="0" w:color="auto"/>
            </w:tcBorders>
          </w:tcPr>
          <w:p w14:paraId="2C365CD1" w14:textId="7DFDD7C2" w:rsidR="0055368A" w:rsidRDefault="001F0588" w:rsidP="00D4005F">
            <w:pPr>
              <w:pStyle w:val="Heading5"/>
              <w:outlineLvl w:val="4"/>
              <w:rPr>
                <w:lang w:eastAsia="en-AU"/>
              </w:rPr>
            </w:pPr>
            <w:r w:rsidRPr="001F0588">
              <w:rPr>
                <w:color w:val="FFFFFF" w:themeColor="background1"/>
                <w:lang w:eastAsia="en-AU"/>
              </w:rPr>
              <w:t xml:space="preserve">Recommendation </w:t>
            </w:r>
            <w:r w:rsidR="00B22E70">
              <w:rPr>
                <w:color w:val="FFFFFF" w:themeColor="background1"/>
                <w:lang w:eastAsia="en-AU"/>
              </w:rPr>
              <w:t>5</w:t>
            </w:r>
            <w:r w:rsidRPr="001F0588">
              <w:rPr>
                <w:color w:val="FFFFFF" w:themeColor="background1"/>
                <w:lang w:eastAsia="en-AU"/>
              </w:rPr>
              <w:t>: Align Administrative arrangements to Purpose</w:t>
            </w:r>
          </w:p>
        </w:tc>
      </w:tr>
      <w:tr w:rsidR="0055368A" w14:paraId="754EA47B" w14:textId="77777777" w:rsidTr="00835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right w:val="none" w:sz="0" w:space="0" w:color="auto"/>
            </w:tcBorders>
            <w:shd w:val="clear" w:color="auto" w:fill="F2F2F2" w:themeFill="background1" w:themeFillShade="F2"/>
          </w:tcPr>
          <w:p w14:paraId="23F9040E" w14:textId="4A609E0E" w:rsidR="001F0588" w:rsidRPr="001F0588" w:rsidRDefault="001F0588" w:rsidP="001F0588">
            <w:pPr>
              <w:rPr>
                <w:b w:val="0"/>
                <w:bCs w:val="0"/>
                <w:lang w:eastAsia="en-AU"/>
              </w:rPr>
            </w:pPr>
            <w:r>
              <w:t>Treasury and ASBFEO should act to ensure a</w:t>
            </w:r>
            <w:r w:rsidRPr="00B35194">
              <w:t>dministrative</w:t>
            </w:r>
            <w:r w:rsidR="007E189D">
              <w:t>, funding</w:t>
            </w:r>
            <w:r w:rsidR="00B0540D">
              <w:t>,</w:t>
            </w:r>
            <w:r w:rsidR="007E189D">
              <w:t xml:space="preserve"> and staffing</w:t>
            </w:r>
            <w:r>
              <w:t xml:space="preserve"> </w:t>
            </w:r>
            <w:r w:rsidRPr="00B35194">
              <w:t xml:space="preserve">arrangements </w:t>
            </w:r>
            <w:r>
              <w:t xml:space="preserve">remain supportive of ASBFEO’s mandate. </w:t>
            </w:r>
          </w:p>
          <w:p w14:paraId="231D48CE" w14:textId="77777777" w:rsidR="001F0588" w:rsidRPr="00526D1F" w:rsidRDefault="001F0588" w:rsidP="00C91676">
            <w:pPr>
              <w:pStyle w:val="ListParagraph"/>
              <w:numPr>
                <w:ilvl w:val="0"/>
                <w:numId w:val="24"/>
              </w:numPr>
              <w:rPr>
                <w:b w:val="0"/>
                <w:bCs w:val="0"/>
              </w:rPr>
            </w:pPr>
            <w:r w:rsidRPr="001F0588">
              <w:rPr>
                <w:b w:val="0"/>
                <w:bCs w:val="0"/>
              </w:rPr>
              <w:t>Treasury should retain the independence of the Ombudsman through the statutory appointment arrangement.</w:t>
            </w:r>
          </w:p>
          <w:p w14:paraId="36F43F1E" w14:textId="77777777" w:rsidR="00526D1F" w:rsidRPr="001F0588" w:rsidRDefault="00526D1F" w:rsidP="00526D1F">
            <w:pPr>
              <w:pStyle w:val="ListParagraph"/>
              <w:numPr>
                <w:ilvl w:val="0"/>
                <w:numId w:val="0"/>
              </w:numPr>
              <w:ind w:left="720"/>
              <w:rPr>
                <w:b w:val="0"/>
                <w:bCs w:val="0"/>
              </w:rPr>
            </w:pPr>
          </w:p>
          <w:p w14:paraId="367435E9" w14:textId="2D1767A7" w:rsidR="001419C4" w:rsidRPr="001F3A3D" w:rsidRDefault="001419C4" w:rsidP="00C91676">
            <w:pPr>
              <w:pStyle w:val="ListParagraph"/>
              <w:numPr>
                <w:ilvl w:val="0"/>
                <w:numId w:val="24"/>
              </w:numPr>
              <w:rPr>
                <w:b w:val="0"/>
                <w:bCs w:val="0"/>
              </w:rPr>
            </w:pPr>
            <w:r w:rsidRPr="006E0C16">
              <w:rPr>
                <w:b w:val="0"/>
                <w:bCs w:val="0"/>
              </w:rPr>
              <w:t xml:space="preserve">ASBFEO should ensure </w:t>
            </w:r>
            <w:r w:rsidR="00D36059">
              <w:rPr>
                <w:b w:val="0"/>
                <w:bCs w:val="0"/>
              </w:rPr>
              <w:t>its</w:t>
            </w:r>
            <w:r w:rsidRPr="006E0C16">
              <w:rPr>
                <w:b w:val="0"/>
                <w:bCs w:val="0"/>
              </w:rPr>
              <w:t xml:space="preserve"> budget is used to manage demands in line with strategic agenda</w:t>
            </w:r>
            <w:r w:rsidR="001F3A3D">
              <w:rPr>
                <w:b w:val="0"/>
                <w:bCs w:val="0"/>
              </w:rPr>
              <w:t>.</w:t>
            </w:r>
          </w:p>
          <w:p w14:paraId="7F529C04" w14:textId="77777777" w:rsidR="001F3A3D" w:rsidRPr="00A94840" w:rsidRDefault="001F3A3D" w:rsidP="001F3A3D">
            <w:pPr>
              <w:pStyle w:val="ListParagraph"/>
              <w:numPr>
                <w:ilvl w:val="0"/>
                <w:numId w:val="0"/>
              </w:numPr>
              <w:ind w:left="720"/>
              <w:rPr>
                <w:b w:val="0"/>
                <w:bCs w:val="0"/>
              </w:rPr>
            </w:pPr>
          </w:p>
          <w:p w14:paraId="1DEAF76C" w14:textId="75F047C2" w:rsidR="001F3A3D" w:rsidRDefault="00A94840" w:rsidP="00C91676">
            <w:pPr>
              <w:pStyle w:val="ListParagraph"/>
              <w:numPr>
                <w:ilvl w:val="0"/>
                <w:numId w:val="24"/>
              </w:numPr>
            </w:pPr>
            <w:r>
              <w:rPr>
                <w:b w:val="0"/>
                <w:bCs w:val="0"/>
              </w:rPr>
              <w:t xml:space="preserve">Treasury should implement a funding model </w:t>
            </w:r>
            <w:r w:rsidR="005A3AA1">
              <w:rPr>
                <w:b w:val="0"/>
                <w:bCs w:val="0"/>
              </w:rPr>
              <w:t xml:space="preserve">for ASBFEO </w:t>
            </w:r>
            <w:r>
              <w:rPr>
                <w:b w:val="0"/>
                <w:bCs w:val="0"/>
              </w:rPr>
              <w:t xml:space="preserve">that is responsive to increasing demand and provides funding to support </w:t>
            </w:r>
            <w:r w:rsidR="00D36059">
              <w:rPr>
                <w:b w:val="0"/>
                <w:bCs w:val="0"/>
              </w:rPr>
              <w:t xml:space="preserve">the </w:t>
            </w:r>
            <w:r>
              <w:rPr>
                <w:b w:val="0"/>
                <w:bCs w:val="0"/>
              </w:rPr>
              <w:t>delivery of any Ministerial inquiry requests.</w:t>
            </w:r>
          </w:p>
          <w:p w14:paraId="310B69EA" w14:textId="77777777" w:rsidR="001F3A3D" w:rsidRPr="001F3A3D" w:rsidRDefault="001F3A3D" w:rsidP="001F3A3D"/>
          <w:p w14:paraId="02294933" w14:textId="77777777" w:rsidR="001F3A3D" w:rsidRPr="001F3A3D" w:rsidRDefault="001F3A3D" w:rsidP="00BB2F78">
            <w:pPr>
              <w:pStyle w:val="ListParagraph"/>
              <w:numPr>
                <w:ilvl w:val="0"/>
                <w:numId w:val="17"/>
              </w:numPr>
              <w:rPr>
                <w:b w:val="0"/>
                <w:bCs w:val="0"/>
              </w:rPr>
            </w:pPr>
            <w:r w:rsidRPr="001F3A3D">
              <w:rPr>
                <w:b w:val="0"/>
                <w:bCs w:val="0"/>
              </w:rPr>
              <w:t>ASBFEO should design and implement a secondments program with key policy and regulatory agencies to bolster:</w:t>
            </w:r>
          </w:p>
          <w:p w14:paraId="04E9CB2D" w14:textId="77777777" w:rsidR="001F3A3D" w:rsidRPr="001F3A3D" w:rsidRDefault="001F3A3D" w:rsidP="00C91676">
            <w:pPr>
              <w:pStyle w:val="ListParagraph"/>
              <w:numPr>
                <w:ilvl w:val="0"/>
                <w:numId w:val="61"/>
              </w:numPr>
              <w:rPr>
                <w:b w:val="0"/>
                <w:bCs w:val="0"/>
              </w:rPr>
            </w:pPr>
            <w:r w:rsidRPr="001F3A3D">
              <w:rPr>
                <w:b w:val="0"/>
                <w:bCs w:val="0"/>
              </w:rPr>
              <w:t>Issues awareness across these agencies, and</w:t>
            </w:r>
          </w:p>
          <w:p w14:paraId="49FFCC55" w14:textId="29CA4C70" w:rsidR="0055368A" w:rsidRPr="00B629D1" w:rsidRDefault="001F3A3D" w:rsidP="00C91676">
            <w:pPr>
              <w:pStyle w:val="ListParagraph"/>
              <w:numPr>
                <w:ilvl w:val="0"/>
                <w:numId w:val="61"/>
              </w:numPr>
              <w:rPr>
                <w:b w:val="0"/>
                <w:bCs w:val="0"/>
              </w:rPr>
            </w:pPr>
            <w:r w:rsidRPr="001F3A3D">
              <w:rPr>
                <w:b w:val="0"/>
                <w:bCs w:val="0"/>
              </w:rPr>
              <w:t>Policy development maturity within ASBFEO.</w:t>
            </w:r>
          </w:p>
        </w:tc>
      </w:tr>
    </w:tbl>
    <w:p w14:paraId="5681A864" w14:textId="4725D8C6" w:rsidR="00EA361C" w:rsidRDefault="00EA361C" w:rsidP="00EA361C"/>
    <w:p w14:paraId="7F19AF1C" w14:textId="7B54202C" w:rsidR="007E189D" w:rsidRPr="001F0588" w:rsidRDefault="007E189D" w:rsidP="001F0588">
      <w:pPr>
        <w:sectPr w:rsidR="007E189D" w:rsidRPr="001F0588" w:rsidSect="007E77BA">
          <w:pgSz w:w="11906" w:h="16838"/>
          <w:pgMar w:top="2836" w:right="1440" w:bottom="1440" w:left="1440" w:header="0" w:footer="0" w:gutter="0"/>
          <w:cols w:space="708"/>
          <w:titlePg/>
          <w:docGrid w:linePitch="360"/>
        </w:sectPr>
      </w:pPr>
    </w:p>
    <w:p w14:paraId="26DE3505" w14:textId="106890B3" w:rsidR="00CF6CD6" w:rsidRDefault="00CF6CD6" w:rsidP="00AB1A98">
      <w:pPr>
        <w:pStyle w:val="Heading1"/>
        <w:jc w:val="both"/>
      </w:pPr>
      <w:bookmarkStart w:id="78" w:name="_Toc74307631"/>
      <w:r>
        <w:lastRenderedPageBreak/>
        <w:t xml:space="preserve">Chapter </w:t>
      </w:r>
      <w:r w:rsidR="008A1A96">
        <w:t>9</w:t>
      </w:r>
      <w:r>
        <w:t>: Challenges and Next Steps</w:t>
      </w:r>
      <w:bookmarkEnd w:id="78"/>
      <w:r>
        <w:t xml:space="preserve"> </w:t>
      </w:r>
    </w:p>
    <w:p w14:paraId="312A6B6F" w14:textId="1DFDD25E" w:rsidR="004F6AF4" w:rsidRDefault="00AC2F50" w:rsidP="00AB1A98">
      <w:pPr>
        <w:jc w:val="both"/>
      </w:pPr>
      <w:r>
        <w:t xml:space="preserve">ASBFEO has established a strong value proposition for its assistance and advocacy roles within the Australian small business ecosystem. </w:t>
      </w:r>
      <w:r w:rsidR="008C344A">
        <w:t>The Review has proposed a number of recommendations to build upon ASBFEO’s dynamic first five years and position it for continued influence and impact.</w:t>
      </w:r>
      <w:r w:rsidR="00B25466">
        <w:t xml:space="preserve"> The recommendations are intended to support stronger and more enduring policy influence </w:t>
      </w:r>
      <w:r w:rsidR="004F6553">
        <w:t>for</w:t>
      </w:r>
      <w:r w:rsidR="00B25466">
        <w:t xml:space="preserve"> ASBFEO’s advocacy function and </w:t>
      </w:r>
      <w:r w:rsidR="008B0BAE">
        <w:t xml:space="preserve">to build on ASBFEO’s </w:t>
      </w:r>
      <w:r w:rsidR="00A66CCD">
        <w:t xml:space="preserve">assistance </w:t>
      </w:r>
      <w:r w:rsidR="008B0BAE">
        <w:t xml:space="preserve">track record </w:t>
      </w:r>
      <w:r w:rsidR="00A66CCD">
        <w:t>with</w:t>
      </w:r>
      <w:r w:rsidR="008B0BAE">
        <w:t xml:space="preserve"> </w:t>
      </w:r>
      <w:r w:rsidR="00CD1B7E">
        <w:t>clearer assistance pathways for small businesses within the cross-jurisdictional assistance ecosystem.</w:t>
      </w:r>
      <w:r w:rsidR="004F6AF4">
        <w:t xml:space="preserve"> </w:t>
      </w:r>
    </w:p>
    <w:p w14:paraId="53F89523" w14:textId="2D7C216A" w:rsidR="008D3D0F" w:rsidRDefault="008D3D0F" w:rsidP="00AB1A98">
      <w:pPr>
        <w:jc w:val="both"/>
      </w:pPr>
      <w:r>
        <w:t xml:space="preserve">Feedback throughout the review was consistent and supportive of the role of ASBFEO. There is considerable goodwill in working together to support small business. However, the clarity we have sought to provide through </w:t>
      </w:r>
      <w:r w:rsidR="00D36059">
        <w:t xml:space="preserve">a </w:t>
      </w:r>
      <w:r>
        <w:t xml:space="preserve">focus on </w:t>
      </w:r>
      <w:r w:rsidR="0051499C">
        <w:t>the key themes below, are the platforms by which to plan and judge success for the future.</w:t>
      </w:r>
    </w:p>
    <w:p w14:paraId="027E4ED6" w14:textId="601714D4" w:rsidR="008D3D0F" w:rsidRDefault="008D3D0F" w:rsidP="00C91676">
      <w:pPr>
        <w:pStyle w:val="ListParagraph"/>
        <w:numPr>
          <w:ilvl w:val="0"/>
          <w:numId w:val="48"/>
        </w:numPr>
        <w:jc w:val="both"/>
      </w:pPr>
      <w:r>
        <w:t>Role and strategy</w:t>
      </w:r>
    </w:p>
    <w:p w14:paraId="42A32988" w14:textId="056E528F" w:rsidR="008D3D0F" w:rsidRDefault="008D3D0F" w:rsidP="00C91676">
      <w:pPr>
        <w:pStyle w:val="ListParagraph"/>
        <w:numPr>
          <w:ilvl w:val="0"/>
          <w:numId w:val="48"/>
        </w:numPr>
        <w:jc w:val="both"/>
      </w:pPr>
      <w:r>
        <w:t>Influence and relationships</w:t>
      </w:r>
    </w:p>
    <w:p w14:paraId="087D0C52" w14:textId="05840FCE" w:rsidR="008D3D0F" w:rsidRDefault="008D3D0F" w:rsidP="00C91676">
      <w:pPr>
        <w:pStyle w:val="ListParagraph"/>
        <w:numPr>
          <w:ilvl w:val="0"/>
          <w:numId w:val="48"/>
        </w:numPr>
        <w:jc w:val="both"/>
      </w:pPr>
      <w:r>
        <w:t>Data, analysis</w:t>
      </w:r>
      <w:r w:rsidR="00B0540D">
        <w:t>,</w:t>
      </w:r>
      <w:r>
        <w:t xml:space="preserve"> and insights</w:t>
      </w:r>
    </w:p>
    <w:p w14:paraId="404E5BF6" w14:textId="36560B62" w:rsidR="008D3D0F" w:rsidRDefault="008D3D0F" w:rsidP="00C91676">
      <w:pPr>
        <w:pStyle w:val="ListParagraph"/>
        <w:numPr>
          <w:ilvl w:val="0"/>
          <w:numId w:val="48"/>
        </w:numPr>
        <w:jc w:val="both"/>
      </w:pPr>
      <w:r>
        <w:t>Administrative</w:t>
      </w:r>
      <w:r w:rsidR="009E2ABD">
        <w:t xml:space="preserve"> and internal capability</w:t>
      </w:r>
    </w:p>
    <w:p w14:paraId="4D6A77E6" w14:textId="77777777" w:rsidR="0051499C" w:rsidRDefault="0051499C" w:rsidP="00AB1A98">
      <w:pPr>
        <w:pStyle w:val="ListParagraph"/>
        <w:numPr>
          <w:ilvl w:val="0"/>
          <w:numId w:val="0"/>
        </w:numPr>
        <w:ind w:left="1080"/>
        <w:jc w:val="both"/>
      </w:pPr>
    </w:p>
    <w:p w14:paraId="473E9196" w14:textId="0E1A9B01" w:rsidR="00620BFA" w:rsidRDefault="008D3D0F" w:rsidP="00AB1A98">
      <w:pPr>
        <w:jc w:val="both"/>
      </w:pPr>
      <w:r>
        <w:t xml:space="preserve">The first </w:t>
      </w:r>
      <w:r w:rsidR="002E5F08">
        <w:t>five</w:t>
      </w:r>
      <w:r>
        <w:t xml:space="preserve"> years of ASBFEO have been formative and critical.  Great achievements </w:t>
      </w:r>
      <w:r w:rsidR="00A9563D">
        <w:t xml:space="preserve">have been </w:t>
      </w:r>
      <w:r>
        <w:t xml:space="preserve">made – </w:t>
      </w:r>
      <w:r w:rsidR="002C0EB9">
        <w:t>ASBFEO’s</w:t>
      </w:r>
      <w:r>
        <w:t xml:space="preserve"> challenge for the future is to build on </w:t>
      </w:r>
      <w:r w:rsidR="002C0EB9">
        <w:t xml:space="preserve">this </w:t>
      </w:r>
      <w:r>
        <w:t xml:space="preserve">success, consolidate and strengthen their place in the ecosystem </w:t>
      </w:r>
      <w:r w:rsidR="002C0EB9">
        <w:t>and</w:t>
      </w:r>
      <w:r>
        <w:t xml:space="preserve"> leverage the </w:t>
      </w:r>
      <w:r w:rsidR="002E5F08">
        <w:t>invaluable</w:t>
      </w:r>
      <w:r>
        <w:t xml:space="preserve"> data and expertise of others in the system</w:t>
      </w:r>
      <w:r w:rsidR="00743754">
        <w:t>.</w:t>
      </w:r>
    </w:p>
    <w:p w14:paraId="66979661" w14:textId="60E834CD" w:rsidR="00620BFA" w:rsidRPr="00620BFA" w:rsidRDefault="00620BFA" w:rsidP="00620BFA">
      <w:pPr>
        <w:sectPr w:rsidR="00620BFA" w:rsidRPr="00620BFA" w:rsidSect="007E77BA">
          <w:pgSz w:w="11906" w:h="16838"/>
          <w:pgMar w:top="2836" w:right="1440" w:bottom="1440" w:left="1440" w:header="0" w:footer="0" w:gutter="0"/>
          <w:cols w:space="708"/>
          <w:titlePg/>
          <w:docGrid w:linePitch="360"/>
        </w:sectPr>
      </w:pPr>
    </w:p>
    <w:p w14:paraId="24A9636A" w14:textId="2D3DF789" w:rsidR="006F77C5" w:rsidRDefault="00E728E7" w:rsidP="009C3836">
      <w:pPr>
        <w:pStyle w:val="Heading1"/>
        <w:jc w:val="both"/>
      </w:pPr>
      <w:bookmarkStart w:id="79" w:name="_Toc74307632"/>
      <w:r w:rsidRPr="00896D24">
        <w:rPr>
          <w:rStyle w:val="Heading2Char"/>
          <w:rFonts w:eastAsiaTheme="majorEastAsia"/>
          <w:b/>
          <w:color w:val="593470" w:themeColor="accent1" w:themeShade="80"/>
          <w:sz w:val="40"/>
          <w:szCs w:val="40"/>
          <w:lang w:eastAsia="en-US"/>
        </w:rPr>
        <w:lastRenderedPageBreak/>
        <w:t>Appendi</w:t>
      </w:r>
      <w:r w:rsidR="00B46B17" w:rsidRPr="00896D24">
        <w:rPr>
          <w:rStyle w:val="Heading2Char"/>
          <w:rFonts w:eastAsiaTheme="majorEastAsia"/>
          <w:b/>
          <w:color w:val="593470" w:themeColor="accent1" w:themeShade="80"/>
          <w:sz w:val="40"/>
          <w:szCs w:val="40"/>
          <w:lang w:eastAsia="en-US"/>
        </w:rPr>
        <w:t>ces</w:t>
      </w:r>
      <w:bookmarkEnd w:id="79"/>
    </w:p>
    <w:p w14:paraId="6FB7C98B" w14:textId="272A8421" w:rsidR="004C2EB1" w:rsidRDefault="00184F97" w:rsidP="009C3836">
      <w:pPr>
        <w:pStyle w:val="Heading2"/>
        <w:jc w:val="both"/>
      </w:pPr>
      <w:bookmarkStart w:id="80" w:name="_Toc74307633"/>
      <w:r>
        <w:t xml:space="preserve">Appendix </w:t>
      </w:r>
      <w:r w:rsidR="004D43A5">
        <w:t>“A”</w:t>
      </w:r>
      <w:r w:rsidR="00CA7CEB">
        <w:t>-</w:t>
      </w:r>
      <w:r>
        <w:t xml:space="preserve"> Terms of Reference</w:t>
      </w:r>
      <w:bookmarkEnd w:id="80"/>
    </w:p>
    <w:p w14:paraId="767B7FCD" w14:textId="6BA849F5" w:rsidR="00184F97" w:rsidRPr="00477253" w:rsidRDefault="00184F97" w:rsidP="009C3836">
      <w:pPr>
        <w:spacing w:before="240" w:after="240" w:line="360" w:lineRule="auto"/>
        <w:contextualSpacing/>
        <w:jc w:val="both"/>
        <w:rPr>
          <w:rFonts w:asciiTheme="majorHAnsi" w:eastAsiaTheme="majorEastAsia" w:hAnsiTheme="majorHAnsi" w:cstheme="majorBidi"/>
          <w:color w:val="864EA8" w:themeColor="accent1" w:themeShade="BF"/>
          <w:sz w:val="32"/>
          <w:szCs w:val="32"/>
        </w:rPr>
      </w:pPr>
      <w:r>
        <w:rPr>
          <w:rFonts w:asciiTheme="majorHAnsi" w:eastAsiaTheme="majorEastAsia" w:hAnsiTheme="majorHAnsi" w:cstheme="majorBidi"/>
          <w:color w:val="864EA8" w:themeColor="accent1" w:themeShade="BF"/>
          <w:sz w:val="32"/>
          <w:szCs w:val="32"/>
        </w:rPr>
        <w:t xml:space="preserve">Terms of Reference for the </w:t>
      </w:r>
      <w:r w:rsidRPr="00634B38">
        <w:rPr>
          <w:rFonts w:asciiTheme="majorHAnsi" w:eastAsiaTheme="majorEastAsia" w:hAnsiTheme="majorHAnsi" w:cstheme="majorBidi"/>
          <w:color w:val="864EA8" w:themeColor="accent1" w:themeShade="BF"/>
          <w:sz w:val="32"/>
          <w:szCs w:val="32"/>
        </w:rPr>
        <w:t>Review of the Australian</w:t>
      </w:r>
      <w:r>
        <w:rPr>
          <w:rFonts w:asciiTheme="majorHAnsi" w:eastAsiaTheme="majorEastAsia" w:hAnsiTheme="majorHAnsi" w:cstheme="majorBidi"/>
          <w:color w:val="864EA8" w:themeColor="accent1" w:themeShade="BF"/>
          <w:sz w:val="32"/>
          <w:szCs w:val="32"/>
        </w:rPr>
        <w:t xml:space="preserve"> </w:t>
      </w:r>
      <w:r w:rsidRPr="00634B38">
        <w:rPr>
          <w:rFonts w:asciiTheme="majorHAnsi" w:eastAsiaTheme="majorEastAsia" w:hAnsiTheme="majorHAnsi" w:cstheme="majorBidi"/>
          <w:color w:val="864EA8" w:themeColor="accent1" w:themeShade="BF"/>
          <w:sz w:val="32"/>
          <w:szCs w:val="32"/>
        </w:rPr>
        <w:t>Small Business and Family</w:t>
      </w:r>
      <w:r>
        <w:rPr>
          <w:rFonts w:asciiTheme="majorHAnsi" w:eastAsiaTheme="majorEastAsia" w:hAnsiTheme="majorHAnsi" w:cstheme="majorBidi"/>
          <w:color w:val="864EA8" w:themeColor="accent1" w:themeShade="BF"/>
          <w:sz w:val="32"/>
          <w:szCs w:val="32"/>
        </w:rPr>
        <w:t xml:space="preserve"> </w:t>
      </w:r>
      <w:r w:rsidRPr="00634B38">
        <w:rPr>
          <w:rFonts w:asciiTheme="majorHAnsi" w:eastAsiaTheme="majorEastAsia" w:hAnsiTheme="majorHAnsi" w:cstheme="majorBidi"/>
          <w:color w:val="864EA8" w:themeColor="accent1" w:themeShade="BF"/>
          <w:sz w:val="32"/>
          <w:szCs w:val="32"/>
        </w:rPr>
        <w:t>Enterprise Ombudsman</w:t>
      </w:r>
    </w:p>
    <w:p w14:paraId="7AE2C066" w14:textId="77777777" w:rsidR="00184F97" w:rsidRDefault="00184F97" w:rsidP="009C3836">
      <w:pPr>
        <w:spacing w:before="240" w:after="240" w:line="240" w:lineRule="auto"/>
        <w:contextualSpacing/>
        <w:jc w:val="both"/>
        <w:rPr>
          <w:rFonts w:eastAsia="Calibri"/>
        </w:rPr>
      </w:pPr>
      <w:r w:rsidRPr="00FB3957">
        <w:t xml:space="preserve">The </w:t>
      </w:r>
      <w:r w:rsidRPr="00FB3957">
        <w:rPr>
          <w:rFonts w:eastAsia="Calibri"/>
          <w:i/>
        </w:rPr>
        <w:t xml:space="preserve">Australian Small Business and Family Enterprise Ombudsman Act 2015 </w:t>
      </w:r>
      <w:r w:rsidRPr="00FB3957">
        <w:rPr>
          <w:rFonts w:eastAsia="Calibri"/>
        </w:rPr>
        <w:t xml:space="preserve">(the Act) requires </w:t>
      </w:r>
      <w:r>
        <w:rPr>
          <w:rFonts w:eastAsia="Calibri"/>
        </w:rPr>
        <w:t xml:space="preserve">a review of the operation of </w:t>
      </w:r>
      <w:r w:rsidRPr="00FB3957">
        <w:t>the Australian Small Business and Family Enterprise Ombudsman (ASBFEO)</w:t>
      </w:r>
      <w:r>
        <w:t xml:space="preserve"> every</w:t>
      </w:r>
      <w:r w:rsidRPr="00FB3957">
        <w:rPr>
          <w:rFonts w:eastAsia="Calibri"/>
        </w:rPr>
        <w:t xml:space="preserve"> four years. </w:t>
      </w:r>
    </w:p>
    <w:p w14:paraId="67FBFCAB" w14:textId="77777777" w:rsidR="00184F97" w:rsidRDefault="00184F97" w:rsidP="009C3836">
      <w:pPr>
        <w:spacing w:before="240" w:after="240" w:line="240" w:lineRule="auto"/>
        <w:contextualSpacing/>
        <w:jc w:val="both"/>
        <w:rPr>
          <w:rFonts w:eastAsia="Calibri"/>
        </w:rPr>
      </w:pPr>
    </w:p>
    <w:p w14:paraId="49191073" w14:textId="77777777" w:rsidR="00184F97" w:rsidRDefault="00184F97" w:rsidP="009C3836">
      <w:pPr>
        <w:spacing w:before="240" w:after="240" w:line="240" w:lineRule="auto"/>
        <w:contextualSpacing/>
        <w:jc w:val="both"/>
        <w:rPr>
          <w:rFonts w:eastAsia="Calibri"/>
        </w:rPr>
      </w:pPr>
      <w:r w:rsidRPr="00FB3957">
        <w:rPr>
          <w:rFonts w:eastAsia="Calibri"/>
        </w:rPr>
        <w:t xml:space="preserve">Since its </w:t>
      </w:r>
      <w:r>
        <w:rPr>
          <w:rFonts w:eastAsia="Calibri"/>
        </w:rPr>
        <w:t>establishment</w:t>
      </w:r>
      <w:r w:rsidRPr="00FB3957">
        <w:rPr>
          <w:rFonts w:eastAsia="Calibri"/>
        </w:rPr>
        <w:t xml:space="preserve"> in 2016, </w:t>
      </w:r>
      <w:r>
        <w:rPr>
          <w:rFonts w:eastAsia="Calibri"/>
        </w:rPr>
        <w:t xml:space="preserve">ASBFEO has developed and enhanced its assistance and advocacy functions and acquired several new services. The first review of ASBFEO was completed in June 2017. </w:t>
      </w:r>
    </w:p>
    <w:p w14:paraId="6198EDEF" w14:textId="77777777" w:rsidR="00184F97" w:rsidRDefault="00184F97" w:rsidP="009C3836">
      <w:pPr>
        <w:spacing w:before="240" w:after="240" w:line="240" w:lineRule="auto"/>
        <w:contextualSpacing/>
        <w:jc w:val="both"/>
        <w:rPr>
          <w:rFonts w:eastAsia="Calibri"/>
        </w:rPr>
      </w:pPr>
    </w:p>
    <w:p w14:paraId="42ECC1B7" w14:textId="77777777" w:rsidR="00184F97" w:rsidRPr="00367D47" w:rsidRDefault="00184F97" w:rsidP="009C3836">
      <w:pPr>
        <w:tabs>
          <w:tab w:val="left" w:pos="3782"/>
        </w:tabs>
        <w:spacing w:before="240" w:after="240" w:line="240" w:lineRule="auto"/>
        <w:contextualSpacing/>
        <w:jc w:val="both"/>
        <w:rPr>
          <w:rFonts w:eastAsia="Calibri"/>
        </w:rPr>
      </w:pPr>
      <w:r>
        <w:rPr>
          <w:rFonts w:eastAsia="Calibri"/>
        </w:rPr>
        <w:t xml:space="preserve">This review will examine: </w:t>
      </w:r>
      <w:r>
        <w:rPr>
          <w:rFonts w:eastAsia="Calibri"/>
        </w:rPr>
        <w:tab/>
      </w:r>
    </w:p>
    <w:p w14:paraId="0FD065CC" w14:textId="3564D641" w:rsidR="00184F97" w:rsidRPr="00F74DC5" w:rsidRDefault="00184F97" w:rsidP="00C91676">
      <w:pPr>
        <w:pStyle w:val="ListParagraph"/>
        <w:numPr>
          <w:ilvl w:val="0"/>
          <w:numId w:val="49"/>
        </w:numPr>
        <w:spacing w:before="240" w:after="240"/>
        <w:contextualSpacing w:val="0"/>
        <w:jc w:val="both"/>
      </w:pPr>
      <w:r>
        <w:t xml:space="preserve">the kinds of assistance requested during the </w:t>
      </w:r>
      <w:r w:rsidR="00970AA8">
        <w:t>Review Period</w:t>
      </w:r>
      <w:r>
        <w:t xml:space="preserve"> and whether the assistance provided </w:t>
      </w:r>
      <w:r w:rsidRPr="00F74DC5">
        <w:t>was convenient and effective for the operators of small businesses and family enterprises</w:t>
      </w:r>
      <w:r>
        <w:t>;</w:t>
      </w:r>
    </w:p>
    <w:p w14:paraId="48DDEE31" w14:textId="77777777" w:rsidR="00184F97" w:rsidRDefault="00184F97" w:rsidP="00C91676">
      <w:pPr>
        <w:pStyle w:val="ListParagraph"/>
        <w:numPr>
          <w:ilvl w:val="0"/>
          <w:numId w:val="49"/>
        </w:numPr>
        <w:spacing w:before="240" w:after="240"/>
        <w:ind w:left="714" w:hanging="357"/>
        <w:contextualSpacing w:val="0"/>
        <w:jc w:val="both"/>
      </w:pPr>
      <w:r>
        <w:t>how ASBFEO has responded to the recommendations of the 2017 review;</w:t>
      </w:r>
    </w:p>
    <w:p w14:paraId="0507B8A7" w14:textId="77777777" w:rsidR="00184F97" w:rsidRDefault="00184F97" w:rsidP="00C91676">
      <w:pPr>
        <w:pStyle w:val="ListParagraph"/>
        <w:numPr>
          <w:ilvl w:val="0"/>
          <w:numId w:val="49"/>
        </w:numPr>
        <w:spacing w:before="240" w:after="240"/>
        <w:ind w:left="714" w:hanging="357"/>
        <w:contextualSpacing w:val="0"/>
        <w:jc w:val="both"/>
      </w:pPr>
      <w:r>
        <w:t>the interaction and effectiveness of ASBFEO’s functions, including any new roles acquired since the previous review;</w:t>
      </w:r>
    </w:p>
    <w:p w14:paraId="144392E5" w14:textId="77777777" w:rsidR="00184F97" w:rsidRDefault="00184F97" w:rsidP="00C91676">
      <w:pPr>
        <w:pStyle w:val="ListParagraph"/>
        <w:numPr>
          <w:ilvl w:val="0"/>
          <w:numId w:val="49"/>
        </w:numPr>
        <w:spacing w:before="240" w:after="240"/>
        <w:ind w:left="714" w:hanging="357"/>
        <w:contextualSpacing w:val="0"/>
        <w:jc w:val="both"/>
      </w:pPr>
      <w:r>
        <w:t>whether there are any legislative and administrative improvements that could better support ASBFEO in the delivery of its functions; and</w:t>
      </w:r>
    </w:p>
    <w:p w14:paraId="7F6725D1" w14:textId="77777777" w:rsidR="00184F97" w:rsidRDefault="00184F97" w:rsidP="009C3836">
      <w:pPr>
        <w:spacing w:before="240" w:after="240" w:line="240" w:lineRule="auto"/>
        <w:contextualSpacing/>
        <w:jc w:val="both"/>
        <w:rPr>
          <w:rFonts w:eastAsia="Calibri"/>
        </w:rPr>
      </w:pPr>
    </w:p>
    <w:p w14:paraId="5D0B3180" w14:textId="77777777" w:rsidR="002E7AC6" w:rsidRDefault="00184F97" w:rsidP="009C3836">
      <w:pPr>
        <w:spacing w:before="240" w:after="240" w:line="240" w:lineRule="auto"/>
        <w:contextualSpacing/>
        <w:jc w:val="both"/>
        <w:rPr>
          <w:rFonts w:eastAsia="Calibri"/>
        </w:rPr>
      </w:pPr>
      <w:r w:rsidRPr="008B5984">
        <w:rPr>
          <w:rFonts w:eastAsia="Calibri"/>
        </w:rPr>
        <w:t xml:space="preserve">The review will </w:t>
      </w:r>
      <w:r w:rsidRPr="00DC309C">
        <w:rPr>
          <w:rFonts w:eastAsia="Calibri"/>
        </w:rPr>
        <w:t>include a public consultation period of a minimum of four weeks</w:t>
      </w:r>
      <w:r w:rsidRPr="007E4A4A">
        <w:rPr>
          <w:rFonts w:eastAsia="Calibri"/>
        </w:rPr>
        <w:t>. The review and written report must be provided to the Minister for Employment, Skills, Small and Family Business no later than 19 June 2021.</w:t>
      </w:r>
    </w:p>
    <w:p w14:paraId="6729A173" w14:textId="77777777" w:rsidR="00E27A36" w:rsidRDefault="00E27A36">
      <w:pPr>
        <w:rPr>
          <w:rFonts w:asciiTheme="majorHAnsi" w:eastAsia="Times New Roman" w:hAnsiTheme="majorHAnsi" w:cstheme="majorBidi"/>
          <w:b/>
          <w:bCs/>
          <w:color w:val="000000" w:themeColor="text1"/>
          <w:sz w:val="36"/>
          <w:szCs w:val="36"/>
          <w:lang w:eastAsia="en-AU"/>
        </w:rPr>
      </w:pPr>
      <w:r>
        <w:br w:type="page"/>
      </w:r>
    </w:p>
    <w:p w14:paraId="422C22A7" w14:textId="3E988298" w:rsidR="00EB2212" w:rsidRDefault="002E7AC6" w:rsidP="002E7AC6">
      <w:pPr>
        <w:pStyle w:val="Heading2"/>
      </w:pPr>
      <w:bookmarkStart w:id="81" w:name="_Toc74307634"/>
      <w:r>
        <w:lastRenderedPageBreak/>
        <w:t xml:space="preserve">Appendix </w:t>
      </w:r>
      <w:r w:rsidR="004D43A5">
        <w:t>“B”</w:t>
      </w:r>
      <w:r>
        <w:t xml:space="preserve"> </w:t>
      </w:r>
      <w:r w:rsidR="00EB2212">
        <w:t>–</w:t>
      </w:r>
      <w:r w:rsidR="004D43A5">
        <w:t xml:space="preserve"> </w:t>
      </w:r>
      <w:r w:rsidR="00EB2212">
        <w:t>Stakeholder Consultation List</w:t>
      </w:r>
      <w:bookmarkEnd w:id="81"/>
    </w:p>
    <w:p w14:paraId="7BD6E7CB" w14:textId="0E9E4D98" w:rsidR="00EB2212" w:rsidRDefault="00EB2212" w:rsidP="00B134C7">
      <w:pPr>
        <w:spacing w:after="0" w:line="240" w:lineRule="auto"/>
        <w:rPr>
          <w:lang w:eastAsia="en-AU"/>
        </w:rPr>
      </w:pPr>
    </w:p>
    <w:tbl>
      <w:tblPr>
        <w:tblStyle w:val="GridTable4-Accent2"/>
        <w:tblW w:w="0" w:type="auto"/>
        <w:tblLook w:val="04A0" w:firstRow="1" w:lastRow="0" w:firstColumn="1" w:lastColumn="0" w:noHBand="0" w:noVBand="1"/>
      </w:tblPr>
      <w:tblGrid>
        <w:gridCol w:w="9016"/>
      </w:tblGrid>
      <w:tr w:rsidR="009A4464" w14:paraId="7BEB6954" w14:textId="77777777" w:rsidTr="00F11C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tcPr>
          <w:p w14:paraId="695EFBB6" w14:textId="7D67A471" w:rsidR="009A4464" w:rsidRPr="00AA3CA1" w:rsidRDefault="009A4464" w:rsidP="00EB2212">
            <w:pPr>
              <w:rPr>
                <w:sz w:val="20"/>
                <w:szCs w:val="20"/>
                <w:lang w:eastAsia="en-AU"/>
              </w:rPr>
            </w:pPr>
            <w:r w:rsidRPr="00AA3CA1">
              <w:rPr>
                <w:sz w:val="20"/>
                <w:szCs w:val="20"/>
                <w:lang w:eastAsia="en-AU"/>
              </w:rPr>
              <w:t>Stakeholder Organisation</w:t>
            </w:r>
          </w:p>
        </w:tc>
      </w:tr>
      <w:tr w:rsidR="009A4464" w14:paraId="2D7D05E7"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134B128" w14:textId="3072D097" w:rsidR="009A4464" w:rsidRPr="00AA3CA1" w:rsidRDefault="009A4464" w:rsidP="009A4464">
            <w:pPr>
              <w:rPr>
                <w:sz w:val="20"/>
                <w:szCs w:val="20"/>
                <w:lang w:eastAsia="en-AU"/>
              </w:rPr>
            </w:pPr>
            <w:r w:rsidRPr="00AA3CA1">
              <w:rPr>
                <w:rFonts w:eastAsia="Times New Roman" w:cstheme="minorHAnsi"/>
                <w:b w:val="0"/>
                <w:sz w:val="20"/>
                <w:szCs w:val="20"/>
                <w:lang w:eastAsia="en-AU"/>
              </w:rPr>
              <w:t>Accord Australasia Limited</w:t>
            </w:r>
          </w:p>
        </w:tc>
      </w:tr>
      <w:tr w:rsidR="009A4464" w14:paraId="43094D63"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30583580" w14:textId="3FB8F890" w:rsidR="009A4464" w:rsidRPr="00AA3CA1" w:rsidRDefault="009A4464" w:rsidP="009A4464">
            <w:pPr>
              <w:rPr>
                <w:sz w:val="20"/>
                <w:szCs w:val="20"/>
                <w:lang w:eastAsia="en-AU"/>
              </w:rPr>
            </w:pPr>
            <w:r w:rsidRPr="00AA3CA1">
              <w:rPr>
                <w:rFonts w:eastAsia="Times New Roman" w:cstheme="minorHAnsi"/>
                <w:b w:val="0"/>
                <w:sz w:val="20"/>
                <w:szCs w:val="20"/>
                <w:lang w:eastAsia="en-AU"/>
              </w:rPr>
              <w:t>ACT Chief Minister, Treasury and Economic Development Directorate</w:t>
            </w:r>
          </w:p>
        </w:tc>
      </w:tr>
      <w:tr w:rsidR="009A4464" w14:paraId="0107B348"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6EA994B" w14:textId="36247FA2" w:rsidR="009A4464" w:rsidRPr="00AA3CA1" w:rsidRDefault="009A4464" w:rsidP="009A4464">
            <w:pPr>
              <w:rPr>
                <w:sz w:val="20"/>
                <w:szCs w:val="20"/>
                <w:lang w:eastAsia="en-AU"/>
              </w:rPr>
            </w:pPr>
            <w:r w:rsidRPr="00AA3CA1">
              <w:rPr>
                <w:rFonts w:eastAsia="Times New Roman" w:cstheme="minorHAnsi"/>
                <w:b w:val="0"/>
                <w:sz w:val="20"/>
                <w:szCs w:val="20"/>
                <w:lang w:eastAsia="en-AU"/>
              </w:rPr>
              <w:t>Attorney-General's Department</w:t>
            </w:r>
          </w:p>
        </w:tc>
      </w:tr>
      <w:tr w:rsidR="009A4464" w14:paraId="7BB89DA6"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1F758D40" w14:textId="31414318" w:rsidR="009A4464" w:rsidRPr="00AA3CA1" w:rsidRDefault="009A4464" w:rsidP="009A4464">
            <w:pPr>
              <w:rPr>
                <w:sz w:val="20"/>
                <w:szCs w:val="20"/>
                <w:lang w:eastAsia="en-AU"/>
              </w:rPr>
            </w:pPr>
            <w:r w:rsidRPr="00AA3CA1">
              <w:rPr>
                <w:rFonts w:eastAsia="Times New Roman" w:cstheme="minorHAnsi"/>
                <w:b w:val="0"/>
                <w:sz w:val="20"/>
                <w:szCs w:val="20"/>
                <w:lang w:eastAsia="en-AU"/>
              </w:rPr>
              <w:t>Australasian Convenience and Petroleum Marketers Association</w:t>
            </w:r>
          </w:p>
        </w:tc>
      </w:tr>
      <w:tr w:rsidR="009A4464" w14:paraId="299EA645"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484E6FE" w14:textId="2FB7B002" w:rsidR="009A4464" w:rsidRPr="00AA3CA1" w:rsidRDefault="009A4464" w:rsidP="009A4464">
            <w:pPr>
              <w:rPr>
                <w:sz w:val="20"/>
                <w:szCs w:val="20"/>
                <w:lang w:eastAsia="en-AU"/>
              </w:rPr>
            </w:pPr>
            <w:r w:rsidRPr="00AA3CA1">
              <w:rPr>
                <w:rFonts w:eastAsia="Times New Roman" w:cstheme="minorHAnsi"/>
                <w:b w:val="0"/>
                <w:sz w:val="20"/>
                <w:szCs w:val="20"/>
                <w:lang w:val="en-US" w:eastAsia="en-AU"/>
              </w:rPr>
              <w:t>Australian Automotive Dealer Association</w:t>
            </w:r>
          </w:p>
        </w:tc>
      </w:tr>
      <w:tr w:rsidR="009A4464" w14:paraId="0A02F12B"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465D729E" w14:textId="34E810B9"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Banking Association</w:t>
            </w:r>
          </w:p>
        </w:tc>
      </w:tr>
      <w:tr w:rsidR="009A4464" w14:paraId="1D7A94E1"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EAA2F6" w14:textId="45D6546F"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Chamber of Commerce and Industry (ACCI)</w:t>
            </w:r>
          </w:p>
        </w:tc>
      </w:tr>
      <w:tr w:rsidR="009A4464" w14:paraId="7349F520"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02AE4998" w14:textId="4A720E40"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Charities and Not-for-profits Commission</w:t>
            </w:r>
          </w:p>
        </w:tc>
      </w:tr>
      <w:tr w:rsidR="009A4464" w14:paraId="7FBA7E0C"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74DD392" w14:textId="1499849F"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Competition and Consumer Commission (ACCC)</w:t>
            </w:r>
          </w:p>
        </w:tc>
      </w:tr>
      <w:tr w:rsidR="009A4464" w14:paraId="1CBBEA5F"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308295DC" w14:textId="6081734B"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Financial Complaints Authority (AFCA)</w:t>
            </w:r>
          </w:p>
        </w:tc>
      </w:tr>
      <w:tr w:rsidR="009A4464" w14:paraId="574ECB39"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1B02FE" w14:textId="6130F28A"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Institute of Credit Management</w:t>
            </w:r>
          </w:p>
        </w:tc>
      </w:tr>
      <w:tr w:rsidR="009A4464" w14:paraId="4FF69B71"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04D73AC7" w14:textId="2DD5805C"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Prudential Regulation Authority (APRA)</w:t>
            </w:r>
          </w:p>
        </w:tc>
      </w:tr>
      <w:tr w:rsidR="009A4464" w14:paraId="5CF36C31"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2B60BE7" w14:textId="72AA164C"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Securities and Investment Commission (ASIC)</w:t>
            </w:r>
          </w:p>
        </w:tc>
      </w:tr>
      <w:tr w:rsidR="009A4464" w14:paraId="379FB29D"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018A7463" w14:textId="02264964"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Small Business and Family Enterprise Ombudsman (ASBFEO)</w:t>
            </w:r>
          </w:p>
        </w:tc>
      </w:tr>
      <w:tr w:rsidR="009A4464" w14:paraId="3A89BD84"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93F0CE" w14:textId="11DA2479" w:rsidR="009A4464" w:rsidRPr="00AA3CA1" w:rsidRDefault="009A4464" w:rsidP="009A4464">
            <w:pPr>
              <w:rPr>
                <w:sz w:val="20"/>
                <w:szCs w:val="20"/>
                <w:lang w:eastAsia="en-AU"/>
              </w:rPr>
            </w:pPr>
            <w:r w:rsidRPr="00AA3CA1">
              <w:rPr>
                <w:rFonts w:eastAsia="Times New Roman" w:cstheme="minorHAnsi"/>
                <w:b w:val="0"/>
                <w:sz w:val="20"/>
                <w:szCs w:val="20"/>
                <w:lang w:eastAsia="en-AU"/>
              </w:rPr>
              <w:t>Australian Taxation Office (ATO)</w:t>
            </w:r>
          </w:p>
        </w:tc>
      </w:tr>
      <w:tr w:rsidR="009A4464" w14:paraId="7888B4AE"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51385103" w14:textId="78B5F0B3" w:rsidR="009A4464" w:rsidRPr="00AA3CA1" w:rsidRDefault="009A4464" w:rsidP="009A4464">
            <w:pPr>
              <w:rPr>
                <w:sz w:val="20"/>
                <w:szCs w:val="20"/>
                <w:lang w:eastAsia="en-AU"/>
              </w:rPr>
            </w:pPr>
            <w:r w:rsidRPr="00AA3CA1">
              <w:rPr>
                <w:rFonts w:eastAsia="Times New Roman" w:cstheme="minorHAnsi"/>
                <w:b w:val="0"/>
                <w:sz w:val="20"/>
                <w:szCs w:val="20"/>
                <w:lang w:eastAsia="en-AU"/>
              </w:rPr>
              <w:t>Business Council of Australia </w:t>
            </w:r>
          </w:p>
        </w:tc>
      </w:tr>
      <w:tr w:rsidR="009A4464" w14:paraId="21C44A66"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F887A30" w14:textId="76E00374" w:rsidR="009A4464" w:rsidRPr="00AA3CA1" w:rsidRDefault="009A4464" w:rsidP="009A4464">
            <w:pPr>
              <w:rPr>
                <w:sz w:val="20"/>
                <w:szCs w:val="20"/>
                <w:lang w:eastAsia="en-AU"/>
              </w:rPr>
            </w:pPr>
            <w:r w:rsidRPr="00AA3CA1">
              <w:rPr>
                <w:rFonts w:eastAsia="Times New Roman" w:cstheme="minorHAnsi"/>
                <w:b w:val="0"/>
                <w:sz w:val="20"/>
                <w:szCs w:val="20"/>
                <w:lang w:eastAsia="en-AU"/>
              </w:rPr>
              <w:t>Business Tasmania</w:t>
            </w:r>
          </w:p>
        </w:tc>
      </w:tr>
      <w:tr w:rsidR="009A4464" w14:paraId="3F87F82C"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0266DF0F" w14:textId="0AF15FDF" w:rsidR="009A4464" w:rsidRPr="00AA3CA1" w:rsidRDefault="009A4464" w:rsidP="009A4464">
            <w:pPr>
              <w:rPr>
                <w:sz w:val="20"/>
                <w:szCs w:val="20"/>
                <w:lang w:eastAsia="en-AU"/>
              </w:rPr>
            </w:pPr>
            <w:r w:rsidRPr="00AA3CA1">
              <w:rPr>
                <w:rFonts w:eastAsia="Times New Roman" w:cstheme="minorHAnsi"/>
                <w:b w:val="0"/>
                <w:sz w:val="20"/>
                <w:szCs w:val="20"/>
                <w:lang w:eastAsia="en-AU"/>
              </w:rPr>
              <w:t>Commonwealth Ombudsman</w:t>
            </w:r>
          </w:p>
        </w:tc>
      </w:tr>
      <w:tr w:rsidR="009A4464" w14:paraId="21381CAE"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E4892E4" w14:textId="68F7A2AF" w:rsidR="009A4464" w:rsidRPr="00AA3CA1" w:rsidRDefault="009A4464" w:rsidP="009A4464">
            <w:pPr>
              <w:rPr>
                <w:sz w:val="20"/>
                <w:szCs w:val="20"/>
                <w:lang w:eastAsia="en-AU"/>
              </w:rPr>
            </w:pPr>
            <w:r w:rsidRPr="00AA3CA1">
              <w:rPr>
                <w:rFonts w:eastAsia="Times New Roman" w:cstheme="minorHAnsi"/>
                <w:b w:val="0"/>
                <w:sz w:val="20"/>
                <w:szCs w:val="20"/>
                <w:lang w:eastAsia="en-AU"/>
              </w:rPr>
              <w:t>Council of Small Business Organisations Australia (COSBOA)</w:t>
            </w:r>
          </w:p>
        </w:tc>
      </w:tr>
      <w:tr w:rsidR="009A4464" w14:paraId="23B0A9B1"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00B10F9D" w14:textId="7F290802" w:rsidR="009A4464" w:rsidRPr="00AA3CA1" w:rsidRDefault="009A4464" w:rsidP="009A4464">
            <w:pPr>
              <w:rPr>
                <w:sz w:val="20"/>
                <w:szCs w:val="20"/>
                <w:lang w:eastAsia="en-AU"/>
              </w:rPr>
            </w:pPr>
            <w:r w:rsidRPr="00AA3CA1">
              <w:rPr>
                <w:rFonts w:eastAsia="Times New Roman" w:cstheme="minorHAnsi"/>
                <w:b w:val="0"/>
                <w:sz w:val="20"/>
                <w:szCs w:val="20"/>
                <w:lang w:eastAsia="en-AU"/>
              </w:rPr>
              <w:t>CPA Australia</w:t>
            </w:r>
          </w:p>
        </w:tc>
      </w:tr>
      <w:tr w:rsidR="009A4464" w14:paraId="575C72CE"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B6AB2DC" w14:textId="64253F44" w:rsidR="009A4464" w:rsidRPr="00AA3CA1" w:rsidRDefault="009A4464" w:rsidP="009A4464">
            <w:pPr>
              <w:rPr>
                <w:sz w:val="20"/>
                <w:szCs w:val="20"/>
                <w:lang w:eastAsia="en-AU"/>
              </w:rPr>
            </w:pPr>
            <w:r w:rsidRPr="00AA3CA1">
              <w:rPr>
                <w:rFonts w:eastAsia="Times New Roman" w:cstheme="minorHAnsi"/>
                <w:b w:val="0"/>
                <w:sz w:val="20"/>
                <w:szCs w:val="20"/>
                <w:lang w:eastAsia="en-AU"/>
              </w:rPr>
              <w:t xml:space="preserve">Department of Industry, Science, Energy and Resources </w:t>
            </w:r>
          </w:p>
        </w:tc>
      </w:tr>
      <w:tr w:rsidR="009A4464" w14:paraId="606DD21C"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10AD38EF" w14:textId="03F90E5D" w:rsidR="009A4464" w:rsidRPr="00AA3CA1" w:rsidRDefault="009A4464" w:rsidP="009A4464">
            <w:pPr>
              <w:rPr>
                <w:sz w:val="20"/>
                <w:szCs w:val="20"/>
                <w:lang w:eastAsia="en-AU"/>
              </w:rPr>
            </w:pPr>
            <w:r w:rsidRPr="00AA3CA1">
              <w:rPr>
                <w:rFonts w:eastAsia="Times New Roman" w:cstheme="minorHAnsi"/>
                <w:b w:val="0"/>
                <w:sz w:val="20"/>
                <w:szCs w:val="20"/>
                <w:lang w:eastAsia="en-AU"/>
              </w:rPr>
              <w:t>Fair Work Ombudsman (FWO)</w:t>
            </w:r>
          </w:p>
        </w:tc>
      </w:tr>
      <w:tr w:rsidR="009A4464" w14:paraId="70C61D33"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22593B" w14:textId="04A8C687" w:rsidR="009A4464" w:rsidRPr="00AA3CA1" w:rsidRDefault="009A4464" w:rsidP="009A4464">
            <w:pPr>
              <w:rPr>
                <w:sz w:val="20"/>
                <w:szCs w:val="20"/>
                <w:lang w:eastAsia="en-AU"/>
              </w:rPr>
            </w:pPr>
            <w:r w:rsidRPr="00AA3CA1">
              <w:rPr>
                <w:rFonts w:eastAsia="Times New Roman" w:cstheme="minorHAnsi"/>
                <w:b w:val="0"/>
                <w:sz w:val="20"/>
                <w:szCs w:val="20"/>
                <w:lang w:eastAsia="en-AU"/>
              </w:rPr>
              <w:t>Franchise Council of Australia</w:t>
            </w:r>
          </w:p>
        </w:tc>
      </w:tr>
      <w:tr w:rsidR="009A4464" w14:paraId="70589A52"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7B5B1599" w14:textId="59D4DA1F" w:rsidR="009A4464" w:rsidRPr="00AA3CA1" w:rsidRDefault="009A4464" w:rsidP="009A4464">
            <w:pPr>
              <w:rPr>
                <w:sz w:val="20"/>
                <w:szCs w:val="20"/>
                <w:lang w:eastAsia="en-AU"/>
              </w:rPr>
            </w:pPr>
            <w:r w:rsidRPr="00AA3CA1">
              <w:rPr>
                <w:rFonts w:eastAsia="Times New Roman" w:cstheme="minorHAnsi"/>
                <w:b w:val="0"/>
                <w:sz w:val="20"/>
                <w:szCs w:val="20"/>
                <w:lang w:eastAsia="en-AU"/>
              </w:rPr>
              <w:t>Independent Contractors Australia</w:t>
            </w:r>
          </w:p>
        </w:tc>
      </w:tr>
      <w:tr w:rsidR="009A4464" w14:paraId="381CA0CC"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2532DA" w14:textId="55C0B020" w:rsidR="009A4464" w:rsidRPr="00AA3CA1" w:rsidRDefault="009A4464" w:rsidP="009A4464">
            <w:pPr>
              <w:rPr>
                <w:sz w:val="20"/>
                <w:szCs w:val="20"/>
                <w:lang w:eastAsia="en-AU"/>
              </w:rPr>
            </w:pPr>
            <w:r w:rsidRPr="00AA3CA1">
              <w:rPr>
                <w:rFonts w:eastAsia="Times New Roman" w:cstheme="minorHAnsi"/>
                <w:b w:val="0"/>
                <w:sz w:val="20"/>
                <w:szCs w:val="20"/>
                <w:lang w:eastAsia="en-AU"/>
              </w:rPr>
              <w:t>Institute of Public Accountants</w:t>
            </w:r>
          </w:p>
        </w:tc>
      </w:tr>
      <w:tr w:rsidR="009A4464" w14:paraId="7E0808B6"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3D519684" w14:textId="5C31A5CC" w:rsidR="009A4464" w:rsidRPr="00AA3CA1" w:rsidRDefault="009A4464" w:rsidP="009A4464">
            <w:pPr>
              <w:rPr>
                <w:sz w:val="20"/>
                <w:szCs w:val="20"/>
                <w:lang w:eastAsia="en-AU"/>
              </w:rPr>
            </w:pPr>
            <w:r w:rsidRPr="00AA3CA1">
              <w:rPr>
                <w:rFonts w:eastAsia="Times New Roman" w:cstheme="minorHAnsi"/>
                <w:b w:val="0"/>
                <w:sz w:val="20"/>
                <w:szCs w:val="20"/>
                <w:lang w:eastAsia="en-AU"/>
              </w:rPr>
              <w:t>Law Council of Australia</w:t>
            </w:r>
          </w:p>
        </w:tc>
      </w:tr>
      <w:tr w:rsidR="009A4464" w14:paraId="4C6BFC16"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5432841" w14:textId="77B26BB5" w:rsidR="009A4464" w:rsidRPr="00AA3CA1" w:rsidRDefault="009A4464" w:rsidP="009A4464">
            <w:pPr>
              <w:rPr>
                <w:sz w:val="20"/>
                <w:szCs w:val="20"/>
                <w:lang w:eastAsia="en-AU"/>
              </w:rPr>
            </w:pPr>
            <w:r w:rsidRPr="00AA3CA1">
              <w:rPr>
                <w:rFonts w:eastAsia="Times New Roman" w:cstheme="minorHAnsi"/>
                <w:b w:val="0"/>
                <w:sz w:val="20"/>
                <w:szCs w:val="20"/>
                <w:lang w:eastAsia="en-AU"/>
              </w:rPr>
              <w:t>Master Grocers Australia (MGA)</w:t>
            </w:r>
          </w:p>
        </w:tc>
      </w:tr>
      <w:tr w:rsidR="009A4464" w14:paraId="13AAA690"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65B2B3DA" w14:textId="12DAEE7A" w:rsidR="009A4464" w:rsidRPr="00AA3CA1" w:rsidRDefault="009A4464" w:rsidP="009A4464">
            <w:pPr>
              <w:rPr>
                <w:sz w:val="20"/>
                <w:szCs w:val="20"/>
                <w:lang w:eastAsia="en-AU"/>
              </w:rPr>
            </w:pPr>
            <w:r w:rsidRPr="00AA3CA1">
              <w:rPr>
                <w:rFonts w:eastAsia="Times New Roman" w:cstheme="minorHAnsi"/>
                <w:b w:val="0"/>
                <w:sz w:val="20"/>
                <w:szCs w:val="20"/>
                <w:lang w:eastAsia="en-AU"/>
              </w:rPr>
              <w:t xml:space="preserve">Kate Carnell AO </w:t>
            </w:r>
          </w:p>
        </w:tc>
      </w:tr>
      <w:tr w:rsidR="009A4464" w14:paraId="5534923C"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4C4992A" w14:textId="73FB6B33" w:rsidR="009A4464" w:rsidRPr="00AA3CA1" w:rsidRDefault="009A4464" w:rsidP="009A4464">
            <w:pPr>
              <w:rPr>
                <w:sz w:val="20"/>
                <w:szCs w:val="20"/>
                <w:lang w:eastAsia="en-AU"/>
              </w:rPr>
            </w:pPr>
            <w:r w:rsidRPr="00AA3CA1">
              <w:rPr>
                <w:rFonts w:eastAsia="Times New Roman" w:cstheme="minorHAnsi"/>
                <w:b w:val="0"/>
                <w:sz w:val="20"/>
                <w:szCs w:val="20"/>
                <w:lang w:eastAsia="en-AU"/>
              </w:rPr>
              <w:t>National Farmers' Federation</w:t>
            </w:r>
          </w:p>
        </w:tc>
      </w:tr>
      <w:tr w:rsidR="009A4464" w14:paraId="54F211AB"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5CDAE78E" w14:textId="0F4C7C2A" w:rsidR="009A4464" w:rsidRPr="00AA3CA1" w:rsidRDefault="009A4464" w:rsidP="009A4464">
            <w:pPr>
              <w:rPr>
                <w:sz w:val="20"/>
                <w:szCs w:val="20"/>
                <w:lang w:eastAsia="en-AU"/>
              </w:rPr>
            </w:pPr>
            <w:r w:rsidRPr="00AA3CA1">
              <w:rPr>
                <w:rFonts w:eastAsia="Times New Roman" w:cstheme="minorHAnsi"/>
                <w:b w:val="0"/>
                <w:sz w:val="20"/>
                <w:szCs w:val="20"/>
                <w:lang w:eastAsia="en-AU"/>
              </w:rPr>
              <w:t xml:space="preserve">NSW Ombudsman </w:t>
            </w:r>
          </w:p>
        </w:tc>
      </w:tr>
      <w:tr w:rsidR="009A4464" w14:paraId="48A0BBCD"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59CBA37" w14:textId="04441BD2" w:rsidR="009A4464" w:rsidRPr="00AA3CA1" w:rsidRDefault="009A4464" w:rsidP="009A4464">
            <w:pPr>
              <w:rPr>
                <w:sz w:val="20"/>
                <w:szCs w:val="20"/>
                <w:lang w:eastAsia="en-AU"/>
              </w:rPr>
            </w:pPr>
            <w:r w:rsidRPr="00AA3CA1">
              <w:rPr>
                <w:rFonts w:eastAsia="Times New Roman" w:cstheme="minorHAnsi"/>
                <w:b w:val="0"/>
                <w:sz w:val="20"/>
                <w:szCs w:val="20"/>
                <w:lang w:eastAsia="en-AU"/>
              </w:rPr>
              <w:t>NSW Small Business Commissioner</w:t>
            </w:r>
          </w:p>
        </w:tc>
      </w:tr>
      <w:tr w:rsidR="009A4464" w14:paraId="290B3284"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59518FEC" w14:textId="43EC027C" w:rsidR="009A4464" w:rsidRPr="00AA3CA1" w:rsidRDefault="009A4464" w:rsidP="009A4464">
            <w:pPr>
              <w:rPr>
                <w:sz w:val="20"/>
                <w:szCs w:val="20"/>
                <w:lang w:eastAsia="en-AU"/>
              </w:rPr>
            </w:pPr>
            <w:r w:rsidRPr="00AA3CA1">
              <w:rPr>
                <w:rFonts w:eastAsia="Times New Roman" w:cstheme="minorHAnsi"/>
                <w:b w:val="0"/>
                <w:sz w:val="20"/>
                <w:szCs w:val="20"/>
                <w:lang w:eastAsia="en-AU"/>
              </w:rPr>
              <w:t xml:space="preserve">NT Department of Industry, Tourism and Trade </w:t>
            </w:r>
          </w:p>
        </w:tc>
      </w:tr>
      <w:tr w:rsidR="009A4464" w14:paraId="19DC59B4"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D9DCD5E" w14:textId="5028158E" w:rsidR="009A4464" w:rsidRPr="00AA3CA1" w:rsidRDefault="009A4464" w:rsidP="009A4464">
            <w:pPr>
              <w:rPr>
                <w:sz w:val="20"/>
                <w:szCs w:val="20"/>
                <w:lang w:eastAsia="en-AU"/>
              </w:rPr>
            </w:pPr>
            <w:r w:rsidRPr="00AA3CA1">
              <w:rPr>
                <w:rFonts w:eastAsia="Times New Roman" w:cstheme="minorHAnsi"/>
                <w:b w:val="0"/>
                <w:sz w:val="20"/>
                <w:szCs w:val="20"/>
                <w:lang w:eastAsia="en-AU"/>
              </w:rPr>
              <w:t>Office of Best Practice Regulation</w:t>
            </w:r>
          </w:p>
        </w:tc>
      </w:tr>
      <w:tr w:rsidR="009A4464" w14:paraId="430C62D3"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356A1DF7" w14:textId="2CCFBF81" w:rsidR="009A4464" w:rsidRPr="00AA3CA1" w:rsidRDefault="009A4464" w:rsidP="009A4464">
            <w:pPr>
              <w:rPr>
                <w:sz w:val="20"/>
                <w:szCs w:val="20"/>
                <w:lang w:eastAsia="en-AU"/>
              </w:rPr>
            </w:pPr>
            <w:r w:rsidRPr="00AA3CA1">
              <w:rPr>
                <w:rFonts w:eastAsia="Times New Roman" w:cstheme="minorHAnsi"/>
                <w:b w:val="0"/>
                <w:sz w:val="20"/>
                <w:szCs w:val="20"/>
                <w:lang w:eastAsia="en-AU"/>
              </w:rPr>
              <w:t>Ombudsman Tasmania</w:t>
            </w:r>
          </w:p>
        </w:tc>
      </w:tr>
      <w:tr w:rsidR="009A4464" w14:paraId="6157F7D2"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B178BB8" w14:textId="06CB154D"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Ombudsman WA</w:t>
            </w:r>
          </w:p>
        </w:tc>
      </w:tr>
      <w:tr w:rsidR="009A4464" w14:paraId="60176B58"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788D4EDD" w14:textId="7D7E00EE"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Productivity Commission</w:t>
            </w:r>
          </w:p>
        </w:tc>
      </w:tr>
      <w:tr w:rsidR="009A4464" w14:paraId="641E60EF"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4935B32" w14:textId="7C798D82"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Queensland Department of Employment, Small Business and Training</w:t>
            </w:r>
          </w:p>
        </w:tc>
      </w:tr>
      <w:tr w:rsidR="009A4464" w14:paraId="7853A89F"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71EBA631" w14:textId="3C78E1A9"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Queensland Ombudsman</w:t>
            </w:r>
          </w:p>
        </w:tc>
      </w:tr>
      <w:tr w:rsidR="009A4464" w14:paraId="39E5B8BA"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851EC5F" w14:textId="3CEC8499"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Queensland Small Business Commissioner</w:t>
            </w:r>
          </w:p>
        </w:tc>
      </w:tr>
      <w:tr w:rsidR="009A4464" w14:paraId="69F787FA"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343B8203" w14:textId="58286852"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Regional Development Australia</w:t>
            </w:r>
          </w:p>
        </w:tc>
      </w:tr>
      <w:tr w:rsidR="009A4464" w14:paraId="3C3F002B"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5C33116" w14:textId="57F65008"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Small Business Commissioner - WA</w:t>
            </w:r>
          </w:p>
        </w:tc>
      </w:tr>
      <w:tr w:rsidR="009A4464" w14:paraId="7C620145"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1DBD25DB" w14:textId="56D7B58B"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The Treasury</w:t>
            </w:r>
          </w:p>
        </w:tc>
      </w:tr>
      <w:tr w:rsidR="009A4464" w14:paraId="1629FC66"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701030" w14:textId="265EB053"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Various Small Businesses</w:t>
            </w:r>
            <w:r w:rsidR="008F27C1">
              <w:rPr>
                <w:rFonts w:eastAsia="Times New Roman" w:cstheme="minorHAnsi"/>
                <w:b w:val="0"/>
                <w:sz w:val="20"/>
                <w:szCs w:val="20"/>
                <w:lang w:eastAsia="en-AU"/>
              </w:rPr>
              <w:t xml:space="preserve"> &amp; Family Enterprises</w:t>
            </w:r>
            <w:r w:rsidRPr="00AA3CA1">
              <w:rPr>
                <w:rFonts w:eastAsia="Times New Roman" w:cstheme="minorHAnsi"/>
                <w:b w:val="0"/>
                <w:sz w:val="20"/>
                <w:szCs w:val="20"/>
                <w:lang w:eastAsia="en-AU"/>
              </w:rPr>
              <w:t xml:space="preserve"> (through the Small Business Survey and Interviews)</w:t>
            </w:r>
          </w:p>
        </w:tc>
      </w:tr>
      <w:tr w:rsidR="009A4464" w14:paraId="391A0DF6" w14:textId="77777777" w:rsidTr="000E5FA6">
        <w:tc>
          <w:tcPr>
            <w:cnfStyle w:val="001000000000" w:firstRow="0" w:lastRow="0" w:firstColumn="1" w:lastColumn="0" w:oddVBand="0" w:evenVBand="0" w:oddHBand="0" w:evenHBand="0" w:firstRowFirstColumn="0" w:firstRowLastColumn="0" w:lastRowFirstColumn="0" w:lastRowLastColumn="0"/>
            <w:tcW w:w="9016" w:type="dxa"/>
          </w:tcPr>
          <w:p w14:paraId="27DBDF81" w14:textId="379675C0"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Victorian Ombudsman</w:t>
            </w:r>
          </w:p>
        </w:tc>
      </w:tr>
      <w:tr w:rsidR="009A4464" w14:paraId="5F8503A3" w14:textId="77777777" w:rsidTr="000E5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CAF6366" w14:textId="0CE97E47" w:rsidR="009A4464" w:rsidRPr="00AA3CA1" w:rsidRDefault="009A4464" w:rsidP="009A4464">
            <w:pPr>
              <w:rPr>
                <w:rFonts w:eastAsia="Times New Roman" w:cstheme="minorHAnsi"/>
                <w:sz w:val="20"/>
                <w:szCs w:val="20"/>
                <w:lang w:eastAsia="en-AU"/>
              </w:rPr>
            </w:pPr>
            <w:r w:rsidRPr="00AA3CA1">
              <w:rPr>
                <w:rFonts w:eastAsia="Times New Roman" w:cstheme="minorHAnsi"/>
                <w:b w:val="0"/>
                <w:sz w:val="20"/>
                <w:szCs w:val="20"/>
                <w:lang w:eastAsia="en-AU"/>
              </w:rPr>
              <w:t>Victorian Small Business Commission</w:t>
            </w:r>
          </w:p>
        </w:tc>
      </w:tr>
    </w:tbl>
    <w:p w14:paraId="34ADB348" w14:textId="77777777" w:rsidR="00AA3CA1" w:rsidRDefault="00AA3CA1" w:rsidP="00AA3CA1">
      <w:pPr>
        <w:pStyle w:val="Heading2"/>
      </w:pPr>
      <w:bookmarkStart w:id="82" w:name="_Toc74069457"/>
      <w:bookmarkStart w:id="83" w:name="_Toc74307635"/>
      <w:r>
        <w:lastRenderedPageBreak/>
        <w:t>Appendix “C” - Small Business Survey Results</w:t>
      </w:r>
      <w:bookmarkEnd w:id="82"/>
      <w:bookmarkEnd w:id="83"/>
    </w:p>
    <w:p w14:paraId="06C3ADC5" w14:textId="77777777" w:rsidR="00AA3CA1" w:rsidRPr="00592B41" w:rsidRDefault="00AA3CA1" w:rsidP="00AA3CA1">
      <w:pPr>
        <w:jc w:val="both"/>
        <w:rPr>
          <w:lang w:eastAsia="en-AU"/>
        </w:rPr>
      </w:pPr>
      <w:r>
        <w:rPr>
          <w:lang w:eastAsia="en-AU"/>
        </w:rPr>
        <w:t>The following tables provide extracts of key small business survey results.</w:t>
      </w:r>
    </w:p>
    <w:tbl>
      <w:tblPr>
        <w:tblStyle w:val="GridTable4-Accent2"/>
        <w:tblW w:w="9493" w:type="dxa"/>
        <w:tblLook w:val="04A0" w:firstRow="1" w:lastRow="0" w:firstColumn="1" w:lastColumn="0" w:noHBand="0" w:noVBand="1"/>
      </w:tblPr>
      <w:tblGrid>
        <w:gridCol w:w="1555"/>
        <w:gridCol w:w="1417"/>
        <w:gridCol w:w="1559"/>
        <w:gridCol w:w="1701"/>
        <w:gridCol w:w="1701"/>
        <w:gridCol w:w="1560"/>
      </w:tblGrid>
      <w:tr w:rsidR="00AA3CA1" w:rsidRPr="00FE3DA1" w14:paraId="1A22600C" w14:textId="77777777" w:rsidTr="00AA3CA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493" w:type="dxa"/>
            <w:gridSpan w:val="6"/>
            <w:tcBorders>
              <w:bottom w:val="none" w:sz="0" w:space="0" w:color="auto"/>
              <w:right w:val="none" w:sz="0" w:space="0" w:color="auto"/>
            </w:tcBorders>
            <w:noWrap/>
            <w:hideMark/>
          </w:tcPr>
          <w:p w14:paraId="1BEE2587" w14:textId="77777777" w:rsidR="00AA3CA1" w:rsidRPr="00B134C7" w:rsidRDefault="00AA3CA1" w:rsidP="00AA3CA1">
            <w:pPr>
              <w:spacing w:after="240"/>
              <w:contextualSpacing/>
              <w:jc w:val="center"/>
              <w:rPr>
                <w:rFonts w:eastAsia="Calibri"/>
              </w:rPr>
            </w:pPr>
            <w:r w:rsidRPr="00B134C7">
              <w:rPr>
                <w:rFonts w:eastAsia="Calibri"/>
              </w:rPr>
              <w:t>Satisfaction of Service</w:t>
            </w:r>
          </w:p>
        </w:tc>
      </w:tr>
      <w:tr w:rsidR="00AA3CA1" w:rsidRPr="00FE3DA1" w14:paraId="3729C8C7" w14:textId="77777777" w:rsidTr="00AA3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3CB6216" w14:textId="77777777" w:rsidR="00AA3CA1" w:rsidRPr="00896D24" w:rsidRDefault="00AA3CA1" w:rsidP="00AA3CA1">
            <w:pPr>
              <w:spacing w:before="240" w:after="240"/>
              <w:contextualSpacing/>
              <w:jc w:val="center"/>
              <w:rPr>
                <w:rFonts w:eastAsia="Calibri"/>
              </w:rPr>
            </w:pPr>
            <w:r w:rsidRPr="00896D24">
              <w:rPr>
                <w:rFonts w:eastAsia="Calibri"/>
              </w:rPr>
              <w:t>Very Dissatisfied</w:t>
            </w:r>
          </w:p>
        </w:tc>
        <w:tc>
          <w:tcPr>
            <w:tcW w:w="1417" w:type="dxa"/>
            <w:noWrap/>
            <w:vAlign w:val="center"/>
            <w:hideMark/>
          </w:tcPr>
          <w:p w14:paraId="1C7EA289"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Somewhat Dissatisfied</w:t>
            </w:r>
          </w:p>
        </w:tc>
        <w:tc>
          <w:tcPr>
            <w:tcW w:w="1559" w:type="dxa"/>
            <w:noWrap/>
            <w:vAlign w:val="center"/>
            <w:hideMark/>
          </w:tcPr>
          <w:p w14:paraId="412E329E"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E3DA1">
              <w:rPr>
                <w:rFonts w:eastAsia="Calibri"/>
                <w:b/>
                <w:bCs/>
              </w:rPr>
              <w:t>Neither</w:t>
            </w:r>
            <w:r>
              <w:rPr>
                <w:rFonts w:eastAsia="Calibri"/>
                <w:b/>
                <w:bCs/>
              </w:rPr>
              <w:t xml:space="preserve"> Satisfied nor Unsatisfied</w:t>
            </w:r>
          </w:p>
        </w:tc>
        <w:tc>
          <w:tcPr>
            <w:tcW w:w="1701" w:type="dxa"/>
            <w:noWrap/>
            <w:vAlign w:val="center"/>
            <w:hideMark/>
          </w:tcPr>
          <w:p w14:paraId="2458B0DD"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Somewhat Satisfied</w:t>
            </w:r>
          </w:p>
        </w:tc>
        <w:tc>
          <w:tcPr>
            <w:tcW w:w="1701" w:type="dxa"/>
            <w:noWrap/>
            <w:vAlign w:val="center"/>
            <w:hideMark/>
          </w:tcPr>
          <w:p w14:paraId="7985E37A"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Very Satisfied</w:t>
            </w:r>
          </w:p>
        </w:tc>
        <w:tc>
          <w:tcPr>
            <w:tcW w:w="1560" w:type="dxa"/>
            <w:noWrap/>
            <w:vAlign w:val="center"/>
            <w:hideMark/>
          </w:tcPr>
          <w:p w14:paraId="2074AD51"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E3DA1">
              <w:rPr>
                <w:rFonts w:eastAsia="Calibri"/>
                <w:b/>
                <w:bCs/>
              </w:rPr>
              <w:t>Total</w:t>
            </w:r>
          </w:p>
        </w:tc>
      </w:tr>
      <w:tr w:rsidR="00AA3CA1" w:rsidRPr="00FE3DA1" w14:paraId="087826D4" w14:textId="77777777" w:rsidTr="00AA3CA1">
        <w:trPr>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90857A7" w14:textId="77777777" w:rsidR="00AA3CA1" w:rsidRPr="009C3836" w:rsidRDefault="00AA3CA1" w:rsidP="00AA3CA1">
            <w:pPr>
              <w:spacing w:before="240" w:after="240"/>
              <w:contextualSpacing/>
              <w:jc w:val="center"/>
              <w:rPr>
                <w:rFonts w:eastAsia="Calibri"/>
                <w:b w:val="0"/>
              </w:rPr>
            </w:pPr>
            <w:r w:rsidRPr="009C3836">
              <w:rPr>
                <w:rFonts w:eastAsia="Calibri"/>
                <w:b w:val="0"/>
              </w:rPr>
              <w:t>2</w:t>
            </w:r>
          </w:p>
        </w:tc>
        <w:tc>
          <w:tcPr>
            <w:tcW w:w="1417" w:type="dxa"/>
            <w:noWrap/>
            <w:vAlign w:val="center"/>
            <w:hideMark/>
          </w:tcPr>
          <w:p w14:paraId="301787F2" w14:textId="77777777" w:rsidR="00AA3CA1" w:rsidRPr="00FE3DA1"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E3DA1">
              <w:rPr>
                <w:rFonts w:eastAsia="Calibri"/>
              </w:rPr>
              <w:t>3</w:t>
            </w:r>
          </w:p>
        </w:tc>
        <w:tc>
          <w:tcPr>
            <w:tcW w:w="1559" w:type="dxa"/>
            <w:noWrap/>
            <w:vAlign w:val="center"/>
            <w:hideMark/>
          </w:tcPr>
          <w:p w14:paraId="11C7266F" w14:textId="77777777" w:rsidR="00AA3CA1" w:rsidRPr="00FE3DA1"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E3DA1">
              <w:rPr>
                <w:rFonts w:eastAsia="Calibri"/>
              </w:rPr>
              <w:t>2</w:t>
            </w:r>
          </w:p>
        </w:tc>
        <w:tc>
          <w:tcPr>
            <w:tcW w:w="1701" w:type="dxa"/>
            <w:noWrap/>
            <w:vAlign w:val="center"/>
            <w:hideMark/>
          </w:tcPr>
          <w:p w14:paraId="201A29CC" w14:textId="77777777" w:rsidR="00AA3CA1" w:rsidRPr="00FE3DA1"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E3DA1">
              <w:rPr>
                <w:rFonts w:eastAsia="Calibri"/>
              </w:rPr>
              <w:t>8</w:t>
            </w:r>
          </w:p>
        </w:tc>
        <w:tc>
          <w:tcPr>
            <w:tcW w:w="1701" w:type="dxa"/>
            <w:noWrap/>
            <w:vAlign w:val="center"/>
            <w:hideMark/>
          </w:tcPr>
          <w:p w14:paraId="26C236CD" w14:textId="77777777" w:rsidR="00AA3CA1" w:rsidRPr="00FE3DA1"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E3DA1">
              <w:rPr>
                <w:rFonts w:eastAsia="Calibri"/>
              </w:rPr>
              <w:t>33</w:t>
            </w:r>
          </w:p>
        </w:tc>
        <w:tc>
          <w:tcPr>
            <w:tcW w:w="1560" w:type="dxa"/>
            <w:noWrap/>
            <w:vAlign w:val="center"/>
            <w:hideMark/>
          </w:tcPr>
          <w:p w14:paraId="03BD1917" w14:textId="77777777" w:rsidR="00AA3CA1" w:rsidRPr="00FE3DA1"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FE3DA1">
              <w:rPr>
                <w:rFonts w:eastAsia="Calibri"/>
                <w:b/>
                <w:bCs/>
              </w:rPr>
              <w:t>48</w:t>
            </w:r>
          </w:p>
        </w:tc>
      </w:tr>
      <w:tr w:rsidR="00AA3CA1" w:rsidRPr="00FE3DA1" w14:paraId="641B6168" w14:textId="77777777" w:rsidTr="00AA3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04765196" w14:textId="77777777" w:rsidR="00AA3CA1" w:rsidRPr="009C3836" w:rsidRDefault="00AA3CA1" w:rsidP="00AA3CA1">
            <w:pPr>
              <w:spacing w:before="240" w:after="240"/>
              <w:contextualSpacing/>
              <w:jc w:val="center"/>
              <w:rPr>
                <w:rFonts w:eastAsia="Calibri"/>
                <w:b w:val="0"/>
              </w:rPr>
            </w:pPr>
            <w:r w:rsidRPr="009C3836">
              <w:rPr>
                <w:rFonts w:eastAsia="Calibri"/>
                <w:b w:val="0"/>
              </w:rPr>
              <w:t>4.17%</w:t>
            </w:r>
          </w:p>
        </w:tc>
        <w:tc>
          <w:tcPr>
            <w:tcW w:w="1417" w:type="dxa"/>
            <w:noWrap/>
            <w:vAlign w:val="center"/>
            <w:hideMark/>
          </w:tcPr>
          <w:p w14:paraId="4A248E4E"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E3DA1">
              <w:rPr>
                <w:rFonts w:eastAsia="Calibri"/>
              </w:rPr>
              <w:t>6.25%</w:t>
            </w:r>
          </w:p>
        </w:tc>
        <w:tc>
          <w:tcPr>
            <w:tcW w:w="1559" w:type="dxa"/>
            <w:noWrap/>
            <w:vAlign w:val="center"/>
            <w:hideMark/>
          </w:tcPr>
          <w:p w14:paraId="7774239E"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E3DA1">
              <w:rPr>
                <w:rFonts w:eastAsia="Calibri"/>
              </w:rPr>
              <w:t>4.17%</w:t>
            </w:r>
          </w:p>
        </w:tc>
        <w:tc>
          <w:tcPr>
            <w:tcW w:w="1701" w:type="dxa"/>
            <w:noWrap/>
            <w:vAlign w:val="center"/>
            <w:hideMark/>
          </w:tcPr>
          <w:p w14:paraId="3D876A12"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E3DA1">
              <w:rPr>
                <w:rFonts w:eastAsia="Calibri"/>
              </w:rPr>
              <w:t>16.67%</w:t>
            </w:r>
          </w:p>
        </w:tc>
        <w:tc>
          <w:tcPr>
            <w:tcW w:w="1701" w:type="dxa"/>
            <w:noWrap/>
            <w:vAlign w:val="center"/>
            <w:hideMark/>
          </w:tcPr>
          <w:p w14:paraId="0EFD102E"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E3DA1">
              <w:rPr>
                <w:rFonts w:eastAsia="Calibri"/>
              </w:rPr>
              <w:t>68.75%</w:t>
            </w:r>
          </w:p>
        </w:tc>
        <w:tc>
          <w:tcPr>
            <w:tcW w:w="1560" w:type="dxa"/>
            <w:noWrap/>
            <w:vAlign w:val="center"/>
            <w:hideMark/>
          </w:tcPr>
          <w:p w14:paraId="1D626DCF" w14:textId="77777777" w:rsidR="00AA3CA1" w:rsidRPr="00FE3DA1"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FE3DA1">
              <w:rPr>
                <w:rFonts w:eastAsia="Calibri"/>
                <w:b/>
                <w:bCs/>
              </w:rPr>
              <w:t>100%</w:t>
            </w:r>
          </w:p>
        </w:tc>
      </w:tr>
    </w:tbl>
    <w:p w14:paraId="0974D05D" w14:textId="77777777" w:rsidR="00AA3CA1" w:rsidRDefault="00AA3CA1" w:rsidP="00AA3CA1">
      <w:pPr>
        <w:spacing w:before="240" w:after="240" w:line="240" w:lineRule="auto"/>
        <w:contextualSpacing/>
        <w:rPr>
          <w:rFonts w:eastAsia="Calibri"/>
        </w:rPr>
      </w:pPr>
    </w:p>
    <w:p w14:paraId="616A43BE" w14:textId="77777777" w:rsidR="00AA3CA1" w:rsidRDefault="00AA3CA1" w:rsidP="00AA3CA1">
      <w:pPr>
        <w:spacing w:before="240" w:after="240" w:line="240" w:lineRule="auto"/>
        <w:contextualSpacing/>
        <w:rPr>
          <w:rFonts w:eastAsia="Calibri"/>
        </w:rPr>
      </w:pPr>
    </w:p>
    <w:p w14:paraId="44B5C68F" w14:textId="77777777" w:rsidR="00AA3CA1" w:rsidRDefault="00AA3CA1" w:rsidP="00AA3CA1">
      <w:pPr>
        <w:spacing w:before="240" w:after="240" w:line="240" w:lineRule="auto"/>
        <w:contextualSpacing/>
        <w:rPr>
          <w:rFonts w:eastAsia="Calibri"/>
        </w:rPr>
      </w:pPr>
    </w:p>
    <w:tbl>
      <w:tblPr>
        <w:tblStyle w:val="GridTable4-Accent2"/>
        <w:tblW w:w="9209" w:type="dxa"/>
        <w:tblLook w:val="04A0" w:firstRow="1" w:lastRow="0" w:firstColumn="1" w:lastColumn="0" w:noHBand="0" w:noVBand="1"/>
      </w:tblPr>
      <w:tblGrid>
        <w:gridCol w:w="764"/>
        <w:gridCol w:w="764"/>
        <w:gridCol w:w="764"/>
        <w:gridCol w:w="764"/>
        <w:gridCol w:w="764"/>
        <w:gridCol w:w="764"/>
        <w:gridCol w:w="764"/>
        <w:gridCol w:w="764"/>
        <w:gridCol w:w="764"/>
        <w:gridCol w:w="875"/>
        <w:gridCol w:w="875"/>
        <w:gridCol w:w="871"/>
      </w:tblGrid>
      <w:tr w:rsidR="00AA3CA1" w:rsidRPr="005928E0" w14:paraId="6F1A8084" w14:textId="77777777" w:rsidTr="00AA3C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9" w:type="dxa"/>
            <w:gridSpan w:val="12"/>
            <w:noWrap/>
            <w:hideMark/>
          </w:tcPr>
          <w:p w14:paraId="0C8F436E" w14:textId="77777777" w:rsidR="00AA3CA1" w:rsidRPr="00B134C7" w:rsidRDefault="00AA3CA1" w:rsidP="00AA3CA1">
            <w:pPr>
              <w:spacing w:after="240"/>
              <w:contextualSpacing/>
              <w:jc w:val="center"/>
              <w:rPr>
                <w:rFonts w:eastAsia="Calibri"/>
              </w:rPr>
            </w:pPr>
            <w:r w:rsidRPr="00B134C7">
              <w:rPr>
                <w:rFonts w:eastAsia="Calibri"/>
              </w:rPr>
              <w:t>Likelihood of Approaching ASBFEO Again (</w:t>
            </w:r>
            <w:r>
              <w:rPr>
                <w:rFonts w:eastAsia="Calibri"/>
              </w:rPr>
              <w:t>S</w:t>
            </w:r>
            <w:r w:rsidRPr="00B134C7">
              <w:rPr>
                <w:rFonts w:eastAsia="Calibri"/>
              </w:rPr>
              <w:t>cale of 0 – 10)</w:t>
            </w:r>
          </w:p>
        </w:tc>
      </w:tr>
      <w:tr w:rsidR="00AA3CA1" w:rsidRPr="005928E0" w14:paraId="6195200E" w14:textId="77777777" w:rsidTr="00AA3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66C13293" w14:textId="77777777" w:rsidR="00AA3CA1" w:rsidRPr="000B4D3C" w:rsidRDefault="00AA3CA1" w:rsidP="00AA3CA1">
            <w:pPr>
              <w:spacing w:before="240" w:after="240"/>
              <w:contextualSpacing/>
              <w:jc w:val="center"/>
              <w:rPr>
                <w:rFonts w:eastAsia="Calibri"/>
              </w:rPr>
            </w:pPr>
            <w:r w:rsidRPr="000B4D3C">
              <w:rPr>
                <w:rFonts w:eastAsia="Calibri"/>
              </w:rPr>
              <w:t>0</w:t>
            </w:r>
          </w:p>
        </w:tc>
        <w:tc>
          <w:tcPr>
            <w:tcW w:w="736" w:type="dxa"/>
            <w:noWrap/>
            <w:vAlign w:val="center"/>
            <w:hideMark/>
          </w:tcPr>
          <w:p w14:paraId="1CBE1D87"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1</w:t>
            </w:r>
          </w:p>
        </w:tc>
        <w:tc>
          <w:tcPr>
            <w:tcW w:w="736" w:type="dxa"/>
            <w:noWrap/>
            <w:vAlign w:val="center"/>
            <w:hideMark/>
          </w:tcPr>
          <w:p w14:paraId="447F7BA4"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2</w:t>
            </w:r>
          </w:p>
        </w:tc>
        <w:tc>
          <w:tcPr>
            <w:tcW w:w="736" w:type="dxa"/>
            <w:noWrap/>
            <w:vAlign w:val="center"/>
            <w:hideMark/>
          </w:tcPr>
          <w:p w14:paraId="69B713E0"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3</w:t>
            </w:r>
          </w:p>
        </w:tc>
        <w:tc>
          <w:tcPr>
            <w:tcW w:w="736" w:type="dxa"/>
            <w:noWrap/>
            <w:vAlign w:val="center"/>
            <w:hideMark/>
          </w:tcPr>
          <w:p w14:paraId="2F82554A"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4</w:t>
            </w:r>
          </w:p>
        </w:tc>
        <w:tc>
          <w:tcPr>
            <w:tcW w:w="736" w:type="dxa"/>
            <w:noWrap/>
            <w:vAlign w:val="center"/>
            <w:hideMark/>
          </w:tcPr>
          <w:p w14:paraId="360EB45A"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5</w:t>
            </w:r>
          </w:p>
        </w:tc>
        <w:tc>
          <w:tcPr>
            <w:tcW w:w="736" w:type="dxa"/>
            <w:noWrap/>
            <w:vAlign w:val="center"/>
            <w:hideMark/>
          </w:tcPr>
          <w:p w14:paraId="6D29AA92"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6</w:t>
            </w:r>
          </w:p>
        </w:tc>
        <w:tc>
          <w:tcPr>
            <w:tcW w:w="736" w:type="dxa"/>
            <w:noWrap/>
            <w:vAlign w:val="center"/>
            <w:hideMark/>
          </w:tcPr>
          <w:p w14:paraId="7281A6FC"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7</w:t>
            </w:r>
          </w:p>
        </w:tc>
        <w:tc>
          <w:tcPr>
            <w:tcW w:w="736" w:type="dxa"/>
            <w:noWrap/>
            <w:vAlign w:val="center"/>
            <w:hideMark/>
          </w:tcPr>
          <w:p w14:paraId="72F00CCD"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8</w:t>
            </w:r>
          </w:p>
        </w:tc>
        <w:tc>
          <w:tcPr>
            <w:tcW w:w="857" w:type="dxa"/>
            <w:noWrap/>
            <w:vAlign w:val="center"/>
            <w:hideMark/>
          </w:tcPr>
          <w:p w14:paraId="7E280D07"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9</w:t>
            </w:r>
          </w:p>
        </w:tc>
        <w:tc>
          <w:tcPr>
            <w:tcW w:w="857" w:type="dxa"/>
            <w:noWrap/>
            <w:vAlign w:val="center"/>
            <w:hideMark/>
          </w:tcPr>
          <w:p w14:paraId="6188CFC9" w14:textId="77777777" w:rsidR="00AA3CA1" w:rsidRPr="000B4D3C"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0B4D3C">
              <w:rPr>
                <w:rFonts w:eastAsia="Calibri"/>
                <w:b/>
              </w:rPr>
              <w:t>10</w:t>
            </w:r>
          </w:p>
        </w:tc>
        <w:tc>
          <w:tcPr>
            <w:tcW w:w="871" w:type="dxa"/>
            <w:noWrap/>
            <w:vAlign w:val="center"/>
            <w:hideMark/>
          </w:tcPr>
          <w:p w14:paraId="589830CD"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5928E0">
              <w:rPr>
                <w:rFonts w:eastAsia="Calibri"/>
                <w:b/>
                <w:bCs/>
              </w:rPr>
              <w:t>Total</w:t>
            </w:r>
          </w:p>
        </w:tc>
      </w:tr>
      <w:tr w:rsidR="00AA3CA1" w:rsidRPr="005928E0" w14:paraId="02143104" w14:textId="77777777" w:rsidTr="00AA3CA1">
        <w:trPr>
          <w:trHeight w:val="300"/>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0FBB565" w14:textId="77777777" w:rsidR="00AA3CA1" w:rsidRPr="009C3836" w:rsidRDefault="00AA3CA1" w:rsidP="00AA3CA1">
            <w:pPr>
              <w:spacing w:before="240" w:after="240"/>
              <w:contextualSpacing/>
              <w:jc w:val="center"/>
              <w:rPr>
                <w:rFonts w:eastAsia="Calibri"/>
                <w:b w:val="0"/>
              </w:rPr>
            </w:pPr>
            <w:r w:rsidRPr="009C3836">
              <w:rPr>
                <w:rFonts w:eastAsia="Calibri"/>
                <w:b w:val="0"/>
              </w:rPr>
              <w:t>1</w:t>
            </w:r>
          </w:p>
        </w:tc>
        <w:tc>
          <w:tcPr>
            <w:tcW w:w="736" w:type="dxa"/>
            <w:noWrap/>
            <w:vAlign w:val="center"/>
            <w:hideMark/>
          </w:tcPr>
          <w:p w14:paraId="436AA448"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1</w:t>
            </w:r>
          </w:p>
        </w:tc>
        <w:tc>
          <w:tcPr>
            <w:tcW w:w="736" w:type="dxa"/>
            <w:noWrap/>
            <w:vAlign w:val="center"/>
            <w:hideMark/>
          </w:tcPr>
          <w:p w14:paraId="6D2D27A9"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0</w:t>
            </w:r>
          </w:p>
        </w:tc>
        <w:tc>
          <w:tcPr>
            <w:tcW w:w="736" w:type="dxa"/>
            <w:noWrap/>
            <w:vAlign w:val="center"/>
            <w:hideMark/>
          </w:tcPr>
          <w:p w14:paraId="78575F80"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0</w:t>
            </w:r>
          </w:p>
        </w:tc>
        <w:tc>
          <w:tcPr>
            <w:tcW w:w="736" w:type="dxa"/>
            <w:noWrap/>
            <w:vAlign w:val="center"/>
            <w:hideMark/>
          </w:tcPr>
          <w:p w14:paraId="4AF79AEC"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2</w:t>
            </w:r>
          </w:p>
        </w:tc>
        <w:tc>
          <w:tcPr>
            <w:tcW w:w="736" w:type="dxa"/>
            <w:noWrap/>
            <w:vAlign w:val="center"/>
            <w:hideMark/>
          </w:tcPr>
          <w:p w14:paraId="17FF3F75"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0</w:t>
            </w:r>
          </w:p>
        </w:tc>
        <w:tc>
          <w:tcPr>
            <w:tcW w:w="736" w:type="dxa"/>
            <w:noWrap/>
            <w:vAlign w:val="center"/>
            <w:hideMark/>
          </w:tcPr>
          <w:p w14:paraId="36321850"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2</w:t>
            </w:r>
          </w:p>
        </w:tc>
        <w:tc>
          <w:tcPr>
            <w:tcW w:w="736" w:type="dxa"/>
            <w:noWrap/>
            <w:vAlign w:val="center"/>
            <w:hideMark/>
          </w:tcPr>
          <w:p w14:paraId="3ADB805E"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3</w:t>
            </w:r>
          </w:p>
        </w:tc>
        <w:tc>
          <w:tcPr>
            <w:tcW w:w="736" w:type="dxa"/>
            <w:noWrap/>
            <w:vAlign w:val="center"/>
            <w:hideMark/>
          </w:tcPr>
          <w:p w14:paraId="11D85EAF"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1</w:t>
            </w:r>
          </w:p>
        </w:tc>
        <w:tc>
          <w:tcPr>
            <w:tcW w:w="857" w:type="dxa"/>
            <w:noWrap/>
            <w:vAlign w:val="center"/>
            <w:hideMark/>
          </w:tcPr>
          <w:p w14:paraId="34B50C75"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7</w:t>
            </w:r>
          </w:p>
        </w:tc>
        <w:tc>
          <w:tcPr>
            <w:tcW w:w="857" w:type="dxa"/>
            <w:noWrap/>
            <w:vAlign w:val="center"/>
            <w:hideMark/>
          </w:tcPr>
          <w:p w14:paraId="20ABB6C7"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5928E0">
              <w:rPr>
                <w:rFonts w:eastAsia="Calibri"/>
              </w:rPr>
              <w:t>31</w:t>
            </w:r>
          </w:p>
        </w:tc>
        <w:tc>
          <w:tcPr>
            <w:tcW w:w="871" w:type="dxa"/>
            <w:noWrap/>
            <w:vAlign w:val="center"/>
            <w:hideMark/>
          </w:tcPr>
          <w:p w14:paraId="768FB4B3" w14:textId="77777777" w:rsidR="00AA3CA1" w:rsidRPr="005928E0" w:rsidRDefault="00AA3CA1" w:rsidP="00AA3CA1">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bCs/>
              </w:rPr>
            </w:pPr>
            <w:r w:rsidRPr="005928E0">
              <w:rPr>
                <w:rFonts w:eastAsia="Calibri"/>
                <w:b/>
                <w:bCs/>
              </w:rPr>
              <w:t>48</w:t>
            </w:r>
          </w:p>
        </w:tc>
      </w:tr>
      <w:tr w:rsidR="00AA3CA1" w:rsidRPr="005928E0" w14:paraId="5E331BD2" w14:textId="77777777" w:rsidTr="00AA3C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5BA90ED7" w14:textId="77777777" w:rsidR="00AA3CA1" w:rsidRPr="009C3836" w:rsidRDefault="00AA3CA1" w:rsidP="00AA3CA1">
            <w:pPr>
              <w:spacing w:before="240" w:after="240"/>
              <w:contextualSpacing/>
              <w:jc w:val="center"/>
              <w:rPr>
                <w:rFonts w:eastAsia="Calibri"/>
                <w:b w:val="0"/>
              </w:rPr>
            </w:pPr>
            <w:r w:rsidRPr="009C3836">
              <w:rPr>
                <w:rFonts w:eastAsia="Calibri"/>
                <w:b w:val="0"/>
              </w:rPr>
              <w:t>2.08%</w:t>
            </w:r>
          </w:p>
        </w:tc>
        <w:tc>
          <w:tcPr>
            <w:tcW w:w="736" w:type="dxa"/>
            <w:noWrap/>
            <w:vAlign w:val="center"/>
            <w:hideMark/>
          </w:tcPr>
          <w:p w14:paraId="7FAB2446"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2.08%</w:t>
            </w:r>
          </w:p>
        </w:tc>
        <w:tc>
          <w:tcPr>
            <w:tcW w:w="736" w:type="dxa"/>
            <w:noWrap/>
            <w:vAlign w:val="center"/>
            <w:hideMark/>
          </w:tcPr>
          <w:p w14:paraId="639B7DED"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0.00%</w:t>
            </w:r>
          </w:p>
        </w:tc>
        <w:tc>
          <w:tcPr>
            <w:tcW w:w="736" w:type="dxa"/>
            <w:noWrap/>
            <w:vAlign w:val="center"/>
            <w:hideMark/>
          </w:tcPr>
          <w:p w14:paraId="5F3AC789"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0.00%</w:t>
            </w:r>
          </w:p>
        </w:tc>
        <w:tc>
          <w:tcPr>
            <w:tcW w:w="736" w:type="dxa"/>
            <w:noWrap/>
            <w:vAlign w:val="center"/>
            <w:hideMark/>
          </w:tcPr>
          <w:p w14:paraId="6D05B5D3"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4.17%</w:t>
            </w:r>
          </w:p>
        </w:tc>
        <w:tc>
          <w:tcPr>
            <w:tcW w:w="736" w:type="dxa"/>
            <w:noWrap/>
            <w:vAlign w:val="center"/>
            <w:hideMark/>
          </w:tcPr>
          <w:p w14:paraId="0F1D3E71"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0.00%</w:t>
            </w:r>
          </w:p>
        </w:tc>
        <w:tc>
          <w:tcPr>
            <w:tcW w:w="736" w:type="dxa"/>
            <w:noWrap/>
            <w:vAlign w:val="center"/>
            <w:hideMark/>
          </w:tcPr>
          <w:p w14:paraId="6FF11FFB"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4.17%</w:t>
            </w:r>
          </w:p>
        </w:tc>
        <w:tc>
          <w:tcPr>
            <w:tcW w:w="736" w:type="dxa"/>
            <w:noWrap/>
            <w:vAlign w:val="center"/>
            <w:hideMark/>
          </w:tcPr>
          <w:p w14:paraId="1064E376"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6.25%</w:t>
            </w:r>
          </w:p>
        </w:tc>
        <w:tc>
          <w:tcPr>
            <w:tcW w:w="736" w:type="dxa"/>
            <w:noWrap/>
            <w:vAlign w:val="center"/>
            <w:hideMark/>
          </w:tcPr>
          <w:p w14:paraId="0976E257"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2.08%</w:t>
            </w:r>
          </w:p>
        </w:tc>
        <w:tc>
          <w:tcPr>
            <w:tcW w:w="857" w:type="dxa"/>
            <w:noWrap/>
            <w:vAlign w:val="center"/>
            <w:hideMark/>
          </w:tcPr>
          <w:p w14:paraId="30D5C71F"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14.58%</w:t>
            </w:r>
          </w:p>
        </w:tc>
        <w:tc>
          <w:tcPr>
            <w:tcW w:w="857" w:type="dxa"/>
            <w:noWrap/>
            <w:vAlign w:val="center"/>
            <w:hideMark/>
          </w:tcPr>
          <w:p w14:paraId="1444CDDA"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5928E0">
              <w:rPr>
                <w:rFonts w:eastAsia="Calibri"/>
              </w:rPr>
              <w:t>64.58%</w:t>
            </w:r>
          </w:p>
        </w:tc>
        <w:tc>
          <w:tcPr>
            <w:tcW w:w="871" w:type="dxa"/>
            <w:noWrap/>
            <w:vAlign w:val="center"/>
            <w:hideMark/>
          </w:tcPr>
          <w:p w14:paraId="2E99D2A7" w14:textId="77777777" w:rsidR="00AA3CA1" w:rsidRPr="005928E0" w:rsidRDefault="00AA3CA1" w:rsidP="00AA3CA1">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5928E0">
              <w:rPr>
                <w:rFonts w:eastAsia="Calibri"/>
                <w:b/>
                <w:bCs/>
              </w:rPr>
              <w:t>100%</w:t>
            </w:r>
          </w:p>
        </w:tc>
      </w:tr>
    </w:tbl>
    <w:p w14:paraId="222879B4" w14:textId="05D1B667" w:rsidR="00AA3CA1" w:rsidRDefault="00AA3CA1" w:rsidP="00AA3CA1">
      <w:pPr>
        <w:spacing w:before="240" w:after="240" w:line="240" w:lineRule="auto"/>
        <w:contextualSpacing/>
        <w:rPr>
          <w:lang w:eastAsia="en-AU"/>
        </w:rPr>
      </w:pPr>
    </w:p>
    <w:p w14:paraId="594F2FE2" w14:textId="4DECE038" w:rsidR="00AA3CA1" w:rsidRDefault="00AA3CA1" w:rsidP="00AA3CA1">
      <w:pPr>
        <w:spacing w:before="240" w:after="240" w:line="240" w:lineRule="auto"/>
        <w:contextualSpacing/>
        <w:rPr>
          <w:lang w:eastAsia="en-AU"/>
        </w:rPr>
      </w:pPr>
    </w:p>
    <w:p w14:paraId="1362AC7F" w14:textId="4B804A0B" w:rsidR="00896D24" w:rsidRDefault="00896D24" w:rsidP="00EB2212">
      <w:pPr>
        <w:rPr>
          <w:lang w:eastAsia="en-AU"/>
        </w:rPr>
      </w:pPr>
    </w:p>
    <w:p w14:paraId="13A573E5" w14:textId="4D5BE13F" w:rsidR="00896D24" w:rsidRDefault="00896D24" w:rsidP="00EB2212">
      <w:pPr>
        <w:rPr>
          <w:lang w:eastAsia="en-AU"/>
        </w:rPr>
      </w:pPr>
    </w:p>
    <w:p w14:paraId="58DD0B8C" w14:textId="3310D5A6" w:rsidR="00896D24" w:rsidRDefault="00896D24" w:rsidP="00EB2212">
      <w:pPr>
        <w:rPr>
          <w:lang w:eastAsia="en-AU"/>
        </w:rPr>
      </w:pPr>
    </w:p>
    <w:p w14:paraId="27E10857" w14:textId="7F09AC92" w:rsidR="00896D24" w:rsidRDefault="00896D24" w:rsidP="00EB2212">
      <w:pPr>
        <w:rPr>
          <w:lang w:eastAsia="en-AU"/>
        </w:rPr>
      </w:pPr>
    </w:p>
    <w:p w14:paraId="312E5B5F" w14:textId="5A740894" w:rsidR="00896D24" w:rsidRDefault="00896D24" w:rsidP="00EB2212">
      <w:pPr>
        <w:rPr>
          <w:lang w:eastAsia="en-AU"/>
        </w:rPr>
      </w:pPr>
    </w:p>
    <w:p w14:paraId="3079F108" w14:textId="7DAA3014" w:rsidR="00896D24" w:rsidRDefault="00896D24" w:rsidP="00EB2212">
      <w:pPr>
        <w:rPr>
          <w:lang w:eastAsia="en-AU"/>
        </w:rPr>
      </w:pPr>
    </w:p>
    <w:p w14:paraId="050378C3" w14:textId="713C904D" w:rsidR="00625D5C" w:rsidRDefault="00625D5C" w:rsidP="00EB2212">
      <w:pPr>
        <w:rPr>
          <w:lang w:eastAsia="en-AU"/>
        </w:rPr>
      </w:pPr>
    </w:p>
    <w:p w14:paraId="3B78D468" w14:textId="77777777" w:rsidR="00625D5C" w:rsidRDefault="00625D5C" w:rsidP="00EB2212">
      <w:pPr>
        <w:rPr>
          <w:lang w:eastAsia="en-AU"/>
        </w:rPr>
      </w:pPr>
    </w:p>
    <w:p w14:paraId="6655F87E" w14:textId="0B2AF57C" w:rsidR="00896D24" w:rsidRDefault="00896D24" w:rsidP="00EB2212">
      <w:pPr>
        <w:rPr>
          <w:lang w:eastAsia="en-AU"/>
        </w:rPr>
      </w:pPr>
    </w:p>
    <w:p w14:paraId="0A184541" w14:textId="602592B9" w:rsidR="00896D24" w:rsidRDefault="00896D24" w:rsidP="00EB2212">
      <w:pPr>
        <w:rPr>
          <w:lang w:eastAsia="en-AU"/>
        </w:rPr>
      </w:pPr>
    </w:p>
    <w:p w14:paraId="1082099D" w14:textId="77777777" w:rsidR="007B2879" w:rsidRDefault="007B2879">
      <w:pPr>
        <w:rPr>
          <w:rFonts w:asciiTheme="majorHAnsi" w:eastAsia="Times New Roman" w:hAnsiTheme="majorHAnsi" w:cstheme="majorBidi"/>
          <w:b/>
          <w:bCs/>
          <w:color w:val="000000" w:themeColor="text1"/>
          <w:sz w:val="36"/>
          <w:szCs w:val="36"/>
          <w:lang w:eastAsia="en-AU"/>
        </w:rPr>
      </w:pPr>
      <w:r>
        <w:br w:type="page"/>
      </w:r>
    </w:p>
    <w:p w14:paraId="3BB3CB09" w14:textId="695883F5" w:rsidR="00896D24" w:rsidRDefault="002E7AC6" w:rsidP="00896D24">
      <w:pPr>
        <w:pStyle w:val="Heading2"/>
        <w:rPr>
          <w:rFonts w:eastAsiaTheme="majorEastAsia"/>
        </w:rPr>
      </w:pPr>
      <w:bookmarkStart w:id="84" w:name="_Toc74307636"/>
      <w:r>
        <w:lastRenderedPageBreak/>
        <w:t>A</w:t>
      </w:r>
      <w:r>
        <w:rPr>
          <w:rFonts w:eastAsiaTheme="majorEastAsia"/>
        </w:rPr>
        <w:t xml:space="preserve">ppendix </w:t>
      </w:r>
      <w:r w:rsidR="004D43A5">
        <w:rPr>
          <w:rFonts w:eastAsiaTheme="majorEastAsia"/>
        </w:rPr>
        <w:t>“</w:t>
      </w:r>
      <w:r w:rsidR="001C767C">
        <w:t>D</w:t>
      </w:r>
      <w:r w:rsidR="004D43A5">
        <w:rPr>
          <w:rFonts w:eastAsiaTheme="majorEastAsia"/>
        </w:rPr>
        <w:t>”-</w:t>
      </w:r>
      <w:r>
        <w:rPr>
          <w:rFonts w:eastAsiaTheme="majorEastAsia"/>
        </w:rPr>
        <w:t xml:space="preserve"> </w:t>
      </w:r>
      <w:r w:rsidR="00AC1ED5">
        <w:rPr>
          <w:rFonts w:eastAsiaTheme="majorEastAsia"/>
        </w:rPr>
        <w:t>I</w:t>
      </w:r>
      <w:r w:rsidR="00896D24">
        <w:rPr>
          <w:rFonts w:eastAsiaTheme="majorEastAsia"/>
        </w:rPr>
        <w:t>nquiries and Submissions</w:t>
      </w:r>
      <w:bookmarkEnd w:id="84"/>
    </w:p>
    <w:p w14:paraId="7B80D99B" w14:textId="77777777" w:rsidR="00896D24" w:rsidRDefault="00896D24" w:rsidP="00896D24">
      <w:pPr>
        <w:pStyle w:val="Heading3"/>
      </w:pPr>
      <w:bookmarkStart w:id="85" w:name="_Toc74307637"/>
      <w:r>
        <w:t>Inquiries</w:t>
      </w:r>
      <w:bookmarkEnd w:id="85"/>
    </w:p>
    <w:tbl>
      <w:tblPr>
        <w:tblStyle w:val="GridTable4-Accent2"/>
        <w:tblW w:w="9206" w:type="dxa"/>
        <w:tblLook w:val="04A0" w:firstRow="1" w:lastRow="0" w:firstColumn="1" w:lastColumn="0" w:noHBand="0" w:noVBand="1"/>
      </w:tblPr>
      <w:tblGrid>
        <w:gridCol w:w="1278"/>
        <w:gridCol w:w="1180"/>
        <w:gridCol w:w="2551"/>
        <w:gridCol w:w="1929"/>
        <w:gridCol w:w="2268"/>
      </w:tblGrid>
      <w:tr w:rsidR="00896D24" w:rsidRPr="00896D24" w14:paraId="67CCD1D7" w14:textId="77777777" w:rsidTr="002E05E8">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278" w:type="dxa"/>
            <w:noWrap/>
            <w:hideMark/>
          </w:tcPr>
          <w:p w14:paraId="1928F823" w14:textId="77777777" w:rsidR="00896D24" w:rsidRPr="00896D24" w:rsidRDefault="00896D24" w:rsidP="00896D24">
            <w:pPr>
              <w:jc w:val="center"/>
              <w:rPr>
                <w:rFonts w:ascii="Calibri" w:eastAsia="Times New Roman" w:hAnsi="Calibri" w:cs="Calibri"/>
                <w:color w:val="FFFFFF"/>
                <w:lang w:eastAsia="en-AU"/>
              </w:rPr>
            </w:pPr>
            <w:r w:rsidRPr="00896D24">
              <w:rPr>
                <w:rFonts w:ascii="Calibri" w:eastAsia="Times New Roman" w:hAnsi="Calibri" w:cs="Calibri"/>
                <w:color w:val="FFFFFF"/>
                <w:lang w:eastAsia="en-AU"/>
              </w:rPr>
              <w:t>Date</w:t>
            </w:r>
          </w:p>
        </w:tc>
        <w:tc>
          <w:tcPr>
            <w:tcW w:w="1180" w:type="dxa"/>
            <w:noWrap/>
            <w:hideMark/>
          </w:tcPr>
          <w:p w14:paraId="53C40EAF"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Type</w:t>
            </w:r>
          </w:p>
        </w:tc>
        <w:tc>
          <w:tcPr>
            <w:tcW w:w="2551" w:type="dxa"/>
            <w:noWrap/>
            <w:hideMark/>
          </w:tcPr>
          <w:p w14:paraId="237443B7"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Parent Report</w:t>
            </w:r>
          </w:p>
        </w:tc>
        <w:tc>
          <w:tcPr>
            <w:tcW w:w="1929" w:type="dxa"/>
            <w:hideMark/>
          </w:tcPr>
          <w:p w14:paraId="3E568BC9"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Number of Recommendations</w:t>
            </w:r>
          </w:p>
        </w:tc>
        <w:tc>
          <w:tcPr>
            <w:tcW w:w="2268" w:type="dxa"/>
            <w:noWrap/>
            <w:hideMark/>
          </w:tcPr>
          <w:p w14:paraId="193D82BA"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Minister Requested</w:t>
            </w:r>
          </w:p>
        </w:tc>
      </w:tr>
      <w:tr w:rsidR="00896D24" w:rsidRPr="00896D24" w14:paraId="11D8D84E"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379B0EC1"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9/12/2020</w:t>
            </w:r>
          </w:p>
        </w:tc>
        <w:tc>
          <w:tcPr>
            <w:tcW w:w="1180" w:type="dxa"/>
            <w:noWrap/>
            <w:hideMark/>
          </w:tcPr>
          <w:p w14:paraId="5291E04C"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4156A9D0"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Insurance</w:t>
            </w:r>
          </w:p>
        </w:tc>
        <w:tc>
          <w:tcPr>
            <w:tcW w:w="1929" w:type="dxa"/>
            <w:noWrap/>
            <w:hideMark/>
          </w:tcPr>
          <w:p w14:paraId="34BD611D"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15</w:t>
            </w:r>
          </w:p>
        </w:tc>
        <w:tc>
          <w:tcPr>
            <w:tcW w:w="2268" w:type="dxa"/>
            <w:noWrap/>
            <w:hideMark/>
          </w:tcPr>
          <w:p w14:paraId="60435320"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Self-initiated</w:t>
            </w:r>
          </w:p>
        </w:tc>
      </w:tr>
      <w:tr w:rsidR="00896D24" w:rsidRPr="00896D24" w14:paraId="14C14846"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46EEEE78"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30/11/2020</w:t>
            </w:r>
          </w:p>
        </w:tc>
        <w:tc>
          <w:tcPr>
            <w:tcW w:w="1180" w:type="dxa"/>
            <w:noWrap/>
            <w:hideMark/>
          </w:tcPr>
          <w:p w14:paraId="573F4C08"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3254B1F6"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Access to Justice</w:t>
            </w:r>
          </w:p>
        </w:tc>
        <w:tc>
          <w:tcPr>
            <w:tcW w:w="1929" w:type="dxa"/>
            <w:noWrap/>
            <w:hideMark/>
          </w:tcPr>
          <w:p w14:paraId="763C0926"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6</w:t>
            </w:r>
          </w:p>
        </w:tc>
        <w:tc>
          <w:tcPr>
            <w:tcW w:w="2268" w:type="dxa"/>
            <w:noWrap/>
            <w:hideMark/>
          </w:tcPr>
          <w:p w14:paraId="7837EE63"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Self-initiated</w:t>
            </w:r>
          </w:p>
        </w:tc>
      </w:tr>
      <w:tr w:rsidR="00896D24" w:rsidRPr="00896D24" w14:paraId="5F1CA351"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55FE6617"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1/07/2020</w:t>
            </w:r>
          </w:p>
        </w:tc>
        <w:tc>
          <w:tcPr>
            <w:tcW w:w="1180" w:type="dxa"/>
            <w:noWrap/>
            <w:hideMark/>
          </w:tcPr>
          <w:p w14:paraId="1B9F7732"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4FAC6FC9"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Insolvency Practices Inquiry</w:t>
            </w:r>
          </w:p>
        </w:tc>
        <w:tc>
          <w:tcPr>
            <w:tcW w:w="1929" w:type="dxa"/>
            <w:noWrap/>
            <w:hideMark/>
          </w:tcPr>
          <w:p w14:paraId="25495BD2"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10</w:t>
            </w:r>
          </w:p>
        </w:tc>
        <w:tc>
          <w:tcPr>
            <w:tcW w:w="2268" w:type="dxa"/>
            <w:noWrap/>
            <w:hideMark/>
          </w:tcPr>
          <w:p w14:paraId="0A544D0D"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Self-initiated</w:t>
            </w:r>
          </w:p>
        </w:tc>
      </w:tr>
      <w:tr w:rsidR="00896D24" w:rsidRPr="00896D24" w14:paraId="01EC4CCD"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68B25216"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29/06/2018</w:t>
            </w:r>
          </w:p>
        </w:tc>
        <w:tc>
          <w:tcPr>
            <w:tcW w:w="1180" w:type="dxa"/>
            <w:noWrap/>
            <w:hideMark/>
          </w:tcPr>
          <w:p w14:paraId="1C03F2E8"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5E8A6ABF"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Affordable Capital for SME Growth Inquiry</w:t>
            </w:r>
          </w:p>
        </w:tc>
        <w:tc>
          <w:tcPr>
            <w:tcW w:w="1929" w:type="dxa"/>
            <w:noWrap/>
            <w:hideMark/>
          </w:tcPr>
          <w:p w14:paraId="7F2E11A0"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8</w:t>
            </w:r>
          </w:p>
        </w:tc>
        <w:tc>
          <w:tcPr>
            <w:tcW w:w="2268" w:type="dxa"/>
            <w:noWrap/>
            <w:hideMark/>
          </w:tcPr>
          <w:p w14:paraId="25672B13"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Self-initiated</w:t>
            </w:r>
          </w:p>
        </w:tc>
      </w:tr>
      <w:tr w:rsidR="00896D24" w:rsidRPr="00896D24" w14:paraId="773207ED"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614B003B"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1/03/2017</w:t>
            </w:r>
          </w:p>
        </w:tc>
        <w:tc>
          <w:tcPr>
            <w:tcW w:w="1180" w:type="dxa"/>
            <w:noWrap/>
            <w:hideMark/>
          </w:tcPr>
          <w:p w14:paraId="1554B446"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6D94ADEE"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Payment Times and Practices Inquiry</w:t>
            </w:r>
          </w:p>
        </w:tc>
        <w:tc>
          <w:tcPr>
            <w:tcW w:w="1929" w:type="dxa"/>
            <w:noWrap/>
            <w:hideMark/>
          </w:tcPr>
          <w:p w14:paraId="7BE16EC1"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10</w:t>
            </w:r>
          </w:p>
        </w:tc>
        <w:tc>
          <w:tcPr>
            <w:tcW w:w="2268" w:type="dxa"/>
            <w:noWrap/>
            <w:hideMark/>
          </w:tcPr>
          <w:p w14:paraId="1262E684"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Self-initiated</w:t>
            </w:r>
          </w:p>
        </w:tc>
      </w:tr>
      <w:tr w:rsidR="00896D24" w:rsidRPr="00896D24" w14:paraId="51B7B34A"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55671538"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12/12/2016</w:t>
            </w:r>
          </w:p>
        </w:tc>
        <w:tc>
          <w:tcPr>
            <w:tcW w:w="1180" w:type="dxa"/>
            <w:noWrap/>
            <w:hideMark/>
          </w:tcPr>
          <w:p w14:paraId="6EA5E493"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6D3ED66F"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Small Business Loans Inquiry</w:t>
            </w:r>
          </w:p>
        </w:tc>
        <w:tc>
          <w:tcPr>
            <w:tcW w:w="1929" w:type="dxa"/>
            <w:noWrap/>
            <w:hideMark/>
          </w:tcPr>
          <w:p w14:paraId="1EB5440E"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15</w:t>
            </w:r>
          </w:p>
        </w:tc>
        <w:tc>
          <w:tcPr>
            <w:tcW w:w="2268" w:type="dxa"/>
            <w:noWrap/>
            <w:hideMark/>
          </w:tcPr>
          <w:p w14:paraId="2B009DEF"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the Hon Michael McCormack MP</w:t>
            </w:r>
          </w:p>
        </w:tc>
      </w:tr>
      <w:tr w:rsidR="00896D24" w:rsidRPr="00896D24" w14:paraId="50ADB2D1"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dxa"/>
            <w:noWrap/>
            <w:hideMark/>
          </w:tcPr>
          <w:p w14:paraId="0F65F314"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14/09/2016</w:t>
            </w:r>
          </w:p>
        </w:tc>
        <w:tc>
          <w:tcPr>
            <w:tcW w:w="1180" w:type="dxa"/>
            <w:noWrap/>
            <w:hideMark/>
          </w:tcPr>
          <w:p w14:paraId="552B0DE5"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Inquiry</w:t>
            </w:r>
          </w:p>
        </w:tc>
        <w:tc>
          <w:tcPr>
            <w:tcW w:w="2551" w:type="dxa"/>
            <w:noWrap/>
            <w:hideMark/>
          </w:tcPr>
          <w:p w14:paraId="6FC0FCE7"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Impact of the Road Safety Remuneration Tribunal Payments Order</w:t>
            </w:r>
          </w:p>
        </w:tc>
        <w:tc>
          <w:tcPr>
            <w:tcW w:w="1929" w:type="dxa"/>
            <w:noWrap/>
            <w:hideMark/>
          </w:tcPr>
          <w:p w14:paraId="59B32DA4"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14</w:t>
            </w:r>
          </w:p>
        </w:tc>
        <w:tc>
          <w:tcPr>
            <w:tcW w:w="2268" w:type="dxa"/>
            <w:noWrap/>
            <w:hideMark/>
          </w:tcPr>
          <w:p w14:paraId="49EAD301"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the Hon Michael McCormack MP</w:t>
            </w:r>
          </w:p>
        </w:tc>
      </w:tr>
    </w:tbl>
    <w:p w14:paraId="32B1D385" w14:textId="1F729A66" w:rsidR="00896D24" w:rsidRDefault="00896D24" w:rsidP="00896D24">
      <w:pPr>
        <w:pStyle w:val="Heading3"/>
      </w:pPr>
      <w:bookmarkStart w:id="86" w:name="_Toc74307638"/>
      <w:r>
        <w:t>Reviews</w:t>
      </w:r>
      <w:bookmarkEnd w:id="86"/>
    </w:p>
    <w:tbl>
      <w:tblPr>
        <w:tblStyle w:val="GridTable4-Accent2"/>
        <w:tblW w:w="5125" w:type="pct"/>
        <w:tblLayout w:type="fixed"/>
        <w:tblLook w:val="04A0" w:firstRow="1" w:lastRow="0" w:firstColumn="1" w:lastColumn="0" w:noHBand="0" w:noVBand="1"/>
      </w:tblPr>
      <w:tblGrid>
        <w:gridCol w:w="1414"/>
        <w:gridCol w:w="992"/>
        <w:gridCol w:w="4711"/>
        <w:gridCol w:w="2124"/>
      </w:tblGrid>
      <w:tr w:rsidR="00896D24" w:rsidRPr="00896D24" w14:paraId="667D5E27" w14:textId="77777777" w:rsidTr="002E05E8">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65" w:type="pct"/>
            <w:noWrap/>
            <w:hideMark/>
          </w:tcPr>
          <w:p w14:paraId="6B0C55C1" w14:textId="77777777" w:rsidR="00896D24" w:rsidRPr="00896D24" w:rsidRDefault="00896D24" w:rsidP="00896D24">
            <w:pPr>
              <w:jc w:val="center"/>
              <w:rPr>
                <w:rFonts w:ascii="Calibri" w:eastAsia="Times New Roman" w:hAnsi="Calibri" w:cs="Calibri"/>
                <w:color w:val="FFFFFF"/>
                <w:lang w:eastAsia="en-AU"/>
              </w:rPr>
            </w:pPr>
            <w:r w:rsidRPr="00896D24">
              <w:rPr>
                <w:rFonts w:ascii="Calibri" w:eastAsia="Times New Roman" w:hAnsi="Calibri" w:cs="Calibri"/>
                <w:color w:val="FFFFFF"/>
                <w:lang w:eastAsia="en-AU"/>
              </w:rPr>
              <w:t>Date</w:t>
            </w:r>
          </w:p>
        </w:tc>
        <w:tc>
          <w:tcPr>
            <w:tcW w:w="537" w:type="pct"/>
            <w:noWrap/>
            <w:hideMark/>
          </w:tcPr>
          <w:p w14:paraId="5342AF0B"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Type</w:t>
            </w:r>
          </w:p>
        </w:tc>
        <w:tc>
          <w:tcPr>
            <w:tcW w:w="2549" w:type="pct"/>
            <w:noWrap/>
            <w:hideMark/>
          </w:tcPr>
          <w:p w14:paraId="4042226C"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Parent Report</w:t>
            </w:r>
          </w:p>
        </w:tc>
        <w:tc>
          <w:tcPr>
            <w:tcW w:w="1150" w:type="pct"/>
            <w:hideMark/>
          </w:tcPr>
          <w:p w14:paraId="442F5284"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Number of Recommendations</w:t>
            </w:r>
          </w:p>
        </w:tc>
      </w:tr>
      <w:tr w:rsidR="00896D24" w:rsidRPr="00896D24" w14:paraId="1F2EACDC" w14:textId="77777777" w:rsidTr="009C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 w:type="pct"/>
            <w:noWrap/>
          </w:tcPr>
          <w:p w14:paraId="7291F3F4" w14:textId="77777777" w:rsidR="00896D24" w:rsidRPr="008577A6" w:rsidRDefault="00896D24" w:rsidP="008577A6">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2020</w:t>
            </w:r>
          </w:p>
        </w:tc>
        <w:tc>
          <w:tcPr>
            <w:tcW w:w="537" w:type="pct"/>
            <w:noWrap/>
          </w:tcPr>
          <w:p w14:paraId="6448C628"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Reviews</w:t>
            </w:r>
          </w:p>
        </w:tc>
        <w:tc>
          <w:tcPr>
            <w:tcW w:w="2549" w:type="pct"/>
            <w:noWrap/>
          </w:tcPr>
          <w:p w14:paraId="56E6E9BC"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Personal Property Securities Register</w:t>
            </w:r>
          </w:p>
        </w:tc>
        <w:tc>
          <w:tcPr>
            <w:tcW w:w="1150" w:type="pct"/>
            <w:noWrap/>
          </w:tcPr>
          <w:p w14:paraId="73A1BF24" w14:textId="29E0ADD1" w:rsidR="00896D24" w:rsidRPr="00896D24" w:rsidRDefault="004E71C7"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w:t>
            </w:r>
          </w:p>
        </w:tc>
      </w:tr>
      <w:tr w:rsidR="00896D24" w:rsidRPr="00896D24" w14:paraId="041D6F47" w14:textId="77777777" w:rsidTr="009C3836">
        <w:trPr>
          <w:trHeight w:val="300"/>
        </w:trPr>
        <w:tc>
          <w:tcPr>
            <w:cnfStyle w:val="001000000000" w:firstRow="0" w:lastRow="0" w:firstColumn="1" w:lastColumn="0" w:oddVBand="0" w:evenVBand="0" w:oddHBand="0" w:evenHBand="0" w:firstRowFirstColumn="0" w:firstRowLastColumn="0" w:lastRowFirstColumn="0" w:lastRowLastColumn="0"/>
            <w:tcW w:w="765" w:type="pct"/>
            <w:noWrap/>
          </w:tcPr>
          <w:p w14:paraId="5CAA333C" w14:textId="77777777" w:rsidR="00896D24" w:rsidRPr="008577A6" w:rsidRDefault="00896D24" w:rsidP="008577A6">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1/03/2020</w:t>
            </w:r>
          </w:p>
        </w:tc>
        <w:tc>
          <w:tcPr>
            <w:tcW w:w="537" w:type="pct"/>
            <w:noWrap/>
          </w:tcPr>
          <w:p w14:paraId="087C714C"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Reviews</w:t>
            </w:r>
          </w:p>
        </w:tc>
        <w:tc>
          <w:tcPr>
            <w:tcW w:w="2549" w:type="pct"/>
            <w:noWrap/>
          </w:tcPr>
          <w:p w14:paraId="291324B0"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 of Supply Chain Financing</w:t>
            </w:r>
          </w:p>
        </w:tc>
        <w:tc>
          <w:tcPr>
            <w:tcW w:w="1150" w:type="pct"/>
            <w:noWrap/>
          </w:tcPr>
          <w:p w14:paraId="5E7330A1"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7</w:t>
            </w:r>
          </w:p>
        </w:tc>
      </w:tr>
      <w:tr w:rsidR="00896D24" w:rsidRPr="00896D24" w14:paraId="7868BE7C" w14:textId="77777777" w:rsidTr="009C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 w:type="pct"/>
            <w:noWrap/>
          </w:tcPr>
          <w:p w14:paraId="7842A1A6" w14:textId="77777777" w:rsidR="00896D24" w:rsidRPr="008577A6" w:rsidRDefault="00896D24" w:rsidP="008577A6">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12/12/2019</w:t>
            </w:r>
          </w:p>
        </w:tc>
        <w:tc>
          <w:tcPr>
            <w:tcW w:w="537" w:type="pct"/>
            <w:noWrap/>
          </w:tcPr>
          <w:p w14:paraId="2F40599D"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Reviews</w:t>
            </w:r>
          </w:p>
        </w:tc>
        <w:tc>
          <w:tcPr>
            <w:tcW w:w="2549" w:type="pct"/>
            <w:noWrap/>
          </w:tcPr>
          <w:p w14:paraId="52BA9CB3"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 of the R&amp;D Tax Incentive</w:t>
            </w:r>
          </w:p>
        </w:tc>
        <w:tc>
          <w:tcPr>
            <w:tcW w:w="1150" w:type="pct"/>
            <w:noWrap/>
          </w:tcPr>
          <w:p w14:paraId="5C1A4F80"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4</w:t>
            </w:r>
          </w:p>
        </w:tc>
      </w:tr>
      <w:tr w:rsidR="00896D24" w:rsidRPr="00896D24" w14:paraId="0CCE429F" w14:textId="77777777" w:rsidTr="009C3836">
        <w:trPr>
          <w:trHeight w:val="300"/>
        </w:trPr>
        <w:tc>
          <w:tcPr>
            <w:cnfStyle w:val="001000000000" w:firstRow="0" w:lastRow="0" w:firstColumn="1" w:lastColumn="0" w:oddVBand="0" w:evenVBand="0" w:oddHBand="0" w:evenHBand="0" w:firstRowFirstColumn="0" w:firstRowLastColumn="0" w:lastRowFirstColumn="0" w:lastRowLastColumn="0"/>
            <w:tcW w:w="765" w:type="pct"/>
            <w:noWrap/>
          </w:tcPr>
          <w:p w14:paraId="656084D8" w14:textId="77777777" w:rsidR="00896D24" w:rsidRPr="008577A6" w:rsidRDefault="00896D24" w:rsidP="008577A6">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6/08/2019</w:t>
            </w:r>
          </w:p>
        </w:tc>
        <w:tc>
          <w:tcPr>
            <w:tcW w:w="537" w:type="pct"/>
            <w:noWrap/>
          </w:tcPr>
          <w:p w14:paraId="42D53E97"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Reviews</w:t>
            </w:r>
          </w:p>
        </w:tc>
        <w:tc>
          <w:tcPr>
            <w:tcW w:w="2549" w:type="pct"/>
            <w:noWrap/>
          </w:tcPr>
          <w:p w14:paraId="09CF04D2"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 of the Small Business Fair Dismissal Code</w:t>
            </w:r>
          </w:p>
        </w:tc>
        <w:tc>
          <w:tcPr>
            <w:tcW w:w="1150" w:type="pct"/>
            <w:noWrap/>
          </w:tcPr>
          <w:p w14:paraId="65F89739"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15</w:t>
            </w:r>
          </w:p>
        </w:tc>
      </w:tr>
      <w:tr w:rsidR="00896D24" w:rsidRPr="00896D24" w14:paraId="048330A7" w14:textId="77777777" w:rsidTr="009C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 w:type="pct"/>
            <w:noWrap/>
          </w:tcPr>
          <w:p w14:paraId="5FDE8A3A" w14:textId="77777777" w:rsidR="00896D24" w:rsidRPr="008577A6" w:rsidRDefault="00896D24" w:rsidP="008577A6">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1/03/2019</w:t>
            </w:r>
          </w:p>
        </w:tc>
        <w:tc>
          <w:tcPr>
            <w:tcW w:w="537" w:type="pct"/>
            <w:noWrap/>
          </w:tcPr>
          <w:p w14:paraId="7769C34F"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Reviews</w:t>
            </w:r>
          </w:p>
        </w:tc>
        <w:tc>
          <w:tcPr>
            <w:tcW w:w="2549" w:type="pct"/>
            <w:noWrap/>
          </w:tcPr>
          <w:p w14:paraId="2F76B1A6"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Review of Payment Times and Practices</w:t>
            </w:r>
          </w:p>
        </w:tc>
        <w:tc>
          <w:tcPr>
            <w:tcW w:w="1150" w:type="pct"/>
            <w:noWrap/>
          </w:tcPr>
          <w:p w14:paraId="778A0232"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7</w:t>
            </w:r>
          </w:p>
        </w:tc>
      </w:tr>
    </w:tbl>
    <w:p w14:paraId="37EE2D24" w14:textId="4FF3B423" w:rsidR="00896D24" w:rsidRDefault="00896D24" w:rsidP="00896D24">
      <w:pPr>
        <w:pStyle w:val="Heading3"/>
      </w:pPr>
      <w:bookmarkStart w:id="87" w:name="_Toc74307639"/>
      <w:r>
        <w:t>Research</w:t>
      </w:r>
      <w:bookmarkEnd w:id="87"/>
    </w:p>
    <w:tbl>
      <w:tblPr>
        <w:tblStyle w:val="GridTable4-Accent2"/>
        <w:tblW w:w="5107" w:type="pct"/>
        <w:tblLayout w:type="fixed"/>
        <w:tblLook w:val="04A0" w:firstRow="1" w:lastRow="0" w:firstColumn="1" w:lastColumn="0" w:noHBand="0" w:noVBand="1"/>
      </w:tblPr>
      <w:tblGrid>
        <w:gridCol w:w="1299"/>
        <w:gridCol w:w="1105"/>
        <w:gridCol w:w="4680"/>
        <w:gridCol w:w="2125"/>
      </w:tblGrid>
      <w:tr w:rsidR="00896D24" w:rsidRPr="00896D24" w14:paraId="65EC9997" w14:textId="77777777" w:rsidTr="002E05E8">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05" w:type="pct"/>
            <w:noWrap/>
            <w:hideMark/>
          </w:tcPr>
          <w:p w14:paraId="474699F1" w14:textId="77777777" w:rsidR="00896D24" w:rsidRPr="00896D24" w:rsidRDefault="00896D24" w:rsidP="00896D24">
            <w:pPr>
              <w:jc w:val="center"/>
              <w:rPr>
                <w:rFonts w:ascii="Calibri" w:eastAsia="Times New Roman" w:hAnsi="Calibri" w:cs="Calibri"/>
                <w:color w:val="FFFFFF"/>
                <w:lang w:eastAsia="en-AU"/>
              </w:rPr>
            </w:pPr>
            <w:r w:rsidRPr="00896D24">
              <w:rPr>
                <w:rFonts w:ascii="Calibri" w:eastAsia="Times New Roman" w:hAnsi="Calibri" w:cs="Calibri"/>
                <w:color w:val="FFFFFF"/>
                <w:lang w:eastAsia="en-AU"/>
              </w:rPr>
              <w:t>Date</w:t>
            </w:r>
          </w:p>
        </w:tc>
        <w:tc>
          <w:tcPr>
            <w:tcW w:w="600" w:type="pct"/>
            <w:noWrap/>
            <w:hideMark/>
          </w:tcPr>
          <w:p w14:paraId="7A8C808C"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Type</w:t>
            </w:r>
          </w:p>
        </w:tc>
        <w:tc>
          <w:tcPr>
            <w:tcW w:w="2541" w:type="pct"/>
            <w:noWrap/>
            <w:hideMark/>
          </w:tcPr>
          <w:p w14:paraId="7B2C7E6E"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Parent Report</w:t>
            </w:r>
          </w:p>
        </w:tc>
        <w:tc>
          <w:tcPr>
            <w:tcW w:w="1154" w:type="pct"/>
            <w:hideMark/>
          </w:tcPr>
          <w:p w14:paraId="74FB40A9" w14:textId="77777777" w:rsidR="00896D24" w:rsidRPr="00896D24" w:rsidRDefault="00896D24" w:rsidP="00896D2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en-AU"/>
              </w:rPr>
            </w:pPr>
            <w:r w:rsidRPr="00896D24">
              <w:rPr>
                <w:rFonts w:ascii="Calibri" w:eastAsia="Times New Roman" w:hAnsi="Calibri" w:cs="Calibri"/>
                <w:color w:val="FFFFFF"/>
                <w:lang w:eastAsia="en-AU"/>
              </w:rPr>
              <w:t>Number of Recommendations</w:t>
            </w:r>
          </w:p>
        </w:tc>
      </w:tr>
      <w:tr w:rsidR="00896D24" w:rsidRPr="00896D24" w14:paraId="4758B589"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tcPr>
          <w:p w14:paraId="40CD1BFC"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2021</w:t>
            </w:r>
          </w:p>
        </w:tc>
        <w:tc>
          <w:tcPr>
            <w:tcW w:w="600" w:type="pct"/>
            <w:noWrap/>
          </w:tcPr>
          <w:p w14:paraId="17B75C21"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tcPr>
          <w:p w14:paraId="70561FB3"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Procurement report</w:t>
            </w:r>
          </w:p>
        </w:tc>
        <w:tc>
          <w:tcPr>
            <w:tcW w:w="1154" w:type="pct"/>
            <w:noWrap/>
          </w:tcPr>
          <w:p w14:paraId="330AFB55"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w:t>
            </w:r>
          </w:p>
        </w:tc>
      </w:tr>
      <w:tr w:rsidR="00896D24" w:rsidRPr="00896D24" w14:paraId="2085AC8F"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31391174"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3/03/2021</w:t>
            </w:r>
          </w:p>
        </w:tc>
        <w:tc>
          <w:tcPr>
            <w:tcW w:w="600" w:type="pct"/>
            <w:noWrap/>
            <w:hideMark/>
          </w:tcPr>
          <w:p w14:paraId="755F49F5"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hideMark/>
          </w:tcPr>
          <w:p w14:paraId="63A52C65"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A Tax System that works for small business</w:t>
            </w:r>
          </w:p>
        </w:tc>
        <w:tc>
          <w:tcPr>
            <w:tcW w:w="1154" w:type="pct"/>
            <w:noWrap/>
            <w:hideMark/>
          </w:tcPr>
          <w:p w14:paraId="52A50A36"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25</w:t>
            </w:r>
          </w:p>
        </w:tc>
      </w:tr>
      <w:tr w:rsidR="00896D24" w:rsidRPr="00896D24" w14:paraId="3DA6F1FB"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tcPr>
          <w:p w14:paraId="4339B5DA"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24/04/2019</w:t>
            </w:r>
          </w:p>
        </w:tc>
        <w:tc>
          <w:tcPr>
            <w:tcW w:w="600" w:type="pct"/>
            <w:noWrap/>
          </w:tcPr>
          <w:p w14:paraId="1802461D"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tcPr>
          <w:p w14:paraId="2A4878D0"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Australian Taxation Office and small business</w:t>
            </w:r>
          </w:p>
        </w:tc>
        <w:tc>
          <w:tcPr>
            <w:tcW w:w="1154" w:type="pct"/>
            <w:noWrap/>
          </w:tcPr>
          <w:p w14:paraId="394F98D5"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10</w:t>
            </w:r>
          </w:p>
        </w:tc>
      </w:tr>
      <w:tr w:rsidR="00896D24" w:rsidRPr="00896D24" w14:paraId="7B140D9F"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489DF26A"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1/11/2018</w:t>
            </w:r>
          </w:p>
        </w:tc>
        <w:tc>
          <w:tcPr>
            <w:tcW w:w="600" w:type="pct"/>
            <w:noWrap/>
            <w:hideMark/>
          </w:tcPr>
          <w:p w14:paraId="6E69AA3E"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hideMark/>
          </w:tcPr>
          <w:p w14:paraId="66B4EF47"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Cascading deemed statutory trusts in the construction sector</w:t>
            </w:r>
          </w:p>
        </w:tc>
        <w:tc>
          <w:tcPr>
            <w:tcW w:w="1154" w:type="pct"/>
            <w:noWrap/>
            <w:hideMark/>
          </w:tcPr>
          <w:p w14:paraId="464C6038"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3</w:t>
            </w:r>
          </w:p>
        </w:tc>
      </w:tr>
      <w:tr w:rsidR="00896D24" w:rsidRPr="00896D24" w14:paraId="0B1CF866"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4B5B7F54"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1/04/2018</w:t>
            </w:r>
          </w:p>
        </w:tc>
        <w:tc>
          <w:tcPr>
            <w:tcW w:w="600" w:type="pct"/>
            <w:noWrap/>
            <w:hideMark/>
          </w:tcPr>
          <w:p w14:paraId="10308905"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hideMark/>
          </w:tcPr>
          <w:p w14:paraId="31052D94"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Workplace Relations – Simplification for small business</w:t>
            </w:r>
          </w:p>
        </w:tc>
        <w:tc>
          <w:tcPr>
            <w:tcW w:w="1154" w:type="pct"/>
            <w:noWrap/>
            <w:hideMark/>
          </w:tcPr>
          <w:p w14:paraId="2EB2596A"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23</w:t>
            </w:r>
          </w:p>
        </w:tc>
      </w:tr>
      <w:tr w:rsidR="00896D24" w:rsidRPr="00896D24" w14:paraId="367B58B5" w14:textId="77777777" w:rsidTr="004E71C7">
        <w:trPr>
          <w:trHeight w:val="300"/>
        </w:trPr>
        <w:tc>
          <w:tcPr>
            <w:cnfStyle w:val="001000000000" w:firstRow="0" w:lastRow="0" w:firstColumn="1" w:lastColumn="0" w:oddVBand="0" w:evenVBand="0" w:oddHBand="0" w:evenHBand="0" w:firstRowFirstColumn="0" w:firstRowLastColumn="0" w:lastRowFirstColumn="0" w:lastRowLastColumn="0"/>
            <w:tcW w:w="705" w:type="pct"/>
            <w:noWrap/>
          </w:tcPr>
          <w:p w14:paraId="71722011"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28/02/2018</w:t>
            </w:r>
          </w:p>
        </w:tc>
        <w:tc>
          <w:tcPr>
            <w:tcW w:w="600" w:type="pct"/>
            <w:noWrap/>
          </w:tcPr>
          <w:p w14:paraId="42452329"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tcPr>
          <w:p w14:paraId="7162C6D1" w14:textId="77777777" w:rsidR="00896D24" w:rsidRPr="00896D24" w:rsidRDefault="00896D24" w:rsidP="008577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Fintech lending</w:t>
            </w:r>
          </w:p>
        </w:tc>
        <w:tc>
          <w:tcPr>
            <w:tcW w:w="1154" w:type="pct"/>
            <w:noWrap/>
          </w:tcPr>
          <w:p w14:paraId="7572217B" w14:textId="77777777" w:rsidR="00896D24" w:rsidRPr="00896D24" w:rsidRDefault="00896D24" w:rsidP="00746F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w:t>
            </w:r>
          </w:p>
        </w:tc>
      </w:tr>
      <w:tr w:rsidR="00896D24" w:rsidRPr="00896D24" w14:paraId="0881797B" w14:textId="77777777" w:rsidTr="004E7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tcPr>
          <w:p w14:paraId="3506D652" w14:textId="77777777" w:rsidR="00896D24" w:rsidRPr="008577A6" w:rsidRDefault="00896D24" w:rsidP="00746FC2">
            <w:pPr>
              <w:jc w:val="center"/>
              <w:rPr>
                <w:rFonts w:ascii="Calibri" w:eastAsia="Times New Roman" w:hAnsi="Calibri" w:cs="Calibri"/>
                <w:b w:val="0"/>
                <w:color w:val="000000"/>
                <w:lang w:eastAsia="en-AU"/>
              </w:rPr>
            </w:pPr>
            <w:r w:rsidRPr="008577A6">
              <w:rPr>
                <w:rFonts w:ascii="Calibri" w:eastAsia="Times New Roman" w:hAnsi="Calibri" w:cs="Calibri"/>
                <w:b w:val="0"/>
                <w:color w:val="000000"/>
                <w:lang w:eastAsia="en-AU"/>
              </w:rPr>
              <w:t>1/11/2017</w:t>
            </w:r>
          </w:p>
        </w:tc>
        <w:tc>
          <w:tcPr>
            <w:tcW w:w="600" w:type="pct"/>
            <w:noWrap/>
          </w:tcPr>
          <w:p w14:paraId="6258D4F7"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Research</w:t>
            </w:r>
          </w:p>
        </w:tc>
        <w:tc>
          <w:tcPr>
            <w:tcW w:w="2541" w:type="pct"/>
            <w:noWrap/>
          </w:tcPr>
          <w:p w14:paraId="04EEE505" w14:textId="77777777" w:rsidR="00896D24" w:rsidRPr="00896D24" w:rsidRDefault="00896D24" w:rsidP="008577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896D24">
              <w:rPr>
                <w:rFonts w:ascii="Calibri" w:eastAsia="Times New Roman" w:hAnsi="Calibri" w:cs="Calibri"/>
                <w:color w:val="000000"/>
                <w:lang w:eastAsia="en-AU"/>
              </w:rPr>
              <w:t>Barriers to investment study</w:t>
            </w:r>
          </w:p>
        </w:tc>
        <w:tc>
          <w:tcPr>
            <w:tcW w:w="1154" w:type="pct"/>
            <w:noWrap/>
          </w:tcPr>
          <w:p w14:paraId="5BD4A9C3" w14:textId="77777777" w:rsidR="00896D24" w:rsidRPr="00896D24" w:rsidRDefault="00896D24" w:rsidP="00746F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w:t>
            </w:r>
          </w:p>
        </w:tc>
      </w:tr>
    </w:tbl>
    <w:p w14:paraId="1FECB1E4" w14:textId="77777777" w:rsidR="00896D24" w:rsidRDefault="00896D24" w:rsidP="006771FF">
      <w:pPr>
        <w:spacing w:before="240" w:after="240" w:line="240" w:lineRule="auto"/>
        <w:contextualSpacing/>
        <w:rPr>
          <w:rFonts w:eastAsia="Calibri"/>
        </w:rPr>
      </w:pPr>
    </w:p>
    <w:p w14:paraId="290E4B94" w14:textId="63E6F50B" w:rsidR="008577A6" w:rsidRPr="008577A6" w:rsidRDefault="002E7AC6" w:rsidP="004E2735">
      <w:pPr>
        <w:pStyle w:val="Heading2"/>
      </w:pPr>
      <w:bookmarkStart w:id="88" w:name="_Toc74307640"/>
      <w:r>
        <w:lastRenderedPageBreak/>
        <w:t xml:space="preserve">Appendix </w:t>
      </w:r>
      <w:r w:rsidR="004D43A5">
        <w:t>“</w:t>
      </w:r>
      <w:r w:rsidR="00896D24">
        <w:t>E</w:t>
      </w:r>
      <w:r w:rsidR="004D43A5">
        <w:t xml:space="preserve">”- </w:t>
      </w:r>
      <w:r>
        <w:t>Quarterly and Annual Report Analysis</w:t>
      </w:r>
      <w:bookmarkEnd w:id="88"/>
    </w:p>
    <w:tbl>
      <w:tblPr>
        <w:tblStyle w:val="GridTable4-Accent2"/>
        <w:tblW w:w="9493" w:type="dxa"/>
        <w:tblLayout w:type="fixed"/>
        <w:tblLook w:val="04A0" w:firstRow="1" w:lastRow="0" w:firstColumn="1" w:lastColumn="0" w:noHBand="0" w:noVBand="1"/>
      </w:tblPr>
      <w:tblGrid>
        <w:gridCol w:w="3397"/>
        <w:gridCol w:w="1134"/>
        <w:gridCol w:w="1134"/>
        <w:gridCol w:w="1134"/>
        <w:gridCol w:w="1134"/>
        <w:gridCol w:w="1560"/>
      </w:tblGrid>
      <w:tr w:rsidR="003742D4" w:rsidRPr="00CA45F5" w14:paraId="0DA34299" w14:textId="77777777" w:rsidTr="004E7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3" w:type="dxa"/>
            <w:gridSpan w:val="6"/>
            <w:noWrap/>
          </w:tcPr>
          <w:p w14:paraId="7CE238A0" w14:textId="207BD653" w:rsidR="003742D4" w:rsidRPr="00F97ECE" w:rsidRDefault="003742D4" w:rsidP="003742D4">
            <w:pPr>
              <w:spacing w:after="240"/>
              <w:contextualSpacing/>
              <w:jc w:val="center"/>
              <w:rPr>
                <w:rFonts w:eastAsia="Calibri"/>
              </w:rPr>
            </w:pPr>
            <w:r w:rsidRPr="00F97ECE">
              <w:rPr>
                <w:rFonts w:eastAsia="Calibri"/>
              </w:rPr>
              <w:t>ASBFEO Resolution Pathways</w:t>
            </w:r>
            <w:r w:rsidR="005D4048" w:rsidRPr="00F97ECE">
              <w:rPr>
                <w:rFonts w:eastAsia="Calibri"/>
              </w:rPr>
              <w:t xml:space="preserve"> (Extracted from Annual Reports)</w:t>
            </w:r>
          </w:p>
        </w:tc>
      </w:tr>
      <w:tr w:rsidR="00CA45F5" w:rsidRPr="00CA45F5" w14:paraId="06002B1E" w14:textId="77777777" w:rsidTr="00F97E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16469C9" w14:textId="77777777" w:rsidR="00CA45F5" w:rsidRPr="00F97ECE" w:rsidRDefault="00CA45F5" w:rsidP="00CA45F5">
            <w:pPr>
              <w:spacing w:before="240" w:after="240"/>
              <w:contextualSpacing/>
              <w:rPr>
                <w:rFonts w:eastAsia="Calibri"/>
              </w:rPr>
            </w:pPr>
          </w:p>
        </w:tc>
        <w:tc>
          <w:tcPr>
            <w:tcW w:w="1134" w:type="dxa"/>
            <w:noWrap/>
            <w:vAlign w:val="center"/>
            <w:hideMark/>
          </w:tcPr>
          <w:p w14:paraId="743B2413"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16-17</w:t>
            </w:r>
          </w:p>
        </w:tc>
        <w:tc>
          <w:tcPr>
            <w:tcW w:w="1134" w:type="dxa"/>
            <w:noWrap/>
            <w:vAlign w:val="center"/>
            <w:hideMark/>
          </w:tcPr>
          <w:p w14:paraId="1BE3E7DD"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17-18</w:t>
            </w:r>
          </w:p>
        </w:tc>
        <w:tc>
          <w:tcPr>
            <w:tcW w:w="1134" w:type="dxa"/>
            <w:noWrap/>
            <w:vAlign w:val="center"/>
            <w:hideMark/>
          </w:tcPr>
          <w:p w14:paraId="1142BF9D"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18-19</w:t>
            </w:r>
          </w:p>
        </w:tc>
        <w:tc>
          <w:tcPr>
            <w:tcW w:w="1134" w:type="dxa"/>
            <w:noWrap/>
            <w:vAlign w:val="center"/>
            <w:hideMark/>
          </w:tcPr>
          <w:p w14:paraId="48BD9199"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19-20</w:t>
            </w:r>
          </w:p>
        </w:tc>
        <w:tc>
          <w:tcPr>
            <w:tcW w:w="1560" w:type="dxa"/>
            <w:noWrap/>
            <w:vAlign w:val="center"/>
            <w:hideMark/>
          </w:tcPr>
          <w:p w14:paraId="2B8770D3"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u w:val="single"/>
              </w:rPr>
            </w:pPr>
            <w:r w:rsidRPr="00F97ECE">
              <w:rPr>
                <w:rFonts w:eastAsia="Calibri"/>
                <w:b/>
                <w:u w:val="single"/>
              </w:rPr>
              <w:t>TOTAL</w:t>
            </w:r>
          </w:p>
        </w:tc>
      </w:tr>
      <w:tr w:rsidR="00CA45F5" w:rsidRPr="00CA45F5" w14:paraId="1497060E" w14:textId="77777777" w:rsidTr="00F97EC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F82D6EB" w14:textId="77777777" w:rsidR="00CA45F5" w:rsidRPr="00F97ECE" w:rsidRDefault="00CA45F5" w:rsidP="00CA45F5">
            <w:pPr>
              <w:spacing w:before="240" w:after="240"/>
              <w:contextualSpacing/>
              <w:rPr>
                <w:rFonts w:eastAsia="Calibri"/>
                <w:b w:val="0"/>
              </w:rPr>
            </w:pPr>
            <w:r w:rsidRPr="00F97ECE">
              <w:rPr>
                <w:rFonts w:eastAsia="Calibri"/>
                <w:b w:val="0"/>
              </w:rPr>
              <w:t>Referred to Appropriate Agency</w:t>
            </w:r>
          </w:p>
        </w:tc>
        <w:tc>
          <w:tcPr>
            <w:tcW w:w="1134" w:type="dxa"/>
            <w:noWrap/>
            <w:vAlign w:val="center"/>
            <w:hideMark/>
          </w:tcPr>
          <w:p w14:paraId="697BD7F9"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634</w:t>
            </w:r>
          </w:p>
        </w:tc>
        <w:tc>
          <w:tcPr>
            <w:tcW w:w="1134" w:type="dxa"/>
            <w:noWrap/>
            <w:vAlign w:val="center"/>
            <w:hideMark/>
          </w:tcPr>
          <w:p w14:paraId="4F196D28"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814</w:t>
            </w:r>
          </w:p>
        </w:tc>
        <w:tc>
          <w:tcPr>
            <w:tcW w:w="1134" w:type="dxa"/>
            <w:noWrap/>
            <w:vAlign w:val="center"/>
            <w:hideMark/>
          </w:tcPr>
          <w:p w14:paraId="1D7D817B"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2413</w:t>
            </w:r>
          </w:p>
        </w:tc>
        <w:tc>
          <w:tcPr>
            <w:tcW w:w="1134" w:type="dxa"/>
            <w:noWrap/>
            <w:vAlign w:val="center"/>
            <w:hideMark/>
          </w:tcPr>
          <w:p w14:paraId="72DD1F60"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763</w:t>
            </w:r>
          </w:p>
        </w:tc>
        <w:tc>
          <w:tcPr>
            <w:tcW w:w="1560" w:type="dxa"/>
            <w:noWrap/>
            <w:vAlign w:val="center"/>
            <w:hideMark/>
          </w:tcPr>
          <w:p w14:paraId="2809A1F5" w14:textId="2F5F0D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4624</w:t>
            </w:r>
            <w:r w:rsidR="005D4048" w:rsidRPr="00F97ECE">
              <w:rPr>
                <w:rFonts w:eastAsia="Calibri"/>
                <w:b/>
              </w:rPr>
              <w:t xml:space="preserve"> </w:t>
            </w:r>
            <w:r w:rsidR="005D4048" w:rsidRPr="00F97ECE">
              <w:rPr>
                <w:rFonts w:eastAsia="Calibri"/>
              </w:rPr>
              <w:t>(26.8%)</w:t>
            </w:r>
          </w:p>
        </w:tc>
      </w:tr>
      <w:tr w:rsidR="00CA45F5" w:rsidRPr="00CA45F5" w14:paraId="25DA8705" w14:textId="77777777" w:rsidTr="00F97E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0CFF698" w14:textId="77777777" w:rsidR="00CA45F5" w:rsidRPr="00F97ECE" w:rsidRDefault="00CA45F5" w:rsidP="00CA45F5">
            <w:pPr>
              <w:spacing w:before="240" w:after="240"/>
              <w:contextualSpacing/>
              <w:rPr>
                <w:rFonts w:eastAsia="Calibri"/>
                <w:b w:val="0"/>
              </w:rPr>
            </w:pPr>
            <w:r w:rsidRPr="00F97ECE">
              <w:rPr>
                <w:rFonts w:eastAsia="Calibri"/>
                <w:b w:val="0"/>
              </w:rPr>
              <w:t>Referred to State SB Comm</w:t>
            </w:r>
          </w:p>
        </w:tc>
        <w:tc>
          <w:tcPr>
            <w:tcW w:w="1134" w:type="dxa"/>
            <w:noWrap/>
            <w:vAlign w:val="center"/>
            <w:hideMark/>
          </w:tcPr>
          <w:p w14:paraId="4533DED7"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303</w:t>
            </w:r>
          </w:p>
        </w:tc>
        <w:tc>
          <w:tcPr>
            <w:tcW w:w="1134" w:type="dxa"/>
            <w:noWrap/>
            <w:vAlign w:val="center"/>
            <w:hideMark/>
          </w:tcPr>
          <w:p w14:paraId="71F8ABBB"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772</w:t>
            </w:r>
          </w:p>
        </w:tc>
        <w:tc>
          <w:tcPr>
            <w:tcW w:w="1134" w:type="dxa"/>
            <w:noWrap/>
            <w:vAlign w:val="center"/>
            <w:hideMark/>
          </w:tcPr>
          <w:p w14:paraId="6BE11121"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501</w:t>
            </w:r>
          </w:p>
        </w:tc>
        <w:tc>
          <w:tcPr>
            <w:tcW w:w="1134" w:type="dxa"/>
            <w:noWrap/>
            <w:vAlign w:val="center"/>
            <w:hideMark/>
          </w:tcPr>
          <w:p w14:paraId="345B03EB"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602</w:t>
            </w:r>
          </w:p>
        </w:tc>
        <w:tc>
          <w:tcPr>
            <w:tcW w:w="1560" w:type="dxa"/>
            <w:noWrap/>
            <w:vAlign w:val="center"/>
            <w:hideMark/>
          </w:tcPr>
          <w:p w14:paraId="22B21BA0" w14:textId="67404D28"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2178</w:t>
            </w:r>
            <w:r w:rsidR="005D4048" w:rsidRPr="00F97ECE">
              <w:rPr>
                <w:rFonts w:eastAsia="Calibri"/>
                <w:b/>
              </w:rPr>
              <w:t xml:space="preserve"> </w:t>
            </w:r>
            <w:r w:rsidR="005D4048" w:rsidRPr="00F97ECE">
              <w:rPr>
                <w:rFonts w:eastAsia="Calibri"/>
              </w:rPr>
              <w:t>(12.6%)</w:t>
            </w:r>
          </w:p>
        </w:tc>
      </w:tr>
      <w:tr w:rsidR="00CA45F5" w:rsidRPr="00CA45F5" w14:paraId="765FA447" w14:textId="77777777" w:rsidTr="00F97EC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B7A7FA4" w14:textId="6F7DCB91" w:rsidR="00CA45F5" w:rsidRPr="00F97ECE" w:rsidRDefault="00CA45F5" w:rsidP="00CA45F5">
            <w:pPr>
              <w:spacing w:before="240" w:after="240"/>
              <w:contextualSpacing/>
              <w:rPr>
                <w:rFonts w:eastAsia="Calibri"/>
                <w:b w:val="0"/>
              </w:rPr>
            </w:pPr>
            <w:r w:rsidRPr="00F97ECE">
              <w:rPr>
                <w:rFonts w:eastAsia="Calibri"/>
                <w:b w:val="0"/>
              </w:rPr>
              <w:t>Resolved by ASBFEO Direct Action</w:t>
            </w:r>
          </w:p>
        </w:tc>
        <w:tc>
          <w:tcPr>
            <w:tcW w:w="1134" w:type="dxa"/>
            <w:noWrap/>
            <w:vAlign w:val="center"/>
            <w:hideMark/>
          </w:tcPr>
          <w:p w14:paraId="357F9297"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267</w:t>
            </w:r>
          </w:p>
        </w:tc>
        <w:tc>
          <w:tcPr>
            <w:tcW w:w="1134" w:type="dxa"/>
            <w:noWrap/>
            <w:vAlign w:val="center"/>
            <w:hideMark/>
          </w:tcPr>
          <w:p w14:paraId="7A2786CA"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103</w:t>
            </w:r>
          </w:p>
        </w:tc>
        <w:tc>
          <w:tcPr>
            <w:tcW w:w="1134" w:type="dxa"/>
            <w:noWrap/>
            <w:vAlign w:val="center"/>
            <w:hideMark/>
          </w:tcPr>
          <w:p w14:paraId="596AEEB7"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126</w:t>
            </w:r>
          </w:p>
        </w:tc>
        <w:tc>
          <w:tcPr>
            <w:tcW w:w="1134" w:type="dxa"/>
            <w:noWrap/>
            <w:vAlign w:val="center"/>
            <w:hideMark/>
          </w:tcPr>
          <w:p w14:paraId="7654BBB8"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203</w:t>
            </w:r>
          </w:p>
        </w:tc>
        <w:tc>
          <w:tcPr>
            <w:tcW w:w="1560" w:type="dxa"/>
            <w:noWrap/>
            <w:vAlign w:val="center"/>
            <w:hideMark/>
          </w:tcPr>
          <w:p w14:paraId="2BB2687F" w14:textId="46F015F0"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699</w:t>
            </w:r>
            <w:r w:rsidR="005D4048" w:rsidRPr="00F97ECE">
              <w:rPr>
                <w:rFonts w:eastAsia="Calibri"/>
                <w:b/>
              </w:rPr>
              <w:t xml:space="preserve"> </w:t>
            </w:r>
            <w:r w:rsidR="005D4048" w:rsidRPr="00F97ECE">
              <w:rPr>
                <w:rFonts w:eastAsia="Calibri"/>
              </w:rPr>
              <w:t>(4.</w:t>
            </w:r>
            <w:r w:rsidR="00DF3727" w:rsidRPr="00F97ECE">
              <w:rPr>
                <w:rFonts w:eastAsia="Calibri"/>
              </w:rPr>
              <w:t>1</w:t>
            </w:r>
            <w:r w:rsidR="005D4048" w:rsidRPr="00F97ECE">
              <w:rPr>
                <w:rFonts w:eastAsia="Calibri"/>
              </w:rPr>
              <w:t>%)</w:t>
            </w:r>
          </w:p>
        </w:tc>
      </w:tr>
      <w:tr w:rsidR="00CA45F5" w:rsidRPr="00CA45F5" w14:paraId="64627492" w14:textId="77777777" w:rsidTr="00F97E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E2E3752" w14:textId="77777777" w:rsidR="00CA45F5" w:rsidRPr="00F97ECE" w:rsidRDefault="00CA45F5" w:rsidP="00CA45F5">
            <w:pPr>
              <w:spacing w:before="240" w:after="240"/>
              <w:contextualSpacing/>
              <w:rPr>
                <w:rFonts w:eastAsia="Calibri"/>
                <w:b w:val="0"/>
              </w:rPr>
            </w:pPr>
            <w:r w:rsidRPr="00F97ECE">
              <w:rPr>
                <w:rFonts w:eastAsia="Calibri"/>
                <w:b w:val="0"/>
              </w:rPr>
              <w:t>ASBFEO Provided Information or Referred to Professional Service</w:t>
            </w:r>
          </w:p>
        </w:tc>
        <w:tc>
          <w:tcPr>
            <w:tcW w:w="1134" w:type="dxa"/>
            <w:noWrap/>
            <w:vAlign w:val="center"/>
            <w:hideMark/>
          </w:tcPr>
          <w:p w14:paraId="5E0D249F"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199</w:t>
            </w:r>
          </w:p>
        </w:tc>
        <w:tc>
          <w:tcPr>
            <w:tcW w:w="1134" w:type="dxa"/>
            <w:noWrap/>
            <w:vAlign w:val="center"/>
            <w:hideMark/>
          </w:tcPr>
          <w:p w14:paraId="3942CDD1"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1208</w:t>
            </w:r>
          </w:p>
        </w:tc>
        <w:tc>
          <w:tcPr>
            <w:tcW w:w="1134" w:type="dxa"/>
            <w:noWrap/>
            <w:vAlign w:val="center"/>
            <w:hideMark/>
          </w:tcPr>
          <w:p w14:paraId="52DE8D89"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2101</w:t>
            </w:r>
          </w:p>
        </w:tc>
        <w:tc>
          <w:tcPr>
            <w:tcW w:w="1134" w:type="dxa"/>
            <w:noWrap/>
            <w:vAlign w:val="center"/>
            <w:hideMark/>
          </w:tcPr>
          <w:p w14:paraId="3EE8ACF7"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4216</w:t>
            </w:r>
          </w:p>
        </w:tc>
        <w:tc>
          <w:tcPr>
            <w:tcW w:w="1560" w:type="dxa"/>
            <w:noWrap/>
            <w:vAlign w:val="center"/>
            <w:hideMark/>
          </w:tcPr>
          <w:p w14:paraId="7F4064A8" w14:textId="6390EDF2"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7724</w:t>
            </w:r>
            <w:r w:rsidR="005D4048" w:rsidRPr="00F97ECE">
              <w:rPr>
                <w:rFonts w:eastAsia="Calibri"/>
                <w:b/>
              </w:rPr>
              <w:t xml:space="preserve"> </w:t>
            </w:r>
            <w:r w:rsidR="005D4048" w:rsidRPr="00F97ECE">
              <w:rPr>
                <w:rFonts w:eastAsia="Calibri"/>
              </w:rPr>
              <w:t>(44.8%)</w:t>
            </w:r>
          </w:p>
        </w:tc>
      </w:tr>
      <w:tr w:rsidR="00CA45F5" w:rsidRPr="00CA45F5" w14:paraId="1EB6A3C9" w14:textId="77777777" w:rsidTr="00F97EC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1EE27A" w14:textId="77777777" w:rsidR="00CA45F5" w:rsidRPr="00F97ECE" w:rsidRDefault="00CA45F5" w:rsidP="00CA45F5">
            <w:pPr>
              <w:spacing w:before="240" w:after="240"/>
              <w:contextualSpacing/>
              <w:rPr>
                <w:rFonts w:eastAsia="Calibri"/>
                <w:b w:val="0"/>
              </w:rPr>
            </w:pPr>
            <w:r w:rsidRPr="00F97ECE">
              <w:rPr>
                <w:rFonts w:eastAsia="Calibri"/>
                <w:b w:val="0"/>
              </w:rPr>
              <w:t>Case in Progress with ASBFEO</w:t>
            </w:r>
          </w:p>
        </w:tc>
        <w:tc>
          <w:tcPr>
            <w:tcW w:w="1134" w:type="dxa"/>
            <w:noWrap/>
            <w:vAlign w:val="center"/>
            <w:hideMark/>
          </w:tcPr>
          <w:p w14:paraId="2BE32934"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78</w:t>
            </w:r>
          </w:p>
        </w:tc>
        <w:tc>
          <w:tcPr>
            <w:tcW w:w="1134" w:type="dxa"/>
            <w:noWrap/>
            <w:vAlign w:val="center"/>
            <w:hideMark/>
          </w:tcPr>
          <w:p w14:paraId="44B08349"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62</w:t>
            </w:r>
          </w:p>
        </w:tc>
        <w:tc>
          <w:tcPr>
            <w:tcW w:w="1134" w:type="dxa"/>
            <w:noWrap/>
            <w:vAlign w:val="center"/>
            <w:hideMark/>
          </w:tcPr>
          <w:p w14:paraId="42A967BA"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1376</w:t>
            </w:r>
          </w:p>
        </w:tc>
        <w:tc>
          <w:tcPr>
            <w:tcW w:w="1134" w:type="dxa"/>
            <w:noWrap/>
            <w:vAlign w:val="center"/>
            <w:hideMark/>
          </w:tcPr>
          <w:p w14:paraId="77FD2D19" w14:textId="77777777"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rPr>
            </w:pPr>
            <w:r w:rsidRPr="00F97ECE">
              <w:rPr>
                <w:rFonts w:eastAsia="Calibri"/>
              </w:rPr>
              <w:t>191</w:t>
            </w:r>
          </w:p>
        </w:tc>
        <w:tc>
          <w:tcPr>
            <w:tcW w:w="1560" w:type="dxa"/>
            <w:noWrap/>
            <w:vAlign w:val="center"/>
            <w:hideMark/>
          </w:tcPr>
          <w:p w14:paraId="46B812D1" w14:textId="094D4FFD"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1707</w:t>
            </w:r>
            <w:r w:rsidR="005D4048" w:rsidRPr="00F97ECE">
              <w:rPr>
                <w:rFonts w:eastAsia="Calibri"/>
                <w:b/>
              </w:rPr>
              <w:t xml:space="preserve"> </w:t>
            </w:r>
            <w:r w:rsidR="005D4048" w:rsidRPr="00F97ECE">
              <w:rPr>
                <w:rFonts w:eastAsia="Calibri"/>
              </w:rPr>
              <w:t>(9.9%)</w:t>
            </w:r>
          </w:p>
        </w:tc>
      </w:tr>
      <w:tr w:rsidR="00CA45F5" w:rsidRPr="00CA45F5" w14:paraId="285834AF" w14:textId="77777777" w:rsidTr="00F97E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FB610E9" w14:textId="77777777" w:rsidR="00CA45F5" w:rsidRPr="00F97ECE" w:rsidRDefault="00CA45F5" w:rsidP="00CA45F5">
            <w:pPr>
              <w:spacing w:before="240" w:after="240"/>
              <w:contextualSpacing/>
              <w:rPr>
                <w:rFonts w:eastAsia="Calibri"/>
                <w:b w:val="0"/>
              </w:rPr>
            </w:pPr>
            <w:r w:rsidRPr="00F97ECE">
              <w:rPr>
                <w:rFonts w:eastAsia="Calibri"/>
                <w:b w:val="0"/>
              </w:rPr>
              <w:t>Referred to ADR</w:t>
            </w:r>
          </w:p>
        </w:tc>
        <w:tc>
          <w:tcPr>
            <w:tcW w:w="1134" w:type="dxa"/>
            <w:noWrap/>
            <w:vAlign w:val="center"/>
            <w:hideMark/>
          </w:tcPr>
          <w:p w14:paraId="66B3B201"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17</w:t>
            </w:r>
          </w:p>
        </w:tc>
        <w:tc>
          <w:tcPr>
            <w:tcW w:w="1134" w:type="dxa"/>
            <w:noWrap/>
            <w:vAlign w:val="center"/>
            <w:hideMark/>
          </w:tcPr>
          <w:p w14:paraId="16C0B7C4"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34</w:t>
            </w:r>
          </w:p>
        </w:tc>
        <w:tc>
          <w:tcPr>
            <w:tcW w:w="1134" w:type="dxa"/>
            <w:noWrap/>
            <w:vAlign w:val="center"/>
            <w:hideMark/>
          </w:tcPr>
          <w:p w14:paraId="7A56A727"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85</w:t>
            </w:r>
          </w:p>
        </w:tc>
        <w:tc>
          <w:tcPr>
            <w:tcW w:w="1134" w:type="dxa"/>
            <w:noWrap/>
            <w:vAlign w:val="center"/>
            <w:hideMark/>
          </w:tcPr>
          <w:p w14:paraId="695771E9" w14:textId="77777777"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rPr>
            </w:pPr>
            <w:r w:rsidRPr="00F97ECE">
              <w:rPr>
                <w:rFonts w:eastAsia="Calibri"/>
              </w:rPr>
              <w:t>189</w:t>
            </w:r>
          </w:p>
        </w:tc>
        <w:tc>
          <w:tcPr>
            <w:tcW w:w="1560" w:type="dxa"/>
            <w:noWrap/>
            <w:vAlign w:val="center"/>
            <w:hideMark/>
          </w:tcPr>
          <w:p w14:paraId="5AB9E377" w14:textId="0BBB7835" w:rsidR="00CA45F5" w:rsidRPr="00F97ECE" w:rsidRDefault="00CA45F5" w:rsidP="00F97ECE">
            <w:pPr>
              <w:spacing w:before="240" w:after="240"/>
              <w:contextualSpacing/>
              <w:jc w:val="center"/>
              <w:cnfStyle w:val="000000100000" w:firstRow="0" w:lastRow="0" w:firstColumn="0" w:lastColumn="0" w:oddVBand="0" w:evenVBand="0" w:oddHBand="1" w:evenHBand="0" w:firstRowFirstColumn="0" w:firstRowLastColumn="0" w:lastRowFirstColumn="0" w:lastRowLastColumn="0"/>
              <w:rPr>
                <w:rFonts w:eastAsia="Calibri"/>
                <w:b/>
              </w:rPr>
            </w:pPr>
            <w:r w:rsidRPr="00F97ECE">
              <w:rPr>
                <w:rFonts w:eastAsia="Calibri"/>
                <w:b/>
              </w:rPr>
              <w:t>325</w:t>
            </w:r>
            <w:r w:rsidR="005D4048" w:rsidRPr="00F97ECE">
              <w:rPr>
                <w:rFonts w:eastAsia="Calibri"/>
                <w:b/>
              </w:rPr>
              <w:t xml:space="preserve"> </w:t>
            </w:r>
            <w:r w:rsidR="005D4048" w:rsidRPr="00F97ECE">
              <w:rPr>
                <w:rFonts w:eastAsia="Calibri"/>
              </w:rPr>
              <w:t>(1.9%)</w:t>
            </w:r>
          </w:p>
        </w:tc>
      </w:tr>
      <w:tr w:rsidR="00CA45F5" w:rsidRPr="00CA45F5" w14:paraId="74DB92E2" w14:textId="77777777" w:rsidTr="00F97EC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AE9D8FE" w14:textId="77777777" w:rsidR="00CA45F5" w:rsidRPr="00F97ECE" w:rsidRDefault="00CA45F5" w:rsidP="004E36CF">
            <w:pPr>
              <w:spacing w:before="240" w:after="240"/>
              <w:contextualSpacing/>
              <w:jc w:val="right"/>
              <w:rPr>
                <w:rFonts w:eastAsia="Calibri"/>
                <w:u w:val="single"/>
              </w:rPr>
            </w:pPr>
            <w:r w:rsidRPr="00F97ECE">
              <w:rPr>
                <w:rFonts w:eastAsia="Calibri"/>
                <w:u w:val="single"/>
              </w:rPr>
              <w:t>TOTAL</w:t>
            </w:r>
          </w:p>
        </w:tc>
        <w:tc>
          <w:tcPr>
            <w:tcW w:w="1134" w:type="dxa"/>
            <w:noWrap/>
            <w:vAlign w:val="center"/>
            <w:hideMark/>
          </w:tcPr>
          <w:p w14:paraId="583663AF" w14:textId="4E731520"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1498</w:t>
            </w:r>
            <w:r w:rsidR="005D4048" w:rsidRPr="00F97ECE">
              <w:rPr>
                <w:rFonts w:eastAsia="Calibri"/>
                <w:b/>
              </w:rPr>
              <w:t xml:space="preserve"> </w:t>
            </w:r>
            <w:r w:rsidR="005D4048" w:rsidRPr="00F97ECE">
              <w:rPr>
                <w:rFonts w:eastAsia="Calibri"/>
              </w:rPr>
              <w:t>(8.7%)</w:t>
            </w:r>
          </w:p>
        </w:tc>
        <w:tc>
          <w:tcPr>
            <w:tcW w:w="1134" w:type="dxa"/>
            <w:noWrap/>
            <w:vAlign w:val="center"/>
            <w:hideMark/>
          </w:tcPr>
          <w:p w14:paraId="399B217E" w14:textId="721332AD"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2993</w:t>
            </w:r>
            <w:r w:rsidR="005D4048" w:rsidRPr="00F97ECE">
              <w:rPr>
                <w:rFonts w:eastAsia="Calibri"/>
                <w:b/>
              </w:rPr>
              <w:t xml:space="preserve"> </w:t>
            </w:r>
            <w:r w:rsidR="005D4048" w:rsidRPr="00F97ECE">
              <w:rPr>
                <w:rFonts w:eastAsia="Calibri"/>
              </w:rPr>
              <w:t>(17.3%)</w:t>
            </w:r>
          </w:p>
        </w:tc>
        <w:tc>
          <w:tcPr>
            <w:tcW w:w="1134" w:type="dxa"/>
            <w:noWrap/>
            <w:vAlign w:val="center"/>
            <w:hideMark/>
          </w:tcPr>
          <w:p w14:paraId="0F60AE5A" w14:textId="11831366"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6602</w:t>
            </w:r>
            <w:r w:rsidR="005D4048" w:rsidRPr="00F97ECE">
              <w:rPr>
                <w:rFonts w:eastAsia="Calibri"/>
                <w:b/>
              </w:rPr>
              <w:t xml:space="preserve"> </w:t>
            </w:r>
            <w:r w:rsidR="005D4048" w:rsidRPr="00F97ECE">
              <w:rPr>
                <w:rFonts w:eastAsia="Calibri"/>
              </w:rPr>
              <w:t>(38.3%)</w:t>
            </w:r>
          </w:p>
        </w:tc>
        <w:tc>
          <w:tcPr>
            <w:tcW w:w="1134" w:type="dxa"/>
            <w:noWrap/>
            <w:vAlign w:val="center"/>
            <w:hideMark/>
          </w:tcPr>
          <w:p w14:paraId="0B0D626E" w14:textId="5B075E2A"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6164</w:t>
            </w:r>
            <w:r w:rsidR="005D4048" w:rsidRPr="00F97ECE">
              <w:rPr>
                <w:rFonts w:eastAsia="Calibri"/>
                <w:b/>
              </w:rPr>
              <w:t xml:space="preserve"> </w:t>
            </w:r>
            <w:r w:rsidR="005D4048" w:rsidRPr="00F97ECE">
              <w:rPr>
                <w:rFonts w:eastAsia="Calibri"/>
              </w:rPr>
              <w:t>(35.7%)</w:t>
            </w:r>
          </w:p>
        </w:tc>
        <w:tc>
          <w:tcPr>
            <w:tcW w:w="1560" w:type="dxa"/>
            <w:noWrap/>
            <w:vAlign w:val="center"/>
            <w:hideMark/>
          </w:tcPr>
          <w:p w14:paraId="1B85BE20" w14:textId="313EBAAA" w:rsidR="00CA45F5" w:rsidRPr="00F97ECE" w:rsidRDefault="00CA45F5" w:rsidP="00F97ECE">
            <w:pPr>
              <w:spacing w:before="240" w:after="240"/>
              <w:contextualSpacing/>
              <w:jc w:val="center"/>
              <w:cnfStyle w:val="000000000000" w:firstRow="0" w:lastRow="0" w:firstColumn="0" w:lastColumn="0" w:oddVBand="0" w:evenVBand="0" w:oddHBand="0" w:evenHBand="0" w:firstRowFirstColumn="0" w:firstRowLastColumn="0" w:lastRowFirstColumn="0" w:lastRowLastColumn="0"/>
              <w:rPr>
                <w:rFonts w:eastAsia="Calibri"/>
                <w:b/>
              </w:rPr>
            </w:pPr>
            <w:r w:rsidRPr="00F97ECE">
              <w:rPr>
                <w:rFonts w:eastAsia="Calibri"/>
                <w:b/>
              </w:rPr>
              <w:t>17257</w:t>
            </w:r>
            <w:r w:rsidR="005D4048" w:rsidRPr="00F97ECE">
              <w:rPr>
                <w:rFonts w:eastAsia="Calibri"/>
                <w:b/>
              </w:rPr>
              <w:t xml:space="preserve"> </w:t>
            </w:r>
            <w:r w:rsidR="005D4048" w:rsidRPr="00F97ECE">
              <w:rPr>
                <w:rFonts w:eastAsia="Calibri"/>
              </w:rPr>
              <w:t>(100%)</w:t>
            </w:r>
          </w:p>
        </w:tc>
      </w:tr>
    </w:tbl>
    <w:p w14:paraId="6C02598C" w14:textId="77777777" w:rsidR="002E7AC6" w:rsidRPr="00DB4C24" w:rsidRDefault="002E7AC6" w:rsidP="006771FF">
      <w:pPr>
        <w:spacing w:before="240" w:after="240" w:line="240" w:lineRule="auto"/>
        <w:contextualSpacing/>
        <w:rPr>
          <w:rFonts w:eastAsia="Calibri"/>
        </w:rPr>
      </w:pPr>
    </w:p>
    <w:p w14:paraId="7C80A91F" w14:textId="0841EFA0" w:rsidR="001C767C" w:rsidRDefault="001C767C" w:rsidP="006771FF">
      <w:pPr>
        <w:spacing w:before="240" w:after="240" w:line="240" w:lineRule="auto"/>
        <w:contextualSpacing/>
        <w:rPr>
          <w:rFonts w:eastAsia="Calibri"/>
        </w:rPr>
      </w:pPr>
    </w:p>
    <w:p w14:paraId="5488F46E" w14:textId="77777777" w:rsidR="00392371" w:rsidRPr="00392371" w:rsidRDefault="00392371" w:rsidP="00392371">
      <w:pPr>
        <w:pStyle w:val="Heading3"/>
      </w:pPr>
      <w:bookmarkStart w:id="89" w:name="_Toc74307641"/>
      <w:r w:rsidRPr="00392371">
        <w:t>Disclaimer</w:t>
      </w:r>
      <w:bookmarkEnd w:id="89"/>
    </w:p>
    <w:p w14:paraId="2515F1B6" w14:textId="323F23E0" w:rsidR="00392371" w:rsidRDefault="00392371" w:rsidP="00392371">
      <w:pPr>
        <w:pStyle w:val="NoSpacing"/>
      </w:pPr>
      <w:r w:rsidRPr="00392371">
        <w:t xml:space="preserve">While every effort has been made to ensure the accuracy and completeness of this report, no guarantee is given, nor responsibility taken by the </w:t>
      </w:r>
      <w:r w:rsidR="00B6318A">
        <w:t>Independent</w:t>
      </w:r>
      <w:r w:rsidRPr="00392371">
        <w:t xml:space="preserve"> Reviewer for errors or omissions.</w:t>
      </w:r>
    </w:p>
    <w:p w14:paraId="56886EB4" w14:textId="77777777" w:rsidR="00392371" w:rsidRPr="00392371" w:rsidRDefault="00392371" w:rsidP="00392371">
      <w:pPr>
        <w:pStyle w:val="NoSpacing"/>
      </w:pPr>
    </w:p>
    <w:p w14:paraId="55E68D1C" w14:textId="4B29E7C9" w:rsidR="00392371" w:rsidRPr="00392371" w:rsidRDefault="00392371" w:rsidP="00392371">
      <w:pPr>
        <w:pStyle w:val="NoSpacing"/>
      </w:pPr>
      <w:r w:rsidRPr="00392371">
        <w:t xml:space="preserve">The </w:t>
      </w:r>
      <w:r w:rsidR="007C5580">
        <w:t>Independent</w:t>
      </w:r>
      <w:r w:rsidRPr="00392371">
        <w:t xml:space="preserve"> Reviewer does not accept responsibility in respect of any information given in relation to or as a consequent of anything contained herein. As such, no warranty is given in relation to the accuracy, reliability</w:t>
      </w:r>
      <w:r w:rsidR="00B0540D" w:rsidRPr="00392371">
        <w:t>,</w:t>
      </w:r>
      <w:r w:rsidRPr="00392371">
        <w:t xml:space="preserve"> or appropriateness of any information. </w:t>
      </w:r>
    </w:p>
    <w:p w14:paraId="64927775" w14:textId="61FDB565" w:rsidR="005D4048" w:rsidRDefault="005D4048" w:rsidP="006771FF">
      <w:pPr>
        <w:spacing w:before="240" w:after="240" w:line="240" w:lineRule="auto"/>
        <w:contextualSpacing/>
        <w:rPr>
          <w:rFonts w:eastAsia="Calibri"/>
        </w:rPr>
      </w:pPr>
    </w:p>
    <w:p w14:paraId="5D24C120" w14:textId="6611D5DE" w:rsidR="005D4048" w:rsidRDefault="005D4048" w:rsidP="006771FF">
      <w:pPr>
        <w:spacing w:before="240" w:after="240" w:line="240" w:lineRule="auto"/>
        <w:contextualSpacing/>
        <w:rPr>
          <w:rFonts w:eastAsia="Calibri"/>
        </w:rPr>
      </w:pPr>
    </w:p>
    <w:p w14:paraId="55469F68" w14:textId="115E38FE" w:rsidR="005D4048" w:rsidRDefault="005D4048" w:rsidP="006771FF">
      <w:pPr>
        <w:spacing w:before="240" w:after="240" w:line="240" w:lineRule="auto"/>
        <w:contextualSpacing/>
        <w:rPr>
          <w:rFonts w:eastAsia="Calibri"/>
        </w:rPr>
      </w:pPr>
    </w:p>
    <w:p w14:paraId="66BD2470" w14:textId="012BD76D" w:rsidR="005D4048" w:rsidRDefault="005D4048" w:rsidP="006771FF">
      <w:pPr>
        <w:spacing w:before="240" w:after="240" w:line="240" w:lineRule="auto"/>
        <w:contextualSpacing/>
        <w:rPr>
          <w:rFonts w:eastAsia="Calibri"/>
        </w:rPr>
      </w:pPr>
    </w:p>
    <w:p w14:paraId="09F411F2" w14:textId="73611DDF" w:rsidR="005D4048" w:rsidRDefault="005D4048" w:rsidP="006771FF">
      <w:pPr>
        <w:spacing w:before="240" w:after="240" w:line="240" w:lineRule="auto"/>
        <w:contextualSpacing/>
        <w:rPr>
          <w:rFonts w:eastAsia="Calibri"/>
        </w:rPr>
      </w:pPr>
    </w:p>
    <w:p w14:paraId="2A3A9E03" w14:textId="77777777" w:rsidR="005D4048" w:rsidRDefault="005D4048" w:rsidP="006771FF">
      <w:pPr>
        <w:spacing w:before="240" w:after="240" w:line="240" w:lineRule="auto"/>
        <w:contextualSpacing/>
        <w:rPr>
          <w:rFonts w:eastAsia="Calibri"/>
        </w:rPr>
      </w:pPr>
    </w:p>
    <w:p w14:paraId="62371B57" w14:textId="7720C2C7" w:rsidR="001C767C" w:rsidRDefault="001C767C" w:rsidP="006771FF">
      <w:pPr>
        <w:spacing w:before="240" w:after="240" w:line="240" w:lineRule="auto"/>
        <w:contextualSpacing/>
        <w:rPr>
          <w:rFonts w:eastAsia="Calibri"/>
        </w:rPr>
      </w:pPr>
    </w:p>
    <w:p w14:paraId="35CB44C0" w14:textId="77777777" w:rsidR="00AD51A6" w:rsidRDefault="00AD51A6">
      <w:pPr>
        <w:rPr>
          <w:rFonts w:asciiTheme="majorHAnsi" w:eastAsia="Times New Roman" w:hAnsiTheme="majorHAnsi" w:cstheme="majorBidi"/>
          <w:b/>
          <w:bCs/>
          <w:color w:val="000000" w:themeColor="text1"/>
          <w:sz w:val="36"/>
          <w:szCs w:val="36"/>
          <w:lang w:eastAsia="en-AU"/>
        </w:rPr>
      </w:pPr>
      <w:r>
        <w:br w:type="page"/>
      </w:r>
    </w:p>
    <w:p w14:paraId="5C38E83B" w14:textId="7F067534" w:rsidR="004D43A5" w:rsidRPr="004D43A5" w:rsidRDefault="004D43A5" w:rsidP="009C3836">
      <w:pPr>
        <w:pStyle w:val="Heading2"/>
        <w:jc w:val="both"/>
      </w:pPr>
      <w:bookmarkStart w:id="90" w:name="_Toc74307642"/>
      <w:r w:rsidRPr="004D43A5">
        <w:lastRenderedPageBreak/>
        <w:t>Appendix “</w:t>
      </w:r>
      <w:r w:rsidR="00896D24">
        <w:t>F</w:t>
      </w:r>
      <w:r w:rsidRPr="004D43A5">
        <w:t>”</w:t>
      </w:r>
      <w:r>
        <w:t xml:space="preserve"> – Productivity Commission </w:t>
      </w:r>
      <w:r w:rsidR="00EB2212">
        <w:t>Consultations</w:t>
      </w:r>
      <w:bookmarkEnd w:id="90"/>
      <w:r>
        <w:t xml:space="preserve"> </w:t>
      </w:r>
    </w:p>
    <w:p w14:paraId="6A20BC02" w14:textId="3454AC78" w:rsidR="004D43A5" w:rsidRDefault="00EB2212" w:rsidP="009C3836">
      <w:pPr>
        <w:spacing w:before="240" w:after="240" w:line="240" w:lineRule="auto"/>
        <w:contextualSpacing/>
        <w:jc w:val="both"/>
        <w:rPr>
          <w:rFonts w:eastAsia="Calibri"/>
        </w:rPr>
      </w:pPr>
      <w:r>
        <w:rPr>
          <w:rFonts w:eastAsia="Calibri"/>
        </w:rPr>
        <w:t xml:space="preserve">Instances where ASBFEO provided submissions in response to consultations from the Productivity Commission. </w:t>
      </w:r>
    </w:p>
    <w:p w14:paraId="1BB791B5" w14:textId="77777777" w:rsidR="008577A6" w:rsidRDefault="008577A6" w:rsidP="006771FF">
      <w:pPr>
        <w:spacing w:before="240" w:after="240" w:line="240" w:lineRule="auto"/>
        <w:contextualSpacing/>
        <w:rPr>
          <w:rFonts w:eastAsia="Calibri"/>
        </w:rPr>
      </w:pPr>
    </w:p>
    <w:tbl>
      <w:tblPr>
        <w:tblStyle w:val="GridTable4-Accent2"/>
        <w:tblW w:w="9270" w:type="dxa"/>
        <w:tblLook w:val="04A0" w:firstRow="1" w:lastRow="0" w:firstColumn="1" w:lastColumn="0" w:noHBand="0" w:noVBand="1"/>
      </w:tblPr>
      <w:tblGrid>
        <w:gridCol w:w="4368"/>
        <w:gridCol w:w="2040"/>
        <w:gridCol w:w="2862"/>
      </w:tblGrid>
      <w:tr w:rsidR="004D43A5" w14:paraId="536E7794" w14:textId="77777777" w:rsidTr="004E71C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368" w:type="dxa"/>
            <w:hideMark/>
          </w:tcPr>
          <w:p w14:paraId="1A2D9859" w14:textId="77777777" w:rsidR="004D43A5" w:rsidRPr="004E36CF" w:rsidRDefault="004D43A5" w:rsidP="004D43A5">
            <w:pPr>
              <w:jc w:val="center"/>
              <w:rPr>
                <w:sz w:val="24"/>
                <w:szCs w:val="24"/>
              </w:rPr>
            </w:pPr>
            <w:r w:rsidRPr="004E36CF">
              <w:rPr>
                <w:sz w:val="24"/>
                <w:szCs w:val="24"/>
              </w:rPr>
              <w:t>Inquiry</w:t>
            </w:r>
          </w:p>
        </w:tc>
        <w:tc>
          <w:tcPr>
            <w:tcW w:w="2040" w:type="dxa"/>
            <w:hideMark/>
          </w:tcPr>
          <w:p w14:paraId="623A4E05" w14:textId="77777777" w:rsidR="004D43A5" w:rsidRPr="004E36CF" w:rsidRDefault="004D43A5" w:rsidP="004D43A5">
            <w:pPr>
              <w:jc w:val="center"/>
              <w:cnfStyle w:val="100000000000" w:firstRow="1" w:lastRow="0" w:firstColumn="0" w:lastColumn="0" w:oddVBand="0" w:evenVBand="0" w:oddHBand="0" w:evenHBand="0" w:firstRowFirstColumn="0" w:firstRowLastColumn="0" w:lastRowFirstColumn="0" w:lastRowLastColumn="0"/>
              <w:rPr>
                <w:sz w:val="24"/>
                <w:szCs w:val="24"/>
              </w:rPr>
            </w:pPr>
            <w:r w:rsidRPr="004E36CF">
              <w:rPr>
                <w:sz w:val="24"/>
                <w:szCs w:val="24"/>
              </w:rPr>
              <w:t>Submission(s)</w:t>
            </w:r>
          </w:p>
        </w:tc>
        <w:tc>
          <w:tcPr>
            <w:tcW w:w="2862" w:type="dxa"/>
            <w:hideMark/>
          </w:tcPr>
          <w:p w14:paraId="71CFFECA" w14:textId="77777777" w:rsidR="004D43A5" w:rsidRPr="004E36CF" w:rsidRDefault="004D43A5" w:rsidP="004D43A5">
            <w:pPr>
              <w:jc w:val="center"/>
              <w:cnfStyle w:val="100000000000" w:firstRow="1" w:lastRow="0" w:firstColumn="0" w:lastColumn="0" w:oddVBand="0" w:evenVBand="0" w:oddHBand="0" w:evenHBand="0" w:firstRowFirstColumn="0" w:firstRowLastColumn="0" w:lastRowFirstColumn="0" w:lastRowLastColumn="0"/>
              <w:rPr>
                <w:sz w:val="24"/>
                <w:szCs w:val="24"/>
              </w:rPr>
            </w:pPr>
            <w:r w:rsidRPr="004E36CF">
              <w:rPr>
                <w:sz w:val="24"/>
                <w:szCs w:val="24"/>
              </w:rPr>
              <w:t>Cited?</w:t>
            </w:r>
          </w:p>
        </w:tc>
      </w:tr>
      <w:tr w:rsidR="004D43A5" w14:paraId="1BBCFEA4" w14:textId="77777777" w:rsidTr="004E71C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8" w:type="dxa"/>
            <w:hideMark/>
          </w:tcPr>
          <w:p w14:paraId="4FEE4DB2" w14:textId="77777777" w:rsidR="004D43A5" w:rsidRPr="00F11CA1" w:rsidRDefault="004D43A5" w:rsidP="004D43A5">
            <w:pPr>
              <w:jc w:val="right"/>
              <w:rPr>
                <w:b w:val="0"/>
                <w:bCs w:val="0"/>
              </w:rPr>
            </w:pPr>
            <w:r w:rsidRPr="00F11CA1">
              <w:rPr>
                <w:b w:val="0"/>
                <w:bCs w:val="0"/>
              </w:rPr>
              <w:t>Right to repair (2021)</w:t>
            </w:r>
          </w:p>
        </w:tc>
        <w:tc>
          <w:tcPr>
            <w:tcW w:w="2040" w:type="dxa"/>
            <w:hideMark/>
          </w:tcPr>
          <w:p w14:paraId="042772D8"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Sub. 59</w:t>
            </w:r>
          </w:p>
        </w:tc>
        <w:tc>
          <w:tcPr>
            <w:tcW w:w="2862" w:type="dxa"/>
            <w:hideMark/>
          </w:tcPr>
          <w:p w14:paraId="786D7F63" w14:textId="7C866531"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Draft Due Q1/Q2 2021</w:t>
            </w:r>
          </w:p>
        </w:tc>
      </w:tr>
      <w:tr w:rsidR="004D43A5" w14:paraId="3DAD49FC" w14:textId="77777777" w:rsidTr="004E71C7">
        <w:trPr>
          <w:trHeight w:val="303"/>
        </w:trPr>
        <w:tc>
          <w:tcPr>
            <w:cnfStyle w:val="001000000000" w:firstRow="0" w:lastRow="0" w:firstColumn="1" w:lastColumn="0" w:oddVBand="0" w:evenVBand="0" w:oddHBand="0" w:evenHBand="0" w:firstRowFirstColumn="0" w:firstRowLastColumn="0" w:lastRowFirstColumn="0" w:lastRowLastColumn="0"/>
            <w:tcW w:w="4368" w:type="dxa"/>
            <w:hideMark/>
          </w:tcPr>
          <w:p w14:paraId="3C818EDA" w14:textId="77777777" w:rsidR="004D43A5" w:rsidRPr="00F11CA1" w:rsidRDefault="004D43A5" w:rsidP="004D43A5">
            <w:pPr>
              <w:jc w:val="right"/>
              <w:rPr>
                <w:b w:val="0"/>
                <w:bCs w:val="0"/>
              </w:rPr>
            </w:pPr>
            <w:r w:rsidRPr="00F11CA1">
              <w:rPr>
                <w:b w:val="0"/>
                <w:bCs w:val="0"/>
              </w:rPr>
              <w:t>Resources sector regulation (2020)</w:t>
            </w:r>
          </w:p>
        </w:tc>
        <w:tc>
          <w:tcPr>
            <w:tcW w:w="2040" w:type="dxa"/>
            <w:hideMark/>
          </w:tcPr>
          <w:p w14:paraId="515220A7"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Sub. 23</w:t>
            </w:r>
          </w:p>
        </w:tc>
        <w:tc>
          <w:tcPr>
            <w:tcW w:w="2862" w:type="dxa"/>
          </w:tcPr>
          <w:p w14:paraId="749971BD" w14:textId="0A1017C0"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Cited twice</w:t>
            </w:r>
          </w:p>
        </w:tc>
      </w:tr>
      <w:tr w:rsidR="004D43A5" w14:paraId="52682594" w14:textId="77777777" w:rsidTr="004E71C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68" w:type="dxa"/>
            <w:hideMark/>
          </w:tcPr>
          <w:p w14:paraId="3BFC18CC" w14:textId="77777777" w:rsidR="004D43A5" w:rsidRPr="00F11CA1" w:rsidRDefault="004D43A5" w:rsidP="004D43A5">
            <w:pPr>
              <w:jc w:val="right"/>
              <w:rPr>
                <w:b w:val="0"/>
                <w:bCs w:val="0"/>
              </w:rPr>
            </w:pPr>
            <w:r w:rsidRPr="00F11CA1">
              <w:rPr>
                <w:b w:val="0"/>
                <w:bCs w:val="0"/>
              </w:rPr>
              <w:t>Mental health (2020)</w:t>
            </w:r>
          </w:p>
        </w:tc>
        <w:tc>
          <w:tcPr>
            <w:tcW w:w="2040" w:type="dxa"/>
            <w:hideMark/>
          </w:tcPr>
          <w:p w14:paraId="51501231"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Sub. 375</w:t>
            </w:r>
          </w:p>
        </w:tc>
        <w:tc>
          <w:tcPr>
            <w:tcW w:w="2862" w:type="dxa"/>
            <w:hideMark/>
          </w:tcPr>
          <w:p w14:paraId="07D6B19A"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Not cited</w:t>
            </w:r>
          </w:p>
        </w:tc>
      </w:tr>
      <w:tr w:rsidR="004D43A5" w14:paraId="18E521D6" w14:textId="77777777" w:rsidTr="004E71C7">
        <w:trPr>
          <w:trHeight w:val="303"/>
        </w:trPr>
        <w:tc>
          <w:tcPr>
            <w:cnfStyle w:val="001000000000" w:firstRow="0" w:lastRow="0" w:firstColumn="1" w:lastColumn="0" w:oddVBand="0" w:evenVBand="0" w:oddHBand="0" w:evenHBand="0" w:firstRowFirstColumn="0" w:firstRowLastColumn="0" w:lastRowFirstColumn="0" w:lastRowLastColumn="0"/>
            <w:tcW w:w="4368" w:type="dxa"/>
            <w:hideMark/>
          </w:tcPr>
          <w:p w14:paraId="0076874B" w14:textId="77777777" w:rsidR="004D43A5" w:rsidRPr="00F11CA1" w:rsidRDefault="004D43A5" w:rsidP="004D43A5">
            <w:pPr>
              <w:jc w:val="right"/>
              <w:rPr>
                <w:b w:val="0"/>
                <w:bCs w:val="0"/>
              </w:rPr>
            </w:pPr>
            <w:r w:rsidRPr="00F11CA1">
              <w:rPr>
                <w:b w:val="0"/>
                <w:bCs w:val="0"/>
              </w:rPr>
              <w:t>National transport regulation reform (2020)</w:t>
            </w:r>
          </w:p>
        </w:tc>
        <w:tc>
          <w:tcPr>
            <w:tcW w:w="2040" w:type="dxa"/>
            <w:hideMark/>
          </w:tcPr>
          <w:p w14:paraId="5E310AA2"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Sub. 29</w:t>
            </w:r>
          </w:p>
        </w:tc>
        <w:tc>
          <w:tcPr>
            <w:tcW w:w="2862" w:type="dxa"/>
            <w:hideMark/>
          </w:tcPr>
          <w:p w14:paraId="1A71C026"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Not cited</w:t>
            </w:r>
          </w:p>
        </w:tc>
      </w:tr>
      <w:tr w:rsidR="004D43A5" w14:paraId="018103A9" w14:textId="77777777" w:rsidTr="004E71C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368" w:type="dxa"/>
            <w:hideMark/>
          </w:tcPr>
          <w:p w14:paraId="294FD2C7" w14:textId="77777777" w:rsidR="004D43A5" w:rsidRPr="00F11CA1" w:rsidRDefault="004D43A5" w:rsidP="004D43A5">
            <w:pPr>
              <w:jc w:val="right"/>
              <w:rPr>
                <w:b w:val="0"/>
                <w:bCs w:val="0"/>
              </w:rPr>
            </w:pPr>
            <w:r w:rsidRPr="00F11CA1">
              <w:rPr>
                <w:b w:val="0"/>
                <w:bCs w:val="0"/>
              </w:rPr>
              <w:t>Competition in the Australian Financial System (2018)</w:t>
            </w:r>
          </w:p>
        </w:tc>
        <w:tc>
          <w:tcPr>
            <w:tcW w:w="2040" w:type="dxa"/>
            <w:hideMark/>
          </w:tcPr>
          <w:p w14:paraId="7655F36E"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Sub. 30</w:t>
            </w:r>
          </w:p>
        </w:tc>
        <w:tc>
          <w:tcPr>
            <w:tcW w:w="2862" w:type="dxa"/>
            <w:hideMark/>
          </w:tcPr>
          <w:p w14:paraId="5A68CCAE"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Cited once</w:t>
            </w:r>
          </w:p>
        </w:tc>
      </w:tr>
      <w:tr w:rsidR="004D43A5" w14:paraId="49EC26F5" w14:textId="77777777" w:rsidTr="004E71C7">
        <w:trPr>
          <w:trHeight w:val="624"/>
        </w:trPr>
        <w:tc>
          <w:tcPr>
            <w:cnfStyle w:val="001000000000" w:firstRow="0" w:lastRow="0" w:firstColumn="1" w:lastColumn="0" w:oddVBand="0" w:evenVBand="0" w:oddHBand="0" w:evenHBand="0" w:firstRowFirstColumn="0" w:firstRowLastColumn="0" w:lastRowFirstColumn="0" w:lastRowLastColumn="0"/>
            <w:tcW w:w="4368" w:type="dxa"/>
            <w:hideMark/>
          </w:tcPr>
          <w:p w14:paraId="4D7612B5" w14:textId="77777777" w:rsidR="004D43A5" w:rsidRPr="00F11CA1" w:rsidRDefault="004D43A5" w:rsidP="004D43A5">
            <w:pPr>
              <w:jc w:val="right"/>
              <w:rPr>
                <w:b w:val="0"/>
                <w:bCs w:val="0"/>
              </w:rPr>
            </w:pPr>
            <w:r w:rsidRPr="00F11CA1">
              <w:rPr>
                <w:b w:val="0"/>
                <w:bCs w:val="0"/>
              </w:rPr>
              <w:t>Telecommunications Universal Service Obligation (2017)</w:t>
            </w:r>
          </w:p>
        </w:tc>
        <w:tc>
          <w:tcPr>
            <w:tcW w:w="2040" w:type="dxa"/>
            <w:hideMark/>
          </w:tcPr>
          <w:p w14:paraId="45B878F4"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Sub. 39, Sub. DR110</w:t>
            </w:r>
          </w:p>
        </w:tc>
        <w:tc>
          <w:tcPr>
            <w:tcW w:w="2862" w:type="dxa"/>
            <w:hideMark/>
          </w:tcPr>
          <w:p w14:paraId="51050DB8"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Cited twice</w:t>
            </w:r>
          </w:p>
        </w:tc>
      </w:tr>
      <w:tr w:rsidR="004D43A5" w14:paraId="6356C8D7" w14:textId="77777777" w:rsidTr="004E71C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368" w:type="dxa"/>
            <w:hideMark/>
          </w:tcPr>
          <w:p w14:paraId="039F5A0D" w14:textId="77777777" w:rsidR="004D43A5" w:rsidRPr="00F11CA1" w:rsidRDefault="004D43A5" w:rsidP="004D43A5">
            <w:pPr>
              <w:jc w:val="right"/>
              <w:rPr>
                <w:b w:val="0"/>
                <w:bCs w:val="0"/>
              </w:rPr>
            </w:pPr>
            <w:r w:rsidRPr="00F11CA1">
              <w:rPr>
                <w:b w:val="0"/>
                <w:bCs w:val="0"/>
              </w:rPr>
              <w:t>Consumer Law Enforcement and Administration (2017)</w:t>
            </w:r>
          </w:p>
        </w:tc>
        <w:tc>
          <w:tcPr>
            <w:tcW w:w="2040" w:type="dxa"/>
            <w:hideMark/>
          </w:tcPr>
          <w:p w14:paraId="134E5E6C"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Sub. 21</w:t>
            </w:r>
          </w:p>
        </w:tc>
        <w:tc>
          <w:tcPr>
            <w:tcW w:w="2862" w:type="dxa"/>
            <w:hideMark/>
          </w:tcPr>
          <w:p w14:paraId="40890377" w14:textId="77777777" w:rsidR="004D43A5" w:rsidRDefault="004D43A5" w:rsidP="004D43A5">
            <w:pPr>
              <w:jc w:val="center"/>
              <w:cnfStyle w:val="000000100000" w:firstRow="0" w:lastRow="0" w:firstColumn="0" w:lastColumn="0" w:oddVBand="0" w:evenVBand="0" w:oddHBand="1" w:evenHBand="0" w:firstRowFirstColumn="0" w:firstRowLastColumn="0" w:lastRowFirstColumn="0" w:lastRowLastColumn="0"/>
            </w:pPr>
            <w:r>
              <w:t>Cited twice</w:t>
            </w:r>
          </w:p>
        </w:tc>
      </w:tr>
      <w:tr w:rsidR="004D43A5" w14:paraId="145C6220" w14:textId="77777777" w:rsidTr="004E71C7">
        <w:trPr>
          <w:trHeight w:val="303"/>
        </w:trPr>
        <w:tc>
          <w:tcPr>
            <w:cnfStyle w:val="001000000000" w:firstRow="0" w:lastRow="0" w:firstColumn="1" w:lastColumn="0" w:oddVBand="0" w:evenVBand="0" w:oddHBand="0" w:evenHBand="0" w:firstRowFirstColumn="0" w:firstRowLastColumn="0" w:lastRowFirstColumn="0" w:lastRowLastColumn="0"/>
            <w:tcW w:w="4368" w:type="dxa"/>
            <w:hideMark/>
          </w:tcPr>
          <w:p w14:paraId="1363CD6E" w14:textId="77777777" w:rsidR="004D43A5" w:rsidRPr="00F11CA1" w:rsidRDefault="004D43A5" w:rsidP="004D43A5">
            <w:pPr>
              <w:jc w:val="right"/>
              <w:rPr>
                <w:b w:val="0"/>
                <w:bCs w:val="0"/>
              </w:rPr>
            </w:pPr>
            <w:r w:rsidRPr="00F11CA1">
              <w:rPr>
                <w:b w:val="0"/>
                <w:bCs w:val="0"/>
              </w:rPr>
              <w:t>Intellectual Property Arrangements (2016)</w:t>
            </w:r>
          </w:p>
        </w:tc>
        <w:tc>
          <w:tcPr>
            <w:tcW w:w="2040" w:type="dxa"/>
            <w:hideMark/>
          </w:tcPr>
          <w:p w14:paraId="76CCA8F5"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Sub. DR403</w:t>
            </w:r>
          </w:p>
        </w:tc>
        <w:tc>
          <w:tcPr>
            <w:tcW w:w="2862" w:type="dxa"/>
            <w:hideMark/>
          </w:tcPr>
          <w:p w14:paraId="247AC175" w14:textId="77777777" w:rsidR="004D43A5" w:rsidRDefault="004D43A5" w:rsidP="004D43A5">
            <w:pPr>
              <w:jc w:val="center"/>
              <w:cnfStyle w:val="000000000000" w:firstRow="0" w:lastRow="0" w:firstColumn="0" w:lastColumn="0" w:oddVBand="0" w:evenVBand="0" w:oddHBand="0" w:evenHBand="0" w:firstRowFirstColumn="0" w:firstRowLastColumn="0" w:lastRowFirstColumn="0" w:lastRowLastColumn="0"/>
            </w:pPr>
            <w:r>
              <w:t>Cited 5 times</w:t>
            </w:r>
          </w:p>
        </w:tc>
      </w:tr>
    </w:tbl>
    <w:p w14:paraId="372D1714" w14:textId="77777777" w:rsidR="004D43A5" w:rsidRDefault="004D43A5" w:rsidP="004D43A5">
      <w:pPr>
        <w:rPr>
          <w:rFonts w:ascii="Calibri" w:eastAsiaTheme="minorHAnsi" w:hAnsi="Calibri" w:cs="Calibri"/>
        </w:rPr>
      </w:pPr>
    </w:p>
    <w:p w14:paraId="53FFCB0C" w14:textId="77777777" w:rsidR="00FF7E4A" w:rsidRPr="00DB4C24" w:rsidRDefault="00FF7E4A" w:rsidP="006771FF">
      <w:pPr>
        <w:spacing w:before="240" w:after="240" w:line="240" w:lineRule="auto"/>
        <w:contextualSpacing/>
        <w:rPr>
          <w:rFonts w:eastAsia="Calibri"/>
        </w:rPr>
      </w:pPr>
    </w:p>
    <w:p w14:paraId="4E8CD7EE" w14:textId="5492F2BE" w:rsidR="00C86F07" w:rsidRDefault="00C86F07">
      <w:pPr>
        <w:rPr>
          <w:rFonts w:eastAsiaTheme="majorEastAsia"/>
        </w:rPr>
      </w:pPr>
      <w:r>
        <w:rPr>
          <w:rFonts w:eastAsiaTheme="majorEastAsia"/>
        </w:rPr>
        <w:br w:type="page"/>
      </w:r>
    </w:p>
    <w:p w14:paraId="42E778E2" w14:textId="5F740999" w:rsidR="00896D24" w:rsidRPr="00B062D3" w:rsidRDefault="00C86F07" w:rsidP="009C3836">
      <w:pPr>
        <w:pStyle w:val="Heading2"/>
        <w:jc w:val="both"/>
        <w:rPr>
          <w:rFonts w:eastAsiaTheme="majorEastAsia"/>
        </w:rPr>
      </w:pPr>
      <w:bookmarkStart w:id="91" w:name="_Toc74307643"/>
      <w:r>
        <w:rPr>
          <w:rFonts w:eastAsiaTheme="majorEastAsia"/>
        </w:rPr>
        <w:lastRenderedPageBreak/>
        <w:t xml:space="preserve">Appendix </w:t>
      </w:r>
      <w:r w:rsidR="006D4CD0">
        <w:rPr>
          <w:rFonts w:eastAsiaTheme="majorEastAsia"/>
        </w:rPr>
        <w:t>“</w:t>
      </w:r>
      <w:r>
        <w:rPr>
          <w:rFonts w:eastAsiaTheme="majorEastAsia"/>
        </w:rPr>
        <w:t>G</w:t>
      </w:r>
      <w:r w:rsidR="006D4CD0">
        <w:rPr>
          <w:rFonts w:eastAsiaTheme="majorEastAsia"/>
        </w:rPr>
        <w:t>”</w:t>
      </w:r>
      <w:r>
        <w:rPr>
          <w:rFonts w:eastAsiaTheme="majorEastAsia"/>
        </w:rPr>
        <w:t xml:space="preserve"> – Details of ASBFEO’s Assistance Function</w:t>
      </w:r>
      <w:bookmarkEnd w:id="91"/>
    </w:p>
    <w:p w14:paraId="6163D626" w14:textId="77777777" w:rsidR="00943D12" w:rsidRDefault="00943D12" w:rsidP="009C3836">
      <w:pPr>
        <w:jc w:val="both"/>
      </w:pPr>
      <w:r>
        <w:t>Under Part 2, Division 1, Section 13 of the Australian Small Business and Family Enterprise Ombudsman Act 2015, the Assistance function of the Ombudsman is to give assistance in relation to relevant actions if requested to do so.</w:t>
      </w:r>
      <w:r>
        <w:rPr>
          <w:rStyle w:val="FootnoteReference"/>
        </w:rPr>
        <w:footnoteReference w:id="38"/>
      </w:r>
      <w:r>
        <w:t xml:space="preserve"> </w:t>
      </w:r>
    </w:p>
    <w:p w14:paraId="4E1B50B0" w14:textId="77777777" w:rsidR="00943D12" w:rsidRDefault="00943D12" w:rsidP="009C3836">
      <w:pPr>
        <w:jc w:val="both"/>
        <w:rPr>
          <w:rStyle w:val="charsectno"/>
        </w:rPr>
      </w:pPr>
      <w:r>
        <w:t xml:space="preserve">ASBFEO’s assistance function is available to all small and family businesses to provide assistance in the way of dispute resolution services that are typically cheaper than other means of mitigation, like a court dispute, for both parties. ASBFEO can be contacted through an online complaint submission, general enquiry form, or via telephone. </w:t>
      </w:r>
      <w:r w:rsidRPr="00142AAF">
        <w:rPr>
          <w:rStyle w:val="charsectno"/>
        </w:rPr>
        <w:t>The Ombudsman</w:t>
      </w:r>
      <w:r>
        <w:rPr>
          <w:rStyle w:val="charsectno"/>
        </w:rPr>
        <w:t xml:space="preserve">’s </w:t>
      </w:r>
      <w:r w:rsidRPr="00AC17DF">
        <w:rPr>
          <w:rStyle w:val="charsectno"/>
        </w:rPr>
        <w:t>assistance function</w:t>
      </w:r>
      <w:r>
        <w:rPr>
          <w:rStyle w:val="charsectno"/>
        </w:rPr>
        <w:t xml:space="preserve"> allows the Ombudsman to </w:t>
      </w:r>
      <w:r w:rsidRPr="00142AAF">
        <w:rPr>
          <w:rStyle w:val="charsectno"/>
        </w:rPr>
        <w:t xml:space="preserve">receive and respond to requests for assistance </w:t>
      </w:r>
      <w:r>
        <w:rPr>
          <w:rStyle w:val="charsectno"/>
        </w:rPr>
        <w:t xml:space="preserve">in relation to </w:t>
      </w:r>
      <w:r w:rsidRPr="00142AAF">
        <w:rPr>
          <w:rStyle w:val="charsectno"/>
        </w:rPr>
        <w:t>small business</w:t>
      </w:r>
      <w:r>
        <w:rPr>
          <w:rStyle w:val="charsectno"/>
        </w:rPr>
        <w:t xml:space="preserve"> and family enterprise</w:t>
      </w:r>
      <w:r w:rsidRPr="00142AAF">
        <w:rPr>
          <w:rStyle w:val="charsectno"/>
        </w:rPr>
        <w:t xml:space="preserve"> matters that fall within </w:t>
      </w:r>
      <w:r>
        <w:rPr>
          <w:rStyle w:val="charsectno"/>
        </w:rPr>
        <w:t xml:space="preserve">the </w:t>
      </w:r>
      <w:r w:rsidRPr="00142AAF">
        <w:rPr>
          <w:rStyle w:val="charsectno"/>
        </w:rPr>
        <w:t>Commonwealth</w:t>
      </w:r>
      <w:r>
        <w:rPr>
          <w:rStyle w:val="charsectno"/>
        </w:rPr>
        <w:t>’s</w:t>
      </w:r>
      <w:r w:rsidRPr="00142AAF">
        <w:rPr>
          <w:rStyle w:val="charsectno"/>
        </w:rPr>
        <w:t xml:space="preserve"> constitutional powers.</w:t>
      </w:r>
      <w:r>
        <w:rPr>
          <w:rStyle w:val="FootnoteReference"/>
        </w:rPr>
        <w:footnoteReference w:id="39"/>
      </w:r>
    </w:p>
    <w:p w14:paraId="08F34476" w14:textId="77777777" w:rsidR="00943D12" w:rsidRDefault="00943D12" w:rsidP="009C3836">
      <w:pPr>
        <w:jc w:val="both"/>
        <w:rPr>
          <w:rStyle w:val="charsectno"/>
        </w:rPr>
      </w:pPr>
      <w:r>
        <w:rPr>
          <w:rStyle w:val="charsectno"/>
        </w:rPr>
        <w:t>If the issue falls within the scope of the Ombudsman’s operations, the Ombudsman makes initial inquiries into the complaint. If the complaint is not resolved, the Ombudsman has the power to r</w:t>
      </w:r>
      <w:r w:rsidRPr="00142AAF">
        <w:rPr>
          <w:rStyle w:val="charsectno"/>
        </w:rPr>
        <w:t xml:space="preserve">ecommend </w:t>
      </w:r>
      <w:r>
        <w:rPr>
          <w:rStyle w:val="charsectno"/>
        </w:rPr>
        <w:t>A</w:t>
      </w:r>
      <w:r w:rsidRPr="00142AAF">
        <w:rPr>
          <w:rStyle w:val="charsectno"/>
        </w:rPr>
        <w:t xml:space="preserve">lternative </w:t>
      </w:r>
      <w:r>
        <w:rPr>
          <w:rStyle w:val="charsectno"/>
        </w:rPr>
        <w:t>D</w:t>
      </w:r>
      <w:r w:rsidRPr="00142AAF">
        <w:rPr>
          <w:rStyle w:val="charsectno"/>
        </w:rPr>
        <w:t xml:space="preserve">ispute </w:t>
      </w:r>
      <w:r>
        <w:rPr>
          <w:rStyle w:val="charsectno"/>
        </w:rPr>
        <w:t>R</w:t>
      </w:r>
      <w:r w:rsidRPr="00142AAF">
        <w:rPr>
          <w:rStyle w:val="charsectno"/>
        </w:rPr>
        <w:t>esolution</w:t>
      </w:r>
      <w:r>
        <w:rPr>
          <w:rStyle w:val="charsectno"/>
        </w:rPr>
        <w:t xml:space="preserve"> (</w:t>
      </w:r>
      <w:r w:rsidRPr="00151641">
        <w:rPr>
          <w:rStyle w:val="charsectno"/>
          <w:b/>
          <w:bCs/>
        </w:rPr>
        <w:t>ADR</w:t>
      </w:r>
      <w:r>
        <w:rPr>
          <w:rStyle w:val="charsectno"/>
        </w:rPr>
        <w:t>)</w:t>
      </w:r>
      <w:r w:rsidRPr="00142AAF">
        <w:rPr>
          <w:rStyle w:val="charsectno"/>
        </w:rPr>
        <w:t xml:space="preserve"> by an independent </w:t>
      </w:r>
      <w:r>
        <w:rPr>
          <w:rStyle w:val="charsectno"/>
        </w:rPr>
        <w:t>mediator chosen by the parties.</w:t>
      </w:r>
      <w:r>
        <w:rPr>
          <w:rStyle w:val="FootnoteReference"/>
        </w:rPr>
        <w:footnoteReference w:id="40"/>
      </w:r>
      <w:r>
        <w:rPr>
          <w:rStyle w:val="charsectno"/>
        </w:rPr>
        <w:t xml:space="preserve"> The Ombudsman does not formally adjudicate disputes. However, the Ombudsman has powers to release statements with names of parties that do not participate in the ADR process.</w:t>
      </w:r>
    </w:p>
    <w:p w14:paraId="77961225" w14:textId="77777777" w:rsidR="00943D12" w:rsidRDefault="00943D12" w:rsidP="009C3836">
      <w:pPr>
        <w:jc w:val="both"/>
        <w:rPr>
          <w:rStyle w:val="charsectno"/>
        </w:rPr>
      </w:pPr>
      <w:r w:rsidRPr="00CB0B47">
        <w:rPr>
          <w:rStyle w:val="charsectno"/>
        </w:rPr>
        <w:t>The Ombudsman work</w:t>
      </w:r>
      <w:r>
        <w:rPr>
          <w:rStyle w:val="charsectno"/>
        </w:rPr>
        <w:t>s</w:t>
      </w:r>
      <w:r w:rsidRPr="00CB0B47">
        <w:rPr>
          <w:rStyle w:val="charsectno"/>
        </w:rPr>
        <w:t xml:space="preserve"> closely with a range of Commonwealth, </w:t>
      </w:r>
      <w:r>
        <w:rPr>
          <w:rStyle w:val="charsectno"/>
        </w:rPr>
        <w:t>S</w:t>
      </w:r>
      <w:r w:rsidRPr="00CB0B47">
        <w:rPr>
          <w:rStyle w:val="charsectno"/>
        </w:rPr>
        <w:t xml:space="preserve">tate and </w:t>
      </w:r>
      <w:r>
        <w:rPr>
          <w:rStyle w:val="charsectno"/>
        </w:rPr>
        <w:t>T</w:t>
      </w:r>
      <w:r w:rsidRPr="00CB0B47">
        <w:rPr>
          <w:rStyle w:val="charsectno"/>
        </w:rPr>
        <w:t>erritory agencies on a variety of requests for assistance.</w:t>
      </w:r>
    </w:p>
    <w:p w14:paraId="3F6C9FB5" w14:textId="77777777" w:rsidR="00943D12" w:rsidRDefault="00943D12" w:rsidP="009C3836">
      <w:pPr>
        <w:jc w:val="both"/>
      </w:pPr>
      <w:r>
        <w:t xml:space="preserve">The Ombudsman is required to respond to requests for assistance in relation to relevant actions, including those referred by another agency of the Commonwealth, a State or a Territory or by working co-operatively with said agencies. If a request for assistance related to a dispute, the Ombudsman can make recommendations about how the dispute may be managed or if an alternative dispute resolution process would be a more appropriate option. </w:t>
      </w:r>
    </w:p>
    <w:p w14:paraId="4537ABA9" w14:textId="78990264" w:rsidR="00943D12" w:rsidRDefault="00943D12" w:rsidP="009C3836">
      <w:pPr>
        <w:jc w:val="both"/>
      </w:pPr>
      <w:r>
        <w:t xml:space="preserve">The Ombudsman is also able to assist in the preparation of a case for a no adverse cost orders under ss82(4) of the </w:t>
      </w:r>
      <w:r w:rsidRPr="003F533D">
        <w:rPr>
          <w:i/>
        </w:rPr>
        <w:t>Competition and Consumer Act 2010</w:t>
      </w:r>
      <w:r>
        <w:rPr>
          <w:i/>
          <w:iCs/>
        </w:rPr>
        <w:t xml:space="preserve"> </w:t>
      </w:r>
      <w:r>
        <w:t xml:space="preserve">(Cth). This function is particularly important for small businesses that may be caught in a legal </w:t>
      </w:r>
      <w:r w:rsidR="008577A6">
        <w:t>dispute</w:t>
      </w:r>
      <w:r>
        <w:t xml:space="preserve"> with larger businesses or governments entities.</w:t>
      </w:r>
    </w:p>
    <w:p w14:paraId="03C1421F" w14:textId="77777777" w:rsidR="00943D12" w:rsidRDefault="00943D12" w:rsidP="009C3836">
      <w:pPr>
        <w:spacing w:after="0"/>
        <w:jc w:val="both"/>
      </w:pPr>
      <w:r>
        <w:t>ASBFEO can assist small businesses with issues pertaining to dispute resolution between two or more businesses and disputes between businesses and governments. Though there is no structured process for resolving disputes as each case may be drastically different, some of the processes that are possible include:</w:t>
      </w:r>
      <w:r>
        <w:rPr>
          <w:rStyle w:val="FootnoteReference"/>
        </w:rPr>
        <w:footnoteReference w:id="41"/>
      </w:r>
    </w:p>
    <w:p w14:paraId="28125CEE" w14:textId="77777777" w:rsidR="00943D12" w:rsidRPr="005B6EF7" w:rsidRDefault="00943D12" w:rsidP="00C91676">
      <w:pPr>
        <w:pStyle w:val="ListParagraph"/>
        <w:numPr>
          <w:ilvl w:val="0"/>
          <w:numId w:val="43"/>
        </w:numPr>
        <w:jc w:val="both"/>
      </w:pPr>
      <w:r>
        <w:t>Setting informal structured payment plans for owed money from business to business.</w:t>
      </w:r>
    </w:p>
    <w:p w14:paraId="6383DCBE" w14:textId="77777777" w:rsidR="00943D12" w:rsidRDefault="00943D12" w:rsidP="00C91676">
      <w:pPr>
        <w:pStyle w:val="ListParagraph"/>
        <w:numPr>
          <w:ilvl w:val="0"/>
          <w:numId w:val="43"/>
        </w:numPr>
        <w:jc w:val="both"/>
      </w:pPr>
      <w:r>
        <w:t>Contacting the businesses that are owing money and further requesting they repay money due to a business that has contacted the Ombudsman</w:t>
      </w:r>
    </w:p>
    <w:p w14:paraId="54B84D66" w14:textId="77777777" w:rsidR="00943D12" w:rsidRDefault="00943D12" w:rsidP="00C91676">
      <w:pPr>
        <w:pStyle w:val="ListParagraph"/>
        <w:numPr>
          <w:ilvl w:val="0"/>
          <w:numId w:val="43"/>
        </w:numPr>
        <w:jc w:val="both"/>
      </w:pPr>
      <w:r>
        <w:t>Requesting for waived outstanding invoices</w:t>
      </w:r>
    </w:p>
    <w:p w14:paraId="3D7E1CDE" w14:textId="77777777" w:rsidR="00943D12" w:rsidRDefault="00943D12" w:rsidP="00C91676">
      <w:pPr>
        <w:pStyle w:val="ListParagraph"/>
        <w:numPr>
          <w:ilvl w:val="0"/>
          <w:numId w:val="43"/>
        </w:numPr>
        <w:jc w:val="both"/>
      </w:pPr>
      <w:r>
        <w:t>Requesting for a refund for damaged goods</w:t>
      </w:r>
    </w:p>
    <w:p w14:paraId="2A26502F" w14:textId="77777777" w:rsidR="00943D12" w:rsidRPr="005B6EF7" w:rsidRDefault="00943D12" w:rsidP="00C91676">
      <w:pPr>
        <w:pStyle w:val="ListParagraph"/>
        <w:numPr>
          <w:ilvl w:val="0"/>
          <w:numId w:val="43"/>
        </w:numPr>
        <w:jc w:val="both"/>
      </w:pPr>
      <w:r>
        <w:t>Requesting for information to be updated for small business with a third party</w:t>
      </w:r>
    </w:p>
    <w:p w14:paraId="1ADEE541" w14:textId="77777777" w:rsidR="00943D12" w:rsidRPr="005B6EF7" w:rsidRDefault="00943D12" w:rsidP="009C3836">
      <w:pPr>
        <w:pStyle w:val="ListParagraph"/>
        <w:numPr>
          <w:ilvl w:val="0"/>
          <w:numId w:val="0"/>
        </w:numPr>
        <w:ind w:left="720"/>
        <w:jc w:val="both"/>
      </w:pPr>
    </w:p>
    <w:p w14:paraId="740DC1B5" w14:textId="77777777" w:rsidR="00943D12" w:rsidRPr="005B6EF7" w:rsidRDefault="00943D12" w:rsidP="009C3836">
      <w:pPr>
        <w:jc w:val="both"/>
      </w:pPr>
      <w:r>
        <w:t>Whilst ASBFEO does not have the powers to force third parties to co-operate with small businesses that have contacted the Ombudsman for assistance, the Ombudsman will attempt to contact the business or government department that is causing the issue for the complainant and request for remediation in coming to a resolution to solve the dispute, by way of Alternative Dispute Resolution (</w:t>
      </w:r>
      <w:r w:rsidRPr="00151641">
        <w:rPr>
          <w:b/>
        </w:rPr>
        <w:t>ADR</w:t>
      </w:r>
      <w:r>
        <w:t>).</w:t>
      </w:r>
    </w:p>
    <w:p w14:paraId="4ECD2774" w14:textId="77777777" w:rsidR="00943D12" w:rsidRDefault="00943D12" w:rsidP="009C3836">
      <w:pPr>
        <w:pStyle w:val="Heading5"/>
        <w:jc w:val="both"/>
      </w:pPr>
      <w:r>
        <w:t>Recently added functions</w:t>
      </w:r>
    </w:p>
    <w:p w14:paraId="2F6F59CB" w14:textId="77777777" w:rsidR="00943D12" w:rsidRPr="00C91AAD" w:rsidRDefault="00943D12" w:rsidP="009C3836">
      <w:pPr>
        <w:spacing w:line="276" w:lineRule="auto"/>
        <w:jc w:val="both"/>
      </w:pPr>
      <w:r>
        <w:t>Since</w:t>
      </w:r>
      <w:r w:rsidRPr="00C91AAD">
        <w:t xml:space="preserve"> the </w:t>
      </w:r>
      <w:r>
        <w:t>first ASBFEO Review</w:t>
      </w:r>
      <w:r w:rsidRPr="00C91AAD">
        <w:t xml:space="preserve">, </w:t>
      </w:r>
      <w:r>
        <w:t xml:space="preserve">some </w:t>
      </w:r>
      <w:r w:rsidRPr="00C91AAD">
        <w:t xml:space="preserve">new functions were added to </w:t>
      </w:r>
      <w:r>
        <w:t xml:space="preserve">ASBFEO’s </w:t>
      </w:r>
      <w:r w:rsidRPr="00C91AAD">
        <w:t>responsibilities</w:t>
      </w:r>
      <w:r>
        <w:t>:</w:t>
      </w:r>
    </w:p>
    <w:p w14:paraId="5DD4939E" w14:textId="77777777" w:rsidR="00943D12" w:rsidRPr="00C91AAD" w:rsidRDefault="00943D12" w:rsidP="00C91676">
      <w:pPr>
        <w:pStyle w:val="ListParagraph"/>
        <w:numPr>
          <w:ilvl w:val="0"/>
          <w:numId w:val="42"/>
        </w:numPr>
        <w:jc w:val="both"/>
      </w:pPr>
      <w:r w:rsidRPr="00C91AAD">
        <w:t>December 2018</w:t>
      </w:r>
      <w:r>
        <w:t xml:space="preserve"> -</w:t>
      </w:r>
      <w:r w:rsidRPr="00C91AAD">
        <w:t xml:space="preserve"> </w:t>
      </w:r>
      <w:r>
        <w:t>ASBFEO</w:t>
      </w:r>
      <w:r w:rsidRPr="00C91AAD">
        <w:t xml:space="preserve"> </w:t>
      </w:r>
      <w:r>
        <w:t>began administering</w:t>
      </w:r>
      <w:r w:rsidRPr="00C91AAD">
        <w:t xml:space="preserve"> mediation adviser and dispute resolution adviser services under the franchising, horticulture, and oil codes of conduct. </w:t>
      </w:r>
      <w:r>
        <w:t>The dairy code was also added to this list in January 2020.</w:t>
      </w:r>
    </w:p>
    <w:p w14:paraId="3F2FEA31" w14:textId="77777777" w:rsidR="00943D12" w:rsidRPr="00C91AAD" w:rsidRDefault="00943D12" w:rsidP="00C91676">
      <w:pPr>
        <w:pStyle w:val="ListParagraph"/>
        <w:numPr>
          <w:ilvl w:val="0"/>
          <w:numId w:val="42"/>
        </w:numPr>
        <w:jc w:val="both"/>
      </w:pPr>
      <w:r w:rsidRPr="00C91AAD">
        <w:t>March 2019</w:t>
      </w:r>
      <w:r>
        <w:t xml:space="preserve"> -</w:t>
      </w:r>
      <w:r w:rsidRPr="00C91AAD">
        <w:t xml:space="preserve"> </w:t>
      </w:r>
      <w:r>
        <w:t>ASBFEO</w:t>
      </w:r>
      <w:r w:rsidRPr="00C91AAD">
        <w:t xml:space="preserve"> </w:t>
      </w:r>
      <w:r>
        <w:t>commenced a</w:t>
      </w:r>
      <w:r w:rsidRPr="00C91AAD">
        <w:t xml:space="preserve"> Small Business Tax Concierge Service</w:t>
      </w:r>
      <w:r>
        <w:t xml:space="preserve"> to </w:t>
      </w:r>
      <w:r w:rsidRPr="00C91AAD">
        <w:t>support and assist small businesses in their disputes with the Australian Taxation Office</w:t>
      </w:r>
      <w:r>
        <w:t xml:space="preserve"> (</w:t>
      </w:r>
      <w:r w:rsidRPr="00151641">
        <w:rPr>
          <w:b/>
          <w:bCs/>
        </w:rPr>
        <w:t>ATO</w:t>
      </w:r>
      <w:r>
        <w:t>)</w:t>
      </w:r>
      <w:r w:rsidRPr="00C91AAD">
        <w:t xml:space="preserve">. This assists small businesses to decide whether to lodge an application to the Administrative Appeals Tribunal </w:t>
      </w:r>
      <w:r>
        <w:t>(</w:t>
      </w:r>
      <w:r w:rsidRPr="00151641">
        <w:rPr>
          <w:b/>
          <w:bCs/>
        </w:rPr>
        <w:t>AAT</w:t>
      </w:r>
      <w:r>
        <w:t>) along with</w:t>
      </w:r>
      <w:r w:rsidRPr="00C91AAD">
        <w:t xml:space="preserve"> subsidised legal advice</w:t>
      </w:r>
      <w:r>
        <w:t xml:space="preserve">. ASBFEO reports that </w:t>
      </w:r>
      <w:r w:rsidRPr="00716B0B">
        <w:rPr>
          <w:lang w:val="en-US"/>
        </w:rPr>
        <w:t>since commencement, it has received 386 contacts relating to this service.</w:t>
      </w:r>
    </w:p>
    <w:p w14:paraId="2C3832D1" w14:textId="77777777" w:rsidR="00943D12" w:rsidRDefault="00943D12" w:rsidP="00C91676">
      <w:pPr>
        <w:pStyle w:val="ListParagraph"/>
        <w:numPr>
          <w:ilvl w:val="0"/>
          <w:numId w:val="42"/>
        </w:numPr>
        <w:jc w:val="both"/>
      </w:pPr>
      <w:r w:rsidRPr="00C91AAD">
        <w:t>March 2019</w:t>
      </w:r>
      <w:r>
        <w:t xml:space="preserve"> – </w:t>
      </w:r>
      <w:r w:rsidRPr="00C91AAD">
        <w:t>the</w:t>
      </w:r>
      <w:r>
        <w:t xml:space="preserve"> Act</w:t>
      </w:r>
      <w:r w:rsidRPr="00C91AAD">
        <w:t xml:space="preserve"> was amended to </w:t>
      </w:r>
      <w:r>
        <w:t>give</w:t>
      </w:r>
      <w:r w:rsidRPr="00C91AAD">
        <w:t xml:space="preserve"> the Ombudsman the power to give direct assistance to small business in obtaining a </w:t>
      </w:r>
      <w:r>
        <w:t>‘</w:t>
      </w:r>
      <w:r w:rsidRPr="00C91AAD">
        <w:t>no adverse costs</w:t>
      </w:r>
      <w:r>
        <w:t>’</w:t>
      </w:r>
      <w:r w:rsidRPr="00C91AAD">
        <w:t xml:space="preserve"> order in proceedings to recover the amount of any loss or damage as a result o</w:t>
      </w:r>
      <w:r>
        <w:t xml:space="preserve">f </w:t>
      </w:r>
      <w:r w:rsidRPr="00C91AAD">
        <w:t>contraventions of the </w:t>
      </w:r>
      <w:r w:rsidRPr="00716B0B">
        <w:rPr>
          <w:i/>
          <w:iCs/>
        </w:rPr>
        <w:t>Competition and Consumer Act 2010.</w:t>
      </w:r>
      <w:r w:rsidRPr="00C91AAD">
        <w:t> This power came into effect on 1 July 2019.</w:t>
      </w:r>
    </w:p>
    <w:p w14:paraId="0A6A9FD9" w14:textId="5290C29A" w:rsidR="00943D12" w:rsidRDefault="00943D12" w:rsidP="00C91676">
      <w:pPr>
        <w:pStyle w:val="ListParagraph"/>
        <w:numPr>
          <w:ilvl w:val="0"/>
          <w:numId w:val="42"/>
        </w:numPr>
        <w:jc w:val="both"/>
      </w:pPr>
      <w:r>
        <w:t>November 2019 – commenced providing assistance to small business engaging with the ATO’s Compensation for Detriment and Defective Administration Scheme.</w:t>
      </w:r>
    </w:p>
    <w:p w14:paraId="16867593" w14:textId="77777777" w:rsidR="004B6BE2" w:rsidRDefault="004B6BE2" w:rsidP="009C3836">
      <w:pPr>
        <w:pStyle w:val="ListParagraph"/>
        <w:numPr>
          <w:ilvl w:val="0"/>
          <w:numId w:val="0"/>
        </w:numPr>
        <w:ind w:left="1080"/>
        <w:jc w:val="both"/>
      </w:pPr>
    </w:p>
    <w:p w14:paraId="3782EB93" w14:textId="77777777" w:rsidR="00943D12" w:rsidRDefault="00943D12" w:rsidP="009C3836">
      <w:pPr>
        <w:jc w:val="both"/>
      </w:pPr>
      <w:r>
        <w:t>Further into the assistance function, ASBFEO also offers ongoing help through their Tax Concierge Service, Small Business Hub, My Business Health Portal, MindHive platform, Website tips, email newsletter, and social media posts.</w:t>
      </w:r>
    </w:p>
    <w:p w14:paraId="34944986" w14:textId="1D3393EE" w:rsidR="00943D12" w:rsidRDefault="00943D12" w:rsidP="001958B7">
      <w:r>
        <w:t>The Tax Concierge Service, which commenced in March 2019, aims to help small and family businesses decide if an application to the</w:t>
      </w:r>
      <w:r w:rsidR="00C83715">
        <w:t xml:space="preserve"> </w:t>
      </w:r>
      <w:r w:rsidRPr="00C83715">
        <w:rPr>
          <w:bCs/>
        </w:rPr>
        <w:t>AAT</w:t>
      </w:r>
      <w:r>
        <w:t xml:space="preserve"> for review of an</w:t>
      </w:r>
      <w:r w:rsidR="00C83715">
        <w:t xml:space="preserve"> </w:t>
      </w:r>
      <w:r w:rsidRPr="00C83715">
        <w:rPr>
          <w:bCs/>
        </w:rPr>
        <w:t>ATO</w:t>
      </w:r>
      <w:r>
        <w:t xml:space="preserve"> decision, that has been made, is a situation appropriate resolution process. Since its introduction, ASBFEO has had 386 contacts relating to this function.</w:t>
      </w:r>
      <w:r>
        <w:rPr>
          <w:rStyle w:val="FootnoteReference"/>
        </w:rPr>
        <w:footnoteReference w:id="42"/>
      </w:r>
      <w:r>
        <w:br/>
        <w:t>The Small Business Hub in Canberra CBD, which opened in July 2018, is a hot desk/room styled office for all small businesses to use on a booking basis, to conduct business meetings, conferences, or work requiring a private desk. It is also a hub for any interactions between small businesses and government departments.</w:t>
      </w:r>
    </w:p>
    <w:p w14:paraId="37D57026" w14:textId="77777777" w:rsidR="00943D12" w:rsidRDefault="00943D12" w:rsidP="009C3836">
      <w:pPr>
        <w:jc w:val="both"/>
      </w:pPr>
      <w:r>
        <w:t>The “My Business Health” portal is central, online, hub to quickly and easily obtain specific help with any small or family business matters, how to come to a resolution without professional advice, and where who you can contact, in each state, for further advice and help if needed.</w:t>
      </w:r>
    </w:p>
    <w:p w14:paraId="5B7AFB4F" w14:textId="61DB9943" w:rsidR="001C767C" w:rsidRPr="00943D12" w:rsidRDefault="00943D12" w:rsidP="009C3836">
      <w:pPr>
        <w:jc w:val="both"/>
      </w:pPr>
      <w:r>
        <w:t xml:space="preserve">The MindHive platform is what ASBFEO uses to gain further insight into issues and problems that are currently encroaching on the small and family business industry. Business owners are invited to sign </w:t>
      </w:r>
      <w:r>
        <w:lastRenderedPageBreak/>
        <w:t>up to the platform in order to give their option on various challenges and issues put forward by the Ombudsman. ASBFEO are then able to gain valuable industry insight in the most pressing issues affecting small businesses directly from those being affected.</w:t>
      </w:r>
    </w:p>
    <w:p w14:paraId="40937CA0" w14:textId="77777777" w:rsidR="00E80BF8" w:rsidRPr="00943D12" w:rsidRDefault="00E80BF8"/>
    <w:p w14:paraId="68C56003" w14:textId="77777777" w:rsidR="00D13DCB" w:rsidRDefault="00D13DCB">
      <w:pPr>
        <w:rPr>
          <w:rFonts w:asciiTheme="majorHAnsi" w:eastAsiaTheme="majorEastAsia" w:hAnsiTheme="majorHAnsi" w:cstheme="majorBidi"/>
          <w:b/>
          <w:bCs/>
          <w:color w:val="000000" w:themeColor="text1"/>
          <w:sz w:val="36"/>
          <w:szCs w:val="36"/>
          <w:lang w:eastAsia="en-AU"/>
        </w:rPr>
      </w:pPr>
      <w:r>
        <w:rPr>
          <w:rFonts w:eastAsiaTheme="majorEastAsia"/>
        </w:rPr>
        <w:br w:type="page"/>
      </w:r>
    </w:p>
    <w:p w14:paraId="4B6E4F0E" w14:textId="621207E2" w:rsidR="00E80BF8" w:rsidRPr="00B062D3" w:rsidRDefault="00E80BF8" w:rsidP="009C3836">
      <w:pPr>
        <w:pStyle w:val="Heading2"/>
        <w:jc w:val="both"/>
        <w:rPr>
          <w:rFonts w:eastAsiaTheme="majorEastAsia"/>
        </w:rPr>
      </w:pPr>
      <w:bookmarkStart w:id="92" w:name="_Toc74307644"/>
      <w:r>
        <w:rPr>
          <w:rFonts w:eastAsiaTheme="majorEastAsia"/>
        </w:rPr>
        <w:lastRenderedPageBreak/>
        <w:t>Appendix “H” – Correlation Coefficient</w:t>
      </w:r>
      <w:r w:rsidR="00937571">
        <w:rPr>
          <w:rFonts w:eastAsiaTheme="majorEastAsia"/>
        </w:rPr>
        <w:t xml:space="preserve"> Explained</w:t>
      </w:r>
      <w:bookmarkEnd w:id="92"/>
    </w:p>
    <w:p w14:paraId="771EB3EB" w14:textId="77777777" w:rsidR="008E076E" w:rsidRDefault="008E076E" w:rsidP="009C3836">
      <w:pPr>
        <w:pStyle w:val="NoSpacing"/>
        <w:jc w:val="both"/>
      </w:pPr>
    </w:p>
    <w:p w14:paraId="7CA80C76" w14:textId="242673CC" w:rsidR="008E076E" w:rsidRDefault="00E80BF8" w:rsidP="009C3836">
      <w:pPr>
        <w:pStyle w:val="NoSpacing"/>
        <w:jc w:val="both"/>
      </w:pPr>
      <w:r>
        <w:t xml:space="preserve">A </w:t>
      </w:r>
      <w:r w:rsidRPr="008E076E">
        <w:rPr>
          <w:i/>
        </w:rPr>
        <w:t>Correlation Coefficient</w:t>
      </w:r>
      <w:r>
        <w:t xml:space="preserve"> is the representation of a relationship between two data sets. In this report, these data sets are Social Media Followings and Assistance Disputes lodged. A Correlation coefficient is a numerical number ranging from -1 to +1. </w:t>
      </w:r>
    </w:p>
    <w:p w14:paraId="723519EB" w14:textId="77777777" w:rsidR="008E076E" w:rsidRDefault="008E076E" w:rsidP="009C3836">
      <w:pPr>
        <w:pStyle w:val="NoSpacing"/>
        <w:jc w:val="both"/>
      </w:pPr>
    </w:p>
    <w:p w14:paraId="2AA5CD30" w14:textId="4F03574D" w:rsidR="008E076E" w:rsidRDefault="00E80BF8" w:rsidP="009C3836">
      <w:pPr>
        <w:pStyle w:val="NoSpacing"/>
        <w:jc w:val="both"/>
      </w:pPr>
      <w:r>
        <w:t xml:space="preserve">A result of -1 would mean the two variables are perfectly negatively correlated. Further meaning that for every unit </w:t>
      </w:r>
      <w:r w:rsidR="00937571">
        <w:t>increase of X, Y decreases by 1 unit and vice versa.</w:t>
      </w:r>
      <w:r>
        <w:t xml:space="preserve"> A result of 0 would mean the two </w:t>
      </w:r>
      <w:r w:rsidR="00937571">
        <w:t>variables</w:t>
      </w:r>
      <w:r>
        <w:t xml:space="preserve"> share no relationship and, finally, a result of +1 would mean a perfectly positive relationship</w:t>
      </w:r>
      <w:r w:rsidR="00937571">
        <w:t xml:space="preserve"> further meaning that for every unit increase of X, Y also increases by 1 unit.</w:t>
      </w:r>
    </w:p>
    <w:p w14:paraId="16AA1AE5" w14:textId="06630B03" w:rsidR="004B226C" w:rsidRDefault="00937571" w:rsidP="009C3836">
      <w:pPr>
        <w:pStyle w:val="NoSpacing"/>
        <w:jc w:val="both"/>
      </w:pPr>
      <w:r>
        <w:br/>
        <w:t xml:space="preserve">The result in this report of </w:t>
      </w:r>
      <w:bookmarkStart w:id="93" w:name="_Hlk73966292"/>
      <w:r>
        <w:t>0.9</w:t>
      </w:r>
      <w:r w:rsidR="006C54DD">
        <w:t>3</w:t>
      </w:r>
      <w:bookmarkEnd w:id="93"/>
      <w:r w:rsidR="006C54DD">
        <w:t xml:space="preserve"> (over the </w:t>
      </w:r>
      <w:r w:rsidR="00970AA8">
        <w:t>Review Period</w:t>
      </w:r>
      <w:r w:rsidR="006C54DD">
        <w:t>)</w:t>
      </w:r>
      <w:r>
        <w:t xml:space="preserve"> </w:t>
      </w:r>
      <w:r w:rsidR="008E076E">
        <w:t>may</w:t>
      </w:r>
      <w:r>
        <w:t xml:space="preserve"> indicate that there was a strong, positive relationship between social media followers and </w:t>
      </w:r>
      <w:r w:rsidR="00F70A44">
        <w:t xml:space="preserve">the </w:t>
      </w:r>
      <w:r>
        <w:t xml:space="preserve">number of assistance disputes lodged with ASBFEO. </w:t>
      </w:r>
      <w:r w:rsidR="002B0212">
        <w:t>This figure should be interpreted on its face value, as it</w:t>
      </w:r>
      <w:r>
        <w:t xml:space="preserve"> does not consider any other </w:t>
      </w:r>
      <w:r w:rsidR="002B0212">
        <w:t xml:space="preserve">assumptions, internal/external organisational </w:t>
      </w:r>
      <w:r>
        <w:t>factors</w:t>
      </w:r>
      <w:r w:rsidR="002B0212">
        <w:t>,</w:t>
      </w:r>
      <w:r>
        <w:t xml:space="preserve"> or </w:t>
      </w:r>
      <w:r w:rsidR="002B0212">
        <w:t xml:space="preserve">other </w:t>
      </w:r>
      <w:r>
        <w:t xml:space="preserve">variables that may </w:t>
      </w:r>
      <w:r w:rsidR="002B0212">
        <w:t>potentially</w:t>
      </w:r>
      <w:r>
        <w:t xml:space="preserve"> impact the </w:t>
      </w:r>
      <w:r w:rsidR="002B0212">
        <w:t>values</w:t>
      </w:r>
      <w:r>
        <w:t xml:space="preserve"> used in this calculation.</w:t>
      </w:r>
    </w:p>
    <w:p w14:paraId="0F2D673F" w14:textId="16B07303" w:rsidR="00413F9E" w:rsidRDefault="00413F9E"/>
    <w:p w14:paraId="0A39088B" w14:textId="453275EA" w:rsidR="00413F9E" w:rsidRDefault="00413F9E"/>
    <w:p w14:paraId="3BE27690" w14:textId="79EB4302" w:rsidR="00413F9E" w:rsidRDefault="00413F9E"/>
    <w:p w14:paraId="5176959E" w14:textId="4D56ABD5" w:rsidR="00413F9E" w:rsidRDefault="00413F9E"/>
    <w:p w14:paraId="110AF7A1" w14:textId="6CCA8885" w:rsidR="00413F9E" w:rsidRDefault="00413F9E"/>
    <w:p w14:paraId="30E43687" w14:textId="3E0C9536" w:rsidR="00413F9E" w:rsidRDefault="00413F9E"/>
    <w:p w14:paraId="03C50CFE" w14:textId="39900D9E" w:rsidR="00413F9E" w:rsidRDefault="00413F9E"/>
    <w:p w14:paraId="666739B7" w14:textId="211E2116" w:rsidR="00413F9E" w:rsidRDefault="00413F9E"/>
    <w:p w14:paraId="1BE80948" w14:textId="77777777" w:rsidR="00413F9E" w:rsidRDefault="00413F9E"/>
    <w:p w14:paraId="66A92D75" w14:textId="77777777" w:rsidR="00375553" w:rsidRDefault="00375553">
      <w:pPr>
        <w:rPr>
          <w:rFonts w:asciiTheme="majorHAnsi" w:eastAsiaTheme="majorEastAsia" w:hAnsiTheme="majorHAnsi" w:cstheme="majorBidi"/>
          <w:b/>
          <w:bCs/>
          <w:color w:val="000000" w:themeColor="text1"/>
          <w:sz w:val="36"/>
          <w:szCs w:val="36"/>
          <w:lang w:eastAsia="en-AU"/>
        </w:rPr>
      </w:pPr>
      <w:r>
        <w:rPr>
          <w:rFonts w:eastAsiaTheme="majorEastAsia"/>
        </w:rPr>
        <w:br w:type="page"/>
      </w:r>
    </w:p>
    <w:p w14:paraId="7936CFB3" w14:textId="25C3E15B" w:rsidR="003046D9" w:rsidRPr="00B062D3" w:rsidRDefault="003046D9" w:rsidP="004E71C7">
      <w:pPr>
        <w:pStyle w:val="Heading2"/>
        <w:jc w:val="both"/>
        <w:rPr>
          <w:rFonts w:eastAsiaTheme="majorEastAsia"/>
        </w:rPr>
      </w:pPr>
      <w:bookmarkStart w:id="94" w:name="_Toc74307645"/>
      <w:r>
        <w:rPr>
          <w:rFonts w:eastAsiaTheme="majorEastAsia"/>
        </w:rPr>
        <w:t>Appendix “</w:t>
      </w:r>
      <w:r w:rsidR="00EC2F5F">
        <w:rPr>
          <w:rFonts w:eastAsiaTheme="majorEastAsia"/>
        </w:rPr>
        <w:t>I</w:t>
      </w:r>
      <w:r>
        <w:rPr>
          <w:rFonts w:eastAsiaTheme="majorEastAsia"/>
        </w:rPr>
        <w:t xml:space="preserve">” – </w:t>
      </w:r>
      <w:r w:rsidR="004D5D8F">
        <w:rPr>
          <w:rFonts w:eastAsiaTheme="majorEastAsia"/>
        </w:rPr>
        <w:t>Recommendation Desktop Review</w:t>
      </w:r>
      <w:bookmarkEnd w:id="94"/>
    </w:p>
    <w:p w14:paraId="2277100D" w14:textId="77777777" w:rsidR="001A3C4B" w:rsidRPr="00605C36" w:rsidRDefault="001A3C4B" w:rsidP="004E71C7">
      <w:pPr>
        <w:jc w:val="both"/>
        <w:rPr>
          <w:rFonts w:cstheme="minorHAnsi"/>
          <w:b/>
          <w:bCs/>
          <w:sz w:val="20"/>
          <w:szCs w:val="20"/>
        </w:rPr>
      </w:pPr>
      <w:bookmarkStart w:id="95" w:name="_Toc74307646"/>
      <w:r w:rsidRPr="001A3C4B">
        <w:rPr>
          <w:rStyle w:val="Heading3Char"/>
        </w:rPr>
        <w:t>Inquiries</w:t>
      </w:r>
      <w:bookmarkEnd w:id="95"/>
      <w:r w:rsidRPr="00605C36">
        <w:rPr>
          <w:rFonts w:cstheme="minorHAnsi"/>
          <w:b/>
          <w:bCs/>
          <w:sz w:val="20"/>
          <w:szCs w:val="20"/>
        </w:rPr>
        <w:br/>
        <w:t>Impact of the Road Safety Remuneration Tribunal Payments Order - 1</w:t>
      </w:r>
    </w:p>
    <w:p w14:paraId="4CAF8D33" w14:textId="77777777" w:rsidR="001A3C4B" w:rsidRPr="001A3C4B" w:rsidRDefault="001A3C4B" w:rsidP="004E71C7">
      <w:pPr>
        <w:jc w:val="both"/>
        <w:rPr>
          <w:rFonts w:cstheme="minorHAnsi"/>
          <w:i/>
          <w:iCs/>
          <w:color w:val="000000" w:themeColor="text1"/>
          <w:sz w:val="20"/>
          <w:szCs w:val="20"/>
        </w:rPr>
      </w:pPr>
      <w:r w:rsidRPr="001A3C4B">
        <w:rPr>
          <w:rFonts w:cstheme="minorHAnsi"/>
          <w:i/>
          <w:iCs/>
          <w:color w:val="000000" w:themeColor="text1"/>
          <w:sz w:val="20"/>
          <w:szCs w:val="20"/>
        </w:rPr>
        <w:t>Recommendation 10: Apprenticeship/traineeship scheme for the trucking industry</w:t>
      </w:r>
    </w:p>
    <w:p w14:paraId="05C8CC80"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668FC8B9" wp14:editId="351441F1">
            <wp:extent cx="5731510" cy="120078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200785"/>
                    </a:xfrm>
                    <a:prstGeom prst="rect">
                      <a:avLst/>
                    </a:prstGeom>
                  </pic:spPr>
                </pic:pic>
              </a:graphicData>
            </a:graphic>
          </wp:inline>
        </w:drawing>
      </w:r>
    </w:p>
    <w:p w14:paraId="097F1C92" w14:textId="4842236A"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0359FE5B" w14:textId="5DF48AD6" w:rsidR="001A3C4B" w:rsidRPr="001A3C4B" w:rsidRDefault="001A3C4B" w:rsidP="00C91676">
      <w:pPr>
        <w:pStyle w:val="ListParagraph"/>
        <w:numPr>
          <w:ilvl w:val="0"/>
          <w:numId w:val="73"/>
        </w:numPr>
        <w:rPr>
          <w:rFonts w:cstheme="minorHAnsi"/>
          <w:color w:val="000000" w:themeColor="text1"/>
          <w:sz w:val="20"/>
          <w:szCs w:val="20"/>
        </w:rPr>
      </w:pPr>
      <w:r w:rsidRPr="001A3C4B">
        <w:rPr>
          <w:rFonts w:cstheme="minorHAnsi"/>
          <w:color w:val="000000" w:themeColor="text1"/>
          <w:sz w:val="20"/>
          <w:szCs w:val="20"/>
        </w:rPr>
        <w:t xml:space="preserve">The link provided does not help find any specific apprenticeships for the trucking industry – it could be that this link is outdated and/or no apprenticeships available at the time of the review. </w:t>
      </w:r>
    </w:p>
    <w:p w14:paraId="2E7F90D9" w14:textId="1F8B8E92" w:rsidR="001A3C4B" w:rsidRPr="001A3C4B" w:rsidRDefault="001A3C4B" w:rsidP="00C91676">
      <w:pPr>
        <w:pStyle w:val="ListParagraph"/>
        <w:numPr>
          <w:ilvl w:val="0"/>
          <w:numId w:val="73"/>
        </w:numPr>
        <w:rPr>
          <w:rStyle w:val="Hyperlink"/>
          <w:rFonts w:cstheme="minorHAnsi"/>
          <w:color w:val="000000" w:themeColor="text1"/>
          <w:sz w:val="20"/>
          <w:szCs w:val="20"/>
          <w:u w:val="none"/>
        </w:rPr>
      </w:pPr>
      <w:r w:rsidRPr="001A3C4B">
        <w:rPr>
          <w:rFonts w:cstheme="minorHAnsi"/>
          <w:color w:val="000000" w:themeColor="text1"/>
          <w:sz w:val="20"/>
          <w:szCs w:val="20"/>
        </w:rPr>
        <w:t>There are, and already was, existing apprenticeships available</w:t>
      </w:r>
      <w:r w:rsidR="007C19BA">
        <w:rPr>
          <w:rFonts w:cstheme="minorHAnsi"/>
          <w:color w:val="000000" w:themeColor="text1"/>
          <w:sz w:val="20"/>
          <w:szCs w:val="20"/>
        </w:rPr>
        <w:t>, proposed</w:t>
      </w:r>
      <w:r w:rsidRPr="001A3C4B">
        <w:rPr>
          <w:rFonts w:cstheme="minorHAnsi"/>
          <w:color w:val="000000" w:themeColor="text1"/>
          <w:sz w:val="20"/>
          <w:szCs w:val="20"/>
        </w:rPr>
        <w:t xml:space="preserve"> and targeted towards younger audiences prior to the inquiry ( </w:t>
      </w:r>
      <w:hyperlink r:id="rId39" w:history="1">
        <w:r w:rsidRPr="001A3C4B">
          <w:rPr>
            <w:rStyle w:val="Hyperlink"/>
            <w:rFonts w:eastAsiaTheme="majorEastAsia" w:cstheme="minorHAnsi"/>
            <w:color w:val="000000" w:themeColor="text1"/>
            <w:sz w:val="20"/>
            <w:szCs w:val="20"/>
          </w:rPr>
          <w:t>https://www.abc.net.au/news/2016-06-15/proposed-truck-driving-apprenticeship-to-attract-younger-people/7513278</w:t>
        </w:r>
      </w:hyperlink>
      <w:r w:rsidRPr="001A3C4B">
        <w:rPr>
          <w:rStyle w:val="Hyperlink"/>
          <w:rFonts w:eastAsiaTheme="majorEastAsia" w:cstheme="minorHAnsi"/>
          <w:color w:val="000000" w:themeColor="text1"/>
          <w:sz w:val="20"/>
          <w:szCs w:val="20"/>
        </w:rPr>
        <w:t xml:space="preserve">). </w:t>
      </w:r>
    </w:p>
    <w:p w14:paraId="0E879B31" w14:textId="77777777" w:rsidR="001A3C4B" w:rsidRPr="001A3C4B" w:rsidRDefault="001A3C4B" w:rsidP="001A3C4B">
      <w:pPr>
        <w:pStyle w:val="ListParagraph"/>
        <w:numPr>
          <w:ilvl w:val="0"/>
          <w:numId w:val="0"/>
        </w:numPr>
        <w:ind w:left="720"/>
        <w:rPr>
          <w:rFonts w:cstheme="minorHAnsi"/>
          <w:color w:val="000000" w:themeColor="text1"/>
          <w:sz w:val="20"/>
          <w:szCs w:val="20"/>
        </w:rPr>
      </w:pPr>
    </w:p>
    <w:p w14:paraId="6EE4999D" w14:textId="77777777" w:rsidR="001A3C4B" w:rsidRPr="001A3C4B" w:rsidRDefault="001A3C4B" w:rsidP="001A3C4B">
      <w:pPr>
        <w:rPr>
          <w:rFonts w:cstheme="minorHAnsi"/>
          <w:i/>
          <w:iCs/>
          <w:color w:val="000000" w:themeColor="text1"/>
          <w:sz w:val="20"/>
          <w:szCs w:val="20"/>
        </w:rPr>
      </w:pPr>
      <w:r w:rsidRPr="001A3C4B">
        <w:rPr>
          <w:rFonts w:cstheme="minorHAnsi"/>
          <w:i/>
          <w:iCs/>
          <w:color w:val="000000" w:themeColor="text1"/>
          <w:sz w:val="20"/>
          <w:szCs w:val="20"/>
        </w:rPr>
        <w:t>Recommendation 14: Industry Associations to proactively engage with drivers and small businesses</w:t>
      </w:r>
    </w:p>
    <w:p w14:paraId="52E6127F"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65328122" wp14:editId="5D90D33C">
            <wp:extent cx="5731510" cy="1163955"/>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163955"/>
                    </a:xfrm>
                    <a:prstGeom prst="rect">
                      <a:avLst/>
                    </a:prstGeom>
                  </pic:spPr>
                </pic:pic>
              </a:graphicData>
            </a:graphic>
          </wp:inline>
        </w:drawing>
      </w:r>
    </w:p>
    <w:p w14:paraId="35BE95EA" w14:textId="77777777" w:rsidR="001A3C4B" w:rsidRPr="001A3C4B" w:rsidRDefault="001A3C4B" w:rsidP="004E71C7">
      <w:pPr>
        <w:ind w:left="170" w:hanging="113"/>
        <w:jc w:val="both"/>
        <w:rPr>
          <w:rFonts w:cstheme="minorHAnsi"/>
          <w:i/>
          <w:iCs/>
          <w:color w:val="000000" w:themeColor="text1"/>
          <w:sz w:val="20"/>
          <w:szCs w:val="20"/>
        </w:rPr>
      </w:pPr>
      <w:r w:rsidRPr="001A3C4B">
        <w:rPr>
          <w:rFonts w:cstheme="minorHAnsi"/>
          <w:i/>
          <w:iCs/>
          <w:color w:val="000000" w:themeColor="text1"/>
          <w:sz w:val="20"/>
          <w:szCs w:val="20"/>
        </w:rPr>
        <w:t>Review’s Comments:</w:t>
      </w:r>
    </w:p>
    <w:p w14:paraId="5F6072B8" w14:textId="24689DB0" w:rsidR="001A3C4B" w:rsidRPr="001A3C4B" w:rsidRDefault="001A3C4B" w:rsidP="00C91676">
      <w:pPr>
        <w:pStyle w:val="ListParagraph"/>
        <w:numPr>
          <w:ilvl w:val="0"/>
          <w:numId w:val="73"/>
        </w:numPr>
        <w:jc w:val="both"/>
        <w:rPr>
          <w:rFonts w:cstheme="minorHAnsi"/>
          <w:color w:val="000000" w:themeColor="text1"/>
          <w:sz w:val="20"/>
          <w:szCs w:val="20"/>
        </w:rPr>
      </w:pPr>
      <w:r w:rsidRPr="001A3C4B">
        <w:rPr>
          <w:rFonts w:cstheme="minorHAnsi"/>
          <w:color w:val="000000" w:themeColor="text1"/>
          <w:sz w:val="20"/>
          <w:szCs w:val="20"/>
        </w:rPr>
        <w:t>No reasonable means to determine at face value if this has been implemented or not – with outcome text as “no information”</w:t>
      </w:r>
    </w:p>
    <w:p w14:paraId="121DDBDB" w14:textId="5D4B1033" w:rsidR="001A3C4B" w:rsidRDefault="001A3C4B" w:rsidP="00C91676">
      <w:pPr>
        <w:pStyle w:val="ListParagraph"/>
        <w:numPr>
          <w:ilvl w:val="0"/>
          <w:numId w:val="73"/>
        </w:numPr>
        <w:jc w:val="both"/>
        <w:rPr>
          <w:rFonts w:cstheme="minorHAnsi"/>
          <w:color w:val="000000" w:themeColor="text1"/>
          <w:sz w:val="20"/>
          <w:szCs w:val="20"/>
        </w:rPr>
      </w:pPr>
      <w:r w:rsidRPr="001A3C4B">
        <w:rPr>
          <w:rFonts w:cstheme="minorHAnsi"/>
          <w:color w:val="000000" w:themeColor="text1"/>
          <w:sz w:val="20"/>
          <w:szCs w:val="20"/>
        </w:rPr>
        <w:t>Ongoing or further inquiry may assist in determining the outcome of this with the evidence of this follow-up atta</w:t>
      </w:r>
      <w:r>
        <w:rPr>
          <w:rFonts w:cstheme="minorHAnsi"/>
          <w:color w:val="000000" w:themeColor="text1"/>
          <w:sz w:val="20"/>
          <w:szCs w:val="20"/>
        </w:rPr>
        <w:t>c</w:t>
      </w:r>
      <w:r w:rsidRPr="001A3C4B">
        <w:rPr>
          <w:rFonts w:cstheme="minorHAnsi"/>
          <w:color w:val="000000" w:themeColor="text1"/>
          <w:sz w:val="20"/>
          <w:szCs w:val="20"/>
        </w:rPr>
        <w:t>hed.</w:t>
      </w:r>
    </w:p>
    <w:p w14:paraId="23B963F3" w14:textId="77777777" w:rsidR="001A3C4B" w:rsidRPr="001A3C4B" w:rsidRDefault="001A3C4B" w:rsidP="004E71C7">
      <w:pPr>
        <w:pStyle w:val="ListParagraph"/>
        <w:numPr>
          <w:ilvl w:val="0"/>
          <w:numId w:val="0"/>
        </w:numPr>
        <w:ind w:left="720"/>
        <w:jc w:val="both"/>
        <w:rPr>
          <w:rFonts w:cstheme="minorHAnsi"/>
          <w:color w:val="000000" w:themeColor="text1"/>
          <w:sz w:val="20"/>
          <w:szCs w:val="20"/>
        </w:rPr>
      </w:pPr>
    </w:p>
    <w:p w14:paraId="1E882053" w14:textId="77777777" w:rsidR="001A3C4B" w:rsidRPr="001A3C4B" w:rsidRDefault="001A3C4B" w:rsidP="004E71C7">
      <w:pPr>
        <w:jc w:val="both"/>
        <w:rPr>
          <w:rFonts w:cstheme="minorHAnsi"/>
          <w:b/>
          <w:bCs/>
          <w:color w:val="000000" w:themeColor="text1"/>
          <w:sz w:val="20"/>
          <w:szCs w:val="20"/>
        </w:rPr>
      </w:pPr>
      <w:r w:rsidRPr="001A3C4B">
        <w:rPr>
          <w:rFonts w:cstheme="minorHAnsi"/>
          <w:b/>
          <w:bCs/>
          <w:color w:val="000000" w:themeColor="text1"/>
          <w:sz w:val="20"/>
          <w:szCs w:val="20"/>
        </w:rPr>
        <w:t>Payment Times and Practices Inquiry - 3</w:t>
      </w:r>
    </w:p>
    <w:p w14:paraId="674CD9BB" w14:textId="77777777" w:rsidR="001A3C4B" w:rsidRPr="001A3C4B" w:rsidRDefault="001A3C4B" w:rsidP="004E71C7">
      <w:pPr>
        <w:jc w:val="both"/>
        <w:rPr>
          <w:rFonts w:cstheme="minorHAnsi"/>
          <w:i/>
          <w:iCs/>
          <w:color w:val="000000" w:themeColor="text1"/>
          <w:sz w:val="20"/>
          <w:szCs w:val="20"/>
        </w:rPr>
      </w:pPr>
      <w:r w:rsidRPr="001A3C4B">
        <w:rPr>
          <w:rFonts w:cstheme="minorHAnsi"/>
          <w:i/>
          <w:iCs/>
          <w:color w:val="000000" w:themeColor="text1"/>
          <w:sz w:val="20"/>
          <w:szCs w:val="20"/>
        </w:rPr>
        <w:t>Recommendation 4: Publication of Australian Government payment times and policies.</w:t>
      </w:r>
    </w:p>
    <w:p w14:paraId="0A49C303"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1804957E" wp14:editId="02E7BD72">
            <wp:extent cx="5731510" cy="1116965"/>
            <wp:effectExtent l="0" t="0" r="254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116965"/>
                    </a:xfrm>
                    <a:prstGeom prst="rect">
                      <a:avLst/>
                    </a:prstGeom>
                  </pic:spPr>
                </pic:pic>
              </a:graphicData>
            </a:graphic>
          </wp:inline>
        </w:drawing>
      </w:r>
    </w:p>
    <w:p w14:paraId="57C376CB"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6DB8A340" w14:textId="77777777" w:rsidR="001A3C4B" w:rsidRPr="001A3C4B" w:rsidRDefault="001A3C4B" w:rsidP="00C91676">
      <w:pPr>
        <w:pStyle w:val="ListParagraph"/>
        <w:numPr>
          <w:ilvl w:val="0"/>
          <w:numId w:val="73"/>
        </w:numPr>
        <w:rPr>
          <w:rFonts w:cstheme="minorHAnsi"/>
          <w:color w:val="000000" w:themeColor="text1"/>
          <w:sz w:val="20"/>
          <w:szCs w:val="20"/>
        </w:rPr>
      </w:pPr>
      <w:r w:rsidRPr="001A3C4B">
        <w:rPr>
          <w:rFonts w:cstheme="minorHAnsi"/>
          <w:color w:val="000000" w:themeColor="text1"/>
          <w:sz w:val="20"/>
          <w:szCs w:val="20"/>
        </w:rPr>
        <w:t xml:space="preserve">The survey referred to which categorically considers this as “mostly Implemented” has been conducted annually since 2002. </w:t>
      </w:r>
    </w:p>
    <w:p w14:paraId="4ACB0907" w14:textId="270146E9" w:rsidR="001A3C4B" w:rsidRDefault="001A3C4B" w:rsidP="00C91676">
      <w:pPr>
        <w:pStyle w:val="ListParagraph"/>
        <w:numPr>
          <w:ilvl w:val="0"/>
          <w:numId w:val="73"/>
        </w:numPr>
        <w:rPr>
          <w:rFonts w:cstheme="minorHAnsi"/>
          <w:color w:val="000000" w:themeColor="text1"/>
          <w:sz w:val="20"/>
          <w:szCs w:val="20"/>
        </w:rPr>
      </w:pPr>
      <w:r w:rsidRPr="001A3C4B">
        <w:rPr>
          <w:rFonts w:cstheme="minorHAnsi"/>
          <w:color w:val="000000" w:themeColor="text1"/>
          <w:sz w:val="20"/>
          <w:szCs w:val="20"/>
        </w:rPr>
        <w:t xml:space="preserve">It is difficult to infer that the publication of data was a result of ASBFEO’s recommendations. </w:t>
      </w:r>
    </w:p>
    <w:p w14:paraId="770A32C8" w14:textId="77777777" w:rsidR="001A3C4B" w:rsidRPr="001A3C4B" w:rsidRDefault="001A3C4B" w:rsidP="001A3C4B">
      <w:pPr>
        <w:pStyle w:val="ListParagraph"/>
        <w:numPr>
          <w:ilvl w:val="0"/>
          <w:numId w:val="0"/>
        </w:numPr>
        <w:ind w:left="720"/>
        <w:rPr>
          <w:rFonts w:cstheme="minorHAnsi"/>
          <w:color w:val="000000" w:themeColor="text1"/>
          <w:sz w:val="20"/>
          <w:szCs w:val="20"/>
        </w:rPr>
      </w:pPr>
    </w:p>
    <w:p w14:paraId="58ADF9FE" w14:textId="77777777" w:rsidR="001A3C4B" w:rsidRPr="001A3C4B" w:rsidRDefault="001A3C4B" w:rsidP="001A3C4B">
      <w:pPr>
        <w:rPr>
          <w:rFonts w:cstheme="minorHAnsi"/>
          <w:b/>
          <w:bCs/>
          <w:color w:val="000000" w:themeColor="text1"/>
          <w:sz w:val="20"/>
          <w:szCs w:val="20"/>
        </w:rPr>
      </w:pPr>
      <w:r w:rsidRPr="001A3C4B">
        <w:rPr>
          <w:rFonts w:cstheme="minorHAnsi"/>
          <w:b/>
          <w:bCs/>
          <w:color w:val="000000" w:themeColor="text1"/>
          <w:sz w:val="20"/>
          <w:szCs w:val="20"/>
        </w:rPr>
        <w:t>Affordable Capital for SME Growth Inquiry - 4</w:t>
      </w:r>
    </w:p>
    <w:p w14:paraId="255C6675" w14:textId="77777777" w:rsidR="001A3C4B" w:rsidRPr="001A3C4B" w:rsidRDefault="001A3C4B" w:rsidP="001A3C4B">
      <w:pPr>
        <w:rPr>
          <w:rFonts w:cstheme="minorHAnsi"/>
          <w:i/>
          <w:iCs/>
          <w:color w:val="000000" w:themeColor="text1"/>
          <w:sz w:val="20"/>
          <w:szCs w:val="20"/>
        </w:rPr>
      </w:pPr>
      <w:r w:rsidRPr="001A3C4B">
        <w:rPr>
          <w:rFonts w:cstheme="minorHAnsi"/>
          <w:i/>
          <w:iCs/>
          <w:color w:val="000000" w:themeColor="text1"/>
          <w:sz w:val="20"/>
          <w:szCs w:val="20"/>
        </w:rPr>
        <w:t>Recommendation 2: Government Guarantee Scheme</w:t>
      </w:r>
    </w:p>
    <w:p w14:paraId="64D36088"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0F5B7A83" wp14:editId="43779AA1">
            <wp:extent cx="5731510" cy="1945005"/>
            <wp:effectExtent l="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945005"/>
                    </a:xfrm>
                    <a:prstGeom prst="rect">
                      <a:avLst/>
                    </a:prstGeom>
                  </pic:spPr>
                </pic:pic>
              </a:graphicData>
            </a:graphic>
          </wp:inline>
        </w:drawing>
      </w:r>
    </w:p>
    <w:p w14:paraId="2BB56739" w14:textId="77777777" w:rsidR="001A3C4B" w:rsidRPr="001A3C4B" w:rsidRDefault="001A3C4B" w:rsidP="001A3C4B">
      <w:pPr>
        <w:ind w:left="170" w:hanging="113"/>
        <w:rPr>
          <w:rFonts w:cstheme="minorHAnsi"/>
          <w:b/>
          <w:bCs/>
          <w:color w:val="000000" w:themeColor="text1"/>
          <w:sz w:val="20"/>
          <w:szCs w:val="20"/>
          <w:u w:val="single"/>
        </w:rPr>
      </w:pPr>
      <w:r w:rsidRPr="001A3C4B">
        <w:rPr>
          <w:rFonts w:cstheme="minorHAnsi"/>
          <w:b/>
          <w:bCs/>
          <w:color w:val="000000" w:themeColor="text1"/>
          <w:sz w:val="20"/>
          <w:szCs w:val="20"/>
          <w:u w:val="single"/>
        </w:rPr>
        <w:t>Review’s Comments:</w:t>
      </w:r>
    </w:p>
    <w:p w14:paraId="1C2B2CEE" w14:textId="236316B1" w:rsidR="001A3C4B" w:rsidRDefault="001A3C4B" w:rsidP="00C91676">
      <w:pPr>
        <w:pStyle w:val="ListParagraph"/>
        <w:numPr>
          <w:ilvl w:val="0"/>
          <w:numId w:val="73"/>
        </w:numPr>
        <w:rPr>
          <w:rFonts w:cstheme="minorHAnsi"/>
          <w:color w:val="000000" w:themeColor="text1"/>
          <w:sz w:val="20"/>
          <w:szCs w:val="20"/>
        </w:rPr>
      </w:pPr>
      <w:r w:rsidRPr="001A3C4B">
        <w:rPr>
          <w:rFonts w:cstheme="minorHAnsi"/>
          <w:color w:val="000000" w:themeColor="text1"/>
          <w:sz w:val="20"/>
          <w:szCs w:val="20"/>
        </w:rPr>
        <w:t>Implemented as a result of the impacts of COVID-19. Although the inquiry may have been a factor in the implementation, it cannot be reasonably inferred that this scheme was instituted solely due to the ASBFEO’s inquiry (no mention of ASBFEO in the bill or resources).</w:t>
      </w:r>
    </w:p>
    <w:p w14:paraId="2B6A45B7" w14:textId="77777777" w:rsidR="001A3C4B" w:rsidRPr="001A3C4B" w:rsidRDefault="001A3C4B" w:rsidP="001A3C4B">
      <w:pPr>
        <w:pStyle w:val="ListParagraph"/>
        <w:numPr>
          <w:ilvl w:val="0"/>
          <w:numId w:val="0"/>
        </w:numPr>
        <w:ind w:left="720"/>
        <w:rPr>
          <w:rFonts w:cstheme="minorHAnsi"/>
          <w:color w:val="000000" w:themeColor="text1"/>
          <w:sz w:val="20"/>
          <w:szCs w:val="20"/>
        </w:rPr>
      </w:pPr>
    </w:p>
    <w:p w14:paraId="3F67730A" w14:textId="77777777" w:rsidR="001A3C4B" w:rsidRPr="001A3C4B" w:rsidRDefault="001A3C4B" w:rsidP="001A3C4B">
      <w:pPr>
        <w:rPr>
          <w:rFonts w:cstheme="minorHAnsi"/>
          <w:i/>
          <w:iCs/>
          <w:color w:val="000000" w:themeColor="text1"/>
          <w:sz w:val="20"/>
          <w:szCs w:val="20"/>
        </w:rPr>
      </w:pPr>
      <w:r w:rsidRPr="001A3C4B">
        <w:rPr>
          <w:rFonts w:cstheme="minorHAnsi"/>
          <w:i/>
          <w:iCs/>
          <w:color w:val="000000" w:themeColor="text1"/>
          <w:sz w:val="20"/>
          <w:szCs w:val="20"/>
        </w:rPr>
        <w:t>Recommendation 8: SME guide to financial products</w:t>
      </w:r>
    </w:p>
    <w:p w14:paraId="7EB51288" w14:textId="145EDD01"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5E73F551" wp14:editId="3D23D123">
            <wp:extent cx="5547650" cy="153225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43">
                      <a:extLst>
                        <a:ext uri="{28A0092B-C50C-407E-A947-70E740481C1C}">
                          <a14:useLocalDpi xmlns:a14="http://schemas.microsoft.com/office/drawing/2010/main" val="0"/>
                        </a:ext>
                      </a:extLst>
                    </a:blip>
                    <a:stretch>
                      <a:fillRect/>
                    </a:stretch>
                  </pic:blipFill>
                  <pic:spPr>
                    <a:xfrm>
                      <a:off x="0" y="0"/>
                      <a:ext cx="5547650" cy="1532255"/>
                    </a:xfrm>
                    <a:prstGeom prst="rect">
                      <a:avLst/>
                    </a:prstGeom>
                  </pic:spPr>
                </pic:pic>
              </a:graphicData>
            </a:graphic>
          </wp:inline>
        </w:drawing>
      </w:r>
      <w:r w:rsidR="00D1668A">
        <w:rPr>
          <w:rFonts w:cstheme="minorHAnsi"/>
          <w:color w:val="000000" w:themeColor="text1"/>
          <w:sz w:val="20"/>
          <w:szCs w:val="20"/>
        </w:rPr>
        <w:tab/>
      </w:r>
    </w:p>
    <w:p w14:paraId="725364F5"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079FBC6E" w14:textId="2C1E92A5" w:rsidR="001A3C4B" w:rsidRDefault="001A3C4B" w:rsidP="00C91676">
      <w:pPr>
        <w:pStyle w:val="ListParagraph"/>
        <w:numPr>
          <w:ilvl w:val="0"/>
          <w:numId w:val="73"/>
        </w:numPr>
        <w:rPr>
          <w:rFonts w:cstheme="minorHAnsi"/>
          <w:color w:val="000000" w:themeColor="text1"/>
          <w:sz w:val="20"/>
          <w:szCs w:val="20"/>
        </w:rPr>
      </w:pPr>
      <w:r>
        <w:rPr>
          <w:rFonts w:cstheme="minorHAnsi"/>
          <w:color w:val="000000" w:themeColor="text1"/>
          <w:sz w:val="20"/>
          <w:szCs w:val="20"/>
        </w:rPr>
        <w:t>This r</w:t>
      </w:r>
      <w:r w:rsidRPr="001A3C4B">
        <w:rPr>
          <w:rFonts w:cstheme="minorHAnsi"/>
          <w:color w:val="000000" w:themeColor="text1"/>
          <w:sz w:val="20"/>
          <w:szCs w:val="20"/>
        </w:rPr>
        <w:t>ecommendation</w:t>
      </w:r>
      <w:r>
        <w:rPr>
          <w:rFonts w:cstheme="minorHAnsi"/>
          <w:color w:val="000000" w:themeColor="text1"/>
          <w:sz w:val="20"/>
          <w:szCs w:val="20"/>
        </w:rPr>
        <w:t xml:space="preserve"> is by</w:t>
      </w:r>
      <w:r w:rsidRPr="001A3C4B">
        <w:rPr>
          <w:rFonts w:cstheme="minorHAnsi"/>
          <w:color w:val="000000" w:themeColor="text1"/>
          <w:sz w:val="20"/>
          <w:szCs w:val="20"/>
        </w:rPr>
        <w:t xml:space="preserve"> ASBFEO</w:t>
      </w:r>
      <w:r>
        <w:rPr>
          <w:rFonts w:cstheme="minorHAnsi"/>
          <w:color w:val="000000" w:themeColor="text1"/>
          <w:sz w:val="20"/>
          <w:szCs w:val="20"/>
        </w:rPr>
        <w:t xml:space="preserve"> and directed</w:t>
      </w:r>
      <w:r w:rsidRPr="001A3C4B">
        <w:rPr>
          <w:rFonts w:cstheme="minorHAnsi"/>
          <w:color w:val="000000" w:themeColor="text1"/>
          <w:sz w:val="20"/>
          <w:szCs w:val="20"/>
        </w:rPr>
        <w:t xml:space="preserve"> to ASBFEO</w:t>
      </w:r>
      <w:r>
        <w:rPr>
          <w:rFonts w:cstheme="minorHAnsi"/>
          <w:color w:val="000000" w:themeColor="text1"/>
          <w:sz w:val="20"/>
          <w:szCs w:val="20"/>
        </w:rPr>
        <w:t xml:space="preserve"> for action. </w:t>
      </w:r>
    </w:p>
    <w:p w14:paraId="0394EBB0" w14:textId="70A62954" w:rsidR="001A3C4B" w:rsidRDefault="001A3C4B" w:rsidP="00C91676">
      <w:pPr>
        <w:pStyle w:val="ListParagraph"/>
        <w:numPr>
          <w:ilvl w:val="0"/>
          <w:numId w:val="73"/>
        </w:numPr>
        <w:rPr>
          <w:rFonts w:cstheme="minorHAnsi"/>
          <w:color w:val="000000" w:themeColor="text1"/>
          <w:sz w:val="20"/>
          <w:szCs w:val="20"/>
        </w:rPr>
      </w:pPr>
      <w:r>
        <w:rPr>
          <w:rFonts w:cstheme="minorHAnsi"/>
          <w:color w:val="000000" w:themeColor="text1"/>
          <w:sz w:val="20"/>
          <w:szCs w:val="20"/>
        </w:rPr>
        <w:t xml:space="preserve">ASBFEO should </w:t>
      </w:r>
      <w:r w:rsidRPr="00A832C3">
        <w:rPr>
          <w:rFonts w:cstheme="minorHAnsi"/>
          <w:color w:val="000000" w:themeColor="text1"/>
          <w:sz w:val="20"/>
          <w:szCs w:val="20"/>
        </w:rPr>
        <w:t>err on the side of caution</w:t>
      </w:r>
      <w:r>
        <w:rPr>
          <w:rFonts w:cstheme="minorHAnsi"/>
          <w:color w:val="000000" w:themeColor="text1"/>
          <w:sz w:val="20"/>
          <w:szCs w:val="20"/>
        </w:rPr>
        <w:t xml:space="preserve"> when utilising the same to indicate or measure the effectiveness of an inquiry that they had conducted.</w:t>
      </w:r>
    </w:p>
    <w:p w14:paraId="49F6832C" w14:textId="77777777" w:rsidR="001A3C4B" w:rsidRDefault="001A3C4B" w:rsidP="001A3C4B">
      <w:pPr>
        <w:pStyle w:val="ListParagraph"/>
        <w:numPr>
          <w:ilvl w:val="0"/>
          <w:numId w:val="0"/>
        </w:numPr>
        <w:ind w:left="720"/>
        <w:rPr>
          <w:rFonts w:cstheme="minorHAnsi"/>
          <w:color w:val="000000" w:themeColor="text1"/>
          <w:sz w:val="20"/>
          <w:szCs w:val="20"/>
        </w:rPr>
      </w:pPr>
    </w:p>
    <w:p w14:paraId="7A35D823" w14:textId="77777777" w:rsidR="001A3C4B" w:rsidRPr="001A3C4B" w:rsidRDefault="001A3C4B" w:rsidP="001A3C4B">
      <w:pPr>
        <w:rPr>
          <w:rFonts w:cstheme="minorHAnsi"/>
          <w:b/>
          <w:bCs/>
          <w:sz w:val="20"/>
          <w:szCs w:val="20"/>
        </w:rPr>
      </w:pPr>
      <w:r w:rsidRPr="001A3C4B">
        <w:rPr>
          <w:rFonts w:cstheme="minorHAnsi"/>
          <w:b/>
          <w:bCs/>
          <w:sz w:val="20"/>
          <w:szCs w:val="20"/>
        </w:rPr>
        <w:t>Insolvency Practices Inquiry - 5</w:t>
      </w:r>
    </w:p>
    <w:p w14:paraId="765E8711" w14:textId="77777777" w:rsidR="001A3C4B" w:rsidRPr="001A3C4B" w:rsidRDefault="001A3C4B" w:rsidP="001A3C4B">
      <w:pPr>
        <w:rPr>
          <w:rFonts w:cstheme="minorHAnsi"/>
          <w:color w:val="000000" w:themeColor="text1"/>
          <w:sz w:val="20"/>
          <w:szCs w:val="20"/>
        </w:rPr>
      </w:pPr>
      <w:r w:rsidRPr="001A3C4B">
        <w:rPr>
          <w:rFonts w:cstheme="minorHAnsi"/>
          <w:color w:val="000000" w:themeColor="text1"/>
          <w:sz w:val="20"/>
          <w:szCs w:val="20"/>
        </w:rPr>
        <w:t xml:space="preserve">Recommendation 6: </w:t>
      </w:r>
    </w:p>
    <w:p w14:paraId="23708061"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10F2FF8F" wp14:editId="5542CB8B">
            <wp:extent cx="5731510" cy="1069340"/>
            <wp:effectExtent l="0" t="0" r="254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069340"/>
                    </a:xfrm>
                    <a:prstGeom prst="rect">
                      <a:avLst/>
                    </a:prstGeom>
                  </pic:spPr>
                </pic:pic>
              </a:graphicData>
            </a:graphic>
          </wp:inline>
        </w:drawing>
      </w:r>
    </w:p>
    <w:p w14:paraId="677CD90C"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2DF9BD9D" w14:textId="6ADC9CC6" w:rsidR="001A3C4B" w:rsidRPr="001A3C4B" w:rsidRDefault="001A3C4B" w:rsidP="00C91676">
      <w:pPr>
        <w:pStyle w:val="ListParagraph"/>
        <w:numPr>
          <w:ilvl w:val="0"/>
          <w:numId w:val="74"/>
        </w:numPr>
        <w:spacing w:after="160" w:line="259" w:lineRule="auto"/>
        <w:rPr>
          <w:rFonts w:cstheme="minorHAnsi"/>
          <w:color w:val="000000" w:themeColor="text1"/>
          <w:sz w:val="20"/>
          <w:szCs w:val="20"/>
        </w:rPr>
      </w:pPr>
      <w:r w:rsidRPr="001A3C4B">
        <w:rPr>
          <w:rFonts w:cstheme="minorHAnsi"/>
          <w:color w:val="000000" w:themeColor="text1"/>
          <w:sz w:val="20"/>
          <w:szCs w:val="20"/>
        </w:rPr>
        <w:t>Implemented as a result of the economic impacts of CO</w:t>
      </w:r>
      <w:r w:rsidR="00A832C3">
        <w:rPr>
          <w:rFonts w:cstheme="minorHAnsi"/>
          <w:color w:val="000000" w:themeColor="text1"/>
          <w:sz w:val="20"/>
          <w:szCs w:val="20"/>
        </w:rPr>
        <w:t>V</w:t>
      </w:r>
      <w:r w:rsidRPr="001A3C4B">
        <w:rPr>
          <w:rFonts w:cstheme="minorHAnsi"/>
          <w:color w:val="000000" w:themeColor="text1"/>
          <w:sz w:val="20"/>
          <w:szCs w:val="20"/>
        </w:rPr>
        <w:t>ID-19 as a temporary solution. No permanent/ongoing solution.</w:t>
      </w:r>
    </w:p>
    <w:p w14:paraId="60EC0899" w14:textId="08120B79" w:rsidR="001A3C4B" w:rsidRPr="001A3C4B" w:rsidRDefault="00A832C3" w:rsidP="00C91676">
      <w:pPr>
        <w:pStyle w:val="ListParagraph"/>
        <w:numPr>
          <w:ilvl w:val="0"/>
          <w:numId w:val="74"/>
        </w:numPr>
        <w:spacing w:after="160" w:line="259" w:lineRule="auto"/>
        <w:rPr>
          <w:rFonts w:cstheme="minorHAnsi"/>
          <w:color w:val="000000" w:themeColor="text1"/>
          <w:sz w:val="20"/>
          <w:szCs w:val="20"/>
        </w:rPr>
      </w:pPr>
      <w:r>
        <w:rPr>
          <w:rFonts w:cstheme="minorHAnsi"/>
          <w:color w:val="000000" w:themeColor="text1"/>
          <w:sz w:val="20"/>
          <w:szCs w:val="20"/>
        </w:rPr>
        <w:t>Although</w:t>
      </w:r>
      <w:r w:rsidR="001A3C4B" w:rsidRPr="001A3C4B">
        <w:rPr>
          <w:rFonts w:cstheme="minorHAnsi"/>
          <w:color w:val="000000" w:themeColor="text1"/>
          <w:sz w:val="20"/>
          <w:szCs w:val="20"/>
        </w:rPr>
        <w:t xml:space="preserve"> the inquiry may have been a factor in the implementation, it cannot be reasonably inferred that this scheme was instituted solely due to the ASBFEO’s inquiry (no mention of ASBFEO in the bill or resources).</w:t>
      </w:r>
    </w:p>
    <w:p w14:paraId="1DE5A59C" w14:textId="77777777" w:rsidR="001A3C4B" w:rsidRPr="001A3C4B" w:rsidRDefault="001A3C4B" w:rsidP="001A3C4B">
      <w:pPr>
        <w:pStyle w:val="Heading3"/>
      </w:pPr>
      <w:bookmarkStart w:id="96" w:name="_Toc74307647"/>
      <w:r w:rsidRPr="001A3C4B">
        <w:t>Reviews</w:t>
      </w:r>
      <w:bookmarkEnd w:id="96"/>
    </w:p>
    <w:p w14:paraId="0E0F1988" w14:textId="77777777" w:rsidR="001A3C4B" w:rsidRPr="001A3C4B" w:rsidRDefault="001A3C4B" w:rsidP="001A3C4B">
      <w:pPr>
        <w:rPr>
          <w:rFonts w:cstheme="minorHAnsi"/>
          <w:b/>
          <w:bCs/>
          <w:color w:val="000000" w:themeColor="text1"/>
          <w:sz w:val="20"/>
          <w:szCs w:val="20"/>
        </w:rPr>
      </w:pPr>
      <w:r w:rsidRPr="001A3C4B">
        <w:rPr>
          <w:rFonts w:cstheme="minorHAnsi"/>
          <w:b/>
          <w:bCs/>
          <w:color w:val="000000" w:themeColor="text1"/>
          <w:sz w:val="20"/>
          <w:szCs w:val="20"/>
        </w:rPr>
        <w:t>Review of Payment Times and Practices – 2</w:t>
      </w:r>
    </w:p>
    <w:p w14:paraId="7453314C" w14:textId="77777777" w:rsidR="001A3C4B" w:rsidRPr="001A3C4B" w:rsidRDefault="001A3C4B" w:rsidP="001A3C4B">
      <w:pPr>
        <w:rPr>
          <w:rFonts w:cstheme="minorHAnsi"/>
          <w:color w:val="000000" w:themeColor="text1"/>
          <w:sz w:val="20"/>
          <w:szCs w:val="20"/>
        </w:rPr>
      </w:pPr>
      <w:r w:rsidRPr="001A3C4B">
        <w:rPr>
          <w:rFonts w:cstheme="minorHAnsi"/>
          <w:color w:val="000000" w:themeColor="text1"/>
          <w:sz w:val="20"/>
          <w:szCs w:val="20"/>
        </w:rPr>
        <w:t>Recommendation 5: Impact of Supply Chain Financing Options</w:t>
      </w:r>
    </w:p>
    <w:p w14:paraId="369727F9"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7E876EFB" wp14:editId="2CB98B12">
            <wp:extent cx="5731510" cy="1522730"/>
            <wp:effectExtent l="0" t="0" r="254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522730"/>
                    </a:xfrm>
                    <a:prstGeom prst="rect">
                      <a:avLst/>
                    </a:prstGeom>
                  </pic:spPr>
                </pic:pic>
              </a:graphicData>
            </a:graphic>
          </wp:inline>
        </w:drawing>
      </w:r>
    </w:p>
    <w:p w14:paraId="7C98EFCF"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5FE53C91" w14:textId="720C1345" w:rsidR="001A3C4B" w:rsidRPr="001A3C4B" w:rsidRDefault="001A3C4B" w:rsidP="00C91676">
      <w:pPr>
        <w:pStyle w:val="ListParagraph"/>
        <w:numPr>
          <w:ilvl w:val="0"/>
          <w:numId w:val="74"/>
        </w:numPr>
        <w:spacing w:after="160" w:line="259" w:lineRule="auto"/>
        <w:rPr>
          <w:rFonts w:cstheme="minorHAnsi"/>
          <w:color w:val="000000" w:themeColor="text1"/>
          <w:sz w:val="20"/>
          <w:szCs w:val="20"/>
        </w:rPr>
      </w:pPr>
      <w:r w:rsidRPr="001A3C4B">
        <w:rPr>
          <w:rFonts w:cstheme="minorHAnsi"/>
          <w:color w:val="000000" w:themeColor="text1"/>
          <w:sz w:val="20"/>
          <w:szCs w:val="20"/>
        </w:rPr>
        <w:t>Recommendation from ASBFEO to ASBFEO</w:t>
      </w:r>
      <w:r>
        <w:rPr>
          <w:rFonts w:cstheme="minorHAnsi"/>
          <w:color w:val="000000" w:themeColor="text1"/>
          <w:sz w:val="20"/>
          <w:szCs w:val="20"/>
        </w:rPr>
        <w:t xml:space="preserve"> – concerns as mentioned above. </w:t>
      </w:r>
    </w:p>
    <w:p w14:paraId="785180F5" w14:textId="77777777" w:rsidR="001A3C4B" w:rsidRPr="001A3C4B" w:rsidRDefault="001A3C4B" w:rsidP="001A3C4B">
      <w:pPr>
        <w:rPr>
          <w:rFonts w:cstheme="minorHAnsi"/>
          <w:color w:val="000000" w:themeColor="text1"/>
          <w:sz w:val="20"/>
          <w:szCs w:val="20"/>
        </w:rPr>
      </w:pPr>
    </w:p>
    <w:p w14:paraId="69CD21A0" w14:textId="77777777" w:rsidR="001A3C4B" w:rsidRPr="001A3C4B" w:rsidRDefault="001A3C4B" w:rsidP="001A3C4B">
      <w:pPr>
        <w:rPr>
          <w:rFonts w:cstheme="minorHAnsi"/>
          <w:b/>
          <w:bCs/>
          <w:color w:val="000000" w:themeColor="text1"/>
          <w:sz w:val="20"/>
          <w:szCs w:val="20"/>
        </w:rPr>
      </w:pPr>
      <w:r w:rsidRPr="001A3C4B">
        <w:rPr>
          <w:rFonts w:cstheme="minorHAnsi"/>
          <w:b/>
          <w:bCs/>
          <w:color w:val="000000" w:themeColor="text1"/>
          <w:sz w:val="20"/>
          <w:szCs w:val="20"/>
        </w:rPr>
        <w:t>Review of Supply Chain Financing – 4</w:t>
      </w:r>
    </w:p>
    <w:p w14:paraId="7D8FE33E" w14:textId="77777777" w:rsidR="001A3C4B" w:rsidRPr="001A3C4B" w:rsidRDefault="001A3C4B" w:rsidP="001A3C4B">
      <w:pPr>
        <w:rPr>
          <w:rFonts w:cstheme="minorHAnsi"/>
          <w:color w:val="000000" w:themeColor="text1"/>
          <w:sz w:val="20"/>
          <w:szCs w:val="20"/>
        </w:rPr>
      </w:pPr>
      <w:r w:rsidRPr="001A3C4B">
        <w:rPr>
          <w:rFonts w:cstheme="minorHAnsi"/>
          <w:color w:val="000000" w:themeColor="text1"/>
          <w:sz w:val="20"/>
          <w:szCs w:val="20"/>
        </w:rPr>
        <w:t>Recommendation 4: SCF as a real choice</w:t>
      </w:r>
    </w:p>
    <w:p w14:paraId="140DC5DA"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6518FCFD" wp14:editId="0AAE72BF">
            <wp:extent cx="5731510" cy="1356995"/>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356995"/>
                    </a:xfrm>
                    <a:prstGeom prst="rect">
                      <a:avLst/>
                    </a:prstGeom>
                  </pic:spPr>
                </pic:pic>
              </a:graphicData>
            </a:graphic>
          </wp:inline>
        </w:drawing>
      </w:r>
    </w:p>
    <w:p w14:paraId="77F5CEB2"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5E84925E" w14:textId="77777777" w:rsidR="001A3C4B" w:rsidRPr="001A3C4B" w:rsidRDefault="001A3C4B" w:rsidP="001A3C4B">
      <w:pPr>
        <w:ind w:left="170" w:hanging="113"/>
        <w:rPr>
          <w:rFonts w:cstheme="minorHAnsi"/>
          <w:color w:val="000000" w:themeColor="text1"/>
          <w:sz w:val="20"/>
          <w:szCs w:val="20"/>
        </w:rPr>
      </w:pPr>
    </w:p>
    <w:p w14:paraId="6F6BE747" w14:textId="0DDCE896" w:rsidR="001A3C4B" w:rsidRPr="001A3C4B" w:rsidRDefault="001A3C4B" w:rsidP="00C91676">
      <w:pPr>
        <w:pStyle w:val="ListParagraph"/>
        <w:numPr>
          <w:ilvl w:val="0"/>
          <w:numId w:val="74"/>
        </w:numPr>
        <w:spacing w:after="160" w:line="259" w:lineRule="auto"/>
        <w:rPr>
          <w:rFonts w:cstheme="minorHAnsi"/>
          <w:color w:val="000000" w:themeColor="text1"/>
          <w:sz w:val="20"/>
          <w:szCs w:val="20"/>
        </w:rPr>
      </w:pPr>
      <w:r>
        <w:rPr>
          <w:rFonts w:cstheme="minorHAnsi"/>
          <w:color w:val="000000" w:themeColor="text1"/>
          <w:sz w:val="20"/>
          <w:szCs w:val="20"/>
        </w:rPr>
        <w:t xml:space="preserve">The outcome text states, </w:t>
      </w:r>
      <w:r w:rsidRPr="001A3C4B">
        <w:rPr>
          <w:rFonts w:cstheme="minorHAnsi"/>
          <w:color w:val="000000" w:themeColor="text1"/>
          <w:sz w:val="20"/>
          <w:szCs w:val="20"/>
        </w:rPr>
        <w:t>“No explicit implementation of this recommendation”</w:t>
      </w:r>
      <w:r>
        <w:rPr>
          <w:rFonts w:cstheme="minorHAnsi"/>
          <w:color w:val="000000" w:themeColor="text1"/>
          <w:sz w:val="20"/>
          <w:szCs w:val="20"/>
        </w:rPr>
        <w:t xml:space="preserve">. This </w:t>
      </w:r>
      <w:r w:rsidR="008A158E">
        <w:rPr>
          <w:rFonts w:cstheme="minorHAnsi"/>
          <w:color w:val="000000" w:themeColor="text1"/>
          <w:sz w:val="20"/>
          <w:szCs w:val="20"/>
        </w:rPr>
        <w:t>possibly</w:t>
      </w:r>
      <w:r w:rsidRPr="001A3C4B">
        <w:rPr>
          <w:rFonts w:cstheme="minorHAnsi"/>
          <w:color w:val="000000" w:themeColor="text1"/>
          <w:sz w:val="20"/>
          <w:szCs w:val="20"/>
        </w:rPr>
        <w:t xml:space="preserve"> signifies a lack of evidence to consider this recommendation as “Mostly Implemented”</w:t>
      </w:r>
      <w:r>
        <w:rPr>
          <w:rFonts w:cstheme="minorHAnsi"/>
          <w:color w:val="000000" w:themeColor="text1"/>
          <w:sz w:val="20"/>
          <w:szCs w:val="20"/>
        </w:rPr>
        <w:t>.</w:t>
      </w:r>
    </w:p>
    <w:p w14:paraId="199479A5" w14:textId="77777777" w:rsidR="001A3C4B" w:rsidRPr="001A3C4B" w:rsidRDefault="001A3C4B" w:rsidP="001A3C4B">
      <w:pPr>
        <w:rPr>
          <w:rFonts w:cstheme="minorHAnsi"/>
          <w:i/>
          <w:iCs/>
          <w:color w:val="000000" w:themeColor="text1"/>
          <w:sz w:val="20"/>
          <w:szCs w:val="20"/>
        </w:rPr>
      </w:pPr>
      <w:r w:rsidRPr="001A3C4B">
        <w:rPr>
          <w:rFonts w:cstheme="minorHAnsi"/>
          <w:i/>
          <w:iCs/>
          <w:color w:val="000000" w:themeColor="text1"/>
          <w:sz w:val="20"/>
          <w:szCs w:val="20"/>
        </w:rPr>
        <w:t>Recommendation 6: Further review from competition perspective</w:t>
      </w:r>
    </w:p>
    <w:p w14:paraId="700B6350" w14:textId="77777777" w:rsidR="001A3C4B" w:rsidRPr="001A3C4B" w:rsidRDefault="001A3C4B" w:rsidP="001A3C4B">
      <w:pPr>
        <w:rPr>
          <w:rFonts w:cstheme="minorHAnsi"/>
          <w:color w:val="000000" w:themeColor="text1"/>
          <w:sz w:val="20"/>
          <w:szCs w:val="20"/>
        </w:rPr>
      </w:pPr>
      <w:r w:rsidRPr="001A3C4B">
        <w:rPr>
          <w:rFonts w:cstheme="minorHAnsi"/>
          <w:noProof/>
          <w:color w:val="000000" w:themeColor="text1"/>
          <w:sz w:val="20"/>
          <w:szCs w:val="20"/>
        </w:rPr>
        <w:drawing>
          <wp:inline distT="0" distB="0" distL="0" distR="0" wp14:anchorId="6174AE06" wp14:editId="54451590">
            <wp:extent cx="5731510" cy="1371600"/>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371600"/>
                    </a:xfrm>
                    <a:prstGeom prst="rect">
                      <a:avLst/>
                    </a:prstGeom>
                  </pic:spPr>
                </pic:pic>
              </a:graphicData>
            </a:graphic>
          </wp:inline>
        </w:drawing>
      </w:r>
    </w:p>
    <w:p w14:paraId="475301D2" w14:textId="77777777" w:rsidR="001A3C4B" w:rsidRPr="001A3C4B" w:rsidRDefault="001A3C4B" w:rsidP="001A3C4B">
      <w:pPr>
        <w:ind w:left="170" w:hanging="113"/>
        <w:rPr>
          <w:rFonts w:cstheme="minorHAnsi"/>
          <w:i/>
          <w:iCs/>
          <w:color w:val="000000" w:themeColor="text1"/>
          <w:sz w:val="20"/>
          <w:szCs w:val="20"/>
        </w:rPr>
      </w:pPr>
      <w:r w:rsidRPr="001A3C4B">
        <w:rPr>
          <w:rFonts w:cstheme="minorHAnsi"/>
          <w:i/>
          <w:iCs/>
          <w:color w:val="000000" w:themeColor="text1"/>
          <w:sz w:val="20"/>
          <w:szCs w:val="20"/>
        </w:rPr>
        <w:t>Review’s Comments:</w:t>
      </w:r>
    </w:p>
    <w:p w14:paraId="5E07A471" w14:textId="71B65E58" w:rsidR="003046D9" w:rsidRPr="000E5FA6" w:rsidRDefault="001A3C4B" w:rsidP="00732915">
      <w:pPr>
        <w:pStyle w:val="ListParagraph"/>
        <w:numPr>
          <w:ilvl w:val="0"/>
          <w:numId w:val="74"/>
        </w:numPr>
        <w:spacing w:after="160" w:line="259" w:lineRule="auto"/>
        <w:rPr>
          <w:rFonts w:cstheme="minorHAnsi"/>
          <w:color w:val="000000" w:themeColor="text1"/>
          <w:sz w:val="20"/>
          <w:szCs w:val="20"/>
        </w:rPr>
      </w:pPr>
      <w:r>
        <w:rPr>
          <w:rFonts w:cstheme="minorHAnsi"/>
          <w:color w:val="000000" w:themeColor="text1"/>
          <w:sz w:val="20"/>
          <w:szCs w:val="20"/>
        </w:rPr>
        <w:t xml:space="preserve">The Outcome Text of </w:t>
      </w:r>
      <w:r w:rsidRPr="001A3C4B">
        <w:rPr>
          <w:rFonts w:cstheme="minorHAnsi"/>
          <w:i/>
          <w:iCs/>
          <w:color w:val="000000" w:themeColor="text1"/>
          <w:sz w:val="20"/>
          <w:szCs w:val="20"/>
        </w:rPr>
        <w:t>“ACCC monitoring the situation”</w:t>
      </w:r>
      <w:r w:rsidRPr="001A3C4B">
        <w:rPr>
          <w:rFonts w:cstheme="minorHAnsi"/>
          <w:color w:val="000000" w:themeColor="text1"/>
          <w:sz w:val="20"/>
          <w:szCs w:val="20"/>
        </w:rPr>
        <w:t xml:space="preserve"> </w:t>
      </w:r>
      <w:r w:rsidRPr="001A3C4B">
        <w:rPr>
          <w:rFonts w:cstheme="minorHAnsi"/>
          <w:i/>
          <w:iCs/>
          <w:color w:val="000000" w:themeColor="text1"/>
          <w:sz w:val="20"/>
          <w:szCs w:val="20"/>
        </w:rPr>
        <w:t>may</w:t>
      </w:r>
      <w:r w:rsidRPr="001A3C4B">
        <w:rPr>
          <w:rFonts w:cstheme="minorHAnsi"/>
          <w:color w:val="000000" w:themeColor="text1"/>
          <w:sz w:val="20"/>
          <w:szCs w:val="20"/>
        </w:rPr>
        <w:t xml:space="preserve"> not be enough evidence to consider this has been successfully implemented. Potentially, “Mostly implemented” </w:t>
      </w:r>
      <w:r>
        <w:rPr>
          <w:rFonts w:cstheme="minorHAnsi"/>
          <w:color w:val="000000" w:themeColor="text1"/>
          <w:sz w:val="20"/>
          <w:szCs w:val="20"/>
        </w:rPr>
        <w:t>may be the more appropriate designation</w:t>
      </w:r>
      <w:r w:rsidRPr="001A3C4B">
        <w:rPr>
          <w:rFonts w:cstheme="minorHAnsi"/>
          <w:color w:val="000000" w:themeColor="text1"/>
          <w:sz w:val="20"/>
          <w:szCs w:val="20"/>
        </w:rPr>
        <w:t>, however</w:t>
      </w:r>
      <w:r>
        <w:rPr>
          <w:rFonts w:cstheme="minorHAnsi"/>
          <w:color w:val="000000" w:themeColor="text1"/>
          <w:sz w:val="20"/>
          <w:szCs w:val="20"/>
        </w:rPr>
        <w:t>, the Review considers the actions performed by the ACC</w:t>
      </w:r>
      <w:r w:rsidR="00016EDE">
        <w:rPr>
          <w:rFonts w:cstheme="minorHAnsi"/>
          <w:color w:val="000000" w:themeColor="text1"/>
          <w:sz w:val="20"/>
          <w:szCs w:val="20"/>
        </w:rPr>
        <w:t>C</w:t>
      </w:r>
      <w:r w:rsidRPr="001A3C4B">
        <w:rPr>
          <w:rFonts w:cstheme="minorHAnsi"/>
          <w:color w:val="000000" w:themeColor="text1"/>
          <w:sz w:val="20"/>
          <w:szCs w:val="20"/>
        </w:rPr>
        <w:t xml:space="preserve"> more akin to the status of “Signalled Support”.</w:t>
      </w:r>
    </w:p>
    <w:p w14:paraId="5653FFEF" w14:textId="6F8E5E38" w:rsidR="001A3C4B" w:rsidRDefault="001A3C4B" w:rsidP="001A3C4B"/>
    <w:p w14:paraId="43C187D9" w14:textId="72857342" w:rsidR="001A3C4B" w:rsidRDefault="001A3C4B" w:rsidP="001A3C4B"/>
    <w:p w14:paraId="04A3AC9B" w14:textId="16217314" w:rsidR="001A3C4B" w:rsidRDefault="001A3C4B" w:rsidP="001A3C4B"/>
    <w:p w14:paraId="1C4885A8" w14:textId="253C4B22" w:rsidR="001A3C4B" w:rsidRDefault="001A3C4B" w:rsidP="001A3C4B"/>
    <w:p w14:paraId="151B2DAC" w14:textId="4EB3DC8D" w:rsidR="001A3C4B" w:rsidRDefault="001A3C4B" w:rsidP="001A3C4B"/>
    <w:p w14:paraId="6520E87C" w14:textId="3A83C007" w:rsidR="001A3C4B" w:rsidRDefault="001A3C4B" w:rsidP="001A3C4B"/>
    <w:p w14:paraId="6B6AA45B" w14:textId="753032C3" w:rsidR="001A3C4B" w:rsidRDefault="001A3C4B" w:rsidP="001A3C4B"/>
    <w:p w14:paraId="55185ED8" w14:textId="22FB75FD" w:rsidR="001A3C4B" w:rsidRDefault="001A3C4B" w:rsidP="001A3C4B"/>
    <w:p w14:paraId="23EA2582" w14:textId="68ADA159" w:rsidR="001A3C4B" w:rsidRDefault="001A3C4B" w:rsidP="001A3C4B"/>
    <w:p w14:paraId="6813CB37" w14:textId="5A67EECC" w:rsidR="001A3C4B" w:rsidRDefault="001A3C4B" w:rsidP="001A3C4B"/>
    <w:p w14:paraId="6040DE93" w14:textId="33A79EC5" w:rsidR="001A3C4B" w:rsidRDefault="001A3C4B" w:rsidP="001A3C4B"/>
    <w:p w14:paraId="4082BE96" w14:textId="72D66438" w:rsidR="001A3C4B" w:rsidRDefault="001A3C4B" w:rsidP="001A3C4B"/>
    <w:p w14:paraId="596D6FAC" w14:textId="77777777" w:rsidR="00BA53E3" w:rsidRDefault="00BA53E3">
      <w:pPr>
        <w:rPr>
          <w:rFonts w:asciiTheme="majorHAnsi" w:eastAsiaTheme="majorEastAsia" w:hAnsiTheme="majorHAnsi" w:cstheme="majorBidi"/>
          <w:b/>
          <w:bCs/>
          <w:color w:val="593470" w:themeColor="accent1" w:themeShade="80"/>
          <w:sz w:val="40"/>
          <w:szCs w:val="40"/>
        </w:rPr>
      </w:pPr>
      <w:r>
        <w:br w:type="page"/>
      </w:r>
    </w:p>
    <w:p w14:paraId="0BEA6B9D" w14:textId="7BC1EB51" w:rsidR="004C2EB1" w:rsidRDefault="004C2EB1" w:rsidP="00732915">
      <w:pPr>
        <w:pStyle w:val="Heading1"/>
      </w:pPr>
      <w:bookmarkStart w:id="97" w:name="_Toc74307648"/>
      <w:r>
        <w:t>Attachments</w:t>
      </w:r>
      <w:bookmarkEnd w:id="97"/>
    </w:p>
    <w:p w14:paraId="1247755A" w14:textId="25445A16" w:rsidR="006F77C5" w:rsidRDefault="001037B4" w:rsidP="00732915">
      <w:pPr>
        <w:pStyle w:val="Heading2"/>
      </w:pPr>
      <w:bookmarkStart w:id="98" w:name="_Toc74307649"/>
      <w:r>
        <w:t>A</w:t>
      </w:r>
      <w:r w:rsidR="004C2EB1">
        <w:t xml:space="preserve">ttachment </w:t>
      </w:r>
      <w:r w:rsidR="00413F9E">
        <w:t>I</w:t>
      </w:r>
      <w:r>
        <w:t xml:space="preserve">: </w:t>
      </w:r>
      <w:r w:rsidR="006F2FAC">
        <w:t xml:space="preserve">Australian Small Business and Family Enterprise Ombudsman Review </w:t>
      </w:r>
      <w:r>
        <w:t>Discussion Paper</w:t>
      </w:r>
      <w:bookmarkEnd w:id="98"/>
    </w:p>
    <w:p w14:paraId="4A40BE5B" w14:textId="30D38406" w:rsidR="002C772F" w:rsidRDefault="002C772F" w:rsidP="002C772F">
      <w:pPr>
        <w:rPr>
          <w:lang w:eastAsia="en-AU"/>
        </w:rPr>
      </w:pPr>
    </w:p>
    <w:p w14:paraId="0D514C28" w14:textId="47305E81" w:rsidR="002C772F" w:rsidRDefault="002C772F" w:rsidP="008A158E">
      <w:pPr>
        <w:pStyle w:val="Heading3"/>
        <w:rPr>
          <w:lang w:eastAsia="en-AU"/>
        </w:rPr>
      </w:pPr>
      <w:bookmarkStart w:id="99" w:name="_Toc74307650"/>
      <w:r>
        <w:rPr>
          <w:lang w:eastAsia="en-AU"/>
        </w:rPr>
        <w:t>Review of the Australian Small Business and Family Enterprise Ombudsman: discussion paper</w:t>
      </w:r>
      <w:bookmarkEnd w:id="99"/>
      <w:r>
        <w:rPr>
          <w:lang w:eastAsia="en-AU"/>
        </w:rPr>
        <w:t xml:space="preserve">  </w:t>
      </w:r>
    </w:p>
    <w:p w14:paraId="29DA7882" w14:textId="6554B2BF" w:rsidR="002C772F" w:rsidRDefault="002C772F" w:rsidP="008A158E">
      <w:pPr>
        <w:pStyle w:val="Heading3"/>
        <w:rPr>
          <w:lang w:eastAsia="en-AU"/>
        </w:rPr>
      </w:pPr>
      <w:bookmarkStart w:id="100" w:name="_Toc74307651"/>
      <w:r>
        <w:rPr>
          <w:lang w:eastAsia="en-AU"/>
        </w:rPr>
        <w:t>March 2021</w:t>
      </w:r>
      <w:bookmarkEnd w:id="100"/>
      <w:r>
        <w:rPr>
          <w:lang w:eastAsia="en-AU"/>
        </w:rPr>
        <w:t xml:space="preserve">  </w:t>
      </w:r>
    </w:p>
    <w:p w14:paraId="7D5A3CEC" w14:textId="77777777" w:rsidR="008A158E" w:rsidRPr="008A158E" w:rsidRDefault="008A158E" w:rsidP="008A158E">
      <w:pPr>
        <w:rPr>
          <w:lang w:eastAsia="en-AU"/>
        </w:rPr>
      </w:pPr>
    </w:p>
    <w:p w14:paraId="3D4DD8B0"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This discussion paper provides information about the review of the Australian Small Business and </w:t>
      </w:r>
    </w:p>
    <w:p w14:paraId="6E7E9A06" w14:textId="60859127" w:rsidR="002C772F" w:rsidRDefault="002C772F" w:rsidP="008A158E">
      <w:pPr>
        <w:spacing w:after="0" w:line="240" w:lineRule="auto"/>
        <w:rPr>
          <w:rFonts w:cstheme="minorHAnsi"/>
          <w:lang w:eastAsia="en-AU"/>
        </w:rPr>
      </w:pPr>
      <w:r w:rsidRPr="008A158E">
        <w:rPr>
          <w:rFonts w:cstheme="minorHAnsi"/>
          <w:lang w:eastAsia="en-AU"/>
        </w:rPr>
        <w:t xml:space="preserve">Family Enterprise Ombudsman (ASBFEO).  </w:t>
      </w:r>
    </w:p>
    <w:p w14:paraId="7F1E6081" w14:textId="77777777" w:rsidR="008A158E" w:rsidRPr="008A158E" w:rsidRDefault="008A158E" w:rsidP="008A158E">
      <w:pPr>
        <w:spacing w:after="0" w:line="240" w:lineRule="auto"/>
        <w:rPr>
          <w:rFonts w:cstheme="minorHAnsi"/>
          <w:lang w:eastAsia="en-AU"/>
        </w:rPr>
      </w:pPr>
    </w:p>
    <w:p w14:paraId="4CC63D15" w14:textId="12B7547F" w:rsidR="002C772F" w:rsidRDefault="002C772F" w:rsidP="008A158E">
      <w:pPr>
        <w:spacing w:after="0" w:line="240" w:lineRule="auto"/>
        <w:rPr>
          <w:rFonts w:cstheme="minorHAnsi"/>
          <w:lang w:eastAsia="en-AU"/>
        </w:rPr>
      </w:pPr>
      <w:r w:rsidRPr="008A158E">
        <w:rPr>
          <w:rFonts w:cstheme="minorHAnsi"/>
          <w:lang w:eastAsia="en-AU"/>
        </w:rPr>
        <w:t xml:space="preserve">The law </w:t>
      </w:r>
      <w:r w:rsidR="008A158E" w:rsidRPr="008A158E">
        <w:rPr>
          <w:rFonts w:cstheme="minorHAnsi"/>
          <w:i/>
          <w:iCs/>
          <w:lang w:eastAsia="en-AU"/>
        </w:rPr>
        <w:t>[Australian Small Business and Family Enterprise Act 2015</w:t>
      </w:r>
      <w:r w:rsidR="008A158E" w:rsidRPr="008A158E">
        <w:rPr>
          <w:rFonts w:cstheme="minorHAnsi"/>
          <w:lang w:eastAsia="en-AU"/>
        </w:rPr>
        <w:t xml:space="preserve"> (Cth)]</w:t>
      </w:r>
      <w:r w:rsidRPr="008A158E">
        <w:rPr>
          <w:rFonts w:cstheme="minorHAnsi"/>
          <w:lang w:eastAsia="en-AU"/>
        </w:rPr>
        <w:t xml:space="preserve"> requires that the operation of the Australian Small Business and Family Enterprise Ombudsman’s (ASBFEO) office is reviewed every four years. The next review is due for completion by June 2021 and will take place between March 2021 and June 2021. Once completed, the findings of the review will be presented to the Australian Government. </w:t>
      </w:r>
    </w:p>
    <w:p w14:paraId="7839E7FB" w14:textId="77777777" w:rsidR="008A158E" w:rsidRPr="008A158E" w:rsidRDefault="008A158E" w:rsidP="008A158E">
      <w:pPr>
        <w:spacing w:after="0" w:line="240" w:lineRule="auto"/>
        <w:rPr>
          <w:rFonts w:cstheme="minorHAnsi"/>
          <w:lang w:eastAsia="en-AU"/>
        </w:rPr>
      </w:pPr>
    </w:p>
    <w:p w14:paraId="6C222518" w14:textId="2FEF2633" w:rsidR="002C772F" w:rsidRPr="008A158E" w:rsidRDefault="002C772F" w:rsidP="008A158E">
      <w:pPr>
        <w:spacing w:after="0" w:line="240" w:lineRule="auto"/>
        <w:rPr>
          <w:rFonts w:cstheme="minorHAnsi"/>
          <w:lang w:eastAsia="en-AU"/>
        </w:rPr>
      </w:pPr>
      <w:r w:rsidRPr="008A158E">
        <w:rPr>
          <w:rFonts w:cstheme="minorHAnsi"/>
          <w:lang w:eastAsia="en-AU"/>
        </w:rPr>
        <w:t>The review will be conducted by Ms Carmel McGregor PSM, supported by Deloitte.</w:t>
      </w:r>
      <w:r w:rsidR="008A158E" w:rsidRPr="008A158E">
        <w:rPr>
          <w:rStyle w:val="FootnoteReference"/>
          <w:rFonts w:cstheme="minorHAnsi"/>
          <w:lang w:eastAsia="en-AU"/>
        </w:rPr>
        <w:footnoteReference w:id="43"/>
      </w:r>
      <w:r w:rsidRPr="008A158E">
        <w:rPr>
          <w:rFonts w:cstheme="minorHAnsi"/>
          <w:lang w:eastAsia="en-AU"/>
        </w:rPr>
        <w:t xml:space="preserve"> This discussion </w:t>
      </w:r>
    </w:p>
    <w:p w14:paraId="74F5FB15"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paper aims to provide information about the review process and the functions of the ASBFEO. It also </w:t>
      </w:r>
    </w:p>
    <w:p w14:paraId="1BAE4E17"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poses a range of questions for consideration for small businesses, government agencies and other </w:t>
      </w:r>
    </w:p>
    <w:p w14:paraId="75830ED2" w14:textId="567EDF6B" w:rsidR="002C772F" w:rsidRPr="008A158E" w:rsidRDefault="002C772F" w:rsidP="008A158E">
      <w:pPr>
        <w:spacing w:after="0" w:line="240" w:lineRule="auto"/>
        <w:rPr>
          <w:rFonts w:cstheme="minorHAnsi"/>
          <w:lang w:eastAsia="en-AU"/>
        </w:rPr>
      </w:pPr>
      <w:r w:rsidRPr="008A158E">
        <w:rPr>
          <w:rFonts w:cstheme="minorHAnsi"/>
          <w:lang w:eastAsia="en-AU"/>
        </w:rPr>
        <w:t xml:space="preserve">relevant stakeholders to assist with written submissions and consultation discussions.  </w:t>
      </w:r>
    </w:p>
    <w:p w14:paraId="3FDC8367"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ASBFEO was also reviewed previously, one year after it commenced in 2016. The report and other </w:t>
      </w:r>
    </w:p>
    <w:p w14:paraId="09A9DCAA"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information from the first review in 2017 can be found on the treasury website.   </w:t>
      </w:r>
    </w:p>
    <w:p w14:paraId="54831BDB" w14:textId="77777777" w:rsidR="002C772F" w:rsidRPr="008A158E" w:rsidRDefault="002C772F" w:rsidP="008A158E">
      <w:pPr>
        <w:pStyle w:val="Heading3"/>
        <w:spacing w:before="0"/>
        <w:rPr>
          <w:rFonts w:asciiTheme="minorHAnsi" w:hAnsiTheme="minorHAnsi" w:cstheme="minorHAnsi"/>
          <w:sz w:val="22"/>
          <w:szCs w:val="22"/>
          <w:lang w:eastAsia="en-AU"/>
        </w:rPr>
      </w:pPr>
      <w:bookmarkStart w:id="101" w:name="_Toc74307652"/>
      <w:r w:rsidRPr="008A158E">
        <w:rPr>
          <w:rFonts w:asciiTheme="minorHAnsi" w:hAnsiTheme="minorHAnsi" w:cstheme="minorHAnsi"/>
          <w:sz w:val="22"/>
          <w:szCs w:val="22"/>
          <w:lang w:eastAsia="en-AU"/>
        </w:rPr>
        <w:t>Background</w:t>
      </w:r>
      <w:bookmarkEnd w:id="101"/>
      <w:r w:rsidRPr="008A158E">
        <w:rPr>
          <w:rFonts w:asciiTheme="minorHAnsi" w:hAnsiTheme="minorHAnsi" w:cstheme="minorHAnsi"/>
          <w:sz w:val="22"/>
          <w:szCs w:val="22"/>
          <w:lang w:eastAsia="en-AU"/>
        </w:rPr>
        <w:t xml:space="preserve"> </w:t>
      </w:r>
    </w:p>
    <w:p w14:paraId="7BB59069" w14:textId="77777777" w:rsidR="00C13978" w:rsidRPr="008A158E" w:rsidRDefault="00C13978" w:rsidP="008A158E">
      <w:pPr>
        <w:spacing w:after="0" w:line="240" w:lineRule="auto"/>
        <w:rPr>
          <w:rFonts w:cstheme="minorHAnsi"/>
          <w:lang w:eastAsia="en-AU"/>
        </w:rPr>
      </w:pPr>
    </w:p>
    <w:p w14:paraId="44D07FF1" w14:textId="25A66676"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commenced operation in March 2016 and is now part of the Industry, Science, Energy </w:t>
      </w:r>
    </w:p>
    <w:p w14:paraId="785690DE" w14:textId="6FF3EE9D" w:rsidR="002C772F" w:rsidRDefault="002C772F" w:rsidP="008A158E">
      <w:pPr>
        <w:spacing w:after="0" w:line="240" w:lineRule="auto"/>
        <w:rPr>
          <w:rFonts w:cstheme="minorHAnsi"/>
          <w:lang w:eastAsia="en-AU"/>
        </w:rPr>
      </w:pPr>
      <w:r w:rsidRPr="008A158E">
        <w:rPr>
          <w:rFonts w:cstheme="minorHAnsi"/>
          <w:lang w:eastAsia="en-AU"/>
        </w:rPr>
        <w:t xml:space="preserve">and Resources portfolio in the Australian Government.  </w:t>
      </w:r>
    </w:p>
    <w:p w14:paraId="7C15FDFC" w14:textId="77777777" w:rsidR="008A158E" w:rsidRPr="008A158E" w:rsidRDefault="008A158E" w:rsidP="008A158E">
      <w:pPr>
        <w:spacing w:after="0" w:line="240" w:lineRule="auto"/>
        <w:rPr>
          <w:rFonts w:cstheme="minorHAnsi"/>
          <w:lang w:eastAsia="en-AU"/>
        </w:rPr>
      </w:pPr>
    </w:p>
    <w:p w14:paraId="2C007E99"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was set up to provide small businesses and family enterprises with a way to provide </w:t>
      </w:r>
    </w:p>
    <w:p w14:paraId="2A05876E"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their views on policy and programs to government, and to make it easier for them to access </w:t>
      </w:r>
    </w:p>
    <w:p w14:paraId="4BC2B53C" w14:textId="68DB01F9" w:rsidR="00C13978" w:rsidRPr="008A158E" w:rsidRDefault="002C772F" w:rsidP="008A158E">
      <w:pPr>
        <w:spacing w:after="0" w:line="240" w:lineRule="auto"/>
        <w:rPr>
          <w:rFonts w:cstheme="minorHAnsi"/>
          <w:lang w:eastAsia="en-AU"/>
        </w:rPr>
      </w:pPr>
      <w:r w:rsidRPr="008A158E">
        <w:rPr>
          <w:rFonts w:cstheme="minorHAnsi"/>
          <w:lang w:eastAsia="en-AU"/>
        </w:rPr>
        <w:t xml:space="preserve">assistance. The law states that ASBFEO’s functions are to: </w:t>
      </w:r>
    </w:p>
    <w:p w14:paraId="172C3B6C" w14:textId="5BFC8D00" w:rsidR="002C772F" w:rsidRPr="008A158E" w:rsidRDefault="002C772F" w:rsidP="00D65870">
      <w:pPr>
        <w:pStyle w:val="ListParagraph"/>
        <w:numPr>
          <w:ilvl w:val="0"/>
          <w:numId w:val="77"/>
        </w:numPr>
        <w:rPr>
          <w:rFonts w:cstheme="minorHAnsi"/>
        </w:rPr>
      </w:pPr>
      <w:r w:rsidRPr="008A158E">
        <w:rPr>
          <w:rFonts w:cstheme="minorHAnsi"/>
        </w:rPr>
        <w:t xml:space="preserve">advocate for small businesses and family enterprises in relation to relevant legislation, </w:t>
      </w:r>
    </w:p>
    <w:p w14:paraId="16F04E7E" w14:textId="77777777" w:rsidR="002C772F" w:rsidRPr="008A158E" w:rsidRDefault="002C772F" w:rsidP="00D65870">
      <w:pPr>
        <w:pStyle w:val="ListParagraph"/>
        <w:numPr>
          <w:ilvl w:val="0"/>
          <w:numId w:val="77"/>
        </w:numPr>
        <w:rPr>
          <w:rFonts w:cstheme="minorHAnsi"/>
        </w:rPr>
      </w:pPr>
      <w:r w:rsidRPr="008A158E">
        <w:rPr>
          <w:rFonts w:cstheme="minorHAnsi"/>
        </w:rPr>
        <w:t xml:space="preserve">policies and practices (the advocacy function);  </w:t>
      </w:r>
    </w:p>
    <w:p w14:paraId="1BFFEA5A" w14:textId="0CDED776" w:rsidR="002C772F" w:rsidRPr="008A158E" w:rsidRDefault="002C772F" w:rsidP="00D65870">
      <w:pPr>
        <w:pStyle w:val="ListParagraph"/>
        <w:numPr>
          <w:ilvl w:val="0"/>
          <w:numId w:val="77"/>
        </w:numPr>
        <w:rPr>
          <w:rFonts w:cstheme="minorHAnsi"/>
        </w:rPr>
      </w:pPr>
      <w:r w:rsidRPr="008A158E">
        <w:rPr>
          <w:rFonts w:cstheme="minorHAnsi"/>
        </w:rPr>
        <w:t xml:space="preserve">give assistance in relation relevant actions if requested to do so (the assistance function); </w:t>
      </w:r>
    </w:p>
    <w:p w14:paraId="43CE4979" w14:textId="77777777" w:rsidR="002C772F" w:rsidRPr="008A158E" w:rsidRDefault="002C772F" w:rsidP="00D65870">
      <w:pPr>
        <w:pStyle w:val="ListParagraph"/>
        <w:numPr>
          <w:ilvl w:val="0"/>
          <w:numId w:val="0"/>
        </w:numPr>
        <w:ind w:left="720"/>
        <w:rPr>
          <w:rFonts w:cstheme="minorHAnsi"/>
        </w:rPr>
      </w:pPr>
      <w:r w:rsidRPr="008A158E">
        <w:rPr>
          <w:rFonts w:cstheme="minorHAnsi"/>
        </w:rPr>
        <w:t xml:space="preserve">and  </w:t>
      </w:r>
    </w:p>
    <w:p w14:paraId="5BE58B6F" w14:textId="05E06712" w:rsidR="002C772F" w:rsidRPr="008A158E" w:rsidRDefault="002C772F" w:rsidP="00D65870">
      <w:pPr>
        <w:pStyle w:val="ListParagraph"/>
        <w:numPr>
          <w:ilvl w:val="0"/>
          <w:numId w:val="77"/>
        </w:numPr>
        <w:rPr>
          <w:rFonts w:cstheme="minorHAnsi"/>
        </w:rPr>
      </w:pPr>
      <w:r w:rsidRPr="008A158E">
        <w:rPr>
          <w:rFonts w:cstheme="minorHAnsi"/>
        </w:rPr>
        <w:t xml:space="preserve">perform any other function conferred on the Ombudsman by any Act or legislative </w:t>
      </w:r>
    </w:p>
    <w:p w14:paraId="1023116C" w14:textId="77777777" w:rsidR="002C772F" w:rsidRPr="008A158E" w:rsidRDefault="002C772F" w:rsidP="00D65870">
      <w:pPr>
        <w:pStyle w:val="ListParagraph"/>
        <w:numPr>
          <w:ilvl w:val="0"/>
          <w:numId w:val="77"/>
        </w:numPr>
        <w:rPr>
          <w:rFonts w:cstheme="minorHAnsi"/>
        </w:rPr>
      </w:pPr>
      <w:r w:rsidRPr="008A158E">
        <w:rPr>
          <w:rFonts w:cstheme="minorHAnsi"/>
        </w:rPr>
        <w:t xml:space="preserve">instrument.  </w:t>
      </w:r>
    </w:p>
    <w:p w14:paraId="4A3BFFA4" w14:textId="2EEF6473" w:rsidR="002C772F" w:rsidRPr="008A158E" w:rsidRDefault="002C772F" w:rsidP="008A158E">
      <w:pPr>
        <w:spacing w:after="0" w:line="240" w:lineRule="auto"/>
        <w:rPr>
          <w:rFonts w:cstheme="minorHAnsi"/>
          <w:lang w:eastAsia="en-AU"/>
        </w:rPr>
      </w:pPr>
      <w:r w:rsidRPr="008A158E">
        <w:rPr>
          <w:rFonts w:cstheme="minorHAnsi"/>
          <w:lang w:eastAsia="en-AU"/>
        </w:rPr>
        <w:t xml:space="preserve">                                                       </w:t>
      </w:r>
    </w:p>
    <w:p w14:paraId="5FCCAC37" w14:textId="77777777" w:rsidR="002C772F" w:rsidRPr="008A158E" w:rsidRDefault="002C772F" w:rsidP="008A158E">
      <w:pPr>
        <w:pStyle w:val="Heading3"/>
        <w:spacing w:before="0"/>
        <w:rPr>
          <w:rFonts w:asciiTheme="minorHAnsi" w:hAnsiTheme="minorHAnsi" w:cstheme="minorHAnsi"/>
          <w:sz w:val="22"/>
          <w:szCs w:val="22"/>
          <w:lang w:eastAsia="en-AU"/>
        </w:rPr>
      </w:pPr>
      <w:bookmarkStart w:id="102" w:name="_Toc74307653"/>
      <w:r w:rsidRPr="008A158E">
        <w:rPr>
          <w:rFonts w:asciiTheme="minorHAnsi" w:hAnsiTheme="minorHAnsi" w:cstheme="minorHAnsi"/>
          <w:sz w:val="22"/>
          <w:szCs w:val="22"/>
          <w:lang w:eastAsia="en-AU"/>
        </w:rPr>
        <w:t>Assistance function</w:t>
      </w:r>
      <w:bookmarkEnd w:id="102"/>
      <w:r w:rsidRPr="008A158E">
        <w:rPr>
          <w:rFonts w:asciiTheme="minorHAnsi" w:hAnsiTheme="minorHAnsi" w:cstheme="minorHAnsi"/>
          <w:sz w:val="22"/>
          <w:szCs w:val="22"/>
          <w:lang w:eastAsia="en-AU"/>
        </w:rPr>
        <w:t xml:space="preserve"> </w:t>
      </w:r>
    </w:p>
    <w:p w14:paraId="49F79B2A"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responds to requests for assistance from small businesses and family enterprises that </w:t>
      </w:r>
    </w:p>
    <w:p w14:paraId="4BFC300B" w14:textId="1160B289" w:rsidR="002C772F" w:rsidRPr="008A158E" w:rsidRDefault="002C772F" w:rsidP="008A158E">
      <w:pPr>
        <w:spacing w:after="0" w:line="240" w:lineRule="auto"/>
        <w:rPr>
          <w:rFonts w:cstheme="minorHAnsi"/>
          <w:lang w:eastAsia="en-AU"/>
        </w:rPr>
      </w:pPr>
      <w:r w:rsidRPr="008A158E">
        <w:rPr>
          <w:rFonts w:cstheme="minorHAnsi"/>
          <w:lang w:eastAsia="en-AU"/>
        </w:rPr>
        <w:t xml:space="preserve">have a dispute with other businesses or Commonwealth Government agencies.  </w:t>
      </w:r>
    </w:p>
    <w:p w14:paraId="24CBE293"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Assistance with disputes can take the form of providing information on how to fix the issue, </w:t>
      </w:r>
    </w:p>
    <w:p w14:paraId="3CBFED4E"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facilitating discussions between the parties and if required, providing access to another dispute </w:t>
      </w:r>
    </w:p>
    <w:p w14:paraId="29FFA340"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resolution service or agency that can assist. The ASBFEO provides tips, guides and case studies to </w:t>
      </w:r>
    </w:p>
    <w:p w14:paraId="18DD4E19" w14:textId="1E668803" w:rsidR="002C772F" w:rsidRDefault="002C772F" w:rsidP="008A158E">
      <w:pPr>
        <w:spacing w:after="0" w:line="240" w:lineRule="auto"/>
        <w:rPr>
          <w:rFonts w:cstheme="minorHAnsi"/>
          <w:lang w:eastAsia="en-AU"/>
        </w:rPr>
      </w:pPr>
      <w:r w:rsidRPr="008A158E">
        <w:rPr>
          <w:rFonts w:cstheme="minorHAnsi"/>
          <w:lang w:eastAsia="en-AU"/>
        </w:rPr>
        <w:t xml:space="preserve">assist small businesses and family enterprises looking for help with a dispute. </w:t>
      </w:r>
    </w:p>
    <w:p w14:paraId="5E7CAC89" w14:textId="77777777" w:rsidR="008A158E" w:rsidRPr="008A158E" w:rsidRDefault="008A158E" w:rsidP="008A158E">
      <w:pPr>
        <w:spacing w:after="0" w:line="240" w:lineRule="auto"/>
        <w:rPr>
          <w:rFonts w:cstheme="minorHAnsi"/>
          <w:lang w:eastAsia="en-AU"/>
        </w:rPr>
      </w:pPr>
    </w:p>
    <w:p w14:paraId="7D09E3AE"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also assists small business with information, resolution options and access to mediation </w:t>
      </w:r>
    </w:p>
    <w:p w14:paraId="7F7078CD"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and/or arbitration services in relation to disputes that are covered by a mandatory code, for </w:t>
      </w:r>
    </w:p>
    <w:p w14:paraId="18D75493"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example: </w:t>
      </w:r>
    </w:p>
    <w:p w14:paraId="17D447DF" w14:textId="3553C43A" w:rsidR="002C772F" w:rsidRPr="008A158E" w:rsidRDefault="00C91676" w:rsidP="00C91676">
      <w:pPr>
        <w:pStyle w:val="ListParagraph"/>
        <w:numPr>
          <w:ilvl w:val="0"/>
          <w:numId w:val="76"/>
        </w:numPr>
        <w:rPr>
          <w:rFonts w:cstheme="minorHAnsi"/>
        </w:rPr>
      </w:pPr>
      <w:r w:rsidRPr="008A158E">
        <w:rPr>
          <w:rFonts w:cstheme="minorHAnsi"/>
        </w:rPr>
        <w:t>T</w:t>
      </w:r>
      <w:r w:rsidR="002C772F" w:rsidRPr="008A158E">
        <w:rPr>
          <w:rFonts w:cstheme="minorHAnsi"/>
        </w:rPr>
        <w:t xml:space="preserve">he Dairy Code of Conduct which covers trading arrangements between parties to a milk </w:t>
      </w:r>
    </w:p>
    <w:p w14:paraId="45D5FFE4" w14:textId="77777777" w:rsidR="002C772F" w:rsidRPr="008A158E" w:rsidRDefault="002C772F" w:rsidP="00C91676">
      <w:pPr>
        <w:pStyle w:val="ListParagraph"/>
        <w:numPr>
          <w:ilvl w:val="0"/>
          <w:numId w:val="76"/>
        </w:numPr>
        <w:rPr>
          <w:rFonts w:cstheme="minorHAnsi"/>
        </w:rPr>
      </w:pPr>
      <w:r w:rsidRPr="008A158E">
        <w:rPr>
          <w:rFonts w:cstheme="minorHAnsi"/>
        </w:rPr>
        <w:t xml:space="preserve">supply agreement within the dairy industry.  </w:t>
      </w:r>
    </w:p>
    <w:p w14:paraId="3DC6AB6A" w14:textId="1711A128" w:rsidR="002C772F" w:rsidRPr="008A158E" w:rsidRDefault="002C772F" w:rsidP="00C91676">
      <w:pPr>
        <w:pStyle w:val="ListParagraph"/>
        <w:numPr>
          <w:ilvl w:val="0"/>
          <w:numId w:val="76"/>
        </w:numPr>
        <w:rPr>
          <w:rFonts w:cstheme="minorHAnsi"/>
        </w:rPr>
      </w:pPr>
      <w:r w:rsidRPr="008A158E">
        <w:rPr>
          <w:rFonts w:cstheme="minorHAnsi"/>
        </w:rPr>
        <w:t xml:space="preserve">The Horticulture Code of Conduct which aims to improve trading arrangements between </w:t>
      </w:r>
    </w:p>
    <w:p w14:paraId="09AAD655" w14:textId="77777777" w:rsidR="002C772F" w:rsidRPr="008A158E" w:rsidRDefault="002C772F" w:rsidP="00C91676">
      <w:pPr>
        <w:pStyle w:val="ListParagraph"/>
        <w:numPr>
          <w:ilvl w:val="0"/>
          <w:numId w:val="76"/>
        </w:numPr>
        <w:rPr>
          <w:rFonts w:cstheme="minorHAnsi"/>
        </w:rPr>
      </w:pPr>
      <w:r w:rsidRPr="008A158E">
        <w:rPr>
          <w:rFonts w:cstheme="minorHAnsi"/>
        </w:rPr>
        <w:t xml:space="preserve">growers and traders in the horticulture sector. </w:t>
      </w:r>
    </w:p>
    <w:p w14:paraId="79ED1FAA" w14:textId="1A602FD5" w:rsidR="002C772F" w:rsidRPr="008A158E" w:rsidRDefault="002C772F" w:rsidP="00C91676">
      <w:pPr>
        <w:pStyle w:val="ListParagraph"/>
        <w:numPr>
          <w:ilvl w:val="0"/>
          <w:numId w:val="76"/>
        </w:numPr>
        <w:rPr>
          <w:rFonts w:cstheme="minorHAnsi"/>
        </w:rPr>
      </w:pPr>
      <w:r w:rsidRPr="008A158E">
        <w:rPr>
          <w:rFonts w:cstheme="minorHAnsi"/>
        </w:rPr>
        <w:t xml:space="preserve">The Oil Code of Conduct which regulates the conduct of wholesalers and fuel resellers. </w:t>
      </w:r>
    </w:p>
    <w:p w14:paraId="18E4C415" w14:textId="7717CFF9" w:rsidR="002C772F" w:rsidRPr="008A158E" w:rsidRDefault="002C772F" w:rsidP="00C91676">
      <w:pPr>
        <w:pStyle w:val="ListParagraph"/>
        <w:numPr>
          <w:ilvl w:val="0"/>
          <w:numId w:val="76"/>
        </w:numPr>
        <w:rPr>
          <w:rFonts w:cstheme="minorHAnsi"/>
        </w:rPr>
      </w:pPr>
      <w:r w:rsidRPr="008A158E">
        <w:rPr>
          <w:rFonts w:cstheme="minorHAnsi"/>
        </w:rPr>
        <w:t xml:space="preserve">The Franchising Code of Conduct which regulates the conduct of participants in franchising. </w:t>
      </w:r>
    </w:p>
    <w:p w14:paraId="03A0FC33" w14:textId="77777777" w:rsidR="00FE11ED" w:rsidRPr="008A158E" w:rsidRDefault="00FE11ED" w:rsidP="008A158E">
      <w:pPr>
        <w:spacing w:after="0" w:line="240" w:lineRule="auto"/>
        <w:rPr>
          <w:rFonts w:cstheme="minorHAnsi"/>
          <w:lang w:eastAsia="en-AU"/>
        </w:rPr>
      </w:pPr>
    </w:p>
    <w:p w14:paraId="1B430EE8" w14:textId="680E31FF"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offers a Small Business Concierge Service that helps small businesses apply to </w:t>
      </w:r>
    </w:p>
    <w:p w14:paraId="769F9360"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Administrative Appeals Tribunal (AAT) for a review of an Australian Taxation Office decision. The </w:t>
      </w:r>
    </w:p>
    <w:p w14:paraId="62E5B372"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Concierge Service guides and supports the small business through the process. This includes </w:t>
      </w:r>
    </w:p>
    <w:p w14:paraId="21221A12"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information on the AAT procedures for reviewing a decision; access to legal advice and fee </w:t>
      </w:r>
    </w:p>
    <w:p w14:paraId="344EEF78"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reductions; and ongoing support. Additionally, the ASBFEO provides a small business compensation </w:t>
      </w:r>
    </w:p>
    <w:p w14:paraId="53459AA5"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assistance service to help small businesses navigate the compensation for detriment caused by </w:t>
      </w:r>
    </w:p>
    <w:p w14:paraId="3814A325" w14:textId="67C59ED8" w:rsidR="002C772F" w:rsidRDefault="002C772F" w:rsidP="008A158E">
      <w:pPr>
        <w:spacing w:after="0" w:line="240" w:lineRule="auto"/>
        <w:rPr>
          <w:rFonts w:cstheme="minorHAnsi"/>
          <w:lang w:eastAsia="en-AU"/>
        </w:rPr>
      </w:pPr>
      <w:r w:rsidRPr="008A158E">
        <w:rPr>
          <w:rFonts w:cstheme="minorHAnsi"/>
          <w:lang w:eastAsia="en-AU"/>
        </w:rPr>
        <w:t xml:space="preserve">defective administration (CDDA) scheme as it relates the Australian Tax Office. </w:t>
      </w:r>
    </w:p>
    <w:p w14:paraId="236BA8F3" w14:textId="77777777" w:rsidR="008A158E" w:rsidRPr="008A158E" w:rsidRDefault="008A158E" w:rsidP="008A158E">
      <w:pPr>
        <w:spacing w:after="0" w:line="240" w:lineRule="auto"/>
        <w:rPr>
          <w:rFonts w:cstheme="minorHAnsi"/>
          <w:lang w:eastAsia="en-AU"/>
        </w:rPr>
      </w:pPr>
    </w:p>
    <w:p w14:paraId="0AC39876"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There are a number of other assistance services provided by the ASBFEO, including web-based </w:t>
      </w:r>
    </w:p>
    <w:p w14:paraId="0CBCAE6D"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advice and information about running a small business and a business hub. There has also been a </w:t>
      </w:r>
    </w:p>
    <w:p w14:paraId="3D7C50FB"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recent strong focus on assisting businesses to manage the impact of COVID-19 and natural disasters </w:t>
      </w:r>
    </w:p>
    <w:p w14:paraId="653B8EAA" w14:textId="1E313C65" w:rsidR="002C772F" w:rsidRDefault="002C772F" w:rsidP="008A158E">
      <w:pPr>
        <w:spacing w:after="0" w:line="240" w:lineRule="auto"/>
        <w:rPr>
          <w:rFonts w:cstheme="minorHAnsi"/>
          <w:lang w:eastAsia="en-AU"/>
        </w:rPr>
      </w:pPr>
      <w:r w:rsidRPr="008A158E">
        <w:rPr>
          <w:rFonts w:cstheme="minorHAnsi"/>
          <w:lang w:eastAsia="en-AU"/>
        </w:rPr>
        <w:t xml:space="preserve">such as the 2019-20 summer bushfires.  </w:t>
      </w:r>
    </w:p>
    <w:p w14:paraId="61E6A144" w14:textId="77777777" w:rsidR="008A158E" w:rsidRPr="008A158E" w:rsidRDefault="008A158E" w:rsidP="008A158E">
      <w:pPr>
        <w:spacing w:after="0" w:line="240" w:lineRule="auto"/>
        <w:rPr>
          <w:rFonts w:cstheme="minorHAnsi"/>
          <w:lang w:eastAsia="en-AU"/>
        </w:rPr>
      </w:pPr>
    </w:p>
    <w:p w14:paraId="38DCF5A9" w14:textId="77777777" w:rsidR="002C772F" w:rsidRPr="008A158E" w:rsidRDefault="002C772F" w:rsidP="008A158E">
      <w:pPr>
        <w:pStyle w:val="Heading3"/>
        <w:spacing w:before="0"/>
        <w:rPr>
          <w:rFonts w:asciiTheme="minorHAnsi" w:hAnsiTheme="minorHAnsi" w:cstheme="minorHAnsi"/>
          <w:sz w:val="22"/>
          <w:szCs w:val="22"/>
          <w:lang w:eastAsia="en-AU"/>
        </w:rPr>
      </w:pPr>
      <w:bookmarkStart w:id="103" w:name="_Toc74307654"/>
      <w:r w:rsidRPr="008A158E">
        <w:rPr>
          <w:rFonts w:asciiTheme="minorHAnsi" w:hAnsiTheme="minorHAnsi" w:cstheme="minorHAnsi"/>
          <w:sz w:val="22"/>
          <w:szCs w:val="22"/>
          <w:lang w:eastAsia="en-AU"/>
        </w:rPr>
        <w:t>Advocacy function</w:t>
      </w:r>
      <w:bookmarkEnd w:id="103"/>
      <w:r w:rsidRPr="008A158E">
        <w:rPr>
          <w:rFonts w:asciiTheme="minorHAnsi" w:hAnsiTheme="minorHAnsi" w:cstheme="minorHAnsi"/>
          <w:sz w:val="22"/>
          <w:szCs w:val="22"/>
          <w:lang w:eastAsia="en-AU"/>
        </w:rPr>
        <w:t xml:space="preserve"> </w:t>
      </w:r>
    </w:p>
    <w:p w14:paraId="0FC92F70"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Another function of the ASBFEO is to advocate on behalf of small businesses and family enterprises. </w:t>
      </w:r>
    </w:p>
    <w:p w14:paraId="342D8367"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This can take the form of providing advice to government on policy proposals, conducting inquiries </w:t>
      </w:r>
    </w:p>
    <w:p w14:paraId="71730603" w14:textId="0E823966" w:rsidR="002C772F" w:rsidRPr="008A158E" w:rsidRDefault="002C772F" w:rsidP="008A158E">
      <w:pPr>
        <w:spacing w:after="0" w:line="240" w:lineRule="auto"/>
        <w:rPr>
          <w:rFonts w:cstheme="minorHAnsi"/>
          <w:lang w:eastAsia="en-AU"/>
        </w:rPr>
      </w:pPr>
      <w:r w:rsidRPr="008A158E">
        <w:rPr>
          <w:rFonts w:cstheme="minorHAnsi"/>
          <w:lang w:eastAsia="en-AU"/>
        </w:rPr>
        <w:t xml:space="preserve">or providing advice to other inquiries.  </w:t>
      </w:r>
    </w:p>
    <w:p w14:paraId="64BAA796"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Recently the ASBFEO completed an inquiry examining Access to Justice for small business and family </w:t>
      </w:r>
    </w:p>
    <w:p w14:paraId="67BC0121"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enterprises. The inquiry examined disputes that arise, what small businesses do when faced with a </w:t>
      </w:r>
    </w:p>
    <w:p w14:paraId="32842E73"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dispute and the factors that influenced their decisions about what action to take in a dispute. The </w:t>
      </w:r>
    </w:p>
    <w:p w14:paraId="7A8A2520" w14:textId="729F4A40" w:rsidR="002C772F" w:rsidRPr="008A158E" w:rsidRDefault="002C772F" w:rsidP="008A158E">
      <w:pPr>
        <w:spacing w:after="0" w:line="240" w:lineRule="auto"/>
        <w:rPr>
          <w:rFonts w:cstheme="minorHAnsi"/>
          <w:lang w:eastAsia="en-AU"/>
        </w:rPr>
      </w:pPr>
      <w:r w:rsidRPr="008A158E">
        <w:rPr>
          <w:rFonts w:cstheme="minorHAnsi"/>
          <w:lang w:eastAsia="en-AU"/>
        </w:rPr>
        <w:t xml:space="preserve">final report made recommendations to improve access to justice for small business owners.  </w:t>
      </w:r>
    </w:p>
    <w:p w14:paraId="20BF26F3"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ASBFEO has also completed a number of other inquiries on diverse topics: </w:t>
      </w:r>
    </w:p>
    <w:p w14:paraId="1F65FA6D" w14:textId="13EABC68" w:rsidR="002C772F" w:rsidRPr="008A158E" w:rsidRDefault="002C772F" w:rsidP="00C91676">
      <w:pPr>
        <w:pStyle w:val="ListParagraph"/>
        <w:numPr>
          <w:ilvl w:val="0"/>
          <w:numId w:val="75"/>
        </w:numPr>
        <w:rPr>
          <w:rFonts w:cstheme="minorHAnsi"/>
        </w:rPr>
      </w:pPr>
      <w:r w:rsidRPr="008A158E">
        <w:rPr>
          <w:rFonts w:cstheme="minorHAnsi"/>
        </w:rPr>
        <w:t xml:space="preserve">Insurance Inquiry </w:t>
      </w:r>
    </w:p>
    <w:p w14:paraId="2644EC4F" w14:textId="2F4AA332" w:rsidR="002C772F" w:rsidRPr="008A158E" w:rsidRDefault="002C772F" w:rsidP="00C91676">
      <w:pPr>
        <w:pStyle w:val="ListParagraph"/>
        <w:numPr>
          <w:ilvl w:val="0"/>
          <w:numId w:val="75"/>
        </w:numPr>
        <w:rPr>
          <w:rFonts w:cstheme="minorHAnsi"/>
        </w:rPr>
      </w:pPr>
      <w:r w:rsidRPr="008A158E">
        <w:rPr>
          <w:rFonts w:cstheme="minorHAnsi"/>
        </w:rPr>
        <w:t xml:space="preserve">Insolvency Practices – the final report was released on 21 July 2020 </w:t>
      </w:r>
    </w:p>
    <w:p w14:paraId="3D2A5BD4" w14:textId="5D637E98" w:rsidR="002C772F" w:rsidRPr="008A158E" w:rsidRDefault="002C772F" w:rsidP="00C91676">
      <w:pPr>
        <w:pStyle w:val="ListParagraph"/>
        <w:numPr>
          <w:ilvl w:val="0"/>
          <w:numId w:val="75"/>
        </w:numPr>
        <w:rPr>
          <w:rFonts w:cstheme="minorHAnsi"/>
        </w:rPr>
      </w:pPr>
      <w:r w:rsidRPr="008A158E">
        <w:rPr>
          <w:rFonts w:cstheme="minorHAnsi"/>
        </w:rPr>
        <w:t xml:space="preserve">Affordable Capital for Small to Medium Enterprise Growth </w:t>
      </w:r>
    </w:p>
    <w:p w14:paraId="1D11B8A6" w14:textId="4CFC675B" w:rsidR="002C772F" w:rsidRPr="008A158E" w:rsidRDefault="002C772F" w:rsidP="00C91676">
      <w:pPr>
        <w:pStyle w:val="ListParagraph"/>
        <w:numPr>
          <w:ilvl w:val="0"/>
          <w:numId w:val="75"/>
        </w:numPr>
        <w:rPr>
          <w:rFonts w:cstheme="minorHAnsi"/>
        </w:rPr>
      </w:pPr>
      <w:r w:rsidRPr="008A158E">
        <w:rPr>
          <w:rFonts w:cstheme="minorHAnsi"/>
        </w:rPr>
        <w:t xml:space="preserve">Payment Times and Practices </w:t>
      </w:r>
    </w:p>
    <w:p w14:paraId="4BE5699B" w14:textId="0A15FB9B" w:rsidR="002C772F" w:rsidRPr="008A158E" w:rsidRDefault="002C772F" w:rsidP="00C91676">
      <w:pPr>
        <w:pStyle w:val="ListParagraph"/>
        <w:numPr>
          <w:ilvl w:val="0"/>
          <w:numId w:val="75"/>
        </w:numPr>
        <w:rPr>
          <w:rFonts w:cstheme="minorHAnsi"/>
        </w:rPr>
      </w:pPr>
      <w:r w:rsidRPr="008A158E">
        <w:rPr>
          <w:rFonts w:cstheme="minorHAnsi"/>
        </w:rPr>
        <w:t xml:space="preserve">Small Business Loans </w:t>
      </w:r>
    </w:p>
    <w:p w14:paraId="3B114D14" w14:textId="08623238" w:rsidR="002C772F" w:rsidRPr="008A158E" w:rsidRDefault="002C772F" w:rsidP="00C91676">
      <w:pPr>
        <w:pStyle w:val="ListParagraph"/>
        <w:numPr>
          <w:ilvl w:val="0"/>
          <w:numId w:val="75"/>
        </w:numPr>
        <w:rPr>
          <w:rFonts w:cstheme="minorHAnsi"/>
        </w:rPr>
      </w:pPr>
      <w:r w:rsidRPr="008A158E">
        <w:rPr>
          <w:rFonts w:cstheme="minorHAnsi"/>
        </w:rPr>
        <w:t xml:space="preserve">Impact of the Road Safety Remuneration Tribunal Payments Order </w:t>
      </w:r>
    </w:p>
    <w:p w14:paraId="2D070BE8" w14:textId="77777777" w:rsidR="005C059F" w:rsidRPr="008A158E" w:rsidRDefault="005C059F" w:rsidP="008A158E">
      <w:pPr>
        <w:spacing w:after="0" w:line="240" w:lineRule="auto"/>
        <w:rPr>
          <w:rFonts w:cstheme="minorHAnsi"/>
          <w:lang w:eastAsia="en-AU"/>
        </w:rPr>
      </w:pPr>
    </w:p>
    <w:p w14:paraId="21C6D614" w14:textId="4F312FE4" w:rsidR="002C772F" w:rsidRPr="008A158E" w:rsidRDefault="002C772F" w:rsidP="008A158E">
      <w:pPr>
        <w:pStyle w:val="Heading3"/>
        <w:spacing w:before="0"/>
        <w:rPr>
          <w:rFonts w:asciiTheme="minorHAnsi" w:hAnsiTheme="minorHAnsi" w:cstheme="minorHAnsi"/>
          <w:sz w:val="22"/>
          <w:szCs w:val="22"/>
          <w:lang w:eastAsia="en-AU"/>
        </w:rPr>
      </w:pPr>
      <w:bookmarkStart w:id="104" w:name="_Toc74307655"/>
      <w:r w:rsidRPr="008A158E">
        <w:rPr>
          <w:rFonts w:asciiTheme="minorHAnsi" w:hAnsiTheme="minorHAnsi" w:cstheme="minorHAnsi"/>
          <w:sz w:val="22"/>
          <w:szCs w:val="22"/>
          <w:lang w:eastAsia="en-AU"/>
        </w:rPr>
        <w:t>Terms of reference</w:t>
      </w:r>
      <w:bookmarkEnd w:id="104"/>
      <w:r w:rsidRPr="008A158E">
        <w:rPr>
          <w:rFonts w:asciiTheme="minorHAnsi" w:hAnsiTheme="minorHAnsi" w:cstheme="minorHAnsi"/>
          <w:sz w:val="22"/>
          <w:szCs w:val="22"/>
          <w:lang w:eastAsia="en-AU"/>
        </w:rPr>
        <w:t xml:space="preserve">  </w:t>
      </w:r>
    </w:p>
    <w:p w14:paraId="640F80A0"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Australian Small Business and Family Enterprise Ombudsman Act 2015 (the Act) requires a </w:t>
      </w:r>
    </w:p>
    <w:p w14:paraId="41C65F47"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review of the operation of the Australian Small Business and Family Enterprise Ombudsman </w:t>
      </w:r>
    </w:p>
    <w:p w14:paraId="6A5B4A4C" w14:textId="14FE41A9" w:rsidR="002C772F" w:rsidRDefault="002C772F" w:rsidP="008A158E">
      <w:pPr>
        <w:spacing w:after="0" w:line="240" w:lineRule="auto"/>
        <w:rPr>
          <w:rFonts w:cstheme="minorHAnsi"/>
          <w:lang w:eastAsia="en-AU"/>
        </w:rPr>
      </w:pPr>
      <w:r w:rsidRPr="008A158E">
        <w:rPr>
          <w:rFonts w:cstheme="minorHAnsi"/>
          <w:lang w:eastAsia="en-AU"/>
        </w:rPr>
        <w:t xml:space="preserve">(ASBFEO) every four years.  </w:t>
      </w:r>
    </w:p>
    <w:p w14:paraId="79299C39" w14:textId="77777777" w:rsidR="008A158E" w:rsidRPr="008A158E" w:rsidRDefault="008A158E" w:rsidP="008A158E">
      <w:pPr>
        <w:spacing w:after="0" w:line="240" w:lineRule="auto"/>
        <w:rPr>
          <w:rFonts w:cstheme="minorHAnsi"/>
          <w:lang w:eastAsia="en-AU"/>
        </w:rPr>
      </w:pPr>
    </w:p>
    <w:p w14:paraId="4B3E260B"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Since its establishment in 2016, ASBFEO has developed and enhanced its assistance and advocacy </w:t>
      </w:r>
    </w:p>
    <w:p w14:paraId="2A464512"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functions and acquired several new services. The first review of ASBFEO was completed in June </w:t>
      </w:r>
    </w:p>
    <w:p w14:paraId="48FA42B1" w14:textId="72BD9D9C" w:rsidR="002C772F" w:rsidRDefault="002C772F" w:rsidP="008A158E">
      <w:pPr>
        <w:spacing w:after="0" w:line="240" w:lineRule="auto"/>
        <w:rPr>
          <w:rFonts w:cstheme="minorHAnsi"/>
          <w:lang w:eastAsia="en-AU"/>
        </w:rPr>
      </w:pPr>
      <w:r w:rsidRPr="008A158E">
        <w:rPr>
          <w:rFonts w:cstheme="minorHAnsi"/>
          <w:lang w:eastAsia="en-AU"/>
        </w:rPr>
        <w:t xml:space="preserve">2017.  </w:t>
      </w:r>
    </w:p>
    <w:p w14:paraId="6F546D9E" w14:textId="77777777" w:rsidR="008A158E" w:rsidRPr="008A158E" w:rsidRDefault="008A158E" w:rsidP="008A158E">
      <w:pPr>
        <w:spacing w:after="0" w:line="240" w:lineRule="auto"/>
        <w:rPr>
          <w:rFonts w:cstheme="minorHAnsi"/>
          <w:lang w:eastAsia="en-AU"/>
        </w:rPr>
      </w:pPr>
    </w:p>
    <w:p w14:paraId="43DD490E"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This review will examine:  </w:t>
      </w:r>
    </w:p>
    <w:p w14:paraId="1B48863D" w14:textId="2A4BAF4F"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1. the kinds of assistance requested during the </w:t>
      </w:r>
      <w:r w:rsidR="00970AA8" w:rsidRPr="008A158E">
        <w:rPr>
          <w:rFonts w:cstheme="minorHAnsi"/>
          <w:lang w:eastAsia="en-AU"/>
        </w:rPr>
        <w:t>Review Period</w:t>
      </w:r>
      <w:r w:rsidRPr="008A158E">
        <w:rPr>
          <w:rFonts w:cstheme="minorHAnsi"/>
          <w:lang w:eastAsia="en-AU"/>
        </w:rPr>
        <w:t xml:space="preserve"> and whether the assistance </w:t>
      </w:r>
    </w:p>
    <w:p w14:paraId="48529811"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provided was convenient and effective for the operators of small businesses and family </w:t>
      </w:r>
    </w:p>
    <w:p w14:paraId="23A0B013"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enterprises; </w:t>
      </w:r>
    </w:p>
    <w:p w14:paraId="668F91F5"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2. how ASBFEO has responded to the recommendations of the 2017 review; </w:t>
      </w:r>
    </w:p>
    <w:p w14:paraId="2CDF41AA"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3. the interaction and effectiveness of ASBFEO’s functions, including any new roles acquired </w:t>
      </w:r>
    </w:p>
    <w:p w14:paraId="0BE6F28C"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since the previous review; and </w:t>
      </w:r>
    </w:p>
    <w:p w14:paraId="35F3ABE4" w14:textId="77777777" w:rsidR="002C772F" w:rsidRPr="008A158E" w:rsidRDefault="002C772F" w:rsidP="008A158E">
      <w:pPr>
        <w:spacing w:after="0" w:line="240" w:lineRule="auto"/>
        <w:ind w:left="720"/>
        <w:rPr>
          <w:rFonts w:cstheme="minorHAnsi"/>
          <w:lang w:eastAsia="en-AU"/>
        </w:rPr>
      </w:pPr>
      <w:r w:rsidRPr="008A158E">
        <w:rPr>
          <w:rFonts w:cstheme="minorHAnsi"/>
          <w:lang w:eastAsia="en-AU"/>
        </w:rPr>
        <w:t xml:space="preserve">4. whether there are any legislative and administrative improvements that could better </w:t>
      </w:r>
    </w:p>
    <w:p w14:paraId="60162B29" w14:textId="4C5B40E0" w:rsidR="002C772F" w:rsidRDefault="002C772F" w:rsidP="008A158E">
      <w:pPr>
        <w:spacing w:after="0" w:line="240" w:lineRule="auto"/>
        <w:ind w:left="720"/>
        <w:rPr>
          <w:rFonts w:cstheme="minorHAnsi"/>
          <w:lang w:eastAsia="en-AU"/>
        </w:rPr>
      </w:pPr>
      <w:r w:rsidRPr="008A158E">
        <w:rPr>
          <w:rFonts w:cstheme="minorHAnsi"/>
          <w:lang w:eastAsia="en-AU"/>
        </w:rPr>
        <w:t xml:space="preserve">support ASBFEO in the delivery of its functions. </w:t>
      </w:r>
    </w:p>
    <w:p w14:paraId="63D4A91D" w14:textId="77777777" w:rsidR="008A158E" w:rsidRPr="008A158E" w:rsidRDefault="008A158E" w:rsidP="008A158E">
      <w:pPr>
        <w:spacing w:after="0" w:line="240" w:lineRule="auto"/>
        <w:ind w:left="720"/>
        <w:rPr>
          <w:rFonts w:cstheme="minorHAnsi"/>
          <w:lang w:eastAsia="en-AU"/>
        </w:rPr>
      </w:pPr>
    </w:p>
    <w:p w14:paraId="4D829BDC"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review will include a public consultation period of a minimum of four weeks. The review and </w:t>
      </w:r>
    </w:p>
    <w:p w14:paraId="26A22A34"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written report must be provided to the Minister for Employment, Skills, Small and Family Business </w:t>
      </w:r>
    </w:p>
    <w:p w14:paraId="3639DA38" w14:textId="7068B245" w:rsidR="002C772F" w:rsidRDefault="002C772F" w:rsidP="008A158E">
      <w:pPr>
        <w:spacing w:after="0" w:line="240" w:lineRule="auto"/>
        <w:rPr>
          <w:rFonts w:cstheme="minorHAnsi"/>
          <w:lang w:eastAsia="en-AU"/>
        </w:rPr>
      </w:pPr>
      <w:r w:rsidRPr="008A158E">
        <w:rPr>
          <w:rFonts w:cstheme="minorHAnsi"/>
          <w:lang w:eastAsia="en-AU"/>
        </w:rPr>
        <w:t xml:space="preserve">no later than 19 June 2021. </w:t>
      </w:r>
    </w:p>
    <w:p w14:paraId="7B8C011E" w14:textId="77777777" w:rsidR="008A158E" w:rsidRPr="008A158E" w:rsidRDefault="008A158E" w:rsidP="008A158E">
      <w:pPr>
        <w:spacing w:after="0" w:line="240" w:lineRule="auto"/>
        <w:rPr>
          <w:rFonts w:cstheme="minorHAnsi"/>
          <w:lang w:eastAsia="en-AU"/>
        </w:rPr>
      </w:pPr>
    </w:p>
    <w:p w14:paraId="64755B33" w14:textId="77777777" w:rsidR="002C772F" w:rsidRPr="008A158E" w:rsidRDefault="002C772F" w:rsidP="008A158E">
      <w:pPr>
        <w:spacing w:after="0" w:line="240" w:lineRule="auto"/>
        <w:rPr>
          <w:rFonts w:cstheme="minorHAnsi"/>
          <w:b/>
          <w:lang w:eastAsia="en-AU"/>
        </w:rPr>
      </w:pPr>
      <w:r w:rsidRPr="008A158E">
        <w:rPr>
          <w:rFonts w:cstheme="minorHAnsi"/>
          <w:b/>
          <w:lang w:eastAsia="en-AU"/>
        </w:rPr>
        <w:t xml:space="preserve">Consultation questions  </w:t>
      </w:r>
    </w:p>
    <w:p w14:paraId="0538B0F6"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The following questions are provided as a guide for submissions or discussion with the Reviewer. </w:t>
      </w:r>
    </w:p>
    <w:p w14:paraId="6AE98363"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However, they are not intended to be exclusive and stakeholders are welcome to raise any relevant </w:t>
      </w:r>
    </w:p>
    <w:p w14:paraId="29CC3EC0" w14:textId="24F9EA93" w:rsidR="002C772F" w:rsidRPr="008A158E" w:rsidRDefault="002C772F" w:rsidP="008A158E">
      <w:pPr>
        <w:spacing w:after="0" w:line="240" w:lineRule="auto"/>
        <w:rPr>
          <w:rFonts w:cstheme="minorHAnsi"/>
          <w:lang w:eastAsia="en-AU"/>
        </w:rPr>
      </w:pPr>
      <w:r w:rsidRPr="008A158E">
        <w:rPr>
          <w:rFonts w:cstheme="minorHAnsi"/>
          <w:lang w:eastAsia="en-AU"/>
        </w:rPr>
        <w:t xml:space="preserve">issues that relate to the operation of the ASBFEO.  </w:t>
      </w:r>
    </w:p>
    <w:p w14:paraId="1B9026B7"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Proposed questions: </w:t>
      </w:r>
    </w:p>
    <w:p w14:paraId="042A0197" w14:textId="7C3D9420" w:rsidR="002C772F" w:rsidRPr="008A158E" w:rsidRDefault="002C772F" w:rsidP="008A158E">
      <w:pPr>
        <w:pStyle w:val="ListParagraph"/>
        <w:numPr>
          <w:ilvl w:val="0"/>
          <w:numId w:val="13"/>
        </w:numPr>
        <w:rPr>
          <w:rFonts w:cstheme="minorHAnsi"/>
        </w:rPr>
      </w:pPr>
      <w:r w:rsidRPr="008A158E">
        <w:rPr>
          <w:rFonts w:cstheme="minorHAnsi"/>
        </w:rPr>
        <w:t xml:space="preserve">What kind of assistance has the ASBFEO provided your business during the </w:t>
      </w:r>
      <w:r w:rsidR="00970AA8" w:rsidRPr="008A158E">
        <w:rPr>
          <w:rFonts w:cstheme="minorHAnsi"/>
        </w:rPr>
        <w:t>Review Period</w:t>
      </w:r>
      <w:r w:rsidRPr="008A158E">
        <w:rPr>
          <w:rFonts w:cstheme="minorHAnsi"/>
        </w:rPr>
        <w:t xml:space="preserve"> </w:t>
      </w:r>
    </w:p>
    <w:p w14:paraId="5A8BBFCB" w14:textId="77777777" w:rsidR="002C772F" w:rsidRPr="008A158E" w:rsidRDefault="002C772F" w:rsidP="008A158E">
      <w:pPr>
        <w:pStyle w:val="ListParagraph"/>
        <w:numPr>
          <w:ilvl w:val="0"/>
          <w:numId w:val="0"/>
        </w:numPr>
        <w:ind w:left="720"/>
        <w:rPr>
          <w:rFonts w:cstheme="minorHAnsi"/>
        </w:rPr>
      </w:pPr>
      <w:r w:rsidRPr="008A158E">
        <w:rPr>
          <w:rFonts w:cstheme="minorHAnsi"/>
        </w:rPr>
        <w:t xml:space="preserve">(2017-2021)? </w:t>
      </w:r>
    </w:p>
    <w:p w14:paraId="3E49A297" w14:textId="61689AFD" w:rsidR="002C772F" w:rsidRPr="008A158E" w:rsidRDefault="002C772F" w:rsidP="008A158E">
      <w:pPr>
        <w:pStyle w:val="ListParagraph"/>
        <w:numPr>
          <w:ilvl w:val="0"/>
          <w:numId w:val="13"/>
        </w:numPr>
        <w:rPr>
          <w:rFonts w:cstheme="minorHAnsi"/>
        </w:rPr>
      </w:pPr>
      <w:r w:rsidRPr="008A158E">
        <w:rPr>
          <w:rFonts w:cstheme="minorHAnsi"/>
        </w:rPr>
        <w:t xml:space="preserve">Did the assistance provided resolve the issue or dispute? What more could be done to help </w:t>
      </w:r>
    </w:p>
    <w:p w14:paraId="29EF5E83" w14:textId="77777777" w:rsidR="002C772F" w:rsidRPr="008A158E" w:rsidRDefault="002C772F" w:rsidP="008A158E">
      <w:pPr>
        <w:pStyle w:val="ListParagraph"/>
        <w:numPr>
          <w:ilvl w:val="0"/>
          <w:numId w:val="0"/>
        </w:numPr>
        <w:ind w:left="720"/>
        <w:rPr>
          <w:rFonts w:cstheme="minorHAnsi"/>
        </w:rPr>
      </w:pPr>
      <w:r w:rsidRPr="008A158E">
        <w:rPr>
          <w:rFonts w:cstheme="minorHAnsi"/>
        </w:rPr>
        <w:t xml:space="preserve">businesses resolve disputes? </w:t>
      </w:r>
    </w:p>
    <w:p w14:paraId="5F099165" w14:textId="050ED66C" w:rsidR="002C772F" w:rsidRPr="008A158E" w:rsidRDefault="002C772F" w:rsidP="008A158E">
      <w:pPr>
        <w:pStyle w:val="ListParagraph"/>
        <w:numPr>
          <w:ilvl w:val="0"/>
          <w:numId w:val="13"/>
        </w:numPr>
        <w:rPr>
          <w:rFonts w:cstheme="minorHAnsi"/>
        </w:rPr>
      </w:pPr>
      <w:r w:rsidRPr="008A158E">
        <w:rPr>
          <w:rFonts w:cstheme="minorHAnsi"/>
        </w:rPr>
        <w:t xml:space="preserve">How has the advocacy work performed by the ASBFEO benefited small and family </w:t>
      </w:r>
    </w:p>
    <w:p w14:paraId="2B5A475C" w14:textId="19287680" w:rsidR="002C772F" w:rsidRPr="008A158E" w:rsidRDefault="002C772F" w:rsidP="008A158E">
      <w:pPr>
        <w:pStyle w:val="ListParagraph"/>
        <w:numPr>
          <w:ilvl w:val="0"/>
          <w:numId w:val="0"/>
        </w:numPr>
        <w:ind w:left="720"/>
        <w:rPr>
          <w:rFonts w:cstheme="minorHAnsi"/>
        </w:rPr>
      </w:pPr>
      <w:r w:rsidRPr="008A158E">
        <w:rPr>
          <w:rFonts w:cstheme="minorHAnsi"/>
        </w:rPr>
        <w:t xml:space="preserve">businesses? Are there any improvements that could be made to the advocacy work? </w:t>
      </w:r>
    </w:p>
    <w:p w14:paraId="417052B0" w14:textId="2544A00A" w:rsidR="002C772F" w:rsidRPr="008A158E" w:rsidRDefault="002C772F" w:rsidP="008A158E">
      <w:pPr>
        <w:pStyle w:val="ListParagraph"/>
        <w:numPr>
          <w:ilvl w:val="0"/>
          <w:numId w:val="13"/>
        </w:numPr>
        <w:rPr>
          <w:rFonts w:cstheme="minorHAnsi"/>
        </w:rPr>
      </w:pPr>
      <w:r w:rsidRPr="008A158E">
        <w:rPr>
          <w:rFonts w:cstheme="minorHAnsi"/>
        </w:rPr>
        <w:t xml:space="preserve">How does the ASBFEO work with other key stakeholders such as government agencies, small </w:t>
      </w:r>
    </w:p>
    <w:p w14:paraId="0D21019B" w14:textId="77777777" w:rsidR="002C772F" w:rsidRPr="008A158E" w:rsidRDefault="002C772F" w:rsidP="008A158E">
      <w:pPr>
        <w:pStyle w:val="ListParagraph"/>
        <w:numPr>
          <w:ilvl w:val="0"/>
          <w:numId w:val="0"/>
        </w:numPr>
        <w:ind w:left="720"/>
        <w:rPr>
          <w:rFonts w:cstheme="minorHAnsi"/>
        </w:rPr>
      </w:pPr>
      <w:r w:rsidRPr="008A158E">
        <w:rPr>
          <w:rFonts w:cstheme="minorHAnsi"/>
        </w:rPr>
        <w:t xml:space="preserve">business commissioners and services such as legal or community services?  </w:t>
      </w:r>
    </w:p>
    <w:p w14:paraId="3B09704B" w14:textId="7481AA10" w:rsidR="002C772F" w:rsidRPr="008A158E" w:rsidRDefault="002C772F" w:rsidP="008A158E">
      <w:pPr>
        <w:pStyle w:val="ListParagraph"/>
        <w:numPr>
          <w:ilvl w:val="0"/>
          <w:numId w:val="13"/>
        </w:numPr>
        <w:rPr>
          <w:rFonts w:cstheme="minorHAnsi"/>
        </w:rPr>
      </w:pPr>
      <w:r w:rsidRPr="008A158E">
        <w:rPr>
          <w:rFonts w:cstheme="minorHAnsi"/>
        </w:rPr>
        <w:t xml:space="preserve">Are the current legislative and administrative arrangements that support the ASBFEO fit for purpose or can they be improved?  </w:t>
      </w:r>
    </w:p>
    <w:p w14:paraId="7425B09B" w14:textId="58AD60C1" w:rsidR="002C772F" w:rsidRPr="008A158E" w:rsidRDefault="002C772F" w:rsidP="008A158E">
      <w:pPr>
        <w:pStyle w:val="ListParagraph"/>
        <w:numPr>
          <w:ilvl w:val="0"/>
          <w:numId w:val="13"/>
        </w:numPr>
        <w:rPr>
          <w:rFonts w:cstheme="minorHAnsi"/>
        </w:rPr>
      </w:pPr>
      <w:r w:rsidRPr="008A158E">
        <w:rPr>
          <w:rFonts w:cstheme="minorHAnsi"/>
        </w:rPr>
        <w:t xml:space="preserve">Other issues and suggested improvements? </w:t>
      </w:r>
    </w:p>
    <w:p w14:paraId="63CD5461" w14:textId="77777777" w:rsidR="005448EE" w:rsidRPr="008A158E" w:rsidRDefault="005448EE" w:rsidP="008A158E">
      <w:pPr>
        <w:spacing w:after="0" w:line="240" w:lineRule="auto"/>
        <w:rPr>
          <w:rFonts w:cstheme="minorHAnsi"/>
          <w:lang w:eastAsia="en-AU"/>
        </w:rPr>
      </w:pPr>
    </w:p>
    <w:p w14:paraId="64F50F76" w14:textId="219B7467" w:rsidR="002C772F" w:rsidRPr="008A158E" w:rsidRDefault="002C772F" w:rsidP="008A158E">
      <w:pPr>
        <w:spacing w:after="0" w:line="240" w:lineRule="auto"/>
        <w:rPr>
          <w:rFonts w:cstheme="minorHAnsi"/>
          <w:b/>
          <w:lang w:eastAsia="en-AU"/>
        </w:rPr>
      </w:pPr>
      <w:r w:rsidRPr="008A158E">
        <w:rPr>
          <w:rFonts w:cstheme="minorHAnsi"/>
          <w:b/>
          <w:lang w:eastAsia="en-AU"/>
        </w:rPr>
        <w:t xml:space="preserve">Consultation process  </w:t>
      </w:r>
    </w:p>
    <w:p w14:paraId="285F041A"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Written submissions are invited by the head reviewer, with a closing date of 30 April 2021.  </w:t>
      </w:r>
    </w:p>
    <w:p w14:paraId="602D11F1" w14:textId="77777777" w:rsidR="002C772F" w:rsidRPr="008A158E" w:rsidRDefault="002C772F" w:rsidP="008A158E">
      <w:pPr>
        <w:spacing w:after="0" w:line="240" w:lineRule="auto"/>
        <w:rPr>
          <w:rFonts w:cstheme="minorHAnsi"/>
          <w:lang w:eastAsia="en-AU"/>
        </w:rPr>
      </w:pPr>
      <w:r w:rsidRPr="008A158E">
        <w:rPr>
          <w:rFonts w:cstheme="minorHAnsi"/>
          <w:lang w:eastAsia="en-AU"/>
        </w:rPr>
        <w:t xml:space="preserve">Key stakeholders will be invited to participate in consultation discussions with the head reviewer. </w:t>
      </w:r>
    </w:p>
    <w:p w14:paraId="383FA4D9" w14:textId="29D2C3DA" w:rsidR="002C772F" w:rsidRPr="008A158E" w:rsidRDefault="002C772F" w:rsidP="008A158E">
      <w:pPr>
        <w:spacing w:after="0" w:line="240" w:lineRule="auto"/>
        <w:rPr>
          <w:rFonts w:cstheme="minorHAnsi"/>
          <w:lang w:eastAsia="en-AU"/>
        </w:rPr>
      </w:pPr>
      <w:r w:rsidRPr="008A158E">
        <w:rPr>
          <w:rFonts w:cstheme="minorHAnsi"/>
          <w:lang w:eastAsia="en-AU"/>
        </w:rPr>
        <w:t xml:space="preserve">Other parties can indicate interest in participating in discussions by emailing SmallBusinessOmbudsmanReview@industry.gov.au. Due to the current travel restrictions in some </w:t>
      </w:r>
    </w:p>
    <w:p w14:paraId="03C212E2" w14:textId="194EDF9B" w:rsidR="00413F9E" w:rsidRDefault="002C772F" w:rsidP="008A158E">
      <w:pPr>
        <w:spacing w:after="0" w:line="240" w:lineRule="auto"/>
        <w:rPr>
          <w:i/>
          <w:iCs/>
          <w:sz w:val="20"/>
          <w:szCs w:val="20"/>
          <w:lang w:eastAsia="en-AU"/>
        </w:rPr>
      </w:pPr>
      <w:r w:rsidRPr="008A158E">
        <w:rPr>
          <w:rFonts w:cstheme="minorHAnsi"/>
          <w:lang w:eastAsia="en-AU"/>
        </w:rPr>
        <w:t>parts of Australia, it is likely that consultation discussions will be held via video or teleconference</w:t>
      </w:r>
      <w:r>
        <w:rPr>
          <w:rFonts w:cstheme="minorHAnsi"/>
          <w:lang w:eastAsia="en-AU"/>
        </w:rPr>
        <w:t>.</w:t>
      </w:r>
    </w:p>
    <w:sectPr w:rsidR="00413F9E" w:rsidSect="007E77BA">
      <w:pgSz w:w="11906" w:h="16838"/>
      <w:pgMar w:top="2836"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C3F75" w14:textId="77777777" w:rsidR="009F62B0" w:rsidRDefault="009F62B0" w:rsidP="00717E85">
      <w:pPr>
        <w:spacing w:after="0" w:line="240" w:lineRule="auto"/>
      </w:pPr>
      <w:r>
        <w:separator/>
      </w:r>
    </w:p>
  </w:endnote>
  <w:endnote w:type="continuationSeparator" w:id="0">
    <w:p w14:paraId="49601B5E" w14:textId="77777777" w:rsidR="009F62B0" w:rsidRDefault="009F62B0" w:rsidP="00717E85">
      <w:pPr>
        <w:spacing w:after="0" w:line="240" w:lineRule="auto"/>
      </w:pPr>
      <w:r>
        <w:continuationSeparator/>
      </w:r>
    </w:p>
  </w:endnote>
  <w:endnote w:type="continuationNotice" w:id="1">
    <w:p w14:paraId="2821C9DC" w14:textId="77777777" w:rsidR="009F62B0" w:rsidRDefault="009F6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3754" w14:textId="77777777" w:rsidR="009F62B0" w:rsidRDefault="009F6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2270" w14:textId="70D15C16" w:rsidR="009F62B0" w:rsidRPr="00F6125C" w:rsidRDefault="003E3837">
    <w:pPr>
      <w:pStyle w:val="Footer"/>
      <w:jc w:val="right"/>
      <w:rPr>
        <w:sz w:val="36"/>
        <w:szCs w:val="36"/>
      </w:rPr>
    </w:pPr>
    <w:sdt>
      <w:sdtPr>
        <w:rPr>
          <w:sz w:val="36"/>
          <w:szCs w:val="36"/>
        </w:rPr>
        <w:id w:val="-589009279"/>
        <w:docPartObj>
          <w:docPartGallery w:val="Page Numbers (Bottom of Page)"/>
          <w:docPartUnique/>
        </w:docPartObj>
      </w:sdtPr>
      <w:sdtEndPr>
        <w:rPr>
          <w:b/>
          <w:bCs/>
          <w:i/>
          <w:iCs/>
          <w:noProof/>
        </w:rPr>
      </w:sdtEndPr>
      <w:sdtContent>
        <w:r w:rsidR="009F62B0">
          <w:rPr>
            <w:sz w:val="36"/>
            <w:szCs w:val="36"/>
          </w:rPr>
          <w:t xml:space="preserve">  </w:t>
        </w:r>
        <w:r w:rsidR="009F62B0" w:rsidRPr="00F6125C">
          <w:rPr>
            <w:sz w:val="36"/>
            <w:szCs w:val="36"/>
          </w:rPr>
          <w:fldChar w:fldCharType="begin"/>
        </w:r>
        <w:r w:rsidR="009F62B0" w:rsidRPr="00F6125C">
          <w:rPr>
            <w:sz w:val="36"/>
            <w:szCs w:val="36"/>
          </w:rPr>
          <w:instrText xml:space="preserve"> PAGE   \* MERGEFORMAT </w:instrText>
        </w:r>
        <w:r w:rsidR="009F62B0" w:rsidRPr="00F6125C">
          <w:rPr>
            <w:sz w:val="36"/>
            <w:szCs w:val="36"/>
          </w:rPr>
          <w:fldChar w:fldCharType="separate"/>
        </w:r>
        <w:r w:rsidR="009F62B0" w:rsidRPr="00F6125C">
          <w:rPr>
            <w:noProof/>
            <w:sz w:val="36"/>
            <w:szCs w:val="36"/>
          </w:rPr>
          <w:t>2</w:t>
        </w:r>
        <w:r w:rsidR="009F62B0" w:rsidRPr="00F6125C">
          <w:rPr>
            <w:noProof/>
            <w:sz w:val="36"/>
            <w:szCs w:val="36"/>
          </w:rPr>
          <w:fldChar w:fldCharType="end"/>
        </w:r>
      </w:sdtContent>
    </w:sdt>
  </w:p>
  <w:p w14:paraId="17C4B42B" w14:textId="0917A470" w:rsidR="009F62B0" w:rsidRDefault="009F62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6"/>
        <w:szCs w:val="36"/>
      </w:rPr>
      <w:id w:val="-801776203"/>
      <w:docPartObj>
        <w:docPartGallery w:val="Page Numbers (Bottom of Page)"/>
        <w:docPartUnique/>
      </w:docPartObj>
    </w:sdtPr>
    <w:sdtEndPr>
      <w:rPr>
        <w:noProof/>
      </w:rPr>
    </w:sdtEndPr>
    <w:sdtContent>
      <w:p w14:paraId="4D0075D4" w14:textId="142A4AC6" w:rsidR="009F62B0" w:rsidRPr="00A31B41" w:rsidRDefault="009F62B0">
        <w:pPr>
          <w:pStyle w:val="Footer"/>
          <w:jc w:val="right"/>
          <w:rPr>
            <w:sz w:val="36"/>
            <w:szCs w:val="36"/>
          </w:rPr>
        </w:pPr>
        <w:r w:rsidRPr="00717E85">
          <w:rPr>
            <w:noProof/>
          </w:rPr>
          <w:drawing>
            <wp:anchor distT="0" distB="0" distL="114300" distR="114300" simplePos="0" relativeHeight="251658247" behindDoc="1" locked="0" layoutInCell="1" allowOverlap="1" wp14:anchorId="148C94F4" wp14:editId="444124D8">
              <wp:simplePos x="0" y="0"/>
              <wp:positionH relativeFrom="page">
                <wp:posOffset>5822831</wp:posOffset>
              </wp:positionH>
              <wp:positionV relativeFrom="paragraph">
                <wp:posOffset>-97886</wp:posOffset>
              </wp:positionV>
              <wp:extent cx="3623610" cy="531495"/>
              <wp:effectExtent l="0" t="0" r="0" b="1905"/>
              <wp:wrapNone/>
              <wp:docPr id="9" name="Graphic 9" descr="gra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gray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3624613" cy="531642"/>
                      </a:xfrm>
                      <a:prstGeom prst="rect">
                        <a:avLst/>
                      </a:prstGeom>
                    </pic:spPr>
                  </pic:pic>
                </a:graphicData>
              </a:graphic>
              <wp14:sizeRelH relativeFrom="margin">
                <wp14:pctWidth>0</wp14:pctWidth>
              </wp14:sizeRelH>
              <wp14:sizeRelV relativeFrom="margin">
                <wp14:pctHeight>0</wp14:pctHeight>
              </wp14:sizeRelV>
            </wp:anchor>
          </w:drawing>
        </w:r>
        <w:r w:rsidRPr="00A31B41">
          <w:rPr>
            <w:sz w:val="36"/>
            <w:szCs w:val="36"/>
          </w:rPr>
          <w:fldChar w:fldCharType="begin"/>
        </w:r>
        <w:r w:rsidRPr="00A31B41">
          <w:rPr>
            <w:sz w:val="36"/>
            <w:szCs w:val="36"/>
          </w:rPr>
          <w:instrText xml:space="preserve"> PAGE   \* MERGEFORMAT </w:instrText>
        </w:r>
        <w:r w:rsidRPr="00A31B41">
          <w:rPr>
            <w:sz w:val="36"/>
            <w:szCs w:val="36"/>
          </w:rPr>
          <w:fldChar w:fldCharType="separate"/>
        </w:r>
        <w:r w:rsidRPr="00A31B41">
          <w:rPr>
            <w:noProof/>
            <w:sz w:val="36"/>
            <w:szCs w:val="36"/>
          </w:rPr>
          <w:t>2</w:t>
        </w:r>
        <w:r w:rsidRPr="00A31B41">
          <w:rPr>
            <w:noProof/>
            <w:sz w:val="36"/>
            <w:szCs w:val="36"/>
          </w:rPr>
          <w:fldChar w:fldCharType="end"/>
        </w:r>
      </w:p>
    </w:sdtContent>
  </w:sdt>
  <w:p w14:paraId="055BAF8A" w14:textId="61DD4E08" w:rsidR="009F62B0" w:rsidRDefault="009F6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0482E" w14:textId="77777777" w:rsidR="009F62B0" w:rsidRDefault="009F62B0" w:rsidP="00717E85">
      <w:pPr>
        <w:spacing w:after="0" w:line="240" w:lineRule="auto"/>
      </w:pPr>
      <w:r>
        <w:separator/>
      </w:r>
    </w:p>
  </w:footnote>
  <w:footnote w:type="continuationSeparator" w:id="0">
    <w:p w14:paraId="7BE379B9" w14:textId="77777777" w:rsidR="009F62B0" w:rsidRDefault="009F62B0" w:rsidP="00717E85">
      <w:pPr>
        <w:spacing w:after="0" w:line="240" w:lineRule="auto"/>
      </w:pPr>
      <w:r>
        <w:continuationSeparator/>
      </w:r>
    </w:p>
  </w:footnote>
  <w:footnote w:type="continuationNotice" w:id="1">
    <w:p w14:paraId="022FD9C1" w14:textId="77777777" w:rsidR="009F62B0" w:rsidRDefault="009F62B0">
      <w:pPr>
        <w:spacing w:after="0" w:line="240" w:lineRule="auto"/>
      </w:pPr>
    </w:p>
  </w:footnote>
  <w:footnote w:id="2">
    <w:p w14:paraId="7B973C1C" w14:textId="352668D4" w:rsidR="009F62B0" w:rsidRPr="007F0DAD" w:rsidRDefault="009F62B0" w:rsidP="002843C2">
      <w:pPr>
        <w:pStyle w:val="FootnoteText"/>
        <w:rPr>
          <w:sz w:val="16"/>
          <w:szCs w:val="16"/>
        </w:rPr>
      </w:pPr>
      <w:r w:rsidRPr="007F0DAD">
        <w:rPr>
          <w:rStyle w:val="FootnoteReference"/>
          <w:sz w:val="16"/>
          <w:szCs w:val="16"/>
        </w:rPr>
        <w:footnoteRef/>
      </w:r>
      <w:r w:rsidRPr="007F0DAD">
        <w:rPr>
          <w:sz w:val="16"/>
          <w:szCs w:val="16"/>
        </w:rPr>
        <w:t xml:space="preserve"> </w:t>
      </w:r>
      <w:r w:rsidRPr="007F0DAD">
        <w:rPr>
          <w:i/>
          <w:iCs/>
          <w:sz w:val="16"/>
          <w:szCs w:val="16"/>
        </w:rPr>
        <w:t xml:space="preserve">Australian Small Business and Family Enterprise Ombudsman Act 2015 </w:t>
      </w:r>
      <w:r w:rsidRPr="007F0DAD">
        <w:rPr>
          <w:sz w:val="16"/>
          <w:szCs w:val="16"/>
        </w:rPr>
        <w:t>(Cth) (‘</w:t>
      </w:r>
      <w:r w:rsidRPr="007F0DAD">
        <w:rPr>
          <w:b/>
          <w:bCs/>
          <w:i/>
          <w:iCs/>
          <w:sz w:val="16"/>
          <w:szCs w:val="16"/>
        </w:rPr>
        <w:t>ASBFEO Act</w:t>
      </w:r>
      <w:r w:rsidRPr="007F0DAD">
        <w:rPr>
          <w:i/>
          <w:iCs/>
          <w:sz w:val="16"/>
          <w:szCs w:val="16"/>
        </w:rPr>
        <w:t>’</w:t>
      </w:r>
      <w:r w:rsidRPr="007F0DAD">
        <w:rPr>
          <w:iCs/>
          <w:sz w:val="16"/>
          <w:szCs w:val="16"/>
        </w:rPr>
        <w:t>) s 15</w:t>
      </w:r>
      <w:r w:rsidRPr="007F0DAD">
        <w:rPr>
          <w:i/>
        </w:rPr>
        <w:t>.</w:t>
      </w:r>
    </w:p>
  </w:footnote>
  <w:footnote w:id="3">
    <w:p w14:paraId="28892170" w14:textId="08212FAD" w:rsidR="009F62B0" w:rsidRPr="00967F8B" w:rsidRDefault="009F62B0" w:rsidP="00151641">
      <w:pPr>
        <w:pStyle w:val="FootnoteText"/>
      </w:pPr>
      <w:r w:rsidRPr="007F0DAD">
        <w:rPr>
          <w:rStyle w:val="FootnoteReference"/>
          <w:sz w:val="16"/>
          <w:szCs w:val="16"/>
        </w:rPr>
        <w:footnoteRef/>
      </w:r>
      <w:r w:rsidRPr="007F0DAD">
        <w:rPr>
          <w:sz w:val="16"/>
          <w:szCs w:val="16"/>
        </w:rPr>
        <w:t xml:space="preserve"> </w:t>
      </w:r>
      <w:r w:rsidRPr="007F0DAD">
        <w:rPr>
          <w:iCs/>
          <w:sz w:val="16"/>
          <w:szCs w:val="16"/>
        </w:rPr>
        <w:t>Ibid s 71</w:t>
      </w:r>
      <w:r w:rsidRPr="007F0DAD">
        <w:rPr>
          <w:i/>
          <w:sz w:val="16"/>
          <w:szCs w:val="16"/>
        </w:rPr>
        <w:t>.</w:t>
      </w:r>
    </w:p>
  </w:footnote>
  <w:footnote w:id="4">
    <w:p w14:paraId="0584D461" w14:textId="1958B041" w:rsidR="009F62B0" w:rsidRDefault="009F62B0">
      <w:pPr>
        <w:pStyle w:val="FootnoteText"/>
      </w:pPr>
      <w:r>
        <w:rPr>
          <w:rStyle w:val="FootnoteReference"/>
        </w:rPr>
        <w:footnoteRef/>
      </w:r>
      <w:r>
        <w:t xml:space="preserve"> Ibid s 68.</w:t>
      </w:r>
    </w:p>
  </w:footnote>
  <w:footnote w:id="5">
    <w:p w14:paraId="65C70D7F" w14:textId="77777777" w:rsidR="009F62B0" w:rsidRDefault="009F62B0" w:rsidP="00335028">
      <w:pPr>
        <w:pStyle w:val="FootnoteText"/>
      </w:pPr>
      <w:r>
        <w:rPr>
          <w:rStyle w:val="FootnoteReference"/>
        </w:rPr>
        <w:footnoteRef/>
      </w:r>
      <w:r>
        <w:t xml:space="preserve"> ASBFEO, Quarterly Report (Q1 2021).</w:t>
      </w:r>
    </w:p>
  </w:footnote>
  <w:footnote w:id="6">
    <w:p w14:paraId="0E698CF0" w14:textId="1F448016" w:rsidR="009F62B0" w:rsidRDefault="009F62B0">
      <w:pPr>
        <w:pStyle w:val="FootnoteText"/>
      </w:pPr>
      <w:r>
        <w:rPr>
          <w:rStyle w:val="FootnoteReference"/>
        </w:rPr>
        <w:footnoteRef/>
      </w:r>
      <w:r>
        <w:t xml:space="preserve"> Ibid s 13</w:t>
      </w:r>
    </w:p>
  </w:footnote>
  <w:footnote w:id="7">
    <w:p w14:paraId="0F249803" w14:textId="4723C822" w:rsidR="009F62B0" w:rsidRPr="00E33447" w:rsidRDefault="009F62B0" w:rsidP="00151641">
      <w:pPr>
        <w:pStyle w:val="FootnoteText"/>
      </w:pPr>
      <w:r w:rsidRPr="00E33447">
        <w:rPr>
          <w:rStyle w:val="FootnoteReference"/>
        </w:rPr>
        <w:footnoteRef/>
      </w:r>
      <w:r w:rsidRPr="00E33447">
        <w:t xml:space="preserve"> </w:t>
      </w:r>
      <w:r w:rsidRPr="00EC0119">
        <w:rPr>
          <w:iCs/>
        </w:rPr>
        <w:t>Ibid</w:t>
      </w:r>
      <w:r w:rsidRPr="00872B45">
        <w:rPr>
          <w:iCs/>
        </w:rPr>
        <w:t xml:space="preserve"> s 14.</w:t>
      </w:r>
    </w:p>
  </w:footnote>
  <w:footnote w:id="8">
    <w:p w14:paraId="24FA5C26" w14:textId="37B498A1" w:rsidR="009F62B0" w:rsidRDefault="009F62B0">
      <w:pPr>
        <w:pStyle w:val="FootnoteText"/>
      </w:pPr>
      <w:r>
        <w:rPr>
          <w:rStyle w:val="FootnoteReference"/>
        </w:rPr>
        <w:footnoteRef/>
      </w:r>
      <w:r>
        <w:t xml:space="preserve"> Ibid Pt. 3 Div. 2 s 36</w:t>
      </w:r>
    </w:p>
  </w:footnote>
  <w:footnote w:id="9">
    <w:p w14:paraId="2FAFAE09" w14:textId="7F30E8BF" w:rsidR="009F62B0" w:rsidRDefault="009F62B0">
      <w:pPr>
        <w:pStyle w:val="FootnoteText"/>
      </w:pPr>
      <w:r>
        <w:rPr>
          <w:rStyle w:val="FootnoteReference"/>
        </w:rPr>
        <w:footnoteRef/>
      </w:r>
      <w:r>
        <w:t xml:space="preserve"> ASBFEO, </w:t>
      </w:r>
      <w:r w:rsidRPr="004278C1">
        <w:rPr>
          <w:i/>
          <w:iCs/>
        </w:rPr>
        <w:t>Quarterly Reports</w:t>
      </w:r>
      <w:r>
        <w:t xml:space="preserve"> (Q1 2016 – Q4 2020).</w:t>
      </w:r>
    </w:p>
  </w:footnote>
  <w:footnote w:id="10">
    <w:p w14:paraId="261B2AE3" w14:textId="61B23CE3" w:rsidR="009F62B0" w:rsidRDefault="009F62B0">
      <w:pPr>
        <w:pStyle w:val="FootnoteText"/>
      </w:pPr>
      <w:r>
        <w:rPr>
          <w:rStyle w:val="FootnoteReference"/>
        </w:rPr>
        <w:footnoteRef/>
      </w:r>
      <w:r>
        <w:t xml:space="preserve">  Ibid s95. </w:t>
      </w:r>
    </w:p>
  </w:footnote>
  <w:footnote w:id="11">
    <w:p w14:paraId="69657093" w14:textId="6477E68A" w:rsidR="009F62B0" w:rsidRDefault="009F62B0">
      <w:pPr>
        <w:pStyle w:val="FootnoteText"/>
      </w:pPr>
      <w:r>
        <w:rPr>
          <w:rStyle w:val="FootnoteReference"/>
        </w:rPr>
        <w:footnoteRef/>
      </w:r>
      <w:r>
        <w:t xml:space="preserve"> ASBFEO, </w:t>
      </w:r>
      <w:r w:rsidRPr="00045E1D">
        <w:rPr>
          <w:i/>
          <w:iCs/>
        </w:rPr>
        <w:t>Quarterly Report</w:t>
      </w:r>
      <w:r>
        <w:t>, Q4 2020.</w:t>
      </w:r>
    </w:p>
  </w:footnote>
  <w:footnote w:id="12">
    <w:p w14:paraId="6B35ABC9" w14:textId="7F82C93E" w:rsidR="009F62B0" w:rsidRDefault="009F62B0">
      <w:pPr>
        <w:pStyle w:val="FootnoteText"/>
      </w:pPr>
      <w:r>
        <w:rPr>
          <w:rStyle w:val="FootnoteReference"/>
        </w:rPr>
        <w:footnoteRef/>
      </w:r>
      <w:r>
        <w:t xml:space="preserve"> Total of “Contacts Received” as per ASBFEO Quarterly Reports Q3 2017 – Q1 2021. </w:t>
      </w:r>
    </w:p>
  </w:footnote>
  <w:footnote w:id="13">
    <w:p w14:paraId="2AA335F1" w14:textId="6048500C" w:rsidR="009F62B0" w:rsidRDefault="009F62B0" w:rsidP="00EE0C5D">
      <w:pPr>
        <w:pStyle w:val="FootnoteText"/>
      </w:pPr>
      <w:r>
        <w:rPr>
          <w:rStyle w:val="FootnoteReference"/>
        </w:rPr>
        <w:footnoteRef/>
      </w:r>
      <w:r>
        <w:t xml:space="preserve"> </w:t>
      </w:r>
      <w:r>
        <w:rPr>
          <w:i/>
          <w:iCs/>
        </w:rPr>
        <w:t xml:space="preserve">ASBFEO Act </w:t>
      </w:r>
      <w:r>
        <w:t>s15(a)</w:t>
      </w:r>
    </w:p>
  </w:footnote>
  <w:footnote w:id="14">
    <w:p w14:paraId="5CACD7E6" w14:textId="014F7501" w:rsidR="009F62B0" w:rsidRDefault="009F62B0">
      <w:pPr>
        <w:pStyle w:val="FootnoteText"/>
      </w:pPr>
      <w:r>
        <w:rPr>
          <w:rStyle w:val="FootnoteReference"/>
        </w:rPr>
        <w:footnoteRef/>
      </w:r>
      <w:r>
        <w:t xml:space="preserve"> </w:t>
      </w:r>
      <w:r w:rsidRPr="001D07EF">
        <w:t>Ibid</w:t>
      </w:r>
      <w:r>
        <w:rPr>
          <w:i/>
          <w:iCs/>
        </w:rPr>
        <w:t xml:space="preserve"> s</w:t>
      </w:r>
      <w:r>
        <w:t>15(c)</w:t>
      </w:r>
    </w:p>
  </w:footnote>
  <w:footnote w:id="15">
    <w:p w14:paraId="613039AD" w14:textId="6F5C4C46" w:rsidR="009F62B0" w:rsidRDefault="009F62B0">
      <w:pPr>
        <w:pStyle w:val="FootnoteText"/>
      </w:pPr>
      <w:r>
        <w:rPr>
          <w:rStyle w:val="FootnoteReference"/>
        </w:rPr>
        <w:footnoteRef/>
      </w:r>
      <w:r>
        <w:t xml:space="preserve"> </w:t>
      </w:r>
      <w:r w:rsidRPr="001D07EF">
        <w:t>Ibid</w:t>
      </w:r>
      <w:r>
        <w:rPr>
          <w:i/>
          <w:iCs/>
        </w:rPr>
        <w:t xml:space="preserve"> s</w:t>
      </w:r>
      <w:r>
        <w:t>91A</w:t>
      </w:r>
    </w:p>
  </w:footnote>
  <w:footnote w:id="16">
    <w:p w14:paraId="23F773A4" w14:textId="73897B23" w:rsidR="009F62B0" w:rsidRDefault="009F62B0">
      <w:pPr>
        <w:pStyle w:val="FootnoteText"/>
      </w:pPr>
      <w:r>
        <w:rPr>
          <w:rStyle w:val="FootnoteReference"/>
        </w:rPr>
        <w:footnoteRef/>
      </w:r>
      <w:r>
        <w:t xml:space="preserve"> </w:t>
      </w:r>
      <w:r w:rsidRPr="00AA3CA1">
        <w:rPr>
          <w:sz w:val="16"/>
          <w:szCs w:val="16"/>
        </w:rPr>
        <w:t>Data on enquiry types is taken from ASBFEO Quarterly Reports Q3 2019 – Q4 2020. ATO/Tax Concierge/AAT and Industry Codes of Conducts categories were reported on from Q3 2019 – Q4 2020, as such we have selected this period for data uniformity purposes. The Q1 2021 Report has been excluded from this table as the enquiry type breakdown had changed from this point onwards.</w:t>
      </w:r>
    </w:p>
  </w:footnote>
  <w:footnote w:id="17">
    <w:p w14:paraId="6646B4D7" w14:textId="77777777" w:rsidR="009F62B0" w:rsidRPr="00AA3CA1" w:rsidRDefault="009F62B0" w:rsidP="00D17F6F">
      <w:pPr>
        <w:pStyle w:val="FootnoteText"/>
        <w:rPr>
          <w:sz w:val="16"/>
          <w:szCs w:val="16"/>
        </w:rPr>
      </w:pPr>
      <w:r w:rsidRPr="00AA3CA1">
        <w:rPr>
          <w:rStyle w:val="FootnoteReference"/>
          <w:sz w:val="16"/>
          <w:szCs w:val="16"/>
        </w:rPr>
        <w:footnoteRef/>
      </w:r>
      <w:r w:rsidRPr="00AA3CA1">
        <w:rPr>
          <w:sz w:val="16"/>
          <w:szCs w:val="16"/>
        </w:rPr>
        <w:t xml:space="preserve"> ASBFEO Website, </w:t>
      </w:r>
      <w:r w:rsidRPr="00AA3CA1">
        <w:rPr>
          <w:i/>
          <w:iCs/>
          <w:sz w:val="16"/>
          <w:szCs w:val="16"/>
        </w:rPr>
        <w:t>Case Studies</w:t>
      </w:r>
      <w:r w:rsidRPr="00AA3CA1">
        <w:rPr>
          <w:sz w:val="16"/>
          <w:szCs w:val="16"/>
        </w:rPr>
        <w:t>, &lt;https://www.asbfeo.gov.au/assistance/case-studies&gt;</w:t>
      </w:r>
    </w:p>
  </w:footnote>
  <w:footnote w:id="18">
    <w:p w14:paraId="41948634" w14:textId="77777777" w:rsidR="009F62B0" w:rsidRPr="00AA3CA1" w:rsidRDefault="009F62B0" w:rsidP="00D17F6F">
      <w:pPr>
        <w:pStyle w:val="FootnoteText"/>
        <w:rPr>
          <w:sz w:val="16"/>
          <w:szCs w:val="16"/>
        </w:rPr>
      </w:pPr>
      <w:r w:rsidRPr="00AA3CA1">
        <w:rPr>
          <w:rStyle w:val="FootnoteReference"/>
          <w:sz w:val="16"/>
          <w:szCs w:val="16"/>
        </w:rPr>
        <w:footnoteRef/>
      </w:r>
      <w:r w:rsidRPr="00AA3CA1">
        <w:rPr>
          <w:sz w:val="16"/>
          <w:szCs w:val="16"/>
        </w:rPr>
        <w:t xml:space="preserve"> </w:t>
      </w:r>
      <w:r w:rsidRPr="00AA3CA1">
        <w:rPr>
          <w:i/>
          <w:sz w:val="16"/>
          <w:szCs w:val="16"/>
        </w:rPr>
        <w:t>ASBFEO Act</w:t>
      </w:r>
      <w:r w:rsidRPr="00AA3CA1">
        <w:rPr>
          <w:sz w:val="16"/>
          <w:szCs w:val="16"/>
        </w:rPr>
        <w:t xml:space="preserve"> s15</w:t>
      </w:r>
    </w:p>
  </w:footnote>
  <w:footnote w:id="19">
    <w:p w14:paraId="3D6C66DD" w14:textId="2CCF4260" w:rsidR="009F62B0" w:rsidRPr="00AA3CA1" w:rsidRDefault="009F62B0">
      <w:pPr>
        <w:pStyle w:val="FootnoteText"/>
        <w:rPr>
          <w:sz w:val="16"/>
          <w:szCs w:val="16"/>
        </w:rPr>
      </w:pPr>
      <w:r w:rsidRPr="00AA3CA1">
        <w:rPr>
          <w:rStyle w:val="FootnoteReference"/>
          <w:sz w:val="16"/>
          <w:szCs w:val="16"/>
        </w:rPr>
        <w:footnoteRef/>
      </w:r>
      <w:r w:rsidRPr="00AA3CA1">
        <w:rPr>
          <w:sz w:val="16"/>
          <w:szCs w:val="16"/>
        </w:rPr>
        <w:t xml:space="preserve"> ASBFEO, </w:t>
      </w:r>
      <w:r w:rsidRPr="00AA3CA1">
        <w:rPr>
          <w:i/>
          <w:iCs/>
          <w:sz w:val="16"/>
          <w:szCs w:val="16"/>
        </w:rPr>
        <w:t>Annual Reports</w:t>
      </w:r>
      <w:r w:rsidRPr="00AA3CA1">
        <w:rPr>
          <w:sz w:val="16"/>
          <w:szCs w:val="16"/>
        </w:rPr>
        <w:t>, 2017– 2020</w:t>
      </w:r>
    </w:p>
  </w:footnote>
  <w:footnote w:id="20">
    <w:p w14:paraId="6A26169F" w14:textId="77777777" w:rsidR="009F62B0" w:rsidRDefault="009F62B0" w:rsidP="00064194">
      <w:pPr>
        <w:pStyle w:val="FootnoteText"/>
      </w:pPr>
      <w:r w:rsidRPr="00AA3CA1">
        <w:rPr>
          <w:rStyle w:val="FootnoteReference"/>
          <w:sz w:val="16"/>
          <w:szCs w:val="16"/>
        </w:rPr>
        <w:footnoteRef/>
      </w:r>
      <w:r w:rsidRPr="00AA3CA1">
        <w:rPr>
          <w:sz w:val="16"/>
          <w:szCs w:val="16"/>
        </w:rPr>
        <w:t xml:space="preserve"> Q3 - Q4 of 2020 and Q1 of 2021 are excluded. If these periods were included, data would be assumed as ASBFEO’s reporting quarterly data for this period is percentage based and not absolute data.</w:t>
      </w:r>
    </w:p>
  </w:footnote>
  <w:footnote w:id="21">
    <w:p w14:paraId="4813413E" w14:textId="3E56EC13" w:rsidR="009F62B0" w:rsidRPr="00AA3CA1" w:rsidRDefault="009F62B0" w:rsidP="00586DE6">
      <w:pPr>
        <w:pStyle w:val="FootnoteText"/>
        <w:rPr>
          <w:sz w:val="16"/>
          <w:szCs w:val="16"/>
        </w:rPr>
      </w:pPr>
      <w:r w:rsidRPr="00AA3CA1">
        <w:rPr>
          <w:rStyle w:val="FootnoteReference"/>
          <w:sz w:val="16"/>
          <w:szCs w:val="16"/>
        </w:rPr>
        <w:footnoteRef/>
      </w:r>
      <w:r w:rsidRPr="00AA3CA1">
        <w:rPr>
          <w:sz w:val="16"/>
          <w:szCs w:val="16"/>
        </w:rPr>
        <w:t xml:space="preserve"> ASBFEO, </w:t>
      </w:r>
      <w:r w:rsidRPr="00AA3CA1">
        <w:rPr>
          <w:i/>
          <w:sz w:val="16"/>
          <w:szCs w:val="16"/>
        </w:rPr>
        <w:t>Quarterly Reports</w:t>
      </w:r>
      <w:r w:rsidRPr="00AA3CA1">
        <w:rPr>
          <w:sz w:val="16"/>
          <w:szCs w:val="16"/>
        </w:rPr>
        <w:t>, Q3 2017 – Q1 2021</w:t>
      </w:r>
    </w:p>
  </w:footnote>
  <w:footnote w:id="22">
    <w:p w14:paraId="0DB62412" w14:textId="3E84670A" w:rsidR="009F62B0" w:rsidRPr="00AA3CA1" w:rsidRDefault="009F62B0">
      <w:pPr>
        <w:pStyle w:val="FootnoteText"/>
        <w:rPr>
          <w:sz w:val="16"/>
          <w:szCs w:val="16"/>
        </w:rPr>
      </w:pPr>
      <w:r w:rsidRPr="00AA3CA1">
        <w:rPr>
          <w:rStyle w:val="FootnoteReference"/>
          <w:sz w:val="16"/>
          <w:szCs w:val="16"/>
        </w:rPr>
        <w:footnoteRef/>
      </w:r>
      <w:r w:rsidRPr="00AA3CA1">
        <w:rPr>
          <w:sz w:val="16"/>
          <w:szCs w:val="16"/>
        </w:rPr>
        <w:t xml:space="preserve"> Appendix “H” - Correlation Coefficient Explained</w:t>
      </w:r>
    </w:p>
  </w:footnote>
  <w:footnote w:id="23">
    <w:p w14:paraId="3F6614F5" w14:textId="77777777" w:rsidR="009F62B0" w:rsidRPr="00AA3CA1" w:rsidRDefault="009F62B0" w:rsidP="00586DE6">
      <w:pPr>
        <w:pStyle w:val="FootnoteText"/>
        <w:rPr>
          <w:sz w:val="16"/>
          <w:szCs w:val="16"/>
        </w:rPr>
      </w:pPr>
      <w:r w:rsidRPr="00AA3CA1">
        <w:rPr>
          <w:rStyle w:val="FootnoteReference"/>
          <w:sz w:val="16"/>
          <w:szCs w:val="16"/>
        </w:rPr>
        <w:footnoteRef/>
      </w:r>
      <w:r w:rsidRPr="00AA3CA1">
        <w:rPr>
          <w:sz w:val="16"/>
          <w:szCs w:val="16"/>
        </w:rPr>
        <w:t xml:space="preserve"> ASBFEO, </w:t>
      </w:r>
      <w:r w:rsidRPr="00AA3CA1">
        <w:rPr>
          <w:i/>
          <w:sz w:val="16"/>
          <w:szCs w:val="16"/>
        </w:rPr>
        <w:t>Quarterly Reports</w:t>
      </w:r>
      <w:r w:rsidRPr="00AA3CA1">
        <w:rPr>
          <w:sz w:val="16"/>
          <w:szCs w:val="16"/>
        </w:rPr>
        <w:t>, Q3 2019 – Q4 2020</w:t>
      </w:r>
    </w:p>
  </w:footnote>
  <w:footnote w:id="24">
    <w:p w14:paraId="5D9675D9" w14:textId="77777777" w:rsidR="009F62B0" w:rsidRPr="00AA3CA1" w:rsidRDefault="009F62B0" w:rsidP="00AF7B63">
      <w:pPr>
        <w:pStyle w:val="FootnoteText"/>
        <w:rPr>
          <w:sz w:val="16"/>
          <w:szCs w:val="16"/>
        </w:rPr>
      </w:pPr>
      <w:r w:rsidRPr="00AA3CA1">
        <w:rPr>
          <w:rStyle w:val="FootnoteReference"/>
          <w:sz w:val="16"/>
          <w:szCs w:val="16"/>
        </w:rPr>
        <w:footnoteRef/>
      </w:r>
      <w:r w:rsidRPr="00AA3CA1">
        <w:rPr>
          <w:sz w:val="16"/>
          <w:szCs w:val="16"/>
        </w:rPr>
        <w:t xml:space="preserve"> 11,597 total according to the Quarterly Reports of this period</w:t>
      </w:r>
    </w:p>
  </w:footnote>
  <w:footnote w:id="25">
    <w:p w14:paraId="116D2EE6" w14:textId="7937B610" w:rsidR="009F62B0" w:rsidRDefault="009F62B0">
      <w:pPr>
        <w:pStyle w:val="FootnoteText"/>
      </w:pPr>
      <w:r w:rsidRPr="00AA3CA1">
        <w:rPr>
          <w:rStyle w:val="FootnoteReference"/>
          <w:sz w:val="16"/>
          <w:szCs w:val="16"/>
        </w:rPr>
        <w:footnoteRef/>
      </w:r>
      <w:r w:rsidRPr="00AA3CA1">
        <w:rPr>
          <w:sz w:val="16"/>
          <w:szCs w:val="16"/>
        </w:rPr>
        <w:t xml:space="preserve"> ASBFEO, </w:t>
      </w:r>
      <w:r w:rsidRPr="00AA3CA1">
        <w:rPr>
          <w:i/>
          <w:iCs/>
          <w:sz w:val="16"/>
          <w:szCs w:val="16"/>
        </w:rPr>
        <w:t>Quarterly Reports</w:t>
      </w:r>
      <w:r w:rsidRPr="00AA3CA1">
        <w:rPr>
          <w:sz w:val="16"/>
          <w:szCs w:val="16"/>
        </w:rPr>
        <w:t>, Q1 2016 – Q4 2020</w:t>
      </w:r>
    </w:p>
  </w:footnote>
  <w:footnote w:id="26">
    <w:p w14:paraId="22676AB4" w14:textId="6E3AD2EA" w:rsidR="009F62B0" w:rsidRPr="00CA45F5" w:rsidRDefault="009F62B0">
      <w:pPr>
        <w:pStyle w:val="FootnoteText"/>
        <w:rPr>
          <w:i/>
          <w:iCs/>
        </w:rPr>
      </w:pPr>
      <w:r w:rsidRPr="00AA3CA1">
        <w:rPr>
          <w:rStyle w:val="FootnoteReference"/>
          <w:sz w:val="16"/>
          <w:szCs w:val="16"/>
        </w:rPr>
        <w:footnoteRef/>
      </w:r>
      <w:r w:rsidRPr="00AA3CA1">
        <w:rPr>
          <w:sz w:val="16"/>
          <w:szCs w:val="16"/>
        </w:rPr>
        <w:t xml:space="preserve"> Appendix C, </w:t>
      </w:r>
      <w:r w:rsidRPr="00AA3CA1">
        <w:rPr>
          <w:i/>
          <w:iCs/>
          <w:sz w:val="16"/>
          <w:szCs w:val="16"/>
        </w:rPr>
        <w:t>Small Business Survey Results</w:t>
      </w:r>
    </w:p>
  </w:footnote>
  <w:footnote w:id="27">
    <w:p w14:paraId="21592AA3" w14:textId="2884AF5C" w:rsidR="009F62B0" w:rsidRPr="00AA3CA1" w:rsidRDefault="009F62B0">
      <w:pPr>
        <w:pStyle w:val="FootnoteText"/>
        <w:rPr>
          <w:sz w:val="16"/>
          <w:szCs w:val="16"/>
        </w:rPr>
      </w:pPr>
      <w:r w:rsidRPr="00AA3CA1">
        <w:rPr>
          <w:rStyle w:val="FootnoteReference"/>
          <w:sz w:val="16"/>
          <w:szCs w:val="16"/>
        </w:rPr>
        <w:footnoteRef/>
      </w:r>
      <w:r w:rsidRPr="00AA3CA1">
        <w:rPr>
          <w:sz w:val="16"/>
          <w:szCs w:val="16"/>
        </w:rPr>
        <w:t xml:space="preserve"> </w:t>
      </w:r>
      <w:bookmarkStart w:id="56" w:name="_Hlk73961761"/>
      <w:r w:rsidRPr="00AA3CA1">
        <w:rPr>
          <w:sz w:val="16"/>
          <w:szCs w:val="16"/>
        </w:rPr>
        <w:t>Excluding first quarter report (incomplete quarter) and first whole quarter to exclude outlier of 1116% increase from 93 followers to 1131 followers across all platforms).</w:t>
      </w:r>
      <w:bookmarkEnd w:id="56"/>
    </w:p>
  </w:footnote>
  <w:footnote w:id="28">
    <w:p w14:paraId="2BDE1C6D" w14:textId="5124515B" w:rsidR="009F62B0" w:rsidRPr="00AA3CA1" w:rsidRDefault="009F62B0" w:rsidP="0065415B">
      <w:pPr>
        <w:pStyle w:val="FootnoteText"/>
        <w:rPr>
          <w:sz w:val="16"/>
          <w:szCs w:val="16"/>
        </w:rPr>
      </w:pPr>
      <w:r w:rsidRPr="00AA3CA1">
        <w:rPr>
          <w:rStyle w:val="FootnoteReference"/>
          <w:sz w:val="16"/>
          <w:szCs w:val="16"/>
        </w:rPr>
        <w:footnoteRef/>
      </w:r>
      <w:r w:rsidRPr="00AA3CA1">
        <w:rPr>
          <w:sz w:val="16"/>
          <w:szCs w:val="16"/>
        </w:rPr>
        <w:t xml:space="preserve"> ASBFEO, </w:t>
      </w:r>
      <w:r w:rsidRPr="00AA3CA1">
        <w:rPr>
          <w:i/>
          <w:iCs/>
          <w:sz w:val="16"/>
          <w:szCs w:val="16"/>
        </w:rPr>
        <w:t>Quarterly Reports</w:t>
      </w:r>
      <w:r w:rsidRPr="00AA3CA1">
        <w:rPr>
          <w:sz w:val="16"/>
          <w:szCs w:val="16"/>
        </w:rPr>
        <w:t>, Q1 2016 – Q4 2020</w:t>
      </w:r>
    </w:p>
  </w:footnote>
  <w:footnote w:id="29">
    <w:p w14:paraId="6C799B94" w14:textId="46AB810B" w:rsidR="009F62B0" w:rsidRDefault="009F62B0">
      <w:pPr>
        <w:pStyle w:val="FootnoteText"/>
      </w:pPr>
      <w:r w:rsidRPr="00AA3CA1">
        <w:rPr>
          <w:rStyle w:val="FootnoteReference"/>
          <w:sz w:val="16"/>
          <w:szCs w:val="16"/>
        </w:rPr>
        <w:footnoteRef/>
      </w:r>
      <w:r w:rsidRPr="00AA3CA1">
        <w:rPr>
          <w:sz w:val="16"/>
          <w:szCs w:val="16"/>
        </w:rPr>
        <w:t xml:space="preserve"> ASBFEO, </w:t>
      </w:r>
      <w:r w:rsidRPr="00AA3CA1">
        <w:rPr>
          <w:i/>
          <w:iCs/>
          <w:sz w:val="16"/>
          <w:szCs w:val="16"/>
        </w:rPr>
        <w:t>Quarterly Reports</w:t>
      </w:r>
      <w:r w:rsidRPr="00AA3CA1">
        <w:rPr>
          <w:sz w:val="16"/>
          <w:szCs w:val="16"/>
        </w:rPr>
        <w:t>, Q1 2016 – Q4 2020</w:t>
      </w:r>
    </w:p>
  </w:footnote>
  <w:footnote w:id="30">
    <w:p w14:paraId="5685F2C3" w14:textId="7FC0F662" w:rsidR="009F62B0" w:rsidRPr="0013348C" w:rsidRDefault="009F62B0" w:rsidP="003D04FC">
      <w:pPr>
        <w:pStyle w:val="FootnoteText"/>
        <w:rPr>
          <w:i/>
        </w:rPr>
      </w:pPr>
      <w:r>
        <w:rPr>
          <w:rStyle w:val="FootnoteReference"/>
        </w:rPr>
        <w:footnoteRef/>
      </w:r>
      <w:r>
        <w:t xml:space="preserve"> </w:t>
      </w:r>
      <w:r>
        <w:rPr>
          <w:i/>
        </w:rPr>
        <w:t xml:space="preserve">ASBEFEO Act </w:t>
      </w:r>
      <w:r w:rsidRPr="0013348C">
        <w:rPr>
          <w:iCs/>
        </w:rPr>
        <w:t>s 13</w:t>
      </w:r>
      <w:r>
        <w:rPr>
          <w:iCs/>
        </w:rPr>
        <w:t>.</w:t>
      </w:r>
    </w:p>
  </w:footnote>
  <w:footnote w:id="31">
    <w:p w14:paraId="5C916BCF" w14:textId="77777777" w:rsidR="009F62B0" w:rsidRDefault="009F62B0" w:rsidP="00B7097B">
      <w:pPr>
        <w:pStyle w:val="FootnoteText"/>
      </w:pPr>
      <w:r>
        <w:rPr>
          <w:rStyle w:val="FootnoteReference"/>
        </w:rPr>
        <w:footnoteRef/>
      </w:r>
      <w:r w:rsidRPr="00AA3CA1">
        <w:rPr>
          <w:sz w:val="16"/>
          <w:szCs w:val="16"/>
        </w:rPr>
        <w:t>Australian and New Zealand Ombudsman Association, “</w:t>
      </w:r>
      <w:r w:rsidRPr="00AA3CA1">
        <w:rPr>
          <w:i/>
          <w:iCs/>
          <w:sz w:val="16"/>
          <w:szCs w:val="16"/>
        </w:rPr>
        <w:t>Essential criteria for calling a body an Ombudsman”</w:t>
      </w:r>
      <w:r w:rsidRPr="00AA3CA1">
        <w:rPr>
          <w:sz w:val="16"/>
          <w:szCs w:val="16"/>
        </w:rPr>
        <w:t xml:space="preserve"> &lt;http://www.anzoa.com.au/assets/anzoa-policy-statement_ombudsman_essential-criteria.pdf&gt;</w:t>
      </w:r>
    </w:p>
  </w:footnote>
  <w:footnote w:id="32">
    <w:p w14:paraId="6F061BF3" w14:textId="6DE2F755" w:rsidR="009F62B0" w:rsidRPr="00AA3CA1" w:rsidRDefault="009F62B0" w:rsidP="003D04FC">
      <w:pPr>
        <w:pStyle w:val="FootnoteText"/>
        <w:rPr>
          <w:color w:val="000000" w:themeColor="text1"/>
          <w:sz w:val="22"/>
          <w:szCs w:val="22"/>
        </w:rPr>
      </w:pPr>
      <w:r w:rsidRPr="00AA3CA1">
        <w:rPr>
          <w:rStyle w:val="FootnoteReference"/>
          <w:color w:val="000000" w:themeColor="text1"/>
          <w:sz w:val="22"/>
          <w:szCs w:val="22"/>
        </w:rPr>
        <w:footnoteRef/>
      </w:r>
      <w:r w:rsidRPr="00AA3CA1">
        <w:rPr>
          <w:color w:val="000000" w:themeColor="text1"/>
          <w:sz w:val="22"/>
          <w:szCs w:val="22"/>
        </w:rPr>
        <w:t xml:space="preserve"> </w:t>
      </w:r>
      <w:r w:rsidRPr="00AA3CA1">
        <w:rPr>
          <w:rFonts w:cstheme="minorHAnsi"/>
          <w:color w:val="000000" w:themeColor="text1"/>
          <w:sz w:val="16"/>
          <w:szCs w:val="16"/>
        </w:rPr>
        <w:t>Cambridge University Press, Definition of </w:t>
      </w:r>
      <w:r w:rsidRPr="00AA3CA1">
        <w:rPr>
          <w:rFonts w:cstheme="minorHAnsi"/>
          <w:b/>
          <w:color w:val="000000" w:themeColor="text1"/>
          <w:sz w:val="16"/>
          <w:szCs w:val="16"/>
        </w:rPr>
        <w:t>independence</w:t>
      </w:r>
      <w:r w:rsidRPr="00AA3CA1">
        <w:rPr>
          <w:rFonts w:cstheme="minorHAnsi"/>
          <w:color w:val="000000" w:themeColor="text1"/>
          <w:sz w:val="16"/>
          <w:szCs w:val="16"/>
        </w:rPr>
        <w:t> from the </w:t>
      </w:r>
      <w:r w:rsidRPr="00AA3CA1">
        <w:rPr>
          <w:rFonts w:cstheme="minorHAnsi"/>
          <w:sz w:val="16"/>
          <w:szCs w:val="16"/>
        </w:rPr>
        <w:t>Cambridge Business English Dictionary</w:t>
      </w:r>
      <w:r w:rsidRPr="00AA3CA1">
        <w:rPr>
          <w:rFonts w:cstheme="minorHAnsi"/>
          <w:color w:val="000000" w:themeColor="text1"/>
          <w:sz w:val="16"/>
          <w:szCs w:val="16"/>
        </w:rPr>
        <w:t> </w:t>
      </w:r>
    </w:p>
  </w:footnote>
  <w:footnote w:id="33">
    <w:p w14:paraId="586B379B" w14:textId="64F57B96" w:rsidR="009F62B0" w:rsidRDefault="009F62B0" w:rsidP="003D04FC">
      <w:pPr>
        <w:pStyle w:val="FootnoteText"/>
      </w:pPr>
      <w:r w:rsidRPr="00AA3CA1">
        <w:rPr>
          <w:rStyle w:val="FootnoteReference"/>
          <w:color w:val="000000" w:themeColor="text1"/>
          <w:sz w:val="22"/>
          <w:szCs w:val="22"/>
        </w:rPr>
        <w:footnoteRef/>
      </w:r>
      <w:r w:rsidRPr="00AA3CA1">
        <w:rPr>
          <w:color w:val="000000" w:themeColor="text1"/>
          <w:sz w:val="22"/>
          <w:szCs w:val="22"/>
        </w:rPr>
        <w:t xml:space="preserve"> </w:t>
      </w:r>
      <w:r w:rsidRPr="00AA3CA1">
        <w:rPr>
          <w:rFonts w:cstheme="minorHAnsi"/>
          <w:color w:val="000000" w:themeColor="text1"/>
          <w:sz w:val="16"/>
          <w:szCs w:val="16"/>
        </w:rPr>
        <w:t xml:space="preserve">Cambridge University Press, </w:t>
      </w:r>
      <w:r w:rsidRPr="00AA3CA1">
        <w:rPr>
          <w:color w:val="000000" w:themeColor="text1"/>
          <w:sz w:val="16"/>
          <w:szCs w:val="16"/>
        </w:rPr>
        <w:t>Definition of </w:t>
      </w:r>
      <w:r w:rsidRPr="00AA3CA1">
        <w:rPr>
          <w:b/>
          <w:color w:val="000000" w:themeColor="text1"/>
          <w:sz w:val="16"/>
          <w:szCs w:val="16"/>
        </w:rPr>
        <w:t>impartial</w:t>
      </w:r>
      <w:r w:rsidRPr="00AA3CA1">
        <w:rPr>
          <w:color w:val="000000" w:themeColor="text1"/>
          <w:sz w:val="16"/>
          <w:szCs w:val="16"/>
        </w:rPr>
        <w:t> from the </w:t>
      </w:r>
      <w:r w:rsidRPr="00AA3CA1">
        <w:rPr>
          <w:sz w:val="16"/>
          <w:szCs w:val="16"/>
        </w:rPr>
        <w:t>Cambridge Advanced Learner's Dictionary &amp; Thesaurus</w:t>
      </w:r>
    </w:p>
  </w:footnote>
  <w:footnote w:id="34">
    <w:p w14:paraId="244118BE" w14:textId="5760B939" w:rsidR="009F62B0" w:rsidRPr="00AA3CA1" w:rsidRDefault="009F62B0" w:rsidP="003D04FC">
      <w:pPr>
        <w:pStyle w:val="FootnoteText"/>
        <w:rPr>
          <w:sz w:val="16"/>
          <w:szCs w:val="16"/>
        </w:rPr>
      </w:pPr>
      <w:r w:rsidRPr="00AA3CA1">
        <w:rPr>
          <w:rStyle w:val="FootnoteReference"/>
          <w:sz w:val="16"/>
          <w:szCs w:val="16"/>
        </w:rPr>
        <w:footnoteRef/>
      </w:r>
      <w:r w:rsidRPr="00AA3CA1">
        <w:rPr>
          <w:sz w:val="16"/>
          <w:szCs w:val="16"/>
        </w:rPr>
        <w:t xml:space="preserve"> See Chapter </w:t>
      </w:r>
      <w:r>
        <w:rPr>
          <w:sz w:val="16"/>
          <w:szCs w:val="16"/>
        </w:rPr>
        <w:t xml:space="preserve">7 </w:t>
      </w:r>
      <w:r w:rsidRPr="00AA3CA1">
        <w:rPr>
          <w:sz w:val="16"/>
          <w:szCs w:val="16"/>
        </w:rPr>
        <w:t>above on data surrounding advocacy activities</w:t>
      </w:r>
    </w:p>
  </w:footnote>
  <w:footnote w:id="35">
    <w:p w14:paraId="4E69DF76" w14:textId="454E4EF4" w:rsidR="009F62B0" w:rsidRPr="00AA3CA1" w:rsidRDefault="009F62B0">
      <w:pPr>
        <w:pStyle w:val="FootnoteText"/>
        <w:rPr>
          <w:sz w:val="16"/>
          <w:szCs w:val="16"/>
        </w:rPr>
      </w:pPr>
      <w:r w:rsidRPr="00AA3CA1">
        <w:rPr>
          <w:rStyle w:val="FootnoteReference"/>
          <w:sz w:val="16"/>
          <w:szCs w:val="16"/>
        </w:rPr>
        <w:footnoteRef/>
      </w:r>
      <w:r w:rsidRPr="00AA3CA1">
        <w:rPr>
          <w:sz w:val="16"/>
          <w:szCs w:val="16"/>
        </w:rPr>
        <w:t xml:space="preserve"> See Appendix “E”</w:t>
      </w:r>
    </w:p>
  </w:footnote>
  <w:footnote w:id="36">
    <w:p w14:paraId="3D9DA0A8" w14:textId="3D7E44C1" w:rsidR="009F62B0" w:rsidRPr="00AA3CA1" w:rsidRDefault="009F62B0">
      <w:pPr>
        <w:pStyle w:val="FootnoteText"/>
        <w:rPr>
          <w:sz w:val="16"/>
          <w:szCs w:val="16"/>
        </w:rPr>
      </w:pPr>
      <w:r w:rsidRPr="00AA3CA1">
        <w:rPr>
          <w:rStyle w:val="FootnoteReference"/>
          <w:sz w:val="16"/>
          <w:szCs w:val="16"/>
        </w:rPr>
        <w:footnoteRef/>
      </w:r>
      <w:r w:rsidRPr="00AA3CA1">
        <w:rPr>
          <w:sz w:val="16"/>
          <w:szCs w:val="16"/>
        </w:rPr>
        <w:t xml:space="preserve"> See Appendix “F”</w:t>
      </w:r>
    </w:p>
  </w:footnote>
  <w:footnote w:id="37">
    <w:p w14:paraId="39BE5092" w14:textId="77777777" w:rsidR="009F62B0" w:rsidRDefault="009F62B0" w:rsidP="003F3B38">
      <w:pPr>
        <w:pStyle w:val="FootnoteText"/>
      </w:pPr>
      <w:r w:rsidRPr="00AA3CA1">
        <w:rPr>
          <w:rStyle w:val="FootnoteReference"/>
          <w:sz w:val="16"/>
          <w:szCs w:val="16"/>
        </w:rPr>
        <w:footnoteRef/>
      </w:r>
      <w:r w:rsidRPr="00AA3CA1">
        <w:rPr>
          <w:sz w:val="16"/>
          <w:szCs w:val="16"/>
        </w:rPr>
        <w:t xml:space="preserve"> See Appendix “D”</w:t>
      </w:r>
    </w:p>
  </w:footnote>
  <w:footnote w:id="38">
    <w:p w14:paraId="298FD439" w14:textId="7A9B014D" w:rsidR="009F62B0" w:rsidRPr="00E05CFB" w:rsidRDefault="009F62B0" w:rsidP="00943D12">
      <w:pPr>
        <w:pStyle w:val="FootnoteText"/>
      </w:pPr>
      <w:r>
        <w:rPr>
          <w:rStyle w:val="FootnoteReference"/>
        </w:rPr>
        <w:footnoteRef/>
      </w:r>
      <w:r>
        <w:t xml:space="preserve"> </w:t>
      </w:r>
      <w:r>
        <w:rPr>
          <w:i/>
          <w:iCs/>
        </w:rPr>
        <w:t>ASBFEO Act s</w:t>
      </w:r>
      <w:r>
        <w:t xml:space="preserve"> 13</w:t>
      </w:r>
    </w:p>
  </w:footnote>
  <w:footnote w:id="39">
    <w:p w14:paraId="0DCD4C14" w14:textId="4D59C88D" w:rsidR="009F62B0" w:rsidRDefault="009F62B0" w:rsidP="00943D12">
      <w:pPr>
        <w:pStyle w:val="FootnoteText"/>
      </w:pPr>
      <w:r w:rsidRPr="00E33447">
        <w:rPr>
          <w:rStyle w:val="FootnoteReference"/>
        </w:rPr>
        <w:footnoteRef/>
      </w:r>
      <w:r w:rsidRPr="00E33447">
        <w:t xml:space="preserve"> </w:t>
      </w:r>
      <w:r w:rsidRPr="00CA7CEB">
        <w:rPr>
          <w:iCs/>
        </w:rPr>
        <w:t xml:space="preserve">Ibid </w:t>
      </w:r>
      <w:r>
        <w:rPr>
          <w:i/>
        </w:rPr>
        <w:t>s</w:t>
      </w:r>
      <w:r>
        <w:rPr>
          <w:iCs/>
        </w:rPr>
        <w:t xml:space="preserve"> 15</w:t>
      </w:r>
      <w:r>
        <w:rPr>
          <w:i/>
          <w:sz w:val="24"/>
          <w:szCs w:val="24"/>
        </w:rPr>
        <w:t>.</w:t>
      </w:r>
    </w:p>
  </w:footnote>
  <w:footnote w:id="40">
    <w:p w14:paraId="17EC45AE" w14:textId="2E831842" w:rsidR="009F62B0" w:rsidRPr="00967F8B" w:rsidRDefault="009F62B0" w:rsidP="00943D12">
      <w:pPr>
        <w:pStyle w:val="FootnoteText"/>
      </w:pPr>
      <w:r>
        <w:rPr>
          <w:rStyle w:val="FootnoteReference"/>
        </w:rPr>
        <w:footnoteRef/>
      </w:r>
      <w:r>
        <w:t xml:space="preserve"> </w:t>
      </w:r>
      <w:r w:rsidRPr="00CA7CEB">
        <w:rPr>
          <w:iCs/>
        </w:rPr>
        <w:t xml:space="preserve">Ibid </w:t>
      </w:r>
      <w:r>
        <w:rPr>
          <w:iCs/>
        </w:rPr>
        <w:t>71</w:t>
      </w:r>
      <w:r w:rsidRPr="00967F8B">
        <w:rPr>
          <w:i/>
        </w:rPr>
        <w:t>.</w:t>
      </w:r>
    </w:p>
  </w:footnote>
  <w:footnote w:id="41">
    <w:p w14:paraId="5E39D058" w14:textId="73413ADA" w:rsidR="009F62B0" w:rsidRDefault="009F62B0" w:rsidP="00943D12">
      <w:pPr>
        <w:pStyle w:val="FootnoteText"/>
      </w:pPr>
      <w:r>
        <w:rPr>
          <w:rStyle w:val="FootnoteReference"/>
        </w:rPr>
        <w:footnoteRef/>
      </w:r>
      <w:r>
        <w:t xml:space="preserve"> ASBFEO.gov.au, </w:t>
      </w:r>
      <w:r w:rsidRPr="009057EC">
        <w:rPr>
          <w:i/>
          <w:iCs/>
        </w:rPr>
        <w:t>Case Studies</w:t>
      </w:r>
      <w:r>
        <w:t>, &lt;</w:t>
      </w:r>
      <w:r w:rsidRPr="009057EC">
        <w:t xml:space="preserve"> https://www.asbfeo.gov.au/assistance/case-studies</w:t>
      </w:r>
      <w:r>
        <w:t>&gt;</w:t>
      </w:r>
    </w:p>
  </w:footnote>
  <w:footnote w:id="42">
    <w:p w14:paraId="6AFA9948" w14:textId="5ABC5520" w:rsidR="009F62B0" w:rsidRDefault="009F62B0" w:rsidP="00943D12">
      <w:pPr>
        <w:pStyle w:val="FootnoteText"/>
      </w:pPr>
      <w:r>
        <w:rPr>
          <w:rStyle w:val="FootnoteReference"/>
        </w:rPr>
        <w:footnoteRef/>
      </w:r>
      <w:r>
        <w:t xml:space="preserve"> ASBFEO, </w:t>
      </w:r>
      <w:r>
        <w:rPr>
          <w:i/>
          <w:iCs/>
        </w:rPr>
        <w:t>Quarterly Reports,</w:t>
      </w:r>
      <w:r>
        <w:t xml:space="preserve"> Q3 2019 – Q4 2020</w:t>
      </w:r>
    </w:p>
  </w:footnote>
  <w:footnote w:id="43">
    <w:p w14:paraId="23E12D6C" w14:textId="4F6FAA1A" w:rsidR="009F62B0" w:rsidRDefault="009F62B0">
      <w:pPr>
        <w:pStyle w:val="FootnoteText"/>
      </w:pPr>
      <w:r>
        <w:rPr>
          <w:rStyle w:val="FootnoteReference"/>
        </w:rPr>
        <w:footnoteRef/>
      </w:r>
      <w:r>
        <w:t xml:space="preserve"> Deloitte was engaged to provide secretariat support to Ms McGregor in the conduct of the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53F8B" w14:textId="77777777" w:rsidR="009F62B0" w:rsidRDefault="009F62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488B7" w14:textId="0B9FB464" w:rsidR="009F62B0" w:rsidRDefault="009F62B0">
    <w:pPr>
      <w:pStyle w:val="Header"/>
    </w:pPr>
    <w:r w:rsidRPr="00717E85">
      <w:rPr>
        <w:noProof/>
      </w:rPr>
      <w:drawing>
        <wp:anchor distT="0" distB="0" distL="114300" distR="114300" simplePos="0" relativeHeight="251658244" behindDoc="0" locked="0" layoutInCell="1" allowOverlap="1" wp14:anchorId="39311437" wp14:editId="7CC564FE">
          <wp:simplePos x="0" y="0"/>
          <wp:positionH relativeFrom="column">
            <wp:posOffset>2320158</wp:posOffset>
          </wp:positionH>
          <wp:positionV relativeFrom="paragraph">
            <wp:posOffset>4013</wp:posOffset>
          </wp:positionV>
          <wp:extent cx="1069975" cy="1540510"/>
          <wp:effectExtent l="0" t="0" r="0" b="2540"/>
          <wp:wrapNone/>
          <wp:docPr id="35" name="Graphic 35"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069975" cy="1540510"/>
                  </a:xfrm>
                  <a:prstGeom prst="rect">
                    <a:avLst/>
                  </a:prstGeom>
                </pic:spPr>
              </pic:pic>
            </a:graphicData>
          </a:graphic>
        </wp:anchor>
      </w:drawing>
    </w:r>
    <w:r w:rsidRPr="00717E85">
      <w:rPr>
        <w:noProof/>
      </w:rPr>
      <w:drawing>
        <wp:anchor distT="0" distB="0" distL="114300" distR="114300" simplePos="0" relativeHeight="251658245" behindDoc="0" locked="0" layoutInCell="1" allowOverlap="1" wp14:anchorId="472BC82B" wp14:editId="7C16BF61">
          <wp:simplePos x="0" y="0"/>
          <wp:positionH relativeFrom="page">
            <wp:align>left</wp:align>
          </wp:positionH>
          <wp:positionV relativeFrom="paragraph">
            <wp:posOffset>-303063</wp:posOffset>
          </wp:positionV>
          <wp:extent cx="4331395" cy="992730"/>
          <wp:effectExtent l="0" t="0" r="0" b="0"/>
          <wp:wrapNone/>
          <wp:docPr id="36" name="Graphic 36"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4331395" cy="992730"/>
                  </a:xfrm>
                  <a:prstGeom prst="rect">
                    <a:avLst/>
                  </a:prstGeom>
                </pic:spPr>
              </pic:pic>
            </a:graphicData>
          </a:graphic>
        </wp:anchor>
      </w:drawing>
    </w:r>
    <w:r>
      <w:rPr>
        <w:noProof/>
      </w:rPr>
      <w:drawing>
        <wp:anchor distT="0" distB="0" distL="114300" distR="114300" simplePos="0" relativeHeight="251658246" behindDoc="0" locked="0" layoutInCell="1" allowOverlap="1" wp14:anchorId="4C91AF13" wp14:editId="15A5563C">
          <wp:simplePos x="0" y="0"/>
          <wp:positionH relativeFrom="column">
            <wp:posOffset>5575261</wp:posOffset>
          </wp:positionH>
          <wp:positionV relativeFrom="paragraph">
            <wp:posOffset>-144744</wp:posOffset>
          </wp:positionV>
          <wp:extent cx="3321987" cy="817466"/>
          <wp:effectExtent l="0" t="0" r="0" b="0"/>
          <wp:wrapNone/>
          <wp:docPr id="34" name="Graphic 34" descr="gra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321987" cy="81746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31D1" w14:textId="14DEA346" w:rsidR="009F62B0" w:rsidRDefault="009F62B0">
    <w:pPr>
      <w:pStyle w:val="Header"/>
    </w:pPr>
    <w:r w:rsidRPr="00392363">
      <w:rPr>
        <w:noProof/>
      </w:rPr>
      <w:drawing>
        <wp:anchor distT="0" distB="0" distL="114300" distR="114300" simplePos="0" relativeHeight="251658243" behindDoc="0" locked="0" layoutInCell="1" allowOverlap="1" wp14:anchorId="7CAD357D" wp14:editId="739C67E3">
          <wp:simplePos x="0" y="0"/>
          <wp:positionH relativeFrom="page">
            <wp:align>left</wp:align>
          </wp:positionH>
          <wp:positionV relativeFrom="paragraph">
            <wp:posOffset>156845</wp:posOffset>
          </wp:positionV>
          <wp:extent cx="4331335" cy="992505"/>
          <wp:effectExtent l="0" t="0" r="0" b="0"/>
          <wp:wrapNone/>
          <wp:docPr id="43" name="Graphic 43"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4331335" cy="992505"/>
                  </a:xfrm>
                  <a:prstGeom prst="rect">
                    <a:avLst/>
                  </a:prstGeom>
                </pic:spPr>
              </pic:pic>
            </a:graphicData>
          </a:graphic>
        </wp:anchor>
      </w:drawing>
    </w:r>
    <w:r w:rsidRPr="00392363">
      <w:rPr>
        <w:noProof/>
      </w:rPr>
      <w:drawing>
        <wp:anchor distT="0" distB="0" distL="114300" distR="114300" simplePos="0" relativeHeight="251658242" behindDoc="0" locked="0" layoutInCell="1" allowOverlap="1" wp14:anchorId="7B3BD5EB" wp14:editId="76F4B0E8">
          <wp:simplePos x="0" y="0"/>
          <wp:positionH relativeFrom="column">
            <wp:posOffset>3886200</wp:posOffset>
          </wp:positionH>
          <wp:positionV relativeFrom="paragraph">
            <wp:posOffset>62865</wp:posOffset>
          </wp:positionV>
          <wp:extent cx="3321685" cy="817245"/>
          <wp:effectExtent l="0" t="0" r="0" b="0"/>
          <wp:wrapNone/>
          <wp:docPr id="41" name="Graphic 41" descr="gray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gray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3321685" cy="817245"/>
                  </a:xfrm>
                  <a:prstGeom prst="rect">
                    <a:avLst/>
                  </a:prstGeom>
                </pic:spPr>
              </pic:pic>
            </a:graphicData>
          </a:graphic>
        </wp:anchor>
      </w:drawing>
    </w:r>
    <w:r w:rsidRPr="00392363">
      <w:rPr>
        <w:noProof/>
      </w:rPr>
      <w:drawing>
        <wp:anchor distT="0" distB="0" distL="114300" distR="114300" simplePos="0" relativeHeight="251658241" behindDoc="0" locked="0" layoutInCell="1" allowOverlap="1" wp14:anchorId="43D20105" wp14:editId="7726FEDD">
          <wp:simplePos x="0" y="0"/>
          <wp:positionH relativeFrom="column">
            <wp:posOffset>2563495</wp:posOffset>
          </wp:positionH>
          <wp:positionV relativeFrom="paragraph">
            <wp:posOffset>47625</wp:posOffset>
          </wp:positionV>
          <wp:extent cx="1069975" cy="1540510"/>
          <wp:effectExtent l="0" t="0" r="0" b="2540"/>
          <wp:wrapNone/>
          <wp:docPr id="33" name="Graphic 33"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olored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069975" cy="1540510"/>
                  </a:xfrm>
                  <a:prstGeom prst="rect">
                    <a:avLst/>
                  </a:prstGeom>
                </pic:spPr>
              </pic:pic>
            </a:graphicData>
          </a:graphic>
        </wp:anchor>
      </w:drawing>
    </w:r>
    <w:r w:rsidRPr="009D6763">
      <w:rPr>
        <w:noProof/>
      </w:rPr>
      <w:drawing>
        <wp:anchor distT="0" distB="0" distL="114300" distR="114300" simplePos="0" relativeHeight="251658240" behindDoc="0" locked="0" layoutInCell="1" allowOverlap="1" wp14:anchorId="32098153" wp14:editId="0E061813">
          <wp:simplePos x="0" y="0"/>
          <wp:positionH relativeFrom="column">
            <wp:posOffset>2630170</wp:posOffset>
          </wp:positionH>
          <wp:positionV relativeFrom="paragraph">
            <wp:posOffset>10817860</wp:posOffset>
          </wp:positionV>
          <wp:extent cx="1069975" cy="1540510"/>
          <wp:effectExtent l="0" t="0" r="0" b="2540"/>
          <wp:wrapNone/>
          <wp:docPr id="38" name="Graphic 38"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olored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069975" cy="1540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1291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22CA0"/>
    <w:multiLevelType w:val="hybridMultilevel"/>
    <w:tmpl w:val="5E24E9FA"/>
    <w:lvl w:ilvl="0" w:tplc="860E3E62">
      <w:numFmt w:val="bullet"/>
      <w:lvlText w:val="-"/>
      <w:lvlJc w:val="left"/>
      <w:pPr>
        <w:ind w:left="720" w:hanging="360"/>
      </w:pPr>
      <w:rPr>
        <w:rFonts w:ascii="Calibri" w:eastAsiaTheme="minorHAnsi" w:hAnsi="Calibri" w:cs="Calibr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A3BC0"/>
    <w:multiLevelType w:val="hybridMultilevel"/>
    <w:tmpl w:val="09BA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7774D"/>
    <w:multiLevelType w:val="hybridMultilevel"/>
    <w:tmpl w:val="4C1C350A"/>
    <w:lvl w:ilvl="0" w:tplc="1D5E1BFC">
      <w:start w:val="1"/>
      <w:numFmt w:val="upperLetter"/>
      <w:lvlText w:val="%1."/>
      <w:lvlJc w:val="left"/>
      <w:pPr>
        <w:ind w:left="720" w:hanging="360"/>
      </w:pPr>
      <w:rPr>
        <w:rFonts w:hint="default"/>
        <w:b w:val="0"/>
        <w:bCs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F02006"/>
    <w:multiLevelType w:val="hybridMultilevel"/>
    <w:tmpl w:val="59AC9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204907"/>
    <w:multiLevelType w:val="hybridMultilevel"/>
    <w:tmpl w:val="A7E44CD8"/>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7380F95"/>
    <w:multiLevelType w:val="hybridMultilevel"/>
    <w:tmpl w:val="D6422B92"/>
    <w:lvl w:ilvl="0" w:tplc="860E3E62">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55EF8"/>
    <w:multiLevelType w:val="hybridMultilevel"/>
    <w:tmpl w:val="11CC3BB8"/>
    <w:lvl w:ilvl="0" w:tplc="860E3E62">
      <w:numFmt w:val="bullet"/>
      <w:lvlText w:val="-"/>
      <w:lvlJc w:val="left"/>
      <w:pPr>
        <w:ind w:left="767" w:hanging="360"/>
      </w:pPr>
      <w:rPr>
        <w:rFonts w:ascii="Calibri" w:eastAsiaTheme="minorHAnsi" w:hAnsi="Calibri" w:cs="Calibri"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8" w15:restartNumberingAfterBreak="0">
    <w:nsid w:val="0AAA49F8"/>
    <w:multiLevelType w:val="hybridMultilevel"/>
    <w:tmpl w:val="DE863892"/>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AC6E05"/>
    <w:multiLevelType w:val="hybridMultilevel"/>
    <w:tmpl w:val="E6EC720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00161D"/>
    <w:multiLevelType w:val="hybridMultilevel"/>
    <w:tmpl w:val="02B0962A"/>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D5479C8"/>
    <w:multiLevelType w:val="hybridMultilevel"/>
    <w:tmpl w:val="65A61B1E"/>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2E2CDF"/>
    <w:multiLevelType w:val="hybridMultilevel"/>
    <w:tmpl w:val="37E245B0"/>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5A465C"/>
    <w:multiLevelType w:val="hybridMultilevel"/>
    <w:tmpl w:val="F606E704"/>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4E1666"/>
    <w:multiLevelType w:val="hybridMultilevel"/>
    <w:tmpl w:val="055039F6"/>
    <w:lvl w:ilvl="0" w:tplc="59C090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BD27BF"/>
    <w:multiLevelType w:val="hybridMultilevel"/>
    <w:tmpl w:val="F454C984"/>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3C2C19"/>
    <w:multiLevelType w:val="hybridMultilevel"/>
    <w:tmpl w:val="ED72E9F8"/>
    <w:lvl w:ilvl="0" w:tplc="663EF6EA">
      <w:start w:val="1"/>
      <w:numFmt w:val="upp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110657"/>
    <w:multiLevelType w:val="hybridMultilevel"/>
    <w:tmpl w:val="E1EEF326"/>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1B7517"/>
    <w:multiLevelType w:val="hybridMultilevel"/>
    <w:tmpl w:val="ABCC2B74"/>
    <w:lvl w:ilvl="0" w:tplc="663EF6EA">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7B0CFE"/>
    <w:multiLevelType w:val="hybridMultilevel"/>
    <w:tmpl w:val="29CE2B5C"/>
    <w:lvl w:ilvl="0" w:tplc="663EF6EA">
      <w:start w:val="1"/>
      <w:numFmt w:val="upp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0B73BB"/>
    <w:multiLevelType w:val="hybridMultilevel"/>
    <w:tmpl w:val="5218C6A2"/>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E47D25"/>
    <w:multiLevelType w:val="hybridMultilevel"/>
    <w:tmpl w:val="980C904C"/>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5F61F5"/>
    <w:multiLevelType w:val="hybridMultilevel"/>
    <w:tmpl w:val="6A92D8CC"/>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31470BE"/>
    <w:multiLevelType w:val="hybridMultilevel"/>
    <w:tmpl w:val="59FECB9A"/>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7F5F12"/>
    <w:multiLevelType w:val="hybridMultilevel"/>
    <w:tmpl w:val="095A291A"/>
    <w:lvl w:ilvl="0" w:tplc="E3C6C8A8">
      <w:start w:val="1"/>
      <w:numFmt w:val="bullet"/>
      <w:pStyle w:val="ListParagraph"/>
      <w:lvlText w:val=""/>
      <w:lvlJc w:val="left"/>
      <w:pPr>
        <w:ind w:left="170"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2A59FC"/>
    <w:multiLevelType w:val="hybridMultilevel"/>
    <w:tmpl w:val="B5C27E74"/>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3D790E"/>
    <w:multiLevelType w:val="hybridMultilevel"/>
    <w:tmpl w:val="FBD6E1DA"/>
    <w:lvl w:ilvl="0" w:tplc="1D5E1BFC">
      <w:start w:val="1"/>
      <w:numFmt w:val="upp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F812996"/>
    <w:multiLevelType w:val="hybridMultilevel"/>
    <w:tmpl w:val="2924B6E4"/>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00E379B"/>
    <w:multiLevelType w:val="hybridMultilevel"/>
    <w:tmpl w:val="D0D89B0E"/>
    <w:lvl w:ilvl="0" w:tplc="860E3E62">
      <w:numFmt w:val="bullet"/>
      <w:lvlText w:val="-"/>
      <w:lvlJc w:val="left"/>
      <w:pPr>
        <w:ind w:left="170" w:hanging="113"/>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E56E34"/>
    <w:multiLevelType w:val="hybridMultilevel"/>
    <w:tmpl w:val="10D646AA"/>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5639D8"/>
    <w:multiLevelType w:val="hybridMultilevel"/>
    <w:tmpl w:val="4EBCEE1C"/>
    <w:lvl w:ilvl="0" w:tplc="6EF08B48">
      <w:start w:val="1"/>
      <w:numFmt w:val="upp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2B7C45"/>
    <w:multiLevelType w:val="hybridMultilevel"/>
    <w:tmpl w:val="64AECC80"/>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0A3141"/>
    <w:multiLevelType w:val="hybridMultilevel"/>
    <w:tmpl w:val="D186A69C"/>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A86DBA"/>
    <w:multiLevelType w:val="hybridMultilevel"/>
    <w:tmpl w:val="BF3CD670"/>
    <w:lvl w:ilvl="0" w:tplc="23FA825A">
      <w:start w:val="1"/>
      <w:numFmt w:val="upp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C234BAE"/>
    <w:multiLevelType w:val="hybridMultilevel"/>
    <w:tmpl w:val="0A9E9A3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E71EAA"/>
    <w:multiLevelType w:val="hybridMultilevel"/>
    <w:tmpl w:val="0DEC8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41376C"/>
    <w:multiLevelType w:val="hybridMultilevel"/>
    <w:tmpl w:val="E6EC720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0E846F1"/>
    <w:multiLevelType w:val="hybridMultilevel"/>
    <w:tmpl w:val="9416BC82"/>
    <w:lvl w:ilvl="0" w:tplc="9F4000C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EB4BFD"/>
    <w:multiLevelType w:val="hybridMultilevel"/>
    <w:tmpl w:val="D576C2AA"/>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1C30A33"/>
    <w:multiLevelType w:val="hybridMultilevel"/>
    <w:tmpl w:val="E828D74A"/>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1B2ADB"/>
    <w:multiLevelType w:val="hybridMultilevel"/>
    <w:tmpl w:val="306027A2"/>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9B5736"/>
    <w:multiLevelType w:val="hybridMultilevel"/>
    <w:tmpl w:val="F538F55E"/>
    <w:lvl w:ilvl="0" w:tplc="860E3E62">
      <w:numFmt w:val="bullet"/>
      <w:lvlText w:val="-"/>
      <w:lvlJc w:val="left"/>
      <w:pPr>
        <w:ind w:left="720" w:hanging="360"/>
      </w:pPr>
      <w:rPr>
        <w:rFonts w:ascii="Calibri" w:eastAsiaTheme="minorHAnsi" w:hAnsi="Calibri" w:cs="Calibr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6FB4C4F"/>
    <w:multiLevelType w:val="hybridMultilevel"/>
    <w:tmpl w:val="E16CA96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474D19A4"/>
    <w:multiLevelType w:val="hybridMultilevel"/>
    <w:tmpl w:val="A25E835C"/>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4E001CC9"/>
    <w:multiLevelType w:val="hybridMultilevel"/>
    <w:tmpl w:val="1B587552"/>
    <w:lvl w:ilvl="0" w:tplc="663EF6EA">
      <w:start w:val="1"/>
      <w:numFmt w:val="upp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FA3728"/>
    <w:multiLevelType w:val="hybridMultilevel"/>
    <w:tmpl w:val="318422BA"/>
    <w:lvl w:ilvl="0" w:tplc="663EF6EA">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28D2D19"/>
    <w:multiLevelType w:val="multilevel"/>
    <w:tmpl w:val="86943CB8"/>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4074811"/>
    <w:multiLevelType w:val="hybridMultilevel"/>
    <w:tmpl w:val="38EC2F20"/>
    <w:lvl w:ilvl="0" w:tplc="663EF6EA">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4A920BC"/>
    <w:multiLevelType w:val="hybridMultilevel"/>
    <w:tmpl w:val="B2723A36"/>
    <w:lvl w:ilvl="0" w:tplc="0C09001B">
      <w:start w:val="1"/>
      <w:numFmt w:val="lowerRoman"/>
      <w:lvlText w:val="%1."/>
      <w:lvlJc w:val="right"/>
      <w:pPr>
        <w:ind w:left="1440" w:hanging="360"/>
      </w:pPr>
    </w:lvl>
    <w:lvl w:ilvl="1" w:tplc="7162259E">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55AA26BA"/>
    <w:multiLevelType w:val="hybridMultilevel"/>
    <w:tmpl w:val="BA5258C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5C9548B"/>
    <w:multiLevelType w:val="hybridMultilevel"/>
    <w:tmpl w:val="02220964"/>
    <w:lvl w:ilvl="0" w:tplc="B37070B0">
      <w:start w:val="1"/>
      <w:numFmt w:val="upperLetter"/>
      <w:lvlText w:val="%1."/>
      <w:lvlJc w:val="left"/>
      <w:pPr>
        <w:ind w:left="720" w:hanging="360"/>
      </w:pPr>
      <w:rPr>
        <w:rFonts w:hint="default"/>
        <w:b w:val="0"/>
        <w:bCs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9ED1454"/>
    <w:multiLevelType w:val="hybridMultilevel"/>
    <w:tmpl w:val="10563818"/>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FE59EB"/>
    <w:multiLevelType w:val="hybridMultilevel"/>
    <w:tmpl w:val="FBD6E1DA"/>
    <w:lvl w:ilvl="0" w:tplc="1D5E1BFC">
      <w:start w:val="1"/>
      <w:numFmt w:val="upperLetter"/>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CFC7462"/>
    <w:multiLevelType w:val="hybridMultilevel"/>
    <w:tmpl w:val="2648EA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E540D6F"/>
    <w:multiLevelType w:val="hybridMultilevel"/>
    <w:tmpl w:val="3BA8011C"/>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E7459AA"/>
    <w:multiLevelType w:val="hybridMultilevel"/>
    <w:tmpl w:val="1E9CBE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EB221C9"/>
    <w:multiLevelType w:val="hybridMultilevel"/>
    <w:tmpl w:val="A9E41C52"/>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63D76CC3"/>
    <w:multiLevelType w:val="hybridMultilevel"/>
    <w:tmpl w:val="84846574"/>
    <w:lvl w:ilvl="0" w:tplc="0C090015">
      <w:start w:val="1"/>
      <w:numFmt w:val="upp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4514EFF"/>
    <w:multiLevelType w:val="hybridMultilevel"/>
    <w:tmpl w:val="A3DCC44A"/>
    <w:lvl w:ilvl="0" w:tplc="860E3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679179B4"/>
    <w:multiLevelType w:val="hybridMultilevel"/>
    <w:tmpl w:val="6BDA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E633F1"/>
    <w:multiLevelType w:val="hybridMultilevel"/>
    <w:tmpl w:val="E5022C18"/>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684449FC"/>
    <w:multiLevelType w:val="hybridMultilevel"/>
    <w:tmpl w:val="05D4D2B4"/>
    <w:lvl w:ilvl="0" w:tplc="0F2EA8C2">
      <w:start w:val="299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C4A1A63"/>
    <w:multiLevelType w:val="hybridMultilevel"/>
    <w:tmpl w:val="184EB63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6D3443C4"/>
    <w:multiLevelType w:val="hybridMultilevel"/>
    <w:tmpl w:val="E16CA96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4" w15:restartNumberingAfterBreak="0">
    <w:nsid w:val="6D935D99"/>
    <w:multiLevelType w:val="hybridMultilevel"/>
    <w:tmpl w:val="FCECB336"/>
    <w:lvl w:ilvl="0" w:tplc="860E3E6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6FDA4CB9"/>
    <w:multiLevelType w:val="hybridMultilevel"/>
    <w:tmpl w:val="1D9418D8"/>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1187F25"/>
    <w:multiLevelType w:val="hybridMultilevel"/>
    <w:tmpl w:val="FBACB6D0"/>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1C96B5E"/>
    <w:multiLevelType w:val="hybridMultilevel"/>
    <w:tmpl w:val="F6FE2FD0"/>
    <w:lvl w:ilvl="0" w:tplc="BF34CD3C">
      <w:start w:val="1"/>
      <w:numFmt w:val="decimal"/>
      <w:lvlText w:val="%1."/>
      <w:lvlJc w:val="left"/>
      <w:pPr>
        <w:ind w:left="720" w:hanging="360"/>
      </w:pPr>
      <w:rPr>
        <w:rFonts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48D09FF"/>
    <w:multiLevelType w:val="hybridMultilevel"/>
    <w:tmpl w:val="660EBBB4"/>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025F65"/>
    <w:multiLevelType w:val="hybridMultilevel"/>
    <w:tmpl w:val="F6FE2FD0"/>
    <w:lvl w:ilvl="0" w:tplc="BF34CD3C">
      <w:start w:val="1"/>
      <w:numFmt w:val="decimal"/>
      <w:lvlText w:val="%1."/>
      <w:lvlJc w:val="left"/>
      <w:pPr>
        <w:ind w:left="720" w:hanging="360"/>
      </w:pPr>
      <w:rPr>
        <w:rFonts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74910A6"/>
    <w:multiLevelType w:val="hybridMultilevel"/>
    <w:tmpl w:val="B526EE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7AB28B6"/>
    <w:multiLevelType w:val="hybridMultilevel"/>
    <w:tmpl w:val="330490EC"/>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8BA55F6"/>
    <w:multiLevelType w:val="hybridMultilevel"/>
    <w:tmpl w:val="315049D0"/>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364315"/>
    <w:multiLevelType w:val="hybridMultilevel"/>
    <w:tmpl w:val="58182638"/>
    <w:lvl w:ilvl="0" w:tplc="860E3E6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AE91127"/>
    <w:multiLevelType w:val="hybridMultilevel"/>
    <w:tmpl w:val="64465F20"/>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CB62646"/>
    <w:multiLevelType w:val="hybridMultilevel"/>
    <w:tmpl w:val="0D863A3E"/>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675E4B"/>
    <w:multiLevelType w:val="hybridMultilevel"/>
    <w:tmpl w:val="631A531E"/>
    <w:lvl w:ilvl="0" w:tplc="860E3E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0"/>
  </w:num>
  <w:num w:numId="2">
    <w:abstractNumId w:val="67"/>
  </w:num>
  <w:num w:numId="3">
    <w:abstractNumId w:val="46"/>
  </w:num>
  <w:num w:numId="4">
    <w:abstractNumId w:val="0"/>
  </w:num>
  <w:num w:numId="5">
    <w:abstractNumId w:val="24"/>
  </w:num>
  <w:num w:numId="6">
    <w:abstractNumId w:val="28"/>
  </w:num>
  <w:num w:numId="7">
    <w:abstractNumId w:val="21"/>
  </w:num>
  <w:num w:numId="8">
    <w:abstractNumId w:val="13"/>
  </w:num>
  <w:num w:numId="9">
    <w:abstractNumId w:val="32"/>
  </w:num>
  <w:num w:numId="10">
    <w:abstractNumId w:val="23"/>
  </w:num>
  <w:num w:numId="11">
    <w:abstractNumId w:val="12"/>
  </w:num>
  <w:num w:numId="12">
    <w:abstractNumId w:val="40"/>
  </w:num>
  <w:num w:numId="13">
    <w:abstractNumId w:val="53"/>
  </w:num>
  <w:num w:numId="14">
    <w:abstractNumId w:val="30"/>
  </w:num>
  <w:num w:numId="15">
    <w:abstractNumId w:val="48"/>
  </w:num>
  <w:num w:numId="16">
    <w:abstractNumId w:val="45"/>
  </w:num>
  <w:num w:numId="17">
    <w:abstractNumId w:val="47"/>
  </w:num>
  <w:num w:numId="18">
    <w:abstractNumId w:val="26"/>
  </w:num>
  <w:num w:numId="19">
    <w:abstractNumId w:val="9"/>
  </w:num>
  <w:num w:numId="20">
    <w:abstractNumId w:val="44"/>
  </w:num>
  <w:num w:numId="21">
    <w:abstractNumId w:val="19"/>
  </w:num>
  <w:num w:numId="22">
    <w:abstractNumId w:val="57"/>
  </w:num>
  <w:num w:numId="23">
    <w:abstractNumId w:val="18"/>
  </w:num>
  <w:num w:numId="24">
    <w:abstractNumId w:val="50"/>
  </w:num>
  <w:num w:numId="25">
    <w:abstractNumId w:val="11"/>
  </w:num>
  <w:num w:numId="26">
    <w:abstractNumId w:val="55"/>
  </w:num>
  <w:num w:numId="27">
    <w:abstractNumId w:val="15"/>
  </w:num>
  <w:num w:numId="28">
    <w:abstractNumId w:val="33"/>
  </w:num>
  <w:num w:numId="29">
    <w:abstractNumId w:val="8"/>
  </w:num>
  <w:num w:numId="30">
    <w:abstractNumId w:val="66"/>
  </w:num>
  <w:num w:numId="31">
    <w:abstractNumId w:val="52"/>
  </w:num>
  <w:num w:numId="32">
    <w:abstractNumId w:val="71"/>
  </w:num>
  <w:num w:numId="33">
    <w:abstractNumId w:val="60"/>
  </w:num>
  <w:num w:numId="34">
    <w:abstractNumId w:val="4"/>
  </w:num>
  <w:num w:numId="35">
    <w:abstractNumId w:val="51"/>
  </w:num>
  <w:num w:numId="36">
    <w:abstractNumId w:val="3"/>
  </w:num>
  <w:num w:numId="37">
    <w:abstractNumId w:val="16"/>
  </w:num>
  <w:num w:numId="38">
    <w:abstractNumId w:val="73"/>
  </w:num>
  <w:num w:numId="39">
    <w:abstractNumId w:val="72"/>
  </w:num>
  <w:num w:numId="40">
    <w:abstractNumId w:val="75"/>
  </w:num>
  <w:num w:numId="41">
    <w:abstractNumId w:val="58"/>
  </w:num>
  <w:num w:numId="42">
    <w:abstractNumId w:val="10"/>
  </w:num>
  <w:num w:numId="43">
    <w:abstractNumId w:val="38"/>
  </w:num>
  <w:num w:numId="44">
    <w:abstractNumId w:val="27"/>
  </w:num>
  <w:num w:numId="45">
    <w:abstractNumId w:val="64"/>
  </w:num>
  <w:num w:numId="46">
    <w:abstractNumId w:val="22"/>
  </w:num>
  <w:num w:numId="47">
    <w:abstractNumId w:val="20"/>
  </w:num>
  <w:num w:numId="48">
    <w:abstractNumId w:val="43"/>
  </w:num>
  <w:num w:numId="49">
    <w:abstractNumId w:val="69"/>
  </w:num>
  <w:num w:numId="50">
    <w:abstractNumId w:val="56"/>
  </w:num>
  <w:num w:numId="51">
    <w:abstractNumId w:val="17"/>
  </w:num>
  <w:num w:numId="52">
    <w:abstractNumId w:val="25"/>
  </w:num>
  <w:num w:numId="53">
    <w:abstractNumId w:val="5"/>
  </w:num>
  <w:num w:numId="54">
    <w:abstractNumId w:val="68"/>
  </w:num>
  <w:num w:numId="55">
    <w:abstractNumId w:val="1"/>
  </w:num>
  <w:num w:numId="56">
    <w:abstractNumId w:val="39"/>
  </w:num>
  <w:num w:numId="57">
    <w:abstractNumId w:val="54"/>
  </w:num>
  <w:num w:numId="58">
    <w:abstractNumId w:val="36"/>
  </w:num>
  <w:num w:numId="59">
    <w:abstractNumId w:val="63"/>
  </w:num>
  <w:num w:numId="60">
    <w:abstractNumId w:val="42"/>
  </w:num>
  <w:num w:numId="61">
    <w:abstractNumId w:val="62"/>
  </w:num>
  <w:num w:numId="62">
    <w:abstractNumId w:val="29"/>
  </w:num>
  <w:num w:numId="63">
    <w:abstractNumId w:val="65"/>
  </w:num>
  <w:num w:numId="64">
    <w:abstractNumId w:val="74"/>
  </w:num>
  <w:num w:numId="65">
    <w:abstractNumId w:val="31"/>
  </w:num>
  <w:num w:numId="66">
    <w:abstractNumId w:val="7"/>
  </w:num>
  <w:num w:numId="67">
    <w:abstractNumId w:val="49"/>
  </w:num>
  <w:num w:numId="68">
    <w:abstractNumId w:val="34"/>
  </w:num>
  <w:num w:numId="69">
    <w:abstractNumId w:val="41"/>
  </w:num>
  <w:num w:numId="70">
    <w:abstractNumId w:val="6"/>
  </w:num>
  <w:num w:numId="71">
    <w:abstractNumId w:val="76"/>
  </w:num>
  <w:num w:numId="72">
    <w:abstractNumId w:val="61"/>
  </w:num>
  <w:num w:numId="73">
    <w:abstractNumId w:val="14"/>
  </w:num>
  <w:num w:numId="74">
    <w:abstractNumId w:val="37"/>
  </w:num>
  <w:num w:numId="75">
    <w:abstractNumId w:val="35"/>
  </w:num>
  <w:num w:numId="76">
    <w:abstractNumId w:val="59"/>
  </w:num>
  <w:num w:numId="77">
    <w:abstractNumId w:val="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MTQwNTE0sjS2MDVV0lEKTi0uzszPAykwrQUA60puHCwAAAA="/>
  </w:docVars>
  <w:rsids>
    <w:rsidRoot w:val="00717E85"/>
    <w:rsid w:val="000000D7"/>
    <w:rsid w:val="000009A6"/>
    <w:rsid w:val="00001574"/>
    <w:rsid w:val="00001819"/>
    <w:rsid w:val="00001F00"/>
    <w:rsid w:val="00002C5C"/>
    <w:rsid w:val="000030CC"/>
    <w:rsid w:val="00003DCB"/>
    <w:rsid w:val="0000421B"/>
    <w:rsid w:val="0000460E"/>
    <w:rsid w:val="00005CCC"/>
    <w:rsid w:val="000065C7"/>
    <w:rsid w:val="00006A2C"/>
    <w:rsid w:val="00007392"/>
    <w:rsid w:val="0000775E"/>
    <w:rsid w:val="0000782E"/>
    <w:rsid w:val="000103E8"/>
    <w:rsid w:val="00010E61"/>
    <w:rsid w:val="00011ECE"/>
    <w:rsid w:val="0001242D"/>
    <w:rsid w:val="00014A08"/>
    <w:rsid w:val="00014A19"/>
    <w:rsid w:val="00015291"/>
    <w:rsid w:val="00016EDE"/>
    <w:rsid w:val="00017001"/>
    <w:rsid w:val="000200E9"/>
    <w:rsid w:val="0002034B"/>
    <w:rsid w:val="00020A2E"/>
    <w:rsid w:val="00020DE2"/>
    <w:rsid w:val="000211C5"/>
    <w:rsid w:val="000217B8"/>
    <w:rsid w:val="0002203C"/>
    <w:rsid w:val="00022FB4"/>
    <w:rsid w:val="00023003"/>
    <w:rsid w:val="00023D7C"/>
    <w:rsid w:val="00023E89"/>
    <w:rsid w:val="00024084"/>
    <w:rsid w:val="0002454E"/>
    <w:rsid w:val="00024E87"/>
    <w:rsid w:val="000250F1"/>
    <w:rsid w:val="000257F9"/>
    <w:rsid w:val="00027B49"/>
    <w:rsid w:val="000300E2"/>
    <w:rsid w:val="00031099"/>
    <w:rsid w:val="00031716"/>
    <w:rsid w:val="00031817"/>
    <w:rsid w:val="00031D81"/>
    <w:rsid w:val="00032238"/>
    <w:rsid w:val="00032B8B"/>
    <w:rsid w:val="000343F8"/>
    <w:rsid w:val="0003448A"/>
    <w:rsid w:val="00034DFE"/>
    <w:rsid w:val="00034E23"/>
    <w:rsid w:val="00034FB4"/>
    <w:rsid w:val="000352B9"/>
    <w:rsid w:val="0003599B"/>
    <w:rsid w:val="000406C8"/>
    <w:rsid w:val="00040AE6"/>
    <w:rsid w:val="00040E27"/>
    <w:rsid w:val="00040F74"/>
    <w:rsid w:val="00041953"/>
    <w:rsid w:val="00041AFD"/>
    <w:rsid w:val="00042155"/>
    <w:rsid w:val="000422EB"/>
    <w:rsid w:val="000425BD"/>
    <w:rsid w:val="000458B8"/>
    <w:rsid w:val="00045A99"/>
    <w:rsid w:val="00045E1D"/>
    <w:rsid w:val="00045F47"/>
    <w:rsid w:val="00046818"/>
    <w:rsid w:val="00047FE7"/>
    <w:rsid w:val="00051F3D"/>
    <w:rsid w:val="000528E2"/>
    <w:rsid w:val="00053422"/>
    <w:rsid w:val="00053515"/>
    <w:rsid w:val="00054409"/>
    <w:rsid w:val="0005494A"/>
    <w:rsid w:val="0005494B"/>
    <w:rsid w:val="00054ABA"/>
    <w:rsid w:val="0005552A"/>
    <w:rsid w:val="00055A0B"/>
    <w:rsid w:val="000562FB"/>
    <w:rsid w:val="00057F1C"/>
    <w:rsid w:val="0006013F"/>
    <w:rsid w:val="0006109F"/>
    <w:rsid w:val="00061372"/>
    <w:rsid w:val="00061DA9"/>
    <w:rsid w:val="0006333E"/>
    <w:rsid w:val="0006334F"/>
    <w:rsid w:val="000637F5"/>
    <w:rsid w:val="00063FBC"/>
    <w:rsid w:val="00064194"/>
    <w:rsid w:val="00066C26"/>
    <w:rsid w:val="00067593"/>
    <w:rsid w:val="00067E30"/>
    <w:rsid w:val="00070424"/>
    <w:rsid w:val="000705AB"/>
    <w:rsid w:val="0007141E"/>
    <w:rsid w:val="000715D8"/>
    <w:rsid w:val="00072902"/>
    <w:rsid w:val="00072FAB"/>
    <w:rsid w:val="00073800"/>
    <w:rsid w:val="000752CD"/>
    <w:rsid w:val="000758FC"/>
    <w:rsid w:val="00076645"/>
    <w:rsid w:val="00076FEC"/>
    <w:rsid w:val="00077C39"/>
    <w:rsid w:val="00077D46"/>
    <w:rsid w:val="00081A87"/>
    <w:rsid w:val="00081D12"/>
    <w:rsid w:val="00082BF4"/>
    <w:rsid w:val="00083DFE"/>
    <w:rsid w:val="000841F7"/>
    <w:rsid w:val="00084547"/>
    <w:rsid w:val="00084A4E"/>
    <w:rsid w:val="00084BA9"/>
    <w:rsid w:val="00085187"/>
    <w:rsid w:val="00085D27"/>
    <w:rsid w:val="00085DF7"/>
    <w:rsid w:val="00085FD5"/>
    <w:rsid w:val="00086F9C"/>
    <w:rsid w:val="0008727A"/>
    <w:rsid w:val="00087A3A"/>
    <w:rsid w:val="000907E2"/>
    <w:rsid w:val="00090CA9"/>
    <w:rsid w:val="00090D05"/>
    <w:rsid w:val="00091028"/>
    <w:rsid w:val="00091BF5"/>
    <w:rsid w:val="00091F40"/>
    <w:rsid w:val="00092FEA"/>
    <w:rsid w:val="000938D3"/>
    <w:rsid w:val="0009492F"/>
    <w:rsid w:val="0009496A"/>
    <w:rsid w:val="00094BC8"/>
    <w:rsid w:val="00096D3C"/>
    <w:rsid w:val="00096F2E"/>
    <w:rsid w:val="000971AE"/>
    <w:rsid w:val="0009732E"/>
    <w:rsid w:val="000A12D5"/>
    <w:rsid w:val="000A2D09"/>
    <w:rsid w:val="000A34EE"/>
    <w:rsid w:val="000A4B95"/>
    <w:rsid w:val="000A5ACE"/>
    <w:rsid w:val="000A5C73"/>
    <w:rsid w:val="000A672D"/>
    <w:rsid w:val="000A6803"/>
    <w:rsid w:val="000A68A2"/>
    <w:rsid w:val="000A777E"/>
    <w:rsid w:val="000B0595"/>
    <w:rsid w:val="000B08F9"/>
    <w:rsid w:val="000B0976"/>
    <w:rsid w:val="000B10E1"/>
    <w:rsid w:val="000B1374"/>
    <w:rsid w:val="000B1F16"/>
    <w:rsid w:val="000B2F05"/>
    <w:rsid w:val="000B313D"/>
    <w:rsid w:val="000B3F29"/>
    <w:rsid w:val="000B3FA9"/>
    <w:rsid w:val="000B4D3C"/>
    <w:rsid w:val="000B58C0"/>
    <w:rsid w:val="000B5D92"/>
    <w:rsid w:val="000B618C"/>
    <w:rsid w:val="000B6221"/>
    <w:rsid w:val="000B6506"/>
    <w:rsid w:val="000B65E0"/>
    <w:rsid w:val="000B6ED4"/>
    <w:rsid w:val="000B7096"/>
    <w:rsid w:val="000B7638"/>
    <w:rsid w:val="000B786C"/>
    <w:rsid w:val="000C12BE"/>
    <w:rsid w:val="000C12E6"/>
    <w:rsid w:val="000C1721"/>
    <w:rsid w:val="000C18B2"/>
    <w:rsid w:val="000C1BB6"/>
    <w:rsid w:val="000C3852"/>
    <w:rsid w:val="000C65EC"/>
    <w:rsid w:val="000C6A3E"/>
    <w:rsid w:val="000C731C"/>
    <w:rsid w:val="000D0367"/>
    <w:rsid w:val="000D0CBD"/>
    <w:rsid w:val="000D1061"/>
    <w:rsid w:val="000D16AB"/>
    <w:rsid w:val="000D1BBE"/>
    <w:rsid w:val="000D1C85"/>
    <w:rsid w:val="000D2429"/>
    <w:rsid w:val="000D2BCF"/>
    <w:rsid w:val="000D2C2F"/>
    <w:rsid w:val="000D2EBF"/>
    <w:rsid w:val="000D3690"/>
    <w:rsid w:val="000D3E24"/>
    <w:rsid w:val="000D47E0"/>
    <w:rsid w:val="000D5855"/>
    <w:rsid w:val="000D59EF"/>
    <w:rsid w:val="000E0629"/>
    <w:rsid w:val="000E0D82"/>
    <w:rsid w:val="000E0EBD"/>
    <w:rsid w:val="000E1954"/>
    <w:rsid w:val="000E1A43"/>
    <w:rsid w:val="000E22AD"/>
    <w:rsid w:val="000E2B5C"/>
    <w:rsid w:val="000E36F4"/>
    <w:rsid w:val="000E4E43"/>
    <w:rsid w:val="000E54C6"/>
    <w:rsid w:val="000E5FA6"/>
    <w:rsid w:val="000E6021"/>
    <w:rsid w:val="000E628F"/>
    <w:rsid w:val="000E698F"/>
    <w:rsid w:val="000E7705"/>
    <w:rsid w:val="000F00B9"/>
    <w:rsid w:val="000F0DDB"/>
    <w:rsid w:val="000F3E1A"/>
    <w:rsid w:val="000F4EAD"/>
    <w:rsid w:val="000F5238"/>
    <w:rsid w:val="000F5243"/>
    <w:rsid w:val="000F62B8"/>
    <w:rsid w:val="000F66B0"/>
    <w:rsid w:val="000F66E8"/>
    <w:rsid w:val="001024BD"/>
    <w:rsid w:val="001037B4"/>
    <w:rsid w:val="00103B35"/>
    <w:rsid w:val="00103FCC"/>
    <w:rsid w:val="00104790"/>
    <w:rsid w:val="001048F1"/>
    <w:rsid w:val="00104EE5"/>
    <w:rsid w:val="0010514B"/>
    <w:rsid w:val="00105311"/>
    <w:rsid w:val="00106B61"/>
    <w:rsid w:val="001079A8"/>
    <w:rsid w:val="00107FF2"/>
    <w:rsid w:val="001118C2"/>
    <w:rsid w:val="00111C1E"/>
    <w:rsid w:val="00111DE9"/>
    <w:rsid w:val="00111FC7"/>
    <w:rsid w:val="00112BDC"/>
    <w:rsid w:val="0011353E"/>
    <w:rsid w:val="00113E80"/>
    <w:rsid w:val="001159DC"/>
    <w:rsid w:val="00117D6C"/>
    <w:rsid w:val="0012008D"/>
    <w:rsid w:val="001204F4"/>
    <w:rsid w:val="00120874"/>
    <w:rsid w:val="00121823"/>
    <w:rsid w:val="001220B9"/>
    <w:rsid w:val="00122497"/>
    <w:rsid w:val="0012278E"/>
    <w:rsid w:val="0012521A"/>
    <w:rsid w:val="00125227"/>
    <w:rsid w:val="0012599B"/>
    <w:rsid w:val="001263BC"/>
    <w:rsid w:val="001268A5"/>
    <w:rsid w:val="00127346"/>
    <w:rsid w:val="00127913"/>
    <w:rsid w:val="0013014A"/>
    <w:rsid w:val="0013022D"/>
    <w:rsid w:val="0013028F"/>
    <w:rsid w:val="00131F79"/>
    <w:rsid w:val="00132253"/>
    <w:rsid w:val="00132FEF"/>
    <w:rsid w:val="0013303F"/>
    <w:rsid w:val="0013348C"/>
    <w:rsid w:val="0013367B"/>
    <w:rsid w:val="00133BB4"/>
    <w:rsid w:val="001340FA"/>
    <w:rsid w:val="00134137"/>
    <w:rsid w:val="0013428F"/>
    <w:rsid w:val="00134C73"/>
    <w:rsid w:val="00134D88"/>
    <w:rsid w:val="00135637"/>
    <w:rsid w:val="00135876"/>
    <w:rsid w:val="00135CFC"/>
    <w:rsid w:val="00135D64"/>
    <w:rsid w:val="00136283"/>
    <w:rsid w:val="001369ED"/>
    <w:rsid w:val="00136ADC"/>
    <w:rsid w:val="00137575"/>
    <w:rsid w:val="00140075"/>
    <w:rsid w:val="00140C3A"/>
    <w:rsid w:val="001419C4"/>
    <w:rsid w:val="00141B75"/>
    <w:rsid w:val="001437C3"/>
    <w:rsid w:val="00143CDE"/>
    <w:rsid w:val="00143F3D"/>
    <w:rsid w:val="001449B1"/>
    <w:rsid w:val="00145A85"/>
    <w:rsid w:val="0014713C"/>
    <w:rsid w:val="00147277"/>
    <w:rsid w:val="00147C0E"/>
    <w:rsid w:val="00150410"/>
    <w:rsid w:val="00150420"/>
    <w:rsid w:val="0015067D"/>
    <w:rsid w:val="00151641"/>
    <w:rsid w:val="0015209F"/>
    <w:rsid w:val="001527FA"/>
    <w:rsid w:val="00153279"/>
    <w:rsid w:val="00153F20"/>
    <w:rsid w:val="00154570"/>
    <w:rsid w:val="00154987"/>
    <w:rsid w:val="00156A3A"/>
    <w:rsid w:val="00157397"/>
    <w:rsid w:val="00157962"/>
    <w:rsid w:val="00157DD2"/>
    <w:rsid w:val="00160A78"/>
    <w:rsid w:val="001627F0"/>
    <w:rsid w:val="00163544"/>
    <w:rsid w:val="0016374A"/>
    <w:rsid w:val="001637D3"/>
    <w:rsid w:val="001644D4"/>
    <w:rsid w:val="001649F1"/>
    <w:rsid w:val="0016502C"/>
    <w:rsid w:val="00165C33"/>
    <w:rsid w:val="00167B9E"/>
    <w:rsid w:val="00167BAF"/>
    <w:rsid w:val="00167CC4"/>
    <w:rsid w:val="00167F80"/>
    <w:rsid w:val="00170027"/>
    <w:rsid w:val="0017056F"/>
    <w:rsid w:val="0017073E"/>
    <w:rsid w:val="00172B34"/>
    <w:rsid w:val="00172C71"/>
    <w:rsid w:val="001731DF"/>
    <w:rsid w:val="00173B61"/>
    <w:rsid w:val="00173F00"/>
    <w:rsid w:val="001754F7"/>
    <w:rsid w:val="0017646B"/>
    <w:rsid w:val="00177618"/>
    <w:rsid w:val="0018098F"/>
    <w:rsid w:val="00180AAF"/>
    <w:rsid w:val="0018161F"/>
    <w:rsid w:val="00181A07"/>
    <w:rsid w:val="00182DAE"/>
    <w:rsid w:val="00182FEB"/>
    <w:rsid w:val="00183ADF"/>
    <w:rsid w:val="00183B05"/>
    <w:rsid w:val="0018496A"/>
    <w:rsid w:val="001849C9"/>
    <w:rsid w:val="00184E83"/>
    <w:rsid w:val="00184F97"/>
    <w:rsid w:val="00185685"/>
    <w:rsid w:val="00186796"/>
    <w:rsid w:val="00186CDD"/>
    <w:rsid w:val="001873BC"/>
    <w:rsid w:val="001878CA"/>
    <w:rsid w:val="0019030D"/>
    <w:rsid w:val="00190BA7"/>
    <w:rsid w:val="0019113D"/>
    <w:rsid w:val="00191715"/>
    <w:rsid w:val="00191784"/>
    <w:rsid w:val="00191F5D"/>
    <w:rsid w:val="0019222F"/>
    <w:rsid w:val="0019237B"/>
    <w:rsid w:val="00192A7F"/>
    <w:rsid w:val="00192C3A"/>
    <w:rsid w:val="00192E07"/>
    <w:rsid w:val="00194ADC"/>
    <w:rsid w:val="001958B7"/>
    <w:rsid w:val="001960E9"/>
    <w:rsid w:val="001961B2"/>
    <w:rsid w:val="00197212"/>
    <w:rsid w:val="001979C1"/>
    <w:rsid w:val="001A0364"/>
    <w:rsid w:val="001A09E6"/>
    <w:rsid w:val="001A0A97"/>
    <w:rsid w:val="001A0DBF"/>
    <w:rsid w:val="001A2242"/>
    <w:rsid w:val="001A2687"/>
    <w:rsid w:val="001A35EC"/>
    <w:rsid w:val="001A36A5"/>
    <w:rsid w:val="001A3817"/>
    <w:rsid w:val="001A39A9"/>
    <w:rsid w:val="001A3B7F"/>
    <w:rsid w:val="001A3C4B"/>
    <w:rsid w:val="001A446E"/>
    <w:rsid w:val="001A4CD8"/>
    <w:rsid w:val="001A5949"/>
    <w:rsid w:val="001A6063"/>
    <w:rsid w:val="001A67F4"/>
    <w:rsid w:val="001A6ECA"/>
    <w:rsid w:val="001A7EF2"/>
    <w:rsid w:val="001B0DFB"/>
    <w:rsid w:val="001B0E94"/>
    <w:rsid w:val="001B190A"/>
    <w:rsid w:val="001B2A5B"/>
    <w:rsid w:val="001B3088"/>
    <w:rsid w:val="001B37FC"/>
    <w:rsid w:val="001B66A7"/>
    <w:rsid w:val="001B74DD"/>
    <w:rsid w:val="001C0783"/>
    <w:rsid w:val="001C0815"/>
    <w:rsid w:val="001C0862"/>
    <w:rsid w:val="001C11E6"/>
    <w:rsid w:val="001C125C"/>
    <w:rsid w:val="001C1BD9"/>
    <w:rsid w:val="001C29F3"/>
    <w:rsid w:val="001C2EC3"/>
    <w:rsid w:val="001C348C"/>
    <w:rsid w:val="001C3985"/>
    <w:rsid w:val="001C3C4C"/>
    <w:rsid w:val="001C411F"/>
    <w:rsid w:val="001C43FC"/>
    <w:rsid w:val="001C4AE2"/>
    <w:rsid w:val="001C5C67"/>
    <w:rsid w:val="001C63D5"/>
    <w:rsid w:val="001C660C"/>
    <w:rsid w:val="001C727B"/>
    <w:rsid w:val="001C767C"/>
    <w:rsid w:val="001C7783"/>
    <w:rsid w:val="001D03FF"/>
    <w:rsid w:val="001D07EF"/>
    <w:rsid w:val="001D22EC"/>
    <w:rsid w:val="001D3AB2"/>
    <w:rsid w:val="001D400A"/>
    <w:rsid w:val="001D563F"/>
    <w:rsid w:val="001D60D5"/>
    <w:rsid w:val="001E0133"/>
    <w:rsid w:val="001E09D1"/>
    <w:rsid w:val="001E0B33"/>
    <w:rsid w:val="001E0F8E"/>
    <w:rsid w:val="001E1F9E"/>
    <w:rsid w:val="001E27D2"/>
    <w:rsid w:val="001E4DD0"/>
    <w:rsid w:val="001E5215"/>
    <w:rsid w:val="001E52AD"/>
    <w:rsid w:val="001E60BD"/>
    <w:rsid w:val="001E6593"/>
    <w:rsid w:val="001E68FD"/>
    <w:rsid w:val="001F0588"/>
    <w:rsid w:val="001F1A79"/>
    <w:rsid w:val="001F1AF0"/>
    <w:rsid w:val="001F293B"/>
    <w:rsid w:val="001F2A0E"/>
    <w:rsid w:val="001F3A3D"/>
    <w:rsid w:val="001F3AA4"/>
    <w:rsid w:val="001F483C"/>
    <w:rsid w:val="001F5F1C"/>
    <w:rsid w:val="001F6411"/>
    <w:rsid w:val="001F6C0B"/>
    <w:rsid w:val="001F7998"/>
    <w:rsid w:val="00201C70"/>
    <w:rsid w:val="00202276"/>
    <w:rsid w:val="00202E39"/>
    <w:rsid w:val="0020321E"/>
    <w:rsid w:val="00203738"/>
    <w:rsid w:val="00203EBC"/>
    <w:rsid w:val="00204392"/>
    <w:rsid w:val="0020462F"/>
    <w:rsid w:val="0020465F"/>
    <w:rsid w:val="0020470B"/>
    <w:rsid w:val="0020501F"/>
    <w:rsid w:val="00207442"/>
    <w:rsid w:val="00207976"/>
    <w:rsid w:val="002104DC"/>
    <w:rsid w:val="00210A92"/>
    <w:rsid w:val="00211674"/>
    <w:rsid w:val="00212052"/>
    <w:rsid w:val="002121B9"/>
    <w:rsid w:val="00212E17"/>
    <w:rsid w:val="002134C8"/>
    <w:rsid w:val="0021400B"/>
    <w:rsid w:val="0021498A"/>
    <w:rsid w:val="00215A40"/>
    <w:rsid w:val="00215B80"/>
    <w:rsid w:val="00216C3E"/>
    <w:rsid w:val="002171A1"/>
    <w:rsid w:val="00217DDD"/>
    <w:rsid w:val="002202DD"/>
    <w:rsid w:val="00220DFE"/>
    <w:rsid w:val="0022141C"/>
    <w:rsid w:val="00222438"/>
    <w:rsid w:val="002227C5"/>
    <w:rsid w:val="0022293D"/>
    <w:rsid w:val="0022419E"/>
    <w:rsid w:val="0022624F"/>
    <w:rsid w:val="002269DE"/>
    <w:rsid w:val="002273FE"/>
    <w:rsid w:val="0022748E"/>
    <w:rsid w:val="00227DB5"/>
    <w:rsid w:val="0023083A"/>
    <w:rsid w:val="00230D3F"/>
    <w:rsid w:val="002321EB"/>
    <w:rsid w:val="00232750"/>
    <w:rsid w:val="00232856"/>
    <w:rsid w:val="002329A0"/>
    <w:rsid w:val="00233840"/>
    <w:rsid w:val="002338AE"/>
    <w:rsid w:val="002338F7"/>
    <w:rsid w:val="0023399A"/>
    <w:rsid w:val="00233E51"/>
    <w:rsid w:val="002347B8"/>
    <w:rsid w:val="002355FB"/>
    <w:rsid w:val="00236615"/>
    <w:rsid w:val="00236B1F"/>
    <w:rsid w:val="0023722B"/>
    <w:rsid w:val="00237C9A"/>
    <w:rsid w:val="00237F54"/>
    <w:rsid w:val="0024146C"/>
    <w:rsid w:val="00241A7C"/>
    <w:rsid w:val="00242213"/>
    <w:rsid w:val="002426F1"/>
    <w:rsid w:val="002428AA"/>
    <w:rsid w:val="00244A3D"/>
    <w:rsid w:val="00244B71"/>
    <w:rsid w:val="002450C0"/>
    <w:rsid w:val="00245454"/>
    <w:rsid w:val="002455AF"/>
    <w:rsid w:val="002455EC"/>
    <w:rsid w:val="002504C8"/>
    <w:rsid w:val="00251D09"/>
    <w:rsid w:val="00252B3B"/>
    <w:rsid w:val="00252F46"/>
    <w:rsid w:val="00253192"/>
    <w:rsid w:val="00253745"/>
    <w:rsid w:val="00253AB5"/>
    <w:rsid w:val="00254087"/>
    <w:rsid w:val="00254249"/>
    <w:rsid w:val="00254731"/>
    <w:rsid w:val="0025473E"/>
    <w:rsid w:val="0025490A"/>
    <w:rsid w:val="002555C3"/>
    <w:rsid w:val="00256165"/>
    <w:rsid w:val="00256924"/>
    <w:rsid w:val="002616BC"/>
    <w:rsid w:val="00262343"/>
    <w:rsid w:val="002629B4"/>
    <w:rsid w:val="002649AA"/>
    <w:rsid w:val="002659A0"/>
    <w:rsid w:val="00266334"/>
    <w:rsid w:val="0026667D"/>
    <w:rsid w:val="00266DDC"/>
    <w:rsid w:val="0027001A"/>
    <w:rsid w:val="002705D8"/>
    <w:rsid w:val="0027100E"/>
    <w:rsid w:val="00271F26"/>
    <w:rsid w:val="0027231B"/>
    <w:rsid w:val="00272D44"/>
    <w:rsid w:val="00272E42"/>
    <w:rsid w:val="0027359C"/>
    <w:rsid w:val="00273DA9"/>
    <w:rsid w:val="00274583"/>
    <w:rsid w:val="00274775"/>
    <w:rsid w:val="00274A9D"/>
    <w:rsid w:val="00274BD2"/>
    <w:rsid w:val="002751F0"/>
    <w:rsid w:val="00280B90"/>
    <w:rsid w:val="00280D1F"/>
    <w:rsid w:val="00280E9C"/>
    <w:rsid w:val="002820B2"/>
    <w:rsid w:val="002824FC"/>
    <w:rsid w:val="0028285C"/>
    <w:rsid w:val="00282F07"/>
    <w:rsid w:val="00283327"/>
    <w:rsid w:val="002843C2"/>
    <w:rsid w:val="002860F3"/>
    <w:rsid w:val="00286ADC"/>
    <w:rsid w:val="00286CA5"/>
    <w:rsid w:val="002903D2"/>
    <w:rsid w:val="002906CB"/>
    <w:rsid w:val="00291A97"/>
    <w:rsid w:val="00292934"/>
    <w:rsid w:val="00293583"/>
    <w:rsid w:val="00293A2B"/>
    <w:rsid w:val="00294848"/>
    <w:rsid w:val="00295602"/>
    <w:rsid w:val="002971AD"/>
    <w:rsid w:val="002A1532"/>
    <w:rsid w:val="002A1D63"/>
    <w:rsid w:val="002A1EF0"/>
    <w:rsid w:val="002A22FB"/>
    <w:rsid w:val="002A32CD"/>
    <w:rsid w:val="002A3EC7"/>
    <w:rsid w:val="002A4027"/>
    <w:rsid w:val="002A4385"/>
    <w:rsid w:val="002A4571"/>
    <w:rsid w:val="002A5473"/>
    <w:rsid w:val="002A5C88"/>
    <w:rsid w:val="002A5EC8"/>
    <w:rsid w:val="002A6311"/>
    <w:rsid w:val="002A73C7"/>
    <w:rsid w:val="002A7514"/>
    <w:rsid w:val="002A771D"/>
    <w:rsid w:val="002B0212"/>
    <w:rsid w:val="002B2C8D"/>
    <w:rsid w:val="002B3135"/>
    <w:rsid w:val="002B38BD"/>
    <w:rsid w:val="002B38E8"/>
    <w:rsid w:val="002B3EB4"/>
    <w:rsid w:val="002B4AAA"/>
    <w:rsid w:val="002B5239"/>
    <w:rsid w:val="002B531F"/>
    <w:rsid w:val="002B675A"/>
    <w:rsid w:val="002B7834"/>
    <w:rsid w:val="002B7E5B"/>
    <w:rsid w:val="002C0EB9"/>
    <w:rsid w:val="002C0F80"/>
    <w:rsid w:val="002C0FA3"/>
    <w:rsid w:val="002C120D"/>
    <w:rsid w:val="002C134C"/>
    <w:rsid w:val="002C1D02"/>
    <w:rsid w:val="002C1F6A"/>
    <w:rsid w:val="002C266E"/>
    <w:rsid w:val="002C2DAD"/>
    <w:rsid w:val="002C4598"/>
    <w:rsid w:val="002C476D"/>
    <w:rsid w:val="002C4787"/>
    <w:rsid w:val="002C54D0"/>
    <w:rsid w:val="002C5768"/>
    <w:rsid w:val="002C57A2"/>
    <w:rsid w:val="002C5C87"/>
    <w:rsid w:val="002C5C93"/>
    <w:rsid w:val="002C6885"/>
    <w:rsid w:val="002C7017"/>
    <w:rsid w:val="002C72CE"/>
    <w:rsid w:val="002C772F"/>
    <w:rsid w:val="002C7FEE"/>
    <w:rsid w:val="002D0C58"/>
    <w:rsid w:val="002D0DDE"/>
    <w:rsid w:val="002D1826"/>
    <w:rsid w:val="002D1B7A"/>
    <w:rsid w:val="002D1D1E"/>
    <w:rsid w:val="002D2A90"/>
    <w:rsid w:val="002D36DA"/>
    <w:rsid w:val="002D4FD2"/>
    <w:rsid w:val="002D53C7"/>
    <w:rsid w:val="002D6A9B"/>
    <w:rsid w:val="002D755C"/>
    <w:rsid w:val="002E05E8"/>
    <w:rsid w:val="002E0AC2"/>
    <w:rsid w:val="002E0B9B"/>
    <w:rsid w:val="002E13CA"/>
    <w:rsid w:val="002E1C38"/>
    <w:rsid w:val="002E307F"/>
    <w:rsid w:val="002E3A63"/>
    <w:rsid w:val="002E4472"/>
    <w:rsid w:val="002E46C9"/>
    <w:rsid w:val="002E5A20"/>
    <w:rsid w:val="002E5BC2"/>
    <w:rsid w:val="002E5F08"/>
    <w:rsid w:val="002E6B54"/>
    <w:rsid w:val="002E7AC6"/>
    <w:rsid w:val="002E7C1B"/>
    <w:rsid w:val="002F00EB"/>
    <w:rsid w:val="002F0A50"/>
    <w:rsid w:val="002F0EA7"/>
    <w:rsid w:val="002F222E"/>
    <w:rsid w:val="002F25F7"/>
    <w:rsid w:val="002F29AF"/>
    <w:rsid w:val="002F2AA0"/>
    <w:rsid w:val="002F2EC0"/>
    <w:rsid w:val="002F31CE"/>
    <w:rsid w:val="002F3937"/>
    <w:rsid w:val="002F3AE8"/>
    <w:rsid w:val="002F43E6"/>
    <w:rsid w:val="002F4EDF"/>
    <w:rsid w:val="002F75FB"/>
    <w:rsid w:val="002F7755"/>
    <w:rsid w:val="00300348"/>
    <w:rsid w:val="00300656"/>
    <w:rsid w:val="00300BF8"/>
    <w:rsid w:val="00301541"/>
    <w:rsid w:val="003018CC"/>
    <w:rsid w:val="00301FDD"/>
    <w:rsid w:val="00301FF7"/>
    <w:rsid w:val="0030243E"/>
    <w:rsid w:val="00302830"/>
    <w:rsid w:val="00304490"/>
    <w:rsid w:val="00304571"/>
    <w:rsid w:val="00304610"/>
    <w:rsid w:val="003046D9"/>
    <w:rsid w:val="003048A2"/>
    <w:rsid w:val="00304E6D"/>
    <w:rsid w:val="00305320"/>
    <w:rsid w:val="00305C0D"/>
    <w:rsid w:val="00305E0D"/>
    <w:rsid w:val="00306A02"/>
    <w:rsid w:val="00307A01"/>
    <w:rsid w:val="003106AC"/>
    <w:rsid w:val="00311878"/>
    <w:rsid w:val="00312731"/>
    <w:rsid w:val="003127F2"/>
    <w:rsid w:val="003133DD"/>
    <w:rsid w:val="00313D78"/>
    <w:rsid w:val="003141D4"/>
    <w:rsid w:val="00314733"/>
    <w:rsid w:val="003147CC"/>
    <w:rsid w:val="00314811"/>
    <w:rsid w:val="00314C92"/>
    <w:rsid w:val="003163AD"/>
    <w:rsid w:val="003172AE"/>
    <w:rsid w:val="0032079F"/>
    <w:rsid w:val="00321016"/>
    <w:rsid w:val="003218B6"/>
    <w:rsid w:val="003229E7"/>
    <w:rsid w:val="0032406C"/>
    <w:rsid w:val="00324865"/>
    <w:rsid w:val="00324A0F"/>
    <w:rsid w:val="00324D8D"/>
    <w:rsid w:val="00324E1D"/>
    <w:rsid w:val="00325234"/>
    <w:rsid w:val="0032537F"/>
    <w:rsid w:val="00326022"/>
    <w:rsid w:val="00326684"/>
    <w:rsid w:val="00326A82"/>
    <w:rsid w:val="00330377"/>
    <w:rsid w:val="003309F1"/>
    <w:rsid w:val="00330BF0"/>
    <w:rsid w:val="00331328"/>
    <w:rsid w:val="00332411"/>
    <w:rsid w:val="0033258B"/>
    <w:rsid w:val="00332769"/>
    <w:rsid w:val="00333216"/>
    <w:rsid w:val="00333D59"/>
    <w:rsid w:val="00333FFC"/>
    <w:rsid w:val="003347BA"/>
    <w:rsid w:val="00335028"/>
    <w:rsid w:val="003355C1"/>
    <w:rsid w:val="00335D4A"/>
    <w:rsid w:val="00337392"/>
    <w:rsid w:val="00337495"/>
    <w:rsid w:val="00337979"/>
    <w:rsid w:val="003403FD"/>
    <w:rsid w:val="00340F48"/>
    <w:rsid w:val="00340FB8"/>
    <w:rsid w:val="0034114D"/>
    <w:rsid w:val="00341331"/>
    <w:rsid w:val="003413B2"/>
    <w:rsid w:val="00341923"/>
    <w:rsid w:val="00341EB3"/>
    <w:rsid w:val="0034269B"/>
    <w:rsid w:val="003439BB"/>
    <w:rsid w:val="00343ED3"/>
    <w:rsid w:val="003442F1"/>
    <w:rsid w:val="00344595"/>
    <w:rsid w:val="0034459B"/>
    <w:rsid w:val="00344EE1"/>
    <w:rsid w:val="00344FE3"/>
    <w:rsid w:val="0034529C"/>
    <w:rsid w:val="0034608C"/>
    <w:rsid w:val="00346505"/>
    <w:rsid w:val="00347A5E"/>
    <w:rsid w:val="00347AE8"/>
    <w:rsid w:val="00347C23"/>
    <w:rsid w:val="00347C37"/>
    <w:rsid w:val="0035110F"/>
    <w:rsid w:val="003512E1"/>
    <w:rsid w:val="003514B3"/>
    <w:rsid w:val="0035162F"/>
    <w:rsid w:val="00351929"/>
    <w:rsid w:val="00353A4A"/>
    <w:rsid w:val="003555A9"/>
    <w:rsid w:val="00362693"/>
    <w:rsid w:val="00362694"/>
    <w:rsid w:val="00365495"/>
    <w:rsid w:val="003664CE"/>
    <w:rsid w:val="0036657D"/>
    <w:rsid w:val="003668D5"/>
    <w:rsid w:val="00366A9E"/>
    <w:rsid w:val="00366B8A"/>
    <w:rsid w:val="00367004"/>
    <w:rsid w:val="00370026"/>
    <w:rsid w:val="00372A11"/>
    <w:rsid w:val="00372EF6"/>
    <w:rsid w:val="00372FF1"/>
    <w:rsid w:val="003731CE"/>
    <w:rsid w:val="00373500"/>
    <w:rsid w:val="003736DA"/>
    <w:rsid w:val="00373817"/>
    <w:rsid w:val="00373A02"/>
    <w:rsid w:val="00373C6A"/>
    <w:rsid w:val="0037403B"/>
    <w:rsid w:val="003742D4"/>
    <w:rsid w:val="00374A2F"/>
    <w:rsid w:val="00374B0B"/>
    <w:rsid w:val="00374F62"/>
    <w:rsid w:val="00375504"/>
    <w:rsid w:val="00375553"/>
    <w:rsid w:val="003758B7"/>
    <w:rsid w:val="0037692F"/>
    <w:rsid w:val="00376C87"/>
    <w:rsid w:val="003772FD"/>
    <w:rsid w:val="00377AC1"/>
    <w:rsid w:val="00377BB7"/>
    <w:rsid w:val="00380732"/>
    <w:rsid w:val="003816D6"/>
    <w:rsid w:val="00381A4B"/>
    <w:rsid w:val="0038209D"/>
    <w:rsid w:val="003832D8"/>
    <w:rsid w:val="0038413B"/>
    <w:rsid w:val="00384294"/>
    <w:rsid w:val="0038431D"/>
    <w:rsid w:val="003859BC"/>
    <w:rsid w:val="00385B3A"/>
    <w:rsid w:val="00386119"/>
    <w:rsid w:val="003862BC"/>
    <w:rsid w:val="00386533"/>
    <w:rsid w:val="00387198"/>
    <w:rsid w:val="00387C95"/>
    <w:rsid w:val="00390401"/>
    <w:rsid w:val="00390A0C"/>
    <w:rsid w:val="00390B00"/>
    <w:rsid w:val="00390FB4"/>
    <w:rsid w:val="003919A0"/>
    <w:rsid w:val="00391A5E"/>
    <w:rsid w:val="00391EC1"/>
    <w:rsid w:val="00392363"/>
    <w:rsid w:val="00392371"/>
    <w:rsid w:val="00392404"/>
    <w:rsid w:val="0039283E"/>
    <w:rsid w:val="00392D05"/>
    <w:rsid w:val="00392D8D"/>
    <w:rsid w:val="003934E3"/>
    <w:rsid w:val="0039486B"/>
    <w:rsid w:val="00394C0B"/>
    <w:rsid w:val="00394DED"/>
    <w:rsid w:val="0039527A"/>
    <w:rsid w:val="00395466"/>
    <w:rsid w:val="00396641"/>
    <w:rsid w:val="0039686D"/>
    <w:rsid w:val="0039744D"/>
    <w:rsid w:val="00397E05"/>
    <w:rsid w:val="003A06E6"/>
    <w:rsid w:val="003A07C9"/>
    <w:rsid w:val="003A09F4"/>
    <w:rsid w:val="003A2268"/>
    <w:rsid w:val="003A24B5"/>
    <w:rsid w:val="003A2ED0"/>
    <w:rsid w:val="003A349D"/>
    <w:rsid w:val="003A3F82"/>
    <w:rsid w:val="003A4BD5"/>
    <w:rsid w:val="003A529E"/>
    <w:rsid w:val="003A6C22"/>
    <w:rsid w:val="003A7051"/>
    <w:rsid w:val="003A755F"/>
    <w:rsid w:val="003A7C2A"/>
    <w:rsid w:val="003B0328"/>
    <w:rsid w:val="003B07FD"/>
    <w:rsid w:val="003B0FF4"/>
    <w:rsid w:val="003B1207"/>
    <w:rsid w:val="003B1E81"/>
    <w:rsid w:val="003B486B"/>
    <w:rsid w:val="003B4B7B"/>
    <w:rsid w:val="003B5926"/>
    <w:rsid w:val="003B5EBC"/>
    <w:rsid w:val="003B5FD7"/>
    <w:rsid w:val="003B6404"/>
    <w:rsid w:val="003B6589"/>
    <w:rsid w:val="003B6AD0"/>
    <w:rsid w:val="003B73A8"/>
    <w:rsid w:val="003C06C5"/>
    <w:rsid w:val="003C2794"/>
    <w:rsid w:val="003C2E4E"/>
    <w:rsid w:val="003C398D"/>
    <w:rsid w:val="003C3D29"/>
    <w:rsid w:val="003C4198"/>
    <w:rsid w:val="003C436C"/>
    <w:rsid w:val="003C4BD5"/>
    <w:rsid w:val="003C4EAC"/>
    <w:rsid w:val="003C51D9"/>
    <w:rsid w:val="003C5E57"/>
    <w:rsid w:val="003C63D0"/>
    <w:rsid w:val="003C728D"/>
    <w:rsid w:val="003C746F"/>
    <w:rsid w:val="003C7555"/>
    <w:rsid w:val="003C7CC1"/>
    <w:rsid w:val="003C7F8E"/>
    <w:rsid w:val="003D01DD"/>
    <w:rsid w:val="003D0489"/>
    <w:rsid w:val="003D04FC"/>
    <w:rsid w:val="003D0A1C"/>
    <w:rsid w:val="003D1B11"/>
    <w:rsid w:val="003D1DE2"/>
    <w:rsid w:val="003D21FE"/>
    <w:rsid w:val="003D3721"/>
    <w:rsid w:val="003D38F6"/>
    <w:rsid w:val="003D46B7"/>
    <w:rsid w:val="003D48DA"/>
    <w:rsid w:val="003D49A5"/>
    <w:rsid w:val="003D52F0"/>
    <w:rsid w:val="003D5444"/>
    <w:rsid w:val="003D5482"/>
    <w:rsid w:val="003D551B"/>
    <w:rsid w:val="003D5C74"/>
    <w:rsid w:val="003D62B3"/>
    <w:rsid w:val="003D6327"/>
    <w:rsid w:val="003D6539"/>
    <w:rsid w:val="003D6A5A"/>
    <w:rsid w:val="003D7103"/>
    <w:rsid w:val="003D72A2"/>
    <w:rsid w:val="003E10C1"/>
    <w:rsid w:val="003E130E"/>
    <w:rsid w:val="003E208D"/>
    <w:rsid w:val="003E2483"/>
    <w:rsid w:val="003E36D4"/>
    <w:rsid w:val="003E3837"/>
    <w:rsid w:val="003E39E8"/>
    <w:rsid w:val="003E4739"/>
    <w:rsid w:val="003E6CD9"/>
    <w:rsid w:val="003E7A29"/>
    <w:rsid w:val="003F051D"/>
    <w:rsid w:val="003F1545"/>
    <w:rsid w:val="003F1813"/>
    <w:rsid w:val="003F1858"/>
    <w:rsid w:val="003F1DAD"/>
    <w:rsid w:val="003F1DE6"/>
    <w:rsid w:val="003F2AE6"/>
    <w:rsid w:val="003F339D"/>
    <w:rsid w:val="003F33C7"/>
    <w:rsid w:val="003F3B38"/>
    <w:rsid w:val="003F49D9"/>
    <w:rsid w:val="003F533D"/>
    <w:rsid w:val="003F58D2"/>
    <w:rsid w:val="003F5BD3"/>
    <w:rsid w:val="003F6568"/>
    <w:rsid w:val="003F6688"/>
    <w:rsid w:val="003F6D3D"/>
    <w:rsid w:val="003F76EA"/>
    <w:rsid w:val="003F7724"/>
    <w:rsid w:val="003F78B2"/>
    <w:rsid w:val="00401572"/>
    <w:rsid w:val="00401609"/>
    <w:rsid w:val="00401DF1"/>
    <w:rsid w:val="00402443"/>
    <w:rsid w:val="0040362B"/>
    <w:rsid w:val="00404020"/>
    <w:rsid w:val="0040538E"/>
    <w:rsid w:val="004060A4"/>
    <w:rsid w:val="00406845"/>
    <w:rsid w:val="004069CC"/>
    <w:rsid w:val="00406BB6"/>
    <w:rsid w:val="00407B73"/>
    <w:rsid w:val="00407E7A"/>
    <w:rsid w:val="004101D4"/>
    <w:rsid w:val="004102A9"/>
    <w:rsid w:val="004110A4"/>
    <w:rsid w:val="00412AED"/>
    <w:rsid w:val="004130D1"/>
    <w:rsid w:val="00413F9E"/>
    <w:rsid w:val="00414B75"/>
    <w:rsid w:val="004159EA"/>
    <w:rsid w:val="00415E31"/>
    <w:rsid w:val="0041731F"/>
    <w:rsid w:val="0042017D"/>
    <w:rsid w:val="004204CF"/>
    <w:rsid w:val="00421A71"/>
    <w:rsid w:val="00421DA9"/>
    <w:rsid w:val="00422A1A"/>
    <w:rsid w:val="00422F8A"/>
    <w:rsid w:val="0042329F"/>
    <w:rsid w:val="00424500"/>
    <w:rsid w:val="00425077"/>
    <w:rsid w:val="004258CB"/>
    <w:rsid w:val="004278C1"/>
    <w:rsid w:val="00427DFB"/>
    <w:rsid w:val="00431E37"/>
    <w:rsid w:val="00432CD1"/>
    <w:rsid w:val="00433ABE"/>
    <w:rsid w:val="004340BB"/>
    <w:rsid w:val="0043524A"/>
    <w:rsid w:val="004356BE"/>
    <w:rsid w:val="00436720"/>
    <w:rsid w:val="0043679B"/>
    <w:rsid w:val="0044089C"/>
    <w:rsid w:val="00441BFD"/>
    <w:rsid w:val="00442C11"/>
    <w:rsid w:val="00442D11"/>
    <w:rsid w:val="00443658"/>
    <w:rsid w:val="004445FC"/>
    <w:rsid w:val="004449A5"/>
    <w:rsid w:val="00445DFC"/>
    <w:rsid w:val="00447D31"/>
    <w:rsid w:val="004501BC"/>
    <w:rsid w:val="004502A6"/>
    <w:rsid w:val="00450DF3"/>
    <w:rsid w:val="00451CD5"/>
    <w:rsid w:val="00452889"/>
    <w:rsid w:val="00452FFF"/>
    <w:rsid w:val="00453F71"/>
    <w:rsid w:val="00453FF2"/>
    <w:rsid w:val="00455F5C"/>
    <w:rsid w:val="00455FFA"/>
    <w:rsid w:val="0045659D"/>
    <w:rsid w:val="00456B0C"/>
    <w:rsid w:val="00456BA2"/>
    <w:rsid w:val="00456D74"/>
    <w:rsid w:val="00457571"/>
    <w:rsid w:val="00457AC5"/>
    <w:rsid w:val="004601B5"/>
    <w:rsid w:val="00460B9E"/>
    <w:rsid w:val="00461DFB"/>
    <w:rsid w:val="00462114"/>
    <w:rsid w:val="00463FC6"/>
    <w:rsid w:val="00464B85"/>
    <w:rsid w:val="00466E25"/>
    <w:rsid w:val="00467411"/>
    <w:rsid w:val="004678CC"/>
    <w:rsid w:val="00467C68"/>
    <w:rsid w:val="004718D3"/>
    <w:rsid w:val="00471F3D"/>
    <w:rsid w:val="00471FA0"/>
    <w:rsid w:val="00472624"/>
    <w:rsid w:val="00473432"/>
    <w:rsid w:val="00473474"/>
    <w:rsid w:val="0047365D"/>
    <w:rsid w:val="0047387B"/>
    <w:rsid w:val="00473A03"/>
    <w:rsid w:val="00473FA7"/>
    <w:rsid w:val="004744CF"/>
    <w:rsid w:val="00475256"/>
    <w:rsid w:val="00475636"/>
    <w:rsid w:val="0047603F"/>
    <w:rsid w:val="004770FC"/>
    <w:rsid w:val="004771F0"/>
    <w:rsid w:val="00477253"/>
    <w:rsid w:val="004772E9"/>
    <w:rsid w:val="00477C29"/>
    <w:rsid w:val="0048003A"/>
    <w:rsid w:val="0048036E"/>
    <w:rsid w:val="00480CC0"/>
    <w:rsid w:val="0048153F"/>
    <w:rsid w:val="00481652"/>
    <w:rsid w:val="004819CA"/>
    <w:rsid w:val="0048418D"/>
    <w:rsid w:val="0048443D"/>
    <w:rsid w:val="0048521D"/>
    <w:rsid w:val="0048528E"/>
    <w:rsid w:val="004867AD"/>
    <w:rsid w:val="0048744E"/>
    <w:rsid w:val="0049020F"/>
    <w:rsid w:val="004913B0"/>
    <w:rsid w:val="004917C9"/>
    <w:rsid w:val="00491BF4"/>
    <w:rsid w:val="004923BE"/>
    <w:rsid w:val="00492483"/>
    <w:rsid w:val="004926F6"/>
    <w:rsid w:val="00492DC8"/>
    <w:rsid w:val="0049405A"/>
    <w:rsid w:val="00495824"/>
    <w:rsid w:val="00496B06"/>
    <w:rsid w:val="004A2322"/>
    <w:rsid w:val="004A311C"/>
    <w:rsid w:val="004A3F56"/>
    <w:rsid w:val="004A3F68"/>
    <w:rsid w:val="004A4338"/>
    <w:rsid w:val="004A444B"/>
    <w:rsid w:val="004A5EF8"/>
    <w:rsid w:val="004A6C78"/>
    <w:rsid w:val="004A7A03"/>
    <w:rsid w:val="004A7CC0"/>
    <w:rsid w:val="004B0119"/>
    <w:rsid w:val="004B0AAD"/>
    <w:rsid w:val="004B1375"/>
    <w:rsid w:val="004B149E"/>
    <w:rsid w:val="004B1C25"/>
    <w:rsid w:val="004B2175"/>
    <w:rsid w:val="004B226C"/>
    <w:rsid w:val="004B27FE"/>
    <w:rsid w:val="004B2895"/>
    <w:rsid w:val="004B2D7F"/>
    <w:rsid w:val="004B3CFE"/>
    <w:rsid w:val="004B462D"/>
    <w:rsid w:val="004B58E9"/>
    <w:rsid w:val="004B6BE2"/>
    <w:rsid w:val="004B6F3E"/>
    <w:rsid w:val="004C0236"/>
    <w:rsid w:val="004C14EA"/>
    <w:rsid w:val="004C1595"/>
    <w:rsid w:val="004C19F0"/>
    <w:rsid w:val="004C1B19"/>
    <w:rsid w:val="004C2EB1"/>
    <w:rsid w:val="004C2F54"/>
    <w:rsid w:val="004C2F87"/>
    <w:rsid w:val="004C36AE"/>
    <w:rsid w:val="004C5687"/>
    <w:rsid w:val="004C57C6"/>
    <w:rsid w:val="004C7342"/>
    <w:rsid w:val="004D0134"/>
    <w:rsid w:val="004D2475"/>
    <w:rsid w:val="004D3630"/>
    <w:rsid w:val="004D3716"/>
    <w:rsid w:val="004D3E7E"/>
    <w:rsid w:val="004D43A5"/>
    <w:rsid w:val="004D486D"/>
    <w:rsid w:val="004D584D"/>
    <w:rsid w:val="004D5D8F"/>
    <w:rsid w:val="004D6AE0"/>
    <w:rsid w:val="004D73C6"/>
    <w:rsid w:val="004D7CFD"/>
    <w:rsid w:val="004E0E47"/>
    <w:rsid w:val="004E12F9"/>
    <w:rsid w:val="004E1C10"/>
    <w:rsid w:val="004E20B0"/>
    <w:rsid w:val="004E2735"/>
    <w:rsid w:val="004E2AF7"/>
    <w:rsid w:val="004E36CF"/>
    <w:rsid w:val="004E3E7C"/>
    <w:rsid w:val="004E430C"/>
    <w:rsid w:val="004E5B45"/>
    <w:rsid w:val="004E6BF7"/>
    <w:rsid w:val="004E71C7"/>
    <w:rsid w:val="004E78D6"/>
    <w:rsid w:val="004E7AAA"/>
    <w:rsid w:val="004F081C"/>
    <w:rsid w:val="004F0F5A"/>
    <w:rsid w:val="004F104A"/>
    <w:rsid w:val="004F25A9"/>
    <w:rsid w:val="004F2C58"/>
    <w:rsid w:val="004F31A6"/>
    <w:rsid w:val="004F34C7"/>
    <w:rsid w:val="004F3A8B"/>
    <w:rsid w:val="004F525A"/>
    <w:rsid w:val="004F5DD8"/>
    <w:rsid w:val="004F611C"/>
    <w:rsid w:val="004F6553"/>
    <w:rsid w:val="004F6AF4"/>
    <w:rsid w:val="004F7BB1"/>
    <w:rsid w:val="005008B3"/>
    <w:rsid w:val="00502754"/>
    <w:rsid w:val="00502B52"/>
    <w:rsid w:val="00502B7C"/>
    <w:rsid w:val="00505075"/>
    <w:rsid w:val="0050621F"/>
    <w:rsid w:val="00506B56"/>
    <w:rsid w:val="00507527"/>
    <w:rsid w:val="005105F5"/>
    <w:rsid w:val="00510BAD"/>
    <w:rsid w:val="00511126"/>
    <w:rsid w:val="005116B9"/>
    <w:rsid w:val="00511C47"/>
    <w:rsid w:val="00511FD7"/>
    <w:rsid w:val="005124F0"/>
    <w:rsid w:val="00512E7A"/>
    <w:rsid w:val="0051499C"/>
    <w:rsid w:val="0051532C"/>
    <w:rsid w:val="00515CDD"/>
    <w:rsid w:val="00515D0F"/>
    <w:rsid w:val="00515DC8"/>
    <w:rsid w:val="00516387"/>
    <w:rsid w:val="0051692D"/>
    <w:rsid w:val="0051738B"/>
    <w:rsid w:val="00517BC7"/>
    <w:rsid w:val="0052137B"/>
    <w:rsid w:val="005214CB"/>
    <w:rsid w:val="00521A3D"/>
    <w:rsid w:val="00521DC3"/>
    <w:rsid w:val="005221AA"/>
    <w:rsid w:val="005221C5"/>
    <w:rsid w:val="005223D9"/>
    <w:rsid w:val="0052276D"/>
    <w:rsid w:val="00522B90"/>
    <w:rsid w:val="00523EA9"/>
    <w:rsid w:val="00524532"/>
    <w:rsid w:val="005248F7"/>
    <w:rsid w:val="0052542A"/>
    <w:rsid w:val="0052611F"/>
    <w:rsid w:val="00526D15"/>
    <w:rsid w:val="00526D1F"/>
    <w:rsid w:val="0052743E"/>
    <w:rsid w:val="00530DE7"/>
    <w:rsid w:val="00531097"/>
    <w:rsid w:val="00531523"/>
    <w:rsid w:val="005316DF"/>
    <w:rsid w:val="005327EE"/>
    <w:rsid w:val="00532899"/>
    <w:rsid w:val="00532B5B"/>
    <w:rsid w:val="00533485"/>
    <w:rsid w:val="0053354C"/>
    <w:rsid w:val="005347E5"/>
    <w:rsid w:val="0053492A"/>
    <w:rsid w:val="005354FB"/>
    <w:rsid w:val="005355C9"/>
    <w:rsid w:val="00536130"/>
    <w:rsid w:val="0053656A"/>
    <w:rsid w:val="00536CB0"/>
    <w:rsid w:val="005378D8"/>
    <w:rsid w:val="00540521"/>
    <w:rsid w:val="005409C3"/>
    <w:rsid w:val="00540E2A"/>
    <w:rsid w:val="005416C9"/>
    <w:rsid w:val="00541A06"/>
    <w:rsid w:val="00541EA6"/>
    <w:rsid w:val="00541F01"/>
    <w:rsid w:val="0054322D"/>
    <w:rsid w:val="005448EE"/>
    <w:rsid w:val="00545BE2"/>
    <w:rsid w:val="005472A7"/>
    <w:rsid w:val="00550939"/>
    <w:rsid w:val="00552CE2"/>
    <w:rsid w:val="0055368A"/>
    <w:rsid w:val="00554989"/>
    <w:rsid w:val="00554E77"/>
    <w:rsid w:val="005552DE"/>
    <w:rsid w:val="00556831"/>
    <w:rsid w:val="00556ACC"/>
    <w:rsid w:val="00557269"/>
    <w:rsid w:val="005572A6"/>
    <w:rsid w:val="00557B1E"/>
    <w:rsid w:val="00560AC5"/>
    <w:rsid w:val="00562C8A"/>
    <w:rsid w:val="00562F42"/>
    <w:rsid w:val="00563A02"/>
    <w:rsid w:val="00563DAF"/>
    <w:rsid w:val="005641DE"/>
    <w:rsid w:val="005643CD"/>
    <w:rsid w:val="00564D3D"/>
    <w:rsid w:val="00565321"/>
    <w:rsid w:val="00565449"/>
    <w:rsid w:val="00566245"/>
    <w:rsid w:val="00566DC6"/>
    <w:rsid w:val="00570FD9"/>
    <w:rsid w:val="00571EE5"/>
    <w:rsid w:val="00573F19"/>
    <w:rsid w:val="00574264"/>
    <w:rsid w:val="0057469A"/>
    <w:rsid w:val="00575F03"/>
    <w:rsid w:val="00576B9B"/>
    <w:rsid w:val="00576F36"/>
    <w:rsid w:val="00577EFC"/>
    <w:rsid w:val="00577FEB"/>
    <w:rsid w:val="0058031F"/>
    <w:rsid w:val="005808DC"/>
    <w:rsid w:val="00580D2E"/>
    <w:rsid w:val="00581419"/>
    <w:rsid w:val="005826F8"/>
    <w:rsid w:val="00582F1C"/>
    <w:rsid w:val="0058374A"/>
    <w:rsid w:val="00583947"/>
    <w:rsid w:val="00584B03"/>
    <w:rsid w:val="005853F8"/>
    <w:rsid w:val="00585C79"/>
    <w:rsid w:val="00586999"/>
    <w:rsid w:val="005869B5"/>
    <w:rsid w:val="00586A07"/>
    <w:rsid w:val="00586DE6"/>
    <w:rsid w:val="005873BC"/>
    <w:rsid w:val="00591945"/>
    <w:rsid w:val="00591DDF"/>
    <w:rsid w:val="00591E9E"/>
    <w:rsid w:val="0059206E"/>
    <w:rsid w:val="0059231E"/>
    <w:rsid w:val="005928E0"/>
    <w:rsid w:val="00592B38"/>
    <w:rsid w:val="00592B41"/>
    <w:rsid w:val="00592B5B"/>
    <w:rsid w:val="00592E1F"/>
    <w:rsid w:val="00593425"/>
    <w:rsid w:val="0059434E"/>
    <w:rsid w:val="00594AAA"/>
    <w:rsid w:val="005966C3"/>
    <w:rsid w:val="005966D7"/>
    <w:rsid w:val="00596E33"/>
    <w:rsid w:val="00597395"/>
    <w:rsid w:val="005979F3"/>
    <w:rsid w:val="005A0975"/>
    <w:rsid w:val="005A11F2"/>
    <w:rsid w:val="005A1480"/>
    <w:rsid w:val="005A179A"/>
    <w:rsid w:val="005A1CB6"/>
    <w:rsid w:val="005A1CED"/>
    <w:rsid w:val="005A2102"/>
    <w:rsid w:val="005A2272"/>
    <w:rsid w:val="005A2771"/>
    <w:rsid w:val="005A2C82"/>
    <w:rsid w:val="005A30D1"/>
    <w:rsid w:val="005A328C"/>
    <w:rsid w:val="005A3AA1"/>
    <w:rsid w:val="005A41BF"/>
    <w:rsid w:val="005A47AC"/>
    <w:rsid w:val="005A497C"/>
    <w:rsid w:val="005A544F"/>
    <w:rsid w:val="005A5999"/>
    <w:rsid w:val="005A636E"/>
    <w:rsid w:val="005A6D05"/>
    <w:rsid w:val="005A70D9"/>
    <w:rsid w:val="005B0598"/>
    <w:rsid w:val="005B18CB"/>
    <w:rsid w:val="005B21EA"/>
    <w:rsid w:val="005B42FC"/>
    <w:rsid w:val="005B4550"/>
    <w:rsid w:val="005B5765"/>
    <w:rsid w:val="005B6452"/>
    <w:rsid w:val="005B6511"/>
    <w:rsid w:val="005B67DC"/>
    <w:rsid w:val="005B6EF7"/>
    <w:rsid w:val="005B7C73"/>
    <w:rsid w:val="005C059F"/>
    <w:rsid w:val="005C0C48"/>
    <w:rsid w:val="005C1C42"/>
    <w:rsid w:val="005C205B"/>
    <w:rsid w:val="005C2105"/>
    <w:rsid w:val="005C28E3"/>
    <w:rsid w:val="005C2B87"/>
    <w:rsid w:val="005C359F"/>
    <w:rsid w:val="005C48FF"/>
    <w:rsid w:val="005C496D"/>
    <w:rsid w:val="005C6FCD"/>
    <w:rsid w:val="005C7216"/>
    <w:rsid w:val="005C7506"/>
    <w:rsid w:val="005C7C68"/>
    <w:rsid w:val="005D00C4"/>
    <w:rsid w:val="005D03BF"/>
    <w:rsid w:val="005D1464"/>
    <w:rsid w:val="005D19A4"/>
    <w:rsid w:val="005D1DEE"/>
    <w:rsid w:val="005D2824"/>
    <w:rsid w:val="005D2B2B"/>
    <w:rsid w:val="005D3243"/>
    <w:rsid w:val="005D4048"/>
    <w:rsid w:val="005D4444"/>
    <w:rsid w:val="005D49BC"/>
    <w:rsid w:val="005D53C1"/>
    <w:rsid w:val="005D5532"/>
    <w:rsid w:val="005D61EE"/>
    <w:rsid w:val="005D6BBA"/>
    <w:rsid w:val="005D6F05"/>
    <w:rsid w:val="005D7F74"/>
    <w:rsid w:val="005D7FEA"/>
    <w:rsid w:val="005E00A2"/>
    <w:rsid w:val="005E10DA"/>
    <w:rsid w:val="005E1B00"/>
    <w:rsid w:val="005E2F8E"/>
    <w:rsid w:val="005E3313"/>
    <w:rsid w:val="005E3649"/>
    <w:rsid w:val="005E41D6"/>
    <w:rsid w:val="005E55B0"/>
    <w:rsid w:val="005E6E18"/>
    <w:rsid w:val="005F0AC8"/>
    <w:rsid w:val="005F12DF"/>
    <w:rsid w:val="005F2B30"/>
    <w:rsid w:val="005F344D"/>
    <w:rsid w:val="005F400F"/>
    <w:rsid w:val="005F51C2"/>
    <w:rsid w:val="005F58B6"/>
    <w:rsid w:val="005F63D6"/>
    <w:rsid w:val="005F67D4"/>
    <w:rsid w:val="005F6F8C"/>
    <w:rsid w:val="005F7807"/>
    <w:rsid w:val="005F7840"/>
    <w:rsid w:val="005F7CC6"/>
    <w:rsid w:val="006015F8"/>
    <w:rsid w:val="006019D2"/>
    <w:rsid w:val="00601D9E"/>
    <w:rsid w:val="00602636"/>
    <w:rsid w:val="00602D3B"/>
    <w:rsid w:val="00603339"/>
    <w:rsid w:val="00603415"/>
    <w:rsid w:val="00603E1E"/>
    <w:rsid w:val="0060524F"/>
    <w:rsid w:val="00605429"/>
    <w:rsid w:val="00606268"/>
    <w:rsid w:val="00606F3B"/>
    <w:rsid w:val="00606F84"/>
    <w:rsid w:val="00610D37"/>
    <w:rsid w:val="00611AD1"/>
    <w:rsid w:val="006125EE"/>
    <w:rsid w:val="00613C61"/>
    <w:rsid w:val="00614F83"/>
    <w:rsid w:val="006152C9"/>
    <w:rsid w:val="006153BB"/>
    <w:rsid w:val="0061565F"/>
    <w:rsid w:val="00615F47"/>
    <w:rsid w:val="006163A8"/>
    <w:rsid w:val="006170E9"/>
    <w:rsid w:val="00617AA2"/>
    <w:rsid w:val="00617B4B"/>
    <w:rsid w:val="00620310"/>
    <w:rsid w:val="00620BFA"/>
    <w:rsid w:val="00620DFB"/>
    <w:rsid w:val="00622862"/>
    <w:rsid w:val="00622999"/>
    <w:rsid w:val="0062312E"/>
    <w:rsid w:val="0062381F"/>
    <w:rsid w:val="00623A0F"/>
    <w:rsid w:val="0062409E"/>
    <w:rsid w:val="00624F73"/>
    <w:rsid w:val="00625ACB"/>
    <w:rsid w:val="00625B4E"/>
    <w:rsid w:val="00625C5D"/>
    <w:rsid w:val="00625D5C"/>
    <w:rsid w:val="00626228"/>
    <w:rsid w:val="00626A01"/>
    <w:rsid w:val="00627E3B"/>
    <w:rsid w:val="0063014E"/>
    <w:rsid w:val="0063061A"/>
    <w:rsid w:val="0063116E"/>
    <w:rsid w:val="00631E91"/>
    <w:rsid w:val="00633F2E"/>
    <w:rsid w:val="00633F41"/>
    <w:rsid w:val="00635627"/>
    <w:rsid w:val="00636038"/>
    <w:rsid w:val="00636144"/>
    <w:rsid w:val="00636525"/>
    <w:rsid w:val="00637277"/>
    <w:rsid w:val="006374D4"/>
    <w:rsid w:val="00640BC9"/>
    <w:rsid w:val="00640EC3"/>
    <w:rsid w:val="00641B1D"/>
    <w:rsid w:val="006427B5"/>
    <w:rsid w:val="00644423"/>
    <w:rsid w:val="006466CC"/>
    <w:rsid w:val="00647450"/>
    <w:rsid w:val="00647616"/>
    <w:rsid w:val="00647CE4"/>
    <w:rsid w:val="00647D64"/>
    <w:rsid w:val="00650F58"/>
    <w:rsid w:val="006526B7"/>
    <w:rsid w:val="006530D6"/>
    <w:rsid w:val="00653F9D"/>
    <w:rsid w:val="0065415B"/>
    <w:rsid w:val="00654A75"/>
    <w:rsid w:val="00654DF5"/>
    <w:rsid w:val="00654EF4"/>
    <w:rsid w:val="00655109"/>
    <w:rsid w:val="00656844"/>
    <w:rsid w:val="00656ADB"/>
    <w:rsid w:val="0065702A"/>
    <w:rsid w:val="006578D6"/>
    <w:rsid w:val="00657B44"/>
    <w:rsid w:val="00657BF5"/>
    <w:rsid w:val="00657C62"/>
    <w:rsid w:val="00660981"/>
    <w:rsid w:val="00661018"/>
    <w:rsid w:val="00661896"/>
    <w:rsid w:val="00661BC1"/>
    <w:rsid w:val="00661D85"/>
    <w:rsid w:val="00662942"/>
    <w:rsid w:val="00663AAE"/>
    <w:rsid w:val="00663E48"/>
    <w:rsid w:val="00664301"/>
    <w:rsid w:val="00664C96"/>
    <w:rsid w:val="00666835"/>
    <w:rsid w:val="006677D1"/>
    <w:rsid w:val="0067007E"/>
    <w:rsid w:val="00671463"/>
    <w:rsid w:val="00671EAF"/>
    <w:rsid w:val="00672B0C"/>
    <w:rsid w:val="00672EF4"/>
    <w:rsid w:val="0067392B"/>
    <w:rsid w:val="006747A2"/>
    <w:rsid w:val="00674DAC"/>
    <w:rsid w:val="006756AD"/>
    <w:rsid w:val="00675A11"/>
    <w:rsid w:val="006771FF"/>
    <w:rsid w:val="00677F86"/>
    <w:rsid w:val="00680EA7"/>
    <w:rsid w:val="006814A6"/>
    <w:rsid w:val="006827C1"/>
    <w:rsid w:val="00682AE3"/>
    <w:rsid w:val="006846AD"/>
    <w:rsid w:val="006851FF"/>
    <w:rsid w:val="006856DA"/>
    <w:rsid w:val="00685A13"/>
    <w:rsid w:val="00685E41"/>
    <w:rsid w:val="00685FEF"/>
    <w:rsid w:val="006871AB"/>
    <w:rsid w:val="00687463"/>
    <w:rsid w:val="00687721"/>
    <w:rsid w:val="00687890"/>
    <w:rsid w:val="0069093D"/>
    <w:rsid w:val="00691D5E"/>
    <w:rsid w:val="00693086"/>
    <w:rsid w:val="00693C21"/>
    <w:rsid w:val="0069432C"/>
    <w:rsid w:val="00694AB0"/>
    <w:rsid w:val="00695B26"/>
    <w:rsid w:val="00695BDD"/>
    <w:rsid w:val="00696B4C"/>
    <w:rsid w:val="0069786A"/>
    <w:rsid w:val="00697EAC"/>
    <w:rsid w:val="006A0081"/>
    <w:rsid w:val="006A00E5"/>
    <w:rsid w:val="006A06CF"/>
    <w:rsid w:val="006A0FB1"/>
    <w:rsid w:val="006A167F"/>
    <w:rsid w:val="006A2877"/>
    <w:rsid w:val="006A2D41"/>
    <w:rsid w:val="006A35E3"/>
    <w:rsid w:val="006A3692"/>
    <w:rsid w:val="006A4C4D"/>
    <w:rsid w:val="006A5128"/>
    <w:rsid w:val="006A5623"/>
    <w:rsid w:val="006A6263"/>
    <w:rsid w:val="006A6B2F"/>
    <w:rsid w:val="006A7135"/>
    <w:rsid w:val="006A72DC"/>
    <w:rsid w:val="006A7653"/>
    <w:rsid w:val="006A7742"/>
    <w:rsid w:val="006B15A9"/>
    <w:rsid w:val="006B1AA6"/>
    <w:rsid w:val="006B1BFA"/>
    <w:rsid w:val="006B3142"/>
    <w:rsid w:val="006B3FC4"/>
    <w:rsid w:val="006B4232"/>
    <w:rsid w:val="006B4998"/>
    <w:rsid w:val="006B4AE1"/>
    <w:rsid w:val="006B5074"/>
    <w:rsid w:val="006B60E0"/>
    <w:rsid w:val="006B6BB0"/>
    <w:rsid w:val="006B6DE6"/>
    <w:rsid w:val="006B772A"/>
    <w:rsid w:val="006C06BA"/>
    <w:rsid w:val="006C0FAC"/>
    <w:rsid w:val="006C1B0B"/>
    <w:rsid w:val="006C1D59"/>
    <w:rsid w:val="006C1DA8"/>
    <w:rsid w:val="006C2A7F"/>
    <w:rsid w:val="006C39C3"/>
    <w:rsid w:val="006C3D10"/>
    <w:rsid w:val="006C41F8"/>
    <w:rsid w:val="006C42C5"/>
    <w:rsid w:val="006C43D7"/>
    <w:rsid w:val="006C4F19"/>
    <w:rsid w:val="006C54DD"/>
    <w:rsid w:val="006C552C"/>
    <w:rsid w:val="006C62A0"/>
    <w:rsid w:val="006C6A41"/>
    <w:rsid w:val="006C731E"/>
    <w:rsid w:val="006C7701"/>
    <w:rsid w:val="006D09A3"/>
    <w:rsid w:val="006D0AE9"/>
    <w:rsid w:val="006D0D47"/>
    <w:rsid w:val="006D0FA7"/>
    <w:rsid w:val="006D1087"/>
    <w:rsid w:val="006D1213"/>
    <w:rsid w:val="006D28D2"/>
    <w:rsid w:val="006D2D9F"/>
    <w:rsid w:val="006D3C8F"/>
    <w:rsid w:val="006D47F8"/>
    <w:rsid w:val="006D4CD0"/>
    <w:rsid w:val="006D53DC"/>
    <w:rsid w:val="006D67AD"/>
    <w:rsid w:val="006D6E19"/>
    <w:rsid w:val="006D7C98"/>
    <w:rsid w:val="006E0C16"/>
    <w:rsid w:val="006E1EBD"/>
    <w:rsid w:val="006E29BF"/>
    <w:rsid w:val="006E2E8D"/>
    <w:rsid w:val="006E30CE"/>
    <w:rsid w:val="006E3429"/>
    <w:rsid w:val="006E47D0"/>
    <w:rsid w:val="006E4E24"/>
    <w:rsid w:val="006E526F"/>
    <w:rsid w:val="006E5DEE"/>
    <w:rsid w:val="006E5ED7"/>
    <w:rsid w:val="006E609F"/>
    <w:rsid w:val="006E61CD"/>
    <w:rsid w:val="006E647A"/>
    <w:rsid w:val="006E64FD"/>
    <w:rsid w:val="006E65FC"/>
    <w:rsid w:val="006E6757"/>
    <w:rsid w:val="006E7E88"/>
    <w:rsid w:val="006F004F"/>
    <w:rsid w:val="006F247D"/>
    <w:rsid w:val="006F24D0"/>
    <w:rsid w:val="006F2FAC"/>
    <w:rsid w:val="006F4269"/>
    <w:rsid w:val="006F4FB2"/>
    <w:rsid w:val="006F52D5"/>
    <w:rsid w:val="006F54FA"/>
    <w:rsid w:val="006F5952"/>
    <w:rsid w:val="006F6986"/>
    <w:rsid w:val="006F77C5"/>
    <w:rsid w:val="006F7EAA"/>
    <w:rsid w:val="006F7ED3"/>
    <w:rsid w:val="00700A1B"/>
    <w:rsid w:val="007015B5"/>
    <w:rsid w:val="00701DA4"/>
    <w:rsid w:val="007024D3"/>
    <w:rsid w:val="00702AC9"/>
    <w:rsid w:val="007033F5"/>
    <w:rsid w:val="00705569"/>
    <w:rsid w:val="007069F0"/>
    <w:rsid w:val="00710F64"/>
    <w:rsid w:val="00711B5B"/>
    <w:rsid w:val="007122F6"/>
    <w:rsid w:val="00712642"/>
    <w:rsid w:val="007136FF"/>
    <w:rsid w:val="007137C1"/>
    <w:rsid w:val="00713C01"/>
    <w:rsid w:val="00713CD6"/>
    <w:rsid w:val="00716978"/>
    <w:rsid w:val="00716B0B"/>
    <w:rsid w:val="00716B23"/>
    <w:rsid w:val="00717081"/>
    <w:rsid w:val="0071710C"/>
    <w:rsid w:val="00717365"/>
    <w:rsid w:val="00717E85"/>
    <w:rsid w:val="007201A5"/>
    <w:rsid w:val="00720B57"/>
    <w:rsid w:val="0072179D"/>
    <w:rsid w:val="00722729"/>
    <w:rsid w:val="00722E4C"/>
    <w:rsid w:val="00724002"/>
    <w:rsid w:val="007240D3"/>
    <w:rsid w:val="007241EB"/>
    <w:rsid w:val="0072429C"/>
    <w:rsid w:val="0072465B"/>
    <w:rsid w:val="00725DC3"/>
    <w:rsid w:val="0072658E"/>
    <w:rsid w:val="00726776"/>
    <w:rsid w:val="00727B59"/>
    <w:rsid w:val="007305A2"/>
    <w:rsid w:val="00730B8E"/>
    <w:rsid w:val="00730DB0"/>
    <w:rsid w:val="00731115"/>
    <w:rsid w:val="00731278"/>
    <w:rsid w:val="007315CB"/>
    <w:rsid w:val="007317BD"/>
    <w:rsid w:val="00732915"/>
    <w:rsid w:val="00733126"/>
    <w:rsid w:val="00733651"/>
    <w:rsid w:val="00734CA3"/>
    <w:rsid w:val="00734DDC"/>
    <w:rsid w:val="00735454"/>
    <w:rsid w:val="00735DE2"/>
    <w:rsid w:val="007364BC"/>
    <w:rsid w:val="00736BC2"/>
    <w:rsid w:val="0073760A"/>
    <w:rsid w:val="00740287"/>
    <w:rsid w:val="00740C27"/>
    <w:rsid w:val="007419AB"/>
    <w:rsid w:val="00741B2C"/>
    <w:rsid w:val="0074265B"/>
    <w:rsid w:val="00742A10"/>
    <w:rsid w:val="0074360C"/>
    <w:rsid w:val="00743754"/>
    <w:rsid w:val="00743C0F"/>
    <w:rsid w:val="00743DF0"/>
    <w:rsid w:val="007440BD"/>
    <w:rsid w:val="007441CF"/>
    <w:rsid w:val="00745972"/>
    <w:rsid w:val="0074638A"/>
    <w:rsid w:val="00746BC5"/>
    <w:rsid w:val="00746FC2"/>
    <w:rsid w:val="00747079"/>
    <w:rsid w:val="00751FB7"/>
    <w:rsid w:val="00752420"/>
    <w:rsid w:val="00752C7B"/>
    <w:rsid w:val="007531C5"/>
    <w:rsid w:val="007533A5"/>
    <w:rsid w:val="00755C47"/>
    <w:rsid w:val="00755CC9"/>
    <w:rsid w:val="00755D45"/>
    <w:rsid w:val="00756548"/>
    <w:rsid w:val="00756AE1"/>
    <w:rsid w:val="00757807"/>
    <w:rsid w:val="00761597"/>
    <w:rsid w:val="00761C77"/>
    <w:rsid w:val="00761CDC"/>
    <w:rsid w:val="0076205C"/>
    <w:rsid w:val="00762A88"/>
    <w:rsid w:val="00762B3E"/>
    <w:rsid w:val="00764D8E"/>
    <w:rsid w:val="00765254"/>
    <w:rsid w:val="00765E8F"/>
    <w:rsid w:val="00766361"/>
    <w:rsid w:val="007669A0"/>
    <w:rsid w:val="007669FB"/>
    <w:rsid w:val="00771A50"/>
    <w:rsid w:val="00772385"/>
    <w:rsid w:val="007731E3"/>
    <w:rsid w:val="007734F8"/>
    <w:rsid w:val="00773C86"/>
    <w:rsid w:val="007741A3"/>
    <w:rsid w:val="007758DD"/>
    <w:rsid w:val="0078068F"/>
    <w:rsid w:val="00780701"/>
    <w:rsid w:val="0078092F"/>
    <w:rsid w:val="00781617"/>
    <w:rsid w:val="00781EA2"/>
    <w:rsid w:val="00782353"/>
    <w:rsid w:val="00782CB0"/>
    <w:rsid w:val="00782DFB"/>
    <w:rsid w:val="00783260"/>
    <w:rsid w:val="00783787"/>
    <w:rsid w:val="00784ABC"/>
    <w:rsid w:val="0078690C"/>
    <w:rsid w:val="007870BC"/>
    <w:rsid w:val="0079080C"/>
    <w:rsid w:val="00791DB4"/>
    <w:rsid w:val="00792801"/>
    <w:rsid w:val="00792F1D"/>
    <w:rsid w:val="0079322B"/>
    <w:rsid w:val="00793B64"/>
    <w:rsid w:val="00793DD4"/>
    <w:rsid w:val="00796091"/>
    <w:rsid w:val="00796ECE"/>
    <w:rsid w:val="00797170"/>
    <w:rsid w:val="007979AC"/>
    <w:rsid w:val="00797D7E"/>
    <w:rsid w:val="007A0C95"/>
    <w:rsid w:val="007A0EFF"/>
    <w:rsid w:val="007A14B2"/>
    <w:rsid w:val="007A20FF"/>
    <w:rsid w:val="007A38B5"/>
    <w:rsid w:val="007A395F"/>
    <w:rsid w:val="007A3A18"/>
    <w:rsid w:val="007A3A67"/>
    <w:rsid w:val="007A446C"/>
    <w:rsid w:val="007A4477"/>
    <w:rsid w:val="007A4902"/>
    <w:rsid w:val="007A4AE6"/>
    <w:rsid w:val="007A5920"/>
    <w:rsid w:val="007A5AD0"/>
    <w:rsid w:val="007A6A93"/>
    <w:rsid w:val="007A6B35"/>
    <w:rsid w:val="007A7B29"/>
    <w:rsid w:val="007B04E8"/>
    <w:rsid w:val="007B04F0"/>
    <w:rsid w:val="007B106F"/>
    <w:rsid w:val="007B2011"/>
    <w:rsid w:val="007B2441"/>
    <w:rsid w:val="007B2879"/>
    <w:rsid w:val="007B2A7E"/>
    <w:rsid w:val="007B37B2"/>
    <w:rsid w:val="007B39C6"/>
    <w:rsid w:val="007B412F"/>
    <w:rsid w:val="007B502F"/>
    <w:rsid w:val="007B5530"/>
    <w:rsid w:val="007B5588"/>
    <w:rsid w:val="007B5EB9"/>
    <w:rsid w:val="007B6BE7"/>
    <w:rsid w:val="007B77D8"/>
    <w:rsid w:val="007B7F81"/>
    <w:rsid w:val="007B7F8B"/>
    <w:rsid w:val="007C0264"/>
    <w:rsid w:val="007C1271"/>
    <w:rsid w:val="007C1480"/>
    <w:rsid w:val="007C19BA"/>
    <w:rsid w:val="007C1FDD"/>
    <w:rsid w:val="007C221C"/>
    <w:rsid w:val="007C29F1"/>
    <w:rsid w:val="007C309C"/>
    <w:rsid w:val="007C3329"/>
    <w:rsid w:val="007C3A8D"/>
    <w:rsid w:val="007C3F67"/>
    <w:rsid w:val="007C4580"/>
    <w:rsid w:val="007C5222"/>
    <w:rsid w:val="007C5369"/>
    <w:rsid w:val="007C53D9"/>
    <w:rsid w:val="007C5561"/>
    <w:rsid w:val="007C5580"/>
    <w:rsid w:val="007C6A98"/>
    <w:rsid w:val="007C6EA8"/>
    <w:rsid w:val="007D012E"/>
    <w:rsid w:val="007D075F"/>
    <w:rsid w:val="007D0BE3"/>
    <w:rsid w:val="007D16E0"/>
    <w:rsid w:val="007D188F"/>
    <w:rsid w:val="007D192F"/>
    <w:rsid w:val="007D2095"/>
    <w:rsid w:val="007D2D51"/>
    <w:rsid w:val="007D38F5"/>
    <w:rsid w:val="007D3A8D"/>
    <w:rsid w:val="007D4449"/>
    <w:rsid w:val="007D5734"/>
    <w:rsid w:val="007D575E"/>
    <w:rsid w:val="007D5890"/>
    <w:rsid w:val="007D69A8"/>
    <w:rsid w:val="007D6BC7"/>
    <w:rsid w:val="007D79B8"/>
    <w:rsid w:val="007E024A"/>
    <w:rsid w:val="007E14BB"/>
    <w:rsid w:val="007E189D"/>
    <w:rsid w:val="007E1FFA"/>
    <w:rsid w:val="007E2FFE"/>
    <w:rsid w:val="007E32A5"/>
    <w:rsid w:val="007E3A16"/>
    <w:rsid w:val="007E4749"/>
    <w:rsid w:val="007E488C"/>
    <w:rsid w:val="007E4A14"/>
    <w:rsid w:val="007E4D00"/>
    <w:rsid w:val="007E53CF"/>
    <w:rsid w:val="007E596E"/>
    <w:rsid w:val="007E689D"/>
    <w:rsid w:val="007E75A2"/>
    <w:rsid w:val="007E77BA"/>
    <w:rsid w:val="007E78B4"/>
    <w:rsid w:val="007F06F0"/>
    <w:rsid w:val="007F0846"/>
    <w:rsid w:val="007F0DAD"/>
    <w:rsid w:val="007F0E76"/>
    <w:rsid w:val="007F1A87"/>
    <w:rsid w:val="007F1BC1"/>
    <w:rsid w:val="007F290A"/>
    <w:rsid w:val="007F2F58"/>
    <w:rsid w:val="007F3BBF"/>
    <w:rsid w:val="007F3C84"/>
    <w:rsid w:val="007F42DD"/>
    <w:rsid w:val="007F55C6"/>
    <w:rsid w:val="007F58D0"/>
    <w:rsid w:val="007F5E1F"/>
    <w:rsid w:val="007F6654"/>
    <w:rsid w:val="007F6E57"/>
    <w:rsid w:val="007F7B40"/>
    <w:rsid w:val="007F7E3E"/>
    <w:rsid w:val="007F7FB6"/>
    <w:rsid w:val="008003C8"/>
    <w:rsid w:val="00801C87"/>
    <w:rsid w:val="00802115"/>
    <w:rsid w:val="00802B9A"/>
    <w:rsid w:val="008040D7"/>
    <w:rsid w:val="00805E2F"/>
    <w:rsid w:val="00805E6D"/>
    <w:rsid w:val="0080631F"/>
    <w:rsid w:val="00807515"/>
    <w:rsid w:val="00807722"/>
    <w:rsid w:val="00811B2E"/>
    <w:rsid w:val="008120C4"/>
    <w:rsid w:val="008128C9"/>
    <w:rsid w:val="00812A00"/>
    <w:rsid w:val="00812CA6"/>
    <w:rsid w:val="00813378"/>
    <w:rsid w:val="00813F17"/>
    <w:rsid w:val="008141B6"/>
    <w:rsid w:val="008143DB"/>
    <w:rsid w:val="00814673"/>
    <w:rsid w:val="0081532A"/>
    <w:rsid w:val="00815617"/>
    <w:rsid w:val="00815796"/>
    <w:rsid w:val="00815D00"/>
    <w:rsid w:val="00815F40"/>
    <w:rsid w:val="008164B9"/>
    <w:rsid w:val="0081695F"/>
    <w:rsid w:val="008202FE"/>
    <w:rsid w:val="00821D6F"/>
    <w:rsid w:val="00822452"/>
    <w:rsid w:val="008229B5"/>
    <w:rsid w:val="00824026"/>
    <w:rsid w:val="00824519"/>
    <w:rsid w:val="00824620"/>
    <w:rsid w:val="008247E4"/>
    <w:rsid w:val="00826049"/>
    <w:rsid w:val="00826401"/>
    <w:rsid w:val="00827BF8"/>
    <w:rsid w:val="00827C40"/>
    <w:rsid w:val="00827DD1"/>
    <w:rsid w:val="00827E6F"/>
    <w:rsid w:val="008300FF"/>
    <w:rsid w:val="00830E6E"/>
    <w:rsid w:val="00831510"/>
    <w:rsid w:val="00831861"/>
    <w:rsid w:val="00832881"/>
    <w:rsid w:val="00832BBB"/>
    <w:rsid w:val="00832CF3"/>
    <w:rsid w:val="008335B9"/>
    <w:rsid w:val="00834787"/>
    <w:rsid w:val="008356C0"/>
    <w:rsid w:val="008358B4"/>
    <w:rsid w:val="00835CDA"/>
    <w:rsid w:val="008362BF"/>
    <w:rsid w:val="00836312"/>
    <w:rsid w:val="00836652"/>
    <w:rsid w:val="00836EB8"/>
    <w:rsid w:val="00837030"/>
    <w:rsid w:val="0083781C"/>
    <w:rsid w:val="00840760"/>
    <w:rsid w:val="00840ED5"/>
    <w:rsid w:val="00841F7D"/>
    <w:rsid w:val="0084206A"/>
    <w:rsid w:val="008427EE"/>
    <w:rsid w:val="00842889"/>
    <w:rsid w:val="00842978"/>
    <w:rsid w:val="0084378C"/>
    <w:rsid w:val="00844390"/>
    <w:rsid w:val="00844505"/>
    <w:rsid w:val="00846086"/>
    <w:rsid w:val="00846C1E"/>
    <w:rsid w:val="0084749A"/>
    <w:rsid w:val="00847CF3"/>
    <w:rsid w:val="00847D8C"/>
    <w:rsid w:val="00847DEF"/>
    <w:rsid w:val="008511C5"/>
    <w:rsid w:val="00852D3A"/>
    <w:rsid w:val="008530F6"/>
    <w:rsid w:val="008540E9"/>
    <w:rsid w:val="00855D07"/>
    <w:rsid w:val="008577A6"/>
    <w:rsid w:val="00857CD9"/>
    <w:rsid w:val="00857F5D"/>
    <w:rsid w:val="00860B9B"/>
    <w:rsid w:val="00861814"/>
    <w:rsid w:val="00862402"/>
    <w:rsid w:val="0086242D"/>
    <w:rsid w:val="008626F2"/>
    <w:rsid w:val="0086284E"/>
    <w:rsid w:val="00863648"/>
    <w:rsid w:val="0086374C"/>
    <w:rsid w:val="00863B7E"/>
    <w:rsid w:val="00863F63"/>
    <w:rsid w:val="00864323"/>
    <w:rsid w:val="008646BC"/>
    <w:rsid w:val="00865938"/>
    <w:rsid w:val="00865DDD"/>
    <w:rsid w:val="00866479"/>
    <w:rsid w:val="0086663A"/>
    <w:rsid w:val="0086693D"/>
    <w:rsid w:val="00866EDB"/>
    <w:rsid w:val="00870534"/>
    <w:rsid w:val="00870B26"/>
    <w:rsid w:val="00870D25"/>
    <w:rsid w:val="00871040"/>
    <w:rsid w:val="00872291"/>
    <w:rsid w:val="0087240C"/>
    <w:rsid w:val="008727CB"/>
    <w:rsid w:val="00872A6F"/>
    <w:rsid w:val="00872B45"/>
    <w:rsid w:val="008743B6"/>
    <w:rsid w:val="00874453"/>
    <w:rsid w:val="0087530D"/>
    <w:rsid w:val="00875C25"/>
    <w:rsid w:val="008769CB"/>
    <w:rsid w:val="008774CE"/>
    <w:rsid w:val="00877A1E"/>
    <w:rsid w:val="00877BDB"/>
    <w:rsid w:val="00880E84"/>
    <w:rsid w:val="00880F40"/>
    <w:rsid w:val="008832C4"/>
    <w:rsid w:val="00884488"/>
    <w:rsid w:val="00884583"/>
    <w:rsid w:val="0088526A"/>
    <w:rsid w:val="00885481"/>
    <w:rsid w:val="008856F9"/>
    <w:rsid w:val="0088675A"/>
    <w:rsid w:val="00886EE0"/>
    <w:rsid w:val="00890F91"/>
    <w:rsid w:val="00891DA9"/>
    <w:rsid w:val="008921CB"/>
    <w:rsid w:val="00892DA1"/>
    <w:rsid w:val="00893850"/>
    <w:rsid w:val="008938D4"/>
    <w:rsid w:val="00893974"/>
    <w:rsid w:val="00894098"/>
    <w:rsid w:val="00894916"/>
    <w:rsid w:val="008949C2"/>
    <w:rsid w:val="008956CF"/>
    <w:rsid w:val="00896461"/>
    <w:rsid w:val="00896820"/>
    <w:rsid w:val="00896CFE"/>
    <w:rsid w:val="00896D24"/>
    <w:rsid w:val="008A0BD9"/>
    <w:rsid w:val="008A158E"/>
    <w:rsid w:val="008A1A96"/>
    <w:rsid w:val="008A1C8A"/>
    <w:rsid w:val="008A2038"/>
    <w:rsid w:val="008A33B9"/>
    <w:rsid w:val="008A3E0E"/>
    <w:rsid w:val="008A3FFC"/>
    <w:rsid w:val="008A4221"/>
    <w:rsid w:val="008A4A1F"/>
    <w:rsid w:val="008A4C84"/>
    <w:rsid w:val="008A6B20"/>
    <w:rsid w:val="008A7864"/>
    <w:rsid w:val="008B008B"/>
    <w:rsid w:val="008B060C"/>
    <w:rsid w:val="008B0BAE"/>
    <w:rsid w:val="008B165A"/>
    <w:rsid w:val="008B2041"/>
    <w:rsid w:val="008B232B"/>
    <w:rsid w:val="008B23F3"/>
    <w:rsid w:val="008B3F3B"/>
    <w:rsid w:val="008B4249"/>
    <w:rsid w:val="008B4E39"/>
    <w:rsid w:val="008B51AD"/>
    <w:rsid w:val="008B5462"/>
    <w:rsid w:val="008B5683"/>
    <w:rsid w:val="008B756D"/>
    <w:rsid w:val="008C01AB"/>
    <w:rsid w:val="008C04BF"/>
    <w:rsid w:val="008C16A9"/>
    <w:rsid w:val="008C180E"/>
    <w:rsid w:val="008C21A0"/>
    <w:rsid w:val="008C344A"/>
    <w:rsid w:val="008C38B7"/>
    <w:rsid w:val="008C3E6A"/>
    <w:rsid w:val="008C40EA"/>
    <w:rsid w:val="008C4280"/>
    <w:rsid w:val="008C4DBF"/>
    <w:rsid w:val="008C50B5"/>
    <w:rsid w:val="008C51E1"/>
    <w:rsid w:val="008C55CD"/>
    <w:rsid w:val="008C7643"/>
    <w:rsid w:val="008D02AC"/>
    <w:rsid w:val="008D03C5"/>
    <w:rsid w:val="008D0A70"/>
    <w:rsid w:val="008D0C15"/>
    <w:rsid w:val="008D2826"/>
    <w:rsid w:val="008D2EFA"/>
    <w:rsid w:val="008D3099"/>
    <w:rsid w:val="008D3301"/>
    <w:rsid w:val="008D3D0F"/>
    <w:rsid w:val="008D4862"/>
    <w:rsid w:val="008D5822"/>
    <w:rsid w:val="008D58A3"/>
    <w:rsid w:val="008D7193"/>
    <w:rsid w:val="008D7890"/>
    <w:rsid w:val="008D7CAD"/>
    <w:rsid w:val="008D7EA2"/>
    <w:rsid w:val="008E076E"/>
    <w:rsid w:val="008E089D"/>
    <w:rsid w:val="008E0B57"/>
    <w:rsid w:val="008E20CA"/>
    <w:rsid w:val="008E3855"/>
    <w:rsid w:val="008E3B76"/>
    <w:rsid w:val="008E4D4A"/>
    <w:rsid w:val="008E52FE"/>
    <w:rsid w:val="008E5C30"/>
    <w:rsid w:val="008E5DBF"/>
    <w:rsid w:val="008E661C"/>
    <w:rsid w:val="008E71FC"/>
    <w:rsid w:val="008E7338"/>
    <w:rsid w:val="008F025A"/>
    <w:rsid w:val="008F03C1"/>
    <w:rsid w:val="008F1659"/>
    <w:rsid w:val="008F1898"/>
    <w:rsid w:val="008F20DB"/>
    <w:rsid w:val="008F2234"/>
    <w:rsid w:val="008F27C1"/>
    <w:rsid w:val="008F33A9"/>
    <w:rsid w:val="008F3441"/>
    <w:rsid w:val="008F52EF"/>
    <w:rsid w:val="008F59E6"/>
    <w:rsid w:val="008F6BD3"/>
    <w:rsid w:val="008F7937"/>
    <w:rsid w:val="009018DB"/>
    <w:rsid w:val="00901B5E"/>
    <w:rsid w:val="00901F7E"/>
    <w:rsid w:val="00902A43"/>
    <w:rsid w:val="0090402F"/>
    <w:rsid w:val="0090421C"/>
    <w:rsid w:val="009057EC"/>
    <w:rsid w:val="009079AD"/>
    <w:rsid w:val="00907A28"/>
    <w:rsid w:val="009105E6"/>
    <w:rsid w:val="00910749"/>
    <w:rsid w:val="00912AC8"/>
    <w:rsid w:val="00913D81"/>
    <w:rsid w:val="00914858"/>
    <w:rsid w:val="009163C0"/>
    <w:rsid w:val="00916D25"/>
    <w:rsid w:val="00916E37"/>
    <w:rsid w:val="00916E65"/>
    <w:rsid w:val="00916F0D"/>
    <w:rsid w:val="009176BD"/>
    <w:rsid w:val="00917AC2"/>
    <w:rsid w:val="00917FA8"/>
    <w:rsid w:val="009208F6"/>
    <w:rsid w:val="00920CA8"/>
    <w:rsid w:val="009213EC"/>
    <w:rsid w:val="0092146D"/>
    <w:rsid w:val="009214FE"/>
    <w:rsid w:val="009215AF"/>
    <w:rsid w:val="00922EDC"/>
    <w:rsid w:val="009242A6"/>
    <w:rsid w:val="009257B8"/>
    <w:rsid w:val="00926BE9"/>
    <w:rsid w:val="00926CFD"/>
    <w:rsid w:val="0092721A"/>
    <w:rsid w:val="00927558"/>
    <w:rsid w:val="00927841"/>
    <w:rsid w:val="00927F49"/>
    <w:rsid w:val="009308D9"/>
    <w:rsid w:val="00931D1A"/>
    <w:rsid w:val="009339E5"/>
    <w:rsid w:val="00933D92"/>
    <w:rsid w:val="00934086"/>
    <w:rsid w:val="00934680"/>
    <w:rsid w:val="009368FB"/>
    <w:rsid w:val="00937273"/>
    <w:rsid w:val="00937571"/>
    <w:rsid w:val="00937692"/>
    <w:rsid w:val="00937F86"/>
    <w:rsid w:val="00940736"/>
    <w:rsid w:val="00940C8F"/>
    <w:rsid w:val="009422C6"/>
    <w:rsid w:val="009424C8"/>
    <w:rsid w:val="009429E9"/>
    <w:rsid w:val="00942BDB"/>
    <w:rsid w:val="00943D12"/>
    <w:rsid w:val="00944962"/>
    <w:rsid w:val="0094506D"/>
    <w:rsid w:val="00945A17"/>
    <w:rsid w:val="00945FE9"/>
    <w:rsid w:val="00946056"/>
    <w:rsid w:val="00946B0A"/>
    <w:rsid w:val="0094710C"/>
    <w:rsid w:val="0095001D"/>
    <w:rsid w:val="00950587"/>
    <w:rsid w:val="00950A1B"/>
    <w:rsid w:val="00950ECB"/>
    <w:rsid w:val="00951436"/>
    <w:rsid w:val="00951C04"/>
    <w:rsid w:val="00952966"/>
    <w:rsid w:val="009531B6"/>
    <w:rsid w:val="00953469"/>
    <w:rsid w:val="0095359B"/>
    <w:rsid w:val="009535DE"/>
    <w:rsid w:val="00953D29"/>
    <w:rsid w:val="00953DEB"/>
    <w:rsid w:val="0095566D"/>
    <w:rsid w:val="00955BB5"/>
    <w:rsid w:val="0095717C"/>
    <w:rsid w:val="009577C5"/>
    <w:rsid w:val="00960BAA"/>
    <w:rsid w:val="00960D3A"/>
    <w:rsid w:val="00960E6A"/>
    <w:rsid w:val="0096379A"/>
    <w:rsid w:val="009642A8"/>
    <w:rsid w:val="00965A12"/>
    <w:rsid w:val="00965EA5"/>
    <w:rsid w:val="0096631C"/>
    <w:rsid w:val="00966BFA"/>
    <w:rsid w:val="00967C31"/>
    <w:rsid w:val="009706EF"/>
    <w:rsid w:val="00970AA8"/>
    <w:rsid w:val="009720B3"/>
    <w:rsid w:val="009721A8"/>
    <w:rsid w:val="009725C3"/>
    <w:rsid w:val="00973031"/>
    <w:rsid w:val="00974A3E"/>
    <w:rsid w:val="009757F9"/>
    <w:rsid w:val="00975ACB"/>
    <w:rsid w:val="009771E1"/>
    <w:rsid w:val="009779BC"/>
    <w:rsid w:val="00977B0A"/>
    <w:rsid w:val="00980220"/>
    <w:rsid w:val="00980977"/>
    <w:rsid w:val="009811CB"/>
    <w:rsid w:val="0098299C"/>
    <w:rsid w:val="0098376E"/>
    <w:rsid w:val="00983A72"/>
    <w:rsid w:val="00983D00"/>
    <w:rsid w:val="00983D6E"/>
    <w:rsid w:val="009843F4"/>
    <w:rsid w:val="00984BF0"/>
    <w:rsid w:val="00985191"/>
    <w:rsid w:val="00991B53"/>
    <w:rsid w:val="00992207"/>
    <w:rsid w:val="0099243A"/>
    <w:rsid w:val="0099264F"/>
    <w:rsid w:val="00992A7E"/>
    <w:rsid w:val="00992DC6"/>
    <w:rsid w:val="00993014"/>
    <w:rsid w:val="00993AE2"/>
    <w:rsid w:val="00993DBD"/>
    <w:rsid w:val="00994AC4"/>
    <w:rsid w:val="00995306"/>
    <w:rsid w:val="00995DBC"/>
    <w:rsid w:val="009968D2"/>
    <w:rsid w:val="00997A16"/>
    <w:rsid w:val="009A1AA2"/>
    <w:rsid w:val="009A1B89"/>
    <w:rsid w:val="009A1BA9"/>
    <w:rsid w:val="009A277E"/>
    <w:rsid w:val="009A340D"/>
    <w:rsid w:val="009A442A"/>
    <w:rsid w:val="009A4464"/>
    <w:rsid w:val="009A5C0A"/>
    <w:rsid w:val="009A5DCF"/>
    <w:rsid w:val="009A63CC"/>
    <w:rsid w:val="009A6CA8"/>
    <w:rsid w:val="009A6D6B"/>
    <w:rsid w:val="009A7478"/>
    <w:rsid w:val="009B045B"/>
    <w:rsid w:val="009B20A3"/>
    <w:rsid w:val="009B2619"/>
    <w:rsid w:val="009B2ABC"/>
    <w:rsid w:val="009B3461"/>
    <w:rsid w:val="009B3822"/>
    <w:rsid w:val="009B3D09"/>
    <w:rsid w:val="009B4DAA"/>
    <w:rsid w:val="009B6B5F"/>
    <w:rsid w:val="009B6F68"/>
    <w:rsid w:val="009B719B"/>
    <w:rsid w:val="009B77C0"/>
    <w:rsid w:val="009B7E16"/>
    <w:rsid w:val="009C075D"/>
    <w:rsid w:val="009C12A2"/>
    <w:rsid w:val="009C14A5"/>
    <w:rsid w:val="009C2C18"/>
    <w:rsid w:val="009C3836"/>
    <w:rsid w:val="009C3C76"/>
    <w:rsid w:val="009C5B7E"/>
    <w:rsid w:val="009C6358"/>
    <w:rsid w:val="009C6455"/>
    <w:rsid w:val="009C6F1F"/>
    <w:rsid w:val="009C75A1"/>
    <w:rsid w:val="009C76F3"/>
    <w:rsid w:val="009C7A44"/>
    <w:rsid w:val="009D1B4B"/>
    <w:rsid w:val="009D2134"/>
    <w:rsid w:val="009D2497"/>
    <w:rsid w:val="009D2D30"/>
    <w:rsid w:val="009D2E2B"/>
    <w:rsid w:val="009D31F8"/>
    <w:rsid w:val="009D3AAF"/>
    <w:rsid w:val="009D3D56"/>
    <w:rsid w:val="009D49F2"/>
    <w:rsid w:val="009D569D"/>
    <w:rsid w:val="009D6763"/>
    <w:rsid w:val="009D6AD1"/>
    <w:rsid w:val="009D705B"/>
    <w:rsid w:val="009D7155"/>
    <w:rsid w:val="009D7C0C"/>
    <w:rsid w:val="009D7F28"/>
    <w:rsid w:val="009E02C9"/>
    <w:rsid w:val="009E0E96"/>
    <w:rsid w:val="009E11D5"/>
    <w:rsid w:val="009E1BB1"/>
    <w:rsid w:val="009E1FA6"/>
    <w:rsid w:val="009E289D"/>
    <w:rsid w:val="009E2ABD"/>
    <w:rsid w:val="009E383F"/>
    <w:rsid w:val="009E3B04"/>
    <w:rsid w:val="009E47DD"/>
    <w:rsid w:val="009E5178"/>
    <w:rsid w:val="009E51D7"/>
    <w:rsid w:val="009E5558"/>
    <w:rsid w:val="009E68E3"/>
    <w:rsid w:val="009E71EA"/>
    <w:rsid w:val="009E78C6"/>
    <w:rsid w:val="009F02CF"/>
    <w:rsid w:val="009F062E"/>
    <w:rsid w:val="009F10E9"/>
    <w:rsid w:val="009F1146"/>
    <w:rsid w:val="009F1695"/>
    <w:rsid w:val="009F17F6"/>
    <w:rsid w:val="009F1E7E"/>
    <w:rsid w:val="009F3705"/>
    <w:rsid w:val="009F38AA"/>
    <w:rsid w:val="009F4C72"/>
    <w:rsid w:val="009F4F5D"/>
    <w:rsid w:val="009F54B7"/>
    <w:rsid w:val="009F559A"/>
    <w:rsid w:val="009F5FE4"/>
    <w:rsid w:val="009F62B0"/>
    <w:rsid w:val="009F73A4"/>
    <w:rsid w:val="009F7883"/>
    <w:rsid w:val="00A004DF"/>
    <w:rsid w:val="00A01FAB"/>
    <w:rsid w:val="00A028EE"/>
    <w:rsid w:val="00A02927"/>
    <w:rsid w:val="00A02ADE"/>
    <w:rsid w:val="00A02B5D"/>
    <w:rsid w:val="00A02EB7"/>
    <w:rsid w:val="00A03538"/>
    <w:rsid w:val="00A0378E"/>
    <w:rsid w:val="00A03E28"/>
    <w:rsid w:val="00A0618E"/>
    <w:rsid w:val="00A062CD"/>
    <w:rsid w:val="00A06A6B"/>
    <w:rsid w:val="00A06DE6"/>
    <w:rsid w:val="00A0712E"/>
    <w:rsid w:val="00A07912"/>
    <w:rsid w:val="00A07D14"/>
    <w:rsid w:val="00A07EC7"/>
    <w:rsid w:val="00A101C2"/>
    <w:rsid w:val="00A120BD"/>
    <w:rsid w:val="00A121C0"/>
    <w:rsid w:val="00A128F2"/>
    <w:rsid w:val="00A12F16"/>
    <w:rsid w:val="00A1327A"/>
    <w:rsid w:val="00A13AD9"/>
    <w:rsid w:val="00A14FD9"/>
    <w:rsid w:val="00A15E79"/>
    <w:rsid w:val="00A15F3A"/>
    <w:rsid w:val="00A16F45"/>
    <w:rsid w:val="00A1703F"/>
    <w:rsid w:val="00A20106"/>
    <w:rsid w:val="00A20C44"/>
    <w:rsid w:val="00A20D62"/>
    <w:rsid w:val="00A2202D"/>
    <w:rsid w:val="00A22D64"/>
    <w:rsid w:val="00A2361F"/>
    <w:rsid w:val="00A25A17"/>
    <w:rsid w:val="00A261B7"/>
    <w:rsid w:val="00A26388"/>
    <w:rsid w:val="00A27299"/>
    <w:rsid w:val="00A278F0"/>
    <w:rsid w:val="00A27FE2"/>
    <w:rsid w:val="00A3078A"/>
    <w:rsid w:val="00A31B41"/>
    <w:rsid w:val="00A32D58"/>
    <w:rsid w:val="00A33377"/>
    <w:rsid w:val="00A33D51"/>
    <w:rsid w:val="00A34560"/>
    <w:rsid w:val="00A3465F"/>
    <w:rsid w:val="00A34D00"/>
    <w:rsid w:val="00A351A5"/>
    <w:rsid w:val="00A35C1C"/>
    <w:rsid w:val="00A36468"/>
    <w:rsid w:val="00A365F0"/>
    <w:rsid w:val="00A411B7"/>
    <w:rsid w:val="00A43032"/>
    <w:rsid w:val="00A430E2"/>
    <w:rsid w:val="00A43A0A"/>
    <w:rsid w:val="00A43A19"/>
    <w:rsid w:val="00A441D7"/>
    <w:rsid w:val="00A4511A"/>
    <w:rsid w:val="00A46188"/>
    <w:rsid w:val="00A466B3"/>
    <w:rsid w:val="00A47017"/>
    <w:rsid w:val="00A4732C"/>
    <w:rsid w:val="00A47493"/>
    <w:rsid w:val="00A47818"/>
    <w:rsid w:val="00A47B47"/>
    <w:rsid w:val="00A47F8F"/>
    <w:rsid w:val="00A51CB2"/>
    <w:rsid w:val="00A51EF7"/>
    <w:rsid w:val="00A51FA5"/>
    <w:rsid w:val="00A52257"/>
    <w:rsid w:val="00A5347C"/>
    <w:rsid w:val="00A535D4"/>
    <w:rsid w:val="00A537DF"/>
    <w:rsid w:val="00A53A55"/>
    <w:rsid w:val="00A53B06"/>
    <w:rsid w:val="00A53EED"/>
    <w:rsid w:val="00A55C0E"/>
    <w:rsid w:val="00A561E0"/>
    <w:rsid w:val="00A60839"/>
    <w:rsid w:val="00A61046"/>
    <w:rsid w:val="00A61BE0"/>
    <w:rsid w:val="00A61DE0"/>
    <w:rsid w:val="00A62228"/>
    <w:rsid w:val="00A629EB"/>
    <w:rsid w:val="00A62AD6"/>
    <w:rsid w:val="00A62C6C"/>
    <w:rsid w:val="00A631A4"/>
    <w:rsid w:val="00A63A7A"/>
    <w:rsid w:val="00A641C4"/>
    <w:rsid w:val="00A64780"/>
    <w:rsid w:val="00A65EF5"/>
    <w:rsid w:val="00A666BD"/>
    <w:rsid w:val="00A66875"/>
    <w:rsid w:val="00A66C90"/>
    <w:rsid w:val="00A66CCD"/>
    <w:rsid w:val="00A675B7"/>
    <w:rsid w:val="00A704F4"/>
    <w:rsid w:val="00A717D5"/>
    <w:rsid w:val="00A73498"/>
    <w:rsid w:val="00A73E69"/>
    <w:rsid w:val="00A741F8"/>
    <w:rsid w:val="00A760A9"/>
    <w:rsid w:val="00A761AB"/>
    <w:rsid w:val="00A762A0"/>
    <w:rsid w:val="00A76A4F"/>
    <w:rsid w:val="00A775B9"/>
    <w:rsid w:val="00A8129B"/>
    <w:rsid w:val="00A8173B"/>
    <w:rsid w:val="00A82E3B"/>
    <w:rsid w:val="00A832C3"/>
    <w:rsid w:val="00A833D4"/>
    <w:rsid w:val="00A8372C"/>
    <w:rsid w:val="00A83B6A"/>
    <w:rsid w:val="00A842CE"/>
    <w:rsid w:val="00A84819"/>
    <w:rsid w:val="00A850D5"/>
    <w:rsid w:val="00A854F5"/>
    <w:rsid w:val="00A85B03"/>
    <w:rsid w:val="00A86A40"/>
    <w:rsid w:val="00A876B0"/>
    <w:rsid w:val="00A87CAF"/>
    <w:rsid w:val="00A922FD"/>
    <w:rsid w:val="00A926D1"/>
    <w:rsid w:val="00A926FB"/>
    <w:rsid w:val="00A92B19"/>
    <w:rsid w:val="00A92B3F"/>
    <w:rsid w:val="00A93728"/>
    <w:rsid w:val="00A947F0"/>
    <w:rsid w:val="00A94840"/>
    <w:rsid w:val="00A94A44"/>
    <w:rsid w:val="00A94F06"/>
    <w:rsid w:val="00A9563D"/>
    <w:rsid w:val="00A957F7"/>
    <w:rsid w:val="00A95DE1"/>
    <w:rsid w:val="00A9632A"/>
    <w:rsid w:val="00A963F3"/>
    <w:rsid w:val="00A9711E"/>
    <w:rsid w:val="00A97988"/>
    <w:rsid w:val="00A97A39"/>
    <w:rsid w:val="00A97EDC"/>
    <w:rsid w:val="00AA0FBF"/>
    <w:rsid w:val="00AA1128"/>
    <w:rsid w:val="00AA12FB"/>
    <w:rsid w:val="00AA1C29"/>
    <w:rsid w:val="00AA1E49"/>
    <w:rsid w:val="00AA1F06"/>
    <w:rsid w:val="00AA2137"/>
    <w:rsid w:val="00AA2FF0"/>
    <w:rsid w:val="00AA3712"/>
    <w:rsid w:val="00AA3CA1"/>
    <w:rsid w:val="00AA4755"/>
    <w:rsid w:val="00AA4F3D"/>
    <w:rsid w:val="00AA5177"/>
    <w:rsid w:val="00AA60BB"/>
    <w:rsid w:val="00AA7973"/>
    <w:rsid w:val="00AB05AF"/>
    <w:rsid w:val="00AB1A98"/>
    <w:rsid w:val="00AB238C"/>
    <w:rsid w:val="00AB2FCF"/>
    <w:rsid w:val="00AB46DB"/>
    <w:rsid w:val="00AB54AE"/>
    <w:rsid w:val="00AB6157"/>
    <w:rsid w:val="00AB6A95"/>
    <w:rsid w:val="00AB6DE3"/>
    <w:rsid w:val="00AB71F0"/>
    <w:rsid w:val="00AB7BD9"/>
    <w:rsid w:val="00AB7FC8"/>
    <w:rsid w:val="00AC0501"/>
    <w:rsid w:val="00AC06B2"/>
    <w:rsid w:val="00AC0E19"/>
    <w:rsid w:val="00AC14DA"/>
    <w:rsid w:val="00AC1ED5"/>
    <w:rsid w:val="00AC1EF8"/>
    <w:rsid w:val="00AC2210"/>
    <w:rsid w:val="00AC2F50"/>
    <w:rsid w:val="00AC31E9"/>
    <w:rsid w:val="00AC3DDD"/>
    <w:rsid w:val="00AC413C"/>
    <w:rsid w:val="00AC485C"/>
    <w:rsid w:val="00AC522C"/>
    <w:rsid w:val="00AC617F"/>
    <w:rsid w:val="00AC6F8E"/>
    <w:rsid w:val="00AD06DE"/>
    <w:rsid w:val="00AD0FE9"/>
    <w:rsid w:val="00AD1AA4"/>
    <w:rsid w:val="00AD1B4C"/>
    <w:rsid w:val="00AD35D4"/>
    <w:rsid w:val="00AD51A6"/>
    <w:rsid w:val="00AD6736"/>
    <w:rsid w:val="00AD6AFD"/>
    <w:rsid w:val="00AD71DD"/>
    <w:rsid w:val="00AD76AE"/>
    <w:rsid w:val="00AD7810"/>
    <w:rsid w:val="00AD7CA8"/>
    <w:rsid w:val="00AE1685"/>
    <w:rsid w:val="00AE1D76"/>
    <w:rsid w:val="00AE1D80"/>
    <w:rsid w:val="00AE34DC"/>
    <w:rsid w:val="00AE368B"/>
    <w:rsid w:val="00AE3A67"/>
    <w:rsid w:val="00AE4945"/>
    <w:rsid w:val="00AE4DD5"/>
    <w:rsid w:val="00AE5343"/>
    <w:rsid w:val="00AE5E30"/>
    <w:rsid w:val="00AE5E50"/>
    <w:rsid w:val="00AE6321"/>
    <w:rsid w:val="00AE6E16"/>
    <w:rsid w:val="00AE75CB"/>
    <w:rsid w:val="00AF00A8"/>
    <w:rsid w:val="00AF048A"/>
    <w:rsid w:val="00AF1388"/>
    <w:rsid w:val="00AF2ADD"/>
    <w:rsid w:val="00AF3FAE"/>
    <w:rsid w:val="00AF3FF8"/>
    <w:rsid w:val="00AF4D1F"/>
    <w:rsid w:val="00AF4FD2"/>
    <w:rsid w:val="00AF52A6"/>
    <w:rsid w:val="00AF54C0"/>
    <w:rsid w:val="00AF5C77"/>
    <w:rsid w:val="00AF5C97"/>
    <w:rsid w:val="00AF6AE6"/>
    <w:rsid w:val="00AF6D0E"/>
    <w:rsid w:val="00AF6DC7"/>
    <w:rsid w:val="00AF7627"/>
    <w:rsid w:val="00AF7822"/>
    <w:rsid w:val="00AF7B57"/>
    <w:rsid w:val="00AF7B63"/>
    <w:rsid w:val="00AF7B7A"/>
    <w:rsid w:val="00AF7CAE"/>
    <w:rsid w:val="00AF7F0C"/>
    <w:rsid w:val="00B00463"/>
    <w:rsid w:val="00B00639"/>
    <w:rsid w:val="00B0131C"/>
    <w:rsid w:val="00B01A75"/>
    <w:rsid w:val="00B02A4F"/>
    <w:rsid w:val="00B02EF5"/>
    <w:rsid w:val="00B0347C"/>
    <w:rsid w:val="00B03839"/>
    <w:rsid w:val="00B04349"/>
    <w:rsid w:val="00B0526A"/>
    <w:rsid w:val="00B0540D"/>
    <w:rsid w:val="00B05E8B"/>
    <w:rsid w:val="00B060C4"/>
    <w:rsid w:val="00B062D3"/>
    <w:rsid w:val="00B069BA"/>
    <w:rsid w:val="00B06F31"/>
    <w:rsid w:val="00B07685"/>
    <w:rsid w:val="00B100AB"/>
    <w:rsid w:val="00B101F2"/>
    <w:rsid w:val="00B103F3"/>
    <w:rsid w:val="00B105CA"/>
    <w:rsid w:val="00B11428"/>
    <w:rsid w:val="00B125EF"/>
    <w:rsid w:val="00B13249"/>
    <w:rsid w:val="00B134C7"/>
    <w:rsid w:val="00B14230"/>
    <w:rsid w:val="00B147C2"/>
    <w:rsid w:val="00B151F4"/>
    <w:rsid w:val="00B15E61"/>
    <w:rsid w:val="00B16FBF"/>
    <w:rsid w:val="00B1723D"/>
    <w:rsid w:val="00B17851"/>
    <w:rsid w:val="00B17934"/>
    <w:rsid w:val="00B20230"/>
    <w:rsid w:val="00B2034A"/>
    <w:rsid w:val="00B2039F"/>
    <w:rsid w:val="00B206F6"/>
    <w:rsid w:val="00B207EF"/>
    <w:rsid w:val="00B20A10"/>
    <w:rsid w:val="00B20CDD"/>
    <w:rsid w:val="00B2123B"/>
    <w:rsid w:val="00B21941"/>
    <w:rsid w:val="00B21D58"/>
    <w:rsid w:val="00B22E70"/>
    <w:rsid w:val="00B23A42"/>
    <w:rsid w:val="00B23F95"/>
    <w:rsid w:val="00B24095"/>
    <w:rsid w:val="00B2430D"/>
    <w:rsid w:val="00B243CD"/>
    <w:rsid w:val="00B249DD"/>
    <w:rsid w:val="00B25466"/>
    <w:rsid w:val="00B261E8"/>
    <w:rsid w:val="00B26591"/>
    <w:rsid w:val="00B27D49"/>
    <w:rsid w:val="00B27E19"/>
    <w:rsid w:val="00B27F88"/>
    <w:rsid w:val="00B301AE"/>
    <w:rsid w:val="00B30726"/>
    <w:rsid w:val="00B30BEE"/>
    <w:rsid w:val="00B31332"/>
    <w:rsid w:val="00B330D3"/>
    <w:rsid w:val="00B33239"/>
    <w:rsid w:val="00B34BB6"/>
    <w:rsid w:val="00B34D1D"/>
    <w:rsid w:val="00B35194"/>
    <w:rsid w:val="00B35213"/>
    <w:rsid w:val="00B35677"/>
    <w:rsid w:val="00B356DF"/>
    <w:rsid w:val="00B35E7A"/>
    <w:rsid w:val="00B3646E"/>
    <w:rsid w:val="00B373E2"/>
    <w:rsid w:val="00B37B8C"/>
    <w:rsid w:val="00B41AC8"/>
    <w:rsid w:val="00B4255F"/>
    <w:rsid w:val="00B42AE9"/>
    <w:rsid w:val="00B42C90"/>
    <w:rsid w:val="00B44253"/>
    <w:rsid w:val="00B44F8B"/>
    <w:rsid w:val="00B45F26"/>
    <w:rsid w:val="00B45FF9"/>
    <w:rsid w:val="00B46B17"/>
    <w:rsid w:val="00B46F78"/>
    <w:rsid w:val="00B47FEE"/>
    <w:rsid w:val="00B506A1"/>
    <w:rsid w:val="00B50C2D"/>
    <w:rsid w:val="00B50D43"/>
    <w:rsid w:val="00B50FBE"/>
    <w:rsid w:val="00B51025"/>
    <w:rsid w:val="00B5120C"/>
    <w:rsid w:val="00B52439"/>
    <w:rsid w:val="00B54512"/>
    <w:rsid w:val="00B54F35"/>
    <w:rsid w:val="00B553E3"/>
    <w:rsid w:val="00B5594E"/>
    <w:rsid w:val="00B561BC"/>
    <w:rsid w:val="00B56589"/>
    <w:rsid w:val="00B56A35"/>
    <w:rsid w:val="00B56B39"/>
    <w:rsid w:val="00B57AC7"/>
    <w:rsid w:val="00B601B7"/>
    <w:rsid w:val="00B6227D"/>
    <w:rsid w:val="00B629B1"/>
    <w:rsid w:val="00B629D1"/>
    <w:rsid w:val="00B63117"/>
    <w:rsid w:val="00B6318A"/>
    <w:rsid w:val="00B63C27"/>
    <w:rsid w:val="00B64B20"/>
    <w:rsid w:val="00B6589C"/>
    <w:rsid w:val="00B65EE0"/>
    <w:rsid w:val="00B66877"/>
    <w:rsid w:val="00B679D8"/>
    <w:rsid w:val="00B7097B"/>
    <w:rsid w:val="00B71CBF"/>
    <w:rsid w:val="00B71FA9"/>
    <w:rsid w:val="00B72581"/>
    <w:rsid w:val="00B726AF"/>
    <w:rsid w:val="00B7292E"/>
    <w:rsid w:val="00B72A73"/>
    <w:rsid w:val="00B72B3B"/>
    <w:rsid w:val="00B736C8"/>
    <w:rsid w:val="00B73B73"/>
    <w:rsid w:val="00B74254"/>
    <w:rsid w:val="00B74DD5"/>
    <w:rsid w:val="00B76A12"/>
    <w:rsid w:val="00B76A3B"/>
    <w:rsid w:val="00B76A67"/>
    <w:rsid w:val="00B776E7"/>
    <w:rsid w:val="00B807D4"/>
    <w:rsid w:val="00B80961"/>
    <w:rsid w:val="00B80B8D"/>
    <w:rsid w:val="00B82589"/>
    <w:rsid w:val="00B826CE"/>
    <w:rsid w:val="00B8276E"/>
    <w:rsid w:val="00B82D4B"/>
    <w:rsid w:val="00B83BC5"/>
    <w:rsid w:val="00B83E23"/>
    <w:rsid w:val="00B8420A"/>
    <w:rsid w:val="00B84348"/>
    <w:rsid w:val="00B849B5"/>
    <w:rsid w:val="00B86319"/>
    <w:rsid w:val="00B866CE"/>
    <w:rsid w:val="00B86FE1"/>
    <w:rsid w:val="00B876E0"/>
    <w:rsid w:val="00B87716"/>
    <w:rsid w:val="00B879EC"/>
    <w:rsid w:val="00B87FE3"/>
    <w:rsid w:val="00B904B7"/>
    <w:rsid w:val="00B906E9"/>
    <w:rsid w:val="00B90749"/>
    <w:rsid w:val="00B940E1"/>
    <w:rsid w:val="00B9543C"/>
    <w:rsid w:val="00B956C6"/>
    <w:rsid w:val="00B956EE"/>
    <w:rsid w:val="00B961F7"/>
    <w:rsid w:val="00B9699E"/>
    <w:rsid w:val="00B973C6"/>
    <w:rsid w:val="00B97719"/>
    <w:rsid w:val="00BA107D"/>
    <w:rsid w:val="00BA168B"/>
    <w:rsid w:val="00BA2032"/>
    <w:rsid w:val="00BA2D2E"/>
    <w:rsid w:val="00BA3888"/>
    <w:rsid w:val="00BA4C1E"/>
    <w:rsid w:val="00BA4CCA"/>
    <w:rsid w:val="00BA53E3"/>
    <w:rsid w:val="00BA5874"/>
    <w:rsid w:val="00BA5C2B"/>
    <w:rsid w:val="00BA6C7E"/>
    <w:rsid w:val="00BA6CDE"/>
    <w:rsid w:val="00BA6DC2"/>
    <w:rsid w:val="00BA71D8"/>
    <w:rsid w:val="00BA7323"/>
    <w:rsid w:val="00BB0033"/>
    <w:rsid w:val="00BB1A65"/>
    <w:rsid w:val="00BB216C"/>
    <w:rsid w:val="00BB21AE"/>
    <w:rsid w:val="00BB2F78"/>
    <w:rsid w:val="00BB3309"/>
    <w:rsid w:val="00BB4713"/>
    <w:rsid w:val="00BB4BA0"/>
    <w:rsid w:val="00BB66FA"/>
    <w:rsid w:val="00BB67FD"/>
    <w:rsid w:val="00BB74A5"/>
    <w:rsid w:val="00BB775A"/>
    <w:rsid w:val="00BB7BD7"/>
    <w:rsid w:val="00BB7DFB"/>
    <w:rsid w:val="00BC0483"/>
    <w:rsid w:val="00BC07D5"/>
    <w:rsid w:val="00BC0EFE"/>
    <w:rsid w:val="00BC1703"/>
    <w:rsid w:val="00BC2AC1"/>
    <w:rsid w:val="00BC4C56"/>
    <w:rsid w:val="00BC5344"/>
    <w:rsid w:val="00BC5C8F"/>
    <w:rsid w:val="00BC5FCC"/>
    <w:rsid w:val="00BC723B"/>
    <w:rsid w:val="00BC77A0"/>
    <w:rsid w:val="00BC7EF7"/>
    <w:rsid w:val="00BD078F"/>
    <w:rsid w:val="00BD0E15"/>
    <w:rsid w:val="00BD1491"/>
    <w:rsid w:val="00BD1EFE"/>
    <w:rsid w:val="00BD309E"/>
    <w:rsid w:val="00BD4E19"/>
    <w:rsid w:val="00BD5239"/>
    <w:rsid w:val="00BD53AB"/>
    <w:rsid w:val="00BD5999"/>
    <w:rsid w:val="00BD7341"/>
    <w:rsid w:val="00BD750A"/>
    <w:rsid w:val="00BD763F"/>
    <w:rsid w:val="00BE0730"/>
    <w:rsid w:val="00BE10A5"/>
    <w:rsid w:val="00BE141C"/>
    <w:rsid w:val="00BE1589"/>
    <w:rsid w:val="00BE225F"/>
    <w:rsid w:val="00BE27CE"/>
    <w:rsid w:val="00BE32FD"/>
    <w:rsid w:val="00BE34EC"/>
    <w:rsid w:val="00BE3D10"/>
    <w:rsid w:val="00BE4135"/>
    <w:rsid w:val="00BE47C7"/>
    <w:rsid w:val="00BE4F6C"/>
    <w:rsid w:val="00BE6758"/>
    <w:rsid w:val="00BE7F59"/>
    <w:rsid w:val="00BF0286"/>
    <w:rsid w:val="00BF062C"/>
    <w:rsid w:val="00BF0A63"/>
    <w:rsid w:val="00BF0DE9"/>
    <w:rsid w:val="00BF1A66"/>
    <w:rsid w:val="00BF25C0"/>
    <w:rsid w:val="00BF3052"/>
    <w:rsid w:val="00BF3133"/>
    <w:rsid w:val="00BF36E6"/>
    <w:rsid w:val="00BF3B67"/>
    <w:rsid w:val="00BF4483"/>
    <w:rsid w:val="00BF4F76"/>
    <w:rsid w:val="00BF5D14"/>
    <w:rsid w:val="00BF6380"/>
    <w:rsid w:val="00BF68F1"/>
    <w:rsid w:val="00BF74A5"/>
    <w:rsid w:val="00BF7BA0"/>
    <w:rsid w:val="00BF7E6F"/>
    <w:rsid w:val="00C01636"/>
    <w:rsid w:val="00C01C71"/>
    <w:rsid w:val="00C02A8F"/>
    <w:rsid w:val="00C044D1"/>
    <w:rsid w:val="00C04836"/>
    <w:rsid w:val="00C05714"/>
    <w:rsid w:val="00C0784A"/>
    <w:rsid w:val="00C07ABD"/>
    <w:rsid w:val="00C1109B"/>
    <w:rsid w:val="00C11376"/>
    <w:rsid w:val="00C114B9"/>
    <w:rsid w:val="00C1200C"/>
    <w:rsid w:val="00C1282E"/>
    <w:rsid w:val="00C136E5"/>
    <w:rsid w:val="00C13978"/>
    <w:rsid w:val="00C13B08"/>
    <w:rsid w:val="00C13BA3"/>
    <w:rsid w:val="00C14460"/>
    <w:rsid w:val="00C14A19"/>
    <w:rsid w:val="00C15026"/>
    <w:rsid w:val="00C15B0A"/>
    <w:rsid w:val="00C165B1"/>
    <w:rsid w:val="00C16BCA"/>
    <w:rsid w:val="00C16D07"/>
    <w:rsid w:val="00C2096A"/>
    <w:rsid w:val="00C225E3"/>
    <w:rsid w:val="00C23145"/>
    <w:rsid w:val="00C25B52"/>
    <w:rsid w:val="00C25C7C"/>
    <w:rsid w:val="00C26CE0"/>
    <w:rsid w:val="00C27798"/>
    <w:rsid w:val="00C279FE"/>
    <w:rsid w:val="00C27D86"/>
    <w:rsid w:val="00C27DBC"/>
    <w:rsid w:val="00C3000F"/>
    <w:rsid w:val="00C30A36"/>
    <w:rsid w:val="00C30C5F"/>
    <w:rsid w:val="00C31D63"/>
    <w:rsid w:val="00C32847"/>
    <w:rsid w:val="00C32A10"/>
    <w:rsid w:val="00C3344B"/>
    <w:rsid w:val="00C338E7"/>
    <w:rsid w:val="00C33ACC"/>
    <w:rsid w:val="00C33DDE"/>
    <w:rsid w:val="00C34DC7"/>
    <w:rsid w:val="00C35B0D"/>
    <w:rsid w:val="00C36DA6"/>
    <w:rsid w:val="00C37B15"/>
    <w:rsid w:val="00C4014A"/>
    <w:rsid w:val="00C40275"/>
    <w:rsid w:val="00C405C8"/>
    <w:rsid w:val="00C406C9"/>
    <w:rsid w:val="00C40ED7"/>
    <w:rsid w:val="00C426E4"/>
    <w:rsid w:val="00C42857"/>
    <w:rsid w:val="00C42D78"/>
    <w:rsid w:val="00C43B7A"/>
    <w:rsid w:val="00C44A13"/>
    <w:rsid w:val="00C453FB"/>
    <w:rsid w:val="00C45974"/>
    <w:rsid w:val="00C47A4F"/>
    <w:rsid w:val="00C500D8"/>
    <w:rsid w:val="00C5065E"/>
    <w:rsid w:val="00C508E2"/>
    <w:rsid w:val="00C511C4"/>
    <w:rsid w:val="00C51ABB"/>
    <w:rsid w:val="00C52080"/>
    <w:rsid w:val="00C52793"/>
    <w:rsid w:val="00C53BFD"/>
    <w:rsid w:val="00C53C0B"/>
    <w:rsid w:val="00C5517D"/>
    <w:rsid w:val="00C55351"/>
    <w:rsid w:val="00C56364"/>
    <w:rsid w:val="00C565C7"/>
    <w:rsid w:val="00C5663B"/>
    <w:rsid w:val="00C56B8F"/>
    <w:rsid w:val="00C57693"/>
    <w:rsid w:val="00C60F4E"/>
    <w:rsid w:val="00C60F78"/>
    <w:rsid w:val="00C618E8"/>
    <w:rsid w:val="00C62539"/>
    <w:rsid w:val="00C62D94"/>
    <w:rsid w:val="00C6344B"/>
    <w:rsid w:val="00C64805"/>
    <w:rsid w:val="00C65C63"/>
    <w:rsid w:val="00C66371"/>
    <w:rsid w:val="00C669A0"/>
    <w:rsid w:val="00C670F6"/>
    <w:rsid w:val="00C7059E"/>
    <w:rsid w:val="00C70EBF"/>
    <w:rsid w:val="00C718AE"/>
    <w:rsid w:val="00C71AD5"/>
    <w:rsid w:val="00C7319A"/>
    <w:rsid w:val="00C738AA"/>
    <w:rsid w:val="00C73DA3"/>
    <w:rsid w:val="00C743AB"/>
    <w:rsid w:val="00C800E0"/>
    <w:rsid w:val="00C800E8"/>
    <w:rsid w:val="00C801E2"/>
    <w:rsid w:val="00C808A8"/>
    <w:rsid w:val="00C808BE"/>
    <w:rsid w:val="00C80CA3"/>
    <w:rsid w:val="00C80CEA"/>
    <w:rsid w:val="00C814D8"/>
    <w:rsid w:val="00C819DE"/>
    <w:rsid w:val="00C81B2E"/>
    <w:rsid w:val="00C82509"/>
    <w:rsid w:val="00C827A0"/>
    <w:rsid w:val="00C83715"/>
    <w:rsid w:val="00C84491"/>
    <w:rsid w:val="00C8486B"/>
    <w:rsid w:val="00C85360"/>
    <w:rsid w:val="00C86B49"/>
    <w:rsid w:val="00C86BC5"/>
    <w:rsid w:val="00C86F07"/>
    <w:rsid w:val="00C87472"/>
    <w:rsid w:val="00C874ED"/>
    <w:rsid w:val="00C90F5A"/>
    <w:rsid w:val="00C90FE6"/>
    <w:rsid w:val="00C91676"/>
    <w:rsid w:val="00C9170C"/>
    <w:rsid w:val="00C9186D"/>
    <w:rsid w:val="00C91C5E"/>
    <w:rsid w:val="00C925FC"/>
    <w:rsid w:val="00C935D6"/>
    <w:rsid w:val="00C94097"/>
    <w:rsid w:val="00C94B92"/>
    <w:rsid w:val="00C9525B"/>
    <w:rsid w:val="00C95501"/>
    <w:rsid w:val="00C96151"/>
    <w:rsid w:val="00C962C3"/>
    <w:rsid w:val="00CA0340"/>
    <w:rsid w:val="00CA080A"/>
    <w:rsid w:val="00CA09EA"/>
    <w:rsid w:val="00CA10D0"/>
    <w:rsid w:val="00CA3D44"/>
    <w:rsid w:val="00CA40F9"/>
    <w:rsid w:val="00CA437F"/>
    <w:rsid w:val="00CA45F5"/>
    <w:rsid w:val="00CA59EE"/>
    <w:rsid w:val="00CA6780"/>
    <w:rsid w:val="00CA7B1B"/>
    <w:rsid w:val="00CA7CEB"/>
    <w:rsid w:val="00CB0944"/>
    <w:rsid w:val="00CB0C44"/>
    <w:rsid w:val="00CB0F89"/>
    <w:rsid w:val="00CB2609"/>
    <w:rsid w:val="00CB2B6C"/>
    <w:rsid w:val="00CB332E"/>
    <w:rsid w:val="00CB3672"/>
    <w:rsid w:val="00CB36D3"/>
    <w:rsid w:val="00CB3B40"/>
    <w:rsid w:val="00CB3CB3"/>
    <w:rsid w:val="00CB4030"/>
    <w:rsid w:val="00CB4C31"/>
    <w:rsid w:val="00CB6456"/>
    <w:rsid w:val="00CB726C"/>
    <w:rsid w:val="00CB76D5"/>
    <w:rsid w:val="00CB7D32"/>
    <w:rsid w:val="00CC1CF9"/>
    <w:rsid w:val="00CC1FFE"/>
    <w:rsid w:val="00CC2184"/>
    <w:rsid w:val="00CC229B"/>
    <w:rsid w:val="00CC361D"/>
    <w:rsid w:val="00CC431E"/>
    <w:rsid w:val="00CC449E"/>
    <w:rsid w:val="00CC464E"/>
    <w:rsid w:val="00CC73EE"/>
    <w:rsid w:val="00CC7DA9"/>
    <w:rsid w:val="00CD0953"/>
    <w:rsid w:val="00CD1B7E"/>
    <w:rsid w:val="00CD2075"/>
    <w:rsid w:val="00CD21FC"/>
    <w:rsid w:val="00CD2A1A"/>
    <w:rsid w:val="00CD2E36"/>
    <w:rsid w:val="00CD364E"/>
    <w:rsid w:val="00CD37B1"/>
    <w:rsid w:val="00CD42B2"/>
    <w:rsid w:val="00CD4A53"/>
    <w:rsid w:val="00CD5C2A"/>
    <w:rsid w:val="00CD5DB2"/>
    <w:rsid w:val="00CD63D8"/>
    <w:rsid w:val="00CD7420"/>
    <w:rsid w:val="00CD783E"/>
    <w:rsid w:val="00CD7B09"/>
    <w:rsid w:val="00CD7B8D"/>
    <w:rsid w:val="00CE008F"/>
    <w:rsid w:val="00CE1174"/>
    <w:rsid w:val="00CE1FA7"/>
    <w:rsid w:val="00CE2842"/>
    <w:rsid w:val="00CE39A4"/>
    <w:rsid w:val="00CE3AF8"/>
    <w:rsid w:val="00CE3E16"/>
    <w:rsid w:val="00CE3E75"/>
    <w:rsid w:val="00CE4E1F"/>
    <w:rsid w:val="00CE52C9"/>
    <w:rsid w:val="00CE546A"/>
    <w:rsid w:val="00CE5E36"/>
    <w:rsid w:val="00CE5F82"/>
    <w:rsid w:val="00CE630D"/>
    <w:rsid w:val="00CE6501"/>
    <w:rsid w:val="00CE6696"/>
    <w:rsid w:val="00CE6954"/>
    <w:rsid w:val="00CE722F"/>
    <w:rsid w:val="00CE7AEB"/>
    <w:rsid w:val="00CF0F31"/>
    <w:rsid w:val="00CF2397"/>
    <w:rsid w:val="00CF3022"/>
    <w:rsid w:val="00CF4248"/>
    <w:rsid w:val="00CF4298"/>
    <w:rsid w:val="00CF4960"/>
    <w:rsid w:val="00CF4E9A"/>
    <w:rsid w:val="00CF510D"/>
    <w:rsid w:val="00CF54E9"/>
    <w:rsid w:val="00CF5959"/>
    <w:rsid w:val="00CF6748"/>
    <w:rsid w:val="00CF6CD6"/>
    <w:rsid w:val="00CF7317"/>
    <w:rsid w:val="00CF7DB2"/>
    <w:rsid w:val="00D00124"/>
    <w:rsid w:val="00D001E8"/>
    <w:rsid w:val="00D00F4E"/>
    <w:rsid w:val="00D0176C"/>
    <w:rsid w:val="00D0185C"/>
    <w:rsid w:val="00D01874"/>
    <w:rsid w:val="00D02C9F"/>
    <w:rsid w:val="00D032A7"/>
    <w:rsid w:val="00D0347B"/>
    <w:rsid w:val="00D04A83"/>
    <w:rsid w:val="00D05106"/>
    <w:rsid w:val="00D06273"/>
    <w:rsid w:val="00D06655"/>
    <w:rsid w:val="00D10CC4"/>
    <w:rsid w:val="00D10D05"/>
    <w:rsid w:val="00D11DBC"/>
    <w:rsid w:val="00D11DD7"/>
    <w:rsid w:val="00D125B1"/>
    <w:rsid w:val="00D12C48"/>
    <w:rsid w:val="00D13DC2"/>
    <w:rsid w:val="00D13DCB"/>
    <w:rsid w:val="00D149C2"/>
    <w:rsid w:val="00D149EE"/>
    <w:rsid w:val="00D1511A"/>
    <w:rsid w:val="00D15475"/>
    <w:rsid w:val="00D154CE"/>
    <w:rsid w:val="00D15DE4"/>
    <w:rsid w:val="00D15EEB"/>
    <w:rsid w:val="00D1668A"/>
    <w:rsid w:val="00D16703"/>
    <w:rsid w:val="00D16853"/>
    <w:rsid w:val="00D173CB"/>
    <w:rsid w:val="00D1749D"/>
    <w:rsid w:val="00D17F6F"/>
    <w:rsid w:val="00D2155D"/>
    <w:rsid w:val="00D2201B"/>
    <w:rsid w:val="00D23241"/>
    <w:rsid w:val="00D23B34"/>
    <w:rsid w:val="00D252EA"/>
    <w:rsid w:val="00D255F5"/>
    <w:rsid w:val="00D26036"/>
    <w:rsid w:val="00D3090A"/>
    <w:rsid w:val="00D32351"/>
    <w:rsid w:val="00D32A5E"/>
    <w:rsid w:val="00D3325D"/>
    <w:rsid w:val="00D33D1A"/>
    <w:rsid w:val="00D33FE9"/>
    <w:rsid w:val="00D3419B"/>
    <w:rsid w:val="00D34308"/>
    <w:rsid w:val="00D34338"/>
    <w:rsid w:val="00D34F5B"/>
    <w:rsid w:val="00D352B5"/>
    <w:rsid w:val="00D36059"/>
    <w:rsid w:val="00D36890"/>
    <w:rsid w:val="00D37F27"/>
    <w:rsid w:val="00D4005F"/>
    <w:rsid w:val="00D40972"/>
    <w:rsid w:val="00D4137A"/>
    <w:rsid w:val="00D4147B"/>
    <w:rsid w:val="00D43D10"/>
    <w:rsid w:val="00D43D13"/>
    <w:rsid w:val="00D44D0B"/>
    <w:rsid w:val="00D451D8"/>
    <w:rsid w:val="00D45614"/>
    <w:rsid w:val="00D45616"/>
    <w:rsid w:val="00D4772C"/>
    <w:rsid w:val="00D47E00"/>
    <w:rsid w:val="00D50E98"/>
    <w:rsid w:val="00D51BE7"/>
    <w:rsid w:val="00D5250C"/>
    <w:rsid w:val="00D52641"/>
    <w:rsid w:val="00D528E9"/>
    <w:rsid w:val="00D52971"/>
    <w:rsid w:val="00D53830"/>
    <w:rsid w:val="00D541B7"/>
    <w:rsid w:val="00D54253"/>
    <w:rsid w:val="00D54B7F"/>
    <w:rsid w:val="00D54F39"/>
    <w:rsid w:val="00D55020"/>
    <w:rsid w:val="00D551B2"/>
    <w:rsid w:val="00D56499"/>
    <w:rsid w:val="00D564CA"/>
    <w:rsid w:val="00D60078"/>
    <w:rsid w:val="00D606F3"/>
    <w:rsid w:val="00D60C75"/>
    <w:rsid w:val="00D60F05"/>
    <w:rsid w:val="00D61574"/>
    <w:rsid w:val="00D61C91"/>
    <w:rsid w:val="00D623A7"/>
    <w:rsid w:val="00D638DB"/>
    <w:rsid w:val="00D63CBA"/>
    <w:rsid w:val="00D64FC8"/>
    <w:rsid w:val="00D65870"/>
    <w:rsid w:val="00D6591C"/>
    <w:rsid w:val="00D65982"/>
    <w:rsid w:val="00D660B8"/>
    <w:rsid w:val="00D70557"/>
    <w:rsid w:val="00D7059E"/>
    <w:rsid w:val="00D70B92"/>
    <w:rsid w:val="00D70C03"/>
    <w:rsid w:val="00D70F4B"/>
    <w:rsid w:val="00D71392"/>
    <w:rsid w:val="00D71D76"/>
    <w:rsid w:val="00D724B2"/>
    <w:rsid w:val="00D72FAC"/>
    <w:rsid w:val="00D7344B"/>
    <w:rsid w:val="00D73949"/>
    <w:rsid w:val="00D73B9D"/>
    <w:rsid w:val="00D755CE"/>
    <w:rsid w:val="00D7560F"/>
    <w:rsid w:val="00D76612"/>
    <w:rsid w:val="00D7680B"/>
    <w:rsid w:val="00D76B3D"/>
    <w:rsid w:val="00D77846"/>
    <w:rsid w:val="00D80322"/>
    <w:rsid w:val="00D812F3"/>
    <w:rsid w:val="00D81523"/>
    <w:rsid w:val="00D81F6C"/>
    <w:rsid w:val="00D821DC"/>
    <w:rsid w:val="00D83020"/>
    <w:rsid w:val="00D84704"/>
    <w:rsid w:val="00D85631"/>
    <w:rsid w:val="00D85717"/>
    <w:rsid w:val="00D85F2B"/>
    <w:rsid w:val="00D868E0"/>
    <w:rsid w:val="00D868E5"/>
    <w:rsid w:val="00D870FD"/>
    <w:rsid w:val="00D87BFA"/>
    <w:rsid w:val="00D90551"/>
    <w:rsid w:val="00D909C4"/>
    <w:rsid w:val="00D929A8"/>
    <w:rsid w:val="00D931CA"/>
    <w:rsid w:val="00D93AD3"/>
    <w:rsid w:val="00D93ADC"/>
    <w:rsid w:val="00D9480C"/>
    <w:rsid w:val="00D948E8"/>
    <w:rsid w:val="00D94D61"/>
    <w:rsid w:val="00D952D7"/>
    <w:rsid w:val="00D9559A"/>
    <w:rsid w:val="00D96ABD"/>
    <w:rsid w:val="00D97A0A"/>
    <w:rsid w:val="00DA1C9C"/>
    <w:rsid w:val="00DA1D0F"/>
    <w:rsid w:val="00DA2BDF"/>
    <w:rsid w:val="00DA357B"/>
    <w:rsid w:val="00DA3841"/>
    <w:rsid w:val="00DA3889"/>
    <w:rsid w:val="00DA4933"/>
    <w:rsid w:val="00DA4C47"/>
    <w:rsid w:val="00DA4C56"/>
    <w:rsid w:val="00DA4E1D"/>
    <w:rsid w:val="00DA54AB"/>
    <w:rsid w:val="00DB04B2"/>
    <w:rsid w:val="00DB0727"/>
    <w:rsid w:val="00DB1552"/>
    <w:rsid w:val="00DB1A03"/>
    <w:rsid w:val="00DB21A5"/>
    <w:rsid w:val="00DB243E"/>
    <w:rsid w:val="00DB247E"/>
    <w:rsid w:val="00DB3B37"/>
    <w:rsid w:val="00DB4C24"/>
    <w:rsid w:val="00DB4D0E"/>
    <w:rsid w:val="00DB4FB4"/>
    <w:rsid w:val="00DB5745"/>
    <w:rsid w:val="00DB6163"/>
    <w:rsid w:val="00DB7099"/>
    <w:rsid w:val="00DB72EB"/>
    <w:rsid w:val="00DB7A46"/>
    <w:rsid w:val="00DB7BE6"/>
    <w:rsid w:val="00DB7C19"/>
    <w:rsid w:val="00DB7F7E"/>
    <w:rsid w:val="00DC0A0B"/>
    <w:rsid w:val="00DC0C2B"/>
    <w:rsid w:val="00DC176E"/>
    <w:rsid w:val="00DC182E"/>
    <w:rsid w:val="00DC2A0F"/>
    <w:rsid w:val="00DC35AB"/>
    <w:rsid w:val="00DC363A"/>
    <w:rsid w:val="00DC52B8"/>
    <w:rsid w:val="00DC6EDC"/>
    <w:rsid w:val="00DC7269"/>
    <w:rsid w:val="00DC7428"/>
    <w:rsid w:val="00DD0536"/>
    <w:rsid w:val="00DD06B3"/>
    <w:rsid w:val="00DD1BF1"/>
    <w:rsid w:val="00DD2BC3"/>
    <w:rsid w:val="00DD2DA9"/>
    <w:rsid w:val="00DD3661"/>
    <w:rsid w:val="00DD3BD1"/>
    <w:rsid w:val="00DD3F11"/>
    <w:rsid w:val="00DD3F93"/>
    <w:rsid w:val="00DD47BD"/>
    <w:rsid w:val="00DD5D66"/>
    <w:rsid w:val="00DD7324"/>
    <w:rsid w:val="00DE08B2"/>
    <w:rsid w:val="00DE0DD0"/>
    <w:rsid w:val="00DE14C9"/>
    <w:rsid w:val="00DE1952"/>
    <w:rsid w:val="00DE2A5E"/>
    <w:rsid w:val="00DE2BBB"/>
    <w:rsid w:val="00DE35A5"/>
    <w:rsid w:val="00DE4708"/>
    <w:rsid w:val="00DE68E5"/>
    <w:rsid w:val="00DE68EC"/>
    <w:rsid w:val="00DE7BD0"/>
    <w:rsid w:val="00DF0077"/>
    <w:rsid w:val="00DF069C"/>
    <w:rsid w:val="00DF0ABA"/>
    <w:rsid w:val="00DF119D"/>
    <w:rsid w:val="00DF1216"/>
    <w:rsid w:val="00DF1E8B"/>
    <w:rsid w:val="00DF25BF"/>
    <w:rsid w:val="00DF3411"/>
    <w:rsid w:val="00DF3682"/>
    <w:rsid w:val="00DF3727"/>
    <w:rsid w:val="00DF41CB"/>
    <w:rsid w:val="00DF480F"/>
    <w:rsid w:val="00DF48B2"/>
    <w:rsid w:val="00DF4D7A"/>
    <w:rsid w:val="00DF5FA7"/>
    <w:rsid w:val="00DF602C"/>
    <w:rsid w:val="00DF6BE1"/>
    <w:rsid w:val="00DF7CCD"/>
    <w:rsid w:val="00DF7F25"/>
    <w:rsid w:val="00E00C9B"/>
    <w:rsid w:val="00E01182"/>
    <w:rsid w:val="00E0191D"/>
    <w:rsid w:val="00E01BD7"/>
    <w:rsid w:val="00E01CD1"/>
    <w:rsid w:val="00E025CE"/>
    <w:rsid w:val="00E02B53"/>
    <w:rsid w:val="00E04DEA"/>
    <w:rsid w:val="00E05CFB"/>
    <w:rsid w:val="00E05ECC"/>
    <w:rsid w:val="00E06423"/>
    <w:rsid w:val="00E06C43"/>
    <w:rsid w:val="00E078FF"/>
    <w:rsid w:val="00E10F72"/>
    <w:rsid w:val="00E11351"/>
    <w:rsid w:val="00E1346C"/>
    <w:rsid w:val="00E1417D"/>
    <w:rsid w:val="00E14A19"/>
    <w:rsid w:val="00E14B2B"/>
    <w:rsid w:val="00E14B98"/>
    <w:rsid w:val="00E15728"/>
    <w:rsid w:val="00E15787"/>
    <w:rsid w:val="00E16BC2"/>
    <w:rsid w:val="00E177D7"/>
    <w:rsid w:val="00E17D49"/>
    <w:rsid w:val="00E210DD"/>
    <w:rsid w:val="00E2149B"/>
    <w:rsid w:val="00E215D3"/>
    <w:rsid w:val="00E22281"/>
    <w:rsid w:val="00E22893"/>
    <w:rsid w:val="00E23451"/>
    <w:rsid w:val="00E23539"/>
    <w:rsid w:val="00E2456C"/>
    <w:rsid w:val="00E25085"/>
    <w:rsid w:val="00E267DA"/>
    <w:rsid w:val="00E27A36"/>
    <w:rsid w:val="00E27AA8"/>
    <w:rsid w:val="00E3026D"/>
    <w:rsid w:val="00E30D72"/>
    <w:rsid w:val="00E325AE"/>
    <w:rsid w:val="00E32859"/>
    <w:rsid w:val="00E32996"/>
    <w:rsid w:val="00E3307A"/>
    <w:rsid w:val="00E33A63"/>
    <w:rsid w:val="00E346D0"/>
    <w:rsid w:val="00E349E0"/>
    <w:rsid w:val="00E34DCC"/>
    <w:rsid w:val="00E34E9A"/>
    <w:rsid w:val="00E35618"/>
    <w:rsid w:val="00E366A6"/>
    <w:rsid w:val="00E376DB"/>
    <w:rsid w:val="00E40CEE"/>
    <w:rsid w:val="00E40EC6"/>
    <w:rsid w:val="00E41D05"/>
    <w:rsid w:val="00E42240"/>
    <w:rsid w:val="00E423AA"/>
    <w:rsid w:val="00E42677"/>
    <w:rsid w:val="00E43347"/>
    <w:rsid w:val="00E436A4"/>
    <w:rsid w:val="00E43715"/>
    <w:rsid w:val="00E44BB3"/>
    <w:rsid w:val="00E45697"/>
    <w:rsid w:val="00E458F2"/>
    <w:rsid w:val="00E45936"/>
    <w:rsid w:val="00E46176"/>
    <w:rsid w:val="00E469BF"/>
    <w:rsid w:val="00E46F2E"/>
    <w:rsid w:val="00E47687"/>
    <w:rsid w:val="00E479EF"/>
    <w:rsid w:val="00E47A48"/>
    <w:rsid w:val="00E503E1"/>
    <w:rsid w:val="00E51509"/>
    <w:rsid w:val="00E51869"/>
    <w:rsid w:val="00E51944"/>
    <w:rsid w:val="00E51E2D"/>
    <w:rsid w:val="00E52D2B"/>
    <w:rsid w:val="00E5331A"/>
    <w:rsid w:val="00E53FA1"/>
    <w:rsid w:val="00E54187"/>
    <w:rsid w:val="00E54F2F"/>
    <w:rsid w:val="00E56419"/>
    <w:rsid w:val="00E56656"/>
    <w:rsid w:val="00E56A44"/>
    <w:rsid w:val="00E56F24"/>
    <w:rsid w:val="00E5752E"/>
    <w:rsid w:val="00E5767B"/>
    <w:rsid w:val="00E57DA1"/>
    <w:rsid w:val="00E57DCF"/>
    <w:rsid w:val="00E57E11"/>
    <w:rsid w:val="00E57E2A"/>
    <w:rsid w:val="00E61486"/>
    <w:rsid w:val="00E61777"/>
    <w:rsid w:val="00E61FF6"/>
    <w:rsid w:val="00E6254D"/>
    <w:rsid w:val="00E6340A"/>
    <w:rsid w:val="00E64A3B"/>
    <w:rsid w:val="00E65281"/>
    <w:rsid w:val="00E654A5"/>
    <w:rsid w:val="00E656E9"/>
    <w:rsid w:val="00E668EB"/>
    <w:rsid w:val="00E66E40"/>
    <w:rsid w:val="00E673CF"/>
    <w:rsid w:val="00E6765C"/>
    <w:rsid w:val="00E6771E"/>
    <w:rsid w:val="00E67C4B"/>
    <w:rsid w:val="00E67DC2"/>
    <w:rsid w:val="00E67FDC"/>
    <w:rsid w:val="00E702C9"/>
    <w:rsid w:val="00E70A94"/>
    <w:rsid w:val="00E728E7"/>
    <w:rsid w:val="00E72CC9"/>
    <w:rsid w:val="00E73370"/>
    <w:rsid w:val="00E73E10"/>
    <w:rsid w:val="00E74AF4"/>
    <w:rsid w:val="00E74E6B"/>
    <w:rsid w:val="00E75D68"/>
    <w:rsid w:val="00E75E65"/>
    <w:rsid w:val="00E760B8"/>
    <w:rsid w:val="00E765A7"/>
    <w:rsid w:val="00E77BDD"/>
    <w:rsid w:val="00E80858"/>
    <w:rsid w:val="00E80BF8"/>
    <w:rsid w:val="00E81A72"/>
    <w:rsid w:val="00E8236B"/>
    <w:rsid w:val="00E82B65"/>
    <w:rsid w:val="00E83567"/>
    <w:rsid w:val="00E83969"/>
    <w:rsid w:val="00E84469"/>
    <w:rsid w:val="00E84819"/>
    <w:rsid w:val="00E8541B"/>
    <w:rsid w:val="00E85EEE"/>
    <w:rsid w:val="00E8769A"/>
    <w:rsid w:val="00E87854"/>
    <w:rsid w:val="00E90983"/>
    <w:rsid w:val="00E916C3"/>
    <w:rsid w:val="00E9206D"/>
    <w:rsid w:val="00E9279D"/>
    <w:rsid w:val="00E9331C"/>
    <w:rsid w:val="00E940D4"/>
    <w:rsid w:val="00E945EA"/>
    <w:rsid w:val="00E94648"/>
    <w:rsid w:val="00E948F6"/>
    <w:rsid w:val="00E9674B"/>
    <w:rsid w:val="00E974A7"/>
    <w:rsid w:val="00E975CA"/>
    <w:rsid w:val="00E977B7"/>
    <w:rsid w:val="00E97944"/>
    <w:rsid w:val="00EA0130"/>
    <w:rsid w:val="00EA1080"/>
    <w:rsid w:val="00EA11D5"/>
    <w:rsid w:val="00EA1E3D"/>
    <w:rsid w:val="00EA2B6F"/>
    <w:rsid w:val="00EA361C"/>
    <w:rsid w:val="00EA3CF7"/>
    <w:rsid w:val="00EA4318"/>
    <w:rsid w:val="00EA4DD3"/>
    <w:rsid w:val="00EA5CB2"/>
    <w:rsid w:val="00EA679E"/>
    <w:rsid w:val="00EA702E"/>
    <w:rsid w:val="00EA7F4F"/>
    <w:rsid w:val="00EB133A"/>
    <w:rsid w:val="00EB1AC6"/>
    <w:rsid w:val="00EB2212"/>
    <w:rsid w:val="00EB2F5D"/>
    <w:rsid w:val="00EB3064"/>
    <w:rsid w:val="00EB3F82"/>
    <w:rsid w:val="00EB563C"/>
    <w:rsid w:val="00EB58D1"/>
    <w:rsid w:val="00EB59BF"/>
    <w:rsid w:val="00EB5F9F"/>
    <w:rsid w:val="00EB612F"/>
    <w:rsid w:val="00EB66BC"/>
    <w:rsid w:val="00EB74CB"/>
    <w:rsid w:val="00EC0119"/>
    <w:rsid w:val="00EC05D8"/>
    <w:rsid w:val="00EC1839"/>
    <w:rsid w:val="00EC2898"/>
    <w:rsid w:val="00EC2F5F"/>
    <w:rsid w:val="00EC2F8F"/>
    <w:rsid w:val="00EC3C18"/>
    <w:rsid w:val="00EC4434"/>
    <w:rsid w:val="00EC4AF1"/>
    <w:rsid w:val="00EC4BD6"/>
    <w:rsid w:val="00EC53D3"/>
    <w:rsid w:val="00EC54FF"/>
    <w:rsid w:val="00EC5BE9"/>
    <w:rsid w:val="00EC69B3"/>
    <w:rsid w:val="00EC73CD"/>
    <w:rsid w:val="00EC7885"/>
    <w:rsid w:val="00ED05B2"/>
    <w:rsid w:val="00ED12EE"/>
    <w:rsid w:val="00ED2141"/>
    <w:rsid w:val="00ED21E1"/>
    <w:rsid w:val="00ED2DC3"/>
    <w:rsid w:val="00ED3CE7"/>
    <w:rsid w:val="00ED4716"/>
    <w:rsid w:val="00ED49F5"/>
    <w:rsid w:val="00ED5592"/>
    <w:rsid w:val="00ED5EFC"/>
    <w:rsid w:val="00ED67DC"/>
    <w:rsid w:val="00ED7259"/>
    <w:rsid w:val="00ED7D45"/>
    <w:rsid w:val="00EE066F"/>
    <w:rsid w:val="00EE0728"/>
    <w:rsid w:val="00EE0C5D"/>
    <w:rsid w:val="00EE112D"/>
    <w:rsid w:val="00EE146B"/>
    <w:rsid w:val="00EE1FFD"/>
    <w:rsid w:val="00EE234F"/>
    <w:rsid w:val="00EE29DE"/>
    <w:rsid w:val="00EE37F6"/>
    <w:rsid w:val="00EE3C04"/>
    <w:rsid w:val="00EE4468"/>
    <w:rsid w:val="00EE62B3"/>
    <w:rsid w:val="00EE76B4"/>
    <w:rsid w:val="00EF012B"/>
    <w:rsid w:val="00EF08A3"/>
    <w:rsid w:val="00EF11C0"/>
    <w:rsid w:val="00EF16C0"/>
    <w:rsid w:val="00EF2500"/>
    <w:rsid w:val="00EF3826"/>
    <w:rsid w:val="00EF3A1F"/>
    <w:rsid w:val="00EF4C37"/>
    <w:rsid w:val="00EF4F3A"/>
    <w:rsid w:val="00EF5045"/>
    <w:rsid w:val="00EF613E"/>
    <w:rsid w:val="00EF62EA"/>
    <w:rsid w:val="00EF6A66"/>
    <w:rsid w:val="00EF6C68"/>
    <w:rsid w:val="00EF6C84"/>
    <w:rsid w:val="00EF7029"/>
    <w:rsid w:val="00F0139F"/>
    <w:rsid w:val="00F02A7B"/>
    <w:rsid w:val="00F047EC"/>
    <w:rsid w:val="00F07082"/>
    <w:rsid w:val="00F10AAD"/>
    <w:rsid w:val="00F11CA1"/>
    <w:rsid w:val="00F11CCB"/>
    <w:rsid w:val="00F11E7C"/>
    <w:rsid w:val="00F1296A"/>
    <w:rsid w:val="00F12DD7"/>
    <w:rsid w:val="00F140F7"/>
    <w:rsid w:val="00F15CD3"/>
    <w:rsid w:val="00F2045F"/>
    <w:rsid w:val="00F20DE4"/>
    <w:rsid w:val="00F218B8"/>
    <w:rsid w:val="00F220EC"/>
    <w:rsid w:val="00F22965"/>
    <w:rsid w:val="00F233D5"/>
    <w:rsid w:val="00F234E0"/>
    <w:rsid w:val="00F23625"/>
    <w:rsid w:val="00F23C5B"/>
    <w:rsid w:val="00F24465"/>
    <w:rsid w:val="00F2477E"/>
    <w:rsid w:val="00F249E2"/>
    <w:rsid w:val="00F25000"/>
    <w:rsid w:val="00F258D4"/>
    <w:rsid w:val="00F26456"/>
    <w:rsid w:val="00F265BD"/>
    <w:rsid w:val="00F26B69"/>
    <w:rsid w:val="00F27BE2"/>
    <w:rsid w:val="00F304CF"/>
    <w:rsid w:val="00F31D1B"/>
    <w:rsid w:val="00F33D23"/>
    <w:rsid w:val="00F3488D"/>
    <w:rsid w:val="00F34B51"/>
    <w:rsid w:val="00F3524E"/>
    <w:rsid w:val="00F35357"/>
    <w:rsid w:val="00F3539D"/>
    <w:rsid w:val="00F355D2"/>
    <w:rsid w:val="00F360E0"/>
    <w:rsid w:val="00F364FD"/>
    <w:rsid w:val="00F36641"/>
    <w:rsid w:val="00F36863"/>
    <w:rsid w:val="00F372BD"/>
    <w:rsid w:val="00F4063E"/>
    <w:rsid w:val="00F4216A"/>
    <w:rsid w:val="00F42861"/>
    <w:rsid w:val="00F42C09"/>
    <w:rsid w:val="00F45120"/>
    <w:rsid w:val="00F45FA6"/>
    <w:rsid w:val="00F4659B"/>
    <w:rsid w:val="00F468D3"/>
    <w:rsid w:val="00F4696C"/>
    <w:rsid w:val="00F4698D"/>
    <w:rsid w:val="00F471D8"/>
    <w:rsid w:val="00F47254"/>
    <w:rsid w:val="00F47A8C"/>
    <w:rsid w:val="00F47BAC"/>
    <w:rsid w:val="00F50686"/>
    <w:rsid w:val="00F51429"/>
    <w:rsid w:val="00F51E88"/>
    <w:rsid w:val="00F52003"/>
    <w:rsid w:val="00F52368"/>
    <w:rsid w:val="00F529F6"/>
    <w:rsid w:val="00F540AC"/>
    <w:rsid w:val="00F555BB"/>
    <w:rsid w:val="00F5571F"/>
    <w:rsid w:val="00F5629F"/>
    <w:rsid w:val="00F5645A"/>
    <w:rsid w:val="00F56BE3"/>
    <w:rsid w:val="00F57E13"/>
    <w:rsid w:val="00F605A9"/>
    <w:rsid w:val="00F607D8"/>
    <w:rsid w:val="00F60926"/>
    <w:rsid w:val="00F610E0"/>
    <w:rsid w:val="00F6125C"/>
    <w:rsid w:val="00F628FA"/>
    <w:rsid w:val="00F64B84"/>
    <w:rsid w:val="00F64BB4"/>
    <w:rsid w:val="00F64CA5"/>
    <w:rsid w:val="00F66689"/>
    <w:rsid w:val="00F66B9F"/>
    <w:rsid w:val="00F66D34"/>
    <w:rsid w:val="00F66FD5"/>
    <w:rsid w:val="00F6738A"/>
    <w:rsid w:val="00F675CC"/>
    <w:rsid w:val="00F70405"/>
    <w:rsid w:val="00F70807"/>
    <w:rsid w:val="00F70847"/>
    <w:rsid w:val="00F70A44"/>
    <w:rsid w:val="00F70B6B"/>
    <w:rsid w:val="00F70D86"/>
    <w:rsid w:val="00F7187A"/>
    <w:rsid w:val="00F71A86"/>
    <w:rsid w:val="00F71C58"/>
    <w:rsid w:val="00F733B2"/>
    <w:rsid w:val="00F73F80"/>
    <w:rsid w:val="00F75AF9"/>
    <w:rsid w:val="00F75ED5"/>
    <w:rsid w:val="00F75FB2"/>
    <w:rsid w:val="00F767B9"/>
    <w:rsid w:val="00F77DC9"/>
    <w:rsid w:val="00F80188"/>
    <w:rsid w:val="00F80D79"/>
    <w:rsid w:val="00F80EE8"/>
    <w:rsid w:val="00F811C5"/>
    <w:rsid w:val="00F8126A"/>
    <w:rsid w:val="00F8180E"/>
    <w:rsid w:val="00F818E9"/>
    <w:rsid w:val="00F81A97"/>
    <w:rsid w:val="00F825B7"/>
    <w:rsid w:val="00F83064"/>
    <w:rsid w:val="00F832D7"/>
    <w:rsid w:val="00F842D0"/>
    <w:rsid w:val="00F84838"/>
    <w:rsid w:val="00F84B5D"/>
    <w:rsid w:val="00F852D3"/>
    <w:rsid w:val="00F8622B"/>
    <w:rsid w:val="00F8631C"/>
    <w:rsid w:val="00F8633B"/>
    <w:rsid w:val="00F86704"/>
    <w:rsid w:val="00F8758F"/>
    <w:rsid w:val="00F87918"/>
    <w:rsid w:val="00F9008E"/>
    <w:rsid w:val="00F903E3"/>
    <w:rsid w:val="00F90821"/>
    <w:rsid w:val="00F90B9C"/>
    <w:rsid w:val="00F90D29"/>
    <w:rsid w:val="00F9106D"/>
    <w:rsid w:val="00F91FE0"/>
    <w:rsid w:val="00F9247D"/>
    <w:rsid w:val="00F929F5"/>
    <w:rsid w:val="00F92D73"/>
    <w:rsid w:val="00F93B4A"/>
    <w:rsid w:val="00F93C89"/>
    <w:rsid w:val="00F9455E"/>
    <w:rsid w:val="00F94859"/>
    <w:rsid w:val="00F95479"/>
    <w:rsid w:val="00F958F9"/>
    <w:rsid w:val="00F95E1E"/>
    <w:rsid w:val="00F95ED9"/>
    <w:rsid w:val="00F96476"/>
    <w:rsid w:val="00F964F8"/>
    <w:rsid w:val="00F96E0D"/>
    <w:rsid w:val="00F970A7"/>
    <w:rsid w:val="00F97186"/>
    <w:rsid w:val="00F97BB9"/>
    <w:rsid w:val="00F97ECE"/>
    <w:rsid w:val="00FA091B"/>
    <w:rsid w:val="00FA1059"/>
    <w:rsid w:val="00FA1818"/>
    <w:rsid w:val="00FA1ABA"/>
    <w:rsid w:val="00FA2287"/>
    <w:rsid w:val="00FA25E4"/>
    <w:rsid w:val="00FA3E52"/>
    <w:rsid w:val="00FA40AF"/>
    <w:rsid w:val="00FA4119"/>
    <w:rsid w:val="00FA4248"/>
    <w:rsid w:val="00FA4325"/>
    <w:rsid w:val="00FA446A"/>
    <w:rsid w:val="00FA6467"/>
    <w:rsid w:val="00FA67C3"/>
    <w:rsid w:val="00FA72D8"/>
    <w:rsid w:val="00FA7E27"/>
    <w:rsid w:val="00FB05CE"/>
    <w:rsid w:val="00FB1631"/>
    <w:rsid w:val="00FB3166"/>
    <w:rsid w:val="00FB47A8"/>
    <w:rsid w:val="00FB4D2C"/>
    <w:rsid w:val="00FB5555"/>
    <w:rsid w:val="00FB6ED3"/>
    <w:rsid w:val="00FC0DAC"/>
    <w:rsid w:val="00FC124C"/>
    <w:rsid w:val="00FC3088"/>
    <w:rsid w:val="00FC42C8"/>
    <w:rsid w:val="00FC4FC0"/>
    <w:rsid w:val="00FC5879"/>
    <w:rsid w:val="00FC6FDD"/>
    <w:rsid w:val="00FC7972"/>
    <w:rsid w:val="00FD0A3D"/>
    <w:rsid w:val="00FD1D16"/>
    <w:rsid w:val="00FD262A"/>
    <w:rsid w:val="00FD2814"/>
    <w:rsid w:val="00FD2DE4"/>
    <w:rsid w:val="00FD331B"/>
    <w:rsid w:val="00FD387B"/>
    <w:rsid w:val="00FD3E53"/>
    <w:rsid w:val="00FD465A"/>
    <w:rsid w:val="00FD4E24"/>
    <w:rsid w:val="00FD5B96"/>
    <w:rsid w:val="00FD6052"/>
    <w:rsid w:val="00FD62AD"/>
    <w:rsid w:val="00FD62F4"/>
    <w:rsid w:val="00FD71A7"/>
    <w:rsid w:val="00FE11ED"/>
    <w:rsid w:val="00FE1FCF"/>
    <w:rsid w:val="00FE239C"/>
    <w:rsid w:val="00FE24BD"/>
    <w:rsid w:val="00FE2588"/>
    <w:rsid w:val="00FE2A44"/>
    <w:rsid w:val="00FE2D06"/>
    <w:rsid w:val="00FE3DA1"/>
    <w:rsid w:val="00FE4A3A"/>
    <w:rsid w:val="00FE4B5B"/>
    <w:rsid w:val="00FE5238"/>
    <w:rsid w:val="00FE6C11"/>
    <w:rsid w:val="00FE7CD1"/>
    <w:rsid w:val="00FF09AC"/>
    <w:rsid w:val="00FF0C07"/>
    <w:rsid w:val="00FF0DB2"/>
    <w:rsid w:val="00FF11E3"/>
    <w:rsid w:val="00FF14C5"/>
    <w:rsid w:val="00FF1A5B"/>
    <w:rsid w:val="00FF377C"/>
    <w:rsid w:val="00FF4625"/>
    <w:rsid w:val="00FF5E29"/>
    <w:rsid w:val="00FF6224"/>
    <w:rsid w:val="00FF64ED"/>
    <w:rsid w:val="00FF6CED"/>
    <w:rsid w:val="00FF6D47"/>
    <w:rsid w:val="00FF713D"/>
    <w:rsid w:val="00FF7E4A"/>
    <w:rsid w:val="0563A112"/>
    <w:rsid w:val="0DBF4984"/>
    <w:rsid w:val="1152143A"/>
    <w:rsid w:val="1B3F328A"/>
    <w:rsid w:val="2823770E"/>
    <w:rsid w:val="34FB09AA"/>
    <w:rsid w:val="681FA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D56C96E"/>
  <w15:chartTrackingRefBased/>
  <w15:docId w15:val="{15E86A05-E10A-43D9-A9F1-929AA666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E85"/>
  </w:style>
  <w:style w:type="paragraph" w:styleId="Heading1">
    <w:name w:val="heading 1"/>
    <w:basedOn w:val="Normal"/>
    <w:next w:val="Normal"/>
    <w:link w:val="Heading1Char"/>
    <w:uiPriority w:val="9"/>
    <w:qFormat/>
    <w:rsid w:val="009E68E3"/>
    <w:pPr>
      <w:keepNext/>
      <w:keepLines/>
      <w:spacing w:before="400" w:after="40" w:line="240" w:lineRule="auto"/>
      <w:outlineLvl w:val="0"/>
    </w:pPr>
    <w:rPr>
      <w:rFonts w:asciiTheme="majorHAnsi" w:eastAsiaTheme="majorEastAsia" w:hAnsiTheme="majorHAnsi" w:cstheme="majorBidi"/>
      <w:b/>
      <w:bCs/>
      <w:color w:val="593470" w:themeColor="accent1" w:themeShade="80"/>
      <w:sz w:val="40"/>
      <w:szCs w:val="40"/>
    </w:rPr>
  </w:style>
  <w:style w:type="paragraph" w:styleId="Heading2">
    <w:name w:val="heading 2"/>
    <w:basedOn w:val="Normal"/>
    <w:next w:val="Normal"/>
    <w:link w:val="Heading2Char"/>
    <w:uiPriority w:val="9"/>
    <w:unhideWhenUsed/>
    <w:qFormat/>
    <w:rsid w:val="008F33A9"/>
    <w:pPr>
      <w:keepNext/>
      <w:keepLines/>
      <w:spacing w:before="40" w:after="0" w:line="240" w:lineRule="auto"/>
      <w:outlineLvl w:val="1"/>
    </w:pPr>
    <w:rPr>
      <w:rFonts w:asciiTheme="majorHAnsi" w:eastAsia="Times New Roman" w:hAnsiTheme="majorHAnsi" w:cstheme="majorBidi"/>
      <w:b/>
      <w:bCs/>
      <w:color w:val="000000" w:themeColor="text1"/>
      <w:sz w:val="36"/>
      <w:szCs w:val="36"/>
      <w:lang w:eastAsia="en-AU"/>
    </w:rPr>
  </w:style>
  <w:style w:type="paragraph" w:styleId="Heading3">
    <w:name w:val="heading 3"/>
    <w:basedOn w:val="Normal"/>
    <w:next w:val="Normal"/>
    <w:link w:val="Heading3Char"/>
    <w:uiPriority w:val="9"/>
    <w:unhideWhenUsed/>
    <w:qFormat/>
    <w:rsid w:val="00B45FF9"/>
    <w:pPr>
      <w:keepNext/>
      <w:keepLines/>
      <w:spacing w:before="40" w:after="0" w:line="240" w:lineRule="auto"/>
      <w:outlineLvl w:val="2"/>
    </w:pPr>
    <w:rPr>
      <w:rFonts w:asciiTheme="majorHAnsi" w:eastAsiaTheme="majorEastAsia" w:hAnsiTheme="majorHAnsi" w:cstheme="majorBidi"/>
      <w:b/>
      <w:bCs/>
      <w:color w:val="000000" w:themeColor="text1"/>
      <w:sz w:val="28"/>
      <w:szCs w:val="28"/>
    </w:rPr>
  </w:style>
  <w:style w:type="paragraph" w:styleId="Heading4">
    <w:name w:val="heading 4"/>
    <w:basedOn w:val="Normal"/>
    <w:next w:val="Normal"/>
    <w:link w:val="Heading4Char"/>
    <w:uiPriority w:val="9"/>
    <w:unhideWhenUsed/>
    <w:qFormat/>
    <w:rsid w:val="00762A88"/>
    <w:pPr>
      <w:keepNext/>
      <w:keepLines/>
      <w:spacing w:before="40" w:after="0"/>
      <w:outlineLvl w:val="3"/>
    </w:pPr>
    <w:rPr>
      <w:rFonts w:asciiTheme="majorHAnsi" w:eastAsiaTheme="majorEastAsia" w:hAnsiTheme="majorHAnsi" w:cstheme="majorBidi"/>
      <w:i/>
      <w:iCs/>
      <w:color w:val="000000" w:themeColor="text1"/>
      <w:sz w:val="24"/>
      <w:szCs w:val="24"/>
    </w:rPr>
  </w:style>
  <w:style w:type="paragraph" w:styleId="Heading5">
    <w:name w:val="heading 5"/>
    <w:basedOn w:val="Normal"/>
    <w:next w:val="Normal"/>
    <w:link w:val="Heading5Char"/>
    <w:uiPriority w:val="9"/>
    <w:unhideWhenUsed/>
    <w:qFormat/>
    <w:rsid w:val="00717E85"/>
    <w:pPr>
      <w:keepNext/>
      <w:keepLines/>
      <w:spacing w:before="40" w:after="0"/>
      <w:outlineLvl w:val="4"/>
    </w:pPr>
    <w:rPr>
      <w:rFonts w:asciiTheme="majorHAnsi" w:eastAsiaTheme="majorEastAsia" w:hAnsiTheme="majorHAnsi" w:cstheme="majorBidi"/>
      <w:caps/>
      <w:color w:val="864EA8" w:themeColor="accent1" w:themeShade="BF"/>
    </w:rPr>
  </w:style>
  <w:style w:type="paragraph" w:styleId="Heading6">
    <w:name w:val="heading 6"/>
    <w:basedOn w:val="Normal"/>
    <w:next w:val="Normal"/>
    <w:link w:val="Heading6Char"/>
    <w:uiPriority w:val="9"/>
    <w:unhideWhenUsed/>
    <w:qFormat/>
    <w:rsid w:val="00717E85"/>
    <w:pPr>
      <w:keepNext/>
      <w:keepLines/>
      <w:spacing w:before="40" w:after="0"/>
      <w:outlineLvl w:val="5"/>
    </w:pPr>
    <w:rPr>
      <w:rFonts w:asciiTheme="majorHAnsi" w:eastAsiaTheme="majorEastAsia" w:hAnsiTheme="majorHAnsi" w:cstheme="majorBidi"/>
      <w:i/>
      <w:iCs/>
      <w:caps/>
      <w:color w:val="593470" w:themeColor="accent1" w:themeShade="80"/>
    </w:rPr>
  </w:style>
  <w:style w:type="paragraph" w:styleId="Heading7">
    <w:name w:val="heading 7"/>
    <w:basedOn w:val="Normal"/>
    <w:next w:val="Normal"/>
    <w:link w:val="Heading7Char"/>
    <w:uiPriority w:val="9"/>
    <w:unhideWhenUsed/>
    <w:qFormat/>
    <w:rsid w:val="00717E85"/>
    <w:pPr>
      <w:keepNext/>
      <w:keepLines/>
      <w:spacing w:before="40" w:after="0"/>
      <w:outlineLvl w:val="6"/>
    </w:pPr>
    <w:rPr>
      <w:rFonts w:asciiTheme="majorHAnsi" w:eastAsiaTheme="majorEastAsia" w:hAnsiTheme="majorHAnsi" w:cstheme="majorBidi"/>
      <w:b/>
      <w:bCs/>
      <w:color w:val="593470" w:themeColor="accent1" w:themeShade="80"/>
    </w:rPr>
  </w:style>
  <w:style w:type="paragraph" w:styleId="Heading8">
    <w:name w:val="heading 8"/>
    <w:basedOn w:val="Normal"/>
    <w:next w:val="Normal"/>
    <w:link w:val="Heading8Char"/>
    <w:uiPriority w:val="9"/>
    <w:semiHidden/>
    <w:unhideWhenUsed/>
    <w:qFormat/>
    <w:rsid w:val="00717E85"/>
    <w:pPr>
      <w:keepNext/>
      <w:keepLines/>
      <w:spacing w:before="40" w:after="0"/>
      <w:outlineLvl w:val="7"/>
    </w:pPr>
    <w:rPr>
      <w:rFonts w:asciiTheme="majorHAnsi" w:eastAsiaTheme="majorEastAsia" w:hAnsiTheme="majorHAnsi" w:cstheme="majorBidi"/>
      <w:b/>
      <w:bCs/>
      <w:i/>
      <w:iCs/>
      <w:color w:val="593470" w:themeColor="accent1" w:themeShade="80"/>
    </w:rPr>
  </w:style>
  <w:style w:type="paragraph" w:styleId="Heading9">
    <w:name w:val="heading 9"/>
    <w:basedOn w:val="Normal"/>
    <w:next w:val="Normal"/>
    <w:link w:val="Heading9Char"/>
    <w:uiPriority w:val="9"/>
    <w:semiHidden/>
    <w:unhideWhenUsed/>
    <w:qFormat/>
    <w:rsid w:val="00717E85"/>
    <w:pPr>
      <w:keepNext/>
      <w:keepLines/>
      <w:spacing w:before="40" w:after="0"/>
      <w:outlineLvl w:val="8"/>
    </w:pPr>
    <w:rPr>
      <w:rFonts w:asciiTheme="majorHAnsi" w:eastAsiaTheme="majorEastAsia" w:hAnsiTheme="majorHAnsi" w:cstheme="majorBidi"/>
      <w:i/>
      <w:iCs/>
      <w:color w:val="59347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8E3"/>
    <w:rPr>
      <w:rFonts w:asciiTheme="majorHAnsi" w:eastAsiaTheme="majorEastAsia" w:hAnsiTheme="majorHAnsi" w:cstheme="majorBidi"/>
      <w:b/>
      <w:bCs/>
      <w:color w:val="593470" w:themeColor="accent1" w:themeShade="80"/>
      <w:sz w:val="40"/>
      <w:szCs w:val="40"/>
    </w:rPr>
  </w:style>
  <w:style w:type="character" w:customStyle="1" w:styleId="Heading2Char">
    <w:name w:val="Heading 2 Char"/>
    <w:basedOn w:val="DefaultParagraphFont"/>
    <w:link w:val="Heading2"/>
    <w:uiPriority w:val="9"/>
    <w:rsid w:val="008F33A9"/>
    <w:rPr>
      <w:rFonts w:asciiTheme="majorHAnsi" w:eastAsia="Times New Roman" w:hAnsiTheme="majorHAnsi" w:cstheme="majorBidi"/>
      <w:b/>
      <w:bCs/>
      <w:color w:val="000000" w:themeColor="text1"/>
      <w:sz w:val="36"/>
      <w:szCs w:val="36"/>
      <w:lang w:eastAsia="en-AU"/>
    </w:rPr>
  </w:style>
  <w:style w:type="character" w:customStyle="1" w:styleId="Heading3Char">
    <w:name w:val="Heading 3 Char"/>
    <w:basedOn w:val="DefaultParagraphFont"/>
    <w:link w:val="Heading3"/>
    <w:uiPriority w:val="9"/>
    <w:rsid w:val="00B45FF9"/>
    <w:rPr>
      <w:rFonts w:asciiTheme="majorHAnsi" w:eastAsiaTheme="majorEastAsia" w:hAnsiTheme="majorHAnsi" w:cstheme="majorBidi"/>
      <w:b/>
      <w:bCs/>
      <w:color w:val="000000" w:themeColor="text1"/>
      <w:sz w:val="28"/>
      <w:szCs w:val="28"/>
    </w:rPr>
  </w:style>
  <w:style w:type="character" w:customStyle="1" w:styleId="Heading4Char">
    <w:name w:val="Heading 4 Char"/>
    <w:basedOn w:val="DefaultParagraphFont"/>
    <w:link w:val="Heading4"/>
    <w:uiPriority w:val="9"/>
    <w:rsid w:val="00B45FF9"/>
    <w:rPr>
      <w:rFonts w:asciiTheme="majorHAnsi" w:eastAsiaTheme="majorEastAsia" w:hAnsiTheme="majorHAnsi" w:cstheme="majorBidi"/>
      <w:i/>
      <w:iCs/>
      <w:color w:val="000000" w:themeColor="text1"/>
      <w:sz w:val="24"/>
      <w:szCs w:val="24"/>
    </w:rPr>
  </w:style>
  <w:style w:type="character" w:customStyle="1" w:styleId="Heading5Char">
    <w:name w:val="Heading 5 Char"/>
    <w:basedOn w:val="DefaultParagraphFont"/>
    <w:link w:val="Heading5"/>
    <w:uiPriority w:val="9"/>
    <w:rsid w:val="00717E85"/>
    <w:rPr>
      <w:rFonts w:asciiTheme="majorHAnsi" w:eastAsiaTheme="majorEastAsia" w:hAnsiTheme="majorHAnsi" w:cstheme="majorBidi"/>
      <w:caps/>
      <w:color w:val="864EA8" w:themeColor="accent1" w:themeShade="BF"/>
    </w:rPr>
  </w:style>
  <w:style w:type="character" w:customStyle="1" w:styleId="Heading6Char">
    <w:name w:val="Heading 6 Char"/>
    <w:basedOn w:val="DefaultParagraphFont"/>
    <w:link w:val="Heading6"/>
    <w:uiPriority w:val="9"/>
    <w:rsid w:val="00717E85"/>
    <w:rPr>
      <w:rFonts w:asciiTheme="majorHAnsi" w:eastAsiaTheme="majorEastAsia" w:hAnsiTheme="majorHAnsi" w:cstheme="majorBidi"/>
      <w:i/>
      <w:iCs/>
      <w:caps/>
      <w:color w:val="593470" w:themeColor="accent1" w:themeShade="80"/>
    </w:rPr>
  </w:style>
  <w:style w:type="character" w:customStyle="1" w:styleId="Heading7Char">
    <w:name w:val="Heading 7 Char"/>
    <w:basedOn w:val="DefaultParagraphFont"/>
    <w:link w:val="Heading7"/>
    <w:uiPriority w:val="9"/>
    <w:rsid w:val="00717E85"/>
    <w:rPr>
      <w:rFonts w:asciiTheme="majorHAnsi" w:eastAsiaTheme="majorEastAsia" w:hAnsiTheme="majorHAnsi" w:cstheme="majorBidi"/>
      <w:b/>
      <w:bCs/>
      <w:color w:val="593470" w:themeColor="accent1" w:themeShade="80"/>
    </w:rPr>
  </w:style>
  <w:style w:type="character" w:customStyle="1" w:styleId="Heading8Char">
    <w:name w:val="Heading 8 Char"/>
    <w:basedOn w:val="DefaultParagraphFont"/>
    <w:link w:val="Heading8"/>
    <w:uiPriority w:val="9"/>
    <w:semiHidden/>
    <w:rsid w:val="00717E85"/>
    <w:rPr>
      <w:rFonts w:asciiTheme="majorHAnsi" w:eastAsiaTheme="majorEastAsia" w:hAnsiTheme="majorHAnsi" w:cstheme="majorBidi"/>
      <w:b/>
      <w:bCs/>
      <w:i/>
      <w:iCs/>
      <w:color w:val="593470" w:themeColor="accent1" w:themeShade="80"/>
    </w:rPr>
  </w:style>
  <w:style w:type="character" w:customStyle="1" w:styleId="Heading9Char">
    <w:name w:val="Heading 9 Char"/>
    <w:basedOn w:val="DefaultParagraphFont"/>
    <w:link w:val="Heading9"/>
    <w:uiPriority w:val="9"/>
    <w:semiHidden/>
    <w:rsid w:val="00717E85"/>
    <w:rPr>
      <w:rFonts w:asciiTheme="majorHAnsi" w:eastAsiaTheme="majorEastAsia" w:hAnsiTheme="majorHAnsi" w:cstheme="majorBidi"/>
      <w:i/>
      <w:iCs/>
      <w:color w:val="593470" w:themeColor="accent1" w:themeShade="80"/>
    </w:rPr>
  </w:style>
  <w:style w:type="paragraph" w:styleId="Caption">
    <w:name w:val="caption"/>
    <w:basedOn w:val="Normal"/>
    <w:next w:val="Normal"/>
    <w:uiPriority w:val="35"/>
    <w:unhideWhenUsed/>
    <w:qFormat/>
    <w:rsid w:val="00717E85"/>
    <w:pPr>
      <w:spacing w:line="240" w:lineRule="auto"/>
    </w:pPr>
    <w:rPr>
      <w:b/>
      <w:bCs/>
      <w:smallCaps/>
      <w:color w:val="373545" w:themeColor="text2"/>
    </w:rPr>
  </w:style>
  <w:style w:type="paragraph" w:styleId="Title">
    <w:name w:val="Title"/>
    <w:basedOn w:val="Normal"/>
    <w:next w:val="Normal"/>
    <w:link w:val="TitleChar"/>
    <w:uiPriority w:val="10"/>
    <w:qFormat/>
    <w:rsid w:val="00717E85"/>
    <w:pPr>
      <w:spacing w:after="0" w:line="204" w:lineRule="auto"/>
      <w:contextualSpacing/>
    </w:pPr>
    <w:rPr>
      <w:rFonts w:asciiTheme="majorHAnsi" w:eastAsiaTheme="majorEastAsia" w:hAnsiTheme="majorHAnsi" w:cstheme="majorBidi"/>
      <w:caps/>
      <w:color w:val="373545" w:themeColor="text2"/>
      <w:spacing w:val="-15"/>
      <w:sz w:val="72"/>
      <w:szCs w:val="72"/>
    </w:rPr>
  </w:style>
  <w:style w:type="character" w:customStyle="1" w:styleId="TitleChar">
    <w:name w:val="Title Char"/>
    <w:basedOn w:val="DefaultParagraphFont"/>
    <w:link w:val="Title"/>
    <w:uiPriority w:val="10"/>
    <w:rsid w:val="00717E85"/>
    <w:rPr>
      <w:rFonts w:asciiTheme="majorHAnsi" w:eastAsiaTheme="majorEastAsia" w:hAnsiTheme="majorHAnsi" w:cstheme="majorBidi"/>
      <w:caps/>
      <w:color w:val="373545" w:themeColor="text2"/>
      <w:spacing w:val="-15"/>
      <w:sz w:val="72"/>
      <w:szCs w:val="72"/>
    </w:rPr>
  </w:style>
  <w:style w:type="paragraph" w:styleId="Subtitle">
    <w:name w:val="Subtitle"/>
    <w:basedOn w:val="Normal"/>
    <w:next w:val="Normal"/>
    <w:link w:val="SubtitleChar"/>
    <w:uiPriority w:val="11"/>
    <w:qFormat/>
    <w:rsid w:val="00EA361C"/>
    <w:pPr>
      <w:numPr>
        <w:ilvl w:val="1"/>
      </w:numPr>
      <w:spacing w:after="240" w:line="240" w:lineRule="auto"/>
    </w:pPr>
    <w:rPr>
      <w:rFonts w:asciiTheme="majorHAnsi" w:eastAsiaTheme="majorEastAsia" w:hAnsiTheme="majorHAnsi" w:cstheme="majorBidi"/>
      <w:i/>
      <w:iCs/>
      <w:color w:val="000000" w:themeColor="text1"/>
    </w:rPr>
  </w:style>
  <w:style w:type="character" w:customStyle="1" w:styleId="SubtitleChar">
    <w:name w:val="Subtitle Char"/>
    <w:basedOn w:val="DefaultParagraphFont"/>
    <w:link w:val="Subtitle"/>
    <w:uiPriority w:val="11"/>
    <w:rsid w:val="00EA361C"/>
    <w:rPr>
      <w:rFonts w:asciiTheme="majorHAnsi" w:eastAsiaTheme="majorEastAsia" w:hAnsiTheme="majorHAnsi" w:cstheme="majorBidi"/>
      <w:i/>
      <w:iCs/>
      <w:color w:val="000000" w:themeColor="text1"/>
    </w:rPr>
  </w:style>
  <w:style w:type="character" w:styleId="Strong">
    <w:name w:val="Strong"/>
    <w:basedOn w:val="DefaultParagraphFont"/>
    <w:uiPriority w:val="22"/>
    <w:qFormat/>
    <w:rsid w:val="00717E85"/>
    <w:rPr>
      <w:b/>
      <w:bCs/>
    </w:rPr>
  </w:style>
  <w:style w:type="character" w:styleId="Emphasis">
    <w:name w:val="Emphasis"/>
    <w:basedOn w:val="DefaultParagraphFont"/>
    <w:uiPriority w:val="20"/>
    <w:qFormat/>
    <w:rsid w:val="00717E85"/>
    <w:rPr>
      <w:i/>
      <w:iCs/>
    </w:rPr>
  </w:style>
  <w:style w:type="paragraph" w:styleId="NoSpacing">
    <w:name w:val="No Spacing"/>
    <w:uiPriority w:val="1"/>
    <w:qFormat/>
    <w:rsid w:val="00717E85"/>
    <w:pPr>
      <w:spacing w:after="0" w:line="240" w:lineRule="auto"/>
    </w:pPr>
  </w:style>
  <w:style w:type="paragraph" w:styleId="Quote">
    <w:name w:val="Quote"/>
    <w:basedOn w:val="Normal"/>
    <w:next w:val="Normal"/>
    <w:link w:val="QuoteChar"/>
    <w:uiPriority w:val="29"/>
    <w:qFormat/>
    <w:rsid w:val="00717E85"/>
    <w:pPr>
      <w:spacing w:before="120" w:after="120"/>
      <w:ind w:left="720"/>
    </w:pPr>
    <w:rPr>
      <w:color w:val="373545" w:themeColor="text2"/>
      <w:sz w:val="24"/>
      <w:szCs w:val="24"/>
    </w:rPr>
  </w:style>
  <w:style w:type="character" w:customStyle="1" w:styleId="QuoteChar">
    <w:name w:val="Quote Char"/>
    <w:basedOn w:val="DefaultParagraphFont"/>
    <w:link w:val="Quote"/>
    <w:uiPriority w:val="29"/>
    <w:rsid w:val="00717E85"/>
    <w:rPr>
      <w:color w:val="373545" w:themeColor="text2"/>
      <w:sz w:val="24"/>
      <w:szCs w:val="24"/>
    </w:rPr>
  </w:style>
  <w:style w:type="paragraph" w:styleId="IntenseQuote">
    <w:name w:val="Intense Quote"/>
    <w:basedOn w:val="Normal"/>
    <w:next w:val="Normal"/>
    <w:link w:val="IntenseQuoteChar"/>
    <w:uiPriority w:val="30"/>
    <w:qFormat/>
    <w:rsid w:val="00717E85"/>
    <w:pPr>
      <w:spacing w:before="100" w:beforeAutospacing="1" w:after="240" w:line="240" w:lineRule="auto"/>
      <w:ind w:left="720"/>
      <w:jc w:val="center"/>
    </w:pPr>
    <w:rPr>
      <w:rFonts w:asciiTheme="majorHAnsi" w:eastAsiaTheme="majorEastAsia" w:hAnsiTheme="majorHAnsi" w:cstheme="majorBidi"/>
      <w:color w:val="373545" w:themeColor="text2"/>
      <w:spacing w:val="-6"/>
      <w:sz w:val="32"/>
      <w:szCs w:val="32"/>
    </w:rPr>
  </w:style>
  <w:style w:type="character" w:customStyle="1" w:styleId="IntenseQuoteChar">
    <w:name w:val="Intense Quote Char"/>
    <w:basedOn w:val="DefaultParagraphFont"/>
    <w:link w:val="IntenseQuote"/>
    <w:uiPriority w:val="30"/>
    <w:rsid w:val="00717E85"/>
    <w:rPr>
      <w:rFonts w:asciiTheme="majorHAnsi" w:eastAsiaTheme="majorEastAsia" w:hAnsiTheme="majorHAnsi" w:cstheme="majorBidi"/>
      <w:color w:val="373545" w:themeColor="text2"/>
      <w:spacing w:val="-6"/>
      <w:sz w:val="32"/>
      <w:szCs w:val="32"/>
    </w:rPr>
  </w:style>
  <w:style w:type="character" w:styleId="SubtleEmphasis">
    <w:name w:val="Subtle Emphasis"/>
    <w:basedOn w:val="DefaultParagraphFont"/>
    <w:uiPriority w:val="19"/>
    <w:qFormat/>
    <w:rsid w:val="00717E85"/>
    <w:rPr>
      <w:i/>
      <w:iCs/>
      <w:color w:val="595959" w:themeColor="text1" w:themeTint="A6"/>
    </w:rPr>
  </w:style>
  <w:style w:type="character" w:styleId="IntenseEmphasis">
    <w:name w:val="Intense Emphasis"/>
    <w:basedOn w:val="DefaultParagraphFont"/>
    <w:uiPriority w:val="21"/>
    <w:qFormat/>
    <w:rsid w:val="00717E85"/>
    <w:rPr>
      <w:b/>
      <w:bCs/>
      <w:i/>
      <w:iCs/>
    </w:rPr>
  </w:style>
  <w:style w:type="character" w:styleId="SubtleReference">
    <w:name w:val="Subtle Reference"/>
    <w:basedOn w:val="DefaultParagraphFont"/>
    <w:uiPriority w:val="31"/>
    <w:qFormat/>
    <w:rsid w:val="00717E8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17E85"/>
    <w:rPr>
      <w:b/>
      <w:bCs/>
      <w:smallCaps/>
      <w:color w:val="373545" w:themeColor="text2"/>
      <w:u w:val="single"/>
    </w:rPr>
  </w:style>
  <w:style w:type="character" w:styleId="BookTitle">
    <w:name w:val="Book Title"/>
    <w:basedOn w:val="DefaultParagraphFont"/>
    <w:uiPriority w:val="33"/>
    <w:qFormat/>
    <w:rsid w:val="00717E85"/>
    <w:rPr>
      <w:b/>
      <w:bCs/>
      <w:smallCaps/>
      <w:spacing w:val="10"/>
    </w:rPr>
  </w:style>
  <w:style w:type="paragraph" w:styleId="TOCHeading">
    <w:name w:val="TOC Heading"/>
    <w:basedOn w:val="Heading1"/>
    <w:next w:val="Normal"/>
    <w:uiPriority w:val="39"/>
    <w:unhideWhenUsed/>
    <w:qFormat/>
    <w:rsid w:val="00717E85"/>
    <w:pPr>
      <w:outlineLvl w:val="9"/>
    </w:pPr>
  </w:style>
  <w:style w:type="paragraph" w:styleId="Header">
    <w:name w:val="header"/>
    <w:basedOn w:val="Normal"/>
    <w:link w:val="HeaderChar"/>
    <w:uiPriority w:val="99"/>
    <w:unhideWhenUsed/>
    <w:rsid w:val="00717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E85"/>
  </w:style>
  <w:style w:type="paragraph" w:styleId="Footer">
    <w:name w:val="footer"/>
    <w:basedOn w:val="Normal"/>
    <w:link w:val="FooterChar"/>
    <w:uiPriority w:val="99"/>
    <w:unhideWhenUsed/>
    <w:rsid w:val="00717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E85"/>
  </w:style>
  <w:style w:type="paragraph" w:styleId="TOC1">
    <w:name w:val="toc 1"/>
    <w:basedOn w:val="Normal"/>
    <w:next w:val="Normal"/>
    <w:autoRedefine/>
    <w:uiPriority w:val="39"/>
    <w:unhideWhenUsed/>
    <w:rsid w:val="009B719B"/>
    <w:pPr>
      <w:tabs>
        <w:tab w:val="right" w:leader="dot" w:pos="9016"/>
      </w:tabs>
      <w:spacing w:after="100"/>
    </w:pPr>
    <w:rPr>
      <w:b/>
      <w:bCs/>
      <w:noProof/>
    </w:rPr>
  </w:style>
  <w:style w:type="character" w:styleId="Hyperlink">
    <w:name w:val="Hyperlink"/>
    <w:basedOn w:val="DefaultParagraphFont"/>
    <w:uiPriority w:val="99"/>
    <w:unhideWhenUsed/>
    <w:qFormat/>
    <w:rsid w:val="000458B8"/>
    <w:rPr>
      <w:color w:val="69A020" w:themeColor="hyperlink"/>
      <w:u w:val="single"/>
    </w:rPr>
  </w:style>
  <w:style w:type="paragraph" w:styleId="TOC2">
    <w:name w:val="toc 2"/>
    <w:basedOn w:val="Normal"/>
    <w:next w:val="Normal"/>
    <w:autoRedefine/>
    <w:uiPriority w:val="39"/>
    <w:unhideWhenUsed/>
    <w:rsid w:val="006A2D41"/>
    <w:pPr>
      <w:tabs>
        <w:tab w:val="left" w:pos="660"/>
        <w:tab w:val="right" w:leader="dot" w:pos="9016"/>
      </w:tabs>
      <w:spacing w:after="100"/>
      <w:ind w:left="220"/>
    </w:pPr>
  </w:style>
  <w:style w:type="paragraph" w:styleId="BalloonText">
    <w:name w:val="Balloon Text"/>
    <w:basedOn w:val="Normal"/>
    <w:link w:val="BalloonTextChar"/>
    <w:uiPriority w:val="99"/>
    <w:semiHidden/>
    <w:unhideWhenUsed/>
    <w:rsid w:val="00B45F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F9"/>
    <w:rPr>
      <w:rFonts w:ascii="Segoe UI" w:hAnsi="Segoe UI" w:cs="Segoe UI"/>
      <w:sz w:val="18"/>
      <w:szCs w:val="18"/>
    </w:rPr>
  </w:style>
  <w:style w:type="paragraph" w:styleId="ListParagraph">
    <w:name w:val="List Paragraph"/>
    <w:basedOn w:val="Normal"/>
    <w:link w:val="ListParagraphChar"/>
    <w:uiPriority w:val="34"/>
    <w:qFormat/>
    <w:rsid w:val="009E68E3"/>
    <w:pPr>
      <w:numPr>
        <w:numId w:val="5"/>
      </w:numPr>
      <w:spacing w:after="0" w:line="240" w:lineRule="auto"/>
      <w:contextualSpacing/>
    </w:pPr>
    <w:rPr>
      <w:rFonts w:eastAsia="Times New Roman"/>
      <w:lang w:eastAsia="en-AU"/>
    </w:rPr>
  </w:style>
  <w:style w:type="character" w:customStyle="1" w:styleId="ListParagraphChar">
    <w:name w:val="List Paragraph Char"/>
    <w:basedOn w:val="DefaultParagraphFont"/>
    <w:link w:val="ListParagraph"/>
    <w:uiPriority w:val="34"/>
    <w:locked/>
    <w:rsid w:val="009E68E3"/>
    <w:rPr>
      <w:rFonts w:eastAsia="Times New Roman"/>
      <w:lang w:eastAsia="en-AU"/>
    </w:rPr>
  </w:style>
  <w:style w:type="table" w:styleId="GridTable1Light-Accent1">
    <w:name w:val="Grid Table 1 Light Accent 1"/>
    <w:basedOn w:val="TableNormal"/>
    <w:uiPriority w:val="46"/>
    <w:rsid w:val="00B45FF9"/>
    <w:pPr>
      <w:spacing w:after="0" w:line="240" w:lineRule="auto"/>
    </w:pPr>
    <w:rPr>
      <w:rFonts w:eastAsiaTheme="minorHAnsi"/>
    </w:r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54F39"/>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A365F0"/>
    <w:pPr>
      <w:spacing w:after="100"/>
      <w:ind w:left="440"/>
    </w:pPr>
  </w:style>
  <w:style w:type="paragraph" w:customStyle="1" w:styleId="Tableheading">
    <w:name w:val="Table heading"/>
    <w:basedOn w:val="Normal"/>
    <w:uiPriority w:val="10"/>
    <w:rsid w:val="00EA361C"/>
    <w:pPr>
      <w:spacing w:after="0" w:line="250" w:lineRule="atLeast"/>
    </w:pPr>
    <w:rPr>
      <w:rFonts w:ascii="Arial" w:eastAsiaTheme="minorHAnsi" w:hAnsi="Arial"/>
      <w:b/>
      <w:noProof/>
      <w:sz w:val="18"/>
      <w:szCs w:val="18"/>
      <w:lang w:val="en-GB"/>
    </w:rPr>
  </w:style>
  <w:style w:type="character" w:styleId="CommentReference">
    <w:name w:val="annotation reference"/>
    <w:basedOn w:val="DefaultParagraphFont"/>
    <w:uiPriority w:val="99"/>
    <w:semiHidden/>
    <w:unhideWhenUsed/>
    <w:rsid w:val="008626F2"/>
    <w:rPr>
      <w:sz w:val="16"/>
      <w:szCs w:val="16"/>
    </w:rPr>
  </w:style>
  <w:style w:type="paragraph" w:styleId="CommentText">
    <w:name w:val="annotation text"/>
    <w:basedOn w:val="Normal"/>
    <w:link w:val="CommentTextChar"/>
    <w:uiPriority w:val="99"/>
    <w:unhideWhenUsed/>
    <w:rsid w:val="008626F2"/>
    <w:pPr>
      <w:spacing w:line="240" w:lineRule="auto"/>
    </w:pPr>
    <w:rPr>
      <w:sz w:val="20"/>
      <w:szCs w:val="20"/>
    </w:rPr>
  </w:style>
  <w:style w:type="character" w:customStyle="1" w:styleId="CommentTextChar">
    <w:name w:val="Comment Text Char"/>
    <w:basedOn w:val="DefaultParagraphFont"/>
    <w:link w:val="CommentText"/>
    <w:uiPriority w:val="99"/>
    <w:rsid w:val="008626F2"/>
    <w:rPr>
      <w:sz w:val="20"/>
      <w:szCs w:val="20"/>
    </w:rPr>
  </w:style>
  <w:style w:type="paragraph" w:styleId="CommentSubject">
    <w:name w:val="annotation subject"/>
    <w:basedOn w:val="CommentText"/>
    <w:next w:val="CommentText"/>
    <w:link w:val="CommentSubjectChar"/>
    <w:uiPriority w:val="99"/>
    <w:semiHidden/>
    <w:unhideWhenUsed/>
    <w:rsid w:val="008626F2"/>
    <w:rPr>
      <w:b/>
      <w:bCs/>
    </w:rPr>
  </w:style>
  <w:style w:type="character" w:customStyle="1" w:styleId="CommentSubjectChar">
    <w:name w:val="Comment Subject Char"/>
    <w:basedOn w:val="CommentTextChar"/>
    <w:link w:val="CommentSubject"/>
    <w:uiPriority w:val="99"/>
    <w:semiHidden/>
    <w:rsid w:val="008626F2"/>
    <w:rPr>
      <w:b/>
      <w:bCs/>
      <w:sz w:val="20"/>
      <w:szCs w:val="20"/>
    </w:rPr>
  </w:style>
  <w:style w:type="paragraph" w:styleId="NormalWeb">
    <w:name w:val="Normal (Web)"/>
    <w:basedOn w:val="Normal"/>
    <w:uiPriority w:val="99"/>
    <w:unhideWhenUsed/>
    <w:rsid w:val="008626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BD763F"/>
    <w:pPr>
      <w:spacing w:after="0" w:line="240" w:lineRule="auto"/>
    </w:pPr>
  </w:style>
  <w:style w:type="table" w:styleId="TableGrid">
    <w:name w:val="Table Grid"/>
    <w:basedOn w:val="TableNormal"/>
    <w:uiPriority w:val="39"/>
    <w:rsid w:val="00B73B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aliases w:val="Body,b,b + line,b1,level 1,Bullet + line"/>
    <w:basedOn w:val="Normal"/>
    <w:link w:val="BulletChar"/>
    <w:qFormat/>
    <w:rsid w:val="00AE5E30"/>
    <w:pPr>
      <w:numPr>
        <w:numId w:val="3"/>
      </w:numPr>
      <w:spacing w:after="200" w:line="276" w:lineRule="auto"/>
    </w:pPr>
    <w:rPr>
      <w:rFonts w:eastAsiaTheme="minorHAnsi"/>
      <w:sz w:val="24"/>
      <w:szCs w:val="24"/>
    </w:rPr>
  </w:style>
  <w:style w:type="character" w:customStyle="1" w:styleId="BulletChar">
    <w:name w:val="Bullet Char"/>
    <w:basedOn w:val="DefaultParagraphFont"/>
    <w:link w:val="Bullet"/>
    <w:rsid w:val="00B73B73"/>
    <w:rPr>
      <w:rFonts w:eastAsiaTheme="minorHAnsi"/>
      <w:sz w:val="24"/>
      <w:szCs w:val="24"/>
    </w:rPr>
  </w:style>
  <w:style w:type="paragraph" w:customStyle="1" w:styleId="Dash">
    <w:name w:val="Dash"/>
    <w:basedOn w:val="Normal"/>
    <w:qFormat/>
    <w:rsid w:val="00B73B73"/>
    <w:pPr>
      <w:numPr>
        <w:ilvl w:val="1"/>
        <w:numId w:val="3"/>
      </w:numPr>
      <w:spacing w:after="200" w:line="276" w:lineRule="auto"/>
    </w:pPr>
    <w:rPr>
      <w:rFonts w:eastAsiaTheme="minorHAnsi"/>
      <w:sz w:val="24"/>
      <w:szCs w:val="24"/>
    </w:rPr>
  </w:style>
  <w:style w:type="paragraph" w:customStyle="1" w:styleId="DoubleDot">
    <w:name w:val="Double Dot"/>
    <w:basedOn w:val="Normal"/>
    <w:qFormat/>
    <w:rsid w:val="00B73B73"/>
    <w:pPr>
      <w:numPr>
        <w:ilvl w:val="2"/>
        <w:numId w:val="3"/>
      </w:numPr>
      <w:spacing w:after="200" w:line="276" w:lineRule="auto"/>
    </w:pPr>
    <w:rPr>
      <w:rFonts w:eastAsiaTheme="minorHAnsi"/>
      <w:sz w:val="24"/>
      <w:szCs w:val="24"/>
    </w:rPr>
  </w:style>
  <w:style w:type="character" w:customStyle="1" w:styleId="charsectno">
    <w:name w:val="charsectno"/>
    <w:basedOn w:val="DefaultParagraphFont"/>
    <w:rsid w:val="00B73B73"/>
  </w:style>
  <w:style w:type="paragraph" w:styleId="FootnoteText">
    <w:name w:val="footnote text"/>
    <w:basedOn w:val="Normal"/>
    <w:link w:val="FootnoteTextChar"/>
    <w:uiPriority w:val="99"/>
    <w:semiHidden/>
    <w:unhideWhenUsed/>
    <w:rsid w:val="00B73B7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B73B73"/>
    <w:rPr>
      <w:rFonts w:eastAsiaTheme="minorHAnsi"/>
      <w:sz w:val="20"/>
      <w:szCs w:val="20"/>
    </w:rPr>
  </w:style>
  <w:style w:type="character" w:styleId="FootnoteReference">
    <w:name w:val="footnote reference"/>
    <w:basedOn w:val="DefaultParagraphFont"/>
    <w:uiPriority w:val="99"/>
    <w:semiHidden/>
    <w:unhideWhenUsed/>
    <w:rsid w:val="00B73B73"/>
    <w:rPr>
      <w:vertAlign w:val="superscript"/>
    </w:rPr>
  </w:style>
  <w:style w:type="table" w:styleId="GridTable4-Accent1">
    <w:name w:val="Grid Table 4 Accent 1"/>
    <w:basedOn w:val="TableNormal"/>
    <w:uiPriority w:val="49"/>
    <w:rsid w:val="009A1AA2"/>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ListBullet">
    <w:name w:val="List Bullet"/>
    <w:basedOn w:val="Normal"/>
    <w:uiPriority w:val="99"/>
    <w:unhideWhenUsed/>
    <w:rsid w:val="00B7292E"/>
    <w:pPr>
      <w:numPr>
        <w:numId w:val="4"/>
      </w:numPr>
      <w:contextualSpacing/>
    </w:pPr>
  </w:style>
  <w:style w:type="table" w:styleId="ListTable3-Accent2">
    <w:name w:val="List Table 3 Accent 2"/>
    <w:basedOn w:val="TableNormal"/>
    <w:uiPriority w:val="48"/>
    <w:rsid w:val="007B5EB9"/>
    <w:pPr>
      <w:spacing w:after="0" w:line="240" w:lineRule="auto"/>
    </w:p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character" w:styleId="UnresolvedMention">
    <w:name w:val="Unresolved Mention"/>
    <w:basedOn w:val="DefaultParagraphFont"/>
    <w:uiPriority w:val="99"/>
    <w:semiHidden/>
    <w:unhideWhenUsed/>
    <w:rsid w:val="006B5074"/>
    <w:rPr>
      <w:color w:val="605E5C"/>
      <w:shd w:val="clear" w:color="auto" w:fill="E1DFDD"/>
    </w:rPr>
  </w:style>
  <w:style w:type="character" w:styleId="FollowedHyperlink">
    <w:name w:val="FollowedHyperlink"/>
    <w:basedOn w:val="DefaultParagraphFont"/>
    <w:uiPriority w:val="99"/>
    <w:semiHidden/>
    <w:unhideWhenUsed/>
    <w:rsid w:val="00E05CFB"/>
    <w:rPr>
      <w:color w:val="8C8C8C" w:themeColor="followedHyperlink"/>
      <w:u w:val="single"/>
    </w:rPr>
  </w:style>
  <w:style w:type="table" w:styleId="GridTable4-Accent2">
    <w:name w:val="Grid Table 4 Accent 2"/>
    <w:basedOn w:val="TableNormal"/>
    <w:uiPriority w:val="49"/>
    <w:rsid w:val="00E10F72"/>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GridTable5Dark-Accent2">
    <w:name w:val="Grid Table 5 Dark Accent 2"/>
    <w:basedOn w:val="TableNormal"/>
    <w:uiPriority w:val="50"/>
    <w:rsid w:val="00E10F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character" w:styleId="PlaceholderText">
    <w:name w:val="Placeholder Text"/>
    <w:basedOn w:val="DefaultParagraphFont"/>
    <w:uiPriority w:val="99"/>
    <w:semiHidden/>
    <w:rsid w:val="001A67F4"/>
    <w:rPr>
      <w:color w:val="808080"/>
    </w:rPr>
  </w:style>
  <w:style w:type="table" w:styleId="GridTable5Dark-Accent3">
    <w:name w:val="Grid Table 5 Dark Accent 3"/>
    <w:basedOn w:val="TableNormal"/>
    <w:uiPriority w:val="50"/>
    <w:rsid w:val="00A97E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39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39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39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39A" w:themeFill="accent3"/>
      </w:tcPr>
    </w:tblStylePr>
    <w:tblStylePr w:type="band1Vert">
      <w:tblPr/>
      <w:tcPr>
        <w:shd w:val="clear" w:color="auto" w:fill="BDC6D7" w:themeFill="accent3" w:themeFillTint="66"/>
      </w:tcPr>
    </w:tblStylePr>
    <w:tblStylePr w:type="band1Horz">
      <w:tblPr/>
      <w:tcPr>
        <w:shd w:val="clear" w:color="auto" w:fill="BDC6D7" w:themeFill="accent3" w:themeFillTint="66"/>
      </w:tcPr>
    </w:tblStylePr>
  </w:style>
  <w:style w:type="table" w:styleId="GridTable5Dark-Accent6">
    <w:name w:val="Grid Table 5 Dark Accent 6"/>
    <w:basedOn w:val="TableNormal"/>
    <w:uiPriority w:val="50"/>
    <w:rsid w:val="00A647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shd w:val="clear" w:color="auto" w:fill="A89EA8" w:themeFill="background2" w:themeFillShade="BF"/>
      </w:tcPr>
    </w:tblStylePr>
    <w:tblStylePr w:type="lastRow">
      <w:rPr>
        <w:b/>
        <w:bCs/>
        <w:color w:val="FFFFFF" w:themeColor="background1"/>
      </w:rPr>
      <w:tblPr/>
      <w:tcPr>
        <w:shd w:val="clear" w:color="auto" w:fill="A89EA8" w:themeFill="background2" w:themeFillShade="BF"/>
      </w:tcPr>
    </w:tblStylePr>
    <w:tblStylePr w:type="firstCol">
      <w:rPr>
        <w:b/>
        <w:bCs/>
        <w:color w:val="FFFFFF" w:themeColor="background1"/>
      </w:rPr>
      <w:tblPr/>
      <w:tcPr>
        <w:shd w:val="clear" w:color="auto" w:fill="A89EA8" w:themeFill="background2" w:themeFillShade="BF"/>
      </w:tcPr>
    </w:tblStylePr>
    <w:tblStylePr w:type="lastCol">
      <w:rPr>
        <w:b/>
        <w:bCs/>
        <w:color w:val="FFFFFF" w:themeColor="background1"/>
      </w:rPr>
      <w:tblPr/>
      <w:tcPr>
        <w:shd w:val="clear" w:color="auto" w:fill="A89EA8" w:themeFill="background2" w:themeFillShade="BF"/>
      </w:tcPr>
    </w:tblStylePr>
    <w:tblStylePr w:type="band1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ListTable3-Accent6">
    <w:name w:val="List Table 3 Accent 6"/>
    <w:basedOn w:val="TableNormal"/>
    <w:uiPriority w:val="48"/>
    <w:rsid w:val="00625D5C"/>
    <w:pPr>
      <w:spacing w:after="0" w:line="240" w:lineRule="auto"/>
    </w:pPr>
    <w:tblPr>
      <w:tblStyleRowBandSize w:val="1"/>
      <w:tblStyleColBandSize w:val="1"/>
      <w:tblBorders>
        <w:top w:val="single" w:sz="4" w:space="0" w:color="6F8183" w:themeColor="accent6"/>
        <w:left w:val="single" w:sz="4" w:space="0" w:color="6F8183" w:themeColor="accent6"/>
        <w:bottom w:val="single" w:sz="4" w:space="0" w:color="6F8183" w:themeColor="accent6"/>
        <w:right w:val="single" w:sz="4" w:space="0" w:color="6F8183" w:themeColor="accent6"/>
      </w:tblBorders>
    </w:tblPr>
    <w:tblStylePr w:type="firstRow">
      <w:rPr>
        <w:b/>
        <w:bCs/>
        <w:color w:val="FFFFFF" w:themeColor="background1"/>
      </w:rPr>
      <w:tblPr/>
      <w:tcPr>
        <w:shd w:val="clear" w:color="auto" w:fill="A6A6A6" w:themeFill="background1" w:themeFillShade="A6"/>
      </w:tcPr>
    </w:tblStylePr>
    <w:tblStylePr w:type="lastRow">
      <w:rPr>
        <w:b/>
        <w:bCs/>
      </w:rPr>
      <w:tblPr/>
      <w:tcPr>
        <w:tcBorders>
          <w:top w:val="double" w:sz="4" w:space="0" w:color="6F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8183" w:themeColor="accent6"/>
          <w:right w:val="single" w:sz="4" w:space="0" w:color="6F8183" w:themeColor="accent6"/>
        </w:tcBorders>
      </w:tcPr>
    </w:tblStylePr>
    <w:tblStylePr w:type="band1Horz">
      <w:tblPr/>
      <w:tcPr>
        <w:tcBorders>
          <w:top w:val="single" w:sz="4" w:space="0" w:color="6F8183" w:themeColor="accent6"/>
          <w:bottom w:val="single" w:sz="4" w:space="0" w:color="6F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8183" w:themeColor="accent6"/>
          <w:left w:val="nil"/>
        </w:tcBorders>
      </w:tcPr>
    </w:tblStylePr>
    <w:tblStylePr w:type="swCell">
      <w:tblPr/>
      <w:tcPr>
        <w:tcBorders>
          <w:top w:val="double" w:sz="4" w:space="0" w:color="6F8183" w:themeColor="accent6"/>
          <w:right w:val="nil"/>
        </w:tcBorders>
      </w:tcPr>
    </w:tblStylePr>
  </w:style>
  <w:style w:type="table" w:styleId="GridTable4-Accent6">
    <w:name w:val="Grid Table 4 Accent 6"/>
    <w:basedOn w:val="TableNormal"/>
    <w:uiPriority w:val="49"/>
    <w:rsid w:val="005A2272"/>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table" w:styleId="ListTable5Dark-Accent6">
    <w:name w:val="List Table 5 Dark Accent 6"/>
    <w:basedOn w:val="TableNormal"/>
    <w:uiPriority w:val="50"/>
    <w:rsid w:val="003D48DA"/>
    <w:pPr>
      <w:spacing w:after="0" w:line="240" w:lineRule="auto"/>
    </w:pPr>
    <w:rPr>
      <w:color w:val="FFFFFF" w:themeColor="background1"/>
    </w:rPr>
    <w:tblPr>
      <w:tblStyleRowBandSize w:val="1"/>
      <w:tblStyleColBandSize w:val="1"/>
      <w:tblBorders>
        <w:top w:val="single" w:sz="24" w:space="0" w:color="6F8183" w:themeColor="accent6"/>
        <w:left w:val="single" w:sz="24" w:space="0" w:color="6F8183" w:themeColor="accent6"/>
        <w:bottom w:val="single" w:sz="24" w:space="0" w:color="6F8183" w:themeColor="accent6"/>
        <w:right w:val="single" w:sz="24" w:space="0" w:color="6F8183" w:themeColor="accent6"/>
      </w:tblBorders>
    </w:tblPr>
    <w:tcPr>
      <w:shd w:val="clear" w:color="auto" w:fill="6F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5">
    <w:name w:val="Grid Table 5 Dark Accent 5"/>
    <w:basedOn w:val="TableNormal"/>
    <w:uiPriority w:val="50"/>
    <w:rsid w:val="003D4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leGridLight">
    <w:name w:val="Grid Table Light"/>
    <w:basedOn w:val="TableNormal"/>
    <w:uiPriority w:val="40"/>
    <w:rsid w:val="009A44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C139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3978"/>
    <w:rPr>
      <w:sz w:val="20"/>
      <w:szCs w:val="20"/>
    </w:rPr>
  </w:style>
  <w:style w:type="character" w:styleId="EndnoteReference">
    <w:name w:val="endnote reference"/>
    <w:basedOn w:val="DefaultParagraphFont"/>
    <w:uiPriority w:val="99"/>
    <w:semiHidden/>
    <w:unhideWhenUsed/>
    <w:rsid w:val="00C13978"/>
    <w:rPr>
      <w:vertAlign w:val="superscript"/>
    </w:rPr>
  </w:style>
  <w:style w:type="table" w:styleId="ListTable4-Accent2">
    <w:name w:val="List Table 4 Accent 2"/>
    <w:basedOn w:val="TableNormal"/>
    <w:uiPriority w:val="49"/>
    <w:rsid w:val="00024E87"/>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3446">
      <w:bodyDiv w:val="1"/>
      <w:marLeft w:val="0"/>
      <w:marRight w:val="0"/>
      <w:marTop w:val="0"/>
      <w:marBottom w:val="0"/>
      <w:divBdr>
        <w:top w:val="none" w:sz="0" w:space="0" w:color="auto"/>
        <w:left w:val="none" w:sz="0" w:space="0" w:color="auto"/>
        <w:bottom w:val="none" w:sz="0" w:space="0" w:color="auto"/>
        <w:right w:val="none" w:sz="0" w:space="0" w:color="auto"/>
      </w:divBdr>
    </w:div>
    <w:div w:id="45229275">
      <w:bodyDiv w:val="1"/>
      <w:marLeft w:val="0"/>
      <w:marRight w:val="0"/>
      <w:marTop w:val="0"/>
      <w:marBottom w:val="0"/>
      <w:divBdr>
        <w:top w:val="none" w:sz="0" w:space="0" w:color="auto"/>
        <w:left w:val="none" w:sz="0" w:space="0" w:color="auto"/>
        <w:bottom w:val="none" w:sz="0" w:space="0" w:color="auto"/>
        <w:right w:val="none" w:sz="0" w:space="0" w:color="auto"/>
      </w:divBdr>
    </w:div>
    <w:div w:id="118963172">
      <w:bodyDiv w:val="1"/>
      <w:marLeft w:val="0"/>
      <w:marRight w:val="0"/>
      <w:marTop w:val="0"/>
      <w:marBottom w:val="0"/>
      <w:divBdr>
        <w:top w:val="none" w:sz="0" w:space="0" w:color="auto"/>
        <w:left w:val="none" w:sz="0" w:space="0" w:color="auto"/>
        <w:bottom w:val="none" w:sz="0" w:space="0" w:color="auto"/>
        <w:right w:val="none" w:sz="0" w:space="0" w:color="auto"/>
      </w:divBdr>
    </w:div>
    <w:div w:id="174199537">
      <w:bodyDiv w:val="1"/>
      <w:marLeft w:val="0"/>
      <w:marRight w:val="0"/>
      <w:marTop w:val="0"/>
      <w:marBottom w:val="0"/>
      <w:divBdr>
        <w:top w:val="none" w:sz="0" w:space="0" w:color="auto"/>
        <w:left w:val="none" w:sz="0" w:space="0" w:color="auto"/>
        <w:bottom w:val="none" w:sz="0" w:space="0" w:color="auto"/>
        <w:right w:val="none" w:sz="0" w:space="0" w:color="auto"/>
      </w:divBdr>
    </w:div>
    <w:div w:id="292634906">
      <w:bodyDiv w:val="1"/>
      <w:marLeft w:val="0"/>
      <w:marRight w:val="0"/>
      <w:marTop w:val="0"/>
      <w:marBottom w:val="0"/>
      <w:divBdr>
        <w:top w:val="none" w:sz="0" w:space="0" w:color="auto"/>
        <w:left w:val="none" w:sz="0" w:space="0" w:color="auto"/>
        <w:bottom w:val="none" w:sz="0" w:space="0" w:color="auto"/>
        <w:right w:val="none" w:sz="0" w:space="0" w:color="auto"/>
      </w:divBdr>
    </w:div>
    <w:div w:id="405109433">
      <w:bodyDiv w:val="1"/>
      <w:marLeft w:val="0"/>
      <w:marRight w:val="0"/>
      <w:marTop w:val="0"/>
      <w:marBottom w:val="0"/>
      <w:divBdr>
        <w:top w:val="none" w:sz="0" w:space="0" w:color="auto"/>
        <w:left w:val="none" w:sz="0" w:space="0" w:color="auto"/>
        <w:bottom w:val="none" w:sz="0" w:space="0" w:color="auto"/>
        <w:right w:val="none" w:sz="0" w:space="0" w:color="auto"/>
      </w:divBdr>
    </w:div>
    <w:div w:id="514535322">
      <w:bodyDiv w:val="1"/>
      <w:marLeft w:val="0"/>
      <w:marRight w:val="0"/>
      <w:marTop w:val="0"/>
      <w:marBottom w:val="0"/>
      <w:divBdr>
        <w:top w:val="none" w:sz="0" w:space="0" w:color="auto"/>
        <w:left w:val="none" w:sz="0" w:space="0" w:color="auto"/>
        <w:bottom w:val="none" w:sz="0" w:space="0" w:color="auto"/>
        <w:right w:val="none" w:sz="0" w:space="0" w:color="auto"/>
      </w:divBdr>
    </w:div>
    <w:div w:id="627201964">
      <w:bodyDiv w:val="1"/>
      <w:marLeft w:val="0"/>
      <w:marRight w:val="0"/>
      <w:marTop w:val="0"/>
      <w:marBottom w:val="0"/>
      <w:divBdr>
        <w:top w:val="none" w:sz="0" w:space="0" w:color="auto"/>
        <w:left w:val="none" w:sz="0" w:space="0" w:color="auto"/>
        <w:bottom w:val="none" w:sz="0" w:space="0" w:color="auto"/>
        <w:right w:val="none" w:sz="0" w:space="0" w:color="auto"/>
      </w:divBdr>
    </w:div>
    <w:div w:id="745810842">
      <w:bodyDiv w:val="1"/>
      <w:marLeft w:val="0"/>
      <w:marRight w:val="0"/>
      <w:marTop w:val="0"/>
      <w:marBottom w:val="0"/>
      <w:divBdr>
        <w:top w:val="none" w:sz="0" w:space="0" w:color="auto"/>
        <w:left w:val="none" w:sz="0" w:space="0" w:color="auto"/>
        <w:bottom w:val="none" w:sz="0" w:space="0" w:color="auto"/>
        <w:right w:val="none" w:sz="0" w:space="0" w:color="auto"/>
      </w:divBdr>
    </w:div>
    <w:div w:id="868959047">
      <w:bodyDiv w:val="1"/>
      <w:marLeft w:val="0"/>
      <w:marRight w:val="0"/>
      <w:marTop w:val="0"/>
      <w:marBottom w:val="0"/>
      <w:divBdr>
        <w:top w:val="none" w:sz="0" w:space="0" w:color="auto"/>
        <w:left w:val="none" w:sz="0" w:space="0" w:color="auto"/>
        <w:bottom w:val="none" w:sz="0" w:space="0" w:color="auto"/>
        <w:right w:val="none" w:sz="0" w:space="0" w:color="auto"/>
      </w:divBdr>
    </w:div>
    <w:div w:id="880628223">
      <w:bodyDiv w:val="1"/>
      <w:marLeft w:val="0"/>
      <w:marRight w:val="0"/>
      <w:marTop w:val="0"/>
      <w:marBottom w:val="0"/>
      <w:divBdr>
        <w:top w:val="none" w:sz="0" w:space="0" w:color="auto"/>
        <w:left w:val="none" w:sz="0" w:space="0" w:color="auto"/>
        <w:bottom w:val="none" w:sz="0" w:space="0" w:color="auto"/>
        <w:right w:val="none" w:sz="0" w:space="0" w:color="auto"/>
      </w:divBdr>
    </w:div>
    <w:div w:id="981734861">
      <w:bodyDiv w:val="1"/>
      <w:marLeft w:val="0"/>
      <w:marRight w:val="0"/>
      <w:marTop w:val="0"/>
      <w:marBottom w:val="0"/>
      <w:divBdr>
        <w:top w:val="none" w:sz="0" w:space="0" w:color="auto"/>
        <w:left w:val="none" w:sz="0" w:space="0" w:color="auto"/>
        <w:bottom w:val="none" w:sz="0" w:space="0" w:color="auto"/>
        <w:right w:val="none" w:sz="0" w:space="0" w:color="auto"/>
      </w:divBdr>
    </w:div>
    <w:div w:id="1152136964">
      <w:bodyDiv w:val="1"/>
      <w:marLeft w:val="0"/>
      <w:marRight w:val="0"/>
      <w:marTop w:val="0"/>
      <w:marBottom w:val="0"/>
      <w:divBdr>
        <w:top w:val="none" w:sz="0" w:space="0" w:color="auto"/>
        <w:left w:val="none" w:sz="0" w:space="0" w:color="auto"/>
        <w:bottom w:val="none" w:sz="0" w:space="0" w:color="auto"/>
        <w:right w:val="none" w:sz="0" w:space="0" w:color="auto"/>
      </w:divBdr>
    </w:div>
    <w:div w:id="1189559977">
      <w:bodyDiv w:val="1"/>
      <w:marLeft w:val="0"/>
      <w:marRight w:val="0"/>
      <w:marTop w:val="0"/>
      <w:marBottom w:val="0"/>
      <w:divBdr>
        <w:top w:val="none" w:sz="0" w:space="0" w:color="auto"/>
        <w:left w:val="none" w:sz="0" w:space="0" w:color="auto"/>
        <w:bottom w:val="none" w:sz="0" w:space="0" w:color="auto"/>
        <w:right w:val="none" w:sz="0" w:space="0" w:color="auto"/>
      </w:divBdr>
    </w:div>
    <w:div w:id="1400320919">
      <w:bodyDiv w:val="1"/>
      <w:marLeft w:val="0"/>
      <w:marRight w:val="0"/>
      <w:marTop w:val="0"/>
      <w:marBottom w:val="0"/>
      <w:divBdr>
        <w:top w:val="none" w:sz="0" w:space="0" w:color="auto"/>
        <w:left w:val="none" w:sz="0" w:space="0" w:color="auto"/>
        <w:bottom w:val="none" w:sz="0" w:space="0" w:color="auto"/>
        <w:right w:val="none" w:sz="0" w:space="0" w:color="auto"/>
      </w:divBdr>
      <w:divsChild>
        <w:div w:id="1474520600">
          <w:marLeft w:val="0"/>
          <w:marRight w:val="0"/>
          <w:marTop w:val="0"/>
          <w:marBottom w:val="0"/>
          <w:divBdr>
            <w:top w:val="none" w:sz="0" w:space="0" w:color="auto"/>
            <w:left w:val="none" w:sz="0" w:space="0" w:color="auto"/>
            <w:bottom w:val="none" w:sz="0" w:space="0" w:color="auto"/>
            <w:right w:val="none" w:sz="0" w:space="0" w:color="auto"/>
          </w:divBdr>
        </w:div>
      </w:divsChild>
    </w:div>
    <w:div w:id="1469124165">
      <w:bodyDiv w:val="1"/>
      <w:marLeft w:val="0"/>
      <w:marRight w:val="0"/>
      <w:marTop w:val="0"/>
      <w:marBottom w:val="0"/>
      <w:divBdr>
        <w:top w:val="none" w:sz="0" w:space="0" w:color="auto"/>
        <w:left w:val="none" w:sz="0" w:space="0" w:color="auto"/>
        <w:bottom w:val="none" w:sz="0" w:space="0" w:color="auto"/>
        <w:right w:val="none" w:sz="0" w:space="0" w:color="auto"/>
      </w:divBdr>
      <w:divsChild>
        <w:div w:id="1382094078">
          <w:marLeft w:val="0"/>
          <w:marRight w:val="0"/>
          <w:marTop w:val="0"/>
          <w:marBottom w:val="0"/>
          <w:divBdr>
            <w:top w:val="none" w:sz="0" w:space="0" w:color="auto"/>
            <w:left w:val="none" w:sz="0" w:space="0" w:color="auto"/>
            <w:bottom w:val="none" w:sz="0" w:space="0" w:color="auto"/>
            <w:right w:val="none" w:sz="0" w:space="0" w:color="auto"/>
          </w:divBdr>
        </w:div>
      </w:divsChild>
    </w:div>
    <w:div w:id="1481535192">
      <w:bodyDiv w:val="1"/>
      <w:marLeft w:val="0"/>
      <w:marRight w:val="0"/>
      <w:marTop w:val="0"/>
      <w:marBottom w:val="0"/>
      <w:divBdr>
        <w:top w:val="none" w:sz="0" w:space="0" w:color="auto"/>
        <w:left w:val="none" w:sz="0" w:space="0" w:color="auto"/>
        <w:bottom w:val="none" w:sz="0" w:space="0" w:color="auto"/>
        <w:right w:val="none" w:sz="0" w:space="0" w:color="auto"/>
      </w:divBdr>
    </w:div>
    <w:div w:id="1485046728">
      <w:bodyDiv w:val="1"/>
      <w:marLeft w:val="0"/>
      <w:marRight w:val="0"/>
      <w:marTop w:val="0"/>
      <w:marBottom w:val="0"/>
      <w:divBdr>
        <w:top w:val="none" w:sz="0" w:space="0" w:color="auto"/>
        <w:left w:val="none" w:sz="0" w:space="0" w:color="auto"/>
        <w:bottom w:val="none" w:sz="0" w:space="0" w:color="auto"/>
        <w:right w:val="none" w:sz="0" w:space="0" w:color="auto"/>
      </w:divBdr>
    </w:div>
    <w:div w:id="1508131383">
      <w:bodyDiv w:val="1"/>
      <w:marLeft w:val="0"/>
      <w:marRight w:val="0"/>
      <w:marTop w:val="0"/>
      <w:marBottom w:val="0"/>
      <w:divBdr>
        <w:top w:val="none" w:sz="0" w:space="0" w:color="auto"/>
        <w:left w:val="none" w:sz="0" w:space="0" w:color="auto"/>
        <w:bottom w:val="none" w:sz="0" w:space="0" w:color="auto"/>
        <w:right w:val="none" w:sz="0" w:space="0" w:color="auto"/>
      </w:divBdr>
    </w:div>
    <w:div w:id="1534807387">
      <w:bodyDiv w:val="1"/>
      <w:marLeft w:val="0"/>
      <w:marRight w:val="0"/>
      <w:marTop w:val="0"/>
      <w:marBottom w:val="0"/>
      <w:divBdr>
        <w:top w:val="none" w:sz="0" w:space="0" w:color="auto"/>
        <w:left w:val="none" w:sz="0" w:space="0" w:color="auto"/>
        <w:bottom w:val="none" w:sz="0" w:space="0" w:color="auto"/>
        <w:right w:val="none" w:sz="0" w:space="0" w:color="auto"/>
      </w:divBdr>
    </w:div>
    <w:div w:id="1669357433">
      <w:bodyDiv w:val="1"/>
      <w:marLeft w:val="0"/>
      <w:marRight w:val="0"/>
      <w:marTop w:val="0"/>
      <w:marBottom w:val="0"/>
      <w:divBdr>
        <w:top w:val="none" w:sz="0" w:space="0" w:color="auto"/>
        <w:left w:val="none" w:sz="0" w:space="0" w:color="auto"/>
        <w:bottom w:val="none" w:sz="0" w:space="0" w:color="auto"/>
        <w:right w:val="none" w:sz="0" w:space="0" w:color="auto"/>
      </w:divBdr>
    </w:div>
    <w:div w:id="1671369862">
      <w:bodyDiv w:val="1"/>
      <w:marLeft w:val="0"/>
      <w:marRight w:val="0"/>
      <w:marTop w:val="0"/>
      <w:marBottom w:val="0"/>
      <w:divBdr>
        <w:top w:val="none" w:sz="0" w:space="0" w:color="auto"/>
        <w:left w:val="none" w:sz="0" w:space="0" w:color="auto"/>
        <w:bottom w:val="none" w:sz="0" w:space="0" w:color="auto"/>
        <w:right w:val="none" w:sz="0" w:space="0" w:color="auto"/>
      </w:divBdr>
    </w:div>
    <w:div w:id="1673097374">
      <w:bodyDiv w:val="1"/>
      <w:marLeft w:val="0"/>
      <w:marRight w:val="0"/>
      <w:marTop w:val="0"/>
      <w:marBottom w:val="0"/>
      <w:divBdr>
        <w:top w:val="none" w:sz="0" w:space="0" w:color="auto"/>
        <w:left w:val="none" w:sz="0" w:space="0" w:color="auto"/>
        <w:bottom w:val="none" w:sz="0" w:space="0" w:color="auto"/>
        <w:right w:val="none" w:sz="0" w:space="0" w:color="auto"/>
      </w:divBdr>
    </w:div>
    <w:div w:id="1717271615">
      <w:bodyDiv w:val="1"/>
      <w:marLeft w:val="0"/>
      <w:marRight w:val="0"/>
      <w:marTop w:val="0"/>
      <w:marBottom w:val="0"/>
      <w:divBdr>
        <w:top w:val="none" w:sz="0" w:space="0" w:color="auto"/>
        <w:left w:val="none" w:sz="0" w:space="0" w:color="auto"/>
        <w:bottom w:val="none" w:sz="0" w:space="0" w:color="auto"/>
        <w:right w:val="none" w:sz="0" w:space="0" w:color="auto"/>
      </w:divBdr>
    </w:div>
    <w:div w:id="1770347749">
      <w:bodyDiv w:val="1"/>
      <w:marLeft w:val="0"/>
      <w:marRight w:val="0"/>
      <w:marTop w:val="0"/>
      <w:marBottom w:val="0"/>
      <w:divBdr>
        <w:top w:val="none" w:sz="0" w:space="0" w:color="auto"/>
        <w:left w:val="none" w:sz="0" w:space="0" w:color="auto"/>
        <w:bottom w:val="none" w:sz="0" w:space="0" w:color="auto"/>
        <w:right w:val="none" w:sz="0" w:space="0" w:color="auto"/>
      </w:divBdr>
    </w:div>
    <w:div w:id="1781030353">
      <w:bodyDiv w:val="1"/>
      <w:marLeft w:val="0"/>
      <w:marRight w:val="0"/>
      <w:marTop w:val="0"/>
      <w:marBottom w:val="0"/>
      <w:divBdr>
        <w:top w:val="none" w:sz="0" w:space="0" w:color="auto"/>
        <w:left w:val="none" w:sz="0" w:space="0" w:color="auto"/>
        <w:bottom w:val="none" w:sz="0" w:space="0" w:color="auto"/>
        <w:right w:val="none" w:sz="0" w:space="0" w:color="auto"/>
      </w:divBdr>
    </w:div>
    <w:div w:id="1795635975">
      <w:bodyDiv w:val="1"/>
      <w:marLeft w:val="0"/>
      <w:marRight w:val="0"/>
      <w:marTop w:val="0"/>
      <w:marBottom w:val="0"/>
      <w:divBdr>
        <w:top w:val="none" w:sz="0" w:space="0" w:color="auto"/>
        <w:left w:val="none" w:sz="0" w:space="0" w:color="auto"/>
        <w:bottom w:val="none" w:sz="0" w:space="0" w:color="auto"/>
        <w:right w:val="none" w:sz="0" w:space="0" w:color="auto"/>
      </w:divBdr>
    </w:div>
    <w:div w:id="1873490568">
      <w:bodyDiv w:val="1"/>
      <w:marLeft w:val="0"/>
      <w:marRight w:val="0"/>
      <w:marTop w:val="0"/>
      <w:marBottom w:val="0"/>
      <w:divBdr>
        <w:top w:val="none" w:sz="0" w:space="0" w:color="auto"/>
        <w:left w:val="none" w:sz="0" w:space="0" w:color="auto"/>
        <w:bottom w:val="none" w:sz="0" w:space="0" w:color="auto"/>
        <w:right w:val="none" w:sz="0" w:space="0" w:color="auto"/>
      </w:divBdr>
    </w:div>
    <w:div w:id="1938901699">
      <w:bodyDiv w:val="1"/>
      <w:marLeft w:val="0"/>
      <w:marRight w:val="0"/>
      <w:marTop w:val="0"/>
      <w:marBottom w:val="0"/>
      <w:divBdr>
        <w:top w:val="none" w:sz="0" w:space="0" w:color="auto"/>
        <w:left w:val="none" w:sz="0" w:space="0" w:color="auto"/>
        <w:bottom w:val="none" w:sz="0" w:space="0" w:color="auto"/>
        <w:right w:val="none" w:sz="0" w:space="0" w:color="auto"/>
      </w:divBdr>
    </w:div>
    <w:div w:id="1963464602">
      <w:bodyDiv w:val="1"/>
      <w:marLeft w:val="0"/>
      <w:marRight w:val="0"/>
      <w:marTop w:val="0"/>
      <w:marBottom w:val="0"/>
      <w:divBdr>
        <w:top w:val="none" w:sz="0" w:space="0" w:color="auto"/>
        <w:left w:val="none" w:sz="0" w:space="0" w:color="auto"/>
        <w:bottom w:val="none" w:sz="0" w:space="0" w:color="auto"/>
        <w:right w:val="none" w:sz="0" w:space="0" w:color="auto"/>
      </w:divBdr>
    </w:div>
    <w:div w:id="2051613696">
      <w:bodyDiv w:val="1"/>
      <w:marLeft w:val="0"/>
      <w:marRight w:val="0"/>
      <w:marTop w:val="0"/>
      <w:marBottom w:val="0"/>
      <w:divBdr>
        <w:top w:val="none" w:sz="0" w:space="0" w:color="auto"/>
        <w:left w:val="none" w:sz="0" w:space="0" w:color="auto"/>
        <w:bottom w:val="none" w:sz="0" w:space="0" w:color="auto"/>
        <w:right w:val="none" w:sz="0" w:space="0" w:color="auto"/>
      </w:divBdr>
    </w:div>
    <w:div w:id="213728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advisory.edreams.au.deloitte.com/W/WBSDEP01558-01/AllDocuments/ENG.5.%20Work%20papers/04.%20Deliverables/04.%20Report/FINAL/FINAL%20REPORT%20-%202021%20ASBFEO%20Review%20-%20v1.1.docx" TargetMode="External"/><Relationship Id="rId26" Type="http://schemas.openxmlformats.org/officeDocument/2006/relationships/image" Target="media/image13.png"/><Relationship Id="rId39" Type="http://schemas.openxmlformats.org/officeDocument/2006/relationships/hyperlink" Target="https://www.abc.net.au/news/2016-06-15/proposed-truck-driving-apprenticeship-to-attract-younger-people/7513278"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asbfeo.gov.au" TargetMode="External"/><Relationship Id="rId33" Type="http://schemas.openxmlformats.org/officeDocument/2006/relationships/hyperlink" Target="https://dictionary.cambridge.org/dictionary/english/argument" TargetMode="External"/><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dictionary.cambridge.org/dictionary/english/involved" TargetMode="External"/><Relationship Id="rId37" Type="http://schemas.openxmlformats.org/officeDocument/2006/relationships/hyperlink" Target="https://www.sba.gov/"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dictionary.cambridge.org/dictionary/english/side" TargetMode="External"/><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yperlink" Target="https://dictionary.cambridge.org/dictionary/english/supporting" TargetMode="Externa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12.sv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http://schemas.microsoft.com/sharepoint/v3" xsi:nil="true"/>
    <ClientIndustry xmlns="http://schemas.microsoft.com/sharepoint/v3">EXECUTIVE OFFICES</ClientIndustry>
    <Status xmlns="http://schemas.microsoft.com/sharepoint/v3">Draft</Status>
    <Month xmlns="http://schemas.microsoft.com/sharepoint/v3" xsi:nil="true"/>
    <EmailTo xmlns="http://schemas.microsoft.com/sharepoint/v3" xsi:nil="true"/>
    <RoutingInfo xmlns="http://schemas.microsoft.com/sharepoint/v3" xsi:nil="true"/>
    <EmailHeaders xmlns="http://schemas.microsoft.com/sharepoint/v4" xsi:nil="true"/>
    <DocumentCategory xmlns="http://schemas.microsoft.com/sharepoint/v3" xsi:nil="true"/>
    <Relevant xmlns="http://schemas.microsoft.com/sharepoint/v3">true</Relevant>
    <EmailSender xmlns="http://schemas.microsoft.com/sharepoint/v3" xsi:nil="true"/>
    <EmailFrom xmlns="http://schemas.microsoft.com/sharepoint/v3" xsi:nil="true"/>
    <EdreamsCustomField4 xmlns="http://schemas.microsoft.com/sharepoint/v3" xsi:nil="true"/>
    <EdreamsCustomField5 xmlns="http://schemas.microsoft.com/sharepoint/v3" xsi:nil="true"/>
    <Barcode xmlns="http://schemas.microsoft.com/sharepoint/v3" xsi:nil="true"/>
    <ProjectNumber xmlns="http://schemas.microsoft.com/sharepoint/v3">DEP01558-01</ProjectNumber>
    <EmailSubject xmlns="http://schemas.microsoft.com/sharepoint/v3" xsi:nil="true"/>
    <EdreamsCustomField1 xmlns="http://schemas.microsoft.com/sharepoint/v3" xsi:nil="true"/>
    <EdreamsCustomField2 xmlns="http://schemas.microsoft.com/sharepoint/v3" xsi:nil="true"/>
    <ClientName xmlns="http://schemas.microsoft.com/sharepoint/v3">DEPARTMENT OF INDUSTRY, SCIENCE, ENERGY </ClientName>
    <EdreamsCustomField3 xmlns="http://schemas.microsoft.com/sharepoint/v3" xsi:nil="true"/>
    <RequestOriginal xmlns="http://schemas.microsoft.com/sharepoint/v3" xsi:nil="true"/>
    <ProjectName xmlns="http://schemas.microsoft.com/sharepoint/v3">ASBFEO Review Secretaria</ProjectName>
    <ClientNumber xmlns="http://schemas.microsoft.com/sharepoint/v3">2776527</ClientNumber>
    <Hash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udit Document" ma:contentTypeID="0x010100D3DFCF6CB9174298A5FC3AC90FEF1D8E005FD00586E3B64CE58F056669AB9C012400932B0EE94530D44A80E1D98E29B73888" ma:contentTypeVersion="18" ma:contentTypeDescription="Audit Document Content Type" ma:contentTypeScope="" ma:versionID="cc723d83812f5685b9317f2d0b6f9e8b">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f4d34e9f19434873deccd6dce9617435" ns1:_="" ns2:_="">
    <xsd:import namespace="http://schemas.microsoft.com/sharepoint/v3"/>
    <xsd:import namespace="http://schemas.microsoft.com/sharepoint/v4"/>
    <xsd:element name="properties">
      <xsd:complexType>
        <xsd:sequence>
          <xsd:element name="documentManagement">
            <xsd:complexType>
              <xsd:all>
                <xsd:element ref="ns1:Status" minOccurs="0"/>
                <xsd:element ref="ns1:Year" minOccurs="0"/>
                <xsd:element ref="ns1:Month" minOccurs="0"/>
                <xsd:element ref="ns1:ClientName" minOccurs="0"/>
                <xsd:element ref="ns1:ClientIndustry" minOccurs="0"/>
                <xsd:element ref="ns1:ProjectName" minOccurs="0"/>
                <xsd:element ref="ns1:ClientNumber" minOccurs="0"/>
                <xsd:element ref="ns1:ProjectNumber" minOccurs="0"/>
                <xsd:element ref="ns1:Barcode" minOccurs="0"/>
                <xsd:element ref="ns1:RoutingInfo" minOccurs="0"/>
                <xsd:element ref="ns1:RequestOriginal" minOccurs="0"/>
                <xsd:element ref="ns1:Hash" minOccurs="0"/>
                <xsd:element ref="ns1:DocumentCategory" minOccurs="0"/>
                <xsd:element ref="ns1:EdreamsCustomField1" minOccurs="0"/>
                <xsd:element ref="ns1:EdreamsCustomField2" minOccurs="0"/>
                <xsd:element ref="ns1:EdreamsCustomField3" minOccurs="0"/>
                <xsd:element ref="ns1:EdreamsCustomField4" minOccurs="0"/>
                <xsd:element ref="ns1:EdreamsCustomField5" minOccurs="0"/>
                <xsd:element ref="ns1:Relevant" minOccurs="0"/>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ma:readOnly="false">
      <xsd:simpleType>
        <xsd:restriction base="dms:Choice">
          <xsd:enumeration value="Draft"/>
          <xsd:enumeration value="Final"/>
        </xsd:restriction>
      </xsd:simpleType>
    </xsd:element>
    <xsd:element name="Year" ma:index="9" nillable="true" ma:displayName="Year" ma:format="Dropdown" ma:internalName="Year" ma:readOnly="false">
      <xsd:simpleType>
        <xsd:restriction base="dms:Choice">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Month" ma:index="10" nillable="true" ma:displayName="Month" ma:format="Dropdown" ma:internalName="Month"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ClientName" ma:index="11" nillable="true" ma:displayName="Client Name" ma:default="DEPARTMENT OF INDUSTRY, SCIENCE, ENERGY " ma:internalName="ClientName">
      <xsd:simpleType>
        <xsd:restriction base="dms:Text"/>
      </xsd:simpleType>
    </xsd:element>
    <xsd:element name="ClientIndustry" ma:index="12" nillable="true" ma:displayName="Client Industry" ma:default="EXECUTIVE OFFICES" ma:internalName="ClientIndustry">
      <xsd:simpleType>
        <xsd:restriction base="dms:Text"/>
      </xsd:simpleType>
    </xsd:element>
    <xsd:element name="ProjectName" ma:index="13" nillable="true" ma:displayName="Project Name" ma:default="ASBFEO Review Secretaria" ma:internalName="ProjectName">
      <xsd:simpleType>
        <xsd:restriction base="dms:Text"/>
      </xsd:simpleType>
    </xsd:element>
    <xsd:element name="ClientNumber" ma:index="14" nillable="true" ma:displayName="Client Number" ma:default="2776527" ma:internalName="ClientNumber">
      <xsd:simpleType>
        <xsd:restriction base="dms:Text"/>
      </xsd:simpleType>
    </xsd:element>
    <xsd:element name="ProjectNumber" ma:index="15" nillable="true" ma:displayName="Project Number" ma:default="DEP01558-01" ma:internalName="ProjectNumber">
      <xsd:simpleType>
        <xsd:restriction base="dms:Text"/>
      </xsd:simpleType>
    </xsd:element>
    <xsd:element name="Barcode" ma:index="16" nillable="true" ma:displayName="Barcode" ma:description="" ma:internalName="Barcode">
      <xsd:simpleType>
        <xsd:restriction base="dms:Text"/>
      </xsd:simpleType>
    </xsd:element>
    <xsd:element name="RoutingInfo" ma:index="17" nillable="true" ma:displayName="Routing Info" ma:description="" ma:internalName="RoutingInfo">
      <xsd:simpleType>
        <xsd:restriction base="dms:Text"/>
      </xsd:simpleType>
    </xsd:element>
    <xsd:element name="RequestOriginal" ma:index="18" nillable="true" ma:displayName="Request Original" ma:description="" ma:internalName="RequestOriginal">
      <xsd:simpleType>
        <xsd:restriction base="dms:Text"/>
      </xsd:simpleType>
    </xsd:element>
    <xsd:element name="Hash" ma:index="19" nillable="true" ma:displayName="Hash" ma:hidden="true" ma:internalName="Hash" ma:readOnly="false">
      <xsd:simpleType>
        <xsd:restriction base="dms:Text"/>
      </xsd:simpleType>
    </xsd:element>
    <xsd:element name="DocumentCategory" ma:index="20" nillable="true" ma:displayName="Document Category" ma:internalName="DocumentCategory" ma:readOnly="false">
      <xsd:simpleType>
        <xsd:restriction base="dms:Unknown"/>
      </xsd:simpleType>
    </xsd:element>
    <xsd:element name="EdreamsCustomField1" ma:index="21" nillable="true" ma:displayName="EdreamsCustomField1" ma:description="Do not use this field for now!" ma:hidden="true" ma:internalName="EdreamsCustomField1" ma:readOnly="false">
      <xsd:simpleType>
        <xsd:restriction base="dms:Unknown"/>
      </xsd:simpleType>
    </xsd:element>
    <xsd:element name="EdreamsCustomField2" ma:index="22" nillable="true" ma:displayName="EdreamsCustomField2" ma:description="Do not use this field for now!" ma:hidden="true" ma:internalName="EdreamsCustomField2" ma:readOnly="false">
      <xsd:simpleType>
        <xsd:restriction base="dms:Unknown"/>
      </xsd:simpleType>
    </xsd:element>
    <xsd:element name="EdreamsCustomField3" ma:index="23" nillable="true" ma:displayName="EdreamsCustomField3" ma:description="Do not use this field for now!" ma:hidden="true" ma:internalName="EdreamsCustomField3" ma:readOnly="false">
      <xsd:simpleType>
        <xsd:restriction base="dms:Unknown"/>
      </xsd:simpleType>
    </xsd:element>
    <xsd:element name="EdreamsCustomField4" ma:index="24" nillable="true" ma:displayName="EdreamsCustomField4" ma:description="Do not use this field for now!" ma:hidden="true" ma:internalName="EdreamsCustomField4" ma:readOnly="false">
      <xsd:simpleType>
        <xsd:restriction base="dms:Unknown"/>
      </xsd:simpleType>
    </xsd:element>
    <xsd:element name="EdreamsCustomField5" ma:index="25" nillable="true" ma:displayName="EdreamsCustomField5" ma:description="Do not use this field for now!" ma:hidden="true" ma:internalName="EdreamsCustomField5" ma:readOnly="false">
      <xsd:simpleType>
        <xsd:restriction base="dms:Unknown"/>
      </xsd:simpleType>
    </xsd:element>
    <xsd:element name="Relevant" ma:index="26" nillable="true" ma:displayName="Relevant" ma:default="1" ma:internalName="Relevant" ma:readOnly="false">
      <xsd:simpleType>
        <xsd:restriction base="dms:Boolean"/>
      </xsd:simpleType>
    </xsd:element>
    <xsd:element name="EmailSender" ma:index="27" nillable="true" ma:displayName="E-Mail Sender" ma:hidden="true" ma:internalName="EmailSender">
      <xsd:simpleType>
        <xsd:restriction base="dms:Note">
          <xsd:maxLength value="255"/>
        </xsd:restriction>
      </xsd:simpleType>
    </xsd:element>
    <xsd:element name="EmailTo" ma:index="28" nillable="true" ma:displayName="E-Mail To" ma:hidden="true" ma:internalName="EmailTo">
      <xsd:simpleType>
        <xsd:restriction base="dms:Note">
          <xsd:maxLength value="255"/>
        </xsd:restriction>
      </xsd:simpleType>
    </xsd:element>
    <xsd:element name="EmailCc" ma:index="29" nillable="true" ma:displayName="E-Mail Cc" ma:hidden="true" ma:internalName="EmailCc">
      <xsd:simpleType>
        <xsd:restriction base="dms:Note">
          <xsd:maxLength value="255"/>
        </xsd:restriction>
      </xsd:simpleType>
    </xsd:element>
    <xsd:element name="EmailFrom" ma:index="30" nillable="true" ma:displayName="E-Mail From" ma:hidden="true" ma:internalName="EmailFrom">
      <xsd:simpleType>
        <xsd:restriction base="dms:Text"/>
      </xsd:simpleType>
    </xsd:element>
    <xsd:element name="EmailSubject" ma:index="31"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2"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FCC73-97A2-43DD-AC7D-0AE465768250}">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70DAFBA-B24A-4524-8E00-CDFDB6225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9479B6-810B-4CF8-BF3C-162A7F52B889}">
  <ds:schemaRefs>
    <ds:schemaRef ds:uri="http://schemas.microsoft.com/sharepoint/v3/contenttype/forms"/>
  </ds:schemaRefs>
</ds:datastoreItem>
</file>

<file path=customXml/itemProps4.xml><?xml version="1.0" encoding="utf-8"?>
<ds:datastoreItem xmlns:ds="http://schemas.openxmlformats.org/officeDocument/2006/customXml" ds:itemID="{5C8043DC-06E2-4DA4-93BC-25AF805DE3D8}">
  <ds:schemaRefs>
    <ds:schemaRef ds:uri="http://schemas.microsoft.com/office/2006/metadata/customXsn"/>
  </ds:schemaRefs>
</ds:datastoreItem>
</file>

<file path=customXml/itemProps5.xml><?xml version="1.0" encoding="utf-8"?>
<ds:datastoreItem xmlns:ds="http://schemas.openxmlformats.org/officeDocument/2006/customXml" ds:itemID="{F9DC7C73-8198-4B5C-BFD8-EEE12494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74</Pages>
  <Words>21655</Words>
  <Characters>125303</Characters>
  <Application>Microsoft Office Word</Application>
  <DocSecurity>0</DocSecurity>
  <Lines>2747</Lines>
  <Paragraphs>1351</Paragraphs>
  <ScaleCrop>false</ScaleCrop>
  <HeadingPairs>
    <vt:vector size="2" baseType="variant">
      <vt:variant>
        <vt:lpstr>Title</vt:lpstr>
      </vt:variant>
      <vt:variant>
        <vt:i4>1</vt:i4>
      </vt:variant>
    </vt:vector>
  </HeadingPairs>
  <TitlesOfParts>
    <vt:vector size="1" baseType="lpstr">
      <vt:lpstr>Australian Small Business and Family Enterprise Ombudsman Independent Review - Final report</vt:lpstr>
    </vt:vector>
  </TitlesOfParts>
  <Company/>
  <LinksUpToDate>false</LinksUpToDate>
  <CharactersWithSpaces>146014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Small Business and Family Enterprise Ombudsman Independent Review - Final report</dc:title>
  <dc:subject/>
  <dc:creator>Australian Government</dc:creator>
  <cp:keywords/>
  <dc:description/>
  <cp:lastModifiedBy>Hill, Christine</cp:lastModifiedBy>
  <cp:revision>47</cp:revision>
  <cp:lastPrinted>2021-06-08T08:46:00Z</cp:lastPrinted>
  <dcterms:created xsi:type="dcterms:W3CDTF">2021-06-10T07:04:00Z</dcterms:created>
  <dcterms:modified xsi:type="dcterms:W3CDTF">2021-08-30T05:47:00Z</dcterms:modified>
</cp:coreProperties>
</file>