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F6D1A" w14:textId="29136D2B" w:rsidR="00906199" w:rsidRDefault="00906199" w:rsidP="00906199">
      <w:pPr>
        <w:pStyle w:val="Baseparagraphcentred"/>
      </w:pPr>
    </w:p>
    <w:p w14:paraId="694FD46C" w14:textId="36953037" w:rsidR="00906199" w:rsidRDefault="00906199" w:rsidP="00906199">
      <w:pPr>
        <w:pStyle w:val="Baseparagraphcentred"/>
      </w:pPr>
    </w:p>
    <w:p w14:paraId="146786EC" w14:textId="62AFD683" w:rsidR="00906199" w:rsidRDefault="00906199" w:rsidP="00906199">
      <w:pPr>
        <w:pStyle w:val="Baseparagraphcentred"/>
      </w:pPr>
    </w:p>
    <w:p w14:paraId="0EC54412" w14:textId="40D13045" w:rsidR="00906199" w:rsidRDefault="00906199" w:rsidP="00906199">
      <w:pPr>
        <w:pStyle w:val="Baseparagraphcentred"/>
      </w:pPr>
    </w:p>
    <w:p w14:paraId="343596B7" w14:textId="06E3C78C" w:rsidR="00906199" w:rsidRDefault="00906199" w:rsidP="00906199">
      <w:pPr>
        <w:pStyle w:val="Baseparagraphcentred"/>
      </w:pPr>
    </w:p>
    <w:p w14:paraId="6B6AE9E6" w14:textId="77777777" w:rsidR="00906199" w:rsidRDefault="00906199" w:rsidP="00906199">
      <w:pPr>
        <w:pStyle w:val="Baseparagraphcentred"/>
      </w:pPr>
    </w:p>
    <w:p w14:paraId="1C97BD4C" w14:textId="77777777" w:rsidR="00906199" w:rsidRDefault="00906199" w:rsidP="00906199">
      <w:pPr>
        <w:pStyle w:val="Baseparagraphcentred"/>
      </w:pPr>
    </w:p>
    <w:p w14:paraId="0628782A" w14:textId="1361D745" w:rsidR="00906199" w:rsidRDefault="00906199" w:rsidP="00906199">
      <w:pPr>
        <w:pStyle w:val="BillName"/>
      </w:pPr>
      <w:bookmarkStart w:id="0" w:name="BillName"/>
      <w:bookmarkEnd w:id="0"/>
      <w:r w:rsidRPr="00906199">
        <w:t>Treasury Laws Amendment (</w:t>
      </w:r>
      <w:r w:rsidR="00F96881">
        <w:t xml:space="preserve">financial reporting and auditing requirements for registrable superannuation entities) </w:t>
      </w:r>
      <w:r w:rsidRPr="00906199">
        <w:t>Bill</w:t>
      </w:r>
      <w:r w:rsidR="00F96881">
        <w:t> </w:t>
      </w:r>
      <w:r w:rsidRPr="00906199">
        <w:t>2021</w:t>
      </w:r>
    </w:p>
    <w:p w14:paraId="59969070" w14:textId="77777777" w:rsidR="00906199" w:rsidRDefault="00906199" w:rsidP="00906199">
      <w:pPr>
        <w:pStyle w:val="Baseparagraphcentred"/>
      </w:pPr>
    </w:p>
    <w:p w14:paraId="003006D6" w14:textId="77777777" w:rsidR="00906199" w:rsidRDefault="00906199" w:rsidP="00906199">
      <w:pPr>
        <w:pStyle w:val="Baseparagraphcentred"/>
      </w:pPr>
    </w:p>
    <w:p w14:paraId="4D82F3AB" w14:textId="77777777" w:rsidR="00906199" w:rsidRDefault="00906199" w:rsidP="00906199">
      <w:pPr>
        <w:pStyle w:val="Baseparagraphcentred"/>
      </w:pPr>
    </w:p>
    <w:p w14:paraId="33CABC3E" w14:textId="77777777" w:rsidR="00906199" w:rsidRDefault="00906199" w:rsidP="00906199">
      <w:pPr>
        <w:pStyle w:val="Baseparagraphcentred"/>
      </w:pPr>
      <w:r>
        <w:t>EXPOSURE DRAFT EXPLANATORY MATERIALS</w:t>
      </w:r>
    </w:p>
    <w:p w14:paraId="34796E14" w14:textId="77777777" w:rsidR="00C3452B" w:rsidRDefault="00C3452B" w:rsidP="00C3452B"/>
    <w:p w14:paraId="3180CAC3" w14:textId="77777777" w:rsidR="00C3452B" w:rsidRDefault="00C3452B" w:rsidP="00C3452B">
      <w:pPr>
        <w:sectPr w:rsidR="00C3452B" w:rsidSect="00C10AAF">
          <w:headerReference w:type="even" r:id="rId13"/>
          <w:headerReference w:type="default" r:id="rId14"/>
          <w:footerReference w:type="even" r:id="rId15"/>
          <w:footerReference w:type="default" r:id="rId16"/>
          <w:type w:val="oddPage"/>
          <w:pgSz w:w="9979" w:h="14175" w:code="138"/>
          <w:pgMar w:top="567" w:right="1134" w:bottom="567" w:left="1134" w:header="709" w:footer="709" w:gutter="0"/>
          <w:cols w:space="708"/>
          <w:titlePg/>
          <w:docGrid w:linePitch="360"/>
        </w:sectPr>
      </w:pPr>
    </w:p>
    <w:p w14:paraId="34EF57FB" w14:textId="77777777" w:rsidR="00C3452B" w:rsidRPr="003E0794" w:rsidRDefault="00C3452B" w:rsidP="00C3452B">
      <w:pPr>
        <w:pStyle w:val="TOCHeading"/>
      </w:pPr>
      <w:r w:rsidRPr="003E0794">
        <w:lastRenderedPageBreak/>
        <w:t>Table of contents</w:t>
      </w:r>
    </w:p>
    <w:p w14:paraId="2BF0AEDD" w14:textId="5F5C4804" w:rsidR="003D4544"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D4544">
        <w:t>Glossary</w:t>
      </w:r>
      <w:r w:rsidR="003D4544">
        <w:tab/>
      </w:r>
      <w:r w:rsidR="003D4544">
        <w:fldChar w:fldCharType="begin"/>
      </w:r>
      <w:r w:rsidR="003D4544">
        <w:instrText xml:space="preserve"> PAGEREF _Toc75168524 \h </w:instrText>
      </w:r>
      <w:r w:rsidR="003D4544">
        <w:fldChar w:fldCharType="separate"/>
      </w:r>
      <w:r w:rsidR="00003C9C">
        <w:t>1</w:t>
      </w:r>
      <w:r w:rsidR="003D4544">
        <w:fldChar w:fldCharType="end"/>
      </w:r>
    </w:p>
    <w:p w14:paraId="4B712069" w14:textId="264A8230" w:rsidR="003D4544" w:rsidRDefault="003D454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Financial reporting and auditing requirements for registrable superannuation entities</w:t>
      </w:r>
      <w:r>
        <w:rPr>
          <w:noProof/>
        </w:rPr>
        <w:tab/>
      </w:r>
      <w:r>
        <w:rPr>
          <w:noProof/>
        </w:rPr>
        <w:fldChar w:fldCharType="begin"/>
      </w:r>
      <w:r>
        <w:rPr>
          <w:noProof/>
        </w:rPr>
        <w:instrText xml:space="preserve"> PAGEREF _Toc75168525 \h </w:instrText>
      </w:r>
      <w:r>
        <w:rPr>
          <w:noProof/>
        </w:rPr>
      </w:r>
      <w:r>
        <w:rPr>
          <w:noProof/>
        </w:rPr>
        <w:fldChar w:fldCharType="separate"/>
      </w:r>
      <w:r w:rsidR="00003C9C">
        <w:rPr>
          <w:noProof/>
        </w:rPr>
        <w:t>3</w:t>
      </w:r>
      <w:r>
        <w:rPr>
          <w:noProof/>
        </w:rPr>
        <w:fldChar w:fldCharType="end"/>
      </w:r>
    </w:p>
    <w:p w14:paraId="01E25C6E" w14:textId="4DF54AF7" w:rsidR="00C3452B" w:rsidRDefault="00C3452B" w:rsidP="00C3452B">
      <w:pPr>
        <w:rPr>
          <w:rFonts w:ascii="Helvetica" w:hAnsi="Helvetica"/>
          <w:noProof/>
          <w:sz w:val="24"/>
        </w:rPr>
      </w:pPr>
      <w:r>
        <w:rPr>
          <w:rFonts w:ascii="Helvetica" w:hAnsi="Helvetica"/>
          <w:noProof/>
          <w:sz w:val="24"/>
        </w:rPr>
        <w:fldChar w:fldCharType="end"/>
      </w:r>
    </w:p>
    <w:p w14:paraId="6400A8EC" w14:textId="77777777" w:rsidR="00C3452B" w:rsidRDefault="00C3452B" w:rsidP="00C3452B">
      <w:pPr>
        <w:pStyle w:val="Hiddentext"/>
      </w:pPr>
    </w:p>
    <w:p w14:paraId="085D5216" w14:textId="77777777" w:rsidR="00C3452B" w:rsidRDefault="00C3452B" w:rsidP="00C3452B">
      <w:pPr>
        <w:pStyle w:val="base-text-paragraphnonumbers"/>
        <w:sectPr w:rsidR="00C3452B" w:rsidSect="00C10AAF">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cols w:space="708"/>
          <w:titlePg/>
          <w:docGrid w:linePitch="360"/>
        </w:sectPr>
      </w:pPr>
    </w:p>
    <w:p w14:paraId="7F22D321" w14:textId="77777777" w:rsidR="00C3452B" w:rsidRPr="00567602" w:rsidRDefault="00C3452B" w:rsidP="00C3452B">
      <w:pPr>
        <w:pStyle w:val="Chapterheadingsubdocument"/>
      </w:pPr>
      <w:bookmarkStart w:id="13" w:name="_Toc75168524"/>
      <w:r w:rsidRPr="00567602">
        <w:rPr>
          <w:rStyle w:val="ChapterNameOnly"/>
        </w:rPr>
        <w:lastRenderedPageBreak/>
        <w:t>Glossary</w:t>
      </w:r>
      <w:bookmarkEnd w:id="13"/>
    </w:p>
    <w:p w14:paraId="760AA194" w14:textId="4E5B0B86" w:rsidR="00C3452B" w:rsidRDefault="00C3452B" w:rsidP="00C3452B">
      <w:pPr>
        <w:pStyle w:val="BTPwithextraspacing"/>
      </w:pPr>
      <w:r>
        <w:t xml:space="preserve">The following abbreviations and acronyms are used throughout this </w:t>
      </w:r>
      <w:r w:rsidR="00EA62DA">
        <w:t>document</w:t>
      </w:r>
      <w:r>
        <w:t>.</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5B1FE207" w14:textId="77777777" w:rsidTr="003F43EC">
        <w:tc>
          <w:tcPr>
            <w:tcW w:w="2721" w:type="dxa"/>
          </w:tcPr>
          <w:p w14:paraId="10E5B011" w14:textId="77777777" w:rsidR="00C3452B" w:rsidRPr="00123D96" w:rsidRDefault="00C3452B" w:rsidP="00450AC7">
            <w:pPr>
              <w:pStyle w:val="tableheaderwithintable"/>
            </w:pPr>
            <w:r w:rsidRPr="00123D96">
              <w:t>Abbreviation</w:t>
            </w:r>
          </w:p>
        </w:tc>
        <w:tc>
          <w:tcPr>
            <w:tcW w:w="3885" w:type="dxa"/>
          </w:tcPr>
          <w:p w14:paraId="56A0350C" w14:textId="77777777" w:rsidR="00C3452B" w:rsidRPr="00123D96" w:rsidRDefault="00C3452B" w:rsidP="00450AC7">
            <w:pPr>
              <w:pStyle w:val="tableheaderwithintable"/>
            </w:pPr>
            <w:r w:rsidRPr="00123D96">
              <w:t>Definition</w:t>
            </w:r>
          </w:p>
        </w:tc>
      </w:tr>
      <w:tr w:rsidR="00D657D9" w:rsidRPr="002C43E8" w14:paraId="6B5264A4" w14:textId="77777777" w:rsidTr="003F43EC">
        <w:tc>
          <w:tcPr>
            <w:tcW w:w="2721" w:type="dxa"/>
          </w:tcPr>
          <w:p w14:paraId="519F2B12" w14:textId="3AF460B9" w:rsidR="00D657D9" w:rsidRDefault="00D657D9" w:rsidP="003F43EC">
            <w:pPr>
              <w:pStyle w:val="Glossarytabletext"/>
              <w:rPr>
                <w:lang w:val="en-US" w:eastAsia="en-US"/>
              </w:rPr>
            </w:pPr>
            <w:r>
              <w:rPr>
                <w:lang w:val="en-US" w:eastAsia="en-US"/>
              </w:rPr>
              <w:t>AAT</w:t>
            </w:r>
          </w:p>
        </w:tc>
        <w:tc>
          <w:tcPr>
            <w:tcW w:w="3885" w:type="dxa"/>
          </w:tcPr>
          <w:p w14:paraId="62442528" w14:textId="6B414DF4" w:rsidR="00D657D9" w:rsidRDefault="00033C14" w:rsidP="003F43EC">
            <w:pPr>
              <w:pStyle w:val="Glossarytabletext"/>
              <w:rPr>
                <w:lang w:val="en-US" w:eastAsia="en-US"/>
              </w:rPr>
            </w:pPr>
            <w:r>
              <w:rPr>
                <w:lang w:val="en-US" w:eastAsia="en-US"/>
              </w:rPr>
              <w:t xml:space="preserve">Administrative Appeals </w:t>
            </w:r>
            <w:r w:rsidR="00D657D9">
              <w:rPr>
                <w:lang w:val="en-US" w:eastAsia="en-US"/>
              </w:rPr>
              <w:t xml:space="preserve">Tribunal </w:t>
            </w:r>
          </w:p>
        </w:tc>
      </w:tr>
      <w:tr w:rsidR="003F43EC" w:rsidRPr="002C43E8" w14:paraId="19E3F99C" w14:textId="77777777" w:rsidTr="003F43EC">
        <w:tc>
          <w:tcPr>
            <w:tcW w:w="2721" w:type="dxa"/>
          </w:tcPr>
          <w:p w14:paraId="712F0A1F" w14:textId="77777777" w:rsidR="003F43EC" w:rsidRPr="002C43E8" w:rsidRDefault="003F43EC" w:rsidP="003F43EC">
            <w:pPr>
              <w:pStyle w:val="Glossarytabletext"/>
              <w:rPr>
                <w:lang w:val="en-US" w:eastAsia="en-US"/>
              </w:rPr>
            </w:pPr>
            <w:bookmarkStart w:id="14" w:name="GlossaryTableStart"/>
            <w:bookmarkEnd w:id="14"/>
            <w:r>
              <w:rPr>
                <w:lang w:val="en-US" w:eastAsia="en-US"/>
              </w:rPr>
              <w:t>APRA</w:t>
            </w:r>
          </w:p>
        </w:tc>
        <w:tc>
          <w:tcPr>
            <w:tcW w:w="3885" w:type="dxa"/>
          </w:tcPr>
          <w:p w14:paraId="34A43076" w14:textId="77777777" w:rsidR="003F43EC" w:rsidRPr="002C43E8" w:rsidRDefault="003F43EC" w:rsidP="003F43EC">
            <w:pPr>
              <w:pStyle w:val="Glossarytabletext"/>
              <w:rPr>
                <w:lang w:val="en-US" w:eastAsia="en-US"/>
              </w:rPr>
            </w:pPr>
            <w:r>
              <w:rPr>
                <w:lang w:val="en-US" w:eastAsia="en-US"/>
              </w:rPr>
              <w:t>Australian Prudential Regulation Authority</w:t>
            </w:r>
          </w:p>
        </w:tc>
      </w:tr>
      <w:tr w:rsidR="003F43EC" w:rsidRPr="002C43E8" w14:paraId="12B14192" w14:textId="77777777" w:rsidTr="003F43EC">
        <w:tc>
          <w:tcPr>
            <w:tcW w:w="2721" w:type="dxa"/>
          </w:tcPr>
          <w:p w14:paraId="59EB87DF" w14:textId="77777777" w:rsidR="003F43EC" w:rsidRPr="002C43E8" w:rsidRDefault="003F43EC" w:rsidP="003F43EC">
            <w:pPr>
              <w:pStyle w:val="Glossarytabletext"/>
              <w:rPr>
                <w:lang w:val="en-US" w:eastAsia="en-US"/>
              </w:rPr>
            </w:pPr>
            <w:r>
              <w:rPr>
                <w:lang w:val="en-US" w:eastAsia="en-US"/>
              </w:rPr>
              <w:t>ASIC</w:t>
            </w:r>
          </w:p>
        </w:tc>
        <w:tc>
          <w:tcPr>
            <w:tcW w:w="3885" w:type="dxa"/>
          </w:tcPr>
          <w:p w14:paraId="3BC86AAD" w14:textId="77777777" w:rsidR="003F43EC" w:rsidRPr="002C43E8" w:rsidRDefault="003F43EC" w:rsidP="003F43EC">
            <w:pPr>
              <w:pStyle w:val="Glossarytabletext"/>
              <w:rPr>
                <w:lang w:val="en-US" w:eastAsia="en-US"/>
              </w:rPr>
            </w:pPr>
            <w:r>
              <w:rPr>
                <w:lang w:val="en-US" w:eastAsia="en-US"/>
              </w:rPr>
              <w:t>Australian Securities and Investments Commission</w:t>
            </w:r>
          </w:p>
        </w:tc>
      </w:tr>
      <w:tr w:rsidR="003F43EC" w:rsidRPr="002C43E8" w14:paraId="242B63C7" w14:textId="77777777" w:rsidTr="003F43EC">
        <w:tc>
          <w:tcPr>
            <w:tcW w:w="2721" w:type="dxa"/>
          </w:tcPr>
          <w:p w14:paraId="352D45E5" w14:textId="77777777" w:rsidR="003F43EC" w:rsidRDefault="003F43EC" w:rsidP="003F43EC">
            <w:pPr>
              <w:pStyle w:val="Glossarytabletext"/>
              <w:rPr>
                <w:lang w:val="en-US" w:eastAsia="en-US"/>
              </w:rPr>
            </w:pPr>
            <w:r>
              <w:rPr>
                <w:lang w:val="en-US" w:eastAsia="en-US"/>
              </w:rPr>
              <w:t>ASIC Act</w:t>
            </w:r>
          </w:p>
        </w:tc>
        <w:tc>
          <w:tcPr>
            <w:tcW w:w="3885" w:type="dxa"/>
          </w:tcPr>
          <w:p w14:paraId="24DF4373" w14:textId="77777777" w:rsidR="003F43EC" w:rsidRPr="003F43EC" w:rsidRDefault="003F43EC" w:rsidP="003F43EC">
            <w:pPr>
              <w:pStyle w:val="Glossarytabletext"/>
              <w:rPr>
                <w:i/>
                <w:lang w:val="en-US" w:eastAsia="en-US"/>
              </w:rPr>
            </w:pPr>
            <w:r w:rsidRPr="003F43EC">
              <w:rPr>
                <w:i/>
                <w:lang w:val="en-US" w:eastAsia="en-US"/>
              </w:rPr>
              <w:t>Australian Securities and Investments Commission Act 2001</w:t>
            </w:r>
          </w:p>
        </w:tc>
      </w:tr>
      <w:tr w:rsidR="00EF315E" w:rsidRPr="002C43E8" w14:paraId="5CF78A55" w14:textId="77777777" w:rsidTr="003F43EC">
        <w:tc>
          <w:tcPr>
            <w:tcW w:w="2721" w:type="dxa"/>
          </w:tcPr>
          <w:p w14:paraId="3775C43A" w14:textId="297B9755" w:rsidR="00EF315E" w:rsidRDefault="00EF315E" w:rsidP="003F43EC">
            <w:pPr>
              <w:pStyle w:val="Glossarytabletext"/>
              <w:rPr>
                <w:lang w:val="en-US" w:eastAsia="en-US"/>
              </w:rPr>
            </w:pPr>
            <w:r>
              <w:rPr>
                <w:lang w:val="en-US" w:eastAsia="en-US"/>
              </w:rPr>
              <w:t>Bill</w:t>
            </w:r>
          </w:p>
        </w:tc>
        <w:tc>
          <w:tcPr>
            <w:tcW w:w="3885" w:type="dxa"/>
          </w:tcPr>
          <w:p w14:paraId="3BF5BA44" w14:textId="61F5B0C9" w:rsidR="00EF315E" w:rsidRPr="00AB49E4" w:rsidRDefault="00F96881" w:rsidP="003F43EC">
            <w:pPr>
              <w:pStyle w:val="Glossarytabletext"/>
              <w:rPr>
                <w:i/>
                <w:lang w:eastAsia="en-US"/>
              </w:rPr>
            </w:pPr>
            <w:r w:rsidRPr="00F96881">
              <w:rPr>
                <w:i/>
                <w:lang w:eastAsia="en-US"/>
              </w:rPr>
              <w:t>Treasury Laws Amendment (Financial Reporting and Auditing Requirements for Registrable Superannuation Entities) Bill</w:t>
            </w:r>
            <w:r>
              <w:rPr>
                <w:i/>
                <w:lang w:eastAsia="en-US"/>
              </w:rPr>
              <w:t> </w:t>
            </w:r>
            <w:r w:rsidRPr="00F96881">
              <w:rPr>
                <w:i/>
                <w:lang w:eastAsia="en-US"/>
              </w:rPr>
              <w:t>2021</w:t>
            </w:r>
          </w:p>
        </w:tc>
      </w:tr>
      <w:tr w:rsidR="00C3452B" w:rsidRPr="002C43E8" w14:paraId="60EED2C2" w14:textId="77777777" w:rsidTr="003F43EC">
        <w:tc>
          <w:tcPr>
            <w:tcW w:w="2721" w:type="dxa"/>
          </w:tcPr>
          <w:p w14:paraId="2F9F8A55" w14:textId="77777777" w:rsidR="00C3452B" w:rsidRPr="002C43E8" w:rsidRDefault="003F43EC" w:rsidP="00450AC7">
            <w:pPr>
              <w:pStyle w:val="Glossarytabletext"/>
              <w:rPr>
                <w:lang w:val="en-US" w:eastAsia="en-US"/>
              </w:rPr>
            </w:pPr>
            <w:r>
              <w:rPr>
                <w:lang w:val="en-US" w:eastAsia="en-US"/>
              </w:rPr>
              <w:t>Corporations Act</w:t>
            </w:r>
          </w:p>
        </w:tc>
        <w:tc>
          <w:tcPr>
            <w:tcW w:w="3885" w:type="dxa"/>
          </w:tcPr>
          <w:p w14:paraId="168AABD5" w14:textId="77777777" w:rsidR="00C3452B" w:rsidRPr="002C43E8" w:rsidRDefault="003F43EC" w:rsidP="00450AC7">
            <w:pPr>
              <w:pStyle w:val="Glossarytabletext"/>
              <w:rPr>
                <w:lang w:val="en-US" w:eastAsia="en-US"/>
              </w:rPr>
            </w:pPr>
            <w:r w:rsidRPr="00265E06">
              <w:rPr>
                <w:i/>
                <w:lang w:val="en-US" w:eastAsia="en-US"/>
              </w:rPr>
              <w:t>Corporations Act 2001</w:t>
            </w:r>
          </w:p>
        </w:tc>
      </w:tr>
      <w:tr w:rsidR="00C3452B" w:rsidRPr="002C43E8" w14:paraId="16D67174" w14:textId="77777777" w:rsidTr="003F43EC">
        <w:tc>
          <w:tcPr>
            <w:tcW w:w="2721" w:type="dxa"/>
          </w:tcPr>
          <w:p w14:paraId="45184826" w14:textId="77777777" w:rsidR="00C3452B" w:rsidRPr="002C43E8" w:rsidRDefault="003F43EC" w:rsidP="00450AC7">
            <w:pPr>
              <w:pStyle w:val="Glossarytabletext"/>
              <w:rPr>
                <w:lang w:val="en-US" w:eastAsia="en-US"/>
              </w:rPr>
            </w:pPr>
            <w:r>
              <w:rPr>
                <w:lang w:val="en-US" w:eastAsia="en-US"/>
              </w:rPr>
              <w:t>Guide to Framing Commonwealth Offences</w:t>
            </w:r>
          </w:p>
        </w:tc>
        <w:tc>
          <w:tcPr>
            <w:tcW w:w="3885" w:type="dxa"/>
          </w:tcPr>
          <w:p w14:paraId="4F94B451" w14:textId="328F2ACA" w:rsidR="00C3452B" w:rsidRPr="002C43E8" w:rsidRDefault="003F43EC" w:rsidP="00450AC7">
            <w:pPr>
              <w:pStyle w:val="Glossarytabletext"/>
              <w:rPr>
                <w:lang w:val="en-US" w:eastAsia="en-US"/>
              </w:rPr>
            </w:pPr>
            <w:r>
              <w:t>The Attorney</w:t>
            </w:r>
            <w:r>
              <w:noBreakHyphen/>
              <w:t>General’s Department’s A Guide to Framing Commonwealth Offences, Infringement Notices and Enforcement Powers, September 2011 edition.</w:t>
            </w:r>
          </w:p>
        </w:tc>
      </w:tr>
      <w:tr w:rsidR="00EF315E" w:rsidRPr="002C43E8" w14:paraId="086D1BFD" w14:textId="77777777" w:rsidTr="003F43EC">
        <w:tc>
          <w:tcPr>
            <w:tcW w:w="2721" w:type="dxa"/>
          </w:tcPr>
          <w:p w14:paraId="056FB7C5" w14:textId="62B78787" w:rsidR="00EF315E" w:rsidRDefault="00EF315E" w:rsidP="00450AC7">
            <w:pPr>
              <w:pStyle w:val="Glossarytabletext"/>
              <w:rPr>
                <w:lang w:val="en-US" w:eastAsia="en-US"/>
              </w:rPr>
            </w:pPr>
            <w:r>
              <w:rPr>
                <w:lang w:val="en-US" w:eastAsia="en-US"/>
              </w:rPr>
              <w:t xml:space="preserve">Financial Services Royal Commission </w:t>
            </w:r>
          </w:p>
        </w:tc>
        <w:tc>
          <w:tcPr>
            <w:tcW w:w="3885" w:type="dxa"/>
          </w:tcPr>
          <w:p w14:paraId="29E9C667" w14:textId="22A17173" w:rsidR="00EF315E" w:rsidRDefault="00EF315E" w:rsidP="00450AC7">
            <w:pPr>
              <w:pStyle w:val="Glossarytabletext"/>
            </w:pPr>
            <w:r w:rsidRPr="00EF315E">
              <w:t>Royal Commission into Misconduct in the Banking, Superannuation and Financial Services Industry</w:t>
            </w:r>
          </w:p>
        </w:tc>
      </w:tr>
      <w:tr w:rsidR="007D0A71" w:rsidRPr="002C43E8" w14:paraId="41D2C11F" w14:textId="77777777" w:rsidTr="003F43EC">
        <w:tc>
          <w:tcPr>
            <w:tcW w:w="2721" w:type="dxa"/>
          </w:tcPr>
          <w:p w14:paraId="36A8A476" w14:textId="61FE9BBE" w:rsidR="007D0A71" w:rsidRDefault="007D0A71" w:rsidP="00450AC7">
            <w:pPr>
              <w:pStyle w:val="Glossarytabletext"/>
              <w:rPr>
                <w:lang w:val="en-US" w:eastAsia="en-US"/>
              </w:rPr>
            </w:pPr>
            <w:r>
              <w:rPr>
                <w:lang w:val="en-US" w:eastAsia="en-US"/>
              </w:rPr>
              <w:t>RSE audit company</w:t>
            </w:r>
          </w:p>
        </w:tc>
        <w:tc>
          <w:tcPr>
            <w:tcW w:w="3885" w:type="dxa"/>
          </w:tcPr>
          <w:p w14:paraId="7EBA0806" w14:textId="3E0F1B75" w:rsidR="007D0A71" w:rsidRDefault="007D0A71" w:rsidP="00450AC7">
            <w:pPr>
              <w:pStyle w:val="Glossarytabletext"/>
            </w:pPr>
            <w:r>
              <w:t>Registrable superannuation entity audit company</w:t>
            </w:r>
          </w:p>
        </w:tc>
      </w:tr>
      <w:tr w:rsidR="007D0A71" w:rsidRPr="002C43E8" w14:paraId="0FD15127" w14:textId="77777777" w:rsidTr="003F43EC">
        <w:tc>
          <w:tcPr>
            <w:tcW w:w="2721" w:type="dxa"/>
          </w:tcPr>
          <w:p w14:paraId="3120A035" w14:textId="5548296E" w:rsidR="007D0A71" w:rsidRDefault="007D0A71" w:rsidP="00450AC7">
            <w:pPr>
              <w:pStyle w:val="Glossarytabletext"/>
              <w:rPr>
                <w:lang w:val="en-US" w:eastAsia="en-US"/>
              </w:rPr>
            </w:pPr>
            <w:r>
              <w:rPr>
                <w:lang w:val="en-US" w:eastAsia="en-US"/>
              </w:rPr>
              <w:t>RSE audit firm</w:t>
            </w:r>
          </w:p>
        </w:tc>
        <w:tc>
          <w:tcPr>
            <w:tcW w:w="3885" w:type="dxa"/>
          </w:tcPr>
          <w:p w14:paraId="4BAEE699" w14:textId="658BA998" w:rsidR="007D0A71" w:rsidRDefault="007D0A71" w:rsidP="00450AC7">
            <w:pPr>
              <w:pStyle w:val="Glossarytabletext"/>
            </w:pPr>
            <w:r>
              <w:t>Registrable superannuation entity audit firm</w:t>
            </w:r>
          </w:p>
        </w:tc>
      </w:tr>
      <w:tr w:rsidR="007D0A71" w:rsidRPr="002C43E8" w14:paraId="2D6DD228" w14:textId="77777777" w:rsidTr="003F43EC">
        <w:tc>
          <w:tcPr>
            <w:tcW w:w="2721" w:type="dxa"/>
          </w:tcPr>
          <w:p w14:paraId="53BC53FA" w14:textId="7D8F4D4C" w:rsidR="007D0A71" w:rsidRDefault="007D0A71" w:rsidP="00450AC7">
            <w:pPr>
              <w:pStyle w:val="Glossarytabletext"/>
              <w:rPr>
                <w:lang w:val="en-US" w:eastAsia="en-US"/>
              </w:rPr>
            </w:pPr>
            <w:r>
              <w:rPr>
                <w:lang w:val="en-US" w:eastAsia="en-US"/>
              </w:rPr>
              <w:t>RSE auditor</w:t>
            </w:r>
          </w:p>
        </w:tc>
        <w:tc>
          <w:tcPr>
            <w:tcW w:w="3885" w:type="dxa"/>
          </w:tcPr>
          <w:p w14:paraId="7AEE9241" w14:textId="1AB02F1B" w:rsidR="007D0A71" w:rsidRDefault="007D0A71" w:rsidP="00450AC7">
            <w:pPr>
              <w:pStyle w:val="Glossarytabletext"/>
            </w:pPr>
            <w:r>
              <w:t>Registrable superannuation entity auditor</w:t>
            </w:r>
          </w:p>
        </w:tc>
      </w:tr>
      <w:tr w:rsidR="00C3452B" w:rsidRPr="002C43E8" w14:paraId="67C9EDB9" w14:textId="77777777" w:rsidTr="003F43EC">
        <w:tc>
          <w:tcPr>
            <w:tcW w:w="2721" w:type="dxa"/>
          </w:tcPr>
          <w:p w14:paraId="3BCB2371" w14:textId="4EAB281D" w:rsidR="00C3452B" w:rsidRPr="002C43E8" w:rsidRDefault="00EF3D5E" w:rsidP="00450AC7">
            <w:pPr>
              <w:pStyle w:val="Glossarytabletext"/>
              <w:rPr>
                <w:lang w:val="en-US" w:eastAsia="en-US"/>
              </w:rPr>
            </w:pPr>
            <w:r>
              <w:rPr>
                <w:lang w:val="en-US" w:eastAsia="en-US"/>
              </w:rPr>
              <w:t>RSE licensee</w:t>
            </w:r>
          </w:p>
        </w:tc>
        <w:tc>
          <w:tcPr>
            <w:tcW w:w="3885" w:type="dxa"/>
          </w:tcPr>
          <w:p w14:paraId="7B1B77A5" w14:textId="7593B5E8" w:rsidR="00C3452B" w:rsidRPr="002C43E8" w:rsidRDefault="00EF3D5E" w:rsidP="00450AC7">
            <w:pPr>
              <w:pStyle w:val="Glossarytabletext"/>
              <w:rPr>
                <w:lang w:val="en-US" w:eastAsia="en-US"/>
              </w:rPr>
            </w:pPr>
            <w:r>
              <w:rPr>
                <w:lang w:val="en-US" w:eastAsia="en-US"/>
              </w:rPr>
              <w:t>Registrable superannuation entity licensee</w:t>
            </w:r>
          </w:p>
        </w:tc>
      </w:tr>
      <w:tr w:rsidR="00C3452B" w:rsidRPr="002C43E8" w14:paraId="279FE940" w14:textId="77777777" w:rsidTr="003F43EC">
        <w:tc>
          <w:tcPr>
            <w:tcW w:w="2721" w:type="dxa"/>
          </w:tcPr>
          <w:p w14:paraId="48B1CAEB" w14:textId="47D88B19" w:rsidR="00C3452B" w:rsidRPr="002C43E8" w:rsidRDefault="006A53F2" w:rsidP="00450AC7">
            <w:pPr>
              <w:pStyle w:val="Glossarytabletext"/>
              <w:rPr>
                <w:lang w:val="en-US" w:eastAsia="en-US"/>
              </w:rPr>
            </w:pPr>
            <w:r>
              <w:rPr>
                <w:lang w:val="en-US" w:eastAsia="en-US"/>
              </w:rPr>
              <w:t>SIS Act</w:t>
            </w:r>
          </w:p>
        </w:tc>
        <w:tc>
          <w:tcPr>
            <w:tcW w:w="3885" w:type="dxa"/>
          </w:tcPr>
          <w:p w14:paraId="67C264BF" w14:textId="298BEB42" w:rsidR="00C3452B" w:rsidRPr="00AB49E4" w:rsidRDefault="006A53F2" w:rsidP="00450AC7">
            <w:pPr>
              <w:pStyle w:val="Glossarytabletext"/>
              <w:rPr>
                <w:i/>
                <w:lang w:val="en-US" w:eastAsia="en-US"/>
              </w:rPr>
            </w:pPr>
            <w:r w:rsidRPr="00AB49E4">
              <w:rPr>
                <w:i/>
                <w:lang w:val="en-US" w:eastAsia="en-US"/>
              </w:rPr>
              <w:t>Superannuation Industry (Supervision) Act</w:t>
            </w:r>
            <w:r w:rsidR="005338E3">
              <w:rPr>
                <w:i/>
                <w:lang w:val="en-US" w:eastAsia="en-US"/>
              </w:rPr>
              <w:t> </w:t>
            </w:r>
            <w:r w:rsidRPr="00AB49E4">
              <w:rPr>
                <w:i/>
                <w:lang w:val="en-US" w:eastAsia="en-US"/>
              </w:rPr>
              <w:t>1993</w:t>
            </w:r>
          </w:p>
        </w:tc>
      </w:tr>
    </w:tbl>
    <w:p w14:paraId="64B46840" w14:textId="77777777" w:rsidR="00C3452B" w:rsidRDefault="00C3452B" w:rsidP="00C3452B"/>
    <w:p w14:paraId="78104261" w14:textId="77777777" w:rsidR="00C3452B" w:rsidRDefault="00C3452B" w:rsidP="00C3452B">
      <w:pPr>
        <w:sectPr w:rsidR="00C3452B" w:rsidSect="00C10AAF">
          <w:headerReference w:type="even" r:id="rId23"/>
          <w:headerReference w:type="default" r:id="rId24"/>
          <w:footerReference w:type="even" r:id="rId25"/>
          <w:footerReference w:type="default" r:id="rId26"/>
          <w:headerReference w:type="first" r:id="rId27"/>
          <w:footerReference w:type="first" r:id="rId28"/>
          <w:type w:val="oddPage"/>
          <w:pgSz w:w="9979" w:h="14175" w:code="9"/>
          <w:pgMar w:top="567" w:right="1134" w:bottom="567" w:left="1134" w:header="709" w:footer="709" w:gutter="0"/>
          <w:pgNumType w:start="1"/>
          <w:cols w:space="708"/>
          <w:titlePg/>
          <w:docGrid w:linePitch="360"/>
        </w:sectPr>
      </w:pPr>
    </w:p>
    <w:p w14:paraId="22CF68FE" w14:textId="0A1812A9" w:rsidR="00C3452B" w:rsidRPr="007C2B20" w:rsidRDefault="00C3452B" w:rsidP="0022086D">
      <w:pPr>
        <w:pStyle w:val="ChapterHeading"/>
        <w:numPr>
          <w:ilvl w:val="0"/>
          <w:numId w:val="4"/>
        </w:numPr>
      </w:pPr>
      <w:r w:rsidRPr="000C2A9D">
        <w:lastRenderedPageBreak/>
        <w:br/>
      </w:r>
      <w:bookmarkStart w:id="23" w:name="_Toc75168525"/>
      <w:r w:rsidR="003F43EC" w:rsidRPr="003F43EC">
        <w:rPr>
          <w:rStyle w:val="ChapterNameOnly"/>
        </w:rPr>
        <w:t xml:space="preserve">Financial reporting and auditing requirements for </w:t>
      </w:r>
      <w:r w:rsidR="00ED26B6">
        <w:rPr>
          <w:rStyle w:val="ChapterNameOnly"/>
        </w:rPr>
        <w:t xml:space="preserve">registrable </w:t>
      </w:r>
      <w:r w:rsidR="003F43EC" w:rsidRPr="003F43EC">
        <w:rPr>
          <w:rStyle w:val="ChapterNameOnly"/>
        </w:rPr>
        <w:t>superannuation entities</w:t>
      </w:r>
      <w:bookmarkEnd w:id="23"/>
    </w:p>
    <w:p w14:paraId="09FBA587" w14:textId="03F9260F" w:rsidR="00C3452B" w:rsidRDefault="00C3452B" w:rsidP="00C3452B">
      <w:pPr>
        <w:pStyle w:val="Heading2"/>
      </w:pPr>
      <w:r>
        <w:t>Outline of chapter</w:t>
      </w:r>
    </w:p>
    <w:p w14:paraId="60040A70" w14:textId="64711646" w:rsidR="003742EA" w:rsidRDefault="003742EA" w:rsidP="003742EA">
      <w:pPr>
        <w:pStyle w:val="base-text-paragraph"/>
      </w:pPr>
      <w:r>
        <w:t>T</w:t>
      </w:r>
      <w:r w:rsidRPr="001504F5">
        <w:t xml:space="preserve">he Bill amends the Corporations </w:t>
      </w:r>
      <w:r>
        <w:t xml:space="preserve">Act, SIS Act and the </w:t>
      </w:r>
      <w:r>
        <w:br/>
        <w:t xml:space="preserve">ASIC Act </w:t>
      </w:r>
      <w:r w:rsidRPr="001504F5">
        <w:t>to extend and adapt the financial reporting and auditing requirements in Chapter 2M of the Corporations Act to apply to registrable superannuation entities</w:t>
      </w:r>
      <w:r w:rsidR="00F34594">
        <w:t>.</w:t>
      </w:r>
    </w:p>
    <w:p w14:paraId="08C1B110" w14:textId="489B9B18" w:rsidR="00C0381E" w:rsidRDefault="007259A9" w:rsidP="003742EA">
      <w:pPr>
        <w:pStyle w:val="base-text-paragraph"/>
      </w:pPr>
      <w:r>
        <w:t>R</w:t>
      </w:r>
      <w:r w:rsidR="00C0381E">
        <w:t>egistrable superannuation entit</w:t>
      </w:r>
      <w:r>
        <w:t xml:space="preserve">ies </w:t>
      </w:r>
      <w:r w:rsidR="00C0381E">
        <w:t>include regulated superannuation funds, approved deposit fund</w:t>
      </w:r>
      <w:r w:rsidR="003505B2">
        <w:t>s</w:t>
      </w:r>
      <w:r w:rsidR="00C0381E">
        <w:t xml:space="preserve"> and pooled superannuation trusts, but do not include self-managed superannuation fund</w:t>
      </w:r>
      <w:r>
        <w:t>s</w:t>
      </w:r>
      <w:r w:rsidR="00C0381E">
        <w:t>.</w:t>
      </w:r>
    </w:p>
    <w:p w14:paraId="329C7B83" w14:textId="61706B85" w:rsidR="003742EA" w:rsidRDefault="003742EA" w:rsidP="003742EA">
      <w:pPr>
        <w:pStyle w:val="base-text-paragraph"/>
      </w:pPr>
      <w:r>
        <w:t xml:space="preserve">The financial reporting requirements require the RSE licensee for a </w:t>
      </w:r>
      <w:r w:rsidRPr="001504F5">
        <w:t>registrable superannuation entit</w:t>
      </w:r>
      <w:r>
        <w:t>y to:</w:t>
      </w:r>
    </w:p>
    <w:p w14:paraId="152B6D14" w14:textId="29F62042" w:rsidR="003742EA" w:rsidRDefault="003742EA" w:rsidP="003742EA">
      <w:pPr>
        <w:pStyle w:val="dotpoint"/>
      </w:pPr>
      <w:r w:rsidRPr="0053556C">
        <w:t>prepar</w:t>
      </w:r>
      <w:r>
        <w:t>e</w:t>
      </w:r>
      <w:r w:rsidRPr="0053556C">
        <w:t xml:space="preserve"> and lodg</w:t>
      </w:r>
      <w:r>
        <w:t>e</w:t>
      </w:r>
      <w:r w:rsidRPr="0053556C">
        <w:t xml:space="preserve"> financial reports for </w:t>
      </w:r>
      <w:r w:rsidR="003505B2">
        <w:t>a</w:t>
      </w:r>
      <w:r w:rsidR="0002317F">
        <w:t xml:space="preserve">n entity </w:t>
      </w:r>
      <w:r w:rsidRPr="0053556C">
        <w:t>for each financial year and half-year with ASIC</w:t>
      </w:r>
      <w:r>
        <w:t>;</w:t>
      </w:r>
    </w:p>
    <w:p w14:paraId="6EE1CE59" w14:textId="6D892424" w:rsidR="003742EA" w:rsidRDefault="003742EA" w:rsidP="003742EA">
      <w:pPr>
        <w:pStyle w:val="dotpoint"/>
      </w:pPr>
      <w:r>
        <w:t>make publicly available the financial and directors’ report</w:t>
      </w:r>
      <w:r w:rsidR="003505B2">
        <w:t>s for an entity</w:t>
      </w:r>
      <w:r>
        <w:t xml:space="preserve"> for a financial year and the associated auditor’s report on the entity’s website; </w:t>
      </w:r>
    </w:p>
    <w:p w14:paraId="0D45E0EE" w14:textId="77777777" w:rsidR="000038AA" w:rsidRDefault="003742EA" w:rsidP="003742EA">
      <w:pPr>
        <w:pStyle w:val="dotpoint"/>
      </w:pPr>
      <w:r>
        <w:t>include details on how to access the financial and directors’ report</w:t>
      </w:r>
      <w:r w:rsidR="003505B2">
        <w:t>s for an entity</w:t>
      </w:r>
      <w:r>
        <w:t xml:space="preserve"> for a financial year and the relevant auditor’s report with the notice to the annual members’ meeting</w:t>
      </w:r>
      <w:r w:rsidR="000038AA">
        <w:t>; and</w:t>
      </w:r>
    </w:p>
    <w:p w14:paraId="16114FEB" w14:textId="413C6AAB" w:rsidR="003742EA" w:rsidRPr="001504F5" w:rsidRDefault="000038AA" w:rsidP="003742EA">
      <w:pPr>
        <w:pStyle w:val="dotpoint"/>
      </w:pPr>
      <w:r>
        <w:t>provide financial reports for a financial year and half-year to members upon request.</w:t>
      </w:r>
    </w:p>
    <w:p w14:paraId="01992AEE" w14:textId="6767565B" w:rsidR="003818B3" w:rsidRDefault="003742EA" w:rsidP="003742EA">
      <w:pPr>
        <w:pStyle w:val="base-text-paragraph"/>
      </w:pPr>
      <w:r>
        <w:t xml:space="preserve">The auditing requirements </w:t>
      </w:r>
      <w:r w:rsidR="003818B3">
        <w:t xml:space="preserve">require the </w:t>
      </w:r>
      <w:r w:rsidRPr="004405B2">
        <w:t xml:space="preserve">RSE licensee for a </w:t>
      </w:r>
      <w:r w:rsidR="003818B3">
        <w:t xml:space="preserve">registrable superannuation entity to </w:t>
      </w:r>
      <w:r w:rsidRPr="004405B2">
        <w:t xml:space="preserve">appoint an individual auditor to conduct an audit or review of </w:t>
      </w:r>
      <w:r w:rsidR="003818B3">
        <w:t xml:space="preserve">the </w:t>
      </w:r>
      <w:r w:rsidRPr="004405B2">
        <w:t>entity</w:t>
      </w:r>
      <w:r w:rsidR="003818B3">
        <w:t xml:space="preserve"> and for the auditor to:</w:t>
      </w:r>
    </w:p>
    <w:p w14:paraId="6885CCA5" w14:textId="08F0630C" w:rsidR="003818B3" w:rsidRDefault="003818B3" w:rsidP="003818B3">
      <w:pPr>
        <w:pStyle w:val="dotpoint"/>
      </w:pPr>
      <w:r>
        <w:t xml:space="preserve">prepare an auditor’s report for an audit or review of </w:t>
      </w:r>
      <w:r w:rsidR="0002317F">
        <w:t xml:space="preserve">an </w:t>
      </w:r>
      <w:r>
        <w:t xml:space="preserve">entity’s financial report for a financial year </w:t>
      </w:r>
      <w:r w:rsidR="003505B2">
        <w:t>and</w:t>
      </w:r>
      <w:r>
        <w:t xml:space="preserve"> half-year;</w:t>
      </w:r>
    </w:p>
    <w:p w14:paraId="7008CD73" w14:textId="77CD0D74" w:rsidR="003818B3" w:rsidRDefault="003818B3" w:rsidP="003818B3">
      <w:pPr>
        <w:pStyle w:val="dotpoint"/>
      </w:pPr>
      <w:r>
        <w:t>report suspected contraventions</w:t>
      </w:r>
      <w:r w:rsidR="00D8280D">
        <w:t xml:space="preserve"> to the Regulator</w:t>
      </w:r>
      <w:r>
        <w:t>;</w:t>
      </w:r>
    </w:p>
    <w:p w14:paraId="1CBEAA1E" w14:textId="5D8B80E0" w:rsidR="003818B3" w:rsidRDefault="007C5E5D" w:rsidP="003818B3">
      <w:pPr>
        <w:pStyle w:val="dotpoint"/>
      </w:pPr>
      <w:r>
        <w:t>meet</w:t>
      </w:r>
      <w:r w:rsidR="003818B3">
        <w:t xml:space="preserve"> auditor independence and rotation requirements; and</w:t>
      </w:r>
    </w:p>
    <w:p w14:paraId="2B96BA8B" w14:textId="52A28B93" w:rsidR="003818B3" w:rsidRDefault="003818B3" w:rsidP="003818B3">
      <w:pPr>
        <w:pStyle w:val="dotpoint"/>
      </w:pPr>
      <w:r>
        <w:t>prepare, lodge and publish auditor transparency reports, if required.</w:t>
      </w:r>
    </w:p>
    <w:p w14:paraId="06A1A910" w14:textId="1AB2AE77" w:rsidR="003742EA" w:rsidRDefault="003742EA" w:rsidP="003742EA">
      <w:pPr>
        <w:pStyle w:val="base-text-paragraph"/>
      </w:pPr>
      <w:r w:rsidRPr="00377631">
        <w:t>The</w:t>
      </w:r>
      <w:r w:rsidR="00F34594">
        <w:t xml:space="preserve"> purpose of these</w:t>
      </w:r>
      <w:r w:rsidRPr="00377631">
        <w:t xml:space="preserve"> amendments is to </w:t>
      </w:r>
      <w:r w:rsidRPr="00873B63">
        <w:t>impos</w:t>
      </w:r>
      <w:r>
        <w:t>e</w:t>
      </w:r>
      <w:r w:rsidRPr="00873B63">
        <w:t xml:space="preserve"> </w:t>
      </w:r>
      <w:r w:rsidR="003818B3">
        <w:t xml:space="preserve">financial reporting obligations on registrable superannuation entities that are consistent with those that currently apply </w:t>
      </w:r>
      <w:r w:rsidR="00616412">
        <w:t xml:space="preserve">to </w:t>
      </w:r>
      <w:r w:rsidRPr="00873B63">
        <w:t>public companies and registered schemes</w:t>
      </w:r>
      <w:r>
        <w:t>. This build</w:t>
      </w:r>
      <w:r w:rsidR="007601A8">
        <w:t>s</w:t>
      </w:r>
      <w:r>
        <w:t xml:space="preserve"> on </w:t>
      </w:r>
      <w:r w:rsidR="007C5E5D">
        <w:t xml:space="preserve">other measures in </w:t>
      </w:r>
      <w:r w:rsidR="007601A8">
        <w:t xml:space="preserve">recent years, including </w:t>
      </w:r>
      <w:r w:rsidR="007C5E5D">
        <w:t xml:space="preserve">the Government’s Your Future, Your Super package </w:t>
      </w:r>
      <w:r w:rsidR="003818B3">
        <w:t xml:space="preserve">to </w:t>
      </w:r>
      <w:r w:rsidR="007C5E5D">
        <w:t>improve the</w:t>
      </w:r>
      <w:r w:rsidR="003818B3">
        <w:t xml:space="preserve"> compliance and </w:t>
      </w:r>
      <w:r w:rsidR="00CD30EA">
        <w:t>transparency</w:t>
      </w:r>
      <w:r w:rsidR="003818B3">
        <w:t xml:space="preserve"> of the sector</w:t>
      </w:r>
      <w:r w:rsidR="007C5E5D">
        <w:t>.</w:t>
      </w:r>
    </w:p>
    <w:p w14:paraId="15605104" w14:textId="5B9BA0A5" w:rsidR="00C3452B" w:rsidRDefault="00C3452B" w:rsidP="00C3452B">
      <w:pPr>
        <w:pStyle w:val="Heading2"/>
      </w:pPr>
      <w:r>
        <w:t>Context of amendments</w:t>
      </w:r>
    </w:p>
    <w:p w14:paraId="6C0DB674" w14:textId="6DE14E11" w:rsidR="001256DE" w:rsidRPr="00E96D2E" w:rsidRDefault="00CD30EA" w:rsidP="001256DE">
      <w:pPr>
        <w:pStyle w:val="base-text-paragraph"/>
      </w:pPr>
      <w:r>
        <w:t>Prior to the amendments</w:t>
      </w:r>
      <w:r w:rsidR="007601A8">
        <w:t xml:space="preserve"> in the Bill</w:t>
      </w:r>
      <w:r w:rsidR="001256DE" w:rsidRPr="00E96D2E">
        <w:t xml:space="preserve">, superannuation funds </w:t>
      </w:r>
      <w:r>
        <w:t>were</w:t>
      </w:r>
      <w:r w:rsidR="001256DE" w:rsidRPr="00E96D2E">
        <w:t xml:space="preserve"> subject to less stringent financial reporting obligations than public companies and registered schemes. In particular there </w:t>
      </w:r>
      <w:r>
        <w:t>wa</w:t>
      </w:r>
      <w:r w:rsidR="001256DE" w:rsidRPr="00E96D2E">
        <w:t xml:space="preserve">s no </w:t>
      </w:r>
      <w:r w:rsidR="00C7425E">
        <w:t>direct</w:t>
      </w:r>
      <w:r w:rsidR="001256DE" w:rsidRPr="00E96D2E">
        <w:t xml:space="preserve"> requirement for registrable superannuation entities to prepare and lodge financial reports or make them publicly available to members. While funds </w:t>
      </w:r>
      <w:r w:rsidR="007601A8">
        <w:t>wer</w:t>
      </w:r>
      <w:r w:rsidR="007259A9">
        <w:t xml:space="preserve">e required to </w:t>
      </w:r>
      <w:r w:rsidR="001256DE" w:rsidRPr="00E96D2E">
        <w:t xml:space="preserve">provide </w:t>
      </w:r>
      <w:r w:rsidR="007259A9">
        <w:t xml:space="preserve">financial information and </w:t>
      </w:r>
      <w:r w:rsidR="001256DE" w:rsidRPr="00E96D2E">
        <w:t xml:space="preserve">data to APRA, </w:t>
      </w:r>
      <w:r w:rsidR="007259A9">
        <w:t xml:space="preserve">this information </w:t>
      </w:r>
      <w:r>
        <w:t>wa</w:t>
      </w:r>
      <w:r w:rsidR="007259A9">
        <w:t xml:space="preserve">s not subject to monitoring and enforcement action by ASIC to ensure compliance with the relevant </w:t>
      </w:r>
      <w:r w:rsidR="001256DE" w:rsidRPr="00E96D2E">
        <w:t>accounting and audit</w:t>
      </w:r>
      <w:r w:rsidR="007259A9">
        <w:t>ing</w:t>
      </w:r>
      <w:r w:rsidR="001256DE" w:rsidRPr="00E96D2E">
        <w:t xml:space="preserve"> standards</w:t>
      </w:r>
      <w:r w:rsidR="007259A9">
        <w:t>.</w:t>
      </w:r>
    </w:p>
    <w:p w14:paraId="651D7EEB" w14:textId="094A52BA" w:rsidR="001256DE" w:rsidRDefault="00296FAD" w:rsidP="001256DE">
      <w:pPr>
        <w:pStyle w:val="base-text-paragraph"/>
      </w:pPr>
      <w:r>
        <w:t>S</w:t>
      </w:r>
      <w:r w:rsidR="001256DE" w:rsidRPr="00223B2B">
        <w:t xml:space="preserve">uperannuation </w:t>
      </w:r>
      <w:r>
        <w:t xml:space="preserve">is important </w:t>
      </w:r>
      <w:r w:rsidR="001256DE" w:rsidRPr="00223B2B">
        <w:t xml:space="preserve">to the Australian economy and </w:t>
      </w:r>
      <w:r>
        <w:t xml:space="preserve">to </w:t>
      </w:r>
      <w:r w:rsidR="003840A1">
        <w:t>ensure that Australian’s have sufficient financial resources in their retirement.</w:t>
      </w:r>
      <w:r w:rsidR="002C59F8">
        <w:t xml:space="preserve"> As at 31 </w:t>
      </w:r>
      <w:r w:rsidR="007601A8">
        <w:t>March 2021</w:t>
      </w:r>
      <w:r w:rsidR="002C59F8">
        <w:t>, s</w:t>
      </w:r>
      <w:r w:rsidR="002C59F8" w:rsidRPr="00E96D2E">
        <w:t xml:space="preserve">uperannuation funds </w:t>
      </w:r>
      <w:r w:rsidR="007601A8">
        <w:t xml:space="preserve">with more than four members </w:t>
      </w:r>
      <w:r w:rsidR="002C59F8">
        <w:t xml:space="preserve">had a combined value of </w:t>
      </w:r>
      <w:r w:rsidR="001A1CC7">
        <w:t xml:space="preserve">$2.1 trillion, almost the same value as </w:t>
      </w:r>
      <w:r w:rsidR="007259A9">
        <w:t xml:space="preserve">all </w:t>
      </w:r>
      <w:r w:rsidR="002C59F8" w:rsidRPr="00E96D2E">
        <w:t>listed companies in Australia ($2.3 trillion</w:t>
      </w:r>
      <w:r w:rsidR="001A1CC7">
        <w:t>)</w:t>
      </w:r>
      <w:r w:rsidR="002C59F8" w:rsidRPr="00E96D2E">
        <w:t>.</w:t>
      </w:r>
      <w:r w:rsidR="002C59F8">
        <w:t xml:space="preserve"> Supe</w:t>
      </w:r>
      <w:r w:rsidR="001256DE">
        <w:t xml:space="preserve">rannuation funds </w:t>
      </w:r>
      <w:r w:rsidR="007601A8">
        <w:t xml:space="preserve">with more than four members </w:t>
      </w:r>
      <w:r w:rsidR="002C59F8">
        <w:t xml:space="preserve">also </w:t>
      </w:r>
      <w:r w:rsidR="001256DE">
        <w:t xml:space="preserve">collectively </w:t>
      </w:r>
      <w:r w:rsidR="001256DE" w:rsidRPr="00A71ECB">
        <w:t xml:space="preserve">own around 20 per cent </w:t>
      </w:r>
      <w:r w:rsidR="001256DE">
        <w:t>or $4</w:t>
      </w:r>
      <w:r w:rsidR="0009057B">
        <w:t>66.8</w:t>
      </w:r>
      <w:r w:rsidR="001256DE">
        <w:t xml:space="preserve"> billion </w:t>
      </w:r>
      <w:r w:rsidR="001256DE" w:rsidRPr="00A71ECB">
        <w:t>o</w:t>
      </w:r>
      <w:r w:rsidR="001256DE">
        <w:t xml:space="preserve">f </w:t>
      </w:r>
      <w:r w:rsidR="001A1CC7">
        <w:t>all shares in</w:t>
      </w:r>
      <w:r w:rsidR="003840A1">
        <w:t xml:space="preserve"> </w:t>
      </w:r>
      <w:r w:rsidR="001256DE">
        <w:t>the Australian Stock Exchange</w:t>
      </w:r>
      <w:r>
        <w:t xml:space="preserve">. Given </w:t>
      </w:r>
      <w:r w:rsidR="003840A1">
        <w:t>the</w:t>
      </w:r>
      <w:r w:rsidR="002C59F8">
        <w:t xml:space="preserve"> </w:t>
      </w:r>
      <w:r w:rsidR="003840A1">
        <w:t>importance</w:t>
      </w:r>
      <w:r w:rsidR="002C59F8">
        <w:t xml:space="preserve"> </w:t>
      </w:r>
      <w:r w:rsidR="003840A1">
        <w:t xml:space="preserve">of superannuation </w:t>
      </w:r>
      <w:r w:rsidR="002C59F8">
        <w:t>a</w:t>
      </w:r>
      <w:r w:rsidR="001256DE" w:rsidRPr="00223B2B">
        <w:t xml:space="preserve">nd the need for trust and transparency in the sector, </w:t>
      </w:r>
      <w:r w:rsidR="001256DE">
        <w:t>th</w:t>
      </w:r>
      <w:r>
        <w:t>e</w:t>
      </w:r>
      <w:r w:rsidR="001256DE">
        <w:t xml:space="preserve"> Bill </w:t>
      </w:r>
      <w:r w:rsidR="002C59F8">
        <w:t>r</w:t>
      </w:r>
      <w:r>
        <w:t>equire</w:t>
      </w:r>
      <w:r w:rsidR="002C59F8">
        <w:t xml:space="preserve">s these entities to prepare </w:t>
      </w:r>
      <w:r w:rsidR="001256DE" w:rsidRPr="00223B2B">
        <w:t>financial reports</w:t>
      </w:r>
      <w:r>
        <w:t xml:space="preserve"> </w:t>
      </w:r>
      <w:r w:rsidR="001256DE" w:rsidRPr="00223B2B">
        <w:t xml:space="preserve">in accordance with Australian Accounting Standards and </w:t>
      </w:r>
      <w:r w:rsidR="002C59F8">
        <w:t xml:space="preserve">for these reports </w:t>
      </w:r>
      <w:r>
        <w:t>to be lodged o</w:t>
      </w:r>
      <w:r w:rsidR="001256DE" w:rsidRPr="00223B2B">
        <w:t>n the public record with ASIC</w:t>
      </w:r>
      <w:r w:rsidR="001256DE">
        <w:t>.</w:t>
      </w:r>
    </w:p>
    <w:p w14:paraId="379AE419" w14:textId="37DC5E88" w:rsidR="001256DE" w:rsidRDefault="001256DE" w:rsidP="001256DE">
      <w:pPr>
        <w:pStyle w:val="base-text-paragraph"/>
      </w:pPr>
      <w:r w:rsidRPr="00DA0EE4">
        <w:t xml:space="preserve">Requiring </w:t>
      </w:r>
      <w:r w:rsidR="00296FAD">
        <w:t xml:space="preserve">registrable superannuation entities </w:t>
      </w:r>
      <w:r w:rsidRPr="00DA0EE4">
        <w:t xml:space="preserve">to </w:t>
      </w:r>
      <w:r w:rsidR="00296FAD">
        <w:t xml:space="preserve">lodge financial reports with </w:t>
      </w:r>
      <w:r w:rsidRPr="00DA0EE4">
        <w:t>ASIC will increase</w:t>
      </w:r>
      <w:r w:rsidR="00296FAD">
        <w:t xml:space="preserve"> the</w:t>
      </w:r>
      <w:r w:rsidRPr="00DA0EE4">
        <w:t xml:space="preserve"> transparency of </w:t>
      </w:r>
      <w:r w:rsidR="00296FAD">
        <w:t xml:space="preserve">financial </w:t>
      </w:r>
      <w:r w:rsidRPr="00DA0EE4">
        <w:t xml:space="preserve">information </w:t>
      </w:r>
      <w:r w:rsidR="00296FAD">
        <w:t xml:space="preserve">and enable stronger </w:t>
      </w:r>
      <w:r w:rsidRPr="00DA0EE4">
        <w:t xml:space="preserve">enforcement action </w:t>
      </w:r>
      <w:r w:rsidR="00296FAD">
        <w:t xml:space="preserve">to be taken to promote compliance with the </w:t>
      </w:r>
      <w:r w:rsidRPr="00DA0EE4">
        <w:t xml:space="preserve">financial reporting requirements. </w:t>
      </w:r>
    </w:p>
    <w:p w14:paraId="4C2D6E0B" w14:textId="2F7ADF93" w:rsidR="001256DE" w:rsidRDefault="001256DE" w:rsidP="001256DE">
      <w:pPr>
        <w:pStyle w:val="base-text-paragraph"/>
      </w:pPr>
      <w:r>
        <w:t xml:space="preserve">The </w:t>
      </w:r>
      <w:r w:rsidR="002C59F8">
        <w:t>Bill complement</w:t>
      </w:r>
      <w:r w:rsidR="0065510F">
        <w:t>s</w:t>
      </w:r>
      <w:r w:rsidR="002C59F8">
        <w:t xml:space="preserve"> </w:t>
      </w:r>
      <w:r w:rsidR="0009057B">
        <w:t>and leverage</w:t>
      </w:r>
      <w:r w:rsidR="0065510F">
        <w:t>s</w:t>
      </w:r>
      <w:r w:rsidR="0009057B">
        <w:t xml:space="preserve"> </w:t>
      </w:r>
      <w:r w:rsidR="002C59F8">
        <w:t xml:space="preserve">the </w:t>
      </w:r>
      <w:r w:rsidR="007B27DB">
        <w:t xml:space="preserve">recent changes to </w:t>
      </w:r>
      <w:r w:rsidR="00296FAD">
        <w:t xml:space="preserve">ASIC and </w:t>
      </w:r>
      <w:r>
        <w:t>APRA</w:t>
      </w:r>
      <w:r w:rsidR="00296FAD">
        <w:t>’s</w:t>
      </w:r>
      <w:r>
        <w:t xml:space="preserve"> roles in </w:t>
      </w:r>
      <w:r w:rsidR="003840A1">
        <w:t xml:space="preserve">the regulation of </w:t>
      </w:r>
      <w:r>
        <w:t xml:space="preserve">superannuation </w:t>
      </w:r>
      <w:r w:rsidR="007B27DB">
        <w:t>made</w:t>
      </w:r>
      <w:r>
        <w:t xml:space="preserve"> by the </w:t>
      </w:r>
      <w:r w:rsidRPr="00ED1976">
        <w:rPr>
          <w:i/>
        </w:rPr>
        <w:t>Financial Sector Reform (Hayne Royal Commission Response) Act 2020</w:t>
      </w:r>
      <w:r>
        <w:t xml:space="preserve">, </w:t>
      </w:r>
      <w:r w:rsidR="007B27DB">
        <w:t xml:space="preserve">which came into force on </w:t>
      </w:r>
      <w:r>
        <w:t>1 January 202</w:t>
      </w:r>
      <w:r w:rsidR="005D4641">
        <w:t>1, by providing for:</w:t>
      </w:r>
    </w:p>
    <w:p w14:paraId="05E38978" w14:textId="405C75ED" w:rsidR="001256DE" w:rsidRDefault="001256DE" w:rsidP="001256DE">
      <w:pPr>
        <w:pStyle w:val="dotpoint"/>
      </w:pPr>
      <w:r>
        <w:t xml:space="preserve">ASIC </w:t>
      </w:r>
      <w:r w:rsidR="005D4641">
        <w:t>to</w:t>
      </w:r>
      <w:r>
        <w:t xml:space="preserve"> perform the role of </w:t>
      </w:r>
      <w:r w:rsidR="0083068A">
        <w:t>‘</w:t>
      </w:r>
      <w:r>
        <w:t>conduct regulator</w:t>
      </w:r>
      <w:r w:rsidR="0083068A">
        <w:t>’</w:t>
      </w:r>
      <w:r>
        <w:t xml:space="preserve"> by extending and adapting the financial reporting and auditing requirements of Chapter 2M of the Corporations Act to apply to registrable superannuation entities; and</w:t>
      </w:r>
    </w:p>
    <w:p w14:paraId="051D8289" w14:textId="2877DFA6" w:rsidR="001256DE" w:rsidRDefault="001256DE" w:rsidP="001256DE">
      <w:pPr>
        <w:pStyle w:val="dotpoint"/>
      </w:pPr>
      <w:r>
        <w:t>APRA continu</w:t>
      </w:r>
      <w:r w:rsidR="00072A32">
        <w:t>ing</w:t>
      </w:r>
      <w:r>
        <w:t xml:space="preserve"> to perform the role of </w:t>
      </w:r>
      <w:r w:rsidR="0083068A">
        <w:t>‘</w:t>
      </w:r>
      <w:r>
        <w:t>prudential regulator</w:t>
      </w:r>
      <w:r w:rsidR="0083068A">
        <w:t>’</w:t>
      </w:r>
      <w:r>
        <w:t xml:space="preserve"> by being</w:t>
      </w:r>
      <w:r w:rsidRPr="00883029">
        <w:t xml:space="preserve"> responsible for </w:t>
      </w:r>
      <w:r>
        <w:t xml:space="preserve">the establishment and enforcement of </w:t>
      </w:r>
      <w:r w:rsidRPr="00883029">
        <w:t xml:space="preserve">prudential standards and practices </w:t>
      </w:r>
      <w:r>
        <w:t>required to ensure</w:t>
      </w:r>
      <w:r w:rsidRPr="00883029">
        <w:t xml:space="preserve"> a stable, efficient and co</w:t>
      </w:r>
      <w:r>
        <w:t>mpetitive financial system.</w:t>
      </w:r>
    </w:p>
    <w:p w14:paraId="3C0D0D62" w14:textId="77777777" w:rsidR="00C3452B" w:rsidRDefault="00C3452B" w:rsidP="00C3452B">
      <w:pPr>
        <w:pStyle w:val="Heading2"/>
      </w:pPr>
      <w:r>
        <w:t>Summary of new law</w:t>
      </w:r>
    </w:p>
    <w:p w14:paraId="4832F6B2" w14:textId="17DFDAE1" w:rsidR="009325EF" w:rsidRDefault="001504F5" w:rsidP="00797507">
      <w:pPr>
        <w:pStyle w:val="base-text-paragraph"/>
      </w:pPr>
      <w:r>
        <w:t>T</w:t>
      </w:r>
      <w:r w:rsidRPr="001504F5">
        <w:t xml:space="preserve">he Bill amends the Corporations </w:t>
      </w:r>
      <w:r>
        <w:t>Act</w:t>
      </w:r>
      <w:r w:rsidR="00110186">
        <w:t>, ASIC Act</w:t>
      </w:r>
      <w:r>
        <w:t xml:space="preserve"> </w:t>
      </w:r>
      <w:r w:rsidRPr="001504F5">
        <w:t xml:space="preserve">and </w:t>
      </w:r>
      <w:r>
        <w:t xml:space="preserve">the </w:t>
      </w:r>
      <w:r w:rsidRPr="001504F5">
        <w:t>SIS</w:t>
      </w:r>
      <w:r w:rsidR="001B02B0">
        <w:t> </w:t>
      </w:r>
      <w:r w:rsidRPr="001504F5">
        <w:t xml:space="preserve">Act to extend and adapt the financial reporting and auditing requirements in Chapter 2M of the Corporations Act to apply to registrable superannuation entities. </w:t>
      </w:r>
    </w:p>
    <w:p w14:paraId="4DABF6F6" w14:textId="2CB6FB23" w:rsidR="001504F5" w:rsidRPr="001504F5" w:rsidRDefault="009325EF" w:rsidP="00797507">
      <w:pPr>
        <w:pStyle w:val="base-text-paragraph"/>
      </w:pPr>
      <w:r>
        <w:t>The financial reporting requirements</w:t>
      </w:r>
      <w:r w:rsidR="001B02B0">
        <w:t xml:space="preserve"> in the Bill</w:t>
      </w:r>
      <w:r>
        <w:t xml:space="preserve"> require </w:t>
      </w:r>
      <w:r w:rsidR="00110186">
        <w:t xml:space="preserve">RSE licensees for </w:t>
      </w:r>
      <w:r w:rsidR="001504F5" w:rsidRPr="001504F5">
        <w:t>registrable superannuation entities</w:t>
      </w:r>
      <w:r w:rsidR="001504F5">
        <w:t xml:space="preserve"> to</w:t>
      </w:r>
      <w:r w:rsidR="00F93C57">
        <w:t xml:space="preserve"> do all of the following</w:t>
      </w:r>
      <w:r w:rsidR="001504F5">
        <w:t>:</w:t>
      </w:r>
    </w:p>
    <w:p w14:paraId="7EA15E3B" w14:textId="5D4A82A9" w:rsidR="00110186" w:rsidRPr="001504F5" w:rsidRDefault="00110186" w:rsidP="00110186">
      <w:pPr>
        <w:pStyle w:val="dotpoint"/>
      </w:pPr>
      <w:r>
        <w:t>keep relevant records for the preparation of correct financial reports</w:t>
      </w:r>
      <w:r w:rsidR="004323CF">
        <w:t>;</w:t>
      </w:r>
      <w:r w:rsidRPr="001504F5">
        <w:t xml:space="preserve"> </w:t>
      </w:r>
    </w:p>
    <w:p w14:paraId="592E08D8" w14:textId="6D29852F" w:rsidR="001504F5" w:rsidRPr="001504F5" w:rsidRDefault="001504F5" w:rsidP="001504F5">
      <w:pPr>
        <w:pStyle w:val="dotpoint"/>
      </w:pPr>
      <w:r w:rsidRPr="001504F5">
        <w:t>prepare financial reports for</w:t>
      </w:r>
      <w:r>
        <w:t xml:space="preserve"> each</w:t>
      </w:r>
      <w:r w:rsidRPr="001504F5">
        <w:t xml:space="preserve"> financial year and half</w:t>
      </w:r>
      <w:r w:rsidR="00D81688">
        <w:noBreakHyphen/>
      </w:r>
      <w:r w:rsidRPr="001504F5">
        <w:t>year</w:t>
      </w:r>
      <w:r w:rsidR="009325EF">
        <w:t xml:space="preserve">, which includes </w:t>
      </w:r>
      <w:r w:rsidR="001B02B0">
        <w:t xml:space="preserve">directors’ reports and </w:t>
      </w:r>
      <w:r w:rsidR="009325EF">
        <w:t>financial statements for the</w:t>
      </w:r>
      <w:r w:rsidR="00110186">
        <w:t xml:space="preserve"> entity and each sub-fund</w:t>
      </w:r>
      <w:r w:rsidR="001B02B0">
        <w:t>;</w:t>
      </w:r>
    </w:p>
    <w:p w14:paraId="56161943" w14:textId="35378B0C" w:rsidR="001504F5" w:rsidRPr="001504F5" w:rsidRDefault="001504F5" w:rsidP="00797507">
      <w:pPr>
        <w:pStyle w:val="dotpoint"/>
      </w:pPr>
      <w:r>
        <w:t>have these financial reports audited</w:t>
      </w:r>
      <w:r w:rsidR="00F93C57">
        <w:t xml:space="preserve"> or reviewed</w:t>
      </w:r>
      <w:r>
        <w:t xml:space="preserve"> and </w:t>
      </w:r>
      <w:r w:rsidRPr="001504F5">
        <w:t>obtain</w:t>
      </w:r>
      <w:r>
        <w:t xml:space="preserve"> a copy of the auditor’s report;</w:t>
      </w:r>
    </w:p>
    <w:p w14:paraId="28D41488" w14:textId="3F9AFEB0" w:rsidR="001504F5" w:rsidRPr="001504F5" w:rsidRDefault="001504F5" w:rsidP="001504F5">
      <w:pPr>
        <w:pStyle w:val="dotpoint"/>
      </w:pPr>
      <w:r w:rsidRPr="001504F5">
        <w:t>lodge the financial</w:t>
      </w:r>
      <w:r w:rsidR="00110186">
        <w:t xml:space="preserve"> and directors’</w:t>
      </w:r>
      <w:r w:rsidRPr="001504F5">
        <w:t xml:space="preserve"> report</w:t>
      </w:r>
      <w:r w:rsidR="00110186">
        <w:t>s</w:t>
      </w:r>
      <w:r>
        <w:t xml:space="preserve"> and auditor’s reports </w:t>
      </w:r>
      <w:r w:rsidR="00F93C57">
        <w:t xml:space="preserve">for each financial year and half-year </w:t>
      </w:r>
      <w:r>
        <w:t>with ASIC</w:t>
      </w:r>
      <w:r w:rsidRPr="001504F5">
        <w:t>;</w:t>
      </w:r>
    </w:p>
    <w:p w14:paraId="6B245C2D" w14:textId="45D50A0C" w:rsidR="001504F5" w:rsidRPr="001504F5" w:rsidRDefault="00F93C57" w:rsidP="001504F5">
      <w:pPr>
        <w:pStyle w:val="dotpoint"/>
      </w:pPr>
      <w:r>
        <w:t xml:space="preserve">make the </w:t>
      </w:r>
      <w:r w:rsidR="001504F5">
        <w:t>financial</w:t>
      </w:r>
      <w:r w:rsidR="001B02B0">
        <w:t xml:space="preserve"> report, </w:t>
      </w:r>
      <w:r w:rsidR="00110186">
        <w:t>directors’</w:t>
      </w:r>
      <w:r w:rsidR="001504F5">
        <w:t xml:space="preserve"> report </w:t>
      </w:r>
      <w:r w:rsidR="001B02B0">
        <w:t xml:space="preserve">and auditor’s report </w:t>
      </w:r>
      <w:r w:rsidR="001504F5">
        <w:t xml:space="preserve">for a financial year </w:t>
      </w:r>
      <w:r>
        <w:t xml:space="preserve">publicly available </w:t>
      </w:r>
      <w:r w:rsidR="001504F5">
        <w:t xml:space="preserve">on the entity’s website; </w:t>
      </w:r>
    </w:p>
    <w:p w14:paraId="611DD387" w14:textId="77777777" w:rsidR="000038AA" w:rsidRDefault="001504F5" w:rsidP="00C07E7B">
      <w:pPr>
        <w:pStyle w:val="dotpoint"/>
      </w:pPr>
      <w:r w:rsidRPr="001504F5">
        <w:t xml:space="preserve">include </w:t>
      </w:r>
      <w:r w:rsidR="00C07E7B" w:rsidRPr="00C07E7B">
        <w:t>details of how to access</w:t>
      </w:r>
      <w:r w:rsidR="001B02B0">
        <w:t xml:space="preserve"> an entity’s</w:t>
      </w:r>
      <w:r w:rsidR="00C07E7B" w:rsidRPr="00C07E7B">
        <w:t xml:space="preserve"> </w:t>
      </w:r>
      <w:r w:rsidRPr="001504F5">
        <w:t xml:space="preserve">financial report for a financial year </w:t>
      </w:r>
      <w:r>
        <w:t xml:space="preserve">and relevant auditor’s report </w:t>
      </w:r>
      <w:r w:rsidR="00C07E7B">
        <w:t>with</w:t>
      </w:r>
      <w:r w:rsidR="00C07E7B" w:rsidRPr="001504F5">
        <w:t xml:space="preserve"> </w:t>
      </w:r>
      <w:r w:rsidRPr="001504F5">
        <w:t xml:space="preserve">the notice to </w:t>
      </w:r>
      <w:r w:rsidR="004323CF">
        <w:t>the annual members’ meeting</w:t>
      </w:r>
      <w:r w:rsidR="000038AA">
        <w:t>; and</w:t>
      </w:r>
    </w:p>
    <w:p w14:paraId="79B563A8" w14:textId="438BFF06" w:rsidR="001504F5" w:rsidRPr="001504F5" w:rsidRDefault="000038AA" w:rsidP="000038AA">
      <w:pPr>
        <w:pStyle w:val="dotpoint"/>
      </w:pPr>
      <w:r>
        <w:t>provide financial reports for a financial year and half-year to members upon request.</w:t>
      </w:r>
    </w:p>
    <w:p w14:paraId="7E78CDBE" w14:textId="0CC6D36C" w:rsidR="009325EF" w:rsidRDefault="009325EF" w:rsidP="000E70FF">
      <w:pPr>
        <w:pStyle w:val="base-text-paragraph"/>
      </w:pPr>
      <w:r>
        <w:t>The auditing requirements</w:t>
      </w:r>
      <w:r w:rsidR="004323CF">
        <w:t xml:space="preserve"> </w:t>
      </w:r>
      <w:r w:rsidR="00154A59">
        <w:t xml:space="preserve">continue to </w:t>
      </w:r>
      <w:r w:rsidR="004323CF">
        <w:t xml:space="preserve">provide that </w:t>
      </w:r>
      <w:r w:rsidR="00F93C57">
        <w:t xml:space="preserve">the </w:t>
      </w:r>
      <w:r w:rsidR="004323CF">
        <w:t xml:space="preserve">RSE licensee for a registrable superannuation entity must appoint an individual auditor </w:t>
      </w:r>
      <w:r w:rsidR="00F93C57">
        <w:t xml:space="preserve">(RSE auditor) </w:t>
      </w:r>
      <w:r w:rsidR="004323CF">
        <w:t xml:space="preserve">to conduct an audit or review of an entity. </w:t>
      </w:r>
      <w:r w:rsidR="00F93C57">
        <w:t>Specifically, t</w:t>
      </w:r>
      <w:r w:rsidR="00096429">
        <w:t>he auditing requirements require</w:t>
      </w:r>
      <w:r w:rsidR="00C07E7B">
        <w:t>:</w:t>
      </w:r>
      <w:r w:rsidR="00C07E7B" w:rsidDel="00C07E7B">
        <w:t xml:space="preserve"> </w:t>
      </w:r>
    </w:p>
    <w:p w14:paraId="561671CF" w14:textId="697D8028" w:rsidR="009325EF" w:rsidRDefault="00C07E7B" w:rsidP="009325EF">
      <w:pPr>
        <w:pStyle w:val="dotpoint"/>
      </w:pPr>
      <w:r>
        <w:t xml:space="preserve">the RSE licensee to appoint an </w:t>
      </w:r>
      <w:r w:rsidR="009325EF">
        <w:t xml:space="preserve">auditor of the </w:t>
      </w:r>
      <w:r>
        <w:t xml:space="preserve">registrable superannuation </w:t>
      </w:r>
      <w:r w:rsidR="009325EF">
        <w:t xml:space="preserve">entity within one month of the entity being registered </w:t>
      </w:r>
      <w:r w:rsidR="00096429">
        <w:t xml:space="preserve">as a registrable superannuation entity </w:t>
      </w:r>
      <w:r w:rsidR="009325EF">
        <w:t xml:space="preserve">– transitional provisions apply for entities already registered prior to the </w:t>
      </w:r>
      <w:r w:rsidR="00F902A1">
        <w:t>date the requirements in the Bill commence</w:t>
      </w:r>
      <w:r w:rsidR="009325EF">
        <w:t>;</w:t>
      </w:r>
    </w:p>
    <w:p w14:paraId="19D22F8A" w14:textId="4C67BA34" w:rsidR="00C07E7B" w:rsidRDefault="00C07E7B" w:rsidP="009325EF">
      <w:pPr>
        <w:pStyle w:val="dotpoint"/>
      </w:pPr>
      <w:r>
        <w:t xml:space="preserve">the auditor of the entity </w:t>
      </w:r>
      <w:r w:rsidR="00D81688">
        <w:t>must</w:t>
      </w:r>
      <w:r>
        <w:t>:</w:t>
      </w:r>
    </w:p>
    <w:p w14:paraId="17E79E74" w14:textId="5DC315C1" w:rsidR="007276F3" w:rsidRDefault="007276F3" w:rsidP="00EA62DA">
      <w:pPr>
        <w:pStyle w:val="dotpoint2"/>
      </w:pPr>
      <w:r>
        <w:t xml:space="preserve">meet </w:t>
      </w:r>
      <w:r w:rsidR="00240756">
        <w:t xml:space="preserve">the </w:t>
      </w:r>
      <w:r>
        <w:t>eligibility requirements</w:t>
      </w:r>
      <w:r w:rsidR="00240756">
        <w:t xml:space="preserve"> to be appointed as the auditor of a registrable superannuation entity</w:t>
      </w:r>
      <w:r w:rsidR="00F93C57">
        <w:t>, including the requirement to be a fit and proper person</w:t>
      </w:r>
      <w:r>
        <w:t>;</w:t>
      </w:r>
    </w:p>
    <w:p w14:paraId="387D754F" w14:textId="425F3D8D" w:rsidR="009325EF" w:rsidRDefault="009325EF" w:rsidP="00EA62DA">
      <w:pPr>
        <w:pStyle w:val="dotpoint2"/>
      </w:pPr>
      <w:r>
        <w:t xml:space="preserve">prepare </w:t>
      </w:r>
      <w:r w:rsidR="00240756">
        <w:t xml:space="preserve">an </w:t>
      </w:r>
      <w:r>
        <w:t xml:space="preserve">auditor’s report for an audit or review of a financial report for a financial year </w:t>
      </w:r>
      <w:r w:rsidR="00B15ABB">
        <w:t>and</w:t>
      </w:r>
      <w:r>
        <w:t xml:space="preserve"> half-year that compl</w:t>
      </w:r>
      <w:r w:rsidR="00240756">
        <w:t>ies</w:t>
      </w:r>
      <w:r>
        <w:t xml:space="preserve"> with the auditing standards and provide</w:t>
      </w:r>
      <w:r w:rsidR="00B15ABB">
        <w:t>s</w:t>
      </w:r>
      <w:r>
        <w:t xml:space="preserve"> a true and fair view of the entity’s financial position and performance;</w:t>
      </w:r>
    </w:p>
    <w:p w14:paraId="61D1C87A" w14:textId="1E0D2610" w:rsidR="009325EF" w:rsidRDefault="009325EF" w:rsidP="00EA62DA">
      <w:pPr>
        <w:pStyle w:val="dotpoint2"/>
      </w:pPr>
      <w:r>
        <w:t>report suspected contraventions and attempts to interfere with the proper conduct of an audit</w:t>
      </w:r>
      <w:r w:rsidR="00240756">
        <w:t xml:space="preserve"> (these reporting requirements also apply to members of an RSE audit firm and directors of an RSE audit company)</w:t>
      </w:r>
      <w:r>
        <w:t>;</w:t>
      </w:r>
    </w:p>
    <w:p w14:paraId="638D201D" w14:textId="6EA6527A" w:rsidR="009325EF" w:rsidRDefault="009325EF" w:rsidP="00EA62DA">
      <w:pPr>
        <w:pStyle w:val="dotpoint2"/>
      </w:pPr>
      <w:r>
        <w:t>comply with auditor independence and conflict of interest requirements</w:t>
      </w:r>
      <w:r w:rsidR="00240756">
        <w:t xml:space="preserve"> (these obligations also apply to members of an RSE audit firm, RSE audit companies and directors of an RSE audit company)</w:t>
      </w:r>
      <w:r>
        <w:t>;</w:t>
      </w:r>
    </w:p>
    <w:p w14:paraId="54F9FB87" w14:textId="516EC592" w:rsidR="009325EF" w:rsidRDefault="007276F3" w:rsidP="00EA62DA">
      <w:pPr>
        <w:pStyle w:val="dotpoint2"/>
      </w:pPr>
      <w:r>
        <w:t>comply with auditor rotation requirements; and</w:t>
      </w:r>
    </w:p>
    <w:p w14:paraId="78FBEDFA" w14:textId="6F4304F5" w:rsidR="007276F3" w:rsidRDefault="007276F3" w:rsidP="00EA62DA">
      <w:pPr>
        <w:pStyle w:val="dotpoint2"/>
      </w:pPr>
      <w:r>
        <w:t>prepare, lodge and publish auditor transparency reports, if required</w:t>
      </w:r>
      <w:r w:rsidR="00240756">
        <w:t xml:space="preserve"> (this obligation also appl</w:t>
      </w:r>
      <w:r w:rsidR="00DD7B4A">
        <w:t>ies</w:t>
      </w:r>
      <w:r w:rsidR="00240756">
        <w:t xml:space="preserve"> to RSE audit firms and RSE audit companies</w:t>
      </w:r>
      <w:r w:rsidR="00DD7B4A">
        <w:t xml:space="preserve"> that conduct ten or more audits of specified entities in a transparency reporting period</w:t>
      </w:r>
      <w:r w:rsidR="00240756">
        <w:t>)</w:t>
      </w:r>
      <w:r>
        <w:t>.</w:t>
      </w:r>
    </w:p>
    <w:p w14:paraId="02DDF574" w14:textId="36CD5125" w:rsidR="004323CF" w:rsidRDefault="001C1205" w:rsidP="004323CF">
      <w:pPr>
        <w:pStyle w:val="base-text-paragraph"/>
      </w:pPr>
      <w:r>
        <w:t>W</w:t>
      </w:r>
      <w:r w:rsidR="004323CF">
        <w:t xml:space="preserve">here the individual auditor appointed to audit a registrable superannuation entity </w:t>
      </w:r>
      <w:r>
        <w:t xml:space="preserve">(RSE auditor) </w:t>
      </w:r>
      <w:r w:rsidR="004323CF">
        <w:t xml:space="preserve">is </w:t>
      </w:r>
      <w:r>
        <w:t xml:space="preserve">either </w:t>
      </w:r>
      <w:r w:rsidR="004323CF">
        <w:t>an employee or member of an audit firm, or an employee or director of an audit company</w:t>
      </w:r>
      <w:r w:rsidR="00AC32C1">
        <w:t xml:space="preserve"> then</w:t>
      </w:r>
      <w:r w:rsidR="004323CF">
        <w:t xml:space="preserve"> the audit firm </w:t>
      </w:r>
      <w:r w:rsidR="007C5972">
        <w:t>(RSE audit firm)</w:t>
      </w:r>
      <w:r w:rsidR="00AC32C1">
        <w:t xml:space="preserve"> and the</w:t>
      </w:r>
      <w:r>
        <w:t xml:space="preserve"> members of the RSE audit firm</w:t>
      </w:r>
      <w:r w:rsidR="00AC32C1">
        <w:t xml:space="preserve"> or alternatively the</w:t>
      </w:r>
      <w:r>
        <w:t xml:space="preserve"> </w:t>
      </w:r>
      <w:r w:rsidR="007C5972">
        <w:t>audit company (</w:t>
      </w:r>
      <w:r w:rsidR="004323CF">
        <w:t>RSE audit company</w:t>
      </w:r>
      <w:r w:rsidR="007C5972">
        <w:t>)</w:t>
      </w:r>
      <w:r w:rsidR="004323CF">
        <w:t xml:space="preserve"> </w:t>
      </w:r>
      <w:r w:rsidR="00AC32C1">
        <w:t>and the</w:t>
      </w:r>
      <w:r>
        <w:t xml:space="preserve"> directors of the RSE audit company </w:t>
      </w:r>
      <w:r w:rsidR="00AC32C1">
        <w:t>are</w:t>
      </w:r>
      <w:r w:rsidR="004323CF">
        <w:t xml:space="preserve"> also</w:t>
      </w:r>
      <w:r w:rsidR="00154A59">
        <w:t xml:space="preserve"> be subject to </w:t>
      </w:r>
      <w:r w:rsidR="004323CF">
        <w:t>certain obligations</w:t>
      </w:r>
      <w:r w:rsidR="00AC32C1">
        <w:t>.</w:t>
      </w:r>
      <w:r w:rsidR="004323CF">
        <w:t xml:space="preserve"> </w:t>
      </w:r>
    </w:p>
    <w:p w14:paraId="0591E322" w14:textId="2FB7DD0E" w:rsidR="00C3452B" w:rsidRDefault="00C3452B" w:rsidP="00C3452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DE73D7" w:rsidRPr="004666B8" w14:paraId="298654F8" w14:textId="77777777" w:rsidTr="004109C4">
        <w:trPr>
          <w:tblHeader/>
        </w:trPr>
        <w:tc>
          <w:tcPr>
            <w:tcW w:w="3208" w:type="dxa"/>
          </w:tcPr>
          <w:p w14:paraId="48C341B4" w14:textId="77777777" w:rsidR="00C3452B" w:rsidRPr="004666B8" w:rsidRDefault="00C3452B" w:rsidP="00450AC7">
            <w:pPr>
              <w:pStyle w:val="tableheaderwithintable"/>
              <w:rPr>
                <w:lang w:val="en-US" w:eastAsia="en-US"/>
              </w:rPr>
            </w:pPr>
            <w:r w:rsidRPr="004666B8">
              <w:rPr>
                <w:lang w:val="en-US" w:eastAsia="en-US"/>
              </w:rPr>
              <w:t>New law</w:t>
            </w:r>
          </w:p>
        </w:tc>
        <w:tc>
          <w:tcPr>
            <w:tcW w:w="3209" w:type="dxa"/>
          </w:tcPr>
          <w:p w14:paraId="05BC72A2" w14:textId="77777777" w:rsidR="00C3452B" w:rsidRPr="004666B8" w:rsidRDefault="00C3452B" w:rsidP="00450AC7">
            <w:pPr>
              <w:pStyle w:val="tableheaderwithintable"/>
              <w:rPr>
                <w:lang w:val="en-US" w:eastAsia="en-US"/>
              </w:rPr>
            </w:pPr>
            <w:r w:rsidRPr="004666B8">
              <w:rPr>
                <w:lang w:val="en-US" w:eastAsia="en-US"/>
              </w:rPr>
              <w:t>Current law</w:t>
            </w:r>
          </w:p>
        </w:tc>
      </w:tr>
      <w:tr w:rsidR="00DE73D7" w:rsidRPr="00DE73D7" w14:paraId="5BA3520B" w14:textId="77777777" w:rsidTr="00797507">
        <w:tc>
          <w:tcPr>
            <w:tcW w:w="6417" w:type="dxa"/>
            <w:gridSpan w:val="2"/>
          </w:tcPr>
          <w:p w14:paraId="7AE91A4F" w14:textId="45883E49" w:rsidR="00DE73D7" w:rsidRPr="00DE73D7" w:rsidRDefault="00DE73D7" w:rsidP="00DE73D7">
            <w:pPr>
              <w:pStyle w:val="tabletext"/>
              <w:jc w:val="center"/>
              <w:rPr>
                <w:b/>
                <w:i/>
                <w:lang w:val="en-US" w:eastAsia="en-US"/>
              </w:rPr>
            </w:pPr>
            <w:r w:rsidRPr="00DE73D7">
              <w:rPr>
                <w:b/>
                <w:i/>
                <w:lang w:val="en-US" w:eastAsia="en-US"/>
              </w:rPr>
              <w:t>Record-keeping</w:t>
            </w:r>
          </w:p>
        </w:tc>
      </w:tr>
      <w:tr w:rsidR="00DE73D7" w:rsidRPr="004666B8" w14:paraId="6099230D" w14:textId="77777777" w:rsidTr="00DE73D7">
        <w:tc>
          <w:tcPr>
            <w:tcW w:w="3208" w:type="dxa"/>
          </w:tcPr>
          <w:p w14:paraId="63DFA406" w14:textId="0EAA748C" w:rsidR="00DE73D7" w:rsidRDefault="00132D3D" w:rsidP="00132D3D">
            <w:pPr>
              <w:pStyle w:val="tabletext"/>
              <w:rPr>
                <w:lang w:val="en-US" w:eastAsia="en-US"/>
              </w:rPr>
            </w:pPr>
            <w:r>
              <w:rPr>
                <w:lang w:val="en-US" w:eastAsia="en-US"/>
              </w:rPr>
              <w:t xml:space="preserve">For a </w:t>
            </w:r>
            <w:r w:rsidR="00EE74AF">
              <w:rPr>
                <w:lang w:val="en-US" w:eastAsia="en-US"/>
              </w:rPr>
              <w:t xml:space="preserve">year of income </w:t>
            </w:r>
            <w:r w:rsidR="0009057B">
              <w:rPr>
                <w:lang w:val="en-US" w:eastAsia="en-US"/>
              </w:rPr>
              <w:t>b</w:t>
            </w:r>
            <w:r>
              <w:rPr>
                <w:lang w:val="en-US" w:eastAsia="en-US"/>
              </w:rPr>
              <w:t>eginning on or after 1 July 2022, r</w:t>
            </w:r>
            <w:r w:rsidR="00DE73D7">
              <w:rPr>
                <w:lang w:val="en-US" w:eastAsia="en-US"/>
              </w:rPr>
              <w:t>egistrable superannuation entities must keep</w:t>
            </w:r>
            <w:r w:rsidR="00DD7B4A">
              <w:rPr>
                <w:lang w:val="en-US" w:eastAsia="en-US"/>
              </w:rPr>
              <w:t xml:space="preserve"> </w:t>
            </w:r>
            <w:r w:rsidR="00DE73D7">
              <w:rPr>
                <w:lang w:val="en-US" w:eastAsia="en-US"/>
              </w:rPr>
              <w:t xml:space="preserve">financial </w:t>
            </w:r>
            <w:r>
              <w:rPr>
                <w:lang w:val="en-US" w:eastAsia="en-US"/>
              </w:rPr>
              <w:t xml:space="preserve">and accounting </w:t>
            </w:r>
            <w:r w:rsidR="00DE73D7">
              <w:rPr>
                <w:lang w:val="en-US" w:eastAsia="en-US"/>
              </w:rPr>
              <w:t>records for seven years</w:t>
            </w:r>
            <w:r w:rsidR="00011A85">
              <w:rPr>
                <w:lang w:val="en-US" w:eastAsia="en-US"/>
              </w:rPr>
              <w:t>.</w:t>
            </w:r>
          </w:p>
        </w:tc>
        <w:tc>
          <w:tcPr>
            <w:tcW w:w="3209" w:type="dxa"/>
          </w:tcPr>
          <w:p w14:paraId="15A4713E" w14:textId="70146316" w:rsidR="00DE73D7" w:rsidRDefault="001C1205" w:rsidP="00132D3D">
            <w:pPr>
              <w:pStyle w:val="tabletext"/>
              <w:rPr>
                <w:lang w:val="en-US" w:eastAsia="en-US"/>
              </w:rPr>
            </w:pPr>
            <w:r>
              <w:rPr>
                <w:lang w:val="en-US" w:eastAsia="en-US"/>
              </w:rPr>
              <w:t>Trustees of a r</w:t>
            </w:r>
            <w:r w:rsidR="00011A85">
              <w:rPr>
                <w:lang w:val="en-US" w:eastAsia="en-US"/>
              </w:rPr>
              <w:t xml:space="preserve">egistrable superannuation entities are required to keep </w:t>
            </w:r>
            <w:r w:rsidR="00132D3D">
              <w:rPr>
                <w:lang w:val="en-US" w:eastAsia="en-US"/>
              </w:rPr>
              <w:t xml:space="preserve">accounting records </w:t>
            </w:r>
            <w:r w:rsidR="00011A85">
              <w:rPr>
                <w:lang w:val="en-US" w:eastAsia="en-US"/>
              </w:rPr>
              <w:t>for five years.</w:t>
            </w:r>
          </w:p>
        </w:tc>
      </w:tr>
      <w:tr w:rsidR="00DE73D7" w:rsidRPr="004666B8" w14:paraId="5517DF0E" w14:textId="77777777" w:rsidTr="00797507">
        <w:tc>
          <w:tcPr>
            <w:tcW w:w="6417" w:type="dxa"/>
            <w:gridSpan w:val="2"/>
          </w:tcPr>
          <w:p w14:paraId="191EFE8B" w14:textId="77777777" w:rsidR="00DE73D7" w:rsidRPr="00DE73D7" w:rsidRDefault="00DE73D7" w:rsidP="00797507">
            <w:pPr>
              <w:pStyle w:val="tabletext"/>
              <w:jc w:val="center"/>
              <w:rPr>
                <w:b/>
                <w:i/>
                <w:lang w:val="en-US" w:eastAsia="en-US"/>
              </w:rPr>
            </w:pPr>
            <w:r w:rsidRPr="00DE73D7">
              <w:rPr>
                <w:b/>
                <w:i/>
                <w:lang w:val="en-US" w:eastAsia="en-US"/>
              </w:rPr>
              <w:t>Financial reporting</w:t>
            </w:r>
          </w:p>
        </w:tc>
      </w:tr>
      <w:tr w:rsidR="00DE73D7" w:rsidRPr="004666B8" w14:paraId="2782761E" w14:textId="77777777" w:rsidTr="00797507">
        <w:tc>
          <w:tcPr>
            <w:tcW w:w="3208" w:type="dxa"/>
          </w:tcPr>
          <w:p w14:paraId="79136972" w14:textId="76AEE0C6" w:rsidR="00DE73D7" w:rsidRPr="004666B8" w:rsidRDefault="00EE74AF">
            <w:pPr>
              <w:pStyle w:val="tabletext"/>
              <w:rPr>
                <w:lang w:val="en-US" w:eastAsia="en-US"/>
              </w:rPr>
            </w:pPr>
            <w:r>
              <w:rPr>
                <w:lang w:val="en-US" w:eastAsia="en-US"/>
              </w:rPr>
              <w:t>In addition to existing requirements, t</w:t>
            </w:r>
            <w:r w:rsidR="001C1205">
              <w:rPr>
                <w:iCs/>
                <w:lang w:val="en-US" w:eastAsia="en-US"/>
              </w:rPr>
              <w:t xml:space="preserve">he RSE licensee for a </w:t>
            </w:r>
            <w:r w:rsidR="00DE73D7">
              <w:rPr>
                <w:lang w:val="en-US" w:eastAsia="en-US"/>
              </w:rPr>
              <w:t>registrable superannuation entit</w:t>
            </w:r>
            <w:r w:rsidR="001C1205">
              <w:rPr>
                <w:lang w:val="en-US" w:eastAsia="en-US"/>
              </w:rPr>
              <w:t xml:space="preserve">y </w:t>
            </w:r>
            <w:r w:rsidR="00B15ABB">
              <w:rPr>
                <w:lang w:val="en-US" w:eastAsia="en-US"/>
              </w:rPr>
              <w:t xml:space="preserve">must </w:t>
            </w:r>
            <w:r w:rsidR="00DE73D7">
              <w:rPr>
                <w:lang w:val="en-US" w:eastAsia="en-US"/>
              </w:rPr>
              <w:t>prepare and lodge financial reports for each financial year and half-year with ASIC.</w:t>
            </w:r>
            <w:r>
              <w:rPr>
                <w:lang w:val="en-US" w:eastAsia="en-US"/>
              </w:rPr>
              <w:t xml:space="preserve"> </w:t>
            </w:r>
            <w:r w:rsidR="00DE73D7">
              <w:rPr>
                <w:lang w:val="en-US" w:eastAsia="en-US"/>
              </w:rPr>
              <w:t xml:space="preserve">Financial reports comprise of financial statements </w:t>
            </w:r>
            <w:r w:rsidR="00B15ABB">
              <w:rPr>
                <w:lang w:val="en-US" w:eastAsia="en-US"/>
              </w:rPr>
              <w:t xml:space="preserve">and notes </w:t>
            </w:r>
            <w:r w:rsidR="00DE73D7">
              <w:rPr>
                <w:lang w:val="en-US" w:eastAsia="en-US"/>
              </w:rPr>
              <w:t>for the entity and for each sub-fund, a directors</w:t>
            </w:r>
            <w:r w:rsidR="00AA48F3">
              <w:rPr>
                <w:lang w:val="en-US" w:eastAsia="en-US"/>
              </w:rPr>
              <w:t>’</w:t>
            </w:r>
            <w:r w:rsidR="00DE73D7">
              <w:rPr>
                <w:lang w:val="en-US" w:eastAsia="en-US"/>
              </w:rPr>
              <w:t xml:space="preserve"> declaration and a directors’ report.</w:t>
            </w:r>
          </w:p>
        </w:tc>
        <w:tc>
          <w:tcPr>
            <w:tcW w:w="3209" w:type="dxa"/>
          </w:tcPr>
          <w:p w14:paraId="78C137B1" w14:textId="57420501" w:rsidR="00DE73D7" w:rsidRPr="004666B8" w:rsidRDefault="00917918" w:rsidP="00917918">
            <w:pPr>
              <w:pStyle w:val="tabletext"/>
              <w:rPr>
                <w:lang w:val="en-US" w:eastAsia="en-US"/>
              </w:rPr>
            </w:pPr>
            <w:r>
              <w:rPr>
                <w:lang w:val="en-US" w:eastAsia="en-US"/>
              </w:rPr>
              <w:t>R</w:t>
            </w:r>
            <w:r w:rsidR="00DE73D7">
              <w:rPr>
                <w:lang w:val="en-US" w:eastAsia="en-US"/>
              </w:rPr>
              <w:t xml:space="preserve">egistrable superannuation entities are required </w:t>
            </w:r>
            <w:r>
              <w:rPr>
                <w:lang w:val="en-US" w:eastAsia="en-US"/>
              </w:rPr>
              <w:t xml:space="preserve">to provide APRA with specified information on the entity’s business operations for each year of income and each quarter, in accordance with </w:t>
            </w:r>
            <w:r w:rsidR="00B15ABB">
              <w:rPr>
                <w:lang w:val="en-US" w:eastAsia="en-US"/>
              </w:rPr>
              <w:t xml:space="preserve">superannuation </w:t>
            </w:r>
            <w:r>
              <w:rPr>
                <w:lang w:val="en-US" w:eastAsia="en-US"/>
              </w:rPr>
              <w:t xml:space="preserve">reporting standards made under the </w:t>
            </w:r>
            <w:r w:rsidRPr="00917918">
              <w:rPr>
                <w:i/>
                <w:lang w:val="en-US" w:eastAsia="en-US"/>
              </w:rPr>
              <w:t>Financial Sector (Collection of Data) Act 2001</w:t>
            </w:r>
            <w:r>
              <w:rPr>
                <w:lang w:val="en-US" w:eastAsia="en-US"/>
              </w:rPr>
              <w:t>.</w:t>
            </w:r>
          </w:p>
        </w:tc>
      </w:tr>
      <w:tr w:rsidR="00011A85" w:rsidRPr="00011A85" w14:paraId="578A5E3C" w14:textId="77777777" w:rsidTr="00797507">
        <w:tc>
          <w:tcPr>
            <w:tcW w:w="6417" w:type="dxa"/>
            <w:gridSpan w:val="2"/>
          </w:tcPr>
          <w:p w14:paraId="1A48023B" w14:textId="21A84346" w:rsidR="00011A85" w:rsidRPr="00011A85" w:rsidRDefault="00607DD5" w:rsidP="00011A85">
            <w:pPr>
              <w:pStyle w:val="tabletext"/>
              <w:jc w:val="center"/>
              <w:rPr>
                <w:b/>
                <w:i/>
                <w:lang w:val="en-US" w:eastAsia="en-US"/>
              </w:rPr>
            </w:pPr>
            <w:r>
              <w:rPr>
                <w:b/>
                <w:i/>
                <w:lang w:val="en-US" w:eastAsia="en-US"/>
              </w:rPr>
              <w:t>Appointment of a</w:t>
            </w:r>
            <w:r w:rsidR="00011A85" w:rsidRPr="00011A85">
              <w:rPr>
                <w:b/>
                <w:i/>
                <w:lang w:val="en-US" w:eastAsia="en-US"/>
              </w:rPr>
              <w:t>uditors</w:t>
            </w:r>
          </w:p>
        </w:tc>
      </w:tr>
      <w:tr w:rsidR="00DE73D7" w:rsidRPr="004666B8" w14:paraId="027DB313" w14:textId="77777777" w:rsidTr="00DE73D7">
        <w:tc>
          <w:tcPr>
            <w:tcW w:w="3208" w:type="dxa"/>
          </w:tcPr>
          <w:p w14:paraId="24F20384" w14:textId="27B2AD38" w:rsidR="00441C93" w:rsidRDefault="00441C93" w:rsidP="00441C93">
            <w:pPr>
              <w:pStyle w:val="tabletext"/>
              <w:rPr>
                <w:lang w:val="en-US" w:eastAsia="en-US"/>
              </w:rPr>
            </w:pPr>
            <w:r>
              <w:rPr>
                <w:lang w:val="en-US" w:eastAsia="en-US"/>
              </w:rPr>
              <w:t xml:space="preserve">An RSE licensee must appoint an individual auditor </w:t>
            </w:r>
            <w:r w:rsidR="00E01C0B">
              <w:rPr>
                <w:lang w:val="en-US" w:eastAsia="en-US"/>
              </w:rPr>
              <w:t xml:space="preserve">(RSE auditor) </w:t>
            </w:r>
            <w:r>
              <w:rPr>
                <w:lang w:val="en-US" w:eastAsia="en-US"/>
              </w:rPr>
              <w:t>to co</w:t>
            </w:r>
            <w:r w:rsidR="00F778A3">
              <w:rPr>
                <w:lang w:val="en-US" w:eastAsia="en-US"/>
              </w:rPr>
              <w:t>nduct an audit of a registrable superannuation entity</w:t>
            </w:r>
            <w:r>
              <w:rPr>
                <w:lang w:val="en-US" w:eastAsia="en-US"/>
              </w:rPr>
              <w:t xml:space="preserve">. The auditor must comply with duties and obligations under both the Corporations Act and SIS Act. </w:t>
            </w:r>
          </w:p>
          <w:p w14:paraId="5A0B88C9" w14:textId="0728026F" w:rsidR="00F778A3" w:rsidRDefault="00441C93" w:rsidP="00441C93">
            <w:pPr>
              <w:pStyle w:val="tabletext"/>
              <w:rPr>
                <w:lang w:val="en-US" w:eastAsia="en-US"/>
              </w:rPr>
            </w:pPr>
            <w:r>
              <w:rPr>
                <w:lang w:val="en-US" w:eastAsia="en-US"/>
              </w:rPr>
              <w:t>Where the individual auditor is a member or employee of an audit firm, the R</w:t>
            </w:r>
            <w:r w:rsidR="00011A85">
              <w:rPr>
                <w:lang w:val="en-US" w:eastAsia="en-US"/>
              </w:rPr>
              <w:t xml:space="preserve">SE audit firm </w:t>
            </w:r>
            <w:r>
              <w:rPr>
                <w:lang w:val="en-US" w:eastAsia="en-US"/>
              </w:rPr>
              <w:t xml:space="preserve">has </w:t>
            </w:r>
            <w:r w:rsidR="00011A85">
              <w:rPr>
                <w:lang w:val="en-US" w:eastAsia="en-US"/>
              </w:rPr>
              <w:t xml:space="preserve">obligations </w:t>
            </w:r>
            <w:r w:rsidR="00F778A3">
              <w:rPr>
                <w:lang w:val="en-US" w:eastAsia="en-US"/>
              </w:rPr>
              <w:t>in respect of an audit of</w:t>
            </w:r>
            <w:r>
              <w:rPr>
                <w:lang w:val="en-US" w:eastAsia="en-US"/>
              </w:rPr>
              <w:t xml:space="preserve"> the entity </w:t>
            </w:r>
            <w:r w:rsidR="00F778A3">
              <w:rPr>
                <w:lang w:val="en-US" w:eastAsia="en-US"/>
              </w:rPr>
              <w:t>(e.g. reporting suspected contraventions).</w:t>
            </w:r>
          </w:p>
          <w:p w14:paraId="4503EE70" w14:textId="217A2D0E" w:rsidR="00DE73D7" w:rsidRDefault="00441C93" w:rsidP="00441C93">
            <w:pPr>
              <w:pStyle w:val="tabletext"/>
              <w:rPr>
                <w:lang w:val="en-US" w:eastAsia="en-US"/>
              </w:rPr>
            </w:pPr>
            <w:r>
              <w:rPr>
                <w:lang w:val="en-US" w:eastAsia="en-US"/>
              </w:rPr>
              <w:t xml:space="preserve">Where the individual is an employee or director of an audit company, the RSE audit company has obligations in respect of the audit of the entity. </w:t>
            </w:r>
          </w:p>
        </w:tc>
        <w:tc>
          <w:tcPr>
            <w:tcW w:w="3209" w:type="dxa"/>
          </w:tcPr>
          <w:p w14:paraId="6FB0DDA8" w14:textId="66B1C66C" w:rsidR="00F778A3" w:rsidRDefault="00441C93" w:rsidP="00450AC7">
            <w:pPr>
              <w:pStyle w:val="tabletext"/>
              <w:rPr>
                <w:lang w:val="en-US" w:eastAsia="en-US"/>
              </w:rPr>
            </w:pPr>
            <w:r>
              <w:rPr>
                <w:lang w:val="en-US" w:eastAsia="en-US"/>
              </w:rPr>
              <w:t xml:space="preserve">An RSE licensee must appoint an </w:t>
            </w:r>
            <w:r w:rsidR="00F778A3">
              <w:rPr>
                <w:lang w:val="en-US" w:eastAsia="en-US"/>
              </w:rPr>
              <w:t>individual to conduct an audit of a registrable superannuation entity</w:t>
            </w:r>
            <w:r>
              <w:rPr>
                <w:lang w:val="en-US" w:eastAsia="en-US"/>
              </w:rPr>
              <w:t xml:space="preserve"> </w:t>
            </w:r>
            <w:r w:rsidR="006C76BB">
              <w:rPr>
                <w:lang w:val="en-US" w:eastAsia="en-US"/>
              </w:rPr>
              <w:t xml:space="preserve">(RSE auditor) </w:t>
            </w:r>
            <w:r>
              <w:rPr>
                <w:lang w:val="en-US" w:eastAsia="en-US"/>
              </w:rPr>
              <w:t>under the SIS Act.</w:t>
            </w:r>
            <w:r w:rsidR="00F778A3">
              <w:rPr>
                <w:lang w:val="en-US" w:eastAsia="en-US"/>
              </w:rPr>
              <w:t xml:space="preserve"> </w:t>
            </w:r>
          </w:p>
          <w:p w14:paraId="42DF1036" w14:textId="07A31990" w:rsidR="00DE73D7" w:rsidRDefault="00F778A3" w:rsidP="00917918">
            <w:pPr>
              <w:pStyle w:val="tabletext"/>
              <w:rPr>
                <w:lang w:val="en-US" w:eastAsia="en-US"/>
              </w:rPr>
            </w:pPr>
            <w:r>
              <w:rPr>
                <w:lang w:val="en-US" w:eastAsia="en-US"/>
              </w:rPr>
              <w:t xml:space="preserve">Audit companies and audit firms </w:t>
            </w:r>
            <w:r w:rsidR="00917918">
              <w:rPr>
                <w:lang w:val="en-US" w:eastAsia="en-US"/>
              </w:rPr>
              <w:t xml:space="preserve">are not </w:t>
            </w:r>
            <w:proofErr w:type="spellStart"/>
            <w:r w:rsidR="00917918">
              <w:rPr>
                <w:lang w:val="en-US" w:eastAsia="en-US"/>
              </w:rPr>
              <w:t>recogni</w:t>
            </w:r>
            <w:r w:rsidR="00154A59">
              <w:rPr>
                <w:lang w:val="en-US" w:eastAsia="en-US"/>
              </w:rPr>
              <w:t>s</w:t>
            </w:r>
            <w:r w:rsidR="00917918">
              <w:rPr>
                <w:lang w:val="en-US" w:eastAsia="en-US"/>
              </w:rPr>
              <w:t>ed</w:t>
            </w:r>
            <w:proofErr w:type="spellEnd"/>
            <w:r w:rsidR="00917918">
              <w:rPr>
                <w:lang w:val="en-US" w:eastAsia="en-US"/>
              </w:rPr>
              <w:t xml:space="preserve"> and </w:t>
            </w:r>
            <w:r>
              <w:rPr>
                <w:lang w:val="en-US" w:eastAsia="en-US"/>
              </w:rPr>
              <w:t xml:space="preserve">have no role or obligations in respect of </w:t>
            </w:r>
            <w:r w:rsidR="001C1205">
              <w:rPr>
                <w:lang w:val="en-US" w:eastAsia="en-US"/>
              </w:rPr>
              <w:t xml:space="preserve">the </w:t>
            </w:r>
            <w:r>
              <w:rPr>
                <w:lang w:val="en-US" w:eastAsia="en-US"/>
              </w:rPr>
              <w:t xml:space="preserve">audit of </w:t>
            </w:r>
            <w:r w:rsidR="00917918">
              <w:rPr>
                <w:lang w:val="en-US" w:eastAsia="en-US"/>
              </w:rPr>
              <w:t>a registrable superannuation entity.</w:t>
            </w:r>
          </w:p>
        </w:tc>
      </w:tr>
      <w:tr w:rsidR="00607DD5" w:rsidRPr="00607DD5" w14:paraId="10BAEB6A" w14:textId="77777777" w:rsidTr="00121BBC">
        <w:tc>
          <w:tcPr>
            <w:tcW w:w="6417" w:type="dxa"/>
            <w:gridSpan w:val="2"/>
          </w:tcPr>
          <w:p w14:paraId="7D85CA9D" w14:textId="7438964A" w:rsidR="00607DD5" w:rsidRPr="004109C4" w:rsidRDefault="00607DD5" w:rsidP="004109C4">
            <w:pPr>
              <w:pStyle w:val="tabletext"/>
              <w:jc w:val="center"/>
              <w:rPr>
                <w:b/>
                <w:i/>
                <w:lang w:val="en-US" w:eastAsia="en-US"/>
              </w:rPr>
            </w:pPr>
            <w:r w:rsidRPr="004109C4">
              <w:rPr>
                <w:b/>
                <w:i/>
                <w:lang w:val="en-US" w:eastAsia="en-US"/>
              </w:rPr>
              <w:t>Auditor reporting obligations</w:t>
            </w:r>
          </w:p>
        </w:tc>
      </w:tr>
      <w:tr w:rsidR="00373803" w:rsidRPr="004666B8" w14:paraId="281C61A8" w14:textId="77777777" w:rsidTr="00DE73D7">
        <w:tc>
          <w:tcPr>
            <w:tcW w:w="3208" w:type="dxa"/>
          </w:tcPr>
          <w:p w14:paraId="428B9FEE" w14:textId="1F880D1E" w:rsidR="0038214D" w:rsidRPr="0038214D" w:rsidRDefault="000A4DB5" w:rsidP="0038214D">
            <w:pPr>
              <w:pStyle w:val="tabletext"/>
              <w:rPr>
                <w:lang w:val="en-US" w:eastAsia="en-US"/>
              </w:rPr>
            </w:pPr>
            <w:r>
              <w:rPr>
                <w:lang w:val="en-US" w:eastAsia="en-US"/>
              </w:rPr>
              <w:t xml:space="preserve">In addition to existing reporting requirements, where the individual auditor </w:t>
            </w:r>
            <w:r w:rsidR="00E01C0B">
              <w:rPr>
                <w:lang w:val="en-US" w:eastAsia="en-US"/>
              </w:rPr>
              <w:t xml:space="preserve">(RSE auditor) </w:t>
            </w:r>
            <w:r>
              <w:rPr>
                <w:lang w:val="en-US" w:eastAsia="en-US"/>
              </w:rPr>
              <w:t>is a member or employee of an RSE audit firm or a director or employee of an RSE audit company, m</w:t>
            </w:r>
            <w:r w:rsidR="00441C93">
              <w:rPr>
                <w:lang w:val="en-US" w:eastAsia="en-US"/>
              </w:rPr>
              <w:t xml:space="preserve">embers of an </w:t>
            </w:r>
            <w:r w:rsidR="0038214D">
              <w:rPr>
                <w:lang w:val="en-US" w:eastAsia="en-US"/>
              </w:rPr>
              <w:t xml:space="preserve">RSE audit firm and </w:t>
            </w:r>
            <w:r w:rsidR="00441C93">
              <w:rPr>
                <w:lang w:val="en-US" w:eastAsia="en-US"/>
              </w:rPr>
              <w:t xml:space="preserve">directors of an </w:t>
            </w:r>
            <w:r w:rsidR="0038214D">
              <w:rPr>
                <w:lang w:val="en-US" w:eastAsia="en-US"/>
              </w:rPr>
              <w:t>RSE audit compan</w:t>
            </w:r>
            <w:r w:rsidR="00441C93">
              <w:rPr>
                <w:lang w:val="en-US" w:eastAsia="en-US"/>
              </w:rPr>
              <w:t>y</w:t>
            </w:r>
            <w:r w:rsidR="0038214D">
              <w:rPr>
                <w:lang w:val="en-US" w:eastAsia="en-US"/>
              </w:rPr>
              <w:t xml:space="preserve"> are also under an obligation to report contraventions of the SIS Act, the </w:t>
            </w:r>
            <w:r w:rsidR="0038214D" w:rsidRPr="00CC7852">
              <w:rPr>
                <w:i/>
                <w:lang w:val="en-US" w:eastAsia="en-US"/>
              </w:rPr>
              <w:t>Superannuation Industry (Supervision) Regulations 1994</w:t>
            </w:r>
            <w:r w:rsidR="0038214D">
              <w:rPr>
                <w:lang w:val="en-US" w:eastAsia="en-US"/>
              </w:rPr>
              <w:t xml:space="preserve">, prudential standards and the </w:t>
            </w:r>
            <w:r w:rsidR="0038214D" w:rsidRPr="00CC7852">
              <w:rPr>
                <w:i/>
                <w:lang w:val="en-US" w:eastAsia="en-US"/>
              </w:rPr>
              <w:t>Financial Sector (Collection of Data) Act 2001</w:t>
            </w:r>
            <w:r w:rsidR="0038214D">
              <w:rPr>
                <w:i/>
                <w:lang w:val="en-US" w:eastAsia="en-US"/>
              </w:rPr>
              <w:t xml:space="preserve"> </w:t>
            </w:r>
            <w:r w:rsidR="0038214D">
              <w:rPr>
                <w:lang w:val="en-US" w:eastAsia="en-US"/>
              </w:rPr>
              <w:t>to APRA.</w:t>
            </w:r>
          </w:p>
          <w:p w14:paraId="1C6C96C5" w14:textId="1D97B2FB" w:rsidR="00373803" w:rsidRDefault="0038214D" w:rsidP="0038214D">
            <w:pPr>
              <w:pStyle w:val="tabletext"/>
              <w:rPr>
                <w:lang w:val="en-US" w:eastAsia="en-US"/>
              </w:rPr>
            </w:pPr>
            <w:r>
              <w:rPr>
                <w:lang w:val="en-US" w:eastAsia="en-US"/>
              </w:rPr>
              <w:t>I</w:t>
            </w:r>
            <w:r w:rsidR="00373803">
              <w:rPr>
                <w:lang w:val="en-US" w:eastAsia="en-US"/>
              </w:rPr>
              <w:t xml:space="preserve">ndividual auditors, </w:t>
            </w:r>
            <w:r w:rsidR="00441C93">
              <w:rPr>
                <w:lang w:val="en-US" w:eastAsia="en-US"/>
              </w:rPr>
              <w:t xml:space="preserve">members of an </w:t>
            </w:r>
            <w:r w:rsidR="00373803">
              <w:rPr>
                <w:lang w:val="en-US" w:eastAsia="en-US"/>
              </w:rPr>
              <w:t xml:space="preserve">RSE audit firm and </w:t>
            </w:r>
            <w:r w:rsidR="00441C93">
              <w:rPr>
                <w:lang w:val="en-US" w:eastAsia="en-US"/>
              </w:rPr>
              <w:t xml:space="preserve">directors of an </w:t>
            </w:r>
            <w:r w:rsidR="00373803">
              <w:rPr>
                <w:lang w:val="en-US" w:eastAsia="en-US"/>
              </w:rPr>
              <w:t>RSE audit compan</w:t>
            </w:r>
            <w:r w:rsidR="00441C93">
              <w:rPr>
                <w:lang w:val="en-US" w:eastAsia="en-US"/>
              </w:rPr>
              <w:t>y</w:t>
            </w:r>
            <w:r>
              <w:rPr>
                <w:lang w:val="en-US" w:eastAsia="en-US"/>
              </w:rPr>
              <w:t xml:space="preserve"> must also </w:t>
            </w:r>
            <w:r w:rsidR="00373803">
              <w:rPr>
                <w:lang w:val="en-US" w:eastAsia="en-US"/>
              </w:rPr>
              <w:t>report suspected contrav</w:t>
            </w:r>
            <w:r>
              <w:rPr>
                <w:lang w:val="en-US" w:eastAsia="en-US"/>
              </w:rPr>
              <w:t>entions of the Corporations Act to ASIC.</w:t>
            </w:r>
          </w:p>
        </w:tc>
        <w:tc>
          <w:tcPr>
            <w:tcW w:w="3209" w:type="dxa"/>
          </w:tcPr>
          <w:p w14:paraId="0CE0D372" w14:textId="432CB4B5" w:rsidR="00373803" w:rsidRDefault="000A4DB5" w:rsidP="00450AC7">
            <w:pPr>
              <w:pStyle w:val="tabletext"/>
              <w:rPr>
                <w:lang w:val="en-US" w:eastAsia="en-US"/>
              </w:rPr>
            </w:pPr>
            <w:r>
              <w:rPr>
                <w:lang w:val="en-US" w:eastAsia="en-US"/>
              </w:rPr>
              <w:t>RSE auditors</w:t>
            </w:r>
            <w:r w:rsidR="00373803">
              <w:rPr>
                <w:lang w:val="en-US" w:eastAsia="en-US"/>
              </w:rPr>
              <w:t xml:space="preserve"> have an obligation to report suspected contraventions of the SIS Act, </w:t>
            </w:r>
            <w:r w:rsidR="00CC7852">
              <w:rPr>
                <w:lang w:val="en-US" w:eastAsia="en-US"/>
              </w:rPr>
              <w:t xml:space="preserve">the </w:t>
            </w:r>
            <w:r w:rsidR="00373803" w:rsidRPr="00CC7852">
              <w:rPr>
                <w:i/>
                <w:lang w:val="en-US" w:eastAsia="en-US"/>
              </w:rPr>
              <w:t>Superannuation Industry (Supervision) Regulations 1994</w:t>
            </w:r>
            <w:r w:rsidR="00373803">
              <w:rPr>
                <w:lang w:val="en-US" w:eastAsia="en-US"/>
              </w:rPr>
              <w:t>, prudential standards and</w:t>
            </w:r>
            <w:r w:rsidR="00CC7852">
              <w:rPr>
                <w:lang w:val="en-US" w:eastAsia="en-US"/>
              </w:rPr>
              <w:t xml:space="preserve"> the</w:t>
            </w:r>
            <w:r w:rsidR="00373803">
              <w:rPr>
                <w:lang w:val="en-US" w:eastAsia="en-US"/>
              </w:rPr>
              <w:t xml:space="preserve"> </w:t>
            </w:r>
            <w:r w:rsidR="00CC7852" w:rsidRPr="00CC7852">
              <w:rPr>
                <w:i/>
                <w:lang w:val="en-US" w:eastAsia="en-US"/>
              </w:rPr>
              <w:t>Financial Sector (Collection of Data) Act 2001</w:t>
            </w:r>
            <w:r w:rsidR="0038214D">
              <w:rPr>
                <w:i/>
                <w:lang w:val="en-US" w:eastAsia="en-US"/>
              </w:rPr>
              <w:t xml:space="preserve"> </w:t>
            </w:r>
            <w:r w:rsidR="0038214D">
              <w:rPr>
                <w:lang w:val="en-US" w:eastAsia="en-US"/>
              </w:rPr>
              <w:t>to APRA.</w:t>
            </w:r>
          </w:p>
        </w:tc>
      </w:tr>
      <w:tr w:rsidR="00607DD5" w:rsidRPr="00607DD5" w14:paraId="78B627A7" w14:textId="77777777" w:rsidTr="00121BBC">
        <w:tc>
          <w:tcPr>
            <w:tcW w:w="6417" w:type="dxa"/>
            <w:gridSpan w:val="2"/>
          </w:tcPr>
          <w:p w14:paraId="61CFB741" w14:textId="1BF18DAA" w:rsidR="00607DD5" w:rsidRPr="004109C4" w:rsidRDefault="00607DD5" w:rsidP="006953F5">
            <w:pPr>
              <w:pStyle w:val="tabletext"/>
              <w:keepNext/>
              <w:keepLines/>
              <w:jc w:val="center"/>
              <w:rPr>
                <w:b/>
                <w:i/>
                <w:lang w:val="en-US" w:eastAsia="en-US"/>
              </w:rPr>
            </w:pPr>
            <w:r w:rsidRPr="004109C4">
              <w:rPr>
                <w:b/>
                <w:i/>
                <w:lang w:val="en-US" w:eastAsia="en-US"/>
              </w:rPr>
              <w:t>Auditor independence requirements</w:t>
            </w:r>
          </w:p>
        </w:tc>
      </w:tr>
      <w:tr w:rsidR="00CC7852" w:rsidRPr="004666B8" w14:paraId="637E8A3F" w14:textId="77777777" w:rsidTr="00DE73D7">
        <w:tc>
          <w:tcPr>
            <w:tcW w:w="3208" w:type="dxa"/>
          </w:tcPr>
          <w:p w14:paraId="5F2E5AF2" w14:textId="7595FE31" w:rsidR="00777771" w:rsidRPr="00777771" w:rsidRDefault="00CC7852" w:rsidP="006953F5">
            <w:pPr>
              <w:pStyle w:val="tabletext"/>
              <w:keepNext/>
              <w:keepLines/>
              <w:rPr>
                <w:lang w:val="en-US" w:eastAsia="en-US"/>
              </w:rPr>
            </w:pPr>
            <w:r>
              <w:rPr>
                <w:lang w:val="en-US" w:eastAsia="en-US"/>
              </w:rPr>
              <w:t>Individual auditors</w:t>
            </w:r>
            <w:r w:rsidR="00E01C0B">
              <w:rPr>
                <w:lang w:val="en-US" w:eastAsia="en-US"/>
              </w:rPr>
              <w:t xml:space="preserve"> (RSE auditors)</w:t>
            </w:r>
            <w:r>
              <w:rPr>
                <w:lang w:val="en-US" w:eastAsia="en-US"/>
              </w:rPr>
              <w:t>, members of an RSE audit firm, RSE audit companies and directors of an RSE audit company are subject to auditor independence requirements</w:t>
            </w:r>
            <w:r w:rsidR="000A4DB5">
              <w:rPr>
                <w:lang w:val="en-US" w:eastAsia="en-US"/>
              </w:rPr>
              <w:t xml:space="preserve"> </w:t>
            </w:r>
            <w:r w:rsidR="00BF4546">
              <w:rPr>
                <w:lang w:val="en-US" w:eastAsia="en-US"/>
              </w:rPr>
              <w:t xml:space="preserve">under </w:t>
            </w:r>
            <w:r w:rsidR="000A4DB5">
              <w:rPr>
                <w:lang w:val="en-US" w:eastAsia="en-US"/>
              </w:rPr>
              <w:t>the Corporations Act</w:t>
            </w:r>
            <w:r w:rsidR="00BF4546">
              <w:rPr>
                <w:lang w:val="en-US" w:eastAsia="en-US"/>
              </w:rPr>
              <w:t>.</w:t>
            </w:r>
          </w:p>
        </w:tc>
        <w:tc>
          <w:tcPr>
            <w:tcW w:w="3209" w:type="dxa"/>
          </w:tcPr>
          <w:p w14:paraId="1063E616" w14:textId="3C7425E8" w:rsidR="00CC7852" w:rsidRDefault="004053F1" w:rsidP="006953F5">
            <w:pPr>
              <w:pStyle w:val="tabletext"/>
              <w:keepNext/>
              <w:keepLines/>
              <w:rPr>
                <w:lang w:val="en-US" w:eastAsia="en-US"/>
              </w:rPr>
            </w:pPr>
            <w:r>
              <w:rPr>
                <w:lang w:val="en-US" w:eastAsia="en-US"/>
              </w:rPr>
              <w:t>The auditor of a registrable superannuation entity (</w:t>
            </w:r>
            <w:r w:rsidR="000A4DB5">
              <w:rPr>
                <w:lang w:val="en-US" w:eastAsia="en-US"/>
              </w:rPr>
              <w:t>RSE auditor</w:t>
            </w:r>
            <w:r>
              <w:rPr>
                <w:lang w:val="en-US" w:eastAsia="en-US"/>
              </w:rPr>
              <w:t>) is</w:t>
            </w:r>
            <w:r w:rsidR="0038214D">
              <w:rPr>
                <w:lang w:val="en-US" w:eastAsia="en-US"/>
              </w:rPr>
              <w:t xml:space="preserve"> subject to auditor independence requirements </w:t>
            </w:r>
            <w:r w:rsidR="000A4DB5">
              <w:rPr>
                <w:lang w:val="en-US" w:eastAsia="en-US"/>
              </w:rPr>
              <w:t>in</w:t>
            </w:r>
            <w:r w:rsidR="00E01C0B">
              <w:rPr>
                <w:lang w:val="en-US" w:eastAsia="en-US"/>
              </w:rPr>
              <w:t xml:space="preserve"> the </w:t>
            </w:r>
            <w:r w:rsidR="0038214D">
              <w:rPr>
                <w:lang w:val="en-US" w:eastAsia="en-US"/>
              </w:rPr>
              <w:t>prudential standards</w:t>
            </w:r>
            <w:r w:rsidR="000A4DB5" w:rsidRPr="000A4DB5">
              <w:rPr>
                <w:iCs/>
                <w:lang w:val="en-US" w:eastAsia="en-US"/>
              </w:rPr>
              <w:t xml:space="preserve">, which </w:t>
            </w:r>
            <w:r w:rsidR="000A4DB5">
              <w:rPr>
                <w:iCs/>
                <w:lang w:val="en-US" w:eastAsia="en-US"/>
              </w:rPr>
              <w:t xml:space="preserve">are substantially consistent with the auditor independence requirements in the </w:t>
            </w:r>
            <w:r w:rsidR="000A4DB5" w:rsidRPr="000A4DB5">
              <w:rPr>
                <w:iCs/>
                <w:lang w:val="en-US" w:eastAsia="en-US"/>
              </w:rPr>
              <w:t>Corporations Act.</w:t>
            </w:r>
          </w:p>
        </w:tc>
      </w:tr>
      <w:tr w:rsidR="00607DD5" w:rsidRPr="00607DD5" w14:paraId="5D733B4E" w14:textId="77777777" w:rsidTr="00121BBC">
        <w:tc>
          <w:tcPr>
            <w:tcW w:w="6417" w:type="dxa"/>
            <w:gridSpan w:val="2"/>
          </w:tcPr>
          <w:p w14:paraId="06614A7C" w14:textId="7ABDE13C" w:rsidR="00607DD5" w:rsidRPr="004109C4" w:rsidRDefault="00607DD5" w:rsidP="004109C4">
            <w:pPr>
              <w:pStyle w:val="tabletext"/>
              <w:jc w:val="center"/>
              <w:rPr>
                <w:b/>
                <w:i/>
                <w:lang w:val="en-US" w:eastAsia="en-US"/>
              </w:rPr>
            </w:pPr>
            <w:r w:rsidRPr="004109C4">
              <w:rPr>
                <w:b/>
                <w:i/>
                <w:lang w:val="en-US" w:eastAsia="en-US"/>
              </w:rPr>
              <w:t>Auditor rotation requirements</w:t>
            </w:r>
          </w:p>
        </w:tc>
      </w:tr>
      <w:tr w:rsidR="00BE65D4" w:rsidRPr="004666B8" w14:paraId="758ED56C" w14:textId="77777777" w:rsidTr="00DE73D7">
        <w:tc>
          <w:tcPr>
            <w:tcW w:w="3208" w:type="dxa"/>
          </w:tcPr>
          <w:p w14:paraId="0EDF2DA2" w14:textId="0576F8D5" w:rsidR="00BE65D4" w:rsidRDefault="00BE65D4" w:rsidP="00CC7852">
            <w:pPr>
              <w:pStyle w:val="tabletext"/>
              <w:rPr>
                <w:lang w:val="en-US" w:eastAsia="en-US"/>
              </w:rPr>
            </w:pPr>
            <w:r>
              <w:rPr>
                <w:lang w:val="en-US" w:eastAsia="en-US"/>
              </w:rPr>
              <w:t xml:space="preserve">Individual auditors </w:t>
            </w:r>
            <w:r w:rsidR="00E01C0B">
              <w:rPr>
                <w:lang w:val="en-US" w:eastAsia="en-US"/>
              </w:rPr>
              <w:t xml:space="preserve">(RSE auditors) </w:t>
            </w:r>
            <w:r>
              <w:rPr>
                <w:lang w:val="en-US" w:eastAsia="en-US"/>
              </w:rPr>
              <w:t>may not play a significant role in the audit of a registrable superannuation entity for more than five (ou</w:t>
            </w:r>
            <w:r w:rsidR="00D61E37">
              <w:rPr>
                <w:lang w:val="en-US" w:eastAsia="en-US"/>
              </w:rPr>
              <w:t>t</w:t>
            </w:r>
            <w:r>
              <w:rPr>
                <w:lang w:val="en-US" w:eastAsia="en-US"/>
              </w:rPr>
              <w:t xml:space="preserve"> of seven) successive years.</w:t>
            </w:r>
          </w:p>
          <w:p w14:paraId="4C35ABA5" w14:textId="0F1816CF" w:rsidR="00BE65D4" w:rsidRDefault="00BE65D4" w:rsidP="00CC7852">
            <w:pPr>
              <w:pStyle w:val="tabletext"/>
              <w:rPr>
                <w:lang w:val="en-US" w:eastAsia="en-US"/>
              </w:rPr>
            </w:pPr>
            <w:r>
              <w:rPr>
                <w:lang w:val="en-US" w:eastAsia="en-US"/>
              </w:rPr>
              <w:t>The directors of a registrable superannuation entity or ASIC may grant an approval to extend this period for up to an additional two successive years.</w:t>
            </w:r>
            <w:r w:rsidR="00154A59">
              <w:rPr>
                <w:lang w:val="en-US" w:eastAsia="en-US"/>
              </w:rPr>
              <w:t xml:space="preserve"> </w:t>
            </w:r>
            <w:r w:rsidR="000C5CD3">
              <w:rPr>
                <w:lang w:val="en-US" w:eastAsia="en-US"/>
              </w:rPr>
              <w:t xml:space="preserve">Before ASIC may </w:t>
            </w:r>
            <w:r w:rsidR="00593F1A">
              <w:rPr>
                <w:lang w:val="en-US" w:eastAsia="en-US"/>
              </w:rPr>
              <w:t>grant an approval, it must consult with APRA. If approved, n</w:t>
            </w:r>
            <w:r w:rsidR="00154A59">
              <w:rPr>
                <w:lang w:val="en-US" w:eastAsia="en-US"/>
              </w:rPr>
              <w:t>otification of this approval (by directors or ASIC) must also be provided to APRA.</w:t>
            </w:r>
          </w:p>
          <w:p w14:paraId="79B348F4" w14:textId="13F3A2EB" w:rsidR="00D61E37" w:rsidRDefault="00D61E37" w:rsidP="00DE292B">
            <w:pPr>
              <w:pStyle w:val="tabletext"/>
              <w:rPr>
                <w:lang w:val="en-US" w:eastAsia="en-US"/>
              </w:rPr>
            </w:pPr>
          </w:p>
        </w:tc>
        <w:tc>
          <w:tcPr>
            <w:tcW w:w="3209" w:type="dxa"/>
          </w:tcPr>
          <w:p w14:paraId="6E029EB1" w14:textId="4814E4CF" w:rsidR="00BE65D4" w:rsidRDefault="0038214D" w:rsidP="0038214D">
            <w:pPr>
              <w:pStyle w:val="tabletext"/>
              <w:rPr>
                <w:lang w:val="en-US" w:eastAsia="en-US"/>
              </w:rPr>
            </w:pPr>
            <w:r>
              <w:rPr>
                <w:lang w:val="en-US" w:eastAsia="en-US"/>
              </w:rPr>
              <w:t xml:space="preserve">The prudential </w:t>
            </w:r>
            <w:r w:rsidR="00056913">
              <w:rPr>
                <w:lang w:val="en-US" w:eastAsia="en-US"/>
              </w:rPr>
              <w:t>standards provide</w:t>
            </w:r>
            <w:r w:rsidR="00D61E37">
              <w:rPr>
                <w:lang w:val="en-US" w:eastAsia="en-US"/>
              </w:rPr>
              <w:t xml:space="preserve"> that </w:t>
            </w:r>
            <w:r w:rsidR="000C5CD3">
              <w:rPr>
                <w:lang w:val="en-US" w:eastAsia="en-US"/>
              </w:rPr>
              <w:t>the auditor of registrable superannuation entity (</w:t>
            </w:r>
            <w:r w:rsidR="00E01C0B">
              <w:rPr>
                <w:lang w:val="en-US" w:eastAsia="en-US"/>
              </w:rPr>
              <w:t>RSE auditor</w:t>
            </w:r>
            <w:r w:rsidR="000C5CD3">
              <w:rPr>
                <w:lang w:val="en-US" w:eastAsia="en-US"/>
              </w:rPr>
              <w:t>)</w:t>
            </w:r>
            <w:r w:rsidR="00D61E37">
              <w:rPr>
                <w:lang w:val="en-US" w:eastAsia="en-US"/>
              </w:rPr>
              <w:t xml:space="preserve"> may not play a significant role in the audit of a registrable superannuation entity for more than five (out of seven) successive </w:t>
            </w:r>
            <w:r w:rsidR="00056913">
              <w:rPr>
                <w:lang w:val="en-US" w:eastAsia="en-US"/>
              </w:rPr>
              <w:t>years unless</w:t>
            </w:r>
            <w:r w:rsidR="00D61E37">
              <w:rPr>
                <w:lang w:val="en-US" w:eastAsia="en-US"/>
              </w:rPr>
              <w:t xml:space="preserve"> an exemption is granted by APRA</w:t>
            </w:r>
            <w:r w:rsidR="00BF4546">
              <w:rPr>
                <w:lang w:val="en-US" w:eastAsia="en-US"/>
              </w:rPr>
              <w:t>.</w:t>
            </w:r>
          </w:p>
        </w:tc>
      </w:tr>
      <w:tr w:rsidR="00607DD5" w:rsidRPr="00607DD5" w14:paraId="5CF203E2" w14:textId="77777777" w:rsidTr="00121BBC">
        <w:tc>
          <w:tcPr>
            <w:tcW w:w="6417" w:type="dxa"/>
            <w:gridSpan w:val="2"/>
          </w:tcPr>
          <w:p w14:paraId="39E9E48F" w14:textId="39844ABD" w:rsidR="00607DD5" w:rsidRPr="004109C4" w:rsidRDefault="00607DD5" w:rsidP="004109C4">
            <w:pPr>
              <w:pStyle w:val="tabletext"/>
              <w:jc w:val="center"/>
              <w:rPr>
                <w:b/>
                <w:i/>
                <w:lang w:val="en-US" w:eastAsia="en-US"/>
              </w:rPr>
            </w:pPr>
            <w:r w:rsidRPr="004109C4">
              <w:rPr>
                <w:b/>
                <w:i/>
                <w:lang w:val="en-US" w:eastAsia="en-US"/>
              </w:rPr>
              <w:t>Auditor transparency reporting</w:t>
            </w:r>
          </w:p>
        </w:tc>
      </w:tr>
      <w:tr w:rsidR="00144734" w:rsidRPr="004666B8" w14:paraId="58ACE47E" w14:textId="77777777" w:rsidTr="00DE73D7">
        <w:tc>
          <w:tcPr>
            <w:tcW w:w="3208" w:type="dxa"/>
          </w:tcPr>
          <w:p w14:paraId="1AF60F6F" w14:textId="3F0E4762" w:rsidR="00144734" w:rsidRDefault="00144734" w:rsidP="00144734">
            <w:pPr>
              <w:pStyle w:val="tabletext"/>
              <w:rPr>
                <w:lang w:val="en-US" w:eastAsia="en-US"/>
              </w:rPr>
            </w:pPr>
            <w:r>
              <w:rPr>
                <w:lang w:val="en-US" w:eastAsia="en-US"/>
              </w:rPr>
              <w:t>An individual auditor</w:t>
            </w:r>
            <w:r w:rsidR="00E01C0B">
              <w:rPr>
                <w:lang w:val="en-US" w:eastAsia="en-US"/>
              </w:rPr>
              <w:t xml:space="preserve"> (RSE auditor)</w:t>
            </w:r>
            <w:r>
              <w:rPr>
                <w:lang w:val="en-US" w:eastAsia="en-US"/>
              </w:rPr>
              <w:t>, RSE audit firm or RSE audit company may be required to prepare, lodge and publish an auditor</w:t>
            </w:r>
            <w:r w:rsidDel="00607DD5">
              <w:rPr>
                <w:lang w:val="en-US" w:eastAsia="en-US"/>
              </w:rPr>
              <w:t xml:space="preserve"> </w:t>
            </w:r>
            <w:r>
              <w:rPr>
                <w:lang w:val="en-US" w:eastAsia="en-US"/>
              </w:rPr>
              <w:t xml:space="preserve">transparency </w:t>
            </w:r>
            <w:r w:rsidR="00607DD5">
              <w:rPr>
                <w:lang w:val="en-US" w:eastAsia="en-US"/>
              </w:rPr>
              <w:t>report</w:t>
            </w:r>
            <w:r w:rsidR="00350F5C">
              <w:rPr>
                <w:lang w:val="en-US" w:eastAsia="en-US"/>
              </w:rPr>
              <w:t xml:space="preserve"> </w:t>
            </w:r>
            <w:r>
              <w:rPr>
                <w:lang w:val="en-US" w:eastAsia="en-US"/>
              </w:rPr>
              <w:t>if the auditor</w:t>
            </w:r>
            <w:r w:rsidR="00E01C0B">
              <w:rPr>
                <w:lang w:val="en-US" w:eastAsia="en-US"/>
              </w:rPr>
              <w:t>/entity</w:t>
            </w:r>
            <w:r>
              <w:rPr>
                <w:lang w:val="en-US" w:eastAsia="en-US"/>
              </w:rPr>
              <w:t xml:space="preserve"> conducts ten or more audits of specified types of entities, including registrable superannuation entities</w:t>
            </w:r>
            <w:r w:rsidR="00607DD5">
              <w:rPr>
                <w:lang w:val="en-US" w:eastAsia="en-US"/>
              </w:rPr>
              <w:t xml:space="preserve">, during </w:t>
            </w:r>
            <w:r w:rsidR="00350F5C">
              <w:rPr>
                <w:lang w:val="en-US" w:eastAsia="en-US"/>
              </w:rPr>
              <w:t>the transparency reporting year.</w:t>
            </w:r>
          </w:p>
        </w:tc>
        <w:tc>
          <w:tcPr>
            <w:tcW w:w="3209" w:type="dxa"/>
          </w:tcPr>
          <w:p w14:paraId="6CBAE33F" w14:textId="15B7E607" w:rsidR="00144734" w:rsidRDefault="00144734" w:rsidP="00D61E37">
            <w:pPr>
              <w:pStyle w:val="tabletext"/>
              <w:rPr>
                <w:lang w:val="en-US" w:eastAsia="en-US"/>
              </w:rPr>
            </w:pPr>
            <w:r>
              <w:rPr>
                <w:lang w:val="en-US" w:eastAsia="en-US"/>
              </w:rPr>
              <w:t>No equivalent</w:t>
            </w:r>
            <w:r w:rsidR="00AA48F3">
              <w:rPr>
                <w:lang w:val="en-US" w:eastAsia="en-US"/>
              </w:rPr>
              <w:t>.</w:t>
            </w:r>
          </w:p>
        </w:tc>
      </w:tr>
    </w:tbl>
    <w:p w14:paraId="5F1D8CA1" w14:textId="77777777" w:rsidR="00C3452B" w:rsidRDefault="00C3452B" w:rsidP="0022570A">
      <w:pPr>
        <w:pStyle w:val="Heading2"/>
        <w:keepLines/>
      </w:pPr>
      <w:r>
        <w:t>Detailed explanation of new law</w:t>
      </w:r>
    </w:p>
    <w:p w14:paraId="29FAFB96" w14:textId="637B3D44" w:rsidR="004E78C8" w:rsidRDefault="004E78C8" w:rsidP="0022570A">
      <w:pPr>
        <w:pStyle w:val="base-text-paragraph"/>
        <w:keepNext/>
        <w:keepLines/>
      </w:pPr>
      <w:r>
        <w:t>The Bill amends the Corporations Act</w:t>
      </w:r>
      <w:r w:rsidR="000F39BA">
        <w:t xml:space="preserve">, </w:t>
      </w:r>
      <w:r>
        <w:t xml:space="preserve">SIS Act </w:t>
      </w:r>
      <w:r w:rsidR="000F39BA">
        <w:t xml:space="preserve">and ASIC Act </w:t>
      </w:r>
      <w:r>
        <w:t>to extend and adapt the financial reporting and auditing requirements in Chapter 2M of the Corporations Act to apply to registrable superannuation entities.</w:t>
      </w:r>
    </w:p>
    <w:p w14:paraId="1C9264B0" w14:textId="77777777" w:rsidR="004E78C8" w:rsidRDefault="004E78C8" w:rsidP="0022570A">
      <w:pPr>
        <w:pStyle w:val="base-text-paragraph"/>
        <w:keepNext/>
        <w:keepLines/>
      </w:pPr>
      <w:r>
        <w:t xml:space="preserve">The purpose of these amendments is to: </w:t>
      </w:r>
    </w:p>
    <w:p w14:paraId="372D7A72" w14:textId="77777777" w:rsidR="004E78C8" w:rsidRDefault="004E78C8" w:rsidP="0022570A">
      <w:pPr>
        <w:pStyle w:val="dotpoint"/>
        <w:keepNext/>
        <w:keepLines/>
      </w:pPr>
      <w:r>
        <w:t xml:space="preserve">improve the quality and </w:t>
      </w:r>
      <w:r w:rsidRPr="00295861">
        <w:t>transparency</w:t>
      </w:r>
      <w:r>
        <w:t xml:space="preserve"> of financial reports prepared for registrable superannuation entities;</w:t>
      </w:r>
    </w:p>
    <w:p w14:paraId="66BF3E54" w14:textId="77777777" w:rsidR="004E78C8" w:rsidRDefault="004E78C8" w:rsidP="0022570A">
      <w:pPr>
        <w:pStyle w:val="dotpoint"/>
        <w:keepNext/>
        <w:keepLines/>
      </w:pPr>
      <w:r>
        <w:t>improve public access to, and facilitate industry analysis and scrutiny of, financial reports prepared for registrable superannuation entities;</w:t>
      </w:r>
    </w:p>
    <w:p w14:paraId="51C71154" w14:textId="21D54190" w:rsidR="004E78C8" w:rsidRDefault="004E78C8" w:rsidP="0022570A">
      <w:pPr>
        <w:pStyle w:val="dotpoint"/>
        <w:keepNext/>
        <w:keepLines/>
      </w:pPr>
      <w:r>
        <w:t xml:space="preserve">increase </w:t>
      </w:r>
      <w:r w:rsidR="00443089">
        <w:t xml:space="preserve">the accountability of </w:t>
      </w:r>
      <w:r>
        <w:t>RSE licensee</w:t>
      </w:r>
      <w:r w:rsidR="00443089">
        <w:t>s</w:t>
      </w:r>
      <w:r>
        <w:t xml:space="preserve"> in the preparation of financial reports; </w:t>
      </w:r>
    </w:p>
    <w:p w14:paraId="5CF0A42C" w14:textId="6DB42430" w:rsidR="004E78C8" w:rsidRDefault="004E78C8" w:rsidP="0022570A">
      <w:pPr>
        <w:pStyle w:val="dotpoint"/>
        <w:keepNext/>
        <w:keepLines/>
      </w:pPr>
      <w:r>
        <w:t>ensure registrable superannuation entities are subject to financial reporting and auditing requirements that are consistent with the requirements that currently apply to companies and registered schemes; and</w:t>
      </w:r>
    </w:p>
    <w:p w14:paraId="16D711F7" w14:textId="77777777" w:rsidR="004E78C8" w:rsidRDefault="004E78C8" w:rsidP="0022570A">
      <w:pPr>
        <w:pStyle w:val="dotpoint"/>
        <w:keepNext/>
        <w:keepLines/>
      </w:pPr>
      <w:r>
        <w:t>strengthen enforcement and monitoring of an entity’s compliance with their duties and obligations in relation to financial reporting.</w:t>
      </w:r>
    </w:p>
    <w:p w14:paraId="0A7D2458" w14:textId="739BDED7" w:rsidR="00A5264A" w:rsidRDefault="00E20AED" w:rsidP="00396A0F">
      <w:pPr>
        <w:pStyle w:val="Heading3"/>
        <w:ind w:left="1134"/>
      </w:pPr>
      <w:r>
        <w:t>Registrable superannuation entities</w:t>
      </w:r>
    </w:p>
    <w:p w14:paraId="7C834DF1" w14:textId="451BD758" w:rsidR="00A55A4A" w:rsidRDefault="00A5264A" w:rsidP="0043664A">
      <w:pPr>
        <w:pStyle w:val="base-text-paragraph"/>
      </w:pPr>
      <w:r>
        <w:t xml:space="preserve">The Bill </w:t>
      </w:r>
      <w:r w:rsidR="00521B66">
        <w:t>repeals the existing definition of ‘</w:t>
      </w:r>
      <w:r>
        <w:t>registrable superannuation entity’</w:t>
      </w:r>
      <w:r w:rsidR="00521B66">
        <w:t xml:space="preserve"> in section 9 of the </w:t>
      </w:r>
      <w:r>
        <w:t xml:space="preserve">Corporations Act </w:t>
      </w:r>
      <w:r w:rsidR="00521B66">
        <w:t xml:space="preserve">and replaces it with a new definition, which </w:t>
      </w:r>
      <w:r w:rsidR="00A55A4A">
        <w:t>provides that:</w:t>
      </w:r>
    </w:p>
    <w:p w14:paraId="52C0A837" w14:textId="6ED320CA" w:rsidR="00A55A4A" w:rsidRDefault="00A55A4A" w:rsidP="004109C4">
      <w:pPr>
        <w:pStyle w:val="dotpoint"/>
      </w:pPr>
      <w:r>
        <w:t>when used outside</w:t>
      </w:r>
      <w:r w:rsidR="0016126C">
        <w:t xml:space="preserve"> of</w:t>
      </w:r>
      <w:r>
        <w:t xml:space="preserve"> Chapter 2M of the Corporations Act, it has t</w:t>
      </w:r>
      <w:r w:rsidR="00A5264A">
        <w:t>he same meaning as in section 10 of the</w:t>
      </w:r>
      <w:r w:rsidR="006A53F2">
        <w:rPr>
          <w:i/>
        </w:rPr>
        <w:t xml:space="preserve"> </w:t>
      </w:r>
      <w:r w:rsidR="006A53F2" w:rsidRPr="00AB49E4">
        <w:t>SIS Act</w:t>
      </w:r>
      <w:r w:rsidRPr="006A53F2">
        <w:t>;</w:t>
      </w:r>
    </w:p>
    <w:p w14:paraId="2E085829" w14:textId="1C318E48" w:rsidR="00A55A4A" w:rsidRDefault="00A55A4A" w:rsidP="004109C4">
      <w:pPr>
        <w:pStyle w:val="dotpoint"/>
      </w:pPr>
      <w:r>
        <w:t xml:space="preserve">when used in Chapter 2M of the Corporations Act, it has the same meaning as in the </w:t>
      </w:r>
      <w:r w:rsidR="00D1081E">
        <w:t xml:space="preserve">SIS Act </w:t>
      </w:r>
      <w:r>
        <w:t>but does not include:</w:t>
      </w:r>
    </w:p>
    <w:p w14:paraId="0CD041A2" w14:textId="68D475B2" w:rsidR="00A55A4A" w:rsidRDefault="00A55A4A" w:rsidP="00A55A4A">
      <w:pPr>
        <w:pStyle w:val="dotpoint"/>
        <w:numPr>
          <w:ilvl w:val="1"/>
          <w:numId w:val="6"/>
        </w:numPr>
      </w:pPr>
      <w:r>
        <w:t>an exempt public sector superannuation scheme</w:t>
      </w:r>
      <w:r w:rsidR="00846EC6">
        <w:t>,</w:t>
      </w:r>
      <w:r>
        <w:t xml:space="preserve"> as defined in section 10 of the </w:t>
      </w:r>
      <w:r w:rsidR="006A53F2" w:rsidRPr="00AB49E4">
        <w:t>SIS Act</w:t>
      </w:r>
      <w:r>
        <w:rPr>
          <w:i/>
        </w:rPr>
        <w:t>;</w:t>
      </w:r>
    </w:p>
    <w:p w14:paraId="283BE164" w14:textId="11575CCD" w:rsidR="00A55A4A" w:rsidRDefault="00A55A4A" w:rsidP="00A55A4A">
      <w:pPr>
        <w:pStyle w:val="dotpoint"/>
        <w:numPr>
          <w:ilvl w:val="1"/>
          <w:numId w:val="6"/>
        </w:numPr>
      </w:pPr>
      <w:r>
        <w:t xml:space="preserve">an excluded approved deposit fund, which is defined in section 10 of the </w:t>
      </w:r>
      <w:r w:rsidR="006A53F2" w:rsidRPr="00AB49E4">
        <w:t>SIS Act</w:t>
      </w:r>
      <w:r>
        <w:rPr>
          <w:i/>
        </w:rPr>
        <w:t xml:space="preserve">, </w:t>
      </w:r>
      <w:r>
        <w:t>as an approved deposit fund with only one beneficiary; or</w:t>
      </w:r>
    </w:p>
    <w:p w14:paraId="6C107B4D" w14:textId="1EA04114" w:rsidR="00904FDD" w:rsidRDefault="00A55A4A" w:rsidP="001F1509">
      <w:pPr>
        <w:pStyle w:val="dotpoint"/>
        <w:numPr>
          <w:ilvl w:val="1"/>
          <w:numId w:val="6"/>
        </w:numPr>
      </w:pPr>
      <w:r>
        <w:t xml:space="preserve">a small APRA fund, which is defined in section 1017BB of the Corporations Act as a regulated superannuation fund with </w:t>
      </w:r>
      <w:r w:rsidR="00910C33">
        <w:t>no more than six members (this definition was amended recently by t</w:t>
      </w:r>
      <w:r w:rsidR="00904FDD">
        <w:t>he</w:t>
      </w:r>
      <w:r w:rsidR="00904FDD" w:rsidRPr="00904FDD">
        <w:rPr>
          <w:i/>
        </w:rPr>
        <w:t xml:space="preserve"> Treasury Laws Amendment (Self Managed Superannuation Funds) </w:t>
      </w:r>
      <w:r w:rsidR="00910C33">
        <w:rPr>
          <w:i/>
        </w:rPr>
        <w:t>Act 2021</w:t>
      </w:r>
      <w:r w:rsidR="00904FDD">
        <w:t xml:space="preserve">, which </w:t>
      </w:r>
      <w:r w:rsidR="00910C33">
        <w:t>received Royal Assent on 22 June 2021).</w:t>
      </w:r>
      <w:r w:rsidR="00904FDD">
        <w:t xml:space="preserve"> </w:t>
      </w:r>
    </w:p>
    <w:p w14:paraId="5B287D93" w14:textId="373B523C" w:rsidR="00A55A4A" w:rsidRPr="00736317" w:rsidRDefault="00A55A4A" w:rsidP="00A55A4A">
      <w:pPr>
        <w:pStyle w:val="dotpoint"/>
        <w:numPr>
          <w:ilvl w:val="0"/>
          <w:numId w:val="0"/>
        </w:numPr>
        <w:ind w:left="1134"/>
        <w:rPr>
          <w:rStyle w:val="Referencingstyle"/>
        </w:rPr>
      </w:pPr>
      <w:r w:rsidRPr="00736317">
        <w:rPr>
          <w:rStyle w:val="Referencingstyle"/>
        </w:rPr>
        <w:t xml:space="preserve">[Item </w:t>
      </w:r>
      <w:r w:rsidR="00F17E7F">
        <w:rPr>
          <w:rStyle w:val="Referencingstyle"/>
        </w:rPr>
        <w:t>20</w:t>
      </w:r>
      <w:r w:rsidRPr="00736317">
        <w:rPr>
          <w:rStyle w:val="Referencingstyle"/>
        </w:rPr>
        <w:t>, section 9 of the Corporations Act]</w:t>
      </w:r>
    </w:p>
    <w:p w14:paraId="3E387128" w14:textId="41EEFEBC" w:rsidR="00A07DB1" w:rsidRDefault="00A07DB1" w:rsidP="00A07DB1">
      <w:pPr>
        <w:pStyle w:val="base-text-paragraph"/>
      </w:pPr>
      <w:r>
        <w:t xml:space="preserve">Section 10 of the </w:t>
      </w:r>
      <w:r w:rsidRPr="00AB49E4">
        <w:t>SIS Act</w:t>
      </w:r>
      <w:r w:rsidRPr="00A55A4A">
        <w:rPr>
          <w:i/>
        </w:rPr>
        <w:t xml:space="preserve"> </w:t>
      </w:r>
      <w:r>
        <w:t>defines a ‘registrable superannuation entity’ as a regulated superannuation fund, an approved deposit fund or a pooled superannuation trust but does not include a self</w:t>
      </w:r>
      <w:r w:rsidR="0016126C">
        <w:t>-</w:t>
      </w:r>
      <w:r>
        <w:t xml:space="preserve">managed superannuation fund. </w:t>
      </w:r>
    </w:p>
    <w:p w14:paraId="7BACA258" w14:textId="08AF556E" w:rsidR="00D07DD7" w:rsidRDefault="00846EC6" w:rsidP="00D07DD7">
      <w:pPr>
        <w:pStyle w:val="base-text-paragraph"/>
      </w:pPr>
      <w:r>
        <w:t>For the purposes of Chapter 2M of the Corporations Act, a</w:t>
      </w:r>
      <w:r w:rsidR="00D07DD7">
        <w:t xml:space="preserve">n exempt public sector superannuation scheme </w:t>
      </w:r>
      <w:r w:rsidR="00703DDE">
        <w:t xml:space="preserve">is </w:t>
      </w:r>
      <w:r w:rsidR="00D07DD7">
        <w:t xml:space="preserve">explicitly excluded from the definition of ‘registrable superannuation entity’, to avoid any ambiguity or uncertainty. </w:t>
      </w:r>
    </w:p>
    <w:p w14:paraId="526D6BF4" w14:textId="7DF9D78C" w:rsidR="004E78C8" w:rsidRDefault="004E78C8" w:rsidP="00A55A4A">
      <w:pPr>
        <w:pStyle w:val="base-text-paragraph"/>
      </w:pPr>
      <w:r>
        <w:t xml:space="preserve">The definition of ‘registrable superannuation entity’ for the purposes of Chapter 2M of the Corporations Act is narrower than the definition of ‘registrable superannuation entity’ in the SIS Act. </w:t>
      </w:r>
      <w:r w:rsidR="00512391">
        <w:t xml:space="preserve">This means that some entities currently regulated under the SIS Act </w:t>
      </w:r>
      <w:r w:rsidR="006953F5">
        <w:t xml:space="preserve">are </w:t>
      </w:r>
      <w:r w:rsidR="00512391">
        <w:t xml:space="preserve">not also required to comply with the financial reporting and auditing obligations </w:t>
      </w:r>
      <w:r w:rsidR="00846EC6">
        <w:t xml:space="preserve">in Chapter 2M of the </w:t>
      </w:r>
      <w:r w:rsidR="00512391">
        <w:t xml:space="preserve">Corporations Act. </w:t>
      </w:r>
    </w:p>
    <w:p w14:paraId="0640C660" w14:textId="4E79D7B9" w:rsidR="00F95701" w:rsidRPr="002A4817" w:rsidRDefault="00F95701" w:rsidP="00F95701">
      <w:pPr>
        <w:pStyle w:val="base-text-paragraph"/>
      </w:pPr>
      <w:r>
        <w:t xml:space="preserve">For the purposes of Chapter 2M of the Corporations Act, an obligation imposed on a registrable superannuation entity is </w:t>
      </w:r>
      <w:r w:rsidR="000E52D7">
        <w:t xml:space="preserve">required </w:t>
      </w:r>
      <w:r>
        <w:t>to be discharged by the RSE licensee for the entity.</w:t>
      </w:r>
      <w:r w:rsidR="002A4817">
        <w:t xml:space="preserve"> </w:t>
      </w:r>
      <w:r w:rsidR="002A4817" w:rsidRPr="00736317">
        <w:rPr>
          <w:rStyle w:val="Referencingstyle"/>
        </w:rPr>
        <w:t>[Item</w:t>
      </w:r>
      <w:r w:rsidR="00473E97">
        <w:rPr>
          <w:rStyle w:val="Referencingstyle"/>
        </w:rPr>
        <w:t xml:space="preserve">s </w:t>
      </w:r>
      <w:r w:rsidR="00F17E7F">
        <w:rPr>
          <w:rStyle w:val="Referencingstyle"/>
        </w:rPr>
        <w:t>30</w:t>
      </w:r>
      <w:r w:rsidR="00473E97">
        <w:rPr>
          <w:rStyle w:val="Referencingstyle"/>
        </w:rPr>
        <w:t xml:space="preserve"> and</w:t>
      </w:r>
      <w:r w:rsidR="002A4817" w:rsidRPr="00736317">
        <w:rPr>
          <w:rStyle w:val="Referencingstyle"/>
        </w:rPr>
        <w:t xml:space="preserve"> 1</w:t>
      </w:r>
      <w:r w:rsidR="00F17E7F">
        <w:rPr>
          <w:rStyle w:val="Referencingstyle"/>
        </w:rPr>
        <w:t>77</w:t>
      </w:r>
      <w:r w:rsidR="002A4817" w:rsidRPr="00736317">
        <w:rPr>
          <w:rStyle w:val="Referencingstyle"/>
        </w:rPr>
        <w:t xml:space="preserve">, section </w:t>
      </w:r>
      <w:r w:rsidR="00473E97">
        <w:rPr>
          <w:rStyle w:val="Referencingstyle"/>
        </w:rPr>
        <w:t xml:space="preserve">285 and </w:t>
      </w:r>
      <w:r w:rsidR="002A4817" w:rsidRPr="00736317">
        <w:rPr>
          <w:rStyle w:val="Referencingstyle"/>
        </w:rPr>
        <w:t>345AAA of the Corporations Act]</w:t>
      </w:r>
    </w:p>
    <w:p w14:paraId="45410707" w14:textId="1BEA6717" w:rsidR="002A4817" w:rsidRDefault="002A4817" w:rsidP="002A4817">
      <w:pPr>
        <w:pStyle w:val="base-text-paragraph"/>
      </w:pPr>
      <w:r>
        <w:t xml:space="preserve">Similarly, if a notice, direction or other document is given to </w:t>
      </w:r>
      <w:r w:rsidR="00846EC6">
        <w:t xml:space="preserve">an </w:t>
      </w:r>
      <w:r>
        <w:t xml:space="preserve">RSE licensee </w:t>
      </w:r>
      <w:r w:rsidR="00846EC6">
        <w:t xml:space="preserve">for a registrable superannuation entity </w:t>
      </w:r>
      <w:r>
        <w:t xml:space="preserve">under Chapter 2M of the Corporations Act, that notice, direction or document is taken to have been given to the registrable superannuation entity. </w:t>
      </w:r>
      <w:r w:rsidRPr="00736317">
        <w:rPr>
          <w:rStyle w:val="Referencingstyle"/>
        </w:rPr>
        <w:t>[Item 1</w:t>
      </w:r>
      <w:r w:rsidR="00F17E7F">
        <w:rPr>
          <w:rStyle w:val="Referencingstyle"/>
        </w:rPr>
        <w:t>77</w:t>
      </w:r>
      <w:r w:rsidRPr="00736317">
        <w:rPr>
          <w:rStyle w:val="Referencingstyle"/>
        </w:rPr>
        <w:t>, section 345AAB of the Corporations Act]</w:t>
      </w:r>
    </w:p>
    <w:p w14:paraId="7F36F0D5" w14:textId="56E4A12E" w:rsidR="00F95701" w:rsidRDefault="00F95701" w:rsidP="000E52D7">
      <w:pPr>
        <w:pStyle w:val="base-text-paragraph"/>
      </w:pPr>
      <w:r>
        <w:t>‘RSE licensee’ i</w:t>
      </w:r>
      <w:r w:rsidR="004444F1">
        <w:t xml:space="preserve">s defined in </w:t>
      </w:r>
      <w:r w:rsidR="00CC086A">
        <w:t>s</w:t>
      </w:r>
      <w:r>
        <w:t xml:space="preserve">ection 10 of the </w:t>
      </w:r>
      <w:r w:rsidR="006A53F2" w:rsidRPr="00AB49E4">
        <w:t>SIS Act</w:t>
      </w:r>
      <w:r w:rsidR="000E52D7">
        <w:t xml:space="preserve"> </w:t>
      </w:r>
      <w:r w:rsidR="00CC086A">
        <w:t>as</w:t>
      </w:r>
      <w:r>
        <w:t xml:space="preserve"> a constitutional corporation, body corporate, or group of individual trustees, that holds a registrable superannuation entity licence granted under section 29D of the </w:t>
      </w:r>
      <w:r w:rsidR="006A53F2" w:rsidRPr="00AB49E4">
        <w:t>SIS Act</w:t>
      </w:r>
      <w:r>
        <w:t xml:space="preserve">. </w:t>
      </w:r>
    </w:p>
    <w:p w14:paraId="3BC30761" w14:textId="4B11D083" w:rsidR="00AD59B6" w:rsidRDefault="00352A51" w:rsidP="000E52D7">
      <w:pPr>
        <w:pStyle w:val="base-text-paragraph"/>
      </w:pPr>
      <w:r>
        <w:t xml:space="preserve">The Bill amends </w:t>
      </w:r>
      <w:r w:rsidR="00AD59B6">
        <w:t>requirements</w:t>
      </w:r>
      <w:r w:rsidR="00846EC6">
        <w:t xml:space="preserve"> for </w:t>
      </w:r>
      <w:r w:rsidR="00AD59B6">
        <w:t>RSE licen</w:t>
      </w:r>
      <w:r w:rsidR="00137B0A">
        <w:t>ces</w:t>
      </w:r>
      <w:r w:rsidR="00AD59B6">
        <w:t xml:space="preserve"> by requiring </w:t>
      </w:r>
      <w:r w:rsidR="00137B0A">
        <w:t xml:space="preserve">RSE licensees to </w:t>
      </w:r>
      <w:r w:rsidR="00AD59B6">
        <w:t>compl</w:t>
      </w:r>
      <w:r w:rsidR="00137B0A">
        <w:t>y</w:t>
      </w:r>
      <w:r w:rsidR="00AD59B6">
        <w:t xml:space="preserve"> with the requirements of the RSE licensee law and Chapter</w:t>
      </w:r>
      <w:r w:rsidR="00846EC6">
        <w:t> </w:t>
      </w:r>
      <w:r w:rsidR="00AD59B6">
        <w:t>2M of the Corporations Act. Specifically, the Bill provides that:</w:t>
      </w:r>
    </w:p>
    <w:p w14:paraId="731DE51C" w14:textId="05790F41" w:rsidR="00352A51" w:rsidRDefault="009172A0" w:rsidP="004109C4">
      <w:pPr>
        <w:pStyle w:val="dotpoint"/>
      </w:pPr>
      <w:r>
        <w:t>i</w:t>
      </w:r>
      <w:r w:rsidR="00AD59B6">
        <w:t>n granting an RSE licen</w:t>
      </w:r>
      <w:r w:rsidR="00B4350E">
        <w:t>ce</w:t>
      </w:r>
      <w:r w:rsidR="00AD59B6">
        <w:t xml:space="preserve">, </w:t>
      </w:r>
      <w:r w:rsidR="00352A51">
        <w:t>APRA must have no reason to believe that the body corporate or group of individual trustees would fail to comply with the RSE licensee law or Chapter 2M of the Corporations Act if the RSE licence was granted</w:t>
      </w:r>
      <w:r w:rsidR="00137B0A">
        <w:t>;</w:t>
      </w:r>
    </w:p>
    <w:p w14:paraId="003B96AB" w14:textId="77777777" w:rsidR="00137B0A" w:rsidRDefault="00AD59B6" w:rsidP="00AD59B6">
      <w:pPr>
        <w:pStyle w:val="dotpoint"/>
      </w:pPr>
      <w:r>
        <w:t xml:space="preserve">RSE licensees are required to comply with the RSE licensee law and Chapter 2M of the Corporations Act, as a </w:t>
      </w:r>
      <w:r w:rsidR="00D648B3">
        <w:t>condition imposed on all RSE licences granted by APRA</w:t>
      </w:r>
      <w:r>
        <w:t>.</w:t>
      </w:r>
      <w:r w:rsidR="00D648B3">
        <w:t xml:space="preserve"> </w:t>
      </w:r>
    </w:p>
    <w:p w14:paraId="77AD1993" w14:textId="77777777" w:rsidR="00137B0A" w:rsidRDefault="00D648B3" w:rsidP="00137B0A">
      <w:pPr>
        <w:pStyle w:val="dotpoint"/>
        <w:numPr>
          <w:ilvl w:val="1"/>
          <w:numId w:val="6"/>
        </w:numPr>
      </w:pPr>
      <w:r>
        <w:t xml:space="preserve">If the RSE licensee is a group of individual trustees, this obligation is imposed on each of those trustees. </w:t>
      </w:r>
    </w:p>
    <w:p w14:paraId="7E8D98A5" w14:textId="6B7B63B5" w:rsidR="00D648B3" w:rsidRPr="004109C4" w:rsidRDefault="00D648B3" w:rsidP="00A2206B">
      <w:pPr>
        <w:pStyle w:val="dotpoint"/>
        <w:numPr>
          <w:ilvl w:val="1"/>
          <w:numId w:val="6"/>
        </w:numPr>
      </w:pPr>
      <w:r>
        <w:t xml:space="preserve">A breach of a licence condition could result in APRA giving the RSE licensee a direction under section 131D of the SIS Act. </w:t>
      </w:r>
    </w:p>
    <w:p w14:paraId="6AD5857A" w14:textId="42035F1F" w:rsidR="00AD59B6" w:rsidRDefault="00223643" w:rsidP="00AD59B6">
      <w:pPr>
        <w:pStyle w:val="dotpoint"/>
      </w:pPr>
      <w:r>
        <w:t>a</w:t>
      </w:r>
      <w:r w:rsidR="00AD59B6">
        <w:t>n RSE licensee must notify APRA that the licensee has breached, or will breach a condition</w:t>
      </w:r>
      <w:r w:rsidR="00665D80">
        <w:t>,</w:t>
      </w:r>
      <w:r w:rsidR="00AD59B6">
        <w:t xml:space="preserve"> imposed on its RSE licence and the breach is, or will be, significant. In determining whether a breach is significant, the RSE licensee must have regard to </w:t>
      </w:r>
      <w:r w:rsidR="009172A0">
        <w:t xml:space="preserve">the extent of inadequacies in the licensee’s arrangements to ensure compliance with the RSE licensee law and Chapter 2M of the Corporations Act. </w:t>
      </w:r>
      <w:r w:rsidR="00AD59B6">
        <w:t xml:space="preserve"> </w:t>
      </w:r>
    </w:p>
    <w:p w14:paraId="64F4FF41" w14:textId="0A3F66DA" w:rsidR="00223643" w:rsidRPr="004109C4" w:rsidRDefault="00223643" w:rsidP="004109C4">
      <w:pPr>
        <w:pStyle w:val="dotpoint"/>
        <w:numPr>
          <w:ilvl w:val="0"/>
          <w:numId w:val="0"/>
        </w:numPr>
        <w:ind w:left="1134"/>
        <w:rPr>
          <w:b/>
          <w:bCs/>
          <w:i/>
          <w:iCs/>
          <w:sz w:val="18"/>
          <w:szCs w:val="16"/>
        </w:rPr>
      </w:pPr>
      <w:r w:rsidRPr="004109C4">
        <w:rPr>
          <w:b/>
          <w:bCs/>
          <w:i/>
          <w:iCs/>
          <w:sz w:val="18"/>
          <w:szCs w:val="16"/>
        </w:rPr>
        <w:t xml:space="preserve">[Items </w:t>
      </w:r>
      <w:r w:rsidR="00F17E7F">
        <w:rPr>
          <w:b/>
          <w:bCs/>
          <w:i/>
          <w:iCs/>
          <w:sz w:val="18"/>
          <w:szCs w:val="16"/>
        </w:rPr>
        <w:t>216</w:t>
      </w:r>
      <w:r w:rsidRPr="004109C4">
        <w:rPr>
          <w:b/>
          <w:bCs/>
          <w:i/>
          <w:iCs/>
          <w:sz w:val="18"/>
          <w:szCs w:val="16"/>
        </w:rPr>
        <w:t xml:space="preserve">, </w:t>
      </w:r>
      <w:r w:rsidR="00F17E7F">
        <w:rPr>
          <w:b/>
          <w:bCs/>
          <w:i/>
          <w:iCs/>
          <w:sz w:val="18"/>
          <w:szCs w:val="16"/>
        </w:rPr>
        <w:t>217</w:t>
      </w:r>
      <w:r w:rsidRPr="004109C4">
        <w:rPr>
          <w:b/>
          <w:bCs/>
          <w:i/>
          <w:iCs/>
          <w:sz w:val="18"/>
          <w:szCs w:val="16"/>
        </w:rPr>
        <w:t xml:space="preserve">, </w:t>
      </w:r>
      <w:r w:rsidR="00F17E7F">
        <w:rPr>
          <w:b/>
          <w:bCs/>
          <w:i/>
          <w:iCs/>
          <w:sz w:val="18"/>
          <w:szCs w:val="16"/>
        </w:rPr>
        <w:t>218</w:t>
      </w:r>
      <w:r w:rsidRPr="004109C4">
        <w:rPr>
          <w:b/>
          <w:bCs/>
          <w:i/>
          <w:iCs/>
          <w:sz w:val="18"/>
          <w:szCs w:val="16"/>
        </w:rPr>
        <w:t>, sections 29D, 29E and 29JA of the SIS Act]</w:t>
      </w:r>
    </w:p>
    <w:p w14:paraId="2C3DF873" w14:textId="6766B909" w:rsidR="001B5976" w:rsidRDefault="001B5976" w:rsidP="001B5976">
      <w:pPr>
        <w:pStyle w:val="base-text-paragraph"/>
      </w:pPr>
      <w:r>
        <w:t xml:space="preserve">For the purposes of Chapter 2M of the Corporations Act, ‘director’ of a registrable superannuation </w:t>
      </w:r>
      <w:r w:rsidR="006D4E0A">
        <w:t xml:space="preserve">entity </w:t>
      </w:r>
      <w:r>
        <w:t>means:</w:t>
      </w:r>
    </w:p>
    <w:p w14:paraId="60711AA8" w14:textId="1C08346F" w:rsidR="001B5976" w:rsidRDefault="001B5976" w:rsidP="001B5976">
      <w:pPr>
        <w:pStyle w:val="dotpoint"/>
      </w:pPr>
      <w:r>
        <w:t xml:space="preserve">where the RSE licensee is a constitutional corporation or a body corporate </w:t>
      </w:r>
      <w:r w:rsidR="009F353C">
        <w:t>–</w:t>
      </w:r>
      <w:r>
        <w:t xml:space="preserve"> a director of the constitutional corporation or body corporate; and</w:t>
      </w:r>
    </w:p>
    <w:p w14:paraId="6E1898CA" w14:textId="6A5E1863" w:rsidR="001B5976" w:rsidRDefault="001B5976" w:rsidP="001B5976">
      <w:pPr>
        <w:pStyle w:val="dotpoint"/>
      </w:pPr>
      <w:r>
        <w:t xml:space="preserve">where the RSE licensee is a group of individual trustees </w:t>
      </w:r>
      <w:bookmarkStart w:id="24" w:name="_Hlk72221143"/>
      <w:r>
        <w:t>–</w:t>
      </w:r>
      <w:bookmarkEnd w:id="24"/>
      <w:r>
        <w:t xml:space="preserve"> each of those trustees. </w:t>
      </w:r>
    </w:p>
    <w:p w14:paraId="40AA5D97" w14:textId="34B553F4" w:rsidR="001B5976" w:rsidRPr="00736317" w:rsidRDefault="001B5976" w:rsidP="001B5976">
      <w:pPr>
        <w:pStyle w:val="dotpoint"/>
        <w:numPr>
          <w:ilvl w:val="0"/>
          <w:numId w:val="0"/>
        </w:numPr>
        <w:ind w:left="414" w:firstLine="720"/>
        <w:rPr>
          <w:rStyle w:val="Referencingstyle"/>
        </w:rPr>
      </w:pPr>
      <w:r w:rsidRPr="00736317">
        <w:rPr>
          <w:rStyle w:val="Referencingstyle"/>
        </w:rPr>
        <w:t xml:space="preserve">[Items </w:t>
      </w:r>
      <w:r w:rsidR="00821D3E">
        <w:rPr>
          <w:rStyle w:val="Referencingstyle"/>
        </w:rPr>
        <w:t>6</w:t>
      </w:r>
      <w:r w:rsidRPr="00736317">
        <w:rPr>
          <w:rStyle w:val="Referencingstyle"/>
        </w:rPr>
        <w:t xml:space="preserve">, </w:t>
      </w:r>
      <w:r w:rsidR="00821D3E">
        <w:rPr>
          <w:rStyle w:val="Referencingstyle"/>
        </w:rPr>
        <w:t>7</w:t>
      </w:r>
      <w:r w:rsidRPr="00736317">
        <w:rPr>
          <w:rStyle w:val="Referencingstyle"/>
        </w:rPr>
        <w:t xml:space="preserve"> and 1</w:t>
      </w:r>
      <w:r w:rsidR="00821D3E">
        <w:rPr>
          <w:rStyle w:val="Referencingstyle"/>
        </w:rPr>
        <w:t>77</w:t>
      </w:r>
      <w:r w:rsidRPr="00736317">
        <w:rPr>
          <w:rStyle w:val="Referencingstyle"/>
        </w:rPr>
        <w:t>, sections 9 and 345AAC of the Corporations Act]</w:t>
      </w:r>
    </w:p>
    <w:p w14:paraId="61440D87" w14:textId="6637D2E0" w:rsidR="00D07DD7" w:rsidRDefault="001B5976" w:rsidP="006A1B24">
      <w:pPr>
        <w:pStyle w:val="base-text-paragraph"/>
      </w:pPr>
      <w:r>
        <w:t>The Bill amends section 344 of the Corporations Act to provide that a director of a registrable superannuation entity commits an offence if they fail to take all reasonable steps to comply with, or secure compliance with</w:t>
      </w:r>
      <w:r w:rsidR="00D07DD7">
        <w:t xml:space="preserve"> all </w:t>
      </w:r>
      <w:r w:rsidR="00CA61F5">
        <w:t xml:space="preserve">of </w:t>
      </w:r>
      <w:r w:rsidR="00D07DD7">
        <w:t>the following requirements:</w:t>
      </w:r>
    </w:p>
    <w:p w14:paraId="4DD9974F" w14:textId="77777777" w:rsidR="00D07DD7" w:rsidRDefault="00D07DD7" w:rsidP="00D07DD7">
      <w:pPr>
        <w:pStyle w:val="dotpoint"/>
      </w:pPr>
      <w:r>
        <w:t>P</w:t>
      </w:r>
      <w:r w:rsidR="001B5976">
        <w:t xml:space="preserve">art 2M.2 </w:t>
      </w:r>
      <w:r>
        <w:t xml:space="preserve">of the Corporations Act </w:t>
      </w:r>
      <w:r w:rsidR="001B5976">
        <w:t>(record-keeping)</w:t>
      </w:r>
      <w:r>
        <w:t>;</w:t>
      </w:r>
    </w:p>
    <w:p w14:paraId="5AE026E9" w14:textId="77777777" w:rsidR="00D07DD7" w:rsidRDefault="001B5976" w:rsidP="00D07DD7">
      <w:pPr>
        <w:pStyle w:val="dotpoint"/>
      </w:pPr>
      <w:r>
        <w:t xml:space="preserve">Part 2M.3 </w:t>
      </w:r>
      <w:r w:rsidR="00D07DD7">
        <w:t xml:space="preserve">of the Corporations Act </w:t>
      </w:r>
      <w:r>
        <w:t>(financial reporting)</w:t>
      </w:r>
      <w:r w:rsidR="00D07DD7">
        <w:t>;</w:t>
      </w:r>
      <w:r>
        <w:t xml:space="preserve"> and </w:t>
      </w:r>
    </w:p>
    <w:p w14:paraId="2E042AD8" w14:textId="26219770" w:rsidR="00D07DD7" w:rsidRDefault="001B5976" w:rsidP="00D07DD7">
      <w:pPr>
        <w:pStyle w:val="dotpoint"/>
      </w:pPr>
      <w:r>
        <w:t xml:space="preserve">sections 324DAA, 324DAB and 324DAC </w:t>
      </w:r>
      <w:r w:rsidR="00D07DD7">
        <w:t xml:space="preserve">of the Corporations Act </w:t>
      </w:r>
      <w:r>
        <w:t>(approval to extend auditor rotation requirements).</w:t>
      </w:r>
    </w:p>
    <w:p w14:paraId="71BB78E1" w14:textId="40193DBC" w:rsidR="001A7320" w:rsidRDefault="001A7320" w:rsidP="00A2206B">
      <w:pPr>
        <w:pStyle w:val="dotpoint"/>
        <w:numPr>
          <w:ilvl w:val="0"/>
          <w:numId w:val="0"/>
        </w:numPr>
        <w:ind w:left="720" w:firstLine="414"/>
      </w:pPr>
      <w:r w:rsidRPr="00824376">
        <w:rPr>
          <w:rStyle w:val="Referencingstyle"/>
        </w:rPr>
        <w:t xml:space="preserve">[Item </w:t>
      </w:r>
      <w:r>
        <w:rPr>
          <w:rStyle w:val="Referencingstyle"/>
        </w:rPr>
        <w:t>176</w:t>
      </w:r>
      <w:r w:rsidRPr="00824376">
        <w:rPr>
          <w:rStyle w:val="Referencingstyle"/>
        </w:rPr>
        <w:t>, section 344 of the Corporations Act]</w:t>
      </w:r>
    </w:p>
    <w:p w14:paraId="4F66B2F4" w14:textId="71F3A611" w:rsidR="001B5976" w:rsidRDefault="001B5976" w:rsidP="006A1B24">
      <w:pPr>
        <w:pStyle w:val="base-text-paragraph"/>
      </w:pPr>
      <w:r>
        <w:t xml:space="preserve"> If a person fails to comply with these requirements, and that contravention is dishonest, the penalty for this offence is 15 years imprisonment. </w:t>
      </w:r>
    </w:p>
    <w:p w14:paraId="4E6BC1C0" w14:textId="481FCD20" w:rsidR="000E3DFD" w:rsidRDefault="000E3DFD" w:rsidP="00EA62DA">
      <w:pPr>
        <w:pStyle w:val="base-text-paragraph"/>
      </w:pPr>
      <w:r>
        <w:t>‘Dishonest’ is defined in section 9 of the Corporations Act to mean</w:t>
      </w:r>
      <w:r w:rsidR="00CA61F5">
        <w:t xml:space="preserve"> </w:t>
      </w:r>
      <w:r>
        <w:rPr>
          <w:color w:val="000000"/>
          <w:szCs w:val="22"/>
          <w:shd w:val="clear" w:color="auto" w:fill="FFFFFF"/>
        </w:rPr>
        <w:t>dishonest according to the standards of ordinary people.</w:t>
      </w:r>
    </w:p>
    <w:p w14:paraId="2A04F791" w14:textId="0520F24C" w:rsidR="001B5976" w:rsidRDefault="00CA3012" w:rsidP="00EA62DA">
      <w:pPr>
        <w:pStyle w:val="base-text-paragraph"/>
      </w:pPr>
      <w:r>
        <w:t xml:space="preserve">Directors of a registrable superannuation entity </w:t>
      </w:r>
      <w:r w:rsidDel="009F353C">
        <w:t xml:space="preserve">do not </w:t>
      </w:r>
      <w:r>
        <w:t>commit an offence under section 344 of the Corporations Act if they fail to comply with the requirement to allow auditors access to the entity’s books or give information, explanation or assistance in s</w:t>
      </w:r>
      <w:r w:rsidR="00A03E56">
        <w:t>ection 312 of the Corporations Act</w:t>
      </w:r>
      <w:r>
        <w:t>.</w:t>
      </w:r>
    </w:p>
    <w:p w14:paraId="0BA8F2F4" w14:textId="030CDAB1" w:rsidR="00396A0F" w:rsidRDefault="00396A0F" w:rsidP="00396A0F">
      <w:pPr>
        <w:pStyle w:val="Heading3"/>
        <w:ind w:left="1134"/>
      </w:pPr>
      <w:r>
        <w:t>Record</w:t>
      </w:r>
      <w:r w:rsidR="00181417">
        <w:t>-</w:t>
      </w:r>
      <w:r>
        <w:t>keeping requirements for r</w:t>
      </w:r>
      <w:r w:rsidR="00AF119B">
        <w:t>egistrable superannuation entities</w:t>
      </w:r>
      <w:r>
        <w:t xml:space="preserve"> </w:t>
      </w:r>
    </w:p>
    <w:p w14:paraId="6B7F6212" w14:textId="48C258F3" w:rsidR="00396A0F" w:rsidRPr="00EA5125" w:rsidRDefault="00396A0F" w:rsidP="00396A0F">
      <w:pPr>
        <w:pStyle w:val="base-text-paragraph"/>
      </w:pPr>
      <w:r>
        <w:t xml:space="preserve">The Bill </w:t>
      </w:r>
      <w:r w:rsidR="001A7320">
        <w:t>requires</w:t>
      </w:r>
      <w:r w:rsidR="00523A0D">
        <w:t xml:space="preserve"> that financial records must be kept for all registrable superannuation entities.</w:t>
      </w:r>
      <w:r w:rsidR="001F3603">
        <w:t xml:space="preserve"> </w:t>
      </w:r>
      <w:r w:rsidR="001F3603" w:rsidRPr="002050C0">
        <w:rPr>
          <w:rStyle w:val="Referencingstyle"/>
        </w:rPr>
        <w:t>[Item</w:t>
      </w:r>
      <w:r w:rsidR="001A7320">
        <w:rPr>
          <w:rStyle w:val="Referencingstyle"/>
        </w:rPr>
        <w:t xml:space="preserve"> 31</w:t>
      </w:r>
      <w:r w:rsidR="001F3603" w:rsidRPr="002050C0">
        <w:rPr>
          <w:rStyle w:val="Referencingstyle"/>
        </w:rPr>
        <w:t>, section 28</w:t>
      </w:r>
      <w:r w:rsidR="001A7320">
        <w:rPr>
          <w:rStyle w:val="Referencingstyle"/>
        </w:rPr>
        <w:t>6</w:t>
      </w:r>
      <w:r w:rsidR="001F3603" w:rsidRPr="002050C0">
        <w:rPr>
          <w:rStyle w:val="Referencingstyle"/>
        </w:rPr>
        <w:t xml:space="preserve"> of the Corporations Act]</w:t>
      </w:r>
    </w:p>
    <w:p w14:paraId="10E2396A" w14:textId="11E08B1F" w:rsidR="00396A0F" w:rsidRDefault="00523A0D" w:rsidP="00396A0F">
      <w:pPr>
        <w:pStyle w:val="base-text-paragraph"/>
      </w:pPr>
      <w:r>
        <w:t>‘</w:t>
      </w:r>
      <w:r w:rsidR="00396A0F">
        <w:t>Financial records</w:t>
      </w:r>
      <w:r>
        <w:t>’</w:t>
      </w:r>
      <w:r w:rsidR="00396A0F">
        <w:t xml:space="preserve"> are defined in section 9 of the </w:t>
      </w:r>
      <w:r>
        <w:br/>
      </w:r>
      <w:r w:rsidR="00396A0F">
        <w:t>Corporations Act as including:</w:t>
      </w:r>
    </w:p>
    <w:p w14:paraId="51C14823" w14:textId="01D04E2F" w:rsidR="00396A0F" w:rsidRDefault="00396A0F" w:rsidP="001F3603">
      <w:pPr>
        <w:pStyle w:val="dotpoint"/>
      </w:pPr>
      <w:r>
        <w:t>invoices, receipts, orders for the payment of money, bills of exchange, cheques, promissory notes and vouchers;</w:t>
      </w:r>
    </w:p>
    <w:p w14:paraId="7EF93C21" w14:textId="77777777" w:rsidR="00396A0F" w:rsidRDefault="00396A0F" w:rsidP="001F3603">
      <w:pPr>
        <w:pStyle w:val="dotpoint"/>
      </w:pPr>
      <w:r>
        <w:t>documents of prime entry; and</w:t>
      </w:r>
    </w:p>
    <w:p w14:paraId="3A84C0E3" w14:textId="77777777" w:rsidR="00396A0F" w:rsidRDefault="00396A0F" w:rsidP="001F3603">
      <w:pPr>
        <w:pStyle w:val="dotpoint"/>
      </w:pPr>
      <w:r>
        <w:t>working papers and other documents needed to explain the methods by which financial statements are made up and adjustments to be made in preparing financial statements.</w:t>
      </w:r>
    </w:p>
    <w:p w14:paraId="36217331" w14:textId="2734F721" w:rsidR="00181417" w:rsidRDefault="00EF3D5E" w:rsidP="000E70FF">
      <w:pPr>
        <w:pStyle w:val="base-text-paragraph"/>
      </w:pPr>
      <w:r>
        <w:t>The RSE licensee for a r</w:t>
      </w:r>
      <w:r w:rsidR="00396A0F">
        <w:t>egistrable superannuation entit</w:t>
      </w:r>
      <w:r>
        <w:t>y</w:t>
      </w:r>
      <w:r w:rsidR="00396A0F">
        <w:t xml:space="preserve"> </w:t>
      </w:r>
      <w:r w:rsidR="00DB031D">
        <w:t xml:space="preserve">must keep </w:t>
      </w:r>
      <w:r w:rsidR="00396A0F">
        <w:t xml:space="preserve">written financial records that correctly record and explain </w:t>
      </w:r>
      <w:r>
        <w:t xml:space="preserve">the entity’s </w:t>
      </w:r>
      <w:r w:rsidR="00396A0F">
        <w:t xml:space="preserve">transactions, financial position and performance and would enable true and fair financial statements to be prepared and audited. </w:t>
      </w:r>
      <w:r w:rsidR="00670120">
        <w:t>A failure to comply with this record-keeping requirement is a</w:t>
      </w:r>
      <w:r>
        <w:t>n offence. The penalty</w:t>
      </w:r>
      <w:r w:rsidR="00EA18BA">
        <w:t xml:space="preserve"> for this offence</w:t>
      </w:r>
      <w:r>
        <w:t xml:space="preserve"> </w:t>
      </w:r>
      <w:r w:rsidR="00396A0F">
        <w:t>is two</w:t>
      </w:r>
      <w:r w:rsidR="00523A0D">
        <w:t xml:space="preserve"> years imprisonment </w:t>
      </w:r>
      <w:r w:rsidR="00670120">
        <w:t>(</w:t>
      </w:r>
      <w:r w:rsidR="00523A0D">
        <w:t>for a fault-</w:t>
      </w:r>
      <w:r w:rsidR="00396A0F">
        <w:t>based offence</w:t>
      </w:r>
      <w:r w:rsidR="00670120">
        <w:t>)</w:t>
      </w:r>
      <w:r w:rsidR="00396A0F">
        <w:t xml:space="preserve">, or </w:t>
      </w:r>
      <w:r w:rsidR="006D4E0A">
        <w:br/>
      </w:r>
      <w:r w:rsidR="00396A0F">
        <w:t xml:space="preserve">60 penalty units for an offence of strict liability. </w:t>
      </w:r>
      <w:r w:rsidR="00181417" w:rsidRPr="00343DFA">
        <w:rPr>
          <w:rStyle w:val="Referencingstyle"/>
        </w:rPr>
        <w:t xml:space="preserve">[Items </w:t>
      </w:r>
      <w:r w:rsidR="008B3EC1">
        <w:rPr>
          <w:rStyle w:val="Referencingstyle"/>
        </w:rPr>
        <w:t>30</w:t>
      </w:r>
      <w:r w:rsidR="00181417" w:rsidRPr="00343DFA">
        <w:rPr>
          <w:rStyle w:val="Referencingstyle"/>
        </w:rPr>
        <w:t xml:space="preserve"> and </w:t>
      </w:r>
      <w:r w:rsidR="008B3EC1">
        <w:rPr>
          <w:rStyle w:val="Referencingstyle"/>
        </w:rPr>
        <w:t>31</w:t>
      </w:r>
      <w:r w:rsidR="00181417" w:rsidRPr="00343DFA">
        <w:rPr>
          <w:rStyle w:val="Referencingstyle"/>
        </w:rPr>
        <w:t>, sections 285 and 286 of the Corporations Act]</w:t>
      </w:r>
      <w:r w:rsidR="00181417">
        <w:rPr>
          <w:rStyle w:val="Referencingstyle"/>
        </w:rPr>
        <w:t xml:space="preserve"> </w:t>
      </w:r>
    </w:p>
    <w:p w14:paraId="0AE7F82E" w14:textId="025AD0DB" w:rsidR="00EC2DCC" w:rsidRDefault="00670120" w:rsidP="000E70FF">
      <w:pPr>
        <w:pStyle w:val="base-text-paragraph"/>
      </w:pPr>
      <w:r>
        <w:t>The penalt</w:t>
      </w:r>
      <w:r w:rsidR="00544252">
        <w:t>y</w:t>
      </w:r>
      <w:r>
        <w:t xml:space="preserve"> for this offence </w:t>
      </w:r>
      <w:r w:rsidR="00DC7F0B">
        <w:t>is</w:t>
      </w:r>
      <w:r>
        <w:t xml:space="preserve"> </w:t>
      </w:r>
      <w:r w:rsidR="00181417">
        <w:t xml:space="preserve">the </w:t>
      </w:r>
      <w:r>
        <w:t xml:space="preserve">same </w:t>
      </w:r>
      <w:r w:rsidR="00181417">
        <w:t xml:space="preserve">as the existing penalty that </w:t>
      </w:r>
      <w:r w:rsidR="003878CA">
        <w:t>applies to companies and registered schemes under the Corporations</w:t>
      </w:r>
      <w:r w:rsidR="00181417">
        <w:t> </w:t>
      </w:r>
      <w:r w:rsidR="003878CA">
        <w:t>Act, and to RSE licensees under the SIS Act.</w:t>
      </w:r>
      <w:r>
        <w:t xml:space="preserve"> </w:t>
      </w:r>
      <w:r w:rsidR="0025579F">
        <w:t>In this case, t</w:t>
      </w:r>
      <w:r w:rsidR="00181417">
        <w:t xml:space="preserve">he penalty for a strict liability offence is consistent with the Guide to Framing Commonwealth Offences, </w:t>
      </w:r>
      <w:r w:rsidR="005F1FF5">
        <w:t>which states that the maximum penalty for strict liability offences should not exceed 60 penalty units for a natural person or 300 penalty units for a body corporate.</w:t>
      </w:r>
      <w:r w:rsidR="005F1FF5" w:rsidRPr="00343DFA" w:rsidDel="00181417">
        <w:rPr>
          <w:rStyle w:val="Referencingstyle"/>
        </w:rPr>
        <w:t xml:space="preserve"> </w:t>
      </w:r>
    </w:p>
    <w:p w14:paraId="37CCE0DE" w14:textId="0498C024" w:rsidR="00E45297" w:rsidRDefault="00A24D77" w:rsidP="000E70FF">
      <w:pPr>
        <w:pStyle w:val="base-text-paragraph"/>
      </w:pPr>
      <w:r>
        <w:t>An RSE licensee must retain the f</w:t>
      </w:r>
      <w:r w:rsidR="00396A0F">
        <w:t xml:space="preserve">inancial records </w:t>
      </w:r>
      <w:r>
        <w:t>for a registrable superannuation entity fo</w:t>
      </w:r>
      <w:r w:rsidR="00396A0F">
        <w:t>r seven years after the transactions covered by the records are completed. A failure to comply with this requirement is an offence. The penalty is two years imprisonment for a fault</w:t>
      </w:r>
      <w:r w:rsidR="00370E25">
        <w:t>-</w:t>
      </w:r>
      <w:r w:rsidR="00396A0F">
        <w:t>based offence, or 60 penalty units for an offence of strict liability</w:t>
      </w:r>
      <w:r>
        <w:t>.</w:t>
      </w:r>
      <w:r w:rsidR="00EC2DCC">
        <w:t xml:space="preserve"> </w:t>
      </w:r>
      <w:r w:rsidR="00E45297" w:rsidRPr="00343DFA">
        <w:rPr>
          <w:rStyle w:val="Referencingstyle"/>
        </w:rPr>
        <w:t>[Item</w:t>
      </w:r>
      <w:r w:rsidR="00E45297">
        <w:rPr>
          <w:rStyle w:val="Referencingstyle"/>
        </w:rPr>
        <w:t xml:space="preserve"> </w:t>
      </w:r>
      <w:r w:rsidR="008B3EC1">
        <w:rPr>
          <w:rStyle w:val="Referencingstyle"/>
        </w:rPr>
        <w:t>31</w:t>
      </w:r>
      <w:r w:rsidR="00E45297" w:rsidRPr="00343DFA">
        <w:rPr>
          <w:rStyle w:val="Referencingstyle"/>
        </w:rPr>
        <w:t>, section 286 of the Corporations Act]</w:t>
      </w:r>
    </w:p>
    <w:p w14:paraId="0578725C" w14:textId="51398A40" w:rsidR="00E45297" w:rsidRDefault="00E45297" w:rsidP="00E45297">
      <w:pPr>
        <w:pStyle w:val="base-text-paragraph"/>
      </w:pPr>
      <w:r>
        <w:t xml:space="preserve">The penalty for this offence is the same as the existing penalty that applies to companies and registered schemes under the Corporations Act and is consistent with the </w:t>
      </w:r>
      <w:r w:rsidR="002D2EF2">
        <w:t xml:space="preserve">requirements for strict liability offences in the </w:t>
      </w:r>
      <w:r>
        <w:t>Guide to Framing Commonwealth Offences</w:t>
      </w:r>
      <w:r w:rsidR="005F1FF5">
        <w:t>.</w:t>
      </w:r>
    </w:p>
    <w:p w14:paraId="713C445E" w14:textId="2E6009C1" w:rsidR="00396A0F" w:rsidRDefault="00670120" w:rsidP="00450AC7">
      <w:pPr>
        <w:pStyle w:val="base-text-paragraph"/>
      </w:pPr>
      <w:r>
        <w:t xml:space="preserve">Financial </w:t>
      </w:r>
      <w:r w:rsidR="00396A0F">
        <w:t xml:space="preserve">records for a registrable superannuation entity may: </w:t>
      </w:r>
    </w:p>
    <w:p w14:paraId="3017B380" w14:textId="62DB4AF3" w:rsidR="00396A0F" w:rsidRDefault="00396A0F" w:rsidP="00DB031D">
      <w:pPr>
        <w:pStyle w:val="dotpoint"/>
      </w:pPr>
      <w:r>
        <w:t xml:space="preserve">be kept in any language — but if they are kept in a language other than English, an English translation of the financial records must be made available </w:t>
      </w:r>
      <w:r w:rsidR="00670120">
        <w:t xml:space="preserve">to inspect </w:t>
      </w:r>
      <w:r>
        <w:t>within a reasonable time to a person who is entitled to inspect the records and asks for the English translation — a failure to comply is an offence of strict liability</w:t>
      </w:r>
      <w:r w:rsidR="00951433">
        <w:t xml:space="preserve"> (the penalty is </w:t>
      </w:r>
      <w:r>
        <w:t>60</w:t>
      </w:r>
      <w:r w:rsidR="002D2EF2">
        <w:t> </w:t>
      </w:r>
      <w:r>
        <w:t>penalty units</w:t>
      </w:r>
      <w:r w:rsidR="00951433">
        <w:t>)</w:t>
      </w:r>
      <w:r>
        <w:t>;</w:t>
      </w:r>
    </w:p>
    <w:p w14:paraId="184DF7F7" w14:textId="0A5D87FE" w:rsidR="00396A0F" w:rsidRDefault="00396A0F" w:rsidP="00DB031D">
      <w:pPr>
        <w:pStyle w:val="dotpoint"/>
      </w:pPr>
      <w:r>
        <w:t>be kept in electronic form — but if so, they must be convertible into hard copy and be made available within a reasonable time to a person who is entitled to inspect the records — a failure to comply is an offence of strict liability</w:t>
      </w:r>
      <w:r w:rsidR="00951433">
        <w:t xml:space="preserve"> (</w:t>
      </w:r>
      <w:r>
        <w:t>the penalty is 60 penalty units</w:t>
      </w:r>
      <w:r w:rsidR="00951433">
        <w:t>)</w:t>
      </w:r>
      <w:r>
        <w:t>;</w:t>
      </w:r>
      <w:r w:rsidR="00951433">
        <w:t xml:space="preserve"> and</w:t>
      </w:r>
    </w:p>
    <w:p w14:paraId="203C3A73" w14:textId="38813DCF" w:rsidR="00951433" w:rsidRDefault="00396A0F" w:rsidP="00DB031D">
      <w:pPr>
        <w:pStyle w:val="dotpoint"/>
      </w:pPr>
      <w:r>
        <w:t>be kept in a location outside Australia — but if so</w:t>
      </w:r>
      <w:r w:rsidR="00AA48F3">
        <w:t>,</w:t>
      </w:r>
      <w:r>
        <w:t xml:space="preserve"> sufficient written information must be kept in Australia to enable the preparation of true and fair financial statements and ASIC </w:t>
      </w:r>
      <w:r w:rsidR="00C07E7B">
        <w:t>m</w:t>
      </w:r>
      <w:r>
        <w:t xml:space="preserve">ust be given written notice, in the </w:t>
      </w:r>
      <w:r w:rsidR="002152E0">
        <w:t>prescribed form,</w:t>
      </w:r>
      <w:r>
        <w:t xml:space="preserve"> of the place where the information is kept — a failure to comply is an offence of strict liability</w:t>
      </w:r>
      <w:r w:rsidR="00951433">
        <w:t xml:space="preserve"> (</w:t>
      </w:r>
      <w:r>
        <w:t>the penalty is 60 penalty units</w:t>
      </w:r>
      <w:r w:rsidR="00951433">
        <w:t>)</w:t>
      </w:r>
      <w:r>
        <w:t>.</w:t>
      </w:r>
    </w:p>
    <w:p w14:paraId="022E76A2" w14:textId="00C38C14" w:rsidR="00396A0F" w:rsidRPr="00343DFA" w:rsidRDefault="00C95338" w:rsidP="00951433">
      <w:pPr>
        <w:pStyle w:val="dotpoint"/>
        <w:numPr>
          <w:ilvl w:val="0"/>
          <w:numId w:val="0"/>
        </w:numPr>
        <w:ind w:left="414" w:firstLine="720"/>
        <w:rPr>
          <w:rStyle w:val="Referencingstyle"/>
        </w:rPr>
      </w:pPr>
      <w:r w:rsidRPr="00343DFA">
        <w:rPr>
          <w:rStyle w:val="Referencingstyle"/>
        </w:rPr>
        <w:t xml:space="preserve">[Items </w:t>
      </w:r>
      <w:r w:rsidR="008B3EC1">
        <w:rPr>
          <w:rStyle w:val="Referencingstyle"/>
        </w:rPr>
        <w:t>32</w:t>
      </w:r>
      <w:r w:rsidRPr="00343DFA">
        <w:rPr>
          <w:rStyle w:val="Referencingstyle"/>
        </w:rPr>
        <w:t xml:space="preserve"> and </w:t>
      </w:r>
      <w:r w:rsidR="008B3EC1">
        <w:rPr>
          <w:rStyle w:val="Referencingstyle"/>
        </w:rPr>
        <w:t>33</w:t>
      </w:r>
      <w:r w:rsidRPr="00343DFA">
        <w:rPr>
          <w:rStyle w:val="Referencingstyle"/>
        </w:rPr>
        <w:t>, section 289</w:t>
      </w:r>
      <w:r w:rsidR="00B16C35">
        <w:rPr>
          <w:rStyle w:val="Referencingstyle"/>
        </w:rPr>
        <w:t xml:space="preserve"> </w:t>
      </w:r>
      <w:r w:rsidRPr="00343DFA">
        <w:rPr>
          <w:rStyle w:val="Referencingstyle"/>
        </w:rPr>
        <w:t>of the Corporations Act]</w:t>
      </w:r>
    </w:p>
    <w:p w14:paraId="114C2A3C" w14:textId="34A6A575" w:rsidR="006D5F11" w:rsidRDefault="006D5F11" w:rsidP="006D5F11">
      <w:pPr>
        <w:pStyle w:val="base-text-paragraph"/>
      </w:pPr>
      <w:r>
        <w:t xml:space="preserve">Strict liability offences are necessary in </w:t>
      </w:r>
      <w:r w:rsidR="006D5A37">
        <w:t xml:space="preserve">each of </w:t>
      </w:r>
      <w:r>
        <w:t xml:space="preserve">these circumstances to deter misconduct that could </w:t>
      </w:r>
      <w:r w:rsidR="006D5A37">
        <w:t>impede</w:t>
      </w:r>
      <w:r>
        <w:t xml:space="preserve"> the preparation of accurate financial reports</w:t>
      </w:r>
      <w:r w:rsidR="006D5A37">
        <w:t xml:space="preserve">. </w:t>
      </w:r>
      <w:r>
        <w:t xml:space="preserve">Having strict liability apply to these offences is intended to reduce non-compliance and bolster the integrity of the regulatory regime enforced by ASIC and </w:t>
      </w:r>
      <w:r w:rsidR="006D5A37">
        <w:t>improve</w:t>
      </w:r>
      <w:r>
        <w:t xml:space="preserve"> public confidence in the regime. These </w:t>
      </w:r>
      <w:r w:rsidR="002D2EF2">
        <w:t xml:space="preserve">offence provisions are the same as the existing offence </w:t>
      </w:r>
      <w:r w:rsidR="006D5A37">
        <w:t xml:space="preserve">provisions </w:t>
      </w:r>
      <w:r w:rsidR="003C7928">
        <w:t>that apply to companies and registered schemes under the Corporations Act</w:t>
      </w:r>
      <w:r>
        <w:t>. The</w:t>
      </w:r>
      <w:r w:rsidR="00A8395B">
        <w:t xml:space="preserve"> penalt</w:t>
      </w:r>
      <w:r w:rsidR="005F1FF5">
        <w:t>y</w:t>
      </w:r>
      <w:r w:rsidR="00A8395B">
        <w:t xml:space="preserve"> </w:t>
      </w:r>
      <w:r w:rsidR="002152E0">
        <w:t xml:space="preserve">for these offences </w:t>
      </w:r>
      <w:r w:rsidR="002D2EF2">
        <w:t>is</w:t>
      </w:r>
      <w:r>
        <w:t xml:space="preserve"> </w:t>
      </w:r>
      <w:r w:rsidR="00A8395B">
        <w:t xml:space="preserve">within the recommended limits </w:t>
      </w:r>
      <w:r w:rsidR="00544252">
        <w:t>in</w:t>
      </w:r>
      <w:r w:rsidR="00A8395B">
        <w:t xml:space="preserve"> the G</w:t>
      </w:r>
      <w:r>
        <w:t>uide to</w:t>
      </w:r>
      <w:r w:rsidR="00A8395B">
        <w:t xml:space="preserve"> Framing Commonwealth Offences, which states that the maximum penalty for strict liability offences should not exceed 60 penalty units for a natural person</w:t>
      </w:r>
      <w:r w:rsidR="002152E0">
        <w:t xml:space="preserve"> or 300 penalty units for a body corporate</w:t>
      </w:r>
      <w:r w:rsidR="00A8395B">
        <w:t>.</w:t>
      </w:r>
    </w:p>
    <w:p w14:paraId="4B89C54C" w14:textId="5AAE0CDB" w:rsidR="00396A0F" w:rsidRDefault="001A00BC" w:rsidP="00396A0F">
      <w:pPr>
        <w:pStyle w:val="base-text-paragraph"/>
      </w:pPr>
      <w:r>
        <w:t xml:space="preserve">If financial records are kept outside Australia, </w:t>
      </w:r>
      <w:r w:rsidR="00396A0F">
        <w:t xml:space="preserve">ASIC may </w:t>
      </w:r>
      <w:r w:rsidR="001D4913">
        <w:t xml:space="preserve">direct a </w:t>
      </w:r>
      <w:r w:rsidR="00396A0F">
        <w:t xml:space="preserve">registrable superannuation entity </w:t>
      </w:r>
      <w:r w:rsidR="001D4913">
        <w:t>to</w:t>
      </w:r>
      <w:r w:rsidR="00396A0F">
        <w:t xml:space="preserve"> produce specified financial records. Th</w:t>
      </w:r>
      <w:r>
        <w:t>is</w:t>
      </w:r>
      <w:r w:rsidR="00396A0F">
        <w:t xml:space="preserve"> direction must specify where</w:t>
      </w:r>
      <w:r>
        <w:t xml:space="preserve"> and when</w:t>
      </w:r>
      <w:r w:rsidR="00396A0F">
        <w:t xml:space="preserve"> the records are to be produced</w:t>
      </w:r>
      <w:r w:rsidR="001324BB">
        <w:t>.</w:t>
      </w:r>
      <w:r w:rsidR="00396A0F">
        <w:t xml:space="preserve"> </w:t>
      </w:r>
      <w:r w:rsidR="003C7928">
        <w:t xml:space="preserve">An entity </w:t>
      </w:r>
      <w:r w:rsidR="0005216E">
        <w:t xml:space="preserve">must be given at </w:t>
      </w:r>
      <w:r w:rsidR="003C7928">
        <w:t xml:space="preserve">least 14 days after the direction is given to produce the specified records. </w:t>
      </w:r>
      <w:r w:rsidR="001D4913" w:rsidRPr="0067685B">
        <w:rPr>
          <w:rStyle w:val="Referencingstyle"/>
        </w:rPr>
        <w:t xml:space="preserve">[Item </w:t>
      </w:r>
      <w:r w:rsidR="00810197">
        <w:rPr>
          <w:rStyle w:val="Referencingstyle"/>
        </w:rPr>
        <w:t>34</w:t>
      </w:r>
      <w:r w:rsidR="001D4913" w:rsidRPr="0067685B">
        <w:rPr>
          <w:rStyle w:val="Referencingstyle"/>
        </w:rPr>
        <w:t>, section 289 of the Corporations</w:t>
      </w:r>
      <w:r w:rsidR="0005216E">
        <w:rPr>
          <w:rStyle w:val="Referencingstyle"/>
        </w:rPr>
        <w:t> </w:t>
      </w:r>
      <w:r w:rsidR="001D4913" w:rsidRPr="0067685B">
        <w:rPr>
          <w:rStyle w:val="Referencingstyle"/>
        </w:rPr>
        <w:t>Act]</w:t>
      </w:r>
    </w:p>
    <w:p w14:paraId="0A94719B" w14:textId="2FFD8ED7" w:rsidR="00396A0F" w:rsidRDefault="00396A0F" w:rsidP="00396A0F">
      <w:pPr>
        <w:pStyle w:val="base-text-paragraph"/>
      </w:pPr>
      <w:r>
        <w:t xml:space="preserve">A director of a registrable superannuation </w:t>
      </w:r>
      <w:r w:rsidR="00AB49E4">
        <w:t>entity</w:t>
      </w:r>
      <w:r w:rsidR="003D0368">
        <w:t xml:space="preserve"> </w:t>
      </w:r>
      <w:r>
        <w:t xml:space="preserve">(or a person on behalf of the director who has been authorised by the Court) has a right </w:t>
      </w:r>
      <w:r w:rsidR="001A00BC">
        <w:t>to</w:t>
      </w:r>
      <w:r>
        <w:t xml:space="preserve"> access the financial records </w:t>
      </w:r>
      <w:r w:rsidR="00C06BEF">
        <w:t xml:space="preserve">of the entity </w:t>
      </w:r>
      <w:r>
        <w:t xml:space="preserve">at all reasonable times. </w:t>
      </w:r>
      <w:r w:rsidRPr="00C24E1E">
        <w:rPr>
          <w:rStyle w:val="Referencingstyle"/>
        </w:rPr>
        <w:t xml:space="preserve">[Item </w:t>
      </w:r>
      <w:r w:rsidR="00810197">
        <w:rPr>
          <w:rStyle w:val="Referencingstyle"/>
        </w:rPr>
        <w:t>35</w:t>
      </w:r>
      <w:r w:rsidRPr="00C24E1E">
        <w:rPr>
          <w:rStyle w:val="Referencingstyle"/>
        </w:rPr>
        <w:t xml:space="preserve">, </w:t>
      </w:r>
      <w:r w:rsidR="002B6341" w:rsidRPr="00C24E1E">
        <w:rPr>
          <w:rStyle w:val="Referencingstyle"/>
        </w:rPr>
        <w:br/>
      </w:r>
      <w:r w:rsidRPr="00C24E1E">
        <w:rPr>
          <w:rStyle w:val="Referencingstyle"/>
        </w:rPr>
        <w:t>section 290 of the Corporations Act]</w:t>
      </w:r>
    </w:p>
    <w:p w14:paraId="5F898AB7" w14:textId="5A5F848A" w:rsidR="00396A0F" w:rsidRDefault="002B6341" w:rsidP="00847A20">
      <w:pPr>
        <w:pStyle w:val="base-text-paragraph"/>
      </w:pPr>
      <w:r>
        <w:t>To ensure that</w:t>
      </w:r>
      <w:r w:rsidR="003C7928">
        <w:t xml:space="preserve"> record-keeping </w:t>
      </w:r>
      <w:r>
        <w:t>requirements for registrable superannuation entities are consistent</w:t>
      </w:r>
      <w:r w:rsidR="00847A20">
        <w:t xml:space="preserve"> </w:t>
      </w:r>
      <w:r w:rsidR="0005216E">
        <w:t xml:space="preserve">across the </w:t>
      </w:r>
      <w:r w:rsidR="00847A20">
        <w:t xml:space="preserve">Corporations Act and the </w:t>
      </w:r>
      <w:r w:rsidR="006A53F2" w:rsidRPr="00AB49E4">
        <w:t>SIS Act</w:t>
      </w:r>
      <w:r>
        <w:t>, t</w:t>
      </w:r>
      <w:r w:rsidR="00396A0F">
        <w:t>he Bill makes</w:t>
      </w:r>
      <w:r w:rsidR="00C522BF">
        <w:t xml:space="preserve"> the</w:t>
      </w:r>
      <w:r w:rsidR="00396A0F">
        <w:t xml:space="preserve"> </w:t>
      </w:r>
      <w:r w:rsidR="00CD23BE">
        <w:t xml:space="preserve">following </w:t>
      </w:r>
      <w:r w:rsidR="00396A0F">
        <w:t>consequential amendments</w:t>
      </w:r>
      <w:r w:rsidR="00CD23BE">
        <w:t xml:space="preserve"> to the </w:t>
      </w:r>
      <w:r w:rsidR="0005216E">
        <w:t xml:space="preserve">requirements for the retention of </w:t>
      </w:r>
      <w:r w:rsidR="00396A0F">
        <w:t>accounting records</w:t>
      </w:r>
      <w:r w:rsidR="00CD23BE">
        <w:t xml:space="preserve"> </w:t>
      </w:r>
      <w:r w:rsidR="0005216E">
        <w:t xml:space="preserve">in the SIS Act: </w:t>
      </w:r>
    </w:p>
    <w:p w14:paraId="49E61663" w14:textId="584F8932" w:rsidR="00C522BF" w:rsidRDefault="00C522BF" w:rsidP="00C522BF">
      <w:pPr>
        <w:pStyle w:val="dotpoint"/>
      </w:pPr>
      <w:r>
        <w:t>increasing the length of time that accounting records must be retained, from five years after the end of the year of income to which the transactions relate</w:t>
      </w:r>
      <w:r w:rsidR="00713DDE">
        <w:t>,</w:t>
      </w:r>
      <w:r>
        <w:t xml:space="preserve"> to seven years;</w:t>
      </w:r>
    </w:p>
    <w:p w14:paraId="7E4F33B4" w14:textId="6F4CAAF2" w:rsidR="00F40637" w:rsidRDefault="00F40637" w:rsidP="00F40637">
      <w:pPr>
        <w:pStyle w:val="dotpoint"/>
        <w:numPr>
          <w:ilvl w:val="1"/>
          <w:numId w:val="6"/>
        </w:numPr>
      </w:pPr>
      <w:r>
        <w:t xml:space="preserve">The transitional provisions specify that this amendment will apply </w:t>
      </w:r>
      <w:r w:rsidR="003C7928">
        <w:t>to</w:t>
      </w:r>
      <w:r>
        <w:t xml:space="preserve"> records required to be kept for a year of income beginning on or after 1 July 2022.</w:t>
      </w:r>
    </w:p>
    <w:p w14:paraId="2AD320DB" w14:textId="5F926D0C" w:rsidR="00CD23BE" w:rsidRDefault="00713DDE" w:rsidP="00713DDE">
      <w:pPr>
        <w:pStyle w:val="dotpoint"/>
      </w:pPr>
      <w:r>
        <w:t xml:space="preserve">removing the fault element for </w:t>
      </w:r>
      <w:r w:rsidR="00CD23BE">
        <w:t xml:space="preserve">the </w:t>
      </w:r>
      <w:r w:rsidR="006213ED">
        <w:t xml:space="preserve">following offence provisions </w:t>
      </w:r>
      <w:r w:rsidR="00847A20">
        <w:t>(i.e. these offence provisions will become exclusively strict liability offences)</w:t>
      </w:r>
      <w:r w:rsidR="006213ED">
        <w:t>:</w:t>
      </w:r>
    </w:p>
    <w:p w14:paraId="58DC3FC3" w14:textId="547A1099" w:rsidR="00CD23BE" w:rsidRDefault="00CD23BE" w:rsidP="0022086D">
      <w:pPr>
        <w:pStyle w:val="dotpoint"/>
        <w:numPr>
          <w:ilvl w:val="1"/>
          <w:numId w:val="6"/>
        </w:numPr>
      </w:pPr>
      <w:r>
        <w:t xml:space="preserve">seek written approval </w:t>
      </w:r>
      <w:r w:rsidR="00DC7F0B">
        <w:t xml:space="preserve">from APRA </w:t>
      </w:r>
      <w:r>
        <w:t>to keep records outside Australia;</w:t>
      </w:r>
    </w:p>
    <w:p w14:paraId="324868D7" w14:textId="377E311A" w:rsidR="00CD23BE" w:rsidRDefault="00CD23BE" w:rsidP="0022086D">
      <w:pPr>
        <w:pStyle w:val="dotpoint"/>
        <w:numPr>
          <w:ilvl w:val="1"/>
          <w:numId w:val="6"/>
        </w:numPr>
      </w:pPr>
      <w:r>
        <w:t>to keep records in English</w:t>
      </w:r>
      <w:r w:rsidR="00A21AB1">
        <w:t>,</w:t>
      </w:r>
      <w:r>
        <w:t xml:space="preserve"> or in a form that is readily accessible and convertible into English;</w:t>
      </w:r>
    </w:p>
    <w:p w14:paraId="39C2B44C" w14:textId="766D194B" w:rsidR="00CD23BE" w:rsidRDefault="00CD23BE" w:rsidP="0022086D">
      <w:pPr>
        <w:pStyle w:val="dotpoint"/>
        <w:numPr>
          <w:ilvl w:val="1"/>
          <w:numId w:val="6"/>
        </w:numPr>
      </w:pPr>
      <w:r>
        <w:t>notify APRA of the address where accounting records are kept; and</w:t>
      </w:r>
    </w:p>
    <w:p w14:paraId="337F1364" w14:textId="227AD37A" w:rsidR="00713DDE" w:rsidRDefault="00CD23BE" w:rsidP="0022086D">
      <w:pPr>
        <w:pStyle w:val="dotpoint"/>
        <w:numPr>
          <w:ilvl w:val="1"/>
          <w:numId w:val="6"/>
        </w:numPr>
      </w:pPr>
      <w:r>
        <w:t xml:space="preserve">if the records are moved to a new location, to notify APRA of the new address within the specified timeframe. </w:t>
      </w:r>
    </w:p>
    <w:p w14:paraId="2D107EF2" w14:textId="58144824" w:rsidR="00847A20" w:rsidRDefault="00847A20" w:rsidP="0018492B">
      <w:pPr>
        <w:pStyle w:val="dotpoint"/>
      </w:pPr>
      <w:r>
        <w:t xml:space="preserve">increasing the penalty for </w:t>
      </w:r>
      <w:r w:rsidR="00EC674D">
        <w:t xml:space="preserve">these </w:t>
      </w:r>
      <w:r>
        <w:t>strict liability offences from 50 penalty units to 60 penalty units; and</w:t>
      </w:r>
    </w:p>
    <w:p w14:paraId="09CB1FB4" w14:textId="77777777" w:rsidR="00EC674D" w:rsidRDefault="0018492B" w:rsidP="00C522BF">
      <w:pPr>
        <w:pStyle w:val="dotpoint"/>
      </w:pPr>
      <w:r>
        <w:t>modifying</w:t>
      </w:r>
      <w:r w:rsidR="00B8061C">
        <w:t xml:space="preserve"> the penalty for </w:t>
      </w:r>
      <w:r>
        <w:t xml:space="preserve">the remaining </w:t>
      </w:r>
      <w:r w:rsidR="00B8061C">
        <w:t xml:space="preserve">fault-based offences </w:t>
      </w:r>
      <w:r>
        <w:t xml:space="preserve">(to retain </w:t>
      </w:r>
      <w:r w:rsidR="00576A42">
        <w:t xml:space="preserve">specified accounting </w:t>
      </w:r>
      <w:r w:rsidR="00713DDE">
        <w:t xml:space="preserve">records and </w:t>
      </w:r>
      <w:r>
        <w:t xml:space="preserve">to keep </w:t>
      </w:r>
      <w:r w:rsidR="00713DDE">
        <w:t xml:space="preserve">records </w:t>
      </w:r>
      <w:r>
        <w:t>for seven years)</w:t>
      </w:r>
      <w:r w:rsidR="00576A42">
        <w:t xml:space="preserve"> from 100 penalty units to two years imprisonment</w:t>
      </w:r>
      <w:r w:rsidR="00847A20">
        <w:t>.</w:t>
      </w:r>
      <w:r w:rsidR="004849D0">
        <w:t xml:space="preserve"> </w:t>
      </w:r>
    </w:p>
    <w:p w14:paraId="35DFF42D" w14:textId="77777777" w:rsidR="00A21AB1" w:rsidRDefault="00867419" w:rsidP="0022570A">
      <w:pPr>
        <w:pStyle w:val="dotpoint"/>
        <w:numPr>
          <w:ilvl w:val="1"/>
          <w:numId w:val="6"/>
        </w:numPr>
      </w:pPr>
      <w:r>
        <w:t xml:space="preserve">Using the fine/imprisonment ratio in the Guide to Framing Commonwealth Offences, </w:t>
      </w:r>
      <w:r w:rsidR="00220DB8">
        <w:t>an imprisonment term of 24</w:t>
      </w:r>
      <w:r w:rsidR="00EC674D">
        <w:t> </w:t>
      </w:r>
      <w:r w:rsidR="00220DB8">
        <w:t xml:space="preserve">months, when converted to penalty units, results in the penalty for these offences increasing from 100 penalty units to 120 penalty units. </w:t>
      </w:r>
    </w:p>
    <w:p w14:paraId="058981E4" w14:textId="7F2E7F8B" w:rsidR="00B8061C" w:rsidRDefault="00220DB8" w:rsidP="0022570A">
      <w:pPr>
        <w:pStyle w:val="dotpoint"/>
        <w:numPr>
          <w:ilvl w:val="1"/>
          <w:numId w:val="6"/>
        </w:numPr>
      </w:pPr>
      <w:r>
        <w:t xml:space="preserve">This change is considered justified and necessary to ensure consistency with the penalty framework for the same offences in </w:t>
      </w:r>
      <w:r w:rsidR="00EC674D">
        <w:t xml:space="preserve">the </w:t>
      </w:r>
      <w:r>
        <w:t>Corporations Act and ensure that conduct gives rise to the same penalty under both Acts.</w:t>
      </w:r>
    </w:p>
    <w:p w14:paraId="49AF7D97" w14:textId="7826445B" w:rsidR="00713DDE" w:rsidRPr="00C24E1E" w:rsidRDefault="00847A20" w:rsidP="00713DDE">
      <w:pPr>
        <w:pStyle w:val="dotpoint"/>
        <w:numPr>
          <w:ilvl w:val="0"/>
          <w:numId w:val="0"/>
        </w:numPr>
        <w:ind w:left="1134"/>
        <w:rPr>
          <w:rStyle w:val="Referencingstyle"/>
        </w:rPr>
      </w:pPr>
      <w:r w:rsidRPr="00AD71DD">
        <w:rPr>
          <w:b/>
          <w:i/>
          <w:sz w:val="18"/>
        </w:rPr>
        <w:t xml:space="preserve"> </w:t>
      </w:r>
      <w:r w:rsidR="00713DDE" w:rsidRPr="00C24E1E">
        <w:rPr>
          <w:rStyle w:val="Referencingstyle"/>
        </w:rPr>
        <w:t xml:space="preserve">[Items </w:t>
      </w:r>
      <w:r w:rsidR="00810197">
        <w:rPr>
          <w:rStyle w:val="Referencingstyle"/>
        </w:rPr>
        <w:t>228</w:t>
      </w:r>
      <w:r w:rsidR="00713DDE" w:rsidRPr="00C24E1E">
        <w:rPr>
          <w:rStyle w:val="Referencingstyle"/>
        </w:rPr>
        <w:t xml:space="preserve"> to </w:t>
      </w:r>
      <w:r w:rsidR="00810197">
        <w:rPr>
          <w:rStyle w:val="Referencingstyle"/>
        </w:rPr>
        <w:t>232</w:t>
      </w:r>
      <w:r w:rsidR="006213ED" w:rsidRPr="00C24E1E">
        <w:rPr>
          <w:rStyle w:val="Referencingstyle"/>
        </w:rPr>
        <w:t xml:space="preserve"> and </w:t>
      </w:r>
      <w:r w:rsidR="00810197">
        <w:rPr>
          <w:rStyle w:val="Referencingstyle"/>
        </w:rPr>
        <w:t>26</w:t>
      </w:r>
      <w:r w:rsidR="007B6115">
        <w:rPr>
          <w:rStyle w:val="Referencingstyle"/>
        </w:rPr>
        <w:t>3</w:t>
      </w:r>
      <w:r w:rsidR="00713DDE" w:rsidRPr="00C24E1E">
        <w:rPr>
          <w:rStyle w:val="Referencingstyle"/>
        </w:rPr>
        <w:t>, section 35A</w:t>
      </w:r>
      <w:r w:rsidR="001A05FA">
        <w:rPr>
          <w:rStyle w:val="Referencingstyle"/>
        </w:rPr>
        <w:t xml:space="preserve"> </w:t>
      </w:r>
      <w:r w:rsidR="00AD71DD" w:rsidRPr="00C24E1E">
        <w:rPr>
          <w:rStyle w:val="Referencingstyle"/>
        </w:rPr>
        <w:t>of the SIS Act]</w:t>
      </w:r>
    </w:p>
    <w:p w14:paraId="3C369677" w14:textId="337E6155" w:rsidR="00B8061C" w:rsidRDefault="00B8061C" w:rsidP="00396A0F">
      <w:pPr>
        <w:pStyle w:val="base-text-paragraph"/>
      </w:pPr>
      <w:r>
        <w:t>The</w:t>
      </w:r>
      <w:r w:rsidR="00713DDE">
        <w:t>se</w:t>
      </w:r>
      <w:r>
        <w:t xml:space="preserve"> </w:t>
      </w:r>
      <w:r w:rsidR="005C34ED">
        <w:t xml:space="preserve">consequential </w:t>
      </w:r>
      <w:r w:rsidR="00713DDE">
        <w:t xml:space="preserve">amendments </w:t>
      </w:r>
      <w:r w:rsidR="00DC7F0B">
        <w:t xml:space="preserve">to the record-keeping requirements in the SIS Act </w:t>
      </w:r>
      <w:r w:rsidR="006213ED">
        <w:t xml:space="preserve">are intended to align </w:t>
      </w:r>
      <w:r w:rsidR="003878CA">
        <w:t xml:space="preserve">similar </w:t>
      </w:r>
      <w:r w:rsidR="006213ED">
        <w:t xml:space="preserve">obligations and offence provisions, where applicable, </w:t>
      </w:r>
      <w:r w:rsidR="00D00D5E">
        <w:t xml:space="preserve">across </w:t>
      </w:r>
      <w:r w:rsidR="006213ED">
        <w:t xml:space="preserve">the </w:t>
      </w:r>
      <w:r w:rsidR="005C34ED">
        <w:t xml:space="preserve">Corporations Act and the </w:t>
      </w:r>
      <w:r w:rsidR="006A53F2" w:rsidRPr="00AB49E4">
        <w:t>SIS Act</w:t>
      </w:r>
      <w:r w:rsidR="006213ED">
        <w:t>.</w:t>
      </w:r>
    </w:p>
    <w:p w14:paraId="6F7CC5B9" w14:textId="56142A9E" w:rsidR="00985E17" w:rsidRDefault="00985E17" w:rsidP="00396A0F">
      <w:pPr>
        <w:pStyle w:val="base-text-paragraph"/>
      </w:pPr>
      <w:r>
        <w:t xml:space="preserve">The increased penalty for strict liability offences </w:t>
      </w:r>
      <w:r w:rsidR="005C34ED">
        <w:t xml:space="preserve">under the </w:t>
      </w:r>
      <w:r w:rsidR="006A53F2" w:rsidRPr="00AB49E4">
        <w:t>SIS</w:t>
      </w:r>
      <w:r w:rsidR="00D00D5E">
        <w:t> </w:t>
      </w:r>
      <w:r w:rsidR="006A53F2" w:rsidRPr="00AB49E4">
        <w:t>Act</w:t>
      </w:r>
      <w:r w:rsidR="005C34ED" w:rsidRPr="00AB49E4">
        <w:t xml:space="preserve"> </w:t>
      </w:r>
      <w:r>
        <w:t>is consistent with the</w:t>
      </w:r>
      <w:r w:rsidR="00D00D5E">
        <w:t xml:space="preserve"> maximum penalty amount recommended in the</w:t>
      </w:r>
      <w:r>
        <w:t xml:space="preserve"> Guide to Framing Commonw</w:t>
      </w:r>
      <w:r w:rsidR="006213ED">
        <w:t>ealth Offences.</w:t>
      </w:r>
      <w:r w:rsidR="006366C4">
        <w:t xml:space="preserve"> Also, </w:t>
      </w:r>
      <w:r w:rsidR="00CD6B95">
        <w:t>as recommended by the</w:t>
      </w:r>
      <w:r w:rsidR="006366C4">
        <w:t xml:space="preserve"> Guide, strict liability is not available for offences punishable by imprisonment.</w:t>
      </w:r>
    </w:p>
    <w:p w14:paraId="43B98D2E" w14:textId="7E054AB5" w:rsidR="00580B23" w:rsidRPr="004109C4" w:rsidRDefault="00F84251" w:rsidP="006213ED">
      <w:pPr>
        <w:pStyle w:val="base-text-paragraph"/>
        <w:rPr>
          <w:b/>
          <w:bCs/>
          <w:i/>
          <w:iCs/>
          <w:sz w:val="18"/>
          <w:szCs w:val="16"/>
        </w:rPr>
      </w:pPr>
      <w:r>
        <w:t xml:space="preserve">To further ensure alignment between the Corporations Act and the SIS Act, the Bill requires that </w:t>
      </w:r>
      <w:r w:rsidR="00EA74F2">
        <w:t>the accounting records kept by the RSE licensee</w:t>
      </w:r>
      <w:r w:rsidR="00580B23">
        <w:t xml:space="preserve"> comply with the requirements under both the RSE licensee law and Chapter 2M of the Corporations Act by being kept in a way that enables:</w:t>
      </w:r>
    </w:p>
    <w:p w14:paraId="0EEB355C" w14:textId="23508506" w:rsidR="00580B23" w:rsidRPr="004109C4" w:rsidRDefault="00EA74F2" w:rsidP="00580B23">
      <w:pPr>
        <w:pStyle w:val="dotpoint"/>
        <w:rPr>
          <w:b/>
          <w:bCs/>
          <w:i/>
          <w:iCs/>
          <w:sz w:val="18"/>
          <w:szCs w:val="16"/>
        </w:rPr>
      </w:pPr>
      <w:r>
        <w:t>the preparation of reporting documents referred to in section</w:t>
      </w:r>
      <w:r w:rsidR="00D00D5E">
        <w:t> </w:t>
      </w:r>
      <w:r>
        <w:t xml:space="preserve">13 of the </w:t>
      </w:r>
      <w:r w:rsidRPr="004109C4">
        <w:rPr>
          <w:i/>
          <w:iCs/>
        </w:rPr>
        <w:t>Financial Sector (Collection of Data) Act</w:t>
      </w:r>
      <w:r w:rsidR="00D00D5E">
        <w:rPr>
          <w:i/>
          <w:iCs/>
        </w:rPr>
        <w:t> </w:t>
      </w:r>
      <w:r w:rsidRPr="004109C4">
        <w:rPr>
          <w:i/>
          <w:iCs/>
        </w:rPr>
        <w:t>200</w:t>
      </w:r>
      <w:r w:rsidR="00580B23" w:rsidRPr="004109C4">
        <w:rPr>
          <w:i/>
          <w:iCs/>
        </w:rPr>
        <w:t>1</w:t>
      </w:r>
      <w:r>
        <w:t>, as well as any other document</w:t>
      </w:r>
      <w:r w:rsidR="00580B23">
        <w:t>s</w:t>
      </w:r>
      <w:r>
        <w:t xml:space="preserve"> required to be audited under the RSE licensee law or Chapter 2M of the Corporations Act</w:t>
      </w:r>
      <w:r w:rsidR="00580B23">
        <w:t>; and</w:t>
      </w:r>
    </w:p>
    <w:p w14:paraId="240DA2B9" w14:textId="630BF106" w:rsidR="00580B23" w:rsidRDefault="00580B23" w:rsidP="00580B23">
      <w:pPr>
        <w:pStyle w:val="dotpoint"/>
        <w:rPr>
          <w:b/>
          <w:bCs/>
          <w:i/>
          <w:iCs/>
          <w:sz w:val="18"/>
          <w:szCs w:val="16"/>
        </w:rPr>
      </w:pPr>
      <w:r>
        <w:t xml:space="preserve">those documents to be conveniently and properly audited in accordance with the RSE licensee law </w:t>
      </w:r>
      <w:r w:rsidR="00B07A5D">
        <w:t>and</w:t>
      </w:r>
      <w:r>
        <w:t xml:space="preserve"> Chapter 2M of the Corporations Act</w:t>
      </w:r>
      <w:r w:rsidR="00EA74F2">
        <w:t xml:space="preserve">. </w:t>
      </w:r>
    </w:p>
    <w:p w14:paraId="0DE5C9B2" w14:textId="338F7BC8" w:rsidR="00F84251" w:rsidRPr="004109C4" w:rsidRDefault="00EA74F2" w:rsidP="004109C4">
      <w:pPr>
        <w:pStyle w:val="dotpoint"/>
        <w:numPr>
          <w:ilvl w:val="0"/>
          <w:numId w:val="0"/>
        </w:numPr>
        <w:ind w:left="1134"/>
        <w:rPr>
          <w:rStyle w:val="Referencingstyle"/>
        </w:rPr>
      </w:pPr>
      <w:r w:rsidRPr="004109C4">
        <w:rPr>
          <w:rStyle w:val="Referencingstyle"/>
        </w:rPr>
        <w:t>[Item</w:t>
      </w:r>
      <w:r w:rsidR="00580B23">
        <w:rPr>
          <w:rStyle w:val="Referencingstyle"/>
        </w:rPr>
        <w:t>s</w:t>
      </w:r>
      <w:r w:rsidRPr="004109C4">
        <w:rPr>
          <w:rStyle w:val="Referencingstyle"/>
        </w:rPr>
        <w:t xml:space="preserve"> </w:t>
      </w:r>
      <w:r w:rsidR="001A05FA">
        <w:rPr>
          <w:rStyle w:val="Referencingstyle"/>
        </w:rPr>
        <w:t>226</w:t>
      </w:r>
      <w:r w:rsidR="00580B23">
        <w:rPr>
          <w:rStyle w:val="Referencingstyle"/>
        </w:rPr>
        <w:t xml:space="preserve"> and </w:t>
      </w:r>
      <w:r w:rsidR="001A05FA">
        <w:rPr>
          <w:rStyle w:val="Referencingstyle"/>
        </w:rPr>
        <w:t>227</w:t>
      </w:r>
      <w:r w:rsidRPr="004109C4">
        <w:rPr>
          <w:rStyle w:val="Referencingstyle"/>
        </w:rPr>
        <w:t>, section 35A of the SIS Act]</w:t>
      </w:r>
    </w:p>
    <w:p w14:paraId="6AEEF2B1" w14:textId="797EBA8F" w:rsidR="00A01A74" w:rsidRDefault="00A01A74" w:rsidP="00A01A74">
      <w:pPr>
        <w:pStyle w:val="Heading3"/>
        <w:ind w:left="1134"/>
      </w:pPr>
      <w:r>
        <w:t>Financial reports</w:t>
      </w:r>
      <w:r w:rsidR="00AF119B">
        <w:t xml:space="preserve"> for registrable superannuation entities</w:t>
      </w:r>
    </w:p>
    <w:p w14:paraId="4592C2D7" w14:textId="2C0BAA6B" w:rsidR="007B1AE8" w:rsidRDefault="004F6825" w:rsidP="007B1AE8">
      <w:pPr>
        <w:pStyle w:val="base-text-paragraph"/>
      </w:pPr>
      <w:r>
        <w:t>T</w:t>
      </w:r>
      <w:r w:rsidRPr="004F6825">
        <w:t xml:space="preserve">he Bill </w:t>
      </w:r>
      <w:r w:rsidR="0096796F">
        <w:t xml:space="preserve">amends the financial reporting requirements for registrable superannuation entities by requiring </w:t>
      </w:r>
      <w:r w:rsidR="00A91BC7">
        <w:t xml:space="preserve">the </w:t>
      </w:r>
      <w:r w:rsidR="00B072FF">
        <w:t>RSE licensee for a registrable superannuation entity to</w:t>
      </w:r>
      <w:r w:rsidR="007B1AE8">
        <w:t>:</w:t>
      </w:r>
    </w:p>
    <w:p w14:paraId="6A349758" w14:textId="49CD24A3" w:rsidR="007B1AE8" w:rsidRDefault="00B072FF" w:rsidP="007B1AE8">
      <w:pPr>
        <w:pStyle w:val="dotpoint"/>
      </w:pPr>
      <w:r>
        <w:t>prepare a financial report (including a directors’ report)</w:t>
      </w:r>
      <w:r w:rsidR="007B1AE8">
        <w:t>;</w:t>
      </w:r>
    </w:p>
    <w:p w14:paraId="1D70DA1D" w14:textId="5E0360E6" w:rsidR="007B1AE8" w:rsidRDefault="00A91BC7" w:rsidP="007B1AE8">
      <w:pPr>
        <w:pStyle w:val="dotpoint"/>
      </w:pPr>
      <w:r>
        <w:t xml:space="preserve">obtain </w:t>
      </w:r>
      <w:r w:rsidR="00B072FF">
        <w:t xml:space="preserve">an auditor’s report </w:t>
      </w:r>
      <w:r w:rsidR="007B1AE8">
        <w:t xml:space="preserve">of an entity’s financial report </w:t>
      </w:r>
      <w:r w:rsidR="00B072FF">
        <w:t>for each financial year and half-year</w:t>
      </w:r>
      <w:r w:rsidR="007B1AE8">
        <w:t>;</w:t>
      </w:r>
    </w:p>
    <w:p w14:paraId="04B10996" w14:textId="42A92FAC" w:rsidR="007B1AE8" w:rsidRDefault="007B1AE8" w:rsidP="007B1AE8">
      <w:pPr>
        <w:pStyle w:val="dotpoint"/>
      </w:pPr>
      <w:r>
        <w:t>l</w:t>
      </w:r>
      <w:r w:rsidR="00B072FF">
        <w:t>odge the reports with ASIC</w:t>
      </w:r>
      <w:r>
        <w:t>;</w:t>
      </w:r>
    </w:p>
    <w:p w14:paraId="63796BC2" w14:textId="5695A190" w:rsidR="007B1AE8" w:rsidRDefault="00B072FF" w:rsidP="007B1AE8">
      <w:pPr>
        <w:pStyle w:val="dotpoint"/>
      </w:pPr>
      <w:r>
        <w:t>make a copy of the reports for a financial year publicly available on the entity’s website</w:t>
      </w:r>
      <w:r w:rsidR="007B1AE8">
        <w:t xml:space="preserve">; </w:t>
      </w:r>
    </w:p>
    <w:p w14:paraId="4E2CED82" w14:textId="77777777" w:rsidR="00202E7D" w:rsidRDefault="007B1AE8" w:rsidP="0022570A">
      <w:pPr>
        <w:pStyle w:val="dotpoint"/>
      </w:pPr>
      <w:r w:rsidRPr="001504F5">
        <w:t xml:space="preserve">include </w:t>
      </w:r>
      <w:r w:rsidRPr="00C07E7B">
        <w:t>details of how to access</w:t>
      </w:r>
      <w:r>
        <w:t xml:space="preserve"> an entity’s</w:t>
      </w:r>
      <w:r w:rsidRPr="00C07E7B">
        <w:t xml:space="preserve"> </w:t>
      </w:r>
      <w:r w:rsidRPr="001504F5">
        <w:t xml:space="preserve">financial report for a financial year </w:t>
      </w:r>
      <w:r>
        <w:t>and relevant auditor’s report with</w:t>
      </w:r>
      <w:r w:rsidRPr="001504F5">
        <w:t xml:space="preserve"> the notice to </w:t>
      </w:r>
      <w:r>
        <w:t>the annual members’ meeting</w:t>
      </w:r>
      <w:r w:rsidR="00202E7D">
        <w:t>; and</w:t>
      </w:r>
    </w:p>
    <w:p w14:paraId="378BD35D" w14:textId="31BCB9D2" w:rsidR="004F6825" w:rsidRDefault="00202E7D" w:rsidP="0022570A">
      <w:pPr>
        <w:pStyle w:val="dotpoint"/>
      </w:pPr>
      <w:r>
        <w:t>provide financial reports to members upon request</w:t>
      </w:r>
      <w:r w:rsidR="007B1AE8">
        <w:t>.</w:t>
      </w:r>
    </w:p>
    <w:p w14:paraId="30318D93" w14:textId="2FF31A8A" w:rsidR="00202E7D" w:rsidRPr="00A2206B" w:rsidRDefault="00202E7D" w:rsidP="00A2206B">
      <w:pPr>
        <w:pStyle w:val="dotpoint"/>
        <w:numPr>
          <w:ilvl w:val="0"/>
          <w:numId w:val="0"/>
        </w:numPr>
        <w:ind w:left="1134"/>
        <w:rPr>
          <w:b/>
          <w:bCs/>
          <w:i/>
          <w:iCs/>
          <w:sz w:val="18"/>
          <w:szCs w:val="16"/>
        </w:rPr>
      </w:pPr>
      <w:r w:rsidRPr="00A2206B">
        <w:rPr>
          <w:b/>
          <w:bCs/>
          <w:i/>
          <w:iCs/>
          <w:sz w:val="18"/>
          <w:szCs w:val="16"/>
        </w:rPr>
        <w:t>[Items 22 to 29, 178 and 179, sections 285 and 1017C of the Corporations Act]</w:t>
      </w:r>
    </w:p>
    <w:p w14:paraId="650DF77D" w14:textId="1C83EF62" w:rsidR="00A01A74" w:rsidRPr="00FA43AF" w:rsidRDefault="00A01A74" w:rsidP="00A01A74">
      <w:pPr>
        <w:pStyle w:val="Heading4"/>
      </w:pPr>
      <w:r w:rsidRPr="00FA43AF">
        <w:t>Financial report for a financial year</w:t>
      </w:r>
      <w:r w:rsidR="00BB291B" w:rsidRPr="00FA43AF">
        <w:t xml:space="preserve"> – contents and preparation</w:t>
      </w:r>
    </w:p>
    <w:p w14:paraId="64CA03C0" w14:textId="5F992CA2" w:rsidR="00A92072" w:rsidRDefault="00414883" w:rsidP="00A92072">
      <w:pPr>
        <w:pStyle w:val="base-text-paragraph"/>
      </w:pPr>
      <w:r>
        <w:t>The Bill requir</w:t>
      </w:r>
      <w:r w:rsidR="009E7751">
        <w:t>es</w:t>
      </w:r>
      <w:r>
        <w:t xml:space="preserve"> </w:t>
      </w:r>
      <w:r w:rsidR="008223C7">
        <w:t>an</w:t>
      </w:r>
      <w:r w:rsidR="00FA43AF">
        <w:t xml:space="preserve"> </w:t>
      </w:r>
      <w:r>
        <w:t xml:space="preserve">RSE licensee </w:t>
      </w:r>
      <w:r w:rsidR="00966198">
        <w:t>for</w:t>
      </w:r>
      <w:r>
        <w:t xml:space="preserve"> a</w:t>
      </w:r>
      <w:r w:rsidR="008223C7">
        <w:t xml:space="preserve"> registrable superannuation</w:t>
      </w:r>
      <w:r>
        <w:t xml:space="preserve"> entity to prepare and lodge </w:t>
      </w:r>
      <w:r w:rsidR="00A92072">
        <w:t xml:space="preserve">(with ASIC) </w:t>
      </w:r>
      <w:r>
        <w:t>a financial</w:t>
      </w:r>
      <w:r w:rsidR="00A92072">
        <w:t xml:space="preserve"> report for each financial year. </w:t>
      </w:r>
    </w:p>
    <w:p w14:paraId="6F82057B" w14:textId="6300013A" w:rsidR="00FA43AF" w:rsidRPr="00FA43AF" w:rsidRDefault="00A92072" w:rsidP="000E70FF">
      <w:pPr>
        <w:pStyle w:val="base-text-paragraph"/>
      </w:pPr>
      <w:r>
        <w:t xml:space="preserve">These </w:t>
      </w:r>
      <w:r w:rsidR="00FA43AF">
        <w:t xml:space="preserve">financial reporting </w:t>
      </w:r>
      <w:r>
        <w:t xml:space="preserve">requirements </w:t>
      </w:r>
      <w:r w:rsidR="00202E7D">
        <w:t>are</w:t>
      </w:r>
      <w:r>
        <w:t xml:space="preserve"> in addition to existing </w:t>
      </w:r>
      <w:r w:rsidR="00966198">
        <w:t xml:space="preserve">financial reporting </w:t>
      </w:r>
      <w:r w:rsidR="00FA43AF">
        <w:t>obligations</w:t>
      </w:r>
      <w:r>
        <w:t xml:space="preserve">, which require </w:t>
      </w:r>
      <w:r w:rsidR="00FA43AF">
        <w:t xml:space="preserve">the trustees of a </w:t>
      </w:r>
      <w:r>
        <w:t>registrable superannuation entit</w:t>
      </w:r>
      <w:r w:rsidR="00FA43AF">
        <w:t>y</w:t>
      </w:r>
      <w:r>
        <w:t xml:space="preserve"> to prepare and lodge </w:t>
      </w:r>
      <w:r w:rsidR="00FA43AF">
        <w:t xml:space="preserve">(with APRA) </w:t>
      </w:r>
      <w:r>
        <w:t xml:space="preserve">financial information in accordance with the </w:t>
      </w:r>
      <w:r w:rsidRPr="00FA43AF">
        <w:rPr>
          <w:i/>
        </w:rPr>
        <w:t>Financial Sector (Collection of Data) Act 2001</w:t>
      </w:r>
      <w:r>
        <w:t xml:space="preserve"> and </w:t>
      </w:r>
      <w:r w:rsidR="00FA43AF">
        <w:t xml:space="preserve">the superannuation </w:t>
      </w:r>
      <w:r>
        <w:t>reporting standards</w:t>
      </w:r>
      <w:r w:rsidR="00FA43AF">
        <w:t>, which are made under section 13 of th</w:t>
      </w:r>
      <w:r w:rsidR="00202E7D">
        <w:t>at Act</w:t>
      </w:r>
      <w:r w:rsidR="00202E7D">
        <w:rPr>
          <w:iCs/>
        </w:rPr>
        <w:t>.</w:t>
      </w:r>
    </w:p>
    <w:p w14:paraId="7AD183B3" w14:textId="08A44058" w:rsidR="00A01A74" w:rsidRPr="00EC3CA2" w:rsidRDefault="000E70FF" w:rsidP="000E70FF">
      <w:pPr>
        <w:pStyle w:val="base-text-paragraph"/>
      </w:pPr>
      <w:r>
        <w:t xml:space="preserve">The </w:t>
      </w:r>
      <w:r w:rsidR="0022383B">
        <w:t>RSE licensee</w:t>
      </w:r>
      <w:r w:rsidR="00D44FF5">
        <w:t xml:space="preserve"> for a registrable superannuation entity</w:t>
      </w:r>
      <w:r w:rsidR="0022383B">
        <w:t xml:space="preserve"> must prepare a financial report and directors’ report for each financial year for </w:t>
      </w:r>
      <w:r w:rsidR="001F1509">
        <w:t>the</w:t>
      </w:r>
      <w:r w:rsidR="00D44FF5">
        <w:t xml:space="preserve"> entity</w:t>
      </w:r>
      <w:r w:rsidR="0022383B">
        <w:t xml:space="preserve">. </w:t>
      </w:r>
      <w:r w:rsidR="0022383B" w:rsidRPr="00FA43AF">
        <w:rPr>
          <w:b/>
          <w:i/>
          <w:sz w:val="18"/>
        </w:rPr>
        <w:t>[</w:t>
      </w:r>
      <w:r w:rsidR="0022383B" w:rsidRPr="00C24E1E">
        <w:rPr>
          <w:rStyle w:val="Referencingstyle"/>
        </w:rPr>
        <w:t xml:space="preserve">Item </w:t>
      </w:r>
      <w:r w:rsidR="002C27C7">
        <w:rPr>
          <w:rStyle w:val="Referencingstyle"/>
        </w:rPr>
        <w:t>36</w:t>
      </w:r>
      <w:r w:rsidR="0022383B" w:rsidRPr="00C24E1E">
        <w:rPr>
          <w:rStyle w:val="Referencingstyle"/>
        </w:rPr>
        <w:t>, section 292 of the Corporations Act]</w:t>
      </w:r>
    </w:p>
    <w:p w14:paraId="4B622A1F" w14:textId="70627ED9" w:rsidR="00EC3CA2" w:rsidRPr="00EC3CA2" w:rsidRDefault="000E70FF" w:rsidP="00EC3CA2">
      <w:pPr>
        <w:pStyle w:val="base-text-paragraph"/>
      </w:pPr>
      <w:r>
        <w:rPr>
          <w:lang w:val="en-US"/>
        </w:rPr>
        <w:t xml:space="preserve">The </w:t>
      </w:r>
      <w:r w:rsidR="00EC3CA2">
        <w:rPr>
          <w:lang w:val="en-US"/>
        </w:rPr>
        <w:t xml:space="preserve">financial report for a financial year must consist of: </w:t>
      </w:r>
    </w:p>
    <w:p w14:paraId="65481A5E" w14:textId="65CE13E2" w:rsidR="00133709" w:rsidRDefault="00EC3CA2" w:rsidP="00EC3CA2">
      <w:pPr>
        <w:pStyle w:val="dotpoint"/>
      </w:pPr>
      <w:r>
        <w:t xml:space="preserve">the financial statements </w:t>
      </w:r>
      <w:r w:rsidR="00133709">
        <w:t>required by the accounting standards;</w:t>
      </w:r>
    </w:p>
    <w:p w14:paraId="089171AA" w14:textId="1320A106" w:rsidR="00EC3CA2" w:rsidRDefault="000E70FF" w:rsidP="00EC3CA2">
      <w:pPr>
        <w:pStyle w:val="dotpoint"/>
      </w:pPr>
      <w:r>
        <w:t xml:space="preserve">the </w:t>
      </w:r>
      <w:r w:rsidR="00EC3CA2">
        <w:t>n</w:t>
      </w:r>
      <w:r w:rsidR="00EC3CA2" w:rsidRPr="00EC3CA2">
        <w:t>otes to the financial statements</w:t>
      </w:r>
      <w:r w:rsidR="00EC3CA2">
        <w:t xml:space="preserve"> </w:t>
      </w:r>
      <w:r w:rsidR="00133709">
        <w:t>required by the regulations and accounting standards</w:t>
      </w:r>
      <w:r w:rsidR="00EC3CA2" w:rsidRPr="00EC3CA2">
        <w:t xml:space="preserve">; </w:t>
      </w:r>
    </w:p>
    <w:p w14:paraId="56A2D545" w14:textId="2355A371" w:rsidR="00D9070B" w:rsidRPr="00EC3CA2" w:rsidRDefault="00D9070B" w:rsidP="00D9070B">
      <w:pPr>
        <w:pStyle w:val="dotpoint"/>
      </w:pPr>
      <w:r>
        <w:t>if the entity has one or more sub-funds during all or part of the financial year – the financial statements for the year and notes to the financial statement for each sub-fund; and</w:t>
      </w:r>
    </w:p>
    <w:p w14:paraId="36A823E5" w14:textId="045C3CC8" w:rsidR="00EC3CA2" w:rsidRDefault="00EC3CA2" w:rsidP="00EC3CA2">
      <w:pPr>
        <w:pStyle w:val="dotpoint"/>
      </w:pPr>
      <w:r>
        <w:t xml:space="preserve">a declaration by the directors </w:t>
      </w:r>
      <w:r w:rsidR="00561C73">
        <w:t xml:space="preserve">(directors’ declaration) </w:t>
      </w:r>
      <w:r>
        <w:t>about the financial statement and notes.</w:t>
      </w:r>
    </w:p>
    <w:p w14:paraId="0BF344F7" w14:textId="0CBD054F" w:rsidR="00EC3CA2" w:rsidRPr="00C24E1E" w:rsidRDefault="00CB7090" w:rsidP="00EC3CA2">
      <w:pPr>
        <w:pStyle w:val="dotpoint"/>
        <w:numPr>
          <w:ilvl w:val="0"/>
          <w:numId w:val="0"/>
        </w:numPr>
        <w:ind w:left="1134"/>
        <w:rPr>
          <w:rStyle w:val="Referencingstyle"/>
        </w:rPr>
      </w:pPr>
      <w:r w:rsidRPr="00C24E1E">
        <w:rPr>
          <w:rStyle w:val="Referencingstyle"/>
        </w:rPr>
        <w:t>[I</w:t>
      </w:r>
      <w:r w:rsidR="00EC3CA2" w:rsidRPr="00C24E1E">
        <w:rPr>
          <w:rStyle w:val="Referencingstyle"/>
        </w:rPr>
        <w:t>tem</w:t>
      </w:r>
      <w:r w:rsidR="001B1568" w:rsidRPr="00C24E1E">
        <w:rPr>
          <w:rStyle w:val="Referencingstyle"/>
        </w:rPr>
        <w:t>s</w:t>
      </w:r>
      <w:r w:rsidR="00EC3CA2" w:rsidRPr="00C24E1E">
        <w:rPr>
          <w:rStyle w:val="Referencingstyle"/>
        </w:rPr>
        <w:t xml:space="preserve"> </w:t>
      </w:r>
      <w:r w:rsidR="00D97726">
        <w:rPr>
          <w:rStyle w:val="Referencingstyle"/>
        </w:rPr>
        <w:t>38</w:t>
      </w:r>
      <w:r w:rsidR="001B1568" w:rsidRPr="00C24E1E">
        <w:rPr>
          <w:rStyle w:val="Referencingstyle"/>
        </w:rPr>
        <w:t xml:space="preserve">, </w:t>
      </w:r>
      <w:r w:rsidR="00D97726">
        <w:rPr>
          <w:rStyle w:val="Referencingstyle"/>
        </w:rPr>
        <w:t>39</w:t>
      </w:r>
      <w:r w:rsidR="001B1568" w:rsidRPr="00C24E1E">
        <w:rPr>
          <w:rStyle w:val="Referencingstyle"/>
        </w:rPr>
        <w:t xml:space="preserve"> and </w:t>
      </w:r>
      <w:r w:rsidR="00D97726">
        <w:rPr>
          <w:rStyle w:val="Referencingstyle"/>
        </w:rPr>
        <w:t>40</w:t>
      </w:r>
      <w:r w:rsidR="00EC3CA2" w:rsidRPr="00C24E1E">
        <w:rPr>
          <w:rStyle w:val="Referencingstyle"/>
        </w:rPr>
        <w:t>, section 295</w:t>
      </w:r>
      <w:r w:rsidR="001B1568" w:rsidRPr="00C24E1E">
        <w:rPr>
          <w:rStyle w:val="Referencingstyle"/>
        </w:rPr>
        <w:t xml:space="preserve"> </w:t>
      </w:r>
      <w:r w:rsidR="00EC3CA2" w:rsidRPr="00C24E1E">
        <w:rPr>
          <w:rStyle w:val="Referencingstyle"/>
        </w:rPr>
        <w:t>of the Corporations Act]</w:t>
      </w:r>
    </w:p>
    <w:p w14:paraId="11364D69" w14:textId="01656AA9" w:rsidR="00561C73" w:rsidRDefault="00561C73" w:rsidP="00561C73">
      <w:pPr>
        <w:pStyle w:val="base-text-paragraph"/>
      </w:pPr>
      <w:r>
        <w:t>The accounting standards are made under section 334 of the Corporations Act, which provides that the Australian Accounting Standards Board may make accounting standards, by legislative instrument, for the purposes of the Corporations Act.</w:t>
      </w:r>
    </w:p>
    <w:p w14:paraId="1049A93B" w14:textId="227AE840" w:rsidR="00BA101D" w:rsidRDefault="00BA101D" w:rsidP="00BA101D">
      <w:pPr>
        <w:pStyle w:val="base-text-paragraph"/>
      </w:pPr>
      <w:r>
        <w:t xml:space="preserve">The requirement for financial statements (and notes) to be prepared for each sub-fund is intended to ensure that financial information </w:t>
      </w:r>
      <w:r w:rsidR="00966198">
        <w:t xml:space="preserve">about the registrable superannuation entity and each sub-fund </w:t>
      </w:r>
      <w:r>
        <w:t>is subject to public scrutiny and compliance monitoring by ASIC</w:t>
      </w:r>
      <w:r w:rsidR="00966198">
        <w:t>.</w:t>
      </w:r>
    </w:p>
    <w:p w14:paraId="4F06BB7D" w14:textId="0E9298FC" w:rsidR="00CB7090" w:rsidRDefault="001F1509" w:rsidP="00D44FF5">
      <w:pPr>
        <w:pStyle w:val="base-text-paragraph"/>
      </w:pPr>
      <w:r>
        <w:t>The Bill inserts a new definition of ‘sub-fund’ into the Corporations Act, which provides that, f</w:t>
      </w:r>
      <w:r w:rsidR="00CB7090">
        <w:t>or the purposes of Chapter 2M of the Corporations Act, ‘sub</w:t>
      </w:r>
      <w:r w:rsidR="00D5276A">
        <w:noBreakHyphen/>
      </w:r>
      <w:r w:rsidR="00CB7090">
        <w:t>fund’ is defined as a segment of the registrable superannuation entity that has the following characteristics:</w:t>
      </w:r>
    </w:p>
    <w:p w14:paraId="50537796" w14:textId="7964232C" w:rsidR="00CB7090" w:rsidRDefault="00CB7090" w:rsidP="00CB7090">
      <w:pPr>
        <w:pStyle w:val="dotpoint"/>
      </w:pPr>
      <w:r>
        <w:t xml:space="preserve">the segment has separately identifiable assets and separately identifiable beneficiaries; </w:t>
      </w:r>
      <w:r w:rsidR="009347D3">
        <w:t>and</w:t>
      </w:r>
    </w:p>
    <w:p w14:paraId="5BD4B820" w14:textId="014C98BB" w:rsidR="00EC3CA2" w:rsidRDefault="00CB7090" w:rsidP="00A2206B">
      <w:pPr>
        <w:pStyle w:val="dotpoint"/>
        <w:keepNext/>
        <w:keepLines/>
      </w:pPr>
      <w:r>
        <w:t>the interest of each beneficiary of the segment is determined by reference only to the conditions governing that segment.</w:t>
      </w:r>
    </w:p>
    <w:p w14:paraId="728BFE85" w14:textId="027F3275" w:rsidR="00CB7090" w:rsidRPr="00C24E1E" w:rsidRDefault="00CB7090" w:rsidP="00A2206B">
      <w:pPr>
        <w:pStyle w:val="dotpoint"/>
        <w:keepNext/>
        <w:keepLines/>
        <w:numPr>
          <w:ilvl w:val="0"/>
          <w:numId w:val="0"/>
        </w:numPr>
        <w:ind w:left="1134"/>
        <w:rPr>
          <w:rStyle w:val="Referencingstyle"/>
        </w:rPr>
      </w:pPr>
      <w:r w:rsidRPr="00C24E1E">
        <w:rPr>
          <w:rStyle w:val="Referencingstyle"/>
        </w:rPr>
        <w:t xml:space="preserve">[Item </w:t>
      </w:r>
      <w:r w:rsidR="00D97726">
        <w:rPr>
          <w:rStyle w:val="Referencingstyle"/>
        </w:rPr>
        <w:t>21</w:t>
      </w:r>
      <w:r w:rsidRPr="00C24E1E">
        <w:rPr>
          <w:rStyle w:val="Referencingstyle"/>
        </w:rPr>
        <w:t>, section 9 of the Corporations Act]</w:t>
      </w:r>
    </w:p>
    <w:p w14:paraId="1BF2E96C" w14:textId="46DC5889" w:rsidR="001F1509" w:rsidRDefault="00BA101D" w:rsidP="00B416E6">
      <w:pPr>
        <w:pStyle w:val="base-text-paragraph"/>
      </w:pPr>
      <w:r>
        <w:t>T</w:t>
      </w:r>
      <w:r w:rsidR="00561C73">
        <w:t xml:space="preserve">his definition of ‘sub-fund’ is intended to be used </w:t>
      </w:r>
      <w:r>
        <w:t xml:space="preserve">only </w:t>
      </w:r>
      <w:r w:rsidR="00561C73">
        <w:t>for</w:t>
      </w:r>
      <w:r>
        <w:t xml:space="preserve"> the purposes of the financial reporting requirements in </w:t>
      </w:r>
      <w:r w:rsidR="00561C73">
        <w:t>Chapter 2M of the Corporations Ac</w:t>
      </w:r>
      <w:r>
        <w:t>t</w:t>
      </w:r>
      <w:r w:rsidR="00561C73">
        <w:t xml:space="preserve"> and </w:t>
      </w:r>
      <w:r w:rsidR="00D44FF5">
        <w:t>is consistent with the</w:t>
      </w:r>
      <w:r w:rsidR="001F1509">
        <w:t xml:space="preserve"> treatment of sub-funds </w:t>
      </w:r>
      <w:r w:rsidR="00D44FF5">
        <w:t xml:space="preserve">under section 69A of the </w:t>
      </w:r>
      <w:r w:rsidR="006A53F2" w:rsidRPr="00AB49E4">
        <w:t>SIS Act</w:t>
      </w:r>
      <w:r w:rsidR="00D44FF5">
        <w:t xml:space="preserve">. </w:t>
      </w:r>
    </w:p>
    <w:p w14:paraId="4B6C3E25" w14:textId="123BEC55" w:rsidR="00561C73" w:rsidRDefault="00D44FF5" w:rsidP="00B416E6">
      <w:pPr>
        <w:pStyle w:val="base-text-paragraph"/>
      </w:pPr>
      <w:r>
        <w:t xml:space="preserve">However, </w:t>
      </w:r>
      <w:r w:rsidR="001F1509">
        <w:t>the</w:t>
      </w:r>
      <w:r w:rsidR="00561C73">
        <w:t xml:space="preserve">re are several alternative definitions of ‘sub-fund’ in related legislation, including in the </w:t>
      </w:r>
      <w:r w:rsidR="00561C73" w:rsidRPr="00561C73">
        <w:rPr>
          <w:i/>
          <w:iCs/>
        </w:rPr>
        <w:t>Corporations</w:t>
      </w:r>
      <w:r w:rsidR="00F248B7">
        <w:rPr>
          <w:i/>
          <w:iCs/>
        </w:rPr>
        <w:t> </w:t>
      </w:r>
      <w:r w:rsidR="00561C73" w:rsidRPr="00561C73">
        <w:rPr>
          <w:i/>
          <w:iCs/>
        </w:rPr>
        <w:t>Regulations 2001</w:t>
      </w:r>
      <w:r w:rsidR="00561C73">
        <w:t xml:space="preserve">, the reporting standards made under the </w:t>
      </w:r>
      <w:r w:rsidR="00561C73" w:rsidRPr="00561C73">
        <w:rPr>
          <w:i/>
        </w:rPr>
        <w:t xml:space="preserve">Financial Sector (Collection of Data) Act 2001 </w:t>
      </w:r>
      <w:r w:rsidR="00561C73" w:rsidRPr="00561C73">
        <w:rPr>
          <w:iCs/>
        </w:rPr>
        <w:t xml:space="preserve">and the prudential standards made under the SIS Act. The definition </w:t>
      </w:r>
      <w:r w:rsidR="00561C73">
        <w:rPr>
          <w:iCs/>
        </w:rPr>
        <w:t xml:space="preserve">of ‘sub-fund’ </w:t>
      </w:r>
      <w:r w:rsidR="00561C73" w:rsidRPr="00561C73">
        <w:rPr>
          <w:iCs/>
        </w:rPr>
        <w:t>in th</w:t>
      </w:r>
      <w:r w:rsidR="00F248B7">
        <w:rPr>
          <w:iCs/>
        </w:rPr>
        <w:t>e</w:t>
      </w:r>
      <w:r w:rsidR="00561C73" w:rsidRPr="00561C73">
        <w:rPr>
          <w:iCs/>
        </w:rPr>
        <w:t xml:space="preserve"> Bill </w:t>
      </w:r>
      <w:r w:rsidR="00BA101D">
        <w:rPr>
          <w:iCs/>
        </w:rPr>
        <w:t xml:space="preserve">is not intended to repeal, </w:t>
      </w:r>
      <w:r w:rsidR="00D60896">
        <w:t xml:space="preserve">amend </w:t>
      </w:r>
      <w:r w:rsidR="001F1509">
        <w:t xml:space="preserve">or supersede </w:t>
      </w:r>
      <w:r w:rsidR="00EC564E">
        <w:t>the</w:t>
      </w:r>
      <w:r w:rsidR="00561C73">
        <w:t>se alternative definitions</w:t>
      </w:r>
      <w:r w:rsidR="00BA101D">
        <w:t>.</w:t>
      </w:r>
    </w:p>
    <w:p w14:paraId="70A4E52C" w14:textId="2C43B08E" w:rsidR="00133709" w:rsidRPr="00CF1A3A" w:rsidRDefault="00CF1A3A" w:rsidP="00133709">
      <w:pPr>
        <w:pStyle w:val="base-text-paragraph"/>
      </w:pPr>
      <w:r w:rsidRPr="00CF1A3A">
        <w:t xml:space="preserve">The financial report </w:t>
      </w:r>
      <w:r w:rsidR="00EE2185">
        <w:t xml:space="preserve">for a financial year for a registrable superannuation entity </w:t>
      </w:r>
      <w:r w:rsidRPr="00CF1A3A">
        <w:t>must comply with the accounting standards and give a true and fair view of the financial position and performance of the entity</w:t>
      </w:r>
      <w:r w:rsidRPr="001E3A0A">
        <w:t xml:space="preserve">. </w:t>
      </w:r>
      <w:r w:rsidRPr="00C24E1E">
        <w:rPr>
          <w:rStyle w:val="Referencingstyle"/>
        </w:rPr>
        <w:t xml:space="preserve">[Item </w:t>
      </w:r>
      <w:r w:rsidR="00D97726">
        <w:rPr>
          <w:rStyle w:val="Referencingstyle"/>
        </w:rPr>
        <w:t>41</w:t>
      </w:r>
      <w:r w:rsidRPr="00C24E1E">
        <w:rPr>
          <w:rStyle w:val="Referencingstyle"/>
        </w:rPr>
        <w:t>, section 297 of the Corporations Act]</w:t>
      </w:r>
    </w:p>
    <w:p w14:paraId="1563D23A" w14:textId="5F43C7C8" w:rsidR="001D6482" w:rsidRDefault="00BA101D" w:rsidP="0019324B">
      <w:pPr>
        <w:pStyle w:val="base-text-paragraph"/>
      </w:pPr>
      <w:r>
        <w:rPr>
          <w:lang w:val="en-US"/>
        </w:rPr>
        <w:t xml:space="preserve">The </w:t>
      </w:r>
      <w:r w:rsidR="001D6482">
        <w:rPr>
          <w:lang w:val="en-US"/>
        </w:rPr>
        <w:t xml:space="preserve">RSE licensee for a </w:t>
      </w:r>
      <w:r w:rsidR="001D6482" w:rsidRPr="001D6482">
        <w:rPr>
          <w:lang w:val="en-US"/>
        </w:rPr>
        <w:t>registrable superannuation entity</w:t>
      </w:r>
      <w:r w:rsidR="001D6482" w:rsidRPr="001D6482">
        <w:t xml:space="preserve"> is </w:t>
      </w:r>
      <w:r w:rsidR="001D6482">
        <w:t xml:space="preserve">also </w:t>
      </w:r>
      <w:r w:rsidR="001D6482" w:rsidRPr="001D6482">
        <w:t>required to prepare an annual directors’ report for each financial year.</w:t>
      </w:r>
      <w:r w:rsidR="001D6482">
        <w:t xml:space="preserve"> The annual directors’ report must </w:t>
      </w:r>
      <w:r w:rsidR="003D6EB0">
        <w:t xml:space="preserve">be made in accordance with a resolution of the directors and </w:t>
      </w:r>
      <w:r w:rsidR="001D6482">
        <w:t>include:</w:t>
      </w:r>
    </w:p>
    <w:p w14:paraId="09D134A2" w14:textId="62090A4B" w:rsidR="001D6482" w:rsidRDefault="001D6482" w:rsidP="001D6482">
      <w:pPr>
        <w:pStyle w:val="dotpoint"/>
      </w:pPr>
      <w:r>
        <w:t>the general information required by section 299 of the Corporations Act</w:t>
      </w:r>
      <w:r w:rsidR="00326FFD">
        <w:t>, which includes information about the operations and activities of the registrable superannuation entity</w:t>
      </w:r>
      <w:r>
        <w:t>;</w:t>
      </w:r>
    </w:p>
    <w:p w14:paraId="0FDCDB8E" w14:textId="002F2361" w:rsidR="00747F5A" w:rsidRDefault="00747F5A" w:rsidP="001D6482">
      <w:pPr>
        <w:pStyle w:val="dotpoint"/>
      </w:pPr>
      <w:r>
        <w:t>a copy of the auditor’s independence declaration</w:t>
      </w:r>
      <w:r w:rsidR="00EE2185">
        <w:t xml:space="preserve"> required </w:t>
      </w:r>
      <w:r>
        <w:t>under section 307C of the Corporations Act;</w:t>
      </w:r>
    </w:p>
    <w:p w14:paraId="1ECEC863" w14:textId="29FD07AD" w:rsidR="003D6EB0" w:rsidRDefault="003D6EB0" w:rsidP="001D6482">
      <w:pPr>
        <w:pStyle w:val="dotpoint"/>
      </w:pPr>
      <w:r>
        <w:t>the date on which the report was made and</w:t>
      </w:r>
      <w:r w:rsidR="00BA101D">
        <w:t xml:space="preserve"> be</w:t>
      </w:r>
      <w:r>
        <w:t xml:space="preserve"> signed by a director of the registrable superannuation entity;</w:t>
      </w:r>
    </w:p>
    <w:p w14:paraId="7F88A42C" w14:textId="0CB26076" w:rsidR="0073127C" w:rsidRDefault="001D6482" w:rsidP="00450AC7">
      <w:pPr>
        <w:pStyle w:val="dotpoint"/>
      </w:pPr>
      <w:r>
        <w:t>details of the remuneration of each member of the key management personnel for the registrable superannuation entity and any other matter</w:t>
      </w:r>
      <w:r w:rsidR="0073127C">
        <w:t>s</w:t>
      </w:r>
      <w:r>
        <w:t xml:space="preserve"> relating to remuneration prescribed </w:t>
      </w:r>
      <w:r w:rsidR="0073127C">
        <w:t>in</w:t>
      </w:r>
      <w:r>
        <w:t xml:space="preserve"> the </w:t>
      </w:r>
      <w:r w:rsidR="0073127C" w:rsidRPr="00A93089">
        <w:rPr>
          <w:i/>
        </w:rPr>
        <w:t>Corporations Regulations 2001</w:t>
      </w:r>
      <w:r w:rsidR="0073127C">
        <w:t xml:space="preserve"> – this information is required to be included in the </w:t>
      </w:r>
      <w:r w:rsidR="00F248B7">
        <w:t xml:space="preserve">directors’ </w:t>
      </w:r>
      <w:r w:rsidR="0073127C">
        <w:t>report under the heading ‘Remuneration report’;</w:t>
      </w:r>
      <w:r w:rsidR="00AD2235">
        <w:t xml:space="preserve"> </w:t>
      </w:r>
    </w:p>
    <w:p w14:paraId="267C8733" w14:textId="5F260F5D" w:rsidR="00D46432" w:rsidRDefault="0073127C" w:rsidP="006E1F4D">
      <w:pPr>
        <w:pStyle w:val="dotpoint"/>
      </w:pPr>
      <w:r>
        <w:t xml:space="preserve">details of </w:t>
      </w:r>
      <w:r w:rsidR="00EE2185">
        <w:t xml:space="preserve">any </w:t>
      </w:r>
      <w:r w:rsidR="00D46432">
        <w:t>payments made</w:t>
      </w:r>
      <w:r>
        <w:t xml:space="preserve"> to the auditor for non-audit services provided </w:t>
      </w:r>
      <w:r w:rsidR="008474D1">
        <w:t>by the auditor</w:t>
      </w:r>
      <w:r w:rsidR="003628D6">
        <w:t>,</w:t>
      </w:r>
      <w:r w:rsidR="008474D1">
        <w:t xml:space="preserve"> by another person or firm on the auditor’s behalf –</w:t>
      </w:r>
      <w:r w:rsidR="00D46432">
        <w:t xml:space="preserve"> this information is required to be included in the </w:t>
      </w:r>
      <w:r w:rsidR="00F248B7">
        <w:t xml:space="preserve">directors’ </w:t>
      </w:r>
      <w:r w:rsidR="00D46432">
        <w:t>report under th</w:t>
      </w:r>
      <w:r w:rsidR="00AD2235">
        <w:t xml:space="preserve">e heading ‘Non-audit services’. </w:t>
      </w:r>
      <w:r w:rsidR="00D46432">
        <w:t xml:space="preserve">This </w:t>
      </w:r>
      <w:r w:rsidR="003524F1">
        <w:t xml:space="preserve">section of the report </w:t>
      </w:r>
      <w:r w:rsidR="00D46432">
        <w:t>must include:</w:t>
      </w:r>
    </w:p>
    <w:p w14:paraId="5C12522F" w14:textId="058C617E" w:rsidR="00D46432" w:rsidRDefault="008474D1" w:rsidP="0022086D">
      <w:pPr>
        <w:pStyle w:val="dotpoint"/>
        <w:numPr>
          <w:ilvl w:val="1"/>
          <w:numId w:val="6"/>
        </w:numPr>
      </w:pPr>
      <w:r>
        <w:t xml:space="preserve">the name of the auditor </w:t>
      </w:r>
      <w:r w:rsidR="00C614DC">
        <w:t xml:space="preserve">of the entity (RSE auditor) </w:t>
      </w:r>
      <w:r>
        <w:t xml:space="preserve">and the </w:t>
      </w:r>
      <w:r w:rsidR="00B92931">
        <w:t xml:space="preserve">dollar </w:t>
      </w:r>
      <w:r>
        <w:t xml:space="preserve">amount paid by the registrable superannuation entity </w:t>
      </w:r>
      <w:r w:rsidR="00B92931">
        <w:t xml:space="preserve">or </w:t>
      </w:r>
      <w:r w:rsidR="00C614DC">
        <w:t xml:space="preserve">the </w:t>
      </w:r>
      <w:r w:rsidR="00B92931">
        <w:t xml:space="preserve">RSE licensee </w:t>
      </w:r>
      <w:r w:rsidR="00DA7827">
        <w:t>for</w:t>
      </w:r>
      <w:r w:rsidR="00B92931">
        <w:t xml:space="preserve"> the entity </w:t>
      </w:r>
      <w:r>
        <w:t>for each</w:t>
      </w:r>
      <w:r w:rsidR="00D46432">
        <w:t xml:space="preserve"> of those non-audit services; and</w:t>
      </w:r>
    </w:p>
    <w:p w14:paraId="79704CD6" w14:textId="7584DF6F" w:rsidR="0073127C" w:rsidRDefault="0073127C" w:rsidP="0022086D">
      <w:pPr>
        <w:pStyle w:val="dotpoint"/>
        <w:numPr>
          <w:ilvl w:val="1"/>
          <w:numId w:val="6"/>
        </w:numPr>
      </w:pPr>
      <w:r>
        <w:t>a statement as to whether the directors are satisfied, and their reasons</w:t>
      </w:r>
      <w:r w:rsidR="00D46432">
        <w:t xml:space="preserve"> for this view</w:t>
      </w:r>
      <w:r>
        <w:t>, that the provision of non-audit services was compatible with the general standard of auditor independence</w:t>
      </w:r>
      <w:r w:rsidR="00D46432">
        <w:t>.</w:t>
      </w:r>
      <w:r w:rsidR="00914438">
        <w:t xml:space="preserve"> This statement must be made in accordance with advice provided by the entity’s audit committee</w:t>
      </w:r>
      <w:r w:rsidR="00AD2235">
        <w:t>; and</w:t>
      </w:r>
    </w:p>
    <w:p w14:paraId="660247AC" w14:textId="2B3921E5" w:rsidR="001E3A0A" w:rsidRDefault="001E3A0A" w:rsidP="001E3A0A">
      <w:pPr>
        <w:pStyle w:val="dotpoint"/>
      </w:pPr>
      <w:r>
        <w:t xml:space="preserve">if approval has been granted by the directors of a registrable superannuation entity or a declaration has been made by ASIC for an extension </w:t>
      </w:r>
      <w:r w:rsidR="00D60896">
        <w:t xml:space="preserve">of </w:t>
      </w:r>
      <w:r>
        <w:t>the auditor rotation requirements – the details of the approval or declaration.</w:t>
      </w:r>
    </w:p>
    <w:p w14:paraId="72F9C5D3" w14:textId="25EF4730" w:rsidR="001D6482" w:rsidRPr="00C24E1E" w:rsidRDefault="001D6482" w:rsidP="00A2206B">
      <w:pPr>
        <w:pStyle w:val="dotpoint"/>
        <w:numPr>
          <w:ilvl w:val="0"/>
          <w:numId w:val="0"/>
        </w:numPr>
        <w:ind w:left="1134"/>
        <w:rPr>
          <w:rStyle w:val="Referencingstyle"/>
        </w:rPr>
      </w:pPr>
      <w:r w:rsidRPr="00C24E1E">
        <w:rPr>
          <w:rStyle w:val="Referencingstyle"/>
        </w:rPr>
        <w:t>[Item</w:t>
      </w:r>
      <w:r w:rsidR="00326FFD" w:rsidRPr="00C24E1E">
        <w:rPr>
          <w:rStyle w:val="Referencingstyle"/>
        </w:rPr>
        <w:t>s</w:t>
      </w:r>
      <w:r w:rsidRPr="00C24E1E">
        <w:rPr>
          <w:rStyle w:val="Referencingstyle"/>
        </w:rPr>
        <w:t xml:space="preserve"> </w:t>
      </w:r>
      <w:r w:rsidR="00D97726">
        <w:rPr>
          <w:rStyle w:val="Referencingstyle"/>
        </w:rPr>
        <w:t>42</w:t>
      </w:r>
      <w:r w:rsidR="00E64D23">
        <w:rPr>
          <w:rStyle w:val="Referencingstyle"/>
        </w:rPr>
        <w:t>, 43, 45, 46</w:t>
      </w:r>
      <w:r w:rsidR="00511B85">
        <w:rPr>
          <w:rStyle w:val="Referencingstyle"/>
        </w:rPr>
        <w:t>, 48 and 49</w:t>
      </w:r>
      <w:r w:rsidRPr="00C24E1E">
        <w:rPr>
          <w:rStyle w:val="Referencingstyle"/>
        </w:rPr>
        <w:t>, section</w:t>
      </w:r>
      <w:r w:rsidR="00326FFD" w:rsidRPr="00C24E1E">
        <w:rPr>
          <w:rStyle w:val="Referencingstyle"/>
        </w:rPr>
        <w:t>s 298</w:t>
      </w:r>
      <w:r w:rsidR="007D12BF" w:rsidRPr="00C24E1E">
        <w:rPr>
          <w:rStyle w:val="Referencingstyle"/>
        </w:rPr>
        <w:t>, 299, 300 and 300C</w:t>
      </w:r>
      <w:r w:rsidRPr="00C24E1E">
        <w:rPr>
          <w:rStyle w:val="Referencingstyle"/>
        </w:rPr>
        <w:t xml:space="preserve"> of the Corporations</w:t>
      </w:r>
      <w:r w:rsidR="00E64D23">
        <w:rPr>
          <w:rStyle w:val="Referencingstyle"/>
        </w:rPr>
        <w:t> </w:t>
      </w:r>
      <w:r w:rsidRPr="00C24E1E">
        <w:rPr>
          <w:rStyle w:val="Referencingstyle"/>
        </w:rPr>
        <w:t>Act]</w:t>
      </w:r>
    </w:p>
    <w:p w14:paraId="38F1CE77" w14:textId="58A24062" w:rsidR="00903143" w:rsidRDefault="00903143" w:rsidP="008538B7">
      <w:pPr>
        <w:pStyle w:val="base-text-paragraph"/>
      </w:pPr>
      <w:r>
        <w:t xml:space="preserve">The Bill inserts a new definition of ‘RSE remuneration report’ into the Corporations Act, which is </w:t>
      </w:r>
      <w:r w:rsidR="006645BE">
        <w:t xml:space="preserve">a </w:t>
      </w:r>
      <w:r>
        <w:t xml:space="preserve">reference to the </w:t>
      </w:r>
      <w:r w:rsidRPr="00903143">
        <w:t>section of the directors’ report for a financial year for a registrable superannuation entity</w:t>
      </w:r>
      <w:r>
        <w:t xml:space="preserve">. </w:t>
      </w:r>
      <w:r w:rsidRPr="00C24E1E">
        <w:rPr>
          <w:rStyle w:val="Referencingstyle"/>
        </w:rPr>
        <w:t xml:space="preserve">[Item </w:t>
      </w:r>
      <w:r w:rsidR="00D97726">
        <w:rPr>
          <w:rStyle w:val="Referencingstyle"/>
        </w:rPr>
        <w:t>21</w:t>
      </w:r>
      <w:r w:rsidRPr="00C24E1E">
        <w:rPr>
          <w:rStyle w:val="Referencingstyle"/>
        </w:rPr>
        <w:t>, section 9 of the Corporations Act]</w:t>
      </w:r>
    </w:p>
    <w:p w14:paraId="52AF581C" w14:textId="77777777" w:rsidR="00DA1369" w:rsidRDefault="00DA1369" w:rsidP="00DA1369">
      <w:pPr>
        <w:pStyle w:val="base-text-paragraph"/>
      </w:pPr>
      <w:r>
        <w:t>For the purposes of the RSE remuneration report, ‘k</w:t>
      </w:r>
      <w:r w:rsidRPr="004D7970">
        <w:t>ey management personnel</w:t>
      </w:r>
      <w:r>
        <w:t>’ is defined in accordance with the existing definition in the accounting standards (</w:t>
      </w:r>
      <w:r w:rsidRPr="00695D05">
        <w:rPr>
          <w:i/>
        </w:rPr>
        <w:t>Australian Accounting Standard 124 – Related Party Disclosures)</w:t>
      </w:r>
      <w:r>
        <w:t>, as</w:t>
      </w:r>
      <w:r w:rsidRPr="004D7970">
        <w:t xml:space="preserve"> those persons having authority and responsibility for planning, directing and controlling the activities of the entity, directly or indirectly, including any director (whether executive or otherwise) of that entity.</w:t>
      </w:r>
      <w:r>
        <w:t xml:space="preserve"> </w:t>
      </w:r>
    </w:p>
    <w:p w14:paraId="2BD3FFAB" w14:textId="77777777" w:rsidR="00DA1369" w:rsidRDefault="00DA1369" w:rsidP="00DA1369">
      <w:pPr>
        <w:pStyle w:val="base-text-paragraph"/>
      </w:pPr>
      <w:r w:rsidRPr="00695D05">
        <w:rPr>
          <w:i/>
        </w:rPr>
        <w:t xml:space="preserve">Australian Accounting Standard 124 </w:t>
      </w:r>
      <w:r>
        <w:t xml:space="preserve">was made by the </w:t>
      </w:r>
      <w:r w:rsidRPr="00B30385">
        <w:t>Australian Accounting Standards Board</w:t>
      </w:r>
      <w:r>
        <w:t xml:space="preserve"> under section 334 of the Corporations Act.</w:t>
      </w:r>
    </w:p>
    <w:p w14:paraId="6797103A" w14:textId="3C95F929" w:rsidR="00A726BB" w:rsidRDefault="00A726BB" w:rsidP="008538B7">
      <w:pPr>
        <w:pStyle w:val="base-text-paragraph"/>
      </w:pPr>
      <w:r>
        <w:t>The Bill amends the definition of ‘non-audit services provider’ in the Corporations</w:t>
      </w:r>
      <w:r w:rsidR="00E92299">
        <w:t xml:space="preserve"> Act</w:t>
      </w:r>
      <w:r>
        <w:t xml:space="preserve"> to provide that</w:t>
      </w:r>
      <w:r w:rsidR="00F248B7">
        <w:t xml:space="preserve"> for a </w:t>
      </w:r>
      <w:r>
        <w:t>registrable superannuation entity, a</w:t>
      </w:r>
      <w:r w:rsidR="006F6423">
        <w:t xml:space="preserve"> non-audit services provider:</w:t>
      </w:r>
    </w:p>
    <w:p w14:paraId="653A46C8" w14:textId="69554369" w:rsidR="00A726BB" w:rsidRPr="00065889" w:rsidRDefault="00A726BB" w:rsidP="00A726BB">
      <w:pPr>
        <w:pStyle w:val="dotpoint"/>
      </w:pPr>
      <w:r>
        <w:rPr>
          <w:color w:val="000000"/>
          <w:szCs w:val="22"/>
          <w:shd w:val="clear" w:color="auto" w:fill="FFFFFF"/>
        </w:rPr>
        <w:t>is not a professional member of the audit team conducting the audit of the audited body; and</w:t>
      </w:r>
    </w:p>
    <w:p w14:paraId="07080291" w14:textId="0B05FB19" w:rsidR="00065889" w:rsidRDefault="006F6423" w:rsidP="00A726BB">
      <w:pPr>
        <w:pStyle w:val="dotpoint"/>
      </w:pPr>
      <w:r>
        <w:rPr>
          <w:color w:val="000000"/>
          <w:szCs w:val="22"/>
          <w:shd w:val="clear" w:color="auto" w:fill="FFFFFF"/>
        </w:rPr>
        <w:t>is one of the following</w:t>
      </w:r>
      <w:r w:rsidR="00065889">
        <w:rPr>
          <w:color w:val="000000"/>
          <w:szCs w:val="22"/>
          <w:shd w:val="clear" w:color="auto" w:fill="FFFFFF"/>
        </w:rPr>
        <w:t>:</w:t>
      </w:r>
    </w:p>
    <w:p w14:paraId="50089C56" w14:textId="71304E57" w:rsidR="00A726BB" w:rsidRDefault="00A726BB" w:rsidP="00065889">
      <w:pPr>
        <w:pStyle w:val="dotpoint"/>
        <w:numPr>
          <w:ilvl w:val="1"/>
          <w:numId w:val="6"/>
        </w:numPr>
      </w:pPr>
      <w:r w:rsidRPr="00A726BB">
        <w:t>if the auditor is an individual auditor—an employee of the individual auditor (or of an entity acting for, or on behalf of, the individual auditor); or</w:t>
      </w:r>
    </w:p>
    <w:p w14:paraId="7BB2B1C5" w14:textId="77777777" w:rsidR="00A726BB" w:rsidRDefault="00A726BB" w:rsidP="00065889">
      <w:pPr>
        <w:pStyle w:val="dotpoint"/>
        <w:numPr>
          <w:ilvl w:val="1"/>
          <w:numId w:val="6"/>
        </w:numPr>
      </w:pPr>
      <w:r>
        <w:t>if the auditor is a member or employee of an RSE audit firm—a member of the RSE audit firm or senior manager of the RSE audit firm (or of an entity acting for, or on behalf of, the RSE audit firm); or</w:t>
      </w:r>
    </w:p>
    <w:p w14:paraId="6A036F73" w14:textId="72B2330D" w:rsidR="00A726BB" w:rsidRDefault="00A726BB" w:rsidP="00065889">
      <w:pPr>
        <w:pStyle w:val="dotpoint"/>
        <w:numPr>
          <w:ilvl w:val="1"/>
          <w:numId w:val="6"/>
        </w:numPr>
      </w:pPr>
      <w:r>
        <w:t>if the auditor is a director or employee of an RSE audit company—a director of the RSE audit company or senior manager of the RSE audit company (or of an entity acting for, or on behalf of, the RSE audit company); and</w:t>
      </w:r>
    </w:p>
    <w:p w14:paraId="395D67F1" w14:textId="5A2F3D91" w:rsidR="00065889" w:rsidRDefault="00065889" w:rsidP="00065889">
      <w:pPr>
        <w:pStyle w:val="dotpoint"/>
        <w:rPr>
          <w:color w:val="000000"/>
          <w:szCs w:val="22"/>
          <w:shd w:val="clear" w:color="auto" w:fill="FFFFFF"/>
        </w:rPr>
      </w:pPr>
      <w:r w:rsidRPr="00065889">
        <w:rPr>
          <w:color w:val="000000"/>
          <w:szCs w:val="22"/>
          <w:shd w:val="clear" w:color="auto" w:fill="FFFFFF"/>
        </w:rPr>
        <w:t xml:space="preserve">provides, or has provided, services (other than services related to the conduct of an audit) to the </w:t>
      </w:r>
      <w:r>
        <w:rPr>
          <w:color w:val="000000"/>
          <w:szCs w:val="22"/>
          <w:shd w:val="clear" w:color="auto" w:fill="FFFFFF"/>
        </w:rPr>
        <w:t>registrable superannuation entity.</w:t>
      </w:r>
    </w:p>
    <w:p w14:paraId="6159BC77" w14:textId="22526346" w:rsidR="00065889" w:rsidRPr="00C24E1E" w:rsidRDefault="00065889" w:rsidP="00065889">
      <w:pPr>
        <w:pStyle w:val="dotpoint"/>
        <w:numPr>
          <w:ilvl w:val="0"/>
          <w:numId w:val="0"/>
        </w:numPr>
        <w:ind w:left="1134"/>
        <w:rPr>
          <w:rStyle w:val="Referencingstyle"/>
        </w:rPr>
      </w:pPr>
      <w:r w:rsidRPr="00C24E1E">
        <w:rPr>
          <w:rStyle w:val="Referencingstyle"/>
        </w:rPr>
        <w:t xml:space="preserve">[Items </w:t>
      </w:r>
      <w:r w:rsidR="00AA3829">
        <w:rPr>
          <w:rStyle w:val="Referencingstyle"/>
        </w:rPr>
        <w:t>12</w:t>
      </w:r>
      <w:r w:rsidRPr="00C24E1E">
        <w:rPr>
          <w:rStyle w:val="Referencingstyle"/>
        </w:rPr>
        <w:t xml:space="preserve">, </w:t>
      </w:r>
      <w:r w:rsidR="00AA3829">
        <w:rPr>
          <w:rStyle w:val="Referencingstyle"/>
        </w:rPr>
        <w:t>13</w:t>
      </w:r>
      <w:r w:rsidRPr="00C24E1E">
        <w:rPr>
          <w:rStyle w:val="Referencingstyle"/>
        </w:rPr>
        <w:t xml:space="preserve"> and </w:t>
      </w:r>
      <w:r w:rsidR="00AA3829">
        <w:rPr>
          <w:rStyle w:val="Referencingstyle"/>
        </w:rPr>
        <w:t>14</w:t>
      </w:r>
      <w:r w:rsidRPr="00C24E1E">
        <w:rPr>
          <w:rStyle w:val="Referencingstyle"/>
        </w:rPr>
        <w:t>, section 9 of the Corporations Act]</w:t>
      </w:r>
    </w:p>
    <w:p w14:paraId="105160EA" w14:textId="3768D0FA" w:rsidR="00DC6879" w:rsidRDefault="00F252F6" w:rsidP="008538B7">
      <w:pPr>
        <w:pStyle w:val="base-text-paragraph"/>
      </w:pPr>
      <w:r>
        <w:t xml:space="preserve">The Bill inserts a new regulation-making power to </w:t>
      </w:r>
      <w:r w:rsidR="00A93089" w:rsidRPr="00A93089">
        <w:t xml:space="preserve">provide for </w:t>
      </w:r>
      <w:r w:rsidR="00A93089">
        <w:t xml:space="preserve">the </w:t>
      </w:r>
      <w:r>
        <w:t xml:space="preserve">annual </w:t>
      </w:r>
      <w:r w:rsidR="00A93089">
        <w:t xml:space="preserve">directors’ report to include </w:t>
      </w:r>
      <w:r w:rsidR="00A93089" w:rsidRPr="00A93089">
        <w:t>other ma</w:t>
      </w:r>
      <w:r w:rsidR="006E4C6F">
        <w:t xml:space="preserve">tters relating to remuneration. </w:t>
      </w:r>
      <w:r w:rsidR="00DC6879">
        <w:t xml:space="preserve">Without limiting the matters that </w:t>
      </w:r>
      <w:r w:rsidR="00AF3B14">
        <w:t xml:space="preserve">the regulations </w:t>
      </w:r>
      <w:r w:rsidR="00DC6879">
        <w:t>may provide for</w:t>
      </w:r>
      <w:r w:rsidR="00AF3B14">
        <w:t xml:space="preserve">, </w:t>
      </w:r>
      <w:r w:rsidR="00DC6879">
        <w:t>t</w:t>
      </w:r>
      <w:r w:rsidR="006E4C6F" w:rsidRPr="006E4C6F">
        <w:t xml:space="preserve">he regulations may </w:t>
      </w:r>
      <w:r w:rsidR="006E4C6F">
        <w:t>prescribe</w:t>
      </w:r>
      <w:r w:rsidR="00DC6879">
        <w:t>:</w:t>
      </w:r>
    </w:p>
    <w:p w14:paraId="56673F57" w14:textId="3B0A79A8" w:rsidR="00DC6879" w:rsidRDefault="006E4C6F" w:rsidP="00DC6879">
      <w:pPr>
        <w:pStyle w:val="dotpoint"/>
      </w:pPr>
      <w:r>
        <w:t xml:space="preserve">the way in which the </w:t>
      </w:r>
      <w:r w:rsidRPr="006E4C6F">
        <w:t>value of an element of remuneration is to be determined</w:t>
      </w:r>
      <w:r w:rsidR="00DC6879">
        <w:t>;</w:t>
      </w:r>
      <w:r>
        <w:t xml:space="preserve"> and</w:t>
      </w:r>
    </w:p>
    <w:p w14:paraId="0412200A" w14:textId="4B25D2DF" w:rsidR="00DC6879" w:rsidRDefault="006E4C6F" w:rsidP="00DC6879">
      <w:pPr>
        <w:pStyle w:val="dotpoint"/>
      </w:pPr>
      <w:r>
        <w:t xml:space="preserve">the details of remuneration </w:t>
      </w:r>
      <w:r w:rsidR="00C9701B">
        <w:t xml:space="preserve">that </w:t>
      </w:r>
      <w:r>
        <w:t xml:space="preserve">must relate to </w:t>
      </w:r>
      <w:r w:rsidRPr="006E4C6F">
        <w:t xml:space="preserve">the financial year </w:t>
      </w:r>
      <w:r>
        <w:t>to</w:t>
      </w:r>
      <w:r w:rsidRPr="006E4C6F">
        <w:t xml:space="preserve"> which the directors’ report relates and earlier financial years specified in regulations</w:t>
      </w:r>
      <w:r w:rsidR="004A17E2">
        <w:t xml:space="preserve">. </w:t>
      </w:r>
    </w:p>
    <w:p w14:paraId="57270DEE" w14:textId="1780C813" w:rsidR="006E4C6F" w:rsidRPr="00C24E1E" w:rsidRDefault="006E4C6F" w:rsidP="00DC6879">
      <w:pPr>
        <w:pStyle w:val="dotpoint"/>
        <w:numPr>
          <w:ilvl w:val="0"/>
          <w:numId w:val="0"/>
        </w:numPr>
        <w:ind w:left="414" w:firstLine="720"/>
        <w:rPr>
          <w:rStyle w:val="Referencingstyle"/>
        </w:rPr>
      </w:pPr>
      <w:r w:rsidRPr="00C24E1E">
        <w:rPr>
          <w:rStyle w:val="Referencingstyle"/>
        </w:rPr>
        <w:t xml:space="preserve">[Item </w:t>
      </w:r>
      <w:r w:rsidR="00AA3829">
        <w:rPr>
          <w:rStyle w:val="Referencingstyle"/>
        </w:rPr>
        <w:t>49</w:t>
      </w:r>
      <w:r w:rsidRPr="00C24E1E">
        <w:rPr>
          <w:rStyle w:val="Referencingstyle"/>
        </w:rPr>
        <w:t>, section 300C of the Corporations Act]</w:t>
      </w:r>
    </w:p>
    <w:p w14:paraId="2DB5C66C" w14:textId="5809B0A1" w:rsidR="00A93089" w:rsidRPr="00A93089" w:rsidRDefault="00F252F6" w:rsidP="008538B7">
      <w:pPr>
        <w:pStyle w:val="base-text-paragraph"/>
      </w:pPr>
      <w:r>
        <w:t xml:space="preserve">This regulation-making power </w:t>
      </w:r>
      <w:r w:rsidR="00A93089">
        <w:t>provide</w:t>
      </w:r>
      <w:r>
        <w:t>s</w:t>
      </w:r>
      <w:r w:rsidR="00A93089">
        <w:t xml:space="preserve"> th</w:t>
      </w:r>
      <w:r w:rsidR="00A93089" w:rsidRPr="00A93089">
        <w:t xml:space="preserve">e necessary flexibility to make timely changes to support </w:t>
      </w:r>
      <w:r w:rsidR="00A93089">
        <w:t xml:space="preserve">the policy objectives of transparency and accountability of financial reporting of registrable superannuation entities. </w:t>
      </w:r>
      <w:r w:rsidR="00F248B7">
        <w:t xml:space="preserve">Regulations </w:t>
      </w:r>
      <w:r w:rsidR="008B668B">
        <w:t>are</w:t>
      </w:r>
      <w:r w:rsidR="001C1AD7">
        <w:t xml:space="preserve"> subject to disallowance </w:t>
      </w:r>
      <w:r w:rsidR="002A4B05">
        <w:t xml:space="preserve">and </w:t>
      </w:r>
      <w:r w:rsidR="001C1AD7">
        <w:t>therefore subject to appro</w:t>
      </w:r>
      <w:r w:rsidR="004A17E2">
        <w:t>priate parliamentary scrutiny</w:t>
      </w:r>
      <w:r w:rsidR="00B416E6">
        <w:t>.</w:t>
      </w:r>
    </w:p>
    <w:p w14:paraId="7022B985" w14:textId="20C9D4D8" w:rsidR="00853F0A" w:rsidRDefault="00523121" w:rsidP="00EA62DA">
      <w:pPr>
        <w:pStyle w:val="base-text-paragraph"/>
      </w:pPr>
      <w:r>
        <w:t xml:space="preserve">The Bill also inserts a new regulation-making power </w:t>
      </w:r>
      <w:r w:rsidR="001405A1">
        <w:t>for</w:t>
      </w:r>
      <w:r>
        <w:t xml:space="preserve"> regulations </w:t>
      </w:r>
      <w:r w:rsidR="001405A1">
        <w:t xml:space="preserve">to be made </w:t>
      </w:r>
      <w:r>
        <w:t>prescrib</w:t>
      </w:r>
      <w:r w:rsidR="001405A1">
        <w:t>ing</w:t>
      </w:r>
      <w:r w:rsidR="00853F0A">
        <w:t xml:space="preserve"> the requirements for:</w:t>
      </w:r>
    </w:p>
    <w:p w14:paraId="64869545" w14:textId="0C22832C" w:rsidR="00523121" w:rsidRPr="00A2206B" w:rsidRDefault="00523121" w:rsidP="00853F0A">
      <w:pPr>
        <w:pStyle w:val="dotpoint"/>
        <w:rPr>
          <w:rStyle w:val="Referencingstyle"/>
          <w:b w:val="0"/>
          <w:i w:val="0"/>
          <w:sz w:val="22"/>
        </w:rPr>
      </w:pPr>
      <w:r>
        <w:t>a financial report and directors’ report prepared for a registrable superannuation entity</w:t>
      </w:r>
      <w:r w:rsidR="00853F0A">
        <w:t>; and</w:t>
      </w:r>
    </w:p>
    <w:p w14:paraId="16678F0D" w14:textId="0F79B8BE" w:rsidR="00853F0A" w:rsidRDefault="00853F0A" w:rsidP="00853F0A">
      <w:pPr>
        <w:pStyle w:val="dotpoint"/>
      </w:pPr>
      <w:r>
        <w:t xml:space="preserve">lodgement of a report (for a financial year or half-year) prepared for a registrable superannuation entity. </w:t>
      </w:r>
    </w:p>
    <w:p w14:paraId="0DE97019" w14:textId="4334A179" w:rsidR="00853F0A" w:rsidRPr="002C30CD" w:rsidRDefault="00853F0A" w:rsidP="00A2206B">
      <w:pPr>
        <w:pStyle w:val="dotpoint"/>
        <w:numPr>
          <w:ilvl w:val="0"/>
          <w:numId w:val="0"/>
        </w:numPr>
        <w:ind w:left="1134"/>
        <w:rPr>
          <w:b/>
          <w:i/>
          <w:sz w:val="14"/>
          <w:szCs w:val="12"/>
        </w:rPr>
      </w:pPr>
      <w:r w:rsidRPr="002C30CD">
        <w:rPr>
          <w:b/>
          <w:i/>
          <w:sz w:val="18"/>
          <w:szCs w:val="12"/>
        </w:rPr>
        <w:t>[Items 37, 85 and 87, sections 292, 319 and 320 of the Corporations Act]</w:t>
      </w:r>
    </w:p>
    <w:p w14:paraId="432F4FEE" w14:textId="6B6C489D" w:rsidR="00853F0A" w:rsidRPr="006849A8" w:rsidRDefault="00853F0A" w:rsidP="00A2206B">
      <w:pPr>
        <w:pStyle w:val="base-text-paragraph"/>
        <w:rPr>
          <w:rStyle w:val="Referencingstyle"/>
          <w:b w:val="0"/>
          <w:i w:val="0"/>
          <w:sz w:val="22"/>
        </w:rPr>
      </w:pPr>
      <w:r>
        <w:t xml:space="preserve">This regulation-making power provides for regulations to be made prescribing alternative requirements for  the form and lodgement financial reports to ensure the long-term flexibility of the financial reporting requirements by keeping up with technological change. Regulations are subject to disallowance and therefore subject to appropriate parliamentary scrutiny. </w:t>
      </w:r>
    </w:p>
    <w:p w14:paraId="632FDED2" w14:textId="2457DE5E" w:rsidR="00A92072" w:rsidRPr="00786ED2" w:rsidRDefault="00A92072" w:rsidP="00A92072">
      <w:pPr>
        <w:pStyle w:val="base-text-paragraph"/>
      </w:pPr>
      <w:r w:rsidRPr="00786ED2">
        <w:t>An RSE licensee must have the financial report for a financial year audited</w:t>
      </w:r>
      <w:r w:rsidR="00E016D2" w:rsidRPr="00786ED2">
        <w:t xml:space="preserve"> </w:t>
      </w:r>
      <w:r w:rsidRPr="00786ED2">
        <w:t xml:space="preserve">and obtain </w:t>
      </w:r>
      <w:r w:rsidR="00E214C1" w:rsidRPr="00786ED2">
        <w:t xml:space="preserve">a copy of the auditor’s </w:t>
      </w:r>
      <w:r w:rsidRPr="00786ED2">
        <w:t xml:space="preserve">report. </w:t>
      </w:r>
      <w:r w:rsidRPr="00786ED2">
        <w:rPr>
          <w:rStyle w:val="Referencingstyle"/>
        </w:rPr>
        <w:t xml:space="preserve">[Item </w:t>
      </w:r>
      <w:r w:rsidR="00AA3829" w:rsidRPr="00786ED2">
        <w:rPr>
          <w:rStyle w:val="Referencingstyle"/>
        </w:rPr>
        <w:t>50</w:t>
      </w:r>
      <w:r w:rsidRPr="00786ED2">
        <w:rPr>
          <w:rStyle w:val="Referencingstyle"/>
        </w:rPr>
        <w:t>, section 301 of the Corporations Act]</w:t>
      </w:r>
    </w:p>
    <w:p w14:paraId="0AF52998" w14:textId="29AB6A3B" w:rsidR="00E45269" w:rsidRDefault="00AF379D" w:rsidP="00AF379D">
      <w:pPr>
        <w:pStyle w:val="base-text-paragraph"/>
      </w:pPr>
      <w:r>
        <w:t xml:space="preserve">The financial year for a registrable superannuation entity is the same as the entity’s </w:t>
      </w:r>
      <w:r w:rsidR="00A92072">
        <w:t>‘</w:t>
      </w:r>
      <w:r>
        <w:t>year of income</w:t>
      </w:r>
      <w:r w:rsidR="00A92072">
        <w:t>’</w:t>
      </w:r>
      <w:r>
        <w:t xml:space="preserve">, within the meaning of the </w:t>
      </w:r>
      <w:r w:rsidR="006A53F2" w:rsidRPr="00AB49E4">
        <w:t>SIS Act</w:t>
      </w:r>
      <w:r>
        <w:t>. T</w:t>
      </w:r>
      <w:r w:rsidRPr="00AF379D">
        <w:t xml:space="preserve">he general rule </w:t>
      </w:r>
      <w:r>
        <w:t xml:space="preserve">is </w:t>
      </w:r>
      <w:r w:rsidRPr="00AF379D">
        <w:t xml:space="preserve">that the income year </w:t>
      </w:r>
      <w:r>
        <w:t xml:space="preserve">(or year of income) </w:t>
      </w:r>
      <w:r w:rsidRPr="00AF379D">
        <w:t xml:space="preserve">is the same as the financial year (e.g. the period of </w:t>
      </w:r>
      <w:r>
        <w:t>12 months</w:t>
      </w:r>
      <w:r w:rsidRPr="00AF379D">
        <w:t xml:space="preserve"> commencing on 1 July), except in the case of companies and taxpayers with substituted accounting periods.</w:t>
      </w:r>
      <w:r w:rsidR="008753AA">
        <w:t xml:space="preserve"> This means that if the year of income for an entity is other than the 12</w:t>
      </w:r>
      <w:r w:rsidR="002A4B05">
        <w:t>-</w:t>
      </w:r>
      <w:r w:rsidR="008753AA">
        <w:t xml:space="preserve">month period beginning on 1 July, this will be taken to be the financial year for that entity for the purposes of their compliance with the requirements in Chapter 2M of the Corporations Act. </w:t>
      </w:r>
      <w:r w:rsidR="00E45269" w:rsidRPr="00040CB2">
        <w:rPr>
          <w:rStyle w:val="Referencingstyle"/>
        </w:rPr>
        <w:t xml:space="preserve">[Items </w:t>
      </w:r>
      <w:r w:rsidR="00AA3829">
        <w:rPr>
          <w:rStyle w:val="Referencingstyle"/>
        </w:rPr>
        <w:t>9</w:t>
      </w:r>
      <w:r w:rsidR="00653F21">
        <w:rPr>
          <w:rStyle w:val="Referencingstyle"/>
        </w:rPr>
        <w:t xml:space="preserve"> and</w:t>
      </w:r>
      <w:r w:rsidR="00E45269" w:rsidRPr="00040CB2">
        <w:rPr>
          <w:rStyle w:val="Referencingstyle"/>
        </w:rPr>
        <w:t xml:space="preserve"> </w:t>
      </w:r>
      <w:r w:rsidR="00AA3829">
        <w:rPr>
          <w:rStyle w:val="Referencingstyle"/>
        </w:rPr>
        <w:t>97</w:t>
      </w:r>
      <w:r w:rsidR="00E45269" w:rsidRPr="00872558">
        <w:rPr>
          <w:rStyle w:val="Referencingstyle"/>
        </w:rPr>
        <w:t>, sections</w:t>
      </w:r>
      <w:r w:rsidR="00653F21">
        <w:rPr>
          <w:rStyle w:val="Referencingstyle"/>
        </w:rPr>
        <w:t> </w:t>
      </w:r>
      <w:r w:rsidR="00E45269" w:rsidRPr="00872558">
        <w:rPr>
          <w:rStyle w:val="Referencingstyle"/>
        </w:rPr>
        <w:t>9 and 323DAAA</w:t>
      </w:r>
      <w:r w:rsidR="002C764D">
        <w:rPr>
          <w:rStyle w:val="Referencingstyle"/>
        </w:rPr>
        <w:t>(1)</w:t>
      </w:r>
      <w:r w:rsidR="00E45269" w:rsidRPr="00872558">
        <w:rPr>
          <w:rStyle w:val="Referencingstyle"/>
        </w:rPr>
        <w:t xml:space="preserve"> of the Corporations Act]</w:t>
      </w:r>
    </w:p>
    <w:p w14:paraId="75DB1046" w14:textId="619C4CC2" w:rsidR="00AF379D" w:rsidRPr="00465CEC" w:rsidRDefault="008753AA" w:rsidP="00AF379D">
      <w:pPr>
        <w:pStyle w:val="base-text-paragraph"/>
      </w:pPr>
      <w:r>
        <w:t>For example, if a</w:t>
      </w:r>
      <w:r w:rsidR="00E45269">
        <w:t xml:space="preserve"> registrable superannuation </w:t>
      </w:r>
      <w:r>
        <w:t xml:space="preserve">entity’s year of income commences on 1 April each year, the RSE licensee for that entity </w:t>
      </w:r>
      <w:r w:rsidR="000243C1">
        <w:t>is</w:t>
      </w:r>
      <w:r>
        <w:t xml:space="preserve"> required </w:t>
      </w:r>
      <w:r w:rsidR="00B94F3B">
        <w:t xml:space="preserve">to prepare </w:t>
      </w:r>
      <w:r w:rsidR="00953EA3">
        <w:t xml:space="preserve">and lodge </w:t>
      </w:r>
      <w:r w:rsidR="00B94F3B">
        <w:t xml:space="preserve">a financial report for a financial year for the period from 1 April to 31 March of the following year. </w:t>
      </w:r>
    </w:p>
    <w:p w14:paraId="4B6EA76E" w14:textId="4B067667" w:rsidR="00664F16" w:rsidRDefault="00664F16" w:rsidP="00465CEC">
      <w:pPr>
        <w:pStyle w:val="base-text-paragraph"/>
      </w:pPr>
      <w:r>
        <w:t xml:space="preserve">For </w:t>
      </w:r>
      <w:r w:rsidR="008E22C8">
        <w:t xml:space="preserve">convenience, </w:t>
      </w:r>
      <w:r>
        <w:t>this explanatory document</w:t>
      </w:r>
      <w:r w:rsidR="008E22C8">
        <w:t xml:space="preserve"> uses </w:t>
      </w:r>
      <w:r>
        <w:t xml:space="preserve">the term ‘financial </w:t>
      </w:r>
      <w:r w:rsidR="008E22C8">
        <w:t xml:space="preserve">year’ </w:t>
      </w:r>
      <w:r>
        <w:t>in the context of obligations under the Corporations Act</w:t>
      </w:r>
      <w:r w:rsidR="008E22C8">
        <w:t xml:space="preserve"> and </w:t>
      </w:r>
      <w:r>
        <w:t xml:space="preserve">the term ‘year of income’ </w:t>
      </w:r>
      <w:r w:rsidR="008E22C8">
        <w:t>or ‘income year’</w:t>
      </w:r>
      <w:r>
        <w:t xml:space="preserve"> in the context of obligations </w:t>
      </w:r>
      <w:r w:rsidR="008E22C8">
        <w:t xml:space="preserve">under </w:t>
      </w:r>
      <w:r>
        <w:t>the SIS Act.</w:t>
      </w:r>
    </w:p>
    <w:p w14:paraId="4AE7860B" w14:textId="625AA402" w:rsidR="00465CEC" w:rsidRPr="00AF119B" w:rsidRDefault="00AF119B" w:rsidP="00465CEC">
      <w:pPr>
        <w:pStyle w:val="base-text-paragraph"/>
      </w:pPr>
      <w:r>
        <w:t xml:space="preserve">An RSE licensee </w:t>
      </w:r>
      <w:r w:rsidR="00DA7827">
        <w:t>for</w:t>
      </w:r>
      <w:r w:rsidR="005241CC">
        <w:t xml:space="preserve"> </w:t>
      </w:r>
      <w:r>
        <w:t xml:space="preserve">a registrable superannuation entity must lodge the financial report for a financial year for the entity with ASIC within three months after the end of the financial year for the registrable superannuation entity. </w:t>
      </w:r>
      <w:r w:rsidRPr="00040CB2">
        <w:rPr>
          <w:rStyle w:val="Referencingstyle"/>
        </w:rPr>
        <w:t xml:space="preserve">[Items </w:t>
      </w:r>
      <w:r w:rsidR="0087225D">
        <w:rPr>
          <w:rStyle w:val="Referencingstyle"/>
        </w:rPr>
        <w:t>82</w:t>
      </w:r>
      <w:r w:rsidRPr="00040CB2">
        <w:rPr>
          <w:rStyle w:val="Referencingstyle"/>
        </w:rPr>
        <w:t xml:space="preserve"> to </w:t>
      </w:r>
      <w:r w:rsidR="0087225D">
        <w:rPr>
          <w:rStyle w:val="Referencingstyle"/>
        </w:rPr>
        <w:t>84</w:t>
      </w:r>
      <w:r w:rsidRPr="00040CB2">
        <w:rPr>
          <w:rStyle w:val="Referencingstyle"/>
        </w:rPr>
        <w:t>, section 319 of the Corporations Act]</w:t>
      </w:r>
    </w:p>
    <w:p w14:paraId="5ECB926B" w14:textId="1719081A" w:rsidR="005F3F68" w:rsidRDefault="00CA2668" w:rsidP="00953EA3">
      <w:pPr>
        <w:pStyle w:val="base-text-paragraph"/>
      </w:pPr>
      <w:r>
        <w:t>The timing for lodgement of financial reports is intended to align with the requirement to lodge financial information with APRA for a year of income under the reporting s</w:t>
      </w:r>
      <w:r w:rsidR="005F3F68">
        <w:t>tandards (</w:t>
      </w:r>
      <w:r w:rsidRPr="00953EA3">
        <w:rPr>
          <w:i/>
          <w:iCs/>
        </w:rPr>
        <w:t xml:space="preserve">Superannuation </w:t>
      </w:r>
      <w:r w:rsidR="005F3F68" w:rsidRPr="00953EA3">
        <w:rPr>
          <w:i/>
          <w:iCs/>
        </w:rPr>
        <w:t xml:space="preserve">Reporting Standard </w:t>
      </w:r>
      <w:r w:rsidRPr="00953EA3">
        <w:rPr>
          <w:i/>
          <w:iCs/>
        </w:rPr>
        <w:t>320.0 - Statement of Financial Position</w:t>
      </w:r>
      <w:r>
        <w:t>)</w:t>
      </w:r>
      <w:r w:rsidR="00953EA3">
        <w:t xml:space="preserve">, which is made </w:t>
      </w:r>
      <w:r w:rsidR="005F3F68">
        <w:t xml:space="preserve">under </w:t>
      </w:r>
      <w:r w:rsidR="00953EA3">
        <w:t xml:space="preserve">the authority of </w:t>
      </w:r>
      <w:r w:rsidR="005F3F68">
        <w:t xml:space="preserve">section 13(1)(a) of the </w:t>
      </w:r>
      <w:r w:rsidR="005F3F68" w:rsidRPr="00EA62DA">
        <w:rPr>
          <w:i/>
          <w:iCs/>
        </w:rPr>
        <w:t>Financial Sector (Collection of Data) Act 2001</w:t>
      </w:r>
      <w:r w:rsidR="005F3F68">
        <w:t>.</w:t>
      </w:r>
    </w:p>
    <w:p w14:paraId="33BE3D7A" w14:textId="6E94FD83" w:rsidR="00953EA3" w:rsidRDefault="00883F24" w:rsidP="00953EA3">
      <w:pPr>
        <w:pStyle w:val="base-text-paragraph"/>
        <w:numPr>
          <w:ilvl w:val="1"/>
          <w:numId w:val="29"/>
        </w:numPr>
      </w:pPr>
      <w:r>
        <w:t>A</w:t>
      </w:r>
      <w:r w:rsidR="00AF119B">
        <w:t xml:space="preserve"> failure </w:t>
      </w:r>
      <w:r w:rsidR="000E7E4D">
        <w:t xml:space="preserve">by an RSE licensee </w:t>
      </w:r>
      <w:r w:rsidR="00AF119B">
        <w:t xml:space="preserve">to lodge </w:t>
      </w:r>
      <w:r w:rsidR="000E7E4D">
        <w:t xml:space="preserve">a </w:t>
      </w:r>
      <w:r w:rsidR="00AF119B">
        <w:t xml:space="preserve">financial report </w:t>
      </w:r>
      <w:r w:rsidR="002A4B05">
        <w:t xml:space="preserve">for a financial year </w:t>
      </w:r>
      <w:r w:rsidR="00AF119B">
        <w:t>with ASIC is an offence of strict liability. The penalty for this offence is 20</w:t>
      </w:r>
      <w:r w:rsidR="000E7E4D">
        <w:t> </w:t>
      </w:r>
      <w:r w:rsidR="00AF119B">
        <w:t>penalty units.</w:t>
      </w:r>
      <w:r w:rsidR="00953EA3">
        <w:t xml:space="preserve"> </w:t>
      </w:r>
    </w:p>
    <w:p w14:paraId="2EA153B3" w14:textId="18383932" w:rsidR="00953EA3" w:rsidRDefault="00AF119B" w:rsidP="00953EA3">
      <w:pPr>
        <w:pStyle w:val="base-text-paragraph"/>
        <w:numPr>
          <w:ilvl w:val="1"/>
          <w:numId w:val="29"/>
        </w:numPr>
      </w:pPr>
      <w:r>
        <w:t>A strict liability offence is considered necessary and appropriate in this circumstance to strongly deter non</w:t>
      </w:r>
      <w:r w:rsidR="00E016D2">
        <w:noBreakHyphen/>
      </w:r>
      <w:r>
        <w:t>compliance</w:t>
      </w:r>
      <w:r w:rsidR="004C63C5">
        <w:t xml:space="preserve">, which could cause detriment </w:t>
      </w:r>
      <w:r w:rsidR="00953EA3">
        <w:t>for</w:t>
      </w:r>
      <w:r w:rsidR="004C63C5">
        <w:t xml:space="preserve"> members of </w:t>
      </w:r>
      <w:r w:rsidR="00301833">
        <w:t xml:space="preserve">registrable superannuation entities </w:t>
      </w:r>
      <w:r w:rsidR="004C63C5">
        <w:t xml:space="preserve">and negatively impact the integrity and public confidence in the regulatory regime administered by ASIC. </w:t>
      </w:r>
      <w:r w:rsidR="00883F24">
        <w:t>This penalty is higher than the recommended penalty, of 60 penalty units, for strict liability offences in the Guide to Framing of Commonwealth Offences. However, t</w:t>
      </w:r>
      <w:r w:rsidR="00953EA3">
        <w:t xml:space="preserve">his </w:t>
      </w:r>
      <w:r w:rsidR="00883F24">
        <w:t>penalty is considered appropriate</w:t>
      </w:r>
      <w:r w:rsidR="00275DCB">
        <w:t xml:space="preserve"> as it ensures </w:t>
      </w:r>
      <w:r w:rsidR="00883F24">
        <w:t>legislative consistency</w:t>
      </w:r>
      <w:r w:rsidR="00275DCB">
        <w:t xml:space="preserve"> by imposing the </w:t>
      </w:r>
      <w:r w:rsidR="00883F24">
        <w:t xml:space="preserve">same penalty as </w:t>
      </w:r>
      <w:r w:rsidR="00275DCB">
        <w:t xml:space="preserve">for </w:t>
      </w:r>
      <w:r w:rsidR="00883F24">
        <w:t xml:space="preserve">the existing offence provision that applies to </w:t>
      </w:r>
      <w:r w:rsidR="00953EA3">
        <w:t>companies and registered schemes under the Corporations Act</w:t>
      </w:r>
      <w:r w:rsidR="00275DCB">
        <w:t>.</w:t>
      </w:r>
    </w:p>
    <w:p w14:paraId="711F09E9" w14:textId="30707C33" w:rsidR="000758FC" w:rsidRDefault="000758FC" w:rsidP="000758FC">
      <w:pPr>
        <w:pStyle w:val="base-text-paragraph"/>
      </w:pPr>
      <w:r>
        <w:t xml:space="preserve">ASIC also has the power to give the RSE licensee for a registrable superannuation entity a direction to lodge with ASIC a copy of the financial report, directors’ report and auditor’s report for a financial year. </w:t>
      </w:r>
      <w:r w:rsidRPr="00030A36">
        <w:rPr>
          <w:rStyle w:val="Referencingstyle"/>
        </w:rPr>
        <w:t xml:space="preserve">[Item </w:t>
      </w:r>
      <w:r w:rsidR="0087225D">
        <w:rPr>
          <w:rStyle w:val="Referencingstyle"/>
        </w:rPr>
        <w:t>88</w:t>
      </w:r>
      <w:r w:rsidRPr="00030A36">
        <w:rPr>
          <w:rStyle w:val="Referencingstyle"/>
        </w:rPr>
        <w:t>, section 321 of the Corporations Act]</w:t>
      </w:r>
    </w:p>
    <w:p w14:paraId="613DCC6D" w14:textId="1A7231C2" w:rsidR="007C0AF6" w:rsidRDefault="000758FC" w:rsidP="007C0AF6">
      <w:pPr>
        <w:pStyle w:val="base-text-paragraph"/>
        <w:numPr>
          <w:ilvl w:val="1"/>
          <w:numId w:val="29"/>
        </w:numPr>
      </w:pPr>
      <w:r>
        <w:t xml:space="preserve">A failure to comply with a direction </w:t>
      </w:r>
      <w:r w:rsidR="00B24B10">
        <w:t xml:space="preserve">given by ASIC </w:t>
      </w:r>
      <w:r>
        <w:t>is an offence of strict liability. The penalty for this offence is 30 penalty units.</w:t>
      </w:r>
      <w:r w:rsidR="00B24B10">
        <w:t xml:space="preserve"> A strict liability offence is required to deter non-compliance and promote the integrity of the regulatory regime administered by ASIC. </w:t>
      </w:r>
      <w:r w:rsidR="00F430E3">
        <w:t xml:space="preserve">The penalty for this offence is less than the maximum penalty amount for strict liability offences recommended in the Guide to Framing Commonwealth Offences </w:t>
      </w:r>
      <w:r w:rsidR="00275DCB">
        <w:t>and ensures legislative consistency by imposing the same penalty as for the exi</w:t>
      </w:r>
      <w:r w:rsidR="006D068B">
        <w:t xml:space="preserve">sting offence provision that applies to </w:t>
      </w:r>
      <w:r w:rsidR="007C0AF6">
        <w:t>companies and registered schemes under the Corporations Act</w:t>
      </w:r>
      <w:r w:rsidR="00F430E3">
        <w:t>.</w:t>
      </w:r>
    </w:p>
    <w:p w14:paraId="395019DE" w14:textId="4D436E62" w:rsidR="002623B5" w:rsidRPr="002623B5" w:rsidRDefault="006E5BC9" w:rsidP="002623B5">
      <w:pPr>
        <w:pStyle w:val="base-text-paragraph"/>
      </w:pPr>
      <w:r>
        <w:t xml:space="preserve">If a financial report or directors’ report for a financial year is amended after being lodged with ASIC, the RSE licensee </w:t>
      </w:r>
      <w:r w:rsidR="00DA7827">
        <w:t xml:space="preserve">for </w:t>
      </w:r>
      <w:r>
        <w:t>the registrable superannuation entity must lodge the amended report with ASIC and</w:t>
      </w:r>
      <w:r w:rsidR="002623B5">
        <w:t xml:space="preserve"> make</w:t>
      </w:r>
      <w:r>
        <w:t xml:space="preserve"> </w:t>
      </w:r>
      <w:r w:rsidR="002623B5" w:rsidRPr="002623B5">
        <w:t xml:space="preserve">a copy of the amended report </w:t>
      </w:r>
      <w:r w:rsidR="00B24434">
        <w:t>publicly available</w:t>
      </w:r>
      <w:r w:rsidR="005813DA">
        <w:t xml:space="preserve"> </w:t>
      </w:r>
      <w:r w:rsidR="002623B5" w:rsidRPr="002623B5">
        <w:t>on the entity’s website</w:t>
      </w:r>
      <w:r w:rsidR="00AF723F">
        <w:t xml:space="preserve"> in accordance with the regulations</w:t>
      </w:r>
      <w:r w:rsidR="002623B5" w:rsidRPr="002623B5">
        <w:t>, along with</w:t>
      </w:r>
      <w:r w:rsidR="008B2C29">
        <w:t xml:space="preserve"> a description of the amendment within 14 days after the amendment</w:t>
      </w:r>
      <w:r w:rsidR="007C0AF6">
        <w:t xml:space="preserve"> is made</w:t>
      </w:r>
      <w:r w:rsidR="000B7FAA">
        <w:t>.</w:t>
      </w:r>
      <w:r w:rsidR="002623B5" w:rsidRPr="002623B5">
        <w:t xml:space="preserve"> </w:t>
      </w:r>
      <w:r w:rsidR="002623B5" w:rsidRPr="00295351">
        <w:rPr>
          <w:rStyle w:val="Referencingstyle"/>
        </w:rPr>
        <w:t xml:space="preserve">[Items </w:t>
      </w:r>
      <w:r w:rsidR="0087225D">
        <w:rPr>
          <w:rStyle w:val="Referencingstyle"/>
        </w:rPr>
        <w:t>89</w:t>
      </w:r>
      <w:r w:rsidR="00495454" w:rsidRPr="00295351">
        <w:rPr>
          <w:rStyle w:val="Referencingstyle"/>
        </w:rPr>
        <w:t xml:space="preserve">, </w:t>
      </w:r>
      <w:r w:rsidR="0087225D">
        <w:rPr>
          <w:rStyle w:val="Referencingstyle"/>
        </w:rPr>
        <w:t>90</w:t>
      </w:r>
      <w:r w:rsidR="00522F92" w:rsidRPr="00295351">
        <w:rPr>
          <w:rStyle w:val="Referencingstyle"/>
        </w:rPr>
        <w:t xml:space="preserve"> and </w:t>
      </w:r>
      <w:r w:rsidR="0087225D">
        <w:rPr>
          <w:rStyle w:val="Referencingstyle"/>
        </w:rPr>
        <w:t>91</w:t>
      </w:r>
      <w:r w:rsidR="002623B5" w:rsidRPr="00295351">
        <w:rPr>
          <w:rStyle w:val="Referencingstyle"/>
        </w:rPr>
        <w:t>, section 322 of the Corporations Act]</w:t>
      </w:r>
    </w:p>
    <w:p w14:paraId="23D9C01A" w14:textId="7FBAF578" w:rsidR="00AF723F" w:rsidRPr="006849A8" w:rsidRDefault="00AF723F" w:rsidP="00AF723F">
      <w:pPr>
        <w:pStyle w:val="base-text-paragraph"/>
        <w:rPr>
          <w:rStyle w:val="Referencingstyle"/>
          <w:b w:val="0"/>
          <w:i w:val="0"/>
          <w:sz w:val="22"/>
        </w:rPr>
      </w:pPr>
      <w:r>
        <w:t xml:space="preserve">This regulation-making power provides for regulations to be made setting out the details for publication of these reports on an entity’s website. The purpose of this power is to ensure the flexibility of the requirements, which take into account practical considerations and keep up with technological change. Regulations are subject to disallowance and therefore subject to appropriate parliamentary scrutiny. </w:t>
      </w:r>
      <w:r w:rsidRPr="001D00CF">
        <w:rPr>
          <w:b/>
          <w:bCs/>
          <w:i/>
          <w:iCs/>
          <w:sz w:val="18"/>
          <w:szCs w:val="16"/>
        </w:rPr>
        <w:t xml:space="preserve">[Item </w:t>
      </w:r>
      <w:r>
        <w:rPr>
          <w:b/>
          <w:bCs/>
          <w:i/>
          <w:iCs/>
          <w:sz w:val="18"/>
          <w:szCs w:val="16"/>
        </w:rPr>
        <w:t>91</w:t>
      </w:r>
      <w:r w:rsidRPr="001D00CF">
        <w:rPr>
          <w:b/>
          <w:bCs/>
          <w:i/>
          <w:iCs/>
          <w:sz w:val="18"/>
          <w:szCs w:val="16"/>
        </w:rPr>
        <w:t>, section</w:t>
      </w:r>
      <w:r>
        <w:rPr>
          <w:b/>
          <w:bCs/>
          <w:i/>
          <w:iCs/>
          <w:sz w:val="18"/>
          <w:szCs w:val="16"/>
        </w:rPr>
        <w:t> </w:t>
      </w:r>
      <w:r w:rsidRPr="001D00CF">
        <w:rPr>
          <w:b/>
          <w:bCs/>
          <w:i/>
          <w:iCs/>
          <w:sz w:val="18"/>
          <w:szCs w:val="16"/>
        </w:rPr>
        <w:t>3</w:t>
      </w:r>
      <w:r>
        <w:rPr>
          <w:b/>
          <w:bCs/>
          <w:i/>
          <w:iCs/>
          <w:sz w:val="18"/>
          <w:szCs w:val="16"/>
        </w:rPr>
        <w:t>22(2A)</w:t>
      </w:r>
      <w:r w:rsidRPr="001D00CF">
        <w:rPr>
          <w:b/>
          <w:bCs/>
          <w:i/>
          <w:iCs/>
          <w:sz w:val="18"/>
          <w:szCs w:val="16"/>
        </w:rPr>
        <w:t xml:space="preserve"> of the Corporations Act]</w:t>
      </w:r>
    </w:p>
    <w:p w14:paraId="010E4499" w14:textId="09EC1894" w:rsidR="000C00E8" w:rsidRDefault="002623B5" w:rsidP="0031044C">
      <w:pPr>
        <w:pStyle w:val="base-text-paragraph"/>
      </w:pPr>
      <w:r>
        <w:t>A failure to</w:t>
      </w:r>
      <w:r w:rsidR="003B73A4">
        <w:t xml:space="preserve"> re-lodge and publish a r</w:t>
      </w:r>
      <w:r>
        <w:t xml:space="preserve">evised </w:t>
      </w:r>
      <w:r w:rsidR="003B73A4">
        <w:t xml:space="preserve">financial report for a financial year or annual directors’ </w:t>
      </w:r>
      <w:r>
        <w:t xml:space="preserve">report </w:t>
      </w:r>
      <w:r w:rsidR="007C0AF6">
        <w:t>if an amendment is made i</w:t>
      </w:r>
      <w:r>
        <w:t xml:space="preserve">s an offence of strict liability. The penalty for this offence is 30 penalty units. </w:t>
      </w:r>
      <w:r w:rsidR="000C00E8" w:rsidRPr="00295351">
        <w:rPr>
          <w:rStyle w:val="Referencingstyle"/>
        </w:rPr>
        <w:t xml:space="preserve">[Items </w:t>
      </w:r>
      <w:r w:rsidR="0087225D">
        <w:rPr>
          <w:rStyle w:val="Referencingstyle"/>
        </w:rPr>
        <w:t>92</w:t>
      </w:r>
      <w:r w:rsidR="000C00E8" w:rsidRPr="00295351">
        <w:rPr>
          <w:rStyle w:val="Referencingstyle"/>
        </w:rPr>
        <w:t xml:space="preserve"> and</w:t>
      </w:r>
      <w:r w:rsidR="0087225D">
        <w:rPr>
          <w:rStyle w:val="Referencingstyle"/>
        </w:rPr>
        <w:t xml:space="preserve"> 189</w:t>
      </w:r>
      <w:r w:rsidR="000C00E8" w:rsidRPr="00295351">
        <w:rPr>
          <w:rStyle w:val="Referencingstyle"/>
        </w:rPr>
        <w:t>,</w:t>
      </w:r>
      <w:r w:rsidR="000C00E8">
        <w:rPr>
          <w:rStyle w:val="Referencingstyle"/>
        </w:rPr>
        <w:t xml:space="preserve"> </w:t>
      </w:r>
      <w:r w:rsidR="000C00E8" w:rsidRPr="00295351">
        <w:rPr>
          <w:rStyle w:val="Referencingstyle"/>
        </w:rPr>
        <w:t>section 322 and Schedule 3 of the Corporations</w:t>
      </w:r>
      <w:r w:rsidR="000C00E8">
        <w:rPr>
          <w:rStyle w:val="Referencingstyle"/>
        </w:rPr>
        <w:t xml:space="preserve"> Act]</w:t>
      </w:r>
    </w:p>
    <w:p w14:paraId="3EB2D2B1" w14:textId="70E7AE01" w:rsidR="00F83BED" w:rsidRDefault="00F83BED" w:rsidP="00F83BED">
      <w:pPr>
        <w:pStyle w:val="base-text-paragraph"/>
      </w:pPr>
      <w:r>
        <w:t xml:space="preserve">A strict liability offence is required to deter non-compliance and promote the integrity of the regulatory regime administered by ASIC. The penalty for this offence is less than the maximum penalty amount for strict liability offences recommended in the Guide to Framing Commonwealth Offences and </w:t>
      </w:r>
      <w:r w:rsidR="005643CE">
        <w:t xml:space="preserve">ensures legislative consistency by imposing the same penalty as for the </w:t>
      </w:r>
      <w:r>
        <w:t>existing offence provision that applies to companies and registered schemes under the Corporations Act.</w:t>
      </w:r>
    </w:p>
    <w:p w14:paraId="4E9D516D" w14:textId="67BAD373" w:rsidR="001B73D1" w:rsidRDefault="001B73D1" w:rsidP="001B73D1">
      <w:pPr>
        <w:pStyle w:val="Heading4"/>
      </w:pPr>
      <w:r>
        <w:t>Financial reports for a half-year</w:t>
      </w:r>
    </w:p>
    <w:p w14:paraId="4C3E9498" w14:textId="74F89BC1" w:rsidR="004B14F5" w:rsidRDefault="004B14F5" w:rsidP="00396A0F">
      <w:pPr>
        <w:pStyle w:val="base-text-paragraph"/>
      </w:pPr>
      <w:r>
        <w:t>The Bill requir</w:t>
      </w:r>
      <w:r w:rsidR="00CB51AA">
        <w:t>es</w:t>
      </w:r>
      <w:r>
        <w:t xml:space="preserve"> </w:t>
      </w:r>
      <w:r w:rsidR="00B84D91">
        <w:t xml:space="preserve">the </w:t>
      </w:r>
      <w:r>
        <w:t xml:space="preserve">RSE licensee </w:t>
      </w:r>
      <w:r w:rsidR="00B84D91">
        <w:t>for</w:t>
      </w:r>
      <w:r>
        <w:t xml:space="preserve"> a</w:t>
      </w:r>
      <w:r w:rsidR="00CB51AA">
        <w:t xml:space="preserve"> registrable superannuation entity </w:t>
      </w:r>
      <w:r>
        <w:t>to prepare and l</w:t>
      </w:r>
      <w:r w:rsidR="008F4D3D">
        <w:t>odge a financial report for each</w:t>
      </w:r>
      <w:r>
        <w:t xml:space="preserve"> half</w:t>
      </w:r>
      <w:r w:rsidR="00310B5A">
        <w:noBreakHyphen/>
      </w:r>
      <w:r>
        <w:t>year.</w:t>
      </w:r>
    </w:p>
    <w:p w14:paraId="10AF1F31" w14:textId="1427587D" w:rsidR="0040366A" w:rsidRDefault="00C0258B" w:rsidP="00EA62DA">
      <w:pPr>
        <w:pStyle w:val="base-text-paragraph"/>
      </w:pPr>
      <w:r>
        <w:t>Th</w:t>
      </w:r>
      <w:r w:rsidR="00CB51AA">
        <w:t>e</w:t>
      </w:r>
      <w:r>
        <w:t xml:space="preserve"> requirement to prepare and lodge a financial report for each half-year </w:t>
      </w:r>
      <w:r w:rsidR="00955300">
        <w:t>is</w:t>
      </w:r>
      <w:r>
        <w:t xml:space="preserve"> in addit</w:t>
      </w:r>
      <w:r w:rsidR="0040366A">
        <w:t>ion to existing financial reporting requirements, which</w:t>
      </w:r>
      <w:r>
        <w:t xml:space="preserve"> provide that </w:t>
      </w:r>
      <w:r w:rsidR="0040366A">
        <w:t xml:space="preserve">registrable superannuation entities </w:t>
      </w:r>
      <w:r>
        <w:t xml:space="preserve">must </w:t>
      </w:r>
      <w:r w:rsidR="0040366A">
        <w:t xml:space="preserve">prepare and lodge financial information for each quarter with APRA in accordance with the </w:t>
      </w:r>
      <w:r w:rsidR="0040366A" w:rsidRPr="00A92072">
        <w:rPr>
          <w:i/>
        </w:rPr>
        <w:t>Financial Sector (Collection of Data) Act 2001</w:t>
      </w:r>
      <w:r w:rsidR="0040366A">
        <w:t xml:space="preserve"> and relevant reporting standards.</w:t>
      </w:r>
    </w:p>
    <w:p w14:paraId="7B5240C9" w14:textId="493A82AF" w:rsidR="006B7730" w:rsidRDefault="00C0258B" w:rsidP="00396A0F">
      <w:pPr>
        <w:pStyle w:val="base-text-paragraph"/>
      </w:pPr>
      <w:r>
        <w:t>A</w:t>
      </w:r>
      <w:r w:rsidR="004B368C">
        <w:t xml:space="preserve">n RSE licensee </w:t>
      </w:r>
      <w:r w:rsidR="00DA7827">
        <w:t xml:space="preserve">for </w:t>
      </w:r>
      <w:r w:rsidR="004B368C">
        <w:t>a registrable superannuation entity must</w:t>
      </w:r>
      <w:r w:rsidR="006B7730">
        <w:t>:</w:t>
      </w:r>
    </w:p>
    <w:p w14:paraId="4F34FD01" w14:textId="77777777" w:rsidR="00592009" w:rsidRDefault="004B368C" w:rsidP="006B7730">
      <w:pPr>
        <w:pStyle w:val="dotpoint"/>
      </w:pPr>
      <w:r>
        <w:t>prepare a financial report and directors’</w:t>
      </w:r>
      <w:r w:rsidR="006B7730">
        <w:t xml:space="preserve"> report for a half-year</w:t>
      </w:r>
      <w:r w:rsidR="00592009">
        <w:t>;</w:t>
      </w:r>
    </w:p>
    <w:p w14:paraId="054ED9B1" w14:textId="649FBE37" w:rsidR="001B73D1" w:rsidRDefault="00592009" w:rsidP="006B7730">
      <w:pPr>
        <w:pStyle w:val="dotpoint"/>
      </w:pPr>
      <w:r>
        <w:t xml:space="preserve">have the financial report </w:t>
      </w:r>
      <w:r w:rsidR="006B7730">
        <w:t>audited or review</w:t>
      </w:r>
      <w:r>
        <w:t>e</w:t>
      </w:r>
      <w:r w:rsidR="006B7730">
        <w:t>d</w:t>
      </w:r>
      <w:r w:rsidR="00CB51AA">
        <w:t xml:space="preserve"> and obtain a copy of the auditor’s report</w:t>
      </w:r>
      <w:r>
        <w:t>; and</w:t>
      </w:r>
    </w:p>
    <w:p w14:paraId="193745B8" w14:textId="7E10C8D3" w:rsidR="00592009" w:rsidRDefault="00592009" w:rsidP="006B7730">
      <w:pPr>
        <w:pStyle w:val="dotpoint"/>
      </w:pPr>
      <w:r>
        <w:t xml:space="preserve">lodge the financial report </w:t>
      </w:r>
      <w:r w:rsidR="00445F46">
        <w:t xml:space="preserve">for a half-year </w:t>
      </w:r>
      <w:r>
        <w:t>with ASIC.</w:t>
      </w:r>
    </w:p>
    <w:p w14:paraId="5095131A" w14:textId="596209E7" w:rsidR="00592009" w:rsidRPr="00295351" w:rsidRDefault="00592009" w:rsidP="00592009">
      <w:pPr>
        <w:pStyle w:val="dotpoint"/>
        <w:numPr>
          <w:ilvl w:val="0"/>
          <w:numId w:val="0"/>
        </w:numPr>
        <w:ind w:left="1134"/>
        <w:rPr>
          <w:rStyle w:val="Referencingstyle"/>
        </w:rPr>
      </w:pPr>
      <w:r w:rsidRPr="00295351">
        <w:rPr>
          <w:rStyle w:val="Referencingstyle"/>
        </w:rPr>
        <w:t>[Item</w:t>
      </w:r>
      <w:r w:rsidR="00517D04" w:rsidRPr="00295351">
        <w:rPr>
          <w:rStyle w:val="Referencingstyle"/>
        </w:rPr>
        <w:t xml:space="preserve">s </w:t>
      </w:r>
      <w:r w:rsidR="00020583">
        <w:rPr>
          <w:rStyle w:val="Referencingstyle"/>
        </w:rPr>
        <w:t>8</w:t>
      </w:r>
      <w:r w:rsidR="006A55DB" w:rsidRPr="00295351">
        <w:rPr>
          <w:rStyle w:val="Referencingstyle"/>
        </w:rPr>
        <w:t xml:space="preserve">, </w:t>
      </w:r>
      <w:r w:rsidR="00020583">
        <w:rPr>
          <w:rStyle w:val="Referencingstyle"/>
        </w:rPr>
        <w:t>24</w:t>
      </w:r>
      <w:r w:rsidR="00517D04" w:rsidRPr="00295351">
        <w:rPr>
          <w:rStyle w:val="Referencingstyle"/>
        </w:rPr>
        <w:t xml:space="preserve"> and</w:t>
      </w:r>
      <w:r w:rsidRPr="00295351">
        <w:rPr>
          <w:rStyle w:val="Referencingstyle"/>
        </w:rPr>
        <w:t xml:space="preserve"> </w:t>
      </w:r>
      <w:r w:rsidR="00020583">
        <w:rPr>
          <w:rStyle w:val="Referencingstyle"/>
        </w:rPr>
        <w:t>52</w:t>
      </w:r>
      <w:r w:rsidRPr="00295351">
        <w:rPr>
          <w:rStyle w:val="Referencingstyle"/>
        </w:rPr>
        <w:t>, section</w:t>
      </w:r>
      <w:r w:rsidR="00517D04" w:rsidRPr="00295351">
        <w:rPr>
          <w:rStyle w:val="Referencingstyle"/>
        </w:rPr>
        <w:t>s 9</w:t>
      </w:r>
      <w:r w:rsidR="006A55DB" w:rsidRPr="00295351">
        <w:rPr>
          <w:rStyle w:val="Referencingstyle"/>
        </w:rPr>
        <w:t>, 285</w:t>
      </w:r>
      <w:r w:rsidR="00517D04" w:rsidRPr="00295351">
        <w:rPr>
          <w:rStyle w:val="Referencingstyle"/>
        </w:rPr>
        <w:t xml:space="preserve"> and</w:t>
      </w:r>
      <w:r w:rsidRPr="00295351">
        <w:rPr>
          <w:rStyle w:val="Referencingstyle"/>
        </w:rPr>
        <w:t xml:space="preserve"> 302A of the Corporations Act]</w:t>
      </w:r>
    </w:p>
    <w:p w14:paraId="59B1B2C3" w14:textId="64812AE3" w:rsidR="00E34BE3" w:rsidRDefault="00E34BE3" w:rsidP="004A36D6">
      <w:pPr>
        <w:pStyle w:val="base-text-paragraph"/>
      </w:pPr>
      <w:r>
        <w:t>The financial report for a half-year must c</w:t>
      </w:r>
      <w:r w:rsidR="00C0258B">
        <w:t>omprise</w:t>
      </w:r>
      <w:r>
        <w:t xml:space="preserve"> of:</w:t>
      </w:r>
    </w:p>
    <w:p w14:paraId="1819CBAD" w14:textId="5BE0E41B" w:rsidR="00E34BE3" w:rsidRDefault="00E34BE3" w:rsidP="00E34BE3">
      <w:pPr>
        <w:pStyle w:val="dotpoint"/>
      </w:pPr>
      <w:r>
        <w:t>the financial statements for the half-year required by the accounting standards;</w:t>
      </w:r>
    </w:p>
    <w:p w14:paraId="30A77727" w14:textId="6BB9B1A6" w:rsidR="00E34BE3" w:rsidRDefault="00E34BE3" w:rsidP="00E34BE3">
      <w:pPr>
        <w:pStyle w:val="dotpoint"/>
      </w:pPr>
      <w:r>
        <w:t>n</w:t>
      </w:r>
      <w:r w:rsidRPr="00EC3CA2">
        <w:t>otes to the financial statements</w:t>
      </w:r>
      <w:r>
        <w:t xml:space="preserve"> required by the regulations and accounting standards</w:t>
      </w:r>
      <w:r w:rsidRPr="00EC3CA2">
        <w:t xml:space="preserve">; </w:t>
      </w:r>
    </w:p>
    <w:p w14:paraId="2392DBB3" w14:textId="25CA0FA6" w:rsidR="00E34BE3" w:rsidRPr="00EC3CA2" w:rsidRDefault="00D9070B" w:rsidP="00E34BE3">
      <w:pPr>
        <w:pStyle w:val="dotpoint"/>
      </w:pPr>
      <w:r>
        <w:t xml:space="preserve">if the entity has one or more sub-funds during the half-year – the </w:t>
      </w:r>
      <w:r w:rsidR="00E34BE3">
        <w:t>financial statements</w:t>
      </w:r>
      <w:r w:rsidR="00CB51AA">
        <w:t xml:space="preserve"> and notes</w:t>
      </w:r>
      <w:r w:rsidR="00E34BE3">
        <w:t xml:space="preserve"> </w:t>
      </w:r>
      <w:r>
        <w:t>for the half-year for each sub-fund; and</w:t>
      </w:r>
    </w:p>
    <w:p w14:paraId="54033546" w14:textId="32B2715D" w:rsidR="00E34BE3" w:rsidRDefault="00E34BE3" w:rsidP="00E34BE3">
      <w:pPr>
        <w:pStyle w:val="dotpoint"/>
      </w:pPr>
      <w:r>
        <w:t>a declaration by the directors about the financial statement</w:t>
      </w:r>
      <w:r w:rsidR="00CB51AA">
        <w:t>s</w:t>
      </w:r>
      <w:r>
        <w:t xml:space="preserve"> and notes.</w:t>
      </w:r>
    </w:p>
    <w:p w14:paraId="10B1C17A" w14:textId="194B4149" w:rsidR="005550C6" w:rsidRPr="00872558" w:rsidRDefault="005550C6" w:rsidP="005550C6">
      <w:pPr>
        <w:pStyle w:val="dotpoint"/>
        <w:numPr>
          <w:ilvl w:val="0"/>
          <w:numId w:val="0"/>
        </w:numPr>
        <w:ind w:left="1134"/>
        <w:rPr>
          <w:rStyle w:val="Referencingstyle"/>
        </w:rPr>
      </w:pPr>
      <w:r w:rsidRPr="00872558">
        <w:rPr>
          <w:rStyle w:val="Referencingstyle"/>
        </w:rPr>
        <w:t xml:space="preserve">[Items </w:t>
      </w:r>
      <w:r w:rsidR="008636FE">
        <w:rPr>
          <w:rStyle w:val="Referencingstyle"/>
        </w:rPr>
        <w:t>53</w:t>
      </w:r>
      <w:r w:rsidRPr="00872558">
        <w:rPr>
          <w:rStyle w:val="Referencingstyle"/>
        </w:rPr>
        <w:t xml:space="preserve"> to </w:t>
      </w:r>
      <w:r w:rsidR="008636FE">
        <w:rPr>
          <w:rStyle w:val="Referencingstyle"/>
        </w:rPr>
        <w:t>56</w:t>
      </w:r>
      <w:r w:rsidRPr="00872558">
        <w:rPr>
          <w:rStyle w:val="Referencingstyle"/>
        </w:rPr>
        <w:t>, section 303 of the Corporations Act]</w:t>
      </w:r>
    </w:p>
    <w:p w14:paraId="64B47FE3" w14:textId="4520146A" w:rsidR="00E34BE3" w:rsidRPr="00E96875" w:rsidRDefault="005550C6" w:rsidP="004A36D6">
      <w:pPr>
        <w:pStyle w:val="base-text-paragraph"/>
      </w:pPr>
      <w:r>
        <w:t xml:space="preserve">The financial report for a half-year must comply with the accounting standards and give a true and fair view of the financial position and performance of the registrable superannuation entity. </w:t>
      </w:r>
      <w:r w:rsidRPr="00872558">
        <w:rPr>
          <w:rStyle w:val="Referencingstyle"/>
        </w:rPr>
        <w:t xml:space="preserve">[Item </w:t>
      </w:r>
      <w:r w:rsidR="008636FE">
        <w:rPr>
          <w:rStyle w:val="Referencingstyle"/>
        </w:rPr>
        <w:t>57</w:t>
      </w:r>
      <w:r w:rsidRPr="00872558">
        <w:rPr>
          <w:rStyle w:val="Referencingstyle"/>
        </w:rPr>
        <w:t xml:space="preserve">, </w:t>
      </w:r>
      <w:r w:rsidRPr="00872558">
        <w:rPr>
          <w:rStyle w:val="Referencingstyle"/>
        </w:rPr>
        <w:br/>
        <w:t>section 305 of the Corporations Act]</w:t>
      </w:r>
    </w:p>
    <w:p w14:paraId="27B89740" w14:textId="0A1CB99E" w:rsidR="001F39E9" w:rsidRDefault="00E96875" w:rsidP="006E1F4D">
      <w:pPr>
        <w:pStyle w:val="base-text-paragraph"/>
      </w:pPr>
      <w:r>
        <w:t>The directors’ report for each half-year must</w:t>
      </w:r>
      <w:r w:rsidR="001F39E9">
        <w:t xml:space="preserve"> be made in accordance with a resolution of the directors and include:</w:t>
      </w:r>
    </w:p>
    <w:p w14:paraId="0BF0036E" w14:textId="77777777" w:rsidR="001F39E9" w:rsidRDefault="00E96875" w:rsidP="001F39E9">
      <w:pPr>
        <w:pStyle w:val="dotpoint"/>
      </w:pPr>
      <w:r>
        <w:t>a review of the entity’s operations during the half‑year and the results of those operations</w:t>
      </w:r>
      <w:r w:rsidR="001F39E9">
        <w:t>;</w:t>
      </w:r>
    </w:p>
    <w:p w14:paraId="257717CF" w14:textId="0E0BF21C" w:rsidR="00E96875" w:rsidRDefault="00E96875" w:rsidP="001F39E9">
      <w:pPr>
        <w:pStyle w:val="dotpoint"/>
      </w:pPr>
      <w:r>
        <w:t>the name of each person who has been a director of the entity at any time during or since the end of the half‑year and the period for which they were a director</w:t>
      </w:r>
      <w:r w:rsidR="001F39E9">
        <w:t xml:space="preserve">; </w:t>
      </w:r>
    </w:p>
    <w:p w14:paraId="05A32D87" w14:textId="0453E7C7" w:rsidR="001F39E9" w:rsidRDefault="001F39E9" w:rsidP="001F39E9">
      <w:pPr>
        <w:pStyle w:val="dotpoint"/>
      </w:pPr>
      <w:r>
        <w:t>a copy of the auditor’s independence declaration made under section 307C of the Corporations Act; and</w:t>
      </w:r>
    </w:p>
    <w:p w14:paraId="786E2467" w14:textId="3040AE5F" w:rsidR="001F39E9" w:rsidRDefault="001F39E9" w:rsidP="006E1F4D">
      <w:pPr>
        <w:pStyle w:val="dotpoint"/>
      </w:pPr>
      <w:r>
        <w:t>the date on which the report was made and be signed by a director of the registrable superannuation entity.</w:t>
      </w:r>
    </w:p>
    <w:p w14:paraId="3C6E3C18" w14:textId="59637760" w:rsidR="001F39E9" w:rsidRPr="00872558" w:rsidRDefault="001F39E9" w:rsidP="001F39E9">
      <w:pPr>
        <w:pStyle w:val="dotpoint"/>
        <w:numPr>
          <w:ilvl w:val="0"/>
          <w:numId w:val="0"/>
        </w:numPr>
        <w:ind w:left="1134"/>
        <w:rPr>
          <w:rStyle w:val="Referencingstyle"/>
        </w:rPr>
      </w:pPr>
      <w:r w:rsidRPr="00872558">
        <w:rPr>
          <w:rStyle w:val="Referencingstyle"/>
        </w:rPr>
        <w:t xml:space="preserve">[Items </w:t>
      </w:r>
      <w:r w:rsidR="008636FE">
        <w:rPr>
          <w:rStyle w:val="Referencingstyle"/>
        </w:rPr>
        <w:t>58</w:t>
      </w:r>
      <w:r w:rsidRPr="00872558">
        <w:rPr>
          <w:rStyle w:val="Referencingstyle"/>
        </w:rPr>
        <w:t xml:space="preserve"> and </w:t>
      </w:r>
      <w:r w:rsidR="008636FE">
        <w:rPr>
          <w:rStyle w:val="Referencingstyle"/>
        </w:rPr>
        <w:t>59</w:t>
      </w:r>
      <w:r w:rsidRPr="00872558">
        <w:rPr>
          <w:rStyle w:val="Referencingstyle"/>
        </w:rPr>
        <w:t>, section 306 of the Corporations Act]</w:t>
      </w:r>
    </w:p>
    <w:p w14:paraId="6D693DBD" w14:textId="1B09AE13" w:rsidR="004A36D6" w:rsidRPr="00182B3D" w:rsidRDefault="004A36D6" w:rsidP="004A36D6">
      <w:pPr>
        <w:pStyle w:val="base-text-paragraph"/>
      </w:pPr>
      <w:r>
        <w:t>A half-</w:t>
      </w:r>
      <w:r w:rsidRPr="004A36D6">
        <w:t xml:space="preserve">year for a registrable superannuation entity is the first </w:t>
      </w:r>
      <w:r>
        <w:t>six</w:t>
      </w:r>
      <w:r w:rsidR="00DB3CB4">
        <w:t> </w:t>
      </w:r>
      <w:r w:rsidRPr="004A36D6">
        <w:t>months of a financial year</w:t>
      </w:r>
      <w:r>
        <w:t xml:space="preserve"> (which for a registrable superannuation entity is the entity’s year of income)</w:t>
      </w:r>
      <w:r w:rsidRPr="004A36D6">
        <w:t xml:space="preserve">. </w:t>
      </w:r>
      <w:r w:rsidR="00036504">
        <w:t>To be consistent with the requirements for companies and registered schemes, t</w:t>
      </w:r>
      <w:r w:rsidRPr="004A36D6">
        <w:t>he directors</w:t>
      </w:r>
      <w:r w:rsidR="00EA41AC">
        <w:t xml:space="preserve"> of the entity</w:t>
      </w:r>
      <w:r w:rsidRPr="004A36D6">
        <w:t xml:space="preserve"> may determine that the half</w:t>
      </w:r>
      <w:r w:rsidR="00D5276A">
        <w:noBreakHyphen/>
      </w:r>
      <w:r w:rsidRPr="004A36D6">
        <w:t xml:space="preserve">year is to be shorter or longer (but not by more than </w:t>
      </w:r>
      <w:r w:rsidR="00355F45">
        <w:t>seven</w:t>
      </w:r>
      <w:r w:rsidRPr="004A36D6">
        <w:t xml:space="preserve"> days).</w:t>
      </w:r>
      <w:r>
        <w:t xml:space="preserve"> </w:t>
      </w:r>
      <w:r w:rsidRPr="00872558">
        <w:rPr>
          <w:rStyle w:val="Referencingstyle"/>
        </w:rPr>
        <w:t>[Item</w:t>
      </w:r>
      <w:r w:rsidR="00ED310F" w:rsidRPr="00872558">
        <w:rPr>
          <w:rStyle w:val="Referencingstyle"/>
        </w:rPr>
        <w:t xml:space="preserve">s </w:t>
      </w:r>
      <w:r w:rsidR="008636FE">
        <w:rPr>
          <w:rStyle w:val="Referencingstyle"/>
        </w:rPr>
        <w:t>10</w:t>
      </w:r>
      <w:r w:rsidR="00ED310F" w:rsidRPr="00872558">
        <w:rPr>
          <w:rStyle w:val="Referencingstyle"/>
        </w:rPr>
        <w:t xml:space="preserve"> and</w:t>
      </w:r>
      <w:r w:rsidRPr="00872558">
        <w:rPr>
          <w:rStyle w:val="Referencingstyle"/>
        </w:rPr>
        <w:t xml:space="preserve"> </w:t>
      </w:r>
      <w:r w:rsidR="008636FE">
        <w:rPr>
          <w:rStyle w:val="Referencingstyle"/>
        </w:rPr>
        <w:t>97</w:t>
      </w:r>
      <w:r w:rsidRPr="00872558">
        <w:rPr>
          <w:rStyle w:val="Referencingstyle"/>
        </w:rPr>
        <w:t>, section</w:t>
      </w:r>
      <w:r w:rsidR="00ED310F" w:rsidRPr="00872558">
        <w:rPr>
          <w:rStyle w:val="Referencingstyle"/>
        </w:rPr>
        <w:t>s 9 and</w:t>
      </w:r>
      <w:r w:rsidRPr="00872558">
        <w:rPr>
          <w:rStyle w:val="Referencingstyle"/>
        </w:rPr>
        <w:t xml:space="preserve"> 323DAAA(2) of the Corporations Act]</w:t>
      </w:r>
    </w:p>
    <w:p w14:paraId="3B0184CE" w14:textId="32E8EA48" w:rsidR="00182B3D" w:rsidRPr="00182B3D" w:rsidRDefault="00182B3D" w:rsidP="004A36D6">
      <w:pPr>
        <w:pStyle w:val="base-text-paragraph"/>
      </w:pPr>
      <w:r>
        <w:t xml:space="preserve">An RSE licensee is required to lodge a copy of the financial report, directors’ report and auditor’s report for a half-year </w:t>
      </w:r>
      <w:r w:rsidR="00B24434">
        <w:t xml:space="preserve">for a registrable superannuation entity </w:t>
      </w:r>
      <w:r>
        <w:t>with ASIC within 75 days after the end of the half-year</w:t>
      </w:r>
      <w:r w:rsidR="008D45EA">
        <w:t xml:space="preserve"> for the entity</w:t>
      </w:r>
      <w:r>
        <w:t xml:space="preserve">. </w:t>
      </w:r>
      <w:r w:rsidRPr="00872558">
        <w:rPr>
          <w:rStyle w:val="Referencingstyle"/>
        </w:rPr>
        <w:t xml:space="preserve">[Item </w:t>
      </w:r>
      <w:r w:rsidR="008636FE">
        <w:rPr>
          <w:rStyle w:val="Referencingstyle"/>
        </w:rPr>
        <w:t>86</w:t>
      </w:r>
      <w:r w:rsidRPr="00872558">
        <w:rPr>
          <w:rStyle w:val="Referencingstyle"/>
        </w:rPr>
        <w:t>, section 320 of the Corporations Act]</w:t>
      </w:r>
    </w:p>
    <w:p w14:paraId="6F1C8371" w14:textId="22CAE804" w:rsidR="00182B3D" w:rsidRPr="00A82C6E" w:rsidRDefault="00182B3D" w:rsidP="00182B3D">
      <w:pPr>
        <w:pStyle w:val="base-text-paragraph"/>
      </w:pPr>
      <w:r>
        <w:t>ASIC also has</w:t>
      </w:r>
      <w:r w:rsidR="00355F45">
        <w:t xml:space="preserve"> </w:t>
      </w:r>
      <w:r w:rsidR="00A63F98">
        <w:t>the</w:t>
      </w:r>
      <w:r>
        <w:t xml:space="preserve"> power to give </w:t>
      </w:r>
      <w:r w:rsidR="00A63F98">
        <w:t xml:space="preserve">an </w:t>
      </w:r>
      <w:r>
        <w:t xml:space="preserve">RSE licensee </w:t>
      </w:r>
      <w:r w:rsidR="00DA7827">
        <w:t>for</w:t>
      </w:r>
      <w:r w:rsidR="00355F45">
        <w:t xml:space="preserve"> </w:t>
      </w:r>
      <w:r>
        <w:t>a registrable superannuation entity a direction to lodge</w:t>
      </w:r>
      <w:r w:rsidR="005A3D57">
        <w:t>,</w:t>
      </w:r>
      <w:r>
        <w:t xml:space="preserve"> with ASIC</w:t>
      </w:r>
      <w:r w:rsidR="005A3D57">
        <w:t>,</w:t>
      </w:r>
      <w:r>
        <w:t xml:space="preserve"> a copy of the </w:t>
      </w:r>
      <w:r w:rsidR="00A82C6E">
        <w:t xml:space="preserve">financial report or directors’ report for a </w:t>
      </w:r>
      <w:r>
        <w:t>half-year or auditor’s report of the financial report for the half-year.</w:t>
      </w:r>
      <w:r w:rsidR="00355F45">
        <w:t xml:space="preserve"> </w:t>
      </w:r>
      <w:r w:rsidR="003C6846" w:rsidRPr="00872558">
        <w:rPr>
          <w:rStyle w:val="Referencingstyle"/>
        </w:rPr>
        <w:t xml:space="preserve">[Item </w:t>
      </w:r>
      <w:r w:rsidR="00DA1F98">
        <w:rPr>
          <w:rStyle w:val="Referencingstyle"/>
        </w:rPr>
        <w:t>88</w:t>
      </w:r>
      <w:r w:rsidR="003C6846" w:rsidRPr="00872558">
        <w:rPr>
          <w:rStyle w:val="Referencingstyle"/>
        </w:rPr>
        <w:t>, section 321 of the Corporations Act]</w:t>
      </w:r>
    </w:p>
    <w:p w14:paraId="790B7DDB" w14:textId="5A90C58C" w:rsidR="00513F17" w:rsidRDefault="00A82C6E" w:rsidP="00513F17">
      <w:pPr>
        <w:pStyle w:val="base-text-paragraph"/>
      </w:pPr>
      <w:r>
        <w:t xml:space="preserve">A failure to comply with a direction is an offence of strict liability. The penalty for this offence is 30 penalty units. </w:t>
      </w:r>
      <w:r w:rsidR="008D45EA">
        <w:t xml:space="preserve">A strict liability offence is required to deter non-compliance and promote the integrity of the regulatory regime administered by ASIC. </w:t>
      </w:r>
      <w:r w:rsidR="00513F17">
        <w:t>The penalty for this offence is less than the maximum penalty amount for strict liability offences recommended in the Guide to Framing Commonwealth Offences and</w:t>
      </w:r>
      <w:r w:rsidR="005643CE">
        <w:t xml:space="preserve"> ensures legislative consistency by imposing the same penalty as for the existing offence</w:t>
      </w:r>
      <w:r w:rsidR="00513F17">
        <w:t xml:space="preserve"> that applies to disclosing entities under the Corporations</w:t>
      </w:r>
      <w:r w:rsidR="005643CE">
        <w:t> </w:t>
      </w:r>
      <w:r w:rsidR="00513F17">
        <w:t>Act.</w:t>
      </w:r>
    </w:p>
    <w:p w14:paraId="0CDF5D45" w14:textId="0BC36031" w:rsidR="00A82C6E" w:rsidRPr="002623B5" w:rsidRDefault="00A82C6E">
      <w:pPr>
        <w:pStyle w:val="base-text-paragraph"/>
        <w:numPr>
          <w:ilvl w:val="1"/>
          <w:numId w:val="29"/>
        </w:numPr>
      </w:pPr>
      <w:r>
        <w:t xml:space="preserve">If a financial report or directors’ report for a </w:t>
      </w:r>
      <w:r w:rsidR="00FF6E72">
        <w:t>half-year</w:t>
      </w:r>
      <w:r>
        <w:t xml:space="preserve"> is amended after being lodged with ASIC, the RSE licensee</w:t>
      </w:r>
      <w:r w:rsidR="00B36490">
        <w:t xml:space="preserve"> </w:t>
      </w:r>
      <w:r w:rsidR="00DA7827">
        <w:t>for</w:t>
      </w:r>
      <w:r>
        <w:t xml:space="preserve"> the registrable superannuation entity must lodge the amended report with ASIC within 14 days after the amendment</w:t>
      </w:r>
      <w:r w:rsidR="00F55D7A">
        <w:t xml:space="preserve"> is made.</w:t>
      </w:r>
      <w:r>
        <w:t xml:space="preserve"> </w:t>
      </w:r>
      <w:r w:rsidRPr="00B30D12">
        <w:rPr>
          <w:rStyle w:val="Referencingstyle"/>
        </w:rPr>
        <w:t xml:space="preserve">[Items </w:t>
      </w:r>
      <w:r w:rsidR="00DA1F98">
        <w:rPr>
          <w:rStyle w:val="Referencingstyle"/>
        </w:rPr>
        <w:t>90</w:t>
      </w:r>
      <w:r w:rsidRPr="00B30D12">
        <w:rPr>
          <w:rStyle w:val="Referencingstyle"/>
        </w:rPr>
        <w:t xml:space="preserve"> and </w:t>
      </w:r>
      <w:r w:rsidR="00DA1F98">
        <w:rPr>
          <w:rStyle w:val="Referencingstyle"/>
        </w:rPr>
        <w:t>91</w:t>
      </w:r>
      <w:r w:rsidRPr="00B30D12">
        <w:rPr>
          <w:rStyle w:val="Referencingstyle"/>
        </w:rPr>
        <w:t xml:space="preserve">, </w:t>
      </w:r>
      <w:r w:rsidR="00F55D7A">
        <w:rPr>
          <w:rStyle w:val="Referencingstyle"/>
        </w:rPr>
        <w:br/>
      </w:r>
      <w:r w:rsidRPr="00B30D12">
        <w:rPr>
          <w:rStyle w:val="Referencingstyle"/>
        </w:rPr>
        <w:t>section 322 of the Corporations Act]</w:t>
      </w:r>
    </w:p>
    <w:p w14:paraId="76E11F59" w14:textId="2CA2F5B6" w:rsidR="00DB3CB4" w:rsidRDefault="00A82C6E" w:rsidP="00DB3CB4">
      <w:pPr>
        <w:pStyle w:val="base-text-paragraph"/>
      </w:pPr>
      <w:r>
        <w:t xml:space="preserve">A failure to </w:t>
      </w:r>
      <w:r w:rsidR="004D74E0">
        <w:t xml:space="preserve">re-lodge </w:t>
      </w:r>
      <w:r w:rsidR="006536B2">
        <w:t xml:space="preserve">a </w:t>
      </w:r>
      <w:r>
        <w:t xml:space="preserve">revised report is an offence of strict liability. The penalty for this offence is 30 penalty units. </w:t>
      </w:r>
      <w:r w:rsidR="00B206EB">
        <w:t xml:space="preserve">A strict liability offence is required to deter non-compliance and promote the integrity of the regulatory regime administered by ASIC. </w:t>
      </w:r>
      <w:r w:rsidR="006536B2">
        <w:t xml:space="preserve">The penalty for this offence is less than the maximum penalty amount for strict liability offences recommended in the Guide to Framing Commonwealth Offences and </w:t>
      </w:r>
      <w:r w:rsidR="005643CE">
        <w:t xml:space="preserve">ensures legislative consistency by imposing the same penalty as for the existing offence </w:t>
      </w:r>
      <w:r w:rsidR="006536B2">
        <w:t>provision that applies to disclosing entities under the Corporations Act.</w:t>
      </w:r>
    </w:p>
    <w:p w14:paraId="052A9875" w14:textId="77777777" w:rsidR="007D6D58" w:rsidRDefault="007D6D58" w:rsidP="007D6D58">
      <w:pPr>
        <w:pStyle w:val="Heading4"/>
      </w:pPr>
      <w:r>
        <w:t>Financial report – reporting to members</w:t>
      </w:r>
    </w:p>
    <w:p w14:paraId="5E9CA7AD" w14:textId="1002ED67" w:rsidR="003852A3" w:rsidRPr="003852A3" w:rsidRDefault="003852A3" w:rsidP="003852A3">
      <w:pPr>
        <w:pStyle w:val="base-text-paragraph"/>
      </w:pPr>
      <w:r>
        <w:t>The Bill s</w:t>
      </w:r>
      <w:r w:rsidRPr="003852A3">
        <w:t>treamlin</w:t>
      </w:r>
      <w:r>
        <w:t xml:space="preserve">es the public </w:t>
      </w:r>
      <w:r w:rsidRPr="003852A3">
        <w:t>reporting requir</w:t>
      </w:r>
      <w:r>
        <w:t xml:space="preserve">ements for registrable superannuation entities in the Corporations Act and the </w:t>
      </w:r>
      <w:r w:rsidR="009460D0">
        <w:br/>
      </w:r>
      <w:r w:rsidR="006A53F2" w:rsidRPr="00AB49E4">
        <w:t>SIS Act</w:t>
      </w:r>
      <w:r>
        <w:t>.</w:t>
      </w:r>
    </w:p>
    <w:p w14:paraId="4E2771A8" w14:textId="02B920A9" w:rsidR="007D6D58" w:rsidRDefault="00B24434" w:rsidP="007D6D58">
      <w:pPr>
        <w:pStyle w:val="base-text-paragraph"/>
      </w:pPr>
      <w:r>
        <w:t>A</w:t>
      </w:r>
      <w:r w:rsidR="007D6D58">
        <w:t xml:space="preserve">n RSE licensee </w:t>
      </w:r>
      <w:r w:rsidR="00DA7827">
        <w:t>for</w:t>
      </w:r>
      <w:r w:rsidR="007D6D58">
        <w:t xml:space="preserve"> a registrable superannuation entity must report to members for a financial year by making the following documents </w:t>
      </w:r>
      <w:r>
        <w:t>publicly available</w:t>
      </w:r>
      <w:r w:rsidR="007D6D58">
        <w:t xml:space="preserve"> on the entity’s website</w:t>
      </w:r>
      <w:r w:rsidR="00853A41">
        <w:t>, in accordance with the regulations,</w:t>
      </w:r>
      <w:r w:rsidR="007D6D58">
        <w:t xml:space="preserve"> within three months after the end of the financial year:</w:t>
      </w:r>
    </w:p>
    <w:p w14:paraId="5A4019DD" w14:textId="35BA14E0" w:rsidR="007D6D58" w:rsidRDefault="007D6D58" w:rsidP="007D6D58">
      <w:pPr>
        <w:pStyle w:val="dotpoint"/>
      </w:pPr>
      <w:r>
        <w:t>the financial report for the financial year;</w:t>
      </w:r>
    </w:p>
    <w:p w14:paraId="682D1956" w14:textId="716CA643" w:rsidR="007D6D58" w:rsidRDefault="007D6D58" w:rsidP="007D6D58">
      <w:pPr>
        <w:pStyle w:val="dotpoint"/>
      </w:pPr>
      <w:r>
        <w:t>the directors’ report for the financial year; and</w:t>
      </w:r>
    </w:p>
    <w:p w14:paraId="2531E138" w14:textId="15FF99A2" w:rsidR="007D6D58" w:rsidRDefault="007D6D58" w:rsidP="007D6D58">
      <w:pPr>
        <w:pStyle w:val="dotpoint"/>
      </w:pPr>
      <w:r>
        <w:t>the auditor’s report on the financial report for the financial year.</w:t>
      </w:r>
    </w:p>
    <w:p w14:paraId="0599E72E" w14:textId="65B05432" w:rsidR="007D6D58" w:rsidRPr="00B30D12" w:rsidRDefault="007D6D58" w:rsidP="007D6D58">
      <w:pPr>
        <w:pStyle w:val="dotpoint"/>
        <w:numPr>
          <w:ilvl w:val="0"/>
          <w:numId w:val="0"/>
        </w:numPr>
        <w:ind w:left="1134"/>
        <w:rPr>
          <w:rStyle w:val="Referencingstyle"/>
        </w:rPr>
      </w:pPr>
      <w:r w:rsidRPr="00B30D12">
        <w:rPr>
          <w:rStyle w:val="Referencingstyle"/>
        </w:rPr>
        <w:t xml:space="preserve">[Items </w:t>
      </w:r>
      <w:r w:rsidR="00DA1F98">
        <w:rPr>
          <w:rStyle w:val="Referencingstyle"/>
        </w:rPr>
        <w:t>80</w:t>
      </w:r>
      <w:r w:rsidRPr="00B30D12">
        <w:rPr>
          <w:rStyle w:val="Referencingstyle"/>
        </w:rPr>
        <w:t xml:space="preserve"> and </w:t>
      </w:r>
      <w:r w:rsidR="00DA1F98">
        <w:rPr>
          <w:rStyle w:val="Referencingstyle"/>
        </w:rPr>
        <w:t>81</w:t>
      </w:r>
      <w:r w:rsidRPr="00B30D12">
        <w:rPr>
          <w:rStyle w:val="Referencingstyle"/>
        </w:rPr>
        <w:t>, sections 314AA and 315 of the Corporations Act]</w:t>
      </w:r>
    </w:p>
    <w:p w14:paraId="7B2984EF" w14:textId="40BF4043" w:rsidR="00853A41" w:rsidRPr="006849A8" w:rsidRDefault="00853A41" w:rsidP="00A2206B">
      <w:pPr>
        <w:pStyle w:val="base-text-paragraph"/>
        <w:rPr>
          <w:rStyle w:val="Referencingstyle"/>
          <w:b w:val="0"/>
          <w:i w:val="0"/>
          <w:sz w:val="22"/>
        </w:rPr>
      </w:pPr>
      <w:r>
        <w:t xml:space="preserve">This regulation-making power provides for regulations to be made setting out the details for publication of these reports on an entity’s website. The purpose of this power is to ensure the flexibility of the requirements, which take into account practical considerations and keep up with technological change. Regulations are subject to disallowance and therefore subject to appropriate parliamentary scrutiny. </w:t>
      </w:r>
      <w:r w:rsidRPr="00A2206B">
        <w:rPr>
          <w:b/>
          <w:bCs/>
          <w:i/>
          <w:iCs/>
          <w:sz w:val="18"/>
          <w:szCs w:val="16"/>
        </w:rPr>
        <w:t>[Item 80, section</w:t>
      </w:r>
      <w:r w:rsidR="002C30CD">
        <w:rPr>
          <w:b/>
          <w:bCs/>
          <w:i/>
          <w:iCs/>
          <w:sz w:val="18"/>
          <w:szCs w:val="16"/>
        </w:rPr>
        <w:t> </w:t>
      </w:r>
      <w:r w:rsidRPr="00A2206B">
        <w:rPr>
          <w:b/>
          <w:bCs/>
          <w:i/>
          <w:iCs/>
          <w:sz w:val="18"/>
          <w:szCs w:val="16"/>
        </w:rPr>
        <w:t>314AA(2) of the Corporations Act]</w:t>
      </w:r>
    </w:p>
    <w:p w14:paraId="31BCE664" w14:textId="2B5FF3A7" w:rsidR="008132AA" w:rsidRDefault="0019347D" w:rsidP="00CB6DFB">
      <w:pPr>
        <w:pStyle w:val="base-text-paragraph"/>
      </w:pPr>
      <w:r>
        <w:t xml:space="preserve">A failure to comply with the requirement to publish these reports on the entity’s website is an offence of strict liability, the penalty for this offence is 30 penalty units. </w:t>
      </w:r>
      <w:r w:rsidR="008132AA" w:rsidRPr="005B7B3D">
        <w:rPr>
          <w:rStyle w:val="Referencingstyle"/>
        </w:rPr>
        <w:t xml:space="preserve">[Items </w:t>
      </w:r>
      <w:r w:rsidR="008132AA">
        <w:rPr>
          <w:rStyle w:val="Referencingstyle"/>
        </w:rPr>
        <w:t>80</w:t>
      </w:r>
      <w:r w:rsidR="008132AA" w:rsidRPr="005B7B3D">
        <w:rPr>
          <w:rStyle w:val="Referencingstyle"/>
        </w:rPr>
        <w:t xml:space="preserve"> and </w:t>
      </w:r>
      <w:r w:rsidR="008132AA">
        <w:rPr>
          <w:rStyle w:val="Referencingstyle"/>
        </w:rPr>
        <w:t>188</w:t>
      </w:r>
      <w:r w:rsidR="008132AA" w:rsidRPr="005B7B3D">
        <w:rPr>
          <w:rStyle w:val="Referencingstyle"/>
        </w:rPr>
        <w:t>, section 314AA and Schedule 3 of the Corporations Act]</w:t>
      </w:r>
    </w:p>
    <w:p w14:paraId="03C5F4DB" w14:textId="587E5D5E" w:rsidR="0019347D" w:rsidRDefault="0019347D" w:rsidP="00CB6DFB">
      <w:pPr>
        <w:pStyle w:val="base-text-paragraph"/>
      </w:pPr>
      <w:r>
        <w:t xml:space="preserve">A strict liability offence </w:t>
      </w:r>
      <w:r w:rsidRPr="00313385">
        <w:t>is necessary to strongly deter misconduct that</w:t>
      </w:r>
      <w:r>
        <w:t xml:space="preserve"> can have serious detriment for members of registrable superannuation entities. It is important that financial reports are </w:t>
      </w:r>
      <w:r w:rsidR="00B24434">
        <w:t>publicly available</w:t>
      </w:r>
      <w:r>
        <w:t xml:space="preserve"> within a timely manner, to ensure members can make informed decisions based on accurate reporting of the financial position and performance of their superannuation fund. This offence provision is intended to </w:t>
      </w:r>
      <w:r w:rsidRPr="00FE13C8">
        <w:t>reduce non</w:t>
      </w:r>
      <w:r>
        <w:t>-</w:t>
      </w:r>
      <w:r w:rsidRPr="00FE13C8">
        <w:t xml:space="preserve">compliance </w:t>
      </w:r>
      <w:r>
        <w:t xml:space="preserve">and improve the </w:t>
      </w:r>
      <w:r w:rsidRPr="00FE13C8">
        <w:t>integrity of the regulatory regime enforced by</w:t>
      </w:r>
      <w:r>
        <w:t xml:space="preserve"> ASIC and strengthen public confidence in the superannuation system.</w:t>
      </w:r>
      <w:r w:rsidR="009460D0" w:rsidRPr="009460D0">
        <w:t xml:space="preserve"> </w:t>
      </w:r>
      <w:r w:rsidR="008132AA">
        <w:t>The penalty for this offence is less than the maximum penalty amount for strict liability offences recommended in the Guide to Framing Commonwealth Offences and</w:t>
      </w:r>
      <w:r w:rsidR="009D423D">
        <w:t xml:space="preserve"> ensures legislative consistency by imposing the same penalty as for the existing </w:t>
      </w:r>
      <w:r w:rsidR="008132AA">
        <w:t xml:space="preserve">offence provision that applies to companies and registered schemes under the Corporations Act. </w:t>
      </w:r>
    </w:p>
    <w:p w14:paraId="66871DF3" w14:textId="02D0BBD7" w:rsidR="00121FBB" w:rsidRDefault="00931A5B" w:rsidP="00554663">
      <w:pPr>
        <w:pStyle w:val="base-text-paragraph"/>
      </w:pPr>
      <w:r>
        <w:t>A</w:t>
      </w:r>
      <w:r w:rsidR="00121FBB">
        <w:t xml:space="preserve">n RSE licensee is not required to </w:t>
      </w:r>
      <w:r w:rsidR="003C0405">
        <w:t xml:space="preserve">make financial reports for each </w:t>
      </w:r>
      <w:r w:rsidR="00121FBB">
        <w:t xml:space="preserve">half-year </w:t>
      </w:r>
      <w:r w:rsidR="003C0405">
        <w:t xml:space="preserve">publicly available </w:t>
      </w:r>
      <w:r w:rsidR="00121FBB">
        <w:t>on the entity’s website.</w:t>
      </w:r>
    </w:p>
    <w:p w14:paraId="556A0479" w14:textId="7327216B" w:rsidR="0019347D" w:rsidRDefault="00371EB3" w:rsidP="00554663">
      <w:pPr>
        <w:pStyle w:val="base-text-paragraph"/>
      </w:pPr>
      <w:r>
        <w:t>U</w:t>
      </w:r>
      <w:r w:rsidR="007D6D58">
        <w:t xml:space="preserve">nlike the reporting requirements that apply to companies and registered schemes </w:t>
      </w:r>
      <w:r w:rsidR="00931A5B">
        <w:t>in</w:t>
      </w:r>
      <w:r w:rsidR="007D6D58">
        <w:t xml:space="preserve"> the Corporations Act, </w:t>
      </w:r>
      <w:r w:rsidR="00931A5B">
        <w:t xml:space="preserve">the </w:t>
      </w:r>
      <w:r w:rsidR="007D6D58">
        <w:t xml:space="preserve">RSE licensee </w:t>
      </w:r>
      <w:r w:rsidR="007F6EBE">
        <w:t xml:space="preserve">for a registrable superannuation entity </w:t>
      </w:r>
      <w:r w:rsidR="00931A5B">
        <w:t>is</w:t>
      </w:r>
      <w:r w:rsidR="007D6D58">
        <w:t xml:space="preserve"> not required to provide copies of the reports directly to members (electronically or in hard copy), notify members that the reports are available</w:t>
      </w:r>
      <w:r w:rsidR="00414FFC">
        <w:t>, give members a choice as to how they receive reports</w:t>
      </w:r>
      <w:r w:rsidR="000B7FAA">
        <w:t>,</w:t>
      </w:r>
      <w:r w:rsidR="007D6D58">
        <w:t xml:space="preserve"> or provide concise reports</w:t>
      </w:r>
      <w:r w:rsidR="008A26EB">
        <w:t xml:space="preserve"> in lieu of full financial reports</w:t>
      </w:r>
      <w:r w:rsidR="007D6D58">
        <w:t xml:space="preserve">. </w:t>
      </w:r>
    </w:p>
    <w:p w14:paraId="7C468E46" w14:textId="4B29AC4C" w:rsidR="007D6D58" w:rsidRDefault="00554663" w:rsidP="00554663">
      <w:pPr>
        <w:pStyle w:val="base-text-paragraph"/>
      </w:pPr>
      <w:r>
        <w:t xml:space="preserve">The </w:t>
      </w:r>
      <w:r w:rsidR="0019347D">
        <w:t xml:space="preserve">public reporting </w:t>
      </w:r>
      <w:r>
        <w:t xml:space="preserve">requirements for registrable superannuation entities are </w:t>
      </w:r>
      <w:r w:rsidR="007D6D58">
        <w:t xml:space="preserve">adapted from the existing </w:t>
      </w:r>
      <w:r w:rsidR="003C0405">
        <w:t xml:space="preserve">public reporting </w:t>
      </w:r>
      <w:r w:rsidR="007D6D58">
        <w:t xml:space="preserve">requirements under the </w:t>
      </w:r>
      <w:r w:rsidR="006A53F2" w:rsidRPr="00AB49E4">
        <w:t>SIS Act</w:t>
      </w:r>
      <w:r w:rsidR="003C0405">
        <w:t xml:space="preserve"> and are intended t</w:t>
      </w:r>
      <w:r>
        <w:t xml:space="preserve">o </w:t>
      </w:r>
      <w:r w:rsidR="007D6D58">
        <w:t xml:space="preserve">achieve a balance between ensuring that members are </w:t>
      </w:r>
      <w:r>
        <w:t xml:space="preserve">adequately </w:t>
      </w:r>
      <w:r w:rsidR="007D6D58">
        <w:t>informed</w:t>
      </w:r>
      <w:r>
        <w:t xml:space="preserve"> and reducing</w:t>
      </w:r>
      <w:r w:rsidR="007D6D58">
        <w:t xml:space="preserve"> regulatory burden </w:t>
      </w:r>
      <w:r w:rsidR="003C0405">
        <w:t>for</w:t>
      </w:r>
      <w:r w:rsidR="007D6D58">
        <w:t xml:space="preserve"> RSE licensees.</w:t>
      </w:r>
    </w:p>
    <w:p w14:paraId="22BF694A" w14:textId="1CC2CEAC" w:rsidR="007D6D58" w:rsidRDefault="007D6D58" w:rsidP="007D6D58">
      <w:pPr>
        <w:pStyle w:val="base-text-paragraph"/>
      </w:pPr>
      <w:r>
        <w:t>To avoid duplicating the reporting requirements</w:t>
      </w:r>
      <w:r w:rsidR="00E81BA7">
        <w:t xml:space="preserve"> for </w:t>
      </w:r>
      <w:r w:rsidR="0019347D">
        <w:br/>
      </w:r>
      <w:r w:rsidR="00E81BA7">
        <w:t xml:space="preserve">RSE licensees </w:t>
      </w:r>
      <w:r w:rsidR="003C0405">
        <w:t xml:space="preserve">for </w:t>
      </w:r>
      <w:r w:rsidR="00E81BA7">
        <w:t>a registrable superannuation entity</w:t>
      </w:r>
      <w:r>
        <w:t xml:space="preserve">, the Bill repeals </w:t>
      </w:r>
      <w:r w:rsidR="00931A5B">
        <w:t>the requirement in the SIS Act</w:t>
      </w:r>
      <w:r>
        <w:t xml:space="preserve"> that certain information, such as remuneration information of executive officers or individual trustees of an RSE licensee, be made publicly available on the entity’s website. </w:t>
      </w:r>
      <w:r w:rsidRPr="005B7B3D">
        <w:rPr>
          <w:rStyle w:val="Referencingstyle"/>
        </w:rPr>
        <w:t xml:space="preserve">[Item </w:t>
      </w:r>
      <w:r w:rsidR="00DA1F98">
        <w:rPr>
          <w:rStyle w:val="Referencingstyle"/>
        </w:rPr>
        <w:t>225</w:t>
      </w:r>
      <w:r w:rsidRPr="005B7B3D">
        <w:rPr>
          <w:rStyle w:val="Referencingstyle"/>
        </w:rPr>
        <w:t xml:space="preserve">, section 29QB of the </w:t>
      </w:r>
      <w:r w:rsidR="006A53F2" w:rsidRPr="005B7B3D">
        <w:rPr>
          <w:rStyle w:val="Referencingstyle"/>
        </w:rPr>
        <w:t>SIS Act</w:t>
      </w:r>
      <w:r w:rsidRPr="005B7B3D">
        <w:rPr>
          <w:rStyle w:val="Referencingstyle"/>
        </w:rPr>
        <w:t>]</w:t>
      </w:r>
    </w:p>
    <w:p w14:paraId="3B37B7C1" w14:textId="787F4C5D" w:rsidR="00577006" w:rsidRDefault="00E81BA7" w:rsidP="00AF045D">
      <w:pPr>
        <w:pStyle w:val="base-text-paragraph"/>
      </w:pPr>
      <w:r>
        <w:t xml:space="preserve">To ensure a smooth transition process and limit the changes for RSE licensees, it is intended that the </w:t>
      </w:r>
      <w:r w:rsidR="00931A5B">
        <w:t xml:space="preserve">existing </w:t>
      </w:r>
      <w:r>
        <w:t xml:space="preserve">regulations made under section 29QB of the </w:t>
      </w:r>
      <w:r w:rsidR="006A53F2" w:rsidRPr="00AB49E4">
        <w:t>SIS Act</w:t>
      </w:r>
      <w:r>
        <w:t xml:space="preserve"> will be re-made </w:t>
      </w:r>
      <w:r w:rsidR="007F6EBE">
        <w:t xml:space="preserve">in the </w:t>
      </w:r>
      <w:r w:rsidR="007F6EBE" w:rsidRPr="004109C4">
        <w:rPr>
          <w:i/>
          <w:iCs/>
        </w:rPr>
        <w:t>Corporation</w:t>
      </w:r>
      <w:r w:rsidR="00A92A21">
        <w:rPr>
          <w:i/>
          <w:iCs/>
        </w:rPr>
        <w:t>s </w:t>
      </w:r>
      <w:r w:rsidR="007F6EBE" w:rsidRPr="004109C4">
        <w:rPr>
          <w:i/>
          <w:iCs/>
        </w:rPr>
        <w:t>Regulations 2001</w:t>
      </w:r>
      <w:r w:rsidR="00931A5B">
        <w:t>.</w:t>
      </w:r>
    </w:p>
    <w:p w14:paraId="73431422" w14:textId="01A1F895" w:rsidR="00E17FF8" w:rsidRDefault="00931A5B" w:rsidP="007D6D58">
      <w:pPr>
        <w:pStyle w:val="base-text-paragraph"/>
      </w:pPr>
      <w:r>
        <w:t>An</w:t>
      </w:r>
      <w:r w:rsidR="00E17FF8">
        <w:t xml:space="preserve"> RSE licensee </w:t>
      </w:r>
      <w:r w:rsidR="007F6EBE">
        <w:t xml:space="preserve">for a registrable superannuation entity </w:t>
      </w:r>
      <w:r w:rsidR="00E17FF8">
        <w:t>is also required to</w:t>
      </w:r>
      <w:r w:rsidR="00423F99">
        <w:t xml:space="preserve"> directly </w:t>
      </w:r>
      <w:r w:rsidR="00E17FF8">
        <w:t>provide a copy of any of the following documents on request by a concerned person:</w:t>
      </w:r>
    </w:p>
    <w:p w14:paraId="44131C47" w14:textId="16B18BBC" w:rsidR="00E17FF8" w:rsidRDefault="00E17FF8" w:rsidP="00E17FF8">
      <w:pPr>
        <w:pStyle w:val="dotpoint"/>
      </w:pPr>
      <w:r>
        <w:t>the financial report</w:t>
      </w:r>
      <w:r w:rsidR="001E2E74">
        <w:t>, directors’ report and auditor’s report</w:t>
      </w:r>
      <w:r w:rsidR="00545DE0">
        <w:t xml:space="preserve"> </w:t>
      </w:r>
      <w:r>
        <w:t>of the entity for a specified financial year; and</w:t>
      </w:r>
    </w:p>
    <w:p w14:paraId="6CD3C0FF" w14:textId="5E5A9ACB" w:rsidR="00E17FF8" w:rsidRDefault="00E17FF8" w:rsidP="0022570A">
      <w:pPr>
        <w:pStyle w:val="dotpoint"/>
        <w:keepNext/>
        <w:keepLines/>
      </w:pPr>
      <w:r>
        <w:t>the financial report</w:t>
      </w:r>
      <w:r w:rsidR="001E2E74">
        <w:t>, directors’ report and auditor’s report</w:t>
      </w:r>
      <w:r>
        <w:t xml:space="preserve"> of the entity for a specified half-year</w:t>
      </w:r>
      <w:r w:rsidR="001E2E74">
        <w:t>.</w:t>
      </w:r>
    </w:p>
    <w:p w14:paraId="3AD3DB4A" w14:textId="67D2C6F6" w:rsidR="00E17FF8" w:rsidRPr="005B7B3D" w:rsidRDefault="00E17FF8" w:rsidP="0022570A">
      <w:pPr>
        <w:pStyle w:val="dotpoint"/>
        <w:keepNext/>
        <w:keepLines/>
        <w:numPr>
          <w:ilvl w:val="0"/>
          <w:numId w:val="0"/>
        </w:numPr>
        <w:ind w:left="1134"/>
        <w:rPr>
          <w:rStyle w:val="Referencingstyle"/>
        </w:rPr>
      </w:pPr>
      <w:r w:rsidRPr="005B7B3D">
        <w:rPr>
          <w:rStyle w:val="Referencingstyle"/>
        </w:rPr>
        <w:t>[Item</w:t>
      </w:r>
      <w:r w:rsidR="00504B7A" w:rsidRPr="005B7B3D">
        <w:rPr>
          <w:rStyle w:val="Referencingstyle"/>
        </w:rPr>
        <w:t>s</w:t>
      </w:r>
      <w:r w:rsidR="00EF5CE0" w:rsidRPr="005B7B3D">
        <w:rPr>
          <w:rStyle w:val="Referencingstyle"/>
        </w:rPr>
        <w:t xml:space="preserve"> </w:t>
      </w:r>
      <w:r w:rsidR="00C46453">
        <w:rPr>
          <w:rStyle w:val="Referencingstyle"/>
        </w:rPr>
        <w:t>178</w:t>
      </w:r>
      <w:r w:rsidR="00660482">
        <w:rPr>
          <w:rStyle w:val="Referencingstyle"/>
        </w:rPr>
        <w:t xml:space="preserve"> and</w:t>
      </w:r>
      <w:r w:rsidR="00EF5CE0" w:rsidRPr="005B7B3D">
        <w:rPr>
          <w:rStyle w:val="Referencingstyle"/>
        </w:rPr>
        <w:t xml:space="preserve"> </w:t>
      </w:r>
      <w:r w:rsidR="00504B7A" w:rsidRPr="005B7B3D">
        <w:rPr>
          <w:rStyle w:val="Referencingstyle"/>
        </w:rPr>
        <w:t>1</w:t>
      </w:r>
      <w:r w:rsidR="00C46453">
        <w:rPr>
          <w:rStyle w:val="Referencingstyle"/>
        </w:rPr>
        <w:t>79</w:t>
      </w:r>
      <w:r w:rsidRPr="005B7B3D">
        <w:rPr>
          <w:rStyle w:val="Referencingstyle"/>
        </w:rPr>
        <w:t>, section 1017C of the Corporations Act]</w:t>
      </w:r>
    </w:p>
    <w:p w14:paraId="4B4AF1FD" w14:textId="56CDEB1D" w:rsidR="00504B7A" w:rsidRDefault="00504B7A" w:rsidP="00504B7A">
      <w:pPr>
        <w:pStyle w:val="base-text-paragraph"/>
      </w:pPr>
      <w:r w:rsidRPr="00504B7A">
        <w:t xml:space="preserve">The </w:t>
      </w:r>
      <w:r>
        <w:t xml:space="preserve">RSE licensee </w:t>
      </w:r>
      <w:r w:rsidRPr="00504B7A">
        <w:t>must comply with a request to give a copy of a document, as soon as practicable</w:t>
      </w:r>
      <w:r>
        <w:t>, or i</w:t>
      </w:r>
      <w:r w:rsidRPr="00504B7A">
        <w:t xml:space="preserve">n any event, make reasonable efforts to comply with the request within </w:t>
      </w:r>
      <w:r>
        <w:t>one</w:t>
      </w:r>
      <w:r w:rsidRPr="00504B7A">
        <w:t xml:space="preserve"> month of receiving the request.</w:t>
      </w:r>
    </w:p>
    <w:p w14:paraId="34C19DAA" w14:textId="2F135C4E" w:rsidR="00504B7A" w:rsidRDefault="00AF045D" w:rsidP="006E1F4D">
      <w:pPr>
        <w:pStyle w:val="base-text-paragraph"/>
      </w:pPr>
      <w:r>
        <w:t>A ‘concerned person’ in relation to a superannuation product is defined in s</w:t>
      </w:r>
      <w:r w:rsidR="00A84517">
        <w:t xml:space="preserve">ection 1017C(9) of the Corporations Act as </w:t>
      </w:r>
      <w:r w:rsidR="00504B7A">
        <w:t>a person who is, or was</w:t>
      </w:r>
      <w:r w:rsidR="00931A5B">
        <w:t>,</w:t>
      </w:r>
      <w:r w:rsidR="00504B7A">
        <w:t xml:space="preserve"> within the preceding 12 months, a member of the registrable superannuation entity, or is a beneficiary of the entity.</w:t>
      </w:r>
    </w:p>
    <w:p w14:paraId="1D01ACE1" w14:textId="17AF9D24" w:rsidR="00660482" w:rsidRPr="005B7B3D" w:rsidRDefault="00A92A21" w:rsidP="00A2206B">
      <w:pPr>
        <w:pStyle w:val="base-text-paragraph"/>
        <w:rPr>
          <w:rStyle w:val="Referencingstyle"/>
        </w:rPr>
      </w:pPr>
      <w:r>
        <w:t xml:space="preserve">A failure by an RSE licensee to comply with a request for these documents from a concerned person is an offence. The penalty for this offence is two years imprisonment. </w:t>
      </w:r>
      <w:r w:rsidR="00660482" w:rsidRPr="005B7B3D">
        <w:rPr>
          <w:rStyle w:val="Referencingstyle"/>
        </w:rPr>
        <w:t xml:space="preserve">[Items </w:t>
      </w:r>
      <w:r w:rsidR="00660482">
        <w:rPr>
          <w:rStyle w:val="Referencingstyle"/>
        </w:rPr>
        <w:t xml:space="preserve">178 </w:t>
      </w:r>
      <w:r w:rsidR="00660482" w:rsidRPr="005B7B3D">
        <w:rPr>
          <w:rStyle w:val="Referencingstyle"/>
        </w:rPr>
        <w:t xml:space="preserve">and </w:t>
      </w:r>
      <w:r w:rsidR="00660482">
        <w:rPr>
          <w:rStyle w:val="Referencingstyle"/>
        </w:rPr>
        <w:t>202</w:t>
      </w:r>
      <w:r w:rsidR="00660482" w:rsidRPr="005B7B3D">
        <w:rPr>
          <w:rStyle w:val="Referencingstyle"/>
        </w:rPr>
        <w:t>, section 1017C and Schedule 3 of the Corporations Act]</w:t>
      </w:r>
    </w:p>
    <w:p w14:paraId="14C8F31B" w14:textId="0F217E75" w:rsidR="00A92A21" w:rsidRDefault="00A26B62" w:rsidP="006E1F4D">
      <w:pPr>
        <w:pStyle w:val="base-text-paragraph"/>
      </w:pPr>
      <w:r w:rsidRPr="00A26B62">
        <w:t xml:space="preserve">It is important that </w:t>
      </w:r>
      <w:r>
        <w:t xml:space="preserve">members are able to access </w:t>
      </w:r>
      <w:r w:rsidRPr="00A26B62">
        <w:t>financial reports are publicly available within a timely manner to ensure members can make informed decisions based on accurate reporting of the financial position and performance of their superannuation fund. This offence provision is intended to reduce non-compliance and</w:t>
      </w:r>
      <w:r>
        <w:t xml:space="preserve"> </w:t>
      </w:r>
      <w:r w:rsidRPr="00A26B62">
        <w:t>strengthen public confidence in the superannuation system.</w:t>
      </w:r>
      <w:r>
        <w:t xml:space="preserve"> </w:t>
      </w:r>
      <w:r w:rsidR="009D423D">
        <w:t>The Bil</w:t>
      </w:r>
      <w:r w:rsidR="00EA3043">
        <w:t xml:space="preserve">l </w:t>
      </w:r>
      <w:r w:rsidR="000048DA">
        <w:t xml:space="preserve">ensures legislative consistency by imposing the same penalty as for the existing offence provision </w:t>
      </w:r>
      <w:r>
        <w:t>for the failure by an RSE licensee to provide other documents to members upon request. In accordance with the Guide to Framing Commonwealth Offences, strict liability is not available for an offence punishable by imprisonment.</w:t>
      </w:r>
    </w:p>
    <w:p w14:paraId="051DD4C8" w14:textId="487B3CDE" w:rsidR="00A84517" w:rsidRDefault="00422535" w:rsidP="00A84517">
      <w:pPr>
        <w:pStyle w:val="base-text-paragraph"/>
      </w:pPr>
      <w:r>
        <w:t>R</w:t>
      </w:r>
      <w:r w:rsidR="008A20F7">
        <w:t xml:space="preserve">egulation </w:t>
      </w:r>
      <w:r w:rsidR="00A84517">
        <w:t xml:space="preserve">2.33 of the </w:t>
      </w:r>
      <w:r w:rsidR="00A84517" w:rsidRPr="00A84517">
        <w:rPr>
          <w:i/>
        </w:rPr>
        <w:t>Superannuation Industry (Supervision) Regulations 1994</w:t>
      </w:r>
      <w:r w:rsidR="00A84517">
        <w:t xml:space="preserve">, also provides that a person (other than a concerned person) may request any of the following documents (to the extent the RSE licensee </w:t>
      </w:r>
      <w:r w:rsidR="00DA7827">
        <w:t>for</w:t>
      </w:r>
      <w:r w:rsidR="00D52FD4">
        <w:t xml:space="preserve"> a registrable superannuation entity </w:t>
      </w:r>
      <w:r w:rsidR="00A84517">
        <w:t>has access to the documents):</w:t>
      </w:r>
    </w:p>
    <w:p w14:paraId="6478B4DA" w14:textId="33F83823" w:rsidR="00A84517" w:rsidRDefault="00A84517" w:rsidP="00A84517">
      <w:pPr>
        <w:pStyle w:val="dotpoint"/>
      </w:pPr>
      <w:r>
        <w:t xml:space="preserve">audited accounts of the </w:t>
      </w:r>
      <w:r w:rsidR="00D52FD4">
        <w:t>entity,</w:t>
      </w:r>
      <w:r>
        <w:t xml:space="preserve"> together with (whether or not specifically requested) the auditor’s report in relation to the accounts;</w:t>
      </w:r>
    </w:p>
    <w:p w14:paraId="05BEF1E1" w14:textId="5BE60E2F" w:rsidR="00A84517" w:rsidRDefault="00A84517" w:rsidP="00A84517">
      <w:pPr>
        <w:pStyle w:val="dotpoint"/>
      </w:pPr>
      <w:r>
        <w:t>for a regulated superannuation fund or approved deposit fund—a copy of the fund information that was most recently given to the members;</w:t>
      </w:r>
      <w:r w:rsidR="00545DE0">
        <w:t xml:space="preserve"> and</w:t>
      </w:r>
    </w:p>
    <w:p w14:paraId="095200AF" w14:textId="077F66F5" w:rsidR="00A84517" w:rsidRDefault="00A84517" w:rsidP="00A84517">
      <w:pPr>
        <w:pStyle w:val="dotpoint"/>
      </w:pPr>
      <w:r>
        <w:t xml:space="preserve">for a pooled superannuation trust—a copy of the information mentioned in Subdivision 5.7 of Part 7.9 of the </w:t>
      </w:r>
      <w:r w:rsidRPr="00D52FD4">
        <w:rPr>
          <w:i/>
        </w:rPr>
        <w:t xml:space="preserve">Corporations Regulations </w:t>
      </w:r>
      <w:r w:rsidR="00D52FD4" w:rsidRPr="00D52FD4">
        <w:rPr>
          <w:i/>
        </w:rPr>
        <w:t>2001</w:t>
      </w:r>
      <w:r w:rsidR="00D52FD4">
        <w:t xml:space="preserve"> </w:t>
      </w:r>
      <w:r>
        <w:t>that was most recently given to the members.</w:t>
      </w:r>
    </w:p>
    <w:p w14:paraId="18BE9EAE" w14:textId="2E2B307F" w:rsidR="00E6159E" w:rsidRPr="00E6159E" w:rsidRDefault="00E6159E" w:rsidP="00E6159E">
      <w:pPr>
        <w:pStyle w:val="base-text-paragraph"/>
        <w:numPr>
          <w:ilvl w:val="0"/>
          <w:numId w:val="0"/>
        </w:numPr>
        <w:ind w:left="1134"/>
        <w:rPr>
          <w:b/>
          <w:i/>
        </w:rPr>
      </w:pPr>
      <w:r w:rsidRPr="00E6159E">
        <w:rPr>
          <w:b/>
          <w:i/>
        </w:rPr>
        <w:t>Annual members’ meeting</w:t>
      </w:r>
    </w:p>
    <w:p w14:paraId="4C2F34C0" w14:textId="0AFD1E1B" w:rsidR="0019347D" w:rsidRPr="000A382F" w:rsidRDefault="006C3F49" w:rsidP="0019347D">
      <w:pPr>
        <w:pStyle w:val="base-text-paragraph"/>
      </w:pPr>
      <w:r>
        <w:t>In accordance with existing requirements under the SIS Act, t</w:t>
      </w:r>
      <w:r w:rsidR="0064434D">
        <w:t>he</w:t>
      </w:r>
      <w:r w:rsidR="0019347D">
        <w:t xml:space="preserve"> RSE licensee for a registrable superannuation entity must hold an annual members’ meeting for each year of income of the entity. </w:t>
      </w:r>
    </w:p>
    <w:p w14:paraId="1163E146" w14:textId="77777777" w:rsidR="000A382F" w:rsidRDefault="000A382F" w:rsidP="000A382F">
      <w:pPr>
        <w:pStyle w:val="base-text-paragraph"/>
      </w:pPr>
      <w:r>
        <w:t xml:space="preserve">The annual members’ meeting must be held within three months after the notice of the meeting is given. </w:t>
      </w:r>
    </w:p>
    <w:p w14:paraId="4A0781B7" w14:textId="2B789EEB" w:rsidR="0019347D" w:rsidRDefault="000A382F" w:rsidP="00EA1C9D">
      <w:pPr>
        <w:pStyle w:val="base-text-paragraph"/>
      </w:pPr>
      <w:r>
        <w:t xml:space="preserve">The notice of the meeting is required to be given no later than six months after the end of the year of income of the entity. </w:t>
      </w:r>
      <w:r w:rsidR="006E62E0">
        <w:t xml:space="preserve">The Bill requires that the notice </w:t>
      </w:r>
      <w:r>
        <w:t xml:space="preserve">of the annual member’s meeting is </w:t>
      </w:r>
      <w:r w:rsidR="006E62E0">
        <w:t xml:space="preserve">also </w:t>
      </w:r>
      <w:r>
        <w:t xml:space="preserve">required to include </w:t>
      </w:r>
      <w:r w:rsidR="00667E80">
        <w:t xml:space="preserve">details of how to access </w:t>
      </w:r>
      <w:r w:rsidR="00A56766">
        <w:t>each of the following</w:t>
      </w:r>
      <w:r w:rsidR="0019347D">
        <w:t xml:space="preserve"> </w:t>
      </w:r>
      <w:r w:rsidR="00667E80">
        <w:t xml:space="preserve">documents that are already required to be made publicly available </w:t>
      </w:r>
      <w:r w:rsidR="009B4F10">
        <w:t xml:space="preserve">at all times </w:t>
      </w:r>
      <w:r w:rsidR="0019347D">
        <w:t>on the entity’s website:</w:t>
      </w:r>
    </w:p>
    <w:p w14:paraId="1D082CC3" w14:textId="258FA763" w:rsidR="0019347D" w:rsidRDefault="0019347D" w:rsidP="0019347D">
      <w:pPr>
        <w:pStyle w:val="dotpoint"/>
      </w:pPr>
      <w:r>
        <w:t xml:space="preserve">the financial report for the </w:t>
      </w:r>
      <w:r w:rsidR="009B4F10">
        <w:t xml:space="preserve">financial year </w:t>
      </w:r>
      <w:r>
        <w:t>of the entity;</w:t>
      </w:r>
    </w:p>
    <w:p w14:paraId="5DAA022A" w14:textId="3972DEFD" w:rsidR="0019347D" w:rsidRDefault="0019347D" w:rsidP="0019347D">
      <w:pPr>
        <w:pStyle w:val="dotpoint"/>
      </w:pPr>
      <w:r>
        <w:t xml:space="preserve">the directors’ report for the </w:t>
      </w:r>
      <w:r w:rsidR="009B4F10">
        <w:t xml:space="preserve">financial year </w:t>
      </w:r>
      <w:r>
        <w:t>of the entity; and</w:t>
      </w:r>
    </w:p>
    <w:p w14:paraId="5E21F07B" w14:textId="16EA6A4F" w:rsidR="0019347D" w:rsidRDefault="0019347D" w:rsidP="0019347D">
      <w:pPr>
        <w:pStyle w:val="dotpoint"/>
      </w:pPr>
      <w:r>
        <w:t xml:space="preserve">the auditor’s report on the financial report for the </w:t>
      </w:r>
      <w:r w:rsidR="009B4F10">
        <w:t xml:space="preserve">financial year </w:t>
      </w:r>
      <w:r>
        <w:t>of the entity.</w:t>
      </w:r>
    </w:p>
    <w:p w14:paraId="571375C0" w14:textId="7EDDDC87" w:rsidR="0019347D" w:rsidRPr="005B7B3D" w:rsidRDefault="0019347D" w:rsidP="0019347D">
      <w:pPr>
        <w:pStyle w:val="dotpoint"/>
        <w:numPr>
          <w:ilvl w:val="0"/>
          <w:numId w:val="0"/>
        </w:numPr>
        <w:ind w:left="1134"/>
        <w:rPr>
          <w:rStyle w:val="Referencingstyle"/>
        </w:rPr>
      </w:pPr>
      <w:r w:rsidRPr="005B7B3D">
        <w:rPr>
          <w:rStyle w:val="Referencingstyle"/>
        </w:rPr>
        <w:t xml:space="preserve">[Items </w:t>
      </w:r>
      <w:r w:rsidR="00A73089">
        <w:rPr>
          <w:rStyle w:val="Referencingstyle"/>
        </w:rPr>
        <w:t>219</w:t>
      </w:r>
      <w:r w:rsidRPr="005B7B3D">
        <w:rPr>
          <w:rStyle w:val="Referencingstyle"/>
        </w:rPr>
        <w:t xml:space="preserve"> and </w:t>
      </w:r>
      <w:r w:rsidR="00A73089">
        <w:rPr>
          <w:rStyle w:val="Referencingstyle"/>
        </w:rPr>
        <w:t>220</w:t>
      </w:r>
      <w:r w:rsidRPr="005B7B3D">
        <w:rPr>
          <w:rStyle w:val="Referencingstyle"/>
        </w:rPr>
        <w:t>, section 29P of the SIS Act]</w:t>
      </w:r>
    </w:p>
    <w:p w14:paraId="5368912E" w14:textId="6BDE0283" w:rsidR="00667E80" w:rsidRDefault="00667E80" w:rsidP="00667E80">
      <w:pPr>
        <w:pStyle w:val="base-text-paragraph"/>
      </w:pPr>
      <w:r>
        <w:t xml:space="preserve">Allowing RSE licensees </w:t>
      </w:r>
      <w:r w:rsidR="009B4F10">
        <w:t>for a registrable superannuation entity</w:t>
      </w:r>
      <w:r>
        <w:t xml:space="preserve"> to provide these details instead of providing the information</w:t>
      </w:r>
      <w:r w:rsidR="00EF7FD1">
        <w:t>,</w:t>
      </w:r>
      <w:r>
        <w:t xml:space="preserve"> in full</w:t>
      </w:r>
      <w:r w:rsidR="00EF7FD1">
        <w:t>,</w:t>
      </w:r>
      <w:r>
        <w:t xml:space="preserve"> with a notice of an annual members’ meeting ensures that RSE licensees have appropriate flexibility in providing information to members in a </w:t>
      </w:r>
      <w:r w:rsidR="00315BD0">
        <w:t xml:space="preserve">timely, </w:t>
      </w:r>
      <w:r w:rsidR="007F5FE9">
        <w:t xml:space="preserve">efficient, </w:t>
      </w:r>
      <w:r>
        <w:t>user</w:t>
      </w:r>
      <w:r w:rsidR="007F3E87">
        <w:noBreakHyphen/>
      </w:r>
      <w:r>
        <w:t xml:space="preserve">friendly and </w:t>
      </w:r>
      <w:r w:rsidR="00EF7FD1">
        <w:t>cost-effective</w:t>
      </w:r>
      <w:r>
        <w:t xml:space="preserve"> manner.</w:t>
      </w:r>
    </w:p>
    <w:p w14:paraId="2DE5CE22" w14:textId="49942552" w:rsidR="0019347D" w:rsidRDefault="0019347D" w:rsidP="0019347D">
      <w:pPr>
        <w:pStyle w:val="base-text-paragraph"/>
      </w:pPr>
      <w:r>
        <w:t>The following persons, subject to being given a notice of the meeting, are required to attend an annual members’ meeting:</w:t>
      </w:r>
    </w:p>
    <w:p w14:paraId="6421AEB7" w14:textId="1A1BD7E5" w:rsidR="0019347D" w:rsidRDefault="0019347D" w:rsidP="0019347D">
      <w:pPr>
        <w:pStyle w:val="dotpoint"/>
      </w:pPr>
      <w:r>
        <w:t>the Chair of the board of directors of the RSE licensee;</w:t>
      </w:r>
    </w:p>
    <w:p w14:paraId="7B387D71" w14:textId="443D9F8E" w:rsidR="0019347D" w:rsidRDefault="0019347D" w:rsidP="0019347D">
      <w:pPr>
        <w:pStyle w:val="dotpoint"/>
      </w:pPr>
      <w:r>
        <w:t>a director of the RSE licensee</w:t>
      </w:r>
      <w:r w:rsidR="009B4F10">
        <w:t xml:space="preserve"> for an entity</w:t>
      </w:r>
      <w:r>
        <w:t>;</w:t>
      </w:r>
    </w:p>
    <w:p w14:paraId="41314585" w14:textId="657E753D" w:rsidR="0019347D" w:rsidRDefault="0019347D" w:rsidP="0019347D">
      <w:pPr>
        <w:pStyle w:val="dotpoint"/>
      </w:pPr>
      <w:r>
        <w:t>an executive officer of the RSE licensee</w:t>
      </w:r>
      <w:r w:rsidR="009B4F10">
        <w:t xml:space="preserve"> for an entity</w:t>
      </w:r>
      <w:r w:rsidR="00422535">
        <w:t>;</w:t>
      </w:r>
    </w:p>
    <w:p w14:paraId="1A44E7B2" w14:textId="28DC69BD" w:rsidR="0019347D" w:rsidRDefault="0019347D" w:rsidP="0019347D">
      <w:pPr>
        <w:pStyle w:val="dotpoint"/>
      </w:pPr>
      <w:r>
        <w:t>a member of a group of individual trustees that is an RSE licensee for a</w:t>
      </w:r>
      <w:r w:rsidR="009B4F10">
        <w:t xml:space="preserve">n </w:t>
      </w:r>
      <w:r>
        <w:t>entity;</w:t>
      </w:r>
    </w:p>
    <w:p w14:paraId="60794C1D" w14:textId="2AD14669" w:rsidR="0019347D" w:rsidRDefault="0019347D" w:rsidP="0019347D">
      <w:pPr>
        <w:pStyle w:val="dotpoint"/>
      </w:pPr>
      <w:r>
        <w:t xml:space="preserve">a person who is, or has been, an auditor of the entity </w:t>
      </w:r>
      <w:r w:rsidR="009B4F10">
        <w:t xml:space="preserve">(RSE auditor) </w:t>
      </w:r>
      <w:r>
        <w:t xml:space="preserve">for </w:t>
      </w:r>
      <w:r w:rsidR="003128AF">
        <w:t>the</w:t>
      </w:r>
      <w:r>
        <w:t xml:space="preserve"> year of income of the entity; and</w:t>
      </w:r>
    </w:p>
    <w:p w14:paraId="2869D412" w14:textId="7A403C24" w:rsidR="0019347D" w:rsidRDefault="0019347D" w:rsidP="0019347D">
      <w:pPr>
        <w:pStyle w:val="dotpoint"/>
      </w:pPr>
      <w:r>
        <w:t xml:space="preserve">a person who </w:t>
      </w:r>
      <w:r w:rsidR="008A26EB">
        <w:t>w</w:t>
      </w:r>
      <w:r>
        <w:t>as an actuary of the entity during a year of income of the entity.</w:t>
      </w:r>
    </w:p>
    <w:p w14:paraId="7EF980B7" w14:textId="019202AB" w:rsidR="0019347D" w:rsidRPr="005B7B3D" w:rsidRDefault="0019347D" w:rsidP="0019347D">
      <w:pPr>
        <w:pStyle w:val="dotpoint"/>
        <w:numPr>
          <w:ilvl w:val="0"/>
          <w:numId w:val="0"/>
        </w:numPr>
        <w:ind w:left="1134"/>
        <w:rPr>
          <w:rStyle w:val="Referencingstyle"/>
        </w:rPr>
      </w:pPr>
      <w:r w:rsidRPr="005B7B3D">
        <w:rPr>
          <w:rStyle w:val="Referencingstyle"/>
        </w:rPr>
        <w:t xml:space="preserve">[Item </w:t>
      </w:r>
      <w:r w:rsidR="00A73089">
        <w:rPr>
          <w:rStyle w:val="Referencingstyle"/>
        </w:rPr>
        <w:t>221</w:t>
      </w:r>
      <w:r w:rsidRPr="005B7B3D">
        <w:rPr>
          <w:rStyle w:val="Referencingstyle"/>
        </w:rPr>
        <w:t>, section 29PA of the SIS Act]</w:t>
      </w:r>
    </w:p>
    <w:p w14:paraId="44CBE5F0" w14:textId="18F5AEED" w:rsidR="0019347D" w:rsidRDefault="0019347D" w:rsidP="0019347D">
      <w:pPr>
        <w:pStyle w:val="base-text-paragraph"/>
      </w:pPr>
      <w:r>
        <w:t xml:space="preserve">To avoid duplication of requirements, unlike for companies and registered schemes, </w:t>
      </w:r>
      <w:r w:rsidR="00A56766">
        <w:t>the requirements for annual general meetings do not apply to registrable superannuation entities.</w:t>
      </w:r>
    </w:p>
    <w:p w14:paraId="6B532955" w14:textId="77777777" w:rsidR="00E75569" w:rsidRPr="00A214E8" w:rsidRDefault="00E75569" w:rsidP="00E75569">
      <w:pPr>
        <w:pStyle w:val="base-text-paragraph"/>
        <w:numPr>
          <w:ilvl w:val="0"/>
          <w:numId w:val="0"/>
        </w:numPr>
        <w:ind w:left="1134"/>
        <w:rPr>
          <w:b/>
          <w:i/>
        </w:rPr>
      </w:pPr>
      <w:r w:rsidRPr="00A214E8">
        <w:rPr>
          <w:b/>
          <w:i/>
        </w:rPr>
        <w:t>Consolidated financial statements</w:t>
      </w:r>
    </w:p>
    <w:p w14:paraId="1579601A" w14:textId="39870050" w:rsidR="00BD19C2" w:rsidRDefault="004E116B" w:rsidP="005E6218">
      <w:pPr>
        <w:pStyle w:val="base-text-paragraph"/>
      </w:pPr>
      <w:r>
        <w:t>T</w:t>
      </w:r>
      <w:r w:rsidR="00E75569">
        <w:t>he Bill</w:t>
      </w:r>
      <w:r>
        <w:t xml:space="preserve"> amends </w:t>
      </w:r>
      <w:r w:rsidR="001800C9">
        <w:t xml:space="preserve">various </w:t>
      </w:r>
      <w:r>
        <w:t>provision</w:t>
      </w:r>
      <w:r w:rsidR="00E94FD9">
        <w:t>s</w:t>
      </w:r>
      <w:r>
        <w:t xml:space="preserve"> </w:t>
      </w:r>
      <w:r w:rsidR="005E6218">
        <w:t xml:space="preserve">in the Corporations Act </w:t>
      </w:r>
      <w:r w:rsidR="00BD19C2">
        <w:t xml:space="preserve">relating to the preparation of </w:t>
      </w:r>
      <w:r w:rsidR="00E75569">
        <w:t>consolidated financial statements</w:t>
      </w:r>
      <w:r w:rsidR="00BD19C2">
        <w:t xml:space="preserve">. </w:t>
      </w:r>
      <w:r w:rsidR="005E6218">
        <w:t>These provisions only apply where a consolidated financial statement is required to be prepared.</w:t>
      </w:r>
      <w:r w:rsidR="005E6218" w:rsidRPr="005E6218">
        <w:t xml:space="preserve"> </w:t>
      </w:r>
      <w:r w:rsidR="005E6218">
        <w:t xml:space="preserve">Consolidated financial statements are not currently required to be prepared for registrable superannuation entities </w:t>
      </w:r>
      <w:r w:rsidR="00BA0C2F">
        <w:t>because of</w:t>
      </w:r>
      <w:r w:rsidR="005E6218">
        <w:t xml:space="preserve"> </w:t>
      </w:r>
      <w:r w:rsidR="00BA0C2F">
        <w:t>the</w:t>
      </w:r>
      <w:r w:rsidR="005E6218">
        <w:t xml:space="preserve"> exemption in the </w:t>
      </w:r>
      <w:r w:rsidR="005E6218" w:rsidRPr="00A214E8">
        <w:t xml:space="preserve">Australian accounting standard </w:t>
      </w:r>
      <w:r w:rsidR="005E6218" w:rsidRPr="004E116B">
        <w:rPr>
          <w:i/>
        </w:rPr>
        <w:t>AASB 10 – Consolidated Financial Statements</w:t>
      </w:r>
      <w:r w:rsidR="005E6218">
        <w:t xml:space="preserve">. </w:t>
      </w:r>
    </w:p>
    <w:p w14:paraId="11A7ED0F" w14:textId="1788857C" w:rsidR="004E116B" w:rsidRDefault="005E6218" w:rsidP="00EA1C9D">
      <w:pPr>
        <w:pStyle w:val="base-text-paragraph"/>
      </w:pPr>
      <w:r>
        <w:t>There are no plans to amend this accounting standard to require registrable superannuation entities to prepare consolidated financial statements.</w:t>
      </w:r>
      <w:r w:rsidR="00A56766">
        <w:t xml:space="preserve"> </w:t>
      </w:r>
      <w:r w:rsidR="00BD19C2">
        <w:t>Consequently, t</w:t>
      </w:r>
      <w:r>
        <w:t xml:space="preserve">hese amendments are not </w:t>
      </w:r>
      <w:r w:rsidR="00E75569">
        <w:t xml:space="preserve">intended to </w:t>
      </w:r>
      <w:r>
        <w:t xml:space="preserve">require </w:t>
      </w:r>
      <w:r w:rsidR="00BA0C2F">
        <w:t xml:space="preserve">registrable superannuation entities to prepare </w:t>
      </w:r>
      <w:r w:rsidR="00E75569">
        <w:t xml:space="preserve">consolidated financial statements. </w:t>
      </w:r>
      <w:r w:rsidR="004E116B" w:rsidRPr="005B7B3D">
        <w:rPr>
          <w:rStyle w:val="Referencingstyle"/>
        </w:rPr>
        <w:t xml:space="preserve">[Items </w:t>
      </w:r>
      <w:r w:rsidR="00986A80">
        <w:rPr>
          <w:rStyle w:val="Referencingstyle"/>
        </w:rPr>
        <w:t>5</w:t>
      </w:r>
      <w:r w:rsidR="00961A56" w:rsidRPr="005B7B3D">
        <w:rPr>
          <w:rStyle w:val="Referencingstyle"/>
        </w:rPr>
        <w:t xml:space="preserve">, </w:t>
      </w:r>
      <w:r w:rsidR="00986A80">
        <w:rPr>
          <w:rStyle w:val="Referencingstyle"/>
        </w:rPr>
        <w:t>44</w:t>
      </w:r>
      <w:r w:rsidR="004E116B" w:rsidRPr="005B7B3D">
        <w:rPr>
          <w:rStyle w:val="Referencingstyle"/>
        </w:rPr>
        <w:t xml:space="preserve">, </w:t>
      </w:r>
      <w:r w:rsidR="00986A80">
        <w:rPr>
          <w:rStyle w:val="Referencingstyle"/>
        </w:rPr>
        <w:t>45</w:t>
      </w:r>
      <w:r w:rsidR="004E116B" w:rsidRPr="005B7B3D">
        <w:rPr>
          <w:rStyle w:val="Referencingstyle"/>
        </w:rPr>
        <w:t xml:space="preserve">, </w:t>
      </w:r>
      <w:r w:rsidR="00986A80">
        <w:rPr>
          <w:rStyle w:val="Referencingstyle"/>
        </w:rPr>
        <w:t>47</w:t>
      </w:r>
      <w:r w:rsidR="004E116B" w:rsidRPr="005B7B3D">
        <w:rPr>
          <w:rStyle w:val="Referencingstyle"/>
        </w:rPr>
        <w:t xml:space="preserve">, </w:t>
      </w:r>
      <w:r w:rsidR="00986A80">
        <w:rPr>
          <w:rStyle w:val="Referencingstyle"/>
        </w:rPr>
        <w:t>48</w:t>
      </w:r>
      <w:r w:rsidR="00653F21">
        <w:rPr>
          <w:rStyle w:val="Referencingstyle"/>
        </w:rPr>
        <w:t xml:space="preserve">, </w:t>
      </w:r>
      <w:r w:rsidR="00986A80">
        <w:rPr>
          <w:rStyle w:val="Referencingstyle"/>
        </w:rPr>
        <w:t>93</w:t>
      </w:r>
      <w:r w:rsidR="005A62FB" w:rsidRPr="005B7B3D">
        <w:rPr>
          <w:rStyle w:val="Referencingstyle"/>
        </w:rPr>
        <w:t xml:space="preserve"> to </w:t>
      </w:r>
      <w:r w:rsidR="00986A80">
        <w:rPr>
          <w:rStyle w:val="Referencingstyle"/>
        </w:rPr>
        <w:t>9</w:t>
      </w:r>
      <w:r w:rsidR="00653F21">
        <w:rPr>
          <w:rStyle w:val="Referencingstyle"/>
        </w:rPr>
        <w:t>7 and 190</w:t>
      </w:r>
      <w:r w:rsidR="004E116B" w:rsidRPr="005B7B3D">
        <w:rPr>
          <w:rStyle w:val="Referencingstyle"/>
        </w:rPr>
        <w:t>, section</w:t>
      </w:r>
      <w:r w:rsidR="00961A56" w:rsidRPr="005B7B3D">
        <w:rPr>
          <w:rStyle w:val="Referencingstyle"/>
        </w:rPr>
        <w:t>s 9,</w:t>
      </w:r>
      <w:r w:rsidR="004E116B" w:rsidRPr="005B7B3D">
        <w:rPr>
          <w:rStyle w:val="Referencingstyle"/>
        </w:rPr>
        <w:t xml:space="preserve"> 299, 300, 323, 323A, 323B</w:t>
      </w:r>
      <w:r w:rsidR="00653F21">
        <w:rPr>
          <w:rStyle w:val="Referencingstyle"/>
        </w:rPr>
        <w:t xml:space="preserve">, </w:t>
      </w:r>
      <w:r w:rsidR="004E116B" w:rsidRPr="005B7B3D">
        <w:rPr>
          <w:rStyle w:val="Referencingstyle"/>
        </w:rPr>
        <w:t>323C</w:t>
      </w:r>
      <w:r w:rsidR="00653F21">
        <w:rPr>
          <w:rStyle w:val="Referencingstyle"/>
        </w:rPr>
        <w:t>, 323DAAA</w:t>
      </w:r>
      <w:r w:rsidR="00165913">
        <w:rPr>
          <w:rStyle w:val="Referencingstyle"/>
        </w:rPr>
        <w:t>(3), (4) and (5)</w:t>
      </w:r>
      <w:r w:rsidR="00653F21">
        <w:rPr>
          <w:rStyle w:val="Referencingstyle"/>
        </w:rPr>
        <w:t xml:space="preserve"> and Schedule 3</w:t>
      </w:r>
      <w:r w:rsidR="004E116B" w:rsidRPr="005B7B3D">
        <w:rPr>
          <w:rStyle w:val="Referencingstyle"/>
        </w:rPr>
        <w:t xml:space="preserve"> of the Corporations Act]</w:t>
      </w:r>
    </w:p>
    <w:p w14:paraId="388D350C" w14:textId="1A8C1BEF" w:rsidR="00E75569" w:rsidRDefault="00725AF5" w:rsidP="004E116B">
      <w:pPr>
        <w:pStyle w:val="base-text-paragraph"/>
      </w:pPr>
      <w:r>
        <w:t>T</w:t>
      </w:r>
      <w:r w:rsidR="00E75569">
        <w:t xml:space="preserve">he </w:t>
      </w:r>
      <w:r>
        <w:t xml:space="preserve">purpose of these </w:t>
      </w:r>
      <w:r w:rsidR="00E75569">
        <w:t xml:space="preserve">amendments </w:t>
      </w:r>
      <w:r>
        <w:t xml:space="preserve">is </w:t>
      </w:r>
      <w:r w:rsidR="00E75569">
        <w:t xml:space="preserve">to </w:t>
      </w:r>
      <w:r w:rsidR="00E75569" w:rsidRPr="00A214E8">
        <w:t xml:space="preserve">future proof the legislation, </w:t>
      </w:r>
      <w:r w:rsidR="00E94FD9">
        <w:t xml:space="preserve">to accommodate future events, such as </w:t>
      </w:r>
      <w:r w:rsidR="00BD19C2" w:rsidRPr="004E116B">
        <w:rPr>
          <w:i/>
        </w:rPr>
        <w:t>AASB 10 – Consolidated Financial Statements</w:t>
      </w:r>
      <w:r w:rsidR="00E75569" w:rsidRPr="00A214E8">
        <w:t xml:space="preserve"> </w:t>
      </w:r>
      <w:r w:rsidR="00E94FD9">
        <w:t>being</w:t>
      </w:r>
      <w:r w:rsidR="00E94FD9" w:rsidRPr="00A214E8">
        <w:t xml:space="preserve"> </w:t>
      </w:r>
      <w:r w:rsidR="00E75569" w:rsidRPr="00A214E8">
        <w:t xml:space="preserve">amended </w:t>
      </w:r>
      <w:r w:rsidR="00E94FD9">
        <w:t xml:space="preserve">to </w:t>
      </w:r>
      <w:r w:rsidR="00E75569" w:rsidRPr="00A214E8">
        <w:t>requir</w:t>
      </w:r>
      <w:r w:rsidR="00E94FD9">
        <w:t>e</w:t>
      </w:r>
      <w:r w:rsidR="00E75569" w:rsidRPr="00A214E8">
        <w:t xml:space="preserve"> </w:t>
      </w:r>
      <w:r w:rsidR="008A26EB">
        <w:t>registrable superannuation entities</w:t>
      </w:r>
      <w:r w:rsidR="00E75569" w:rsidRPr="00A214E8">
        <w:t xml:space="preserve"> to prepare consolidated financial statements.  </w:t>
      </w:r>
    </w:p>
    <w:p w14:paraId="54B2EEBF" w14:textId="353C4BF7" w:rsidR="007D0A71" w:rsidRDefault="006E1F4D" w:rsidP="00361B83">
      <w:pPr>
        <w:pStyle w:val="Heading3"/>
        <w:ind w:left="1134"/>
      </w:pPr>
      <w:r>
        <w:t>Auditing of registrable superannuation entities</w:t>
      </w:r>
    </w:p>
    <w:p w14:paraId="653B2542" w14:textId="7551BF21" w:rsidR="006E1F4D" w:rsidRPr="006E1F4D" w:rsidRDefault="00961A56" w:rsidP="0022086D">
      <w:pPr>
        <w:pStyle w:val="Heading4"/>
      </w:pPr>
      <w:r>
        <w:t>Key d</w:t>
      </w:r>
      <w:r w:rsidR="006E1F4D" w:rsidRPr="006E1F4D">
        <w:t>efinitions</w:t>
      </w:r>
    </w:p>
    <w:p w14:paraId="4BB37ABB" w14:textId="6B759998" w:rsidR="009E0EC1" w:rsidRDefault="006661B0" w:rsidP="00ED3E39">
      <w:pPr>
        <w:pStyle w:val="base-text-paragraph"/>
      </w:pPr>
      <w:r>
        <w:t xml:space="preserve">An individual may be appointed as </w:t>
      </w:r>
      <w:r w:rsidR="00BA0C2F">
        <w:t xml:space="preserve">the </w:t>
      </w:r>
      <w:r>
        <w:t xml:space="preserve">auditor </w:t>
      </w:r>
      <w:r w:rsidR="00FF6C5D">
        <w:t>of</w:t>
      </w:r>
      <w:r>
        <w:t xml:space="preserve"> a registrable superannuation entity. </w:t>
      </w:r>
      <w:r w:rsidR="00C916BF" w:rsidRPr="00F165E3">
        <w:rPr>
          <w:rStyle w:val="Referencingstyle"/>
        </w:rPr>
        <w:t xml:space="preserve">[Items </w:t>
      </w:r>
      <w:r w:rsidR="00D57395">
        <w:rPr>
          <w:rStyle w:val="Referencingstyle"/>
        </w:rPr>
        <w:t>98</w:t>
      </w:r>
      <w:r w:rsidR="00C916BF" w:rsidRPr="00F165E3">
        <w:rPr>
          <w:rStyle w:val="Referencingstyle"/>
        </w:rPr>
        <w:t xml:space="preserve">, </w:t>
      </w:r>
      <w:r w:rsidR="00D57395">
        <w:rPr>
          <w:rStyle w:val="Referencingstyle"/>
        </w:rPr>
        <w:t>99</w:t>
      </w:r>
      <w:r w:rsidR="008800DC">
        <w:rPr>
          <w:rStyle w:val="Referencingstyle"/>
        </w:rPr>
        <w:t xml:space="preserve"> and</w:t>
      </w:r>
      <w:r w:rsidR="00D57395">
        <w:rPr>
          <w:rStyle w:val="Referencingstyle"/>
        </w:rPr>
        <w:t xml:space="preserve"> 10</w:t>
      </w:r>
      <w:r w:rsidR="00C916BF" w:rsidRPr="00F165E3">
        <w:rPr>
          <w:rStyle w:val="Referencingstyle"/>
        </w:rPr>
        <w:t>0, Division 1 of Part 2M.4 and section</w:t>
      </w:r>
      <w:r w:rsidR="00EB3149">
        <w:rPr>
          <w:rStyle w:val="Referencingstyle"/>
        </w:rPr>
        <w:t> </w:t>
      </w:r>
      <w:r w:rsidR="00C916BF" w:rsidRPr="00F165E3">
        <w:rPr>
          <w:rStyle w:val="Referencingstyle"/>
        </w:rPr>
        <w:t>324AA of the Corporations Act]</w:t>
      </w:r>
    </w:p>
    <w:p w14:paraId="5A68B90D" w14:textId="41C7589A" w:rsidR="009E0EC1" w:rsidRDefault="00C916BF" w:rsidP="00ED3E39">
      <w:pPr>
        <w:pStyle w:val="base-text-paragraph"/>
      </w:pPr>
      <w:r>
        <w:t xml:space="preserve">The Bill amends the definition of </w:t>
      </w:r>
      <w:r w:rsidR="00BA0C2F">
        <w:t xml:space="preserve">‘individual auditor’ </w:t>
      </w:r>
      <w:r w:rsidR="009E0EC1">
        <w:t>i</w:t>
      </w:r>
      <w:r>
        <w:t xml:space="preserve">n </w:t>
      </w:r>
      <w:r w:rsidR="00BA0C2F">
        <w:t>section</w:t>
      </w:r>
      <w:r w:rsidR="003146DB">
        <w:t> </w:t>
      </w:r>
      <w:r w:rsidR="00BA0C2F">
        <w:t>9 of the Corporations Act</w:t>
      </w:r>
      <w:r>
        <w:t xml:space="preserve"> to include an </w:t>
      </w:r>
      <w:r w:rsidR="009E0EC1" w:rsidRPr="009E0EC1">
        <w:t xml:space="preserve">individual who consents to be appointed, or is appointed, as auditor of a </w:t>
      </w:r>
      <w:r w:rsidR="009E0EC1">
        <w:t xml:space="preserve">registrable superannuation entity. </w:t>
      </w:r>
      <w:r w:rsidR="009E0EC1" w:rsidRPr="004109C4">
        <w:rPr>
          <w:b/>
          <w:bCs/>
          <w:i/>
          <w:iCs/>
          <w:sz w:val="18"/>
          <w:szCs w:val="16"/>
        </w:rPr>
        <w:t>[Item 1</w:t>
      </w:r>
      <w:r w:rsidR="00D57395">
        <w:rPr>
          <w:b/>
          <w:bCs/>
          <w:i/>
          <w:iCs/>
          <w:sz w:val="18"/>
          <w:szCs w:val="16"/>
        </w:rPr>
        <w:t>1</w:t>
      </w:r>
      <w:r w:rsidR="009E0EC1" w:rsidRPr="004109C4">
        <w:rPr>
          <w:b/>
          <w:bCs/>
          <w:i/>
          <w:iCs/>
          <w:sz w:val="18"/>
          <w:szCs w:val="16"/>
        </w:rPr>
        <w:t>, section 9 of the Corporations Act]</w:t>
      </w:r>
    </w:p>
    <w:p w14:paraId="45E17CC0" w14:textId="1EC26F0D" w:rsidR="00C916BF" w:rsidRDefault="009E0EC1" w:rsidP="00ED3E39">
      <w:pPr>
        <w:pStyle w:val="base-text-paragraph"/>
      </w:pPr>
      <w:r>
        <w:t xml:space="preserve">The Bill </w:t>
      </w:r>
      <w:r w:rsidR="00C916BF">
        <w:t xml:space="preserve">also </w:t>
      </w:r>
      <w:r>
        <w:t>inserts a new definition of ‘individual auditor’ in section 10 of the SIS Act, to mean an auditor who is an individual. The purpose of this definition is to di</w:t>
      </w:r>
      <w:r w:rsidR="00C80CC1">
        <w:t>stinguish</w:t>
      </w:r>
      <w:r>
        <w:t xml:space="preserve"> between individual auditors and audit firms and companies</w:t>
      </w:r>
      <w:r w:rsidR="00C80CC1">
        <w:t xml:space="preserve"> involved in the audit of a registrable superannuation entity</w:t>
      </w:r>
      <w:r>
        <w:t>.</w:t>
      </w:r>
      <w:r w:rsidR="00C916BF">
        <w:t xml:space="preserve"> This definition complements the existing definition of ‘RSE auditor’ in section 10 of the SIS Act, which</w:t>
      </w:r>
      <w:r w:rsidR="00C916BF" w:rsidRPr="00C916BF">
        <w:t xml:space="preserve"> means a person who is appointed as an auditor of a registrable superannuation entity.</w:t>
      </w:r>
      <w:r w:rsidR="008800DC">
        <w:t xml:space="preserve"> </w:t>
      </w:r>
      <w:r w:rsidR="008800DC" w:rsidRPr="004109C4">
        <w:rPr>
          <w:b/>
          <w:bCs/>
          <w:i/>
          <w:iCs/>
          <w:sz w:val="18"/>
          <w:szCs w:val="16"/>
        </w:rPr>
        <w:t xml:space="preserve">[Item </w:t>
      </w:r>
      <w:r w:rsidR="00D57395">
        <w:rPr>
          <w:b/>
          <w:bCs/>
          <w:i/>
          <w:iCs/>
          <w:sz w:val="18"/>
          <w:szCs w:val="16"/>
        </w:rPr>
        <w:t>215</w:t>
      </w:r>
      <w:r w:rsidR="008800DC" w:rsidRPr="004109C4">
        <w:rPr>
          <w:b/>
          <w:bCs/>
          <w:i/>
          <w:iCs/>
          <w:sz w:val="18"/>
          <w:szCs w:val="16"/>
        </w:rPr>
        <w:t>, section 10 of the SIS Act]</w:t>
      </w:r>
    </w:p>
    <w:p w14:paraId="6896296D" w14:textId="24C2D05C" w:rsidR="00EA4048" w:rsidRDefault="00EA4048" w:rsidP="00AE3548">
      <w:pPr>
        <w:pStyle w:val="base-text-paragraph"/>
      </w:pPr>
      <w:r>
        <w:t>The Bill also inserts a new definition of ‘auditor for the purposes of the RSE licensee law’ in the Corporations Act, which means an auditor appoint</w:t>
      </w:r>
      <w:r w:rsidR="00EB3149">
        <w:t>ed</w:t>
      </w:r>
      <w:r>
        <w:t xml:space="preserve"> in fulfilment of a requirement imposed by the RSE licensee law.</w:t>
      </w:r>
      <w:r w:rsidR="008800DC">
        <w:t xml:space="preserve"> </w:t>
      </w:r>
      <w:r w:rsidR="008800DC" w:rsidRPr="004109C4">
        <w:rPr>
          <w:b/>
          <w:bCs/>
          <w:i/>
          <w:iCs/>
          <w:sz w:val="18"/>
          <w:szCs w:val="16"/>
        </w:rPr>
        <w:t xml:space="preserve">[Item </w:t>
      </w:r>
      <w:r w:rsidR="00D57395">
        <w:rPr>
          <w:b/>
          <w:bCs/>
          <w:i/>
          <w:iCs/>
          <w:sz w:val="18"/>
          <w:szCs w:val="16"/>
        </w:rPr>
        <w:t>4</w:t>
      </w:r>
      <w:r w:rsidR="008800DC" w:rsidRPr="004109C4">
        <w:rPr>
          <w:b/>
          <w:bCs/>
          <w:i/>
          <w:iCs/>
          <w:sz w:val="18"/>
          <w:szCs w:val="16"/>
        </w:rPr>
        <w:t>, section 9 of the Corporations Act]</w:t>
      </w:r>
    </w:p>
    <w:p w14:paraId="6D7CE742" w14:textId="4CFEC5CE" w:rsidR="00AE3548" w:rsidRDefault="00D94426" w:rsidP="00EA62DA">
      <w:pPr>
        <w:pStyle w:val="base-text-paragraph"/>
      </w:pPr>
      <w:r>
        <w:t>Unlike for companies and registered schemes</w:t>
      </w:r>
      <w:r w:rsidR="00E71898">
        <w:t xml:space="preserve"> regulated under Chapter 2M of the Corporations Act</w:t>
      </w:r>
      <w:r w:rsidR="00AE3548">
        <w:t>:</w:t>
      </w:r>
    </w:p>
    <w:p w14:paraId="3FC4F3B1" w14:textId="5C1BE1B3" w:rsidR="00D94426" w:rsidRDefault="00D94426" w:rsidP="00AE3548">
      <w:pPr>
        <w:pStyle w:val="dotpoint"/>
      </w:pPr>
      <w:r>
        <w:t xml:space="preserve">an audit firm or audit company may not be appointed as </w:t>
      </w:r>
      <w:r w:rsidR="00EC7172">
        <w:t xml:space="preserve">the </w:t>
      </w:r>
      <w:r>
        <w:t>auditor of a registrable superannuation entity</w:t>
      </w:r>
      <w:r w:rsidR="00AE3548">
        <w:t>; and</w:t>
      </w:r>
    </w:p>
    <w:p w14:paraId="15544DE8" w14:textId="5534D23E" w:rsidR="005813DA" w:rsidRPr="005813DA" w:rsidRDefault="005813DA" w:rsidP="0022570A">
      <w:pPr>
        <w:pStyle w:val="dotpoint"/>
        <w:keepNext/>
        <w:keepLines/>
      </w:pPr>
      <w:r>
        <w:t xml:space="preserve">a registrable superannuation entity may </w:t>
      </w:r>
      <w:r w:rsidR="00AE3548">
        <w:t>only</w:t>
      </w:r>
      <w:r>
        <w:t xml:space="preserve"> have one auditor. </w:t>
      </w:r>
      <w:r w:rsidRPr="005813DA">
        <w:t>Th</w:t>
      </w:r>
      <w:r w:rsidR="00880FD2">
        <w:t>e auditor</w:t>
      </w:r>
      <w:r>
        <w:t xml:space="preserve"> </w:t>
      </w:r>
      <w:r w:rsidR="006D3066">
        <w:t xml:space="preserve">of the entity </w:t>
      </w:r>
      <w:r>
        <w:t xml:space="preserve">is subject to </w:t>
      </w:r>
      <w:r w:rsidRPr="005813DA">
        <w:t xml:space="preserve">audit-related obligations under </w:t>
      </w:r>
      <w:r w:rsidR="00FF6C5D">
        <w:t>both</w:t>
      </w:r>
      <w:r w:rsidRPr="005813DA">
        <w:t xml:space="preserve"> Chapter 2M of the Corporations Act and the RSE licensee law.</w:t>
      </w:r>
    </w:p>
    <w:p w14:paraId="0DBE5490" w14:textId="0A8DC8A2" w:rsidR="00536E99" w:rsidRPr="004109C4" w:rsidRDefault="00536E99" w:rsidP="0022570A">
      <w:pPr>
        <w:pStyle w:val="dotpoint"/>
        <w:keepNext/>
        <w:keepLines/>
        <w:numPr>
          <w:ilvl w:val="0"/>
          <w:numId w:val="0"/>
        </w:numPr>
        <w:ind w:left="1134"/>
        <w:rPr>
          <w:b/>
          <w:bCs/>
          <w:i/>
          <w:iCs/>
          <w:sz w:val="18"/>
          <w:szCs w:val="16"/>
        </w:rPr>
      </w:pPr>
      <w:r w:rsidRPr="004109C4">
        <w:rPr>
          <w:b/>
          <w:bCs/>
          <w:i/>
          <w:iCs/>
          <w:sz w:val="18"/>
          <w:szCs w:val="16"/>
        </w:rPr>
        <w:t>[Item</w:t>
      </w:r>
      <w:r w:rsidR="00C93619">
        <w:rPr>
          <w:b/>
          <w:bCs/>
          <w:i/>
          <w:iCs/>
          <w:sz w:val="18"/>
          <w:szCs w:val="16"/>
        </w:rPr>
        <w:t>s</w:t>
      </w:r>
      <w:r w:rsidRPr="004109C4">
        <w:rPr>
          <w:b/>
          <w:bCs/>
          <w:i/>
          <w:iCs/>
          <w:sz w:val="18"/>
          <w:szCs w:val="16"/>
        </w:rPr>
        <w:t xml:space="preserve"> </w:t>
      </w:r>
      <w:r w:rsidR="00A01763">
        <w:rPr>
          <w:b/>
          <w:bCs/>
          <w:i/>
          <w:iCs/>
          <w:sz w:val="18"/>
          <w:szCs w:val="16"/>
        </w:rPr>
        <w:t>100</w:t>
      </w:r>
      <w:r w:rsidR="00737937">
        <w:rPr>
          <w:b/>
          <w:bCs/>
          <w:i/>
          <w:iCs/>
          <w:sz w:val="18"/>
          <w:szCs w:val="16"/>
        </w:rPr>
        <w:t xml:space="preserve">, </w:t>
      </w:r>
      <w:r w:rsidR="00A01763">
        <w:rPr>
          <w:b/>
          <w:bCs/>
          <w:i/>
          <w:iCs/>
          <w:sz w:val="18"/>
          <w:szCs w:val="16"/>
        </w:rPr>
        <w:t>234</w:t>
      </w:r>
      <w:r w:rsidR="00737937">
        <w:rPr>
          <w:b/>
          <w:bCs/>
          <w:i/>
          <w:iCs/>
          <w:sz w:val="18"/>
          <w:szCs w:val="16"/>
        </w:rPr>
        <w:t xml:space="preserve"> and </w:t>
      </w:r>
      <w:r w:rsidR="00A01763">
        <w:rPr>
          <w:b/>
          <w:bCs/>
          <w:i/>
          <w:iCs/>
          <w:sz w:val="18"/>
          <w:szCs w:val="16"/>
        </w:rPr>
        <w:t>237</w:t>
      </w:r>
      <w:r w:rsidRPr="004109C4">
        <w:rPr>
          <w:b/>
          <w:bCs/>
          <w:i/>
          <w:iCs/>
          <w:sz w:val="18"/>
          <w:szCs w:val="16"/>
        </w:rPr>
        <w:t>, section 324AA of the Corporations Act</w:t>
      </w:r>
      <w:r w:rsidR="00C93619">
        <w:rPr>
          <w:b/>
          <w:bCs/>
          <w:i/>
          <w:iCs/>
          <w:sz w:val="18"/>
          <w:szCs w:val="16"/>
        </w:rPr>
        <w:t xml:space="preserve"> and section 35AC of the SIS Act</w:t>
      </w:r>
      <w:r w:rsidRPr="004109C4">
        <w:rPr>
          <w:b/>
          <w:bCs/>
          <w:i/>
          <w:iCs/>
          <w:sz w:val="18"/>
          <w:szCs w:val="16"/>
        </w:rPr>
        <w:t xml:space="preserve">] </w:t>
      </w:r>
    </w:p>
    <w:p w14:paraId="16F8F31A" w14:textId="6BAC4342" w:rsidR="00545158" w:rsidRPr="004109C4" w:rsidRDefault="00E707FF" w:rsidP="00AE3548">
      <w:pPr>
        <w:pStyle w:val="base-text-paragraph"/>
        <w:rPr>
          <w:rStyle w:val="Referencingstyle"/>
          <w:b w:val="0"/>
          <w:i w:val="0"/>
          <w:sz w:val="22"/>
          <w:szCs w:val="22"/>
        </w:rPr>
      </w:pPr>
      <w:r>
        <w:t xml:space="preserve">The Bill inserts a new definition of ‘RSE licensee law’ into the Corporations Act, which </w:t>
      </w:r>
      <w:r w:rsidR="008A26EB">
        <w:t>has</w:t>
      </w:r>
      <w:r>
        <w:t xml:space="preserve"> the same meaning as </w:t>
      </w:r>
      <w:r w:rsidR="008A26EB">
        <w:t xml:space="preserve">in </w:t>
      </w:r>
      <w:r>
        <w:t xml:space="preserve">the SIS Act. </w:t>
      </w:r>
      <w:r w:rsidR="001F2AAB">
        <w:br/>
      </w:r>
      <w:r>
        <w:t>Section 10 of the SIS Act defines ‘RSE licensee law’ as meaning the SIS</w:t>
      </w:r>
      <w:r w:rsidR="002360B3">
        <w:t> </w:t>
      </w:r>
      <w:r>
        <w:t xml:space="preserve">Act, the </w:t>
      </w:r>
      <w:r w:rsidRPr="00AE3548">
        <w:rPr>
          <w:i/>
        </w:rPr>
        <w:t>Superannuation Industry (Supervision) Regulations 1994</w:t>
      </w:r>
      <w:r>
        <w:t xml:space="preserve">, the prudential standards, </w:t>
      </w:r>
      <w:r w:rsidRPr="00E707FF">
        <w:t xml:space="preserve">the </w:t>
      </w:r>
      <w:r w:rsidRPr="00AE3548">
        <w:rPr>
          <w:i/>
        </w:rPr>
        <w:t>Financial Sector (Collection of Data) Act 2001</w:t>
      </w:r>
      <w:r>
        <w:t xml:space="preserve">, the </w:t>
      </w:r>
      <w:r w:rsidRPr="00AE3548">
        <w:rPr>
          <w:i/>
        </w:rPr>
        <w:t>Financial Institutions Supervisory Levies Collection Act 1998</w:t>
      </w:r>
      <w:r w:rsidR="00047EEC">
        <w:t>, a ‘regulatory provision’ of the Corporations Act and any other law prescribed by regulations.</w:t>
      </w:r>
      <w:r w:rsidR="00AE3548">
        <w:t xml:space="preserve"> </w:t>
      </w:r>
      <w:r w:rsidR="00545158" w:rsidRPr="00F165E3">
        <w:rPr>
          <w:rStyle w:val="Referencingstyle"/>
        </w:rPr>
        <w:t xml:space="preserve">[Items </w:t>
      </w:r>
      <w:r w:rsidR="00155E2E">
        <w:rPr>
          <w:rStyle w:val="Referencingstyle"/>
        </w:rPr>
        <w:t>21</w:t>
      </w:r>
      <w:r w:rsidR="00CB4B44" w:rsidRPr="00F165E3">
        <w:rPr>
          <w:rStyle w:val="Referencingstyle"/>
        </w:rPr>
        <w:t>,</w:t>
      </w:r>
      <w:r w:rsidR="00545158" w:rsidRPr="00F165E3">
        <w:rPr>
          <w:rStyle w:val="Referencingstyle"/>
        </w:rPr>
        <w:t xml:space="preserve"> section 9 of the Corporations Act]</w:t>
      </w:r>
    </w:p>
    <w:p w14:paraId="6196950F" w14:textId="699107A6" w:rsidR="004C7E44" w:rsidRDefault="004C7E44" w:rsidP="004C7E44">
      <w:pPr>
        <w:pStyle w:val="base-text-paragraph"/>
      </w:pPr>
      <w:r>
        <w:t>The</w:t>
      </w:r>
      <w:r w:rsidRPr="004C7E44">
        <w:t xml:space="preserve"> review auditor for the audit </w:t>
      </w:r>
      <w:r>
        <w:t xml:space="preserve">of a registrable superannuation entity </w:t>
      </w:r>
      <w:r w:rsidRPr="004C7E44">
        <w:t xml:space="preserve">is the registered company auditor (if any) who is responsible to the </w:t>
      </w:r>
      <w:r w:rsidR="00AE3548">
        <w:t xml:space="preserve">individual auditor </w:t>
      </w:r>
      <w:r w:rsidR="00EC7172">
        <w:t xml:space="preserve">of the entity </w:t>
      </w:r>
      <w:r w:rsidRPr="004C7E44">
        <w:t>for reviewing the conduct of the audit.</w:t>
      </w:r>
      <w:r>
        <w:t xml:space="preserve"> </w:t>
      </w:r>
      <w:r w:rsidR="00EC7172">
        <w:br/>
      </w:r>
      <w:r w:rsidRPr="007925AC">
        <w:rPr>
          <w:rStyle w:val="Referencingstyle"/>
        </w:rPr>
        <w:t xml:space="preserve">[Item </w:t>
      </w:r>
      <w:r w:rsidR="00060811">
        <w:rPr>
          <w:rStyle w:val="Referencingstyle"/>
        </w:rPr>
        <w:t>103</w:t>
      </w:r>
      <w:r w:rsidRPr="007925AC">
        <w:rPr>
          <w:rStyle w:val="Referencingstyle"/>
        </w:rPr>
        <w:t>, section 324AF of the Corporations Act]</w:t>
      </w:r>
    </w:p>
    <w:p w14:paraId="45456FF1" w14:textId="41B9B39A" w:rsidR="00742CCC" w:rsidRDefault="00C23927" w:rsidP="0042658C">
      <w:pPr>
        <w:pStyle w:val="base-text-paragraph"/>
      </w:pPr>
      <w:bookmarkStart w:id="25" w:name="_Ref69815436"/>
      <w:r>
        <w:t xml:space="preserve">Where </w:t>
      </w:r>
      <w:r w:rsidR="0048576E">
        <w:t>the</w:t>
      </w:r>
      <w:r>
        <w:t xml:space="preserve"> individual appointed as auditor of a registrable superannuation entity is a</w:t>
      </w:r>
      <w:r w:rsidR="00AE3548">
        <w:t>lso a</w:t>
      </w:r>
      <w:r>
        <w:t xml:space="preserve"> director or employee of an audit company, that audit company is known as an RSE audit company. </w:t>
      </w:r>
      <w:r w:rsidRPr="007925AC">
        <w:rPr>
          <w:rStyle w:val="Referencingstyle"/>
        </w:rPr>
        <w:t>[Item</w:t>
      </w:r>
      <w:r w:rsidR="0042658C" w:rsidRPr="007925AC">
        <w:rPr>
          <w:rStyle w:val="Referencingstyle"/>
        </w:rPr>
        <w:t>s</w:t>
      </w:r>
      <w:r w:rsidRPr="007925AC">
        <w:rPr>
          <w:rStyle w:val="Referencingstyle"/>
        </w:rPr>
        <w:t xml:space="preserve"> </w:t>
      </w:r>
      <w:r w:rsidR="00060811">
        <w:rPr>
          <w:rStyle w:val="Referencingstyle"/>
        </w:rPr>
        <w:t>21</w:t>
      </w:r>
      <w:r w:rsidR="0042658C" w:rsidRPr="007925AC">
        <w:rPr>
          <w:rStyle w:val="Referencingstyle"/>
        </w:rPr>
        <w:t xml:space="preserve"> and </w:t>
      </w:r>
      <w:r w:rsidR="00060811">
        <w:rPr>
          <w:rStyle w:val="Referencingstyle"/>
        </w:rPr>
        <w:t>215</w:t>
      </w:r>
      <w:r w:rsidRPr="007925AC">
        <w:rPr>
          <w:rStyle w:val="Referencingstyle"/>
        </w:rPr>
        <w:t>, section 9 of the Corporations Act</w:t>
      </w:r>
      <w:r w:rsidR="0042658C" w:rsidRPr="007925AC">
        <w:rPr>
          <w:rStyle w:val="Referencingstyle"/>
        </w:rPr>
        <w:t xml:space="preserve"> and section 10 of the </w:t>
      </w:r>
      <w:r w:rsidR="006A53F2" w:rsidRPr="007925AC">
        <w:rPr>
          <w:rStyle w:val="Referencingstyle"/>
        </w:rPr>
        <w:t>SIS Act</w:t>
      </w:r>
      <w:r w:rsidRPr="007925AC">
        <w:rPr>
          <w:rStyle w:val="Referencingstyle"/>
        </w:rPr>
        <w:t>]</w:t>
      </w:r>
      <w:bookmarkEnd w:id="25"/>
    </w:p>
    <w:p w14:paraId="6AB2F602" w14:textId="0D0B7690" w:rsidR="00C23927" w:rsidRPr="00EF3C78" w:rsidRDefault="00C23927" w:rsidP="0042658C">
      <w:pPr>
        <w:pStyle w:val="base-text-paragraph"/>
      </w:pPr>
      <w:bookmarkStart w:id="26" w:name="_Ref69815383"/>
      <w:r>
        <w:t xml:space="preserve">Similarly, where </w:t>
      </w:r>
      <w:r w:rsidR="0048576E">
        <w:t>the</w:t>
      </w:r>
      <w:r>
        <w:t xml:space="preserve"> individual appointed as auditor of a registrable superannuation entity is a</w:t>
      </w:r>
      <w:r w:rsidR="00AE3548">
        <w:t>lso a</w:t>
      </w:r>
      <w:r>
        <w:t xml:space="preserve"> member or employee of an audit firm, that audit firm is known as an RSE audit firm. </w:t>
      </w:r>
      <w:r w:rsidRPr="007925AC">
        <w:rPr>
          <w:rStyle w:val="Referencingstyle"/>
        </w:rPr>
        <w:t>[Item</w:t>
      </w:r>
      <w:r w:rsidR="0042658C" w:rsidRPr="007925AC">
        <w:rPr>
          <w:rStyle w:val="Referencingstyle"/>
        </w:rPr>
        <w:t>s</w:t>
      </w:r>
      <w:r w:rsidRPr="007925AC">
        <w:rPr>
          <w:rStyle w:val="Referencingstyle"/>
        </w:rPr>
        <w:t xml:space="preserve"> </w:t>
      </w:r>
      <w:r w:rsidR="00060811">
        <w:rPr>
          <w:rStyle w:val="Referencingstyle"/>
        </w:rPr>
        <w:t>21</w:t>
      </w:r>
      <w:r w:rsidR="0042658C" w:rsidRPr="007925AC">
        <w:rPr>
          <w:rStyle w:val="Referencingstyle"/>
        </w:rPr>
        <w:t xml:space="preserve"> and </w:t>
      </w:r>
      <w:r w:rsidR="00060811">
        <w:rPr>
          <w:rStyle w:val="Referencingstyle"/>
        </w:rPr>
        <w:t>215</w:t>
      </w:r>
      <w:r w:rsidRPr="007925AC">
        <w:rPr>
          <w:rStyle w:val="Referencingstyle"/>
        </w:rPr>
        <w:t>, section</w:t>
      </w:r>
      <w:r w:rsidR="0048576E">
        <w:rPr>
          <w:rStyle w:val="Referencingstyle"/>
        </w:rPr>
        <w:t> </w:t>
      </w:r>
      <w:r w:rsidRPr="007925AC">
        <w:rPr>
          <w:rStyle w:val="Referencingstyle"/>
        </w:rPr>
        <w:t>9 of the Corporations Act</w:t>
      </w:r>
      <w:r w:rsidR="0042658C" w:rsidRPr="007925AC">
        <w:rPr>
          <w:rStyle w:val="Referencingstyle"/>
        </w:rPr>
        <w:t xml:space="preserve"> and section 10 of the </w:t>
      </w:r>
      <w:r w:rsidR="006A53F2" w:rsidRPr="007925AC">
        <w:rPr>
          <w:rStyle w:val="Referencingstyle"/>
        </w:rPr>
        <w:t>SIS Act</w:t>
      </w:r>
      <w:r w:rsidRPr="007925AC">
        <w:rPr>
          <w:rStyle w:val="Referencingstyle"/>
        </w:rPr>
        <w:t>]</w:t>
      </w:r>
      <w:bookmarkEnd w:id="26"/>
    </w:p>
    <w:p w14:paraId="3C90F1BE" w14:textId="68809DDD" w:rsidR="008538B7" w:rsidRDefault="00B07859" w:rsidP="00246A60">
      <w:pPr>
        <w:pStyle w:val="base-text-paragraph"/>
      </w:pPr>
      <w:r>
        <w:t xml:space="preserve">While </w:t>
      </w:r>
      <w:r w:rsidR="008538B7">
        <w:t xml:space="preserve">audit firms and audit companies </w:t>
      </w:r>
      <w:r w:rsidR="00D20977">
        <w:t>may not</w:t>
      </w:r>
      <w:r w:rsidR="00AE3548">
        <w:t xml:space="preserve"> be </w:t>
      </w:r>
      <w:r w:rsidR="008538B7">
        <w:t xml:space="preserve">appointed as </w:t>
      </w:r>
      <w:r>
        <w:t xml:space="preserve">the </w:t>
      </w:r>
      <w:r w:rsidR="008538B7">
        <w:t>auditor of a re</w:t>
      </w:r>
      <w:r w:rsidR="00822AC1">
        <w:t>gistrable superannuation entity</w:t>
      </w:r>
      <w:r>
        <w:t>, th</w:t>
      </w:r>
      <w:r w:rsidR="00822AC1">
        <w:t>e Bill creates obligations for RSE audit firms</w:t>
      </w:r>
      <w:r w:rsidR="00914494">
        <w:t xml:space="preserve">, members of RSE audit firms, </w:t>
      </w:r>
      <w:r w:rsidR="00822AC1">
        <w:t>RSE audit companies</w:t>
      </w:r>
      <w:r w:rsidR="00914494">
        <w:t xml:space="preserve"> and directors of RSE audit companies</w:t>
      </w:r>
      <w:r w:rsidR="00822AC1">
        <w:t xml:space="preserve">, which </w:t>
      </w:r>
      <w:r w:rsidR="009B3A77">
        <w:t xml:space="preserve">result from an </w:t>
      </w:r>
      <w:r w:rsidR="00822AC1">
        <w:t xml:space="preserve">individual auditor’s appointment as </w:t>
      </w:r>
      <w:r w:rsidR="00812430">
        <w:t>auditor of the entity</w:t>
      </w:r>
      <w:r w:rsidR="00822AC1">
        <w:t>.</w:t>
      </w:r>
    </w:p>
    <w:p w14:paraId="5312C4F9" w14:textId="495C3043" w:rsidR="00EF3C78" w:rsidRPr="000E1F2A" w:rsidRDefault="00822AC1" w:rsidP="00246A60">
      <w:pPr>
        <w:pStyle w:val="base-text-paragraph"/>
      </w:pPr>
      <w:r>
        <w:t xml:space="preserve">To clarify the relationship between a member </w:t>
      </w:r>
      <w:r w:rsidR="001A29B6">
        <w:t xml:space="preserve">of an RSE audit firm and the </w:t>
      </w:r>
      <w:r>
        <w:t xml:space="preserve">firm, the Bill provides that </w:t>
      </w:r>
      <w:r w:rsidR="007234EA">
        <w:t>an offence</w:t>
      </w:r>
      <w:r w:rsidR="00A9768B">
        <w:t xml:space="preserve"> committed by an audit firm is taken to have been committed by each member of the</w:t>
      </w:r>
      <w:r w:rsidR="00EF3C78">
        <w:t xml:space="preserve"> firm, unless a member of the firm does not know of the circumstances that constitute the offence or knows of the circumstances but takes all reasonable steps to correct the contravention as soon as possible after becoming aware of those circumstances.</w:t>
      </w:r>
      <w:r w:rsidR="005E2350">
        <w:t xml:space="preserve"> </w:t>
      </w:r>
      <w:r w:rsidR="005E2350" w:rsidRPr="007925AC">
        <w:rPr>
          <w:rStyle w:val="Referencingstyle"/>
        </w:rPr>
        <w:t>[</w:t>
      </w:r>
      <w:r w:rsidR="00246A60" w:rsidRPr="007925AC">
        <w:rPr>
          <w:rStyle w:val="Referencingstyle"/>
        </w:rPr>
        <w:t xml:space="preserve">Items </w:t>
      </w:r>
      <w:r w:rsidR="00060811">
        <w:rPr>
          <w:rStyle w:val="Referencingstyle"/>
        </w:rPr>
        <w:t>153</w:t>
      </w:r>
      <w:r w:rsidR="00246A60" w:rsidRPr="007925AC">
        <w:rPr>
          <w:rStyle w:val="Referencingstyle"/>
        </w:rPr>
        <w:t>, 1</w:t>
      </w:r>
      <w:r w:rsidR="00060811">
        <w:rPr>
          <w:rStyle w:val="Referencingstyle"/>
        </w:rPr>
        <w:t>54</w:t>
      </w:r>
      <w:r w:rsidR="00246A60" w:rsidRPr="007925AC">
        <w:rPr>
          <w:rStyle w:val="Referencingstyle"/>
        </w:rPr>
        <w:t xml:space="preserve">, </w:t>
      </w:r>
      <w:r w:rsidR="00060811">
        <w:rPr>
          <w:rStyle w:val="Referencingstyle"/>
        </w:rPr>
        <w:t>155</w:t>
      </w:r>
      <w:r w:rsidR="00246A60" w:rsidRPr="007925AC">
        <w:rPr>
          <w:rStyle w:val="Referencingstyle"/>
        </w:rPr>
        <w:t xml:space="preserve"> and </w:t>
      </w:r>
      <w:r w:rsidR="00060811">
        <w:rPr>
          <w:rStyle w:val="Referencingstyle"/>
        </w:rPr>
        <w:t>257</w:t>
      </w:r>
      <w:r w:rsidR="005E2350" w:rsidRPr="007925AC">
        <w:rPr>
          <w:rStyle w:val="Referencingstyle"/>
        </w:rPr>
        <w:t>, section 332G of the Corporations</w:t>
      </w:r>
      <w:r w:rsidR="005B3F8F">
        <w:rPr>
          <w:rStyle w:val="Referencingstyle"/>
        </w:rPr>
        <w:t> </w:t>
      </w:r>
      <w:r w:rsidR="005E2350" w:rsidRPr="007925AC">
        <w:rPr>
          <w:rStyle w:val="Referencingstyle"/>
        </w:rPr>
        <w:t>Act</w:t>
      </w:r>
      <w:r w:rsidR="00246A60" w:rsidRPr="007925AC">
        <w:rPr>
          <w:rStyle w:val="Referencingstyle"/>
        </w:rPr>
        <w:t xml:space="preserve"> and section 131CB of the </w:t>
      </w:r>
      <w:r w:rsidR="006A53F2" w:rsidRPr="007925AC">
        <w:rPr>
          <w:rStyle w:val="Referencingstyle"/>
        </w:rPr>
        <w:t>SIS Act</w:t>
      </w:r>
      <w:r w:rsidR="005E2350" w:rsidRPr="007925AC">
        <w:rPr>
          <w:rStyle w:val="Referencingstyle"/>
        </w:rPr>
        <w:t>]</w:t>
      </w:r>
    </w:p>
    <w:p w14:paraId="0356689A" w14:textId="348301E9" w:rsidR="00C716F1" w:rsidRPr="00457F1F" w:rsidRDefault="00C716F1" w:rsidP="00A55A4A">
      <w:pPr>
        <w:pStyle w:val="base-text-paragraph"/>
        <w:rPr>
          <w:szCs w:val="22"/>
        </w:rPr>
      </w:pPr>
      <w:r w:rsidRPr="00457F1F">
        <w:rPr>
          <w:szCs w:val="22"/>
        </w:rPr>
        <w:t xml:space="preserve">For the purposes of criminal proceedings </w:t>
      </w:r>
      <w:r w:rsidRPr="00CE31A1">
        <w:rPr>
          <w:szCs w:val="22"/>
        </w:rPr>
        <w:t>against</w:t>
      </w:r>
      <w:r w:rsidRPr="00457F1F">
        <w:rPr>
          <w:szCs w:val="22"/>
        </w:rPr>
        <w:t xml:space="preserve"> an audit firm or company, an act or omission by an individual</w:t>
      </w:r>
      <w:r w:rsidR="00A362A3">
        <w:rPr>
          <w:szCs w:val="22"/>
        </w:rPr>
        <w:t xml:space="preserve"> is also</w:t>
      </w:r>
      <w:r w:rsidR="00457F1F" w:rsidRPr="00457F1F">
        <w:rPr>
          <w:szCs w:val="22"/>
        </w:rPr>
        <w:t xml:space="preserve"> attributed to the firm or company if th</w:t>
      </w:r>
      <w:r w:rsidR="00A362A3">
        <w:rPr>
          <w:szCs w:val="22"/>
        </w:rPr>
        <w:t>at</w:t>
      </w:r>
      <w:r w:rsidR="00457F1F" w:rsidRPr="00457F1F">
        <w:rPr>
          <w:szCs w:val="22"/>
        </w:rPr>
        <w:t xml:space="preserve"> person is acting within the actual or apparent scope of their employment or authority and is </w:t>
      </w:r>
      <w:r w:rsidRPr="00457F1F">
        <w:rPr>
          <w:szCs w:val="22"/>
        </w:rPr>
        <w:t>an employee, member</w:t>
      </w:r>
      <w:r w:rsidR="00457F1F" w:rsidRPr="00457F1F">
        <w:rPr>
          <w:szCs w:val="22"/>
        </w:rPr>
        <w:t xml:space="preserve"> or agent of the firm, or employee, officer</w:t>
      </w:r>
      <w:r w:rsidR="001A2300" w:rsidRPr="00457F1F">
        <w:rPr>
          <w:szCs w:val="22"/>
        </w:rPr>
        <w:t xml:space="preserve"> </w:t>
      </w:r>
      <w:r w:rsidR="00457F1F" w:rsidRPr="00457F1F">
        <w:rPr>
          <w:szCs w:val="22"/>
        </w:rPr>
        <w:t>or agent of the c</w:t>
      </w:r>
      <w:r w:rsidR="00457F1F">
        <w:rPr>
          <w:szCs w:val="22"/>
        </w:rPr>
        <w:t>ompany.</w:t>
      </w:r>
      <w:r w:rsidR="00AC737B">
        <w:rPr>
          <w:szCs w:val="22"/>
        </w:rPr>
        <w:t xml:space="preserve"> </w:t>
      </w:r>
      <w:r w:rsidR="00AC737B" w:rsidRPr="007925AC">
        <w:rPr>
          <w:rStyle w:val="Referencingstyle"/>
        </w:rPr>
        <w:t xml:space="preserve">[Item </w:t>
      </w:r>
      <w:r w:rsidR="00AD2B46">
        <w:rPr>
          <w:rStyle w:val="Referencingstyle"/>
        </w:rPr>
        <w:t>257</w:t>
      </w:r>
      <w:r w:rsidR="00AC737B" w:rsidRPr="007925AC">
        <w:rPr>
          <w:rStyle w:val="Referencingstyle"/>
        </w:rPr>
        <w:t xml:space="preserve">, section 131CC of the </w:t>
      </w:r>
      <w:r w:rsidR="006A53F2" w:rsidRPr="007925AC">
        <w:rPr>
          <w:rStyle w:val="Referencingstyle"/>
        </w:rPr>
        <w:t>SIS Act</w:t>
      </w:r>
      <w:r w:rsidR="00AC737B" w:rsidRPr="007925AC">
        <w:rPr>
          <w:rStyle w:val="Referencingstyle"/>
        </w:rPr>
        <w:t>]</w:t>
      </w:r>
    </w:p>
    <w:p w14:paraId="2F71B952" w14:textId="34E28D4C" w:rsidR="000E1F2A" w:rsidRDefault="00422535" w:rsidP="000E1F2A">
      <w:pPr>
        <w:pStyle w:val="base-text-paragraph"/>
      </w:pPr>
      <w:r>
        <w:t>In relation to an audit of a registrable superannuation entity, t</w:t>
      </w:r>
      <w:r w:rsidR="003E0D71">
        <w:t>he p</w:t>
      </w:r>
      <w:r w:rsidR="000E1F2A">
        <w:t>rofessional members of the audit team are:</w:t>
      </w:r>
    </w:p>
    <w:p w14:paraId="25D957A8" w14:textId="2DE26671" w:rsidR="000E1F2A" w:rsidRDefault="000E1F2A" w:rsidP="000E1F2A">
      <w:pPr>
        <w:pStyle w:val="dotpoint"/>
      </w:pPr>
      <w:r>
        <w:t xml:space="preserve">any registered company auditor </w:t>
      </w:r>
      <w:r w:rsidR="000A653F">
        <w:t xml:space="preserve">(registered under Part 9.2 of the Corporations Act) </w:t>
      </w:r>
      <w:r>
        <w:t xml:space="preserve">who participates in the conduct </w:t>
      </w:r>
      <w:r w:rsidR="000A653F">
        <w:t>of the audit;</w:t>
      </w:r>
    </w:p>
    <w:p w14:paraId="58296AA5" w14:textId="2BBF6150" w:rsidR="000E1F2A" w:rsidRDefault="000E1F2A" w:rsidP="006E1F4D">
      <w:pPr>
        <w:pStyle w:val="dotpoint"/>
      </w:pPr>
      <w:r>
        <w:t>any other person who participates in the conduct of the audit and, in the course of doing so, exercises professional judgment in relation to the ap</w:t>
      </w:r>
      <w:r w:rsidR="000A653F">
        <w:t>plication of</w:t>
      </w:r>
      <w:r w:rsidR="00D87EB0">
        <w:t>,</w:t>
      </w:r>
      <w:r w:rsidR="000A653F">
        <w:t xml:space="preserve"> or compliance with</w:t>
      </w:r>
      <w:r w:rsidR="00D87EB0">
        <w:t>,</w:t>
      </w:r>
      <w:r w:rsidR="000A653F">
        <w:t xml:space="preserve"> the accounti</w:t>
      </w:r>
      <w:r>
        <w:t>ng standards</w:t>
      </w:r>
      <w:r w:rsidR="000A653F">
        <w:t xml:space="preserve">, </w:t>
      </w:r>
      <w:r>
        <w:t>auditing standards</w:t>
      </w:r>
      <w:r w:rsidR="000A653F">
        <w:t xml:space="preserve">, </w:t>
      </w:r>
      <w:r>
        <w:t>or</w:t>
      </w:r>
      <w:r w:rsidR="000A653F">
        <w:t xml:space="preserve"> </w:t>
      </w:r>
      <w:r>
        <w:t>the provisions of th</w:t>
      </w:r>
      <w:r w:rsidR="000A653F">
        <w:t xml:space="preserve">e Corporations </w:t>
      </w:r>
      <w:r>
        <w:t>Act dealing with financial reporting and the</w:t>
      </w:r>
      <w:r w:rsidR="00F037AA">
        <w:t xml:space="preserve"> conduct of audits; </w:t>
      </w:r>
    </w:p>
    <w:p w14:paraId="6C38B909" w14:textId="3014B31C" w:rsidR="000E1F2A" w:rsidRDefault="000E1F2A" w:rsidP="000E1F2A">
      <w:pPr>
        <w:pStyle w:val="dotpoint"/>
      </w:pPr>
      <w:r>
        <w:t xml:space="preserve">any other person who is in a position to directly influence the outcome of the audit because of the role they play in the design, planning, management, supervision or oversight of the audit; </w:t>
      </w:r>
      <w:r w:rsidR="00F037AA">
        <w:t>and</w:t>
      </w:r>
    </w:p>
    <w:p w14:paraId="04477427" w14:textId="5F3E166F" w:rsidR="000E1F2A" w:rsidRDefault="000E1F2A" w:rsidP="000E1F2A">
      <w:pPr>
        <w:pStyle w:val="dotpoint"/>
      </w:pPr>
      <w:r>
        <w:t>any person who provides, or takes part in providing, quality control for the audit.</w:t>
      </w:r>
    </w:p>
    <w:p w14:paraId="6BEF8806" w14:textId="4858A94E" w:rsidR="000A653F" w:rsidRPr="007925AC" w:rsidRDefault="000A653F" w:rsidP="000A653F">
      <w:pPr>
        <w:pStyle w:val="dotpoint"/>
        <w:numPr>
          <w:ilvl w:val="0"/>
          <w:numId w:val="0"/>
        </w:numPr>
        <w:ind w:left="1134"/>
        <w:rPr>
          <w:rStyle w:val="Referencingstyle"/>
        </w:rPr>
      </w:pPr>
      <w:r w:rsidRPr="007925AC">
        <w:rPr>
          <w:rStyle w:val="Referencingstyle"/>
        </w:rPr>
        <w:t>[Item</w:t>
      </w:r>
      <w:r w:rsidR="003E0D71" w:rsidRPr="007925AC">
        <w:rPr>
          <w:rStyle w:val="Referencingstyle"/>
        </w:rPr>
        <w:t xml:space="preserve">s </w:t>
      </w:r>
      <w:r w:rsidR="00AD2B46">
        <w:rPr>
          <w:rStyle w:val="Referencingstyle"/>
        </w:rPr>
        <w:t>101</w:t>
      </w:r>
      <w:r w:rsidR="003E0D71" w:rsidRPr="007925AC">
        <w:rPr>
          <w:rStyle w:val="Referencingstyle"/>
        </w:rPr>
        <w:t xml:space="preserve"> and </w:t>
      </w:r>
      <w:r w:rsidR="00AD2B46">
        <w:rPr>
          <w:rStyle w:val="Referencingstyle"/>
        </w:rPr>
        <w:t>102</w:t>
      </w:r>
      <w:r w:rsidRPr="007925AC">
        <w:rPr>
          <w:rStyle w:val="Referencingstyle"/>
        </w:rPr>
        <w:t>, section 324AE of the Corporations Act]</w:t>
      </w:r>
    </w:p>
    <w:p w14:paraId="76BCCBE1" w14:textId="67E7F134" w:rsidR="006E1F4D" w:rsidRPr="006E1F4D" w:rsidRDefault="006E1F4D" w:rsidP="006E1F4D">
      <w:pPr>
        <w:pStyle w:val="base-text-paragraph"/>
      </w:pPr>
      <w:r>
        <w:t>The Bill amends the definition of ‘</w:t>
      </w:r>
      <w:r w:rsidRPr="006E1F4D">
        <w:t>audit‑critical employee</w:t>
      </w:r>
      <w:r>
        <w:t xml:space="preserve">’ in section 9 of the Corporations Act to </w:t>
      </w:r>
      <w:r w:rsidR="009E1060">
        <w:t xml:space="preserve">apply </w:t>
      </w:r>
      <w:r>
        <w:t xml:space="preserve">to </w:t>
      </w:r>
      <w:r w:rsidR="009E1060">
        <w:t xml:space="preserve">a </w:t>
      </w:r>
      <w:r>
        <w:t>registrable superannuation entit</w:t>
      </w:r>
      <w:r w:rsidR="009E1060">
        <w:t xml:space="preserve">y and </w:t>
      </w:r>
      <w:r w:rsidRPr="006E1F4D">
        <w:t>mean</w:t>
      </w:r>
      <w:r w:rsidR="00CA3B9B">
        <w:t>s</w:t>
      </w:r>
      <w:r w:rsidRPr="006E1F4D">
        <w:t xml:space="preserve"> a person who</w:t>
      </w:r>
      <w:r w:rsidR="008A26EB">
        <w:t xml:space="preserve"> is</w:t>
      </w:r>
      <w:r w:rsidRPr="006E1F4D">
        <w:t>:</w:t>
      </w:r>
    </w:p>
    <w:p w14:paraId="77A518F4" w14:textId="0228BD90" w:rsidR="006E1F4D" w:rsidRPr="006E1F4D" w:rsidRDefault="006E1F4D" w:rsidP="009E1060">
      <w:pPr>
        <w:pStyle w:val="dotpoint"/>
      </w:pPr>
      <w:r w:rsidRPr="006E1F4D">
        <w:t xml:space="preserve">an employee of the </w:t>
      </w:r>
      <w:r w:rsidR="009E1060">
        <w:t>RSE licensee</w:t>
      </w:r>
      <w:r w:rsidR="00F52B90">
        <w:t xml:space="preserve"> for an entity</w:t>
      </w:r>
      <w:r w:rsidRPr="006E1F4D">
        <w:t>; and</w:t>
      </w:r>
    </w:p>
    <w:p w14:paraId="7C81B5A8" w14:textId="534B209E" w:rsidR="006E1F4D" w:rsidRDefault="006E1F4D" w:rsidP="00ED1958">
      <w:pPr>
        <w:pStyle w:val="dotpoint"/>
      </w:pPr>
      <w:r w:rsidRPr="006E1F4D">
        <w:t>able, because of the position in which the person is employed, to exer</w:t>
      </w:r>
      <w:r w:rsidR="009E1060">
        <w:t xml:space="preserve">cise significant influence over </w:t>
      </w:r>
      <w:r w:rsidRPr="006E1F4D">
        <w:t>a material aspect of the contents of the financial report being audited</w:t>
      </w:r>
      <w:r w:rsidR="009E1060">
        <w:t xml:space="preserve">, or </w:t>
      </w:r>
      <w:r w:rsidRPr="006E1F4D">
        <w:t>the conduct or efficacy of the audit.</w:t>
      </w:r>
    </w:p>
    <w:p w14:paraId="3D235B8C" w14:textId="37B4E6BC" w:rsidR="009E1060" w:rsidRPr="007925AC" w:rsidRDefault="009E1060" w:rsidP="009E1060">
      <w:pPr>
        <w:pStyle w:val="dotpoint"/>
        <w:numPr>
          <w:ilvl w:val="0"/>
          <w:numId w:val="0"/>
        </w:numPr>
        <w:ind w:left="1134"/>
        <w:rPr>
          <w:rStyle w:val="Referencingstyle"/>
        </w:rPr>
      </w:pPr>
      <w:r w:rsidRPr="007925AC">
        <w:rPr>
          <w:rStyle w:val="Referencingstyle"/>
        </w:rPr>
        <w:t>[Items 1 and 2, section 9 of the Corporations Act]</w:t>
      </w:r>
    </w:p>
    <w:p w14:paraId="5520F83B" w14:textId="77777777" w:rsidR="00217C2A" w:rsidRDefault="00217C2A" w:rsidP="00217C2A">
      <w:pPr>
        <w:pStyle w:val="Heading4"/>
      </w:pPr>
      <w:bookmarkStart w:id="27" w:name="_Ref69815540"/>
      <w:r>
        <w:t>Appointment and removal of auditors</w:t>
      </w:r>
    </w:p>
    <w:p w14:paraId="25D286C1" w14:textId="20ED1592" w:rsidR="002E6FFC" w:rsidRDefault="002E6FFC" w:rsidP="002E6FFC">
      <w:pPr>
        <w:pStyle w:val="base-text-paragraph"/>
      </w:pPr>
      <w:r>
        <w:t xml:space="preserve">The Bill </w:t>
      </w:r>
      <w:r w:rsidR="00967CAC">
        <w:t xml:space="preserve">sets out the </w:t>
      </w:r>
      <w:r w:rsidR="001A335D">
        <w:t xml:space="preserve">requirements relating to the </w:t>
      </w:r>
      <w:r>
        <w:t>eligibility</w:t>
      </w:r>
      <w:r w:rsidR="001A335D">
        <w:t xml:space="preserve">, </w:t>
      </w:r>
      <w:r>
        <w:t>appointment, removal and fees of auditors of registrable superannuation entities.</w:t>
      </w:r>
    </w:p>
    <w:p w14:paraId="373A8984" w14:textId="19C5F2C9" w:rsidR="00E807C9" w:rsidRDefault="00B034BB" w:rsidP="00217C2A">
      <w:pPr>
        <w:pStyle w:val="base-text-paragraph"/>
      </w:pPr>
      <w:r>
        <w:t>T</w:t>
      </w:r>
      <w:r w:rsidR="00E807C9">
        <w:t xml:space="preserve">o consent to be </w:t>
      </w:r>
      <w:r w:rsidR="00B46529">
        <w:t xml:space="preserve">the </w:t>
      </w:r>
      <w:r w:rsidR="00E807C9">
        <w:t>auditor of a registrable superannuation entity</w:t>
      </w:r>
      <w:r>
        <w:t>, a</w:t>
      </w:r>
      <w:r w:rsidR="00E53887">
        <w:t xml:space="preserve">ct as </w:t>
      </w:r>
      <w:r w:rsidR="00967CAC">
        <w:t>a</w:t>
      </w:r>
      <w:r w:rsidR="00E53887">
        <w:t xml:space="preserve">uditor of an entity </w:t>
      </w:r>
      <w:r w:rsidR="00C76B21">
        <w:t>for the purposes of Chapter 2M of the Corporations Act</w:t>
      </w:r>
      <w:r>
        <w:t>,</w:t>
      </w:r>
      <w:r w:rsidR="00E807C9">
        <w:t xml:space="preserve"> or prepare an audit or review report </w:t>
      </w:r>
      <w:r w:rsidR="00967CAC">
        <w:t>for</w:t>
      </w:r>
      <w:r w:rsidR="00E807C9">
        <w:t xml:space="preserve"> an entity, the person must:</w:t>
      </w:r>
    </w:p>
    <w:p w14:paraId="5A13B1A3" w14:textId="2D782454" w:rsidR="00E53C11" w:rsidRDefault="00E53C11" w:rsidP="00E807C9">
      <w:pPr>
        <w:pStyle w:val="dotpoint"/>
      </w:pPr>
      <w:r>
        <w:t xml:space="preserve">be registered as a company auditor; </w:t>
      </w:r>
    </w:p>
    <w:p w14:paraId="463B375A" w14:textId="443F76AD" w:rsidR="00776C90" w:rsidRDefault="00776C90" w:rsidP="00776C90">
      <w:pPr>
        <w:pStyle w:val="base-text-paragraph"/>
        <w:numPr>
          <w:ilvl w:val="1"/>
          <w:numId w:val="6"/>
        </w:numPr>
      </w:pPr>
      <w:r>
        <w:t>‘Registered company auditor’ is defined in section 9 of the Corporations Act as a person who is registered under Part 9.2 of the Corporations Act</w:t>
      </w:r>
      <w:r w:rsidR="00967CAC">
        <w:t>.</w:t>
      </w:r>
    </w:p>
    <w:p w14:paraId="66AA6D3C" w14:textId="650BB579" w:rsidR="00E807C9" w:rsidRDefault="00E807C9" w:rsidP="00E807C9">
      <w:pPr>
        <w:pStyle w:val="dotpoint"/>
      </w:pPr>
      <w:r>
        <w:t xml:space="preserve">meet the eligibility criteria for auditors of a registrable superannuation entity </w:t>
      </w:r>
      <w:r w:rsidR="00B034BB">
        <w:t>for the purposes of the RSE licensee law;</w:t>
      </w:r>
    </w:p>
    <w:p w14:paraId="0D3DCD49" w14:textId="51B8B4CC" w:rsidR="00B034BB" w:rsidRDefault="001A335D" w:rsidP="00B034BB">
      <w:pPr>
        <w:pStyle w:val="dotpoint"/>
        <w:numPr>
          <w:ilvl w:val="1"/>
          <w:numId w:val="6"/>
        </w:numPr>
      </w:pPr>
      <w:r>
        <w:t>T</w:t>
      </w:r>
      <w:r w:rsidR="00B034BB">
        <w:t>his includes meeting the fitness and propriety requirements under the prudential standards (</w:t>
      </w:r>
      <w:r w:rsidR="0006449A" w:rsidRPr="0006449A">
        <w:rPr>
          <w:i/>
          <w:iCs/>
        </w:rPr>
        <w:t>SPS 520 – Fit and Proper</w:t>
      </w:r>
      <w:r w:rsidR="0006449A">
        <w:t>)</w:t>
      </w:r>
      <w:r w:rsidR="00967CAC">
        <w:t>.</w:t>
      </w:r>
    </w:p>
    <w:p w14:paraId="3837AC07" w14:textId="3DD6B98E" w:rsidR="00E807C9" w:rsidRDefault="00E807C9" w:rsidP="00E807C9">
      <w:pPr>
        <w:pStyle w:val="dotpoint"/>
      </w:pPr>
      <w:r>
        <w:t>not be disqualified from being</w:t>
      </w:r>
      <w:r w:rsidR="0006449A">
        <w:t>,</w:t>
      </w:r>
      <w:r>
        <w:t xml:space="preserve"> or acting as</w:t>
      </w:r>
      <w:r w:rsidR="0006449A">
        <w:t>,</w:t>
      </w:r>
      <w:r>
        <w:t xml:space="preserve"> an auditor of </w:t>
      </w:r>
      <w:r w:rsidR="00967CAC">
        <w:t xml:space="preserve">the </w:t>
      </w:r>
      <w:r>
        <w:t xml:space="preserve">entity under </w:t>
      </w:r>
      <w:r w:rsidR="007F189B">
        <w:t xml:space="preserve">the </w:t>
      </w:r>
      <w:r>
        <w:t>SIS Act;</w:t>
      </w:r>
    </w:p>
    <w:p w14:paraId="3DC136E7" w14:textId="216A72B9" w:rsidR="00E807C9" w:rsidRDefault="00E807C9" w:rsidP="00E807C9">
      <w:pPr>
        <w:pStyle w:val="dotpoint"/>
      </w:pPr>
      <w:r>
        <w:t xml:space="preserve">not be a member or employee of a firm that </w:t>
      </w:r>
      <w:r w:rsidR="00967CAC">
        <w:t>is</w:t>
      </w:r>
      <w:r>
        <w:t xml:space="preserve"> disqualified under the SIS Act;</w:t>
      </w:r>
      <w:r w:rsidR="00E53C11">
        <w:t xml:space="preserve"> and</w:t>
      </w:r>
    </w:p>
    <w:p w14:paraId="21946959" w14:textId="5A8D3E62" w:rsidR="00E807C9" w:rsidRDefault="00E807C9" w:rsidP="00E807C9">
      <w:pPr>
        <w:pStyle w:val="dotpoint"/>
      </w:pPr>
      <w:r>
        <w:t xml:space="preserve">not be a director or employee of a company that </w:t>
      </w:r>
      <w:r w:rsidR="00967CAC">
        <w:t xml:space="preserve">is </w:t>
      </w:r>
      <w:r>
        <w:t>disqualified under the SIS Act.</w:t>
      </w:r>
    </w:p>
    <w:p w14:paraId="65462E47" w14:textId="319B5A80" w:rsidR="002E6FFC" w:rsidRPr="007925AC" w:rsidRDefault="002E6FFC" w:rsidP="002E6FFC">
      <w:pPr>
        <w:pStyle w:val="dotpoint"/>
        <w:numPr>
          <w:ilvl w:val="0"/>
          <w:numId w:val="0"/>
        </w:numPr>
        <w:ind w:left="1134"/>
        <w:rPr>
          <w:rStyle w:val="Referencingstyle"/>
        </w:rPr>
      </w:pPr>
      <w:r w:rsidRPr="00A838A6">
        <w:rPr>
          <w:rStyle w:val="Referencingstyle"/>
        </w:rPr>
        <w:t>[Item</w:t>
      </w:r>
      <w:r w:rsidR="00E53C11" w:rsidRPr="00A838A6">
        <w:rPr>
          <w:rStyle w:val="Referencingstyle"/>
        </w:rPr>
        <w:t xml:space="preserve">s </w:t>
      </w:r>
      <w:r w:rsidR="00A838A6">
        <w:rPr>
          <w:rStyle w:val="Referencingstyle"/>
        </w:rPr>
        <w:t>104</w:t>
      </w:r>
      <w:r w:rsidR="00EE2235" w:rsidRPr="00A838A6">
        <w:rPr>
          <w:rStyle w:val="Referencingstyle"/>
        </w:rPr>
        <w:t xml:space="preserve">, </w:t>
      </w:r>
      <w:r w:rsidR="00A838A6">
        <w:rPr>
          <w:rStyle w:val="Referencingstyle"/>
        </w:rPr>
        <w:t>105</w:t>
      </w:r>
      <w:r w:rsidR="00EE2235" w:rsidRPr="00A838A6">
        <w:rPr>
          <w:rStyle w:val="Referencingstyle"/>
        </w:rPr>
        <w:t xml:space="preserve"> and </w:t>
      </w:r>
      <w:r w:rsidR="00A838A6">
        <w:rPr>
          <w:rStyle w:val="Referencingstyle"/>
        </w:rPr>
        <w:t>235</w:t>
      </w:r>
      <w:r w:rsidRPr="00A838A6">
        <w:rPr>
          <w:rStyle w:val="Referencingstyle"/>
        </w:rPr>
        <w:t>, section</w:t>
      </w:r>
      <w:r w:rsidR="00E53C11" w:rsidRPr="00A838A6">
        <w:rPr>
          <w:rStyle w:val="Referencingstyle"/>
        </w:rPr>
        <w:t>s 324BA and</w:t>
      </w:r>
      <w:r w:rsidRPr="00A838A6">
        <w:rPr>
          <w:rStyle w:val="Referencingstyle"/>
        </w:rPr>
        <w:t xml:space="preserve"> 324BF of the Corporations Act</w:t>
      </w:r>
      <w:r w:rsidR="00EE2235" w:rsidRPr="00A838A6">
        <w:rPr>
          <w:rStyle w:val="Referencingstyle"/>
        </w:rPr>
        <w:t xml:space="preserve"> and section 35AC of the SIS Act</w:t>
      </w:r>
      <w:r w:rsidRPr="00A838A6">
        <w:rPr>
          <w:rStyle w:val="Referencingstyle"/>
        </w:rPr>
        <w:t>]</w:t>
      </w:r>
    </w:p>
    <w:p w14:paraId="3BFE95A4" w14:textId="2979A791" w:rsidR="00DB5830" w:rsidRDefault="00DB5830" w:rsidP="00217C2A">
      <w:pPr>
        <w:pStyle w:val="base-text-paragraph"/>
      </w:pPr>
      <w:r>
        <w:t>Th</w:t>
      </w:r>
      <w:r w:rsidR="00E15E49">
        <w:t xml:space="preserve">ese eligibility requirements are designed to </w:t>
      </w:r>
      <w:r>
        <w:t xml:space="preserve">ensure that </w:t>
      </w:r>
      <w:r w:rsidR="0006449A">
        <w:t>the</w:t>
      </w:r>
      <w:r>
        <w:t xml:space="preserve"> individual appointed as auditor of a r</w:t>
      </w:r>
      <w:r w:rsidR="00E15E49">
        <w:t>egistrable superannuation entity</w:t>
      </w:r>
      <w:r>
        <w:t xml:space="preserve"> meets the eligibility requirements under both the C</w:t>
      </w:r>
      <w:r w:rsidR="00E15E49">
        <w:t>orporations Act and the SIS Act and that</w:t>
      </w:r>
      <w:r>
        <w:t xml:space="preserve"> </w:t>
      </w:r>
      <w:r w:rsidR="008A26EB">
        <w:t xml:space="preserve">the auditor is </w:t>
      </w:r>
      <w:r w:rsidR="00E15E49">
        <w:t xml:space="preserve">able to </w:t>
      </w:r>
      <w:r>
        <w:t xml:space="preserve">perform the functions and duties of an auditor under </w:t>
      </w:r>
      <w:r w:rsidR="008A26EB">
        <w:t xml:space="preserve">both </w:t>
      </w:r>
      <w:r>
        <w:t>Act</w:t>
      </w:r>
      <w:r w:rsidR="008A26EB">
        <w:t>s</w:t>
      </w:r>
      <w:r>
        <w:t>.</w:t>
      </w:r>
    </w:p>
    <w:p w14:paraId="5019F1F6" w14:textId="3E454A99" w:rsidR="00967CAC" w:rsidRDefault="00E53C11" w:rsidP="004A30CA">
      <w:pPr>
        <w:pStyle w:val="base-text-paragraph"/>
        <w:numPr>
          <w:ilvl w:val="1"/>
          <w:numId w:val="29"/>
        </w:numPr>
      </w:pPr>
      <w:r>
        <w:t>A failure to comply with the eligibility requirements is an offence. The penalty for this offence is six months imprisonment</w:t>
      </w:r>
      <w:r w:rsidR="00967CAC">
        <w:t xml:space="preserve">. </w:t>
      </w:r>
      <w:r w:rsidR="00967CAC">
        <w:br/>
      </w:r>
      <w:r w:rsidR="00967CAC" w:rsidRPr="007925AC">
        <w:rPr>
          <w:rStyle w:val="Referencingstyle"/>
        </w:rPr>
        <w:t xml:space="preserve">[Items </w:t>
      </w:r>
      <w:r w:rsidR="00967CAC">
        <w:rPr>
          <w:rStyle w:val="Referencingstyle"/>
        </w:rPr>
        <w:t>105</w:t>
      </w:r>
      <w:r w:rsidR="00967CAC" w:rsidRPr="007925AC">
        <w:rPr>
          <w:rStyle w:val="Referencingstyle"/>
        </w:rPr>
        <w:t xml:space="preserve"> and </w:t>
      </w:r>
      <w:r w:rsidR="00967CAC">
        <w:rPr>
          <w:rStyle w:val="Referencingstyle"/>
        </w:rPr>
        <w:t>191</w:t>
      </w:r>
      <w:r w:rsidR="00967CAC" w:rsidRPr="007925AC">
        <w:rPr>
          <w:rStyle w:val="Referencingstyle"/>
        </w:rPr>
        <w:t>, section 324BF and Schedule 3 of the Corporations Act]</w:t>
      </w:r>
    </w:p>
    <w:p w14:paraId="3EE5741F" w14:textId="5BA39CF9" w:rsidR="00E53C11" w:rsidRDefault="00967CAC" w:rsidP="004A30CA">
      <w:pPr>
        <w:pStyle w:val="base-text-paragraph"/>
        <w:numPr>
          <w:ilvl w:val="1"/>
          <w:numId w:val="29"/>
        </w:numPr>
      </w:pPr>
      <w:r>
        <w:t>This penalty is intended to ensure consistency across the legislation by imposing the same penalty as for the existing offence that applies to an individual auditor of a registered scheme under the Corporations Act. In</w:t>
      </w:r>
      <w:r w:rsidR="00221E96">
        <w:t xml:space="preserve"> accordance with the Guide</w:t>
      </w:r>
      <w:r>
        <w:t xml:space="preserve"> to Framing Commonwealth Offences</w:t>
      </w:r>
      <w:r w:rsidR="00221E96">
        <w:t>, strict liability does not apply to an offence punishable by imprisonment.</w:t>
      </w:r>
      <w:r w:rsidR="00727C7F">
        <w:t xml:space="preserve"> </w:t>
      </w:r>
    </w:p>
    <w:p w14:paraId="486AC5B5" w14:textId="44484A8B" w:rsidR="00EE2235" w:rsidRDefault="00217C2A" w:rsidP="00217C2A">
      <w:pPr>
        <w:pStyle w:val="base-text-paragraph"/>
      </w:pPr>
      <w:r>
        <w:t>An RSE licensee</w:t>
      </w:r>
      <w:r w:rsidR="00E3038A">
        <w:t xml:space="preserve"> for a registrable superannuation entity is responsible for appointing the </w:t>
      </w:r>
      <w:r>
        <w:t xml:space="preserve">auditor of the </w:t>
      </w:r>
      <w:r w:rsidR="00E3038A">
        <w:t xml:space="preserve">entity. </w:t>
      </w:r>
      <w:r w:rsidR="000F60A6">
        <w:t xml:space="preserve"> </w:t>
      </w:r>
    </w:p>
    <w:p w14:paraId="0B5E8DC2" w14:textId="389BCD63" w:rsidR="00400D97" w:rsidRDefault="00CD7520" w:rsidP="00217C2A">
      <w:pPr>
        <w:pStyle w:val="base-text-paragraph"/>
      </w:pPr>
      <w:r>
        <w:t>In regard to</w:t>
      </w:r>
      <w:r w:rsidR="00400D97">
        <w:t xml:space="preserve"> the initial appointment of an auditor for a registrable superannuation entity:</w:t>
      </w:r>
    </w:p>
    <w:p w14:paraId="78F4B914" w14:textId="4C2314DF" w:rsidR="00217C2A" w:rsidRPr="00B301B3" w:rsidRDefault="00400D97" w:rsidP="00400D97">
      <w:pPr>
        <w:pStyle w:val="dotpoint"/>
      </w:pPr>
      <w:r>
        <w:t>i</w:t>
      </w:r>
      <w:r w:rsidR="00217C2A" w:rsidRPr="00B301B3">
        <w:t xml:space="preserve">f the registrable superannuation entity </w:t>
      </w:r>
      <w:r w:rsidR="00E632D7">
        <w:t xml:space="preserve">becomes </w:t>
      </w:r>
      <w:r w:rsidR="00217C2A" w:rsidRPr="00B301B3">
        <w:t xml:space="preserve">registered under section 29M of the </w:t>
      </w:r>
      <w:r w:rsidR="006A53F2" w:rsidRPr="00B301B3">
        <w:t>SIS Act</w:t>
      </w:r>
      <w:r w:rsidR="00217C2A" w:rsidRPr="00B301B3">
        <w:t xml:space="preserve">, </w:t>
      </w:r>
      <w:r w:rsidR="00E3038A">
        <w:t xml:space="preserve">on or after </w:t>
      </w:r>
      <w:r>
        <w:t xml:space="preserve">1 July 2022 </w:t>
      </w:r>
      <w:r w:rsidR="00F71A34">
        <w:t>–</w:t>
      </w:r>
      <w:r>
        <w:t xml:space="preserve"> </w:t>
      </w:r>
      <w:r w:rsidR="00217C2A" w:rsidRPr="00B301B3">
        <w:t>the RSE licensee must appoint an auditor within one month after the day the entity is registered</w:t>
      </w:r>
      <w:r w:rsidR="00E60D2C">
        <w:t xml:space="preserve"> by APRA</w:t>
      </w:r>
      <w:r>
        <w:t>; or</w:t>
      </w:r>
    </w:p>
    <w:p w14:paraId="3BBF9483" w14:textId="0128F206" w:rsidR="00400D97" w:rsidRDefault="00400D97" w:rsidP="00400D97">
      <w:pPr>
        <w:pStyle w:val="dotpoint"/>
      </w:pPr>
      <w:r>
        <w:t>i</w:t>
      </w:r>
      <w:r w:rsidR="00217C2A">
        <w:t>f the registrable sup</w:t>
      </w:r>
      <w:r w:rsidR="00217C2A" w:rsidRPr="00CE31A1">
        <w:t xml:space="preserve">erannuation entity is registered under section 29M of the </w:t>
      </w:r>
      <w:r w:rsidR="006A53F2" w:rsidRPr="00CE31A1">
        <w:t>SIS Act</w:t>
      </w:r>
      <w:r w:rsidR="00217C2A" w:rsidRPr="00CE31A1">
        <w:t xml:space="preserve"> immediat</w:t>
      </w:r>
      <w:r w:rsidR="00217C2A">
        <w:t xml:space="preserve">ely </w:t>
      </w:r>
      <w:r w:rsidR="00217C2A" w:rsidRPr="00A2206B">
        <w:t>before</w:t>
      </w:r>
      <w:r w:rsidR="00217C2A">
        <w:t xml:space="preserve"> 1 July 2022 and </w:t>
      </w:r>
      <w:r w:rsidR="004C1EB4">
        <w:t xml:space="preserve">the RSE licensee for the entity has </w:t>
      </w:r>
      <w:r w:rsidR="00E3038A">
        <w:t xml:space="preserve">already </w:t>
      </w:r>
      <w:r w:rsidR="004C1EB4">
        <w:t xml:space="preserve">appointed an auditor of the entity </w:t>
      </w:r>
      <w:r w:rsidR="005948E0">
        <w:t xml:space="preserve">under </w:t>
      </w:r>
      <w:r w:rsidR="005948E0" w:rsidRPr="00776C90">
        <w:t xml:space="preserve">the </w:t>
      </w:r>
      <w:r w:rsidR="006A53F2" w:rsidRPr="00776C90">
        <w:t>SIS Act</w:t>
      </w:r>
      <w:r w:rsidR="005948E0" w:rsidRPr="00776C90">
        <w:t>,</w:t>
      </w:r>
      <w:r w:rsidR="00217C2A" w:rsidRPr="00776C90">
        <w:t xml:space="preserve"> then the RSE licensee is taken to have </w:t>
      </w:r>
      <w:r w:rsidR="004C1EB4">
        <w:t xml:space="preserve">been </w:t>
      </w:r>
      <w:r w:rsidR="00217C2A" w:rsidRPr="00776C90">
        <w:t>appointed as auditor of the entity</w:t>
      </w:r>
      <w:r w:rsidR="00217C2A">
        <w:t xml:space="preserve"> for the purposes of the Corporations Act from 1 July 2022. </w:t>
      </w:r>
    </w:p>
    <w:p w14:paraId="5F6D39DC" w14:textId="70B44E1B" w:rsidR="00217C2A" w:rsidRPr="007925AC" w:rsidRDefault="00B301B3" w:rsidP="00400D97">
      <w:pPr>
        <w:pStyle w:val="dotpoint"/>
        <w:numPr>
          <w:ilvl w:val="0"/>
          <w:numId w:val="0"/>
        </w:numPr>
        <w:ind w:left="414" w:firstLine="720"/>
        <w:rPr>
          <w:rStyle w:val="Referencingstyle"/>
        </w:rPr>
      </w:pPr>
      <w:r w:rsidRPr="007925AC">
        <w:rPr>
          <w:rStyle w:val="Referencingstyle"/>
        </w:rPr>
        <w:t xml:space="preserve">[Item </w:t>
      </w:r>
      <w:r w:rsidR="00925D7F">
        <w:rPr>
          <w:rStyle w:val="Referencingstyle"/>
        </w:rPr>
        <w:t>147</w:t>
      </w:r>
      <w:r w:rsidRPr="007925AC">
        <w:rPr>
          <w:rStyle w:val="Referencingstyle"/>
        </w:rPr>
        <w:t>, section 331AF of the Corporations Act]</w:t>
      </w:r>
    </w:p>
    <w:p w14:paraId="092C9BBA" w14:textId="03A47D58" w:rsidR="00BA5D27" w:rsidRDefault="00E3038A" w:rsidP="00BA5D27">
      <w:pPr>
        <w:pStyle w:val="base-text-paragraph"/>
      </w:pPr>
      <w:r>
        <w:t>From 1 July 202</w:t>
      </w:r>
      <w:r w:rsidR="005478D6">
        <w:t>2</w:t>
      </w:r>
      <w:r>
        <w:t>, t</w:t>
      </w:r>
      <w:r w:rsidR="00BA5D27">
        <w:t xml:space="preserve">hese requirements </w:t>
      </w:r>
      <w:r w:rsidR="00157575">
        <w:t xml:space="preserve">relating to </w:t>
      </w:r>
      <w:r w:rsidR="00BA5D27">
        <w:t xml:space="preserve">the timing of </w:t>
      </w:r>
      <w:r w:rsidR="00157575">
        <w:t xml:space="preserve">the appointment of </w:t>
      </w:r>
      <w:r w:rsidR="00EF7FD1">
        <w:t xml:space="preserve">an </w:t>
      </w:r>
      <w:r w:rsidR="00BA5D27">
        <w:t>auditor of a registrable superannuation entity override the requirement in the prudential standards (</w:t>
      </w:r>
      <w:r w:rsidR="00BA5D27" w:rsidRPr="00157575">
        <w:rPr>
          <w:i/>
          <w:iCs/>
        </w:rPr>
        <w:t>SPS 310 – Audit and Related Matters</w:t>
      </w:r>
      <w:r w:rsidR="00BA5D27">
        <w:t>)</w:t>
      </w:r>
      <w:r w:rsidR="00857D46">
        <w:t>, which provide</w:t>
      </w:r>
      <w:r w:rsidR="00BA5D27">
        <w:t xml:space="preserve"> that an RSE licensee </w:t>
      </w:r>
      <w:r>
        <w:t xml:space="preserve">for an entity </w:t>
      </w:r>
      <w:r w:rsidR="00857D46">
        <w:t xml:space="preserve">must </w:t>
      </w:r>
      <w:r w:rsidR="00BA5D27">
        <w:t>appoint an auditor no later than the last date of each year of income to which the appointment relates.</w:t>
      </w:r>
      <w:r>
        <w:t xml:space="preserve"> </w:t>
      </w:r>
    </w:p>
    <w:p w14:paraId="63E052D6" w14:textId="2CC8F44B" w:rsidR="00223DD5" w:rsidRDefault="00776C90" w:rsidP="004A30CA">
      <w:pPr>
        <w:pStyle w:val="base-text-paragraph"/>
      </w:pPr>
      <w:r>
        <w:t xml:space="preserve">An RSE licensee </w:t>
      </w:r>
      <w:r w:rsidR="00DA7827">
        <w:t>for</w:t>
      </w:r>
      <w:r>
        <w:t xml:space="preserve"> a registrable superannuation entity commits an offence if they fail to appoint an auditor of the registrable superannuation entity in accordance with these requirements. A director of a registrable superannuation entity also commit</w:t>
      </w:r>
      <w:r w:rsidR="00E3038A">
        <w:t>s</w:t>
      </w:r>
      <w:r>
        <w:t xml:space="preserve"> an offence if they fail to take all reasonable steps to secure compliance with this requirement. </w:t>
      </w:r>
      <w:r w:rsidR="004F4592">
        <w:t>The penalty for this offence is six months imprisonment</w:t>
      </w:r>
      <w:r w:rsidR="00223DD5">
        <w:t>.</w:t>
      </w:r>
      <w:r w:rsidR="00223DD5" w:rsidRPr="00223DD5">
        <w:rPr>
          <w:rStyle w:val="Referencingstyle"/>
        </w:rPr>
        <w:t xml:space="preserve"> </w:t>
      </w:r>
      <w:r w:rsidR="00223DD5" w:rsidRPr="007925AC">
        <w:rPr>
          <w:rStyle w:val="Referencingstyle"/>
        </w:rPr>
        <w:t xml:space="preserve">[Items </w:t>
      </w:r>
      <w:r w:rsidR="00223DD5">
        <w:rPr>
          <w:rStyle w:val="Referencingstyle"/>
        </w:rPr>
        <w:t>147</w:t>
      </w:r>
      <w:r w:rsidR="00223DD5" w:rsidRPr="007925AC">
        <w:rPr>
          <w:rStyle w:val="Referencingstyle"/>
        </w:rPr>
        <w:t xml:space="preserve"> and </w:t>
      </w:r>
      <w:r w:rsidR="00223DD5">
        <w:rPr>
          <w:rStyle w:val="Referencingstyle"/>
        </w:rPr>
        <w:t>201</w:t>
      </w:r>
      <w:r w:rsidR="00223DD5" w:rsidRPr="007925AC">
        <w:rPr>
          <w:rStyle w:val="Referencingstyle"/>
        </w:rPr>
        <w:t>, section 331AF and Schedule 3 of the Corporations Act]</w:t>
      </w:r>
    </w:p>
    <w:p w14:paraId="0A245895" w14:textId="4279B787" w:rsidR="00776C90" w:rsidRPr="00461112" w:rsidRDefault="00223DD5">
      <w:pPr>
        <w:pStyle w:val="base-text-paragraph"/>
      </w:pPr>
      <w:r w:rsidRPr="00461112">
        <w:t>This</w:t>
      </w:r>
      <w:r w:rsidR="00461112" w:rsidRPr="00461112">
        <w:t xml:space="preserve"> offence provision</w:t>
      </w:r>
      <w:r w:rsidRPr="00461112">
        <w:t xml:space="preserve"> is considered necessary to strongly deter non</w:t>
      </w:r>
      <w:r w:rsidR="00461112" w:rsidRPr="00461112">
        <w:t>-</w:t>
      </w:r>
      <w:r w:rsidRPr="00461112">
        <w:t>compliance</w:t>
      </w:r>
      <w:r w:rsidR="00461112" w:rsidRPr="00461112">
        <w:t xml:space="preserve"> and strengthen </w:t>
      </w:r>
      <w:r w:rsidRPr="00461112">
        <w:t xml:space="preserve">the regulatory regime administered by ASIC. </w:t>
      </w:r>
      <w:r w:rsidR="009E2470" w:rsidRPr="00E8215C">
        <w:t xml:space="preserve">This penalty is considered appropriate to ensure </w:t>
      </w:r>
      <w:r w:rsidR="00857D46">
        <w:t xml:space="preserve">consistency across the legislation </w:t>
      </w:r>
      <w:r w:rsidR="009E2470">
        <w:t>by imposing the same penalty a</w:t>
      </w:r>
      <w:r w:rsidR="009E2470" w:rsidRPr="00E8215C">
        <w:t xml:space="preserve">s </w:t>
      </w:r>
      <w:r w:rsidR="00B32CE2">
        <w:t xml:space="preserve">for </w:t>
      </w:r>
      <w:r w:rsidR="009E2470" w:rsidRPr="00E8215C">
        <w:t xml:space="preserve">the existing offence provision that applies to </w:t>
      </w:r>
      <w:r w:rsidR="00857D46">
        <w:t>the appointment of an</w:t>
      </w:r>
      <w:r w:rsidR="009E2470" w:rsidRPr="00E8215C">
        <w:t xml:space="preserve"> auditor of a company or registered scheme under the Corporations Act. Also, in accordance with the Guide</w:t>
      </w:r>
      <w:r w:rsidR="009E2470">
        <w:t xml:space="preserve"> to the Framing Commonwealth Offences</w:t>
      </w:r>
      <w:r w:rsidR="009E2470" w:rsidRPr="00E8215C">
        <w:t>, strict liability does not apply to an offence punishable by imprisonment.</w:t>
      </w:r>
    </w:p>
    <w:p w14:paraId="5F4CDC6F" w14:textId="502564DC" w:rsidR="00E2022C" w:rsidRDefault="00976976" w:rsidP="004A30CA">
      <w:pPr>
        <w:pStyle w:val="base-text-paragraph"/>
      </w:pPr>
      <w:r>
        <w:t xml:space="preserve">A person who is appointed (or taken to have been appointed) as the individual auditor of a registrable superannuation entity </w:t>
      </w:r>
      <w:r w:rsidR="00217C2A">
        <w:t>holds office until</w:t>
      </w:r>
      <w:r w:rsidR="000F60A6">
        <w:t xml:space="preserve"> the auditor:</w:t>
      </w:r>
    </w:p>
    <w:p w14:paraId="140D5148" w14:textId="3EF31F09" w:rsidR="00E2022C" w:rsidRDefault="00E2022C" w:rsidP="00E2022C">
      <w:pPr>
        <w:pStyle w:val="dotpoint"/>
      </w:pPr>
      <w:r>
        <w:t>dies;</w:t>
      </w:r>
    </w:p>
    <w:p w14:paraId="2A2DF8F6" w14:textId="0766ACA3" w:rsidR="00E2022C" w:rsidRDefault="00E2022C" w:rsidP="00E2022C">
      <w:pPr>
        <w:pStyle w:val="dotpoint"/>
      </w:pPr>
      <w:r>
        <w:t xml:space="preserve">is </w:t>
      </w:r>
      <w:r w:rsidR="00217C2A">
        <w:t xml:space="preserve">removed </w:t>
      </w:r>
      <w:r w:rsidR="00400D97">
        <w:t xml:space="preserve">or resigns </w:t>
      </w:r>
      <w:r w:rsidR="00217C2A">
        <w:t>from office</w:t>
      </w:r>
      <w:r>
        <w:t>;</w:t>
      </w:r>
    </w:p>
    <w:p w14:paraId="034F58E5" w14:textId="74BCEF72" w:rsidR="00020E2C" w:rsidRDefault="00217C2A" w:rsidP="00B43983">
      <w:pPr>
        <w:pStyle w:val="dotpoint"/>
      </w:pPr>
      <w:r>
        <w:t xml:space="preserve">ceases to </w:t>
      </w:r>
      <w:r w:rsidR="00400D97">
        <w:t xml:space="preserve">be capable of acting as auditor </w:t>
      </w:r>
      <w:r w:rsidR="008D5254">
        <w:t xml:space="preserve">as a result of </w:t>
      </w:r>
      <w:r w:rsidR="00400D97">
        <w:t xml:space="preserve">not being able </w:t>
      </w:r>
      <w:r w:rsidR="00B43983">
        <w:t xml:space="preserve">to meet </w:t>
      </w:r>
      <w:r w:rsidR="00020E2C">
        <w:t>any of the following requirements:</w:t>
      </w:r>
    </w:p>
    <w:p w14:paraId="26E4BEE4" w14:textId="77777777" w:rsidR="00020E2C" w:rsidRDefault="00020E2C" w:rsidP="00020E2C">
      <w:pPr>
        <w:pStyle w:val="dotpoint"/>
        <w:numPr>
          <w:ilvl w:val="1"/>
          <w:numId w:val="6"/>
        </w:numPr>
      </w:pPr>
      <w:r>
        <w:t>Division 2 of Part 2M.4 of the Corporations Act – registration requirements;</w:t>
      </w:r>
    </w:p>
    <w:p w14:paraId="1FB917F4" w14:textId="0F3AD60A" w:rsidR="00020E2C" w:rsidRDefault="00020E2C" w:rsidP="00020E2C">
      <w:pPr>
        <w:pStyle w:val="dotpoint"/>
        <w:numPr>
          <w:ilvl w:val="1"/>
          <w:numId w:val="6"/>
        </w:numPr>
      </w:pPr>
      <w:r>
        <w:t>Division 2A of Part 2M.4 of the Corporations Act – eligibility requirements; or</w:t>
      </w:r>
    </w:p>
    <w:p w14:paraId="0CFDB32D" w14:textId="77FC15F6" w:rsidR="00400D97" w:rsidRDefault="00020E2C" w:rsidP="004109C4">
      <w:pPr>
        <w:pStyle w:val="dotpoint"/>
        <w:numPr>
          <w:ilvl w:val="1"/>
          <w:numId w:val="6"/>
        </w:numPr>
      </w:pPr>
      <w:r>
        <w:t>Division 5 of Part 2M.4 of the Corporations Act – auditor rotation requirements</w:t>
      </w:r>
      <w:r w:rsidR="00693B1B">
        <w:t>;</w:t>
      </w:r>
      <w:r>
        <w:t xml:space="preserve"> </w:t>
      </w:r>
    </w:p>
    <w:p w14:paraId="63FFAF8E" w14:textId="5F31E737" w:rsidR="00400D97" w:rsidRDefault="00400D97" w:rsidP="00E2022C">
      <w:pPr>
        <w:pStyle w:val="dotpoint"/>
      </w:pPr>
      <w:r>
        <w:t xml:space="preserve">ceases to be an auditor </w:t>
      </w:r>
      <w:r w:rsidR="00306376">
        <w:t>for the purposes of the RSE licensee law</w:t>
      </w:r>
      <w:r w:rsidR="002C3670">
        <w:t xml:space="preserve"> – an individual who ceases to be auditor for the purposes of the RSE licensee law also ceases to be the individual auditor of the entity for the purposes of Chapter 2M of the Corporations Act</w:t>
      </w:r>
      <w:r>
        <w:t>; or</w:t>
      </w:r>
    </w:p>
    <w:p w14:paraId="4F099A03" w14:textId="5DA63A9B" w:rsidR="00E2022C" w:rsidRDefault="009642B2" w:rsidP="00E2022C">
      <w:pPr>
        <w:pStyle w:val="dotpoint"/>
      </w:pPr>
      <w:r>
        <w:t xml:space="preserve">does not </w:t>
      </w:r>
      <w:r w:rsidR="00020E2C">
        <w:t xml:space="preserve">remedy a conflict of interest situation and </w:t>
      </w:r>
      <w:r w:rsidR="00693B1B">
        <w:t>fails to</w:t>
      </w:r>
      <w:r w:rsidR="00020E2C">
        <w:t xml:space="preserve"> </w:t>
      </w:r>
      <w:r>
        <w:t xml:space="preserve">give ASIC a notice that </w:t>
      </w:r>
      <w:r w:rsidR="00020E2C">
        <w:t>the</w:t>
      </w:r>
      <w:r>
        <w:t xml:space="preserve"> conflict of interest </w:t>
      </w:r>
      <w:r w:rsidR="00020E2C">
        <w:t xml:space="preserve">situation has ceased </w:t>
      </w:r>
      <w:r w:rsidR="00400D97">
        <w:t>within the</w:t>
      </w:r>
      <w:r>
        <w:t xml:space="preserve"> specified period (</w:t>
      </w:r>
      <w:r w:rsidR="00400D97">
        <w:t>21 days</w:t>
      </w:r>
      <w:r w:rsidR="00CE1320">
        <w:t>,</w:t>
      </w:r>
      <w:r w:rsidR="00400D97">
        <w:t xml:space="preserve"> or </w:t>
      </w:r>
      <w:r w:rsidR="00BA13C1">
        <w:t>further</w:t>
      </w:r>
      <w:r w:rsidR="00400D97">
        <w:t xml:space="preserve"> period approved by ASIC)</w:t>
      </w:r>
      <w:r>
        <w:t>.</w:t>
      </w:r>
    </w:p>
    <w:p w14:paraId="79D5949A" w14:textId="7B710B0A" w:rsidR="00217C2A" w:rsidRPr="007925AC" w:rsidRDefault="00217C2A" w:rsidP="00E2022C">
      <w:pPr>
        <w:pStyle w:val="dotpoint"/>
        <w:numPr>
          <w:ilvl w:val="0"/>
          <w:numId w:val="0"/>
        </w:numPr>
        <w:ind w:left="414" w:firstLine="720"/>
        <w:rPr>
          <w:rStyle w:val="Referencingstyle"/>
        </w:rPr>
      </w:pPr>
      <w:r w:rsidRPr="007925AC">
        <w:rPr>
          <w:rStyle w:val="Referencingstyle"/>
        </w:rPr>
        <w:t xml:space="preserve">[Item </w:t>
      </w:r>
      <w:r w:rsidR="00925D7F">
        <w:rPr>
          <w:rStyle w:val="Referencingstyle"/>
        </w:rPr>
        <w:t>147</w:t>
      </w:r>
      <w:r w:rsidRPr="007925AC">
        <w:rPr>
          <w:rStyle w:val="Referencingstyle"/>
        </w:rPr>
        <w:t>, section 331A</w:t>
      </w:r>
      <w:r w:rsidR="00400D97" w:rsidRPr="007925AC">
        <w:rPr>
          <w:rStyle w:val="Referencingstyle"/>
        </w:rPr>
        <w:t>H</w:t>
      </w:r>
      <w:r w:rsidRPr="007925AC">
        <w:rPr>
          <w:rStyle w:val="Referencingstyle"/>
        </w:rPr>
        <w:t xml:space="preserve"> of the Corporations Act]</w:t>
      </w:r>
    </w:p>
    <w:p w14:paraId="6E39CE9E" w14:textId="06A1EE4B" w:rsidR="00BA5D27" w:rsidRDefault="00BA5D27" w:rsidP="00EA62DA">
      <w:pPr>
        <w:pStyle w:val="base-text-paragraph"/>
      </w:pPr>
      <w:r>
        <w:t xml:space="preserve">The </w:t>
      </w:r>
      <w:r w:rsidR="00157575">
        <w:t xml:space="preserve">requirements in the </w:t>
      </w:r>
      <w:r>
        <w:t xml:space="preserve">Bill </w:t>
      </w:r>
      <w:r w:rsidR="00157575">
        <w:t>relating to the duration of an auditor</w:t>
      </w:r>
      <w:r w:rsidR="008D5254">
        <w:t xml:space="preserve">’s </w:t>
      </w:r>
      <w:r w:rsidR="00157575">
        <w:t xml:space="preserve">appointment </w:t>
      </w:r>
      <w:r>
        <w:t>override the requirement in the prudential standards (</w:t>
      </w:r>
      <w:r w:rsidRPr="000C61B9">
        <w:rPr>
          <w:i/>
          <w:iCs/>
        </w:rPr>
        <w:t xml:space="preserve">SPS 310 Audit and Related </w:t>
      </w:r>
      <w:r w:rsidR="00157575">
        <w:rPr>
          <w:i/>
          <w:iCs/>
        </w:rPr>
        <w:t>M</w:t>
      </w:r>
      <w:r w:rsidRPr="000C61B9">
        <w:rPr>
          <w:i/>
          <w:iCs/>
        </w:rPr>
        <w:t>atters</w:t>
      </w:r>
      <w:r>
        <w:t>)</w:t>
      </w:r>
      <w:r w:rsidR="00DA1D5D">
        <w:t>, which provide</w:t>
      </w:r>
      <w:r>
        <w:t xml:space="preserve"> that an RSE licensee for a registrable superannuation entity must annually appoint an RSE auditor.</w:t>
      </w:r>
    </w:p>
    <w:p w14:paraId="27F7BACD" w14:textId="0D3F7663" w:rsidR="00A312F5" w:rsidRDefault="00217C2A" w:rsidP="004109C4">
      <w:pPr>
        <w:pStyle w:val="base-text-paragraph"/>
      </w:pPr>
      <w:r>
        <w:t>If there is a vacancy in the office of auditor of a registrable superannuation entity</w:t>
      </w:r>
      <w:r w:rsidR="00A312F5">
        <w:t xml:space="preserve"> </w:t>
      </w:r>
      <w:r>
        <w:t>the RSE licensee must, within one month after the vacancy occurs, appoint</w:t>
      </w:r>
      <w:r w:rsidR="00B10707">
        <w:t xml:space="preserve"> an auditor to fill the vacancy</w:t>
      </w:r>
      <w:r w:rsidR="00A312F5">
        <w:t>.</w:t>
      </w:r>
      <w:r w:rsidR="00DA24B4">
        <w:t xml:space="preserve"> </w:t>
      </w:r>
      <w:r w:rsidR="00DA24B4" w:rsidRPr="00A2206B">
        <w:rPr>
          <w:b/>
          <w:bCs/>
          <w:i/>
          <w:iCs/>
          <w:sz w:val="18"/>
          <w:szCs w:val="16"/>
        </w:rPr>
        <w:t>[Item 147, section</w:t>
      </w:r>
      <w:r w:rsidR="00DA24B4">
        <w:rPr>
          <w:b/>
          <w:bCs/>
          <w:i/>
          <w:iCs/>
          <w:sz w:val="18"/>
          <w:szCs w:val="16"/>
        </w:rPr>
        <w:t> </w:t>
      </w:r>
      <w:r w:rsidR="00DA24B4" w:rsidRPr="00A2206B">
        <w:rPr>
          <w:b/>
          <w:bCs/>
          <w:i/>
          <w:iCs/>
          <w:sz w:val="18"/>
          <w:szCs w:val="16"/>
        </w:rPr>
        <w:t>331AG of the Corporations Act]</w:t>
      </w:r>
    </w:p>
    <w:p w14:paraId="5B86E928" w14:textId="1146E823" w:rsidR="009E2470" w:rsidRDefault="00B10707" w:rsidP="004109C4">
      <w:pPr>
        <w:pStyle w:val="base-text-paragraph"/>
      </w:pPr>
      <w:r>
        <w:t xml:space="preserve"> </w:t>
      </w:r>
      <w:r w:rsidR="00FA0F44">
        <w:t>A</w:t>
      </w:r>
      <w:r w:rsidR="00EF4D7F">
        <w:t xml:space="preserve">n RSE licensee that contravenes this </w:t>
      </w:r>
      <w:r w:rsidR="00217C2A">
        <w:t>obligation</w:t>
      </w:r>
      <w:r w:rsidR="00EF4D7F">
        <w:t xml:space="preserve"> commits an offence. A director of a registrable superannuation entity also commits an offence if they f</w:t>
      </w:r>
      <w:r w:rsidR="00217C2A">
        <w:t xml:space="preserve">ail </w:t>
      </w:r>
      <w:r w:rsidR="005173BC">
        <w:t xml:space="preserve">to </w:t>
      </w:r>
      <w:r w:rsidR="00217C2A">
        <w:t xml:space="preserve">take all reasonable steps to secure compliance with this requirement. </w:t>
      </w:r>
      <w:r w:rsidR="004F4592">
        <w:t>The penalty for this offence is six months imprisonment</w:t>
      </w:r>
      <w:r w:rsidR="009E2470">
        <w:t>.</w:t>
      </w:r>
      <w:r w:rsidR="009E2470" w:rsidRPr="009E2470">
        <w:rPr>
          <w:b/>
          <w:bCs/>
          <w:i/>
          <w:iCs/>
          <w:sz w:val="18"/>
          <w:szCs w:val="16"/>
        </w:rPr>
        <w:t xml:space="preserve"> </w:t>
      </w:r>
      <w:r w:rsidR="009E2470" w:rsidRPr="00E8215C">
        <w:rPr>
          <w:b/>
          <w:bCs/>
          <w:i/>
          <w:iCs/>
          <w:sz w:val="18"/>
          <w:szCs w:val="16"/>
        </w:rPr>
        <w:t>[Item</w:t>
      </w:r>
      <w:r w:rsidR="009E2470">
        <w:rPr>
          <w:b/>
          <w:bCs/>
          <w:i/>
          <w:iCs/>
          <w:sz w:val="18"/>
          <w:szCs w:val="16"/>
        </w:rPr>
        <w:t>s</w:t>
      </w:r>
      <w:r w:rsidR="009E2470" w:rsidRPr="00E8215C">
        <w:rPr>
          <w:b/>
          <w:bCs/>
          <w:i/>
          <w:iCs/>
          <w:sz w:val="18"/>
          <w:szCs w:val="16"/>
        </w:rPr>
        <w:t xml:space="preserve"> 147</w:t>
      </w:r>
      <w:r w:rsidR="009E2470">
        <w:rPr>
          <w:b/>
          <w:bCs/>
          <w:i/>
          <w:iCs/>
          <w:sz w:val="18"/>
          <w:szCs w:val="16"/>
        </w:rPr>
        <w:t xml:space="preserve"> and 201</w:t>
      </w:r>
      <w:r w:rsidR="009E2470" w:rsidRPr="00E8215C">
        <w:rPr>
          <w:b/>
          <w:bCs/>
          <w:i/>
          <w:iCs/>
          <w:sz w:val="18"/>
          <w:szCs w:val="16"/>
        </w:rPr>
        <w:t>, section</w:t>
      </w:r>
      <w:r w:rsidR="009E2470">
        <w:rPr>
          <w:b/>
          <w:bCs/>
          <w:i/>
          <w:iCs/>
          <w:sz w:val="18"/>
          <w:szCs w:val="16"/>
        </w:rPr>
        <w:t> </w:t>
      </w:r>
      <w:r w:rsidR="009E2470" w:rsidRPr="00E8215C">
        <w:rPr>
          <w:b/>
          <w:bCs/>
          <w:i/>
          <w:iCs/>
          <w:sz w:val="18"/>
          <w:szCs w:val="16"/>
        </w:rPr>
        <w:t xml:space="preserve">331AG </w:t>
      </w:r>
      <w:r w:rsidR="009E2470">
        <w:rPr>
          <w:b/>
          <w:bCs/>
          <w:i/>
          <w:iCs/>
          <w:sz w:val="18"/>
          <w:szCs w:val="16"/>
        </w:rPr>
        <w:t xml:space="preserve">and Schedule 3 </w:t>
      </w:r>
      <w:r w:rsidR="009E2470" w:rsidRPr="00E8215C">
        <w:rPr>
          <w:b/>
          <w:bCs/>
          <w:i/>
          <w:iCs/>
          <w:sz w:val="18"/>
          <w:szCs w:val="16"/>
        </w:rPr>
        <w:t>of the Corporations Act]</w:t>
      </w:r>
    </w:p>
    <w:p w14:paraId="10E728E0" w14:textId="7DABC5EA" w:rsidR="009E2470" w:rsidRPr="00E8215C" w:rsidRDefault="009E2470" w:rsidP="009E2470">
      <w:pPr>
        <w:pStyle w:val="base-text-paragraph"/>
      </w:pPr>
      <w:r w:rsidRPr="00E8215C">
        <w:t xml:space="preserve">This offence provision is considered necessary to strongly deter non-compliance and strengthen the regulatory regime administered by ASIC. This penalty is considered appropriate to ensure </w:t>
      </w:r>
      <w:r w:rsidR="008D5254">
        <w:t>consistency across the legislation</w:t>
      </w:r>
      <w:r>
        <w:t xml:space="preserve"> by imposing the same penalty a</w:t>
      </w:r>
      <w:r w:rsidRPr="00E8215C">
        <w:t xml:space="preserve">s the </w:t>
      </w:r>
      <w:r w:rsidR="00B32CE2">
        <w:t xml:space="preserve">for the </w:t>
      </w:r>
      <w:r w:rsidRPr="00E8215C">
        <w:t>existing offence provision that applies to</w:t>
      </w:r>
      <w:r w:rsidR="008D5254">
        <w:t xml:space="preserve"> the appointment of an auditor in the event of a vacancy in relation to </w:t>
      </w:r>
      <w:r w:rsidRPr="00E8215C">
        <w:t xml:space="preserve">a company or registered scheme under the Corporations Act. </w:t>
      </w:r>
      <w:r w:rsidR="008D5254">
        <w:t>I</w:t>
      </w:r>
      <w:r w:rsidRPr="00E8215C">
        <w:t>n accordance with the Guide</w:t>
      </w:r>
      <w:r>
        <w:t xml:space="preserve"> to the Framing Commonwealth Offences</w:t>
      </w:r>
      <w:r w:rsidRPr="00E8215C">
        <w:t xml:space="preserve">, strict liability does not apply to an offence punishable by imprisonment. </w:t>
      </w:r>
    </w:p>
    <w:p w14:paraId="58EDA68F" w14:textId="6A3E4FF1" w:rsidR="00217C2A" w:rsidRPr="00AC2212" w:rsidRDefault="005478D6" w:rsidP="004109C4">
      <w:pPr>
        <w:pStyle w:val="base-text-paragraph"/>
        <w:rPr>
          <w:rStyle w:val="Referencingstyle"/>
        </w:rPr>
      </w:pPr>
      <w:r>
        <w:t>I</w:t>
      </w:r>
      <w:r w:rsidR="00B10707">
        <w:t xml:space="preserve">f the RSE licensee </w:t>
      </w:r>
      <w:r w:rsidR="003039F1">
        <w:t>for</w:t>
      </w:r>
      <w:r w:rsidR="00E25A28">
        <w:t xml:space="preserve"> a registrable superannuation entity </w:t>
      </w:r>
      <w:r w:rsidR="00B10707">
        <w:t>does not appoint an auditor</w:t>
      </w:r>
      <w:r w:rsidR="003039F1">
        <w:t xml:space="preserve"> in compliance with the licensee’s obligations</w:t>
      </w:r>
      <w:r w:rsidR="0031044C">
        <w:t>,</w:t>
      </w:r>
      <w:r w:rsidR="00B10707">
        <w:t xml:space="preserve"> ASIC may appoint an auditor of the </w:t>
      </w:r>
      <w:r w:rsidR="00E25A28">
        <w:t>entity if</w:t>
      </w:r>
      <w:r w:rsidR="005173BC">
        <w:t xml:space="preserve"> the</w:t>
      </w:r>
      <w:r w:rsidR="00B10707">
        <w:t xml:space="preserve"> individual consents to be appointed.</w:t>
      </w:r>
      <w:r w:rsidR="001E005B">
        <w:t xml:space="preserve"> If ASIC</w:t>
      </w:r>
      <w:r w:rsidR="0031044C">
        <w:t xml:space="preserve"> exercises this power and</w:t>
      </w:r>
      <w:r w:rsidR="001E005B">
        <w:t xml:space="preserve"> appoints an auditor </w:t>
      </w:r>
      <w:r w:rsidR="002815F3">
        <w:t>of the registrable superannuation entity</w:t>
      </w:r>
      <w:r w:rsidR="001E005B">
        <w:t xml:space="preserve">, ASIC must notify APRA of the appointment as soon as practicable after </w:t>
      </w:r>
      <w:r w:rsidR="002C3670">
        <w:t xml:space="preserve">making </w:t>
      </w:r>
      <w:r w:rsidR="001E005B">
        <w:t>the appointment.</w:t>
      </w:r>
      <w:r w:rsidR="00E25A28">
        <w:t xml:space="preserve"> </w:t>
      </w:r>
      <w:r w:rsidR="00217C2A" w:rsidRPr="00AC2212">
        <w:rPr>
          <w:rStyle w:val="Referencingstyle"/>
        </w:rPr>
        <w:t>[Item</w:t>
      </w:r>
      <w:r w:rsidR="005B3F8F">
        <w:rPr>
          <w:rStyle w:val="Referencingstyle"/>
        </w:rPr>
        <w:t> </w:t>
      </w:r>
      <w:r w:rsidR="00925D7F">
        <w:rPr>
          <w:rStyle w:val="Referencingstyle"/>
        </w:rPr>
        <w:t>147</w:t>
      </w:r>
      <w:r w:rsidR="00217C2A" w:rsidRPr="00AC2212">
        <w:rPr>
          <w:rStyle w:val="Referencingstyle"/>
        </w:rPr>
        <w:t>, section</w:t>
      </w:r>
      <w:r w:rsidR="00B10707" w:rsidRPr="00AC2212">
        <w:rPr>
          <w:rStyle w:val="Referencingstyle"/>
        </w:rPr>
        <w:t xml:space="preserve"> 331AJ</w:t>
      </w:r>
      <w:r w:rsidR="00217C2A" w:rsidRPr="00AC2212">
        <w:rPr>
          <w:rStyle w:val="Referencingstyle"/>
        </w:rPr>
        <w:t xml:space="preserve"> of the Corporations</w:t>
      </w:r>
      <w:r w:rsidR="0031044C">
        <w:rPr>
          <w:rStyle w:val="Referencingstyle"/>
        </w:rPr>
        <w:t> </w:t>
      </w:r>
      <w:r w:rsidR="00217C2A" w:rsidRPr="00AC2212">
        <w:rPr>
          <w:rStyle w:val="Referencingstyle"/>
        </w:rPr>
        <w:t>Act]</w:t>
      </w:r>
    </w:p>
    <w:p w14:paraId="301BA7EC" w14:textId="4DD5CEF9" w:rsidR="00217C2A" w:rsidRDefault="00AB3215" w:rsidP="00217C2A">
      <w:pPr>
        <w:pStyle w:val="base-text-paragraph"/>
      </w:pPr>
      <w:r>
        <w:t>Under the Corporations Act, a</w:t>
      </w:r>
      <w:r w:rsidR="00217C2A">
        <w:t xml:space="preserve">n </w:t>
      </w:r>
      <w:r w:rsidR="00CC5C3C">
        <w:t xml:space="preserve">individual </w:t>
      </w:r>
      <w:r w:rsidR="00217C2A">
        <w:t>auditor of a registrable superannuation entity</w:t>
      </w:r>
      <w:r>
        <w:t xml:space="preserve"> </w:t>
      </w:r>
      <w:r w:rsidR="00217C2A">
        <w:t>may be removed from office in the following ways:</w:t>
      </w:r>
    </w:p>
    <w:p w14:paraId="3005D8C2" w14:textId="1E71FF79" w:rsidR="00217C2A" w:rsidRDefault="00217C2A" w:rsidP="00217C2A">
      <w:pPr>
        <w:pStyle w:val="dotpoint"/>
      </w:pPr>
      <w:r>
        <w:t xml:space="preserve">the RSE licensee </w:t>
      </w:r>
      <w:r w:rsidR="00DA7827">
        <w:t>for</w:t>
      </w:r>
      <w:r>
        <w:t xml:space="preserve"> the entity may, with ASIC’s consent, remove the auditor from office; or</w:t>
      </w:r>
    </w:p>
    <w:p w14:paraId="6B596403" w14:textId="066B3473" w:rsidR="00217C2A" w:rsidRDefault="00217C2A" w:rsidP="00217C2A">
      <w:pPr>
        <w:pStyle w:val="dotpoint"/>
      </w:pPr>
      <w:r>
        <w:t xml:space="preserve">the auditor of the entity may, by written notice given to </w:t>
      </w:r>
      <w:r w:rsidR="005F1FDC">
        <w:t xml:space="preserve">the </w:t>
      </w:r>
      <w:r w:rsidR="00E632D7">
        <w:t xml:space="preserve">RSE licensee for the </w:t>
      </w:r>
      <w:r w:rsidR="0006067D">
        <w:t>entity</w:t>
      </w:r>
      <w:r>
        <w:t xml:space="preserve">, resign as auditor if ASIC </w:t>
      </w:r>
      <w:r w:rsidR="003319BA">
        <w:t>consents</w:t>
      </w:r>
      <w:r>
        <w:t xml:space="preserve"> – this resignation takes effect on the day specified in the notice of resignation, the day ASIC consent</w:t>
      </w:r>
      <w:r w:rsidR="003319BA">
        <w:t>s</w:t>
      </w:r>
      <w:r w:rsidR="0031044C">
        <w:t>,</w:t>
      </w:r>
      <w:r>
        <w:t xml:space="preserve"> or on another day fixed by ASIC.</w:t>
      </w:r>
    </w:p>
    <w:p w14:paraId="5F5EC99D" w14:textId="2535CC02" w:rsidR="00217C2A" w:rsidRPr="00AC2212" w:rsidRDefault="00217C2A" w:rsidP="00217C2A">
      <w:pPr>
        <w:pStyle w:val="dotpoint"/>
        <w:numPr>
          <w:ilvl w:val="0"/>
          <w:numId w:val="0"/>
        </w:numPr>
        <w:ind w:left="1134"/>
        <w:rPr>
          <w:rStyle w:val="Referencingstyle"/>
        </w:rPr>
      </w:pPr>
      <w:r w:rsidRPr="00AC2212">
        <w:rPr>
          <w:rStyle w:val="Referencingstyle"/>
        </w:rPr>
        <w:t xml:space="preserve">[Item </w:t>
      </w:r>
      <w:r w:rsidR="00925D7F">
        <w:rPr>
          <w:rStyle w:val="Referencingstyle"/>
        </w:rPr>
        <w:t>147</w:t>
      </w:r>
      <w:r w:rsidRPr="00AC2212">
        <w:rPr>
          <w:rStyle w:val="Referencingstyle"/>
        </w:rPr>
        <w:t>, sections 331A</w:t>
      </w:r>
      <w:r w:rsidR="0025429D">
        <w:rPr>
          <w:rStyle w:val="Referencingstyle"/>
        </w:rPr>
        <w:t>K</w:t>
      </w:r>
      <w:r w:rsidR="00C4760B">
        <w:rPr>
          <w:rStyle w:val="Referencingstyle"/>
        </w:rPr>
        <w:t>(1) to (5)</w:t>
      </w:r>
      <w:r w:rsidRPr="00AC2212">
        <w:rPr>
          <w:rStyle w:val="Referencingstyle"/>
        </w:rPr>
        <w:t xml:space="preserve"> of the Corporations Act]</w:t>
      </w:r>
    </w:p>
    <w:p w14:paraId="150313BE" w14:textId="1DB0251F" w:rsidR="001E005B" w:rsidRDefault="00217C2A" w:rsidP="00217C2A">
      <w:pPr>
        <w:pStyle w:val="base-text-paragraph"/>
      </w:pPr>
      <w:r>
        <w:t xml:space="preserve"> </w:t>
      </w:r>
      <w:r w:rsidR="001E005B">
        <w:t xml:space="preserve">If ASIC consents to the resignation or removal of </w:t>
      </w:r>
      <w:r w:rsidR="007E2B1B">
        <w:t xml:space="preserve">the </w:t>
      </w:r>
      <w:r w:rsidR="001E005B">
        <w:t xml:space="preserve">auditor of a registrable superannuation entity, ASIC must notify APRA as soon as practicable after giving consent. </w:t>
      </w:r>
      <w:r w:rsidR="001E005B" w:rsidRPr="004109C4">
        <w:rPr>
          <w:b/>
          <w:bCs/>
          <w:i/>
          <w:iCs/>
          <w:sz w:val="18"/>
          <w:szCs w:val="16"/>
        </w:rPr>
        <w:t xml:space="preserve">[Item </w:t>
      </w:r>
      <w:r w:rsidR="00925D7F">
        <w:rPr>
          <w:b/>
          <w:bCs/>
          <w:i/>
          <w:iCs/>
          <w:sz w:val="18"/>
          <w:szCs w:val="16"/>
        </w:rPr>
        <w:t>147</w:t>
      </w:r>
      <w:r w:rsidR="002C3670" w:rsidRPr="00070FDE">
        <w:rPr>
          <w:b/>
          <w:bCs/>
          <w:i/>
          <w:iCs/>
          <w:sz w:val="18"/>
          <w:szCs w:val="16"/>
        </w:rPr>
        <w:t>, sect</w:t>
      </w:r>
      <w:r w:rsidR="002C3670" w:rsidRPr="002C3670">
        <w:rPr>
          <w:b/>
          <w:bCs/>
          <w:i/>
          <w:iCs/>
          <w:sz w:val="18"/>
          <w:szCs w:val="16"/>
        </w:rPr>
        <w:t>ion 331AK</w:t>
      </w:r>
      <w:r w:rsidR="00C4760B">
        <w:rPr>
          <w:b/>
          <w:bCs/>
          <w:i/>
          <w:iCs/>
          <w:sz w:val="18"/>
          <w:szCs w:val="16"/>
        </w:rPr>
        <w:t>(7)</w:t>
      </w:r>
      <w:r w:rsidR="002C3670" w:rsidRPr="002C3670">
        <w:rPr>
          <w:b/>
          <w:bCs/>
          <w:i/>
          <w:iCs/>
          <w:sz w:val="18"/>
          <w:szCs w:val="16"/>
        </w:rPr>
        <w:t xml:space="preserve"> of the Corporations</w:t>
      </w:r>
      <w:r w:rsidR="00FC249B">
        <w:rPr>
          <w:b/>
          <w:bCs/>
          <w:i/>
          <w:iCs/>
          <w:sz w:val="18"/>
          <w:szCs w:val="16"/>
        </w:rPr>
        <w:t> </w:t>
      </w:r>
      <w:r w:rsidR="002C3670" w:rsidRPr="002C3670">
        <w:rPr>
          <w:b/>
          <w:bCs/>
          <w:i/>
          <w:iCs/>
          <w:sz w:val="18"/>
          <w:szCs w:val="16"/>
        </w:rPr>
        <w:t>Act]</w:t>
      </w:r>
    </w:p>
    <w:p w14:paraId="5269760F" w14:textId="2254D060" w:rsidR="00217C2A" w:rsidRPr="00C1283E" w:rsidRDefault="00217C2A" w:rsidP="00217C2A">
      <w:pPr>
        <w:pStyle w:val="base-text-paragraph"/>
      </w:pPr>
      <w:r>
        <w:t xml:space="preserve">Within 14 days after the RSE licensee </w:t>
      </w:r>
      <w:r w:rsidR="005F1FDC">
        <w:t xml:space="preserve">for </w:t>
      </w:r>
      <w:r w:rsidR="00134860">
        <w:t>a</w:t>
      </w:r>
      <w:r w:rsidR="008262B7">
        <w:t xml:space="preserve"> registrable superannuation</w:t>
      </w:r>
      <w:r w:rsidR="005F1FDC">
        <w:t xml:space="preserve"> entity </w:t>
      </w:r>
      <w:r>
        <w:t>removes</w:t>
      </w:r>
      <w:r w:rsidR="00FA78BC">
        <w:t xml:space="preserve"> an</w:t>
      </w:r>
      <w:r>
        <w:t xml:space="preserve"> auditor from office</w:t>
      </w:r>
      <w:r w:rsidR="00AB3215">
        <w:t>,</w:t>
      </w:r>
      <w:r>
        <w:t xml:space="preserve"> or receives a notice of resignation from the auditor, the RSE licensee must lodge a notice with ASIC of the removal or resignation in the prescribed form. </w:t>
      </w:r>
      <w:r w:rsidRPr="00AC2212">
        <w:rPr>
          <w:rStyle w:val="Referencingstyle"/>
        </w:rPr>
        <w:t>[Item 1</w:t>
      </w:r>
      <w:r w:rsidR="00925D7F">
        <w:rPr>
          <w:rStyle w:val="Referencingstyle"/>
        </w:rPr>
        <w:t>47</w:t>
      </w:r>
      <w:r w:rsidRPr="00AC2212">
        <w:rPr>
          <w:rStyle w:val="Referencingstyle"/>
        </w:rPr>
        <w:t>, section</w:t>
      </w:r>
      <w:r w:rsidR="005B3F8F">
        <w:rPr>
          <w:rStyle w:val="Referencingstyle"/>
        </w:rPr>
        <w:t> </w:t>
      </w:r>
      <w:r w:rsidRPr="00AC2212">
        <w:rPr>
          <w:rStyle w:val="Referencingstyle"/>
        </w:rPr>
        <w:t>331A</w:t>
      </w:r>
      <w:r w:rsidR="0025429D">
        <w:rPr>
          <w:rStyle w:val="Referencingstyle"/>
        </w:rPr>
        <w:t>K</w:t>
      </w:r>
      <w:r w:rsidR="00C4760B">
        <w:rPr>
          <w:rStyle w:val="Referencingstyle"/>
        </w:rPr>
        <w:t>(6)</w:t>
      </w:r>
      <w:r w:rsidR="0006067D" w:rsidRPr="00AC2212">
        <w:rPr>
          <w:rStyle w:val="Referencingstyle"/>
        </w:rPr>
        <w:t xml:space="preserve"> </w:t>
      </w:r>
      <w:r w:rsidRPr="00AC2212">
        <w:rPr>
          <w:rStyle w:val="Referencingstyle"/>
        </w:rPr>
        <w:t>of the Corporations</w:t>
      </w:r>
      <w:r w:rsidR="00134860">
        <w:rPr>
          <w:rStyle w:val="Referencingstyle"/>
        </w:rPr>
        <w:t> </w:t>
      </w:r>
      <w:r w:rsidRPr="00AC2212">
        <w:rPr>
          <w:rStyle w:val="Referencingstyle"/>
        </w:rPr>
        <w:t>Act]</w:t>
      </w:r>
    </w:p>
    <w:p w14:paraId="32E2F81D" w14:textId="627E2794" w:rsidR="00217C2A" w:rsidRDefault="0006067D" w:rsidP="00217C2A">
      <w:pPr>
        <w:pStyle w:val="base-text-paragraph"/>
      </w:pPr>
      <w:r>
        <w:t xml:space="preserve">Under the SIS Act, </w:t>
      </w:r>
      <w:r w:rsidR="007E2B1B">
        <w:t>the</w:t>
      </w:r>
      <w:r w:rsidR="00217C2A">
        <w:t xml:space="preserve"> RSE licensee </w:t>
      </w:r>
      <w:r w:rsidR="00DA7827">
        <w:t>for</w:t>
      </w:r>
      <w:r w:rsidR="00217C2A">
        <w:t xml:space="preserve"> </w:t>
      </w:r>
      <w:r w:rsidR="007E2B1B">
        <w:t>a</w:t>
      </w:r>
      <w:r w:rsidR="00217C2A">
        <w:t xml:space="preserve"> registrable superannuation entity must end the appointment of </w:t>
      </w:r>
      <w:r w:rsidR="007E2B1B">
        <w:t xml:space="preserve">the </w:t>
      </w:r>
      <w:r w:rsidR="00FE1149">
        <w:t xml:space="preserve">RSE auditor </w:t>
      </w:r>
      <w:r w:rsidR="00217C2A">
        <w:t>if the RSE licensee becomes aware that the person:</w:t>
      </w:r>
    </w:p>
    <w:p w14:paraId="48554222" w14:textId="53A66055" w:rsidR="00217C2A" w:rsidRPr="0006067D" w:rsidRDefault="00217C2A" w:rsidP="00217C2A">
      <w:pPr>
        <w:pStyle w:val="dotpoint"/>
      </w:pPr>
      <w:r w:rsidRPr="0006067D">
        <w:t>no longer meets the eligibility criteria for auditors of registrable superannuation entities set out</w:t>
      </w:r>
      <w:r w:rsidR="00FE1149" w:rsidRPr="0006067D">
        <w:t xml:space="preserve"> in the prudential standards;</w:t>
      </w:r>
    </w:p>
    <w:p w14:paraId="09D6E4C7" w14:textId="3EB42FED" w:rsidR="00217C2A" w:rsidRPr="0006067D" w:rsidRDefault="00217C2A" w:rsidP="00217C2A">
      <w:pPr>
        <w:pStyle w:val="dotpoint"/>
      </w:pPr>
      <w:r w:rsidRPr="0006067D">
        <w:t>has been disqualified from being</w:t>
      </w:r>
      <w:r w:rsidR="008262B7">
        <w:t>,</w:t>
      </w:r>
      <w:r w:rsidRPr="0006067D">
        <w:t xml:space="preserve"> or acting</w:t>
      </w:r>
      <w:r w:rsidR="008262B7">
        <w:t>,</w:t>
      </w:r>
      <w:r w:rsidRPr="0006067D">
        <w:t xml:space="preserve"> as auditor of a registrable superannuation entity </w:t>
      </w:r>
      <w:r w:rsidR="00FE1149" w:rsidRPr="0006067D">
        <w:t xml:space="preserve">by the </w:t>
      </w:r>
      <w:r w:rsidR="00134860">
        <w:t>c</w:t>
      </w:r>
      <w:r w:rsidR="00FE1149" w:rsidRPr="0006067D">
        <w:t xml:space="preserve">ourt </w:t>
      </w:r>
      <w:r w:rsidRPr="0006067D">
        <w:t xml:space="preserve">under </w:t>
      </w:r>
      <w:r w:rsidR="00FE1149" w:rsidRPr="0006067D">
        <w:t xml:space="preserve">the </w:t>
      </w:r>
      <w:r w:rsidR="006A53F2" w:rsidRPr="0006067D">
        <w:t>SIS</w:t>
      </w:r>
      <w:r w:rsidR="008262B7">
        <w:t> </w:t>
      </w:r>
      <w:r w:rsidR="006A53F2" w:rsidRPr="0006067D">
        <w:t>Act</w:t>
      </w:r>
      <w:r w:rsidRPr="0006067D">
        <w:t xml:space="preserve">; </w:t>
      </w:r>
      <w:r w:rsidR="00FE1149" w:rsidRPr="0006067D">
        <w:t>or</w:t>
      </w:r>
    </w:p>
    <w:p w14:paraId="14135247" w14:textId="7BD0C376" w:rsidR="00217C2A" w:rsidRPr="0006067D" w:rsidRDefault="00217C2A" w:rsidP="00217C2A">
      <w:pPr>
        <w:pStyle w:val="dotpoint"/>
      </w:pPr>
      <w:r w:rsidRPr="0006067D">
        <w:t>is a member or employee of a</w:t>
      </w:r>
      <w:r w:rsidR="008262B7">
        <w:t>n audit</w:t>
      </w:r>
      <w:r w:rsidRPr="0006067D">
        <w:t xml:space="preserve"> firm, or director or employee of a</w:t>
      </w:r>
      <w:r w:rsidR="008262B7">
        <w:t>n audit</w:t>
      </w:r>
      <w:r w:rsidRPr="0006067D">
        <w:t xml:space="preserve"> company that is disqualified </w:t>
      </w:r>
      <w:r w:rsidR="00FE1149" w:rsidRPr="0006067D">
        <w:t xml:space="preserve">by the </w:t>
      </w:r>
      <w:r w:rsidR="00134860">
        <w:t>c</w:t>
      </w:r>
      <w:r w:rsidR="00FE1149" w:rsidRPr="0006067D">
        <w:t xml:space="preserve">ourt </w:t>
      </w:r>
      <w:r w:rsidRPr="0006067D">
        <w:t xml:space="preserve">under </w:t>
      </w:r>
      <w:r w:rsidR="008262B7">
        <w:t xml:space="preserve">the </w:t>
      </w:r>
      <w:r w:rsidR="006A53F2" w:rsidRPr="0006067D">
        <w:t>SIS Act</w:t>
      </w:r>
      <w:r w:rsidRPr="0006067D">
        <w:t>.</w:t>
      </w:r>
    </w:p>
    <w:p w14:paraId="4448392C" w14:textId="2C4CDE74" w:rsidR="00217C2A" w:rsidRPr="00AC2212" w:rsidRDefault="00217C2A" w:rsidP="00217C2A">
      <w:pPr>
        <w:pStyle w:val="dotpoint"/>
        <w:numPr>
          <w:ilvl w:val="0"/>
          <w:numId w:val="0"/>
        </w:numPr>
        <w:ind w:left="1134"/>
        <w:rPr>
          <w:rStyle w:val="Referencingstyle"/>
        </w:rPr>
      </w:pPr>
      <w:r w:rsidRPr="00AC2212">
        <w:rPr>
          <w:rStyle w:val="Referencingstyle"/>
        </w:rPr>
        <w:t xml:space="preserve">[Item </w:t>
      </w:r>
      <w:r w:rsidR="00754DED">
        <w:rPr>
          <w:rStyle w:val="Referencingstyle"/>
        </w:rPr>
        <w:t>236</w:t>
      </w:r>
      <w:r w:rsidRPr="00AC2212">
        <w:rPr>
          <w:rStyle w:val="Referencingstyle"/>
        </w:rPr>
        <w:t xml:space="preserve">, section 35AC of the </w:t>
      </w:r>
      <w:r w:rsidR="006A53F2" w:rsidRPr="00AC2212">
        <w:rPr>
          <w:rStyle w:val="Referencingstyle"/>
        </w:rPr>
        <w:t>SIS Act</w:t>
      </w:r>
      <w:r w:rsidRPr="00AC2212">
        <w:rPr>
          <w:rStyle w:val="Referencingstyle"/>
        </w:rPr>
        <w:t>]</w:t>
      </w:r>
    </w:p>
    <w:p w14:paraId="63878766" w14:textId="12E77E48" w:rsidR="00AA0700" w:rsidRPr="00DF39CE" w:rsidRDefault="00AA0700" w:rsidP="00AA0700">
      <w:pPr>
        <w:pStyle w:val="base-text-paragraph"/>
      </w:pPr>
      <w:r>
        <w:t xml:space="preserve">If a person is an employee or member of a disqualified audit firm, or an employee or director of a disqualified audit company, and the RSE licensee for a registrable superannuation entity fails to end their appointment as auditor of the entity, APRA may give a written direction to the RSE licensee to end the appointment of the person as auditor of the </w:t>
      </w:r>
      <w:r w:rsidR="00A06BD2">
        <w:t>entity</w:t>
      </w:r>
      <w:r>
        <w:t xml:space="preserve">. </w:t>
      </w:r>
      <w:r w:rsidRPr="00AC2212">
        <w:rPr>
          <w:rStyle w:val="Referencingstyle"/>
        </w:rPr>
        <w:t xml:space="preserve">[Item </w:t>
      </w:r>
      <w:r w:rsidR="00754DED">
        <w:rPr>
          <w:rStyle w:val="Referencingstyle"/>
        </w:rPr>
        <w:t>253</w:t>
      </w:r>
      <w:r w:rsidRPr="00AC2212">
        <w:rPr>
          <w:rStyle w:val="Referencingstyle"/>
        </w:rPr>
        <w:t>, section 131AA of the SIS Act]</w:t>
      </w:r>
    </w:p>
    <w:p w14:paraId="61624B7D" w14:textId="640A2AFA" w:rsidR="00AA0700" w:rsidRPr="004109C4" w:rsidRDefault="00AA0700" w:rsidP="00AA0700">
      <w:pPr>
        <w:pStyle w:val="base-text-paragraph"/>
      </w:pPr>
      <w:r>
        <w:t xml:space="preserve">If APRA makes a direction to end a person’s appointment as the auditor of a registrable superannuation entity, APRA must notify ASIC as soon as practicable after giving the direction. </w:t>
      </w:r>
      <w:r w:rsidRPr="00341CF4">
        <w:rPr>
          <w:b/>
          <w:bCs/>
          <w:i/>
          <w:iCs/>
          <w:sz w:val="18"/>
          <w:szCs w:val="16"/>
        </w:rPr>
        <w:t xml:space="preserve">[Item </w:t>
      </w:r>
      <w:r w:rsidR="00754DED">
        <w:rPr>
          <w:b/>
          <w:bCs/>
          <w:i/>
          <w:iCs/>
          <w:sz w:val="18"/>
          <w:szCs w:val="16"/>
        </w:rPr>
        <w:t>254</w:t>
      </w:r>
      <w:r w:rsidRPr="00341CF4">
        <w:rPr>
          <w:b/>
          <w:bCs/>
          <w:i/>
          <w:iCs/>
          <w:sz w:val="18"/>
          <w:szCs w:val="16"/>
        </w:rPr>
        <w:t>, section 131AA</w:t>
      </w:r>
      <w:r w:rsidR="00923D9F">
        <w:rPr>
          <w:b/>
          <w:bCs/>
          <w:i/>
          <w:iCs/>
          <w:sz w:val="18"/>
          <w:szCs w:val="16"/>
        </w:rPr>
        <w:t>(6A)</w:t>
      </w:r>
      <w:r w:rsidRPr="00341CF4">
        <w:rPr>
          <w:b/>
          <w:bCs/>
          <w:i/>
          <w:iCs/>
          <w:sz w:val="18"/>
          <w:szCs w:val="16"/>
        </w:rPr>
        <w:t xml:space="preserve"> of the SIS Act]</w:t>
      </w:r>
    </w:p>
    <w:p w14:paraId="50A19A34" w14:textId="0E7FAE4D" w:rsidR="00AA0700" w:rsidRDefault="00AA0700" w:rsidP="00AA0700">
      <w:pPr>
        <w:pStyle w:val="base-text-paragraph"/>
      </w:pPr>
      <w:r>
        <w:t xml:space="preserve">The Bill also gives APRA the power to make directions </w:t>
      </w:r>
      <w:r w:rsidR="00134860">
        <w:t xml:space="preserve">for </w:t>
      </w:r>
      <w:r>
        <w:t xml:space="preserve">contraventions of Chapter 2M of the Corporations Act by an RSE licensee for a registrable superannuation entity. </w:t>
      </w:r>
      <w:r w:rsidR="00134860">
        <w:t>This</w:t>
      </w:r>
      <w:r w:rsidR="00A06BD2">
        <w:t xml:space="preserve"> power i</w:t>
      </w:r>
      <w:r w:rsidR="00134860">
        <w:t xml:space="preserve">s </w:t>
      </w:r>
      <w:r w:rsidR="00923D9F">
        <w:t xml:space="preserve">generally expected to </w:t>
      </w:r>
      <w:r w:rsidR="00A06BD2">
        <w:t xml:space="preserve">be used to address </w:t>
      </w:r>
      <w:r w:rsidR="00134860">
        <w:t>repeated or systemic contraventions</w:t>
      </w:r>
      <w:r w:rsidR="00923D9F">
        <w:t xml:space="preserve"> of the requirements in the Corporations Act</w:t>
      </w:r>
      <w:r w:rsidR="00134860">
        <w:t xml:space="preserve">. </w:t>
      </w:r>
      <w:r>
        <w:t>In th</w:t>
      </w:r>
      <w:r w:rsidR="00134860">
        <w:t>ese</w:t>
      </w:r>
      <w:r>
        <w:t xml:space="preserve"> situation</w:t>
      </w:r>
      <w:r w:rsidR="00134860">
        <w:t>s</w:t>
      </w:r>
      <w:r>
        <w:t xml:space="preserve">, APRA may </w:t>
      </w:r>
      <w:r w:rsidR="00B07A5D">
        <w:t xml:space="preserve">give the </w:t>
      </w:r>
      <w:r w:rsidR="00134860">
        <w:t xml:space="preserve">RSE </w:t>
      </w:r>
      <w:r w:rsidR="00B07A5D">
        <w:t>licensee a direction</w:t>
      </w:r>
      <w:r w:rsidR="00A06BD2">
        <w:t xml:space="preserve">, which </w:t>
      </w:r>
      <w:r w:rsidR="00B07A5D">
        <w:t xml:space="preserve">could include </w:t>
      </w:r>
      <w:r w:rsidR="00923D9F">
        <w:t xml:space="preserve">(but </w:t>
      </w:r>
      <w:r w:rsidR="00240062">
        <w:t xml:space="preserve">is </w:t>
      </w:r>
      <w:r w:rsidR="00923D9F">
        <w:t>not limited to)</w:t>
      </w:r>
      <w:r w:rsidR="00A06BD2">
        <w:t>, removing</w:t>
      </w:r>
      <w:r w:rsidR="00B07A5D">
        <w:t xml:space="preserve"> a responsible officer of the RSE licensee from office, order</w:t>
      </w:r>
      <w:r w:rsidR="00A06BD2">
        <w:t>ing</w:t>
      </w:r>
      <w:r w:rsidR="00B07A5D">
        <w:t xml:space="preserve"> an audit of a registrable superannuation entity</w:t>
      </w:r>
      <w:r w:rsidR="00134860">
        <w:t xml:space="preserve"> or</w:t>
      </w:r>
      <w:r w:rsidR="00B07A5D">
        <w:t xml:space="preserve"> remov</w:t>
      </w:r>
      <w:r w:rsidR="00A06BD2">
        <w:t>ing</w:t>
      </w:r>
      <w:r w:rsidR="00B07A5D">
        <w:t xml:space="preserve"> an auditor of a registrable superannuation entity from office etc. </w:t>
      </w:r>
      <w:r w:rsidRPr="00341CF4">
        <w:rPr>
          <w:b/>
          <w:bCs/>
          <w:i/>
          <w:iCs/>
          <w:sz w:val="18"/>
          <w:szCs w:val="16"/>
        </w:rPr>
        <w:t xml:space="preserve">[Item </w:t>
      </w:r>
      <w:r w:rsidR="00754DED">
        <w:rPr>
          <w:b/>
          <w:bCs/>
          <w:i/>
          <w:iCs/>
          <w:sz w:val="18"/>
          <w:szCs w:val="16"/>
        </w:rPr>
        <w:t>258</w:t>
      </w:r>
      <w:r w:rsidR="00240062">
        <w:rPr>
          <w:b/>
          <w:bCs/>
          <w:i/>
          <w:iCs/>
          <w:sz w:val="18"/>
          <w:szCs w:val="16"/>
        </w:rPr>
        <w:t xml:space="preserve">, </w:t>
      </w:r>
      <w:r w:rsidRPr="00341CF4">
        <w:rPr>
          <w:b/>
          <w:bCs/>
          <w:i/>
          <w:iCs/>
          <w:sz w:val="18"/>
          <w:szCs w:val="16"/>
        </w:rPr>
        <w:t xml:space="preserve"> section</w:t>
      </w:r>
      <w:r w:rsidR="00240062">
        <w:rPr>
          <w:b/>
          <w:bCs/>
          <w:i/>
          <w:iCs/>
          <w:sz w:val="18"/>
          <w:szCs w:val="16"/>
        </w:rPr>
        <w:t> </w:t>
      </w:r>
      <w:r w:rsidRPr="00341CF4">
        <w:rPr>
          <w:b/>
          <w:bCs/>
          <w:i/>
          <w:iCs/>
          <w:sz w:val="18"/>
          <w:szCs w:val="16"/>
        </w:rPr>
        <w:t>131D</w:t>
      </w:r>
      <w:r w:rsidR="00240062">
        <w:rPr>
          <w:b/>
          <w:bCs/>
          <w:i/>
          <w:iCs/>
          <w:sz w:val="18"/>
          <w:szCs w:val="16"/>
        </w:rPr>
        <w:t>(1)</w:t>
      </w:r>
      <w:r w:rsidRPr="00341CF4">
        <w:rPr>
          <w:b/>
          <w:bCs/>
          <w:i/>
          <w:iCs/>
          <w:sz w:val="18"/>
          <w:szCs w:val="16"/>
        </w:rPr>
        <w:t xml:space="preserve"> of the SIS Act)</w:t>
      </w:r>
    </w:p>
    <w:p w14:paraId="62A59B39" w14:textId="35192625" w:rsidR="00AA0700" w:rsidRDefault="00AA0700" w:rsidP="00AA0700">
      <w:pPr>
        <w:pStyle w:val="base-text-paragraph"/>
      </w:pPr>
      <w:r>
        <w:t xml:space="preserve">If </w:t>
      </w:r>
      <w:r w:rsidR="00AC152A">
        <w:t xml:space="preserve">APRA makes a direction </w:t>
      </w:r>
      <w:r>
        <w:t xml:space="preserve">to remove an auditor of </w:t>
      </w:r>
      <w:r w:rsidR="00AC152A">
        <w:t>a</w:t>
      </w:r>
      <w:r>
        <w:t xml:space="preserve"> registrable superannuation entity and appoint another auditor, APRA must notify ASIC as soon as practicable after making the</w:t>
      </w:r>
      <w:r w:rsidR="00AC152A">
        <w:t xml:space="preserve"> direction</w:t>
      </w:r>
      <w:r>
        <w:t xml:space="preserve">. </w:t>
      </w:r>
      <w:r w:rsidRPr="00341CF4">
        <w:rPr>
          <w:b/>
          <w:bCs/>
          <w:i/>
          <w:iCs/>
          <w:sz w:val="18"/>
          <w:szCs w:val="16"/>
        </w:rPr>
        <w:t xml:space="preserve">[Item </w:t>
      </w:r>
      <w:r w:rsidR="00754DED">
        <w:rPr>
          <w:b/>
          <w:bCs/>
          <w:i/>
          <w:iCs/>
          <w:sz w:val="18"/>
          <w:szCs w:val="16"/>
        </w:rPr>
        <w:t>259</w:t>
      </w:r>
      <w:r w:rsidRPr="00341CF4">
        <w:rPr>
          <w:b/>
          <w:bCs/>
          <w:i/>
          <w:iCs/>
          <w:sz w:val="18"/>
          <w:szCs w:val="16"/>
        </w:rPr>
        <w:t>, section</w:t>
      </w:r>
      <w:r w:rsidR="00AC152A">
        <w:rPr>
          <w:b/>
          <w:bCs/>
          <w:i/>
          <w:iCs/>
          <w:sz w:val="18"/>
          <w:szCs w:val="16"/>
        </w:rPr>
        <w:t> </w:t>
      </w:r>
      <w:r w:rsidRPr="00341CF4">
        <w:rPr>
          <w:b/>
          <w:bCs/>
          <w:i/>
          <w:iCs/>
          <w:sz w:val="18"/>
          <w:szCs w:val="16"/>
        </w:rPr>
        <w:t>131D</w:t>
      </w:r>
      <w:r w:rsidR="00240062">
        <w:rPr>
          <w:b/>
          <w:bCs/>
          <w:i/>
          <w:iCs/>
          <w:sz w:val="18"/>
          <w:szCs w:val="16"/>
        </w:rPr>
        <w:t>(6)</w:t>
      </w:r>
      <w:r w:rsidRPr="00341CF4">
        <w:rPr>
          <w:b/>
          <w:bCs/>
          <w:i/>
          <w:iCs/>
          <w:sz w:val="18"/>
          <w:szCs w:val="16"/>
        </w:rPr>
        <w:t xml:space="preserve"> of the SIS Act]</w:t>
      </w:r>
    </w:p>
    <w:p w14:paraId="268566AF" w14:textId="2205132C" w:rsidR="001F2AAB" w:rsidRDefault="001F2AAB" w:rsidP="007E2B1B">
      <w:pPr>
        <w:pStyle w:val="base-text-paragraph"/>
      </w:pPr>
      <w:r>
        <w:t xml:space="preserve">The appointment of an RSE auditor </w:t>
      </w:r>
      <w:r w:rsidR="00AA0700">
        <w:t xml:space="preserve">under the SIS Act </w:t>
      </w:r>
      <w:r>
        <w:t>is also taken to have ceased if the registrable superannuation entity</w:t>
      </w:r>
      <w:r w:rsidR="00AA0700">
        <w:t xml:space="preserve"> is regulated under</w:t>
      </w:r>
      <w:r>
        <w:t xml:space="preserve"> Chapter 2M of the Corporations Act and the individual ceases to be the auditor of the entity for the purposes of Chapter 2M of the Corporations Act.</w:t>
      </w:r>
      <w:r w:rsidR="00C93619">
        <w:t xml:space="preserve"> </w:t>
      </w:r>
      <w:r w:rsidR="00C93619" w:rsidRPr="00F70DB6">
        <w:rPr>
          <w:b/>
          <w:bCs/>
          <w:i/>
          <w:iCs/>
          <w:sz w:val="18"/>
          <w:szCs w:val="16"/>
        </w:rPr>
        <w:t xml:space="preserve">[Item </w:t>
      </w:r>
      <w:r w:rsidR="00754DED" w:rsidRPr="00F70DB6">
        <w:rPr>
          <w:b/>
          <w:bCs/>
          <w:i/>
          <w:iCs/>
          <w:sz w:val="18"/>
          <w:szCs w:val="16"/>
        </w:rPr>
        <w:t>23</w:t>
      </w:r>
      <w:r w:rsidR="00FE1549" w:rsidRPr="00F70DB6">
        <w:rPr>
          <w:b/>
          <w:bCs/>
          <w:i/>
          <w:iCs/>
          <w:sz w:val="18"/>
          <w:szCs w:val="16"/>
        </w:rPr>
        <w:t>7</w:t>
      </w:r>
      <w:r w:rsidR="00C93619" w:rsidRPr="00F70DB6">
        <w:rPr>
          <w:b/>
          <w:bCs/>
          <w:i/>
          <w:iCs/>
          <w:sz w:val="18"/>
          <w:szCs w:val="16"/>
        </w:rPr>
        <w:t>, section 35AC</w:t>
      </w:r>
      <w:r w:rsidR="006E143A" w:rsidRPr="00F70DB6">
        <w:rPr>
          <w:b/>
          <w:bCs/>
          <w:i/>
          <w:iCs/>
          <w:sz w:val="18"/>
          <w:szCs w:val="16"/>
        </w:rPr>
        <w:t>(8)</w:t>
      </w:r>
      <w:r w:rsidR="00C93619" w:rsidRPr="00F70DB6">
        <w:rPr>
          <w:b/>
          <w:bCs/>
          <w:i/>
          <w:iCs/>
          <w:sz w:val="18"/>
          <w:szCs w:val="16"/>
        </w:rPr>
        <w:t xml:space="preserve"> of the SIS</w:t>
      </w:r>
      <w:r w:rsidR="00F70706" w:rsidRPr="00F70DB6">
        <w:rPr>
          <w:b/>
          <w:bCs/>
          <w:i/>
          <w:iCs/>
          <w:sz w:val="18"/>
          <w:szCs w:val="16"/>
        </w:rPr>
        <w:t> </w:t>
      </w:r>
      <w:r w:rsidR="00C93619" w:rsidRPr="00F70DB6">
        <w:rPr>
          <w:b/>
          <w:bCs/>
          <w:i/>
          <w:iCs/>
          <w:sz w:val="18"/>
          <w:szCs w:val="16"/>
        </w:rPr>
        <w:t>Act]</w:t>
      </w:r>
    </w:p>
    <w:p w14:paraId="21C61C7C" w14:textId="018A4946" w:rsidR="00217C2A" w:rsidRPr="009460FD" w:rsidRDefault="00217C2A" w:rsidP="00217C2A">
      <w:pPr>
        <w:pStyle w:val="base-text-paragraph"/>
      </w:pPr>
      <w:r>
        <w:t>The</w:t>
      </w:r>
      <w:r w:rsidRPr="00666168">
        <w:t xml:space="preserve"> </w:t>
      </w:r>
      <w:r w:rsidR="00E10AB6">
        <w:t>c</w:t>
      </w:r>
      <w:r w:rsidRPr="00666168">
        <w:t>ourt</w:t>
      </w:r>
      <w:r w:rsidR="005868DA">
        <w:t xml:space="preserve"> may, </w:t>
      </w:r>
      <w:r>
        <w:t>upon application by APRA or ASIC</w:t>
      </w:r>
      <w:r w:rsidR="007E43C2">
        <w:t>,</w:t>
      </w:r>
      <w:r w:rsidRPr="00666168">
        <w:t xml:space="preserve"> </w:t>
      </w:r>
      <w:r w:rsidR="005868DA">
        <w:t xml:space="preserve">make an order </w:t>
      </w:r>
      <w:r w:rsidRPr="00666168">
        <w:t>disqualify</w:t>
      </w:r>
      <w:r w:rsidR="005868DA">
        <w:t>ing</w:t>
      </w:r>
      <w:r w:rsidRPr="00666168">
        <w:t xml:space="preserve"> a person </w:t>
      </w:r>
      <w:r>
        <w:t xml:space="preserve">from being or acting as an </w:t>
      </w:r>
      <w:r w:rsidR="001E005B">
        <w:t xml:space="preserve">RSE </w:t>
      </w:r>
      <w:r>
        <w:t>auditor</w:t>
      </w:r>
      <w:r w:rsidR="007E2B1B">
        <w:t xml:space="preserve"> </w:t>
      </w:r>
      <w:r w:rsidR="005868DA">
        <w:t xml:space="preserve">– this </w:t>
      </w:r>
      <w:r w:rsidR="007E2B1B">
        <w:t xml:space="preserve">order </w:t>
      </w:r>
      <w:r w:rsidR="00616239">
        <w:t xml:space="preserve">may disqualify a person as </w:t>
      </w:r>
      <w:r w:rsidR="00512C08">
        <w:t xml:space="preserve">being, or </w:t>
      </w:r>
      <w:r w:rsidR="00616239">
        <w:t>acting as</w:t>
      </w:r>
      <w:r w:rsidR="00512C08">
        <w:t>,</w:t>
      </w:r>
      <w:r w:rsidR="00616239">
        <w:t xml:space="preserve"> the auditor of a p</w:t>
      </w:r>
      <w:r>
        <w:t xml:space="preserve">articular entity or a </w:t>
      </w:r>
      <w:r w:rsidR="005868DA">
        <w:t xml:space="preserve">specified </w:t>
      </w:r>
      <w:r>
        <w:t xml:space="preserve">class of entities. </w:t>
      </w:r>
      <w:r w:rsidRPr="00AC2212">
        <w:rPr>
          <w:rStyle w:val="Referencingstyle"/>
        </w:rPr>
        <w:t>[Item</w:t>
      </w:r>
      <w:r w:rsidR="00CA5F97" w:rsidRPr="00AC2212">
        <w:rPr>
          <w:rStyle w:val="Referencingstyle"/>
        </w:rPr>
        <w:t>s</w:t>
      </w:r>
      <w:r w:rsidRPr="00AC2212">
        <w:rPr>
          <w:rStyle w:val="Referencingstyle"/>
        </w:rPr>
        <w:t xml:space="preserve"> </w:t>
      </w:r>
      <w:r w:rsidR="00F70706">
        <w:rPr>
          <w:rStyle w:val="Referencingstyle"/>
        </w:rPr>
        <w:t xml:space="preserve">213, 214, </w:t>
      </w:r>
      <w:r w:rsidR="00754DED">
        <w:rPr>
          <w:rStyle w:val="Referencingstyle"/>
        </w:rPr>
        <w:t>249</w:t>
      </w:r>
      <w:r w:rsidR="001D4D98" w:rsidRPr="00AC2212">
        <w:rPr>
          <w:rStyle w:val="Referencingstyle"/>
        </w:rPr>
        <w:t xml:space="preserve">, </w:t>
      </w:r>
      <w:r w:rsidR="00754DED">
        <w:rPr>
          <w:rStyle w:val="Referencingstyle"/>
        </w:rPr>
        <w:t>250</w:t>
      </w:r>
      <w:r w:rsidR="001D4D98" w:rsidRPr="00AC2212">
        <w:rPr>
          <w:rStyle w:val="Referencingstyle"/>
        </w:rPr>
        <w:t xml:space="preserve"> and </w:t>
      </w:r>
      <w:r w:rsidR="00754DED">
        <w:rPr>
          <w:rStyle w:val="Referencingstyle"/>
        </w:rPr>
        <w:t>251</w:t>
      </w:r>
      <w:r w:rsidRPr="00AC2212">
        <w:rPr>
          <w:rStyle w:val="Referencingstyle"/>
        </w:rPr>
        <w:t>, section</w:t>
      </w:r>
      <w:r w:rsidR="00CA5F97" w:rsidRPr="00AC2212">
        <w:rPr>
          <w:rStyle w:val="Referencingstyle"/>
        </w:rPr>
        <w:t>s 6</w:t>
      </w:r>
      <w:r w:rsidR="001D4D98" w:rsidRPr="00AC2212">
        <w:rPr>
          <w:rStyle w:val="Referencingstyle"/>
        </w:rPr>
        <w:t xml:space="preserve">, </w:t>
      </w:r>
      <w:r w:rsidRPr="00AC2212">
        <w:rPr>
          <w:rStyle w:val="Referencingstyle"/>
        </w:rPr>
        <w:t>130D</w:t>
      </w:r>
      <w:r w:rsidR="001D4D98" w:rsidRPr="00AC2212">
        <w:rPr>
          <w:rStyle w:val="Referencingstyle"/>
        </w:rPr>
        <w:t xml:space="preserve"> and 130E</w:t>
      </w:r>
      <w:r w:rsidRPr="00AC2212">
        <w:rPr>
          <w:rStyle w:val="Referencingstyle"/>
        </w:rPr>
        <w:t xml:space="preserve"> of the </w:t>
      </w:r>
      <w:r w:rsidR="006A53F2" w:rsidRPr="00AC2212">
        <w:rPr>
          <w:rStyle w:val="Referencingstyle"/>
        </w:rPr>
        <w:t>SIS Act</w:t>
      </w:r>
      <w:r w:rsidRPr="00AC2212">
        <w:rPr>
          <w:rStyle w:val="Referencingstyle"/>
        </w:rPr>
        <w:t>]</w:t>
      </w:r>
    </w:p>
    <w:p w14:paraId="4CD4E18D" w14:textId="6565A00B" w:rsidR="001F2AAB" w:rsidRDefault="001F2AAB" w:rsidP="00217C2A">
      <w:pPr>
        <w:pStyle w:val="base-text-paragraph"/>
      </w:pPr>
      <w:r>
        <w:t xml:space="preserve">For the purposes of disqualifying actuaries, APRA is the Regulator. </w:t>
      </w:r>
      <w:r w:rsidRPr="004109C4">
        <w:rPr>
          <w:b/>
          <w:bCs/>
          <w:i/>
          <w:iCs/>
          <w:sz w:val="18"/>
          <w:szCs w:val="16"/>
        </w:rPr>
        <w:t>[Item</w:t>
      </w:r>
      <w:r w:rsidR="00702049">
        <w:rPr>
          <w:b/>
          <w:bCs/>
          <w:i/>
          <w:iCs/>
          <w:sz w:val="18"/>
          <w:szCs w:val="16"/>
        </w:rPr>
        <w:t xml:space="preserve"> </w:t>
      </w:r>
      <w:r w:rsidR="00754DED">
        <w:rPr>
          <w:b/>
          <w:bCs/>
          <w:i/>
          <w:iCs/>
          <w:sz w:val="18"/>
          <w:szCs w:val="16"/>
        </w:rPr>
        <w:t>214</w:t>
      </w:r>
      <w:r w:rsidRPr="004109C4">
        <w:rPr>
          <w:b/>
          <w:bCs/>
          <w:i/>
          <w:iCs/>
          <w:sz w:val="18"/>
          <w:szCs w:val="16"/>
        </w:rPr>
        <w:t>, section 6 of the SIS Act]</w:t>
      </w:r>
    </w:p>
    <w:p w14:paraId="483F902C" w14:textId="773B4E7C" w:rsidR="00217C2A" w:rsidRDefault="005868DA" w:rsidP="00217C2A">
      <w:pPr>
        <w:pStyle w:val="base-text-paragraph"/>
      </w:pPr>
      <w:r>
        <w:t xml:space="preserve">The </w:t>
      </w:r>
      <w:r w:rsidR="00512C08">
        <w:t>c</w:t>
      </w:r>
      <w:r>
        <w:t xml:space="preserve">ourt may also, upon </w:t>
      </w:r>
      <w:r w:rsidR="00217C2A">
        <w:t xml:space="preserve">application by </w:t>
      </w:r>
      <w:r>
        <w:t>ASIC</w:t>
      </w:r>
      <w:r w:rsidR="007E43C2">
        <w:t>,</w:t>
      </w:r>
      <w:r>
        <w:t xml:space="preserve"> </w:t>
      </w:r>
      <w:r w:rsidR="00217C2A">
        <w:t xml:space="preserve">make an order disqualifying a firm or company from being an RSE audit firm or RSE audit company. The </w:t>
      </w:r>
      <w:r w:rsidR="00512C08">
        <w:t>c</w:t>
      </w:r>
      <w:r w:rsidR="00217C2A">
        <w:t xml:space="preserve">ourt may make such an order if the </w:t>
      </w:r>
      <w:r w:rsidR="00512C08">
        <w:t>c</w:t>
      </w:r>
      <w:r w:rsidR="00217C2A">
        <w:t>ourt is satisfied that the firm or company has:</w:t>
      </w:r>
    </w:p>
    <w:p w14:paraId="498ABAA1" w14:textId="354323D5" w:rsidR="00217C2A" w:rsidRDefault="00217C2A" w:rsidP="00217C2A">
      <w:pPr>
        <w:pStyle w:val="dotpoint"/>
      </w:pPr>
      <w:r>
        <w:t xml:space="preserve">failed to put in place appropriate systems and processes to perform its functions and duties under the </w:t>
      </w:r>
      <w:r w:rsidR="006A53F2" w:rsidRPr="00877C3E">
        <w:t>SIS Act</w:t>
      </w:r>
      <w:r>
        <w:rPr>
          <w:i/>
        </w:rPr>
        <w:t xml:space="preserve">, </w:t>
      </w:r>
      <w:r>
        <w:t xml:space="preserve">the </w:t>
      </w:r>
      <w:r>
        <w:rPr>
          <w:i/>
        </w:rPr>
        <w:t xml:space="preserve"> </w:t>
      </w:r>
      <w:r w:rsidRPr="000D173C">
        <w:rPr>
          <w:i/>
        </w:rPr>
        <w:t>Superannuation Industry (Supervision) Regulations 1994</w:t>
      </w:r>
      <w:r>
        <w:rPr>
          <w:i/>
        </w:rPr>
        <w:t>,</w:t>
      </w:r>
      <w:r>
        <w:t xml:space="preserve"> the </w:t>
      </w:r>
      <w:r w:rsidRPr="000D173C">
        <w:rPr>
          <w:i/>
        </w:rPr>
        <w:t>Financial Sector (Collection of Data) Act 2001</w:t>
      </w:r>
      <w:r w:rsidR="005868DA">
        <w:t>, the prudential standards</w:t>
      </w:r>
      <w:r w:rsidR="00E33245">
        <w:t>, Chapter 2M of the Corporations Act</w:t>
      </w:r>
      <w:r w:rsidR="005868DA">
        <w:t xml:space="preserve"> or </w:t>
      </w:r>
      <w:r>
        <w:t xml:space="preserve">a law of the Commonwealth, </w:t>
      </w:r>
      <w:r w:rsidR="005868DA">
        <w:t>S</w:t>
      </w:r>
      <w:r>
        <w:t xml:space="preserve">tate or </w:t>
      </w:r>
      <w:r w:rsidR="005868DA">
        <w:t>T</w:t>
      </w:r>
      <w:r>
        <w:t>erritory;</w:t>
      </w:r>
    </w:p>
    <w:p w14:paraId="6A2699BD" w14:textId="3190D02E" w:rsidR="00217C2A" w:rsidRDefault="00217C2A" w:rsidP="00217C2A">
      <w:pPr>
        <w:pStyle w:val="dotpoint"/>
      </w:pPr>
      <w:r>
        <w:t>failed to put in place appropriate systems and processes to enable an individual auditor</w:t>
      </w:r>
      <w:r w:rsidR="005868DA">
        <w:t xml:space="preserve"> (</w:t>
      </w:r>
      <w:r>
        <w:t>who is an employee or member of the audit firm or employee or director of the audit company</w:t>
      </w:r>
      <w:r w:rsidR="005868DA">
        <w:t>)</w:t>
      </w:r>
      <w:r>
        <w:t xml:space="preserve"> to properly carry out or perform their duties; or</w:t>
      </w:r>
    </w:p>
    <w:p w14:paraId="65E4CD09" w14:textId="77777777" w:rsidR="00217C2A" w:rsidRDefault="00217C2A" w:rsidP="00217C2A">
      <w:pPr>
        <w:pStyle w:val="dotpoint"/>
      </w:pPr>
      <w:r>
        <w:t>failed to take reasonable steps to ensure that each individual auditor (who is an employee or member of the audit firm or employee or director of the audit company) meets the relevant eligibility criteria set out in the prudential standards and is a fit and proper person to be an RSE auditor.</w:t>
      </w:r>
    </w:p>
    <w:p w14:paraId="159AC942" w14:textId="393ED153" w:rsidR="00217C2A" w:rsidRPr="00AC2212" w:rsidRDefault="00217C2A" w:rsidP="00217C2A">
      <w:pPr>
        <w:pStyle w:val="dotpoint"/>
        <w:numPr>
          <w:ilvl w:val="0"/>
          <w:numId w:val="0"/>
        </w:numPr>
        <w:ind w:left="1134"/>
        <w:rPr>
          <w:rStyle w:val="Referencingstyle"/>
        </w:rPr>
      </w:pPr>
      <w:r w:rsidRPr="00AC2212">
        <w:rPr>
          <w:rStyle w:val="Referencingstyle"/>
        </w:rPr>
        <w:t xml:space="preserve">[Item </w:t>
      </w:r>
      <w:r w:rsidR="00CD233D">
        <w:rPr>
          <w:rStyle w:val="Referencingstyle"/>
        </w:rPr>
        <w:t>252</w:t>
      </w:r>
      <w:r w:rsidRPr="00AC2212">
        <w:rPr>
          <w:rStyle w:val="Referencingstyle"/>
        </w:rPr>
        <w:t xml:space="preserve">, section 130EA of the </w:t>
      </w:r>
      <w:r w:rsidR="006A53F2" w:rsidRPr="00AC2212">
        <w:rPr>
          <w:rStyle w:val="Referencingstyle"/>
        </w:rPr>
        <w:t>SIS Act</w:t>
      </w:r>
      <w:r w:rsidRPr="00AC2212">
        <w:rPr>
          <w:rStyle w:val="Referencingstyle"/>
        </w:rPr>
        <w:t>]</w:t>
      </w:r>
    </w:p>
    <w:p w14:paraId="6E27AD89" w14:textId="39F134BF" w:rsidR="00217C2A" w:rsidRPr="00AC2212" w:rsidRDefault="00C94BFB" w:rsidP="00217C2A">
      <w:pPr>
        <w:pStyle w:val="base-text-paragraph"/>
        <w:rPr>
          <w:rStyle w:val="Referencingstyle"/>
        </w:rPr>
      </w:pPr>
      <w:r>
        <w:t xml:space="preserve">Once an order of disqualification is made by the </w:t>
      </w:r>
      <w:r w:rsidR="00512C08">
        <w:t>c</w:t>
      </w:r>
      <w:r>
        <w:t xml:space="preserve">ourt, </w:t>
      </w:r>
      <w:r w:rsidR="00270A29">
        <w:t>ASIC</w:t>
      </w:r>
      <w:r w:rsidR="00F633CD">
        <w:t xml:space="preserve"> </w:t>
      </w:r>
      <w:r>
        <w:t xml:space="preserve">or the disqualified firm or company </w:t>
      </w:r>
      <w:r w:rsidR="00217C2A">
        <w:t>may apply to the Federal Court of Australia fo</w:t>
      </w:r>
      <w:r>
        <w:t>r a variation or revocation of the disqualification order</w:t>
      </w:r>
      <w:r w:rsidR="00217C2A">
        <w:t>. At least 21 days before commencing proceedings, the applicant (</w:t>
      </w:r>
      <w:r>
        <w:t xml:space="preserve">either </w:t>
      </w:r>
      <w:r w:rsidR="00F64381">
        <w:t xml:space="preserve">ASIC </w:t>
      </w:r>
      <w:r>
        <w:t xml:space="preserve">or the disqualified firm or company) </w:t>
      </w:r>
      <w:r w:rsidR="00217C2A">
        <w:t>must give written notice of the proceedings to the</w:t>
      </w:r>
      <w:r>
        <w:t xml:space="preserve"> other party (disqualified firm or company or </w:t>
      </w:r>
      <w:r w:rsidR="00F64381">
        <w:t>ASIC</w:t>
      </w:r>
      <w:r>
        <w:t>).</w:t>
      </w:r>
      <w:r w:rsidR="00217C2A">
        <w:t xml:space="preserve"> </w:t>
      </w:r>
      <w:r w:rsidR="00217C2A" w:rsidRPr="00AC2212">
        <w:rPr>
          <w:rStyle w:val="Referencingstyle"/>
        </w:rPr>
        <w:t xml:space="preserve">[Item </w:t>
      </w:r>
      <w:r w:rsidR="00A11BAA">
        <w:rPr>
          <w:rStyle w:val="Referencingstyle"/>
        </w:rPr>
        <w:t>252</w:t>
      </w:r>
      <w:r w:rsidR="00217C2A" w:rsidRPr="00AC2212">
        <w:rPr>
          <w:rStyle w:val="Referencingstyle"/>
        </w:rPr>
        <w:t xml:space="preserve">, section 130EB of </w:t>
      </w:r>
      <w:r w:rsidR="006A53F2" w:rsidRPr="00AC2212">
        <w:rPr>
          <w:rStyle w:val="Referencingstyle"/>
        </w:rPr>
        <w:t>SIS Act</w:t>
      </w:r>
      <w:r w:rsidR="00217C2A" w:rsidRPr="00AC2212">
        <w:rPr>
          <w:rStyle w:val="Referencingstyle"/>
        </w:rPr>
        <w:t>]</w:t>
      </w:r>
    </w:p>
    <w:p w14:paraId="6BFA1BA2" w14:textId="76FFD8B8" w:rsidR="002408A9" w:rsidRDefault="002408A9" w:rsidP="00217C2A">
      <w:pPr>
        <w:pStyle w:val="base-text-paragraph"/>
      </w:pPr>
      <w:r>
        <w:t xml:space="preserve">If the court disqualifies an RSE audit firm, this means that no member or employee of that firm is eligible to be appointed as the auditor of a registrable superannuation entity while the firm is disqualified. Similarly, if an RSE audit company is disqualified, no director or employee of the disqualified </w:t>
      </w:r>
      <w:r w:rsidR="00512C08">
        <w:t xml:space="preserve">audit </w:t>
      </w:r>
      <w:r>
        <w:t xml:space="preserve">company is eligible to be appointed as </w:t>
      </w:r>
      <w:r w:rsidR="00512C08">
        <w:t>an RSE auditor</w:t>
      </w:r>
      <w:r>
        <w:t>.</w:t>
      </w:r>
      <w:r w:rsidR="009B4C5E">
        <w:t xml:space="preserve"> To be eligible</w:t>
      </w:r>
      <w:r w:rsidR="00136449">
        <w:t xml:space="preserve"> </w:t>
      </w:r>
      <w:r w:rsidR="009B4C5E">
        <w:t xml:space="preserve">to be the auditor of an entity, a person would need to cease to be an employee, member or director of the disqualified firm or company. </w:t>
      </w:r>
      <w:r w:rsidR="00DD07B8" w:rsidRPr="00A2206B">
        <w:rPr>
          <w:b/>
          <w:bCs/>
          <w:i/>
          <w:iCs/>
          <w:sz w:val="18"/>
          <w:szCs w:val="16"/>
        </w:rPr>
        <w:t>[Item 235, section 35AC(2) of the SIS Act]</w:t>
      </w:r>
    </w:p>
    <w:p w14:paraId="46B2572C" w14:textId="31D83EBA" w:rsidR="00217C2A" w:rsidRDefault="00217C2A" w:rsidP="00217C2A">
      <w:pPr>
        <w:pStyle w:val="base-text-paragraph"/>
      </w:pPr>
      <w:r>
        <w:t xml:space="preserve">A person must not refuse or fail to comply with a requirement to answer a question or give information, produce books or do any other act </w:t>
      </w:r>
      <w:r w:rsidR="00A00ECF">
        <w:t xml:space="preserve">required </w:t>
      </w:r>
      <w:r w:rsidRPr="00CC2F0D">
        <w:rPr>
          <w:szCs w:val="22"/>
        </w:rPr>
        <w:t xml:space="preserve">under the </w:t>
      </w:r>
      <w:r w:rsidR="006A53F2" w:rsidRPr="00877C3E">
        <w:rPr>
          <w:szCs w:val="22"/>
        </w:rPr>
        <w:t>SIS Act</w:t>
      </w:r>
      <w:r w:rsidRPr="00CC2F0D">
        <w:rPr>
          <w:szCs w:val="22"/>
        </w:rPr>
        <w:t xml:space="preserve"> on the ground that this action may make the </w:t>
      </w:r>
      <w:r w:rsidR="00737937">
        <w:rPr>
          <w:szCs w:val="22"/>
        </w:rPr>
        <w:t>person, firm or company</w:t>
      </w:r>
      <w:r w:rsidRPr="00CC2F0D">
        <w:rPr>
          <w:szCs w:val="22"/>
        </w:rPr>
        <w:t xml:space="preserve"> liable to disqualification as an individual auditor or </w:t>
      </w:r>
      <w:r w:rsidR="00FA78BC">
        <w:rPr>
          <w:szCs w:val="22"/>
        </w:rPr>
        <w:t>of</w:t>
      </w:r>
      <w:r w:rsidRPr="00CC2F0D">
        <w:rPr>
          <w:szCs w:val="22"/>
        </w:rPr>
        <w:t xml:space="preserve"> the audit firm or audit company.</w:t>
      </w:r>
      <w:r>
        <w:rPr>
          <w:szCs w:val="22"/>
        </w:rPr>
        <w:t xml:space="preserve"> </w:t>
      </w:r>
      <w:r w:rsidRPr="00AC2212">
        <w:rPr>
          <w:rStyle w:val="Referencingstyle"/>
        </w:rPr>
        <w:t xml:space="preserve">[Items </w:t>
      </w:r>
      <w:r w:rsidR="00A11BAA">
        <w:rPr>
          <w:rStyle w:val="Referencingstyle"/>
        </w:rPr>
        <w:t>238</w:t>
      </w:r>
      <w:r w:rsidR="0074426E">
        <w:rPr>
          <w:rStyle w:val="Referencingstyle"/>
        </w:rPr>
        <w:t xml:space="preserve">, </w:t>
      </w:r>
      <w:r w:rsidR="00A11BAA">
        <w:rPr>
          <w:rStyle w:val="Referencingstyle"/>
        </w:rPr>
        <w:t>239</w:t>
      </w:r>
      <w:r w:rsidR="0074426E">
        <w:rPr>
          <w:rStyle w:val="Referencingstyle"/>
        </w:rPr>
        <w:t xml:space="preserve"> and </w:t>
      </w:r>
      <w:r w:rsidR="00A11BAA">
        <w:rPr>
          <w:rStyle w:val="Referencingstyle"/>
        </w:rPr>
        <w:t>240</w:t>
      </w:r>
      <w:r w:rsidRPr="00AC2212">
        <w:rPr>
          <w:rStyle w:val="Referencingstyle"/>
        </w:rPr>
        <w:t xml:space="preserve">, section 126L of the </w:t>
      </w:r>
      <w:r w:rsidR="006A53F2" w:rsidRPr="00AC2212">
        <w:rPr>
          <w:rStyle w:val="Referencingstyle"/>
        </w:rPr>
        <w:t>SIS Act</w:t>
      </w:r>
      <w:r w:rsidRPr="00AC2212">
        <w:rPr>
          <w:rStyle w:val="Referencingstyle"/>
        </w:rPr>
        <w:t>]</w:t>
      </w:r>
    </w:p>
    <w:p w14:paraId="451AD554" w14:textId="61FB875A" w:rsidR="00604875" w:rsidRPr="00CB6DFB" w:rsidRDefault="00CB6DFB" w:rsidP="00217C2A">
      <w:pPr>
        <w:pStyle w:val="base-text-paragraph"/>
      </w:pPr>
      <w:r>
        <w:t>A</w:t>
      </w:r>
      <w:r w:rsidR="00217C2A" w:rsidRPr="00CB6DFB">
        <w:t xml:space="preserve"> person </w:t>
      </w:r>
      <w:r w:rsidR="007B063A" w:rsidRPr="00CB6DFB">
        <w:t xml:space="preserve">also </w:t>
      </w:r>
      <w:r w:rsidR="00217C2A" w:rsidRPr="00CB6DFB">
        <w:t xml:space="preserve">commits an offence if they make representations that a </w:t>
      </w:r>
      <w:r w:rsidR="007B063A" w:rsidRPr="003D7007">
        <w:t>member o</w:t>
      </w:r>
      <w:r w:rsidR="00A00ECF" w:rsidRPr="003D7007">
        <w:t>r</w:t>
      </w:r>
      <w:r w:rsidR="007B063A" w:rsidRPr="003D7007">
        <w:t xml:space="preserve"> employee of a</w:t>
      </w:r>
      <w:r w:rsidR="00136449" w:rsidRPr="00CB6DFB">
        <w:t>n</w:t>
      </w:r>
      <w:r w:rsidR="007B063A" w:rsidRPr="00CB6DFB">
        <w:t xml:space="preserve"> </w:t>
      </w:r>
      <w:r w:rsidR="00217C2A" w:rsidRPr="00CB6DFB">
        <w:t xml:space="preserve">audit firm or </w:t>
      </w:r>
      <w:r w:rsidR="007B063A" w:rsidRPr="00CB6DFB">
        <w:t>a director or employee of a</w:t>
      </w:r>
      <w:r w:rsidR="00136449" w:rsidRPr="00CB6DFB">
        <w:t>n</w:t>
      </w:r>
      <w:r w:rsidR="007B063A" w:rsidRPr="00CB6DFB">
        <w:t xml:space="preserve"> audit </w:t>
      </w:r>
      <w:r w:rsidR="00217C2A" w:rsidRPr="00CB6DFB">
        <w:t xml:space="preserve">company is eligible to be an RSE </w:t>
      </w:r>
      <w:r w:rsidR="006B52F1" w:rsidRPr="00CB6DFB">
        <w:t>auditor if</w:t>
      </w:r>
      <w:r w:rsidR="00136449" w:rsidRPr="00CB6DFB">
        <w:t xml:space="preserve"> </w:t>
      </w:r>
      <w:r w:rsidR="00604875" w:rsidRPr="00CB6DFB">
        <w:t>that audit firm or company is disqualified</w:t>
      </w:r>
      <w:r w:rsidR="00217C2A" w:rsidRPr="00CB6DFB">
        <w:t xml:space="preserve">. The penalty for this </w:t>
      </w:r>
      <w:r w:rsidR="00294C9C">
        <w:t xml:space="preserve">strict liability </w:t>
      </w:r>
      <w:r w:rsidR="00217C2A" w:rsidRPr="003D7007">
        <w:t>offence is 50</w:t>
      </w:r>
      <w:r w:rsidR="00294C9C">
        <w:t> </w:t>
      </w:r>
      <w:r w:rsidR="00217C2A" w:rsidRPr="00CB6DFB">
        <w:t xml:space="preserve">penalty units for a member of an audit firm or 250 penalty units for an audit company. </w:t>
      </w:r>
      <w:r w:rsidR="000C7AE3" w:rsidRPr="00CB6DFB">
        <w:t>This</w:t>
      </w:r>
      <w:r w:rsidR="0058080D">
        <w:t xml:space="preserve"> offence provision supplements an ex</w:t>
      </w:r>
      <w:r w:rsidR="000C7AE3" w:rsidRPr="00CB6DFB">
        <w:t xml:space="preserve">isting offence for persons holding themselves out as an RSE </w:t>
      </w:r>
      <w:r w:rsidR="006B52F1" w:rsidRPr="00CB6DFB">
        <w:t>auditor</w:t>
      </w:r>
      <w:r w:rsidR="006B52F1">
        <w:t xml:space="preserve"> if</w:t>
      </w:r>
      <w:r w:rsidR="000C7AE3" w:rsidRPr="003D7007">
        <w:t xml:space="preserve"> they are not an RSE auditor (e.g. because they have been disqualifie</w:t>
      </w:r>
      <w:r w:rsidR="000C7AE3" w:rsidRPr="00CB6DFB">
        <w:t>d under section 130D of the SIS</w:t>
      </w:r>
      <w:r w:rsidR="003D7007">
        <w:t> </w:t>
      </w:r>
      <w:r w:rsidR="000C7AE3" w:rsidRPr="00CB6DFB">
        <w:t xml:space="preserve">Act). </w:t>
      </w:r>
      <w:r w:rsidR="00604875" w:rsidRPr="00CB6DFB">
        <w:rPr>
          <w:rStyle w:val="Referencingstyle"/>
        </w:rPr>
        <w:t xml:space="preserve">[Item </w:t>
      </w:r>
      <w:r w:rsidR="00A11BAA" w:rsidRPr="00CB6DFB">
        <w:rPr>
          <w:rStyle w:val="Referencingstyle"/>
        </w:rPr>
        <w:t>255</w:t>
      </w:r>
      <w:r w:rsidR="00604875" w:rsidRPr="00CB6DFB">
        <w:rPr>
          <w:rStyle w:val="Referencingstyle"/>
        </w:rPr>
        <w:t>, section 131BA of the SIS Act]</w:t>
      </w:r>
    </w:p>
    <w:p w14:paraId="73B050F3" w14:textId="5E0FA3A7" w:rsidR="00294C9C" w:rsidRDefault="0058080D" w:rsidP="00B47F06">
      <w:pPr>
        <w:pStyle w:val="base-text-paragraph"/>
      </w:pPr>
      <w:r>
        <w:t>A s</w:t>
      </w:r>
      <w:r w:rsidR="00294C9C">
        <w:t>trict liability offence</w:t>
      </w:r>
      <w:r>
        <w:t xml:space="preserve"> is</w:t>
      </w:r>
      <w:r w:rsidR="00294C9C">
        <w:t xml:space="preserve"> necessary in these circumstances to deter </w:t>
      </w:r>
      <w:r w:rsidR="00665175">
        <w:t xml:space="preserve">misleading </w:t>
      </w:r>
      <w:r w:rsidR="00294C9C">
        <w:t>conduct</w:t>
      </w:r>
      <w:r w:rsidR="00665175">
        <w:t>,</w:t>
      </w:r>
      <w:r w:rsidR="00294C9C">
        <w:t xml:space="preserve"> reduce non-compliance</w:t>
      </w:r>
      <w:r w:rsidR="00F63263">
        <w:t xml:space="preserve">, </w:t>
      </w:r>
      <w:r w:rsidR="00294C9C">
        <w:t xml:space="preserve">bolster the integrity of the regulatory regime enforced by ASIC </w:t>
      </w:r>
      <w:r w:rsidR="00F63263">
        <w:t>and ensure consistency across the legislation.</w:t>
      </w:r>
    </w:p>
    <w:p w14:paraId="362CB2D5" w14:textId="08157ED8" w:rsidR="003D34B7" w:rsidRPr="003D34B7" w:rsidRDefault="00BD65E8" w:rsidP="004109C4">
      <w:pPr>
        <w:pStyle w:val="base-text-paragraph"/>
      </w:pPr>
      <w:r>
        <w:t>A</w:t>
      </w:r>
      <w:r w:rsidR="00D22424">
        <w:t xml:space="preserve"> </w:t>
      </w:r>
      <w:r w:rsidR="003D34B7" w:rsidRPr="003D34B7">
        <w:t xml:space="preserve">contravention by an audit firm is taken to be a contravention by each member of the </w:t>
      </w:r>
      <w:r>
        <w:t xml:space="preserve">disqualified </w:t>
      </w:r>
      <w:r w:rsidR="003D34B7" w:rsidRPr="003D34B7">
        <w:t xml:space="preserve">audit firm, unless a member does not know of the circumstances that constitute the offence or knows of the circumstances but takes all reasonable steps to correct the contravention as soon as possible after becoming aware of those circumstances. </w:t>
      </w:r>
      <w:r w:rsidR="00D22424" w:rsidRPr="00D22424">
        <w:rPr>
          <w:b/>
          <w:bCs/>
          <w:i/>
          <w:iCs/>
          <w:sz w:val="18"/>
          <w:szCs w:val="16"/>
        </w:rPr>
        <w:t xml:space="preserve">[Item </w:t>
      </w:r>
      <w:r w:rsidR="00524D9B">
        <w:rPr>
          <w:b/>
          <w:bCs/>
          <w:i/>
          <w:iCs/>
          <w:sz w:val="18"/>
          <w:szCs w:val="16"/>
        </w:rPr>
        <w:t>257</w:t>
      </w:r>
      <w:r w:rsidR="00D22424" w:rsidRPr="00D22424">
        <w:rPr>
          <w:b/>
          <w:bCs/>
          <w:i/>
          <w:iCs/>
          <w:sz w:val="18"/>
          <w:szCs w:val="16"/>
        </w:rPr>
        <w:t>, section 131CB of the SIS Act]</w:t>
      </w:r>
    </w:p>
    <w:p w14:paraId="65D83DF7" w14:textId="009E0055" w:rsidR="00E833D4" w:rsidRDefault="00E833D4" w:rsidP="00E833D4">
      <w:pPr>
        <w:pStyle w:val="base-text-paragraph"/>
      </w:pPr>
      <w:r>
        <w:t xml:space="preserve">The penalty for an offence committed by a member of a disqualified audit firm (an individual) is 50 penalty units, which is consistent with the Guide to Framing Commonwealth Offences, which provides that the </w:t>
      </w:r>
      <w:r w:rsidR="00A1233F">
        <w:t xml:space="preserve">fine for a strict liability offence may be up to 60 penalty units for an individual. The penalty also </w:t>
      </w:r>
      <w:r>
        <w:t xml:space="preserve">ensures consistency across </w:t>
      </w:r>
      <w:r w:rsidR="0058080D">
        <w:t xml:space="preserve">the </w:t>
      </w:r>
      <w:r>
        <w:t xml:space="preserve">legislation by imposing the same penalty as for the existing offence provision that applies to a </w:t>
      </w:r>
      <w:r w:rsidRPr="00604875">
        <w:t>person who holds themselves out as an RSE auditor under section 131B of the SIS Ac</w:t>
      </w:r>
      <w:r>
        <w:t>t</w:t>
      </w:r>
      <w:r w:rsidRPr="00604875">
        <w:t xml:space="preserve">. </w:t>
      </w:r>
    </w:p>
    <w:p w14:paraId="345FC367" w14:textId="1DFBCAF5" w:rsidR="003D34B7" w:rsidRPr="004F4592" w:rsidRDefault="00BD65E8" w:rsidP="004F4592">
      <w:pPr>
        <w:pStyle w:val="base-text-paragraph"/>
        <w:rPr>
          <w:b/>
          <w:bCs/>
          <w:i/>
          <w:iCs/>
          <w:sz w:val="18"/>
          <w:szCs w:val="16"/>
        </w:rPr>
      </w:pPr>
      <w:r>
        <w:t xml:space="preserve">The penalty for a contravention by an </w:t>
      </w:r>
      <w:r w:rsidR="00217C2A" w:rsidRPr="00604875">
        <w:t>audit company</w:t>
      </w:r>
      <w:r>
        <w:t xml:space="preserve"> is 250</w:t>
      </w:r>
      <w:r w:rsidR="00893F65">
        <w:t> </w:t>
      </w:r>
      <w:r>
        <w:t>penalty units. This penalty is co</w:t>
      </w:r>
      <w:r w:rsidR="00217C2A" w:rsidRPr="00604875">
        <w:t>nsistent with the Guide to Framing of Commonwealth Offences, which provides that the maximum penalty for a body corporate may be up to five</w:t>
      </w:r>
      <w:r w:rsidR="00217C2A">
        <w:t xml:space="preserve"> times higher than for a natural person. </w:t>
      </w:r>
    </w:p>
    <w:p w14:paraId="6AEA7050" w14:textId="5FA5DD7D" w:rsidR="00217C2A" w:rsidRDefault="00FB213F" w:rsidP="00217C2A">
      <w:pPr>
        <w:pStyle w:val="base-text-paragraph"/>
      </w:pPr>
      <w:r>
        <w:t>Similarly, a</w:t>
      </w:r>
      <w:r w:rsidR="00217C2A">
        <w:t xml:space="preserve"> person commits an offence if they are, or act as, the auditor of a registrable superannuation entity and:</w:t>
      </w:r>
    </w:p>
    <w:p w14:paraId="3EE3ABC4" w14:textId="77777777" w:rsidR="00217C2A" w:rsidRDefault="00217C2A" w:rsidP="00217C2A">
      <w:pPr>
        <w:pStyle w:val="dotpoint"/>
      </w:pPr>
      <w:r>
        <w:t>they are a member or employee of a disqualified audit firm, or a director or employee of a disqualified audit company and they know that the firm or company is disqualified – the penalty for this offence is two years imprisonment; or</w:t>
      </w:r>
    </w:p>
    <w:p w14:paraId="3F415E09" w14:textId="5AD57F5A" w:rsidR="00217C2A" w:rsidRDefault="00217C2A" w:rsidP="00217C2A">
      <w:pPr>
        <w:pStyle w:val="dotpoint"/>
      </w:pPr>
      <w:r>
        <w:t xml:space="preserve">they are a member or employee of a disqualified audit firm, or a director or employee of a disqualified audit </w:t>
      </w:r>
      <w:r w:rsidR="007B063A">
        <w:t xml:space="preserve">company </w:t>
      </w:r>
      <w:r>
        <w:t>(without an additional knowledge requirement) – this is a strict liability offence, for which the penalty is 60 penalty units.</w:t>
      </w:r>
    </w:p>
    <w:p w14:paraId="0DC34F7B" w14:textId="4B4ED6AA" w:rsidR="00863AF3" w:rsidRDefault="00863AF3" w:rsidP="00A2206B">
      <w:pPr>
        <w:pStyle w:val="dotpoint"/>
        <w:numPr>
          <w:ilvl w:val="0"/>
          <w:numId w:val="0"/>
        </w:numPr>
        <w:ind w:left="414" w:firstLine="720"/>
      </w:pPr>
      <w:r w:rsidRPr="00AD6E4A">
        <w:rPr>
          <w:rStyle w:val="Referencingstyle"/>
        </w:rPr>
        <w:t xml:space="preserve">[Item </w:t>
      </w:r>
      <w:r>
        <w:rPr>
          <w:rStyle w:val="Referencingstyle"/>
        </w:rPr>
        <w:t>256</w:t>
      </w:r>
      <w:r w:rsidRPr="00AD6E4A">
        <w:rPr>
          <w:rStyle w:val="Referencingstyle"/>
        </w:rPr>
        <w:t>, section 131CA of the SIS Act]</w:t>
      </w:r>
    </w:p>
    <w:p w14:paraId="7192E602" w14:textId="522A7AEC" w:rsidR="002016BA" w:rsidRDefault="00863AF3" w:rsidP="00A2206B">
      <w:pPr>
        <w:pStyle w:val="base-text-paragraph"/>
      </w:pPr>
      <w:r>
        <w:t xml:space="preserve">For an offence involving knowledge, the penalty ensures consistency across the legislation by imposing the same penalty as </w:t>
      </w:r>
      <w:r w:rsidR="00B32CE2">
        <w:t xml:space="preserve">for </w:t>
      </w:r>
      <w:r>
        <w:t xml:space="preserve">the existing offence provision that </w:t>
      </w:r>
      <w:r w:rsidR="002016BA">
        <w:t xml:space="preserve">applies to a disqualified </w:t>
      </w:r>
      <w:r>
        <w:t>individual</w:t>
      </w:r>
      <w:r w:rsidR="002016BA">
        <w:t xml:space="preserve"> acting as the auditor of a registrable superannuation entity</w:t>
      </w:r>
      <w:r>
        <w:t>. Also, in accordance with the Guide to Framing Commonwealth Offences, strict liability is not available for offences punishable by imprisonment.</w:t>
      </w:r>
    </w:p>
    <w:p w14:paraId="77DC4AEB" w14:textId="77777777" w:rsidR="00F4271F" w:rsidRDefault="00F4271F" w:rsidP="00F4271F">
      <w:pPr>
        <w:pStyle w:val="base-text-paragraph"/>
      </w:pPr>
      <w:r>
        <w:t>For an offence of strict liability, the penalty is less than the maximum penalty amount recommended by the Guide to Framing Commonwealth Offences.</w:t>
      </w:r>
    </w:p>
    <w:p w14:paraId="66473B2B" w14:textId="40908CFD" w:rsidR="00217C2A" w:rsidRPr="00C26ECA" w:rsidRDefault="00217C2A" w:rsidP="00217C2A">
      <w:pPr>
        <w:pStyle w:val="base-text-paragraph"/>
      </w:pPr>
      <w:r>
        <w:t xml:space="preserve">The reasonable fees and expenses </w:t>
      </w:r>
      <w:r w:rsidR="006423F1">
        <w:t xml:space="preserve">incurred by the </w:t>
      </w:r>
      <w:r>
        <w:t xml:space="preserve">auditor of a registrable superannuation entity are payable by the RSE licensee </w:t>
      </w:r>
      <w:r w:rsidR="00DA7827">
        <w:t>for</w:t>
      </w:r>
      <w:r>
        <w:t xml:space="preserve"> the entity.</w:t>
      </w:r>
      <w:r w:rsidRPr="00A95CEF">
        <w:rPr>
          <w:b/>
          <w:i/>
          <w:sz w:val="18"/>
        </w:rPr>
        <w:t xml:space="preserve"> </w:t>
      </w:r>
      <w:r w:rsidRPr="00AD6E4A">
        <w:rPr>
          <w:rStyle w:val="Referencingstyle"/>
        </w:rPr>
        <w:t xml:space="preserve">[Item </w:t>
      </w:r>
      <w:r w:rsidR="00842074">
        <w:rPr>
          <w:rStyle w:val="Referencingstyle"/>
        </w:rPr>
        <w:t>147</w:t>
      </w:r>
      <w:r w:rsidRPr="00AD6E4A">
        <w:rPr>
          <w:rStyle w:val="Referencingstyle"/>
        </w:rPr>
        <w:t>, section 331A</w:t>
      </w:r>
      <w:r w:rsidR="0025429D">
        <w:rPr>
          <w:rStyle w:val="Referencingstyle"/>
        </w:rPr>
        <w:t>L</w:t>
      </w:r>
      <w:r w:rsidRPr="00AD6E4A">
        <w:rPr>
          <w:rStyle w:val="Referencingstyle"/>
        </w:rPr>
        <w:t xml:space="preserve"> of the Corporations Act]</w:t>
      </w:r>
    </w:p>
    <w:p w14:paraId="0347898A" w14:textId="4378B409" w:rsidR="00361B83" w:rsidRPr="00964649" w:rsidRDefault="00964649" w:rsidP="0022086D">
      <w:pPr>
        <w:pStyle w:val="Heading4"/>
      </w:pPr>
      <w:r w:rsidRPr="00964649">
        <w:t>A</w:t>
      </w:r>
      <w:r w:rsidR="00361B83" w:rsidRPr="00964649">
        <w:t>uditor’s reports</w:t>
      </w:r>
      <w:bookmarkEnd w:id="27"/>
    </w:p>
    <w:p w14:paraId="1AA53A5B" w14:textId="02E72A9E" w:rsidR="001341E6" w:rsidRDefault="001341E6" w:rsidP="00361B83">
      <w:pPr>
        <w:pStyle w:val="base-text-paragraph"/>
      </w:pPr>
      <w:r>
        <w:t xml:space="preserve">The Bill </w:t>
      </w:r>
      <w:r w:rsidR="00C75898">
        <w:t xml:space="preserve">requires the auditor of a registrable superannuation entity to comply with the requirements for audits and audit reports in Chapter 2M of the Corporations Act. </w:t>
      </w:r>
    </w:p>
    <w:p w14:paraId="1E4050B7" w14:textId="25CBDED2" w:rsidR="003F715D" w:rsidRDefault="003F715D" w:rsidP="003F715D">
      <w:pPr>
        <w:pStyle w:val="base-text-paragraph"/>
      </w:pPr>
      <w:r>
        <w:t xml:space="preserve">The </w:t>
      </w:r>
      <w:r w:rsidR="007B063A">
        <w:t xml:space="preserve">individual auditor of a registrable superannuation entity </w:t>
      </w:r>
      <w:r>
        <w:t xml:space="preserve">who conducts an audit of the financial report for a financial year or half‑year </w:t>
      </w:r>
      <w:r w:rsidR="007B063A">
        <w:t xml:space="preserve">for an entity </w:t>
      </w:r>
      <w:r>
        <w:t>must form an opinion about</w:t>
      </w:r>
      <w:r w:rsidR="00987A86">
        <w:t xml:space="preserve"> whether</w:t>
      </w:r>
      <w:r>
        <w:t>:</w:t>
      </w:r>
    </w:p>
    <w:p w14:paraId="6D9CFD48" w14:textId="069BE50D" w:rsidR="003F715D" w:rsidRDefault="003F715D" w:rsidP="00987A86">
      <w:pPr>
        <w:pStyle w:val="dotpoint"/>
      </w:pPr>
      <w:r>
        <w:t xml:space="preserve">the financial report is in accordance with </w:t>
      </w:r>
      <w:r w:rsidR="00987A86">
        <w:t xml:space="preserve">the </w:t>
      </w:r>
      <w:r w:rsidR="005346E8">
        <w:br/>
      </w:r>
      <w:r w:rsidR="00987A86">
        <w:t xml:space="preserve">Corporations Act, including whether it complies with the accounting standards and gives a true and fair view of the entity’s financial position and performance; </w:t>
      </w:r>
    </w:p>
    <w:p w14:paraId="31B2A816" w14:textId="374B4F50" w:rsidR="003F715D" w:rsidRDefault="003F715D" w:rsidP="003F715D">
      <w:pPr>
        <w:pStyle w:val="dotpoint"/>
      </w:pPr>
      <w:r>
        <w:t>the auditor has been given all information, explanation and assistance necessary f</w:t>
      </w:r>
      <w:r w:rsidR="00987A86">
        <w:t xml:space="preserve">or the conduct of the audit; </w:t>
      </w:r>
    </w:p>
    <w:p w14:paraId="19407145" w14:textId="6E042E3C" w:rsidR="003F715D" w:rsidRDefault="00987A86" w:rsidP="003F715D">
      <w:pPr>
        <w:pStyle w:val="dotpoint"/>
      </w:pPr>
      <w:r>
        <w:t>the RSE licensee</w:t>
      </w:r>
      <w:r w:rsidR="003F715D">
        <w:t xml:space="preserve"> </w:t>
      </w:r>
      <w:r w:rsidR="005346E8">
        <w:t xml:space="preserve">for the entity </w:t>
      </w:r>
      <w:r w:rsidR="003F715D">
        <w:t>has kept financial records sufficient to enable a financial report to be prepared and audited; and</w:t>
      </w:r>
    </w:p>
    <w:p w14:paraId="53A6B2A0" w14:textId="192FD477" w:rsidR="003F715D" w:rsidRDefault="00987A86" w:rsidP="003F715D">
      <w:pPr>
        <w:pStyle w:val="dotpoint"/>
      </w:pPr>
      <w:r>
        <w:t xml:space="preserve">the RSE licensee </w:t>
      </w:r>
      <w:r w:rsidR="003F715D">
        <w:t>has kept other records and registers</w:t>
      </w:r>
      <w:r w:rsidR="00C75898">
        <w:t>,</w:t>
      </w:r>
      <w:r w:rsidR="003F715D">
        <w:t xml:space="preserve"> as required by t</w:t>
      </w:r>
      <w:r>
        <w:t>he Corporations Act.</w:t>
      </w:r>
    </w:p>
    <w:p w14:paraId="5A19CC4F" w14:textId="01CC4190" w:rsidR="00987A86" w:rsidRPr="000B4718" w:rsidRDefault="00987A86" w:rsidP="00987A86">
      <w:pPr>
        <w:pStyle w:val="dotpoint"/>
        <w:numPr>
          <w:ilvl w:val="0"/>
          <w:numId w:val="0"/>
        </w:numPr>
        <w:ind w:left="1134"/>
        <w:rPr>
          <w:rStyle w:val="Referencingstyle"/>
        </w:rPr>
      </w:pPr>
      <w:r w:rsidRPr="000B4718">
        <w:rPr>
          <w:rStyle w:val="Referencingstyle"/>
        </w:rPr>
        <w:t xml:space="preserve">[Item </w:t>
      </w:r>
      <w:r w:rsidR="007D45DE">
        <w:rPr>
          <w:rStyle w:val="Referencingstyle"/>
        </w:rPr>
        <w:t>60</w:t>
      </w:r>
      <w:r w:rsidRPr="000B4718">
        <w:rPr>
          <w:rStyle w:val="Referencingstyle"/>
        </w:rPr>
        <w:t>, section 307 of the Corporations Act]</w:t>
      </w:r>
    </w:p>
    <w:p w14:paraId="27309966" w14:textId="5AF69938" w:rsidR="00F808B4" w:rsidRDefault="00F808B4" w:rsidP="00F808B4">
      <w:pPr>
        <w:pStyle w:val="base-text-paragraph"/>
      </w:pPr>
      <w:r>
        <w:t xml:space="preserve">The auditor’s report </w:t>
      </w:r>
      <w:r w:rsidR="00C75898">
        <w:t>of</w:t>
      </w:r>
      <w:r w:rsidR="00161164">
        <w:t xml:space="preserve"> </w:t>
      </w:r>
      <w:r>
        <w:t xml:space="preserve">a registrable superannuation entity’s financial report for a financial year </w:t>
      </w:r>
      <w:r w:rsidR="00540843">
        <w:t xml:space="preserve">or half-year </w:t>
      </w:r>
      <w:r>
        <w:t>must include:</w:t>
      </w:r>
    </w:p>
    <w:p w14:paraId="201C5681" w14:textId="675993B2" w:rsidR="00F808B4" w:rsidRDefault="00F808B4" w:rsidP="00F808B4">
      <w:pPr>
        <w:pStyle w:val="dotpoint"/>
      </w:pPr>
      <w:r>
        <w:t>the matters about which the individual auditor is required to form an opinion</w:t>
      </w:r>
      <w:r w:rsidR="003C7143">
        <w:t xml:space="preserve"> under section 307 of the Corporations Act</w:t>
      </w:r>
      <w:r>
        <w:t xml:space="preserve">; </w:t>
      </w:r>
    </w:p>
    <w:p w14:paraId="08E4C127" w14:textId="3527296F" w:rsidR="00F808B4" w:rsidRDefault="00F808B4" w:rsidP="00ED1958">
      <w:pPr>
        <w:pStyle w:val="dotpoint"/>
      </w:pPr>
      <w:r>
        <w:t xml:space="preserve">if the auditor is of the opinion that the financial report does not comply with the accounting standard, the auditor’s report must quantify the effect of the non-compliance, if it is practical to do so;  </w:t>
      </w:r>
    </w:p>
    <w:p w14:paraId="42F70EE5" w14:textId="35905A51" w:rsidR="00F808B4" w:rsidRDefault="00F808B4" w:rsidP="00F808B4">
      <w:pPr>
        <w:pStyle w:val="dotpoint"/>
      </w:pPr>
      <w:r>
        <w:t>any defect or irregularity in the financial report; and</w:t>
      </w:r>
    </w:p>
    <w:p w14:paraId="7DE5AD9D" w14:textId="49EC5D85" w:rsidR="003C7143" w:rsidRDefault="00001CB2" w:rsidP="00F808B4">
      <w:pPr>
        <w:pStyle w:val="dotpoint"/>
      </w:pPr>
      <w:r>
        <w:t xml:space="preserve">if the directors’ report for the financial year includes an RSE remuneration report </w:t>
      </w:r>
      <w:r w:rsidR="00585461">
        <w:softHyphen/>
        <w:t>–</w:t>
      </w:r>
      <w:r w:rsidR="00585461">
        <w:softHyphen/>
      </w:r>
      <w:r>
        <w:t xml:space="preserve"> </w:t>
      </w:r>
      <w:r w:rsidR="003C7143">
        <w:t xml:space="preserve">the auditor’s opinion on whether the </w:t>
      </w:r>
      <w:r>
        <w:t xml:space="preserve">RSE remuneration report </w:t>
      </w:r>
      <w:r w:rsidR="003C7143">
        <w:t>complies with the requirements under the Corporations Act</w:t>
      </w:r>
      <w:r>
        <w:t>, and if not, why</w:t>
      </w:r>
      <w:r w:rsidR="003C7143">
        <w:t>.</w:t>
      </w:r>
    </w:p>
    <w:p w14:paraId="7662575C" w14:textId="52468017" w:rsidR="003C7143" w:rsidRPr="000B4718" w:rsidRDefault="00C259D7" w:rsidP="00C259D7">
      <w:pPr>
        <w:pStyle w:val="dotpoint"/>
        <w:numPr>
          <w:ilvl w:val="0"/>
          <w:numId w:val="0"/>
        </w:numPr>
        <w:ind w:left="1134"/>
        <w:rPr>
          <w:rStyle w:val="Referencingstyle"/>
        </w:rPr>
      </w:pPr>
      <w:r w:rsidRPr="000B4718">
        <w:rPr>
          <w:rStyle w:val="Referencingstyle"/>
        </w:rPr>
        <w:t>[Item</w:t>
      </w:r>
      <w:r w:rsidR="00C75898">
        <w:rPr>
          <w:rStyle w:val="Referencingstyle"/>
        </w:rPr>
        <w:t xml:space="preserve"> 70</w:t>
      </w:r>
      <w:r w:rsidRPr="000B4718">
        <w:rPr>
          <w:rStyle w:val="Referencingstyle"/>
        </w:rPr>
        <w:t>, section 308 of the Corporations Act]</w:t>
      </w:r>
    </w:p>
    <w:p w14:paraId="078212AA" w14:textId="3C2B930E" w:rsidR="00EE2318" w:rsidRDefault="007B063A" w:rsidP="00BA3C74">
      <w:pPr>
        <w:pStyle w:val="base-text-paragraph"/>
      </w:pPr>
      <w:r>
        <w:t xml:space="preserve">The </w:t>
      </w:r>
      <w:r w:rsidR="00C259D7">
        <w:t xml:space="preserve">individual auditor </w:t>
      </w:r>
      <w:r w:rsidR="00161164">
        <w:t xml:space="preserve">of a registrable superannuation entity </w:t>
      </w:r>
      <w:r w:rsidR="00C259D7">
        <w:t>commits an offence of strict liability if the auditor’s report of a</w:t>
      </w:r>
      <w:r w:rsidR="00BA3C74">
        <w:t xml:space="preserve">n entity’s </w:t>
      </w:r>
      <w:r w:rsidR="00C259D7">
        <w:t xml:space="preserve">financial report for a financial year </w:t>
      </w:r>
      <w:r w:rsidR="00540843">
        <w:t xml:space="preserve">or half-year </w:t>
      </w:r>
      <w:r w:rsidR="00C259D7">
        <w:t xml:space="preserve">does not comply with these requirements. The penalty is 50 penalty units. </w:t>
      </w:r>
      <w:r w:rsidR="00EE2318" w:rsidRPr="000B4718">
        <w:rPr>
          <w:rStyle w:val="Referencingstyle"/>
        </w:rPr>
        <w:t xml:space="preserve">[Items </w:t>
      </w:r>
      <w:r w:rsidR="00EE2318">
        <w:rPr>
          <w:rStyle w:val="Referencingstyle"/>
        </w:rPr>
        <w:t xml:space="preserve">71 </w:t>
      </w:r>
      <w:r w:rsidR="00EE2318" w:rsidRPr="000B4718">
        <w:rPr>
          <w:rStyle w:val="Referencingstyle"/>
        </w:rPr>
        <w:t xml:space="preserve">and </w:t>
      </w:r>
      <w:r w:rsidR="00EE2318">
        <w:rPr>
          <w:rStyle w:val="Referencingstyle"/>
        </w:rPr>
        <w:t>184</w:t>
      </w:r>
      <w:r w:rsidR="00EE2318" w:rsidRPr="000B4718">
        <w:rPr>
          <w:rStyle w:val="Referencingstyle"/>
        </w:rPr>
        <w:t>, section</w:t>
      </w:r>
      <w:r w:rsidR="005B3F8F">
        <w:rPr>
          <w:rStyle w:val="Referencingstyle"/>
        </w:rPr>
        <w:t> </w:t>
      </w:r>
      <w:r w:rsidR="00EE2318" w:rsidRPr="000B4718">
        <w:rPr>
          <w:rStyle w:val="Referencingstyle"/>
        </w:rPr>
        <w:t>308 and Schedule 3 of the Corporations</w:t>
      </w:r>
      <w:r w:rsidR="00EE2318">
        <w:rPr>
          <w:rStyle w:val="Referencingstyle"/>
        </w:rPr>
        <w:t> </w:t>
      </w:r>
      <w:r w:rsidR="00EE2318" w:rsidRPr="000B4718">
        <w:rPr>
          <w:rStyle w:val="Referencingstyle"/>
        </w:rPr>
        <w:t>Act]</w:t>
      </w:r>
    </w:p>
    <w:p w14:paraId="0D1C2C20" w14:textId="6453D5C7" w:rsidR="00C259D7" w:rsidRDefault="0073757E" w:rsidP="00BA3C74">
      <w:pPr>
        <w:pStyle w:val="base-text-paragraph"/>
      </w:pPr>
      <w:r>
        <w:t xml:space="preserve">Strict liability offences are appropriate to deter misconduct that could affect the accuracy and compliance of an entity’s financial report, which could result in financial harm for members. Strict liability offences also reduce non-compliance, improve the integrity of the regulatory regime and promote public confidence in the superannuation system. </w:t>
      </w:r>
      <w:r w:rsidR="00EE2318">
        <w:t>This penalty is less than the maximum penalty amount</w:t>
      </w:r>
      <w:r w:rsidR="0086236F">
        <w:t xml:space="preserve"> of 60 penalty units</w:t>
      </w:r>
      <w:r w:rsidR="00EE2318">
        <w:t xml:space="preserve"> recommended by the Guide to Framing Commonwealth Offences</w:t>
      </w:r>
      <w:r w:rsidR="0086236F">
        <w:t xml:space="preserve">. This penalty also </w:t>
      </w:r>
      <w:r w:rsidR="00EE2318">
        <w:t xml:space="preserve">ensures consistency across </w:t>
      </w:r>
      <w:r w:rsidR="0086236F">
        <w:t xml:space="preserve">the </w:t>
      </w:r>
      <w:r w:rsidR="00EE2318">
        <w:t xml:space="preserve">legislation by imposing the same penalty as for the existing offence provision that applies to </w:t>
      </w:r>
      <w:r w:rsidR="00BA3C74">
        <w:t xml:space="preserve">individual auditors of </w:t>
      </w:r>
      <w:r w:rsidR="00161164">
        <w:t>companies and registered schemes under the Corporations Act</w:t>
      </w:r>
      <w:r w:rsidR="00BA3C74">
        <w:t xml:space="preserve">. </w:t>
      </w:r>
    </w:p>
    <w:p w14:paraId="189B24A3" w14:textId="77777777" w:rsidR="00A06C5F" w:rsidRDefault="00767D52" w:rsidP="00767D52">
      <w:pPr>
        <w:pStyle w:val="base-text-paragraph"/>
      </w:pPr>
      <w:r>
        <w:t>The auditor of a registrable superannuation entity must also comply with the requirements for conducting an audit under the prudential standards (</w:t>
      </w:r>
      <w:r w:rsidRPr="004109C4">
        <w:rPr>
          <w:i/>
          <w:iCs/>
        </w:rPr>
        <w:t>Superannuation Prudential Standards 310 – Audit and Related Matters</w:t>
      </w:r>
      <w:r>
        <w:t xml:space="preserve">). </w:t>
      </w:r>
    </w:p>
    <w:p w14:paraId="7CD06BEE" w14:textId="4D6E9DF1" w:rsidR="00767D52" w:rsidRDefault="00767D52" w:rsidP="00767D52">
      <w:pPr>
        <w:pStyle w:val="base-text-paragraph"/>
      </w:pPr>
      <w:r>
        <w:t>The auditor of a</w:t>
      </w:r>
      <w:r w:rsidR="00A06C5F">
        <w:t xml:space="preserve"> registrable superannuation </w:t>
      </w:r>
      <w:r>
        <w:t xml:space="preserve">entity may comply with all of their </w:t>
      </w:r>
      <w:r w:rsidR="00A06C5F">
        <w:t xml:space="preserve">auditing </w:t>
      </w:r>
      <w:r>
        <w:t xml:space="preserve">requirements </w:t>
      </w:r>
      <w:r w:rsidR="00A06C5F">
        <w:t xml:space="preserve">(under the Corporations Act and the RSE licensee law) </w:t>
      </w:r>
      <w:r>
        <w:t>for a</w:t>
      </w:r>
      <w:r w:rsidR="00A06C5F">
        <w:t xml:space="preserve"> financial report for a financial year of an entity in a s</w:t>
      </w:r>
      <w:r>
        <w:t>ingle report</w:t>
      </w:r>
      <w:r w:rsidR="00A06C5F">
        <w:t>.</w:t>
      </w:r>
      <w:r>
        <w:t xml:space="preserve"> </w:t>
      </w:r>
      <w:r w:rsidRPr="004109C4">
        <w:rPr>
          <w:b/>
          <w:bCs/>
          <w:i/>
          <w:iCs/>
          <w:sz w:val="18"/>
          <w:szCs w:val="16"/>
        </w:rPr>
        <w:t xml:space="preserve">[Item </w:t>
      </w:r>
      <w:r w:rsidR="00ED4E7E">
        <w:rPr>
          <w:b/>
          <w:bCs/>
          <w:i/>
          <w:iCs/>
          <w:sz w:val="18"/>
          <w:szCs w:val="16"/>
        </w:rPr>
        <w:t>51</w:t>
      </w:r>
      <w:r w:rsidRPr="004109C4">
        <w:rPr>
          <w:b/>
          <w:bCs/>
          <w:i/>
          <w:iCs/>
          <w:sz w:val="18"/>
          <w:szCs w:val="16"/>
        </w:rPr>
        <w:t>, section 301 of the Corporations Act]</w:t>
      </w:r>
    </w:p>
    <w:p w14:paraId="5AE294E1" w14:textId="6508A112" w:rsidR="00BA3C74" w:rsidRDefault="006B3008" w:rsidP="00B47F06">
      <w:pPr>
        <w:pStyle w:val="base-text-paragraph"/>
      </w:pPr>
      <w:r>
        <w:t>In according with existing requirements in the Corporations Act, a</w:t>
      </w:r>
      <w:r w:rsidR="00C84488">
        <w:t xml:space="preserve">n audit or review of a registrable superannuation entity’s financial report for a financial year or half-year must be conducted in accordance with the auditing standards. A failure by </w:t>
      </w:r>
      <w:r w:rsidR="00795038">
        <w:t xml:space="preserve">an </w:t>
      </w:r>
      <w:r w:rsidR="007B063A">
        <w:t xml:space="preserve">individual auditor </w:t>
      </w:r>
      <w:r w:rsidR="00C84488">
        <w:t>to comply with this requirement is an offence. The penalty for a fault-based offence is two</w:t>
      </w:r>
      <w:r w:rsidR="00795038">
        <w:t> </w:t>
      </w:r>
      <w:r w:rsidR="00C84488">
        <w:t xml:space="preserve">years imprisonment, while the penalty for a strict liability offence is 50 penalty units. </w:t>
      </w:r>
    </w:p>
    <w:p w14:paraId="7D3FD7AD" w14:textId="3B961258" w:rsidR="00F4271F" w:rsidRDefault="00F4271F" w:rsidP="00F4271F">
      <w:pPr>
        <w:pStyle w:val="base-text-paragraph"/>
      </w:pPr>
      <w:r>
        <w:t>For a fault-based offence, the penalty ensures consistency across the legislation by imposing the same penalty as for the existing offence provision that applies to an individual auditor of a company or registered scheme under the Corporations Act. Also, in accordance with the Guide to Framing Commonwealth Offences, strict liability is not available for offences punishable by imprisonment.</w:t>
      </w:r>
    </w:p>
    <w:p w14:paraId="1541FE3D" w14:textId="061BB4C8" w:rsidR="00F4271F" w:rsidRDefault="00F4271F" w:rsidP="00F4271F">
      <w:pPr>
        <w:pStyle w:val="base-text-paragraph"/>
      </w:pPr>
      <w:r>
        <w:t>For an offence of strict liability, the penalty is less than the maximum penalty amount recommended by the Guide to Framing Commonwealth Offences.</w:t>
      </w:r>
    </w:p>
    <w:p w14:paraId="15827947" w14:textId="53937454" w:rsidR="00C84488" w:rsidRDefault="00C84488" w:rsidP="004A30CA">
      <w:pPr>
        <w:pStyle w:val="base-text-paragraph"/>
      </w:pPr>
      <w:r>
        <w:t xml:space="preserve">Section 336 of the Corporations Act provides that the </w:t>
      </w:r>
      <w:r w:rsidRPr="00C84488">
        <w:t>Auditing and Assurance Standards Board</w:t>
      </w:r>
      <w:r>
        <w:t xml:space="preserve"> may, by legislative instrument, make auditing standards for the purposes of the Corporations Act</w:t>
      </w:r>
      <w:r w:rsidR="00CD4D61">
        <w:t>.</w:t>
      </w:r>
    </w:p>
    <w:p w14:paraId="007A65AC" w14:textId="4E510878" w:rsidR="00563EE9" w:rsidRDefault="00751DBD" w:rsidP="00563EE9">
      <w:pPr>
        <w:pStyle w:val="base-text-paragraph"/>
      </w:pPr>
      <w:r>
        <w:t xml:space="preserve">The </w:t>
      </w:r>
      <w:r w:rsidR="00563EE9">
        <w:t xml:space="preserve">individual auditor </w:t>
      </w:r>
      <w:r w:rsidR="00BA3C74">
        <w:t xml:space="preserve">of a registrable superannuation entity </w:t>
      </w:r>
      <w:r>
        <w:t xml:space="preserve">who </w:t>
      </w:r>
      <w:r w:rsidR="00563EE9">
        <w:t xml:space="preserve">conducts an audit or review of a registrable superannuation entity’s financial report for a financial year or half-year, </w:t>
      </w:r>
      <w:r>
        <w:t>must</w:t>
      </w:r>
      <w:r w:rsidR="00563EE9">
        <w:t xml:space="preserve"> also give the directors of the registrable superannuation entity a written declaration</w:t>
      </w:r>
      <w:r w:rsidR="001B238D">
        <w:t>, which</w:t>
      </w:r>
      <w:r w:rsidR="00563EE9">
        <w:t xml:space="preserve"> states that to the best of their knowledge and belief:</w:t>
      </w:r>
    </w:p>
    <w:p w14:paraId="729B35AC" w14:textId="15BEB259" w:rsidR="00563EE9" w:rsidRDefault="00563EE9" w:rsidP="00563EE9">
      <w:pPr>
        <w:pStyle w:val="dotpoint"/>
      </w:pPr>
      <w:r>
        <w:t>there have been no contraventions of the auditor independence requirements, as prescribed in the Corporations</w:t>
      </w:r>
      <w:r w:rsidR="00200C0A">
        <w:t> </w:t>
      </w:r>
      <w:r>
        <w:t>Act or applicable code of professional conduct; or</w:t>
      </w:r>
    </w:p>
    <w:p w14:paraId="4766FE8C" w14:textId="4FCCB023" w:rsidR="00563EE9" w:rsidRDefault="00563EE9" w:rsidP="00563EE9">
      <w:pPr>
        <w:pStyle w:val="dotpoint"/>
      </w:pPr>
      <w:r>
        <w:t>the only contraventions of the auditor independence requirements are those contraventions detailed in the decl</w:t>
      </w:r>
      <w:r w:rsidR="00751DBD">
        <w:t xml:space="preserve">aration – this does not need to include a declaration about a conflicted </w:t>
      </w:r>
      <w:r w:rsidR="00BA3C74">
        <w:t>relationship if</w:t>
      </w:r>
      <w:r w:rsidR="00751DBD">
        <w:t xml:space="preserve"> the relationship does not constitute an offence. </w:t>
      </w:r>
    </w:p>
    <w:p w14:paraId="55401800" w14:textId="5B56F20C" w:rsidR="00563EE9" w:rsidRPr="00CA4207" w:rsidRDefault="00563EE9" w:rsidP="00563EE9">
      <w:pPr>
        <w:pStyle w:val="dotpoint"/>
        <w:numPr>
          <w:ilvl w:val="0"/>
          <w:numId w:val="0"/>
        </w:numPr>
        <w:ind w:left="1134"/>
        <w:rPr>
          <w:rStyle w:val="Referencingstyle"/>
        </w:rPr>
      </w:pPr>
      <w:r w:rsidRPr="00CA4207">
        <w:rPr>
          <w:rStyle w:val="Referencingstyle"/>
        </w:rPr>
        <w:t>[Item</w:t>
      </w:r>
      <w:r w:rsidR="004A6AFB" w:rsidRPr="00CA4207">
        <w:rPr>
          <w:rStyle w:val="Referencingstyle"/>
        </w:rPr>
        <w:t xml:space="preserve">s </w:t>
      </w:r>
      <w:r w:rsidR="00F00F5C">
        <w:rPr>
          <w:rStyle w:val="Referencingstyle"/>
        </w:rPr>
        <w:t>65</w:t>
      </w:r>
      <w:r w:rsidR="004A6AFB" w:rsidRPr="00CA4207">
        <w:rPr>
          <w:rStyle w:val="Referencingstyle"/>
        </w:rPr>
        <w:t xml:space="preserve">, </w:t>
      </w:r>
      <w:r w:rsidR="00F00F5C">
        <w:rPr>
          <w:rStyle w:val="Referencingstyle"/>
        </w:rPr>
        <w:t>67</w:t>
      </w:r>
      <w:r w:rsidR="004A6AFB" w:rsidRPr="00CA4207">
        <w:rPr>
          <w:rStyle w:val="Referencingstyle"/>
        </w:rPr>
        <w:t xml:space="preserve">, </w:t>
      </w:r>
      <w:r w:rsidR="00F00F5C">
        <w:rPr>
          <w:rStyle w:val="Referencingstyle"/>
        </w:rPr>
        <w:t>68</w:t>
      </w:r>
      <w:r w:rsidR="004A6AFB" w:rsidRPr="00CA4207">
        <w:rPr>
          <w:rStyle w:val="Referencingstyle"/>
        </w:rPr>
        <w:t xml:space="preserve"> and </w:t>
      </w:r>
      <w:r w:rsidR="00F00F5C">
        <w:rPr>
          <w:rStyle w:val="Referencingstyle"/>
        </w:rPr>
        <w:t>69</w:t>
      </w:r>
      <w:r w:rsidR="004A6AFB" w:rsidRPr="00CA4207">
        <w:rPr>
          <w:rStyle w:val="Referencingstyle"/>
        </w:rPr>
        <w:t xml:space="preserve">, </w:t>
      </w:r>
      <w:r w:rsidRPr="00CA4207">
        <w:rPr>
          <w:rStyle w:val="Referencingstyle"/>
        </w:rPr>
        <w:t>section 307C of the Corporations Act]</w:t>
      </w:r>
    </w:p>
    <w:p w14:paraId="25DEAE4C" w14:textId="17A81CB6" w:rsidR="00751DBD" w:rsidRDefault="00751DBD" w:rsidP="00563EE9">
      <w:pPr>
        <w:pStyle w:val="base-text-paragraph"/>
      </w:pPr>
      <w:r>
        <w:t>The auditor independence declaration must be signed by the individual auditor</w:t>
      </w:r>
      <w:r w:rsidR="00BA3C74">
        <w:t xml:space="preserve"> of the registrable superannuation entity</w:t>
      </w:r>
      <w:r w:rsidR="00412128">
        <w:t>.</w:t>
      </w:r>
      <w:r>
        <w:t xml:space="preserve"> </w:t>
      </w:r>
      <w:r w:rsidR="004A6AFB" w:rsidRPr="00CA4207">
        <w:rPr>
          <w:rStyle w:val="Referencingstyle"/>
        </w:rPr>
        <w:t xml:space="preserve">[Item </w:t>
      </w:r>
      <w:r w:rsidR="00F00F5C">
        <w:rPr>
          <w:rStyle w:val="Referencingstyle"/>
        </w:rPr>
        <w:t>66</w:t>
      </w:r>
      <w:r w:rsidR="004A6AFB" w:rsidRPr="00CA4207">
        <w:rPr>
          <w:rStyle w:val="Referencingstyle"/>
        </w:rPr>
        <w:t>, section</w:t>
      </w:r>
      <w:r w:rsidR="00412128">
        <w:rPr>
          <w:rStyle w:val="Referencingstyle"/>
        </w:rPr>
        <w:t> </w:t>
      </w:r>
      <w:r w:rsidR="004A6AFB" w:rsidRPr="00CA4207">
        <w:rPr>
          <w:rStyle w:val="Referencingstyle"/>
        </w:rPr>
        <w:t>307C(5) of the Corporations Act]</w:t>
      </w:r>
    </w:p>
    <w:p w14:paraId="4CE8934F" w14:textId="27B16CB9" w:rsidR="00BA3C74" w:rsidRDefault="00563EE9" w:rsidP="004A30CA">
      <w:pPr>
        <w:pStyle w:val="base-text-paragraph"/>
      </w:pPr>
      <w:r>
        <w:t xml:space="preserve">An individual auditor </w:t>
      </w:r>
      <w:r w:rsidR="00BA3C74">
        <w:t xml:space="preserve">of a registrable superannuation entity </w:t>
      </w:r>
      <w:r>
        <w:t>who fails to comply with th</w:t>
      </w:r>
      <w:r w:rsidR="00BA3C74">
        <w:t xml:space="preserve">e requirements </w:t>
      </w:r>
      <w:r w:rsidR="001B238D">
        <w:t xml:space="preserve">of </w:t>
      </w:r>
      <w:r w:rsidR="00BA3C74">
        <w:t>the auditor independence declaration co</w:t>
      </w:r>
      <w:r>
        <w:t xml:space="preserve">mmits an offence of strict liability. The penalty for this offence is 20 penalty units. </w:t>
      </w:r>
      <w:r w:rsidR="00BA3C74">
        <w:t xml:space="preserve">A strict liability offence is appropriate to deter misconduct, reduce non-compliance, improve the integrity of the regulatory regime and promote public confidence in the superannuation system. </w:t>
      </w:r>
      <w:r w:rsidR="00412128">
        <w:t xml:space="preserve">The penalty is less than the maximum </w:t>
      </w:r>
      <w:r w:rsidR="00E97415">
        <w:t xml:space="preserve">penalty amount </w:t>
      </w:r>
      <w:r w:rsidR="00412128">
        <w:t xml:space="preserve">recommended by the Guide to Framing Commonwealth Offences and ensures consistency across </w:t>
      </w:r>
      <w:r w:rsidR="00E97415">
        <w:t xml:space="preserve">the </w:t>
      </w:r>
      <w:r w:rsidR="00412128">
        <w:t xml:space="preserve">legislation by imposing the same penalty as for the existing offence provision that </w:t>
      </w:r>
      <w:r w:rsidR="00BA3C74">
        <w:t xml:space="preserve">applies to individual auditors of companies and registered schemes under the Corporations Act. </w:t>
      </w:r>
    </w:p>
    <w:p w14:paraId="649AA1EC" w14:textId="61AD3574" w:rsidR="007D0A71" w:rsidRPr="0022086D" w:rsidRDefault="00E14B4A" w:rsidP="00BA3C74">
      <w:pPr>
        <w:pStyle w:val="Heading4"/>
      </w:pPr>
      <w:r>
        <w:t>Retention of a</w:t>
      </w:r>
      <w:r w:rsidR="0022086D" w:rsidRPr="0022086D">
        <w:t>udit working papers</w:t>
      </w:r>
    </w:p>
    <w:p w14:paraId="2624465C" w14:textId="0E7D80C0" w:rsidR="00031151" w:rsidRDefault="00031151" w:rsidP="00031151">
      <w:pPr>
        <w:pStyle w:val="base-text-paragraph"/>
      </w:pPr>
      <w:r>
        <w:t xml:space="preserve">Audit working papers are required to be retained for seven years after the date of the audit report to which the audit working papers relate, unless an earlier date </w:t>
      </w:r>
      <w:r w:rsidR="007B063A">
        <w:t>is</w:t>
      </w:r>
      <w:r>
        <w:t xml:space="preserve"> determined by ASIC</w:t>
      </w:r>
      <w:r w:rsidRPr="00CA4207">
        <w:rPr>
          <w:rStyle w:val="Referencingstyle"/>
        </w:rPr>
        <w:t>. [Item</w:t>
      </w:r>
      <w:r w:rsidR="0003071E" w:rsidRPr="00CA4207">
        <w:rPr>
          <w:rStyle w:val="Referencingstyle"/>
        </w:rPr>
        <w:t xml:space="preserve"> </w:t>
      </w:r>
      <w:r w:rsidR="003D0085">
        <w:rPr>
          <w:rStyle w:val="Referencingstyle"/>
        </w:rPr>
        <w:t>64</w:t>
      </w:r>
      <w:r w:rsidRPr="00CA4207">
        <w:rPr>
          <w:rStyle w:val="Referencingstyle"/>
        </w:rPr>
        <w:t>, section 307B of the Corporations Act]</w:t>
      </w:r>
    </w:p>
    <w:p w14:paraId="278F36ED" w14:textId="3CC1E84D" w:rsidR="0022086D" w:rsidRDefault="00031151" w:rsidP="00031151">
      <w:pPr>
        <w:pStyle w:val="base-text-paragraph"/>
      </w:pPr>
      <w:r>
        <w:t xml:space="preserve">Audit working papers are the </w:t>
      </w:r>
      <w:r w:rsidRPr="00031151">
        <w:t>working papers prepared by</w:t>
      </w:r>
      <w:r>
        <w:t>,</w:t>
      </w:r>
      <w:r w:rsidRPr="00031151">
        <w:t xml:space="preserve"> or for, or considered or used by, the auditor in accordance with the requirements of the auditing standards</w:t>
      </w:r>
      <w:r>
        <w:t>.</w:t>
      </w:r>
    </w:p>
    <w:p w14:paraId="75F9B5B3" w14:textId="28AD3D2D" w:rsidR="00031151" w:rsidRDefault="00031151" w:rsidP="00031151">
      <w:pPr>
        <w:pStyle w:val="base-text-paragraph"/>
      </w:pPr>
      <w:r>
        <w:t>The obligation to retain audit working papers</w:t>
      </w:r>
      <w:r w:rsidR="000E1C28">
        <w:t xml:space="preserve"> for </w:t>
      </w:r>
      <w:r>
        <w:t>an audit or review of a registrable superannuation entity appl</w:t>
      </w:r>
      <w:r w:rsidR="005359B1">
        <w:t>ies</w:t>
      </w:r>
      <w:r>
        <w:t xml:space="preserve"> as follows</w:t>
      </w:r>
      <w:r w:rsidR="007B063A">
        <w:t xml:space="preserve"> – if the individual auditor </w:t>
      </w:r>
      <w:r w:rsidR="00087804">
        <w:t>of a registrable superannuation entity</w:t>
      </w:r>
      <w:r w:rsidR="006B3FCC">
        <w:t xml:space="preserve"> </w:t>
      </w:r>
      <w:r w:rsidR="007B063A">
        <w:t>who conducts the audit</w:t>
      </w:r>
      <w:r>
        <w:t>:</w:t>
      </w:r>
    </w:p>
    <w:p w14:paraId="021777FE" w14:textId="1910AE02" w:rsidR="00031151" w:rsidRDefault="007B063A" w:rsidP="00031151">
      <w:pPr>
        <w:pStyle w:val="dotpoint"/>
      </w:pPr>
      <w:r>
        <w:t xml:space="preserve">is </w:t>
      </w:r>
      <w:r w:rsidR="00066357">
        <w:t xml:space="preserve">not an employee or member of an RSE audit firm, or an employee or director of an RSE audit company – the </w:t>
      </w:r>
      <w:r w:rsidR="006B3FCC">
        <w:t>individual auditor</w:t>
      </w:r>
      <w:r w:rsidR="00066357">
        <w:t>;</w:t>
      </w:r>
    </w:p>
    <w:p w14:paraId="7DE367DA" w14:textId="2FF04138" w:rsidR="00066357" w:rsidRDefault="007B063A" w:rsidP="00031151">
      <w:pPr>
        <w:pStyle w:val="dotpoint"/>
      </w:pPr>
      <w:r>
        <w:t xml:space="preserve">is </w:t>
      </w:r>
      <w:r w:rsidR="00066357">
        <w:t xml:space="preserve">either an employee or member of an RSE audit firm, or an employee or director of an RSE audit company – the </w:t>
      </w:r>
      <w:r w:rsidR="006B3FCC">
        <w:t xml:space="preserve">individual </w:t>
      </w:r>
      <w:r w:rsidR="00066357">
        <w:t>auditor and the RSE audit firm or RSE audit company; or</w:t>
      </w:r>
    </w:p>
    <w:p w14:paraId="6FC06FFF" w14:textId="18AE4DA2" w:rsidR="00066357" w:rsidRDefault="00066357" w:rsidP="00031151">
      <w:pPr>
        <w:pStyle w:val="dotpoint"/>
      </w:pPr>
      <w:r>
        <w:t xml:space="preserve">was, at the time of conducting the audit either an employee or member of an RSE audit firm, or an employee or director of an RSE audit company, but </w:t>
      </w:r>
      <w:r w:rsidR="006B3FCC">
        <w:t>s</w:t>
      </w:r>
      <w:r>
        <w:t>ubsequently cease</w:t>
      </w:r>
      <w:r w:rsidR="006B3FCC">
        <w:t>s</w:t>
      </w:r>
      <w:r>
        <w:t xml:space="preserve"> to be an employee or member of an RSE audit firm, or an employee or director of an RSE audit company – the RSE audit firm or RSE audit company.</w:t>
      </w:r>
    </w:p>
    <w:p w14:paraId="5F1AC262" w14:textId="1D460492" w:rsidR="00066357" w:rsidRPr="006A2A5F" w:rsidRDefault="00066357" w:rsidP="00066357">
      <w:pPr>
        <w:pStyle w:val="dotpoint"/>
        <w:numPr>
          <w:ilvl w:val="0"/>
          <w:numId w:val="0"/>
        </w:numPr>
        <w:ind w:left="1134"/>
        <w:rPr>
          <w:rStyle w:val="Referencingstyle"/>
        </w:rPr>
      </w:pPr>
      <w:r w:rsidRPr="006A2A5F">
        <w:rPr>
          <w:rStyle w:val="Referencingstyle"/>
        </w:rPr>
        <w:t xml:space="preserve">[Item </w:t>
      </w:r>
      <w:r w:rsidR="003D0085">
        <w:rPr>
          <w:rStyle w:val="Referencingstyle"/>
        </w:rPr>
        <w:t>61</w:t>
      </w:r>
      <w:r w:rsidR="006B3FCC">
        <w:rPr>
          <w:rStyle w:val="Referencingstyle"/>
        </w:rPr>
        <w:t xml:space="preserve"> to 64</w:t>
      </w:r>
      <w:r w:rsidRPr="006A2A5F">
        <w:rPr>
          <w:rStyle w:val="Referencingstyle"/>
        </w:rPr>
        <w:t>, section 307B of the Corporations Act]</w:t>
      </w:r>
    </w:p>
    <w:p w14:paraId="3C5DF111" w14:textId="37C779CC" w:rsidR="000E1C28" w:rsidRDefault="000E1C28" w:rsidP="00DF0D9C">
      <w:pPr>
        <w:pStyle w:val="base-text-paragraph"/>
      </w:pPr>
      <w:r>
        <w:t xml:space="preserve">Where an RSE audit firm or RSE audit company is required to retain audit working papers, this obligation </w:t>
      </w:r>
      <w:r w:rsidR="00781BC9">
        <w:t>continues</w:t>
      </w:r>
      <w:r w:rsidR="001800C9">
        <w:t xml:space="preserve"> </w:t>
      </w:r>
      <w:r>
        <w:t xml:space="preserve">even if the firm or company </w:t>
      </w:r>
      <w:r w:rsidR="00087804">
        <w:t xml:space="preserve">subsequently </w:t>
      </w:r>
      <w:r>
        <w:t>cease</w:t>
      </w:r>
      <w:r w:rsidR="00781BC9">
        <w:t>s</w:t>
      </w:r>
      <w:r>
        <w:t xml:space="preserve"> to be an RSE audit firm or RSE audit company. For example, if an employee of an audit firm is appointed as </w:t>
      </w:r>
      <w:r w:rsidR="00D73829">
        <w:t>the auditor of a registrable superannuation entity</w:t>
      </w:r>
      <w:r>
        <w:t xml:space="preserve">, but </w:t>
      </w:r>
      <w:r w:rsidR="00C364B2">
        <w:t>two y</w:t>
      </w:r>
      <w:r>
        <w:t>ears after the audit i</w:t>
      </w:r>
      <w:r w:rsidR="00C364B2">
        <w:t>s completed</w:t>
      </w:r>
      <w:r w:rsidR="00EF7C0F">
        <w:t>,</w:t>
      </w:r>
      <w:r w:rsidR="00C364B2">
        <w:t xml:space="preserve"> the individual leaves the firm, and at that time, </w:t>
      </w:r>
      <w:r>
        <w:t>no</w:t>
      </w:r>
      <w:r w:rsidR="00803E41">
        <w:t xml:space="preserve"> </w:t>
      </w:r>
      <w:r>
        <w:t xml:space="preserve">other employee or member </w:t>
      </w:r>
      <w:r w:rsidR="005359B1">
        <w:t>is</w:t>
      </w:r>
      <w:r>
        <w:t xml:space="preserve"> </w:t>
      </w:r>
      <w:r w:rsidR="00087804">
        <w:t>the auditor of a registrable superannuation entity</w:t>
      </w:r>
      <w:r>
        <w:t xml:space="preserve"> –</w:t>
      </w:r>
      <w:r w:rsidR="00087804">
        <w:t xml:space="preserve"> </w:t>
      </w:r>
      <w:r w:rsidR="00C364B2">
        <w:t xml:space="preserve">the audit firm is no longer </w:t>
      </w:r>
      <w:r w:rsidR="00CF3DA0">
        <w:t>an</w:t>
      </w:r>
      <w:r w:rsidR="00C364B2">
        <w:t xml:space="preserve"> ‘RSE audit firm’. However, despite this change in the firm’s classification (from RSE audit firm to audit firm), the firm retains the obligation to keep audit working papers for the audit of the entity.</w:t>
      </w:r>
    </w:p>
    <w:p w14:paraId="4EB8615E" w14:textId="419E8690" w:rsidR="007B3C5C" w:rsidRPr="00DC0FDA" w:rsidRDefault="005543E0" w:rsidP="00066357">
      <w:pPr>
        <w:pStyle w:val="base-text-paragraph"/>
      </w:pPr>
      <w:r>
        <w:t xml:space="preserve">A failure by an individual auditor, member of an audit firm or an audit company to comply with the requirement to retain audit working papers is an offence of strict liability. </w:t>
      </w:r>
      <w:r w:rsidR="00135A5A" w:rsidRPr="006A2A5F">
        <w:rPr>
          <w:rStyle w:val="Referencingstyle"/>
        </w:rPr>
        <w:t xml:space="preserve">[Items </w:t>
      </w:r>
      <w:r w:rsidR="00FB1D0F">
        <w:rPr>
          <w:rStyle w:val="Referencingstyle"/>
        </w:rPr>
        <w:t>62</w:t>
      </w:r>
      <w:r w:rsidR="00135A5A" w:rsidRPr="006A2A5F">
        <w:rPr>
          <w:rStyle w:val="Referencingstyle"/>
        </w:rPr>
        <w:t xml:space="preserve"> and </w:t>
      </w:r>
      <w:r w:rsidR="00FB1D0F">
        <w:rPr>
          <w:rStyle w:val="Referencingstyle"/>
        </w:rPr>
        <w:t>63</w:t>
      </w:r>
      <w:r w:rsidR="00135A5A" w:rsidRPr="006A2A5F">
        <w:rPr>
          <w:rStyle w:val="Referencingstyle"/>
        </w:rPr>
        <w:t>, section 307B of the Corporations Act]</w:t>
      </w:r>
    </w:p>
    <w:p w14:paraId="19480F7F" w14:textId="0202DA96" w:rsidR="00DC0FDA" w:rsidRDefault="00DC0FDA" w:rsidP="00DC0FDA">
      <w:pPr>
        <w:pStyle w:val="base-text-paragraph"/>
      </w:pPr>
      <w:r>
        <w:t>The penalty for these offences is as follows:</w:t>
      </w:r>
    </w:p>
    <w:p w14:paraId="7C8744A3" w14:textId="0C8481B1" w:rsidR="00DC0FDA" w:rsidRDefault="00DC0FDA" w:rsidP="00DC0FDA">
      <w:pPr>
        <w:pStyle w:val="dotpoint"/>
      </w:pPr>
      <w:r>
        <w:t xml:space="preserve">for an offence committed by an individual auditor – </w:t>
      </w:r>
      <w:r>
        <w:br/>
        <w:t>50 penalty units;</w:t>
      </w:r>
    </w:p>
    <w:p w14:paraId="6C6128AF" w14:textId="22F9BAFB" w:rsidR="00DC0FDA" w:rsidRDefault="00DC0FDA" w:rsidP="00DC0FDA">
      <w:pPr>
        <w:pStyle w:val="dotpoint"/>
      </w:pPr>
      <w:r>
        <w:t xml:space="preserve">for an offence committed by a member of an audit firm – </w:t>
      </w:r>
      <w:r>
        <w:br/>
        <w:t>50 penalty units; or</w:t>
      </w:r>
    </w:p>
    <w:p w14:paraId="323CF966" w14:textId="4955CD0F" w:rsidR="007B653E" w:rsidRDefault="00DC0FDA" w:rsidP="00A2206B">
      <w:pPr>
        <w:pStyle w:val="dotpoint"/>
        <w:numPr>
          <w:ilvl w:val="0"/>
          <w:numId w:val="0"/>
        </w:numPr>
        <w:ind w:left="2268"/>
      </w:pPr>
      <w:r>
        <w:t xml:space="preserve">for an offence committed by an audit company </w:t>
      </w:r>
      <w:r w:rsidR="00E4234C">
        <w:t>–</w:t>
      </w:r>
      <w:r>
        <w:t xml:space="preserve"> 250 penalty units.</w:t>
      </w:r>
    </w:p>
    <w:p w14:paraId="0AAB6979" w14:textId="41726373" w:rsidR="007B653E" w:rsidRPr="00A2206B" w:rsidRDefault="007B653E" w:rsidP="00A2206B">
      <w:pPr>
        <w:pStyle w:val="dotpoint"/>
        <w:numPr>
          <w:ilvl w:val="0"/>
          <w:numId w:val="0"/>
        </w:numPr>
        <w:ind w:left="1134"/>
        <w:rPr>
          <w:b/>
          <w:bCs/>
          <w:i/>
          <w:iCs/>
          <w:sz w:val="18"/>
          <w:szCs w:val="16"/>
        </w:rPr>
      </w:pPr>
      <w:r w:rsidRPr="00A2206B">
        <w:rPr>
          <w:b/>
          <w:bCs/>
          <w:i/>
          <w:iCs/>
          <w:sz w:val="18"/>
          <w:szCs w:val="16"/>
        </w:rPr>
        <w:t>[Items 182 and 183, Schedule 3 of the Corporations Act]</w:t>
      </w:r>
      <w:r w:rsidRPr="00A2206B">
        <w:rPr>
          <w:b/>
          <w:bCs/>
          <w:i/>
          <w:iCs/>
          <w:sz w:val="18"/>
          <w:szCs w:val="16"/>
        </w:rPr>
        <w:tab/>
      </w:r>
    </w:p>
    <w:p w14:paraId="7246E85A" w14:textId="75C7BD05" w:rsidR="00DC0FDA" w:rsidRDefault="00DC0FDA" w:rsidP="00DC0FDA">
      <w:pPr>
        <w:pStyle w:val="base-text-paragraph"/>
      </w:pPr>
      <w:r>
        <w:t>A member of an RSE audit firm does not commit an offence if the member:</w:t>
      </w:r>
    </w:p>
    <w:p w14:paraId="254CBE3B" w14:textId="77777777" w:rsidR="00DC0FDA" w:rsidRDefault="00DC0FDA" w:rsidP="00DC0FDA">
      <w:pPr>
        <w:pStyle w:val="dotpoint"/>
      </w:pPr>
      <w:r>
        <w:t>does not know at that time of the relevant circumstances; or</w:t>
      </w:r>
    </w:p>
    <w:p w14:paraId="0C2AA8E4" w14:textId="045634CC" w:rsidR="00DC0FDA" w:rsidRDefault="00DC0FDA" w:rsidP="00DC0FDA">
      <w:pPr>
        <w:pStyle w:val="dotpoint"/>
      </w:pPr>
      <w:r>
        <w:t>knows of those circumstances but takes all reasonable steps to correct the contravention as soon as possible after the member becomes aware of those circumstances.</w:t>
      </w:r>
    </w:p>
    <w:p w14:paraId="5B9DE2EE" w14:textId="01E9EAD2" w:rsidR="00DC0FDA" w:rsidRPr="006A2A5F" w:rsidRDefault="00DC0FDA" w:rsidP="00DC0FDA">
      <w:pPr>
        <w:pStyle w:val="dotpoint"/>
        <w:numPr>
          <w:ilvl w:val="0"/>
          <w:numId w:val="0"/>
        </w:numPr>
        <w:ind w:left="1134"/>
        <w:rPr>
          <w:rStyle w:val="Referencingstyle"/>
        </w:rPr>
      </w:pPr>
      <w:r w:rsidRPr="006A2A5F">
        <w:rPr>
          <w:rStyle w:val="Referencingstyle"/>
        </w:rPr>
        <w:t>[Item</w:t>
      </w:r>
      <w:r w:rsidR="006A1B24" w:rsidRPr="006A2A5F">
        <w:rPr>
          <w:rStyle w:val="Referencingstyle"/>
        </w:rPr>
        <w:t>s</w:t>
      </w:r>
      <w:r w:rsidRPr="006A2A5F">
        <w:rPr>
          <w:rStyle w:val="Referencingstyle"/>
        </w:rPr>
        <w:t xml:space="preserve"> </w:t>
      </w:r>
      <w:r w:rsidR="00FB1D0F">
        <w:rPr>
          <w:rStyle w:val="Referencingstyle"/>
        </w:rPr>
        <w:t>63</w:t>
      </w:r>
      <w:r w:rsidR="006A1B24" w:rsidRPr="006A2A5F">
        <w:rPr>
          <w:rStyle w:val="Referencingstyle"/>
        </w:rPr>
        <w:t xml:space="preserve">, </w:t>
      </w:r>
      <w:r w:rsidRPr="006A2A5F">
        <w:rPr>
          <w:rStyle w:val="Referencingstyle"/>
        </w:rPr>
        <w:t>section 307B</w:t>
      </w:r>
      <w:r w:rsidR="007B653E">
        <w:rPr>
          <w:rStyle w:val="Referencingstyle"/>
        </w:rPr>
        <w:t>(5C)</w:t>
      </w:r>
      <w:r w:rsidR="006A1B24" w:rsidRPr="006A2A5F">
        <w:rPr>
          <w:rStyle w:val="Referencingstyle"/>
        </w:rPr>
        <w:t xml:space="preserve"> </w:t>
      </w:r>
      <w:r w:rsidRPr="006A2A5F">
        <w:rPr>
          <w:rStyle w:val="Referencingstyle"/>
        </w:rPr>
        <w:t>of the Corporations Act]</w:t>
      </w:r>
    </w:p>
    <w:p w14:paraId="39600E0D" w14:textId="3D3F89CD" w:rsidR="00087804" w:rsidRDefault="00087804" w:rsidP="00087804">
      <w:pPr>
        <w:pStyle w:val="base-text-paragraph"/>
      </w:pPr>
      <w:r>
        <w:t xml:space="preserve">The use of strict liability offences in these circumstances is necessary to deter non-compliance by auditors and strengthen the integrity of the regulatory regime administered by ASIC. </w:t>
      </w:r>
    </w:p>
    <w:p w14:paraId="0D0BBF03" w14:textId="2216985F" w:rsidR="00087804" w:rsidRDefault="00965CF8" w:rsidP="00210097">
      <w:pPr>
        <w:pStyle w:val="base-text-paragraph"/>
      </w:pPr>
      <w:r>
        <w:t>In the case of an offence committed by a natural person (</w:t>
      </w:r>
      <w:r w:rsidR="00087804">
        <w:t xml:space="preserve">individual auditors </w:t>
      </w:r>
      <w:r w:rsidR="00013CE5">
        <w:t xml:space="preserve">or </w:t>
      </w:r>
      <w:r w:rsidR="00087804">
        <w:t>members of an audit firm)</w:t>
      </w:r>
      <w:r>
        <w:t>, the penalty</w:t>
      </w:r>
      <w:r w:rsidR="00D66910">
        <w:t xml:space="preserve"> is </w:t>
      </w:r>
      <w:r w:rsidR="00013CE5">
        <w:t xml:space="preserve">less than the maximum </w:t>
      </w:r>
      <w:r w:rsidR="009829A2">
        <w:t xml:space="preserve">penalty amount </w:t>
      </w:r>
      <w:r w:rsidR="00013CE5">
        <w:t xml:space="preserve">recommended by the </w:t>
      </w:r>
      <w:r w:rsidR="00D66910">
        <w:t>Guide to Framing Commonwealth Offences</w:t>
      </w:r>
      <w:r w:rsidR="00013CE5">
        <w:t xml:space="preserve"> for strict liability </w:t>
      </w:r>
      <w:r w:rsidR="00056913">
        <w:t>offences and</w:t>
      </w:r>
      <w:r w:rsidR="00013CE5">
        <w:t xml:space="preserve"> ensures consistency across the legislation by ensuring that the penalty is the same as for the existing offence provision that applies to</w:t>
      </w:r>
      <w:r w:rsidR="006268FF">
        <w:t xml:space="preserve"> individual auditors of a </w:t>
      </w:r>
      <w:r w:rsidR="00087804" w:rsidRPr="00087804">
        <w:t>compan</w:t>
      </w:r>
      <w:r w:rsidR="006268FF">
        <w:t xml:space="preserve">y or </w:t>
      </w:r>
      <w:r w:rsidR="00087804" w:rsidRPr="00087804">
        <w:t>registered scheme under the Corporations Act</w:t>
      </w:r>
      <w:r w:rsidR="006268FF">
        <w:t xml:space="preserve">. </w:t>
      </w:r>
    </w:p>
    <w:p w14:paraId="121CCF37" w14:textId="524EFCC9" w:rsidR="00210097" w:rsidRDefault="003250A2" w:rsidP="004A30CA">
      <w:pPr>
        <w:pStyle w:val="base-text-paragraph"/>
      </w:pPr>
      <w:r>
        <w:t>A</w:t>
      </w:r>
      <w:r w:rsidR="00013CE5">
        <w:t>n offence committed by an audit company</w:t>
      </w:r>
      <w:r>
        <w:t xml:space="preserve"> is not subject to section</w:t>
      </w:r>
      <w:r w:rsidR="00F97016">
        <w:t xml:space="preserve"> 1311C of the Corporations Act, which provides that the applicable penalty for an offence committed by a body corporate is ten</w:t>
      </w:r>
      <w:r>
        <w:t> </w:t>
      </w:r>
      <w:r w:rsidR="00F97016">
        <w:t xml:space="preserve">times the penalty specified. </w:t>
      </w:r>
      <w:r>
        <w:t xml:space="preserve">Instead, the penalty for an </w:t>
      </w:r>
      <w:r w:rsidR="009829A2">
        <w:t>a</w:t>
      </w:r>
      <w:r>
        <w:t xml:space="preserve">udit company is set at a rate five times higher than for individuals, which is consistent with </w:t>
      </w:r>
      <w:r w:rsidR="00087804">
        <w:t xml:space="preserve">the </w:t>
      </w:r>
      <w:r w:rsidR="009829A2">
        <w:t xml:space="preserve">multiplier rule in the </w:t>
      </w:r>
      <w:r w:rsidR="00087804">
        <w:t xml:space="preserve">Guide to Framing </w:t>
      </w:r>
      <w:r w:rsidR="00F97016">
        <w:t>Commonwealth</w:t>
      </w:r>
      <w:r w:rsidR="00087804">
        <w:t xml:space="preserve"> Offences</w:t>
      </w:r>
      <w:r w:rsidR="00F97016">
        <w:t xml:space="preserve">. </w:t>
      </w:r>
      <w:r w:rsidR="00210097" w:rsidRPr="006A2A5F">
        <w:rPr>
          <w:rStyle w:val="Referencingstyle"/>
        </w:rPr>
        <w:t>[Item</w:t>
      </w:r>
      <w:r w:rsidR="000B13F2">
        <w:rPr>
          <w:rStyle w:val="Referencingstyle"/>
        </w:rPr>
        <w:t>s 62 and</w:t>
      </w:r>
      <w:r w:rsidR="00210097" w:rsidRPr="006A2A5F">
        <w:rPr>
          <w:rStyle w:val="Referencingstyle"/>
        </w:rPr>
        <w:t xml:space="preserve"> </w:t>
      </w:r>
      <w:r w:rsidR="00FB1D0F">
        <w:rPr>
          <w:rStyle w:val="Referencingstyle"/>
        </w:rPr>
        <w:t>180</w:t>
      </w:r>
      <w:r w:rsidR="00210097" w:rsidRPr="006A2A5F">
        <w:rPr>
          <w:rStyle w:val="Referencingstyle"/>
        </w:rPr>
        <w:t>, section</w:t>
      </w:r>
      <w:r w:rsidR="000B13F2">
        <w:rPr>
          <w:rStyle w:val="Referencingstyle"/>
        </w:rPr>
        <w:t>s 307B(2A) and</w:t>
      </w:r>
      <w:r w:rsidR="00210097" w:rsidRPr="006A2A5F">
        <w:rPr>
          <w:rStyle w:val="Referencingstyle"/>
        </w:rPr>
        <w:t xml:space="preserve"> 1311C of the Corporations Act]</w:t>
      </w:r>
    </w:p>
    <w:p w14:paraId="480B6239" w14:textId="56C4C30C" w:rsidR="007B3C5C" w:rsidRDefault="005543E0" w:rsidP="00066357">
      <w:pPr>
        <w:pStyle w:val="base-text-paragraph"/>
      </w:pPr>
      <w:r>
        <w:t>In situations w</w:t>
      </w:r>
      <w:r w:rsidR="007B3C5C">
        <w:t xml:space="preserve">here both an individual auditor and an </w:t>
      </w:r>
      <w:r>
        <w:t>audit firm or</w:t>
      </w:r>
      <w:r w:rsidR="007B3C5C">
        <w:t xml:space="preserve"> audit company are under an obligation to retain audit working papers, </w:t>
      </w:r>
      <w:r w:rsidR="001538BF">
        <w:t xml:space="preserve">ASIC </w:t>
      </w:r>
      <w:r w:rsidR="007B3C5C">
        <w:t xml:space="preserve">may </w:t>
      </w:r>
      <w:r w:rsidR="001538BF">
        <w:t xml:space="preserve">decide to </w:t>
      </w:r>
      <w:r w:rsidR="007B3C5C">
        <w:t>take enforcement action against the individual auditor</w:t>
      </w:r>
      <w:r w:rsidR="001538BF">
        <w:t xml:space="preserve">, the </w:t>
      </w:r>
      <w:r w:rsidR="007B3C5C">
        <w:t xml:space="preserve">audit firm or </w:t>
      </w:r>
      <w:r w:rsidR="001538BF">
        <w:t xml:space="preserve">audit company, or both </w:t>
      </w:r>
      <w:r w:rsidR="00EA0193">
        <w:t>the individual auditor and the audit firm or company</w:t>
      </w:r>
      <w:r w:rsidR="001538BF">
        <w:t>.</w:t>
      </w:r>
    </w:p>
    <w:p w14:paraId="6E2C97D8" w14:textId="4DCC60C1" w:rsidR="00770106" w:rsidRDefault="00770106" w:rsidP="00770106">
      <w:pPr>
        <w:pStyle w:val="Heading4"/>
      </w:pPr>
      <w:r>
        <w:t xml:space="preserve">Auditor </w:t>
      </w:r>
      <w:r w:rsidR="00C13626">
        <w:t>access to documents</w:t>
      </w:r>
    </w:p>
    <w:p w14:paraId="72081A60" w14:textId="03B7FDFB" w:rsidR="001C0FA6" w:rsidRDefault="00CD7A43" w:rsidP="002B47D1">
      <w:pPr>
        <w:pStyle w:val="base-text-paragraph"/>
      </w:pPr>
      <w:r>
        <w:t xml:space="preserve">The Bill requires relevant personnel to provide reasonable support </w:t>
      </w:r>
      <w:r w:rsidR="002B47D1">
        <w:t xml:space="preserve">for </w:t>
      </w:r>
      <w:r>
        <w:t>the conduct of an audit of a re</w:t>
      </w:r>
      <w:r w:rsidR="002B47D1">
        <w:t xml:space="preserve">gistrable superannuation entity </w:t>
      </w:r>
      <w:r w:rsidR="001C0FA6">
        <w:t>by providing auditors and relevant audit personnel with access to information, books, explanations and assistance.</w:t>
      </w:r>
    </w:p>
    <w:p w14:paraId="26647073" w14:textId="16C4EE7C" w:rsidR="00C13626" w:rsidRDefault="00C13626" w:rsidP="00C13626">
      <w:pPr>
        <w:pStyle w:val="base-text-paragraph"/>
      </w:pPr>
      <w:r>
        <w:t>At all reasonable times, the auditor of a registrable superannuation entity has a right to access the books of the entity.</w:t>
      </w:r>
      <w:r w:rsidRPr="00E507E7">
        <w:rPr>
          <w:b/>
          <w:i/>
          <w:sz w:val="18"/>
        </w:rPr>
        <w:t xml:space="preserve"> </w:t>
      </w:r>
      <w:r w:rsidRPr="006A2A5F">
        <w:rPr>
          <w:rStyle w:val="Referencingstyle"/>
        </w:rPr>
        <w:t>[Items</w:t>
      </w:r>
      <w:r w:rsidR="00445DE4" w:rsidRPr="006A2A5F">
        <w:rPr>
          <w:rStyle w:val="Referencingstyle"/>
        </w:rPr>
        <w:t xml:space="preserve"> </w:t>
      </w:r>
      <w:r w:rsidR="00A33C66">
        <w:rPr>
          <w:rStyle w:val="Referencingstyle"/>
        </w:rPr>
        <w:t>72</w:t>
      </w:r>
      <w:r w:rsidR="00445DE4" w:rsidRPr="006A2A5F">
        <w:rPr>
          <w:rStyle w:val="Referencingstyle"/>
        </w:rPr>
        <w:t xml:space="preserve">, </w:t>
      </w:r>
      <w:r w:rsidR="00A33C66">
        <w:rPr>
          <w:rStyle w:val="Referencingstyle"/>
        </w:rPr>
        <w:t>73</w:t>
      </w:r>
      <w:r w:rsidRPr="006A2A5F">
        <w:rPr>
          <w:rStyle w:val="Referencingstyle"/>
        </w:rPr>
        <w:t xml:space="preserve"> and </w:t>
      </w:r>
      <w:r w:rsidR="00A33C66">
        <w:rPr>
          <w:rStyle w:val="Referencingstyle"/>
        </w:rPr>
        <w:t>74</w:t>
      </w:r>
      <w:r w:rsidRPr="006A2A5F">
        <w:rPr>
          <w:rStyle w:val="Referencingstyle"/>
        </w:rPr>
        <w:t>, section 310 of the Corporations Act]</w:t>
      </w:r>
    </w:p>
    <w:p w14:paraId="406DD8C8" w14:textId="3B447F9E" w:rsidR="00C13626" w:rsidRPr="00E507E7" w:rsidRDefault="00C13626" w:rsidP="00C13626">
      <w:pPr>
        <w:pStyle w:val="base-text-paragraph"/>
      </w:pPr>
      <w:r>
        <w:t xml:space="preserve">The auditor of a registrable superannuation entity may also, by written notice, require an officer of a registrable superannuation entity to give the auditor information, explanation or </w:t>
      </w:r>
      <w:r w:rsidR="00D73829">
        <w:t>other</w:t>
      </w:r>
      <w:r>
        <w:t xml:space="preserve"> assistance for the purposes of the audit or review of the entity within 14 days after the notice is given. </w:t>
      </w:r>
      <w:r w:rsidR="00E507E7">
        <w:t xml:space="preserve">An officer of a registrable superannuation entity is only required to comply with </w:t>
      </w:r>
      <w:r w:rsidR="00BF1462">
        <w:t xml:space="preserve">such a </w:t>
      </w:r>
      <w:r w:rsidR="00E507E7">
        <w:t xml:space="preserve">notice if it is reasonable. </w:t>
      </w:r>
      <w:r w:rsidR="00E507E7" w:rsidRPr="006A2A5F">
        <w:rPr>
          <w:rStyle w:val="Referencingstyle"/>
        </w:rPr>
        <w:t xml:space="preserve">[Item </w:t>
      </w:r>
      <w:r w:rsidR="00A33C66">
        <w:rPr>
          <w:rStyle w:val="Referencingstyle"/>
        </w:rPr>
        <w:t>74</w:t>
      </w:r>
      <w:r w:rsidR="00E507E7" w:rsidRPr="006A2A5F">
        <w:rPr>
          <w:rStyle w:val="Referencingstyle"/>
        </w:rPr>
        <w:t>, section 310</w:t>
      </w:r>
      <w:r w:rsidR="00BF1462">
        <w:rPr>
          <w:rStyle w:val="Referencingstyle"/>
        </w:rPr>
        <w:t>(2)</w:t>
      </w:r>
      <w:r w:rsidR="00E507E7" w:rsidRPr="006A2A5F">
        <w:rPr>
          <w:rStyle w:val="Referencingstyle"/>
        </w:rPr>
        <w:t xml:space="preserve"> of the Corporations Act]</w:t>
      </w:r>
    </w:p>
    <w:p w14:paraId="4956BB25" w14:textId="0799D6BD" w:rsidR="0043096A" w:rsidRDefault="000C30FB" w:rsidP="00F208AE">
      <w:pPr>
        <w:pStyle w:val="base-text-paragraph"/>
        <w:numPr>
          <w:ilvl w:val="1"/>
          <w:numId w:val="29"/>
        </w:numPr>
      </w:pPr>
      <w:r>
        <w:t xml:space="preserve">An officer of a registrable superannuation </w:t>
      </w:r>
      <w:r w:rsidR="004579F9">
        <w:t>entity</w:t>
      </w:r>
      <w:r>
        <w:t xml:space="preserve"> must allow the auditor access to the books of the entity and give the auditor any information, explanation or assistance required to be given.</w:t>
      </w:r>
      <w:r w:rsidR="002B47D1">
        <w:t xml:space="preserve"> </w:t>
      </w:r>
      <w:r w:rsidR="008F5DBE">
        <w:t xml:space="preserve">A failure to comply is </w:t>
      </w:r>
      <w:r>
        <w:t xml:space="preserve">an offence of strict liability. The penalty for this offence is </w:t>
      </w:r>
      <w:r w:rsidR="00F208AE">
        <w:br/>
      </w:r>
      <w:r>
        <w:t xml:space="preserve">60 penalty units. </w:t>
      </w:r>
      <w:r w:rsidR="0043096A" w:rsidRPr="006A2A5F">
        <w:rPr>
          <w:rStyle w:val="Referencingstyle"/>
        </w:rPr>
        <w:t xml:space="preserve">[Items </w:t>
      </w:r>
      <w:r w:rsidR="00A33C66">
        <w:rPr>
          <w:rStyle w:val="Referencingstyle"/>
        </w:rPr>
        <w:t>78</w:t>
      </w:r>
      <w:r w:rsidR="0043096A" w:rsidRPr="006A2A5F">
        <w:rPr>
          <w:rStyle w:val="Referencingstyle"/>
        </w:rPr>
        <w:t xml:space="preserve">, </w:t>
      </w:r>
      <w:r w:rsidR="00A33C66">
        <w:rPr>
          <w:rStyle w:val="Referencingstyle"/>
        </w:rPr>
        <w:t>79</w:t>
      </w:r>
      <w:r w:rsidR="0043096A" w:rsidRPr="006A2A5F">
        <w:rPr>
          <w:rStyle w:val="Referencingstyle"/>
        </w:rPr>
        <w:t xml:space="preserve"> and </w:t>
      </w:r>
      <w:r w:rsidR="00A33C66">
        <w:rPr>
          <w:rStyle w:val="Referencingstyle"/>
        </w:rPr>
        <w:t>187</w:t>
      </w:r>
      <w:r w:rsidR="0043096A" w:rsidRPr="006A2A5F">
        <w:rPr>
          <w:rStyle w:val="Referencingstyle"/>
        </w:rPr>
        <w:t>, section 312 and Schedule 3 of the Corporations Act]</w:t>
      </w:r>
    </w:p>
    <w:p w14:paraId="70B9B5D1" w14:textId="331D7C54" w:rsidR="000C30FB" w:rsidRDefault="000C30FB" w:rsidP="00F208AE">
      <w:pPr>
        <w:pStyle w:val="base-text-paragraph"/>
        <w:numPr>
          <w:ilvl w:val="1"/>
          <w:numId w:val="29"/>
        </w:numPr>
      </w:pPr>
      <w:r>
        <w:t xml:space="preserve">This </w:t>
      </w:r>
      <w:r w:rsidR="00F4120C">
        <w:t xml:space="preserve">strict liability offence is required for the proper performance of an auditor’s function. </w:t>
      </w:r>
      <w:r w:rsidR="0043096A">
        <w:t>The penalty</w:t>
      </w:r>
      <w:r w:rsidR="00BF1462">
        <w:t xml:space="preserve"> amount</w:t>
      </w:r>
      <w:r w:rsidR="0043096A">
        <w:t xml:space="preserve"> </w:t>
      </w:r>
      <w:r w:rsidR="00BF1462">
        <w:t xml:space="preserve">is consistent with the maximum penalty recommended in the </w:t>
      </w:r>
      <w:r w:rsidR="008E046A">
        <w:t>Gui</w:t>
      </w:r>
      <w:r w:rsidR="0043096A">
        <w:t>de to Framing Commonwealth Offences</w:t>
      </w:r>
      <w:r w:rsidR="00BF1462">
        <w:t xml:space="preserve"> for strict liability offences (60 penalty units</w:t>
      </w:r>
      <w:r w:rsidR="00FA5F85">
        <w:t>)</w:t>
      </w:r>
      <w:r w:rsidR="00BF1462">
        <w:t xml:space="preserve">. It also ensures consistency across </w:t>
      </w:r>
      <w:r w:rsidR="000057DE">
        <w:t xml:space="preserve">the </w:t>
      </w:r>
      <w:r w:rsidR="00BF1462">
        <w:t>legislation by imposing a penalty that is the same as for the existing offence</w:t>
      </w:r>
      <w:r w:rsidR="008E046A">
        <w:t xml:space="preserve"> that applies to an </w:t>
      </w:r>
      <w:r w:rsidR="00F208AE">
        <w:t xml:space="preserve">officer of </w:t>
      </w:r>
      <w:r w:rsidR="008E046A">
        <w:t xml:space="preserve">a </w:t>
      </w:r>
      <w:r w:rsidR="00F208AE">
        <w:t>compan</w:t>
      </w:r>
      <w:r w:rsidR="008E046A">
        <w:t>y or registered scheme u</w:t>
      </w:r>
      <w:r w:rsidR="00F208AE">
        <w:t>nder the Corporations Act</w:t>
      </w:r>
      <w:r w:rsidR="008E046A">
        <w:t xml:space="preserve">. </w:t>
      </w:r>
    </w:p>
    <w:p w14:paraId="33F05EDC" w14:textId="426FF166" w:rsidR="00852860" w:rsidRDefault="00EA0193" w:rsidP="00EA62DA">
      <w:pPr>
        <w:pStyle w:val="base-text-paragraph"/>
      </w:pPr>
      <w:r>
        <w:t>U</w:t>
      </w:r>
      <w:r w:rsidR="00F61171">
        <w:t>nder the SIS Act, i</w:t>
      </w:r>
      <w:r w:rsidR="00F61171" w:rsidRPr="00F61171">
        <w:t>f the auditor of a registrable superannuation entity requests</w:t>
      </w:r>
      <w:r w:rsidR="00F61171">
        <w:t xml:space="preserve"> a document</w:t>
      </w:r>
      <w:r w:rsidR="00CF32B3">
        <w:t xml:space="preserve"> relevant to </w:t>
      </w:r>
      <w:r w:rsidR="00B4350E">
        <w:t xml:space="preserve">the </w:t>
      </w:r>
      <w:r w:rsidR="00CF32B3">
        <w:t>conduct of the audit</w:t>
      </w:r>
      <w:r w:rsidR="00F61171">
        <w:t xml:space="preserve">, each trustee of the entity is under an obligation to ensure </w:t>
      </w:r>
      <w:r w:rsidR="00F61171" w:rsidRPr="00F61171">
        <w:t xml:space="preserve">that the document is given to the auditor within 14 days of the request being made. </w:t>
      </w:r>
      <w:r w:rsidR="00CF32B3">
        <w:t xml:space="preserve">A failure to comply with this requirement is an offence. The penalty for this offence is two years imprisonment for a fault-based offence and 60 penalty units for a strict liability offence. </w:t>
      </w:r>
      <w:r w:rsidR="00852860" w:rsidRPr="006A2A5F">
        <w:rPr>
          <w:rStyle w:val="Referencingstyle"/>
        </w:rPr>
        <w:t xml:space="preserve">[Item </w:t>
      </w:r>
      <w:r w:rsidR="00852860">
        <w:rPr>
          <w:rStyle w:val="Referencingstyle"/>
        </w:rPr>
        <w:t>233</w:t>
      </w:r>
      <w:r w:rsidR="00852860" w:rsidRPr="006A2A5F">
        <w:rPr>
          <w:rStyle w:val="Referencingstyle"/>
        </w:rPr>
        <w:t>, section 35AB of the SIS Act]</w:t>
      </w:r>
    </w:p>
    <w:p w14:paraId="33685C55" w14:textId="24751429" w:rsidR="000057DE" w:rsidRDefault="000057DE" w:rsidP="000057DE">
      <w:pPr>
        <w:pStyle w:val="base-text-paragraph"/>
      </w:pPr>
      <w:r>
        <w:t>For a fault-based offence, the penalty ensures consistency across the legislation by imposing the same penalty as for the existing offence provision that applies to an individual auditor under the Corporations Act. Also, in accordance with the Guide to Framing Commonwealth Offences, strict liability is not available for offences punishable by imprisonment.</w:t>
      </w:r>
    </w:p>
    <w:p w14:paraId="582350FD" w14:textId="6F002C29" w:rsidR="00F61171" w:rsidRDefault="000057DE" w:rsidP="00A2206B">
      <w:pPr>
        <w:pStyle w:val="base-text-paragraph"/>
      </w:pPr>
      <w:r>
        <w:t>For a strict liability offence, t</w:t>
      </w:r>
      <w:r w:rsidR="00F10391">
        <w:t xml:space="preserve">he Bill increases the </w:t>
      </w:r>
      <w:r w:rsidR="00852860">
        <w:t xml:space="preserve">existing </w:t>
      </w:r>
      <w:r w:rsidR="00F10391">
        <w:t>penalty for a strict liability offence from 50 penalty units to 60 penalty units</w:t>
      </w:r>
      <w:r w:rsidR="00852860">
        <w:t xml:space="preserve">. This is justified on the basis that it ensures consistency with the equivalent penalty in the Corporations Act and </w:t>
      </w:r>
      <w:r>
        <w:t xml:space="preserve">does not exceed the recommended penalty amount </w:t>
      </w:r>
      <w:r w:rsidR="00852860">
        <w:t xml:space="preserve"> in the </w:t>
      </w:r>
      <w:r w:rsidR="00AB16DA">
        <w:t>Guide to Framing Commonwealth Offences</w:t>
      </w:r>
      <w:r w:rsidR="00972CF5">
        <w:t xml:space="preserve">. </w:t>
      </w:r>
    </w:p>
    <w:p w14:paraId="14B0745B" w14:textId="2544FC44" w:rsidR="00FE0685" w:rsidRPr="007A76C0" w:rsidRDefault="00453C44" w:rsidP="00E507E7">
      <w:pPr>
        <w:pStyle w:val="base-text-paragraph"/>
      </w:pPr>
      <w:r w:rsidRPr="007A76C0">
        <w:t xml:space="preserve">The Bill inserts a </w:t>
      </w:r>
      <w:r w:rsidR="00C74BFB">
        <w:t xml:space="preserve">new </w:t>
      </w:r>
      <w:r w:rsidRPr="007A76C0">
        <w:t>definition of “officer” of a registrable superannuation entit</w:t>
      </w:r>
      <w:r w:rsidR="007A76C0" w:rsidRPr="007A76C0">
        <w:t>y in the Corporations Act, which provides that for the purposes of Chapter 2M of the Corporations Act, an officer of a registrable superannuation entity means:</w:t>
      </w:r>
    </w:p>
    <w:p w14:paraId="5FBA9670" w14:textId="43F85382" w:rsidR="007A76C0" w:rsidRPr="007A76C0" w:rsidRDefault="003C0C95" w:rsidP="007A76C0">
      <w:pPr>
        <w:pStyle w:val="dotpoint"/>
      </w:pPr>
      <w:r w:rsidRPr="007A76C0">
        <w:t>if the RSE licensee is a constitutional corporation or body corporate</w:t>
      </w:r>
      <w:r>
        <w:t xml:space="preserve"> </w:t>
      </w:r>
      <w:r w:rsidR="00E4234C">
        <w:t>–</w:t>
      </w:r>
      <w:r>
        <w:t xml:space="preserve"> </w:t>
      </w:r>
      <w:r w:rsidR="007A76C0">
        <w:t>a</w:t>
      </w:r>
      <w:r w:rsidR="007A76C0" w:rsidRPr="007A76C0">
        <w:t>n officer of the constitutional corporation or body corporate; or</w:t>
      </w:r>
    </w:p>
    <w:p w14:paraId="76F2FCC5" w14:textId="0031DEF4" w:rsidR="007A76C0" w:rsidRPr="007A76C0" w:rsidRDefault="003C0C95" w:rsidP="004109C4">
      <w:pPr>
        <w:pStyle w:val="dotpoint"/>
        <w:keepNext/>
      </w:pPr>
      <w:r w:rsidRPr="007A76C0">
        <w:t>if the RSE licensee is a group of individual trustees</w:t>
      </w:r>
      <w:r>
        <w:t xml:space="preserve"> – each trustee or a person who makes, or participates in making, decisions that affect the whole, or a substantial part, of the business of the </w:t>
      </w:r>
      <w:r w:rsidR="008B72E2">
        <w:t>entity</w:t>
      </w:r>
      <w:r w:rsidR="009E5F7C">
        <w:t>,</w:t>
      </w:r>
      <w:r>
        <w:t xml:space="preserve"> or</w:t>
      </w:r>
      <w:r w:rsidR="009E5F7C">
        <w:t xml:space="preserve"> </w:t>
      </w:r>
      <w:r>
        <w:t>who has the capacity to affect significantly the entity’s financial standing</w:t>
      </w:r>
      <w:r w:rsidR="009E5F7C">
        <w:t>.</w:t>
      </w:r>
    </w:p>
    <w:p w14:paraId="4657C8C5" w14:textId="749738A1" w:rsidR="007A76C0" w:rsidRPr="006A2A5F" w:rsidRDefault="007A76C0" w:rsidP="004109C4">
      <w:pPr>
        <w:pStyle w:val="dotpoint"/>
        <w:keepNext/>
        <w:numPr>
          <w:ilvl w:val="0"/>
          <w:numId w:val="0"/>
        </w:numPr>
        <w:ind w:left="1134"/>
        <w:rPr>
          <w:rStyle w:val="Referencingstyle"/>
        </w:rPr>
      </w:pPr>
      <w:r w:rsidRPr="006A2A5F">
        <w:rPr>
          <w:rStyle w:val="Referencingstyle"/>
        </w:rPr>
        <w:t>[Items 1</w:t>
      </w:r>
      <w:r w:rsidR="0002463D">
        <w:rPr>
          <w:rStyle w:val="Referencingstyle"/>
        </w:rPr>
        <w:t>5</w:t>
      </w:r>
      <w:r w:rsidRPr="006A2A5F">
        <w:rPr>
          <w:rStyle w:val="Referencingstyle"/>
        </w:rPr>
        <w:t xml:space="preserve"> and 1</w:t>
      </w:r>
      <w:r w:rsidR="0002463D">
        <w:rPr>
          <w:rStyle w:val="Referencingstyle"/>
        </w:rPr>
        <w:t>7</w:t>
      </w:r>
      <w:r w:rsidRPr="006A2A5F">
        <w:rPr>
          <w:rStyle w:val="Referencingstyle"/>
        </w:rPr>
        <w:t>7, sections 9 and 345AAD of the Corporations Act]</w:t>
      </w:r>
    </w:p>
    <w:p w14:paraId="720A6288" w14:textId="74AB1CE6" w:rsidR="003B592E" w:rsidRPr="007A76C0" w:rsidRDefault="003B592E" w:rsidP="003B592E">
      <w:pPr>
        <w:pStyle w:val="base-text-paragraph"/>
      </w:pPr>
      <w:r>
        <w:t xml:space="preserve">In accordance with </w:t>
      </w:r>
      <w:r w:rsidR="007C167A">
        <w:t xml:space="preserve">the existing offence provision in </w:t>
      </w:r>
      <w:r>
        <w:t>section</w:t>
      </w:r>
      <w:r w:rsidR="007C167A">
        <w:t> </w:t>
      </w:r>
      <w:r>
        <w:t>1308 of the Corporations Act, a person also commits an offence or contravenes a civil penalty provision by knowingly providing false or misleading information in a statement or document required under the Corporations Act (the penalty for this offence is five years imprisonment) or failing to take reasonable steps to ensure that information is not false or misleading (the penalty for a strict liability offence is 20 penalty units). The Bill does not modify these existing offence provisions.</w:t>
      </w:r>
    </w:p>
    <w:p w14:paraId="766939B9" w14:textId="405F008A" w:rsidR="008D2448" w:rsidRDefault="007C167A" w:rsidP="00F701CE">
      <w:pPr>
        <w:pStyle w:val="base-text-paragraph"/>
        <w:rPr>
          <w:szCs w:val="22"/>
        </w:rPr>
      </w:pPr>
      <w:r>
        <w:rPr>
          <w:szCs w:val="22"/>
        </w:rPr>
        <w:t xml:space="preserve">Consistent with this, the </w:t>
      </w:r>
      <w:r w:rsidR="007C37AA" w:rsidRPr="00FA0F44">
        <w:rPr>
          <w:szCs w:val="22"/>
        </w:rPr>
        <w:t xml:space="preserve">Bill </w:t>
      </w:r>
      <w:r>
        <w:rPr>
          <w:szCs w:val="22"/>
        </w:rPr>
        <w:t xml:space="preserve">amends the SIS Act to </w:t>
      </w:r>
      <w:r w:rsidR="007C37AA" w:rsidRPr="00FA0F44">
        <w:rPr>
          <w:szCs w:val="22"/>
        </w:rPr>
        <w:t xml:space="preserve">make it an offence for an RSE licensee, a responsible officer of </w:t>
      </w:r>
      <w:r w:rsidR="007F7EF8">
        <w:rPr>
          <w:szCs w:val="22"/>
        </w:rPr>
        <w:t>an</w:t>
      </w:r>
      <w:r w:rsidR="007C37AA" w:rsidRPr="00FA0F44">
        <w:rPr>
          <w:szCs w:val="22"/>
        </w:rPr>
        <w:t xml:space="preserve"> RSE licensee or an employee of the RSE licensee to provide false or misleading information to an RSE audit firm or RSE audit company.</w:t>
      </w:r>
      <w:r>
        <w:rPr>
          <w:szCs w:val="22"/>
        </w:rPr>
        <w:t xml:space="preserve"> </w:t>
      </w:r>
    </w:p>
    <w:p w14:paraId="33F399C0" w14:textId="32624F10" w:rsidR="008D2448" w:rsidRDefault="008D2448" w:rsidP="008D2448">
      <w:pPr>
        <w:pStyle w:val="dotpoint"/>
      </w:pPr>
      <w:r>
        <w:t>I</w:t>
      </w:r>
      <w:r w:rsidR="007C167A">
        <w:t xml:space="preserve">f the person knows that the information is </w:t>
      </w:r>
      <w:r w:rsidR="00B44FA2">
        <w:t>false or misleading</w:t>
      </w:r>
      <w:r w:rsidR="007F7EF8">
        <w:t>,</w:t>
      </w:r>
      <w:r w:rsidR="00B44FA2">
        <w:t xml:space="preserve"> or missing something that makes the information misleading </w:t>
      </w:r>
      <w:r>
        <w:t xml:space="preserve">– the penalty is five years imprisonment, 200 penalty units, or both. </w:t>
      </w:r>
    </w:p>
    <w:p w14:paraId="1AF4F127" w14:textId="77777777" w:rsidR="008D2448" w:rsidRDefault="008D2448" w:rsidP="00A2206B">
      <w:pPr>
        <w:pStyle w:val="dotpoint"/>
        <w:keepNext/>
        <w:keepLines/>
      </w:pPr>
      <w:r>
        <w:t>If the person did not take reasonable steps to ensure that the information was not false or misleading or missing something that makes the information misleading – the penalty is two years imprisonment, 100 penalty units, or both.</w:t>
      </w:r>
    </w:p>
    <w:p w14:paraId="41F32BEE" w14:textId="1BEA8530" w:rsidR="00EE6298" w:rsidRPr="003D7007" w:rsidRDefault="00EE6298" w:rsidP="00A2206B">
      <w:pPr>
        <w:pStyle w:val="dotpoint"/>
        <w:keepNext/>
        <w:keepLines/>
        <w:numPr>
          <w:ilvl w:val="0"/>
          <w:numId w:val="0"/>
        </w:numPr>
        <w:ind w:left="414" w:firstLine="720"/>
      </w:pPr>
      <w:r w:rsidRPr="00FB349B">
        <w:rPr>
          <w:rStyle w:val="Referencingstyle"/>
        </w:rPr>
        <w:t xml:space="preserve">[Item </w:t>
      </w:r>
      <w:r w:rsidR="0002463D">
        <w:rPr>
          <w:rStyle w:val="Referencingstyle"/>
        </w:rPr>
        <w:t>247</w:t>
      </w:r>
      <w:r w:rsidRPr="00FB349B">
        <w:rPr>
          <w:rStyle w:val="Referencingstyle"/>
        </w:rPr>
        <w:t>, section</w:t>
      </w:r>
      <w:r w:rsidR="007C167A">
        <w:rPr>
          <w:rStyle w:val="Referencingstyle"/>
        </w:rPr>
        <w:t> </w:t>
      </w:r>
      <w:r w:rsidRPr="00FB349B">
        <w:rPr>
          <w:rStyle w:val="Referencingstyle"/>
        </w:rPr>
        <w:t>130BBA of the SIS Act]</w:t>
      </w:r>
    </w:p>
    <w:p w14:paraId="5B33304F" w14:textId="353A244D" w:rsidR="00073EF6" w:rsidRDefault="001B087A" w:rsidP="00A2206B">
      <w:pPr>
        <w:pStyle w:val="base-text-paragraph"/>
      </w:pPr>
      <w:r>
        <w:rPr>
          <w:szCs w:val="22"/>
        </w:rPr>
        <w:t xml:space="preserve">The penalty for these offences is considered appropriate to ensure consistency across </w:t>
      </w:r>
      <w:r w:rsidR="007F7EF8">
        <w:rPr>
          <w:szCs w:val="22"/>
        </w:rPr>
        <w:t xml:space="preserve">the </w:t>
      </w:r>
      <w:r>
        <w:rPr>
          <w:szCs w:val="22"/>
        </w:rPr>
        <w:t xml:space="preserve">legislation, by </w:t>
      </w:r>
      <w:r w:rsidR="007F7EF8">
        <w:rPr>
          <w:szCs w:val="22"/>
        </w:rPr>
        <w:t xml:space="preserve">imposing the same penalty as </w:t>
      </w:r>
      <w:r>
        <w:rPr>
          <w:szCs w:val="22"/>
        </w:rPr>
        <w:t xml:space="preserve">for the existing offence provision </w:t>
      </w:r>
      <w:r w:rsidR="00073EF6" w:rsidRPr="00F42090">
        <w:rPr>
          <w:szCs w:val="22"/>
        </w:rPr>
        <w:t xml:space="preserve">in </w:t>
      </w:r>
      <w:r w:rsidR="00073EF6" w:rsidRPr="00F701CE">
        <w:rPr>
          <w:szCs w:val="22"/>
        </w:rPr>
        <w:t>section 130BB of the SIS Act</w:t>
      </w:r>
      <w:r>
        <w:rPr>
          <w:szCs w:val="22"/>
        </w:rPr>
        <w:t xml:space="preserve"> that applies to the provision of false or misleading information to the </w:t>
      </w:r>
      <w:r w:rsidR="00073EF6" w:rsidRPr="00F701CE">
        <w:rPr>
          <w:szCs w:val="22"/>
        </w:rPr>
        <w:t>individual auditor of a registrable superannuation entity</w:t>
      </w:r>
      <w:r w:rsidR="00073EF6">
        <w:t>.</w:t>
      </w:r>
    </w:p>
    <w:p w14:paraId="6FD84A3B" w14:textId="576612E7" w:rsidR="00CE653C" w:rsidRDefault="00CE653C" w:rsidP="00CE653C">
      <w:pPr>
        <w:pStyle w:val="Heading4"/>
      </w:pPr>
      <w:r>
        <w:t>Auditor reporting requirements</w:t>
      </w:r>
    </w:p>
    <w:p w14:paraId="123F461E" w14:textId="77250E23" w:rsidR="000F280B" w:rsidRDefault="000F280B" w:rsidP="00E507E7">
      <w:pPr>
        <w:pStyle w:val="base-text-paragraph"/>
      </w:pPr>
      <w:r>
        <w:t>The Bill</w:t>
      </w:r>
      <w:r w:rsidR="00B50C96">
        <w:t xml:space="preserve"> </w:t>
      </w:r>
      <w:r w:rsidR="00331B60">
        <w:t>requires</w:t>
      </w:r>
      <w:r w:rsidR="007F7EF8">
        <w:t xml:space="preserve"> the</w:t>
      </w:r>
      <w:r w:rsidR="00B50C96">
        <w:t xml:space="preserve"> individual auditor of a registrable superannuation entity, members of </w:t>
      </w:r>
      <w:r w:rsidR="000B383E">
        <w:t xml:space="preserve">an </w:t>
      </w:r>
      <w:r w:rsidR="00B50C96">
        <w:t xml:space="preserve">RSE audit firm and directors of an RSE audit company </w:t>
      </w:r>
      <w:r w:rsidR="004E2CAB">
        <w:t xml:space="preserve">to report </w:t>
      </w:r>
      <w:r w:rsidR="00331B60">
        <w:t>matters</w:t>
      </w:r>
      <w:r w:rsidR="008479CD">
        <w:t xml:space="preserve"> identified through the performance of audit functions to the Regulator</w:t>
      </w:r>
      <w:r w:rsidR="004E2CAB">
        <w:t xml:space="preserve">. </w:t>
      </w:r>
    </w:p>
    <w:p w14:paraId="0C262B18" w14:textId="678A8832" w:rsidR="00AA6DDA" w:rsidRPr="00FB349B" w:rsidRDefault="00331B60" w:rsidP="00A2206B">
      <w:pPr>
        <w:pStyle w:val="base-text-paragraph"/>
        <w:rPr>
          <w:rStyle w:val="Referencingstyle"/>
        </w:rPr>
      </w:pPr>
      <w:r>
        <w:t>Consistent with existing requirements for individual auditors</w:t>
      </w:r>
      <w:r w:rsidR="00CB1DA7">
        <w:t xml:space="preserve"> of companies and registered schemes</w:t>
      </w:r>
      <w:r>
        <w:t>, the</w:t>
      </w:r>
      <w:r w:rsidR="000B383E">
        <w:t xml:space="preserve"> </w:t>
      </w:r>
      <w:r w:rsidR="00CE653C">
        <w:t xml:space="preserve">individual auditor </w:t>
      </w:r>
      <w:r w:rsidR="009E7FF4">
        <w:t>of a registrable superannuation entity is required to</w:t>
      </w:r>
      <w:r w:rsidR="004E2CAB">
        <w:t xml:space="preserve"> notify ASIC as soon as practical</w:t>
      </w:r>
      <w:r w:rsidR="00CB1DA7">
        <w:t xml:space="preserve"> (</w:t>
      </w:r>
      <w:r w:rsidR="004E2CAB">
        <w:t>or within 28 days</w:t>
      </w:r>
      <w:r w:rsidR="00CB1DA7">
        <w:t>)</w:t>
      </w:r>
      <w:r w:rsidR="004E2CAB">
        <w:t>, after the auditor</w:t>
      </w:r>
      <w:r w:rsidR="00AA6DDA">
        <w:t xml:space="preserve"> </w:t>
      </w:r>
      <w:r w:rsidR="00560145">
        <w:t xml:space="preserve">suspects on reasonable grounds </w:t>
      </w:r>
      <w:r w:rsidR="009E7FF4">
        <w:t>a contravention of the Corporations Act</w:t>
      </w:r>
      <w:r>
        <w:t xml:space="preserve">. A failure to comply is an offence. </w:t>
      </w:r>
      <w:r w:rsidR="009E7FF4">
        <w:t xml:space="preserve">The penalty for a fault-based offence is 50 penalty units, </w:t>
      </w:r>
      <w:r w:rsidR="000B383E">
        <w:t xml:space="preserve">or 25 penalty units </w:t>
      </w:r>
      <w:r w:rsidR="009E7FF4">
        <w:t>for a</w:t>
      </w:r>
      <w:r w:rsidR="000B383E">
        <w:t>n offence of</w:t>
      </w:r>
      <w:r w:rsidR="009E7FF4">
        <w:t xml:space="preserve"> strict liabili</w:t>
      </w:r>
      <w:r w:rsidR="00C27001">
        <w:t>ty</w:t>
      </w:r>
      <w:r w:rsidR="00AA6DDA">
        <w:t>.</w:t>
      </w:r>
      <w:r w:rsidR="00AA6DDA" w:rsidRPr="00AA6DDA">
        <w:rPr>
          <w:rStyle w:val="Referencingstyle"/>
        </w:rPr>
        <w:t xml:space="preserve"> </w:t>
      </w:r>
      <w:r w:rsidR="00AA6DDA" w:rsidRPr="00FB349B">
        <w:rPr>
          <w:rStyle w:val="Referencingstyle"/>
        </w:rPr>
        <w:t xml:space="preserve">[Items </w:t>
      </w:r>
      <w:r w:rsidR="0002463D">
        <w:rPr>
          <w:rStyle w:val="Referencingstyle"/>
        </w:rPr>
        <w:t>75</w:t>
      </w:r>
      <w:r w:rsidR="00AA6DDA" w:rsidRPr="00FB349B">
        <w:rPr>
          <w:rStyle w:val="Referencingstyle"/>
        </w:rPr>
        <w:t xml:space="preserve">, </w:t>
      </w:r>
      <w:r w:rsidR="0002463D">
        <w:rPr>
          <w:rStyle w:val="Referencingstyle"/>
        </w:rPr>
        <w:t>76</w:t>
      </w:r>
      <w:r w:rsidR="00AA6DDA">
        <w:rPr>
          <w:rStyle w:val="Referencingstyle"/>
        </w:rPr>
        <w:t xml:space="preserve">, </w:t>
      </w:r>
      <w:r w:rsidR="0002463D">
        <w:rPr>
          <w:rStyle w:val="Referencingstyle"/>
        </w:rPr>
        <w:t>185</w:t>
      </w:r>
      <w:r w:rsidR="00AA6DDA">
        <w:rPr>
          <w:rStyle w:val="Referencingstyle"/>
        </w:rPr>
        <w:t xml:space="preserve"> and </w:t>
      </w:r>
      <w:r w:rsidR="0002463D">
        <w:rPr>
          <w:rStyle w:val="Referencingstyle"/>
        </w:rPr>
        <w:t>186</w:t>
      </w:r>
      <w:r w:rsidR="00AA6DDA" w:rsidRPr="00FB349B">
        <w:rPr>
          <w:rStyle w:val="Referencingstyle"/>
        </w:rPr>
        <w:t>, section 311 and Schedule 3 of the Corporations Act]</w:t>
      </w:r>
    </w:p>
    <w:p w14:paraId="24009992" w14:textId="7EB87594" w:rsidR="007F29A8" w:rsidRPr="00560145" w:rsidRDefault="001428A2" w:rsidP="0022570A">
      <w:pPr>
        <w:pStyle w:val="base-text-paragraph"/>
      </w:pPr>
      <w:r>
        <w:t xml:space="preserve">This ensures consistency across the legislation by imposing the same penalty as for the existing offence provisions that apply </w:t>
      </w:r>
      <w:r w:rsidR="007F29A8">
        <w:t>to an individual auditor of a company or registered scheme</w:t>
      </w:r>
      <w:r>
        <w:t>. Also, the penalty for a strict liability offence is les</w:t>
      </w:r>
      <w:r w:rsidR="007F29A8">
        <w:t xml:space="preserve">s than the </w:t>
      </w:r>
      <w:r>
        <w:t xml:space="preserve">maximum </w:t>
      </w:r>
      <w:r w:rsidR="007F29A8">
        <w:t xml:space="preserve">penalty amount </w:t>
      </w:r>
      <w:r>
        <w:t xml:space="preserve">recommended </w:t>
      </w:r>
      <w:r w:rsidR="00E97519">
        <w:t>in the Guide to Framing Commonwealth Offences</w:t>
      </w:r>
      <w:r w:rsidR="007F29A8">
        <w:t>.</w:t>
      </w:r>
    </w:p>
    <w:p w14:paraId="223E2E21" w14:textId="5F4E5A06" w:rsidR="004E2CAB" w:rsidRPr="004E2CAB" w:rsidRDefault="007D5789" w:rsidP="004E2CAB">
      <w:pPr>
        <w:pStyle w:val="base-text-paragraph"/>
      </w:pPr>
      <w:r>
        <w:t xml:space="preserve">Under the SIS Act, </w:t>
      </w:r>
      <w:r w:rsidR="000F0F11">
        <w:t>RSE auditor</w:t>
      </w:r>
      <w:r>
        <w:t xml:space="preserve">s are under an existing obligation to </w:t>
      </w:r>
      <w:r w:rsidR="000F0F11">
        <w:t xml:space="preserve">comply with the </w:t>
      </w:r>
      <w:r>
        <w:t>following</w:t>
      </w:r>
      <w:r w:rsidR="005A5952">
        <w:t xml:space="preserve"> </w:t>
      </w:r>
      <w:r w:rsidR="000F0F11">
        <w:t>reporting requirements, which</w:t>
      </w:r>
      <w:r w:rsidR="004E2CAB">
        <w:t xml:space="preserve"> require </w:t>
      </w:r>
      <w:r w:rsidR="000F0F11">
        <w:t>the RSE auditor</w:t>
      </w:r>
      <w:r w:rsidR="004E2CAB">
        <w:t xml:space="preserve"> to notify APRA if the person:</w:t>
      </w:r>
    </w:p>
    <w:p w14:paraId="4CF5E292" w14:textId="4A92F693" w:rsidR="000F0F11" w:rsidRDefault="00183987" w:rsidP="004E2CAB">
      <w:pPr>
        <w:pStyle w:val="dotpoint"/>
      </w:pPr>
      <w:r>
        <w:t>form</w:t>
      </w:r>
      <w:r w:rsidR="00BE0F9C">
        <w:t>s</w:t>
      </w:r>
      <w:r>
        <w:t xml:space="preserve"> the opinion in the course of, </w:t>
      </w:r>
      <w:r w:rsidR="000B383E">
        <w:t xml:space="preserve">or </w:t>
      </w:r>
      <w:r>
        <w:t>in connection with</w:t>
      </w:r>
      <w:r w:rsidR="000B383E">
        <w:t>,</w:t>
      </w:r>
      <w:r>
        <w:t xml:space="preserve"> the performance of their audit functions </w:t>
      </w:r>
      <w:r w:rsidR="00D65C64">
        <w:t xml:space="preserve">that a contravention </w:t>
      </w:r>
      <w:r w:rsidR="00C27001">
        <w:t xml:space="preserve">of any of the following has occurred, may be occurring or has occurred - </w:t>
      </w:r>
      <w:r w:rsidR="00D65C64">
        <w:t>the</w:t>
      </w:r>
      <w:r w:rsidR="00C27001">
        <w:t xml:space="preserve"> </w:t>
      </w:r>
      <w:r w:rsidR="006A53F2" w:rsidRPr="00877C3E">
        <w:t>SIS Act</w:t>
      </w:r>
      <w:r w:rsidR="00C27001">
        <w:t xml:space="preserve">, </w:t>
      </w:r>
      <w:r w:rsidR="00C27001" w:rsidRPr="00C27001">
        <w:rPr>
          <w:i/>
        </w:rPr>
        <w:t>Superannuation Industry (Supervision) Regulations 1994</w:t>
      </w:r>
      <w:r w:rsidR="00C27001">
        <w:t xml:space="preserve">, the prudential standards, </w:t>
      </w:r>
      <w:r w:rsidR="00C27001" w:rsidRPr="00C27001">
        <w:t xml:space="preserve">the </w:t>
      </w:r>
      <w:r w:rsidR="00C27001" w:rsidRPr="00C27001">
        <w:rPr>
          <w:i/>
        </w:rPr>
        <w:t>Financial Sector (Collection of Data) Act 2001</w:t>
      </w:r>
      <w:r w:rsidR="00C27001">
        <w:t xml:space="preserve"> or a ‘regulatory provision’ of the Corporations Act</w:t>
      </w:r>
      <w:r w:rsidR="000F0F11">
        <w:t>;</w:t>
      </w:r>
    </w:p>
    <w:p w14:paraId="12A8E94F" w14:textId="0851182F" w:rsidR="00C27001" w:rsidRDefault="000F0F11" w:rsidP="00A2206B">
      <w:pPr>
        <w:pStyle w:val="dotpoint"/>
        <w:numPr>
          <w:ilvl w:val="1"/>
          <w:numId w:val="6"/>
        </w:numPr>
      </w:pPr>
      <w:r>
        <w:t>T</w:t>
      </w:r>
      <w:r w:rsidR="00C27001">
        <w:t>he penalty for this offence is 50 penalty units for a fault</w:t>
      </w:r>
      <w:r w:rsidR="00A443F9">
        <w:noBreakHyphen/>
      </w:r>
      <w:r w:rsidR="00C27001">
        <w:t>based offence</w:t>
      </w:r>
      <w:r w:rsidR="000B383E">
        <w:t xml:space="preserve">, </w:t>
      </w:r>
      <w:r w:rsidR="00C27001">
        <w:t>or 25 penalty units for a</w:t>
      </w:r>
      <w:r>
        <w:t xml:space="preserve"> strict liability </w:t>
      </w:r>
      <w:r w:rsidR="00C27001">
        <w:t>offence</w:t>
      </w:r>
      <w:r>
        <w:t>.</w:t>
      </w:r>
    </w:p>
    <w:p w14:paraId="716F166F" w14:textId="77777777" w:rsidR="000F0F11" w:rsidRDefault="00BE0F9C" w:rsidP="004E2CAB">
      <w:pPr>
        <w:pStyle w:val="dotpoint"/>
      </w:pPr>
      <w:r>
        <w:t>f</w:t>
      </w:r>
      <w:r w:rsidR="00C27001">
        <w:t>orm</w:t>
      </w:r>
      <w:r>
        <w:t>s</w:t>
      </w:r>
      <w:r w:rsidR="00C27001">
        <w:t xml:space="preserve"> the opinion in the course of,</w:t>
      </w:r>
      <w:r w:rsidR="009C3C75">
        <w:t xml:space="preserve"> or</w:t>
      </w:r>
      <w:r w:rsidR="00C27001">
        <w:t xml:space="preserve"> in connection with</w:t>
      </w:r>
      <w:r w:rsidR="000B383E">
        <w:t>,</w:t>
      </w:r>
      <w:r w:rsidR="00C27001">
        <w:t xml:space="preserve"> the performance of their audit functions, that the financial position of the entity may be, or may be about</w:t>
      </w:r>
      <w:r w:rsidR="009C3C75">
        <w:t xml:space="preserve"> to become unsatisfactory</w:t>
      </w:r>
      <w:r w:rsidR="000F0F11">
        <w:t>;</w:t>
      </w:r>
    </w:p>
    <w:p w14:paraId="2B95D136" w14:textId="326A88AB" w:rsidR="00C27001" w:rsidRPr="00560145" w:rsidRDefault="000F0F11" w:rsidP="00A2206B">
      <w:pPr>
        <w:pStyle w:val="dotpoint"/>
        <w:numPr>
          <w:ilvl w:val="1"/>
          <w:numId w:val="6"/>
        </w:numPr>
      </w:pPr>
      <w:r>
        <w:t>T</w:t>
      </w:r>
      <w:r w:rsidR="00C27001">
        <w:t>he penalty for this offence is 50 penalty units for a fault-based offence</w:t>
      </w:r>
      <w:r w:rsidR="000B383E">
        <w:t>,</w:t>
      </w:r>
      <w:r w:rsidR="00C27001">
        <w:t xml:space="preserve"> or 25 penalty units for a</w:t>
      </w:r>
      <w:r>
        <w:t xml:space="preserve"> strict liability</w:t>
      </w:r>
      <w:r w:rsidR="00C27001">
        <w:t xml:space="preserve"> offence</w:t>
      </w:r>
      <w:r>
        <w:t>.</w:t>
      </w:r>
    </w:p>
    <w:p w14:paraId="0CB5295F" w14:textId="77777777" w:rsidR="005A5952" w:rsidRDefault="00183987" w:rsidP="004E2CAB">
      <w:pPr>
        <w:pStyle w:val="dotpoint"/>
      </w:pPr>
      <w:r>
        <w:t>become</w:t>
      </w:r>
      <w:r w:rsidR="00BE0F9C">
        <w:t>s</w:t>
      </w:r>
      <w:r>
        <w:t xml:space="preserve"> aware of circumstances that amount to a</w:t>
      </w:r>
      <w:r w:rsidRPr="00183987">
        <w:t xml:space="preserve">n attempt, in relation to an audit of the superannuation entity, by any person to unduly influence, coerce, manipulate or mislead the auditor or a member of the audit team </w:t>
      </w:r>
      <w:r>
        <w:t>or otherwise interfere with the proper conduct of the audit</w:t>
      </w:r>
      <w:r w:rsidR="005A5952">
        <w:t>; or</w:t>
      </w:r>
    </w:p>
    <w:p w14:paraId="5A31FB50" w14:textId="2AE8B022" w:rsidR="00D65C64" w:rsidRDefault="005A5952" w:rsidP="00A2206B">
      <w:pPr>
        <w:pStyle w:val="dotpoint"/>
        <w:numPr>
          <w:ilvl w:val="1"/>
          <w:numId w:val="6"/>
        </w:numPr>
      </w:pPr>
      <w:r>
        <w:t>T</w:t>
      </w:r>
      <w:r w:rsidR="00183987">
        <w:t>he penalty for this offence is 12 months imprisonme</w:t>
      </w:r>
      <w:r w:rsidR="0042641A">
        <w:t>nt</w:t>
      </w:r>
      <w:r w:rsidR="009C3C75">
        <w:t>,</w:t>
      </w:r>
      <w:r w:rsidR="0042641A">
        <w:t xml:space="preserve"> 50 penalty units, or both</w:t>
      </w:r>
      <w:r>
        <w:t>.</w:t>
      </w:r>
    </w:p>
    <w:p w14:paraId="59A66276" w14:textId="77777777" w:rsidR="005A5952" w:rsidRDefault="0042641A" w:rsidP="004E2CAB">
      <w:pPr>
        <w:pStyle w:val="dotpoint"/>
      </w:pPr>
      <w:r>
        <w:t>forms the opinion</w:t>
      </w:r>
      <w:r w:rsidR="009C3C75">
        <w:t>,</w:t>
      </w:r>
      <w:r>
        <w:t xml:space="preserve"> </w:t>
      </w:r>
      <w:r w:rsidR="003011BA">
        <w:t xml:space="preserve">or </w:t>
      </w:r>
      <w:r>
        <w:t>in connection with</w:t>
      </w:r>
      <w:r w:rsidR="003011BA">
        <w:t>,</w:t>
      </w:r>
      <w:r>
        <w:t xml:space="preserve"> the performance of audit functions that there has been a failure to implement an actuarial recommendation that the registrable superannuation entity was required to implement</w:t>
      </w:r>
      <w:r w:rsidR="005A5952">
        <w:t>.</w:t>
      </w:r>
    </w:p>
    <w:p w14:paraId="6AC337E8" w14:textId="6549C1EB" w:rsidR="0042641A" w:rsidRPr="00560145" w:rsidRDefault="005A5952" w:rsidP="00A2206B">
      <w:pPr>
        <w:pStyle w:val="dotpoint"/>
        <w:numPr>
          <w:ilvl w:val="1"/>
          <w:numId w:val="6"/>
        </w:numPr>
      </w:pPr>
      <w:r>
        <w:t>T</w:t>
      </w:r>
      <w:r w:rsidR="0042641A">
        <w:t>he penalty for this offence is 50 penalty units for a fault</w:t>
      </w:r>
      <w:r w:rsidR="00A443F9">
        <w:noBreakHyphen/>
      </w:r>
      <w:r w:rsidR="0042641A">
        <w:t>based offence</w:t>
      </w:r>
      <w:r w:rsidR="003011BA">
        <w:t>,</w:t>
      </w:r>
      <w:r w:rsidR="0042641A">
        <w:t xml:space="preserve"> or 25 penalty units for an offence of strict liability.</w:t>
      </w:r>
    </w:p>
    <w:p w14:paraId="1DA4A4AA" w14:textId="052D36D7" w:rsidR="005A5952" w:rsidRPr="003D7007" w:rsidRDefault="005A5952" w:rsidP="003D7007">
      <w:pPr>
        <w:pStyle w:val="base-text-paragraph"/>
      </w:pPr>
      <w:r>
        <w:t xml:space="preserve">The Bill does not modify these existing </w:t>
      </w:r>
      <w:r w:rsidR="008042BC">
        <w:t xml:space="preserve">obligations and </w:t>
      </w:r>
      <w:r>
        <w:t>offence provisions that apply to RSE auditors in the SIS Act.</w:t>
      </w:r>
    </w:p>
    <w:p w14:paraId="7043AC22" w14:textId="6062CB74" w:rsidR="009D6624" w:rsidRPr="00A2206B" w:rsidRDefault="00687A10" w:rsidP="0040343E">
      <w:pPr>
        <w:pStyle w:val="base-text-paragraph"/>
        <w:rPr>
          <w:b/>
          <w:i/>
          <w:sz w:val="18"/>
        </w:rPr>
      </w:pPr>
      <w:r>
        <w:t>T</w:t>
      </w:r>
      <w:r w:rsidR="009D6624">
        <w:t>he Bill</w:t>
      </w:r>
      <w:r w:rsidR="00010EA2">
        <w:t xml:space="preserve"> </w:t>
      </w:r>
      <w:r>
        <w:t xml:space="preserve">also </w:t>
      </w:r>
      <w:r w:rsidR="00010EA2">
        <w:t>provides that</w:t>
      </w:r>
      <w:r>
        <w:t>, if the individual auditor is an employee or member of an RSE audit firm</w:t>
      </w:r>
      <w:r w:rsidR="00C30F39">
        <w:t xml:space="preserve"> or an employee or director of an RSE audit company</w:t>
      </w:r>
      <w:r>
        <w:t>,</w:t>
      </w:r>
      <w:r w:rsidR="00010EA2">
        <w:t xml:space="preserve"> the </w:t>
      </w:r>
      <w:r w:rsidR="009D6624">
        <w:t>m</w:t>
      </w:r>
      <w:r w:rsidR="00BE0F9C">
        <w:t>ember</w:t>
      </w:r>
      <w:r w:rsidR="00D52FDA">
        <w:t>s</w:t>
      </w:r>
      <w:r w:rsidR="00BE0F9C">
        <w:t xml:space="preserve"> of </w:t>
      </w:r>
      <w:r w:rsidR="007234EA">
        <w:t>that</w:t>
      </w:r>
      <w:r w:rsidR="00BE0F9C">
        <w:t xml:space="preserve"> RSE audit firm</w:t>
      </w:r>
      <w:r w:rsidR="00C30F39">
        <w:t xml:space="preserve"> or </w:t>
      </w:r>
      <w:r w:rsidR="007234EA">
        <w:t xml:space="preserve">the </w:t>
      </w:r>
      <w:r w:rsidR="00C30F39">
        <w:t xml:space="preserve">directors of </w:t>
      </w:r>
      <w:r w:rsidR="007234EA">
        <w:t>that</w:t>
      </w:r>
      <w:r w:rsidR="00C30F39">
        <w:t xml:space="preserve"> RSE audit company</w:t>
      </w:r>
      <w:r w:rsidR="0067118E">
        <w:t xml:space="preserve"> are </w:t>
      </w:r>
      <w:r w:rsidR="00AA0BB2">
        <w:t>also under an obligation t</w:t>
      </w:r>
      <w:r w:rsidR="0067118E">
        <w:t>o report:</w:t>
      </w:r>
    </w:p>
    <w:p w14:paraId="49744E79" w14:textId="342F921B" w:rsidR="009D6624" w:rsidRPr="00A2206B" w:rsidRDefault="009D6624" w:rsidP="009D6624">
      <w:pPr>
        <w:pStyle w:val="dotpoint"/>
        <w:rPr>
          <w:b/>
          <w:i/>
          <w:sz w:val="18"/>
        </w:rPr>
      </w:pPr>
      <w:r>
        <w:t>suspected contraventions of the Corporations Act</w:t>
      </w:r>
      <w:r w:rsidR="0067118E">
        <w:t xml:space="preserve"> to ASIC</w:t>
      </w:r>
      <w:r>
        <w:t xml:space="preserve">; and </w:t>
      </w:r>
    </w:p>
    <w:p w14:paraId="0ABEFD01" w14:textId="7D153FC2" w:rsidR="009D6624" w:rsidRPr="00A2206B" w:rsidRDefault="0067118E" w:rsidP="00A2206B">
      <w:pPr>
        <w:pStyle w:val="dotpoint"/>
        <w:rPr>
          <w:b/>
          <w:i/>
          <w:sz w:val="18"/>
        </w:rPr>
      </w:pPr>
      <w:r>
        <w:t xml:space="preserve">the following </w:t>
      </w:r>
      <w:r w:rsidR="00E4394C">
        <w:t xml:space="preserve">matters </w:t>
      </w:r>
      <w:r>
        <w:t xml:space="preserve">to APRA </w:t>
      </w:r>
      <w:r w:rsidR="007234EA">
        <w:t>–</w:t>
      </w:r>
      <w:r>
        <w:t xml:space="preserve"> </w:t>
      </w:r>
      <w:r w:rsidR="007234EA">
        <w:t xml:space="preserve">suspected </w:t>
      </w:r>
      <w:r w:rsidR="009D6624">
        <w:t>contraventions of the SIS</w:t>
      </w:r>
      <w:r w:rsidR="007234EA">
        <w:t> </w:t>
      </w:r>
      <w:r w:rsidR="009D6624">
        <w:t xml:space="preserve">Act (and associated legislation), </w:t>
      </w:r>
      <w:r w:rsidR="008F715A">
        <w:t xml:space="preserve">if the financial position of </w:t>
      </w:r>
      <w:r w:rsidR="007234EA">
        <w:t>the</w:t>
      </w:r>
      <w:r w:rsidR="008F715A">
        <w:t xml:space="preserve"> entity becomes unsatisfactory, attempts to unduly influence or interfere with the conduct of the audit and a failure to implement actuarial recommendations.</w:t>
      </w:r>
    </w:p>
    <w:p w14:paraId="43C044B6" w14:textId="5E31A271" w:rsidR="0042641A" w:rsidRPr="00560145" w:rsidRDefault="00885E2B" w:rsidP="00A2206B">
      <w:pPr>
        <w:pStyle w:val="base-text-paragraph"/>
        <w:numPr>
          <w:ilvl w:val="0"/>
          <w:numId w:val="0"/>
        </w:numPr>
        <w:ind w:left="1134"/>
        <w:rPr>
          <w:b/>
          <w:i/>
          <w:sz w:val="18"/>
        </w:rPr>
      </w:pPr>
      <w:r>
        <w:rPr>
          <w:rStyle w:val="Referencingstyle"/>
        </w:rPr>
        <w:t>[I</w:t>
      </w:r>
      <w:r w:rsidR="0042641A" w:rsidRPr="00FB349B">
        <w:rPr>
          <w:rStyle w:val="Referencingstyle"/>
        </w:rPr>
        <w:t xml:space="preserve">tems </w:t>
      </w:r>
      <w:r w:rsidR="003A3BE6">
        <w:rPr>
          <w:rStyle w:val="Referencingstyle"/>
        </w:rPr>
        <w:t>77,</w:t>
      </w:r>
      <w:r w:rsidR="00B46460">
        <w:rPr>
          <w:rStyle w:val="Referencingstyle"/>
        </w:rPr>
        <w:t xml:space="preserve"> </w:t>
      </w:r>
      <w:r w:rsidR="00DC5461">
        <w:rPr>
          <w:rStyle w:val="Referencingstyle"/>
        </w:rPr>
        <w:t xml:space="preserve">186, </w:t>
      </w:r>
      <w:r w:rsidR="003A3BE6">
        <w:rPr>
          <w:rStyle w:val="Referencingstyle"/>
        </w:rPr>
        <w:t>241</w:t>
      </w:r>
      <w:r w:rsidR="0042641A" w:rsidRPr="00FB349B">
        <w:rPr>
          <w:rStyle w:val="Referencingstyle"/>
        </w:rPr>
        <w:t xml:space="preserve">, </w:t>
      </w:r>
      <w:r w:rsidR="00FF0EF7">
        <w:rPr>
          <w:rStyle w:val="Referencingstyle"/>
        </w:rPr>
        <w:t>242</w:t>
      </w:r>
      <w:r w:rsidR="0042641A" w:rsidRPr="00FB349B">
        <w:rPr>
          <w:rStyle w:val="Referencingstyle"/>
        </w:rPr>
        <w:t xml:space="preserve">, </w:t>
      </w:r>
      <w:r w:rsidR="00FF0EF7">
        <w:rPr>
          <w:rStyle w:val="Referencingstyle"/>
        </w:rPr>
        <w:t>244</w:t>
      </w:r>
      <w:r w:rsidR="0042641A" w:rsidRPr="00FB349B">
        <w:rPr>
          <w:rStyle w:val="Referencingstyle"/>
        </w:rPr>
        <w:t xml:space="preserve">, </w:t>
      </w:r>
      <w:r w:rsidR="00FF0EF7">
        <w:rPr>
          <w:rStyle w:val="Referencingstyle"/>
        </w:rPr>
        <w:t>246</w:t>
      </w:r>
      <w:r w:rsidR="0040343E" w:rsidRPr="00FB349B">
        <w:rPr>
          <w:rStyle w:val="Referencingstyle"/>
        </w:rPr>
        <w:t xml:space="preserve">, </w:t>
      </w:r>
      <w:r w:rsidR="00FF0EF7">
        <w:rPr>
          <w:rStyle w:val="Referencingstyle"/>
        </w:rPr>
        <w:t>248</w:t>
      </w:r>
      <w:r w:rsidR="0040343E" w:rsidRPr="00FB349B">
        <w:rPr>
          <w:rStyle w:val="Referencingstyle"/>
        </w:rPr>
        <w:t xml:space="preserve">, </w:t>
      </w:r>
      <w:r w:rsidR="00140D0F">
        <w:rPr>
          <w:rStyle w:val="Referencingstyle"/>
        </w:rPr>
        <w:t>261 and 262</w:t>
      </w:r>
      <w:r w:rsidR="0042641A" w:rsidRPr="00FB349B">
        <w:rPr>
          <w:rStyle w:val="Referencingstyle"/>
        </w:rPr>
        <w:t>, section</w:t>
      </w:r>
      <w:r w:rsidR="00483D5B">
        <w:rPr>
          <w:rStyle w:val="Referencingstyle"/>
        </w:rPr>
        <w:t xml:space="preserve"> 311 </w:t>
      </w:r>
      <w:r w:rsidR="00DC5461">
        <w:rPr>
          <w:rStyle w:val="Referencingstyle"/>
        </w:rPr>
        <w:t xml:space="preserve">and Schedule 3 </w:t>
      </w:r>
      <w:r w:rsidR="00483D5B">
        <w:rPr>
          <w:rStyle w:val="Referencingstyle"/>
        </w:rPr>
        <w:t>of the Corporations Act, and section</w:t>
      </w:r>
      <w:r w:rsidR="0042641A" w:rsidRPr="00FB349B">
        <w:rPr>
          <w:rStyle w:val="Referencingstyle"/>
        </w:rPr>
        <w:t>s 129A, 130AA, 130B, 130BAA</w:t>
      </w:r>
      <w:r w:rsidR="0040343E" w:rsidRPr="00FB349B">
        <w:rPr>
          <w:rStyle w:val="Referencingstyle"/>
        </w:rPr>
        <w:t xml:space="preserve">, </w:t>
      </w:r>
      <w:r w:rsidR="0042641A" w:rsidRPr="00FB349B">
        <w:rPr>
          <w:rStyle w:val="Referencingstyle"/>
        </w:rPr>
        <w:t>130CA</w:t>
      </w:r>
      <w:r w:rsidR="0040343E" w:rsidRPr="00FB349B">
        <w:rPr>
          <w:rStyle w:val="Referencingstyle"/>
        </w:rPr>
        <w:t xml:space="preserve"> and 336F</w:t>
      </w:r>
      <w:r w:rsidR="0042641A" w:rsidRPr="00FB349B">
        <w:rPr>
          <w:rStyle w:val="Referencingstyle"/>
        </w:rPr>
        <w:t xml:space="preserve"> of the </w:t>
      </w:r>
      <w:r w:rsidR="006A53F2" w:rsidRPr="00FB349B">
        <w:rPr>
          <w:rStyle w:val="Referencingstyle"/>
        </w:rPr>
        <w:t>SIS Act</w:t>
      </w:r>
      <w:r w:rsidR="0042641A" w:rsidRPr="00FB349B">
        <w:rPr>
          <w:rStyle w:val="Referencingstyle"/>
        </w:rPr>
        <w:t>]</w:t>
      </w:r>
    </w:p>
    <w:p w14:paraId="35EF8AD7" w14:textId="3DFB0140" w:rsidR="00AF5409" w:rsidRDefault="00C30F39" w:rsidP="00BE2600">
      <w:pPr>
        <w:pStyle w:val="base-text-paragraph"/>
      </w:pPr>
      <w:r>
        <w:t>To ensure consistency across the legislation, t</w:t>
      </w:r>
      <w:r w:rsidR="00AF5409">
        <w:t>he penalty for these offences is the same as the penalty for the existing offence provisions that apply to the individual auditor of a registrable superannuation entity</w:t>
      </w:r>
      <w:r>
        <w:t xml:space="preserve"> under the Corporations Act and the SIS Act, as applicable.</w:t>
      </w:r>
      <w:r w:rsidR="00455649">
        <w:t xml:space="preserve"> Also, in accordance with the Guide to Framing Commonwealth Offences</w:t>
      </w:r>
      <w:r w:rsidR="00AA0BB2">
        <w:t>, any</w:t>
      </w:r>
      <w:r w:rsidR="00455649">
        <w:t xml:space="preserve"> offences punishable by imprisonment are not subject to strict liability.</w:t>
      </w:r>
    </w:p>
    <w:p w14:paraId="34D21D53" w14:textId="22772258" w:rsidR="00A35A09" w:rsidRDefault="00C41F82" w:rsidP="00BE2600">
      <w:pPr>
        <w:pStyle w:val="base-text-paragraph"/>
      </w:pPr>
      <w:r>
        <w:t>T</w:t>
      </w:r>
      <w:r w:rsidR="00A35A09">
        <w:t xml:space="preserve">he </w:t>
      </w:r>
      <w:r>
        <w:t xml:space="preserve">new </w:t>
      </w:r>
      <w:r w:rsidR="003011BA">
        <w:t>obligation</w:t>
      </w:r>
      <w:r>
        <w:t xml:space="preserve"> in the Bill that requires </w:t>
      </w:r>
      <w:r w:rsidR="00EC2D7A">
        <w:t xml:space="preserve">individual auditors, and members of an RSE audit firm or a directors of an RSE audit company, </w:t>
      </w:r>
      <w:r w:rsidR="00D52FDA">
        <w:t xml:space="preserve">to report </w:t>
      </w:r>
      <w:r w:rsidR="00BE2600">
        <w:t xml:space="preserve">contraventions </w:t>
      </w:r>
      <w:r w:rsidR="003011BA">
        <w:t xml:space="preserve">of the Corporations Act </w:t>
      </w:r>
      <w:r w:rsidR="00BE2600">
        <w:t xml:space="preserve">to </w:t>
      </w:r>
      <w:r w:rsidR="00D52FDA">
        <w:t xml:space="preserve">ASIC </w:t>
      </w:r>
      <w:r w:rsidR="003011BA">
        <w:t xml:space="preserve">is intended to </w:t>
      </w:r>
      <w:r w:rsidR="00EC2D7A">
        <w:t>ensure consistency across the legislation by imposing the same obligations and penalt</w:t>
      </w:r>
      <w:r>
        <w:t>y</w:t>
      </w:r>
      <w:r w:rsidR="00EC2D7A">
        <w:t xml:space="preserve"> as for the existing offence provision that applies to </w:t>
      </w:r>
      <w:r>
        <w:t xml:space="preserve">the requirement to report contraventions of the SIS Act to APRA. </w:t>
      </w:r>
      <w:r w:rsidR="00BE2600" w:rsidRPr="00BE2600">
        <w:t>The</w:t>
      </w:r>
      <w:r w:rsidR="003011BA">
        <w:t xml:space="preserve"> </w:t>
      </w:r>
      <w:r w:rsidR="00F76D87">
        <w:t xml:space="preserve">reduced penalty for strict liability offences, as compared to fault-based offences in relation to the same conduct is intended to reflect </w:t>
      </w:r>
      <w:r w:rsidR="00BE2600" w:rsidRPr="00BE2600">
        <w:t xml:space="preserve">an adequate level of deterrence from misconduct for these </w:t>
      </w:r>
      <w:r w:rsidR="00B477C3">
        <w:t>contraventions</w:t>
      </w:r>
      <w:r w:rsidR="00BE2600" w:rsidRPr="00BE2600">
        <w:t xml:space="preserve"> taking into </w:t>
      </w:r>
      <w:r w:rsidR="00BE2600">
        <w:t>account that there is no n</w:t>
      </w:r>
      <w:r w:rsidR="00BE2600" w:rsidRPr="00BE2600">
        <w:t>eed to</w:t>
      </w:r>
      <w:r w:rsidR="00BE2600">
        <w:t xml:space="preserve"> demonstrate any fault elements</w:t>
      </w:r>
      <w:r w:rsidR="003011BA">
        <w:t>.</w:t>
      </w:r>
    </w:p>
    <w:p w14:paraId="68C3FEC4" w14:textId="127A347B" w:rsidR="007C469C" w:rsidRDefault="00412900" w:rsidP="00DF0D9C">
      <w:pPr>
        <w:pStyle w:val="base-text-paragraph"/>
      </w:pPr>
      <w:r>
        <w:t>The</w:t>
      </w:r>
      <w:r w:rsidR="00A328C1">
        <w:t xml:space="preserve"> Bill </w:t>
      </w:r>
      <w:r w:rsidR="00C41F82">
        <w:t xml:space="preserve">also </w:t>
      </w:r>
      <w:r w:rsidR="00A328C1">
        <w:t xml:space="preserve">provides that </w:t>
      </w:r>
      <w:r w:rsidR="00E95ABD">
        <w:t xml:space="preserve">an individual auditor, member of an RSE audit firm or director of an RSE audit company must report to APRA </w:t>
      </w:r>
      <w:r w:rsidR="00A328C1">
        <w:t>any</w:t>
      </w:r>
      <w:r>
        <w:t xml:space="preserve"> </w:t>
      </w:r>
      <w:r w:rsidR="002E51D7">
        <w:t>attempt</w:t>
      </w:r>
      <w:r w:rsidR="003011BA">
        <w:t>s</w:t>
      </w:r>
      <w:r w:rsidR="002E51D7">
        <w:t xml:space="preserve"> to unduly influence, coerce, manipulate or mislead the </w:t>
      </w:r>
      <w:r w:rsidR="00E95ABD">
        <w:t xml:space="preserve">auditor or interfere with the proper </w:t>
      </w:r>
      <w:r w:rsidR="002E51D7">
        <w:t>conduct of an audit</w:t>
      </w:r>
      <w:r>
        <w:t>. An audit for the purposes of this obligation includes an audit in accordance with the requirements of the RSE licensee law, a</w:t>
      </w:r>
      <w:r w:rsidR="00A328C1">
        <w:t xml:space="preserve">s well as </w:t>
      </w:r>
      <w:r>
        <w:t xml:space="preserve">an audit in accordance with the requirements in Chapter 2M of </w:t>
      </w:r>
      <w:r w:rsidR="003011BA">
        <w:t>the Corporations Act</w:t>
      </w:r>
      <w:r>
        <w:t xml:space="preserve">. If the </w:t>
      </w:r>
      <w:r w:rsidR="007C469C">
        <w:t>attempt to unduly influence, coerce, manipulate or mislead the conduct of an audit relates partly or entirely to an audit for the purposes of Chapter</w:t>
      </w:r>
      <w:r w:rsidR="00C41F82">
        <w:t> </w:t>
      </w:r>
      <w:r w:rsidR="007C469C">
        <w:t>2M of the Corporations</w:t>
      </w:r>
      <w:r w:rsidR="00A328C1">
        <w:t> </w:t>
      </w:r>
      <w:r w:rsidR="007C469C">
        <w:t>Act, APRA must give ASIC notification of this report as soon as practicable after receiving notification from the auditor.</w:t>
      </w:r>
      <w:r w:rsidR="003B689C">
        <w:t xml:space="preserve"> </w:t>
      </w:r>
      <w:r w:rsidR="00766728">
        <w:t xml:space="preserve">This amendment is not intended to have any implications for auditor of Self Managed Superannuation Funds. </w:t>
      </w:r>
      <w:r w:rsidR="007C469C" w:rsidRPr="0022570A">
        <w:rPr>
          <w:b/>
          <w:bCs/>
          <w:i/>
          <w:iCs/>
          <w:sz w:val="18"/>
          <w:szCs w:val="16"/>
        </w:rPr>
        <w:t>[Items</w:t>
      </w:r>
      <w:r w:rsidR="00AA6DDA" w:rsidRPr="0022570A">
        <w:rPr>
          <w:b/>
          <w:bCs/>
          <w:i/>
          <w:iCs/>
          <w:sz w:val="18"/>
          <w:szCs w:val="16"/>
        </w:rPr>
        <w:t xml:space="preserve"> 245 and 246, sections</w:t>
      </w:r>
      <w:r w:rsidR="00496945">
        <w:rPr>
          <w:b/>
          <w:bCs/>
          <w:i/>
          <w:iCs/>
          <w:sz w:val="18"/>
          <w:szCs w:val="16"/>
        </w:rPr>
        <w:t> </w:t>
      </w:r>
      <w:r w:rsidR="00AA6DDA" w:rsidRPr="0022570A">
        <w:rPr>
          <w:b/>
          <w:bCs/>
          <w:i/>
          <w:iCs/>
          <w:sz w:val="18"/>
          <w:szCs w:val="16"/>
        </w:rPr>
        <w:t>130BA and 130BAA</w:t>
      </w:r>
      <w:r w:rsidR="0009798F">
        <w:rPr>
          <w:b/>
          <w:bCs/>
          <w:i/>
          <w:iCs/>
          <w:sz w:val="18"/>
          <w:szCs w:val="16"/>
        </w:rPr>
        <w:t>(5) and (6)</w:t>
      </w:r>
      <w:r w:rsidR="00AA6DDA" w:rsidRPr="0022570A">
        <w:rPr>
          <w:b/>
          <w:bCs/>
          <w:i/>
          <w:iCs/>
          <w:sz w:val="18"/>
          <w:szCs w:val="16"/>
        </w:rPr>
        <w:t xml:space="preserve"> of the SIS Act]</w:t>
      </w:r>
    </w:p>
    <w:p w14:paraId="5595DD26" w14:textId="383134A5" w:rsidR="003011BA" w:rsidRDefault="007C469C">
      <w:pPr>
        <w:pStyle w:val="base-text-paragraph"/>
      </w:pPr>
      <w:r>
        <w:t xml:space="preserve">This </w:t>
      </w:r>
      <w:r w:rsidR="00A328C1">
        <w:t xml:space="preserve">requirement is intended to </w:t>
      </w:r>
      <w:r>
        <w:t xml:space="preserve">reduce the regulatory burden for auditors by providing that an auditor of a registrable superannuation entity (or a member of an RSE audit firm or director of an RSE audit company) who becomes aware of an attempt to unduly influence, coerce, manipulate or mislead the conduct of an audit is only required to report the matter once (to APRA), while still ensuring that both ASIC and APRA receive timely notification of the report. </w:t>
      </w:r>
    </w:p>
    <w:p w14:paraId="191F9015" w14:textId="0CC2090F" w:rsidR="004E36CC" w:rsidRDefault="003011BA" w:rsidP="00DF0D9C">
      <w:pPr>
        <w:pStyle w:val="base-text-paragraph"/>
      </w:pPr>
      <w:r>
        <w:t xml:space="preserve">The purpose of these amendments is to ensure that the auditor of a registrable superannuation entity (as well as members of an RSE audit firm and directors of an RSE audit company) are subject to consistent obligations and offence provisions under both the Corporations Act and the SIS Act. </w:t>
      </w:r>
    </w:p>
    <w:p w14:paraId="73D0BD5C" w14:textId="59B9485A" w:rsidR="00ED1958" w:rsidRPr="009D6789" w:rsidRDefault="00ED1958" w:rsidP="00ED1958">
      <w:pPr>
        <w:pStyle w:val="base-text-paragraph"/>
      </w:pPr>
      <w:r>
        <w:t>In addition to th</w:t>
      </w:r>
      <w:r w:rsidR="00410F77">
        <w:t xml:space="preserve">ese reporting obligations, </w:t>
      </w:r>
      <w:r w:rsidR="00272796">
        <w:t xml:space="preserve">under the SIS Act, </w:t>
      </w:r>
      <w:r>
        <w:t xml:space="preserve">an </w:t>
      </w:r>
      <w:r w:rsidR="00410F77">
        <w:t xml:space="preserve">RSE auditor, </w:t>
      </w:r>
      <w:r>
        <w:t xml:space="preserve">RSE audit firm or RSE audit company may give APRA information about the entity or RSE licensee obtained in the course of, or in connection with, the performance of their audit functions, if the </w:t>
      </w:r>
      <w:r w:rsidR="008843AD">
        <w:t xml:space="preserve">person, firm or company </w:t>
      </w:r>
      <w:r>
        <w:t xml:space="preserve">considers that giving this information will assist the Regulator in performing its functions under the </w:t>
      </w:r>
      <w:r w:rsidR="006A53F2" w:rsidRPr="00877C3E">
        <w:t>SIS Act</w:t>
      </w:r>
      <w:r>
        <w:rPr>
          <w:i/>
        </w:rPr>
        <w:t xml:space="preserve">, </w:t>
      </w:r>
      <w:r w:rsidRPr="00C27001">
        <w:rPr>
          <w:i/>
        </w:rPr>
        <w:t>Superannuation Industry (Supervision) Regulations 1994</w:t>
      </w:r>
      <w:r w:rsidR="004E0F01">
        <w:t>, the prudential standards or</w:t>
      </w:r>
      <w:r>
        <w:t xml:space="preserve"> </w:t>
      </w:r>
      <w:r w:rsidRPr="00C27001">
        <w:t xml:space="preserve">the </w:t>
      </w:r>
      <w:r w:rsidRPr="00C27001">
        <w:rPr>
          <w:i/>
        </w:rPr>
        <w:t>Financial Sector (Collection of Data) Act 2001</w:t>
      </w:r>
      <w:r w:rsidR="004E0F01" w:rsidRPr="004E0F01">
        <w:t xml:space="preserve">. </w:t>
      </w:r>
      <w:r w:rsidR="004E0F01" w:rsidRPr="00DE711F">
        <w:rPr>
          <w:rStyle w:val="Referencingstyle"/>
        </w:rPr>
        <w:t>[Item</w:t>
      </w:r>
      <w:r w:rsidR="004D1437" w:rsidRPr="00DE711F">
        <w:rPr>
          <w:rStyle w:val="Referencingstyle"/>
        </w:rPr>
        <w:t>s</w:t>
      </w:r>
      <w:r w:rsidR="004E0F01" w:rsidRPr="00DE711F">
        <w:rPr>
          <w:rStyle w:val="Referencingstyle"/>
        </w:rPr>
        <w:t xml:space="preserve"> </w:t>
      </w:r>
      <w:r w:rsidR="008758DF">
        <w:rPr>
          <w:rStyle w:val="Referencingstyle"/>
        </w:rPr>
        <w:t>243</w:t>
      </w:r>
      <w:r w:rsidR="004D1437" w:rsidRPr="00DE711F">
        <w:rPr>
          <w:rStyle w:val="Referencingstyle"/>
        </w:rPr>
        <w:t xml:space="preserve"> and </w:t>
      </w:r>
      <w:r w:rsidR="008758DF">
        <w:rPr>
          <w:rStyle w:val="Referencingstyle"/>
        </w:rPr>
        <w:t>260</w:t>
      </w:r>
      <w:r w:rsidR="004E0F01" w:rsidRPr="00DE711F">
        <w:rPr>
          <w:rStyle w:val="Referencingstyle"/>
        </w:rPr>
        <w:t xml:space="preserve">, </w:t>
      </w:r>
      <w:r w:rsidR="00272796" w:rsidRPr="00DE711F">
        <w:rPr>
          <w:rStyle w:val="Referencingstyle"/>
        </w:rPr>
        <w:br/>
      </w:r>
      <w:r w:rsidR="004E0F01" w:rsidRPr="00DE711F">
        <w:rPr>
          <w:rStyle w:val="Referencingstyle"/>
        </w:rPr>
        <w:t>section</w:t>
      </w:r>
      <w:r w:rsidR="004D1437" w:rsidRPr="00DE711F">
        <w:rPr>
          <w:rStyle w:val="Referencingstyle"/>
        </w:rPr>
        <w:t>s</w:t>
      </w:r>
      <w:r w:rsidR="004E0F01" w:rsidRPr="00DE711F">
        <w:rPr>
          <w:rStyle w:val="Referencingstyle"/>
        </w:rPr>
        <w:t xml:space="preserve"> 130AB </w:t>
      </w:r>
      <w:r w:rsidR="004D1437" w:rsidRPr="00DE711F">
        <w:rPr>
          <w:rStyle w:val="Referencingstyle"/>
        </w:rPr>
        <w:t xml:space="preserve">and 131FB </w:t>
      </w:r>
      <w:r w:rsidR="004E0F01" w:rsidRPr="00DE711F">
        <w:rPr>
          <w:rStyle w:val="Referencingstyle"/>
        </w:rPr>
        <w:t xml:space="preserve">of the </w:t>
      </w:r>
      <w:r w:rsidR="006A53F2" w:rsidRPr="00DE711F">
        <w:rPr>
          <w:rStyle w:val="Referencingstyle"/>
        </w:rPr>
        <w:t>SIS Act</w:t>
      </w:r>
      <w:r w:rsidR="004E0F01" w:rsidRPr="00DE711F">
        <w:rPr>
          <w:rStyle w:val="Referencingstyle"/>
        </w:rPr>
        <w:t>]</w:t>
      </w:r>
    </w:p>
    <w:p w14:paraId="3572B22B" w14:textId="513FC702" w:rsidR="009D6789" w:rsidRDefault="00C10CA7" w:rsidP="00C10CA7">
      <w:pPr>
        <w:pStyle w:val="Heading4"/>
      </w:pPr>
      <w:r>
        <w:t>Auditor independence requirements</w:t>
      </w:r>
    </w:p>
    <w:p w14:paraId="16C27D42" w14:textId="52BD6E57" w:rsidR="00C10CA7" w:rsidRDefault="00081DC4" w:rsidP="00ED1958">
      <w:pPr>
        <w:pStyle w:val="base-text-paragraph"/>
      </w:pPr>
      <w:r>
        <w:t xml:space="preserve">The Bill introduces auditor independence requirements that require </w:t>
      </w:r>
      <w:r w:rsidR="004A30CA">
        <w:t xml:space="preserve">the </w:t>
      </w:r>
      <w:r>
        <w:t>individual auditor</w:t>
      </w:r>
      <w:r w:rsidR="004A30CA">
        <w:t xml:space="preserve"> of a registrable superannuation entity</w:t>
      </w:r>
      <w:r w:rsidR="001C74EF">
        <w:t xml:space="preserve">, members of </w:t>
      </w:r>
      <w:r w:rsidR="004A30CA">
        <w:t xml:space="preserve">an </w:t>
      </w:r>
      <w:r w:rsidR="001C74EF">
        <w:t xml:space="preserve">RSE audit firm, </w:t>
      </w:r>
      <w:r w:rsidR="004A30CA">
        <w:t xml:space="preserve">an </w:t>
      </w:r>
      <w:r w:rsidR="001C74EF">
        <w:t>RSE audit compan</w:t>
      </w:r>
      <w:r w:rsidR="004A30CA">
        <w:t>y</w:t>
      </w:r>
      <w:r w:rsidR="001C74EF">
        <w:t xml:space="preserve"> and directors of </w:t>
      </w:r>
      <w:r w:rsidR="004A30CA">
        <w:t xml:space="preserve">an </w:t>
      </w:r>
      <w:r w:rsidR="001C74EF">
        <w:t>RSE audit compan</w:t>
      </w:r>
      <w:r w:rsidR="004A30CA">
        <w:t>y</w:t>
      </w:r>
      <w:r w:rsidR="001C74EF">
        <w:t xml:space="preserve"> to </w:t>
      </w:r>
      <w:r>
        <w:t xml:space="preserve">identify, </w:t>
      </w:r>
      <w:r w:rsidR="00B51F84">
        <w:t>resolve</w:t>
      </w:r>
      <w:r>
        <w:t xml:space="preserve"> and </w:t>
      </w:r>
      <w:r w:rsidR="00B51F84">
        <w:t>disclose</w:t>
      </w:r>
      <w:r>
        <w:t xml:space="preserve"> c</w:t>
      </w:r>
      <w:r w:rsidR="001C74EF">
        <w:t>onflicts of intere</w:t>
      </w:r>
      <w:r>
        <w:t>st situations.</w:t>
      </w:r>
    </w:p>
    <w:p w14:paraId="21C37D42" w14:textId="6E78A743" w:rsidR="00E53A1F" w:rsidRDefault="00E53A1F" w:rsidP="00E53A1F">
      <w:pPr>
        <w:pStyle w:val="base-text-paragraph"/>
      </w:pPr>
      <w:r w:rsidRPr="00E53A1F">
        <w:t>Auditor independence is a fundamental aspect of the financial reporting laws under the Corporations Act</w:t>
      </w:r>
      <w:r>
        <w:t>, and require</w:t>
      </w:r>
      <w:r w:rsidR="00EF7C0F">
        <w:t>s</w:t>
      </w:r>
      <w:r>
        <w:t xml:space="preserve"> a</w:t>
      </w:r>
      <w:r w:rsidRPr="00E53A1F">
        <w:t>n auditor</w:t>
      </w:r>
      <w:r>
        <w:t xml:space="preserve"> to be, and be se</w:t>
      </w:r>
      <w:r w:rsidRPr="00E53A1F">
        <w:t>en to be, independent of the audited body.</w:t>
      </w:r>
    </w:p>
    <w:p w14:paraId="284553BB" w14:textId="46E2C897" w:rsidR="004577E3" w:rsidRDefault="004577E3" w:rsidP="00E53A1F">
      <w:pPr>
        <w:pStyle w:val="base-text-paragraph"/>
      </w:pPr>
      <w:r w:rsidRPr="004577E3">
        <w:t>The</w:t>
      </w:r>
      <w:r>
        <w:t xml:space="preserve"> au</w:t>
      </w:r>
      <w:r w:rsidR="00D726D7">
        <w:t xml:space="preserve">ditor independence requirements include the </w:t>
      </w:r>
      <w:r>
        <w:t>requirement, under section 307C of the Corporations Act, for an auditor</w:t>
      </w:r>
      <w:r w:rsidRPr="004577E3">
        <w:t xml:space="preserve"> to give a written declaration of independence to the </w:t>
      </w:r>
      <w:r>
        <w:t>directors of the registrable superannuation entity.</w:t>
      </w:r>
    </w:p>
    <w:p w14:paraId="0BECFD0A" w14:textId="483ED59F" w:rsidR="004A30CA" w:rsidRDefault="003B7E59" w:rsidP="00E53A1F">
      <w:pPr>
        <w:pStyle w:val="base-text-paragraph"/>
      </w:pPr>
      <w:r>
        <w:t>It is noted that a</w:t>
      </w:r>
      <w:r w:rsidR="001138EB">
        <w:t>uditor independence requirements already apply to</w:t>
      </w:r>
      <w:r w:rsidR="004A30CA">
        <w:t xml:space="preserve"> the</w:t>
      </w:r>
      <w:r w:rsidR="001138EB">
        <w:t xml:space="preserve"> individual auditor of </w:t>
      </w:r>
      <w:r w:rsidR="004A30CA">
        <w:t xml:space="preserve">a </w:t>
      </w:r>
      <w:r w:rsidR="001138EB">
        <w:t>registrable superannuation entit</w:t>
      </w:r>
      <w:r w:rsidR="004A30CA">
        <w:t xml:space="preserve">y under the </w:t>
      </w:r>
      <w:r w:rsidR="001138EB">
        <w:t xml:space="preserve">prudential standards made under the </w:t>
      </w:r>
      <w:r w:rsidR="00446DF9">
        <w:t>SIS Act</w:t>
      </w:r>
      <w:r w:rsidR="001138EB">
        <w:t xml:space="preserve"> (</w:t>
      </w:r>
      <w:r w:rsidR="001138EB" w:rsidRPr="001138EB">
        <w:rPr>
          <w:i/>
        </w:rPr>
        <w:t>Superannuation Prudential Standard 510 – Governance</w:t>
      </w:r>
      <w:r w:rsidR="001138EB">
        <w:t xml:space="preserve">). </w:t>
      </w:r>
      <w:r w:rsidR="0021345D">
        <w:t xml:space="preserve"> </w:t>
      </w:r>
    </w:p>
    <w:p w14:paraId="7AD39651" w14:textId="77777777" w:rsidR="004A30CA" w:rsidRDefault="004A30CA" w:rsidP="00E53A1F">
      <w:pPr>
        <w:pStyle w:val="base-text-paragraph"/>
      </w:pPr>
      <w:r>
        <w:t xml:space="preserve">The </w:t>
      </w:r>
      <w:r w:rsidR="0021345D">
        <w:t xml:space="preserve">Bill </w:t>
      </w:r>
      <w:r>
        <w:t>amends the Corporations Act to:</w:t>
      </w:r>
    </w:p>
    <w:p w14:paraId="5AC8F68B" w14:textId="73BD58F4" w:rsidR="004A30CA" w:rsidRDefault="004A30CA" w:rsidP="004A30CA">
      <w:pPr>
        <w:pStyle w:val="dotpoint"/>
      </w:pPr>
      <w:r>
        <w:t xml:space="preserve">apply the auditor independence requirements in the Corporations Act to the individual auditor of a registrable superannuation entity; </w:t>
      </w:r>
    </w:p>
    <w:p w14:paraId="0BEB4D0D" w14:textId="2A55CB07" w:rsidR="004464AB" w:rsidRDefault="004A30CA" w:rsidP="004A30CA">
      <w:pPr>
        <w:pStyle w:val="dotpoint"/>
      </w:pPr>
      <w:r>
        <w:t>provide that</w:t>
      </w:r>
      <w:r w:rsidR="004464AB">
        <w:t xml:space="preserve">, if the individual auditor of the entity is a member or employee of an RSE audit firm - </w:t>
      </w:r>
      <w:r>
        <w:t xml:space="preserve">the auditor </w:t>
      </w:r>
      <w:r w:rsidR="0021345D">
        <w:t>independence requirements</w:t>
      </w:r>
      <w:r>
        <w:t xml:space="preserve"> in the Corporations Act</w:t>
      </w:r>
      <w:r w:rsidR="0021345D">
        <w:t xml:space="preserve"> </w:t>
      </w:r>
      <w:r>
        <w:t xml:space="preserve">also </w:t>
      </w:r>
      <w:r w:rsidR="0021345D">
        <w:t>apply to RSE audit firms</w:t>
      </w:r>
      <w:r w:rsidR="00F27C09">
        <w:t xml:space="preserve"> and the</w:t>
      </w:r>
      <w:r w:rsidR="0021345D">
        <w:t xml:space="preserve"> members of RSE audit firms</w:t>
      </w:r>
      <w:r w:rsidR="004464AB">
        <w:t>; and</w:t>
      </w:r>
    </w:p>
    <w:p w14:paraId="5108DD0B" w14:textId="385A8730" w:rsidR="001138EB" w:rsidRDefault="004464AB" w:rsidP="004A30CA">
      <w:pPr>
        <w:pStyle w:val="dotpoint"/>
      </w:pPr>
      <w:r>
        <w:t xml:space="preserve">provide that, if the individual auditor of the entity is a director or employee of an RSE audit company - the auditor independence requirements in the Corporations Act also apply to </w:t>
      </w:r>
      <w:r w:rsidR="0021345D">
        <w:t xml:space="preserve">RSE audit companies and </w:t>
      </w:r>
      <w:r w:rsidR="00F27C09">
        <w:t xml:space="preserve">the </w:t>
      </w:r>
      <w:r w:rsidR="0021345D">
        <w:t>directors of RSE audit companies.</w:t>
      </w:r>
    </w:p>
    <w:p w14:paraId="248BB593" w14:textId="07940F2B" w:rsidR="00981A60" w:rsidRDefault="00DE745E" w:rsidP="00981A60">
      <w:pPr>
        <w:pStyle w:val="base-text-paragraph"/>
      </w:pPr>
      <w:r>
        <w:t xml:space="preserve">The Bill </w:t>
      </w:r>
      <w:r w:rsidR="00981A60">
        <w:t xml:space="preserve">provides that a conflict of interest situation exists in relation to </w:t>
      </w:r>
      <w:r>
        <w:t>a</w:t>
      </w:r>
      <w:r w:rsidR="00F27C09">
        <w:t xml:space="preserve"> registrable superannuation</w:t>
      </w:r>
      <w:r>
        <w:t xml:space="preserve"> entity</w:t>
      </w:r>
      <w:r w:rsidR="00981A60">
        <w:t xml:space="preserve"> at a particular time if, because of circumstances that exist at that time:</w:t>
      </w:r>
    </w:p>
    <w:p w14:paraId="0032F2FC" w14:textId="48E980D1" w:rsidR="00981A60" w:rsidRDefault="00981A60" w:rsidP="00981A60">
      <w:pPr>
        <w:pStyle w:val="dotpoint"/>
      </w:pPr>
      <w:r>
        <w:t xml:space="preserve">the auditor, or a professional member of the audit team, is not capable of exercising objective and impartial judgment in relation to the conduct of the audit of the </w:t>
      </w:r>
      <w:r w:rsidR="00DE745E">
        <w:t>entity</w:t>
      </w:r>
      <w:r>
        <w:t>; or</w:t>
      </w:r>
    </w:p>
    <w:p w14:paraId="5DEEE459" w14:textId="27B9B5D9" w:rsidR="00981A60" w:rsidRDefault="00981A60" w:rsidP="00981A60">
      <w:pPr>
        <w:pStyle w:val="dotpoint"/>
      </w:pPr>
      <w:r>
        <w:t xml:space="preserve">a reasonable person, with full knowledge of all relevant facts and circumstances, would conclude that the auditor, or a professional member of the audit team, is not capable of exercising objective and impartial judgment in relation to the conduct of the audit of the </w:t>
      </w:r>
      <w:r w:rsidR="00DE745E">
        <w:t>entity</w:t>
      </w:r>
      <w:r>
        <w:t>.</w:t>
      </w:r>
    </w:p>
    <w:p w14:paraId="00A32185" w14:textId="7A82B790" w:rsidR="00507249" w:rsidRDefault="007C4177" w:rsidP="00507249">
      <w:pPr>
        <w:pStyle w:val="base-text-paragraph"/>
      </w:pPr>
      <w:r>
        <w:t xml:space="preserve">The Bill amends the definition of </w:t>
      </w:r>
      <w:r w:rsidR="00507249">
        <w:t>‘audited body’</w:t>
      </w:r>
      <w:r>
        <w:t xml:space="preserve"> in the Corporations Act to</w:t>
      </w:r>
      <w:r w:rsidR="00507249">
        <w:t xml:space="preserve"> include </w:t>
      </w:r>
      <w:r w:rsidR="006544FB">
        <w:t>a</w:t>
      </w:r>
      <w:r w:rsidR="00507249">
        <w:t xml:space="preserve"> registrable superannuation entity. </w:t>
      </w:r>
      <w:r w:rsidR="00507249" w:rsidRPr="004143D4">
        <w:rPr>
          <w:rStyle w:val="Referencingstyle"/>
        </w:rPr>
        <w:t xml:space="preserve">[Item </w:t>
      </w:r>
      <w:r w:rsidR="00521637">
        <w:rPr>
          <w:rStyle w:val="Referencingstyle"/>
        </w:rPr>
        <w:t>3</w:t>
      </w:r>
      <w:r w:rsidR="00507249" w:rsidRPr="004143D4">
        <w:rPr>
          <w:rStyle w:val="Referencingstyle"/>
        </w:rPr>
        <w:t>, section 9 of the Corporations Act]</w:t>
      </w:r>
    </w:p>
    <w:p w14:paraId="0255AC2F" w14:textId="77777777" w:rsidR="00D1391C" w:rsidRDefault="0007649E" w:rsidP="00ED1958">
      <w:pPr>
        <w:pStyle w:val="base-text-paragraph"/>
      </w:pPr>
      <w:r>
        <w:t>In determining whether a conflict of interest situation exists, regard must be had to circumstances arising from any relationship t</w:t>
      </w:r>
      <w:r w:rsidR="006D0AAB">
        <w:t>hat exists, has existed or is likely to exist between</w:t>
      </w:r>
      <w:r w:rsidR="00D1391C">
        <w:t xml:space="preserve"> the following parties:</w:t>
      </w:r>
    </w:p>
    <w:p w14:paraId="1C2B1035" w14:textId="7829021B" w:rsidR="00D1391C" w:rsidRDefault="006D0AAB" w:rsidP="00D1391C">
      <w:pPr>
        <w:pStyle w:val="dotpoint"/>
      </w:pPr>
      <w:r>
        <w:t>the</w:t>
      </w:r>
      <w:r w:rsidR="0007649E">
        <w:t xml:space="preserve"> audito</w:t>
      </w:r>
      <w:r w:rsidR="004C7BDC">
        <w:t>r – which could include:</w:t>
      </w:r>
    </w:p>
    <w:p w14:paraId="43879754" w14:textId="2B10CCEA" w:rsidR="00D1391C" w:rsidRDefault="00D1391C" w:rsidP="00D1391C">
      <w:pPr>
        <w:pStyle w:val="dotpoint"/>
        <w:numPr>
          <w:ilvl w:val="1"/>
          <w:numId w:val="6"/>
        </w:numPr>
      </w:pPr>
      <w:r>
        <w:t>individual auditor</w:t>
      </w:r>
      <w:r w:rsidR="00067A2F">
        <w:t xml:space="preserve"> of a registrable superannuation entity</w:t>
      </w:r>
      <w:r w:rsidR="00F27C09">
        <w:t>;</w:t>
      </w:r>
    </w:p>
    <w:p w14:paraId="369324D0" w14:textId="76E5560C" w:rsidR="004C7BDC" w:rsidRDefault="004C7BDC" w:rsidP="00D1391C">
      <w:pPr>
        <w:pStyle w:val="dotpoint"/>
        <w:numPr>
          <w:ilvl w:val="1"/>
          <w:numId w:val="6"/>
        </w:numPr>
      </w:pPr>
      <w:r>
        <w:t xml:space="preserve">if the individual auditor is a member or employee of an </w:t>
      </w:r>
      <w:r w:rsidR="006D0AAB">
        <w:t>RSE audit firm</w:t>
      </w:r>
      <w:r>
        <w:t xml:space="preserve"> – the RSE audit firm or any </w:t>
      </w:r>
      <w:r w:rsidR="006D0AAB">
        <w:t>current or former member</w:t>
      </w:r>
      <w:r w:rsidR="00D1391C">
        <w:t xml:space="preserve"> </w:t>
      </w:r>
      <w:r w:rsidR="006D0AAB">
        <w:t>of the RSE audit firm</w:t>
      </w:r>
      <w:r>
        <w:t>;</w:t>
      </w:r>
      <w:r w:rsidR="00067A2F">
        <w:t xml:space="preserve"> or</w:t>
      </w:r>
    </w:p>
    <w:p w14:paraId="320A0AD8" w14:textId="10722391" w:rsidR="006D0AAB" w:rsidRDefault="004C7BDC" w:rsidP="00D1391C">
      <w:pPr>
        <w:pStyle w:val="dotpoint"/>
        <w:numPr>
          <w:ilvl w:val="1"/>
          <w:numId w:val="6"/>
        </w:numPr>
      </w:pPr>
      <w:r>
        <w:t xml:space="preserve">if the individual auditor is a director or employee of the RSE audit company – the RSE audit company or any </w:t>
      </w:r>
      <w:r w:rsidR="006D0AAB">
        <w:t xml:space="preserve">current or former director </w:t>
      </w:r>
      <w:r>
        <w:t xml:space="preserve">of the RSE audit company </w:t>
      </w:r>
      <w:r w:rsidR="006D0AAB">
        <w:t xml:space="preserve">or </w:t>
      </w:r>
      <w:r>
        <w:t xml:space="preserve">any </w:t>
      </w:r>
      <w:r w:rsidR="006D0AAB">
        <w:t xml:space="preserve">person </w:t>
      </w:r>
      <w:r>
        <w:t xml:space="preserve">currently or formerly </w:t>
      </w:r>
      <w:r w:rsidR="006D0AAB">
        <w:t>involved in the management of the RSE audit company</w:t>
      </w:r>
      <w:r w:rsidR="00067A2F">
        <w:t>.</w:t>
      </w:r>
    </w:p>
    <w:p w14:paraId="3B57121B" w14:textId="070F44E0" w:rsidR="004C7BDC" w:rsidRDefault="004C7BDC" w:rsidP="006D0AAB">
      <w:pPr>
        <w:pStyle w:val="dotpoint"/>
      </w:pPr>
      <w:r>
        <w:t>the audited body (the registrable superannuation entity) – which could include:</w:t>
      </w:r>
    </w:p>
    <w:p w14:paraId="7564523F" w14:textId="47D52E91" w:rsidR="006D0AAB" w:rsidRDefault="006D0AAB" w:rsidP="004C7BDC">
      <w:pPr>
        <w:pStyle w:val="dotpoint"/>
        <w:numPr>
          <w:ilvl w:val="1"/>
          <w:numId w:val="6"/>
        </w:numPr>
      </w:pPr>
      <w:r>
        <w:t>the RSE licensee</w:t>
      </w:r>
      <w:r w:rsidR="00BE21FA">
        <w:t xml:space="preserve"> for the registrable superannuation entity (if the RSE licensee is a body corporate or a constitutional corporation)</w:t>
      </w:r>
      <w:r>
        <w:t>;</w:t>
      </w:r>
    </w:p>
    <w:p w14:paraId="634EABA4" w14:textId="61AF2CF4" w:rsidR="006D0AAB" w:rsidRDefault="006D0AAB" w:rsidP="004C7BDC">
      <w:pPr>
        <w:pStyle w:val="dotpoint"/>
        <w:numPr>
          <w:ilvl w:val="1"/>
          <w:numId w:val="6"/>
        </w:numPr>
      </w:pPr>
      <w:r>
        <w:t xml:space="preserve">a current or former director of the </w:t>
      </w:r>
      <w:r w:rsidR="004C7BDC">
        <w:t xml:space="preserve">registrable superannuation </w:t>
      </w:r>
      <w:r>
        <w:t>entity;</w:t>
      </w:r>
    </w:p>
    <w:p w14:paraId="64B0F942" w14:textId="0B834CEE" w:rsidR="006D0AAB" w:rsidRDefault="006D0AAB" w:rsidP="004C7BDC">
      <w:pPr>
        <w:pStyle w:val="dotpoint"/>
        <w:numPr>
          <w:ilvl w:val="1"/>
          <w:numId w:val="6"/>
        </w:numPr>
      </w:pPr>
      <w:r>
        <w:t xml:space="preserve">a person currently or formerly involved in the management of the entity; </w:t>
      </w:r>
    </w:p>
    <w:p w14:paraId="6F423769" w14:textId="472AF78A" w:rsidR="006D0AAB" w:rsidRDefault="006D0AAB" w:rsidP="004C7BDC">
      <w:pPr>
        <w:pStyle w:val="dotpoint"/>
        <w:numPr>
          <w:ilvl w:val="1"/>
          <w:numId w:val="6"/>
        </w:numPr>
      </w:pPr>
      <w:r>
        <w:t xml:space="preserve">a person currently or formerly involved in the management of the RSE licensee </w:t>
      </w:r>
      <w:r w:rsidR="00DA7827">
        <w:t>for</w:t>
      </w:r>
      <w:r>
        <w:t xml:space="preserve"> the entity</w:t>
      </w:r>
      <w:r w:rsidR="00BE21FA">
        <w:t>; or</w:t>
      </w:r>
    </w:p>
    <w:p w14:paraId="78B1BDD6" w14:textId="41306BBE" w:rsidR="00BE21FA" w:rsidRDefault="00BE21FA" w:rsidP="00070FDE">
      <w:pPr>
        <w:pStyle w:val="dotpoint"/>
        <w:numPr>
          <w:ilvl w:val="1"/>
          <w:numId w:val="6"/>
        </w:numPr>
      </w:pPr>
      <w:r>
        <w:t>a connected entity of the RSE licensee (as defined in section 10 of the SIS Act).</w:t>
      </w:r>
    </w:p>
    <w:p w14:paraId="31771751" w14:textId="7369DB52" w:rsidR="006D0AAB" w:rsidRPr="004143D4" w:rsidRDefault="006D0AAB" w:rsidP="006D0AAB">
      <w:pPr>
        <w:pStyle w:val="dotpoint"/>
        <w:numPr>
          <w:ilvl w:val="0"/>
          <w:numId w:val="0"/>
        </w:numPr>
        <w:ind w:left="1134"/>
        <w:rPr>
          <w:rStyle w:val="Referencingstyle"/>
        </w:rPr>
      </w:pPr>
      <w:r w:rsidRPr="004143D4">
        <w:rPr>
          <w:rStyle w:val="Referencingstyle"/>
        </w:rPr>
        <w:t xml:space="preserve">[Items </w:t>
      </w:r>
      <w:r w:rsidR="00170D99">
        <w:rPr>
          <w:rStyle w:val="Referencingstyle"/>
        </w:rPr>
        <w:t>111</w:t>
      </w:r>
      <w:r w:rsidR="001B51E9" w:rsidRPr="004143D4">
        <w:rPr>
          <w:rStyle w:val="Referencingstyle"/>
        </w:rPr>
        <w:t xml:space="preserve">, </w:t>
      </w:r>
      <w:r w:rsidR="00170D99">
        <w:rPr>
          <w:rStyle w:val="Referencingstyle"/>
        </w:rPr>
        <w:t>112</w:t>
      </w:r>
      <w:r w:rsidRPr="004143D4">
        <w:rPr>
          <w:rStyle w:val="Referencingstyle"/>
        </w:rPr>
        <w:t xml:space="preserve"> and </w:t>
      </w:r>
      <w:r w:rsidR="00170D99">
        <w:rPr>
          <w:rStyle w:val="Referencingstyle"/>
        </w:rPr>
        <w:t>113</w:t>
      </w:r>
      <w:r w:rsidRPr="004143D4">
        <w:rPr>
          <w:rStyle w:val="Referencingstyle"/>
        </w:rPr>
        <w:t>, section 324CD of the Corporations Act]</w:t>
      </w:r>
    </w:p>
    <w:p w14:paraId="690461CB" w14:textId="098437A9" w:rsidR="0040299B" w:rsidRDefault="00F17ADA" w:rsidP="00ED1958">
      <w:pPr>
        <w:pStyle w:val="base-text-paragraph"/>
      </w:pPr>
      <w:r>
        <w:t xml:space="preserve">The Bill extends the </w:t>
      </w:r>
      <w:r w:rsidR="005F75C4">
        <w:t xml:space="preserve">existing </w:t>
      </w:r>
      <w:r w:rsidR="0068751D">
        <w:t xml:space="preserve">general auditor independence requirements </w:t>
      </w:r>
      <w:r>
        <w:t xml:space="preserve">in section 324CA </w:t>
      </w:r>
      <w:r w:rsidR="0068751D">
        <w:t xml:space="preserve">of the Corporations Act </w:t>
      </w:r>
      <w:r w:rsidR="005F75C4">
        <w:t xml:space="preserve">that apply to an individual auditor of a company or registered scheme </w:t>
      </w:r>
      <w:r>
        <w:t xml:space="preserve">to also apply to an individual auditor </w:t>
      </w:r>
      <w:r w:rsidR="0040299B">
        <w:t xml:space="preserve">engaged in </w:t>
      </w:r>
      <w:r>
        <w:t>an audit of a registrable superannuation entity</w:t>
      </w:r>
      <w:r w:rsidR="005F75C4">
        <w:t xml:space="preserve">. This </w:t>
      </w:r>
      <w:r>
        <w:t xml:space="preserve">provides that </w:t>
      </w:r>
      <w:r w:rsidR="005F75C4">
        <w:t>the</w:t>
      </w:r>
      <w:r>
        <w:t xml:space="preserve"> individual auditor</w:t>
      </w:r>
      <w:r w:rsidR="005F75C4">
        <w:t xml:space="preserve"> of an entity</w:t>
      </w:r>
      <w:r>
        <w:t xml:space="preserve"> commits an </w:t>
      </w:r>
      <w:r w:rsidR="0040299B">
        <w:t xml:space="preserve">offence </w:t>
      </w:r>
      <w:r w:rsidR="005F75C4">
        <w:t>if</w:t>
      </w:r>
      <w:r w:rsidR="0040299B">
        <w:t>:</w:t>
      </w:r>
    </w:p>
    <w:p w14:paraId="04B25F63" w14:textId="3057FCDA" w:rsidR="0040299B" w:rsidRDefault="0040299B" w:rsidP="0040299B">
      <w:pPr>
        <w:pStyle w:val="dotpoint"/>
      </w:pPr>
      <w:r>
        <w:t>the person fails</w:t>
      </w:r>
      <w:r w:rsidR="0068751D">
        <w:t xml:space="preserve"> to take all reasonable steps, as soon as possible after becoming aware of a conflict of interest situation, to ensure that the conflict ceases to exist</w:t>
      </w:r>
      <w:r>
        <w:t xml:space="preserve"> – the penalty for this offence is six months imprisonment; </w:t>
      </w:r>
    </w:p>
    <w:p w14:paraId="3D1B9616" w14:textId="7B21E3D9" w:rsidR="001C74EF" w:rsidRDefault="0068751D" w:rsidP="0040299B">
      <w:pPr>
        <w:pStyle w:val="dotpoint"/>
      </w:pPr>
      <w:r>
        <w:t xml:space="preserve">the conflict </w:t>
      </w:r>
      <w:r w:rsidR="006544FB">
        <w:t xml:space="preserve">of interest </w:t>
      </w:r>
      <w:r>
        <w:t>situation continues to exist at the end of seven days from the day the person</w:t>
      </w:r>
      <w:r w:rsidR="0040299B">
        <w:t xml:space="preserve"> becomes aware of the situation and the person has failed to notify ASIC </w:t>
      </w:r>
      <w:r>
        <w:t>of the existence of the conflict in writing</w:t>
      </w:r>
      <w:r w:rsidR="0040299B">
        <w:t>, even if that might incriminate the person or expose them to a penalty – the penalty for this offence is 30 penalty units; and</w:t>
      </w:r>
    </w:p>
    <w:p w14:paraId="2B3359EF" w14:textId="5E2EF537" w:rsidR="00F17ADA" w:rsidRDefault="00913B0E" w:rsidP="00F17ADA">
      <w:pPr>
        <w:pStyle w:val="dotpoint"/>
        <w:numPr>
          <w:ilvl w:val="1"/>
          <w:numId w:val="6"/>
        </w:numPr>
      </w:pPr>
      <w:r>
        <w:t>T</w:t>
      </w:r>
      <w:r w:rsidR="00F17ADA">
        <w:t>he information</w:t>
      </w:r>
      <w:r>
        <w:t>,</w:t>
      </w:r>
      <w:r w:rsidR="00F17ADA">
        <w:t xml:space="preserve"> and the giving of </w:t>
      </w:r>
      <w:r w:rsidR="00B643DE">
        <w:t xml:space="preserve">the </w:t>
      </w:r>
      <w:r w:rsidR="00F17ADA">
        <w:t>information</w:t>
      </w:r>
      <w:r>
        <w:t>,</w:t>
      </w:r>
      <w:r w:rsidR="00F17ADA">
        <w:t xml:space="preserve"> </w:t>
      </w:r>
      <w:r w:rsidR="00B643DE">
        <w:t>are not admissible as evidence against the person in a criminal proceeding or any other proceeding for the recovery of a penalty, other than proceedings for an offence for giving false or misleading information.</w:t>
      </w:r>
    </w:p>
    <w:p w14:paraId="31573465" w14:textId="4DCCA22F" w:rsidR="0040299B" w:rsidRDefault="0040299B" w:rsidP="00A2206B">
      <w:pPr>
        <w:pStyle w:val="dotpoint"/>
        <w:keepNext/>
        <w:keepLines/>
      </w:pPr>
      <w:r>
        <w:t xml:space="preserve">the individual auditor is not aware that the conflict </w:t>
      </w:r>
      <w:r w:rsidR="00056913">
        <w:t>exists but</w:t>
      </w:r>
      <w:r>
        <w:t xml:space="preserve"> would have been aware of the conflict if they had</w:t>
      </w:r>
      <w:r w:rsidR="00357C0B">
        <w:t xml:space="preserve"> put</w:t>
      </w:r>
      <w:r>
        <w:t xml:space="preserve"> in place an adequate quality control system, unless the person had reasonable grounds to believe that they did have a</w:t>
      </w:r>
      <w:r w:rsidR="00745F9E">
        <w:t xml:space="preserve"> suitable </w:t>
      </w:r>
      <w:r>
        <w:t xml:space="preserve">quality control system in place - the penalty for this offence </w:t>
      </w:r>
      <w:r w:rsidR="00745F9E">
        <w:t>is 30 penalty units.</w:t>
      </w:r>
    </w:p>
    <w:p w14:paraId="1E2EB5C2" w14:textId="3E824061" w:rsidR="004354CE" w:rsidRPr="004143D4" w:rsidRDefault="00883ECD" w:rsidP="00A2206B">
      <w:pPr>
        <w:pStyle w:val="dotpoint"/>
        <w:keepNext/>
        <w:keepLines/>
        <w:numPr>
          <w:ilvl w:val="0"/>
          <w:numId w:val="0"/>
        </w:numPr>
        <w:ind w:left="1134"/>
        <w:rPr>
          <w:rStyle w:val="Referencingstyle"/>
        </w:rPr>
      </w:pPr>
      <w:r w:rsidRPr="004143D4">
        <w:rPr>
          <w:rStyle w:val="Referencingstyle"/>
        </w:rPr>
        <w:t xml:space="preserve">[Items </w:t>
      </w:r>
      <w:r w:rsidR="00E714ED">
        <w:rPr>
          <w:rStyle w:val="Referencingstyle"/>
        </w:rPr>
        <w:t>106</w:t>
      </w:r>
      <w:r w:rsidRPr="004143D4">
        <w:rPr>
          <w:rStyle w:val="Referencingstyle"/>
        </w:rPr>
        <w:t xml:space="preserve"> and </w:t>
      </w:r>
      <w:r w:rsidR="00E714ED">
        <w:rPr>
          <w:rStyle w:val="Referencingstyle"/>
        </w:rPr>
        <w:t>107</w:t>
      </w:r>
      <w:r w:rsidRPr="004143D4">
        <w:rPr>
          <w:rStyle w:val="Referencingstyle"/>
        </w:rPr>
        <w:t>, section 324CA of the Corporations Act]</w:t>
      </w:r>
    </w:p>
    <w:p w14:paraId="01AD9B97" w14:textId="7A765138" w:rsidR="00937A26" w:rsidRDefault="00487FEF" w:rsidP="00DF0D9C">
      <w:pPr>
        <w:pStyle w:val="base-text-paragraph"/>
      </w:pPr>
      <w:r>
        <w:t>E</w:t>
      </w:r>
      <w:r w:rsidR="00937A26">
        <w:t>ach of these cases</w:t>
      </w:r>
      <w:r>
        <w:t xml:space="preserve"> ensures consistency across the legislation by imposing the same penalty as for the existing offence provision that a</w:t>
      </w:r>
      <w:r w:rsidR="00937A26">
        <w:t xml:space="preserve">pplies to </w:t>
      </w:r>
      <w:r>
        <w:t xml:space="preserve">an </w:t>
      </w:r>
      <w:r w:rsidR="00937A26">
        <w:t xml:space="preserve">individual auditor of </w:t>
      </w:r>
      <w:r>
        <w:t xml:space="preserve">a </w:t>
      </w:r>
      <w:r w:rsidR="00937A26">
        <w:t>compan</w:t>
      </w:r>
      <w:r>
        <w:t xml:space="preserve">y or </w:t>
      </w:r>
      <w:r w:rsidR="00937A26">
        <w:t>registered scheme</w:t>
      </w:r>
      <w:r>
        <w:t xml:space="preserve"> under the Corporations Act.</w:t>
      </w:r>
    </w:p>
    <w:p w14:paraId="4830ACD2" w14:textId="6AB8FCB8" w:rsidR="00820292" w:rsidRDefault="0067201A" w:rsidP="00DF0D9C">
      <w:pPr>
        <w:pStyle w:val="base-text-paragraph"/>
      </w:pPr>
      <w:r>
        <w:t>The</w:t>
      </w:r>
      <w:r w:rsidR="00507249">
        <w:t xml:space="preserve"> Bill </w:t>
      </w:r>
      <w:r w:rsidR="00357C0B">
        <w:t xml:space="preserve">amends the Corporations Act to </w:t>
      </w:r>
      <w:r w:rsidR="00B47F06">
        <w:t xml:space="preserve">provide that these </w:t>
      </w:r>
      <w:r w:rsidR="00357C0B">
        <w:t>g</w:t>
      </w:r>
      <w:r>
        <w:t xml:space="preserve">eneral auditor independence requirements </w:t>
      </w:r>
      <w:r w:rsidR="00B47F06">
        <w:t xml:space="preserve">also apply to </w:t>
      </w:r>
      <w:r w:rsidR="00820292">
        <w:t xml:space="preserve">RSE audit companies, members of RSE audit firms and directors of RSE audit companies. </w:t>
      </w:r>
      <w:r w:rsidR="00AF2989" w:rsidRPr="004143D4">
        <w:rPr>
          <w:rStyle w:val="Referencingstyle"/>
        </w:rPr>
        <w:t xml:space="preserve">[Items </w:t>
      </w:r>
      <w:r w:rsidR="00E714ED">
        <w:rPr>
          <w:rStyle w:val="Referencingstyle"/>
        </w:rPr>
        <w:t>108</w:t>
      </w:r>
      <w:r w:rsidR="00B643DE" w:rsidRPr="004143D4">
        <w:rPr>
          <w:rStyle w:val="Referencingstyle"/>
        </w:rPr>
        <w:t xml:space="preserve">, </w:t>
      </w:r>
      <w:r w:rsidR="00E714ED">
        <w:rPr>
          <w:rStyle w:val="Referencingstyle"/>
        </w:rPr>
        <w:t>109</w:t>
      </w:r>
      <w:r w:rsidR="00AF2989" w:rsidRPr="004143D4">
        <w:rPr>
          <w:rStyle w:val="Referencingstyle"/>
        </w:rPr>
        <w:t xml:space="preserve"> and </w:t>
      </w:r>
      <w:r w:rsidR="00E714ED">
        <w:rPr>
          <w:rStyle w:val="Referencingstyle"/>
        </w:rPr>
        <w:t>110</w:t>
      </w:r>
      <w:r w:rsidR="00AF2989" w:rsidRPr="004143D4">
        <w:rPr>
          <w:rStyle w:val="Referencingstyle"/>
        </w:rPr>
        <w:t>, sections 324CA</w:t>
      </w:r>
      <w:r w:rsidR="00B47F06">
        <w:rPr>
          <w:rStyle w:val="Referencingstyle"/>
        </w:rPr>
        <w:t>A</w:t>
      </w:r>
      <w:r w:rsidR="00AF2989" w:rsidRPr="004143D4">
        <w:rPr>
          <w:rStyle w:val="Referencingstyle"/>
        </w:rPr>
        <w:t>, 324CBA and 324CCA of the Corporations Act]</w:t>
      </w:r>
    </w:p>
    <w:p w14:paraId="002EAD72" w14:textId="50A8982D" w:rsidR="00F565C0" w:rsidRDefault="003F7FF9" w:rsidP="003742EA">
      <w:pPr>
        <w:pStyle w:val="base-text-paragraph"/>
        <w:numPr>
          <w:ilvl w:val="1"/>
          <w:numId w:val="29"/>
        </w:numPr>
      </w:pPr>
      <w:r>
        <w:t xml:space="preserve">Contraventions </w:t>
      </w:r>
      <w:r w:rsidR="00B51F84">
        <w:t xml:space="preserve">of the general auditor independence requirements </w:t>
      </w:r>
      <w:r>
        <w:t>by members of an RSE audit firm or directors of an RSE audit company are subject to the same penalt</w:t>
      </w:r>
      <w:r w:rsidR="00B51F84">
        <w:t xml:space="preserve">y </w:t>
      </w:r>
      <w:r w:rsidR="001860BB">
        <w:t xml:space="preserve">as </w:t>
      </w:r>
      <w:r w:rsidR="00B51F84">
        <w:t xml:space="preserve">for an existing offence committed by an individual auditor under </w:t>
      </w:r>
      <w:r>
        <w:t xml:space="preserve">the Corporations Act. </w:t>
      </w:r>
      <w:r w:rsidR="00F565C0" w:rsidRPr="00B00603">
        <w:rPr>
          <w:b/>
          <w:i/>
          <w:sz w:val="18"/>
        </w:rPr>
        <w:t xml:space="preserve">[Items </w:t>
      </w:r>
      <w:r w:rsidR="002C03D4">
        <w:rPr>
          <w:b/>
          <w:i/>
          <w:sz w:val="18"/>
        </w:rPr>
        <w:t>193 and 194</w:t>
      </w:r>
      <w:r w:rsidR="00F565C0" w:rsidRPr="00B00603">
        <w:rPr>
          <w:b/>
          <w:i/>
          <w:sz w:val="18"/>
        </w:rPr>
        <w:t>, Schedule 3 of the Corporations Act]</w:t>
      </w:r>
    </w:p>
    <w:p w14:paraId="3E876432" w14:textId="11E02A81" w:rsidR="00007525" w:rsidRDefault="00007525" w:rsidP="007601A8">
      <w:pPr>
        <w:pStyle w:val="base-text-paragraph"/>
        <w:numPr>
          <w:ilvl w:val="1"/>
          <w:numId w:val="29"/>
        </w:numPr>
      </w:pPr>
      <w:r>
        <w:t>In accordance with the existing offence provision</w:t>
      </w:r>
      <w:r w:rsidR="002C1E03">
        <w:t xml:space="preserve">s under the Corporations Act, </w:t>
      </w:r>
      <w:r>
        <w:t>s</w:t>
      </w:r>
      <w:r w:rsidR="003F7FF9">
        <w:t xml:space="preserve">trict liability </w:t>
      </w:r>
      <w:r>
        <w:t xml:space="preserve">applies to specified elements of these </w:t>
      </w:r>
      <w:r w:rsidR="003F7FF9">
        <w:t>offences</w:t>
      </w:r>
      <w:r>
        <w:t xml:space="preserve">. This is </w:t>
      </w:r>
      <w:r w:rsidR="003F7FF9">
        <w:t xml:space="preserve">considered necessary </w:t>
      </w:r>
      <w:r w:rsidR="00B00603">
        <w:t xml:space="preserve">in these circumstances </w:t>
      </w:r>
      <w:r w:rsidR="00357C0B">
        <w:t xml:space="preserve">to deter non-compliance, </w:t>
      </w:r>
      <w:r w:rsidR="00B00603">
        <w:t xml:space="preserve">improve the integrity of the regulatory regime administered by ASIC and ensure internal consistency within the Corporations Act. </w:t>
      </w:r>
      <w:r>
        <w:t>In each case where strict liability applies</w:t>
      </w:r>
      <w:r w:rsidR="002C1E03">
        <w:t>,</w:t>
      </w:r>
      <w:r>
        <w:t xml:space="preserve"> the penalty </w:t>
      </w:r>
      <w:r w:rsidR="008008F0">
        <w:t xml:space="preserve">amount </w:t>
      </w:r>
      <w:r>
        <w:t xml:space="preserve">is less than the </w:t>
      </w:r>
      <w:r w:rsidR="00D45220">
        <w:t xml:space="preserve">maximum penalty recommended in the Guide to Framing Commonwealth Offences. </w:t>
      </w:r>
    </w:p>
    <w:p w14:paraId="18AFA821" w14:textId="47D0DEC8" w:rsidR="00BF4078" w:rsidRDefault="00BF4078" w:rsidP="00EA62DA">
      <w:pPr>
        <w:pStyle w:val="base-text-paragraph"/>
      </w:pPr>
      <w:r>
        <w:t xml:space="preserve">If, at the time an individual auditor (who is an employee or director of an RSE audit company) engages in audit activity in relation to a registrable superannuation entity and a conflict of interest situation exists, the RSE audit company commits an offence if: </w:t>
      </w:r>
    </w:p>
    <w:p w14:paraId="76B7A02D" w14:textId="4FED896B" w:rsidR="00820292" w:rsidRDefault="005929AC" w:rsidP="00820292">
      <w:pPr>
        <w:pStyle w:val="dotpoint"/>
      </w:pPr>
      <w:r>
        <w:t xml:space="preserve">the RSE audit company </w:t>
      </w:r>
      <w:r w:rsidR="00BF4078">
        <w:t xml:space="preserve">is aware that the conflict exists and </w:t>
      </w:r>
      <w:r>
        <w:t xml:space="preserve">fails </w:t>
      </w:r>
      <w:r w:rsidR="00820292">
        <w:t>to take reasonable steps to cease conflict – the penalty for this offence is 300 penalty units;</w:t>
      </w:r>
    </w:p>
    <w:p w14:paraId="3589612E" w14:textId="77D7B7E8" w:rsidR="00BD4298" w:rsidRDefault="00781F54" w:rsidP="003742EA">
      <w:pPr>
        <w:pStyle w:val="dotpoint"/>
        <w:numPr>
          <w:ilvl w:val="1"/>
          <w:numId w:val="6"/>
        </w:numPr>
      </w:pPr>
      <w:r>
        <w:t>T</w:t>
      </w:r>
      <w:r w:rsidR="00BD4298">
        <w:t xml:space="preserve">he </w:t>
      </w:r>
      <w:r>
        <w:t xml:space="preserve">equivalent </w:t>
      </w:r>
      <w:r w:rsidR="00BD4298">
        <w:t>penalty for contravention of this offence by a natural person is six months imprisonment.</w:t>
      </w:r>
    </w:p>
    <w:p w14:paraId="66BDA04A" w14:textId="767884E0" w:rsidR="00833F51" w:rsidRDefault="00781F54" w:rsidP="003742EA">
      <w:pPr>
        <w:pStyle w:val="dotpoint"/>
        <w:numPr>
          <w:ilvl w:val="1"/>
          <w:numId w:val="6"/>
        </w:numPr>
      </w:pPr>
      <w:r>
        <w:t>T</w:t>
      </w:r>
      <w:r w:rsidR="00833F51">
        <w:t>h</w:t>
      </w:r>
      <w:r>
        <w:t>e</w:t>
      </w:r>
      <w:r w:rsidR="00833F51">
        <w:t xml:space="preserve"> penalty </w:t>
      </w:r>
      <w:r w:rsidR="00BD4298">
        <w:t xml:space="preserve">for contravention of this offence by an RSE audit company </w:t>
      </w:r>
      <w:r w:rsidR="00833F51">
        <w:t>is based on the combine</w:t>
      </w:r>
      <w:r w:rsidR="00BD4298">
        <w:t>d</w:t>
      </w:r>
      <w:r w:rsidR="00833F51">
        <w:t xml:space="preserve"> effects of the ‘individual fine formula’ in section 1311B of the Corporations Act, which provides that the term of imprisonment (in months) is to be multiplied by ten and the </w:t>
      </w:r>
      <w:r w:rsidR="002C1E03">
        <w:t>‘</w:t>
      </w:r>
      <w:r w:rsidR="00833F51">
        <w:t>multiplier rule</w:t>
      </w:r>
      <w:r w:rsidR="002C1E03">
        <w:t>’</w:t>
      </w:r>
      <w:r w:rsidR="00833F51">
        <w:t xml:space="preserve"> in the Guide to Framing Commonwealth Offences, which provides that the penalty for a body corporate is five times higher than for a natural person. </w:t>
      </w:r>
    </w:p>
    <w:p w14:paraId="0262FA02" w14:textId="7DDB594A" w:rsidR="00820292" w:rsidRDefault="00BF4078" w:rsidP="00820292">
      <w:pPr>
        <w:pStyle w:val="dotpoint"/>
      </w:pPr>
      <w:r>
        <w:t xml:space="preserve">the RSE audit company is aware that the conflict exists and fails to </w:t>
      </w:r>
      <w:r w:rsidR="00820292">
        <w:t xml:space="preserve">notify ASIC of </w:t>
      </w:r>
      <w:r>
        <w:t>the</w:t>
      </w:r>
      <w:r w:rsidR="00820292">
        <w:t xml:space="preserve"> conflict </w:t>
      </w:r>
      <w:r>
        <w:t xml:space="preserve">within seven days </w:t>
      </w:r>
      <w:r w:rsidR="00820292">
        <w:t xml:space="preserve">– the penalty for this offence is 150 penalty units; </w:t>
      </w:r>
      <w:r w:rsidR="00E614F3">
        <w:t>or</w:t>
      </w:r>
    </w:p>
    <w:p w14:paraId="60253BB4" w14:textId="3B9EEC40" w:rsidR="00820292" w:rsidRDefault="00E614F3" w:rsidP="00820292">
      <w:pPr>
        <w:pStyle w:val="dotpoint"/>
      </w:pPr>
      <w:r>
        <w:t>t</w:t>
      </w:r>
      <w:r w:rsidR="00BF4078">
        <w:t xml:space="preserve">he RSE audit company is not aware that the conflict </w:t>
      </w:r>
      <w:r w:rsidR="00EF7FD1">
        <w:t>exists but</w:t>
      </w:r>
      <w:r w:rsidR="00BF4078">
        <w:t xml:space="preserve"> would have been aware if they had in place </w:t>
      </w:r>
      <w:r w:rsidR="006859F6">
        <w:t>an</w:t>
      </w:r>
      <w:r w:rsidR="00820292">
        <w:t xml:space="preserve"> adequate quality control system – the penalty for this offence is </w:t>
      </w:r>
      <w:r w:rsidR="00833F51">
        <w:br/>
      </w:r>
      <w:r w:rsidR="00820292">
        <w:t>150 penalty units.</w:t>
      </w:r>
    </w:p>
    <w:p w14:paraId="0DD4129C" w14:textId="08E44922" w:rsidR="001050B2" w:rsidRPr="004143D4" w:rsidRDefault="001050B2" w:rsidP="000C1432">
      <w:pPr>
        <w:pStyle w:val="dotpoint"/>
        <w:numPr>
          <w:ilvl w:val="0"/>
          <w:numId w:val="0"/>
        </w:numPr>
        <w:ind w:left="1134"/>
        <w:rPr>
          <w:rStyle w:val="Referencingstyle"/>
        </w:rPr>
      </w:pPr>
      <w:r w:rsidRPr="004143D4">
        <w:rPr>
          <w:rStyle w:val="Referencingstyle"/>
        </w:rPr>
        <w:t>[Item</w:t>
      </w:r>
      <w:r w:rsidR="00727C7F" w:rsidRPr="004143D4">
        <w:rPr>
          <w:rStyle w:val="Referencingstyle"/>
        </w:rPr>
        <w:t>s</w:t>
      </w:r>
      <w:r w:rsidRPr="004143D4">
        <w:rPr>
          <w:rStyle w:val="Referencingstyle"/>
        </w:rPr>
        <w:t xml:space="preserve"> </w:t>
      </w:r>
      <w:r w:rsidR="00DA19E2">
        <w:rPr>
          <w:rStyle w:val="Referencingstyle"/>
        </w:rPr>
        <w:t>108</w:t>
      </w:r>
      <w:r w:rsidR="004845E7">
        <w:rPr>
          <w:rStyle w:val="Referencingstyle"/>
        </w:rPr>
        <w:t xml:space="preserve"> </w:t>
      </w:r>
      <w:r w:rsidR="00727C7F" w:rsidRPr="004143D4">
        <w:rPr>
          <w:rStyle w:val="Referencingstyle"/>
        </w:rPr>
        <w:t xml:space="preserve">and </w:t>
      </w:r>
      <w:r w:rsidR="00DA19E2">
        <w:rPr>
          <w:rStyle w:val="Referencingstyle"/>
        </w:rPr>
        <w:t>192</w:t>
      </w:r>
      <w:r w:rsidRPr="004143D4">
        <w:rPr>
          <w:rStyle w:val="Referencingstyle"/>
        </w:rPr>
        <w:t>, section 324C</w:t>
      </w:r>
      <w:r w:rsidR="00781F54">
        <w:rPr>
          <w:rStyle w:val="Referencingstyle"/>
        </w:rPr>
        <w:t>A</w:t>
      </w:r>
      <w:r w:rsidR="000C1432" w:rsidRPr="004143D4">
        <w:rPr>
          <w:rStyle w:val="Referencingstyle"/>
        </w:rPr>
        <w:t>A</w:t>
      </w:r>
      <w:r w:rsidR="00BD4298">
        <w:rPr>
          <w:rStyle w:val="Referencingstyle"/>
        </w:rPr>
        <w:t xml:space="preserve"> </w:t>
      </w:r>
      <w:r w:rsidR="00727C7F" w:rsidRPr="004143D4">
        <w:rPr>
          <w:rStyle w:val="Referencingstyle"/>
        </w:rPr>
        <w:t>and Schedule 3</w:t>
      </w:r>
      <w:r w:rsidRPr="004143D4">
        <w:rPr>
          <w:rStyle w:val="Referencingstyle"/>
        </w:rPr>
        <w:t xml:space="preserve"> of the Corporations Act]</w:t>
      </w:r>
    </w:p>
    <w:p w14:paraId="058103F0" w14:textId="07112C7F" w:rsidR="00213D69" w:rsidRDefault="002C1E03" w:rsidP="00213D69">
      <w:pPr>
        <w:pStyle w:val="base-text-paragraph"/>
      </w:pPr>
      <w:r>
        <w:t>An offence committed by an</w:t>
      </w:r>
      <w:r w:rsidR="00DC4CBE">
        <w:t xml:space="preserve"> RSE</w:t>
      </w:r>
      <w:r>
        <w:t xml:space="preserve"> audit company is not subject to section 1311C of the Corporations Act, which provides that the applicable penalty for an offence committed by a body corporate is ten times the penalty specified. Instead, the penalty for an </w:t>
      </w:r>
      <w:r w:rsidR="00DC4CBE">
        <w:t xml:space="preserve">RSE </w:t>
      </w:r>
      <w:r>
        <w:t xml:space="preserve">audit company is set at a rate five times higher than for individuals, which is consistent with the multiplier rule in the Guide to Framing Commonwealth Offences. </w:t>
      </w:r>
      <w:r w:rsidR="00213D69">
        <w:rPr>
          <w:rStyle w:val="Referencingstyle"/>
        </w:rPr>
        <w:t>[Items 108 and 180, sections 324CAA(1), (2) and (5) and 1311C of the Corporations Act]</w:t>
      </w:r>
    </w:p>
    <w:p w14:paraId="5D2ACC11" w14:textId="6BFBF66F" w:rsidR="00F92274" w:rsidRDefault="00F92274" w:rsidP="00DF0D9C">
      <w:pPr>
        <w:pStyle w:val="base-text-paragraph"/>
      </w:pPr>
      <w:r>
        <w:t xml:space="preserve">If ASIC is given a notice that a conflict of interest situation exists, ASIC must as soon as practical after receiving the notice, give a copy of the notice to the registrable superannuation entity. </w:t>
      </w:r>
      <w:r w:rsidRPr="004143D4">
        <w:rPr>
          <w:rStyle w:val="Referencingstyle"/>
        </w:rPr>
        <w:t xml:space="preserve">[Items, </w:t>
      </w:r>
      <w:r w:rsidR="00C90DEB">
        <w:rPr>
          <w:rStyle w:val="Referencingstyle"/>
        </w:rPr>
        <w:t>108</w:t>
      </w:r>
      <w:r w:rsidRPr="004143D4">
        <w:rPr>
          <w:rStyle w:val="Referencingstyle"/>
        </w:rPr>
        <w:t xml:space="preserve">, </w:t>
      </w:r>
      <w:r w:rsidR="00C90DEB">
        <w:rPr>
          <w:rStyle w:val="Referencingstyle"/>
        </w:rPr>
        <w:t>109</w:t>
      </w:r>
      <w:r w:rsidRPr="004143D4">
        <w:rPr>
          <w:rStyle w:val="Referencingstyle"/>
        </w:rPr>
        <w:t xml:space="preserve"> and </w:t>
      </w:r>
      <w:r w:rsidR="00C90DEB">
        <w:rPr>
          <w:rStyle w:val="Referencingstyle"/>
        </w:rPr>
        <w:t>110</w:t>
      </w:r>
      <w:r w:rsidRPr="004143D4">
        <w:rPr>
          <w:rStyle w:val="Referencingstyle"/>
        </w:rPr>
        <w:t>, section 324CAA, 324CBA and 324CCA of the Corporations Act]</w:t>
      </w:r>
    </w:p>
    <w:p w14:paraId="3BC85A15" w14:textId="0EE016B9" w:rsidR="005061EC" w:rsidRDefault="005061EC" w:rsidP="00DF0D9C">
      <w:pPr>
        <w:pStyle w:val="base-text-paragraph"/>
      </w:pPr>
      <w:r>
        <w:t>The specific auditor independence requirements in the Corporations Act impose restrictions on specific relationships between the auditor and the audited body. These specific restrictions are considered “core” circumstances which, if they exist, necessarily mean that the auditor is not independent. The relationships in section 324CH(1) of the Corporations Act can be broken down into two discrete types of relationship</w:t>
      </w:r>
      <w:r w:rsidR="00CD3D0A">
        <w:t>s</w:t>
      </w:r>
      <w:r>
        <w:t xml:space="preserve">: </w:t>
      </w:r>
    </w:p>
    <w:p w14:paraId="1034B332" w14:textId="751C79EE" w:rsidR="005061EC" w:rsidRDefault="005061EC" w:rsidP="005061EC">
      <w:pPr>
        <w:pStyle w:val="dotpoint"/>
      </w:pPr>
      <w:r>
        <w:t>employment relationships (items 1–9); and</w:t>
      </w:r>
    </w:p>
    <w:p w14:paraId="041E8418" w14:textId="52F50252" w:rsidR="005061EC" w:rsidRDefault="005061EC" w:rsidP="005061EC">
      <w:pPr>
        <w:pStyle w:val="dotpoint"/>
      </w:pPr>
      <w:r>
        <w:t>financial relationships (items 10–19).</w:t>
      </w:r>
    </w:p>
    <w:p w14:paraId="17B6CB12" w14:textId="30BD1E48" w:rsidR="00865B9C" w:rsidRDefault="0060179B" w:rsidP="00140D0F">
      <w:pPr>
        <w:pStyle w:val="base-text-paragraph"/>
      </w:pPr>
      <w:r>
        <w:t xml:space="preserve">The Bill extends the specific auditor independence requirements </w:t>
      </w:r>
      <w:r w:rsidR="00DC4CBE">
        <w:t>in</w:t>
      </w:r>
      <w:r>
        <w:t xml:space="preserve"> the Corporations Act that apply to an individual auditor of a company or registered scheme to also apply to an individual auditor engaged in an audit of a registrable superannuation entity. This </w:t>
      </w:r>
      <w:r w:rsidR="009D2679">
        <w:t>provides that a</w:t>
      </w:r>
      <w:r>
        <w:t xml:space="preserve">n individual auditor of an entity </w:t>
      </w:r>
      <w:r w:rsidR="00865B9C">
        <w:t>commits an offence under the following circumstances:</w:t>
      </w:r>
    </w:p>
    <w:p w14:paraId="5A9942AF" w14:textId="23CBDF42" w:rsidR="00865B9C" w:rsidRDefault="00865B9C" w:rsidP="00865B9C">
      <w:pPr>
        <w:pStyle w:val="dotpoint"/>
      </w:pPr>
      <w:r>
        <w:t xml:space="preserve">if the person fails to take all reasonable steps, as soon as possible after becoming aware of a </w:t>
      </w:r>
      <w:r w:rsidR="00891AEE">
        <w:t xml:space="preserve">specified </w:t>
      </w:r>
      <w:r>
        <w:t xml:space="preserve">relationship, to ensure that the conflict ceases to exist – the penalty for this offence is six months imprisonment; </w:t>
      </w:r>
    </w:p>
    <w:p w14:paraId="44A028E9" w14:textId="4344C742" w:rsidR="00865B9C" w:rsidRDefault="00865B9C" w:rsidP="00865B9C">
      <w:pPr>
        <w:pStyle w:val="dotpoint"/>
      </w:pPr>
      <w:r>
        <w:t>if the</w:t>
      </w:r>
      <w:r w:rsidR="00891AEE">
        <w:t xml:space="preserve"> specified</w:t>
      </w:r>
      <w:r>
        <w:t xml:space="preserve"> </w:t>
      </w:r>
      <w:r w:rsidR="001F7B65">
        <w:t xml:space="preserve">relationship continues to exist </w:t>
      </w:r>
      <w:r>
        <w:t xml:space="preserve">at the end of seven days from the day the person becomes aware of </w:t>
      </w:r>
      <w:r w:rsidR="001F7B65">
        <w:t xml:space="preserve">it </w:t>
      </w:r>
      <w:r>
        <w:t xml:space="preserve">and the person has failed to notify ASIC of the existence of the </w:t>
      </w:r>
      <w:r w:rsidR="001F7B65">
        <w:t>relationship</w:t>
      </w:r>
      <w:r>
        <w:t xml:space="preserve"> in writing, even if that might incriminate the person or expose them to a penalty – the penalty for this offence </w:t>
      </w:r>
      <w:r w:rsidR="00ED200E">
        <w:t>is 30 penalty units; and</w:t>
      </w:r>
    </w:p>
    <w:p w14:paraId="409D025F" w14:textId="623F80A1" w:rsidR="00F94112" w:rsidRDefault="0060179B" w:rsidP="00F94112">
      <w:pPr>
        <w:pStyle w:val="dotpoint"/>
        <w:numPr>
          <w:ilvl w:val="1"/>
          <w:numId w:val="6"/>
        </w:numPr>
      </w:pPr>
      <w:r>
        <w:t>T</w:t>
      </w:r>
      <w:r w:rsidR="00F94112">
        <w:t>he information</w:t>
      </w:r>
      <w:r>
        <w:t>,</w:t>
      </w:r>
      <w:r w:rsidR="00F94112">
        <w:t xml:space="preserve"> and the giving of the information</w:t>
      </w:r>
      <w:r>
        <w:t>,</w:t>
      </w:r>
      <w:r w:rsidR="00F94112">
        <w:t xml:space="preserve"> is not admissible as evidence against the person in a criminal proceeding, or any other proceeding for the recovery of a penalty, other than a proceeding for providing false or misleading information.</w:t>
      </w:r>
    </w:p>
    <w:p w14:paraId="5C011E96" w14:textId="3BA82692" w:rsidR="00ED200E" w:rsidRDefault="00125105" w:rsidP="00865B9C">
      <w:pPr>
        <w:pStyle w:val="dotpoint"/>
      </w:pPr>
      <w:r>
        <w:t>a relevant relationship applies at the time – strict liability applies to the physical elements of determining whether a relevant relationship applies at the time the auditor engages in audit activity – the penalty is 30 penalty units.</w:t>
      </w:r>
    </w:p>
    <w:p w14:paraId="30F4D303" w14:textId="72B907A5" w:rsidR="009D2679" w:rsidRPr="00065336" w:rsidRDefault="009D2679" w:rsidP="009D2679">
      <w:pPr>
        <w:pStyle w:val="dotpoint"/>
        <w:numPr>
          <w:ilvl w:val="0"/>
          <w:numId w:val="0"/>
        </w:numPr>
        <w:ind w:left="1134"/>
        <w:rPr>
          <w:rStyle w:val="Referencingstyle"/>
        </w:rPr>
      </w:pPr>
      <w:r w:rsidRPr="00065336">
        <w:rPr>
          <w:rStyle w:val="Referencingstyle"/>
        </w:rPr>
        <w:t xml:space="preserve">[Items </w:t>
      </w:r>
      <w:r w:rsidR="008626A3">
        <w:rPr>
          <w:rStyle w:val="Referencingstyle"/>
        </w:rPr>
        <w:t>114</w:t>
      </w:r>
      <w:r w:rsidR="00396B52" w:rsidRPr="00065336">
        <w:rPr>
          <w:rStyle w:val="Referencingstyle"/>
        </w:rPr>
        <w:t xml:space="preserve"> and </w:t>
      </w:r>
      <w:r w:rsidR="008626A3">
        <w:rPr>
          <w:rStyle w:val="Referencingstyle"/>
        </w:rPr>
        <w:t>115</w:t>
      </w:r>
      <w:r w:rsidRPr="00065336">
        <w:rPr>
          <w:rStyle w:val="Referencingstyle"/>
        </w:rPr>
        <w:t>, section 324C</w:t>
      </w:r>
      <w:r w:rsidR="008626A3">
        <w:rPr>
          <w:rStyle w:val="Referencingstyle"/>
        </w:rPr>
        <w:t>E</w:t>
      </w:r>
      <w:r w:rsidRPr="00065336">
        <w:rPr>
          <w:rStyle w:val="Referencingstyle"/>
        </w:rPr>
        <w:t xml:space="preserve"> of the Corporations Act]</w:t>
      </w:r>
    </w:p>
    <w:p w14:paraId="01BFCC06" w14:textId="39367D7A" w:rsidR="00EC1A4B" w:rsidRDefault="00865B9C" w:rsidP="00EC1A4B">
      <w:pPr>
        <w:pStyle w:val="base-text-paragraph"/>
      </w:pPr>
      <w:r>
        <w:t xml:space="preserve">The Bill </w:t>
      </w:r>
      <w:r w:rsidR="00F62D2B">
        <w:t xml:space="preserve">amends the Corporations Act to provide that these </w:t>
      </w:r>
      <w:r w:rsidR="00EC1A4B">
        <w:t xml:space="preserve">specific auditor independence requirements </w:t>
      </w:r>
      <w:r w:rsidR="004F1CE7">
        <w:t xml:space="preserve">also apply to </w:t>
      </w:r>
      <w:r w:rsidR="00EC1A4B" w:rsidRPr="00EC1A4B">
        <w:t>members of an RSE audit firm, RSE audit companies and directors of RSE audit companies</w:t>
      </w:r>
      <w:r w:rsidR="00EC1A4B">
        <w:t xml:space="preserve">. </w:t>
      </w:r>
      <w:r w:rsidR="00EC1A4B" w:rsidRPr="00065336">
        <w:rPr>
          <w:rStyle w:val="Referencingstyle"/>
        </w:rPr>
        <w:t xml:space="preserve">[Items </w:t>
      </w:r>
      <w:r w:rsidR="004175B7">
        <w:rPr>
          <w:rStyle w:val="Referencingstyle"/>
        </w:rPr>
        <w:t>116</w:t>
      </w:r>
      <w:r w:rsidR="00EC1A4B" w:rsidRPr="00065336">
        <w:rPr>
          <w:rStyle w:val="Referencingstyle"/>
        </w:rPr>
        <w:t xml:space="preserve">, </w:t>
      </w:r>
      <w:r w:rsidR="004175B7">
        <w:rPr>
          <w:rStyle w:val="Referencingstyle"/>
        </w:rPr>
        <w:t>117</w:t>
      </w:r>
      <w:r w:rsidR="00EC1A4B" w:rsidRPr="00065336">
        <w:rPr>
          <w:rStyle w:val="Referencingstyle"/>
        </w:rPr>
        <w:t xml:space="preserve">, </w:t>
      </w:r>
      <w:r w:rsidR="004175B7">
        <w:rPr>
          <w:rStyle w:val="Referencingstyle"/>
        </w:rPr>
        <w:t xml:space="preserve">195 </w:t>
      </w:r>
      <w:r w:rsidR="00EC1A4B" w:rsidRPr="00065336">
        <w:rPr>
          <w:rStyle w:val="Referencingstyle"/>
        </w:rPr>
        <w:t xml:space="preserve">and </w:t>
      </w:r>
      <w:r w:rsidR="004175B7">
        <w:rPr>
          <w:rStyle w:val="Referencingstyle"/>
        </w:rPr>
        <w:t>196</w:t>
      </w:r>
      <w:r w:rsidR="00EC1A4B" w:rsidRPr="00065336">
        <w:rPr>
          <w:rStyle w:val="Referencingstyle"/>
        </w:rPr>
        <w:t>, sections 324CFA and 324CGA and Schedule 3 of the Corporations Act]</w:t>
      </w:r>
    </w:p>
    <w:p w14:paraId="0F873436" w14:textId="519067D5" w:rsidR="0055069B" w:rsidRDefault="004F1CE7" w:rsidP="00296459">
      <w:pPr>
        <w:pStyle w:val="base-text-paragraph"/>
      </w:pPr>
      <w:r>
        <w:t xml:space="preserve">Contraventions of these specific auditor independence requirements by members of an RSE audit firm or directors of an RSE audit company are subject to the same penalty </w:t>
      </w:r>
      <w:r w:rsidR="0055069B">
        <w:t xml:space="preserve">as </w:t>
      </w:r>
      <w:r>
        <w:t xml:space="preserve">for an existing offence committed by an individual auditor under the Corporations Act. </w:t>
      </w:r>
      <w:r w:rsidR="0055069B" w:rsidRPr="00A2206B">
        <w:rPr>
          <w:b/>
          <w:bCs/>
          <w:i/>
          <w:iCs/>
          <w:sz w:val="18"/>
          <w:szCs w:val="16"/>
        </w:rPr>
        <w:t>[Items 195 and 196, Schedule 3 of the Corporations Act]</w:t>
      </w:r>
      <w:r w:rsidR="0055069B" w:rsidRPr="00A2206B">
        <w:rPr>
          <w:sz w:val="18"/>
          <w:szCs w:val="16"/>
        </w:rPr>
        <w:t xml:space="preserve">  </w:t>
      </w:r>
    </w:p>
    <w:p w14:paraId="2132E37C" w14:textId="61FD6109" w:rsidR="0055069B" w:rsidRDefault="0055069B" w:rsidP="0055069B">
      <w:pPr>
        <w:pStyle w:val="base-text-paragraph"/>
      </w:pPr>
      <w:r>
        <w:t>In accordance with the existing offence provision</w:t>
      </w:r>
      <w:r w:rsidR="00DC4CBE">
        <w:t>s under the Corporations Act</w:t>
      </w:r>
      <w:r>
        <w:t xml:space="preserve">, strict liability applies to specified elements of these offences. This is considered necessary in these circumstances to deter non-compliance, improve the integrity of the regulatory regime administered by ASIC and ensure internal consistency within the Corporations Act. In each case where strict liability applies, the penalty amount is less than the maximum penalty recommended in the Guide to Framing Commonwealth Offences. </w:t>
      </w:r>
    </w:p>
    <w:p w14:paraId="420822F4" w14:textId="417AFAC1" w:rsidR="00865B9C" w:rsidRDefault="00865B9C" w:rsidP="00865B9C">
      <w:pPr>
        <w:pStyle w:val="base-text-paragraph"/>
      </w:pPr>
      <w:r>
        <w:t xml:space="preserve">In the case of </w:t>
      </w:r>
      <w:r w:rsidR="00125105">
        <w:t xml:space="preserve">contraventions </w:t>
      </w:r>
      <w:r w:rsidR="0088698A">
        <w:t xml:space="preserve">of the specific auditor independence requirements committed </w:t>
      </w:r>
      <w:r>
        <w:t>by an RSE audit company</w:t>
      </w:r>
      <w:r w:rsidR="00296459">
        <w:t xml:space="preserve">, </w:t>
      </w:r>
      <w:r>
        <w:t>the penalties are as follows:</w:t>
      </w:r>
    </w:p>
    <w:p w14:paraId="4D31B006" w14:textId="5A7CFD1C" w:rsidR="00865B9C" w:rsidRDefault="00865B9C" w:rsidP="00865B9C">
      <w:pPr>
        <w:pStyle w:val="dotpoint"/>
      </w:pPr>
      <w:r>
        <w:t>failure to take reasonable steps</w:t>
      </w:r>
      <w:r w:rsidR="00125105">
        <w:t xml:space="preserve"> </w:t>
      </w:r>
      <w:r>
        <w:t>– the penalty for this offence is 300 penalty units;</w:t>
      </w:r>
    </w:p>
    <w:p w14:paraId="203B4C58" w14:textId="77777777" w:rsidR="004F1CE7" w:rsidRDefault="004F1CE7" w:rsidP="004F1CE7">
      <w:pPr>
        <w:pStyle w:val="dotpoint"/>
        <w:numPr>
          <w:ilvl w:val="1"/>
          <w:numId w:val="6"/>
        </w:numPr>
      </w:pPr>
      <w:r>
        <w:t>The penalty for contravention of this offence by a natural person is six months imprisonment.</w:t>
      </w:r>
    </w:p>
    <w:p w14:paraId="30106F61" w14:textId="10059F47" w:rsidR="004A2B17" w:rsidRDefault="004A2B17" w:rsidP="004A2B17">
      <w:pPr>
        <w:pStyle w:val="dotpoint"/>
        <w:numPr>
          <w:ilvl w:val="1"/>
          <w:numId w:val="6"/>
        </w:numPr>
      </w:pPr>
      <w:r>
        <w:t xml:space="preserve">The penalty for contravention of this offence by an RSE audit company is based on the combined effects of the ‘individual fine formula’ in section 1311B of the Corporations Act, which provides that the term of imprisonment (in months) is to be multiplied by ten and the </w:t>
      </w:r>
      <w:r w:rsidR="00DC4CBE">
        <w:t>‘</w:t>
      </w:r>
      <w:r>
        <w:t>multiplier rule</w:t>
      </w:r>
      <w:r w:rsidR="00DC4CBE">
        <w:t>’</w:t>
      </w:r>
      <w:r>
        <w:t xml:space="preserve"> in the Guide to Framing Commonwealth Offences</w:t>
      </w:r>
      <w:r w:rsidR="00DC4CBE">
        <w:t xml:space="preserve"> </w:t>
      </w:r>
      <w:r>
        <w:t>provides that the penalty for a body corporate is five times higher than for a</w:t>
      </w:r>
      <w:r w:rsidR="00DC4CBE">
        <w:t>n individual</w:t>
      </w:r>
      <w:r>
        <w:t xml:space="preserve">. </w:t>
      </w:r>
    </w:p>
    <w:p w14:paraId="063AB7AA" w14:textId="0A83408D" w:rsidR="00865B9C" w:rsidRDefault="00865B9C" w:rsidP="00865B9C">
      <w:pPr>
        <w:pStyle w:val="dotpoint"/>
      </w:pPr>
      <w:r>
        <w:t>failure to notify ASIC</w:t>
      </w:r>
      <w:r w:rsidR="00125105">
        <w:t xml:space="preserve"> </w:t>
      </w:r>
      <w:r>
        <w:t xml:space="preserve">– the penalty for this offence is </w:t>
      </w:r>
      <w:r w:rsidR="00125105">
        <w:br/>
      </w:r>
      <w:r>
        <w:t>150 penalty units; and</w:t>
      </w:r>
    </w:p>
    <w:p w14:paraId="15A4B44D" w14:textId="52F4EA15" w:rsidR="00865B9C" w:rsidRDefault="00125105" w:rsidP="00865B9C">
      <w:pPr>
        <w:pStyle w:val="dotpoint"/>
      </w:pPr>
      <w:r>
        <w:t>an employee or director of the RSE audit company is the individual auditor of a registrable superannuation entity, is engaged in audit activity and at that time a relevant relationship applies</w:t>
      </w:r>
      <w:r w:rsidR="00371851">
        <w:t xml:space="preserve"> </w:t>
      </w:r>
      <w:r w:rsidR="00865B9C">
        <w:t xml:space="preserve">– the penalty for this offence is </w:t>
      </w:r>
      <w:r w:rsidR="00296459">
        <w:br/>
      </w:r>
      <w:r w:rsidR="00865B9C">
        <w:t>150 penalty units.</w:t>
      </w:r>
    </w:p>
    <w:p w14:paraId="5F95B1C3" w14:textId="093A44C3" w:rsidR="00DC4CBE" w:rsidRDefault="00371851" w:rsidP="00DC4CBE">
      <w:pPr>
        <w:pStyle w:val="dotpoint"/>
        <w:numPr>
          <w:ilvl w:val="0"/>
          <w:numId w:val="0"/>
        </w:numPr>
        <w:ind w:left="1134"/>
      </w:pPr>
      <w:r w:rsidRPr="00700C72">
        <w:rPr>
          <w:rStyle w:val="Referencingstyle"/>
        </w:rPr>
        <w:t>[Item</w:t>
      </w:r>
      <w:r w:rsidR="00FE45D1" w:rsidRPr="00700C72">
        <w:rPr>
          <w:rStyle w:val="Referencingstyle"/>
        </w:rPr>
        <w:t>s</w:t>
      </w:r>
      <w:r w:rsidRPr="00700C72">
        <w:rPr>
          <w:rStyle w:val="Referencingstyle"/>
        </w:rPr>
        <w:t xml:space="preserve"> </w:t>
      </w:r>
      <w:r w:rsidR="007A03E0">
        <w:rPr>
          <w:rStyle w:val="Referencingstyle"/>
        </w:rPr>
        <w:t>117</w:t>
      </w:r>
      <w:r w:rsidR="004F1CE7">
        <w:rPr>
          <w:rStyle w:val="Referencingstyle"/>
        </w:rPr>
        <w:t xml:space="preserve"> </w:t>
      </w:r>
      <w:r w:rsidR="00FE45D1" w:rsidRPr="00700C72">
        <w:rPr>
          <w:rStyle w:val="Referencingstyle"/>
        </w:rPr>
        <w:t xml:space="preserve">and </w:t>
      </w:r>
      <w:r w:rsidR="007A03E0">
        <w:rPr>
          <w:rStyle w:val="Referencingstyle"/>
        </w:rPr>
        <w:t>196</w:t>
      </w:r>
      <w:r w:rsidRPr="00700C72">
        <w:rPr>
          <w:rStyle w:val="Referencingstyle"/>
        </w:rPr>
        <w:t>, section 324CGA</w:t>
      </w:r>
      <w:r w:rsidR="004F1CE7">
        <w:rPr>
          <w:rStyle w:val="Referencingstyle"/>
        </w:rPr>
        <w:t xml:space="preserve"> </w:t>
      </w:r>
      <w:r w:rsidR="00FE45D1" w:rsidRPr="00700C72">
        <w:rPr>
          <w:rStyle w:val="Referencingstyle"/>
        </w:rPr>
        <w:t>and Schedule 3</w:t>
      </w:r>
      <w:r w:rsidRPr="00700C72">
        <w:rPr>
          <w:rStyle w:val="Referencingstyle"/>
        </w:rPr>
        <w:t xml:space="preserve"> of the Corporations Act]</w:t>
      </w:r>
    </w:p>
    <w:p w14:paraId="5474FE2D" w14:textId="4864D6EA" w:rsidR="004A2B17" w:rsidRDefault="00DC4CBE" w:rsidP="00A2206B">
      <w:pPr>
        <w:pStyle w:val="base-text-paragraph"/>
      </w:pPr>
      <w:r>
        <w:t xml:space="preserve">An offence committed by an audit company is not subject to section 1311C of the Corporations Act, which provides that the applicable penalty for an offence committed by a body corporate is ten times the penalty specified. Instead, the penalty for an audit company is set at a rate five times higher than for individuals, which is consistent with the multiplier rule in the Guide to Framing Commonwealth Offences. </w:t>
      </w:r>
      <w:r>
        <w:br/>
      </w:r>
      <w:r w:rsidR="004A2B17">
        <w:rPr>
          <w:rStyle w:val="Referencingstyle"/>
        </w:rPr>
        <w:t>[Items 117 and 180, sections 324CGA(1), (2) and (4) and 1311C of the Corporations</w:t>
      </w:r>
      <w:r>
        <w:rPr>
          <w:rStyle w:val="Referencingstyle"/>
        </w:rPr>
        <w:t> </w:t>
      </w:r>
      <w:r w:rsidR="004A2B17">
        <w:rPr>
          <w:rStyle w:val="Referencingstyle"/>
        </w:rPr>
        <w:t>Act]</w:t>
      </w:r>
    </w:p>
    <w:p w14:paraId="5AF1A1D2" w14:textId="77777777" w:rsidR="007D62FC" w:rsidRDefault="007D62FC" w:rsidP="007D62FC">
      <w:pPr>
        <w:pStyle w:val="base-text-paragraph"/>
      </w:pPr>
      <w:r>
        <w:t xml:space="preserve">If ASIC is given a notice a specified relationship, ASIC must as soon as practical after receiving the notice, give a copy of the notice to the registrable superannuation entity. </w:t>
      </w:r>
      <w:r w:rsidRPr="00700C72">
        <w:rPr>
          <w:rStyle w:val="Referencingstyle"/>
        </w:rPr>
        <w:t xml:space="preserve">[Items </w:t>
      </w:r>
      <w:r>
        <w:rPr>
          <w:rStyle w:val="Referencingstyle"/>
        </w:rPr>
        <w:t>116</w:t>
      </w:r>
      <w:r w:rsidRPr="00700C72">
        <w:rPr>
          <w:rStyle w:val="Referencingstyle"/>
        </w:rPr>
        <w:t xml:space="preserve"> and </w:t>
      </w:r>
      <w:r>
        <w:rPr>
          <w:rStyle w:val="Referencingstyle"/>
        </w:rPr>
        <w:t>117</w:t>
      </w:r>
      <w:r w:rsidRPr="00700C72">
        <w:rPr>
          <w:rStyle w:val="Referencingstyle"/>
        </w:rPr>
        <w:t>, section 324CFA and 324CGA of the Corporations Act]</w:t>
      </w:r>
    </w:p>
    <w:p w14:paraId="71700A32" w14:textId="1FF64B1D" w:rsidR="00FE5DAA" w:rsidRDefault="00586C55" w:rsidP="00F701CE">
      <w:pPr>
        <w:pStyle w:val="base-text-paragraph"/>
      </w:pPr>
      <w:r>
        <w:t>For clarity purposes, t</w:t>
      </w:r>
      <w:r w:rsidR="00FE5DAA">
        <w:t>he Bill provides that if an audited body is a registrable superannuation entity:</w:t>
      </w:r>
    </w:p>
    <w:p w14:paraId="72442216" w14:textId="35DAED85" w:rsidR="00FE5DAA" w:rsidRDefault="00FE5DAA" w:rsidP="00FE5DAA">
      <w:pPr>
        <w:pStyle w:val="dotpoint"/>
      </w:pPr>
      <w:r>
        <w:t xml:space="preserve">the references to the audited body in items 1 to 9, and </w:t>
      </w:r>
      <w:r w:rsidR="004145C4">
        <w:br/>
      </w:r>
      <w:r>
        <w:t xml:space="preserve">items 15 and 19 in the table in section 324CH(1) of the Corporations Act were references to the RSE licensee </w:t>
      </w:r>
      <w:r w:rsidR="00DA7827">
        <w:t>for</w:t>
      </w:r>
      <w:r>
        <w:t xml:space="preserve"> the entity;</w:t>
      </w:r>
    </w:p>
    <w:p w14:paraId="3ADCA4FF" w14:textId="1BCA4803" w:rsidR="00FE5DAA" w:rsidRDefault="00FE5DAA" w:rsidP="00FE5DAA">
      <w:pPr>
        <w:pStyle w:val="dotpoint"/>
      </w:pPr>
      <w:r>
        <w:t xml:space="preserve">the references to an interest in the audited body in items 10 and 12 of the table in section 324CH(1) of the </w:t>
      </w:r>
      <w:r w:rsidR="004145C4">
        <w:br/>
      </w:r>
      <w:r>
        <w:t xml:space="preserve">Corporations Act were references to an interest in either the entity or the RSE licensee </w:t>
      </w:r>
      <w:r w:rsidR="00DA7827">
        <w:t>for</w:t>
      </w:r>
      <w:r>
        <w:t xml:space="preserve"> the entity; and</w:t>
      </w:r>
    </w:p>
    <w:p w14:paraId="7DE4FC56" w14:textId="42F7A0E4" w:rsidR="00FE5DAA" w:rsidRDefault="00FE5DAA" w:rsidP="00FE5DAA">
      <w:pPr>
        <w:pStyle w:val="dotpoint"/>
      </w:pPr>
      <w:r>
        <w:t xml:space="preserve">the references to an investment in an entity that has a controlling interest in the audited body in items 13 and 14 of the table in section 324CH(1) of the Corporations Act were references to an investment in an entity that </w:t>
      </w:r>
      <w:r w:rsidR="00700C72">
        <w:t xml:space="preserve">has </w:t>
      </w:r>
      <w:r>
        <w:t xml:space="preserve">a controlling interest in the RSE licensee </w:t>
      </w:r>
      <w:r w:rsidR="00DA7827">
        <w:t>for</w:t>
      </w:r>
      <w:r>
        <w:t xml:space="preserve"> the entity.</w:t>
      </w:r>
    </w:p>
    <w:p w14:paraId="7247B683" w14:textId="5D156A0A" w:rsidR="00FE5DAA" w:rsidRPr="00700C72" w:rsidRDefault="00FE5DAA" w:rsidP="00FE5DAA">
      <w:pPr>
        <w:pStyle w:val="dotpoint"/>
        <w:numPr>
          <w:ilvl w:val="0"/>
          <w:numId w:val="0"/>
        </w:numPr>
        <w:ind w:left="1134"/>
        <w:rPr>
          <w:rStyle w:val="Referencingstyle"/>
        </w:rPr>
      </w:pPr>
      <w:r w:rsidRPr="00700C72">
        <w:rPr>
          <w:rStyle w:val="Referencingstyle"/>
        </w:rPr>
        <w:t xml:space="preserve">[Items </w:t>
      </w:r>
      <w:r w:rsidR="007A03E0">
        <w:rPr>
          <w:rStyle w:val="Referencingstyle"/>
        </w:rPr>
        <w:t>118</w:t>
      </w:r>
      <w:r w:rsidRPr="00700C72">
        <w:rPr>
          <w:rStyle w:val="Referencingstyle"/>
        </w:rPr>
        <w:t xml:space="preserve"> and </w:t>
      </w:r>
      <w:r w:rsidR="007A03E0">
        <w:rPr>
          <w:rStyle w:val="Referencingstyle"/>
        </w:rPr>
        <w:t>119</w:t>
      </w:r>
      <w:r w:rsidRPr="00700C72">
        <w:rPr>
          <w:rStyle w:val="Referencingstyle"/>
        </w:rPr>
        <w:t>, section 324CH of the Corporations Act]</w:t>
      </w:r>
    </w:p>
    <w:p w14:paraId="0E8D8B81" w14:textId="0F6013E9" w:rsidR="001B1958" w:rsidRDefault="00555D41" w:rsidP="00DF0D9C">
      <w:pPr>
        <w:pStyle w:val="base-text-paragraph"/>
      </w:pPr>
      <w:r w:rsidRPr="00555D41">
        <w:t xml:space="preserve">A retired partner of an </w:t>
      </w:r>
      <w:r>
        <w:t xml:space="preserve">RSE </w:t>
      </w:r>
      <w:r w:rsidRPr="00555D41">
        <w:t xml:space="preserve">audit firm or a retired director of an </w:t>
      </w:r>
      <w:r>
        <w:t xml:space="preserve">RSE audit </w:t>
      </w:r>
      <w:r w:rsidRPr="00555D41">
        <w:t xml:space="preserve">company, who was at any time </w:t>
      </w:r>
      <w:r w:rsidR="00850B15">
        <w:t xml:space="preserve">the individual auditor of a registrable superannuation entity or </w:t>
      </w:r>
      <w:r w:rsidRPr="00555D41">
        <w:t>a professional member of the audit team</w:t>
      </w:r>
      <w:r>
        <w:t xml:space="preserve"> </w:t>
      </w:r>
      <w:r w:rsidR="00850B15">
        <w:t>in the</w:t>
      </w:r>
      <w:r>
        <w:t xml:space="preserve"> audit of </w:t>
      </w:r>
      <w:r w:rsidR="00850B15">
        <w:t>the entity</w:t>
      </w:r>
      <w:r w:rsidR="004145C4">
        <w:t>,</w:t>
      </w:r>
      <w:r>
        <w:t xml:space="preserve"> </w:t>
      </w:r>
      <w:r w:rsidRPr="00555D41">
        <w:t xml:space="preserve">must not become (or remain) an officer of </w:t>
      </w:r>
      <w:r w:rsidR="004145C4">
        <w:t>the entity</w:t>
      </w:r>
      <w:r w:rsidRPr="00555D41">
        <w:t xml:space="preserve"> within two years after </w:t>
      </w:r>
      <w:r w:rsidR="008F66CB">
        <w:t xml:space="preserve">the </w:t>
      </w:r>
      <w:r>
        <w:t>latest</w:t>
      </w:r>
      <w:r w:rsidRPr="00555D41">
        <w:t xml:space="preserve"> auditor’s report </w:t>
      </w:r>
      <w:r>
        <w:t>of th</w:t>
      </w:r>
      <w:r w:rsidR="008F66CB">
        <w:t>at</w:t>
      </w:r>
      <w:r>
        <w:t xml:space="preserve"> entity’s financial report for a financial year or half-year</w:t>
      </w:r>
      <w:r w:rsidR="006179CC">
        <w:t xml:space="preserve"> for the purposes of </w:t>
      </w:r>
      <w:r>
        <w:t>the Corporations Act.</w:t>
      </w:r>
      <w:r w:rsidR="001B1958">
        <w:t xml:space="preserve"> </w:t>
      </w:r>
      <w:r w:rsidR="00627F17" w:rsidRPr="00B86F3E">
        <w:rPr>
          <w:rStyle w:val="Referencingstyle"/>
        </w:rPr>
        <w:t xml:space="preserve">[Item </w:t>
      </w:r>
      <w:r w:rsidR="00D8792D">
        <w:rPr>
          <w:rStyle w:val="Referencingstyle"/>
        </w:rPr>
        <w:t>120</w:t>
      </w:r>
      <w:r w:rsidR="00627F17" w:rsidRPr="00B86F3E">
        <w:rPr>
          <w:rStyle w:val="Referencingstyle"/>
        </w:rPr>
        <w:t>, section 324CIA of the Corporations</w:t>
      </w:r>
      <w:r w:rsidR="006179CC">
        <w:rPr>
          <w:rStyle w:val="Referencingstyle"/>
        </w:rPr>
        <w:t> </w:t>
      </w:r>
      <w:r w:rsidR="00627F17" w:rsidRPr="00B86F3E">
        <w:rPr>
          <w:rStyle w:val="Referencingstyle"/>
        </w:rPr>
        <w:t>Act]</w:t>
      </w:r>
    </w:p>
    <w:p w14:paraId="454F3B6A" w14:textId="0087E3C2" w:rsidR="00555D41" w:rsidRDefault="00555D41" w:rsidP="00555D41">
      <w:pPr>
        <w:pStyle w:val="base-text-paragraph"/>
      </w:pPr>
      <w:r w:rsidRPr="00555D41">
        <w:t xml:space="preserve">A similar two-year waiting period also applies to a professional employee of an </w:t>
      </w:r>
      <w:r w:rsidR="001B1958">
        <w:t xml:space="preserve">RSE </w:t>
      </w:r>
      <w:r w:rsidRPr="00555D41">
        <w:t>audit company</w:t>
      </w:r>
      <w:r w:rsidR="001B1958">
        <w:t xml:space="preserve"> (other than a director of the RSE audit company) </w:t>
      </w:r>
      <w:r w:rsidR="00627F17">
        <w:t xml:space="preserve">if </w:t>
      </w:r>
      <w:r w:rsidR="001B1958">
        <w:t>the</w:t>
      </w:r>
      <w:r w:rsidR="00627F17">
        <w:t xml:space="preserve"> person was the</w:t>
      </w:r>
      <w:r w:rsidR="001B1958">
        <w:t xml:space="preserve"> individual auditor, review auditor or </w:t>
      </w:r>
      <w:r w:rsidR="00850B15">
        <w:t xml:space="preserve">a professional member of the audit team in the audit of a </w:t>
      </w:r>
      <w:r w:rsidR="00627F17">
        <w:t xml:space="preserve">registrable superannuation entity. </w:t>
      </w:r>
      <w:r w:rsidR="00627F17" w:rsidRPr="00B86F3E">
        <w:rPr>
          <w:rStyle w:val="Referencingstyle"/>
        </w:rPr>
        <w:t xml:space="preserve">[Item </w:t>
      </w:r>
      <w:r w:rsidR="00D8792D">
        <w:rPr>
          <w:rStyle w:val="Referencingstyle"/>
        </w:rPr>
        <w:t>121</w:t>
      </w:r>
      <w:r w:rsidR="00627F17" w:rsidRPr="00B86F3E">
        <w:rPr>
          <w:rStyle w:val="Referencingstyle"/>
        </w:rPr>
        <w:t>, section 324CJA of the Corporations Act]</w:t>
      </w:r>
    </w:p>
    <w:p w14:paraId="1C73392B" w14:textId="73E89826" w:rsidR="00627F17" w:rsidRDefault="008F66CB" w:rsidP="00555D41">
      <w:pPr>
        <w:pStyle w:val="base-text-paragraph"/>
      </w:pPr>
      <w:r>
        <w:t>If a</w:t>
      </w:r>
      <w:r w:rsidR="00627F17">
        <w:t xml:space="preserve"> former member of an RSE audit firm or a former </w:t>
      </w:r>
      <w:r w:rsidR="00627F17" w:rsidRPr="00627F17">
        <w:t>director of a</w:t>
      </w:r>
      <w:r w:rsidR="00627F17">
        <w:t>n RSE audit company become</w:t>
      </w:r>
      <w:r w:rsidR="00A031D3">
        <w:t>s</w:t>
      </w:r>
      <w:r w:rsidR="00627F17">
        <w:t xml:space="preserve"> an officer of a re</w:t>
      </w:r>
      <w:r w:rsidR="00835FDD">
        <w:t>gistrable superannuation entity</w:t>
      </w:r>
      <w:r w:rsidR="00627F17" w:rsidRPr="00627F17">
        <w:t xml:space="preserve"> within a period of five years after th</w:t>
      </w:r>
      <w:r w:rsidR="00835FDD">
        <w:t>at</w:t>
      </w:r>
      <w:r w:rsidR="00627F17" w:rsidRPr="00627F17">
        <w:t xml:space="preserve"> person ceased (or last ceased) to be a member of the audit firm or a director of the audit company, another </w:t>
      </w:r>
      <w:r w:rsidR="00835FDD">
        <w:t xml:space="preserve">former member or former director of the same RSE audit </w:t>
      </w:r>
      <w:r w:rsidR="00627F17" w:rsidRPr="00627F17">
        <w:t>firm or</w:t>
      </w:r>
      <w:r w:rsidR="00835FDD">
        <w:t xml:space="preserve"> RSE</w:t>
      </w:r>
      <w:r w:rsidR="00627F17" w:rsidRPr="00627F17">
        <w:t xml:space="preserve"> audit company who was at any time a professional member of the audit team in relation to the audit of the audit</w:t>
      </w:r>
      <w:r w:rsidR="00CD3D0A">
        <w:t>ed body</w:t>
      </w:r>
      <w:r w:rsidR="00627F17" w:rsidRPr="00627F17">
        <w:t xml:space="preserve"> </w:t>
      </w:r>
      <w:r>
        <w:t xml:space="preserve">may not also </w:t>
      </w:r>
      <w:r w:rsidR="00835FDD">
        <w:t>becom</w:t>
      </w:r>
      <w:r>
        <w:t>e</w:t>
      </w:r>
      <w:r w:rsidR="00835FDD">
        <w:t xml:space="preserve"> an officer of th</w:t>
      </w:r>
      <w:r>
        <w:t>at</w:t>
      </w:r>
      <w:r w:rsidR="00835FDD">
        <w:t xml:space="preserve"> entity. </w:t>
      </w:r>
      <w:r w:rsidR="00835FDD" w:rsidRPr="00B86F3E">
        <w:rPr>
          <w:rStyle w:val="Referencingstyle"/>
        </w:rPr>
        <w:t xml:space="preserve">[Item </w:t>
      </w:r>
      <w:r w:rsidR="00D8792D">
        <w:rPr>
          <w:rStyle w:val="Referencingstyle"/>
        </w:rPr>
        <w:t>122</w:t>
      </w:r>
      <w:r w:rsidR="00835FDD" w:rsidRPr="00B86F3E">
        <w:rPr>
          <w:rStyle w:val="Referencingstyle"/>
        </w:rPr>
        <w:t>, section 324CKA of the Corporations</w:t>
      </w:r>
      <w:r w:rsidR="006179CC">
        <w:rPr>
          <w:rStyle w:val="Referencingstyle"/>
        </w:rPr>
        <w:t> </w:t>
      </w:r>
      <w:r w:rsidR="00835FDD" w:rsidRPr="00B86F3E">
        <w:rPr>
          <w:rStyle w:val="Referencingstyle"/>
        </w:rPr>
        <w:t>Act]</w:t>
      </w:r>
    </w:p>
    <w:p w14:paraId="42694E9F" w14:textId="0EE1811C" w:rsidR="00835FDD" w:rsidRDefault="00A031D3" w:rsidP="00555D41">
      <w:pPr>
        <w:pStyle w:val="base-text-paragraph"/>
      </w:pPr>
      <w:r>
        <w:t xml:space="preserve">These provisions </w:t>
      </w:r>
      <w:r w:rsidR="006179CC">
        <w:t xml:space="preserve">ensure consistency across the legislation by imposing the same obligations and penalties as currently apply to companies and registered schemes under the </w:t>
      </w:r>
      <w:r w:rsidR="00835FDD">
        <w:t>Corporations Act</w:t>
      </w:r>
      <w:r w:rsidR="007D62FC">
        <w:t xml:space="preserve">. </w:t>
      </w:r>
      <w:r w:rsidR="00FE45D1" w:rsidRPr="00B86F3E">
        <w:rPr>
          <w:rStyle w:val="Referencingstyle"/>
        </w:rPr>
        <w:t xml:space="preserve">[Items </w:t>
      </w:r>
      <w:r w:rsidR="00D8792D">
        <w:rPr>
          <w:rStyle w:val="Referencingstyle"/>
        </w:rPr>
        <w:t>120</w:t>
      </w:r>
      <w:r w:rsidR="00FE45D1" w:rsidRPr="00B86F3E">
        <w:rPr>
          <w:rStyle w:val="Referencingstyle"/>
        </w:rPr>
        <w:t xml:space="preserve">, </w:t>
      </w:r>
      <w:r w:rsidR="00D8792D">
        <w:rPr>
          <w:rStyle w:val="Referencingstyle"/>
        </w:rPr>
        <w:t>121</w:t>
      </w:r>
      <w:r w:rsidR="00FE45D1" w:rsidRPr="00B86F3E">
        <w:rPr>
          <w:rStyle w:val="Referencingstyle"/>
        </w:rPr>
        <w:t xml:space="preserve">, </w:t>
      </w:r>
      <w:r w:rsidR="00D8792D">
        <w:rPr>
          <w:rStyle w:val="Referencingstyle"/>
        </w:rPr>
        <w:t>122</w:t>
      </w:r>
      <w:r w:rsidR="00FE45D1" w:rsidRPr="00B86F3E">
        <w:rPr>
          <w:rStyle w:val="Referencingstyle"/>
        </w:rPr>
        <w:t xml:space="preserve">, </w:t>
      </w:r>
      <w:r w:rsidR="00D8792D">
        <w:rPr>
          <w:rStyle w:val="Referencingstyle"/>
        </w:rPr>
        <w:t>197</w:t>
      </w:r>
      <w:r w:rsidR="00FE45D1" w:rsidRPr="00B86F3E">
        <w:rPr>
          <w:rStyle w:val="Referencingstyle"/>
        </w:rPr>
        <w:t xml:space="preserve">, </w:t>
      </w:r>
      <w:r w:rsidR="00D8792D">
        <w:rPr>
          <w:rStyle w:val="Referencingstyle"/>
        </w:rPr>
        <w:t>198</w:t>
      </w:r>
      <w:r w:rsidR="00FE45D1" w:rsidRPr="00B86F3E">
        <w:rPr>
          <w:rStyle w:val="Referencingstyle"/>
        </w:rPr>
        <w:t xml:space="preserve"> and 1</w:t>
      </w:r>
      <w:r w:rsidR="00D8792D">
        <w:rPr>
          <w:rStyle w:val="Referencingstyle"/>
        </w:rPr>
        <w:t>99</w:t>
      </w:r>
      <w:r w:rsidR="00FE45D1" w:rsidRPr="00B86F3E">
        <w:rPr>
          <w:rStyle w:val="Referencingstyle"/>
        </w:rPr>
        <w:t>, sections 324CIA, 324CJA, 324CKA and Schedule 3 of the Corporations Act</w:t>
      </w:r>
      <w:r w:rsidR="00FD3FE1" w:rsidRPr="00B86F3E">
        <w:rPr>
          <w:rStyle w:val="Referencingstyle"/>
        </w:rPr>
        <w:t>]</w:t>
      </w:r>
    </w:p>
    <w:p w14:paraId="2C52BBBE" w14:textId="67125F1A" w:rsidR="00AC0FED" w:rsidRDefault="00870145" w:rsidP="00870145">
      <w:pPr>
        <w:pStyle w:val="base-text-paragraph"/>
      </w:pPr>
      <w:r>
        <w:t xml:space="preserve">For the purposes of </w:t>
      </w:r>
      <w:r w:rsidR="000D2CFA">
        <w:t xml:space="preserve">the </w:t>
      </w:r>
      <w:r w:rsidR="006A5A4D">
        <w:t>auditor independence requirements in</w:t>
      </w:r>
      <w:r>
        <w:t xml:space="preserve"> the Corporations Act, </w:t>
      </w:r>
      <w:r w:rsidR="00CB58D1">
        <w:t xml:space="preserve">the definition of an </w:t>
      </w:r>
      <w:r w:rsidR="00C64CC8">
        <w:t>‘</w:t>
      </w:r>
      <w:r w:rsidR="00CB58D1">
        <w:t>officer</w:t>
      </w:r>
      <w:r w:rsidR="00C64CC8">
        <w:t>’</w:t>
      </w:r>
      <w:r w:rsidR="00CB58D1">
        <w:t xml:space="preserve"> of a registrable superannuation entity </w:t>
      </w:r>
      <w:r w:rsidR="00A031D3">
        <w:t xml:space="preserve">in the Bill </w:t>
      </w:r>
      <w:r w:rsidR="00CB58D1">
        <w:t>is extended to also include</w:t>
      </w:r>
      <w:r w:rsidR="001E4ADB">
        <w:t xml:space="preserve"> the following people, unless ASIC makes a direction otherwise</w:t>
      </w:r>
      <w:r w:rsidR="00CB58D1">
        <w:t xml:space="preserve">: </w:t>
      </w:r>
    </w:p>
    <w:p w14:paraId="685259D3" w14:textId="14D658E9" w:rsidR="00870145" w:rsidRDefault="00CB58D1" w:rsidP="00AC0FED">
      <w:pPr>
        <w:pStyle w:val="dotpoint"/>
      </w:pPr>
      <w:r>
        <w:t xml:space="preserve">a person who is an officer of </w:t>
      </w:r>
      <w:r w:rsidR="00AC0FED">
        <w:t>a related body corporate of the RSE licensee or an entity controlled by the RSE licensee; or</w:t>
      </w:r>
    </w:p>
    <w:p w14:paraId="2C2D1F0A" w14:textId="771359D7" w:rsidR="00AC0FED" w:rsidRDefault="00CB58D1" w:rsidP="00AC0FED">
      <w:pPr>
        <w:pStyle w:val="dotpoint"/>
      </w:pPr>
      <w:r>
        <w:t>a person who h</w:t>
      </w:r>
      <w:r w:rsidR="00AC0FED">
        <w:t>as at any time within the previous 12 months bee</w:t>
      </w:r>
      <w:r>
        <w:t xml:space="preserve">n an officer or promoter of a </w:t>
      </w:r>
      <w:r w:rsidR="00AC0FED">
        <w:t>related body corporate of the RSE licensee or an entity controlled by the RSE licensee.</w:t>
      </w:r>
    </w:p>
    <w:p w14:paraId="6DCAD6B5" w14:textId="3419679C" w:rsidR="00AC0FED" w:rsidRPr="00B86F3E" w:rsidRDefault="00AC0FED" w:rsidP="00AC0FED">
      <w:pPr>
        <w:pStyle w:val="dotpoint"/>
        <w:numPr>
          <w:ilvl w:val="0"/>
          <w:numId w:val="0"/>
        </w:numPr>
        <w:ind w:left="1134"/>
        <w:rPr>
          <w:rStyle w:val="Referencingstyle"/>
        </w:rPr>
      </w:pPr>
      <w:r w:rsidRPr="00B86F3E">
        <w:rPr>
          <w:rStyle w:val="Referencingstyle"/>
        </w:rPr>
        <w:t xml:space="preserve">[Item </w:t>
      </w:r>
      <w:r w:rsidR="00D8792D">
        <w:rPr>
          <w:rStyle w:val="Referencingstyle"/>
        </w:rPr>
        <w:t>123</w:t>
      </w:r>
      <w:r w:rsidRPr="00B86F3E">
        <w:rPr>
          <w:rStyle w:val="Referencingstyle"/>
        </w:rPr>
        <w:t>, section 324CLA of the Corporations Act]</w:t>
      </w:r>
    </w:p>
    <w:p w14:paraId="7A460DF1" w14:textId="10630E91" w:rsidR="006A5A4D" w:rsidRPr="00A2206B" w:rsidRDefault="004F7C05" w:rsidP="004F7C05">
      <w:pPr>
        <w:pStyle w:val="base-text-paragraph"/>
        <w:rPr>
          <w:b/>
          <w:i/>
          <w:sz w:val="18"/>
        </w:rPr>
      </w:pPr>
      <w:r>
        <w:t xml:space="preserve">A member of an RSE audit firm, or </w:t>
      </w:r>
      <w:r w:rsidR="0021345D">
        <w:t xml:space="preserve">a </w:t>
      </w:r>
      <w:r>
        <w:t xml:space="preserve">director of an RSE audit company </w:t>
      </w:r>
      <w:r w:rsidR="00682741">
        <w:t xml:space="preserve">commits an offence if they </w:t>
      </w:r>
      <w:r>
        <w:t>bring about a state of affairs, which if</w:t>
      </w:r>
      <w:r w:rsidR="00CD3D0A">
        <w:t xml:space="preserve"> it continued</w:t>
      </w:r>
      <w:r>
        <w:t xml:space="preserve">, would prevent </w:t>
      </w:r>
      <w:r w:rsidR="00A031D3">
        <w:t>the individual auditor of a registrable superannuation entity</w:t>
      </w:r>
      <w:r>
        <w:t xml:space="preserve"> from continuing to be </w:t>
      </w:r>
      <w:r w:rsidR="00CD3D0A">
        <w:t xml:space="preserve">the </w:t>
      </w:r>
      <w:r>
        <w:t xml:space="preserve">auditor of </w:t>
      </w:r>
      <w:r w:rsidR="00A031D3">
        <w:t xml:space="preserve">the entity </w:t>
      </w:r>
      <w:r>
        <w:t xml:space="preserve">without contravening the registration or auditor independence requirements in Divisions 2 or 3 of Part 2M.4 of the Corporations Act. </w:t>
      </w:r>
      <w:r w:rsidR="00682741">
        <w:t>The penalty for this offence is six months imprisonment</w:t>
      </w:r>
      <w:r w:rsidR="006A5A4D">
        <w:t xml:space="preserve">. </w:t>
      </w:r>
      <w:r w:rsidR="006A5A4D" w:rsidRPr="00B86F3E">
        <w:rPr>
          <w:rStyle w:val="Referencingstyle"/>
        </w:rPr>
        <w:t xml:space="preserve">[Items </w:t>
      </w:r>
      <w:r w:rsidR="006A5A4D">
        <w:rPr>
          <w:rStyle w:val="Referencingstyle"/>
        </w:rPr>
        <w:t>124</w:t>
      </w:r>
      <w:r w:rsidR="006A5A4D" w:rsidRPr="00B86F3E">
        <w:rPr>
          <w:rStyle w:val="Referencingstyle"/>
        </w:rPr>
        <w:t xml:space="preserve">, </w:t>
      </w:r>
      <w:r w:rsidR="006A5A4D">
        <w:rPr>
          <w:rStyle w:val="Referencingstyle"/>
        </w:rPr>
        <w:t>125</w:t>
      </w:r>
      <w:r w:rsidR="006A5A4D" w:rsidRPr="00B86F3E">
        <w:rPr>
          <w:rStyle w:val="Referencingstyle"/>
        </w:rPr>
        <w:t xml:space="preserve">, </w:t>
      </w:r>
      <w:r w:rsidR="006A5A4D">
        <w:rPr>
          <w:rStyle w:val="Referencingstyle"/>
        </w:rPr>
        <w:t>126</w:t>
      </w:r>
      <w:r w:rsidR="006A5A4D" w:rsidRPr="00B86F3E">
        <w:rPr>
          <w:rStyle w:val="Referencingstyle"/>
        </w:rPr>
        <w:t xml:space="preserve"> and </w:t>
      </w:r>
      <w:r w:rsidR="006A5A4D">
        <w:rPr>
          <w:rStyle w:val="Referencingstyle"/>
        </w:rPr>
        <w:t>200</w:t>
      </w:r>
      <w:r w:rsidR="006A5A4D" w:rsidRPr="00B86F3E">
        <w:rPr>
          <w:rStyle w:val="Referencingstyle"/>
        </w:rPr>
        <w:t>, section 324CM and Schedule 3 of the Corporations Act]</w:t>
      </w:r>
    </w:p>
    <w:p w14:paraId="664ECF83" w14:textId="2CB53D8F" w:rsidR="004F7C05" w:rsidRPr="004F7C05" w:rsidRDefault="006A5A4D" w:rsidP="004F7C05">
      <w:pPr>
        <w:pStyle w:val="base-text-paragraph"/>
        <w:rPr>
          <w:b/>
          <w:i/>
          <w:sz w:val="18"/>
        </w:rPr>
      </w:pPr>
      <w:r>
        <w:t xml:space="preserve">This penalty is necessary to ensure consistency across the legislation, by imposing </w:t>
      </w:r>
      <w:r w:rsidR="00FF741C">
        <w:t xml:space="preserve">the same penalty amount as </w:t>
      </w:r>
      <w:r>
        <w:t xml:space="preserve">for the existing offence provision that applies to an </w:t>
      </w:r>
      <w:r w:rsidR="00682741">
        <w:t>individual auditor</w:t>
      </w:r>
      <w:r w:rsidR="00A031D3">
        <w:t xml:space="preserve"> of a company or registered scheme under the Corporations Act</w:t>
      </w:r>
      <w:r w:rsidR="00FF741C">
        <w:t>.</w:t>
      </w:r>
      <w:r w:rsidR="00682741">
        <w:t xml:space="preserve"> </w:t>
      </w:r>
    </w:p>
    <w:p w14:paraId="38E8E3F7" w14:textId="535F8E42" w:rsidR="004E59B4" w:rsidRDefault="00B53FF4" w:rsidP="00B53FF4">
      <w:pPr>
        <w:pStyle w:val="Heading4"/>
      </w:pPr>
      <w:r>
        <w:t>Auditor rotation</w:t>
      </w:r>
    </w:p>
    <w:p w14:paraId="415CC26B" w14:textId="18DADC5E" w:rsidR="00366651" w:rsidRDefault="00F92C07" w:rsidP="00366651">
      <w:pPr>
        <w:pStyle w:val="base-text-paragraph"/>
      </w:pPr>
      <w:r>
        <w:t xml:space="preserve">The Bill </w:t>
      </w:r>
      <w:r w:rsidR="00C02A9A">
        <w:t xml:space="preserve">requires the individual auditor of a registrable superannuation entity to comply with the </w:t>
      </w:r>
      <w:r>
        <w:t>auditor rotation requirements in the Corporations Act</w:t>
      </w:r>
      <w:r w:rsidR="00C02A9A">
        <w:t>.</w:t>
      </w:r>
    </w:p>
    <w:p w14:paraId="56A0C43C" w14:textId="70F3E49C" w:rsidR="00366651" w:rsidRPr="00366651" w:rsidRDefault="00366651" w:rsidP="00366651">
      <w:pPr>
        <w:pStyle w:val="base-text-paragraph"/>
      </w:pPr>
      <w:r w:rsidRPr="00366651">
        <w:t xml:space="preserve">Auditor rotation builds on </w:t>
      </w:r>
      <w:r>
        <w:t xml:space="preserve">the </w:t>
      </w:r>
      <w:r w:rsidRPr="00366651">
        <w:t>auditor in</w:t>
      </w:r>
      <w:r>
        <w:t xml:space="preserve">dependence </w:t>
      </w:r>
      <w:r w:rsidRPr="00366651">
        <w:t xml:space="preserve">requirements to safeguard the quality of audits. The </w:t>
      </w:r>
      <w:r>
        <w:t xml:space="preserve">limitation on the number of years that an individual can play a significant role in the audit of a registrable superannuation entity is intended to ensure the </w:t>
      </w:r>
      <w:r w:rsidRPr="00366651">
        <w:t>impartiality of auditors, and thus the quality of audits,</w:t>
      </w:r>
      <w:r>
        <w:t xml:space="preserve"> which otherwise</w:t>
      </w:r>
      <w:r w:rsidRPr="00366651">
        <w:t xml:space="preserve"> may be compromised as a result of excessive familiarity and close relations between an auditor and </w:t>
      </w:r>
      <w:r>
        <w:t xml:space="preserve">the </w:t>
      </w:r>
      <w:r w:rsidRPr="00366651">
        <w:t xml:space="preserve">audited entity. </w:t>
      </w:r>
    </w:p>
    <w:p w14:paraId="2B2C15F1" w14:textId="4F90DA41" w:rsidR="00795041" w:rsidRPr="00CC18F1" w:rsidRDefault="00FE2437" w:rsidP="004E59B4">
      <w:pPr>
        <w:pStyle w:val="base-text-paragraph"/>
      </w:pPr>
      <w:r>
        <w:t xml:space="preserve">An individual is not </w:t>
      </w:r>
      <w:r w:rsidR="00795041" w:rsidRPr="00795041">
        <w:t xml:space="preserve">eligible to play a significant role in the audit of a </w:t>
      </w:r>
      <w:r>
        <w:t xml:space="preserve">registrable superannuation entity for a financial year if this would result in the individual playing a </w:t>
      </w:r>
      <w:r w:rsidR="00795041" w:rsidRPr="00795041">
        <w:t xml:space="preserve">significant role in the audit of the </w:t>
      </w:r>
      <w:r>
        <w:t xml:space="preserve">entity for more than five out of seven successive </w:t>
      </w:r>
      <w:r w:rsidR="00056913">
        <w:t>years unless</w:t>
      </w:r>
      <w:r w:rsidR="00FD037D">
        <w:t xml:space="preserve"> ASIC makes a declaration in relation to the individual or </w:t>
      </w:r>
      <w:r>
        <w:t xml:space="preserve">the directors of the entity grant an approval to do so. </w:t>
      </w:r>
      <w:r w:rsidRPr="00B86F3E">
        <w:rPr>
          <w:rStyle w:val="Referencingstyle"/>
        </w:rPr>
        <w:t xml:space="preserve">[Items </w:t>
      </w:r>
      <w:r w:rsidR="00D8792D">
        <w:rPr>
          <w:rStyle w:val="Referencingstyle"/>
        </w:rPr>
        <w:t>127</w:t>
      </w:r>
      <w:r w:rsidRPr="00B86F3E">
        <w:rPr>
          <w:rStyle w:val="Referencingstyle"/>
        </w:rPr>
        <w:t xml:space="preserve"> to </w:t>
      </w:r>
      <w:r w:rsidR="00D8792D">
        <w:rPr>
          <w:rStyle w:val="Referencingstyle"/>
        </w:rPr>
        <w:t>133</w:t>
      </w:r>
      <w:r w:rsidRPr="00B86F3E">
        <w:rPr>
          <w:rStyle w:val="Referencingstyle"/>
        </w:rPr>
        <w:t>, section 324DA of the Corporations Act]</w:t>
      </w:r>
    </w:p>
    <w:p w14:paraId="6BBF47BC" w14:textId="1CC54DF3" w:rsidR="00CC18F1" w:rsidRDefault="00CC18F1" w:rsidP="00CC18F1">
      <w:pPr>
        <w:pStyle w:val="base-text-paragraph"/>
      </w:pPr>
      <w:r>
        <w:t>The Bill amends the definition of ‘play a significant role’ in relation to a registrable superannuation entity</w:t>
      </w:r>
      <w:r w:rsidR="00B23EF0">
        <w:t>,</w:t>
      </w:r>
      <w:r>
        <w:t xml:space="preserve"> by providing that a person plays a significant role in the audit of a registrable superannuation entity for a financial year if:</w:t>
      </w:r>
    </w:p>
    <w:p w14:paraId="242FE631" w14:textId="62B173B7" w:rsidR="00CC18F1" w:rsidRDefault="00CC18F1" w:rsidP="00CC18F1">
      <w:pPr>
        <w:pStyle w:val="dotpoint"/>
      </w:pPr>
      <w:r>
        <w:t xml:space="preserve">the person is appointed as </w:t>
      </w:r>
      <w:r w:rsidR="003C0262">
        <w:t>the</w:t>
      </w:r>
      <w:r>
        <w:t xml:space="preserve"> individual auditor of </w:t>
      </w:r>
      <w:r w:rsidR="003C0262">
        <w:t xml:space="preserve">a </w:t>
      </w:r>
      <w:r>
        <w:t>registrable superannuation entity and the person acts as an auditor for that financial year, or prepares an audit report for the entity for that financial year or a half</w:t>
      </w:r>
      <w:r w:rsidR="00ED607A">
        <w:noBreakHyphen/>
      </w:r>
      <w:r>
        <w:t>year within that financial year; or</w:t>
      </w:r>
    </w:p>
    <w:p w14:paraId="5C9EB90B" w14:textId="204BB1E3" w:rsidR="00CC18F1" w:rsidRDefault="00CC18F1" w:rsidP="00CC18F1">
      <w:pPr>
        <w:pStyle w:val="dotpoint"/>
      </w:pPr>
      <w:r>
        <w:t>the person is a registered company auditor and acts as a review auditor in relation to an audit of the entity for that financial year or half-year within that financial year.</w:t>
      </w:r>
    </w:p>
    <w:p w14:paraId="502DD3A1" w14:textId="788019AE" w:rsidR="00CC18F1" w:rsidRPr="00B86F3E" w:rsidRDefault="00CC18F1" w:rsidP="00CC18F1">
      <w:pPr>
        <w:pStyle w:val="dotpoint"/>
        <w:numPr>
          <w:ilvl w:val="0"/>
          <w:numId w:val="0"/>
        </w:numPr>
        <w:ind w:left="1134"/>
        <w:rPr>
          <w:rStyle w:val="Referencingstyle"/>
        </w:rPr>
      </w:pPr>
      <w:r w:rsidRPr="00B86F3E">
        <w:rPr>
          <w:rStyle w:val="Referencingstyle"/>
        </w:rPr>
        <w:t>[Items 1</w:t>
      </w:r>
      <w:r w:rsidR="00D8792D">
        <w:rPr>
          <w:rStyle w:val="Referencingstyle"/>
        </w:rPr>
        <w:t>6</w:t>
      </w:r>
      <w:r w:rsidR="003C0262">
        <w:rPr>
          <w:rStyle w:val="Referencingstyle"/>
        </w:rPr>
        <w:t xml:space="preserve"> to</w:t>
      </w:r>
      <w:r w:rsidRPr="00B86F3E">
        <w:rPr>
          <w:rStyle w:val="Referencingstyle"/>
        </w:rPr>
        <w:t xml:space="preserve"> </w:t>
      </w:r>
      <w:r w:rsidR="00D8792D">
        <w:rPr>
          <w:rStyle w:val="Referencingstyle"/>
        </w:rPr>
        <w:t>19,</w:t>
      </w:r>
      <w:r w:rsidRPr="00B86F3E">
        <w:rPr>
          <w:rStyle w:val="Referencingstyle"/>
        </w:rPr>
        <w:t xml:space="preserve"> section 9 of the Corporations Act]</w:t>
      </w:r>
    </w:p>
    <w:p w14:paraId="1FECF7A6" w14:textId="77777777" w:rsidR="008D7EFD" w:rsidRPr="00A2206B" w:rsidRDefault="00250A57" w:rsidP="00EA62DA">
      <w:pPr>
        <w:pStyle w:val="base-text-paragraph"/>
        <w:rPr>
          <w:b/>
          <w:i/>
          <w:sz w:val="18"/>
        </w:rPr>
      </w:pPr>
      <w:r>
        <w:t xml:space="preserve">ASIC may make a declaration </w:t>
      </w:r>
      <w:r w:rsidR="00CD3D0A">
        <w:t xml:space="preserve">permitting an individual to play a significant role in the audit of a registrable superannuation entity for more than five out of seven successive years </w:t>
      </w:r>
      <w:r w:rsidR="00FA0CCC">
        <w:t>if</w:t>
      </w:r>
      <w:r w:rsidR="008D7EFD">
        <w:t>:</w:t>
      </w:r>
    </w:p>
    <w:p w14:paraId="41F64EE7" w14:textId="1CB02AAB" w:rsidR="008D7EFD" w:rsidRPr="00A2206B" w:rsidRDefault="008D7EFD" w:rsidP="008D7EFD">
      <w:pPr>
        <w:pStyle w:val="dotpoint"/>
        <w:rPr>
          <w:b/>
          <w:i/>
          <w:sz w:val="18"/>
        </w:rPr>
      </w:pPr>
      <w:r>
        <w:t xml:space="preserve">ASIC </w:t>
      </w:r>
      <w:r w:rsidR="00FA0CCC">
        <w:t>rec</w:t>
      </w:r>
      <w:r w:rsidR="00250A57">
        <w:t>eives an application from</w:t>
      </w:r>
      <w:r w:rsidR="003A56E7">
        <w:t xml:space="preserve"> </w:t>
      </w:r>
      <w:r w:rsidR="00250A57">
        <w:t>the registered company auditor (</w:t>
      </w:r>
      <w:r w:rsidR="00BE3AF7">
        <w:t xml:space="preserve">i.e. </w:t>
      </w:r>
      <w:r w:rsidR="006D7124">
        <w:t xml:space="preserve">the </w:t>
      </w:r>
      <w:r w:rsidR="00250A57">
        <w:t>individual auditor)</w:t>
      </w:r>
      <w:r>
        <w:t>; and</w:t>
      </w:r>
    </w:p>
    <w:p w14:paraId="014F6E35" w14:textId="242E86E4" w:rsidR="008D7EFD" w:rsidRDefault="00BE3AF7" w:rsidP="008D7EFD">
      <w:pPr>
        <w:pStyle w:val="dotpoint"/>
        <w:rPr>
          <w:b/>
          <w:i/>
          <w:sz w:val="18"/>
        </w:rPr>
      </w:pPr>
      <w:r>
        <w:t>if individual auditor is a member or employee of an RSE audit firm, or an employee or director of an RSE audit company</w:t>
      </w:r>
      <w:r w:rsidR="008D7EFD">
        <w:t xml:space="preserve"> – the application includes the written con</w:t>
      </w:r>
      <w:r w:rsidR="00FA0CCC">
        <w:t>sent of the RSE audit firm or RSE audit company</w:t>
      </w:r>
      <w:r w:rsidR="003A56E7" w:rsidRPr="0049732C">
        <w:t>.</w:t>
      </w:r>
      <w:r w:rsidR="003A56E7" w:rsidRPr="0049732C">
        <w:rPr>
          <w:b/>
          <w:i/>
          <w:sz w:val="18"/>
        </w:rPr>
        <w:t xml:space="preserve"> </w:t>
      </w:r>
    </w:p>
    <w:p w14:paraId="3AD292E5" w14:textId="3F12AA5A" w:rsidR="00CC18F1" w:rsidRPr="00B86F3E" w:rsidRDefault="0028435C" w:rsidP="00A2206B">
      <w:pPr>
        <w:pStyle w:val="dotpoint"/>
        <w:numPr>
          <w:ilvl w:val="0"/>
          <w:numId w:val="0"/>
        </w:numPr>
        <w:ind w:left="414" w:firstLine="720"/>
        <w:rPr>
          <w:rStyle w:val="Referencingstyle"/>
        </w:rPr>
      </w:pPr>
      <w:r w:rsidRPr="0049732C">
        <w:rPr>
          <w:rStyle w:val="Referencingstyle"/>
        </w:rPr>
        <w:t>[Item</w:t>
      </w:r>
      <w:r w:rsidR="003A56E7" w:rsidRPr="0049732C">
        <w:rPr>
          <w:rStyle w:val="Referencingstyle"/>
        </w:rPr>
        <w:t xml:space="preserve">s </w:t>
      </w:r>
      <w:r w:rsidR="0049732C">
        <w:rPr>
          <w:rStyle w:val="Referencingstyle"/>
        </w:rPr>
        <w:t>168</w:t>
      </w:r>
      <w:r w:rsidR="003A56E7" w:rsidRPr="0049732C">
        <w:rPr>
          <w:rStyle w:val="Referencingstyle"/>
        </w:rPr>
        <w:t xml:space="preserve">, </w:t>
      </w:r>
      <w:r w:rsidR="0049732C">
        <w:rPr>
          <w:rStyle w:val="Referencingstyle"/>
        </w:rPr>
        <w:t>169</w:t>
      </w:r>
      <w:r w:rsidR="008D7EFD">
        <w:rPr>
          <w:rStyle w:val="Referencingstyle"/>
        </w:rPr>
        <w:t xml:space="preserve"> and</w:t>
      </w:r>
      <w:r w:rsidR="00F34F6C" w:rsidRPr="0049732C">
        <w:rPr>
          <w:rStyle w:val="Referencingstyle"/>
        </w:rPr>
        <w:t xml:space="preserve"> </w:t>
      </w:r>
      <w:r w:rsidR="0049732C">
        <w:rPr>
          <w:rStyle w:val="Referencingstyle"/>
        </w:rPr>
        <w:t>170</w:t>
      </w:r>
      <w:r w:rsidRPr="0049732C">
        <w:rPr>
          <w:rStyle w:val="Referencingstyle"/>
        </w:rPr>
        <w:t>, section 342A of the Corporations Act]</w:t>
      </w:r>
    </w:p>
    <w:p w14:paraId="6D7C78A3" w14:textId="0E9D5EAE" w:rsidR="00FA0CCC" w:rsidRDefault="00FA0CCC" w:rsidP="00CC18F1">
      <w:pPr>
        <w:pStyle w:val="base-text-paragraph"/>
      </w:pPr>
      <w:r>
        <w:t xml:space="preserve">In deciding whether to make a declaration, ASIC </w:t>
      </w:r>
      <w:r w:rsidR="002336F4">
        <w:t xml:space="preserve">must </w:t>
      </w:r>
      <w:r>
        <w:t>have regard to any matters it considers relevant, including:</w:t>
      </w:r>
    </w:p>
    <w:p w14:paraId="5B2CFAA0" w14:textId="178E4A50" w:rsidR="00FA0CCC" w:rsidRDefault="00FA0CCC" w:rsidP="00CC18F1">
      <w:pPr>
        <w:pStyle w:val="dotpoint"/>
      </w:pPr>
      <w:r>
        <w:t>the nature of the audited body or bodies, including whether the activity in which the audited body or bodies engage is such that specialist knowledge about that activity is necessary to carry out the audit properly; and</w:t>
      </w:r>
    </w:p>
    <w:p w14:paraId="6797BE3D" w14:textId="5B4A8BDC" w:rsidR="00FA0CCC" w:rsidRDefault="00FA0CCC" w:rsidP="00CC18F1">
      <w:pPr>
        <w:pStyle w:val="dotpoint"/>
      </w:pPr>
      <w:r>
        <w:t>the availability of other registered company auditors capable of providing satisfactory audit services for the audited body or bodies.</w:t>
      </w:r>
    </w:p>
    <w:p w14:paraId="28485A78" w14:textId="31B64081" w:rsidR="00961D2E" w:rsidRPr="00070FDE" w:rsidRDefault="00961D2E" w:rsidP="0028435C">
      <w:pPr>
        <w:pStyle w:val="base-text-paragraph"/>
        <w:rPr>
          <w:bCs/>
          <w:iCs/>
        </w:rPr>
      </w:pPr>
      <w:r w:rsidRPr="004109C4">
        <w:rPr>
          <w:bCs/>
          <w:iCs/>
        </w:rPr>
        <w:t xml:space="preserve">Before making a declaration, ASIC </w:t>
      </w:r>
      <w:r w:rsidR="00551E87" w:rsidRPr="004109C4">
        <w:rPr>
          <w:bCs/>
          <w:iCs/>
        </w:rPr>
        <w:t>must consult with APRA.</w:t>
      </w:r>
      <w:r w:rsidR="00CC145F">
        <w:rPr>
          <w:bCs/>
          <w:iCs/>
        </w:rPr>
        <w:t xml:space="preserve"> </w:t>
      </w:r>
      <w:r w:rsidR="00CC145F" w:rsidRPr="00A2206B">
        <w:rPr>
          <w:b/>
          <w:i/>
          <w:sz w:val="18"/>
          <w:szCs w:val="16"/>
        </w:rPr>
        <w:t>[Item 170, section 342A(5C) of the Corporations Act]</w:t>
      </w:r>
    </w:p>
    <w:p w14:paraId="4707AEE2" w14:textId="3BD2E008" w:rsidR="00551E87" w:rsidRPr="004109C4" w:rsidRDefault="00F150B0" w:rsidP="00551E87">
      <w:pPr>
        <w:pStyle w:val="base-text-paragraph"/>
        <w:rPr>
          <w:b/>
          <w:i/>
        </w:rPr>
      </w:pPr>
      <w:r>
        <w:t xml:space="preserve">If ASIC makes a declaration granting an extension of the auditor </w:t>
      </w:r>
      <w:r w:rsidR="00062DA6">
        <w:t>rotation</w:t>
      </w:r>
      <w:r>
        <w:t xml:space="preserve"> </w:t>
      </w:r>
      <w:r w:rsidR="00062DA6">
        <w:t>requirements</w:t>
      </w:r>
      <w:r w:rsidR="00551E87">
        <w:t>:</w:t>
      </w:r>
    </w:p>
    <w:p w14:paraId="19EFD79A" w14:textId="77777777" w:rsidR="00551E87" w:rsidRDefault="00551E87" w:rsidP="00070FDE">
      <w:pPr>
        <w:pStyle w:val="dotpoint"/>
      </w:pPr>
      <w:r w:rsidRPr="004109C4">
        <w:t>ASIC must notify APRA of the declaration as soon as practicable after making the declaration; and</w:t>
      </w:r>
    </w:p>
    <w:p w14:paraId="19933D1E" w14:textId="01D581CA" w:rsidR="00551E87" w:rsidRPr="00070FDE" w:rsidRDefault="00F150B0">
      <w:pPr>
        <w:pStyle w:val="dotpoint"/>
      </w:pPr>
      <w:r>
        <w:t>the auditor must</w:t>
      </w:r>
      <w:r w:rsidR="00B86F3E">
        <w:t>,</w:t>
      </w:r>
      <w:r>
        <w:t xml:space="preserve"> as soon as practical after the declaration is made</w:t>
      </w:r>
      <w:r w:rsidR="00B86F3E">
        <w:t>,</w:t>
      </w:r>
      <w:r>
        <w:t xml:space="preserve"> give notice of the declaration by ASIC to </w:t>
      </w:r>
      <w:r w:rsidR="00062DA6">
        <w:t>the registrable superannuation entit</w:t>
      </w:r>
      <w:r w:rsidR="002336F4">
        <w:t>y.</w:t>
      </w:r>
    </w:p>
    <w:p w14:paraId="565D7D8F" w14:textId="59D0344D" w:rsidR="00D844E8" w:rsidRPr="00CE13C7" w:rsidRDefault="00D844E8" w:rsidP="00CE13C7">
      <w:pPr>
        <w:pStyle w:val="dotpoint"/>
        <w:numPr>
          <w:ilvl w:val="0"/>
          <w:numId w:val="0"/>
        </w:numPr>
        <w:ind w:left="1134"/>
        <w:rPr>
          <w:b/>
          <w:i/>
          <w:sz w:val="18"/>
        </w:rPr>
      </w:pPr>
      <w:r w:rsidRPr="008A425D">
        <w:rPr>
          <w:rStyle w:val="Referencingstyle"/>
        </w:rPr>
        <w:t>[Item</w:t>
      </w:r>
      <w:r w:rsidR="00062DA6" w:rsidRPr="008A425D">
        <w:rPr>
          <w:rStyle w:val="Referencingstyle"/>
        </w:rPr>
        <w:t>s</w:t>
      </w:r>
      <w:r w:rsidRPr="008A425D">
        <w:rPr>
          <w:rStyle w:val="Referencingstyle"/>
        </w:rPr>
        <w:t xml:space="preserve"> </w:t>
      </w:r>
      <w:r w:rsidR="00CC145F">
        <w:rPr>
          <w:rStyle w:val="Referencingstyle"/>
        </w:rPr>
        <w:t>171 to 175</w:t>
      </w:r>
      <w:r w:rsidRPr="008A425D">
        <w:rPr>
          <w:rStyle w:val="Referencingstyle"/>
        </w:rPr>
        <w:t>, section</w:t>
      </w:r>
      <w:r w:rsidR="00551E87">
        <w:rPr>
          <w:rStyle w:val="Referencingstyle"/>
        </w:rPr>
        <w:t>s 342A and</w:t>
      </w:r>
      <w:r w:rsidR="00062DA6" w:rsidRPr="008A425D">
        <w:rPr>
          <w:rStyle w:val="Referencingstyle"/>
        </w:rPr>
        <w:t xml:space="preserve"> 342B</w:t>
      </w:r>
      <w:r w:rsidRPr="008A425D">
        <w:rPr>
          <w:rStyle w:val="Referencingstyle"/>
        </w:rPr>
        <w:t xml:space="preserve"> of the Corporations Act]</w:t>
      </w:r>
    </w:p>
    <w:p w14:paraId="33B13B6C" w14:textId="3E1499DD" w:rsidR="00795041" w:rsidRDefault="00997E55" w:rsidP="004E59B4">
      <w:pPr>
        <w:pStyle w:val="base-text-paragraph"/>
      </w:pPr>
      <w:r>
        <w:t>T</w:t>
      </w:r>
      <w:r w:rsidR="004D176A">
        <w:t>he</w:t>
      </w:r>
      <w:r w:rsidR="00FE2437">
        <w:t xml:space="preserve"> directors of a registrable superannuation entity may</w:t>
      </w:r>
      <w:r>
        <w:t>, by resolution, grant a</w:t>
      </w:r>
      <w:r w:rsidR="00FE2437">
        <w:t xml:space="preserve">pproval for </w:t>
      </w:r>
      <w:r>
        <w:t>an</w:t>
      </w:r>
      <w:r w:rsidR="004D176A">
        <w:t xml:space="preserve"> </w:t>
      </w:r>
      <w:r w:rsidR="00FE2437">
        <w:t>individual to play a significant role in the audit of a registrable superannuation entity for</w:t>
      </w:r>
      <w:r>
        <w:t xml:space="preserve"> an additional two years</w:t>
      </w:r>
      <w:r w:rsidR="004D176A">
        <w:t>. Before the end of the</w:t>
      </w:r>
      <w:r>
        <w:t xml:space="preserve"> permitted</w:t>
      </w:r>
      <w:r w:rsidR="004D176A">
        <w:t xml:space="preserve"> five successive years, the directors of the entity may:</w:t>
      </w:r>
    </w:p>
    <w:p w14:paraId="4EE46550" w14:textId="6764E766" w:rsidR="004D176A" w:rsidRDefault="004D176A" w:rsidP="004D176A">
      <w:pPr>
        <w:pStyle w:val="dotpoint"/>
      </w:pPr>
      <w:r>
        <w:t xml:space="preserve">grant approval for one </w:t>
      </w:r>
      <w:r w:rsidR="00997E55">
        <w:t>additional successive</w:t>
      </w:r>
      <w:r>
        <w:t xml:space="preserve"> year, and</w:t>
      </w:r>
      <w:r w:rsidR="00DC0FDB">
        <w:t xml:space="preserve"> may, by the end of that year, grant an approval for an additional </w:t>
      </w:r>
      <w:r>
        <w:t>successive year;</w:t>
      </w:r>
      <w:r w:rsidR="00DC0FDB">
        <w:t xml:space="preserve"> or</w:t>
      </w:r>
    </w:p>
    <w:p w14:paraId="2363B3E9" w14:textId="4641DE6A" w:rsidR="004D176A" w:rsidRDefault="004D176A" w:rsidP="004D176A">
      <w:pPr>
        <w:pStyle w:val="dotpoint"/>
      </w:pPr>
      <w:r>
        <w:t>grant an approval for two successive years.</w:t>
      </w:r>
    </w:p>
    <w:p w14:paraId="67FE6BC9" w14:textId="35EE43A4" w:rsidR="00DC0FDB" w:rsidRPr="008A425D" w:rsidRDefault="00DC0FDB" w:rsidP="00DC0FDB">
      <w:pPr>
        <w:pStyle w:val="dotpoint"/>
        <w:numPr>
          <w:ilvl w:val="0"/>
          <w:numId w:val="0"/>
        </w:numPr>
        <w:ind w:left="1134"/>
        <w:rPr>
          <w:rStyle w:val="Referencingstyle"/>
        </w:rPr>
      </w:pPr>
      <w:r w:rsidRPr="008A425D">
        <w:rPr>
          <w:rStyle w:val="Referencingstyle"/>
        </w:rPr>
        <w:t xml:space="preserve">[Items </w:t>
      </w:r>
      <w:r w:rsidR="00C72FDA">
        <w:rPr>
          <w:rStyle w:val="Referencingstyle"/>
        </w:rPr>
        <w:t>134</w:t>
      </w:r>
      <w:r w:rsidRPr="008A425D">
        <w:rPr>
          <w:rStyle w:val="Referencingstyle"/>
        </w:rPr>
        <w:t xml:space="preserve"> to </w:t>
      </w:r>
      <w:r w:rsidR="00C72FDA">
        <w:rPr>
          <w:rStyle w:val="Referencingstyle"/>
        </w:rPr>
        <w:t>137</w:t>
      </w:r>
      <w:r w:rsidRPr="008A425D">
        <w:rPr>
          <w:rStyle w:val="Referencingstyle"/>
        </w:rPr>
        <w:t>, section 324DAA of the Corporations Act]</w:t>
      </w:r>
    </w:p>
    <w:p w14:paraId="5614F8DB" w14:textId="375F98AA" w:rsidR="00F66D42" w:rsidRDefault="00B150DE" w:rsidP="00003B1A">
      <w:pPr>
        <w:pStyle w:val="base-text-paragraph"/>
        <w:rPr>
          <w:rStyle w:val="Referencingstyle"/>
        </w:rPr>
      </w:pPr>
      <w:r>
        <w:t>The</w:t>
      </w:r>
      <w:r w:rsidR="00EA4820">
        <w:t xml:space="preserve"> directors of </w:t>
      </w:r>
      <w:r w:rsidR="00292DFA">
        <w:t xml:space="preserve">a </w:t>
      </w:r>
      <w:r>
        <w:t xml:space="preserve">registrable superannuation </w:t>
      </w:r>
      <w:r w:rsidR="00EA4820">
        <w:t xml:space="preserve">entity must not grant approval </w:t>
      </w:r>
      <w:r w:rsidR="00292DFA">
        <w:t xml:space="preserve">to extend the auditor rotation requirements </w:t>
      </w:r>
      <w:r w:rsidR="00EA4820">
        <w:t>unle</w:t>
      </w:r>
      <w:r>
        <w:t>ss</w:t>
      </w:r>
      <w:r w:rsidR="00003B1A">
        <w:t xml:space="preserve"> </w:t>
      </w:r>
      <w:r>
        <w:t xml:space="preserve">the approval is in accordance with </w:t>
      </w:r>
      <w:r w:rsidR="00EA4820">
        <w:t xml:space="preserve">a recommendation endorsed by the </w:t>
      </w:r>
      <w:r w:rsidR="00003B1A">
        <w:t xml:space="preserve">Board </w:t>
      </w:r>
      <w:r w:rsidR="00600E9F">
        <w:t>A</w:t>
      </w:r>
      <w:r w:rsidR="00EA4820">
        <w:t xml:space="preserve">udit </w:t>
      </w:r>
      <w:r w:rsidR="00600E9F">
        <w:t>C</w:t>
      </w:r>
      <w:r w:rsidR="00EA4820">
        <w:t>ommittee</w:t>
      </w:r>
      <w:r w:rsidR="00003B1A">
        <w:t xml:space="preserve"> and </w:t>
      </w:r>
      <w:r w:rsidRPr="00B150DE">
        <w:t>the individual to whom the approval relates agrees, in writing, to the approval being granted.</w:t>
      </w:r>
      <w:r w:rsidR="00003B1A">
        <w:t xml:space="preserve"> </w:t>
      </w:r>
      <w:r w:rsidR="00F66D42" w:rsidRPr="008A425D">
        <w:rPr>
          <w:rStyle w:val="Referencingstyle"/>
        </w:rPr>
        <w:t>[Items 1</w:t>
      </w:r>
      <w:r w:rsidR="00C72FDA">
        <w:rPr>
          <w:rStyle w:val="Referencingstyle"/>
        </w:rPr>
        <w:t>38</w:t>
      </w:r>
      <w:r w:rsidR="00F66D42" w:rsidRPr="008A425D">
        <w:rPr>
          <w:rStyle w:val="Referencingstyle"/>
        </w:rPr>
        <w:t xml:space="preserve"> to </w:t>
      </w:r>
      <w:r w:rsidR="00C72FDA">
        <w:rPr>
          <w:rStyle w:val="Referencingstyle"/>
        </w:rPr>
        <w:t>142</w:t>
      </w:r>
      <w:r w:rsidR="00F66D42" w:rsidRPr="008A425D">
        <w:rPr>
          <w:rStyle w:val="Referencingstyle"/>
        </w:rPr>
        <w:t>, section 324DAB of the Corporations Act]</w:t>
      </w:r>
    </w:p>
    <w:p w14:paraId="4D566930" w14:textId="12F6E9D4" w:rsidR="00003B1A" w:rsidRPr="00EA62DA" w:rsidRDefault="00DD0501" w:rsidP="00EA62DA">
      <w:pPr>
        <w:pStyle w:val="base-text-paragraph"/>
        <w:rPr>
          <w:rStyle w:val="Referencingstyle"/>
          <w:b w:val="0"/>
          <w:bCs/>
          <w:i w:val="0"/>
          <w:iCs/>
          <w:sz w:val="22"/>
          <w:szCs w:val="24"/>
        </w:rPr>
      </w:pPr>
      <w:r>
        <w:rPr>
          <w:rStyle w:val="Referencingstyle"/>
          <w:b w:val="0"/>
          <w:bCs/>
          <w:i w:val="0"/>
          <w:iCs/>
          <w:sz w:val="22"/>
          <w:szCs w:val="24"/>
        </w:rPr>
        <w:t>Superannuation prudential standard 510 (</w:t>
      </w:r>
      <w:r w:rsidRPr="00600E9F">
        <w:rPr>
          <w:rStyle w:val="Referencingstyle"/>
          <w:b w:val="0"/>
          <w:bCs/>
          <w:sz w:val="22"/>
          <w:szCs w:val="24"/>
        </w:rPr>
        <w:t>SPS 510 – Governance</w:t>
      </w:r>
      <w:r>
        <w:rPr>
          <w:rStyle w:val="Referencingstyle"/>
          <w:b w:val="0"/>
          <w:bCs/>
          <w:i w:val="0"/>
          <w:iCs/>
          <w:sz w:val="22"/>
          <w:szCs w:val="24"/>
        </w:rPr>
        <w:t>) specifies that a</w:t>
      </w:r>
      <w:r w:rsidRPr="00DD0501">
        <w:rPr>
          <w:rStyle w:val="Referencingstyle"/>
          <w:b w:val="0"/>
          <w:bCs/>
          <w:i w:val="0"/>
          <w:iCs/>
          <w:sz w:val="22"/>
          <w:szCs w:val="24"/>
        </w:rPr>
        <w:t>n RSE licensee must have a Board Audit Committee</w:t>
      </w:r>
      <w:r>
        <w:rPr>
          <w:rStyle w:val="Referencingstyle"/>
          <w:b w:val="0"/>
          <w:bCs/>
          <w:i w:val="0"/>
          <w:iCs/>
          <w:sz w:val="22"/>
          <w:szCs w:val="24"/>
        </w:rPr>
        <w:t>.</w:t>
      </w:r>
    </w:p>
    <w:p w14:paraId="42705163" w14:textId="6F8CE7A7" w:rsidR="00460B7B" w:rsidRDefault="00F66D42" w:rsidP="00F66D42">
      <w:pPr>
        <w:pStyle w:val="base-text-paragraph"/>
      </w:pPr>
      <w:r>
        <w:t xml:space="preserve">If the directors of a registrable superannuation entity grant </w:t>
      </w:r>
      <w:r w:rsidR="00460B7B">
        <w:t>approval, the directors must, within 14 days of granting approval:</w:t>
      </w:r>
    </w:p>
    <w:p w14:paraId="2B23344E" w14:textId="69708261" w:rsidR="00460B7B" w:rsidRDefault="00BE21FA" w:rsidP="00460B7B">
      <w:pPr>
        <w:pStyle w:val="dotpoint"/>
      </w:pPr>
      <w:r>
        <w:t xml:space="preserve">give </w:t>
      </w:r>
      <w:r w:rsidR="00F66D42">
        <w:t xml:space="preserve">a copy of the resolution granting approval </w:t>
      </w:r>
      <w:r w:rsidR="00BF1B92">
        <w:t>to</w:t>
      </w:r>
      <w:r w:rsidR="00F66D42">
        <w:t xml:space="preserve"> ASIC</w:t>
      </w:r>
      <w:r w:rsidR="00DD0501">
        <w:t xml:space="preserve"> and APRA</w:t>
      </w:r>
      <w:r w:rsidR="00460B7B">
        <w:t>;</w:t>
      </w:r>
    </w:p>
    <w:p w14:paraId="7CBCA5AD" w14:textId="77777777" w:rsidR="00460B7B" w:rsidRDefault="00460B7B" w:rsidP="00460B7B">
      <w:pPr>
        <w:pStyle w:val="dotpoint"/>
      </w:pPr>
      <w:r>
        <w:t>g</w:t>
      </w:r>
      <w:r w:rsidR="00F66D42">
        <w:t>ive a copy of the resolution to the individual</w:t>
      </w:r>
      <w:r>
        <w:t>; and</w:t>
      </w:r>
    </w:p>
    <w:p w14:paraId="53F90B13" w14:textId="33534FF1" w:rsidR="00F66D42" w:rsidRDefault="00460B7B" w:rsidP="00460B7B">
      <w:pPr>
        <w:pStyle w:val="dotpoint"/>
      </w:pPr>
      <w:r>
        <w:t>i</w:t>
      </w:r>
      <w:r w:rsidR="00F66D42">
        <w:t>f the individual is an employee, director or member of an RSE audit firm or RSE audit company</w:t>
      </w:r>
      <w:r>
        <w:t xml:space="preserve"> – give </w:t>
      </w:r>
      <w:r w:rsidR="00F66D42">
        <w:t xml:space="preserve">a copy of the </w:t>
      </w:r>
      <w:r>
        <w:t xml:space="preserve">approval </w:t>
      </w:r>
      <w:r w:rsidR="00F66D42">
        <w:t xml:space="preserve">to the RSE audit firm or </w:t>
      </w:r>
      <w:r>
        <w:t xml:space="preserve">RSE audit </w:t>
      </w:r>
      <w:r w:rsidR="00F66D42">
        <w:t>company.</w:t>
      </w:r>
    </w:p>
    <w:p w14:paraId="1E2EA094" w14:textId="3B7B60A8" w:rsidR="00CC44A2" w:rsidRPr="008A425D" w:rsidRDefault="00CC44A2" w:rsidP="00CC44A2">
      <w:pPr>
        <w:pStyle w:val="dotpoint"/>
        <w:numPr>
          <w:ilvl w:val="0"/>
          <w:numId w:val="0"/>
        </w:numPr>
        <w:ind w:left="1134"/>
        <w:rPr>
          <w:rStyle w:val="Referencingstyle"/>
        </w:rPr>
      </w:pPr>
      <w:r w:rsidRPr="008A425D">
        <w:rPr>
          <w:rStyle w:val="Referencingstyle"/>
        </w:rPr>
        <w:t>[Item</w:t>
      </w:r>
      <w:r w:rsidR="00ED51AD">
        <w:rPr>
          <w:rStyle w:val="Referencingstyle"/>
        </w:rPr>
        <w:t>s</w:t>
      </w:r>
      <w:r w:rsidRPr="008A425D">
        <w:rPr>
          <w:rStyle w:val="Referencingstyle"/>
        </w:rPr>
        <w:t xml:space="preserve"> </w:t>
      </w:r>
      <w:r w:rsidR="00C72FDA">
        <w:rPr>
          <w:rStyle w:val="Referencingstyle"/>
        </w:rPr>
        <w:t>143</w:t>
      </w:r>
      <w:r w:rsidR="00ED51AD">
        <w:rPr>
          <w:rStyle w:val="Referencingstyle"/>
        </w:rPr>
        <w:t xml:space="preserve"> and </w:t>
      </w:r>
      <w:r w:rsidR="002B4B11">
        <w:rPr>
          <w:rStyle w:val="Referencingstyle"/>
        </w:rPr>
        <w:t>144</w:t>
      </w:r>
      <w:r w:rsidRPr="008A425D">
        <w:rPr>
          <w:rStyle w:val="Referencingstyle"/>
        </w:rPr>
        <w:t>, section 324DAC of the Corporations Act]</w:t>
      </w:r>
    </w:p>
    <w:p w14:paraId="12F595A7" w14:textId="5E943C73" w:rsidR="0033627D" w:rsidRDefault="0033627D" w:rsidP="00CC44A2">
      <w:pPr>
        <w:pStyle w:val="base-text-paragraph"/>
      </w:pPr>
      <w:r>
        <w:t xml:space="preserve">Details of an approval granted by the directors of a registrable superannuation entity must be included in the directors’ report for that financial year. </w:t>
      </w:r>
      <w:r w:rsidRPr="008A425D">
        <w:rPr>
          <w:rStyle w:val="Referencingstyle"/>
        </w:rPr>
        <w:t xml:space="preserve">[Items </w:t>
      </w:r>
      <w:r w:rsidR="002B4B11">
        <w:rPr>
          <w:rStyle w:val="Referencingstyle"/>
        </w:rPr>
        <w:t>49</w:t>
      </w:r>
      <w:r w:rsidRPr="008A425D">
        <w:rPr>
          <w:rStyle w:val="Referencingstyle"/>
        </w:rPr>
        <w:t xml:space="preserve"> and </w:t>
      </w:r>
      <w:r w:rsidR="002B4B11">
        <w:rPr>
          <w:rStyle w:val="Referencingstyle"/>
        </w:rPr>
        <w:t>14</w:t>
      </w:r>
      <w:r w:rsidR="00933368">
        <w:rPr>
          <w:rStyle w:val="Referencingstyle"/>
        </w:rPr>
        <w:t>5</w:t>
      </w:r>
      <w:r w:rsidRPr="008A425D">
        <w:rPr>
          <w:rStyle w:val="Referencingstyle"/>
        </w:rPr>
        <w:t>, sections 300C and 324DAC of the Corporations</w:t>
      </w:r>
      <w:r w:rsidR="00BE5DC5">
        <w:rPr>
          <w:rStyle w:val="Referencingstyle"/>
        </w:rPr>
        <w:t> </w:t>
      </w:r>
      <w:r w:rsidRPr="008A425D">
        <w:rPr>
          <w:rStyle w:val="Referencingstyle"/>
        </w:rPr>
        <w:t>Act]</w:t>
      </w:r>
    </w:p>
    <w:p w14:paraId="7335FA3F" w14:textId="0FB9676E" w:rsidR="006360E4" w:rsidRDefault="00CC44A2" w:rsidP="003742EA">
      <w:pPr>
        <w:pStyle w:val="base-text-paragraph"/>
        <w:numPr>
          <w:ilvl w:val="1"/>
          <w:numId w:val="29"/>
        </w:numPr>
      </w:pPr>
      <w:r>
        <w:t xml:space="preserve">A person </w:t>
      </w:r>
      <w:r w:rsidR="00EA6062">
        <w:t xml:space="preserve">who plays a significant role in the audit of a registrable superannuation entity but </w:t>
      </w:r>
      <w:r w:rsidR="006360E4">
        <w:t xml:space="preserve">who </w:t>
      </w:r>
      <w:r w:rsidR="00EA6062">
        <w:t xml:space="preserve">is not entitled to play that role, </w:t>
      </w:r>
      <w:r w:rsidR="00A150E7">
        <w:t>because of</w:t>
      </w:r>
      <w:r w:rsidR="00EA6062">
        <w:t xml:space="preserve"> the auditor rotation requirements, </w:t>
      </w:r>
      <w:r>
        <w:t>commits an offence. The penalty for this offence is six months imprisonment</w:t>
      </w:r>
      <w:r w:rsidR="006360E4">
        <w:t xml:space="preserve">. </w:t>
      </w:r>
      <w:r w:rsidR="006360E4" w:rsidRPr="008A425D">
        <w:rPr>
          <w:rStyle w:val="Referencingstyle"/>
        </w:rPr>
        <w:t xml:space="preserve">[Item </w:t>
      </w:r>
      <w:r w:rsidR="006360E4">
        <w:rPr>
          <w:rStyle w:val="Referencingstyle"/>
        </w:rPr>
        <w:t>146</w:t>
      </w:r>
      <w:r w:rsidR="006360E4" w:rsidRPr="008A425D">
        <w:rPr>
          <w:rStyle w:val="Referencingstyle"/>
        </w:rPr>
        <w:t>, section 324DB of the Corporations Act]</w:t>
      </w:r>
    </w:p>
    <w:p w14:paraId="56A58AA4" w14:textId="42CAAE67" w:rsidR="0072365C" w:rsidRDefault="006360E4" w:rsidP="002C30CD">
      <w:pPr>
        <w:pStyle w:val="base-text-paragraph"/>
        <w:numPr>
          <w:ilvl w:val="1"/>
          <w:numId w:val="29"/>
        </w:numPr>
      </w:pPr>
      <w:r>
        <w:t xml:space="preserve">To ensure consistency across the legislation, the penalty for non-compliance with the auditor rotation requirements is the same as for the existing offence provision that applies to </w:t>
      </w:r>
      <w:r w:rsidR="00A150E7">
        <w:t>auditor</w:t>
      </w:r>
      <w:r>
        <w:t>s</w:t>
      </w:r>
      <w:r w:rsidR="00A150E7">
        <w:t xml:space="preserve"> of </w:t>
      </w:r>
      <w:r w:rsidR="0036565D">
        <w:t xml:space="preserve">a </w:t>
      </w:r>
      <w:r w:rsidR="00A150E7">
        <w:t>listed compan</w:t>
      </w:r>
      <w:r w:rsidR="0036565D">
        <w:t xml:space="preserve">y or </w:t>
      </w:r>
      <w:r w:rsidR="00A150E7">
        <w:t>listed registered schemes under the Corporations Act</w:t>
      </w:r>
      <w:r>
        <w:t>.</w:t>
      </w:r>
      <w:r w:rsidR="00BF1B92">
        <w:t xml:space="preserve"> In accordance with the Guide to Framing Commonwealth Offences, strict liability is not available for an offence punishable by imprisonment.</w:t>
      </w:r>
    </w:p>
    <w:p w14:paraId="0AFBCFC5" w14:textId="22CFDB01" w:rsidR="00BF1B92" w:rsidRDefault="00BF1B92" w:rsidP="00BF1B92">
      <w:pPr>
        <w:pStyle w:val="base-text-paragraph"/>
        <w:numPr>
          <w:ilvl w:val="1"/>
          <w:numId w:val="29"/>
        </w:numPr>
      </w:pPr>
      <w:r w:rsidRPr="00F052E7">
        <w:t xml:space="preserve">APRA </w:t>
      </w:r>
      <w:r>
        <w:t xml:space="preserve">also has the power, under the prudential standards to </w:t>
      </w:r>
      <w:r w:rsidRPr="00F052E7">
        <w:t xml:space="preserve">grant an exemption from </w:t>
      </w:r>
      <w:r>
        <w:t xml:space="preserve">the auditor rotation requirements, for example if the </w:t>
      </w:r>
      <w:r w:rsidRPr="00F052E7">
        <w:t xml:space="preserve">individual </w:t>
      </w:r>
      <w:r>
        <w:t xml:space="preserve">auditor </w:t>
      </w:r>
      <w:r w:rsidRPr="00F052E7">
        <w:t>provides specialist services that are otherwise not readily available or there are no other registered company auditors available to provide satisfactory services for the RSE licensee.</w:t>
      </w:r>
      <w:r>
        <w:t xml:space="preserve"> However, an approval granted by APRA to extend the auditor rotation requirements in accordance with the prudential standards </w:t>
      </w:r>
      <w:r w:rsidR="00256329">
        <w:t>is not</w:t>
      </w:r>
      <w:r>
        <w:t xml:space="preserve"> sufficient to satisfy the requirements under the Corporations Act. This means that a person would also need a declaration from A</w:t>
      </w:r>
      <w:r w:rsidRPr="003412AC">
        <w:t>SIC or</w:t>
      </w:r>
      <w:r>
        <w:t xml:space="preserve"> an approval from the</w:t>
      </w:r>
      <w:r w:rsidRPr="003412AC">
        <w:t xml:space="preserve"> directors of the entity</w:t>
      </w:r>
      <w:r>
        <w:t xml:space="preserve">. </w:t>
      </w:r>
    </w:p>
    <w:p w14:paraId="5A930CEE" w14:textId="2105E745" w:rsidR="00CC44A2" w:rsidRDefault="0033474B" w:rsidP="00A2206B">
      <w:pPr>
        <w:pStyle w:val="base-text-paragraph"/>
        <w:numPr>
          <w:ilvl w:val="1"/>
          <w:numId w:val="29"/>
        </w:numPr>
      </w:pPr>
      <w:r>
        <w:t xml:space="preserve">The auditor rotation requirements that apply to audit companies and audit firms </w:t>
      </w:r>
      <w:r w:rsidR="00256329">
        <w:t>in</w:t>
      </w:r>
      <w:r>
        <w:t xml:space="preserve"> the Corporations Act do not apply to RSE </w:t>
      </w:r>
      <w:r w:rsidR="00CC44A2">
        <w:t>audit firm</w:t>
      </w:r>
      <w:r w:rsidR="00C27145">
        <w:t>s or RSE audit companies</w:t>
      </w:r>
      <w:r w:rsidR="00256329">
        <w:t xml:space="preserve">. This is because </w:t>
      </w:r>
      <w:r w:rsidR="00C27145">
        <w:t xml:space="preserve">auditing </w:t>
      </w:r>
      <w:r w:rsidR="001968A6">
        <w:t xml:space="preserve">a registrable superannuation entity </w:t>
      </w:r>
      <w:r w:rsidR="00C27145">
        <w:t xml:space="preserve">is considered a complex process and </w:t>
      </w:r>
      <w:r w:rsidR="00EB3C38">
        <w:t xml:space="preserve">the requirement for regular rotation </w:t>
      </w:r>
      <w:r w:rsidR="00C27145">
        <w:t>would result in unnecessary costs and regulatory burden for RSE licensees and au</w:t>
      </w:r>
      <w:r w:rsidR="00314612">
        <w:t>ditors</w:t>
      </w:r>
      <w:r w:rsidR="001968A6">
        <w:t xml:space="preserve"> and potentially undermine the quality of the audit</w:t>
      </w:r>
      <w:r w:rsidR="00314612">
        <w:t>.</w:t>
      </w:r>
    </w:p>
    <w:p w14:paraId="7088DAC3" w14:textId="0D1F5433" w:rsidR="00C26ECA" w:rsidRPr="00C26ECA" w:rsidRDefault="00C26ECA" w:rsidP="00C26ECA">
      <w:pPr>
        <w:pStyle w:val="Heading4"/>
      </w:pPr>
      <w:r w:rsidRPr="00C26ECA">
        <w:t>Auditor transparency reports</w:t>
      </w:r>
    </w:p>
    <w:p w14:paraId="20C7DC4B" w14:textId="0D4ADAC9" w:rsidR="00C26ECA" w:rsidRDefault="006B429F" w:rsidP="00693DBD">
      <w:pPr>
        <w:pStyle w:val="base-text-paragraph"/>
      </w:pPr>
      <w:r>
        <w:t xml:space="preserve">The Bill extends the auditor transparency reporting </w:t>
      </w:r>
      <w:r w:rsidR="00DF0D9C">
        <w:t>requirement</w:t>
      </w:r>
      <w:r>
        <w:t xml:space="preserve">s to apply </w:t>
      </w:r>
      <w:r w:rsidR="00E204AF">
        <w:t xml:space="preserve">to </w:t>
      </w:r>
      <w:r w:rsidR="00D252CD">
        <w:t xml:space="preserve">individual auditors of registrable superannuation entities, </w:t>
      </w:r>
      <w:r>
        <w:t>RSE audit companies and RSE audit firms.</w:t>
      </w:r>
      <w:r w:rsidR="00B15D21">
        <w:t xml:space="preserve"> </w:t>
      </w:r>
    </w:p>
    <w:p w14:paraId="3A893E08" w14:textId="109432A3" w:rsidR="0084301D" w:rsidRDefault="00D252CD" w:rsidP="00693DBD">
      <w:pPr>
        <w:pStyle w:val="base-text-paragraph"/>
      </w:pPr>
      <w:r>
        <w:t xml:space="preserve">Individual auditors, </w:t>
      </w:r>
      <w:r w:rsidR="002D5B6A">
        <w:t xml:space="preserve">RSE audit companies and RSE audit firms </w:t>
      </w:r>
      <w:r>
        <w:t xml:space="preserve">may be </w:t>
      </w:r>
      <w:r w:rsidR="002D5B6A">
        <w:t xml:space="preserve">required to prepare and publish </w:t>
      </w:r>
      <w:r w:rsidR="00B17453">
        <w:t xml:space="preserve">an </w:t>
      </w:r>
      <w:r w:rsidR="002D5B6A">
        <w:t>audit transparency report for a transparency reporting period</w:t>
      </w:r>
      <w:r w:rsidR="00B17453">
        <w:t xml:space="preserve"> (a </w:t>
      </w:r>
      <w:r w:rsidR="002D5B6A">
        <w:t>period of 12 months starting on 1</w:t>
      </w:r>
      <w:r w:rsidR="003B7760">
        <w:t> </w:t>
      </w:r>
      <w:r w:rsidR="002D5B6A">
        <w:t>July</w:t>
      </w:r>
      <w:r w:rsidR="003B7760">
        <w:t> </w:t>
      </w:r>
      <w:r w:rsidR="0027728E">
        <w:t>of any given year</w:t>
      </w:r>
      <w:r w:rsidR="00B17453">
        <w:t>)</w:t>
      </w:r>
      <w:r w:rsidR="001D1213">
        <w:t xml:space="preserve"> if </w:t>
      </w:r>
      <w:r w:rsidR="00B17453">
        <w:t>during th</w:t>
      </w:r>
      <w:r w:rsidR="002D1AE8">
        <w:t>at</w:t>
      </w:r>
      <w:r w:rsidR="00B17453">
        <w:t xml:space="preserve"> transparency reporting period</w:t>
      </w:r>
      <w:r w:rsidR="001D1213">
        <w:t xml:space="preserve">, the </w:t>
      </w:r>
      <w:r w:rsidR="002D1AE8">
        <w:t>individual auditor</w:t>
      </w:r>
      <w:r w:rsidR="001D1213">
        <w:t xml:space="preserve">, RSE audit company or RSE audit firm, </w:t>
      </w:r>
      <w:r w:rsidR="00B17453">
        <w:t>conduct</w:t>
      </w:r>
      <w:r w:rsidR="002D1AE8">
        <w:t>ed</w:t>
      </w:r>
      <w:r w:rsidR="00B17453">
        <w:t xml:space="preserve"> audits of ten or more bodies of the </w:t>
      </w:r>
      <w:r w:rsidR="004A478C">
        <w:t>kind listed in section 332A(1) of the Corporations Act</w:t>
      </w:r>
      <w:r w:rsidR="001D1213">
        <w:t xml:space="preserve">. </w:t>
      </w:r>
      <w:r w:rsidR="0084301D" w:rsidRPr="00A2206B">
        <w:rPr>
          <w:b/>
          <w:bCs/>
          <w:i/>
          <w:iCs/>
          <w:sz w:val="18"/>
          <w:szCs w:val="16"/>
        </w:rPr>
        <w:t>[Item 148, section 332 of the Corporations Act]</w:t>
      </w:r>
    </w:p>
    <w:p w14:paraId="6385E7F5" w14:textId="0A4B47DD" w:rsidR="006B429F" w:rsidRPr="00EA62DA" w:rsidRDefault="001D1213" w:rsidP="00693DBD">
      <w:pPr>
        <w:pStyle w:val="base-text-paragraph"/>
        <w:rPr>
          <w:rStyle w:val="Referencingstyle"/>
          <w:b w:val="0"/>
          <w:i w:val="0"/>
          <w:sz w:val="22"/>
        </w:rPr>
      </w:pPr>
      <w:r>
        <w:t xml:space="preserve">The Bill amends the list of bodies in section 332A(1) of the Corporations Act to include </w:t>
      </w:r>
      <w:r w:rsidR="004A478C">
        <w:t>registrable superannuation entities</w:t>
      </w:r>
      <w:r w:rsidR="00FA30E8">
        <w:t>.</w:t>
      </w:r>
      <w:r w:rsidR="00D10182">
        <w:t xml:space="preserve"> </w:t>
      </w:r>
      <w:r w:rsidR="00D10182" w:rsidRPr="00E02935">
        <w:rPr>
          <w:rStyle w:val="Referencingstyle"/>
        </w:rPr>
        <w:t>[Item</w:t>
      </w:r>
      <w:r w:rsidR="0084301D">
        <w:rPr>
          <w:rStyle w:val="Referencingstyle"/>
        </w:rPr>
        <w:t xml:space="preserve"> </w:t>
      </w:r>
      <w:r w:rsidR="002B4B11">
        <w:rPr>
          <w:rStyle w:val="Referencingstyle"/>
        </w:rPr>
        <w:t>149</w:t>
      </w:r>
      <w:r w:rsidR="00D10182" w:rsidRPr="00E02935">
        <w:rPr>
          <w:rStyle w:val="Referencingstyle"/>
        </w:rPr>
        <w:t>, section 332A of the Corporations Act]</w:t>
      </w:r>
    </w:p>
    <w:p w14:paraId="457F9D11" w14:textId="24E81DA0" w:rsidR="001968A6" w:rsidRPr="001D1213" w:rsidRDefault="001968A6" w:rsidP="001968A6">
      <w:pPr>
        <w:pStyle w:val="base-text-paragraph"/>
      </w:pPr>
      <w:r>
        <w:t xml:space="preserve">For example, an RSE audit firm </w:t>
      </w:r>
      <w:r w:rsidR="002D1AE8">
        <w:t>would be required to prepare and lodge an audit transparency report for a transparency reporting period if, d</w:t>
      </w:r>
      <w:r>
        <w:t xml:space="preserve">uring </w:t>
      </w:r>
      <w:r w:rsidR="002D1AE8">
        <w:t>that</w:t>
      </w:r>
      <w:r>
        <w:t xml:space="preserve"> transparency reporting period, </w:t>
      </w:r>
      <w:r w:rsidR="002D1AE8">
        <w:t xml:space="preserve">it </w:t>
      </w:r>
      <w:r>
        <w:t>conducts nine audits of companies and one registrable superannuation entity</w:t>
      </w:r>
      <w:r w:rsidR="002D1AE8">
        <w:t>.</w:t>
      </w:r>
    </w:p>
    <w:p w14:paraId="4C6CABAA" w14:textId="46F02002" w:rsidR="006C4950" w:rsidRPr="00E02935" w:rsidRDefault="006C4950" w:rsidP="00E204AF">
      <w:pPr>
        <w:pStyle w:val="base-text-paragraph"/>
        <w:rPr>
          <w:rStyle w:val="Referencingstyle"/>
        </w:rPr>
      </w:pPr>
      <w:r>
        <w:t>For the purposes of determining whether an RSE audit firm or RSE audit company is required to prepare an audit transparency report, an audit conducted by</w:t>
      </w:r>
      <w:r w:rsidR="004E4350">
        <w:t xml:space="preserve"> an </w:t>
      </w:r>
      <w:r w:rsidR="00DD0501">
        <w:t xml:space="preserve">individual auditor who is an </w:t>
      </w:r>
      <w:r w:rsidR="004E4350">
        <w:t>employee or member of an RSE audit firm is taken to have been conducted by the RSE audit firm</w:t>
      </w:r>
      <w:r>
        <w:t>. In the same way, an audit conducted by</w:t>
      </w:r>
      <w:r w:rsidR="004E4350">
        <w:t xml:space="preserve"> an individual auditor who is an employee or director of an RSE audit company is </w:t>
      </w:r>
      <w:r w:rsidR="002D1AE8">
        <w:t xml:space="preserve">taken to </w:t>
      </w:r>
      <w:r w:rsidR="004E4350">
        <w:t xml:space="preserve">have been conducted by the RSE audit company. </w:t>
      </w:r>
      <w:r w:rsidR="004E4350" w:rsidRPr="00E02935">
        <w:rPr>
          <w:rStyle w:val="Referencingstyle"/>
        </w:rPr>
        <w:t xml:space="preserve">[Item </w:t>
      </w:r>
      <w:r w:rsidR="00334CFC">
        <w:rPr>
          <w:rStyle w:val="Referencingstyle"/>
        </w:rPr>
        <w:t>150</w:t>
      </w:r>
      <w:r w:rsidR="004E4350" w:rsidRPr="00E02935">
        <w:rPr>
          <w:rStyle w:val="Referencingstyle"/>
        </w:rPr>
        <w:t>, section 332A of the Corporations Act]</w:t>
      </w:r>
    </w:p>
    <w:p w14:paraId="212C420A" w14:textId="0510ADC6" w:rsidR="004E4350" w:rsidRDefault="004E4350" w:rsidP="00693DBD">
      <w:pPr>
        <w:pStyle w:val="base-text-paragraph"/>
      </w:pPr>
      <w:r>
        <w:t xml:space="preserve">The content </w:t>
      </w:r>
      <w:r w:rsidR="00882081">
        <w:t>of</w:t>
      </w:r>
      <w:r>
        <w:t xml:space="preserve"> the annual transparency report </w:t>
      </w:r>
      <w:r w:rsidR="00882081">
        <w:t xml:space="preserve">is required to be in accordance with the requirements in </w:t>
      </w:r>
      <w:r>
        <w:t xml:space="preserve">Schedule 7A of the </w:t>
      </w:r>
      <w:r w:rsidRPr="004E4350">
        <w:rPr>
          <w:i/>
        </w:rPr>
        <w:t>Corporations</w:t>
      </w:r>
      <w:r w:rsidR="00237BAF">
        <w:rPr>
          <w:i/>
        </w:rPr>
        <w:t> </w:t>
      </w:r>
      <w:r w:rsidRPr="004E4350">
        <w:rPr>
          <w:i/>
        </w:rPr>
        <w:t>Regulations 2001</w:t>
      </w:r>
      <w:r w:rsidR="00237BAF">
        <w:rPr>
          <w:iCs/>
        </w:rPr>
        <w:t>, which is</w:t>
      </w:r>
      <w:r w:rsidR="00882081">
        <w:t xml:space="preserve"> </w:t>
      </w:r>
      <w:r w:rsidR="00D252CD">
        <w:t xml:space="preserve">made </w:t>
      </w:r>
      <w:r w:rsidR="00882081">
        <w:t xml:space="preserve">under </w:t>
      </w:r>
      <w:r w:rsidR="00237BAF">
        <w:t xml:space="preserve">the authority of </w:t>
      </w:r>
      <w:r w:rsidR="00882081">
        <w:t>section 332</w:t>
      </w:r>
      <w:r w:rsidR="00D252CD">
        <w:t>B of the Corporations Act.</w:t>
      </w:r>
    </w:p>
    <w:p w14:paraId="2083642E" w14:textId="22862A5A" w:rsidR="00FA30E8" w:rsidRDefault="00FA30E8" w:rsidP="00693DBD">
      <w:pPr>
        <w:pStyle w:val="base-text-paragraph"/>
      </w:pPr>
      <w:r>
        <w:t xml:space="preserve">If </w:t>
      </w:r>
      <w:r w:rsidR="002D1AE8">
        <w:t>the</w:t>
      </w:r>
      <w:r>
        <w:t xml:space="preserve"> </w:t>
      </w:r>
      <w:r w:rsidR="00DD0501">
        <w:t xml:space="preserve">individual auditor </w:t>
      </w:r>
      <w:r w:rsidR="002D1AE8">
        <w:t>of a registrable superannuation entity</w:t>
      </w:r>
      <w:r w:rsidR="00D252CD">
        <w:t xml:space="preserve">, RSE audit firm or RSE audit company is required to prepare an audit </w:t>
      </w:r>
      <w:r>
        <w:t>transparency report, th</w:t>
      </w:r>
      <w:r w:rsidR="00D252CD">
        <w:t xml:space="preserve">is report </w:t>
      </w:r>
      <w:r>
        <w:t>m</w:t>
      </w:r>
      <w:r w:rsidR="00D252CD">
        <w:t>u</w:t>
      </w:r>
      <w:r>
        <w:t xml:space="preserve">st </w:t>
      </w:r>
      <w:r w:rsidR="00D252CD">
        <w:t xml:space="preserve">be </w:t>
      </w:r>
      <w:r>
        <w:t>publish</w:t>
      </w:r>
      <w:r w:rsidR="00D252CD">
        <w:t>ed</w:t>
      </w:r>
      <w:r>
        <w:t xml:space="preserve"> on </w:t>
      </w:r>
      <w:r w:rsidR="00D252CD">
        <w:t>the auditor</w:t>
      </w:r>
      <w:r w:rsidR="0009024C">
        <w:t>’s</w:t>
      </w:r>
      <w:r w:rsidR="00D252CD">
        <w:t xml:space="preserve"> </w:t>
      </w:r>
      <w:r>
        <w:t xml:space="preserve">website within four months after the end of the </w:t>
      </w:r>
      <w:r w:rsidR="00F73138">
        <w:t xml:space="preserve">transparency reporting </w:t>
      </w:r>
      <w:r>
        <w:t>year, or in accordance with an order made by ASIC. Failure to comply with this reporting requirement is an offence of strict liability, under section</w:t>
      </w:r>
      <w:r w:rsidR="00F73138">
        <w:t> </w:t>
      </w:r>
      <w:r>
        <w:t>1311(1) of the Corporations</w:t>
      </w:r>
      <w:r w:rsidR="00676477">
        <w:t> </w:t>
      </w:r>
      <w:r>
        <w:t xml:space="preserve">Act. </w:t>
      </w:r>
    </w:p>
    <w:p w14:paraId="7429F474" w14:textId="10138BF4" w:rsidR="00676477" w:rsidRDefault="0009024C" w:rsidP="0009024C">
      <w:pPr>
        <w:pStyle w:val="dotpoint"/>
      </w:pPr>
      <w:r>
        <w:t>Where an offence involves a contravention by an individual auditor - the penalty for this offence is 20</w:t>
      </w:r>
      <w:r w:rsidR="00E80457">
        <w:t> </w:t>
      </w:r>
      <w:r>
        <w:t xml:space="preserve">penalty units. </w:t>
      </w:r>
    </w:p>
    <w:p w14:paraId="57CEA059" w14:textId="5C538A51" w:rsidR="00CA1D92" w:rsidRDefault="00CA1D92" w:rsidP="00CA1D92">
      <w:pPr>
        <w:pStyle w:val="dotpoint"/>
      </w:pPr>
      <w:r>
        <w:t xml:space="preserve">Where an offence involves </w:t>
      </w:r>
      <w:r w:rsidR="0009024C">
        <w:t xml:space="preserve">a contravention by </w:t>
      </w:r>
      <w:r>
        <w:t xml:space="preserve">an RSE audit firm – </w:t>
      </w:r>
      <w:r w:rsidR="0009024C">
        <w:t xml:space="preserve">each </w:t>
      </w:r>
      <w:r>
        <w:t>member of</w:t>
      </w:r>
      <w:r w:rsidR="0009024C">
        <w:t xml:space="preserve"> the</w:t>
      </w:r>
      <w:r>
        <w:t xml:space="preserve"> RSE audit firm commits an offence of strict liability – the penalty for this offence is 20</w:t>
      </w:r>
      <w:r w:rsidR="00C03CEF">
        <w:t> </w:t>
      </w:r>
      <w:r>
        <w:t xml:space="preserve">penalty units. </w:t>
      </w:r>
    </w:p>
    <w:p w14:paraId="701A3EFB" w14:textId="77777777" w:rsidR="00676477" w:rsidRDefault="00CA1D92" w:rsidP="00CA1D92">
      <w:pPr>
        <w:pStyle w:val="dotpoint"/>
      </w:pPr>
      <w:r>
        <w:t xml:space="preserve">Where an offence involves </w:t>
      </w:r>
      <w:r w:rsidR="0009024C">
        <w:t xml:space="preserve">a contravention by </w:t>
      </w:r>
      <w:r>
        <w:t>an RSE audit company – the RSE audit company commits an offence of strict liability – the penalty for this offence is 100</w:t>
      </w:r>
      <w:r w:rsidR="00C03CEF">
        <w:t> </w:t>
      </w:r>
      <w:r>
        <w:t>penalty</w:t>
      </w:r>
      <w:r w:rsidR="00C03CEF">
        <w:t> </w:t>
      </w:r>
      <w:r>
        <w:t xml:space="preserve">units. </w:t>
      </w:r>
    </w:p>
    <w:p w14:paraId="38342613" w14:textId="1BDE00D5" w:rsidR="00CA1D92" w:rsidRDefault="00CA1D92" w:rsidP="00A2206B">
      <w:pPr>
        <w:pStyle w:val="dotpoint"/>
        <w:numPr>
          <w:ilvl w:val="1"/>
          <w:numId w:val="6"/>
        </w:numPr>
      </w:pPr>
      <w:r>
        <w:t>Th</w:t>
      </w:r>
      <w:r w:rsidR="00676477">
        <w:t xml:space="preserve">is penalty is consistent with the </w:t>
      </w:r>
      <w:r w:rsidR="00F73138">
        <w:t xml:space="preserve">‘multiplier rule’ in the </w:t>
      </w:r>
      <w:r>
        <w:t>Guide to Framing Commonwealth Offences, which provides that the maximum penalty for a body corporate can be up to five times higher than the penalty for a natural person</w:t>
      </w:r>
      <w:r w:rsidR="00676477">
        <w:t>.</w:t>
      </w:r>
    </w:p>
    <w:p w14:paraId="6C853DD8" w14:textId="5A321440" w:rsidR="00D10182" w:rsidRDefault="00D10182" w:rsidP="00D10182">
      <w:pPr>
        <w:pStyle w:val="dotpoint"/>
        <w:numPr>
          <w:ilvl w:val="0"/>
          <w:numId w:val="0"/>
        </w:numPr>
        <w:ind w:left="414" w:firstLine="720"/>
      </w:pPr>
      <w:r w:rsidRPr="00E02935">
        <w:rPr>
          <w:rStyle w:val="Referencingstyle"/>
        </w:rPr>
        <w:t xml:space="preserve">[Item </w:t>
      </w:r>
      <w:r w:rsidR="00334CFC">
        <w:rPr>
          <w:rStyle w:val="Referencingstyle"/>
        </w:rPr>
        <w:t>149</w:t>
      </w:r>
      <w:r w:rsidRPr="00E02935">
        <w:rPr>
          <w:rStyle w:val="Referencingstyle"/>
        </w:rPr>
        <w:t>, section 332A of the Corporations Act</w:t>
      </w:r>
      <w:r w:rsidRPr="00B63239">
        <w:rPr>
          <w:b/>
          <w:i/>
          <w:sz w:val="18"/>
        </w:rPr>
        <w:t>]</w:t>
      </w:r>
    </w:p>
    <w:p w14:paraId="23CB8DFA" w14:textId="0AD2E25C" w:rsidR="00676477" w:rsidRDefault="00676477" w:rsidP="00140D0F">
      <w:pPr>
        <w:pStyle w:val="base-text-paragraph"/>
      </w:pPr>
      <w:r>
        <w:t>The use of a strict liability offence in each of these cases is intended to deter non-compliance</w:t>
      </w:r>
      <w:r w:rsidR="008F4780">
        <w:t xml:space="preserve"> and</w:t>
      </w:r>
      <w:r>
        <w:t xml:space="preserve"> improve the integrity of the regulatory regime</w:t>
      </w:r>
      <w:r w:rsidR="008F4780">
        <w:t>. The imposition of a penalty that is the same as for the offence provision that applies to auditors of companies and registered schemes</w:t>
      </w:r>
      <w:r>
        <w:t xml:space="preserve"> ensures consistency across the legislation</w:t>
      </w:r>
      <w:r w:rsidR="008F4780">
        <w:t>.</w:t>
      </w:r>
      <w:r>
        <w:t xml:space="preserve"> The penalty for strict liability offences is less than the maximum penalty amount recommended in the Guide to Framing Commonwealth Offences, which provides the penalty should not be more than 60 penalty units for an individual and 300</w:t>
      </w:r>
      <w:r w:rsidR="00F73138">
        <w:t> </w:t>
      </w:r>
      <w:r>
        <w:t>penalty units for a body corporate.</w:t>
      </w:r>
    </w:p>
    <w:p w14:paraId="4D68A0C0" w14:textId="6A51B895" w:rsidR="002D6630" w:rsidRDefault="008A0494" w:rsidP="00693DBD">
      <w:pPr>
        <w:pStyle w:val="base-text-paragraph"/>
      </w:pPr>
      <w:r>
        <w:t xml:space="preserve">In response to an application made by an </w:t>
      </w:r>
      <w:r w:rsidR="002D1AE8">
        <w:t>individual auditor of a registrable superannuation entity</w:t>
      </w:r>
      <w:r>
        <w:t xml:space="preserve">, RSE audit firm or RSE audit company, </w:t>
      </w:r>
      <w:r w:rsidR="00D04789">
        <w:t>ASIC may:</w:t>
      </w:r>
    </w:p>
    <w:p w14:paraId="1BCD99FD" w14:textId="144A9223" w:rsidR="002D6630" w:rsidRDefault="00AB751A" w:rsidP="002D6630">
      <w:pPr>
        <w:pStyle w:val="dotpoint"/>
      </w:pPr>
      <w:r>
        <w:t xml:space="preserve">make an order </w:t>
      </w:r>
      <w:r w:rsidR="00D252CD">
        <w:t>granting an extension for the publication of</w:t>
      </w:r>
      <w:r w:rsidR="008A0494">
        <w:t xml:space="preserve"> the annual transparency report</w:t>
      </w:r>
      <w:r w:rsidR="002D6630">
        <w:t>;</w:t>
      </w:r>
    </w:p>
    <w:p w14:paraId="534C203A" w14:textId="5C230D89" w:rsidR="00AB751A" w:rsidRDefault="00AB751A" w:rsidP="002D6630">
      <w:pPr>
        <w:pStyle w:val="dotpoint"/>
      </w:pPr>
      <w:r>
        <w:t xml:space="preserve">make an order </w:t>
      </w:r>
      <w:r w:rsidR="008A0494">
        <w:t>relieving the auditor fr</w:t>
      </w:r>
      <w:r w:rsidR="00D91B49">
        <w:t xml:space="preserve">om being required to comply with </w:t>
      </w:r>
      <w:r w:rsidR="008A0494">
        <w:t xml:space="preserve">some or </w:t>
      </w:r>
      <w:r w:rsidR="00D91B49">
        <w:t xml:space="preserve">all of the </w:t>
      </w:r>
      <w:r w:rsidR="00A65DBC">
        <w:t xml:space="preserve">auditor transparency reporting </w:t>
      </w:r>
      <w:r w:rsidR="00D91B49">
        <w:t>requirements in sections 332A and 332B of the Corporations A</w:t>
      </w:r>
      <w:r w:rsidR="008A0494">
        <w:t xml:space="preserve">ct indefinitely or for a specified period </w:t>
      </w:r>
      <w:r>
        <w:t>of time; or</w:t>
      </w:r>
    </w:p>
    <w:p w14:paraId="76BF8C3C" w14:textId="568C1B8C" w:rsidR="00AB751A" w:rsidRDefault="00AB751A" w:rsidP="002D6630">
      <w:pPr>
        <w:pStyle w:val="dotpoint"/>
      </w:pPr>
      <w:r>
        <w:t>make a legislative instrument applicable to a specified class of auditors relieving them from compliance with some or all of the</w:t>
      </w:r>
      <w:r w:rsidR="00A65DBC">
        <w:t>se</w:t>
      </w:r>
      <w:r>
        <w:t xml:space="preserve"> requirements indefinitely or for a specified period of time</w:t>
      </w:r>
      <w:r w:rsidR="00A65DBC">
        <w:t>.</w:t>
      </w:r>
    </w:p>
    <w:p w14:paraId="419C2757" w14:textId="7A4734BE" w:rsidR="00422DD1" w:rsidRDefault="00AB751A" w:rsidP="00A55A4A">
      <w:pPr>
        <w:pStyle w:val="base-text-paragraph"/>
      </w:pPr>
      <w:r>
        <w:t xml:space="preserve">ASIC may make an order or legislative instrument </w:t>
      </w:r>
      <w:r w:rsidR="0084533B">
        <w:t xml:space="preserve">only </w:t>
      </w:r>
      <w:r>
        <w:t xml:space="preserve">if ASIC is satisfied that compliance with the </w:t>
      </w:r>
      <w:r w:rsidR="00A65DBC">
        <w:t xml:space="preserve">auditor transparency reporting </w:t>
      </w:r>
      <w:r>
        <w:t xml:space="preserve">requirements in sections 332A and 332B of the Corporations Act would be inappropriate in the circumstances or impose an unreasonable burden. </w:t>
      </w:r>
    </w:p>
    <w:p w14:paraId="59DE847C" w14:textId="741715A2" w:rsidR="00D91B49" w:rsidRDefault="00AB751A" w:rsidP="00A55A4A">
      <w:pPr>
        <w:pStyle w:val="base-text-paragraph"/>
      </w:pPr>
      <w:r>
        <w:t xml:space="preserve">If an order is made, </w:t>
      </w:r>
      <w:r w:rsidR="002D6630">
        <w:t>ASIC must give the applicant written notice of the making or revocation of the order.</w:t>
      </w:r>
      <w:r>
        <w:t xml:space="preserve"> </w:t>
      </w:r>
      <w:r w:rsidR="001968A6">
        <w:t>In this context, it is appropriate for ASIC to be able to provide relief where the issues to be addressed are too individual and specific to justify addressing them</w:t>
      </w:r>
      <w:r w:rsidR="00422DD1">
        <w:t xml:space="preserve"> in the Act. </w:t>
      </w:r>
      <w:r w:rsidR="001968A6">
        <w:t>The exemption and modification powers in the new law are subject to the usual safeguards, including administrative review by the AAT, judicial review and consideration in appropriate circumstances by the Commonwealth Ombudsman.</w:t>
      </w:r>
    </w:p>
    <w:p w14:paraId="3A414810" w14:textId="77777777" w:rsidR="00F73138" w:rsidRDefault="0084533B" w:rsidP="00F73138">
      <w:pPr>
        <w:pStyle w:val="base-text-paragraph"/>
      </w:pPr>
      <w:r>
        <w:t>Th</w:t>
      </w:r>
      <w:r w:rsidR="001552F8">
        <w:t xml:space="preserve">is limited </w:t>
      </w:r>
      <w:r w:rsidR="003B63AD">
        <w:t xml:space="preserve">expansion of ASIC’s existing exemption power to also apply to registrable superannuation entities is intended to </w:t>
      </w:r>
      <w:r>
        <w:t xml:space="preserve">allow ASIC to provide administrative relief in circumstances where the strict operation of the Act is inappropriate or unreasonable. </w:t>
      </w:r>
      <w:r w:rsidR="00F73138">
        <w:t>Legislative instruments</w:t>
      </w:r>
      <w:r w:rsidR="00F73138" w:rsidRPr="00A93089">
        <w:t xml:space="preserve"> </w:t>
      </w:r>
      <w:r w:rsidR="00F73138">
        <w:t xml:space="preserve">made under this provision are </w:t>
      </w:r>
      <w:r w:rsidR="00F73138" w:rsidRPr="00A93089">
        <w:t xml:space="preserve">subject to disallowance </w:t>
      </w:r>
      <w:r w:rsidR="00F73138">
        <w:t xml:space="preserve">and sunsetting in accordance with the requirements of the </w:t>
      </w:r>
      <w:r w:rsidR="00F73138" w:rsidRPr="001968A6">
        <w:rPr>
          <w:i/>
        </w:rPr>
        <w:t>Legislation Act 2003</w:t>
      </w:r>
      <w:r w:rsidR="00F73138">
        <w:t xml:space="preserve"> </w:t>
      </w:r>
      <w:r w:rsidR="00F73138" w:rsidRPr="00A93089">
        <w:t xml:space="preserve">and </w:t>
      </w:r>
      <w:r w:rsidR="00F73138">
        <w:t xml:space="preserve">will therefore </w:t>
      </w:r>
      <w:r w:rsidR="00F73138" w:rsidRPr="00A93089">
        <w:t>be subject to app</w:t>
      </w:r>
      <w:r w:rsidR="00F73138">
        <w:t>ropriate parliamentary scrutiny and periodic review.</w:t>
      </w:r>
    </w:p>
    <w:p w14:paraId="2633BA8B" w14:textId="074C9C1E" w:rsidR="00DD292B" w:rsidRDefault="001968A6" w:rsidP="00693DBD">
      <w:pPr>
        <w:pStyle w:val="base-text-paragraph"/>
      </w:pPr>
      <w:r>
        <w:t>An</w:t>
      </w:r>
      <w:r w:rsidR="00D252CD">
        <w:t xml:space="preserve"> application </w:t>
      </w:r>
      <w:r>
        <w:t xml:space="preserve">for an order </w:t>
      </w:r>
      <w:r w:rsidR="008A0494">
        <w:t xml:space="preserve">made by the </w:t>
      </w:r>
      <w:r w:rsidR="00B02B1B">
        <w:t xml:space="preserve">individual </w:t>
      </w:r>
      <w:r w:rsidR="008A0494">
        <w:t>auditor</w:t>
      </w:r>
      <w:r w:rsidR="00A65DBC">
        <w:t xml:space="preserve"> of a registrable superannuation entity,</w:t>
      </w:r>
      <w:r w:rsidR="00B02B1B">
        <w:t xml:space="preserve"> </w:t>
      </w:r>
      <w:r w:rsidR="008A0494">
        <w:t xml:space="preserve">RSE audit firm or RSE audit company </w:t>
      </w:r>
      <w:r w:rsidR="00D252CD">
        <w:t xml:space="preserve">must be made </w:t>
      </w:r>
      <w:r w:rsidR="00DD292B">
        <w:t xml:space="preserve">in writing, lodged with ASIC before the report </w:t>
      </w:r>
      <w:r>
        <w:t>is</w:t>
      </w:r>
      <w:r w:rsidR="00DD292B">
        <w:t xml:space="preserve"> required to be published and </w:t>
      </w:r>
      <w:r w:rsidR="00A65DBC">
        <w:t xml:space="preserve">be </w:t>
      </w:r>
      <w:r w:rsidR="00DD292B">
        <w:t>signed by:</w:t>
      </w:r>
    </w:p>
    <w:p w14:paraId="06EBF284" w14:textId="210DD0E4" w:rsidR="00DD292B" w:rsidRDefault="00DD292B" w:rsidP="00DD292B">
      <w:pPr>
        <w:pStyle w:val="dotpoint"/>
      </w:pPr>
      <w:r>
        <w:t>if the auditor</w:t>
      </w:r>
      <w:r w:rsidR="00A65DBC">
        <w:t xml:space="preserve"> </w:t>
      </w:r>
      <w:r w:rsidR="001A20C4">
        <w:t xml:space="preserve">for the purposes of the transparency reporting requirement </w:t>
      </w:r>
      <w:r>
        <w:t xml:space="preserve">is an individual auditor </w:t>
      </w:r>
      <w:r w:rsidR="00D657D9">
        <w:t>–</w:t>
      </w:r>
      <w:r>
        <w:t xml:space="preserve"> the individual auditor;</w:t>
      </w:r>
    </w:p>
    <w:p w14:paraId="49028A94" w14:textId="1F8EBBCF" w:rsidR="00D252CD" w:rsidRDefault="00DD292B" w:rsidP="00DD292B">
      <w:pPr>
        <w:pStyle w:val="dotpoint"/>
      </w:pPr>
      <w:r>
        <w:t xml:space="preserve">if the auditor </w:t>
      </w:r>
      <w:r w:rsidR="00422DD1">
        <w:t xml:space="preserve">for the purposes of the transparency report </w:t>
      </w:r>
      <w:r>
        <w:t xml:space="preserve">is an RSE audit firm </w:t>
      </w:r>
      <w:r w:rsidR="00D657D9">
        <w:t>–</w:t>
      </w:r>
      <w:r>
        <w:t xml:space="preserve"> a member of the RSE audit firm in the firm’s name and in their own name; or</w:t>
      </w:r>
    </w:p>
    <w:p w14:paraId="77514B59" w14:textId="6EE21714" w:rsidR="00DD292B" w:rsidRDefault="00DD292B" w:rsidP="00DD292B">
      <w:pPr>
        <w:pStyle w:val="dotpoint"/>
      </w:pPr>
      <w:r>
        <w:t xml:space="preserve">if the auditor </w:t>
      </w:r>
      <w:r w:rsidR="00422DD1">
        <w:t xml:space="preserve">for the purposes of the transparency report </w:t>
      </w:r>
      <w:r>
        <w:t>is an RSE audit company – by a director of the company following authorisation by a resolution of the directors.</w:t>
      </w:r>
    </w:p>
    <w:p w14:paraId="759EA266" w14:textId="598A13FB" w:rsidR="00DD292B" w:rsidRPr="00E02935" w:rsidRDefault="00DD292B" w:rsidP="00DD292B">
      <w:pPr>
        <w:pStyle w:val="dotpoint"/>
        <w:numPr>
          <w:ilvl w:val="0"/>
          <w:numId w:val="0"/>
        </w:numPr>
        <w:ind w:left="1134"/>
        <w:rPr>
          <w:rStyle w:val="Referencingstyle"/>
        </w:rPr>
      </w:pPr>
      <w:r w:rsidRPr="00E02935">
        <w:rPr>
          <w:rStyle w:val="Referencingstyle"/>
        </w:rPr>
        <w:t>[Item</w:t>
      </w:r>
      <w:r w:rsidR="008A0494" w:rsidRPr="00E02935">
        <w:rPr>
          <w:rStyle w:val="Referencingstyle"/>
        </w:rPr>
        <w:t>s</w:t>
      </w:r>
      <w:r w:rsidRPr="00E02935">
        <w:rPr>
          <w:rStyle w:val="Referencingstyle"/>
        </w:rPr>
        <w:t xml:space="preserve"> </w:t>
      </w:r>
      <w:r w:rsidR="00334CFC">
        <w:rPr>
          <w:rStyle w:val="Referencingstyle"/>
        </w:rPr>
        <w:t>151</w:t>
      </w:r>
      <w:r w:rsidR="008A0494" w:rsidRPr="00E02935">
        <w:rPr>
          <w:rStyle w:val="Referencingstyle"/>
        </w:rPr>
        <w:t xml:space="preserve"> and </w:t>
      </w:r>
      <w:r w:rsidR="00334CFC">
        <w:rPr>
          <w:rStyle w:val="Referencingstyle"/>
        </w:rPr>
        <w:t>152</w:t>
      </w:r>
      <w:r w:rsidRPr="00E02935">
        <w:rPr>
          <w:rStyle w:val="Referencingstyle"/>
        </w:rPr>
        <w:t>, section</w:t>
      </w:r>
      <w:r w:rsidR="008A0494" w:rsidRPr="00E02935">
        <w:rPr>
          <w:rStyle w:val="Referencingstyle"/>
        </w:rPr>
        <w:t>s</w:t>
      </w:r>
      <w:r w:rsidRPr="00E02935">
        <w:rPr>
          <w:rStyle w:val="Referencingstyle"/>
        </w:rPr>
        <w:t xml:space="preserve"> 332C </w:t>
      </w:r>
      <w:r w:rsidR="008A0494" w:rsidRPr="00E02935">
        <w:rPr>
          <w:rStyle w:val="Referencingstyle"/>
        </w:rPr>
        <w:t xml:space="preserve">and 332D </w:t>
      </w:r>
      <w:r w:rsidRPr="00E02935">
        <w:rPr>
          <w:rStyle w:val="Referencingstyle"/>
        </w:rPr>
        <w:t>of the Corporations Act]</w:t>
      </w:r>
    </w:p>
    <w:p w14:paraId="320CA166" w14:textId="470291EE" w:rsidR="001A20C4" w:rsidRPr="00A2206B" w:rsidRDefault="00FA30E8" w:rsidP="00D66E98">
      <w:pPr>
        <w:pStyle w:val="base-text-paragraph"/>
        <w:rPr>
          <w:b/>
          <w:i/>
          <w:sz w:val="18"/>
        </w:rPr>
      </w:pPr>
      <w:r>
        <w:t xml:space="preserve">If an auditor transparency report is required to be prepared, the </w:t>
      </w:r>
      <w:r w:rsidR="00B02B1B">
        <w:t>individual auditor</w:t>
      </w:r>
      <w:r w:rsidR="00422DD1">
        <w:t xml:space="preserve"> of a registrable superannuation entity</w:t>
      </w:r>
      <w:r w:rsidR="001A20C4">
        <w:t xml:space="preserve">, </w:t>
      </w:r>
      <w:r>
        <w:t>RSE audit firm or RSE audit company must lodge a copy of th</w:t>
      </w:r>
      <w:r w:rsidR="001A20C4">
        <w:t>e</w:t>
      </w:r>
      <w:r>
        <w:t xml:space="preserve"> report with ASIC on</w:t>
      </w:r>
      <w:r w:rsidR="001A20C4">
        <w:t>,</w:t>
      </w:r>
      <w:r>
        <w:t xml:space="preserve"> or before</w:t>
      </w:r>
      <w:r w:rsidR="001A20C4">
        <w:t>,</w:t>
      </w:r>
      <w:r w:rsidR="00066E0F">
        <w:t xml:space="preserve"> the day it is first published on the auditor’s website. A failure to </w:t>
      </w:r>
      <w:r w:rsidR="00B84E37">
        <w:t xml:space="preserve">lodge the report with ASIC is an </w:t>
      </w:r>
      <w:r w:rsidR="00066E0F">
        <w:t xml:space="preserve">offence </w:t>
      </w:r>
      <w:r w:rsidR="00B84E37">
        <w:t>of strict liability.</w:t>
      </w:r>
      <w:r w:rsidR="00D66E98">
        <w:t xml:space="preserve"> The penalty for this offence is 20 penalty units.</w:t>
      </w:r>
      <w:r w:rsidR="00B84E37">
        <w:t xml:space="preserve"> </w:t>
      </w:r>
      <w:r w:rsidR="001A20C4" w:rsidRPr="00E02935">
        <w:rPr>
          <w:rStyle w:val="Referencingstyle"/>
        </w:rPr>
        <w:t xml:space="preserve">[Item </w:t>
      </w:r>
      <w:r w:rsidR="001A20C4">
        <w:rPr>
          <w:rStyle w:val="Referencingstyle"/>
        </w:rPr>
        <w:t>149</w:t>
      </w:r>
      <w:r w:rsidR="001A20C4" w:rsidRPr="00E02935">
        <w:rPr>
          <w:rStyle w:val="Referencingstyle"/>
        </w:rPr>
        <w:t>, section 332A of the Corporations Act]</w:t>
      </w:r>
    </w:p>
    <w:p w14:paraId="3E9C978F" w14:textId="217E5C8A" w:rsidR="00FA30E8" w:rsidRPr="00E02935" w:rsidRDefault="001A20C4" w:rsidP="00D66E98">
      <w:pPr>
        <w:pStyle w:val="base-text-paragraph"/>
        <w:rPr>
          <w:rStyle w:val="Referencingstyle"/>
        </w:rPr>
      </w:pPr>
      <w:r>
        <w:t xml:space="preserve">A strict liability offence is considered appropriate in this case to deter non-compliance, improve the integrity of the regulatory regime and ensure consistency across the legislation by imposing a penalty that is the same as for the existing offence provision that </w:t>
      </w:r>
      <w:r w:rsidR="00422DD1">
        <w:t xml:space="preserve">applies to </w:t>
      </w:r>
      <w:r w:rsidR="00D66E98">
        <w:t xml:space="preserve">the lodgement of audit transparency reports </w:t>
      </w:r>
      <w:r>
        <w:t xml:space="preserve">by other entities </w:t>
      </w:r>
      <w:r w:rsidR="00422DD1">
        <w:t>under the Corporations Act</w:t>
      </w:r>
      <w:r>
        <w:t xml:space="preserve">. The penalty for this offence is less than the maximum penalty recommended for strict liability offences in the </w:t>
      </w:r>
      <w:r w:rsidR="00422DD1">
        <w:t>Guide to Framing Commonwealth Offences</w:t>
      </w:r>
      <w:r w:rsidR="008D7878">
        <w:t>.</w:t>
      </w:r>
      <w:r w:rsidR="00422DD1">
        <w:t xml:space="preserve"> </w:t>
      </w:r>
      <w:r w:rsidR="00066E0F">
        <w:t xml:space="preserve"> </w:t>
      </w:r>
    </w:p>
    <w:p w14:paraId="34698074" w14:textId="33D3D96A" w:rsidR="002936F2" w:rsidRDefault="002936F2" w:rsidP="00AB186B">
      <w:pPr>
        <w:pStyle w:val="base-text-paragraph"/>
      </w:pPr>
      <w:r>
        <w:t xml:space="preserve">The Bill expands ASIC’s </w:t>
      </w:r>
      <w:r w:rsidR="00AB1921">
        <w:t xml:space="preserve">existing </w:t>
      </w:r>
      <w:r>
        <w:t>power to make orders</w:t>
      </w:r>
      <w:r w:rsidR="001968A6">
        <w:t xml:space="preserve"> and legislative instruments</w:t>
      </w:r>
      <w:r>
        <w:t xml:space="preserve"> granting exemptions from the requirements in Chapter 2M of the Corporations Act</w:t>
      </w:r>
      <w:r w:rsidR="002C46D0">
        <w:t xml:space="preserve"> for companies and registered schemes</w:t>
      </w:r>
      <w:r>
        <w:t xml:space="preserve"> to also apply to registrable superannuation entities.</w:t>
      </w:r>
    </w:p>
    <w:p w14:paraId="2F57E8EE" w14:textId="1BD47CED" w:rsidR="00D37F47" w:rsidRDefault="00E93B00" w:rsidP="00AB186B">
      <w:pPr>
        <w:pStyle w:val="base-text-paragraph"/>
      </w:pPr>
      <w:r>
        <w:t>In response to an application, ASIC may</w:t>
      </w:r>
      <w:r w:rsidR="00585461">
        <w:t>, in respect of</w:t>
      </w:r>
      <w:r w:rsidR="00490C6A">
        <w:t>:</w:t>
      </w:r>
    </w:p>
    <w:p w14:paraId="12BD436F" w14:textId="4444BA2D" w:rsidR="00D37F47" w:rsidRDefault="00E93B00" w:rsidP="00D37F47">
      <w:pPr>
        <w:pStyle w:val="dotpoint"/>
      </w:pPr>
      <w:r>
        <w:t>a registrable superannuation entity</w:t>
      </w:r>
      <w:r w:rsidR="00116BE6">
        <w:t xml:space="preserve"> – </w:t>
      </w:r>
      <w:r w:rsidR="00490C6A">
        <w:t xml:space="preserve">make an order </w:t>
      </w:r>
      <w:r w:rsidR="00116BE6">
        <w:t>to grant relief to t</w:t>
      </w:r>
      <w:r w:rsidR="00D37F47">
        <w:t>h</w:t>
      </w:r>
      <w:r>
        <w:t>e director, auditor or the entity from any or all of the requirements in Part 2M.2, 2M.3 and 2M.4 of the Corporations Act</w:t>
      </w:r>
      <w:r w:rsidR="00DC5AA8">
        <w:t xml:space="preserve">, other than Division 4 of Part 2M.4 of the </w:t>
      </w:r>
      <w:r w:rsidR="00D37F47">
        <w:t>Corporations</w:t>
      </w:r>
      <w:r w:rsidR="00DC5AA8">
        <w:t xml:space="preserve"> Act (</w:t>
      </w:r>
      <w:r w:rsidR="00D91A09">
        <w:t>d</w:t>
      </w:r>
      <w:r w:rsidR="00DC5AA8">
        <w:t>eli</w:t>
      </w:r>
      <w:r w:rsidR="00D37F47">
        <w:t>ber</w:t>
      </w:r>
      <w:r w:rsidR="00116BE6">
        <w:t>ately disqualifying auditor);</w:t>
      </w:r>
    </w:p>
    <w:p w14:paraId="08D3B283" w14:textId="3D722E1C" w:rsidR="00D37F47" w:rsidRDefault="001018AA" w:rsidP="00D37F47">
      <w:pPr>
        <w:pStyle w:val="dotpoint"/>
      </w:pPr>
      <w:r>
        <w:t>a</w:t>
      </w:r>
      <w:r w:rsidR="00D37F47" w:rsidRPr="00D37F47">
        <w:t xml:space="preserve"> specified class of registrable superannuation entities</w:t>
      </w:r>
      <w:r w:rsidR="00116BE6">
        <w:t xml:space="preserve"> – </w:t>
      </w:r>
      <w:r w:rsidR="00490C6A">
        <w:t xml:space="preserve">make a legislative instrument </w:t>
      </w:r>
      <w:r w:rsidR="00116BE6">
        <w:t xml:space="preserve">to grant relief </w:t>
      </w:r>
      <w:r w:rsidR="00D37F47" w:rsidRPr="00D37F47">
        <w:t xml:space="preserve">from any or </w:t>
      </w:r>
      <w:r w:rsidR="00B02B1B" w:rsidRPr="00D37F47">
        <w:t>all</w:t>
      </w:r>
      <w:r w:rsidR="00D37F47" w:rsidRPr="00D37F47">
        <w:t xml:space="preserve"> the requirements </w:t>
      </w:r>
      <w:r w:rsidR="00D37F47">
        <w:t>for the directors of the entity, the entit</w:t>
      </w:r>
      <w:r>
        <w:t>y or the auditors of the entity</w:t>
      </w:r>
    </w:p>
    <w:p w14:paraId="2C383463" w14:textId="1458113C" w:rsidR="001018AA" w:rsidRDefault="00116BE6" w:rsidP="00D37F47">
      <w:pPr>
        <w:pStyle w:val="dotpoint"/>
      </w:pPr>
      <w:r>
        <w:t xml:space="preserve">non-auditor members of </w:t>
      </w:r>
      <w:r w:rsidR="00B02B1B">
        <w:t xml:space="preserve">an </w:t>
      </w:r>
      <w:r>
        <w:t>RSE audit firm</w:t>
      </w:r>
      <w:r w:rsidR="00B02B1B">
        <w:t xml:space="preserve">, </w:t>
      </w:r>
      <w:r>
        <w:t>former member</w:t>
      </w:r>
      <w:r w:rsidR="00B02B1B">
        <w:t>s</w:t>
      </w:r>
      <w:r>
        <w:t xml:space="preserve"> </w:t>
      </w:r>
      <w:r w:rsidR="00B02B1B">
        <w:t xml:space="preserve">of an RSE audit firm, or former directors or professional employees of an </w:t>
      </w:r>
      <w:r>
        <w:t>RSE audit compan</w:t>
      </w:r>
      <w:r w:rsidR="00B02B1B">
        <w:t xml:space="preserve">y </w:t>
      </w:r>
      <w:r>
        <w:t xml:space="preserve">– </w:t>
      </w:r>
      <w:r w:rsidR="00490C6A">
        <w:t xml:space="preserve">make an order </w:t>
      </w:r>
      <w:r>
        <w:t>to grant relief from any or all the auditor independence requirements in Division 3 of Part 2M.4 of the Corporations Act</w:t>
      </w:r>
      <w:r w:rsidR="001968A6">
        <w:t xml:space="preserve"> (other than for Division 4 of Part 2M.4 of the Corporations Act)</w:t>
      </w:r>
      <w:r>
        <w:t>; or</w:t>
      </w:r>
    </w:p>
    <w:p w14:paraId="5461C6BC" w14:textId="1F2687E0" w:rsidR="00116BE6" w:rsidRDefault="00116BE6" w:rsidP="00D37F47">
      <w:pPr>
        <w:pStyle w:val="dotpoint"/>
      </w:pPr>
      <w:r>
        <w:t xml:space="preserve">a specified class of non-auditor members of RSE or former members, directors or professional employees of RSE audit firms or companies – </w:t>
      </w:r>
      <w:r w:rsidR="00490C6A">
        <w:t xml:space="preserve">make a legislative instrument </w:t>
      </w:r>
      <w:r w:rsidR="00EC4622">
        <w:t xml:space="preserve">to grant relief </w:t>
      </w:r>
      <w:r>
        <w:t>from any or all the auditor independence requirements in Division 3 of Part 2M.4 of the Corporations Act.</w:t>
      </w:r>
    </w:p>
    <w:p w14:paraId="2F3FD8FB" w14:textId="0D627A63" w:rsidR="000C3BE6" w:rsidRPr="00E02935" w:rsidRDefault="000C3BE6" w:rsidP="000C3BE6">
      <w:pPr>
        <w:pStyle w:val="dotpoint"/>
        <w:numPr>
          <w:ilvl w:val="0"/>
          <w:numId w:val="0"/>
        </w:numPr>
        <w:ind w:left="414" w:firstLine="720"/>
        <w:rPr>
          <w:rStyle w:val="Referencingstyle"/>
        </w:rPr>
      </w:pPr>
      <w:r w:rsidRPr="00E02935">
        <w:rPr>
          <w:rStyle w:val="Referencingstyle"/>
        </w:rPr>
        <w:t xml:space="preserve">[Items </w:t>
      </w:r>
      <w:r w:rsidR="00334CFC">
        <w:rPr>
          <w:rStyle w:val="Referencingstyle"/>
        </w:rPr>
        <w:t>156</w:t>
      </w:r>
      <w:r w:rsidRPr="00E02935">
        <w:rPr>
          <w:rStyle w:val="Referencingstyle"/>
        </w:rPr>
        <w:t xml:space="preserve"> </w:t>
      </w:r>
      <w:r w:rsidR="00EC4622" w:rsidRPr="00E02935">
        <w:rPr>
          <w:rStyle w:val="Referencingstyle"/>
        </w:rPr>
        <w:t xml:space="preserve">to </w:t>
      </w:r>
      <w:r w:rsidR="00334CFC">
        <w:rPr>
          <w:rStyle w:val="Referencingstyle"/>
        </w:rPr>
        <w:t>167</w:t>
      </w:r>
      <w:r w:rsidRPr="00E02935">
        <w:rPr>
          <w:rStyle w:val="Referencingstyle"/>
        </w:rPr>
        <w:t>, sections 340</w:t>
      </w:r>
      <w:r w:rsidR="00A64D6D" w:rsidRPr="00E02935">
        <w:rPr>
          <w:rStyle w:val="Referencingstyle"/>
        </w:rPr>
        <w:t xml:space="preserve">, </w:t>
      </w:r>
      <w:r w:rsidRPr="00E02935">
        <w:rPr>
          <w:rStyle w:val="Referencingstyle"/>
        </w:rPr>
        <w:t>341</w:t>
      </w:r>
      <w:r w:rsidR="00A64D6D" w:rsidRPr="00E02935">
        <w:rPr>
          <w:rStyle w:val="Referencingstyle"/>
        </w:rPr>
        <w:t xml:space="preserve">, </w:t>
      </w:r>
      <w:r w:rsidR="002C46D0">
        <w:rPr>
          <w:rStyle w:val="Referencingstyle"/>
        </w:rPr>
        <w:t xml:space="preserve">342, </w:t>
      </w:r>
      <w:r w:rsidR="00A64D6D" w:rsidRPr="00E02935">
        <w:rPr>
          <w:rStyle w:val="Referencingstyle"/>
        </w:rPr>
        <w:t>342AA and 342AB</w:t>
      </w:r>
      <w:r w:rsidRPr="00E02935">
        <w:rPr>
          <w:rStyle w:val="Referencingstyle"/>
        </w:rPr>
        <w:t xml:space="preserve"> of the Corporations Act]</w:t>
      </w:r>
    </w:p>
    <w:p w14:paraId="0D58AF02" w14:textId="46E7D01D" w:rsidR="000C3BE6" w:rsidRDefault="00DC5AA8" w:rsidP="00AB186B">
      <w:pPr>
        <w:pStyle w:val="base-text-paragraph"/>
      </w:pPr>
      <w:r>
        <w:t xml:space="preserve">An order </w:t>
      </w:r>
      <w:r w:rsidR="00490C6A">
        <w:t xml:space="preserve">or legislative instrument </w:t>
      </w:r>
      <w:r>
        <w:t xml:space="preserve">made by ASIC may be made subject to conditions and apply indefinitely or for a specified period of time. </w:t>
      </w:r>
    </w:p>
    <w:p w14:paraId="2C56098F" w14:textId="77777777" w:rsidR="00D134E5" w:rsidRDefault="00DC5AA8" w:rsidP="00D134E5">
      <w:pPr>
        <w:pStyle w:val="base-text-paragraph"/>
      </w:pPr>
      <w:r>
        <w:t xml:space="preserve">The application to ASIC </w:t>
      </w:r>
      <w:r w:rsidR="00DD6010">
        <w:t xml:space="preserve">for an exemption </w:t>
      </w:r>
      <w:r>
        <w:t xml:space="preserve">must be made in writing, authorised by a resolution of the directors of the registrable superannuation entity, signed by a director and lodged with ASIC. </w:t>
      </w:r>
    </w:p>
    <w:p w14:paraId="09F87EAF" w14:textId="475E8C38" w:rsidR="00D37F47" w:rsidRPr="001552F8" w:rsidRDefault="00612EB5">
      <w:pPr>
        <w:pStyle w:val="base-text-paragraph"/>
      </w:pPr>
      <w:r>
        <w:t xml:space="preserve">ASIC may make an order </w:t>
      </w:r>
      <w:r w:rsidR="00490C6A">
        <w:t xml:space="preserve">or legislative instrument </w:t>
      </w:r>
      <w:r w:rsidR="00DD6010">
        <w:t xml:space="preserve">only </w:t>
      </w:r>
      <w:r>
        <w:t xml:space="preserve">if ASIC is satisfied that compliance with the requirements in Parts 2M.2, 2M.3 and 2M.4 </w:t>
      </w:r>
      <w:r w:rsidR="001823ED">
        <w:t xml:space="preserve">of the Corporations Act </w:t>
      </w:r>
      <w:r>
        <w:t>would make the financial or other reports misleading, be inappropriate in the circumstances or would impose an unreasonable burden</w:t>
      </w:r>
      <w:r w:rsidR="00D134E5">
        <w:t>.</w:t>
      </w:r>
    </w:p>
    <w:p w14:paraId="657F7B88" w14:textId="7D0EFE67" w:rsidR="00490C6A" w:rsidRDefault="001552F8" w:rsidP="001552F8">
      <w:pPr>
        <w:pStyle w:val="base-text-paragraph"/>
      </w:pPr>
      <w:r>
        <w:t>Th</w:t>
      </w:r>
      <w:r w:rsidR="00DD6010">
        <w:t>ese</w:t>
      </w:r>
      <w:r>
        <w:t xml:space="preserve"> limited expansion</w:t>
      </w:r>
      <w:r w:rsidR="00DD6010">
        <w:t>s</w:t>
      </w:r>
      <w:r>
        <w:t xml:space="preserve"> of ASIC’s existing exemption power</w:t>
      </w:r>
      <w:r w:rsidR="00DD6010">
        <w:t>s</w:t>
      </w:r>
      <w:r>
        <w:t xml:space="preserve"> </w:t>
      </w:r>
      <w:r w:rsidR="00DD6010">
        <w:t>are</w:t>
      </w:r>
      <w:r>
        <w:t xml:space="preserve"> intended to allow ASIC to provide </w:t>
      </w:r>
      <w:r w:rsidR="00490C6A">
        <w:t xml:space="preserve">limited </w:t>
      </w:r>
      <w:r>
        <w:t xml:space="preserve">administrative relief in circumstances where the strict operation of the Act is inappropriate or unreasonable. </w:t>
      </w:r>
      <w:r w:rsidR="00D134E5">
        <w:t>This amendment is also intended to ensure consistency across the legislation by providing ASIC with the same powers in relation to registrable superannuation entities that it already has in relation to companies and registered schemes.</w:t>
      </w:r>
    </w:p>
    <w:p w14:paraId="68D154DC" w14:textId="40D0650D" w:rsidR="001552F8" w:rsidRDefault="00DD6010" w:rsidP="003742EA">
      <w:pPr>
        <w:pStyle w:val="base-text-paragraph"/>
      </w:pPr>
      <w:r>
        <w:t xml:space="preserve">The power for ASIC to </w:t>
      </w:r>
      <w:r w:rsidR="00490C6A">
        <w:t xml:space="preserve">make orders granting </w:t>
      </w:r>
      <w:r>
        <w:t xml:space="preserve">relief in this context is </w:t>
      </w:r>
      <w:r w:rsidR="001552F8">
        <w:t xml:space="preserve">appropriate </w:t>
      </w:r>
      <w:r>
        <w:t xml:space="preserve">as </w:t>
      </w:r>
      <w:r w:rsidR="001552F8">
        <w:t xml:space="preserve">the issues to be addressed are too individual and specific to justify addressing them </w:t>
      </w:r>
      <w:r w:rsidR="00490C6A">
        <w:t>in the Corporations Act</w:t>
      </w:r>
      <w:r w:rsidR="001552F8">
        <w:t xml:space="preserve">. </w:t>
      </w:r>
      <w:r w:rsidR="004535A2">
        <w:t>Orders</w:t>
      </w:r>
      <w:r w:rsidR="001552F8">
        <w:t xml:space="preserve"> are subject to administrative review by the AAT, judicial review and consideration in appropriate circumstances by the Commonwealth Ombudsman.</w:t>
      </w:r>
    </w:p>
    <w:p w14:paraId="094876AD" w14:textId="76F1489F" w:rsidR="004535A2" w:rsidRDefault="004535A2" w:rsidP="001552F8">
      <w:pPr>
        <w:pStyle w:val="base-text-paragraph"/>
      </w:pPr>
      <w:r>
        <w:t>Legislative instruments</w:t>
      </w:r>
      <w:r w:rsidRPr="00A93089">
        <w:t xml:space="preserve"> </w:t>
      </w:r>
      <w:r>
        <w:t xml:space="preserve">made </w:t>
      </w:r>
      <w:r w:rsidR="00490C6A">
        <w:t xml:space="preserve">by ASIC </w:t>
      </w:r>
      <w:r>
        <w:t xml:space="preserve">under this provision are </w:t>
      </w:r>
      <w:r w:rsidRPr="00A93089">
        <w:t xml:space="preserve">subject to disallowance </w:t>
      </w:r>
      <w:r>
        <w:t xml:space="preserve">and sunsetting in accordance with the requirements of the </w:t>
      </w:r>
      <w:r w:rsidRPr="006E4C6F">
        <w:rPr>
          <w:i/>
        </w:rPr>
        <w:t xml:space="preserve">Legislation Act </w:t>
      </w:r>
      <w:r w:rsidR="00EF7FD1" w:rsidRPr="006E4C6F">
        <w:rPr>
          <w:i/>
        </w:rPr>
        <w:t>2003</w:t>
      </w:r>
      <w:r w:rsidR="00EF7FD1">
        <w:t xml:space="preserve"> and</w:t>
      </w:r>
      <w:r w:rsidRPr="00A93089">
        <w:t xml:space="preserve"> </w:t>
      </w:r>
      <w:r>
        <w:t xml:space="preserve">will therefore </w:t>
      </w:r>
      <w:r w:rsidRPr="00A93089">
        <w:t>be subject to app</w:t>
      </w:r>
      <w:r>
        <w:t>ropriate parliamentary scrutiny and periodic review.</w:t>
      </w:r>
    </w:p>
    <w:p w14:paraId="4C7A5EC6" w14:textId="25AC668F" w:rsidR="00116FF1" w:rsidRDefault="00116FF1" w:rsidP="00116FF1">
      <w:pPr>
        <w:pStyle w:val="Heading3"/>
        <w:ind w:left="1134"/>
      </w:pPr>
      <w:r>
        <w:t>Disclosure of information</w:t>
      </w:r>
    </w:p>
    <w:p w14:paraId="61E74F91" w14:textId="11779D61" w:rsidR="00116FF1" w:rsidRDefault="00116FF1" w:rsidP="00C36A1A">
      <w:pPr>
        <w:pStyle w:val="base-text-paragraph"/>
      </w:pPr>
      <w:r>
        <w:t xml:space="preserve">The Bill amends the ASIC Act to provide that information obtained by ASIC under Chapter 2M of the Corporations Act </w:t>
      </w:r>
      <w:r w:rsidR="00E640AA">
        <w:t>a</w:t>
      </w:r>
      <w:r>
        <w:t>bout the audit of a registrable superannuation entity con</w:t>
      </w:r>
      <w:r w:rsidR="00C36A1A">
        <w:t xml:space="preserve">ducted by an Australian auditor </w:t>
      </w:r>
      <w:r>
        <w:t>is taken to be an authorised use and disclosure of information</w:t>
      </w:r>
      <w:r w:rsidR="00E640AA">
        <w:t xml:space="preserve"> if it is disclosed </w:t>
      </w:r>
      <w:r w:rsidR="00C36A1A">
        <w:t xml:space="preserve">by a person authorised by the Chair of ASIC and is disclosed </w:t>
      </w:r>
      <w:r w:rsidR="00E640AA">
        <w:t xml:space="preserve">to the directors, audit committee or senior manager of </w:t>
      </w:r>
      <w:r w:rsidR="004535A2">
        <w:t xml:space="preserve">an RSE licensee for a </w:t>
      </w:r>
      <w:r w:rsidR="00E640AA">
        <w:t xml:space="preserve">registrable superannuation entity in order to assist the RSE licensee for the registrable superannuation entity </w:t>
      </w:r>
      <w:r w:rsidR="004535A2">
        <w:t xml:space="preserve">to </w:t>
      </w:r>
      <w:r w:rsidR="00E640AA">
        <w:t>properly manage its affairs.</w:t>
      </w:r>
    </w:p>
    <w:p w14:paraId="7B13A558" w14:textId="2E073C17" w:rsidR="00E640AA" w:rsidRPr="00C36A1A" w:rsidRDefault="00E640AA" w:rsidP="00FF4B49">
      <w:pPr>
        <w:pStyle w:val="dotpoint"/>
      </w:pPr>
      <w:r>
        <w:rPr>
          <w:shd w:val="clear" w:color="auto" w:fill="FFFFFF"/>
        </w:rPr>
        <w:t>The person authorised by the ASIC Chair must not disclose this information unless</w:t>
      </w:r>
      <w:r w:rsidR="00C36A1A">
        <w:rPr>
          <w:shd w:val="clear" w:color="auto" w:fill="FFFFFF"/>
        </w:rPr>
        <w:t xml:space="preserve"> the authorised person notifies the relevant auditor at</w:t>
      </w:r>
      <w:r>
        <w:rPr>
          <w:shd w:val="clear" w:color="auto" w:fill="FFFFFF"/>
        </w:rPr>
        <w:t xml:space="preserve"> least seven days </w:t>
      </w:r>
      <w:r w:rsidR="00C36A1A">
        <w:rPr>
          <w:shd w:val="clear" w:color="auto" w:fill="FFFFFF"/>
        </w:rPr>
        <w:t xml:space="preserve">before of </w:t>
      </w:r>
      <w:r>
        <w:rPr>
          <w:shd w:val="clear" w:color="auto" w:fill="FFFFFF"/>
        </w:rPr>
        <w:t>the proposed disclosure.</w:t>
      </w:r>
    </w:p>
    <w:p w14:paraId="66991A71" w14:textId="4459223C" w:rsidR="00C36A1A" w:rsidRPr="008F6C0F" w:rsidRDefault="00C36A1A" w:rsidP="00FF4B49">
      <w:pPr>
        <w:pStyle w:val="dotpoint"/>
      </w:pPr>
      <w:r>
        <w:rPr>
          <w:shd w:val="clear" w:color="auto" w:fill="FFFFFF"/>
        </w:rPr>
        <w:t>If the disclosure is made only to a senior manager of an RSE licensee, the authorised person must as soon as possible after making the disclosure, also provide a copy of the disclosure to the directors and audit committee of the RSE licensee for the entity.</w:t>
      </w:r>
    </w:p>
    <w:p w14:paraId="2A832CD8" w14:textId="2D4F58F6" w:rsidR="008F6C0F" w:rsidRDefault="008F6C0F" w:rsidP="00A2206B">
      <w:pPr>
        <w:pStyle w:val="dotpoint"/>
        <w:keepNext/>
        <w:keepLines/>
      </w:pPr>
      <w:r>
        <w:t>Fo</w:t>
      </w:r>
      <w:r w:rsidR="00F2274E">
        <w:t>r the purposes of the ASIC Act, ’registrable superannuation entity’ is</w:t>
      </w:r>
      <w:r>
        <w:t xml:space="preserve"> defined to have the same meaning as in the Corporations Act</w:t>
      </w:r>
      <w:r w:rsidR="00F2274E">
        <w:t xml:space="preserve">, while ‘RSE licensee’ </w:t>
      </w:r>
      <w:r w:rsidR="00B76D57">
        <w:t xml:space="preserve">is </w:t>
      </w:r>
      <w:r w:rsidR="00F2274E">
        <w:t>defined to have the same meaning as in the SIS Act.</w:t>
      </w:r>
    </w:p>
    <w:p w14:paraId="121C5D3B" w14:textId="5869C68F" w:rsidR="00E640AA" w:rsidRPr="00D025DF" w:rsidRDefault="00E640AA" w:rsidP="00A2206B">
      <w:pPr>
        <w:pStyle w:val="dotpoint"/>
        <w:keepNext/>
        <w:keepLines/>
        <w:numPr>
          <w:ilvl w:val="0"/>
          <w:numId w:val="0"/>
        </w:numPr>
        <w:ind w:left="1134"/>
        <w:rPr>
          <w:rStyle w:val="Referencingstyle"/>
        </w:rPr>
      </w:pPr>
      <w:r w:rsidRPr="00FF4B49">
        <w:rPr>
          <w:rStyle w:val="Referencingstyle"/>
        </w:rPr>
        <w:t xml:space="preserve">[Items </w:t>
      </w:r>
      <w:r w:rsidR="00584DAD">
        <w:rPr>
          <w:rStyle w:val="Referencingstyle"/>
        </w:rPr>
        <w:t>207</w:t>
      </w:r>
      <w:r w:rsidRPr="00FF4B49">
        <w:rPr>
          <w:rStyle w:val="Referencingstyle"/>
        </w:rPr>
        <w:t xml:space="preserve">, </w:t>
      </w:r>
      <w:r w:rsidR="00584DAD">
        <w:rPr>
          <w:rStyle w:val="Referencingstyle"/>
        </w:rPr>
        <w:t>208</w:t>
      </w:r>
      <w:r w:rsidR="00C36A1A" w:rsidRPr="00FF4B49">
        <w:rPr>
          <w:rStyle w:val="Referencingstyle"/>
        </w:rPr>
        <w:t xml:space="preserve">, </w:t>
      </w:r>
      <w:r w:rsidR="00584DAD">
        <w:rPr>
          <w:rStyle w:val="Referencingstyle"/>
        </w:rPr>
        <w:t>209</w:t>
      </w:r>
      <w:r w:rsidR="00C36A1A" w:rsidRPr="00FF4B49">
        <w:rPr>
          <w:rStyle w:val="Referencingstyle"/>
        </w:rPr>
        <w:t xml:space="preserve">, </w:t>
      </w:r>
      <w:r w:rsidR="00584DAD">
        <w:rPr>
          <w:rStyle w:val="Referencingstyle"/>
        </w:rPr>
        <w:t>210</w:t>
      </w:r>
      <w:r w:rsidR="00C36A1A" w:rsidRPr="00FF4B49">
        <w:rPr>
          <w:rStyle w:val="Referencingstyle"/>
        </w:rPr>
        <w:t xml:space="preserve">, </w:t>
      </w:r>
      <w:r w:rsidR="00584DAD">
        <w:rPr>
          <w:rStyle w:val="Referencingstyle"/>
        </w:rPr>
        <w:t>211</w:t>
      </w:r>
      <w:r w:rsidR="00C36A1A" w:rsidRPr="00FF4B49">
        <w:rPr>
          <w:rStyle w:val="Referencingstyle"/>
        </w:rPr>
        <w:t xml:space="preserve"> and </w:t>
      </w:r>
      <w:r w:rsidR="00584DAD">
        <w:rPr>
          <w:rStyle w:val="Referencingstyle"/>
        </w:rPr>
        <w:t>212</w:t>
      </w:r>
      <w:r w:rsidR="00C36A1A" w:rsidRPr="00FF4B49">
        <w:rPr>
          <w:rStyle w:val="Referencingstyle"/>
        </w:rPr>
        <w:t xml:space="preserve">, </w:t>
      </w:r>
      <w:r w:rsidRPr="00FF4B49">
        <w:rPr>
          <w:rStyle w:val="Referencingstyle"/>
        </w:rPr>
        <w:t>section 127</w:t>
      </w:r>
      <w:r w:rsidR="00C36A1A" w:rsidRPr="00FF4B49">
        <w:rPr>
          <w:rStyle w:val="Referencingstyle"/>
        </w:rPr>
        <w:t xml:space="preserve"> of</w:t>
      </w:r>
      <w:r w:rsidRPr="00FF4B49">
        <w:rPr>
          <w:rStyle w:val="Referencingstyle"/>
        </w:rPr>
        <w:t xml:space="preserve"> the ASIC Act]</w:t>
      </w:r>
    </w:p>
    <w:p w14:paraId="03E5213C" w14:textId="77777777" w:rsidR="00C3452B" w:rsidRDefault="00C3452B" w:rsidP="00C3452B">
      <w:pPr>
        <w:pStyle w:val="Heading2"/>
      </w:pPr>
      <w:r>
        <w:t>Consequential amendments</w:t>
      </w:r>
    </w:p>
    <w:p w14:paraId="4C0F9176" w14:textId="4A9C8E79" w:rsidR="0089596A" w:rsidRPr="009C410F" w:rsidRDefault="0089596A" w:rsidP="001D4D98">
      <w:pPr>
        <w:pStyle w:val="base-text-paragraph"/>
      </w:pPr>
      <w:r>
        <w:t xml:space="preserve">For clarification and consistency purposes, the Bill amends </w:t>
      </w:r>
      <w:r w:rsidR="00B115FC">
        <w:t xml:space="preserve">certain provisions in </w:t>
      </w:r>
      <w:r>
        <w:t xml:space="preserve">the </w:t>
      </w:r>
      <w:r w:rsidR="006A53F2">
        <w:t>SIS Act</w:t>
      </w:r>
      <w:r w:rsidR="00B115FC">
        <w:t xml:space="preserve"> to replace the term ‘auditor’ with the term </w:t>
      </w:r>
      <w:r>
        <w:t>‘RSE auditor’</w:t>
      </w:r>
      <w:r w:rsidR="00462EC1">
        <w:t>, which is defined in section 10 of rh</w:t>
      </w:r>
      <w:r>
        <w:t>.</w:t>
      </w:r>
      <w:r w:rsidR="00765FB6">
        <w:t xml:space="preserve"> </w:t>
      </w:r>
      <w:r w:rsidRPr="00D025DF">
        <w:rPr>
          <w:rStyle w:val="Referencingstyle"/>
        </w:rPr>
        <w:t xml:space="preserve">[Items </w:t>
      </w:r>
      <w:r w:rsidR="000D5753">
        <w:rPr>
          <w:rStyle w:val="Referencingstyle"/>
        </w:rPr>
        <w:t>222</w:t>
      </w:r>
      <w:r w:rsidRPr="00D025DF">
        <w:rPr>
          <w:rStyle w:val="Referencingstyle"/>
        </w:rPr>
        <w:t xml:space="preserve">, </w:t>
      </w:r>
      <w:r w:rsidR="000D5753">
        <w:rPr>
          <w:rStyle w:val="Referencingstyle"/>
        </w:rPr>
        <w:t>223</w:t>
      </w:r>
      <w:r w:rsidRPr="00D025DF">
        <w:rPr>
          <w:rStyle w:val="Referencingstyle"/>
        </w:rPr>
        <w:t xml:space="preserve"> and </w:t>
      </w:r>
      <w:r w:rsidR="000D5753">
        <w:rPr>
          <w:rStyle w:val="Referencingstyle"/>
        </w:rPr>
        <w:t>224,</w:t>
      </w:r>
      <w:r w:rsidRPr="00D025DF">
        <w:rPr>
          <w:rStyle w:val="Referencingstyle"/>
        </w:rPr>
        <w:t xml:space="preserve"> section 29PD of the </w:t>
      </w:r>
      <w:r w:rsidR="006A53F2" w:rsidRPr="00D025DF">
        <w:rPr>
          <w:rStyle w:val="Referencingstyle"/>
        </w:rPr>
        <w:t>SIS Act</w:t>
      </w:r>
      <w:r w:rsidRPr="00D025DF">
        <w:rPr>
          <w:rStyle w:val="Referencingstyle"/>
        </w:rPr>
        <w:t>]</w:t>
      </w:r>
    </w:p>
    <w:p w14:paraId="7F7A3C82" w14:textId="77777777" w:rsidR="00C3452B" w:rsidRDefault="00C3452B" w:rsidP="00C3452B">
      <w:pPr>
        <w:pStyle w:val="Heading2"/>
      </w:pPr>
      <w:r>
        <w:t>Application and transitional provisions</w:t>
      </w:r>
    </w:p>
    <w:p w14:paraId="5C21C67F" w14:textId="5463733A" w:rsidR="001D4D98" w:rsidRDefault="001D4D98" w:rsidP="001D4D98">
      <w:pPr>
        <w:pStyle w:val="Heading3"/>
        <w:ind w:left="1134"/>
      </w:pPr>
      <w:r>
        <w:t>Commencement and application provisions</w:t>
      </w:r>
    </w:p>
    <w:p w14:paraId="1E632D4C" w14:textId="64E4BFBE" w:rsidR="00BD3368" w:rsidRPr="00A56E8E" w:rsidRDefault="00A312EA" w:rsidP="00BD3368">
      <w:pPr>
        <w:pStyle w:val="base-text-paragraph"/>
        <w:rPr>
          <w:rStyle w:val="Referencingstyle"/>
        </w:rPr>
      </w:pPr>
      <w:r>
        <w:t xml:space="preserve">The amendments </w:t>
      </w:r>
      <w:r w:rsidR="00904861">
        <w:t xml:space="preserve">to the Corporations Act </w:t>
      </w:r>
      <w:r>
        <w:t xml:space="preserve">made </w:t>
      </w:r>
      <w:r w:rsidR="00904861">
        <w:t xml:space="preserve">by </w:t>
      </w:r>
      <w:r>
        <w:t>Division 1 of Part 1 of this Bill commence on 1 July 2022.</w:t>
      </w:r>
      <w:r w:rsidR="00BD3368">
        <w:t xml:space="preserve"> </w:t>
      </w:r>
      <w:r w:rsidR="00BD3368" w:rsidRPr="004109C4">
        <w:rPr>
          <w:rStyle w:val="Referencingstyle"/>
        </w:rPr>
        <w:t>[Item 1</w:t>
      </w:r>
      <w:r w:rsidR="00C9028E">
        <w:rPr>
          <w:rStyle w:val="Referencingstyle"/>
        </w:rPr>
        <w:t>81</w:t>
      </w:r>
      <w:r w:rsidR="00BD3368" w:rsidRPr="004109C4">
        <w:rPr>
          <w:rStyle w:val="Referencingstyle"/>
        </w:rPr>
        <w:t>, section 1701 of the Corporations Act]</w:t>
      </w:r>
    </w:p>
    <w:p w14:paraId="7A177EE1" w14:textId="384A2EE0" w:rsidR="00EF0688" w:rsidRDefault="00EF0688" w:rsidP="002C30CD">
      <w:pPr>
        <w:pStyle w:val="base-text-paragraph"/>
      </w:pPr>
      <w:r>
        <w:t xml:space="preserve">These amendments apply in relation to the report, audit or review of a registrable superannuation entity </w:t>
      </w:r>
      <w:r w:rsidR="002200DA">
        <w:t>for th</w:t>
      </w:r>
      <w:r>
        <w:t xml:space="preserve">e financial year </w:t>
      </w:r>
      <w:r w:rsidR="002200DA">
        <w:t>(</w:t>
      </w:r>
      <w:r w:rsidR="00904861">
        <w:t xml:space="preserve">or </w:t>
      </w:r>
      <w:r w:rsidR="002200DA">
        <w:t xml:space="preserve">year of income) beginning </w:t>
      </w:r>
      <w:r>
        <w:t>on</w:t>
      </w:r>
      <w:r w:rsidR="00904861">
        <w:t>,</w:t>
      </w:r>
      <w:r>
        <w:t xml:space="preserve"> or after</w:t>
      </w:r>
      <w:r w:rsidR="00904861">
        <w:t>,</w:t>
      </w:r>
      <w:r>
        <w:t xml:space="preserve"> 1 July 2022.</w:t>
      </w:r>
      <w:r w:rsidR="00BD3368">
        <w:t xml:space="preserve"> </w:t>
      </w:r>
      <w:r w:rsidR="002200DA">
        <w:t>The new financial reporting and auditing obligations and requirements will not apply before 1 July 2022.</w:t>
      </w:r>
      <w:r w:rsidR="00904861">
        <w:t xml:space="preserve"> </w:t>
      </w:r>
    </w:p>
    <w:p w14:paraId="405185E9" w14:textId="55620D3B" w:rsidR="00EF0688" w:rsidRDefault="00EF0688" w:rsidP="00BD3368">
      <w:pPr>
        <w:pStyle w:val="base-text-paragraph"/>
      </w:pPr>
      <w:r>
        <w:t>For example, if a</w:t>
      </w:r>
      <w:r w:rsidR="002200DA">
        <w:t xml:space="preserve"> registrable superannuation entity’s </w:t>
      </w:r>
      <w:r>
        <w:t>year of income commences on 1 April 2022, that entity will be required to apply the new reporting</w:t>
      </w:r>
      <w:r w:rsidR="002200DA">
        <w:t xml:space="preserve"> and</w:t>
      </w:r>
      <w:r>
        <w:t xml:space="preserve"> auditing requirements to the report, which is required to be prepared for the</w:t>
      </w:r>
      <w:r w:rsidR="002200DA">
        <w:t xml:space="preserve"> year of income from 1 April 2023 to 31</w:t>
      </w:r>
      <w:r w:rsidR="005D3C09">
        <w:t> </w:t>
      </w:r>
      <w:r w:rsidR="002200DA">
        <w:t>March 2024</w:t>
      </w:r>
      <w:r>
        <w:t xml:space="preserve">. </w:t>
      </w:r>
    </w:p>
    <w:p w14:paraId="77CB4677" w14:textId="63E137B8" w:rsidR="00EF0688" w:rsidRDefault="00EF0688" w:rsidP="00BD3368">
      <w:pPr>
        <w:pStyle w:val="base-text-paragraph"/>
      </w:pPr>
      <w:r>
        <w:t xml:space="preserve">The timing of the amendments </w:t>
      </w:r>
      <w:r w:rsidR="00B115FC">
        <w:t>is in</w:t>
      </w:r>
      <w:r>
        <w:t xml:space="preserve">tended to ensure that </w:t>
      </w:r>
      <w:r w:rsidR="006D1154">
        <w:t>RSE licensees and auditors are aware of the new requirements before the commencement of the reporting period to which the report or audit relates.</w:t>
      </w:r>
    </w:p>
    <w:p w14:paraId="4C9CC84C" w14:textId="1D695690" w:rsidR="00A312EA" w:rsidRDefault="00A312EA" w:rsidP="00BE0F60">
      <w:pPr>
        <w:pStyle w:val="base-text-paragraph"/>
      </w:pPr>
      <w:r>
        <w:t>The amendments made in Division 2 of Part 1 of this Bill commence on the later of:</w:t>
      </w:r>
    </w:p>
    <w:p w14:paraId="4BFDF0F8" w14:textId="776BE604" w:rsidR="00A312EA" w:rsidRDefault="00EF0688" w:rsidP="00A312EA">
      <w:pPr>
        <w:pStyle w:val="dotpoint"/>
      </w:pPr>
      <w:r>
        <w:t>immediately after the commencement of the provisions covered in Division 1 of Part 1 of this Bill - 1 July 2022; and</w:t>
      </w:r>
    </w:p>
    <w:p w14:paraId="2F5574AA" w14:textId="650288F3" w:rsidR="00EF0688" w:rsidRDefault="00EF0688" w:rsidP="00EF0688">
      <w:pPr>
        <w:pStyle w:val="dotpoint"/>
      </w:pPr>
      <w:r>
        <w:t xml:space="preserve">the commencement of item 609 of Schedule 1 to the </w:t>
      </w:r>
      <w:r w:rsidRPr="00EF0688">
        <w:rPr>
          <w:i/>
        </w:rPr>
        <w:t>Treasury Laws Amendment (Registries Modernisation and Other Measures) Act 2020</w:t>
      </w:r>
      <w:r w:rsidRPr="00EF0688">
        <w:t>.</w:t>
      </w:r>
    </w:p>
    <w:p w14:paraId="510F9A7A" w14:textId="6C894422" w:rsidR="004E5891" w:rsidRDefault="004109C4" w:rsidP="00BE0F60">
      <w:pPr>
        <w:pStyle w:val="base-text-paragraph"/>
      </w:pPr>
      <w:r>
        <w:t>These</w:t>
      </w:r>
      <w:r w:rsidR="004E5891">
        <w:t xml:space="preserve"> amendments are made to the Corporations Act to provide for the commencement of the </w:t>
      </w:r>
      <w:r w:rsidR="004E5891" w:rsidRPr="00EF0688">
        <w:rPr>
          <w:i/>
        </w:rPr>
        <w:t>Treasury Laws Amendment (Registries Modernisation and Other Measures) Act 2020</w:t>
      </w:r>
      <w:r w:rsidR="004E5891">
        <w:t>, which provides for registry functions under the Corporations Act to be transferred from ASIC to a Registrar, approved under the Corporations Act.</w:t>
      </w:r>
    </w:p>
    <w:p w14:paraId="0B81B1A9" w14:textId="39D61686" w:rsidR="00FC0A79" w:rsidRDefault="001E125C" w:rsidP="00BE0F60">
      <w:pPr>
        <w:pStyle w:val="base-text-paragraph"/>
      </w:pPr>
      <w:r>
        <w:t>The</w:t>
      </w:r>
      <w:r w:rsidR="004109C4">
        <w:t>se</w:t>
      </w:r>
      <w:r>
        <w:t xml:space="preserve"> amendments provide that, once the relevant amendments of the </w:t>
      </w:r>
      <w:r w:rsidRPr="00EF0688">
        <w:rPr>
          <w:i/>
        </w:rPr>
        <w:t>Treasury Laws Amendment (Registries Modernisat</w:t>
      </w:r>
      <w:r>
        <w:rPr>
          <w:i/>
        </w:rPr>
        <w:t>ion and Other Measures) Act 2020</w:t>
      </w:r>
      <w:r>
        <w:t xml:space="preserve"> commence, the following documents </w:t>
      </w:r>
      <w:r w:rsidR="00116FF1">
        <w:t xml:space="preserve">are </w:t>
      </w:r>
      <w:r>
        <w:t xml:space="preserve">be lodged with the Registrar, rather than ASIC: </w:t>
      </w:r>
    </w:p>
    <w:p w14:paraId="7B73D09E" w14:textId="25F4A023" w:rsidR="001E125C" w:rsidRDefault="001E125C" w:rsidP="001E125C">
      <w:pPr>
        <w:pStyle w:val="dotpoint"/>
      </w:pPr>
      <w:r>
        <w:t>a financial report for a half-year prepared for a registrable superannuation entity;</w:t>
      </w:r>
    </w:p>
    <w:p w14:paraId="0A1118DD" w14:textId="4F2D1166" w:rsidR="001E125C" w:rsidRDefault="001E125C" w:rsidP="001E125C">
      <w:pPr>
        <w:pStyle w:val="dotpoint"/>
      </w:pPr>
      <w:r>
        <w:t>an amended financial report or directors report for a financial year; and</w:t>
      </w:r>
    </w:p>
    <w:p w14:paraId="49F6BF2C" w14:textId="042F8C2A" w:rsidR="001E125C" w:rsidRDefault="001E125C" w:rsidP="001E125C">
      <w:pPr>
        <w:pStyle w:val="dotpoint"/>
      </w:pPr>
      <w:r>
        <w:t>a notice of the removal or resignation of an auditor from office.</w:t>
      </w:r>
    </w:p>
    <w:p w14:paraId="2F20CC80" w14:textId="23810FD4" w:rsidR="001E125C" w:rsidRDefault="001E125C" w:rsidP="001E125C">
      <w:pPr>
        <w:pStyle w:val="dotpoint"/>
        <w:numPr>
          <w:ilvl w:val="0"/>
          <w:numId w:val="0"/>
        </w:numPr>
        <w:ind w:left="1134"/>
        <w:rPr>
          <w:rStyle w:val="Referencingstyle"/>
        </w:rPr>
      </w:pPr>
      <w:r w:rsidRPr="00A56E8E">
        <w:rPr>
          <w:rStyle w:val="Referencingstyle"/>
        </w:rPr>
        <w:t xml:space="preserve">[Items </w:t>
      </w:r>
      <w:r w:rsidR="00C9028E">
        <w:rPr>
          <w:rStyle w:val="Referencingstyle"/>
        </w:rPr>
        <w:t>203</w:t>
      </w:r>
      <w:r w:rsidRPr="00A56E8E">
        <w:rPr>
          <w:rStyle w:val="Referencingstyle"/>
        </w:rPr>
        <w:t xml:space="preserve">, </w:t>
      </w:r>
      <w:r w:rsidR="00C9028E">
        <w:rPr>
          <w:rStyle w:val="Referencingstyle"/>
        </w:rPr>
        <w:t>204</w:t>
      </w:r>
      <w:r w:rsidRPr="00A56E8E">
        <w:rPr>
          <w:rStyle w:val="Referencingstyle"/>
        </w:rPr>
        <w:t xml:space="preserve">, </w:t>
      </w:r>
      <w:r w:rsidR="00C9028E">
        <w:rPr>
          <w:rStyle w:val="Referencingstyle"/>
        </w:rPr>
        <w:t>205</w:t>
      </w:r>
      <w:r w:rsidRPr="00A56E8E">
        <w:rPr>
          <w:rStyle w:val="Referencingstyle"/>
        </w:rPr>
        <w:t xml:space="preserve"> and </w:t>
      </w:r>
      <w:r w:rsidR="00C9028E">
        <w:rPr>
          <w:rStyle w:val="Referencingstyle"/>
        </w:rPr>
        <w:t>206</w:t>
      </w:r>
      <w:r w:rsidRPr="00A56E8E">
        <w:rPr>
          <w:rStyle w:val="Referencingstyle"/>
        </w:rPr>
        <w:t>, sections 302A, 322 and 331A</w:t>
      </w:r>
      <w:r w:rsidR="000E0940">
        <w:rPr>
          <w:rStyle w:val="Referencingstyle"/>
        </w:rPr>
        <w:t>K</w:t>
      </w:r>
      <w:r w:rsidRPr="00A56E8E">
        <w:rPr>
          <w:rStyle w:val="Referencingstyle"/>
        </w:rPr>
        <w:t xml:space="preserve"> of the Corporations Act] </w:t>
      </w:r>
    </w:p>
    <w:p w14:paraId="6F08E0BA" w14:textId="7D7A9DF4" w:rsidR="00904861" w:rsidRDefault="00904861" w:rsidP="00904861">
      <w:pPr>
        <w:pStyle w:val="base-text-paragraph"/>
      </w:pPr>
      <w:r>
        <w:t>To ensure alignment with the changes to the Corporations Act, the amendments to the SIS Act and the ASIC Act made by Part 2 of this Bill also commence on 1 July 2022.</w:t>
      </w:r>
    </w:p>
    <w:p w14:paraId="5205A877" w14:textId="5112F050" w:rsidR="001E125C" w:rsidRPr="001D4D98" w:rsidRDefault="001D4D98" w:rsidP="001D4D98">
      <w:pPr>
        <w:pStyle w:val="Heading3"/>
        <w:ind w:left="1134"/>
      </w:pPr>
      <w:r w:rsidRPr="001D4D98">
        <w:t>Transitional provisions</w:t>
      </w:r>
    </w:p>
    <w:p w14:paraId="54EF8D5C" w14:textId="034F7F7A" w:rsidR="00B7616C" w:rsidRDefault="00B7616C" w:rsidP="001D4D98">
      <w:pPr>
        <w:pStyle w:val="base-text-paragraph"/>
      </w:pPr>
      <w:r>
        <w:t xml:space="preserve">The Bill amends the SIS Act to require an RSE licensee for a registrable superannuation entity to retain accounting records for a period of seven years, rather than five years. This amendment is not intended to have retrospective effect, and therefore applies in relation to accounting records relating to a year of income beginning on or after 1 July 2022. </w:t>
      </w:r>
      <w:r w:rsidRPr="00A56E8E">
        <w:rPr>
          <w:rStyle w:val="Referencingstyle"/>
        </w:rPr>
        <w:t xml:space="preserve">[Item </w:t>
      </w:r>
      <w:r w:rsidR="00C9028E">
        <w:rPr>
          <w:rStyle w:val="Referencingstyle"/>
        </w:rPr>
        <w:t>26</w:t>
      </w:r>
      <w:r w:rsidR="00140D0F">
        <w:rPr>
          <w:rStyle w:val="Referencingstyle"/>
        </w:rPr>
        <w:t>3</w:t>
      </w:r>
      <w:r w:rsidRPr="00A56E8E">
        <w:rPr>
          <w:rStyle w:val="Referencingstyle"/>
        </w:rPr>
        <w:t>, SIS Act]</w:t>
      </w:r>
    </w:p>
    <w:p w14:paraId="5E9A1C08" w14:textId="1BDA28FD" w:rsidR="001D4D98" w:rsidRPr="001D4D98" w:rsidRDefault="00B7616C" w:rsidP="001D4D98">
      <w:pPr>
        <w:pStyle w:val="base-text-paragraph"/>
      </w:pPr>
      <w:r>
        <w:t xml:space="preserve">The previous requirement to retain accounting records for a period of five years, which is repealed by the Bill, continues to apply in relation to accounting records that are required to be kept for a year of income beginning before 1 July 2022. </w:t>
      </w:r>
      <w:r w:rsidRPr="00A56E8E">
        <w:rPr>
          <w:rStyle w:val="Referencingstyle"/>
        </w:rPr>
        <w:t xml:space="preserve">[Item </w:t>
      </w:r>
      <w:r w:rsidR="00C9028E">
        <w:rPr>
          <w:rStyle w:val="Referencingstyle"/>
        </w:rPr>
        <w:t>26</w:t>
      </w:r>
      <w:r w:rsidR="00140D0F">
        <w:rPr>
          <w:rStyle w:val="Referencingstyle"/>
        </w:rPr>
        <w:t>3</w:t>
      </w:r>
      <w:r w:rsidRPr="00A56E8E">
        <w:rPr>
          <w:rStyle w:val="Referencingstyle"/>
        </w:rPr>
        <w:t>, SIS Act]</w:t>
      </w:r>
    </w:p>
    <w:p w14:paraId="5E2C9E44" w14:textId="77777777" w:rsidR="00C3452B" w:rsidRDefault="00C3452B" w:rsidP="00C3452B">
      <w:pPr>
        <w:spacing w:before="0" w:after="160" w:line="259" w:lineRule="auto"/>
      </w:pPr>
    </w:p>
    <w:sectPr w:rsidR="00C3452B" w:rsidSect="00856561">
      <w:headerReference w:type="even" r:id="rId29"/>
      <w:headerReference w:type="default" r:id="rId30"/>
      <w:footerReference w:type="even" r:id="rId31"/>
      <w:footerReference w:type="default" r:id="rId32"/>
      <w:headerReference w:type="first" r:id="rId33"/>
      <w:footerReference w:type="first" r:id="rId34"/>
      <w:type w:val="oddPage"/>
      <w:pgSz w:w="9979" w:h="14175"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2CB75" w14:textId="77777777" w:rsidR="00230615" w:rsidRDefault="00230615" w:rsidP="00C3452B">
      <w:pPr>
        <w:spacing w:before="0" w:after="0"/>
      </w:pPr>
      <w:r>
        <w:separator/>
      </w:r>
    </w:p>
  </w:endnote>
  <w:endnote w:type="continuationSeparator" w:id="0">
    <w:p w14:paraId="5C32980B" w14:textId="77777777" w:rsidR="00230615" w:rsidRDefault="00230615" w:rsidP="00C3452B">
      <w:pPr>
        <w:spacing w:before="0" w:after="0"/>
      </w:pPr>
      <w:r>
        <w:continuationSeparator/>
      </w:r>
    </w:p>
  </w:endnote>
  <w:endnote w:type="continuationNotice" w:id="1">
    <w:p w14:paraId="3F2A9CA9" w14:textId="77777777" w:rsidR="00230615" w:rsidRDefault="002306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5ED7" w14:textId="77777777" w:rsidR="001D371B" w:rsidRDefault="001D371B" w:rsidP="00450AC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8" w:name="_Hlk26336195"/>
  <w:bookmarkStart w:id="29" w:name="_Hlk26336196"/>
  <w:bookmarkStart w:id="30" w:name="_Hlk26336199"/>
  <w:bookmarkStart w:id="31" w:name="_Hlk26336200"/>
  <w:p w14:paraId="7614C4B8" w14:textId="1AF2B809" w:rsidR="001D371B" w:rsidRDefault="001D371B" w:rsidP="00450AC7">
    <w:pPr>
      <w:pStyle w:val="rightfooter"/>
    </w:pPr>
    <w:r>
      <w:fldChar w:fldCharType="begin"/>
    </w:r>
    <w:r>
      <w:instrText xml:space="preserve"> PAGE   \* MERGEFORMAT </w:instrText>
    </w:r>
    <w:r>
      <w:fldChar w:fldCharType="separate"/>
    </w:r>
    <w:r>
      <w:rPr>
        <w:noProof/>
      </w:rPr>
      <w:t>50</w:t>
    </w:r>
    <w:r>
      <w:rPr>
        <w:noProof/>
      </w:rPr>
      <w:fldChar w:fldCharType="end"/>
    </w:r>
    <w:bookmarkEnd w:id="28"/>
    <w:bookmarkEnd w:id="29"/>
    <w:bookmarkEnd w:id="30"/>
    <w:bookmarkEnd w:id="31"/>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2" w:name="_Hlk26336197"/>
  <w:bookmarkStart w:id="33" w:name="_Hlk26336198"/>
  <w:p w14:paraId="416FB96B" w14:textId="09846C7F" w:rsidR="001D371B" w:rsidRDefault="001D371B" w:rsidP="00450AC7">
    <w:pPr>
      <w:pStyle w:val="rightfooter"/>
      <w:rPr>
        <w:noProof/>
      </w:rPr>
    </w:pPr>
    <w:r>
      <w:fldChar w:fldCharType="begin"/>
    </w:r>
    <w:r>
      <w:instrText xml:space="preserve"> PAGE  \* Arabic  \* MERGEFORMAT </w:instrText>
    </w:r>
    <w:r>
      <w:fldChar w:fldCharType="separate"/>
    </w:r>
    <w:r>
      <w:rPr>
        <w:noProof/>
      </w:rPr>
      <w:t>3</w:t>
    </w:r>
    <w:r>
      <w:rPr>
        <w:noProof/>
      </w:rPr>
      <w:fldChar w:fldCharType="end"/>
    </w:r>
    <w:bookmarkEnd w:id="32"/>
    <w:bookmarkEnd w:id="33"/>
  </w:p>
  <w:p w14:paraId="6168D4DC" w14:textId="765CA84F" w:rsidR="001D371B" w:rsidRPr="00856561" w:rsidRDefault="001D371B" w:rsidP="00856561">
    <w:pPr>
      <w:pStyle w:val="Header"/>
      <w:jc w:val="center"/>
      <w:rPr>
        <w:rFonts w:ascii="Arial" w:hAnsi="Arial" w:cs="Arial"/>
        <w:b/>
        <w:color w:val="FF0000"/>
      </w:rPr>
    </w:pPr>
    <w:r w:rsidRPr="005A3821">
      <w:rPr>
        <w:rFonts w:ascii="Arial" w:hAnsi="Arial" w:cs="Arial"/>
        <w:b/>
        <w:noProof/>
        <w:color w:val="FF0000"/>
      </w:rPr>
      <mc:AlternateContent>
        <mc:Choice Requires="wps">
          <w:drawing>
            <wp:anchor distT="0" distB="0" distL="114300" distR="114300" simplePos="0" relativeHeight="251658241" behindDoc="1" locked="0" layoutInCell="0" allowOverlap="1" wp14:anchorId="0382353B" wp14:editId="6D495FEE">
              <wp:simplePos x="0" y="0"/>
              <wp:positionH relativeFrom="margin">
                <wp:align>center</wp:align>
              </wp:positionH>
              <wp:positionV relativeFrom="margin">
                <wp:align>center</wp:align>
              </wp:positionV>
              <wp:extent cx="4930775" cy="1972310"/>
              <wp:effectExtent l="0" t="1257300" r="0" b="11423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30775" cy="1972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3A7737" w14:textId="77777777" w:rsidR="001D371B" w:rsidRDefault="001D371B" w:rsidP="00856561">
                          <w:pPr>
                            <w:pStyle w:val="NormalWeb"/>
                            <w:spacing w:before="0"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82353B" id="_x0000_t202" coordsize="21600,21600" o:spt="202" path="m,l,21600r21600,l21600,xe">
              <v:stroke joinstyle="miter"/>
              <v:path gradientshapeok="t" o:connecttype="rect"/>
            </v:shapetype>
            <v:shape id="Text Box 6" o:spid="_x0000_s1028" type="#_x0000_t202" style="position:absolute;left:0;text-align:left;margin-left:0;margin-top:0;width:388.25pt;height:155.3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" o:allowincell="f" filled="f" stroked="f">
              <v:stroke joinstyle="round"/>
              <o:lock v:ext="edit" shapetype="t"/>
              <v:textbox style="mso-fit-shape-to-text:t">
                <w:txbxContent>
                  <w:p w14:paraId="0F3A7737" w14:textId="77777777" w:rsidR="001D371B" w:rsidRDefault="001D371B" w:rsidP="00856561">
                    <w:pPr>
                      <w:pStyle w:val="NormalWeb"/>
                      <w:spacing w:before="0"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A3821">
      <w:rPr>
        <w:rFonts w:ascii="Arial" w:hAnsi="Arial" w:cs="Arial"/>
        <w:b/>
        <w:color w:val="FF0000"/>
      </w:rPr>
      <w:t xml:space="preserve">CONFIDENTIAL DRAFT – WORKING </w:t>
    </w:r>
    <w:r>
      <w:rPr>
        <w:rFonts w:ascii="Arial" w:hAnsi="Arial" w:cs="Arial"/>
        <w:b/>
        <w:color w:val="FF0000"/>
      </w:rPr>
      <w:t>DOCUMENT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63CB19E5" w14:textId="77777777" w:rsidR="001D371B" w:rsidRDefault="001D371B" w:rsidP="00450AC7">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AE8DB" w14:textId="77777777" w:rsidR="001D371B" w:rsidRDefault="001D371B" w:rsidP="00450AC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59"/>
  <w:bookmarkStart w:id="10" w:name="_Hlk26336160"/>
  <w:bookmarkStart w:id="11" w:name="_Hlk26336163"/>
  <w:bookmarkStart w:id="12" w:name="_Hlk26336164"/>
  <w:p w14:paraId="2433EA77" w14:textId="77777777" w:rsidR="001D371B" w:rsidRDefault="001D371B" w:rsidP="00450AC7">
    <w:pPr>
      <w:pStyle w:val="rightfooter"/>
    </w:pPr>
    <w:r>
      <w:fldChar w:fldCharType="begin"/>
    </w:r>
    <w:r>
      <w:instrText xml:space="preserve"> PAGE   \* MERGEFORMAT </w:instrText>
    </w:r>
    <w:r>
      <w:fldChar w:fldCharType="separate"/>
    </w:r>
    <w:r>
      <w:rPr>
        <w:noProof/>
      </w:rPr>
      <w:t>5</w:t>
    </w:r>
    <w:r>
      <w:rPr>
        <w:noProof/>
      </w:rPr>
      <w:fldChar w:fldCharType="end"/>
    </w:r>
    <w:bookmarkEnd w:id="9"/>
    <w:bookmarkEnd w:id="10"/>
    <w:bookmarkEnd w:id="11"/>
    <w:bookmarkEnd w:id="1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5BEC8" w14:textId="196003FB" w:rsidR="001D371B" w:rsidRPr="003D4544" w:rsidRDefault="001D371B" w:rsidP="003D45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11113" w14:textId="002203CF" w:rsidR="001D371B" w:rsidRDefault="001D371B" w:rsidP="00450AC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71"/>
  <w:bookmarkStart w:id="18" w:name="_Hlk26336172"/>
  <w:bookmarkStart w:id="19" w:name="_Hlk26336175"/>
  <w:bookmarkStart w:id="20" w:name="_Hlk26336176"/>
  <w:p w14:paraId="7153A7EE" w14:textId="39D7C7E9" w:rsidR="001D371B" w:rsidRDefault="001D371B" w:rsidP="00450AC7">
    <w:pPr>
      <w:pStyle w:val="rightfooter"/>
    </w:pPr>
    <w:r>
      <w:fldChar w:fldCharType="begin"/>
    </w:r>
    <w:r>
      <w:instrText xml:space="preserve"> PAGE   \* MERGEFORMAT </w:instrText>
    </w:r>
    <w:r>
      <w:fldChar w:fldCharType="separate"/>
    </w:r>
    <w:r>
      <w:rPr>
        <w:noProof/>
      </w:rPr>
      <w:t>2</w:t>
    </w:r>
    <w:r>
      <w:rPr>
        <w:noProof/>
      </w:rPr>
      <w:fldChar w:fldCharType="end"/>
    </w:r>
    <w:bookmarkEnd w:id="17"/>
    <w:bookmarkEnd w:id="18"/>
    <w:bookmarkEnd w:id="19"/>
    <w:bookmarkEnd w:id="20"/>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1" w:name="_Hlk26336173"/>
  <w:bookmarkStart w:id="22" w:name="_Hlk26336174"/>
  <w:p w14:paraId="08E14557" w14:textId="0646FD30" w:rsidR="001D371B" w:rsidRDefault="001D371B" w:rsidP="00450AC7">
    <w:pPr>
      <w:pStyle w:val="rightfooter"/>
      <w:rPr>
        <w:noProof/>
      </w:rPr>
    </w:pPr>
    <w:r>
      <w:fldChar w:fldCharType="begin"/>
    </w:r>
    <w:r>
      <w:instrText xml:space="preserve"> PAGE  \* Arabic  \* MERGEFORMAT </w:instrText>
    </w:r>
    <w:r>
      <w:fldChar w:fldCharType="separate"/>
    </w:r>
    <w:r>
      <w:rPr>
        <w:noProof/>
      </w:rPr>
      <w:t>1</w:t>
    </w:r>
    <w:r>
      <w:rPr>
        <w:noProof/>
      </w:rPr>
      <w:fldChar w:fldCharType="end"/>
    </w:r>
    <w:bookmarkEnd w:id="21"/>
    <w:bookmarkEnd w:id="22"/>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9FAE2" w14:textId="055A1C30" w:rsidR="001D371B" w:rsidRDefault="001D371B" w:rsidP="00450AC7">
    <w:pPr>
      <w:pStyle w:val="leftfoo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81C42" w14:textId="77777777" w:rsidR="00230615" w:rsidRDefault="00230615" w:rsidP="00C3452B">
      <w:pPr>
        <w:spacing w:before="0" w:after="0"/>
      </w:pPr>
      <w:r>
        <w:separator/>
      </w:r>
    </w:p>
  </w:footnote>
  <w:footnote w:type="continuationSeparator" w:id="0">
    <w:p w14:paraId="247CCA8F" w14:textId="77777777" w:rsidR="00230615" w:rsidRDefault="00230615" w:rsidP="00C3452B">
      <w:pPr>
        <w:spacing w:before="0" w:after="0"/>
      </w:pPr>
      <w:r>
        <w:continuationSeparator/>
      </w:r>
    </w:p>
  </w:footnote>
  <w:footnote w:type="continuationNotice" w:id="1">
    <w:p w14:paraId="06AAC592" w14:textId="77777777" w:rsidR="00230615" w:rsidRDefault="0023061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B650" w14:textId="5363143F" w:rsidR="001D371B" w:rsidRDefault="001D371B" w:rsidP="00450AC7">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229B4" w14:textId="0F377B31" w:rsidR="001D371B" w:rsidRPr="00856561" w:rsidRDefault="001D371B" w:rsidP="00856561">
    <w:pPr>
      <w:pStyle w:val="Header"/>
      <w:jc w:val="center"/>
      <w:rPr>
        <w:rFonts w:ascii="Arial" w:hAnsi="Arial" w:cs="Arial"/>
        <w:b/>
        <w:color w:val="FF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F2D3D" w14:textId="1290DB23" w:rsidR="001D371B" w:rsidRPr="00856561" w:rsidRDefault="001D371B" w:rsidP="00856561">
    <w:pPr>
      <w:pStyle w:val="Header"/>
      <w:jc w:val="center"/>
      <w:rPr>
        <w:rFonts w:ascii="Arial" w:hAnsi="Arial" w:cs="Arial"/>
        <w:b/>
        <w:color w:val="FF0000"/>
      </w:rPr>
    </w:pPr>
    <w:r w:rsidRPr="005A3821">
      <w:rPr>
        <w:rFonts w:ascii="Arial" w:hAnsi="Arial" w:cs="Arial"/>
        <w:b/>
        <w:noProof/>
        <w:color w:val="FF0000"/>
      </w:rPr>
      <mc:AlternateContent>
        <mc:Choice Requires="wps">
          <w:drawing>
            <wp:anchor distT="0" distB="0" distL="114300" distR="114300" simplePos="0" relativeHeight="251658240" behindDoc="1" locked="0" layoutInCell="0" allowOverlap="1" wp14:anchorId="4C90B349" wp14:editId="714635DF">
              <wp:simplePos x="0" y="0"/>
              <wp:positionH relativeFrom="margin">
                <wp:align>center</wp:align>
              </wp:positionH>
              <wp:positionV relativeFrom="margin">
                <wp:align>center</wp:align>
              </wp:positionV>
              <wp:extent cx="4930775" cy="1972310"/>
              <wp:effectExtent l="0" t="1257300" r="0" b="11423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30775" cy="1972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3826A8" w14:textId="77777777" w:rsidR="001D371B" w:rsidRDefault="001D371B" w:rsidP="00856561">
                          <w:pPr>
                            <w:pStyle w:val="NormalWeb"/>
                            <w:spacing w:before="0"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90B349" id="_x0000_t202" coordsize="21600,21600" o:spt="202" path="m,l,21600r21600,l21600,xe">
              <v:stroke joinstyle="miter"/>
              <v:path gradientshapeok="t" o:connecttype="rect"/>
            </v:shapetype>
            <v:shape id="Text Box 5" o:spid="_x0000_s1027" type="#_x0000_t202" style="position:absolute;left:0;text-align:left;margin-left:0;margin-top:0;width:388.25pt;height:155.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" o:allowincell="f" filled="f" stroked="f">
              <v:stroke joinstyle="round"/>
              <o:lock v:ext="edit" shapetype="t"/>
              <v:textbox style="mso-fit-shape-to-text:t">
                <w:txbxContent>
                  <w:p w14:paraId="3E3826A8" w14:textId="77777777" w:rsidR="001D371B" w:rsidRDefault="001D371B" w:rsidP="00856561">
                    <w:pPr>
                      <w:pStyle w:val="NormalWeb"/>
                      <w:spacing w:before="0"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A3821">
      <w:rPr>
        <w:rFonts w:ascii="Arial" w:hAnsi="Arial" w:cs="Arial"/>
        <w:b/>
        <w:color w:val="FF0000"/>
      </w:rPr>
      <w:t>CONFIDENTIAL DRAFT – WORKING DOCUMENT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4E36CF14" w14:textId="1B0CA1C3" w:rsidR="001D371B" w:rsidRDefault="001D371B" w:rsidP="00450AC7">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0520B" w14:textId="60B2FF24" w:rsidR="001D371B" w:rsidRDefault="001D371B" w:rsidP="00450AC7">
    <w:pPr>
      <w:pStyle w:val="lef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73BD" w14:textId="4DF2E8BC" w:rsidR="001D371B" w:rsidRDefault="001D371B" w:rsidP="00450AC7">
    <w:pPr>
      <w:pStyle w:val="righ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3FCB8" w14:textId="73C1ECAC" w:rsidR="001D371B" w:rsidRPr="003D4544" w:rsidRDefault="001D371B" w:rsidP="003D45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2833" w14:textId="43CD13D7" w:rsidR="001D371B" w:rsidRPr="00422FA2" w:rsidRDefault="00230615" w:rsidP="00450AC7">
    <w:pPr>
      <w:pStyle w:val="leftheader"/>
    </w:pPr>
    <w:r>
      <w:fldChar w:fldCharType="begin"/>
    </w:r>
    <w:r>
      <w:instrText xml:space="preserve"> STYLEREF  "Bill Name"  \* MERGEFORMAT </w:instrText>
    </w:r>
    <w:r>
      <w:fldChar w:fldCharType="separate"/>
    </w:r>
    <w:r w:rsidR="001D371B">
      <w:rPr>
        <w:noProof/>
      </w:rPr>
      <w:t>Treasury Laws Amendment (financial reporting and auditing requirements for registrable superannuation entities) Bill 2021</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5" w:name="_Hlk26336193"/>
  <w:bookmarkStart w:id="16" w:name="_Hlk26336194"/>
  <w:p w14:paraId="128466A3" w14:textId="78722C7E" w:rsidR="001D371B" w:rsidRDefault="001D371B" w:rsidP="00450AC7">
    <w:pPr>
      <w:pStyle w:val="rightheader"/>
    </w:pPr>
    <w:r>
      <w:fldChar w:fldCharType="begin"/>
    </w:r>
    <w:r>
      <w:instrText xml:space="preserve"> STYLEREF  "ChapterNameOnly"  \* MERGEFORMAT </w:instrText>
    </w:r>
    <w:r>
      <w:fldChar w:fldCharType="separate"/>
    </w:r>
    <w:r>
      <w:rPr>
        <w:noProof/>
      </w:rPr>
      <w:t>Glossary</w:t>
    </w:r>
    <w:r>
      <w:rPr>
        <w:noProof/>
      </w:rPr>
      <w:fldChar w:fldCharType="end"/>
    </w:r>
    <w:bookmarkEnd w:id="15"/>
    <w:bookmarkEnd w:id="16"/>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E2B2" w14:textId="2AF0BFF1" w:rsidR="001D371B" w:rsidRPr="003D4544" w:rsidRDefault="001D371B" w:rsidP="003D45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19F1C" w14:textId="5A33780D" w:rsidR="001D371B" w:rsidRPr="00856561" w:rsidRDefault="001D371B" w:rsidP="00856561">
    <w:pPr>
      <w:pStyle w:val="Header"/>
      <w:jc w:val="center"/>
      <w:rPr>
        <w:rFonts w:ascii="Arial" w:hAnsi="Arial" w:cs="Arial"/>
        <w:b/>
        <w:color w:val="FF0000"/>
      </w:rPr>
    </w:pPr>
    <w:r w:rsidRPr="005A3821">
      <w:rPr>
        <w:rFonts w:ascii="Arial" w:hAnsi="Arial" w:cs="Arial"/>
        <w:b/>
        <w:noProof/>
        <w:color w:val="FF0000"/>
      </w:rPr>
      <mc:AlternateContent>
        <mc:Choice Requires="wps">
          <w:drawing>
            <wp:anchor distT="0" distB="0" distL="114300" distR="114300" simplePos="0" relativeHeight="251658242" behindDoc="1" locked="0" layoutInCell="0" allowOverlap="1" wp14:anchorId="3D743712" wp14:editId="3B7E0133">
              <wp:simplePos x="0" y="0"/>
              <wp:positionH relativeFrom="margin">
                <wp:align>center</wp:align>
              </wp:positionH>
              <wp:positionV relativeFrom="margin">
                <wp:align>center</wp:align>
              </wp:positionV>
              <wp:extent cx="4930775" cy="1972310"/>
              <wp:effectExtent l="0" t="1257300" r="0" b="11423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30775" cy="1972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1431A3" w14:textId="77777777" w:rsidR="001D371B" w:rsidRDefault="001D371B" w:rsidP="00856561">
                          <w:pPr>
                            <w:pStyle w:val="NormalWeb"/>
                            <w:spacing w:before="0"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743712" id="_x0000_t202" coordsize="21600,21600" o:spt="202" path="m,l,21600r21600,l21600,xe">
              <v:stroke joinstyle="miter"/>
              <v:path gradientshapeok="t" o:connecttype="rect"/>
            </v:shapetype>
            <v:shape id="Text Box 7" o:spid="_x0000_s1026" type="#_x0000_t202" style="position:absolute;left:0;text-align:left;margin-left:0;margin-top:0;width:388.25pt;height:155.3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" o:allowincell="f" filled="f" stroked="f">
              <v:stroke joinstyle="round"/>
              <o:lock v:ext="edit" shapetype="t"/>
              <v:textbox style="mso-fit-shape-to-text:t">
                <w:txbxContent>
                  <w:p w14:paraId="251431A3" w14:textId="77777777" w:rsidR="001D371B" w:rsidRDefault="001D371B" w:rsidP="00856561">
                    <w:pPr>
                      <w:pStyle w:val="NormalWeb"/>
                      <w:spacing w:before="0"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A3821">
      <w:rPr>
        <w:rFonts w:ascii="Arial" w:hAnsi="Arial" w:cs="Arial"/>
        <w:b/>
        <w:color w:val="FF0000"/>
      </w:rPr>
      <w:t>CONFIDENTIAL DRAFT – WORKING DOCUMENT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086F65"/>
    <w:multiLevelType w:val="multilevel"/>
    <w:tmpl w:val="AF88A704"/>
    <w:lvl w:ilvl="0">
      <w:start w:val="1"/>
      <w:numFmt w:val="lowerLetter"/>
      <w:lvlText w:val="%1)"/>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8A457B"/>
    <w:multiLevelType w:val="hybridMultilevel"/>
    <w:tmpl w:val="20E2F374"/>
    <w:lvl w:ilvl="0" w:tplc="A35454FE">
      <w:start w:val="2"/>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F5069E"/>
    <w:multiLevelType w:val="multilevel"/>
    <w:tmpl w:val="2422AD58"/>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rPr>
        <w:b w:val="0"/>
        <w:i w:val="0"/>
        <w:sz w:val="22"/>
        <w:szCs w:val="22"/>
      </w:r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024A25F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1" w15:restartNumberingAfterBreak="0">
    <w:nsid w:val="65DF6494"/>
    <w:multiLevelType w:val="multilevel"/>
    <w:tmpl w:val="A316FE50"/>
    <w:numStyleLink w:val="ChapterList"/>
  </w:abstractNum>
  <w:abstractNum w:abstractNumId="22" w15:restartNumberingAfterBreak="0">
    <w:nsid w:val="71F75C74"/>
    <w:multiLevelType w:val="multilevel"/>
    <w:tmpl w:val="31586D68"/>
    <w:name w:val="StandardBulletedList"/>
    <w:lvl w:ilvl="0">
      <w:start w:val="1"/>
      <w:numFmt w:val="bullet"/>
      <w:pStyle w:val="Bullet"/>
      <w:lvlText w:val="•"/>
      <w:lvlJc w:val="left"/>
      <w:pPr>
        <w:tabs>
          <w:tab w:val="num" w:pos="425"/>
        </w:tabs>
        <w:ind w:left="425" w:hanging="425"/>
      </w:pPr>
      <w:rPr>
        <w:rFonts w:ascii="Times New Roman" w:hAnsi="Times New Roman" w:cs="Times New Roman"/>
      </w:rPr>
    </w:lvl>
    <w:lvl w:ilvl="1">
      <w:start w:val="1"/>
      <w:numFmt w:val="bullet"/>
      <w:pStyle w:val="Dash"/>
      <w:lvlText w:val="–"/>
      <w:lvlJc w:val="left"/>
      <w:pPr>
        <w:tabs>
          <w:tab w:val="num" w:pos="850"/>
        </w:tabs>
        <w:ind w:left="850" w:hanging="425"/>
      </w:pPr>
      <w:rPr>
        <w:rFonts w:ascii="Times New Roman" w:hAnsi="Times New Roman" w:cs="Times New Roman"/>
      </w:rPr>
    </w:lvl>
    <w:lvl w:ilvl="2">
      <w:start w:val="1"/>
      <w:numFmt w:val="bullet"/>
      <w:pStyle w:val="DoubleDo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4"/>
  </w:num>
  <w:num w:numId="2">
    <w:abstractNumId w:val="23"/>
  </w:num>
  <w:num w:numId="3">
    <w:abstractNumId w:val="24"/>
  </w:num>
  <w:num w:numId="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2"/>
          <w:szCs w:val="2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6"/>
  </w:num>
  <w:num w:numId="6">
    <w:abstractNumId w:val="17"/>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5"/>
  </w:num>
  <w:num w:numId="21">
    <w:abstractNumId w:val="10"/>
  </w:num>
  <w:num w:numId="22">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7"/>
  </w:num>
  <w:num w:numId="26">
    <w:abstractNumId w:val="12"/>
  </w:num>
  <w:num w:numId="27">
    <w:abstractNumId w:val="22"/>
  </w:num>
  <w:num w:numId="28">
    <w:abstractNumId w:val="17"/>
  </w:num>
  <w:num w:numId="29">
    <w:abstractNumId w:val="21"/>
    <w:lvlOverride w:ilvl="0">
      <w:lvl w:ilvl="0">
        <w:start w:val="1"/>
        <w:numFmt w:val="decimal"/>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rPr>
          <w:b w:val="0"/>
          <w:bCs/>
          <w:i w:val="0"/>
          <w:iCs/>
          <w:sz w:val="22"/>
          <w:szCs w:val="22"/>
        </w:r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0">
    <w:abstractNumId w:val="2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abstractNumId w:val="21"/>
    <w:lvlOverride w:ilvl="0">
      <w:lvl w:ilvl="0">
        <w:start w:val="1"/>
        <w:numFmt w:val="decimal"/>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2">
    <w:abstractNumId w:val="17"/>
  </w:num>
  <w:num w:numId="33">
    <w:abstractNumId w:val="17"/>
  </w:num>
  <w:num w:numId="3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7"/>
  </w:num>
  <w:num w:numId="37">
    <w:abstractNumId w:val="21"/>
    <w:lvlOverride w:ilvl="0">
      <w:lvl w:ilvl="0">
        <w:start w:val="1"/>
        <w:numFmt w:val="decimal"/>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rPr>
          <w:b w:val="0"/>
          <w:bCs/>
          <w:i w:val="0"/>
          <w:iCs/>
          <w:sz w:val="22"/>
          <w:szCs w:val="20"/>
        </w:r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8">
    <w:abstractNumId w:val="17"/>
  </w:num>
  <w:num w:numId="39">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2"/>
          <w:szCs w:val="2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AU" w:vendorID="64" w:dllVersion="0" w:nlCheck="1" w:checkStyle="0"/>
  <w:activeWritingStyle w:appName="MSWord" w:lang="en-US" w:vendorID="64" w:dllVersion="0" w:nlCheck="1" w:checkStyle="0"/>
  <w:proofState w:spelling="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EC"/>
    <w:rsid w:val="00001CB2"/>
    <w:rsid w:val="000038AA"/>
    <w:rsid w:val="00003B1A"/>
    <w:rsid w:val="00003C9C"/>
    <w:rsid w:val="000048DA"/>
    <w:rsid w:val="000057DE"/>
    <w:rsid w:val="00006B7C"/>
    <w:rsid w:val="00007525"/>
    <w:rsid w:val="000101E5"/>
    <w:rsid w:val="00010EA2"/>
    <w:rsid w:val="00011A57"/>
    <w:rsid w:val="00011A85"/>
    <w:rsid w:val="000124C0"/>
    <w:rsid w:val="00013CE5"/>
    <w:rsid w:val="0001514E"/>
    <w:rsid w:val="000155E4"/>
    <w:rsid w:val="00015AF5"/>
    <w:rsid w:val="00020583"/>
    <w:rsid w:val="00020E2C"/>
    <w:rsid w:val="0002317F"/>
    <w:rsid w:val="000243C1"/>
    <w:rsid w:val="0002457F"/>
    <w:rsid w:val="0002463D"/>
    <w:rsid w:val="0003071E"/>
    <w:rsid w:val="00030A36"/>
    <w:rsid w:val="00031151"/>
    <w:rsid w:val="00033C14"/>
    <w:rsid w:val="00036504"/>
    <w:rsid w:val="00040CB2"/>
    <w:rsid w:val="00043D5A"/>
    <w:rsid w:val="00047EEC"/>
    <w:rsid w:val="00050CB9"/>
    <w:rsid w:val="0005216E"/>
    <w:rsid w:val="00056913"/>
    <w:rsid w:val="000571D2"/>
    <w:rsid w:val="0006067D"/>
    <w:rsid w:val="00060811"/>
    <w:rsid w:val="00060AE1"/>
    <w:rsid w:val="00062DA6"/>
    <w:rsid w:val="00063ADD"/>
    <w:rsid w:val="0006449A"/>
    <w:rsid w:val="0006521F"/>
    <w:rsid w:val="00065336"/>
    <w:rsid w:val="00065889"/>
    <w:rsid w:val="00066357"/>
    <w:rsid w:val="00066672"/>
    <w:rsid w:val="00066926"/>
    <w:rsid w:val="00066E0F"/>
    <w:rsid w:val="00067A2F"/>
    <w:rsid w:val="00070FDE"/>
    <w:rsid w:val="00072A32"/>
    <w:rsid w:val="0007355E"/>
    <w:rsid w:val="00073EF6"/>
    <w:rsid w:val="000758FC"/>
    <w:rsid w:val="0007649E"/>
    <w:rsid w:val="00077632"/>
    <w:rsid w:val="00080386"/>
    <w:rsid w:val="000817F2"/>
    <w:rsid w:val="00081DC4"/>
    <w:rsid w:val="00082269"/>
    <w:rsid w:val="00083931"/>
    <w:rsid w:val="00087804"/>
    <w:rsid w:val="0009024C"/>
    <w:rsid w:val="0009057B"/>
    <w:rsid w:val="00095F5A"/>
    <w:rsid w:val="00096429"/>
    <w:rsid w:val="00097914"/>
    <w:rsid w:val="0009798F"/>
    <w:rsid w:val="000A382F"/>
    <w:rsid w:val="000A4DB5"/>
    <w:rsid w:val="000A653F"/>
    <w:rsid w:val="000B135D"/>
    <w:rsid w:val="000B13F2"/>
    <w:rsid w:val="000B383E"/>
    <w:rsid w:val="000B4718"/>
    <w:rsid w:val="000B64D3"/>
    <w:rsid w:val="000B7FAA"/>
    <w:rsid w:val="000C00E8"/>
    <w:rsid w:val="000C1432"/>
    <w:rsid w:val="000C25B0"/>
    <w:rsid w:val="000C30FB"/>
    <w:rsid w:val="000C3BE6"/>
    <w:rsid w:val="000C3BF5"/>
    <w:rsid w:val="000C5CD3"/>
    <w:rsid w:val="000C61B9"/>
    <w:rsid w:val="000C6B95"/>
    <w:rsid w:val="000C7AE3"/>
    <w:rsid w:val="000D0E3D"/>
    <w:rsid w:val="000D173C"/>
    <w:rsid w:val="000D22B0"/>
    <w:rsid w:val="000D2CFA"/>
    <w:rsid w:val="000D5753"/>
    <w:rsid w:val="000D65CC"/>
    <w:rsid w:val="000E0940"/>
    <w:rsid w:val="000E1C28"/>
    <w:rsid w:val="000E1F2A"/>
    <w:rsid w:val="000E2D21"/>
    <w:rsid w:val="000E308D"/>
    <w:rsid w:val="000E35CE"/>
    <w:rsid w:val="000E3DFD"/>
    <w:rsid w:val="000E52D7"/>
    <w:rsid w:val="000E6127"/>
    <w:rsid w:val="000E70FF"/>
    <w:rsid w:val="000E7E4D"/>
    <w:rsid w:val="000F0BDB"/>
    <w:rsid w:val="000F0F11"/>
    <w:rsid w:val="000F280B"/>
    <w:rsid w:val="000F39B9"/>
    <w:rsid w:val="000F39BA"/>
    <w:rsid w:val="000F60A6"/>
    <w:rsid w:val="001018AA"/>
    <w:rsid w:val="00103115"/>
    <w:rsid w:val="001050B2"/>
    <w:rsid w:val="00105677"/>
    <w:rsid w:val="00105B45"/>
    <w:rsid w:val="00110186"/>
    <w:rsid w:val="00110B7E"/>
    <w:rsid w:val="00113690"/>
    <w:rsid w:val="001138EB"/>
    <w:rsid w:val="00116BE6"/>
    <w:rsid w:val="00116DC0"/>
    <w:rsid w:val="00116FF1"/>
    <w:rsid w:val="00117C0B"/>
    <w:rsid w:val="00121BBC"/>
    <w:rsid w:val="00121FBB"/>
    <w:rsid w:val="00122503"/>
    <w:rsid w:val="00122510"/>
    <w:rsid w:val="00122DB8"/>
    <w:rsid w:val="001234F2"/>
    <w:rsid w:val="00123EBD"/>
    <w:rsid w:val="00125105"/>
    <w:rsid w:val="001256DE"/>
    <w:rsid w:val="00126E88"/>
    <w:rsid w:val="00127BE2"/>
    <w:rsid w:val="001303CB"/>
    <w:rsid w:val="00131F3C"/>
    <w:rsid w:val="001324BB"/>
    <w:rsid w:val="00132D3D"/>
    <w:rsid w:val="00133709"/>
    <w:rsid w:val="001341E6"/>
    <w:rsid w:val="001346DF"/>
    <w:rsid w:val="00134860"/>
    <w:rsid w:val="00135A5A"/>
    <w:rsid w:val="00136035"/>
    <w:rsid w:val="00136449"/>
    <w:rsid w:val="00137B0A"/>
    <w:rsid w:val="001405A1"/>
    <w:rsid w:val="001409AE"/>
    <w:rsid w:val="00140D0F"/>
    <w:rsid w:val="0014217C"/>
    <w:rsid w:val="001428A2"/>
    <w:rsid w:val="00144734"/>
    <w:rsid w:val="0014562C"/>
    <w:rsid w:val="001504F5"/>
    <w:rsid w:val="001538BF"/>
    <w:rsid w:val="00154A59"/>
    <w:rsid w:val="001552F8"/>
    <w:rsid w:val="00155E2E"/>
    <w:rsid w:val="00157575"/>
    <w:rsid w:val="00157AE2"/>
    <w:rsid w:val="00157D37"/>
    <w:rsid w:val="00161164"/>
    <w:rsid w:val="0016126C"/>
    <w:rsid w:val="0016354A"/>
    <w:rsid w:val="0016394D"/>
    <w:rsid w:val="00164F52"/>
    <w:rsid w:val="00165913"/>
    <w:rsid w:val="00170D99"/>
    <w:rsid w:val="00172E50"/>
    <w:rsid w:val="0017524B"/>
    <w:rsid w:val="00176CE0"/>
    <w:rsid w:val="001800C9"/>
    <w:rsid w:val="00181417"/>
    <w:rsid w:val="001823ED"/>
    <w:rsid w:val="00182B3D"/>
    <w:rsid w:val="00183987"/>
    <w:rsid w:val="0018492B"/>
    <w:rsid w:val="001852E3"/>
    <w:rsid w:val="001860BB"/>
    <w:rsid w:val="00187881"/>
    <w:rsid w:val="00192534"/>
    <w:rsid w:val="0019324B"/>
    <w:rsid w:val="0019347D"/>
    <w:rsid w:val="001942F6"/>
    <w:rsid w:val="0019501B"/>
    <w:rsid w:val="001968A6"/>
    <w:rsid w:val="001A00BC"/>
    <w:rsid w:val="001A05FA"/>
    <w:rsid w:val="001A0BD0"/>
    <w:rsid w:val="001A1CC7"/>
    <w:rsid w:val="001A20C4"/>
    <w:rsid w:val="001A2300"/>
    <w:rsid w:val="001A29B6"/>
    <w:rsid w:val="001A335D"/>
    <w:rsid w:val="001A566B"/>
    <w:rsid w:val="001A7320"/>
    <w:rsid w:val="001B02B0"/>
    <w:rsid w:val="001B087A"/>
    <w:rsid w:val="001B0D7E"/>
    <w:rsid w:val="001B1568"/>
    <w:rsid w:val="001B1958"/>
    <w:rsid w:val="001B238D"/>
    <w:rsid w:val="001B3488"/>
    <w:rsid w:val="001B513B"/>
    <w:rsid w:val="001B51E9"/>
    <w:rsid w:val="001B5976"/>
    <w:rsid w:val="001B63DB"/>
    <w:rsid w:val="001B73D1"/>
    <w:rsid w:val="001B7D80"/>
    <w:rsid w:val="001C0EFA"/>
    <w:rsid w:val="001C0FA6"/>
    <w:rsid w:val="001C1205"/>
    <w:rsid w:val="001C1AD7"/>
    <w:rsid w:val="001C27ED"/>
    <w:rsid w:val="001C2CD6"/>
    <w:rsid w:val="001C64B1"/>
    <w:rsid w:val="001C74EF"/>
    <w:rsid w:val="001D1213"/>
    <w:rsid w:val="001D2555"/>
    <w:rsid w:val="001D2932"/>
    <w:rsid w:val="001D371B"/>
    <w:rsid w:val="001D4913"/>
    <w:rsid w:val="001D4D98"/>
    <w:rsid w:val="001D6482"/>
    <w:rsid w:val="001E005B"/>
    <w:rsid w:val="001E0572"/>
    <w:rsid w:val="001E125C"/>
    <w:rsid w:val="001E2D92"/>
    <w:rsid w:val="001E2E74"/>
    <w:rsid w:val="001E3A0A"/>
    <w:rsid w:val="001E4ADB"/>
    <w:rsid w:val="001F0DC4"/>
    <w:rsid w:val="001F1509"/>
    <w:rsid w:val="001F1B28"/>
    <w:rsid w:val="001F2AAB"/>
    <w:rsid w:val="001F2E61"/>
    <w:rsid w:val="001F3603"/>
    <w:rsid w:val="001F39E9"/>
    <w:rsid w:val="001F4418"/>
    <w:rsid w:val="001F4540"/>
    <w:rsid w:val="001F5F01"/>
    <w:rsid w:val="001F7B65"/>
    <w:rsid w:val="001F7F02"/>
    <w:rsid w:val="00200C0A"/>
    <w:rsid w:val="002016BA"/>
    <w:rsid w:val="00202E7D"/>
    <w:rsid w:val="002050C0"/>
    <w:rsid w:val="00210097"/>
    <w:rsid w:val="0021345D"/>
    <w:rsid w:val="00213AB7"/>
    <w:rsid w:val="00213D69"/>
    <w:rsid w:val="002152E0"/>
    <w:rsid w:val="00216AC1"/>
    <w:rsid w:val="00217C2A"/>
    <w:rsid w:val="002200DA"/>
    <w:rsid w:val="0022086D"/>
    <w:rsid w:val="00220DB8"/>
    <w:rsid w:val="00221E96"/>
    <w:rsid w:val="00223643"/>
    <w:rsid w:val="0022383B"/>
    <w:rsid w:val="00223DD5"/>
    <w:rsid w:val="002247CA"/>
    <w:rsid w:val="0022570A"/>
    <w:rsid w:val="002300CE"/>
    <w:rsid w:val="00230615"/>
    <w:rsid w:val="00231353"/>
    <w:rsid w:val="002336F4"/>
    <w:rsid w:val="002360B3"/>
    <w:rsid w:val="0023653E"/>
    <w:rsid w:val="00237BAF"/>
    <w:rsid w:val="00240062"/>
    <w:rsid w:val="00240756"/>
    <w:rsid w:val="002408A9"/>
    <w:rsid w:val="00241379"/>
    <w:rsid w:val="00241769"/>
    <w:rsid w:val="00243324"/>
    <w:rsid w:val="00245121"/>
    <w:rsid w:val="00246454"/>
    <w:rsid w:val="00246A60"/>
    <w:rsid w:val="0024796D"/>
    <w:rsid w:val="00250A57"/>
    <w:rsid w:val="002510A9"/>
    <w:rsid w:val="0025429D"/>
    <w:rsid w:val="002550D0"/>
    <w:rsid w:val="00255683"/>
    <w:rsid w:val="0025579F"/>
    <w:rsid w:val="00255C32"/>
    <w:rsid w:val="00256329"/>
    <w:rsid w:val="00256FA1"/>
    <w:rsid w:val="00260386"/>
    <w:rsid w:val="00260B9A"/>
    <w:rsid w:val="002623B5"/>
    <w:rsid w:val="00270A29"/>
    <w:rsid w:val="00272796"/>
    <w:rsid w:val="00273AA8"/>
    <w:rsid w:val="00273BF2"/>
    <w:rsid w:val="00275DCB"/>
    <w:rsid w:val="00276611"/>
    <w:rsid w:val="00276E53"/>
    <w:rsid w:val="0027728E"/>
    <w:rsid w:val="002815F3"/>
    <w:rsid w:val="0028239E"/>
    <w:rsid w:val="0028435C"/>
    <w:rsid w:val="00291EF9"/>
    <w:rsid w:val="00292DFA"/>
    <w:rsid w:val="002936F2"/>
    <w:rsid w:val="00294C9C"/>
    <w:rsid w:val="00295351"/>
    <w:rsid w:val="00296459"/>
    <w:rsid w:val="00296E93"/>
    <w:rsid w:val="00296FAD"/>
    <w:rsid w:val="00297F38"/>
    <w:rsid w:val="002A4817"/>
    <w:rsid w:val="002A4B05"/>
    <w:rsid w:val="002B16D1"/>
    <w:rsid w:val="002B47D1"/>
    <w:rsid w:val="002B4B11"/>
    <w:rsid w:val="002B4F82"/>
    <w:rsid w:val="002B6341"/>
    <w:rsid w:val="002C03D4"/>
    <w:rsid w:val="002C117C"/>
    <w:rsid w:val="002C1E03"/>
    <w:rsid w:val="002C27C7"/>
    <w:rsid w:val="002C30CD"/>
    <w:rsid w:val="002C3670"/>
    <w:rsid w:val="002C46D0"/>
    <w:rsid w:val="002C488E"/>
    <w:rsid w:val="002C59F8"/>
    <w:rsid w:val="002C764D"/>
    <w:rsid w:val="002D048D"/>
    <w:rsid w:val="002D1AE8"/>
    <w:rsid w:val="002D25D8"/>
    <w:rsid w:val="002D2EF2"/>
    <w:rsid w:val="002D367A"/>
    <w:rsid w:val="002D5B6A"/>
    <w:rsid w:val="002D6630"/>
    <w:rsid w:val="002E0304"/>
    <w:rsid w:val="002E51D7"/>
    <w:rsid w:val="002E6FFC"/>
    <w:rsid w:val="002E76C6"/>
    <w:rsid w:val="002F402C"/>
    <w:rsid w:val="002F7C20"/>
    <w:rsid w:val="003010D0"/>
    <w:rsid w:val="003011BA"/>
    <w:rsid w:val="00301833"/>
    <w:rsid w:val="003039F1"/>
    <w:rsid w:val="00303C95"/>
    <w:rsid w:val="003050D4"/>
    <w:rsid w:val="00306376"/>
    <w:rsid w:val="0031044C"/>
    <w:rsid w:val="00310B5A"/>
    <w:rsid w:val="003128AF"/>
    <w:rsid w:val="00313385"/>
    <w:rsid w:val="00314612"/>
    <w:rsid w:val="003146DB"/>
    <w:rsid w:val="00315BD0"/>
    <w:rsid w:val="00321559"/>
    <w:rsid w:val="00321747"/>
    <w:rsid w:val="003250A2"/>
    <w:rsid w:val="00326FFD"/>
    <w:rsid w:val="003319BA"/>
    <w:rsid w:val="00331B60"/>
    <w:rsid w:val="0033474B"/>
    <w:rsid w:val="00334CFC"/>
    <w:rsid w:val="003353A1"/>
    <w:rsid w:val="0033627D"/>
    <w:rsid w:val="003412AC"/>
    <w:rsid w:val="0034289E"/>
    <w:rsid w:val="00343DFA"/>
    <w:rsid w:val="003505B2"/>
    <w:rsid w:val="00350F5C"/>
    <w:rsid w:val="003524F1"/>
    <w:rsid w:val="00352A51"/>
    <w:rsid w:val="00355F45"/>
    <w:rsid w:val="00357C0B"/>
    <w:rsid w:val="00361B83"/>
    <w:rsid w:val="003628D6"/>
    <w:rsid w:val="003631FA"/>
    <w:rsid w:val="003646E9"/>
    <w:rsid w:val="003650AB"/>
    <w:rsid w:val="0036565D"/>
    <w:rsid w:val="00366651"/>
    <w:rsid w:val="00366A43"/>
    <w:rsid w:val="00367B5D"/>
    <w:rsid w:val="00370B26"/>
    <w:rsid w:val="00370E25"/>
    <w:rsid w:val="00370F7A"/>
    <w:rsid w:val="00371851"/>
    <w:rsid w:val="00371EB3"/>
    <w:rsid w:val="00372374"/>
    <w:rsid w:val="003735A5"/>
    <w:rsid w:val="00373803"/>
    <w:rsid w:val="00373FC6"/>
    <w:rsid w:val="003742EA"/>
    <w:rsid w:val="0037562B"/>
    <w:rsid w:val="0037590F"/>
    <w:rsid w:val="003818B3"/>
    <w:rsid w:val="0038214D"/>
    <w:rsid w:val="003838E5"/>
    <w:rsid w:val="003840A1"/>
    <w:rsid w:val="003852A3"/>
    <w:rsid w:val="003878CA"/>
    <w:rsid w:val="00390E81"/>
    <w:rsid w:val="003932FE"/>
    <w:rsid w:val="00394F8F"/>
    <w:rsid w:val="00395794"/>
    <w:rsid w:val="00396A0F"/>
    <w:rsid w:val="00396B52"/>
    <w:rsid w:val="003A3BE6"/>
    <w:rsid w:val="003A51AC"/>
    <w:rsid w:val="003A56E7"/>
    <w:rsid w:val="003A7117"/>
    <w:rsid w:val="003A77E6"/>
    <w:rsid w:val="003B376B"/>
    <w:rsid w:val="003B592E"/>
    <w:rsid w:val="003B5DEA"/>
    <w:rsid w:val="003B63AD"/>
    <w:rsid w:val="003B689C"/>
    <w:rsid w:val="003B73A4"/>
    <w:rsid w:val="003B7760"/>
    <w:rsid w:val="003B7E59"/>
    <w:rsid w:val="003C0262"/>
    <w:rsid w:val="003C0405"/>
    <w:rsid w:val="003C0C95"/>
    <w:rsid w:val="003C504C"/>
    <w:rsid w:val="003C59B7"/>
    <w:rsid w:val="003C6846"/>
    <w:rsid w:val="003C7143"/>
    <w:rsid w:val="003C7928"/>
    <w:rsid w:val="003D0085"/>
    <w:rsid w:val="003D0368"/>
    <w:rsid w:val="003D239D"/>
    <w:rsid w:val="003D34B7"/>
    <w:rsid w:val="003D3B68"/>
    <w:rsid w:val="003D4544"/>
    <w:rsid w:val="003D51F7"/>
    <w:rsid w:val="003D6EB0"/>
    <w:rsid w:val="003D7007"/>
    <w:rsid w:val="003E0392"/>
    <w:rsid w:val="003E0D71"/>
    <w:rsid w:val="003E1CDD"/>
    <w:rsid w:val="003E7C42"/>
    <w:rsid w:val="003F43EC"/>
    <w:rsid w:val="003F715D"/>
    <w:rsid w:val="003F7FF9"/>
    <w:rsid w:val="00400D97"/>
    <w:rsid w:val="0040159C"/>
    <w:rsid w:val="0040299B"/>
    <w:rsid w:val="0040343E"/>
    <w:rsid w:val="004034D7"/>
    <w:rsid w:val="0040366A"/>
    <w:rsid w:val="00404788"/>
    <w:rsid w:val="004053F1"/>
    <w:rsid w:val="0041032A"/>
    <w:rsid w:val="004109C4"/>
    <w:rsid w:val="00410DFB"/>
    <w:rsid w:val="00410F77"/>
    <w:rsid w:val="00412128"/>
    <w:rsid w:val="00412900"/>
    <w:rsid w:val="00412FBE"/>
    <w:rsid w:val="004143D4"/>
    <w:rsid w:val="004145C4"/>
    <w:rsid w:val="00414883"/>
    <w:rsid w:val="00414FFC"/>
    <w:rsid w:val="00417118"/>
    <w:rsid w:val="004175B7"/>
    <w:rsid w:val="00422535"/>
    <w:rsid w:val="00422572"/>
    <w:rsid w:val="00422D1E"/>
    <w:rsid w:val="00422DD1"/>
    <w:rsid w:val="00423F99"/>
    <w:rsid w:val="004252A2"/>
    <w:rsid w:val="0042641A"/>
    <w:rsid w:val="0042658C"/>
    <w:rsid w:val="0043022D"/>
    <w:rsid w:val="0043096A"/>
    <w:rsid w:val="004323CF"/>
    <w:rsid w:val="00432D1D"/>
    <w:rsid w:val="00434660"/>
    <w:rsid w:val="004354CE"/>
    <w:rsid w:val="0043664A"/>
    <w:rsid w:val="00436CF4"/>
    <w:rsid w:val="00441C93"/>
    <w:rsid w:val="00442739"/>
    <w:rsid w:val="00443089"/>
    <w:rsid w:val="004442BC"/>
    <w:rsid w:val="004444F1"/>
    <w:rsid w:val="00445DE4"/>
    <w:rsid w:val="00445F46"/>
    <w:rsid w:val="004464AB"/>
    <w:rsid w:val="00446DF9"/>
    <w:rsid w:val="004472F5"/>
    <w:rsid w:val="00450AC7"/>
    <w:rsid w:val="00452345"/>
    <w:rsid w:val="004535A2"/>
    <w:rsid w:val="00453C44"/>
    <w:rsid w:val="00454794"/>
    <w:rsid w:val="00455649"/>
    <w:rsid w:val="004577E3"/>
    <w:rsid w:val="004579F9"/>
    <w:rsid w:val="00457F1F"/>
    <w:rsid w:val="00460B7B"/>
    <w:rsid w:val="00461112"/>
    <w:rsid w:val="0046138E"/>
    <w:rsid w:val="00461A9E"/>
    <w:rsid w:val="00462620"/>
    <w:rsid w:val="00462EC1"/>
    <w:rsid w:val="00465213"/>
    <w:rsid w:val="00465CEC"/>
    <w:rsid w:val="004722BB"/>
    <w:rsid w:val="00473E97"/>
    <w:rsid w:val="00475B29"/>
    <w:rsid w:val="00483D5B"/>
    <w:rsid w:val="004845E7"/>
    <w:rsid w:val="004849D0"/>
    <w:rsid w:val="0048576E"/>
    <w:rsid w:val="00487FEF"/>
    <w:rsid w:val="00490C6A"/>
    <w:rsid w:val="004921DB"/>
    <w:rsid w:val="0049484D"/>
    <w:rsid w:val="00495454"/>
    <w:rsid w:val="00496945"/>
    <w:rsid w:val="0049732C"/>
    <w:rsid w:val="00497FA5"/>
    <w:rsid w:val="004A0795"/>
    <w:rsid w:val="004A0F48"/>
    <w:rsid w:val="004A17E2"/>
    <w:rsid w:val="004A2B17"/>
    <w:rsid w:val="004A30CA"/>
    <w:rsid w:val="004A36D6"/>
    <w:rsid w:val="004A478C"/>
    <w:rsid w:val="004A4C17"/>
    <w:rsid w:val="004A6AFB"/>
    <w:rsid w:val="004A71CA"/>
    <w:rsid w:val="004A7674"/>
    <w:rsid w:val="004B0563"/>
    <w:rsid w:val="004B14F5"/>
    <w:rsid w:val="004B1858"/>
    <w:rsid w:val="004B20DC"/>
    <w:rsid w:val="004B2754"/>
    <w:rsid w:val="004B368C"/>
    <w:rsid w:val="004C1EB4"/>
    <w:rsid w:val="004C2E76"/>
    <w:rsid w:val="004C3A16"/>
    <w:rsid w:val="004C49EC"/>
    <w:rsid w:val="004C63C5"/>
    <w:rsid w:val="004C7BDC"/>
    <w:rsid w:val="004C7E44"/>
    <w:rsid w:val="004D1437"/>
    <w:rsid w:val="004D176A"/>
    <w:rsid w:val="004D20AC"/>
    <w:rsid w:val="004D5612"/>
    <w:rsid w:val="004D74E0"/>
    <w:rsid w:val="004D796C"/>
    <w:rsid w:val="004D7970"/>
    <w:rsid w:val="004E0F01"/>
    <w:rsid w:val="004E116B"/>
    <w:rsid w:val="004E2CAB"/>
    <w:rsid w:val="004E36CC"/>
    <w:rsid w:val="004E42F1"/>
    <w:rsid w:val="004E4350"/>
    <w:rsid w:val="004E43C8"/>
    <w:rsid w:val="004E4496"/>
    <w:rsid w:val="004E5374"/>
    <w:rsid w:val="004E5891"/>
    <w:rsid w:val="004E597F"/>
    <w:rsid w:val="004E59B4"/>
    <w:rsid w:val="004E73CF"/>
    <w:rsid w:val="004E78C8"/>
    <w:rsid w:val="004E7E61"/>
    <w:rsid w:val="004E7F63"/>
    <w:rsid w:val="004F0206"/>
    <w:rsid w:val="004F1CE7"/>
    <w:rsid w:val="004F27AF"/>
    <w:rsid w:val="004F4592"/>
    <w:rsid w:val="004F4A17"/>
    <w:rsid w:val="004F5C79"/>
    <w:rsid w:val="004F6825"/>
    <w:rsid w:val="004F7C05"/>
    <w:rsid w:val="00504174"/>
    <w:rsid w:val="00504B7A"/>
    <w:rsid w:val="005061EC"/>
    <w:rsid w:val="00507249"/>
    <w:rsid w:val="00511B85"/>
    <w:rsid w:val="00512391"/>
    <w:rsid w:val="00512C08"/>
    <w:rsid w:val="00513F17"/>
    <w:rsid w:val="005173BC"/>
    <w:rsid w:val="00517D04"/>
    <w:rsid w:val="00520F8C"/>
    <w:rsid w:val="00521637"/>
    <w:rsid w:val="00521B66"/>
    <w:rsid w:val="00522D82"/>
    <w:rsid w:val="00522F92"/>
    <w:rsid w:val="0052308A"/>
    <w:rsid w:val="00523121"/>
    <w:rsid w:val="00523A0D"/>
    <w:rsid w:val="00523B3D"/>
    <w:rsid w:val="005241CC"/>
    <w:rsid w:val="00524D9B"/>
    <w:rsid w:val="005250A2"/>
    <w:rsid w:val="00527A71"/>
    <w:rsid w:val="00527EF9"/>
    <w:rsid w:val="005338E3"/>
    <w:rsid w:val="00533E6C"/>
    <w:rsid w:val="005346E8"/>
    <w:rsid w:val="005359B1"/>
    <w:rsid w:val="00535BA4"/>
    <w:rsid w:val="00535EFB"/>
    <w:rsid w:val="00536E99"/>
    <w:rsid w:val="00540843"/>
    <w:rsid w:val="00544252"/>
    <w:rsid w:val="00545158"/>
    <w:rsid w:val="00545DE0"/>
    <w:rsid w:val="00546853"/>
    <w:rsid w:val="00546B16"/>
    <w:rsid w:val="005478D6"/>
    <w:rsid w:val="0055069B"/>
    <w:rsid w:val="00551E87"/>
    <w:rsid w:val="005526D7"/>
    <w:rsid w:val="00553A65"/>
    <w:rsid w:val="005543E0"/>
    <w:rsid w:val="00554663"/>
    <w:rsid w:val="005550C6"/>
    <w:rsid w:val="00555D41"/>
    <w:rsid w:val="00560145"/>
    <w:rsid w:val="00561C73"/>
    <w:rsid w:val="00562187"/>
    <w:rsid w:val="00563EE9"/>
    <w:rsid w:val="005643CE"/>
    <w:rsid w:val="00564BA0"/>
    <w:rsid w:val="0056773C"/>
    <w:rsid w:val="0057428D"/>
    <w:rsid w:val="00576A42"/>
    <w:rsid w:val="00577006"/>
    <w:rsid w:val="0058080D"/>
    <w:rsid w:val="00580B23"/>
    <w:rsid w:val="005813DA"/>
    <w:rsid w:val="00583BF2"/>
    <w:rsid w:val="00584DAD"/>
    <w:rsid w:val="00585461"/>
    <w:rsid w:val="005868DA"/>
    <w:rsid w:val="00586C55"/>
    <w:rsid w:val="0059195F"/>
    <w:rsid w:val="00592009"/>
    <w:rsid w:val="005929AC"/>
    <w:rsid w:val="005934D6"/>
    <w:rsid w:val="00593F1A"/>
    <w:rsid w:val="00594867"/>
    <w:rsid w:val="005948E0"/>
    <w:rsid w:val="005A3821"/>
    <w:rsid w:val="005A3D57"/>
    <w:rsid w:val="005A5952"/>
    <w:rsid w:val="005A62FB"/>
    <w:rsid w:val="005A7E72"/>
    <w:rsid w:val="005B2DED"/>
    <w:rsid w:val="005B3D88"/>
    <w:rsid w:val="005B3F8F"/>
    <w:rsid w:val="005B7A86"/>
    <w:rsid w:val="005B7B3D"/>
    <w:rsid w:val="005C0AA7"/>
    <w:rsid w:val="005C2D8B"/>
    <w:rsid w:val="005C34ED"/>
    <w:rsid w:val="005C6C9E"/>
    <w:rsid w:val="005D0A98"/>
    <w:rsid w:val="005D3C09"/>
    <w:rsid w:val="005D4641"/>
    <w:rsid w:val="005D7163"/>
    <w:rsid w:val="005D717E"/>
    <w:rsid w:val="005E0947"/>
    <w:rsid w:val="005E13DF"/>
    <w:rsid w:val="005E2177"/>
    <w:rsid w:val="005E2350"/>
    <w:rsid w:val="005E37AE"/>
    <w:rsid w:val="005E41B7"/>
    <w:rsid w:val="005E6218"/>
    <w:rsid w:val="005E7150"/>
    <w:rsid w:val="005F185D"/>
    <w:rsid w:val="005F1FDC"/>
    <w:rsid w:val="005F1FF5"/>
    <w:rsid w:val="005F230B"/>
    <w:rsid w:val="005F3F68"/>
    <w:rsid w:val="005F75C4"/>
    <w:rsid w:val="00600E9F"/>
    <w:rsid w:val="0060179B"/>
    <w:rsid w:val="0060375E"/>
    <w:rsid w:val="00604875"/>
    <w:rsid w:val="0060607C"/>
    <w:rsid w:val="0060608A"/>
    <w:rsid w:val="006069E7"/>
    <w:rsid w:val="006076DF"/>
    <w:rsid w:val="00607DD5"/>
    <w:rsid w:val="00611899"/>
    <w:rsid w:val="00612EB5"/>
    <w:rsid w:val="00613FF8"/>
    <w:rsid w:val="00616239"/>
    <w:rsid w:val="00616412"/>
    <w:rsid w:val="006179CC"/>
    <w:rsid w:val="00617F61"/>
    <w:rsid w:val="00620407"/>
    <w:rsid w:val="006213ED"/>
    <w:rsid w:val="00623599"/>
    <w:rsid w:val="00623950"/>
    <w:rsid w:val="006254B5"/>
    <w:rsid w:val="006268FF"/>
    <w:rsid w:val="00627F17"/>
    <w:rsid w:val="00630190"/>
    <w:rsid w:val="0063388D"/>
    <w:rsid w:val="00634C84"/>
    <w:rsid w:val="006360E4"/>
    <w:rsid w:val="006366C4"/>
    <w:rsid w:val="006423F1"/>
    <w:rsid w:val="0064434D"/>
    <w:rsid w:val="00645753"/>
    <w:rsid w:val="006474F9"/>
    <w:rsid w:val="0065159B"/>
    <w:rsid w:val="006536B2"/>
    <w:rsid w:val="00653936"/>
    <w:rsid w:val="00653F21"/>
    <w:rsid w:val="006544FB"/>
    <w:rsid w:val="0065510F"/>
    <w:rsid w:val="00660482"/>
    <w:rsid w:val="00664382"/>
    <w:rsid w:val="006645BE"/>
    <w:rsid w:val="00664F16"/>
    <w:rsid w:val="00665175"/>
    <w:rsid w:val="00665D80"/>
    <w:rsid w:val="00666168"/>
    <w:rsid w:val="006661B0"/>
    <w:rsid w:val="00667E80"/>
    <w:rsid w:val="00670120"/>
    <w:rsid w:val="0067118E"/>
    <w:rsid w:val="0067201A"/>
    <w:rsid w:val="0067399E"/>
    <w:rsid w:val="00674348"/>
    <w:rsid w:val="0067471A"/>
    <w:rsid w:val="00676477"/>
    <w:rsid w:val="0067685B"/>
    <w:rsid w:val="00676A6B"/>
    <w:rsid w:val="006803E5"/>
    <w:rsid w:val="00681C00"/>
    <w:rsid w:val="0068263C"/>
    <w:rsid w:val="00682741"/>
    <w:rsid w:val="00682D11"/>
    <w:rsid w:val="006859F6"/>
    <w:rsid w:val="0068751D"/>
    <w:rsid w:val="00687A10"/>
    <w:rsid w:val="00690366"/>
    <w:rsid w:val="00693104"/>
    <w:rsid w:val="00693646"/>
    <w:rsid w:val="00693B1B"/>
    <w:rsid w:val="00693DBD"/>
    <w:rsid w:val="00694DB0"/>
    <w:rsid w:val="006953F5"/>
    <w:rsid w:val="00695D05"/>
    <w:rsid w:val="006A1B24"/>
    <w:rsid w:val="006A1C7C"/>
    <w:rsid w:val="006A2A5F"/>
    <w:rsid w:val="006A53F2"/>
    <w:rsid w:val="006A55DB"/>
    <w:rsid w:val="006A5A4D"/>
    <w:rsid w:val="006B3008"/>
    <w:rsid w:val="006B3FCC"/>
    <w:rsid w:val="006B429F"/>
    <w:rsid w:val="006B4F64"/>
    <w:rsid w:val="006B52F1"/>
    <w:rsid w:val="006B5B41"/>
    <w:rsid w:val="006B7730"/>
    <w:rsid w:val="006C1037"/>
    <w:rsid w:val="006C1E1E"/>
    <w:rsid w:val="006C3F49"/>
    <w:rsid w:val="006C4950"/>
    <w:rsid w:val="006C58F0"/>
    <w:rsid w:val="006C64FE"/>
    <w:rsid w:val="006C76BB"/>
    <w:rsid w:val="006C7C65"/>
    <w:rsid w:val="006D068B"/>
    <w:rsid w:val="006D0AAB"/>
    <w:rsid w:val="006D1154"/>
    <w:rsid w:val="006D1EDC"/>
    <w:rsid w:val="006D3066"/>
    <w:rsid w:val="006D4E0A"/>
    <w:rsid w:val="006D4F6F"/>
    <w:rsid w:val="006D5A37"/>
    <w:rsid w:val="006D5F11"/>
    <w:rsid w:val="006D7124"/>
    <w:rsid w:val="006D7C87"/>
    <w:rsid w:val="006E143A"/>
    <w:rsid w:val="006E1F4D"/>
    <w:rsid w:val="006E4C6F"/>
    <w:rsid w:val="006E53FD"/>
    <w:rsid w:val="006E58ED"/>
    <w:rsid w:val="006E5BC9"/>
    <w:rsid w:val="006E62E0"/>
    <w:rsid w:val="006F1A9C"/>
    <w:rsid w:val="006F46CA"/>
    <w:rsid w:val="006F525D"/>
    <w:rsid w:val="006F6423"/>
    <w:rsid w:val="006F69D9"/>
    <w:rsid w:val="00700C72"/>
    <w:rsid w:val="00702049"/>
    <w:rsid w:val="00702B56"/>
    <w:rsid w:val="00703DDE"/>
    <w:rsid w:val="007073B9"/>
    <w:rsid w:val="00710717"/>
    <w:rsid w:val="007107B7"/>
    <w:rsid w:val="00713B65"/>
    <w:rsid w:val="00713DDE"/>
    <w:rsid w:val="00716220"/>
    <w:rsid w:val="00720285"/>
    <w:rsid w:val="00720F1A"/>
    <w:rsid w:val="00722974"/>
    <w:rsid w:val="007234EA"/>
    <w:rsid w:val="0072365C"/>
    <w:rsid w:val="00724A5F"/>
    <w:rsid w:val="007259A9"/>
    <w:rsid w:val="00725AF5"/>
    <w:rsid w:val="007276F3"/>
    <w:rsid w:val="00727C7F"/>
    <w:rsid w:val="007309A9"/>
    <w:rsid w:val="0073127C"/>
    <w:rsid w:val="00736317"/>
    <w:rsid w:val="0073757E"/>
    <w:rsid w:val="00737937"/>
    <w:rsid w:val="00742CCC"/>
    <w:rsid w:val="0074426E"/>
    <w:rsid w:val="00745F9E"/>
    <w:rsid w:val="00747F5A"/>
    <w:rsid w:val="00751DBD"/>
    <w:rsid w:val="00754DED"/>
    <w:rsid w:val="007601A8"/>
    <w:rsid w:val="00760612"/>
    <w:rsid w:val="00762C83"/>
    <w:rsid w:val="00763BDE"/>
    <w:rsid w:val="00763D94"/>
    <w:rsid w:val="00765DA2"/>
    <w:rsid w:val="00765FB6"/>
    <w:rsid w:val="00766728"/>
    <w:rsid w:val="00767523"/>
    <w:rsid w:val="00767D52"/>
    <w:rsid w:val="00770106"/>
    <w:rsid w:val="007710BB"/>
    <w:rsid w:val="00775B2B"/>
    <w:rsid w:val="00776C90"/>
    <w:rsid w:val="00777771"/>
    <w:rsid w:val="00777D44"/>
    <w:rsid w:val="007813D0"/>
    <w:rsid w:val="00781896"/>
    <w:rsid w:val="00781BC9"/>
    <w:rsid w:val="00781F54"/>
    <w:rsid w:val="00784FDB"/>
    <w:rsid w:val="00785A78"/>
    <w:rsid w:val="00786ED2"/>
    <w:rsid w:val="00787842"/>
    <w:rsid w:val="007911E4"/>
    <w:rsid w:val="007925AC"/>
    <w:rsid w:val="007945F5"/>
    <w:rsid w:val="00795038"/>
    <w:rsid w:val="00795041"/>
    <w:rsid w:val="00795D41"/>
    <w:rsid w:val="00795D97"/>
    <w:rsid w:val="007964F1"/>
    <w:rsid w:val="00797507"/>
    <w:rsid w:val="007A03E0"/>
    <w:rsid w:val="007A76C0"/>
    <w:rsid w:val="007B063A"/>
    <w:rsid w:val="007B1AE8"/>
    <w:rsid w:val="007B1E5C"/>
    <w:rsid w:val="007B27DB"/>
    <w:rsid w:val="007B3C5C"/>
    <w:rsid w:val="007B6115"/>
    <w:rsid w:val="007B653E"/>
    <w:rsid w:val="007C0AF6"/>
    <w:rsid w:val="007C167A"/>
    <w:rsid w:val="007C33FE"/>
    <w:rsid w:val="007C37AA"/>
    <w:rsid w:val="007C4177"/>
    <w:rsid w:val="007C469C"/>
    <w:rsid w:val="007C5972"/>
    <w:rsid w:val="007C5E0D"/>
    <w:rsid w:val="007C5E5D"/>
    <w:rsid w:val="007C7EFA"/>
    <w:rsid w:val="007D0A71"/>
    <w:rsid w:val="007D12BF"/>
    <w:rsid w:val="007D2CB6"/>
    <w:rsid w:val="007D45DE"/>
    <w:rsid w:val="007D5789"/>
    <w:rsid w:val="007D62FC"/>
    <w:rsid w:val="007D6D58"/>
    <w:rsid w:val="007E2B1B"/>
    <w:rsid w:val="007E43C2"/>
    <w:rsid w:val="007E6623"/>
    <w:rsid w:val="007E7208"/>
    <w:rsid w:val="007F189B"/>
    <w:rsid w:val="007F29A8"/>
    <w:rsid w:val="007F2D7D"/>
    <w:rsid w:val="007F3AC8"/>
    <w:rsid w:val="007F3E87"/>
    <w:rsid w:val="007F48C2"/>
    <w:rsid w:val="007F5FE9"/>
    <w:rsid w:val="007F6EBE"/>
    <w:rsid w:val="007F7EF8"/>
    <w:rsid w:val="008008F0"/>
    <w:rsid w:val="00803E41"/>
    <w:rsid w:val="008042BC"/>
    <w:rsid w:val="00810197"/>
    <w:rsid w:val="00812430"/>
    <w:rsid w:val="008132AA"/>
    <w:rsid w:val="00820292"/>
    <w:rsid w:val="00821225"/>
    <w:rsid w:val="008216D3"/>
    <w:rsid w:val="00821D3E"/>
    <w:rsid w:val="008223C7"/>
    <w:rsid w:val="00822AC1"/>
    <w:rsid w:val="00822B90"/>
    <w:rsid w:val="00824376"/>
    <w:rsid w:val="008252DB"/>
    <w:rsid w:val="008262B7"/>
    <w:rsid w:val="00827C31"/>
    <w:rsid w:val="0083068A"/>
    <w:rsid w:val="00833F51"/>
    <w:rsid w:val="0083573D"/>
    <w:rsid w:val="00835FDD"/>
    <w:rsid w:val="008415BD"/>
    <w:rsid w:val="00841739"/>
    <w:rsid w:val="00842074"/>
    <w:rsid w:val="0084301D"/>
    <w:rsid w:val="00844D5A"/>
    <w:rsid w:val="00845109"/>
    <w:rsid w:val="0084533B"/>
    <w:rsid w:val="00846EC6"/>
    <w:rsid w:val="0084747D"/>
    <w:rsid w:val="008474D1"/>
    <w:rsid w:val="008479CD"/>
    <w:rsid w:val="00847A20"/>
    <w:rsid w:val="00850B15"/>
    <w:rsid w:val="00852860"/>
    <w:rsid w:val="008538B7"/>
    <w:rsid w:val="00853A41"/>
    <w:rsid w:val="00853F0A"/>
    <w:rsid w:val="00856561"/>
    <w:rsid w:val="00857D46"/>
    <w:rsid w:val="0086236F"/>
    <w:rsid w:val="008626A3"/>
    <w:rsid w:val="008636FE"/>
    <w:rsid w:val="00863AF3"/>
    <w:rsid w:val="008647AB"/>
    <w:rsid w:val="00865B9C"/>
    <w:rsid w:val="008672AD"/>
    <w:rsid w:val="00867419"/>
    <w:rsid w:val="00870145"/>
    <w:rsid w:val="0087045D"/>
    <w:rsid w:val="00871C45"/>
    <w:rsid w:val="0087225D"/>
    <w:rsid w:val="00872558"/>
    <w:rsid w:val="008753AA"/>
    <w:rsid w:val="0087577B"/>
    <w:rsid w:val="008758DF"/>
    <w:rsid w:val="00877C3E"/>
    <w:rsid w:val="008800DC"/>
    <w:rsid w:val="00880FD2"/>
    <w:rsid w:val="00882081"/>
    <w:rsid w:val="008820E9"/>
    <w:rsid w:val="00883029"/>
    <w:rsid w:val="00883ECD"/>
    <w:rsid w:val="00883F24"/>
    <w:rsid w:val="00884031"/>
    <w:rsid w:val="008843AD"/>
    <w:rsid w:val="00885E2B"/>
    <w:rsid w:val="0088698A"/>
    <w:rsid w:val="008873AC"/>
    <w:rsid w:val="00887D63"/>
    <w:rsid w:val="00891AEE"/>
    <w:rsid w:val="00893F65"/>
    <w:rsid w:val="0089596A"/>
    <w:rsid w:val="00895F4B"/>
    <w:rsid w:val="008A0494"/>
    <w:rsid w:val="008A20F7"/>
    <w:rsid w:val="008A26EB"/>
    <w:rsid w:val="008A3E91"/>
    <w:rsid w:val="008A425D"/>
    <w:rsid w:val="008B1359"/>
    <w:rsid w:val="008B2C29"/>
    <w:rsid w:val="008B3ABA"/>
    <w:rsid w:val="008B3EC1"/>
    <w:rsid w:val="008B668B"/>
    <w:rsid w:val="008B72E2"/>
    <w:rsid w:val="008C2213"/>
    <w:rsid w:val="008C5D43"/>
    <w:rsid w:val="008C6229"/>
    <w:rsid w:val="008D0324"/>
    <w:rsid w:val="008D05DA"/>
    <w:rsid w:val="008D2448"/>
    <w:rsid w:val="008D45EA"/>
    <w:rsid w:val="008D5254"/>
    <w:rsid w:val="008D7878"/>
    <w:rsid w:val="008D7EFD"/>
    <w:rsid w:val="008E046A"/>
    <w:rsid w:val="008E22C8"/>
    <w:rsid w:val="008E41DC"/>
    <w:rsid w:val="008E5928"/>
    <w:rsid w:val="008F4780"/>
    <w:rsid w:val="008F492F"/>
    <w:rsid w:val="008F4D3D"/>
    <w:rsid w:val="008F5DBE"/>
    <w:rsid w:val="008F66CB"/>
    <w:rsid w:val="008F6C0F"/>
    <w:rsid w:val="008F715A"/>
    <w:rsid w:val="00903143"/>
    <w:rsid w:val="00904861"/>
    <w:rsid w:val="00904FDD"/>
    <w:rsid w:val="00906199"/>
    <w:rsid w:val="00906BB0"/>
    <w:rsid w:val="00907F03"/>
    <w:rsid w:val="00910C33"/>
    <w:rsid w:val="00912F05"/>
    <w:rsid w:val="009138D3"/>
    <w:rsid w:val="00913B0E"/>
    <w:rsid w:val="00914438"/>
    <w:rsid w:val="00914494"/>
    <w:rsid w:val="009172A0"/>
    <w:rsid w:val="00917918"/>
    <w:rsid w:val="0092369C"/>
    <w:rsid w:val="00923D9F"/>
    <w:rsid w:val="009254A8"/>
    <w:rsid w:val="00925972"/>
    <w:rsid w:val="00925D7F"/>
    <w:rsid w:val="00930317"/>
    <w:rsid w:val="00931A5B"/>
    <w:rsid w:val="009325EF"/>
    <w:rsid w:val="00933368"/>
    <w:rsid w:val="009347D3"/>
    <w:rsid w:val="00937A26"/>
    <w:rsid w:val="00940776"/>
    <w:rsid w:val="009409A6"/>
    <w:rsid w:val="0094229B"/>
    <w:rsid w:val="009460D0"/>
    <w:rsid w:val="009460FD"/>
    <w:rsid w:val="00950942"/>
    <w:rsid w:val="00951433"/>
    <w:rsid w:val="00952749"/>
    <w:rsid w:val="00953EA3"/>
    <w:rsid w:val="00955300"/>
    <w:rsid w:val="009560ED"/>
    <w:rsid w:val="00961A56"/>
    <w:rsid w:val="00961D2E"/>
    <w:rsid w:val="009629E9"/>
    <w:rsid w:val="009642B2"/>
    <w:rsid w:val="00964649"/>
    <w:rsid w:val="00965CF8"/>
    <w:rsid w:val="00966198"/>
    <w:rsid w:val="0096796F"/>
    <w:rsid w:val="00967CAC"/>
    <w:rsid w:val="009712D1"/>
    <w:rsid w:val="00972CF5"/>
    <w:rsid w:val="00976976"/>
    <w:rsid w:val="00977079"/>
    <w:rsid w:val="00981A60"/>
    <w:rsid w:val="009829A2"/>
    <w:rsid w:val="009836A5"/>
    <w:rsid w:val="00984CD0"/>
    <w:rsid w:val="00985E17"/>
    <w:rsid w:val="00986A80"/>
    <w:rsid w:val="00987A86"/>
    <w:rsid w:val="009956C2"/>
    <w:rsid w:val="00997E55"/>
    <w:rsid w:val="009A19C5"/>
    <w:rsid w:val="009B1B5B"/>
    <w:rsid w:val="009B3A77"/>
    <w:rsid w:val="009B4C5E"/>
    <w:rsid w:val="009B4F10"/>
    <w:rsid w:val="009C3C75"/>
    <w:rsid w:val="009C410F"/>
    <w:rsid w:val="009C76F1"/>
    <w:rsid w:val="009D10F0"/>
    <w:rsid w:val="009D2679"/>
    <w:rsid w:val="009D2E51"/>
    <w:rsid w:val="009D38AA"/>
    <w:rsid w:val="009D423D"/>
    <w:rsid w:val="009D5D87"/>
    <w:rsid w:val="009D6624"/>
    <w:rsid w:val="009D6789"/>
    <w:rsid w:val="009D6943"/>
    <w:rsid w:val="009E0EC1"/>
    <w:rsid w:val="009E1057"/>
    <w:rsid w:val="009E1060"/>
    <w:rsid w:val="009E2470"/>
    <w:rsid w:val="009E40D1"/>
    <w:rsid w:val="009E4C53"/>
    <w:rsid w:val="009E5F7C"/>
    <w:rsid w:val="009E6B41"/>
    <w:rsid w:val="009E7751"/>
    <w:rsid w:val="009E7FF4"/>
    <w:rsid w:val="009F353C"/>
    <w:rsid w:val="009F6827"/>
    <w:rsid w:val="00A00809"/>
    <w:rsid w:val="00A00ECF"/>
    <w:rsid w:val="00A01763"/>
    <w:rsid w:val="00A01A74"/>
    <w:rsid w:val="00A031D3"/>
    <w:rsid w:val="00A03E56"/>
    <w:rsid w:val="00A043E9"/>
    <w:rsid w:val="00A045E9"/>
    <w:rsid w:val="00A06BC1"/>
    <w:rsid w:val="00A06BD2"/>
    <w:rsid w:val="00A06C5F"/>
    <w:rsid w:val="00A07DB1"/>
    <w:rsid w:val="00A11BAA"/>
    <w:rsid w:val="00A11BF4"/>
    <w:rsid w:val="00A12175"/>
    <w:rsid w:val="00A1233F"/>
    <w:rsid w:val="00A150E7"/>
    <w:rsid w:val="00A214E8"/>
    <w:rsid w:val="00A21AB1"/>
    <w:rsid w:val="00A2206B"/>
    <w:rsid w:val="00A24D77"/>
    <w:rsid w:val="00A26B62"/>
    <w:rsid w:val="00A312EA"/>
    <w:rsid w:val="00A312F5"/>
    <w:rsid w:val="00A31304"/>
    <w:rsid w:val="00A31312"/>
    <w:rsid w:val="00A328C1"/>
    <w:rsid w:val="00A33C66"/>
    <w:rsid w:val="00A35A09"/>
    <w:rsid w:val="00A362A3"/>
    <w:rsid w:val="00A443F9"/>
    <w:rsid w:val="00A5264A"/>
    <w:rsid w:val="00A52D43"/>
    <w:rsid w:val="00A55A4A"/>
    <w:rsid w:val="00A56766"/>
    <w:rsid w:val="00A56C5B"/>
    <w:rsid w:val="00A56E8E"/>
    <w:rsid w:val="00A57DBF"/>
    <w:rsid w:val="00A6033F"/>
    <w:rsid w:val="00A63F98"/>
    <w:rsid w:val="00A6429A"/>
    <w:rsid w:val="00A64D6D"/>
    <w:rsid w:val="00A65DBC"/>
    <w:rsid w:val="00A702A8"/>
    <w:rsid w:val="00A7267E"/>
    <w:rsid w:val="00A726BB"/>
    <w:rsid w:val="00A73089"/>
    <w:rsid w:val="00A817B1"/>
    <w:rsid w:val="00A82C6E"/>
    <w:rsid w:val="00A838A6"/>
    <w:rsid w:val="00A8395B"/>
    <w:rsid w:val="00A84517"/>
    <w:rsid w:val="00A90B57"/>
    <w:rsid w:val="00A91BC7"/>
    <w:rsid w:val="00A92072"/>
    <w:rsid w:val="00A92A21"/>
    <w:rsid w:val="00A93089"/>
    <w:rsid w:val="00A95CEF"/>
    <w:rsid w:val="00A95D94"/>
    <w:rsid w:val="00A9727B"/>
    <w:rsid w:val="00A9768B"/>
    <w:rsid w:val="00AA0636"/>
    <w:rsid w:val="00AA0700"/>
    <w:rsid w:val="00AA0BB2"/>
    <w:rsid w:val="00AA3829"/>
    <w:rsid w:val="00AA46F3"/>
    <w:rsid w:val="00AA477F"/>
    <w:rsid w:val="00AA48F3"/>
    <w:rsid w:val="00AA6DDA"/>
    <w:rsid w:val="00AB16DA"/>
    <w:rsid w:val="00AB186B"/>
    <w:rsid w:val="00AB1921"/>
    <w:rsid w:val="00AB3215"/>
    <w:rsid w:val="00AB3FAB"/>
    <w:rsid w:val="00AB49E4"/>
    <w:rsid w:val="00AB59BE"/>
    <w:rsid w:val="00AB751A"/>
    <w:rsid w:val="00AC0FED"/>
    <w:rsid w:val="00AC152A"/>
    <w:rsid w:val="00AC2212"/>
    <w:rsid w:val="00AC32C1"/>
    <w:rsid w:val="00AC4A79"/>
    <w:rsid w:val="00AC4CBC"/>
    <w:rsid w:val="00AC737B"/>
    <w:rsid w:val="00AD01AF"/>
    <w:rsid w:val="00AD0CE0"/>
    <w:rsid w:val="00AD2235"/>
    <w:rsid w:val="00AD2B46"/>
    <w:rsid w:val="00AD3BB8"/>
    <w:rsid w:val="00AD59B6"/>
    <w:rsid w:val="00AD63AA"/>
    <w:rsid w:val="00AD6E4A"/>
    <w:rsid w:val="00AD71DD"/>
    <w:rsid w:val="00AE086B"/>
    <w:rsid w:val="00AE3548"/>
    <w:rsid w:val="00AE3B98"/>
    <w:rsid w:val="00AE4039"/>
    <w:rsid w:val="00AF045D"/>
    <w:rsid w:val="00AF119B"/>
    <w:rsid w:val="00AF2989"/>
    <w:rsid w:val="00AF2991"/>
    <w:rsid w:val="00AF379D"/>
    <w:rsid w:val="00AF3B14"/>
    <w:rsid w:val="00AF5409"/>
    <w:rsid w:val="00AF723F"/>
    <w:rsid w:val="00B00603"/>
    <w:rsid w:val="00B02B1B"/>
    <w:rsid w:val="00B034BB"/>
    <w:rsid w:val="00B03E5F"/>
    <w:rsid w:val="00B072FF"/>
    <w:rsid w:val="00B07859"/>
    <w:rsid w:val="00B07A5D"/>
    <w:rsid w:val="00B10707"/>
    <w:rsid w:val="00B115FC"/>
    <w:rsid w:val="00B12618"/>
    <w:rsid w:val="00B13ECE"/>
    <w:rsid w:val="00B150DE"/>
    <w:rsid w:val="00B15ABB"/>
    <w:rsid w:val="00B15D21"/>
    <w:rsid w:val="00B165EC"/>
    <w:rsid w:val="00B16C35"/>
    <w:rsid w:val="00B17453"/>
    <w:rsid w:val="00B206EB"/>
    <w:rsid w:val="00B218C8"/>
    <w:rsid w:val="00B23EF0"/>
    <w:rsid w:val="00B24434"/>
    <w:rsid w:val="00B24B10"/>
    <w:rsid w:val="00B301B3"/>
    <w:rsid w:val="00B30385"/>
    <w:rsid w:val="00B30931"/>
    <w:rsid w:val="00B30D12"/>
    <w:rsid w:val="00B32CE2"/>
    <w:rsid w:val="00B3339E"/>
    <w:rsid w:val="00B33452"/>
    <w:rsid w:val="00B34D8A"/>
    <w:rsid w:val="00B3549D"/>
    <w:rsid w:val="00B36490"/>
    <w:rsid w:val="00B3724B"/>
    <w:rsid w:val="00B416E6"/>
    <w:rsid w:val="00B42F35"/>
    <w:rsid w:val="00B4350E"/>
    <w:rsid w:val="00B43983"/>
    <w:rsid w:val="00B44FA2"/>
    <w:rsid w:val="00B46460"/>
    <w:rsid w:val="00B46529"/>
    <w:rsid w:val="00B477C3"/>
    <w:rsid w:val="00B47F06"/>
    <w:rsid w:val="00B50C96"/>
    <w:rsid w:val="00B51E99"/>
    <w:rsid w:val="00B51F84"/>
    <w:rsid w:val="00B53FF4"/>
    <w:rsid w:val="00B55220"/>
    <w:rsid w:val="00B61C52"/>
    <w:rsid w:val="00B63239"/>
    <w:rsid w:val="00B64037"/>
    <w:rsid w:val="00B643DE"/>
    <w:rsid w:val="00B65C8F"/>
    <w:rsid w:val="00B65EAB"/>
    <w:rsid w:val="00B66AAC"/>
    <w:rsid w:val="00B71286"/>
    <w:rsid w:val="00B71CAD"/>
    <w:rsid w:val="00B73699"/>
    <w:rsid w:val="00B7469B"/>
    <w:rsid w:val="00B7569D"/>
    <w:rsid w:val="00B75957"/>
    <w:rsid w:val="00B7616C"/>
    <w:rsid w:val="00B76A58"/>
    <w:rsid w:val="00B76D57"/>
    <w:rsid w:val="00B77A2B"/>
    <w:rsid w:val="00B8061C"/>
    <w:rsid w:val="00B808C3"/>
    <w:rsid w:val="00B83BF1"/>
    <w:rsid w:val="00B84532"/>
    <w:rsid w:val="00B84D91"/>
    <w:rsid w:val="00B84E37"/>
    <w:rsid w:val="00B86F3E"/>
    <w:rsid w:val="00B9043A"/>
    <w:rsid w:val="00B92931"/>
    <w:rsid w:val="00B947F2"/>
    <w:rsid w:val="00B94F3B"/>
    <w:rsid w:val="00BA0C2F"/>
    <w:rsid w:val="00BA101D"/>
    <w:rsid w:val="00BA13C1"/>
    <w:rsid w:val="00BA1C9C"/>
    <w:rsid w:val="00BA3C74"/>
    <w:rsid w:val="00BA5D27"/>
    <w:rsid w:val="00BA6253"/>
    <w:rsid w:val="00BB291B"/>
    <w:rsid w:val="00BC6182"/>
    <w:rsid w:val="00BC7233"/>
    <w:rsid w:val="00BD19C2"/>
    <w:rsid w:val="00BD3368"/>
    <w:rsid w:val="00BD4298"/>
    <w:rsid w:val="00BD65E8"/>
    <w:rsid w:val="00BD7F74"/>
    <w:rsid w:val="00BE0F60"/>
    <w:rsid w:val="00BE0F9C"/>
    <w:rsid w:val="00BE1BEB"/>
    <w:rsid w:val="00BE21FA"/>
    <w:rsid w:val="00BE2600"/>
    <w:rsid w:val="00BE3AF7"/>
    <w:rsid w:val="00BE4A1B"/>
    <w:rsid w:val="00BE5DC5"/>
    <w:rsid w:val="00BE65D4"/>
    <w:rsid w:val="00BE6ADB"/>
    <w:rsid w:val="00BF1462"/>
    <w:rsid w:val="00BF1B92"/>
    <w:rsid w:val="00BF4078"/>
    <w:rsid w:val="00BF4546"/>
    <w:rsid w:val="00BF4612"/>
    <w:rsid w:val="00BF7FF0"/>
    <w:rsid w:val="00C0258B"/>
    <w:rsid w:val="00C0290C"/>
    <w:rsid w:val="00C02A9A"/>
    <w:rsid w:val="00C02AC7"/>
    <w:rsid w:val="00C0381E"/>
    <w:rsid w:val="00C03CEF"/>
    <w:rsid w:val="00C0432C"/>
    <w:rsid w:val="00C06009"/>
    <w:rsid w:val="00C06BEF"/>
    <w:rsid w:val="00C06C5C"/>
    <w:rsid w:val="00C07E7B"/>
    <w:rsid w:val="00C10AAF"/>
    <w:rsid w:val="00C10CA7"/>
    <w:rsid w:val="00C1283E"/>
    <w:rsid w:val="00C13626"/>
    <w:rsid w:val="00C15327"/>
    <w:rsid w:val="00C22A1E"/>
    <w:rsid w:val="00C23927"/>
    <w:rsid w:val="00C24E1E"/>
    <w:rsid w:val="00C259D7"/>
    <w:rsid w:val="00C26123"/>
    <w:rsid w:val="00C26ECA"/>
    <w:rsid w:val="00C27001"/>
    <w:rsid w:val="00C270A9"/>
    <w:rsid w:val="00C27145"/>
    <w:rsid w:val="00C30F39"/>
    <w:rsid w:val="00C34215"/>
    <w:rsid w:val="00C3452B"/>
    <w:rsid w:val="00C34735"/>
    <w:rsid w:val="00C364B2"/>
    <w:rsid w:val="00C36A1A"/>
    <w:rsid w:val="00C375CA"/>
    <w:rsid w:val="00C41705"/>
    <w:rsid w:val="00C41F82"/>
    <w:rsid w:val="00C425F3"/>
    <w:rsid w:val="00C4446D"/>
    <w:rsid w:val="00C46453"/>
    <w:rsid w:val="00C4760B"/>
    <w:rsid w:val="00C522BF"/>
    <w:rsid w:val="00C53AB0"/>
    <w:rsid w:val="00C614DC"/>
    <w:rsid w:val="00C64CC8"/>
    <w:rsid w:val="00C65A29"/>
    <w:rsid w:val="00C67430"/>
    <w:rsid w:val="00C716F1"/>
    <w:rsid w:val="00C728E5"/>
    <w:rsid w:val="00C72FDA"/>
    <w:rsid w:val="00C7425E"/>
    <w:rsid w:val="00C74BFB"/>
    <w:rsid w:val="00C75898"/>
    <w:rsid w:val="00C76B21"/>
    <w:rsid w:val="00C80CC1"/>
    <w:rsid w:val="00C82AB0"/>
    <w:rsid w:val="00C84488"/>
    <w:rsid w:val="00C87EE9"/>
    <w:rsid w:val="00C9028E"/>
    <w:rsid w:val="00C90DEB"/>
    <w:rsid w:val="00C916BF"/>
    <w:rsid w:val="00C9209D"/>
    <w:rsid w:val="00C93619"/>
    <w:rsid w:val="00C94AC4"/>
    <w:rsid w:val="00C94BFB"/>
    <w:rsid w:val="00C9500F"/>
    <w:rsid w:val="00C95338"/>
    <w:rsid w:val="00C968FC"/>
    <w:rsid w:val="00C96A9C"/>
    <w:rsid w:val="00C9701B"/>
    <w:rsid w:val="00CA1D92"/>
    <w:rsid w:val="00CA2668"/>
    <w:rsid w:val="00CA3012"/>
    <w:rsid w:val="00CA3B9B"/>
    <w:rsid w:val="00CA4207"/>
    <w:rsid w:val="00CA5F97"/>
    <w:rsid w:val="00CA61F5"/>
    <w:rsid w:val="00CA75ED"/>
    <w:rsid w:val="00CB0718"/>
    <w:rsid w:val="00CB1DA7"/>
    <w:rsid w:val="00CB4B44"/>
    <w:rsid w:val="00CB51AA"/>
    <w:rsid w:val="00CB58D1"/>
    <w:rsid w:val="00CB6DFB"/>
    <w:rsid w:val="00CB7090"/>
    <w:rsid w:val="00CC0189"/>
    <w:rsid w:val="00CC086A"/>
    <w:rsid w:val="00CC145F"/>
    <w:rsid w:val="00CC16ED"/>
    <w:rsid w:val="00CC18F1"/>
    <w:rsid w:val="00CC2F0D"/>
    <w:rsid w:val="00CC44A2"/>
    <w:rsid w:val="00CC5C3C"/>
    <w:rsid w:val="00CC7852"/>
    <w:rsid w:val="00CD233D"/>
    <w:rsid w:val="00CD23BE"/>
    <w:rsid w:val="00CD30EA"/>
    <w:rsid w:val="00CD3D0A"/>
    <w:rsid w:val="00CD4D61"/>
    <w:rsid w:val="00CD6B95"/>
    <w:rsid w:val="00CD7520"/>
    <w:rsid w:val="00CD7A43"/>
    <w:rsid w:val="00CE1320"/>
    <w:rsid w:val="00CE13C7"/>
    <w:rsid w:val="00CE18BC"/>
    <w:rsid w:val="00CE31A1"/>
    <w:rsid w:val="00CE54B2"/>
    <w:rsid w:val="00CE653C"/>
    <w:rsid w:val="00CF1A3A"/>
    <w:rsid w:val="00CF1EF7"/>
    <w:rsid w:val="00CF2966"/>
    <w:rsid w:val="00CF2C04"/>
    <w:rsid w:val="00CF32B3"/>
    <w:rsid w:val="00CF337E"/>
    <w:rsid w:val="00CF3DA0"/>
    <w:rsid w:val="00D00D5E"/>
    <w:rsid w:val="00D011BD"/>
    <w:rsid w:val="00D025DF"/>
    <w:rsid w:val="00D029D1"/>
    <w:rsid w:val="00D04789"/>
    <w:rsid w:val="00D05C8B"/>
    <w:rsid w:val="00D067DA"/>
    <w:rsid w:val="00D07363"/>
    <w:rsid w:val="00D07DD7"/>
    <w:rsid w:val="00D10182"/>
    <w:rsid w:val="00D1081E"/>
    <w:rsid w:val="00D134E5"/>
    <w:rsid w:val="00D1391C"/>
    <w:rsid w:val="00D15B96"/>
    <w:rsid w:val="00D20977"/>
    <w:rsid w:val="00D22424"/>
    <w:rsid w:val="00D252CD"/>
    <w:rsid w:val="00D33B4D"/>
    <w:rsid w:val="00D350C4"/>
    <w:rsid w:val="00D37F47"/>
    <w:rsid w:val="00D44685"/>
    <w:rsid w:val="00D44BFF"/>
    <w:rsid w:val="00D44FF5"/>
    <w:rsid w:val="00D45220"/>
    <w:rsid w:val="00D46432"/>
    <w:rsid w:val="00D47877"/>
    <w:rsid w:val="00D47AE1"/>
    <w:rsid w:val="00D51E6F"/>
    <w:rsid w:val="00D5276A"/>
    <w:rsid w:val="00D52FD4"/>
    <w:rsid w:val="00D52FDA"/>
    <w:rsid w:val="00D54272"/>
    <w:rsid w:val="00D56E33"/>
    <w:rsid w:val="00D57395"/>
    <w:rsid w:val="00D60896"/>
    <w:rsid w:val="00D61E37"/>
    <w:rsid w:val="00D648B3"/>
    <w:rsid w:val="00D657D9"/>
    <w:rsid w:val="00D65C64"/>
    <w:rsid w:val="00D66910"/>
    <w:rsid w:val="00D66E98"/>
    <w:rsid w:val="00D71E18"/>
    <w:rsid w:val="00D726D7"/>
    <w:rsid w:val="00D73829"/>
    <w:rsid w:val="00D74836"/>
    <w:rsid w:val="00D81688"/>
    <w:rsid w:val="00D8280D"/>
    <w:rsid w:val="00D84412"/>
    <w:rsid w:val="00D844E8"/>
    <w:rsid w:val="00D8482D"/>
    <w:rsid w:val="00D86A73"/>
    <w:rsid w:val="00D8792D"/>
    <w:rsid w:val="00D87EB0"/>
    <w:rsid w:val="00D9070B"/>
    <w:rsid w:val="00D91A09"/>
    <w:rsid w:val="00D91B49"/>
    <w:rsid w:val="00D9317C"/>
    <w:rsid w:val="00D94426"/>
    <w:rsid w:val="00D9561A"/>
    <w:rsid w:val="00D9607E"/>
    <w:rsid w:val="00D97726"/>
    <w:rsid w:val="00D9787A"/>
    <w:rsid w:val="00DA0613"/>
    <w:rsid w:val="00DA1369"/>
    <w:rsid w:val="00DA1396"/>
    <w:rsid w:val="00DA17B9"/>
    <w:rsid w:val="00DA19E2"/>
    <w:rsid w:val="00DA1D5D"/>
    <w:rsid w:val="00DA1F98"/>
    <w:rsid w:val="00DA24B4"/>
    <w:rsid w:val="00DA7827"/>
    <w:rsid w:val="00DB031D"/>
    <w:rsid w:val="00DB041E"/>
    <w:rsid w:val="00DB0829"/>
    <w:rsid w:val="00DB3413"/>
    <w:rsid w:val="00DB3CB4"/>
    <w:rsid w:val="00DB565C"/>
    <w:rsid w:val="00DB5830"/>
    <w:rsid w:val="00DB59D6"/>
    <w:rsid w:val="00DB6608"/>
    <w:rsid w:val="00DC0FDA"/>
    <w:rsid w:val="00DC0FDB"/>
    <w:rsid w:val="00DC4CBE"/>
    <w:rsid w:val="00DC5461"/>
    <w:rsid w:val="00DC5AA8"/>
    <w:rsid w:val="00DC6879"/>
    <w:rsid w:val="00DC7F0B"/>
    <w:rsid w:val="00DD0501"/>
    <w:rsid w:val="00DD07B8"/>
    <w:rsid w:val="00DD292B"/>
    <w:rsid w:val="00DD6010"/>
    <w:rsid w:val="00DD7B4A"/>
    <w:rsid w:val="00DE07D7"/>
    <w:rsid w:val="00DE08F0"/>
    <w:rsid w:val="00DE147F"/>
    <w:rsid w:val="00DE292B"/>
    <w:rsid w:val="00DE2BAC"/>
    <w:rsid w:val="00DE4C10"/>
    <w:rsid w:val="00DE5070"/>
    <w:rsid w:val="00DE5300"/>
    <w:rsid w:val="00DE711F"/>
    <w:rsid w:val="00DE73D7"/>
    <w:rsid w:val="00DE745E"/>
    <w:rsid w:val="00DF0D9C"/>
    <w:rsid w:val="00DF39CE"/>
    <w:rsid w:val="00DF3BBC"/>
    <w:rsid w:val="00DF6223"/>
    <w:rsid w:val="00DF67AE"/>
    <w:rsid w:val="00E016D2"/>
    <w:rsid w:val="00E01C0B"/>
    <w:rsid w:val="00E02935"/>
    <w:rsid w:val="00E03A08"/>
    <w:rsid w:val="00E05FE5"/>
    <w:rsid w:val="00E1005E"/>
    <w:rsid w:val="00E10AB6"/>
    <w:rsid w:val="00E140CE"/>
    <w:rsid w:val="00E14B4A"/>
    <w:rsid w:val="00E15E49"/>
    <w:rsid w:val="00E17A9D"/>
    <w:rsid w:val="00E17D72"/>
    <w:rsid w:val="00E17D7B"/>
    <w:rsid w:val="00E17FF8"/>
    <w:rsid w:val="00E2022C"/>
    <w:rsid w:val="00E204AF"/>
    <w:rsid w:val="00E20AED"/>
    <w:rsid w:val="00E214C1"/>
    <w:rsid w:val="00E2328B"/>
    <w:rsid w:val="00E25A28"/>
    <w:rsid w:val="00E3038A"/>
    <w:rsid w:val="00E33245"/>
    <w:rsid w:val="00E34BE3"/>
    <w:rsid w:val="00E41DD7"/>
    <w:rsid w:val="00E4234C"/>
    <w:rsid w:val="00E42FA2"/>
    <w:rsid w:val="00E4394C"/>
    <w:rsid w:val="00E440EE"/>
    <w:rsid w:val="00E45269"/>
    <w:rsid w:val="00E45297"/>
    <w:rsid w:val="00E507E7"/>
    <w:rsid w:val="00E53887"/>
    <w:rsid w:val="00E53A1F"/>
    <w:rsid w:val="00E53C11"/>
    <w:rsid w:val="00E542EB"/>
    <w:rsid w:val="00E55E12"/>
    <w:rsid w:val="00E60D2C"/>
    <w:rsid w:val="00E614F3"/>
    <w:rsid w:val="00E6159E"/>
    <w:rsid w:val="00E63220"/>
    <w:rsid w:val="00E632D7"/>
    <w:rsid w:val="00E640AA"/>
    <w:rsid w:val="00E64D23"/>
    <w:rsid w:val="00E6744A"/>
    <w:rsid w:val="00E707FF"/>
    <w:rsid w:val="00E714ED"/>
    <w:rsid w:val="00E71898"/>
    <w:rsid w:val="00E75569"/>
    <w:rsid w:val="00E76BE5"/>
    <w:rsid w:val="00E76E90"/>
    <w:rsid w:val="00E776BE"/>
    <w:rsid w:val="00E80457"/>
    <w:rsid w:val="00E807C9"/>
    <w:rsid w:val="00E81BA7"/>
    <w:rsid w:val="00E82EBB"/>
    <w:rsid w:val="00E83209"/>
    <w:rsid w:val="00E833D4"/>
    <w:rsid w:val="00E85D4B"/>
    <w:rsid w:val="00E87415"/>
    <w:rsid w:val="00E90D80"/>
    <w:rsid w:val="00E91190"/>
    <w:rsid w:val="00E92299"/>
    <w:rsid w:val="00E93B00"/>
    <w:rsid w:val="00E93B29"/>
    <w:rsid w:val="00E93FB7"/>
    <w:rsid w:val="00E94FD9"/>
    <w:rsid w:val="00E95ABD"/>
    <w:rsid w:val="00E95D0B"/>
    <w:rsid w:val="00E96875"/>
    <w:rsid w:val="00E96D2E"/>
    <w:rsid w:val="00E97415"/>
    <w:rsid w:val="00E97519"/>
    <w:rsid w:val="00EA0193"/>
    <w:rsid w:val="00EA18BA"/>
    <w:rsid w:val="00EA1C26"/>
    <w:rsid w:val="00EA1C9D"/>
    <w:rsid w:val="00EA1DD0"/>
    <w:rsid w:val="00EA1E1E"/>
    <w:rsid w:val="00EA3043"/>
    <w:rsid w:val="00EA4048"/>
    <w:rsid w:val="00EA41AC"/>
    <w:rsid w:val="00EA4820"/>
    <w:rsid w:val="00EA5125"/>
    <w:rsid w:val="00EA6062"/>
    <w:rsid w:val="00EA62DA"/>
    <w:rsid w:val="00EA74F2"/>
    <w:rsid w:val="00EB2F63"/>
    <w:rsid w:val="00EB3149"/>
    <w:rsid w:val="00EB3C38"/>
    <w:rsid w:val="00EB7525"/>
    <w:rsid w:val="00EC1A4B"/>
    <w:rsid w:val="00EC1BD6"/>
    <w:rsid w:val="00EC2D7A"/>
    <w:rsid w:val="00EC2DCC"/>
    <w:rsid w:val="00EC3CA2"/>
    <w:rsid w:val="00EC4622"/>
    <w:rsid w:val="00EC564E"/>
    <w:rsid w:val="00EC674D"/>
    <w:rsid w:val="00EC7172"/>
    <w:rsid w:val="00ED1958"/>
    <w:rsid w:val="00ED200E"/>
    <w:rsid w:val="00ED26B6"/>
    <w:rsid w:val="00ED310F"/>
    <w:rsid w:val="00ED3D0D"/>
    <w:rsid w:val="00ED3E39"/>
    <w:rsid w:val="00ED4E7E"/>
    <w:rsid w:val="00ED51AD"/>
    <w:rsid w:val="00ED607A"/>
    <w:rsid w:val="00ED7734"/>
    <w:rsid w:val="00EE2185"/>
    <w:rsid w:val="00EE2235"/>
    <w:rsid w:val="00EE2318"/>
    <w:rsid w:val="00EE3B47"/>
    <w:rsid w:val="00EE6298"/>
    <w:rsid w:val="00EE74AF"/>
    <w:rsid w:val="00EF0688"/>
    <w:rsid w:val="00EF1544"/>
    <w:rsid w:val="00EF315E"/>
    <w:rsid w:val="00EF3C78"/>
    <w:rsid w:val="00EF3D5E"/>
    <w:rsid w:val="00EF4D7F"/>
    <w:rsid w:val="00EF55B0"/>
    <w:rsid w:val="00EF5CE0"/>
    <w:rsid w:val="00EF7C0F"/>
    <w:rsid w:val="00EF7FD1"/>
    <w:rsid w:val="00F00F5C"/>
    <w:rsid w:val="00F018D2"/>
    <w:rsid w:val="00F037AA"/>
    <w:rsid w:val="00F04DE4"/>
    <w:rsid w:val="00F04EB1"/>
    <w:rsid w:val="00F052E7"/>
    <w:rsid w:val="00F0676E"/>
    <w:rsid w:val="00F06F9A"/>
    <w:rsid w:val="00F10391"/>
    <w:rsid w:val="00F1164C"/>
    <w:rsid w:val="00F1488B"/>
    <w:rsid w:val="00F150B0"/>
    <w:rsid w:val="00F161DD"/>
    <w:rsid w:val="00F165B6"/>
    <w:rsid w:val="00F165E3"/>
    <w:rsid w:val="00F16B6D"/>
    <w:rsid w:val="00F17ADA"/>
    <w:rsid w:val="00F17E7F"/>
    <w:rsid w:val="00F208AE"/>
    <w:rsid w:val="00F2274E"/>
    <w:rsid w:val="00F23F78"/>
    <w:rsid w:val="00F248B7"/>
    <w:rsid w:val="00F252F6"/>
    <w:rsid w:val="00F27C09"/>
    <w:rsid w:val="00F33815"/>
    <w:rsid w:val="00F34594"/>
    <w:rsid w:val="00F34F6C"/>
    <w:rsid w:val="00F40637"/>
    <w:rsid w:val="00F4120C"/>
    <w:rsid w:val="00F42090"/>
    <w:rsid w:val="00F4271F"/>
    <w:rsid w:val="00F430E3"/>
    <w:rsid w:val="00F46B81"/>
    <w:rsid w:val="00F50C6B"/>
    <w:rsid w:val="00F515F6"/>
    <w:rsid w:val="00F52B90"/>
    <w:rsid w:val="00F5505A"/>
    <w:rsid w:val="00F55D7A"/>
    <w:rsid w:val="00F5639D"/>
    <w:rsid w:val="00F565C0"/>
    <w:rsid w:val="00F61171"/>
    <w:rsid w:val="00F62310"/>
    <w:rsid w:val="00F62D2B"/>
    <w:rsid w:val="00F63263"/>
    <w:rsid w:val="00F633CD"/>
    <w:rsid w:val="00F64381"/>
    <w:rsid w:val="00F65638"/>
    <w:rsid w:val="00F66A37"/>
    <w:rsid w:val="00F66D42"/>
    <w:rsid w:val="00F701CE"/>
    <w:rsid w:val="00F70706"/>
    <w:rsid w:val="00F70DB6"/>
    <w:rsid w:val="00F71A34"/>
    <w:rsid w:val="00F72D21"/>
    <w:rsid w:val="00F73138"/>
    <w:rsid w:val="00F75EF8"/>
    <w:rsid w:val="00F76D87"/>
    <w:rsid w:val="00F778A3"/>
    <w:rsid w:val="00F808B4"/>
    <w:rsid w:val="00F83BED"/>
    <w:rsid w:val="00F84251"/>
    <w:rsid w:val="00F902A1"/>
    <w:rsid w:val="00F92274"/>
    <w:rsid w:val="00F92C07"/>
    <w:rsid w:val="00F92D19"/>
    <w:rsid w:val="00F93C57"/>
    <w:rsid w:val="00F94112"/>
    <w:rsid w:val="00F9414C"/>
    <w:rsid w:val="00F95701"/>
    <w:rsid w:val="00F96881"/>
    <w:rsid w:val="00F97016"/>
    <w:rsid w:val="00FA0CCC"/>
    <w:rsid w:val="00FA0F44"/>
    <w:rsid w:val="00FA30E8"/>
    <w:rsid w:val="00FA43AF"/>
    <w:rsid w:val="00FA5F85"/>
    <w:rsid w:val="00FA78BC"/>
    <w:rsid w:val="00FB1D0F"/>
    <w:rsid w:val="00FB213F"/>
    <w:rsid w:val="00FB349B"/>
    <w:rsid w:val="00FB3B8E"/>
    <w:rsid w:val="00FC0A79"/>
    <w:rsid w:val="00FC0C06"/>
    <w:rsid w:val="00FC249B"/>
    <w:rsid w:val="00FC47A3"/>
    <w:rsid w:val="00FC51DD"/>
    <w:rsid w:val="00FC62A1"/>
    <w:rsid w:val="00FD037D"/>
    <w:rsid w:val="00FD1CAE"/>
    <w:rsid w:val="00FD27DA"/>
    <w:rsid w:val="00FD3FE1"/>
    <w:rsid w:val="00FE0685"/>
    <w:rsid w:val="00FE094D"/>
    <w:rsid w:val="00FE1149"/>
    <w:rsid w:val="00FE13C8"/>
    <w:rsid w:val="00FE1549"/>
    <w:rsid w:val="00FE21D7"/>
    <w:rsid w:val="00FE2437"/>
    <w:rsid w:val="00FE39C0"/>
    <w:rsid w:val="00FE3AA1"/>
    <w:rsid w:val="00FE45D1"/>
    <w:rsid w:val="00FE5DAA"/>
    <w:rsid w:val="00FF0EF7"/>
    <w:rsid w:val="00FF3B88"/>
    <w:rsid w:val="00FF4B49"/>
    <w:rsid w:val="00FF4D2A"/>
    <w:rsid w:val="00FF62DE"/>
    <w:rsid w:val="00FF6C5D"/>
    <w:rsid w:val="00FF6E72"/>
    <w:rsid w:val="00FF7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A3561"/>
  <w15:chartTrackingRefBased/>
  <w15:docId w15:val="{68C81874-230C-4AC3-8E65-6750E624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15E"/>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4"/>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5"/>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5"/>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5"/>
      </w:numPr>
      <w:spacing w:before="0" w:after="0"/>
    </w:pPr>
    <w:rPr>
      <w:b/>
    </w:rPr>
  </w:style>
  <w:style w:type="paragraph" w:customStyle="1" w:styleId="dotpoint">
    <w:name w:val="dot point"/>
    <w:basedOn w:val="Normal"/>
    <w:link w:val="dotpointChar"/>
    <w:rsid w:val="00C3452B"/>
    <w:pPr>
      <w:numPr>
        <w:numId w:val="6"/>
      </w:numPr>
    </w:pPr>
  </w:style>
  <w:style w:type="paragraph" w:customStyle="1" w:styleId="dotpoint2">
    <w:name w:val="dot point 2"/>
    <w:basedOn w:val="Normal"/>
    <w:rsid w:val="00C3452B"/>
    <w:pPr>
      <w:numPr>
        <w:ilvl w:val="1"/>
        <w:numId w:val="7"/>
      </w:numPr>
    </w:pPr>
  </w:style>
  <w:style w:type="numbering" w:customStyle="1" w:styleId="DotPointList">
    <w:name w:val="Dot Point List"/>
    <w:uiPriority w:val="99"/>
    <w:rsid w:val="00C3452B"/>
    <w:pPr>
      <w:numPr>
        <w:numId w:val="7"/>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8"/>
      </w:numPr>
      <w:spacing w:before="200" w:after="200"/>
      <w:ind w:left="2269" w:hanging="284"/>
    </w:pPr>
  </w:style>
  <w:style w:type="paragraph" w:customStyle="1" w:styleId="exampledotpoint2">
    <w:name w:val="example dot point 2"/>
    <w:basedOn w:val="exampletext"/>
    <w:rsid w:val="00C3452B"/>
    <w:pPr>
      <w:numPr>
        <w:ilvl w:val="1"/>
        <w:numId w:val="8"/>
      </w:numPr>
      <w:spacing w:before="200" w:after="200"/>
    </w:pPr>
  </w:style>
  <w:style w:type="numbering" w:customStyle="1" w:styleId="ExampleDotPointList">
    <w:name w:val="Example Dot Point List"/>
    <w:uiPriority w:val="99"/>
    <w:rsid w:val="00C3452B"/>
    <w:pPr>
      <w:numPr>
        <w:numId w:val="8"/>
      </w:numPr>
    </w:pPr>
  </w:style>
  <w:style w:type="paragraph" w:customStyle="1" w:styleId="ExampleHeading">
    <w:name w:val="Example Heading"/>
    <w:basedOn w:val="Normal"/>
    <w:next w:val="exampletext"/>
    <w:rsid w:val="00C3452B"/>
    <w:pPr>
      <w:keepNext/>
      <w:numPr>
        <w:ilvl w:val="3"/>
        <w:numId w:val="5"/>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9"/>
      </w:numPr>
    </w:pPr>
  </w:style>
  <w:style w:type="paragraph" w:styleId="ListBullet2">
    <w:name w:val="List Bullet 2"/>
    <w:basedOn w:val="Normal"/>
    <w:semiHidden/>
    <w:rsid w:val="00C3452B"/>
    <w:pPr>
      <w:numPr>
        <w:numId w:val="10"/>
      </w:numPr>
    </w:pPr>
  </w:style>
  <w:style w:type="paragraph" w:styleId="ListBullet3">
    <w:name w:val="List Bullet 3"/>
    <w:basedOn w:val="Normal"/>
    <w:semiHidden/>
    <w:rsid w:val="00C3452B"/>
    <w:pPr>
      <w:numPr>
        <w:numId w:val="11"/>
      </w:numPr>
    </w:pPr>
  </w:style>
  <w:style w:type="paragraph" w:styleId="ListBullet4">
    <w:name w:val="List Bullet 4"/>
    <w:basedOn w:val="Normal"/>
    <w:semiHidden/>
    <w:rsid w:val="00C3452B"/>
    <w:pPr>
      <w:numPr>
        <w:numId w:val="12"/>
      </w:numPr>
    </w:pPr>
  </w:style>
  <w:style w:type="paragraph" w:styleId="ListBullet5">
    <w:name w:val="List Bullet 5"/>
    <w:basedOn w:val="Normal"/>
    <w:semiHidden/>
    <w:rsid w:val="00C3452B"/>
    <w:pPr>
      <w:numPr>
        <w:numId w:val="13"/>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4"/>
      </w:numPr>
    </w:pPr>
  </w:style>
  <w:style w:type="paragraph" w:styleId="ListNumber2">
    <w:name w:val="List Number 2"/>
    <w:basedOn w:val="Normal"/>
    <w:semiHidden/>
    <w:rsid w:val="00C3452B"/>
    <w:pPr>
      <w:numPr>
        <w:numId w:val="15"/>
      </w:numPr>
    </w:pPr>
  </w:style>
  <w:style w:type="paragraph" w:styleId="ListNumber3">
    <w:name w:val="List Number 3"/>
    <w:basedOn w:val="Normal"/>
    <w:semiHidden/>
    <w:rsid w:val="00C3452B"/>
    <w:pPr>
      <w:numPr>
        <w:numId w:val="16"/>
      </w:numPr>
    </w:pPr>
  </w:style>
  <w:style w:type="paragraph" w:styleId="ListNumber4">
    <w:name w:val="List Number 4"/>
    <w:basedOn w:val="Normal"/>
    <w:semiHidden/>
    <w:rsid w:val="00C3452B"/>
    <w:pPr>
      <w:numPr>
        <w:numId w:val="17"/>
      </w:numPr>
    </w:pPr>
  </w:style>
  <w:style w:type="paragraph" w:styleId="ListNumber5">
    <w:name w:val="List Number 5"/>
    <w:basedOn w:val="Normal"/>
    <w:semiHidden/>
    <w:rsid w:val="00C3452B"/>
    <w:pPr>
      <w:numPr>
        <w:numId w:val="18"/>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9"/>
      </w:numPr>
    </w:pPr>
  </w:style>
  <w:style w:type="paragraph" w:customStyle="1" w:styleId="tabledotpoint2">
    <w:name w:val="table dot point 2"/>
    <w:basedOn w:val="tabletext"/>
    <w:rsid w:val="00C3452B"/>
    <w:pPr>
      <w:numPr>
        <w:ilvl w:val="1"/>
        <w:numId w:val="19"/>
      </w:numPr>
    </w:pPr>
  </w:style>
  <w:style w:type="numbering" w:customStyle="1" w:styleId="TableDotPointList">
    <w:name w:val="Table Dot Point List"/>
    <w:uiPriority w:val="99"/>
    <w:rsid w:val="00C3452B"/>
    <w:pPr>
      <w:numPr>
        <w:numId w:val="19"/>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5"/>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4D20AC"/>
    <w:rPr>
      <w:sz w:val="16"/>
      <w:szCs w:val="16"/>
    </w:rPr>
  </w:style>
  <w:style w:type="paragraph" w:styleId="CommentText">
    <w:name w:val="annotation text"/>
    <w:basedOn w:val="Normal"/>
    <w:link w:val="CommentTextChar"/>
    <w:uiPriority w:val="99"/>
    <w:semiHidden/>
    <w:unhideWhenUsed/>
    <w:rsid w:val="004D20AC"/>
    <w:rPr>
      <w:sz w:val="20"/>
    </w:rPr>
  </w:style>
  <w:style w:type="character" w:customStyle="1" w:styleId="CommentTextChar">
    <w:name w:val="Comment Text Char"/>
    <w:basedOn w:val="DefaultParagraphFont"/>
    <w:link w:val="CommentText"/>
    <w:uiPriority w:val="99"/>
    <w:semiHidden/>
    <w:rsid w:val="004D20A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D20AC"/>
    <w:rPr>
      <w:b/>
      <w:bCs/>
    </w:rPr>
  </w:style>
  <w:style w:type="character" w:customStyle="1" w:styleId="CommentSubjectChar">
    <w:name w:val="Comment Subject Char"/>
    <w:basedOn w:val="CommentTextChar"/>
    <w:link w:val="CommentSubject"/>
    <w:uiPriority w:val="99"/>
    <w:semiHidden/>
    <w:rsid w:val="004D20A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D20A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0AC"/>
    <w:rPr>
      <w:rFonts w:ascii="Segoe UI" w:eastAsia="Times New Roman" w:hAnsi="Segoe UI" w:cs="Segoe UI"/>
      <w:sz w:val="18"/>
      <w:szCs w:val="18"/>
      <w:lang w:eastAsia="en-AU"/>
    </w:rPr>
  </w:style>
  <w:style w:type="paragraph" w:customStyle="1" w:styleId="OutlineNumbered1">
    <w:name w:val="Outline Numbered 1"/>
    <w:basedOn w:val="Normal"/>
    <w:rsid w:val="004F6825"/>
    <w:pPr>
      <w:numPr>
        <w:numId w:val="20"/>
      </w:numPr>
    </w:pPr>
  </w:style>
  <w:style w:type="paragraph" w:customStyle="1" w:styleId="OutlineNumbered2">
    <w:name w:val="Outline Numbered 2"/>
    <w:basedOn w:val="Normal"/>
    <w:link w:val="OutlineNumbered2Char"/>
    <w:rsid w:val="004F6825"/>
    <w:pPr>
      <w:numPr>
        <w:ilvl w:val="1"/>
        <w:numId w:val="20"/>
      </w:numPr>
    </w:pPr>
  </w:style>
  <w:style w:type="character" w:customStyle="1" w:styleId="OutlineNumbered2Char">
    <w:name w:val="Outline Numbered 2 Char"/>
    <w:basedOn w:val="base-text-paragraphChar"/>
    <w:link w:val="OutlineNumbered2"/>
    <w:rsid w:val="004F6825"/>
    <w:rPr>
      <w:rFonts w:ascii="Times New Roman" w:eastAsia="Times New Roman" w:hAnsi="Times New Roman" w:cs="Times New Roman"/>
      <w:szCs w:val="20"/>
      <w:lang w:eastAsia="en-AU"/>
    </w:rPr>
  </w:style>
  <w:style w:type="paragraph" w:customStyle="1" w:styleId="OutlineNumbered3">
    <w:name w:val="Outline Numbered 3"/>
    <w:basedOn w:val="Normal"/>
    <w:rsid w:val="004F6825"/>
    <w:pPr>
      <w:numPr>
        <w:ilvl w:val="2"/>
        <w:numId w:val="20"/>
      </w:numPr>
    </w:pPr>
  </w:style>
  <w:style w:type="character" w:customStyle="1" w:styleId="docsearchterm">
    <w:name w:val="docsearchterm"/>
    <w:basedOn w:val="DefaultParagraphFont"/>
    <w:rsid w:val="00627F17"/>
  </w:style>
  <w:style w:type="paragraph" w:customStyle="1" w:styleId="subsection">
    <w:name w:val="subsection"/>
    <w:basedOn w:val="Normal"/>
    <w:rsid w:val="00FA0CCC"/>
    <w:pPr>
      <w:spacing w:before="100" w:beforeAutospacing="1" w:after="100" w:afterAutospacing="1"/>
    </w:pPr>
    <w:rPr>
      <w:sz w:val="24"/>
      <w:szCs w:val="24"/>
    </w:rPr>
  </w:style>
  <w:style w:type="paragraph" w:customStyle="1" w:styleId="paragraph">
    <w:name w:val="paragraph"/>
    <w:basedOn w:val="Normal"/>
    <w:rsid w:val="00FA0CCC"/>
    <w:pPr>
      <w:spacing w:before="100" w:beforeAutospacing="1" w:after="100" w:afterAutospacing="1"/>
    </w:pPr>
    <w:rPr>
      <w:sz w:val="24"/>
      <w:szCs w:val="24"/>
    </w:rPr>
  </w:style>
  <w:style w:type="paragraph" w:customStyle="1" w:styleId="Bullet">
    <w:name w:val="Bullet"/>
    <w:basedOn w:val="Normal"/>
    <w:link w:val="BulletChar"/>
    <w:rsid w:val="0028435C"/>
    <w:pPr>
      <w:numPr>
        <w:numId w:val="27"/>
      </w:numPr>
    </w:pPr>
    <w:rPr>
      <w:b/>
      <w:i/>
      <w:sz w:val="18"/>
    </w:rPr>
  </w:style>
  <w:style w:type="character" w:customStyle="1" w:styleId="dotpointChar">
    <w:name w:val="dot point Char"/>
    <w:basedOn w:val="DefaultParagraphFont"/>
    <w:link w:val="dotpoint"/>
    <w:rsid w:val="0028435C"/>
    <w:rPr>
      <w:rFonts w:ascii="Times New Roman" w:eastAsia="Times New Roman" w:hAnsi="Times New Roman" w:cs="Times New Roman"/>
      <w:szCs w:val="20"/>
      <w:lang w:eastAsia="en-AU"/>
    </w:rPr>
  </w:style>
  <w:style w:type="character" w:customStyle="1" w:styleId="BulletChar">
    <w:name w:val="Bullet Char"/>
    <w:basedOn w:val="dotpointChar"/>
    <w:link w:val="Bullet"/>
    <w:rsid w:val="0028435C"/>
    <w:rPr>
      <w:rFonts w:ascii="Times New Roman" w:eastAsia="Times New Roman" w:hAnsi="Times New Roman" w:cs="Times New Roman"/>
      <w:b/>
      <w:i/>
      <w:sz w:val="18"/>
      <w:szCs w:val="20"/>
      <w:lang w:eastAsia="en-AU"/>
    </w:rPr>
  </w:style>
  <w:style w:type="paragraph" w:customStyle="1" w:styleId="Dash">
    <w:name w:val="Dash"/>
    <w:basedOn w:val="Normal"/>
    <w:link w:val="DashChar"/>
    <w:rsid w:val="0028435C"/>
    <w:pPr>
      <w:numPr>
        <w:ilvl w:val="1"/>
        <w:numId w:val="27"/>
      </w:numPr>
    </w:pPr>
    <w:rPr>
      <w:b/>
      <w:i/>
      <w:sz w:val="18"/>
    </w:rPr>
  </w:style>
  <w:style w:type="character" w:customStyle="1" w:styleId="DashChar">
    <w:name w:val="Dash Char"/>
    <w:basedOn w:val="dotpointChar"/>
    <w:link w:val="Dash"/>
    <w:rsid w:val="0028435C"/>
    <w:rPr>
      <w:rFonts w:ascii="Times New Roman" w:eastAsia="Times New Roman" w:hAnsi="Times New Roman" w:cs="Times New Roman"/>
      <w:b/>
      <w:i/>
      <w:sz w:val="18"/>
      <w:szCs w:val="20"/>
      <w:lang w:eastAsia="en-AU"/>
    </w:rPr>
  </w:style>
  <w:style w:type="paragraph" w:customStyle="1" w:styleId="DoubleDot">
    <w:name w:val="Double Dot"/>
    <w:basedOn w:val="Normal"/>
    <w:link w:val="DoubleDotChar"/>
    <w:rsid w:val="0028435C"/>
    <w:pPr>
      <w:numPr>
        <w:ilvl w:val="2"/>
        <w:numId w:val="27"/>
      </w:numPr>
    </w:pPr>
    <w:rPr>
      <w:b/>
      <w:i/>
      <w:sz w:val="18"/>
    </w:rPr>
  </w:style>
  <w:style w:type="character" w:customStyle="1" w:styleId="DoubleDotChar">
    <w:name w:val="Double Dot Char"/>
    <w:basedOn w:val="dotpointChar"/>
    <w:link w:val="DoubleDot"/>
    <w:rsid w:val="0028435C"/>
    <w:rPr>
      <w:rFonts w:ascii="Times New Roman" w:eastAsia="Times New Roman" w:hAnsi="Times New Roman" w:cs="Times New Roman"/>
      <w:b/>
      <w:i/>
      <w:sz w:val="18"/>
      <w:szCs w:val="20"/>
      <w:lang w:eastAsia="en-AU"/>
    </w:rPr>
  </w:style>
  <w:style w:type="paragraph" w:styleId="Revision">
    <w:name w:val="Revision"/>
    <w:hidden/>
    <w:uiPriority w:val="99"/>
    <w:semiHidden/>
    <w:rsid w:val="00E542EB"/>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9683">
      <w:bodyDiv w:val="1"/>
      <w:marLeft w:val="0"/>
      <w:marRight w:val="0"/>
      <w:marTop w:val="0"/>
      <w:marBottom w:val="0"/>
      <w:divBdr>
        <w:top w:val="none" w:sz="0" w:space="0" w:color="auto"/>
        <w:left w:val="none" w:sz="0" w:space="0" w:color="auto"/>
        <w:bottom w:val="none" w:sz="0" w:space="0" w:color="auto"/>
        <w:right w:val="none" w:sz="0" w:space="0" w:color="auto"/>
      </w:divBdr>
    </w:div>
    <w:div w:id="104464897">
      <w:bodyDiv w:val="1"/>
      <w:marLeft w:val="0"/>
      <w:marRight w:val="0"/>
      <w:marTop w:val="0"/>
      <w:marBottom w:val="0"/>
      <w:divBdr>
        <w:top w:val="none" w:sz="0" w:space="0" w:color="auto"/>
        <w:left w:val="none" w:sz="0" w:space="0" w:color="auto"/>
        <w:bottom w:val="none" w:sz="0" w:space="0" w:color="auto"/>
        <w:right w:val="none" w:sz="0" w:space="0" w:color="auto"/>
      </w:divBdr>
    </w:div>
    <w:div w:id="112133432">
      <w:bodyDiv w:val="1"/>
      <w:marLeft w:val="0"/>
      <w:marRight w:val="0"/>
      <w:marTop w:val="0"/>
      <w:marBottom w:val="0"/>
      <w:divBdr>
        <w:top w:val="none" w:sz="0" w:space="0" w:color="auto"/>
        <w:left w:val="none" w:sz="0" w:space="0" w:color="auto"/>
        <w:bottom w:val="none" w:sz="0" w:space="0" w:color="auto"/>
        <w:right w:val="none" w:sz="0" w:space="0" w:color="auto"/>
      </w:divBdr>
    </w:div>
    <w:div w:id="139812766">
      <w:bodyDiv w:val="1"/>
      <w:marLeft w:val="0"/>
      <w:marRight w:val="0"/>
      <w:marTop w:val="0"/>
      <w:marBottom w:val="0"/>
      <w:divBdr>
        <w:top w:val="none" w:sz="0" w:space="0" w:color="auto"/>
        <w:left w:val="none" w:sz="0" w:space="0" w:color="auto"/>
        <w:bottom w:val="none" w:sz="0" w:space="0" w:color="auto"/>
        <w:right w:val="none" w:sz="0" w:space="0" w:color="auto"/>
      </w:divBdr>
    </w:div>
    <w:div w:id="183714936">
      <w:bodyDiv w:val="1"/>
      <w:marLeft w:val="0"/>
      <w:marRight w:val="0"/>
      <w:marTop w:val="0"/>
      <w:marBottom w:val="0"/>
      <w:divBdr>
        <w:top w:val="none" w:sz="0" w:space="0" w:color="auto"/>
        <w:left w:val="none" w:sz="0" w:space="0" w:color="auto"/>
        <w:bottom w:val="none" w:sz="0" w:space="0" w:color="auto"/>
        <w:right w:val="none" w:sz="0" w:space="0" w:color="auto"/>
      </w:divBdr>
    </w:div>
    <w:div w:id="198591279">
      <w:bodyDiv w:val="1"/>
      <w:marLeft w:val="0"/>
      <w:marRight w:val="0"/>
      <w:marTop w:val="0"/>
      <w:marBottom w:val="0"/>
      <w:divBdr>
        <w:top w:val="none" w:sz="0" w:space="0" w:color="auto"/>
        <w:left w:val="none" w:sz="0" w:space="0" w:color="auto"/>
        <w:bottom w:val="none" w:sz="0" w:space="0" w:color="auto"/>
        <w:right w:val="none" w:sz="0" w:space="0" w:color="auto"/>
      </w:divBdr>
    </w:div>
    <w:div w:id="209152681">
      <w:bodyDiv w:val="1"/>
      <w:marLeft w:val="0"/>
      <w:marRight w:val="0"/>
      <w:marTop w:val="0"/>
      <w:marBottom w:val="0"/>
      <w:divBdr>
        <w:top w:val="none" w:sz="0" w:space="0" w:color="auto"/>
        <w:left w:val="none" w:sz="0" w:space="0" w:color="auto"/>
        <w:bottom w:val="none" w:sz="0" w:space="0" w:color="auto"/>
        <w:right w:val="none" w:sz="0" w:space="0" w:color="auto"/>
      </w:divBdr>
    </w:div>
    <w:div w:id="247619291">
      <w:bodyDiv w:val="1"/>
      <w:marLeft w:val="0"/>
      <w:marRight w:val="0"/>
      <w:marTop w:val="0"/>
      <w:marBottom w:val="0"/>
      <w:divBdr>
        <w:top w:val="none" w:sz="0" w:space="0" w:color="auto"/>
        <w:left w:val="none" w:sz="0" w:space="0" w:color="auto"/>
        <w:bottom w:val="none" w:sz="0" w:space="0" w:color="auto"/>
        <w:right w:val="none" w:sz="0" w:space="0" w:color="auto"/>
      </w:divBdr>
    </w:div>
    <w:div w:id="395737088">
      <w:bodyDiv w:val="1"/>
      <w:marLeft w:val="0"/>
      <w:marRight w:val="0"/>
      <w:marTop w:val="0"/>
      <w:marBottom w:val="0"/>
      <w:divBdr>
        <w:top w:val="none" w:sz="0" w:space="0" w:color="auto"/>
        <w:left w:val="none" w:sz="0" w:space="0" w:color="auto"/>
        <w:bottom w:val="none" w:sz="0" w:space="0" w:color="auto"/>
        <w:right w:val="none" w:sz="0" w:space="0" w:color="auto"/>
      </w:divBdr>
    </w:div>
    <w:div w:id="464080658">
      <w:bodyDiv w:val="1"/>
      <w:marLeft w:val="0"/>
      <w:marRight w:val="0"/>
      <w:marTop w:val="0"/>
      <w:marBottom w:val="0"/>
      <w:divBdr>
        <w:top w:val="none" w:sz="0" w:space="0" w:color="auto"/>
        <w:left w:val="none" w:sz="0" w:space="0" w:color="auto"/>
        <w:bottom w:val="none" w:sz="0" w:space="0" w:color="auto"/>
        <w:right w:val="none" w:sz="0" w:space="0" w:color="auto"/>
      </w:divBdr>
    </w:div>
    <w:div w:id="526409395">
      <w:bodyDiv w:val="1"/>
      <w:marLeft w:val="0"/>
      <w:marRight w:val="0"/>
      <w:marTop w:val="0"/>
      <w:marBottom w:val="0"/>
      <w:divBdr>
        <w:top w:val="none" w:sz="0" w:space="0" w:color="auto"/>
        <w:left w:val="none" w:sz="0" w:space="0" w:color="auto"/>
        <w:bottom w:val="none" w:sz="0" w:space="0" w:color="auto"/>
        <w:right w:val="none" w:sz="0" w:space="0" w:color="auto"/>
      </w:divBdr>
    </w:div>
    <w:div w:id="610013603">
      <w:bodyDiv w:val="1"/>
      <w:marLeft w:val="0"/>
      <w:marRight w:val="0"/>
      <w:marTop w:val="0"/>
      <w:marBottom w:val="0"/>
      <w:divBdr>
        <w:top w:val="none" w:sz="0" w:space="0" w:color="auto"/>
        <w:left w:val="none" w:sz="0" w:space="0" w:color="auto"/>
        <w:bottom w:val="none" w:sz="0" w:space="0" w:color="auto"/>
        <w:right w:val="none" w:sz="0" w:space="0" w:color="auto"/>
      </w:divBdr>
    </w:div>
    <w:div w:id="635113206">
      <w:bodyDiv w:val="1"/>
      <w:marLeft w:val="0"/>
      <w:marRight w:val="0"/>
      <w:marTop w:val="0"/>
      <w:marBottom w:val="0"/>
      <w:divBdr>
        <w:top w:val="none" w:sz="0" w:space="0" w:color="auto"/>
        <w:left w:val="none" w:sz="0" w:space="0" w:color="auto"/>
        <w:bottom w:val="none" w:sz="0" w:space="0" w:color="auto"/>
        <w:right w:val="none" w:sz="0" w:space="0" w:color="auto"/>
      </w:divBdr>
    </w:div>
    <w:div w:id="637686588">
      <w:bodyDiv w:val="1"/>
      <w:marLeft w:val="0"/>
      <w:marRight w:val="0"/>
      <w:marTop w:val="0"/>
      <w:marBottom w:val="0"/>
      <w:divBdr>
        <w:top w:val="none" w:sz="0" w:space="0" w:color="auto"/>
        <w:left w:val="none" w:sz="0" w:space="0" w:color="auto"/>
        <w:bottom w:val="none" w:sz="0" w:space="0" w:color="auto"/>
        <w:right w:val="none" w:sz="0" w:space="0" w:color="auto"/>
      </w:divBdr>
    </w:div>
    <w:div w:id="658465080">
      <w:bodyDiv w:val="1"/>
      <w:marLeft w:val="0"/>
      <w:marRight w:val="0"/>
      <w:marTop w:val="0"/>
      <w:marBottom w:val="0"/>
      <w:divBdr>
        <w:top w:val="none" w:sz="0" w:space="0" w:color="auto"/>
        <w:left w:val="none" w:sz="0" w:space="0" w:color="auto"/>
        <w:bottom w:val="none" w:sz="0" w:space="0" w:color="auto"/>
        <w:right w:val="none" w:sz="0" w:space="0" w:color="auto"/>
      </w:divBdr>
    </w:div>
    <w:div w:id="698241301">
      <w:bodyDiv w:val="1"/>
      <w:marLeft w:val="0"/>
      <w:marRight w:val="0"/>
      <w:marTop w:val="0"/>
      <w:marBottom w:val="0"/>
      <w:divBdr>
        <w:top w:val="none" w:sz="0" w:space="0" w:color="auto"/>
        <w:left w:val="none" w:sz="0" w:space="0" w:color="auto"/>
        <w:bottom w:val="none" w:sz="0" w:space="0" w:color="auto"/>
        <w:right w:val="none" w:sz="0" w:space="0" w:color="auto"/>
      </w:divBdr>
    </w:div>
    <w:div w:id="802382829">
      <w:bodyDiv w:val="1"/>
      <w:marLeft w:val="0"/>
      <w:marRight w:val="0"/>
      <w:marTop w:val="0"/>
      <w:marBottom w:val="0"/>
      <w:divBdr>
        <w:top w:val="none" w:sz="0" w:space="0" w:color="auto"/>
        <w:left w:val="none" w:sz="0" w:space="0" w:color="auto"/>
        <w:bottom w:val="none" w:sz="0" w:space="0" w:color="auto"/>
        <w:right w:val="none" w:sz="0" w:space="0" w:color="auto"/>
      </w:divBdr>
    </w:div>
    <w:div w:id="1042486948">
      <w:bodyDiv w:val="1"/>
      <w:marLeft w:val="0"/>
      <w:marRight w:val="0"/>
      <w:marTop w:val="0"/>
      <w:marBottom w:val="0"/>
      <w:divBdr>
        <w:top w:val="none" w:sz="0" w:space="0" w:color="auto"/>
        <w:left w:val="none" w:sz="0" w:space="0" w:color="auto"/>
        <w:bottom w:val="none" w:sz="0" w:space="0" w:color="auto"/>
        <w:right w:val="none" w:sz="0" w:space="0" w:color="auto"/>
      </w:divBdr>
    </w:div>
    <w:div w:id="1073620001">
      <w:bodyDiv w:val="1"/>
      <w:marLeft w:val="0"/>
      <w:marRight w:val="0"/>
      <w:marTop w:val="0"/>
      <w:marBottom w:val="0"/>
      <w:divBdr>
        <w:top w:val="none" w:sz="0" w:space="0" w:color="auto"/>
        <w:left w:val="none" w:sz="0" w:space="0" w:color="auto"/>
        <w:bottom w:val="none" w:sz="0" w:space="0" w:color="auto"/>
        <w:right w:val="none" w:sz="0" w:space="0" w:color="auto"/>
      </w:divBdr>
    </w:div>
    <w:div w:id="1127746746">
      <w:bodyDiv w:val="1"/>
      <w:marLeft w:val="0"/>
      <w:marRight w:val="0"/>
      <w:marTop w:val="0"/>
      <w:marBottom w:val="0"/>
      <w:divBdr>
        <w:top w:val="none" w:sz="0" w:space="0" w:color="auto"/>
        <w:left w:val="none" w:sz="0" w:space="0" w:color="auto"/>
        <w:bottom w:val="none" w:sz="0" w:space="0" w:color="auto"/>
        <w:right w:val="none" w:sz="0" w:space="0" w:color="auto"/>
      </w:divBdr>
    </w:div>
    <w:div w:id="1142769383">
      <w:bodyDiv w:val="1"/>
      <w:marLeft w:val="0"/>
      <w:marRight w:val="0"/>
      <w:marTop w:val="0"/>
      <w:marBottom w:val="0"/>
      <w:divBdr>
        <w:top w:val="none" w:sz="0" w:space="0" w:color="auto"/>
        <w:left w:val="none" w:sz="0" w:space="0" w:color="auto"/>
        <w:bottom w:val="none" w:sz="0" w:space="0" w:color="auto"/>
        <w:right w:val="none" w:sz="0" w:space="0" w:color="auto"/>
      </w:divBdr>
    </w:div>
    <w:div w:id="1212961290">
      <w:bodyDiv w:val="1"/>
      <w:marLeft w:val="0"/>
      <w:marRight w:val="0"/>
      <w:marTop w:val="0"/>
      <w:marBottom w:val="0"/>
      <w:divBdr>
        <w:top w:val="none" w:sz="0" w:space="0" w:color="auto"/>
        <w:left w:val="none" w:sz="0" w:space="0" w:color="auto"/>
        <w:bottom w:val="none" w:sz="0" w:space="0" w:color="auto"/>
        <w:right w:val="none" w:sz="0" w:space="0" w:color="auto"/>
      </w:divBdr>
    </w:div>
    <w:div w:id="1307972271">
      <w:bodyDiv w:val="1"/>
      <w:marLeft w:val="0"/>
      <w:marRight w:val="0"/>
      <w:marTop w:val="0"/>
      <w:marBottom w:val="0"/>
      <w:divBdr>
        <w:top w:val="none" w:sz="0" w:space="0" w:color="auto"/>
        <w:left w:val="none" w:sz="0" w:space="0" w:color="auto"/>
        <w:bottom w:val="none" w:sz="0" w:space="0" w:color="auto"/>
        <w:right w:val="none" w:sz="0" w:space="0" w:color="auto"/>
      </w:divBdr>
    </w:div>
    <w:div w:id="1399090869">
      <w:bodyDiv w:val="1"/>
      <w:marLeft w:val="0"/>
      <w:marRight w:val="0"/>
      <w:marTop w:val="0"/>
      <w:marBottom w:val="0"/>
      <w:divBdr>
        <w:top w:val="none" w:sz="0" w:space="0" w:color="auto"/>
        <w:left w:val="none" w:sz="0" w:space="0" w:color="auto"/>
        <w:bottom w:val="none" w:sz="0" w:space="0" w:color="auto"/>
        <w:right w:val="none" w:sz="0" w:space="0" w:color="auto"/>
      </w:divBdr>
    </w:div>
    <w:div w:id="1403597714">
      <w:bodyDiv w:val="1"/>
      <w:marLeft w:val="0"/>
      <w:marRight w:val="0"/>
      <w:marTop w:val="0"/>
      <w:marBottom w:val="0"/>
      <w:divBdr>
        <w:top w:val="none" w:sz="0" w:space="0" w:color="auto"/>
        <w:left w:val="none" w:sz="0" w:space="0" w:color="auto"/>
        <w:bottom w:val="none" w:sz="0" w:space="0" w:color="auto"/>
        <w:right w:val="none" w:sz="0" w:space="0" w:color="auto"/>
      </w:divBdr>
    </w:div>
    <w:div w:id="1473794060">
      <w:bodyDiv w:val="1"/>
      <w:marLeft w:val="0"/>
      <w:marRight w:val="0"/>
      <w:marTop w:val="0"/>
      <w:marBottom w:val="0"/>
      <w:divBdr>
        <w:top w:val="none" w:sz="0" w:space="0" w:color="auto"/>
        <w:left w:val="none" w:sz="0" w:space="0" w:color="auto"/>
        <w:bottom w:val="none" w:sz="0" w:space="0" w:color="auto"/>
        <w:right w:val="none" w:sz="0" w:space="0" w:color="auto"/>
      </w:divBdr>
    </w:div>
    <w:div w:id="1655600917">
      <w:bodyDiv w:val="1"/>
      <w:marLeft w:val="0"/>
      <w:marRight w:val="0"/>
      <w:marTop w:val="0"/>
      <w:marBottom w:val="0"/>
      <w:divBdr>
        <w:top w:val="none" w:sz="0" w:space="0" w:color="auto"/>
        <w:left w:val="none" w:sz="0" w:space="0" w:color="auto"/>
        <w:bottom w:val="none" w:sz="0" w:space="0" w:color="auto"/>
        <w:right w:val="none" w:sz="0" w:space="0" w:color="auto"/>
      </w:divBdr>
    </w:div>
    <w:div w:id="1660841232">
      <w:bodyDiv w:val="1"/>
      <w:marLeft w:val="0"/>
      <w:marRight w:val="0"/>
      <w:marTop w:val="0"/>
      <w:marBottom w:val="0"/>
      <w:divBdr>
        <w:top w:val="none" w:sz="0" w:space="0" w:color="auto"/>
        <w:left w:val="none" w:sz="0" w:space="0" w:color="auto"/>
        <w:bottom w:val="none" w:sz="0" w:space="0" w:color="auto"/>
        <w:right w:val="none" w:sz="0" w:space="0" w:color="auto"/>
      </w:divBdr>
    </w:div>
    <w:div w:id="2052880291">
      <w:bodyDiv w:val="1"/>
      <w:marLeft w:val="0"/>
      <w:marRight w:val="0"/>
      <w:marTop w:val="0"/>
      <w:marBottom w:val="0"/>
      <w:divBdr>
        <w:top w:val="none" w:sz="0" w:space="0" w:color="auto"/>
        <w:left w:val="none" w:sz="0" w:space="0" w:color="auto"/>
        <w:bottom w:val="none" w:sz="0" w:space="0" w:color="auto"/>
        <w:right w:val="none" w:sz="0" w:space="0" w:color="auto"/>
      </w:divBdr>
    </w:div>
    <w:div w:id="209886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0135" ma:contentTypeDescription="" ma:contentTypeScope="" ma:versionID="853f1c721b6e3bbfc64b5f28bfd0827e">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1</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2021RG-136-65132</_dlc_DocId>
    <_dlc_DocIdUrl xmlns="0f563589-9cf9-4143-b1eb-fb0534803d38">
      <Url>http://tweb/sites/rg/ldp/_layouts/15/DocIdRedir.aspx?ID=2021RG-136-65132</Url>
      <Description>2021RG-136-65132</Description>
    </_dlc_DocIdUrl>
  </documentManagement>
</p:properties>
</file>

<file path=customXml/itemProps1.xml><?xml version="1.0" encoding="utf-8"?>
<ds:datastoreItem xmlns:ds="http://schemas.openxmlformats.org/officeDocument/2006/customXml" ds:itemID="{F60D2655-A39A-490C-B8C7-149055DD4700}">
  <ds:schemaRefs>
    <ds:schemaRef ds:uri="http://schemas.openxmlformats.org/officeDocument/2006/bibliography"/>
  </ds:schemaRefs>
</ds:datastoreItem>
</file>

<file path=customXml/itemProps2.xml><?xml version="1.0" encoding="utf-8"?>
<ds:datastoreItem xmlns:ds="http://schemas.openxmlformats.org/officeDocument/2006/customXml" ds:itemID="{B1DF2DCD-F954-4132-B804-50E16CDCB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3773C-0A23-41A5-8B5B-AA884A32FC34}">
  <ds:schemaRefs>
    <ds:schemaRef ds:uri="http://schemas.microsoft.com/sharepoint/events"/>
  </ds:schemaRefs>
</ds:datastoreItem>
</file>

<file path=customXml/itemProps4.xml><?xml version="1.0" encoding="utf-8"?>
<ds:datastoreItem xmlns:ds="http://schemas.openxmlformats.org/officeDocument/2006/customXml" ds:itemID="{D0BA856C-3CE2-45E0-BBC5-4B4AAC75338C}">
  <ds:schemaRefs>
    <ds:schemaRef ds:uri="office.server.policy"/>
  </ds:schemaRefs>
</ds:datastoreItem>
</file>

<file path=customXml/itemProps5.xml><?xml version="1.0" encoding="utf-8"?>
<ds:datastoreItem xmlns:ds="http://schemas.openxmlformats.org/officeDocument/2006/customXml" ds:itemID="{B8E1BC05-4016-4095-B25A-99B88AB64677}">
  <ds:schemaRefs>
    <ds:schemaRef ds:uri="http://schemas.microsoft.com/sharepoint/v3/contenttype/forms"/>
  </ds:schemaRefs>
</ds:datastoreItem>
</file>

<file path=customXml/itemProps6.xml><?xml version="1.0" encoding="utf-8"?>
<ds:datastoreItem xmlns:ds="http://schemas.openxmlformats.org/officeDocument/2006/customXml" ds:itemID="{DB18D84D-B5B3-4D11-92DE-7A4AC0D3E889}">
  <ds:schemaRefs>
    <ds:schemaRef ds:uri="http://schemas.microsoft.com/office/2006/metadata/properties"/>
    <ds:schemaRef ds:uri="http://schemas.microsoft.com/office/infopath/2007/PartnerControls"/>
    <ds:schemaRef ds:uri="9f7bc583-7cbe-45b9-a2bd-8bbb6543b37e"/>
    <ds:schemaRef ds:uri="687b78b0-2ddd-4441-8a8b-c9638c2a1939"/>
    <ds:schemaRef ds:uri="http://schemas.microsoft.com/sharepoint/v4"/>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Pri-EM.dotx</Template>
  <TotalTime>1135</TotalTime>
  <Pages>6</Pages>
  <Words>23046</Words>
  <Characters>120531</Characters>
  <Application>Microsoft Office Word</Application>
  <DocSecurity>0</DocSecurity>
  <Lines>2564</Lines>
  <Paragraphs>839</Paragraphs>
  <ScaleCrop>false</ScaleCrop>
  <HeadingPairs>
    <vt:vector size="2" baseType="variant">
      <vt:variant>
        <vt:lpstr>Title</vt:lpstr>
      </vt:variant>
      <vt:variant>
        <vt:i4>1</vt:i4>
      </vt:variant>
    </vt:vector>
  </HeadingPairs>
  <TitlesOfParts>
    <vt:vector size="1" baseType="lpstr">
      <vt:lpstr>Financial and auditing requirements for superannuation funds - Explanatory Material</vt:lpstr>
    </vt:vector>
  </TitlesOfParts>
  <Company/>
  <LinksUpToDate>false</LinksUpToDate>
  <CharactersWithSpaces>142738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and auditing requirements for superannuation funds - Explanatory Material</dc:title>
  <dc:subject/>
  <dc:creator>The Treasury</dc:creator>
  <cp:keywords/>
  <dc:description/>
  <cp:lastModifiedBy>Moore, Ben</cp:lastModifiedBy>
  <cp:revision>3</cp:revision>
  <dcterms:created xsi:type="dcterms:W3CDTF">2021-05-21T00:04:00Z</dcterms:created>
  <dcterms:modified xsi:type="dcterms:W3CDTF">2021-08-15T23:45:00Z</dcterms:modified>
</cp:coreProperties>
</file>