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305"/>
      </w:tblGrid>
      <w:tr w:rsidR="00F51BC1" w14:paraId="08266F3D" w14:textId="77777777" w:rsidTr="00F51BC1">
        <w:tc>
          <w:tcPr>
            <w:tcW w:w="5000" w:type="pct"/>
            <w:shd w:val="clear" w:color="auto" w:fill="auto"/>
          </w:tcPr>
          <w:p w14:paraId="61C60621" w14:textId="77777777" w:rsidR="00F51BC1" w:rsidRDefault="00F51BC1" w:rsidP="00F51BC1">
            <w:pPr>
              <w:jc w:val="center"/>
              <w:rPr>
                <w:b/>
                <w:sz w:val="26"/>
              </w:rPr>
            </w:pPr>
            <w:r>
              <w:rPr>
                <w:b/>
                <w:sz w:val="26"/>
              </w:rPr>
              <w:t>EXPOSURE DRAFT</w:t>
            </w:r>
          </w:p>
          <w:p w14:paraId="04E60A51" w14:textId="77777777" w:rsidR="00F51BC1" w:rsidRPr="00F51BC1" w:rsidRDefault="00F51BC1" w:rsidP="00F51BC1">
            <w:pPr>
              <w:rPr>
                <w:b/>
                <w:sz w:val="20"/>
              </w:rPr>
            </w:pPr>
          </w:p>
        </w:tc>
      </w:tr>
    </w:tbl>
    <w:p w14:paraId="45863846" w14:textId="77777777" w:rsidR="00F51BC1" w:rsidRDefault="00F51BC1" w:rsidP="001825B6">
      <w:pPr>
        <w:rPr>
          <w:sz w:val="32"/>
          <w:szCs w:val="32"/>
        </w:rPr>
      </w:pPr>
    </w:p>
    <w:p w14:paraId="4929A959" w14:textId="77777777" w:rsidR="00664C63" w:rsidRPr="00D62C83" w:rsidRDefault="00664C63" w:rsidP="001825B6">
      <w:pPr>
        <w:rPr>
          <w:sz w:val="32"/>
          <w:szCs w:val="32"/>
        </w:rPr>
      </w:pPr>
      <w:r w:rsidRPr="00D62C83">
        <w:rPr>
          <w:sz w:val="32"/>
          <w:szCs w:val="32"/>
        </w:rPr>
        <w:t>Inserts for</w:t>
      </w:r>
    </w:p>
    <w:p w14:paraId="5E52A5F4" w14:textId="77777777" w:rsidR="00664C63" w:rsidRPr="00D62C83" w:rsidRDefault="002E5776" w:rsidP="001825B6">
      <w:pPr>
        <w:pStyle w:val="ShortT"/>
      </w:pPr>
      <w:r w:rsidRPr="00D62C83">
        <w:t>Treasury Laws Amendment (Measures for a later sitting)</w:t>
      </w:r>
      <w:r w:rsidR="00AE59F7" w:rsidRPr="00D62C83">
        <w:t xml:space="preserve"> Bill 20</w:t>
      </w:r>
      <w:r w:rsidR="00D7186F" w:rsidRPr="00D62C83">
        <w:t>2</w:t>
      </w:r>
      <w:r w:rsidR="009E213C" w:rsidRPr="00D62C83">
        <w:t>1</w:t>
      </w:r>
      <w:r w:rsidR="00664C63" w:rsidRPr="00D62C83">
        <w:t xml:space="preserve">: </w:t>
      </w:r>
      <w:r w:rsidRPr="00D62C83">
        <w:t>Employee Share Schemes</w:t>
      </w:r>
    </w:p>
    <w:p w14:paraId="23B56DB0" w14:textId="77777777" w:rsidR="00664C63" w:rsidRPr="00D62C83" w:rsidRDefault="00664C63" w:rsidP="001825B6">
      <w:pPr>
        <w:jc w:val="center"/>
      </w:pPr>
    </w:p>
    <w:p w14:paraId="023DCFEF" w14:textId="77777777" w:rsidR="00664C63" w:rsidRPr="00D62C83" w:rsidRDefault="00664C63" w:rsidP="001825B6">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664C63" w:rsidRPr="00D62C83" w14:paraId="04013E48" w14:textId="77777777" w:rsidTr="000A2CCA">
        <w:trPr>
          <w:tblHeader/>
        </w:trPr>
        <w:tc>
          <w:tcPr>
            <w:tcW w:w="7111" w:type="dxa"/>
            <w:gridSpan w:val="3"/>
            <w:tcBorders>
              <w:top w:val="single" w:sz="12" w:space="0" w:color="auto"/>
              <w:bottom w:val="single" w:sz="6" w:space="0" w:color="auto"/>
            </w:tcBorders>
            <w:shd w:val="clear" w:color="auto" w:fill="auto"/>
          </w:tcPr>
          <w:p w14:paraId="185EB2E2" w14:textId="77777777" w:rsidR="00664C63" w:rsidRPr="00D62C83" w:rsidRDefault="00664C63" w:rsidP="001825B6">
            <w:pPr>
              <w:pStyle w:val="TableHeading"/>
            </w:pPr>
            <w:r w:rsidRPr="00D62C83">
              <w:t>Commencement information</w:t>
            </w:r>
          </w:p>
        </w:tc>
      </w:tr>
      <w:tr w:rsidR="00664C63" w:rsidRPr="00D62C83" w14:paraId="63F0F60F" w14:textId="77777777" w:rsidTr="000A2CCA">
        <w:trPr>
          <w:tblHeader/>
        </w:trPr>
        <w:tc>
          <w:tcPr>
            <w:tcW w:w="1701" w:type="dxa"/>
            <w:tcBorders>
              <w:top w:val="single" w:sz="6" w:space="0" w:color="auto"/>
              <w:bottom w:val="single" w:sz="6" w:space="0" w:color="auto"/>
            </w:tcBorders>
            <w:shd w:val="clear" w:color="auto" w:fill="auto"/>
          </w:tcPr>
          <w:p w14:paraId="3EBF00C9" w14:textId="77777777" w:rsidR="00664C63" w:rsidRPr="00D62C83" w:rsidRDefault="00664C63" w:rsidP="001825B6">
            <w:pPr>
              <w:pStyle w:val="TableHeading"/>
            </w:pPr>
            <w:r w:rsidRPr="00D62C83">
              <w:t>Column 1</w:t>
            </w:r>
          </w:p>
        </w:tc>
        <w:tc>
          <w:tcPr>
            <w:tcW w:w="3828" w:type="dxa"/>
            <w:tcBorders>
              <w:top w:val="single" w:sz="6" w:space="0" w:color="auto"/>
              <w:bottom w:val="single" w:sz="6" w:space="0" w:color="auto"/>
            </w:tcBorders>
            <w:shd w:val="clear" w:color="auto" w:fill="auto"/>
          </w:tcPr>
          <w:p w14:paraId="408DF470" w14:textId="77777777" w:rsidR="00664C63" w:rsidRPr="00D62C83" w:rsidRDefault="00664C63" w:rsidP="001825B6">
            <w:pPr>
              <w:pStyle w:val="TableHeading"/>
            </w:pPr>
            <w:r w:rsidRPr="00D62C83">
              <w:t>Column 2</w:t>
            </w:r>
          </w:p>
        </w:tc>
        <w:tc>
          <w:tcPr>
            <w:tcW w:w="1582" w:type="dxa"/>
            <w:tcBorders>
              <w:top w:val="single" w:sz="6" w:space="0" w:color="auto"/>
              <w:bottom w:val="single" w:sz="6" w:space="0" w:color="auto"/>
            </w:tcBorders>
            <w:shd w:val="clear" w:color="auto" w:fill="auto"/>
          </w:tcPr>
          <w:p w14:paraId="20E7493A" w14:textId="77777777" w:rsidR="00664C63" w:rsidRPr="00D62C83" w:rsidRDefault="00664C63" w:rsidP="001825B6">
            <w:pPr>
              <w:pStyle w:val="TableHeading"/>
            </w:pPr>
            <w:r w:rsidRPr="00D62C83">
              <w:t>Column 3</w:t>
            </w:r>
          </w:p>
        </w:tc>
      </w:tr>
      <w:tr w:rsidR="00664C63" w:rsidRPr="00D62C83" w14:paraId="1066CC9F" w14:textId="77777777" w:rsidTr="000A2CCA">
        <w:trPr>
          <w:tblHeader/>
        </w:trPr>
        <w:tc>
          <w:tcPr>
            <w:tcW w:w="1701" w:type="dxa"/>
            <w:tcBorders>
              <w:top w:val="single" w:sz="6" w:space="0" w:color="auto"/>
              <w:bottom w:val="single" w:sz="12" w:space="0" w:color="auto"/>
            </w:tcBorders>
            <w:shd w:val="clear" w:color="auto" w:fill="auto"/>
          </w:tcPr>
          <w:p w14:paraId="2E1C7BEF" w14:textId="77777777" w:rsidR="00664C63" w:rsidRPr="00D62C83" w:rsidRDefault="00664C63" w:rsidP="001825B6">
            <w:pPr>
              <w:pStyle w:val="TableHeading"/>
            </w:pPr>
            <w:r w:rsidRPr="00D62C83">
              <w:t>Provisions</w:t>
            </w:r>
          </w:p>
        </w:tc>
        <w:tc>
          <w:tcPr>
            <w:tcW w:w="3828" w:type="dxa"/>
            <w:tcBorders>
              <w:top w:val="single" w:sz="6" w:space="0" w:color="auto"/>
              <w:bottom w:val="single" w:sz="12" w:space="0" w:color="auto"/>
            </w:tcBorders>
            <w:shd w:val="clear" w:color="auto" w:fill="auto"/>
          </w:tcPr>
          <w:p w14:paraId="15CB5B8A" w14:textId="77777777" w:rsidR="00664C63" w:rsidRPr="00D62C83" w:rsidRDefault="00664C63" w:rsidP="001825B6">
            <w:pPr>
              <w:pStyle w:val="TableHeading"/>
            </w:pPr>
            <w:r w:rsidRPr="00D62C83">
              <w:t>Commencement</w:t>
            </w:r>
          </w:p>
        </w:tc>
        <w:tc>
          <w:tcPr>
            <w:tcW w:w="1582" w:type="dxa"/>
            <w:tcBorders>
              <w:top w:val="single" w:sz="6" w:space="0" w:color="auto"/>
              <w:bottom w:val="single" w:sz="12" w:space="0" w:color="auto"/>
            </w:tcBorders>
            <w:shd w:val="clear" w:color="auto" w:fill="auto"/>
          </w:tcPr>
          <w:p w14:paraId="35837D33" w14:textId="77777777" w:rsidR="00664C63" w:rsidRPr="00D62C83" w:rsidRDefault="00664C63" w:rsidP="001825B6">
            <w:pPr>
              <w:pStyle w:val="TableHeading"/>
            </w:pPr>
            <w:r w:rsidRPr="00D62C83">
              <w:t>Date/Details</w:t>
            </w:r>
          </w:p>
        </w:tc>
      </w:tr>
      <w:tr w:rsidR="00664C63" w:rsidRPr="00D62C83" w14:paraId="17E1ADB6" w14:textId="77777777" w:rsidTr="000A2CCA">
        <w:tc>
          <w:tcPr>
            <w:tcW w:w="1701" w:type="dxa"/>
            <w:tcBorders>
              <w:top w:val="single" w:sz="12" w:space="0" w:color="auto"/>
              <w:bottom w:val="single" w:sz="12" w:space="0" w:color="auto"/>
            </w:tcBorders>
            <w:shd w:val="clear" w:color="auto" w:fill="auto"/>
          </w:tcPr>
          <w:p w14:paraId="52C4A0FD" w14:textId="77777777" w:rsidR="00664C63" w:rsidRPr="00D62C83" w:rsidRDefault="00664C63" w:rsidP="001825B6">
            <w:pPr>
              <w:pStyle w:val="Tabletext"/>
            </w:pPr>
            <w:r w:rsidRPr="00D62C83">
              <w:t>1</w:t>
            </w:r>
            <w:r w:rsidR="00183DD5" w:rsidRPr="00D62C83">
              <w:t>.</w:t>
            </w:r>
            <w:r w:rsidRPr="00D62C83">
              <w:t xml:space="preserve">  </w:t>
            </w:r>
            <w:r w:rsidR="00944DEF" w:rsidRPr="00D62C83">
              <w:t>Schedule 1</w:t>
            </w:r>
          </w:p>
        </w:tc>
        <w:tc>
          <w:tcPr>
            <w:tcW w:w="3828" w:type="dxa"/>
            <w:tcBorders>
              <w:top w:val="single" w:sz="12" w:space="0" w:color="auto"/>
              <w:bottom w:val="single" w:sz="12" w:space="0" w:color="auto"/>
            </w:tcBorders>
            <w:shd w:val="clear" w:color="auto" w:fill="auto"/>
          </w:tcPr>
          <w:p w14:paraId="5C60F0B6" w14:textId="77777777" w:rsidR="00664C63" w:rsidRPr="00D62C83" w:rsidRDefault="000A2CCA" w:rsidP="001825B6">
            <w:pPr>
              <w:pStyle w:val="Tabletext"/>
            </w:pPr>
            <w:r w:rsidRPr="00D62C83">
              <w:t>The day after the end of the period of 3 months beginning on the day this Act receives the Royal Assent</w:t>
            </w:r>
            <w:r w:rsidR="00183DD5" w:rsidRPr="00D62C83">
              <w:t>.</w:t>
            </w:r>
          </w:p>
        </w:tc>
        <w:tc>
          <w:tcPr>
            <w:tcW w:w="1582" w:type="dxa"/>
            <w:tcBorders>
              <w:top w:val="single" w:sz="12" w:space="0" w:color="auto"/>
              <w:bottom w:val="single" w:sz="12" w:space="0" w:color="auto"/>
            </w:tcBorders>
            <w:shd w:val="clear" w:color="auto" w:fill="auto"/>
          </w:tcPr>
          <w:p w14:paraId="0DFF580D" w14:textId="77777777" w:rsidR="00664C63" w:rsidRPr="00D62C83" w:rsidRDefault="00664C63" w:rsidP="001825B6">
            <w:pPr>
              <w:pStyle w:val="Tabletext"/>
            </w:pPr>
          </w:p>
        </w:tc>
      </w:tr>
    </w:tbl>
    <w:p w14:paraId="47D1E16E" w14:textId="77777777" w:rsidR="00280883" w:rsidRPr="00D62C83" w:rsidRDefault="00944DEF" w:rsidP="001825B6">
      <w:pPr>
        <w:pStyle w:val="ActHead6"/>
      </w:pPr>
      <w:bookmarkStart w:id="0" w:name="_Toc69813502"/>
      <w:bookmarkStart w:id="1" w:name="opcAmSched"/>
      <w:bookmarkStart w:id="2" w:name="opcCurrentFind"/>
      <w:r w:rsidRPr="00F51BC1">
        <w:rPr>
          <w:rStyle w:val="CharAmSchNo"/>
        </w:rPr>
        <w:t>Schedule 1</w:t>
      </w:r>
      <w:r w:rsidR="00280883" w:rsidRPr="00D62C83">
        <w:t>—</w:t>
      </w:r>
      <w:r w:rsidR="00280883" w:rsidRPr="00F51BC1">
        <w:rPr>
          <w:rStyle w:val="CharAmSchText"/>
        </w:rPr>
        <w:t>Employee Share Schemes</w:t>
      </w:r>
      <w:bookmarkEnd w:id="0"/>
    </w:p>
    <w:bookmarkEnd w:id="1"/>
    <w:bookmarkEnd w:id="2"/>
    <w:p w14:paraId="59C20948" w14:textId="77777777" w:rsidR="00A5299E" w:rsidRPr="00F51BC1" w:rsidRDefault="00A5299E" w:rsidP="001825B6">
      <w:pPr>
        <w:pStyle w:val="Header"/>
      </w:pPr>
      <w:r w:rsidRPr="00F51BC1">
        <w:rPr>
          <w:rStyle w:val="CharAmPartNo"/>
        </w:rPr>
        <w:t xml:space="preserve"> </w:t>
      </w:r>
      <w:r w:rsidRPr="00F51BC1">
        <w:rPr>
          <w:rStyle w:val="CharAmPartText"/>
        </w:rPr>
        <w:t xml:space="preserve"> </w:t>
      </w:r>
    </w:p>
    <w:p w14:paraId="03EB0493" w14:textId="77777777" w:rsidR="0033411C" w:rsidRPr="00D62C83" w:rsidRDefault="00C9565B" w:rsidP="001825B6">
      <w:pPr>
        <w:pStyle w:val="ActHead9"/>
        <w:rPr>
          <w:i w:val="0"/>
        </w:rPr>
      </w:pPr>
      <w:bookmarkStart w:id="3" w:name="_Toc69813503"/>
      <w:r w:rsidRPr="00D62C83">
        <w:t>Corporations Act 2001</w:t>
      </w:r>
      <w:bookmarkEnd w:id="3"/>
    </w:p>
    <w:p w14:paraId="6A1B20B7" w14:textId="77777777" w:rsidR="001B3D69" w:rsidRPr="00D62C83" w:rsidRDefault="007E0102" w:rsidP="001825B6">
      <w:pPr>
        <w:pStyle w:val="ItemHead"/>
      </w:pPr>
      <w:r w:rsidRPr="00D62C83">
        <w:t>1</w:t>
      </w:r>
      <w:r w:rsidR="001B3D69" w:rsidRPr="00D62C83">
        <w:t xml:space="preserve">  </w:t>
      </w:r>
      <w:r w:rsidR="00E432C8" w:rsidRPr="00D62C83">
        <w:t>Section 9</w:t>
      </w:r>
      <w:r w:rsidR="001B3D69" w:rsidRPr="00D62C83">
        <w:t xml:space="preserve"> (</w:t>
      </w:r>
      <w:r w:rsidR="00EE5F15" w:rsidRPr="00D62C83">
        <w:t>paragraph (</w:t>
      </w:r>
      <w:r w:rsidR="0097257F" w:rsidRPr="00D62C83">
        <w:t xml:space="preserve">a) of the </w:t>
      </w:r>
      <w:r w:rsidR="001B3D69" w:rsidRPr="00D62C83">
        <w:t xml:space="preserve">definition of </w:t>
      </w:r>
      <w:r w:rsidR="001B3D69" w:rsidRPr="00D62C83">
        <w:rPr>
          <w:i/>
        </w:rPr>
        <w:t>contribution plan</w:t>
      </w:r>
      <w:r w:rsidR="001B3D69" w:rsidRPr="00D62C83">
        <w:t>)</w:t>
      </w:r>
    </w:p>
    <w:p w14:paraId="2DC2F7DB" w14:textId="77777777" w:rsidR="00521484" w:rsidRPr="00D62C83" w:rsidRDefault="00521484" w:rsidP="001825B6">
      <w:pPr>
        <w:pStyle w:val="Item"/>
      </w:pPr>
      <w:r w:rsidRPr="00D62C83">
        <w:t>Repeal the paragraph, substitute:</w:t>
      </w:r>
    </w:p>
    <w:p w14:paraId="2BAB4B33" w14:textId="77777777" w:rsidR="00521484" w:rsidRPr="00D62C83" w:rsidRDefault="00521484" w:rsidP="001825B6">
      <w:pPr>
        <w:pStyle w:val="paragraph"/>
      </w:pPr>
      <w:r w:rsidRPr="00D62C83">
        <w:tab/>
        <w:t>(a)</w:t>
      </w:r>
      <w:r w:rsidRPr="00D62C83">
        <w:tab/>
        <w:t xml:space="preserve">regular deductions are made from the wages or salary of an employee or director (the </w:t>
      </w:r>
      <w:r w:rsidRPr="00D62C83">
        <w:rPr>
          <w:b/>
          <w:i/>
        </w:rPr>
        <w:t>contributor</w:t>
      </w:r>
      <w:r w:rsidRPr="00D62C83">
        <w:t>) to acquire financial products that are offered for issue or sale to the contributor under a scheme for employees or directors of a company to acquire any of the following financial products of the company:</w:t>
      </w:r>
    </w:p>
    <w:p w14:paraId="6570B7AB" w14:textId="77777777" w:rsidR="00521484" w:rsidRPr="00D62C83" w:rsidRDefault="00521484" w:rsidP="001825B6">
      <w:pPr>
        <w:pStyle w:val="paragraphsub"/>
      </w:pPr>
      <w:r w:rsidRPr="00D62C83">
        <w:tab/>
        <w:t>(i)</w:t>
      </w:r>
      <w:r w:rsidRPr="00D62C83">
        <w:tab/>
        <w:t>fully paid ordinary shares;</w:t>
      </w:r>
    </w:p>
    <w:p w14:paraId="30431AA6" w14:textId="77777777" w:rsidR="00521484" w:rsidRPr="00D62C83" w:rsidRDefault="00521484" w:rsidP="001825B6">
      <w:pPr>
        <w:pStyle w:val="paragraphsub"/>
      </w:pPr>
      <w:r w:rsidRPr="00D62C83">
        <w:tab/>
        <w:t>(ii)</w:t>
      </w:r>
      <w:r w:rsidRPr="00D62C83">
        <w:tab/>
        <w:t>options, offered for no more than nominal consideration, for the issue or transfer of fully paid ordinary shares;</w:t>
      </w:r>
    </w:p>
    <w:p w14:paraId="196231FE" w14:textId="77777777" w:rsidR="00521484" w:rsidRPr="00D62C83" w:rsidRDefault="00521484" w:rsidP="001825B6">
      <w:pPr>
        <w:pStyle w:val="paragraphsub"/>
      </w:pPr>
      <w:r w:rsidRPr="00D62C83">
        <w:tab/>
        <w:t>(iii)</w:t>
      </w:r>
      <w:r w:rsidRPr="00D62C83">
        <w:tab/>
        <w:t>unit</w:t>
      </w:r>
      <w:r w:rsidR="00154836" w:rsidRPr="00D62C83">
        <w:t>s in fully paid ordinary shares;</w:t>
      </w:r>
    </w:p>
    <w:p w14:paraId="67248F06" w14:textId="77777777" w:rsidR="00315C7B" w:rsidRPr="00D62C83" w:rsidRDefault="007E0102" w:rsidP="001825B6">
      <w:pPr>
        <w:pStyle w:val="ItemHead"/>
      </w:pPr>
      <w:r w:rsidRPr="00D62C83">
        <w:lastRenderedPageBreak/>
        <w:t>2</w:t>
      </w:r>
      <w:r w:rsidR="00315C7B" w:rsidRPr="00D62C83">
        <w:t xml:space="preserve">  </w:t>
      </w:r>
      <w:r w:rsidR="00E432C8" w:rsidRPr="00D62C83">
        <w:t>Section 9</w:t>
      </w:r>
    </w:p>
    <w:p w14:paraId="008FCA67" w14:textId="77777777" w:rsidR="00315C7B" w:rsidRPr="00D62C83" w:rsidRDefault="00315C7B" w:rsidP="001825B6">
      <w:pPr>
        <w:pStyle w:val="Item"/>
      </w:pPr>
      <w:r w:rsidRPr="00D62C83">
        <w:t>Insert:</w:t>
      </w:r>
    </w:p>
    <w:p w14:paraId="27547024" w14:textId="77777777" w:rsidR="00315C7B" w:rsidRPr="00D62C83" w:rsidRDefault="00315C7B" w:rsidP="001825B6">
      <w:pPr>
        <w:pStyle w:val="Definition"/>
      </w:pPr>
      <w:r w:rsidRPr="00D62C83">
        <w:rPr>
          <w:b/>
          <w:i/>
        </w:rPr>
        <w:t>directors’ valuation resolution</w:t>
      </w:r>
      <w:r w:rsidRPr="00D62C83">
        <w:t xml:space="preserve"> means a resolution by the directors of a </w:t>
      </w:r>
      <w:r w:rsidR="00867790" w:rsidRPr="00D62C83">
        <w:t>body corporate</w:t>
      </w:r>
      <w:r w:rsidR="00FF2261" w:rsidRPr="00D62C83">
        <w:t xml:space="preserve"> that values ESS interests </w:t>
      </w:r>
      <w:r w:rsidR="0043340C" w:rsidRPr="00D62C83">
        <w:t>of</w:t>
      </w:r>
      <w:r w:rsidR="00FF2261" w:rsidRPr="00D62C83">
        <w:t xml:space="preserve"> </w:t>
      </w:r>
      <w:r w:rsidRPr="00D62C83">
        <w:t xml:space="preserve">the </w:t>
      </w:r>
      <w:r w:rsidR="00867790" w:rsidRPr="00D62C83">
        <w:t>body corporate</w:t>
      </w:r>
      <w:r w:rsidR="00183DD5" w:rsidRPr="00D62C83">
        <w:t>.</w:t>
      </w:r>
    </w:p>
    <w:p w14:paraId="6D5EDAAF" w14:textId="77777777" w:rsidR="00E440BD" w:rsidRPr="00D62C83" w:rsidRDefault="00E440BD" w:rsidP="001825B6">
      <w:pPr>
        <w:pStyle w:val="ItemHead"/>
      </w:pPr>
      <w:r w:rsidRPr="00D62C83">
        <w:t xml:space="preserve">3  Section 9 (definition of </w:t>
      </w:r>
      <w:r w:rsidRPr="00D62C83">
        <w:rPr>
          <w:i/>
        </w:rPr>
        <w:t>eligible employee share scheme</w:t>
      </w:r>
      <w:r w:rsidRPr="00D62C83">
        <w:t>)</w:t>
      </w:r>
    </w:p>
    <w:p w14:paraId="6AF86D76" w14:textId="77777777" w:rsidR="00E440BD" w:rsidRPr="00D62C83" w:rsidRDefault="00E440BD" w:rsidP="001825B6">
      <w:pPr>
        <w:pStyle w:val="Item"/>
      </w:pPr>
      <w:r w:rsidRPr="00D62C83">
        <w:t>Repeal the definition.</w:t>
      </w:r>
    </w:p>
    <w:p w14:paraId="578C3017" w14:textId="77777777" w:rsidR="007A0DFC" w:rsidRPr="00D62C83" w:rsidRDefault="00E440BD" w:rsidP="001825B6">
      <w:pPr>
        <w:pStyle w:val="ItemHead"/>
      </w:pPr>
      <w:r w:rsidRPr="00D62C83">
        <w:t>4</w:t>
      </w:r>
      <w:r w:rsidR="007A0DFC" w:rsidRPr="00D62C83">
        <w:t xml:space="preserve">  Section 9</w:t>
      </w:r>
    </w:p>
    <w:p w14:paraId="381DD5AC" w14:textId="77777777" w:rsidR="007A0DFC" w:rsidRPr="00D62C83" w:rsidRDefault="007A0DFC" w:rsidP="001825B6">
      <w:pPr>
        <w:pStyle w:val="Item"/>
      </w:pPr>
      <w:r w:rsidRPr="00D62C83">
        <w:t>Insert:</w:t>
      </w:r>
    </w:p>
    <w:p w14:paraId="6B9AEFDD" w14:textId="77777777" w:rsidR="007A0DFC" w:rsidRPr="00D62C83" w:rsidRDefault="007A0DFC" w:rsidP="001825B6">
      <w:pPr>
        <w:pStyle w:val="Definition"/>
        <w:rPr>
          <w:b/>
          <w:i/>
        </w:rPr>
      </w:pPr>
      <w:r w:rsidRPr="00D62C83">
        <w:rPr>
          <w:b/>
          <w:i/>
        </w:rPr>
        <w:t>employee share buy</w:t>
      </w:r>
      <w:r w:rsidR="001825B6">
        <w:rPr>
          <w:b/>
          <w:i/>
        </w:rPr>
        <w:noBreakHyphen/>
      </w:r>
      <w:r w:rsidRPr="00D62C83">
        <w:rPr>
          <w:b/>
          <w:i/>
        </w:rPr>
        <w:t>back</w:t>
      </w:r>
      <w:r w:rsidRPr="00D62C83">
        <w:t xml:space="preserve"> means a buy</w:t>
      </w:r>
      <w:r w:rsidR="001825B6">
        <w:noBreakHyphen/>
      </w:r>
      <w:r w:rsidRPr="00D62C83">
        <w:t>back under a scheme that:</w:t>
      </w:r>
    </w:p>
    <w:p w14:paraId="31F0DCF5" w14:textId="77777777" w:rsidR="007A0DFC" w:rsidRPr="00D62C83" w:rsidRDefault="007A0DFC" w:rsidP="001825B6">
      <w:pPr>
        <w:pStyle w:val="paragraph"/>
      </w:pPr>
      <w:r w:rsidRPr="00D62C83">
        <w:tab/>
        <w:t>(a)</w:t>
      </w:r>
      <w:r w:rsidRPr="00D62C83">
        <w:tab/>
        <w:t>has as its purpose the acquisition of shares in a company by, or on behalf of:</w:t>
      </w:r>
    </w:p>
    <w:p w14:paraId="00597D99" w14:textId="77777777" w:rsidR="007A0DFC" w:rsidRPr="00D62C83" w:rsidRDefault="007A0DFC" w:rsidP="001825B6">
      <w:pPr>
        <w:pStyle w:val="paragraphsub"/>
      </w:pPr>
      <w:r w:rsidRPr="00D62C83">
        <w:tab/>
        <w:t>(i)</w:t>
      </w:r>
      <w:r w:rsidRPr="00D62C83">
        <w:tab/>
        <w:t>employees of the company, or of a related body corporate; or</w:t>
      </w:r>
    </w:p>
    <w:p w14:paraId="0433FADA" w14:textId="77777777" w:rsidR="007A0DFC" w:rsidRPr="00D62C83" w:rsidRDefault="007A0DFC" w:rsidP="001825B6">
      <w:pPr>
        <w:pStyle w:val="paragraphsub"/>
      </w:pPr>
      <w:r w:rsidRPr="00D62C83">
        <w:tab/>
        <w:t>(ii)</w:t>
      </w:r>
      <w:r w:rsidRPr="00D62C83">
        <w:tab/>
        <w:t>directors of the company, or a related body corporate, who hold a salaried employment or office in the company or in a related body corporate; and</w:t>
      </w:r>
    </w:p>
    <w:p w14:paraId="592B2D60" w14:textId="77777777" w:rsidR="007A0DFC" w:rsidRPr="00D62C83" w:rsidRDefault="007A0DFC" w:rsidP="001825B6">
      <w:pPr>
        <w:pStyle w:val="paragraph"/>
      </w:pPr>
      <w:r w:rsidRPr="00D62C83">
        <w:tab/>
        <w:t>(b)</w:t>
      </w:r>
      <w:r w:rsidRPr="00D62C83">
        <w:tab/>
        <w:t>has been approved by the company in general meeting</w:t>
      </w:r>
      <w:r w:rsidR="00183DD5" w:rsidRPr="00D62C83">
        <w:t>.</w:t>
      </w:r>
    </w:p>
    <w:p w14:paraId="68789C37" w14:textId="77777777" w:rsidR="00C9565B" w:rsidRPr="00D62C83" w:rsidRDefault="007E0102" w:rsidP="001825B6">
      <w:pPr>
        <w:pStyle w:val="ItemHead"/>
      </w:pPr>
      <w:r w:rsidRPr="00D62C83">
        <w:t>5</w:t>
      </w:r>
      <w:r w:rsidR="00C9565B" w:rsidRPr="00D62C83">
        <w:t xml:space="preserve">  </w:t>
      </w:r>
      <w:r w:rsidR="00E432C8" w:rsidRPr="00D62C83">
        <w:t>Section 9</w:t>
      </w:r>
      <w:r w:rsidR="00C9565B" w:rsidRPr="00D62C83">
        <w:t xml:space="preserve"> (definition of </w:t>
      </w:r>
      <w:r w:rsidR="00C9565B" w:rsidRPr="00D62C83">
        <w:rPr>
          <w:i/>
        </w:rPr>
        <w:t>employee share scheme</w:t>
      </w:r>
      <w:r w:rsidR="00C9565B" w:rsidRPr="00D62C83">
        <w:t>)</w:t>
      </w:r>
    </w:p>
    <w:p w14:paraId="760DE9F4" w14:textId="77777777" w:rsidR="00C9565B" w:rsidRPr="00D62C83" w:rsidRDefault="00C9565B" w:rsidP="001825B6">
      <w:pPr>
        <w:pStyle w:val="Item"/>
      </w:pPr>
      <w:r w:rsidRPr="00D62C83">
        <w:t>Repeal the definition, substitute:</w:t>
      </w:r>
    </w:p>
    <w:p w14:paraId="0ED53F23" w14:textId="77777777" w:rsidR="00C9565B" w:rsidRPr="00D62C83" w:rsidRDefault="00C9565B" w:rsidP="001825B6">
      <w:pPr>
        <w:pStyle w:val="Definition"/>
      </w:pPr>
      <w:r w:rsidRPr="00D62C83">
        <w:rPr>
          <w:b/>
          <w:i/>
        </w:rPr>
        <w:t>employee share scheme</w:t>
      </w:r>
      <w:r w:rsidR="008055D1" w:rsidRPr="00D62C83">
        <w:t xml:space="preserve">: see </w:t>
      </w:r>
      <w:r w:rsidR="00846F0E" w:rsidRPr="00D62C83">
        <w:t>sub</w:t>
      </w:r>
      <w:r w:rsidR="00315C7B" w:rsidRPr="00D62C83">
        <w:t xml:space="preserve">section </w:t>
      </w:r>
      <w:r w:rsidR="00183DD5" w:rsidRPr="00D62C83">
        <w:t>1100E</w:t>
      </w:r>
      <w:r w:rsidR="00846F0E" w:rsidRPr="00D62C83">
        <w:t>(1)</w:t>
      </w:r>
      <w:r w:rsidR="00183DD5" w:rsidRPr="00D62C83">
        <w:t>.</w:t>
      </w:r>
    </w:p>
    <w:p w14:paraId="25E3E12E" w14:textId="77777777" w:rsidR="00C9565B" w:rsidRPr="00D62C83" w:rsidRDefault="007E0102" w:rsidP="001825B6">
      <w:pPr>
        <w:pStyle w:val="ItemHead"/>
      </w:pPr>
      <w:r w:rsidRPr="00D62C83">
        <w:t>6</w:t>
      </w:r>
      <w:r w:rsidR="00C9565B" w:rsidRPr="00D62C83">
        <w:t xml:space="preserve">  </w:t>
      </w:r>
      <w:r w:rsidR="00E432C8" w:rsidRPr="00D62C83">
        <w:t>Section 9</w:t>
      </w:r>
      <w:r w:rsidR="00C9565B" w:rsidRPr="00D62C83">
        <w:t xml:space="preserve"> (definition of </w:t>
      </w:r>
      <w:r w:rsidR="00C9565B" w:rsidRPr="00D62C83">
        <w:rPr>
          <w:i/>
        </w:rPr>
        <w:t>employee share scheme buy</w:t>
      </w:r>
      <w:r w:rsidR="001825B6">
        <w:rPr>
          <w:i/>
        </w:rPr>
        <w:noBreakHyphen/>
      </w:r>
      <w:r w:rsidR="00C9565B" w:rsidRPr="00D62C83">
        <w:rPr>
          <w:i/>
        </w:rPr>
        <w:t>back</w:t>
      </w:r>
      <w:r w:rsidR="00C9565B" w:rsidRPr="00D62C83">
        <w:t>)</w:t>
      </w:r>
    </w:p>
    <w:p w14:paraId="324275C8" w14:textId="77777777" w:rsidR="00C9565B" w:rsidRPr="00D62C83" w:rsidRDefault="00E432C8" w:rsidP="001825B6">
      <w:pPr>
        <w:pStyle w:val="Item"/>
      </w:pPr>
      <w:r w:rsidRPr="00D62C83">
        <w:t>Repeal the definition</w:t>
      </w:r>
      <w:r w:rsidR="00183DD5" w:rsidRPr="00D62C83">
        <w:t>.</w:t>
      </w:r>
    </w:p>
    <w:p w14:paraId="3AAD4BDA" w14:textId="77777777" w:rsidR="003606EA" w:rsidRPr="00D62C83" w:rsidRDefault="007E0102" w:rsidP="001825B6">
      <w:pPr>
        <w:pStyle w:val="ItemHead"/>
      </w:pPr>
      <w:r w:rsidRPr="00D62C83">
        <w:t>7</w:t>
      </w:r>
      <w:r w:rsidR="003606EA" w:rsidRPr="00D62C83">
        <w:t xml:space="preserve">  </w:t>
      </w:r>
      <w:r w:rsidR="00E432C8" w:rsidRPr="00D62C83">
        <w:t>Section 9</w:t>
      </w:r>
    </w:p>
    <w:p w14:paraId="2543CE00" w14:textId="77777777" w:rsidR="003606EA" w:rsidRPr="00D62C83" w:rsidRDefault="003606EA" w:rsidP="001825B6">
      <w:pPr>
        <w:pStyle w:val="Item"/>
      </w:pPr>
      <w:r w:rsidRPr="00D62C83">
        <w:t>Insert:</w:t>
      </w:r>
    </w:p>
    <w:p w14:paraId="3542ADBE" w14:textId="77777777" w:rsidR="00E9236C" w:rsidRPr="00D62C83" w:rsidRDefault="00E9236C" w:rsidP="001825B6">
      <w:pPr>
        <w:pStyle w:val="Definition"/>
      </w:pPr>
      <w:r w:rsidRPr="00D62C83">
        <w:rPr>
          <w:b/>
          <w:i/>
        </w:rPr>
        <w:t>ESS contribution plan</w:t>
      </w:r>
      <w:r w:rsidR="00784AD5" w:rsidRPr="00D62C83">
        <w:t xml:space="preserve">, for an offer </w:t>
      </w:r>
      <w:r w:rsidR="009E416F" w:rsidRPr="00D62C83">
        <w:t xml:space="preserve">for the issue </w:t>
      </w:r>
      <w:r w:rsidR="00784AD5" w:rsidRPr="00D62C83">
        <w:t xml:space="preserve">of ESS interests </w:t>
      </w:r>
      <w:r w:rsidR="009E416F" w:rsidRPr="00D62C83">
        <w:t>of</w:t>
      </w:r>
      <w:r w:rsidR="00784AD5" w:rsidRPr="00D62C83">
        <w:t xml:space="preserve"> a body corporate or listed registered scheme,</w:t>
      </w:r>
      <w:r w:rsidRPr="00D62C83">
        <w:t xml:space="preserve"> means a plan </w:t>
      </w:r>
      <w:r w:rsidR="008D397A" w:rsidRPr="00D62C83">
        <w:t xml:space="preserve">that </w:t>
      </w:r>
      <w:r w:rsidR="00743202" w:rsidRPr="00D62C83">
        <w:t xml:space="preserve">has terms to the </w:t>
      </w:r>
      <w:r w:rsidR="008D397A" w:rsidRPr="00D62C83">
        <w:t>following effect</w:t>
      </w:r>
      <w:r w:rsidRPr="00D62C83">
        <w:t>:</w:t>
      </w:r>
    </w:p>
    <w:p w14:paraId="5A102066" w14:textId="77777777" w:rsidR="00E9236C" w:rsidRPr="00D62C83" w:rsidRDefault="00DB1280" w:rsidP="001825B6">
      <w:pPr>
        <w:pStyle w:val="paragraph"/>
      </w:pPr>
      <w:r w:rsidRPr="00D62C83">
        <w:tab/>
        <w:t>(a)</w:t>
      </w:r>
      <w:r w:rsidRPr="00D62C83">
        <w:tab/>
        <w:t xml:space="preserve">an ESS </w:t>
      </w:r>
      <w:r w:rsidR="00A07A31" w:rsidRPr="00D62C83">
        <w:t>participant</w:t>
      </w:r>
      <w:r w:rsidRPr="00D62C83">
        <w:t xml:space="preserve"> </w:t>
      </w:r>
      <w:r w:rsidR="009E416F" w:rsidRPr="00D62C83">
        <w:t xml:space="preserve">of the body corporate or scheme, </w:t>
      </w:r>
      <w:r w:rsidRPr="00D62C83">
        <w:t xml:space="preserve">or a related person </w:t>
      </w:r>
      <w:r w:rsidR="00017917" w:rsidRPr="00D62C83">
        <w:t xml:space="preserve">of the ESS </w:t>
      </w:r>
      <w:r w:rsidR="00A07A31" w:rsidRPr="00D62C83">
        <w:t>participant</w:t>
      </w:r>
      <w:r w:rsidR="00017917" w:rsidRPr="00D62C83">
        <w:t xml:space="preserve"> </w:t>
      </w:r>
      <w:r w:rsidRPr="00D62C83">
        <w:t>re</w:t>
      </w:r>
      <w:r w:rsidR="00D83E11" w:rsidRPr="00D62C83">
        <w:t xml:space="preserve">ferred to in subsection </w:t>
      </w:r>
      <w:r w:rsidR="00183DD5" w:rsidRPr="00D62C83">
        <w:t>1100E</w:t>
      </w:r>
      <w:r w:rsidR="00D83E11" w:rsidRPr="00D62C83">
        <w:t>(3</w:t>
      </w:r>
      <w:r w:rsidRPr="00D62C83">
        <w:t>)</w:t>
      </w:r>
      <w:r w:rsidR="009E416F" w:rsidRPr="00D62C83">
        <w:t>,</w:t>
      </w:r>
      <w:r w:rsidRPr="00D62C83">
        <w:t xml:space="preserve"> (the </w:t>
      </w:r>
      <w:r w:rsidRPr="00D62C83">
        <w:rPr>
          <w:b/>
          <w:i/>
        </w:rPr>
        <w:t>contributor</w:t>
      </w:r>
      <w:r w:rsidRPr="00D62C83">
        <w:t>)</w:t>
      </w:r>
      <w:r w:rsidR="00E9236C" w:rsidRPr="00D62C83">
        <w:t xml:space="preserve"> may make regular payments, or </w:t>
      </w:r>
      <w:r w:rsidR="001925EE" w:rsidRPr="00D62C83">
        <w:t>el</w:t>
      </w:r>
      <w:r w:rsidR="00057962" w:rsidRPr="00D62C83">
        <w:t>e</w:t>
      </w:r>
      <w:r w:rsidR="001925EE" w:rsidRPr="00D62C83">
        <w:t xml:space="preserve">ct to </w:t>
      </w:r>
      <w:r w:rsidR="00E9236C" w:rsidRPr="00D62C83">
        <w:t xml:space="preserve">have regular deductions made from their wages or </w:t>
      </w:r>
      <w:r w:rsidR="00E9236C" w:rsidRPr="00D62C83">
        <w:lastRenderedPageBreak/>
        <w:t>salary, for the purpos</w:t>
      </w:r>
      <w:r w:rsidR="00D110AE" w:rsidRPr="00D62C83">
        <w:t xml:space="preserve">e of acquiring </w:t>
      </w:r>
      <w:r w:rsidR="009E416F" w:rsidRPr="00D62C83">
        <w:t xml:space="preserve">the </w:t>
      </w:r>
      <w:r w:rsidR="00D110AE" w:rsidRPr="00D62C83">
        <w:t xml:space="preserve">ESS interests </w:t>
      </w:r>
      <w:r w:rsidR="00784AD5" w:rsidRPr="00D62C83">
        <w:t>under the offer</w:t>
      </w:r>
      <w:r w:rsidR="00E9236C" w:rsidRPr="00D62C83">
        <w:t>;</w:t>
      </w:r>
    </w:p>
    <w:p w14:paraId="37B7C2BF" w14:textId="77777777" w:rsidR="00E9236C" w:rsidRPr="00D62C83" w:rsidRDefault="000339C9" w:rsidP="001825B6">
      <w:pPr>
        <w:pStyle w:val="paragraph"/>
      </w:pPr>
      <w:r w:rsidRPr="00D62C83">
        <w:tab/>
        <w:t>(b</w:t>
      </w:r>
      <w:r w:rsidR="00E9236C" w:rsidRPr="00D62C83">
        <w:t>)</w:t>
      </w:r>
      <w:r w:rsidR="00E9236C" w:rsidRPr="00D62C83">
        <w:tab/>
        <w:t>before acquiring the ESS interests under the offer, the deductions or payments are held on trust in an account with an Australian ADI that is kept solely for that purpose;</w:t>
      </w:r>
    </w:p>
    <w:p w14:paraId="1FB6DD20" w14:textId="77777777" w:rsidR="00E9236C" w:rsidRPr="00D62C83" w:rsidRDefault="000339C9" w:rsidP="001825B6">
      <w:pPr>
        <w:pStyle w:val="paragraph"/>
      </w:pPr>
      <w:r w:rsidRPr="00D62C83">
        <w:tab/>
        <w:t>(c</w:t>
      </w:r>
      <w:r w:rsidR="00E9236C" w:rsidRPr="00D62C83">
        <w:t>)</w:t>
      </w:r>
      <w:r w:rsidR="00E9236C" w:rsidRPr="00D62C83">
        <w:tab/>
        <w:t xml:space="preserve">the </w:t>
      </w:r>
      <w:r w:rsidR="00DB1280" w:rsidRPr="00D62C83">
        <w:t>contributor</w:t>
      </w:r>
      <w:r w:rsidR="00E9236C" w:rsidRPr="00D62C83">
        <w:t xml:space="preserve"> may elect to discontinue the deductions or payments at any time;</w:t>
      </w:r>
    </w:p>
    <w:p w14:paraId="454DCFE5" w14:textId="77777777" w:rsidR="00E9236C" w:rsidRPr="00D62C83" w:rsidRDefault="000339C9" w:rsidP="001825B6">
      <w:pPr>
        <w:pStyle w:val="paragraph"/>
      </w:pPr>
      <w:r w:rsidRPr="00D62C83">
        <w:tab/>
        <w:t>(d</w:t>
      </w:r>
      <w:r w:rsidR="00E9236C" w:rsidRPr="00D62C83">
        <w:t>)</w:t>
      </w:r>
      <w:r w:rsidR="00E9236C" w:rsidRPr="00D62C83">
        <w:tab/>
        <w:t xml:space="preserve">if the </w:t>
      </w:r>
      <w:r w:rsidR="00DB1280" w:rsidRPr="00D62C83">
        <w:t>contributor</w:t>
      </w:r>
      <w:r w:rsidR="00E9236C" w:rsidRPr="00D62C83">
        <w:t xml:space="preserve"> so elects:</w:t>
      </w:r>
    </w:p>
    <w:p w14:paraId="552D51AB" w14:textId="77777777" w:rsidR="00E9236C" w:rsidRPr="00D62C83" w:rsidRDefault="00E9236C" w:rsidP="001825B6">
      <w:pPr>
        <w:pStyle w:val="paragraphsub"/>
      </w:pPr>
      <w:r w:rsidRPr="00D62C83">
        <w:tab/>
        <w:t>(i</w:t>
      </w:r>
      <w:r w:rsidR="00DB1280" w:rsidRPr="00D62C83">
        <w:t>)</w:t>
      </w:r>
      <w:r w:rsidR="00DB1280" w:rsidRPr="00D62C83">
        <w:tab/>
        <w:t>any deductions from the contributor</w:t>
      </w:r>
      <w:r w:rsidRPr="00D62C83">
        <w:t>’s wages or salary will cease</w:t>
      </w:r>
      <w:r w:rsidR="00FF2261" w:rsidRPr="00D62C83">
        <w:t>,</w:t>
      </w:r>
      <w:r w:rsidRPr="00D62C83">
        <w:t xml:space="preserve"> </w:t>
      </w:r>
      <w:r w:rsidR="00017B2F" w:rsidRPr="00D62C83">
        <w:t xml:space="preserve">and </w:t>
      </w:r>
      <w:r w:rsidR="00FF2261" w:rsidRPr="00D62C83">
        <w:t>any dedu</w:t>
      </w:r>
      <w:r w:rsidR="005C65B6" w:rsidRPr="00D62C83">
        <w:t xml:space="preserve">ctions made after the election </w:t>
      </w:r>
      <w:r w:rsidR="00FF2261" w:rsidRPr="00D62C83">
        <w:t xml:space="preserve">will </w:t>
      </w:r>
      <w:r w:rsidR="00017B2F" w:rsidRPr="00D62C83">
        <w:t>be repaid to the contributor</w:t>
      </w:r>
      <w:r w:rsidR="00FF2261" w:rsidRPr="00D62C83">
        <w:t>,</w:t>
      </w:r>
      <w:r w:rsidR="00017B2F" w:rsidRPr="00D62C83">
        <w:t xml:space="preserve"> </w:t>
      </w:r>
      <w:r w:rsidRPr="00D62C83">
        <w:t>within 45 days of the election; and</w:t>
      </w:r>
    </w:p>
    <w:p w14:paraId="46A2DFEB" w14:textId="77777777" w:rsidR="00E9236C" w:rsidRPr="00D62C83" w:rsidRDefault="00E9236C" w:rsidP="001825B6">
      <w:pPr>
        <w:pStyle w:val="paragraphsub"/>
      </w:pPr>
      <w:r w:rsidRPr="00D62C83">
        <w:tab/>
        <w:t>(ii)</w:t>
      </w:r>
      <w:r w:rsidRPr="00D62C83">
        <w:tab/>
        <w:t>the amount of the deductions or</w:t>
      </w:r>
      <w:r w:rsidR="00FF2261" w:rsidRPr="00D62C83">
        <w:t xml:space="preserve"> payments standing, at the time when the election is made</w:t>
      </w:r>
      <w:r w:rsidRPr="00D62C83">
        <w:t xml:space="preserve">, to the credit of the account for the </w:t>
      </w:r>
      <w:r w:rsidR="00DB1280" w:rsidRPr="00D62C83">
        <w:t>contributor</w:t>
      </w:r>
      <w:r w:rsidRPr="00D62C83">
        <w:t xml:space="preserve">, and any interest on that amount, will be repaid to the </w:t>
      </w:r>
      <w:r w:rsidR="00DB1280" w:rsidRPr="00D62C83">
        <w:t>contributor</w:t>
      </w:r>
      <w:r w:rsidRPr="00D62C83">
        <w:t xml:space="preserve"> within 45 days of the elect</w:t>
      </w:r>
      <w:r w:rsidR="001A4E5A" w:rsidRPr="00D62C83">
        <w:t>ion;</w:t>
      </w:r>
    </w:p>
    <w:p w14:paraId="71750931" w14:textId="77777777" w:rsidR="001A4E5A" w:rsidRPr="00D62C83" w:rsidRDefault="001A4E5A" w:rsidP="001825B6">
      <w:pPr>
        <w:pStyle w:val="paragraph"/>
      </w:pPr>
      <w:r w:rsidRPr="00D62C83">
        <w:tab/>
        <w:t>(e)</w:t>
      </w:r>
      <w:r w:rsidRPr="00D62C83">
        <w:tab/>
        <w:t>before participating in the plan, the contributor must agree in writing to the terms of the plan</w:t>
      </w:r>
      <w:r w:rsidR="00183DD5" w:rsidRPr="00D62C83">
        <w:t>.</w:t>
      </w:r>
    </w:p>
    <w:p w14:paraId="31EEA04D" w14:textId="77777777" w:rsidR="005022C2" w:rsidRPr="00D62C83" w:rsidRDefault="005022C2" w:rsidP="001825B6">
      <w:pPr>
        <w:pStyle w:val="Definition"/>
      </w:pPr>
      <w:r w:rsidRPr="00D62C83">
        <w:rPr>
          <w:b/>
          <w:i/>
        </w:rPr>
        <w:t>ESS disclosure documents</w:t>
      </w:r>
      <w:r w:rsidR="00460CC0" w:rsidRPr="00D62C83">
        <w:t xml:space="preserve"> for an ESS offer</w:t>
      </w:r>
      <w:r w:rsidR="000B1D5F" w:rsidRPr="00D62C83">
        <w:t xml:space="preserve"> means the following</w:t>
      </w:r>
      <w:r w:rsidRPr="00D62C83">
        <w:t>:</w:t>
      </w:r>
    </w:p>
    <w:p w14:paraId="2A887B6C" w14:textId="77777777" w:rsidR="005022C2" w:rsidRPr="00D62C83" w:rsidRDefault="00460CC0" w:rsidP="001825B6">
      <w:pPr>
        <w:pStyle w:val="paragraph"/>
      </w:pPr>
      <w:r w:rsidRPr="00D62C83">
        <w:tab/>
        <w:t>(a)</w:t>
      </w:r>
      <w:r w:rsidRPr="00D62C83">
        <w:tab/>
        <w:t>the</w:t>
      </w:r>
      <w:r w:rsidR="005022C2" w:rsidRPr="00D62C83">
        <w:t xml:space="preserve"> ESS offer document;</w:t>
      </w:r>
    </w:p>
    <w:p w14:paraId="50F3A2B8" w14:textId="77777777" w:rsidR="005022C2" w:rsidRPr="00D62C83" w:rsidRDefault="005022C2" w:rsidP="001825B6">
      <w:pPr>
        <w:pStyle w:val="paragraph"/>
      </w:pPr>
      <w:r w:rsidRPr="00D62C83">
        <w:tab/>
        <w:t>(b)</w:t>
      </w:r>
      <w:r w:rsidRPr="00D62C83">
        <w:tab/>
        <w:t>an</w:t>
      </w:r>
      <w:r w:rsidR="00460CC0" w:rsidRPr="00D62C83">
        <w:t>y</w:t>
      </w:r>
      <w:r w:rsidRPr="00D62C83">
        <w:t xml:space="preserve"> applicat</w:t>
      </w:r>
      <w:r w:rsidR="00460CC0" w:rsidRPr="00D62C83">
        <w:t>ion form for the</w:t>
      </w:r>
      <w:r w:rsidRPr="00D62C83">
        <w:t xml:space="preserve"> ESS offer;</w:t>
      </w:r>
    </w:p>
    <w:p w14:paraId="2DB6476F" w14:textId="77777777" w:rsidR="005022C2" w:rsidRPr="00D62C83" w:rsidRDefault="005022C2" w:rsidP="001825B6">
      <w:pPr>
        <w:pStyle w:val="paragraph"/>
      </w:pPr>
      <w:r w:rsidRPr="00D62C83">
        <w:tab/>
        <w:t>(</w:t>
      </w:r>
      <w:r w:rsidR="00460CC0" w:rsidRPr="00D62C83">
        <w:t>c)</w:t>
      </w:r>
      <w:r w:rsidR="00460CC0" w:rsidRPr="00D62C83">
        <w:tab/>
        <w:t>any document that contains the</w:t>
      </w:r>
      <w:r w:rsidRPr="00D62C83">
        <w:t xml:space="preserve"> ESS offer if the offer is not </w:t>
      </w:r>
      <w:r w:rsidR="00625896" w:rsidRPr="00D62C83">
        <w:t>in the ESS offer document or an</w:t>
      </w:r>
      <w:r w:rsidRPr="00D62C83">
        <w:t xml:space="preserve"> application form</w:t>
      </w:r>
      <w:r w:rsidR="00460CC0" w:rsidRPr="00D62C83">
        <w:t xml:space="preserve"> for the ESS offer</w:t>
      </w:r>
      <w:r w:rsidR="00625896" w:rsidRPr="00D62C83">
        <w:t>;</w:t>
      </w:r>
    </w:p>
    <w:p w14:paraId="44DF37F4" w14:textId="77777777" w:rsidR="005022C2" w:rsidRPr="00D62C83" w:rsidRDefault="00625896" w:rsidP="001825B6">
      <w:pPr>
        <w:pStyle w:val="paragraph"/>
      </w:pPr>
      <w:r w:rsidRPr="00D62C83">
        <w:tab/>
        <w:t>(d</w:t>
      </w:r>
      <w:r w:rsidR="00460CC0" w:rsidRPr="00D62C83">
        <w:t>)</w:t>
      </w:r>
      <w:r w:rsidR="00460CC0" w:rsidRPr="00D62C83">
        <w:tab/>
        <w:t>any</w:t>
      </w:r>
      <w:r w:rsidR="003D2653" w:rsidRPr="00D62C83">
        <w:t xml:space="preserve"> ESS supporting information</w:t>
      </w:r>
      <w:r w:rsidR="005022C2" w:rsidRPr="00D62C83">
        <w:t xml:space="preserve"> </w:t>
      </w:r>
      <w:r w:rsidR="003D2653" w:rsidRPr="00D62C83">
        <w:t xml:space="preserve">required </w:t>
      </w:r>
      <w:r w:rsidR="00460CC0" w:rsidRPr="00D62C83">
        <w:t xml:space="preserve">under section </w:t>
      </w:r>
      <w:r w:rsidR="00183DD5" w:rsidRPr="00D62C83">
        <w:t>1100R</w:t>
      </w:r>
      <w:r w:rsidR="00460CC0" w:rsidRPr="00D62C83">
        <w:t xml:space="preserve"> for the ESS of</w:t>
      </w:r>
      <w:r w:rsidR="00A834DF" w:rsidRPr="00D62C83">
        <w:t>fer</w:t>
      </w:r>
      <w:r w:rsidR="00183DD5" w:rsidRPr="00D62C83">
        <w:t>.</w:t>
      </w:r>
    </w:p>
    <w:p w14:paraId="4272622F" w14:textId="77777777" w:rsidR="00303D2F" w:rsidRPr="00D62C83" w:rsidRDefault="00303D2F" w:rsidP="001825B6">
      <w:pPr>
        <w:pStyle w:val="Definition"/>
        <w:rPr>
          <w:b/>
          <w:i/>
        </w:rPr>
      </w:pPr>
      <w:r w:rsidRPr="00D62C83">
        <w:rPr>
          <w:b/>
          <w:i/>
        </w:rPr>
        <w:t>ESS interest</w:t>
      </w:r>
      <w:r w:rsidRPr="00D62C83">
        <w:t>:</w:t>
      </w:r>
    </w:p>
    <w:p w14:paraId="392D770C" w14:textId="77777777" w:rsidR="00303D2F" w:rsidRPr="00D62C83" w:rsidRDefault="00303D2F" w:rsidP="001825B6">
      <w:pPr>
        <w:pStyle w:val="paragraph"/>
      </w:pPr>
      <w:r w:rsidRPr="00D62C83">
        <w:tab/>
        <w:t>(a)</w:t>
      </w:r>
      <w:r w:rsidRPr="00D62C83">
        <w:tab/>
        <w:t>of a listed body corporate—has the meaning given by subsection 1100F(1); and</w:t>
      </w:r>
    </w:p>
    <w:p w14:paraId="203CD643" w14:textId="77777777" w:rsidR="00303D2F" w:rsidRPr="00D62C83" w:rsidRDefault="00303D2F" w:rsidP="001825B6">
      <w:pPr>
        <w:pStyle w:val="paragraph"/>
      </w:pPr>
      <w:r w:rsidRPr="00D62C83">
        <w:tab/>
        <w:t>(b)</w:t>
      </w:r>
      <w:r w:rsidRPr="00D62C83">
        <w:tab/>
        <w:t>of a body corporate that is not listed—has the meaning given by subsection 1100F(2); and</w:t>
      </w:r>
    </w:p>
    <w:p w14:paraId="58F48614" w14:textId="77777777" w:rsidR="00303D2F" w:rsidRPr="00D62C83" w:rsidRDefault="00303D2F" w:rsidP="001825B6">
      <w:pPr>
        <w:pStyle w:val="paragraph"/>
      </w:pPr>
      <w:r w:rsidRPr="00D62C83">
        <w:tab/>
        <w:t>(c)</w:t>
      </w:r>
      <w:r w:rsidRPr="00D62C83">
        <w:tab/>
        <w:t>of a listed registered scheme—has the meaning given by subsection 1100F(3).</w:t>
      </w:r>
    </w:p>
    <w:p w14:paraId="37C8A0E1" w14:textId="77777777" w:rsidR="00E9236C" w:rsidRPr="00D62C83" w:rsidRDefault="00E9236C" w:rsidP="001825B6">
      <w:pPr>
        <w:pStyle w:val="Definition"/>
      </w:pPr>
      <w:r w:rsidRPr="00D62C83">
        <w:rPr>
          <w:b/>
          <w:i/>
        </w:rPr>
        <w:t xml:space="preserve">ESS loan </w:t>
      </w:r>
      <w:r w:rsidRPr="00D62C83">
        <w:t xml:space="preserve">means a loan </w:t>
      </w:r>
      <w:r w:rsidR="00460CC0" w:rsidRPr="00D62C83">
        <w:t xml:space="preserve">offered by a </w:t>
      </w:r>
      <w:r w:rsidR="00867790" w:rsidRPr="00D62C83">
        <w:t>body corporate</w:t>
      </w:r>
      <w:r w:rsidR="00460CC0" w:rsidRPr="00D62C83">
        <w:t xml:space="preserve"> </w:t>
      </w:r>
      <w:r w:rsidRPr="00D62C83">
        <w:t xml:space="preserve">or a responsible entity of a listed managed investment scheme to an ESS </w:t>
      </w:r>
      <w:r w:rsidR="00A07A31" w:rsidRPr="00D62C83">
        <w:t>participant</w:t>
      </w:r>
      <w:r w:rsidR="00460CC0" w:rsidRPr="00D62C83">
        <w:t xml:space="preserve"> of the </w:t>
      </w:r>
      <w:r w:rsidR="00867790" w:rsidRPr="00D62C83">
        <w:t>body corporate</w:t>
      </w:r>
      <w:r w:rsidR="00460CC0" w:rsidRPr="00D62C83">
        <w:t xml:space="preserve"> or scheme</w:t>
      </w:r>
      <w:r w:rsidRPr="00D62C83">
        <w:t xml:space="preserve">, </w:t>
      </w:r>
      <w:r w:rsidR="00B535BF" w:rsidRPr="00D62C83">
        <w:t xml:space="preserve">or a related person of the ESS </w:t>
      </w:r>
      <w:r w:rsidR="00A07A31" w:rsidRPr="00D62C83">
        <w:t>participant</w:t>
      </w:r>
      <w:r w:rsidR="00B535BF" w:rsidRPr="00D62C83">
        <w:t xml:space="preserve"> re</w:t>
      </w:r>
      <w:r w:rsidR="00FA5F7A" w:rsidRPr="00D62C83">
        <w:t>ferred to in s</w:t>
      </w:r>
      <w:r w:rsidR="00D83E11" w:rsidRPr="00D62C83">
        <w:t xml:space="preserve">ubsection </w:t>
      </w:r>
      <w:r w:rsidR="00183DD5" w:rsidRPr="00D62C83">
        <w:t>1100E</w:t>
      </w:r>
      <w:r w:rsidR="00D83E11" w:rsidRPr="00D62C83">
        <w:t>(3</w:t>
      </w:r>
      <w:r w:rsidR="00B535BF" w:rsidRPr="00D62C83">
        <w:t xml:space="preserve">), </w:t>
      </w:r>
      <w:r w:rsidRPr="00D62C83">
        <w:lastRenderedPageBreak/>
        <w:t>for the purpose of acquiring ESS interests in t</w:t>
      </w:r>
      <w:r w:rsidR="00315C7B" w:rsidRPr="00D62C83">
        <w:t xml:space="preserve">he </w:t>
      </w:r>
      <w:r w:rsidR="00867790" w:rsidRPr="00D62C83">
        <w:t>body corporate</w:t>
      </w:r>
      <w:r w:rsidR="00315C7B" w:rsidRPr="00D62C83">
        <w:t xml:space="preserve"> or scheme and which </w:t>
      </w:r>
      <w:r w:rsidR="00A25123" w:rsidRPr="00D62C83">
        <w:t>i</w:t>
      </w:r>
      <w:r w:rsidR="003C2B2C" w:rsidRPr="00D62C83">
        <w:t>s offered on</w:t>
      </w:r>
      <w:r w:rsidRPr="00D62C83">
        <w:t xml:space="preserve"> the following terms:</w:t>
      </w:r>
    </w:p>
    <w:p w14:paraId="26D0BBFF" w14:textId="77777777" w:rsidR="00E9236C" w:rsidRPr="00D62C83" w:rsidRDefault="00E9236C" w:rsidP="001825B6">
      <w:pPr>
        <w:pStyle w:val="paragraph"/>
      </w:pPr>
      <w:r w:rsidRPr="00D62C83">
        <w:tab/>
        <w:t>(a)</w:t>
      </w:r>
      <w:r w:rsidRPr="00D62C83">
        <w:tab/>
        <w:t>that the loan has no interest or fees</w:t>
      </w:r>
      <w:r w:rsidR="001925EE" w:rsidRPr="00D62C83">
        <w:t xml:space="preserve"> payable</w:t>
      </w:r>
      <w:r w:rsidRPr="00D62C83">
        <w:t>;</w:t>
      </w:r>
    </w:p>
    <w:p w14:paraId="30C8DA76" w14:textId="77777777" w:rsidR="00707E54" w:rsidRPr="00D62C83" w:rsidRDefault="00E9236C" w:rsidP="001825B6">
      <w:pPr>
        <w:pStyle w:val="paragraph"/>
      </w:pPr>
      <w:r w:rsidRPr="00D62C83">
        <w:tab/>
        <w:t>(b)</w:t>
      </w:r>
      <w:r w:rsidRPr="00D62C83">
        <w:tab/>
      </w:r>
      <w:r w:rsidR="00707E54" w:rsidRPr="00D62C83">
        <w:t xml:space="preserve">that the rights of the body corporate or responsible entity as against the ESS </w:t>
      </w:r>
      <w:r w:rsidR="00A07A31" w:rsidRPr="00D62C83">
        <w:t>participant</w:t>
      </w:r>
      <w:r w:rsidR="00707E54" w:rsidRPr="00D62C83">
        <w:t xml:space="preserve"> or related person</w:t>
      </w:r>
      <w:r w:rsidR="00E32E19" w:rsidRPr="00D62C83">
        <w:t>,</w:t>
      </w:r>
      <w:r w:rsidR="00707E54" w:rsidRPr="00D62C83">
        <w:t xml:space="preserve"> in the event o</w:t>
      </w:r>
      <w:r w:rsidR="00E32E19" w:rsidRPr="00D62C83">
        <w:t>f default in payment of the loan,</w:t>
      </w:r>
      <w:r w:rsidR="00707E54" w:rsidRPr="00D62C83">
        <w:t xml:space="preserve"> are wholly limited to forfeiture of the ESS interests acquired using the loan</w:t>
      </w:r>
      <w:r w:rsidR="00183DD5" w:rsidRPr="00D62C83">
        <w:t>.</w:t>
      </w:r>
    </w:p>
    <w:p w14:paraId="2471BCE2" w14:textId="77777777" w:rsidR="004F18C4" w:rsidRPr="00D62C83" w:rsidRDefault="00694A3F" w:rsidP="001825B6">
      <w:pPr>
        <w:pStyle w:val="Definition"/>
      </w:pPr>
      <w:r w:rsidRPr="00D62C83">
        <w:rPr>
          <w:b/>
          <w:i/>
        </w:rPr>
        <w:t>ESS offer</w:t>
      </w:r>
      <w:r w:rsidR="00E32E19" w:rsidRPr="00D62C83">
        <w:t>:</w:t>
      </w:r>
      <w:r w:rsidR="00656E8F" w:rsidRPr="00D62C83">
        <w:t xml:space="preserve"> </w:t>
      </w:r>
      <w:r w:rsidR="00E32E19" w:rsidRPr="00D62C83">
        <w:t>see</w:t>
      </w:r>
      <w:r w:rsidR="00656E8F" w:rsidRPr="00D62C83">
        <w:t xml:space="preserve"> subsection</w:t>
      </w:r>
      <w:r w:rsidR="004F18C4" w:rsidRPr="00D62C83">
        <w:t xml:space="preserve"> </w:t>
      </w:r>
      <w:r w:rsidR="00183DD5" w:rsidRPr="00D62C83">
        <w:t>1100J</w:t>
      </w:r>
      <w:r w:rsidR="004F18C4" w:rsidRPr="00D62C83">
        <w:t>(1)</w:t>
      </w:r>
      <w:r w:rsidR="00183DD5" w:rsidRPr="00D62C83">
        <w:t>.</w:t>
      </w:r>
    </w:p>
    <w:p w14:paraId="3A67DFAD" w14:textId="77777777" w:rsidR="00F934E5" w:rsidRDefault="00A834DF" w:rsidP="001825B6">
      <w:pPr>
        <w:pStyle w:val="Definition"/>
      </w:pPr>
      <w:r w:rsidRPr="00D62C83">
        <w:rPr>
          <w:b/>
          <w:i/>
        </w:rPr>
        <w:t>ESS offer document</w:t>
      </w:r>
      <w:r w:rsidR="00F934E5" w:rsidRPr="00D62C83">
        <w:t>:</w:t>
      </w:r>
      <w:r w:rsidR="00C33D14" w:rsidRPr="00D62C83">
        <w:t xml:space="preserve"> see section </w:t>
      </w:r>
      <w:r w:rsidR="00183DD5" w:rsidRPr="00D62C83">
        <w:t>1100Q.</w:t>
      </w:r>
    </w:p>
    <w:p w14:paraId="3DFCC4D1" w14:textId="77777777" w:rsidR="00F05ABA" w:rsidRPr="00D62C83" w:rsidRDefault="00F05ABA" w:rsidP="001825B6">
      <w:pPr>
        <w:pStyle w:val="Definition"/>
      </w:pPr>
      <w:r w:rsidRPr="00D62C83">
        <w:rPr>
          <w:b/>
          <w:i/>
        </w:rPr>
        <w:t>ESS participant</w:t>
      </w:r>
      <w:r w:rsidRPr="00D62C83">
        <w:t xml:space="preserve"> of a body corporate or listed registered scheme has the meaning given by subsection 1100E(2).</w:t>
      </w:r>
    </w:p>
    <w:p w14:paraId="25175F04" w14:textId="77777777" w:rsidR="003D2653" w:rsidRPr="00D62C83" w:rsidRDefault="003D2653" w:rsidP="001825B6">
      <w:pPr>
        <w:pStyle w:val="Definition"/>
      </w:pPr>
      <w:r w:rsidRPr="00D62C83">
        <w:rPr>
          <w:b/>
          <w:i/>
        </w:rPr>
        <w:t>ESS supporting information</w:t>
      </w:r>
      <w:r w:rsidRPr="00D62C83">
        <w:t xml:space="preserve">: see section </w:t>
      </w:r>
      <w:r w:rsidR="00183DD5" w:rsidRPr="00D62C83">
        <w:t>1100R.</w:t>
      </w:r>
    </w:p>
    <w:p w14:paraId="0CA4F52C" w14:textId="77777777" w:rsidR="009F5DB6" w:rsidRPr="00D62C83" w:rsidRDefault="009F5DB6" w:rsidP="001825B6">
      <w:pPr>
        <w:pStyle w:val="Definition"/>
      </w:pPr>
      <w:r w:rsidRPr="00D62C83">
        <w:rPr>
          <w:b/>
          <w:i/>
        </w:rPr>
        <w:t>incentive right</w:t>
      </w:r>
      <w:r w:rsidRPr="00D62C83">
        <w:t xml:space="preserve"> means a right to be issued a security or financial product or a right to be paid a cash amount (or a combination of these rights) where the right is contingent on any of the following:</w:t>
      </w:r>
    </w:p>
    <w:p w14:paraId="2F5E4EDC" w14:textId="77777777" w:rsidR="009F5DB6" w:rsidRPr="00D62C83" w:rsidRDefault="009F5DB6" w:rsidP="001825B6">
      <w:pPr>
        <w:pStyle w:val="paragraph"/>
      </w:pPr>
      <w:r w:rsidRPr="00D62C83">
        <w:tab/>
        <w:t>(a)</w:t>
      </w:r>
      <w:r w:rsidRPr="00D62C83">
        <w:tab/>
        <w:t xml:space="preserve">the price or value of </w:t>
      </w:r>
      <w:r w:rsidR="009C56F6" w:rsidRPr="00D62C83">
        <w:t>a security or financial product</w:t>
      </w:r>
      <w:r w:rsidRPr="00D62C83">
        <w:t xml:space="preserve"> at a particular time;</w:t>
      </w:r>
    </w:p>
    <w:p w14:paraId="50041866" w14:textId="77777777" w:rsidR="009F5DB6" w:rsidRPr="00D62C83" w:rsidRDefault="009F5DB6" w:rsidP="001825B6">
      <w:pPr>
        <w:pStyle w:val="paragraph"/>
      </w:pPr>
      <w:r w:rsidRPr="00D62C83">
        <w:tab/>
        <w:t>(b)</w:t>
      </w:r>
      <w:r w:rsidRPr="00D62C83">
        <w:tab/>
        <w:t xml:space="preserve">the change in the price or value of </w:t>
      </w:r>
      <w:r w:rsidR="009C56F6" w:rsidRPr="00D62C83">
        <w:t>a security or financial product</w:t>
      </w:r>
      <w:r w:rsidRPr="00D62C83">
        <w:t xml:space="preserve"> over a particular period;</w:t>
      </w:r>
    </w:p>
    <w:p w14:paraId="4828F006" w14:textId="77777777" w:rsidR="009F5DB6" w:rsidRPr="00D62C83" w:rsidRDefault="009F5DB6" w:rsidP="001825B6">
      <w:pPr>
        <w:pStyle w:val="paragraph"/>
      </w:pPr>
      <w:r w:rsidRPr="00D62C83">
        <w:tab/>
        <w:t>(c)</w:t>
      </w:r>
      <w:r w:rsidRPr="00D62C83">
        <w:tab/>
        <w:t xml:space="preserve">the amount of dividends or distributions paid in respect of </w:t>
      </w:r>
      <w:r w:rsidR="009C56F6" w:rsidRPr="00D62C83">
        <w:t>a security or financial product</w:t>
      </w:r>
      <w:r w:rsidRPr="00D62C83">
        <w:t xml:space="preserve"> at a particular time;</w:t>
      </w:r>
    </w:p>
    <w:p w14:paraId="658CF064" w14:textId="77777777" w:rsidR="009F5DB6" w:rsidRPr="00D62C83" w:rsidRDefault="009F5DB6" w:rsidP="001825B6">
      <w:pPr>
        <w:pStyle w:val="paragraph"/>
      </w:pPr>
      <w:r w:rsidRPr="00D62C83">
        <w:tab/>
        <w:t>(d)</w:t>
      </w:r>
      <w:r w:rsidRPr="00D62C83">
        <w:tab/>
        <w:t xml:space="preserve">the change in the amount of dividends or distributions paid in respect of </w:t>
      </w:r>
      <w:r w:rsidR="009C56F6" w:rsidRPr="00D62C83">
        <w:t>a security or financial product</w:t>
      </w:r>
      <w:r w:rsidRPr="00D62C83">
        <w:t xml:space="preserve"> over a particular period</w:t>
      </w:r>
      <w:r w:rsidR="00183DD5" w:rsidRPr="00D62C83">
        <w:t>.</w:t>
      </w:r>
    </w:p>
    <w:p w14:paraId="6AEF20D7" w14:textId="77777777" w:rsidR="004A0FC5" w:rsidRPr="00D62C83" w:rsidRDefault="007E0102" w:rsidP="001825B6">
      <w:pPr>
        <w:pStyle w:val="ItemHead"/>
      </w:pPr>
      <w:r w:rsidRPr="00D62C83">
        <w:t>8</w:t>
      </w:r>
      <w:r w:rsidR="004A0FC5" w:rsidRPr="00D62C83">
        <w:t xml:space="preserve">  Section 9 (</w:t>
      </w:r>
      <w:r w:rsidR="00B535BF" w:rsidRPr="00D62C83">
        <w:t xml:space="preserve">after </w:t>
      </w:r>
      <w:r w:rsidR="00EE5F15" w:rsidRPr="00D62C83">
        <w:t>paragraph (</w:t>
      </w:r>
      <w:r w:rsidR="00FB430D" w:rsidRPr="00D62C83">
        <w:t>ma</w:t>
      </w:r>
      <w:r w:rsidR="004A0FC5" w:rsidRPr="00D62C83">
        <w:t xml:space="preserve">) of the definition of </w:t>
      </w:r>
      <w:r w:rsidR="004A0FC5" w:rsidRPr="00D62C83">
        <w:rPr>
          <w:i/>
        </w:rPr>
        <w:t>managed investment scheme</w:t>
      </w:r>
      <w:r w:rsidR="004A0FC5" w:rsidRPr="00D62C83">
        <w:t>)</w:t>
      </w:r>
    </w:p>
    <w:p w14:paraId="72CBC340" w14:textId="77777777" w:rsidR="00B535BF" w:rsidRPr="00D62C83" w:rsidRDefault="00B535BF" w:rsidP="001825B6">
      <w:pPr>
        <w:pStyle w:val="Item"/>
      </w:pPr>
      <w:r w:rsidRPr="00D62C83">
        <w:t>Insert:</w:t>
      </w:r>
    </w:p>
    <w:p w14:paraId="0E0E64DD" w14:textId="77777777" w:rsidR="00B535BF" w:rsidRPr="00D62C83" w:rsidRDefault="00B535BF" w:rsidP="001825B6">
      <w:pPr>
        <w:pStyle w:val="paragraph"/>
      </w:pPr>
      <w:r w:rsidRPr="00D62C83">
        <w:tab/>
        <w:t>(maa)</w:t>
      </w:r>
      <w:r w:rsidRPr="00D62C83">
        <w:tab/>
        <w:t>an ESS contribution plan</w:t>
      </w:r>
      <w:r w:rsidR="00784AD5" w:rsidRPr="00D62C83">
        <w:t xml:space="preserve"> for an ESS offer</w:t>
      </w:r>
      <w:r w:rsidRPr="00D62C83">
        <w:t>;</w:t>
      </w:r>
    </w:p>
    <w:p w14:paraId="59403A71" w14:textId="77777777" w:rsidR="002C5E10" w:rsidRPr="00D62C83" w:rsidRDefault="007E0102" w:rsidP="001825B6">
      <w:pPr>
        <w:pStyle w:val="ItemHead"/>
      </w:pPr>
      <w:r w:rsidRPr="00D62C83">
        <w:t>9</w:t>
      </w:r>
      <w:r w:rsidR="002C5E10" w:rsidRPr="00D62C83">
        <w:t xml:space="preserve">  </w:t>
      </w:r>
      <w:r w:rsidR="00E432C8" w:rsidRPr="00D62C83">
        <w:t>Section 9</w:t>
      </w:r>
      <w:r w:rsidR="002C5E10" w:rsidRPr="00D62C83">
        <w:t xml:space="preserve"> (</w:t>
      </w:r>
      <w:r w:rsidR="00EE5F15" w:rsidRPr="00D62C83">
        <w:t>paragraph (</w:t>
      </w:r>
      <w:r w:rsidR="002C5E10" w:rsidRPr="00D62C83">
        <w:t xml:space="preserve">d) of the definition of </w:t>
      </w:r>
      <w:r w:rsidR="002C5E10" w:rsidRPr="00D62C83">
        <w:rPr>
          <w:i/>
        </w:rPr>
        <w:t>selective buy</w:t>
      </w:r>
      <w:r w:rsidR="001825B6">
        <w:rPr>
          <w:i/>
        </w:rPr>
        <w:noBreakHyphen/>
      </w:r>
      <w:r w:rsidR="002C5E10" w:rsidRPr="00D62C83">
        <w:rPr>
          <w:i/>
        </w:rPr>
        <w:t>back</w:t>
      </w:r>
      <w:r w:rsidR="002C5E10" w:rsidRPr="00D62C83">
        <w:t>)</w:t>
      </w:r>
    </w:p>
    <w:p w14:paraId="100ED7D2" w14:textId="77777777" w:rsidR="002C5E10" w:rsidRPr="00D62C83" w:rsidRDefault="002C5E10" w:rsidP="001825B6">
      <w:pPr>
        <w:pStyle w:val="Item"/>
      </w:pPr>
      <w:r w:rsidRPr="00D62C83">
        <w:t>Repeal the paragraph, substitute:</w:t>
      </w:r>
    </w:p>
    <w:p w14:paraId="247A53CE" w14:textId="77777777" w:rsidR="002C5E10" w:rsidRPr="00D62C83" w:rsidRDefault="002C5E10" w:rsidP="001825B6">
      <w:pPr>
        <w:pStyle w:val="paragraph"/>
      </w:pPr>
      <w:r w:rsidRPr="00D62C83">
        <w:tab/>
        <w:t>(d)</w:t>
      </w:r>
      <w:r w:rsidRPr="00D62C83">
        <w:tab/>
        <w:t>an employee share buy</w:t>
      </w:r>
      <w:r w:rsidR="001825B6">
        <w:noBreakHyphen/>
      </w:r>
      <w:r w:rsidRPr="00D62C83">
        <w:t>back</w:t>
      </w:r>
      <w:r w:rsidR="00183DD5" w:rsidRPr="00D62C83">
        <w:t>.</w:t>
      </w:r>
    </w:p>
    <w:p w14:paraId="03EDC860" w14:textId="77777777" w:rsidR="002C5E10" w:rsidRPr="00D62C83" w:rsidRDefault="007E0102" w:rsidP="001825B6">
      <w:pPr>
        <w:pStyle w:val="ItemHead"/>
      </w:pPr>
      <w:r w:rsidRPr="00D62C83">
        <w:t>10</w:t>
      </w:r>
      <w:r w:rsidR="002C5E10" w:rsidRPr="00D62C83">
        <w:t xml:space="preserve">  </w:t>
      </w:r>
      <w:r w:rsidR="00E432C8" w:rsidRPr="00D62C83">
        <w:t>Subsection 2</w:t>
      </w:r>
      <w:r w:rsidR="002C5E10" w:rsidRPr="00D62C83">
        <w:t>57B(1) (table)</w:t>
      </w:r>
    </w:p>
    <w:p w14:paraId="542CC9BD" w14:textId="77777777" w:rsidR="002C5E10" w:rsidRPr="00D62C83" w:rsidRDefault="002C5E10" w:rsidP="001825B6">
      <w:pPr>
        <w:pStyle w:val="Item"/>
      </w:pPr>
      <w:r w:rsidRPr="00D62C83">
        <w:t>Omit “employee share scheme”, substitute “employee share”</w:t>
      </w:r>
      <w:r w:rsidR="00183DD5" w:rsidRPr="00D62C83">
        <w:t>.</w:t>
      </w:r>
    </w:p>
    <w:p w14:paraId="554440B5" w14:textId="77777777" w:rsidR="002C5E10" w:rsidRPr="00D62C83" w:rsidRDefault="007E0102" w:rsidP="001825B6">
      <w:pPr>
        <w:pStyle w:val="ItemHead"/>
      </w:pPr>
      <w:r w:rsidRPr="00D62C83">
        <w:lastRenderedPageBreak/>
        <w:t>11</w:t>
      </w:r>
      <w:r w:rsidR="002C5E10" w:rsidRPr="00D62C83">
        <w:t xml:space="preserve">  </w:t>
      </w:r>
      <w:r w:rsidR="00E432C8" w:rsidRPr="00D62C83">
        <w:t>Subsection 2</w:t>
      </w:r>
      <w:r w:rsidR="002C5E10" w:rsidRPr="00D62C83">
        <w:t>57B(1) (note)</w:t>
      </w:r>
    </w:p>
    <w:p w14:paraId="367352EB" w14:textId="77777777" w:rsidR="002C5E10" w:rsidRPr="00D62C83" w:rsidRDefault="002C5E10" w:rsidP="001825B6">
      <w:pPr>
        <w:pStyle w:val="Item"/>
      </w:pPr>
      <w:r w:rsidRPr="00D62C83">
        <w:t>Omit “</w:t>
      </w:r>
      <w:bookmarkStart w:id="4" w:name="BK_S1P6L8C7"/>
      <w:bookmarkEnd w:id="4"/>
      <w:r w:rsidR="00972126" w:rsidRPr="00D62C83">
        <w:rPr>
          <w:b/>
          <w:i/>
        </w:rPr>
        <w:t>employee share scheme buy</w:t>
      </w:r>
      <w:r w:rsidR="001825B6">
        <w:rPr>
          <w:b/>
          <w:i/>
        </w:rPr>
        <w:noBreakHyphen/>
      </w:r>
      <w:r w:rsidR="00972126" w:rsidRPr="00D62C83">
        <w:rPr>
          <w:b/>
          <w:i/>
        </w:rPr>
        <w:t>back</w:t>
      </w:r>
      <w:r w:rsidR="00972126" w:rsidRPr="00D62C83">
        <w:t>”, substitute “</w:t>
      </w:r>
      <w:r w:rsidR="00972126" w:rsidRPr="00D62C83">
        <w:rPr>
          <w:b/>
          <w:i/>
        </w:rPr>
        <w:t>employee share buy</w:t>
      </w:r>
      <w:r w:rsidR="001825B6">
        <w:rPr>
          <w:b/>
          <w:i/>
        </w:rPr>
        <w:noBreakHyphen/>
      </w:r>
      <w:r w:rsidR="00972126" w:rsidRPr="00D62C83">
        <w:rPr>
          <w:b/>
          <w:i/>
        </w:rPr>
        <w:t>back</w:t>
      </w:r>
      <w:r w:rsidR="00972126" w:rsidRPr="00D62C83">
        <w:t>”</w:t>
      </w:r>
      <w:r w:rsidR="00183DD5" w:rsidRPr="00D62C83">
        <w:t>.</w:t>
      </w:r>
    </w:p>
    <w:p w14:paraId="0140E22F" w14:textId="77777777" w:rsidR="00460CC0" w:rsidRPr="00D62C83" w:rsidRDefault="007E0102" w:rsidP="001825B6">
      <w:pPr>
        <w:pStyle w:val="ItemHead"/>
      </w:pPr>
      <w:r w:rsidRPr="00D62C83">
        <w:t>12</w:t>
      </w:r>
      <w:r w:rsidR="00460CC0" w:rsidRPr="00D62C83">
        <w:t xml:space="preserve">  </w:t>
      </w:r>
      <w:r w:rsidR="00A834DF" w:rsidRPr="00D62C83">
        <w:t>Section 7</w:t>
      </w:r>
      <w:r w:rsidR="00460CC0" w:rsidRPr="00D62C83">
        <w:t>03B (note)</w:t>
      </w:r>
    </w:p>
    <w:p w14:paraId="3131CC43" w14:textId="77777777" w:rsidR="00460CC0" w:rsidRPr="00D62C83" w:rsidRDefault="00460CC0" w:rsidP="001825B6">
      <w:pPr>
        <w:pStyle w:val="Item"/>
      </w:pPr>
      <w:r w:rsidRPr="00D62C83">
        <w:t>Omit “Note”, substitute “Note 1”</w:t>
      </w:r>
      <w:r w:rsidR="00183DD5" w:rsidRPr="00D62C83">
        <w:t>.</w:t>
      </w:r>
    </w:p>
    <w:p w14:paraId="5E76001B" w14:textId="77777777" w:rsidR="00550DAC" w:rsidRPr="00D62C83" w:rsidRDefault="007E0102" w:rsidP="001825B6">
      <w:pPr>
        <w:pStyle w:val="ItemHead"/>
      </w:pPr>
      <w:r w:rsidRPr="00D62C83">
        <w:t>13</w:t>
      </w:r>
      <w:r w:rsidR="00460CC0" w:rsidRPr="00D62C83">
        <w:t xml:space="preserve">  At the end of </w:t>
      </w:r>
      <w:r w:rsidR="00944DEF" w:rsidRPr="00D62C83">
        <w:t>section 7</w:t>
      </w:r>
      <w:r w:rsidR="00460CC0" w:rsidRPr="00D62C83">
        <w:t>03B</w:t>
      </w:r>
    </w:p>
    <w:p w14:paraId="6FEEE203" w14:textId="77777777" w:rsidR="00460CC0" w:rsidRPr="00D62C83" w:rsidRDefault="00460CC0" w:rsidP="001825B6">
      <w:pPr>
        <w:pStyle w:val="Item"/>
      </w:pPr>
      <w:r w:rsidRPr="00D62C83">
        <w:t>Add:</w:t>
      </w:r>
    </w:p>
    <w:p w14:paraId="3A617949" w14:textId="77777777" w:rsidR="00460CC0" w:rsidRPr="00D62C83" w:rsidRDefault="00460CC0" w:rsidP="001825B6">
      <w:pPr>
        <w:pStyle w:val="notetext"/>
      </w:pPr>
      <w:r w:rsidRPr="00D62C83">
        <w:t>Note 2:</w:t>
      </w:r>
      <w:r w:rsidRPr="00D62C83">
        <w:tab/>
      </w:r>
      <w:r w:rsidR="00116AE9" w:rsidRPr="00D62C83">
        <w:t>Division 1</w:t>
      </w:r>
      <w:r w:rsidRPr="00D62C83">
        <w:t xml:space="preserve">A of </w:t>
      </w:r>
      <w:r w:rsidR="00C11FE4" w:rsidRPr="00D62C83">
        <w:t>Part 7</w:t>
      </w:r>
      <w:r w:rsidR="00183DD5" w:rsidRPr="00D62C83">
        <w:t>.</w:t>
      </w:r>
      <w:r w:rsidRPr="00D62C83">
        <w:t>12 (Employee share schemes) contains a separate regime for the making of ESS offers</w:t>
      </w:r>
      <w:r w:rsidR="00183DD5" w:rsidRPr="00D62C83">
        <w:t>.</w:t>
      </w:r>
      <w:r w:rsidRPr="00D62C83">
        <w:t xml:space="preserve"> The provisions of this Part do not a</w:t>
      </w:r>
      <w:r w:rsidR="00170A78" w:rsidRPr="00D62C83">
        <w:t>pply in relation to ESS offers (</w:t>
      </w:r>
      <w:r w:rsidRPr="00D62C83">
        <w:t xml:space="preserve">see subsection </w:t>
      </w:r>
      <w:r w:rsidR="00183DD5" w:rsidRPr="00D62C83">
        <w:t>1100K</w:t>
      </w:r>
      <w:r w:rsidRPr="00D62C83">
        <w:t>(1)</w:t>
      </w:r>
      <w:r w:rsidR="00170A78" w:rsidRPr="00D62C83">
        <w:t xml:space="preserve">) and </w:t>
      </w:r>
      <w:r w:rsidR="00FD166D" w:rsidRPr="00D62C83">
        <w:t xml:space="preserve">certain </w:t>
      </w:r>
      <w:r w:rsidR="00170A78" w:rsidRPr="00D62C83">
        <w:t xml:space="preserve">sale offers of ESS interests (see subsection </w:t>
      </w:r>
      <w:r w:rsidR="00183DD5" w:rsidRPr="00D62C83">
        <w:t>1100L</w:t>
      </w:r>
      <w:r w:rsidR="00170A78" w:rsidRPr="00D62C83">
        <w:t>(1))</w:t>
      </w:r>
      <w:r w:rsidR="00183DD5" w:rsidRPr="00D62C83">
        <w:t>.</w:t>
      </w:r>
    </w:p>
    <w:p w14:paraId="4876CA73" w14:textId="77777777" w:rsidR="001B3D69" w:rsidRPr="00D62C83" w:rsidRDefault="007E0102" w:rsidP="001825B6">
      <w:pPr>
        <w:pStyle w:val="ItemHead"/>
      </w:pPr>
      <w:r w:rsidRPr="00D62C83">
        <w:t>14</w:t>
      </w:r>
      <w:r w:rsidR="001B3D69" w:rsidRPr="00D62C83">
        <w:t xml:space="preserve">  </w:t>
      </w:r>
      <w:r w:rsidR="006B71FF" w:rsidRPr="00D62C83">
        <w:t>Sub</w:t>
      </w:r>
      <w:r w:rsidR="00944DEF" w:rsidRPr="00D62C83">
        <w:t>section 7</w:t>
      </w:r>
      <w:r w:rsidR="001B3D69" w:rsidRPr="00D62C83">
        <w:t>09(5)</w:t>
      </w:r>
    </w:p>
    <w:p w14:paraId="10416AF5" w14:textId="77777777" w:rsidR="001B3D69" w:rsidRPr="00D62C83" w:rsidRDefault="001B3D69" w:rsidP="001825B6">
      <w:pPr>
        <w:pStyle w:val="Item"/>
      </w:pPr>
      <w:r w:rsidRPr="00D62C83">
        <w:t>Omit “eligible”</w:t>
      </w:r>
      <w:r w:rsidR="00183DD5" w:rsidRPr="00D62C83">
        <w:t>.</w:t>
      </w:r>
    </w:p>
    <w:p w14:paraId="38B0EFED" w14:textId="77777777" w:rsidR="00954313" w:rsidRPr="00D62C83" w:rsidRDefault="007E0102" w:rsidP="001825B6">
      <w:pPr>
        <w:pStyle w:val="ItemHead"/>
      </w:pPr>
      <w:r w:rsidRPr="00D62C83">
        <w:t>15</w:t>
      </w:r>
      <w:r w:rsidR="00954313" w:rsidRPr="00D62C83">
        <w:t xml:space="preserve">  </w:t>
      </w:r>
      <w:r w:rsidR="00A834DF" w:rsidRPr="00D62C83">
        <w:t>Section 7</w:t>
      </w:r>
      <w:r w:rsidR="00954313" w:rsidRPr="00D62C83">
        <w:t>25A (note)</w:t>
      </w:r>
    </w:p>
    <w:p w14:paraId="76F13667" w14:textId="77777777" w:rsidR="00954313" w:rsidRPr="00D62C83" w:rsidRDefault="00954313" w:rsidP="001825B6">
      <w:pPr>
        <w:pStyle w:val="Item"/>
      </w:pPr>
      <w:r w:rsidRPr="00D62C83">
        <w:t>Omit “Note”, substitute “Note 1”</w:t>
      </w:r>
      <w:r w:rsidR="00183DD5" w:rsidRPr="00D62C83">
        <w:t>.</w:t>
      </w:r>
    </w:p>
    <w:p w14:paraId="1EC10F6C" w14:textId="77777777" w:rsidR="00954313" w:rsidRPr="00D62C83" w:rsidRDefault="007E0102" w:rsidP="001825B6">
      <w:pPr>
        <w:pStyle w:val="ItemHead"/>
      </w:pPr>
      <w:r w:rsidRPr="00D62C83">
        <w:t>16</w:t>
      </w:r>
      <w:r w:rsidR="00954313" w:rsidRPr="00D62C83">
        <w:t xml:space="preserve">  At the end of </w:t>
      </w:r>
      <w:r w:rsidR="00944DEF" w:rsidRPr="00D62C83">
        <w:t>section 7</w:t>
      </w:r>
      <w:r w:rsidR="00954313" w:rsidRPr="00D62C83">
        <w:t>25A</w:t>
      </w:r>
    </w:p>
    <w:p w14:paraId="6F795B67" w14:textId="77777777" w:rsidR="00954313" w:rsidRPr="00D62C83" w:rsidRDefault="00954313" w:rsidP="001825B6">
      <w:pPr>
        <w:pStyle w:val="Item"/>
      </w:pPr>
      <w:r w:rsidRPr="00D62C83">
        <w:t>Add:</w:t>
      </w:r>
    </w:p>
    <w:p w14:paraId="1DB46EF6" w14:textId="77777777" w:rsidR="00954313" w:rsidRPr="00D62C83" w:rsidRDefault="00954313" w:rsidP="001825B6">
      <w:pPr>
        <w:pStyle w:val="notetext"/>
      </w:pPr>
      <w:r w:rsidRPr="00D62C83">
        <w:t>Note 2:</w:t>
      </w:r>
      <w:r w:rsidRPr="00D62C83">
        <w:tab/>
      </w:r>
      <w:r w:rsidR="00116AE9" w:rsidRPr="00D62C83">
        <w:t>Division 1</w:t>
      </w:r>
      <w:r w:rsidRPr="00D62C83">
        <w:t xml:space="preserve">A of </w:t>
      </w:r>
      <w:r w:rsidR="00C11FE4" w:rsidRPr="00D62C83">
        <w:t>Part 7</w:t>
      </w:r>
      <w:r w:rsidR="00183DD5" w:rsidRPr="00D62C83">
        <w:t>.</w:t>
      </w:r>
      <w:r w:rsidRPr="00D62C83">
        <w:t>12 (Employee share schemes) contains a separate regime for the making of ESS offers</w:t>
      </w:r>
      <w:r w:rsidR="00183DD5" w:rsidRPr="00D62C83">
        <w:t>.</w:t>
      </w:r>
      <w:r w:rsidRPr="00D62C83">
        <w:t xml:space="preserve"> The provisions of this Part do not apply in relation to </w:t>
      </w:r>
      <w:r w:rsidR="00170A78" w:rsidRPr="00D62C83">
        <w:t xml:space="preserve">ESS offers (see subsection </w:t>
      </w:r>
      <w:r w:rsidR="00183DD5" w:rsidRPr="00D62C83">
        <w:t>1100K</w:t>
      </w:r>
      <w:r w:rsidR="00170A78" w:rsidRPr="00D62C83">
        <w:t xml:space="preserve">(1)) and </w:t>
      </w:r>
      <w:r w:rsidR="00FD166D" w:rsidRPr="00D62C83">
        <w:t xml:space="preserve">certain </w:t>
      </w:r>
      <w:r w:rsidR="00170A78" w:rsidRPr="00D62C83">
        <w:t xml:space="preserve">sale offers of ESS interests (see subsection </w:t>
      </w:r>
      <w:r w:rsidR="00183DD5" w:rsidRPr="00D62C83">
        <w:t>1100L</w:t>
      </w:r>
      <w:r w:rsidR="00170A78" w:rsidRPr="00D62C83">
        <w:t>(1))</w:t>
      </w:r>
      <w:r w:rsidR="00183DD5" w:rsidRPr="00D62C83">
        <w:t>.</w:t>
      </w:r>
    </w:p>
    <w:p w14:paraId="2E11A69D" w14:textId="77777777" w:rsidR="001B3D69" w:rsidRPr="00D62C83" w:rsidRDefault="007E0102" w:rsidP="001825B6">
      <w:pPr>
        <w:pStyle w:val="ItemHead"/>
      </w:pPr>
      <w:r w:rsidRPr="00D62C83">
        <w:t>17</w:t>
      </w:r>
      <w:r w:rsidR="001B3D69" w:rsidRPr="00D62C83">
        <w:t xml:space="preserve">  </w:t>
      </w:r>
      <w:r w:rsidR="006B71FF" w:rsidRPr="00D62C83">
        <w:t>Paragraph 7</w:t>
      </w:r>
      <w:r w:rsidR="004638F3" w:rsidRPr="00D62C83">
        <w:t>36(2)(d)</w:t>
      </w:r>
    </w:p>
    <w:p w14:paraId="7631A74E" w14:textId="77777777" w:rsidR="004638F3" w:rsidRPr="00D62C83" w:rsidRDefault="00292683" w:rsidP="001825B6">
      <w:pPr>
        <w:pStyle w:val="Item"/>
      </w:pPr>
      <w:r w:rsidRPr="00D62C83">
        <w:t>Omit “12 months; or”, substitute “12 months</w:t>
      </w:r>
      <w:r w:rsidR="00183DD5" w:rsidRPr="00D62C83">
        <w:t>.</w:t>
      </w:r>
      <w:r w:rsidRPr="00D62C83">
        <w:t>”</w:t>
      </w:r>
      <w:r w:rsidR="00183DD5" w:rsidRPr="00D62C83">
        <w:t>.</w:t>
      </w:r>
    </w:p>
    <w:p w14:paraId="69EC461B" w14:textId="77777777" w:rsidR="004638F3" w:rsidRPr="00D62C83" w:rsidRDefault="007E0102" w:rsidP="001825B6">
      <w:pPr>
        <w:pStyle w:val="ItemHead"/>
      </w:pPr>
      <w:r w:rsidRPr="00D62C83">
        <w:t>18</w:t>
      </w:r>
      <w:r w:rsidR="004638F3" w:rsidRPr="00D62C83">
        <w:t xml:space="preserve">  </w:t>
      </w:r>
      <w:r w:rsidR="006B71FF" w:rsidRPr="00D62C83">
        <w:t>Paragraph 7</w:t>
      </w:r>
      <w:r w:rsidR="004638F3" w:rsidRPr="00D62C83">
        <w:t>36(2)(e)</w:t>
      </w:r>
    </w:p>
    <w:p w14:paraId="284A73DE" w14:textId="77777777" w:rsidR="004638F3" w:rsidRPr="00D62C83" w:rsidRDefault="004638F3" w:rsidP="001825B6">
      <w:pPr>
        <w:pStyle w:val="Item"/>
      </w:pPr>
      <w:r w:rsidRPr="00D62C83">
        <w:t>Repeal the paragraph</w:t>
      </w:r>
      <w:r w:rsidR="00183DD5" w:rsidRPr="00D62C83">
        <w:t>.</w:t>
      </w:r>
    </w:p>
    <w:p w14:paraId="4B4BE15E" w14:textId="77777777" w:rsidR="00837F61" w:rsidRPr="00D62C83" w:rsidRDefault="007E0102" w:rsidP="001825B6">
      <w:pPr>
        <w:pStyle w:val="ItemHead"/>
      </w:pPr>
      <w:r w:rsidRPr="00D62C83">
        <w:t>19</w:t>
      </w:r>
      <w:r w:rsidR="00837F61" w:rsidRPr="00D62C83">
        <w:t xml:space="preserve">  At the end of </w:t>
      </w:r>
      <w:r w:rsidR="0065234D" w:rsidRPr="00D62C83">
        <w:t>sub</w:t>
      </w:r>
      <w:r w:rsidR="00944DEF" w:rsidRPr="00D62C83">
        <w:t>section 7</w:t>
      </w:r>
      <w:r w:rsidR="00837F61" w:rsidRPr="00D62C83">
        <w:t>36(2)</w:t>
      </w:r>
    </w:p>
    <w:p w14:paraId="3911A532" w14:textId="77777777" w:rsidR="00837F61" w:rsidRPr="00D62C83" w:rsidRDefault="00837F61" w:rsidP="001825B6">
      <w:pPr>
        <w:pStyle w:val="Item"/>
      </w:pPr>
      <w:r w:rsidRPr="00D62C83">
        <w:t>Add:</w:t>
      </w:r>
    </w:p>
    <w:p w14:paraId="74FB4507" w14:textId="77777777" w:rsidR="00837F61" w:rsidRPr="00D62C83" w:rsidRDefault="00837F61" w:rsidP="001825B6">
      <w:pPr>
        <w:pStyle w:val="notetext"/>
      </w:pPr>
      <w:r w:rsidRPr="00D62C83">
        <w:t>Note:</w:t>
      </w:r>
      <w:r w:rsidRPr="00D62C83">
        <w:tab/>
      </w:r>
      <w:r w:rsidR="00926943" w:rsidRPr="00D62C83">
        <w:t>Subsection (</w:t>
      </w:r>
      <w:r w:rsidRPr="00D62C83">
        <w:t xml:space="preserve">1) also does not apply to employee share schemes: see </w:t>
      </w:r>
      <w:r w:rsidR="007034EF" w:rsidRPr="00D62C83">
        <w:t>sub</w:t>
      </w:r>
      <w:r w:rsidRPr="00D62C83">
        <w:t xml:space="preserve">section </w:t>
      </w:r>
      <w:r w:rsidR="00183DD5" w:rsidRPr="00D62C83">
        <w:t>1100K</w:t>
      </w:r>
      <w:r w:rsidR="00A30A07" w:rsidRPr="00D62C83">
        <w:t>(5</w:t>
      </w:r>
      <w:r w:rsidR="007034EF" w:rsidRPr="00D62C83">
        <w:t>)</w:t>
      </w:r>
      <w:r w:rsidR="00183DD5" w:rsidRPr="00D62C83">
        <w:t>.</w:t>
      </w:r>
    </w:p>
    <w:p w14:paraId="669423E3" w14:textId="77777777" w:rsidR="004638F3" w:rsidRPr="00D62C83" w:rsidRDefault="007E0102" w:rsidP="001825B6">
      <w:pPr>
        <w:pStyle w:val="ItemHead"/>
      </w:pPr>
      <w:r w:rsidRPr="00D62C83">
        <w:t>20</w:t>
      </w:r>
      <w:r w:rsidR="004638F3" w:rsidRPr="00D62C83">
        <w:t xml:space="preserve">  Paragraphs 911A(2)(ed), (ee), (ef) and (eg)</w:t>
      </w:r>
    </w:p>
    <w:p w14:paraId="5C31AF87" w14:textId="77777777" w:rsidR="004638F3" w:rsidRPr="00D62C83" w:rsidRDefault="004638F3" w:rsidP="001825B6">
      <w:pPr>
        <w:pStyle w:val="Item"/>
      </w:pPr>
      <w:r w:rsidRPr="00D62C83">
        <w:t>Repeal the paragraphs</w:t>
      </w:r>
      <w:r w:rsidR="00183DD5" w:rsidRPr="00D62C83">
        <w:t>.</w:t>
      </w:r>
    </w:p>
    <w:p w14:paraId="7927B5BE" w14:textId="77777777" w:rsidR="007034EF" w:rsidRPr="00D62C83" w:rsidRDefault="007E0102" w:rsidP="001825B6">
      <w:pPr>
        <w:pStyle w:val="ItemHead"/>
      </w:pPr>
      <w:r w:rsidRPr="00D62C83">
        <w:lastRenderedPageBreak/>
        <w:t>21</w:t>
      </w:r>
      <w:r w:rsidR="007034EF" w:rsidRPr="00D62C83">
        <w:t xml:space="preserve">  </w:t>
      </w:r>
      <w:r w:rsidR="006B71FF" w:rsidRPr="00D62C83">
        <w:t>Subsection 9</w:t>
      </w:r>
      <w:r w:rsidR="007034EF" w:rsidRPr="00D62C83">
        <w:t>11A(2) (note)</w:t>
      </w:r>
    </w:p>
    <w:p w14:paraId="037422DA" w14:textId="77777777" w:rsidR="007034EF" w:rsidRPr="00D62C83" w:rsidRDefault="007034EF" w:rsidP="001825B6">
      <w:pPr>
        <w:pStyle w:val="Item"/>
      </w:pPr>
      <w:r w:rsidRPr="00D62C83">
        <w:t>Omit “Note”, substitute “Note 1”</w:t>
      </w:r>
      <w:r w:rsidR="00183DD5" w:rsidRPr="00D62C83">
        <w:t>.</w:t>
      </w:r>
    </w:p>
    <w:p w14:paraId="1969BD2B" w14:textId="77777777" w:rsidR="007034EF" w:rsidRPr="00D62C83" w:rsidRDefault="007E0102" w:rsidP="001825B6">
      <w:pPr>
        <w:pStyle w:val="ItemHead"/>
      </w:pPr>
      <w:r w:rsidRPr="00D62C83">
        <w:t>22</w:t>
      </w:r>
      <w:r w:rsidR="007034EF" w:rsidRPr="00D62C83">
        <w:t xml:space="preserve">  At the end of </w:t>
      </w:r>
      <w:r w:rsidR="00944DEF" w:rsidRPr="00D62C83">
        <w:t>subsection 9</w:t>
      </w:r>
      <w:r w:rsidR="007034EF" w:rsidRPr="00D62C83">
        <w:t>11A(2)</w:t>
      </w:r>
    </w:p>
    <w:p w14:paraId="088AE866" w14:textId="77777777" w:rsidR="007034EF" w:rsidRPr="00D62C83" w:rsidRDefault="007034EF" w:rsidP="001825B6">
      <w:pPr>
        <w:pStyle w:val="Item"/>
      </w:pPr>
      <w:r w:rsidRPr="00D62C83">
        <w:t>Add:</w:t>
      </w:r>
    </w:p>
    <w:p w14:paraId="5402595C" w14:textId="77777777" w:rsidR="007034EF" w:rsidRPr="00D62C83" w:rsidRDefault="007034EF" w:rsidP="001825B6">
      <w:pPr>
        <w:pStyle w:val="notetext"/>
      </w:pPr>
      <w:r w:rsidRPr="00D62C83">
        <w:t>Note 2:</w:t>
      </w:r>
      <w:r w:rsidRPr="00D62C83">
        <w:tab/>
        <w:t xml:space="preserve">A person is also exempt from the requirement to hold an Australian financial services licence in relation to certain services connected with ESS </w:t>
      </w:r>
      <w:r w:rsidR="00A30A07" w:rsidRPr="00D62C83">
        <w:t xml:space="preserve">offers: see subsection </w:t>
      </w:r>
      <w:r w:rsidR="00183DD5" w:rsidRPr="00D62C83">
        <w:t>1100K</w:t>
      </w:r>
      <w:r w:rsidR="00A30A07" w:rsidRPr="00D62C83">
        <w:t>(4</w:t>
      </w:r>
      <w:r w:rsidRPr="00D62C83">
        <w:t>)</w:t>
      </w:r>
      <w:r w:rsidR="00183DD5" w:rsidRPr="00D62C83">
        <w:t>.</w:t>
      </w:r>
    </w:p>
    <w:p w14:paraId="792B031F" w14:textId="77777777" w:rsidR="007034EF" w:rsidRPr="00D62C83" w:rsidRDefault="007E0102" w:rsidP="001825B6">
      <w:pPr>
        <w:pStyle w:val="ItemHead"/>
      </w:pPr>
      <w:r w:rsidRPr="00D62C83">
        <w:t>23</w:t>
      </w:r>
      <w:r w:rsidR="007034EF" w:rsidRPr="00D62C83">
        <w:t xml:space="preserve">  </w:t>
      </w:r>
      <w:r w:rsidR="006B71FF" w:rsidRPr="00D62C83">
        <w:t>Subsection 9</w:t>
      </w:r>
      <w:r w:rsidR="007034EF" w:rsidRPr="00D62C83">
        <w:t>92A(1) (note)</w:t>
      </w:r>
    </w:p>
    <w:p w14:paraId="0223C143" w14:textId="77777777" w:rsidR="007034EF" w:rsidRPr="00D62C83" w:rsidRDefault="007034EF" w:rsidP="001825B6">
      <w:pPr>
        <w:pStyle w:val="Item"/>
      </w:pPr>
      <w:r w:rsidRPr="00D62C83">
        <w:t>Omit “Note”, substitute “Note 1”</w:t>
      </w:r>
      <w:r w:rsidR="00183DD5" w:rsidRPr="00D62C83">
        <w:t>.</w:t>
      </w:r>
    </w:p>
    <w:p w14:paraId="30B9EAB4" w14:textId="77777777" w:rsidR="007034EF" w:rsidRPr="00D62C83" w:rsidRDefault="007E0102" w:rsidP="001825B6">
      <w:pPr>
        <w:pStyle w:val="ItemHead"/>
      </w:pPr>
      <w:r w:rsidRPr="00D62C83">
        <w:t>24</w:t>
      </w:r>
      <w:r w:rsidR="007034EF" w:rsidRPr="00D62C83">
        <w:t xml:space="preserve">  At the end of </w:t>
      </w:r>
      <w:r w:rsidR="00944DEF" w:rsidRPr="00D62C83">
        <w:t>subsection 9</w:t>
      </w:r>
      <w:r w:rsidR="007034EF" w:rsidRPr="00D62C83">
        <w:t>92A(1)</w:t>
      </w:r>
    </w:p>
    <w:p w14:paraId="676DBA2E" w14:textId="77777777" w:rsidR="007034EF" w:rsidRPr="00D62C83" w:rsidRDefault="007034EF" w:rsidP="001825B6">
      <w:pPr>
        <w:pStyle w:val="Item"/>
      </w:pPr>
      <w:r w:rsidRPr="00D62C83">
        <w:t>Add:</w:t>
      </w:r>
    </w:p>
    <w:p w14:paraId="778C6FCB" w14:textId="77777777" w:rsidR="007034EF" w:rsidRPr="00D62C83" w:rsidRDefault="00544FD7" w:rsidP="001825B6">
      <w:pPr>
        <w:pStyle w:val="notetext"/>
      </w:pPr>
      <w:r w:rsidRPr="00D62C83">
        <w:t>Note 2:</w:t>
      </w:r>
      <w:r w:rsidRPr="00D62C83">
        <w:tab/>
        <w:t xml:space="preserve">This subsection does not apply to </w:t>
      </w:r>
      <w:r w:rsidR="00886C89" w:rsidRPr="00D62C83">
        <w:t>an ESS</w:t>
      </w:r>
      <w:r w:rsidR="00A30A07" w:rsidRPr="00D62C83">
        <w:t xml:space="preserve"> offer: see subsection </w:t>
      </w:r>
      <w:r w:rsidR="00183DD5" w:rsidRPr="00D62C83">
        <w:t>1100K</w:t>
      </w:r>
      <w:r w:rsidR="00A30A07" w:rsidRPr="00D62C83">
        <w:t>(6</w:t>
      </w:r>
      <w:r w:rsidR="00886C89" w:rsidRPr="00D62C83">
        <w:t>)</w:t>
      </w:r>
      <w:r w:rsidR="00183DD5" w:rsidRPr="00D62C83">
        <w:t>.</w:t>
      </w:r>
    </w:p>
    <w:p w14:paraId="61A9ACF7" w14:textId="77777777" w:rsidR="00886C89" w:rsidRPr="00D62C83" w:rsidRDefault="007E0102" w:rsidP="001825B6">
      <w:pPr>
        <w:pStyle w:val="ItemHead"/>
      </w:pPr>
      <w:r w:rsidRPr="00D62C83">
        <w:t>25</w:t>
      </w:r>
      <w:r w:rsidR="00886C89" w:rsidRPr="00D62C83">
        <w:t xml:space="preserve">  </w:t>
      </w:r>
      <w:r w:rsidR="006B71FF" w:rsidRPr="00D62C83">
        <w:t>Subsection 9</w:t>
      </w:r>
      <w:r w:rsidR="00886C89" w:rsidRPr="00D62C83">
        <w:t>92A(3) (note)</w:t>
      </w:r>
    </w:p>
    <w:p w14:paraId="455D6110" w14:textId="77777777" w:rsidR="00886C89" w:rsidRPr="00D62C83" w:rsidRDefault="00886C89" w:rsidP="001825B6">
      <w:pPr>
        <w:pStyle w:val="Item"/>
      </w:pPr>
      <w:r w:rsidRPr="00D62C83">
        <w:t>Omit “Note”, substitute “Note 1”</w:t>
      </w:r>
      <w:r w:rsidR="00183DD5" w:rsidRPr="00D62C83">
        <w:t>.</w:t>
      </w:r>
    </w:p>
    <w:p w14:paraId="2A617AC8" w14:textId="77777777" w:rsidR="00886C89" w:rsidRPr="00D62C83" w:rsidRDefault="007E0102" w:rsidP="001825B6">
      <w:pPr>
        <w:pStyle w:val="ItemHead"/>
      </w:pPr>
      <w:r w:rsidRPr="00D62C83">
        <w:t>26</w:t>
      </w:r>
      <w:r w:rsidR="00886C89" w:rsidRPr="00D62C83">
        <w:t xml:space="preserve">  At the end of </w:t>
      </w:r>
      <w:r w:rsidR="00944DEF" w:rsidRPr="00D62C83">
        <w:t>subsection 9</w:t>
      </w:r>
      <w:r w:rsidR="00886C89" w:rsidRPr="00D62C83">
        <w:t>92A(3)</w:t>
      </w:r>
    </w:p>
    <w:p w14:paraId="78B00792" w14:textId="77777777" w:rsidR="00886C89" w:rsidRPr="00D62C83" w:rsidRDefault="00886C89" w:rsidP="001825B6">
      <w:pPr>
        <w:pStyle w:val="Item"/>
      </w:pPr>
      <w:r w:rsidRPr="00D62C83">
        <w:t>Add:</w:t>
      </w:r>
    </w:p>
    <w:p w14:paraId="141F5FBB" w14:textId="77777777" w:rsidR="00886C89" w:rsidRPr="00D62C83" w:rsidRDefault="00886C89" w:rsidP="001825B6">
      <w:pPr>
        <w:pStyle w:val="notetext"/>
      </w:pPr>
      <w:r w:rsidRPr="00D62C83">
        <w:t>Note 2:</w:t>
      </w:r>
      <w:r w:rsidRPr="00D62C83">
        <w:tab/>
        <w:t>This subsection does not apply to an ESS</w:t>
      </w:r>
      <w:r w:rsidR="00A30A07" w:rsidRPr="00D62C83">
        <w:t xml:space="preserve"> offer: see subsection </w:t>
      </w:r>
      <w:r w:rsidR="00183DD5" w:rsidRPr="00D62C83">
        <w:t>1100K</w:t>
      </w:r>
      <w:r w:rsidR="00A30A07" w:rsidRPr="00D62C83">
        <w:t>(6</w:t>
      </w:r>
      <w:r w:rsidRPr="00D62C83">
        <w:t>)</w:t>
      </w:r>
      <w:r w:rsidR="00183DD5" w:rsidRPr="00D62C83">
        <w:t>.</w:t>
      </w:r>
    </w:p>
    <w:p w14:paraId="12A84DCC" w14:textId="77777777" w:rsidR="004638F3" w:rsidRPr="00D62C83" w:rsidRDefault="007E0102" w:rsidP="001825B6">
      <w:pPr>
        <w:pStyle w:val="ItemHead"/>
      </w:pPr>
      <w:r w:rsidRPr="00D62C83">
        <w:t>27</w:t>
      </w:r>
      <w:r w:rsidR="004638F3" w:rsidRPr="00D62C83">
        <w:t xml:space="preserve">  </w:t>
      </w:r>
      <w:r w:rsidR="006B71FF" w:rsidRPr="00D62C83">
        <w:t>Subsection 9</w:t>
      </w:r>
      <w:r w:rsidR="004638F3" w:rsidRPr="00D62C83">
        <w:t>92A(3B)</w:t>
      </w:r>
    </w:p>
    <w:p w14:paraId="5DBD3BD0" w14:textId="77777777" w:rsidR="004638F3" w:rsidRPr="00D62C83" w:rsidRDefault="004638F3" w:rsidP="001825B6">
      <w:pPr>
        <w:pStyle w:val="Item"/>
      </w:pPr>
      <w:r w:rsidRPr="00D62C83">
        <w:t>Repeal the subsection</w:t>
      </w:r>
      <w:r w:rsidR="00183DD5" w:rsidRPr="00D62C83">
        <w:t>.</w:t>
      </w:r>
    </w:p>
    <w:p w14:paraId="3FAC76F3" w14:textId="77777777" w:rsidR="00356B6A" w:rsidRPr="00D62C83" w:rsidRDefault="007E0102" w:rsidP="001825B6">
      <w:pPr>
        <w:pStyle w:val="ItemHead"/>
      </w:pPr>
      <w:r w:rsidRPr="00D62C83">
        <w:t>28</w:t>
      </w:r>
      <w:r w:rsidR="00356B6A" w:rsidRPr="00D62C83">
        <w:t xml:space="preserve">  </w:t>
      </w:r>
      <w:r w:rsidR="006B71FF" w:rsidRPr="00D62C83">
        <w:t>Paragraph 9</w:t>
      </w:r>
      <w:r w:rsidR="00356B6A" w:rsidRPr="00D62C83">
        <w:t>92AA(2)(c)</w:t>
      </w:r>
    </w:p>
    <w:p w14:paraId="565C20B1" w14:textId="77777777" w:rsidR="00356B6A" w:rsidRPr="00D62C83" w:rsidRDefault="00292683" w:rsidP="001825B6">
      <w:pPr>
        <w:pStyle w:val="Item"/>
      </w:pPr>
      <w:r w:rsidRPr="00D62C83">
        <w:t>Omit “12 months; or”, substitute “12 months</w:t>
      </w:r>
      <w:r w:rsidR="00183DD5" w:rsidRPr="00D62C83">
        <w:t>.</w:t>
      </w:r>
      <w:r w:rsidRPr="00D62C83">
        <w:t>”</w:t>
      </w:r>
      <w:r w:rsidR="00183DD5" w:rsidRPr="00D62C83">
        <w:t>.</w:t>
      </w:r>
    </w:p>
    <w:p w14:paraId="275F0D08" w14:textId="77777777" w:rsidR="00356B6A" w:rsidRPr="00D62C83" w:rsidRDefault="007E0102" w:rsidP="001825B6">
      <w:pPr>
        <w:pStyle w:val="ItemHead"/>
      </w:pPr>
      <w:r w:rsidRPr="00D62C83">
        <w:t>29</w:t>
      </w:r>
      <w:r w:rsidR="00356B6A" w:rsidRPr="00D62C83">
        <w:t xml:space="preserve">  </w:t>
      </w:r>
      <w:r w:rsidR="006B71FF" w:rsidRPr="00D62C83">
        <w:t>Paragraph 9</w:t>
      </w:r>
      <w:r w:rsidR="00356B6A" w:rsidRPr="00D62C83">
        <w:t>92AA(2)(d)</w:t>
      </w:r>
    </w:p>
    <w:p w14:paraId="0483A083" w14:textId="77777777" w:rsidR="00356B6A" w:rsidRPr="00D62C83" w:rsidRDefault="00356B6A" w:rsidP="001825B6">
      <w:pPr>
        <w:pStyle w:val="Item"/>
      </w:pPr>
      <w:r w:rsidRPr="00D62C83">
        <w:t>Repeal the paragraph</w:t>
      </w:r>
      <w:r w:rsidR="00183DD5" w:rsidRPr="00D62C83">
        <w:t>.</w:t>
      </w:r>
    </w:p>
    <w:p w14:paraId="48B16255" w14:textId="77777777" w:rsidR="00886C89" w:rsidRPr="00D62C83" w:rsidRDefault="007E0102" w:rsidP="001825B6">
      <w:pPr>
        <w:pStyle w:val="ItemHead"/>
      </w:pPr>
      <w:r w:rsidRPr="00D62C83">
        <w:t>30</w:t>
      </w:r>
      <w:r w:rsidR="00886C89" w:rsidRPr="00D62C83">
        <w:t xml:space="preserve">  At the end of </w:t>
      </w:r>
      <w:r w:rsidR="00944DEF" w:rsidRPr="00D62C83">
        <w:t>subsection 9</w:t>
      </w:r>
      <w:r w:rsidR="00886C89" w:rsidRPr="00D62C83">
        <w:t>92A</w:t>
      </w:r>
      <w:r w:rsidR="006614D8" w:rsidRPr="00D62C83">
        <w:t>A</w:t>
      </w:r>
      <w:r w:rsidR="00886C89" w:rsidRPr="00D62C83">
        <w:t>(2)</w:t>
      </w:r>
    </w:p>
    <w:p w14:paraId="58163F2E" w14:textId="77777777" w:rsidR="00886C89" w:rsidRPr="00D62C83" w:rsidRDefault="00886C89" w:rsidP="001825B6">
      <w:pPr>
        <w:pStyle w:val="Item"/>
      </w:pPr>
      <w:r w:rsidRPr="00D62C83">
        <w:t>Add:</w:t>
      </w:r>
    </w:p>
    <w:p w14:paraId="68829B8E" w14:textId="77777777" w:rsidR="00886C89" w:rsidRPr="00D62C83" w:rsidRDefault="00886C89" w:rsidP="001825B6">
      <w:pPr>
        <w:pStyle w:val="notetext"/>
      </w:pPr>
      <w:r w:rsidRPr="00D62C83">
        <w:t>Note:</w:t>
      </w:r>
      <w:r w:rsidRPr="00D62C83">
        <w:tab/>
      </w:r>
      <w:r w:rsidR="00926943" w:rsidRPr="00D62C83">
        <w:t>Subsection (</w:t>
      </w:r>
      <w:r w:rsidRPr="00D62C83">
        <w:t>1) also does not apply to an offer of interests in a managed investment scheme if the offer is an ESS</w:t>
      </w:r>
      <w:r w:rsidR="00A30A07" w:rsidRPr="00D62C83">
        <w:t xml:space="preserve"> offer: see subsection </w:t>
      </w:r>
      <w:r w:rsidR="00183DD5" w:rsidRPr="00D62C83">
        <w:t>1100K</w:t>
      </w:r>
      <w:r w:rsidR="00A30A07" w:rsidRPr="00D62C83">
        <w:t>(7</w:t>
      </w:r>
      <w:r w:rsidRPr="00D62C83">
        <w:t>)</w:t>
      </w:r>
      <w:r w:rsidR="00183DD5" w:rsidRPr="00D62C83">
        <w:t>.</w:t>
      </w:r>
    </w:p>
    <w:p w14:paraId="75967A3D" w14:textId="77777777" w:rsidR="009828F3" w:rsidRPr="00D62C83" w:rsidRDefault="007E0102" w:rsidP="001825B6">
      <w:pPr>
        <w:pStyle w:val="ItemHead"/>
      </w:pPr>
      <w:r w:rsidRPr="00D62C83">
        <w:lastRenderedPageBreak/>
        <w:t>31</w:t>
      </w:r>
      <w:r w:rsidR="009828F3" w:rsidRPr="00D62C83">
        <w:t xml:space="preserve">  </w:t>
      </w:r>
      <w:r w:rsidR="00A22439" w:rsidRPr="00D62C83">
        <w:t>Sub</w:t>
      </w:r>
      <w:r w:rsidR="0065234D" w:rsidRPr="00D62C83">
        <w:t>section 1</w:t>
      </w:r>
      <w:r w:rsidR="009828F3" w:rsidRPr="00D62C83">
        <w:t>010A(1) (note)</w:t>
      </w:r>
    </w:p>
    <w:p w14:paraId="28DC6654" w14:textId="77777777" w:rsidR="009828F3" w:rsidRPr="00D62C83" w:rsidRDefault="009828F3" w:rsidP="001825B6">
      <w:pPr>
        <w:pStyle w:val="Item"/>
      </w:pPr>
      <w:r w:rsidRPr="00D62C83">
        <w:t>Omit “Note”, substitute “Note 1”</w:t>
      </w:r>
      <w:r w:rsidR="00183DD5" w:rsidRPr="00D62C83">
        <w:t>.</w:t>
      </w:r>
    </w:p>
    <w:p w14:paraId="2A4E7B36" w14:textId="77777777" w:rsidR="009828F3" w:rsidRPr="00D62C83" w:rsidRDefault="007E0102" w:rsidP="001825B6">
      <w:pPr>
        <w:pStyle w:val="ItemHead"/>
      </w:pPr>
      <w:r w:rsidRPr="00D62C83">
        <w:t>32</w:t>
      </w:r>
      <w:r w:rsidR="009828F3" w:rsidRPr="00D62C83">
        <w:t xml:space="preserve">  At the end of </w:t>
      </w:r>
      <w:r w:rsidR="00926943" w:rsidRPr="00D62C83">
        <w:t>sub</w:t>
      </w:r>
      <w:r w:rsidR="0065234D" w:rsidRPr="00D62C83">
        <w:t>section 1</w:t>
      </w:r>
      <w:r w:rsidR="009828F3" w:rsidRPr="00D62C83">
        <w:t>010A(1)</w:t>
      </w:r>
    </w:p>
    <w:p w14:paraId="1FD9802A" w14:textId="77777777" w:rsidR="009828F3" w:rsidRPr="00D62C83" w:rsidRDefault="009828F3" w:rsidP="001825B6">
      <w:pPr>
        <w:pStyle w:val="Item"/>
      </w:pPr>
      <w:r w:rsidRPr="00D62C83">
        <w:t>Add:</w:t>
      </w:r>
    </w:p>
    <w:p w14:paraId="761691EA" w14:textId="77777777" w:rsidR="009828F3" w:rsidRPr="00D62C83" w:rsidRDefault="009828F3" w:rsidP="001825B6">
      <w:pPr>
        <w:pStyle w:val="notetext"/>
      </w:pPr>
      <w:r w:rsidRPr="00D62C83">
        <w:t>Note 2:</w:t>
      </w:r>
      <w:r w:rsidRPr="00D62C83">
        <w:tab/>
      </w:r>
      <w:r w:rsidR="00116AE9" w:rsidRPr="00D62C83">
        <w:t>Division 1</w:t>
      </w:r>
      <w:r w:rsidRPr="00D62C83">
        <w:t xml:space="preserve">A of </w:t>
      </w:r>
      <w:r w:rsidR="00C11FE4" w:rsidRPr="00D62C83">
        <w:t>Part 7</w:t>
      </w:r>
      <w:r w:rsidR="00183DD5" w:rsidRPr="00D62C83">
        <w:t>.</w:t>
      </w:r>
      <w:r w:rsidRPr="00D62C83">
        <w:t>12 (Employee share schemes) contains a separate regime for the making of ESS offers</w:t>
      </w:r>
      <w:r w:rsidR="00183DD5" w:rsidRPr="00D62C83">
        <w:t>.</w:t>
      </w:r>
      <w:r w:rsidRPr="00D62C83">
        <w:t xml:space="preserve"> The provisions of this Part do not apply in relation to</w:t>
      </w:r>
      <w:r w:rsidR="00170A78" w:rsidRPr="00D62C83">
        <w:t xml:space="preserve"> ESS offers (see subsection </w:t>
      </w:r>
      <w:r w:rsidR="00183DD5" w:rsidRPr="00D62C83">
        <w:t>1100K</w:t>
      </w:r>
      <w:r w:rsidR="00017917" w:rsidRPr="00D62C83">
        <w:t>(2</w:t>
      </w:r>
      <w:r w:rsidR="00170A78" w:rsidRPr="00D62C83">
        <w:t xml:space="preserve">)) and </w:t>
      </w:r>
      <w:r w:rsidR="00340D05">
        <w:t xml:space="preserve">certain </w:t>
      </w:r>
      <w:r w:rsidR="00170A78" w:rsidRPr="00D62C83">
        <w:t xml:space="preserve">sale offers of ESS interests (see subsection </w:t>
      </w:r>
      <w:r w:rsidR="00183DD5" w:rsidRPr="00D62C83">
        <w:t>1100L</w:t>
      </w:r>
      <w:r w:rsidR="00170A78" w:rsidRPr="00D62C83">
        <w:t>(1))</w:t>
      </w:r>
      <w:r w:rsidR="00183DD5" w:rsidRPr="00D62C83">
        <w:t>.</w:t>
      </w:r>
    </w:p>
    <w:p w14:paraId="5AE8A2DC" w14:textId="77777777" w:rsidR="00C734C8" w:rsidRPr="00D62C83" w:rsidRDefault="007E0102" w:rsidP="001825B6">
      <w:pPr>
        <w:pStyle w:val="ItemHead"/>
      </w:pPr>
      <w:r w:rsidRPr="00D62C83">
        <w:t>33</w:t>
      </w:r>
      <w:r w:rsidR="00C734C8" w:rsidRPr="00D62C83">
        <w:t xml:space="preserve">  </w:t>
      </w:r>
      <w:r w:rsidR="008775CD" w:rsidRPr="00D62C83">
        <w:t>Section 1</w:t>
      </w:r>
      <w:r w:rsidR="00C734C8" w:rsidRPr="00D62C83">
        <w:t>010BA (heading)</w:t>
      </w:r>
    </w:p>
    <w:p w14:paraId="29BCBEA5" w14:textId="77777777" w:rsidR="00C734C8" w:rsidRPr="00D62C83" w:rsidRDefault="00C734C8" w:rsidP="001825B6">
      <w:pPr>
        <w:pStyle w:val="Item"/>
      </w:pPr>
      <w:r w:rsidRPr="00D62C83">
        <w:t>Repeal the heading, substitute:</w:t>
      </w:r>
    </w:p>
    <w:p w14:paraId="48EA88EC" w14:textId="77777777" w:rsidR="00C734C8" w:rsidRPr="00D62C83" w:rsidRDefault="00C734C8" w:rsidP="001825B6">
      <w:pPr>
        <w:pStyle w:val="ActHead5"/>
      </w:pPr>
      <w:bookmarkStart w:id="5" w:name="_Toc69813504"/>
      <w:r w:rsidRPr="00F51BC1">
        <w:rPr>
          <w:rStyle w:val="CharSectno"/>
        </w:rPr>
        <w:t>1010BA</w:t>
      </w:r>
      <w:r w:rsidRPr="00D62C83">
        <w:t xml:space="preserve">  Part does not apply to contribution plans and ESS contribution plans</w:t>
      </w:r>
      <w:bookmarkEnd w:id="5"/>
    </w:p>
    <w:p w14:paraId="68939C6D" w14:textId="77777777" w:rsidR="00C734C8" w:rsidRPr="00D62C83" w:rsidRDefault="007E0102" w:rsidP="001825B6">
      <w:pPr>
        <w:pStyle w:val="ItemHead"/>
      </w:pPr>
      <w:r w:rsidRPr="00D62C83">
        <w:t>34</w:t>
      </w:r>
      <w:r w:rsidR="00C734C8" w:rsidRPr="00D62C83">
        <w:t xml:space="preserve">  At the end of </w:t>
      </w:r>
      <w:r w:rsidR="0065234D" w:rsidRPr="00D62C83">
        <w:t>section 1</w:t>
      </w:r>
      <w:r w:rsidR="00C734C8" w:rsidRPr="00D62C83">
        <w:t>010BA</w:t>
      </w:r>
    </w:p>
    <w:p w14:paraId="01E4E183" w14:textId="77777777" w:rsidR="00C734C8" w:rsidRPr="00D62C83" w:rsidRDefault="00C734C8" w:rsidP="001825B6">
      <w:pPr>
        <w:pStyle w:val="Item"/>
      </w:pPr>
      <w:r w:rsidRPr="00D62C83">
        <w:t>Add “or ESS contribution plans</w:t>
      </w:r>
      <w:r w:rsidR="00784AD5" w:rsidRPr="00D62C83">
        <w:t xml:space="preserve"> for ESS offer</w:t>
      </w:r>
      <w:r w:rsidR="00FD2566" w:rsidRPr="00D62C83">
        <w:t>s</w:t>
      </w:r>
      <w:r w:rsidRPr="00D62C83">
        <w:t>”</w:t>
      </w:r>
      <w:r w:rsidR="00183DD5" w:rsidRPr="00D62C83">
        <w:t>.</w:t>
      </w:r>
    </w:p>
    <w:p w14:paraId="44ABFEE2" w14:textId="77777777" w:rsidR="009806E0" w:rsidRPr="00D62C83" w:rsidRDefault="007E0102" w:rsidP="001825B6">
      <w:pPr>
        <w:pStyle w:val="ItemHead"/>
      </w:pPr>
      <w:r w:rsidRPr="00D62C83">
        <w:t>35</w:t>
      </w:r>
      <w:r w:rsidR="009806E0" w:rsidRPr="00D62C83">
        <w:t xml:space="preserve">  At the end of </w:t>
      </w:r>
      <w:r w:rsidR="00B44B30" w:rsidRPr="00D62C83">
        <w:t>paragraph 1</w:t>
      </w:r>
      <w:r w:rsidR="009806E0" w:rsidRPr="00D62C83">
        <w:t>041H(3)(a)</w:t>
      </w:r>
    </w:p>
    <w:p w14:paraId="155E08F6" w14:textId="77777777" w:rsidR="009806E0" w:rsidRPr="00D62C83" w:rsidRDefault="009806E0" w:rsidP="001825B6">
      <w:pPr>
        <w:pStyle w:val="Item"/>
      </w:pPr>
      <w:r w:rsidRPr="00D62C83">
        <w:t>Add:</w:t>
      </w:r>
    </w:p>
    <w:p w14:paraId="538A7C37" w14:textId="77777777" w:rsidR="009806E0" w:rsidRPr="00D62C83" w:rsidRDefault="009806E0" w:rsidP="001825B6">
      <w:pPr>
        <w:pStyle w:val="paragraphsub"/>
      </w:pPr>
      <w:r w:rsidRPr="00D62C83">
        <w:tab/>
        <w:t>(iv)</w:t>
      </w:r>
      <w:r w:rsidRPr="00D62C83">
        <w:tab/>
        <w:t xml:space="preserve">section </w:t>
      </w:r>
      <w:r w:rsidR="00183DD5" w:rsidRPr="00D62C83">
        <w:t>1100X</w:t>
      </w:r>
      <w:r w:rsidRPr="00D62C83">
        <w:t xml:space="preserve"> (</w:t>
      </w:r>
      <w:r w:rsidR="00431695" w:rsidRPr="00D62C83">
        <w:t>misleading or deceptive ESS disclosure document</w:t>
      </w:r>
      <w:r w:rsidRPr="00D62C83">
        <w:t>); or</w:t>
      </w:r>
    </w:p>
    <w:p w14:paraId="02CC2253" w14:textId="77777777" w:rsidR="00C9565B" w:rsidRPr="00D62C83" w:rsidRDefault="007E0102" w:rsidP="001825B6">
      <w:pPr>
        <w:pStyle w:val="ItemHead"/>
      </w:pPr>
      <w:r w:rsidRPr="00D62C83">
        <w:t>36</w:t>
      </w:r>
      <w:r w:rsidR="00C9565B" w:rsidRPr="00D62C83">
        <w:t xml:space="preserve">  After </w:t>
      </w:r>
      <w:r w:rsidR="00116AE9" w:rsidRPr="00D62C83">
        <w:t>Division 1</w:t>
      </w:r>
      <w:r w:rsidR="00C9565B" w:rsidRPr="00D62C83">
        <w:t xml:space="preserve"> of </w:t>
      </w:r>
      <w:r w:rsidR="00C11FE4" w:rsidRPr="00D62C83">
        <w:t>Part 7</w:t>
      </w:r>
      <w:r w:rsidR="00183DD5" w:rsidRPr="00D62C83">
        <w:t>.</w:t>
      </w:r>
      <w:r w:rsidR="00C9565B" w:rsidRPr="00D62C83">
        <w:t>12</w:t>
      </w:r>
    </w:p>
    <w:p w14:paraId="6C4D838C" w14:textId="77777777" w:rsidR="00C9565B" w:rsidRPr="00D62C83" w:rsidRDefault="00C9565B" w:rsidP="001825B6">
      <w:pPr>
        <w:pStyle w:val="Item"/>
      </w:pPr>
      <w:r w:rsidRPr="00D62C83">
        <w:t>Insert:</w:t>
      </w:r>
    </w:p>
    <w:p w14:paraId="74BC70F1" w14:textId="77777777" w:rsidR="00C9565B" w:rsidRPr="00D62C83" w:rsidRDefault="00116AE9" w:rsidP="001825B6">
      <w:pPr>
        <w:pStyle w:val="ActHead3"/>
      </w:pPr>
      <w:bookmarkStart w:id="6" w:name="_Toc69813505"/>
      <w:r w:rsidRPr="00F51BC1">
        <w:rPr>
          <w:rStyle w:val="CharDivNo"/>
        </w:rPr>
        <w:t>Division 1</w:t>
      </w:r>
      <w:r w:rsidR="00C9565B" w:rsidRPr="00F51BC1">
        <w:rPr>
          <w:rStyle w:val="CharDivNo"/>
        </w:rPr>
        <w:t>A</w:t>
      </w:r>
      <w:r w:rsidR="00C9565B" w:rsidRPr="00D62C83">
        <w:t>—</w:t>
      </w:r>
      <w:r w:rsidR="00C9565B" w:rsidRPr="00F51BC1">
        <w:rPr>
          <w:rStyle w:val="CharDivText"/>
        </w:rPr>
        <w:t>Employee share schemes</w:t>
      </w:r>
      <w:bookmarkEnd w:id="6"/>
    </w:p>
    <w:p w14:paraId="7C45D1A5" w14:textId="77777777" w:rsidR="00C9588D" w:rsidRPr="00D62C83" w:rsidRDefault="00C9588D" w:rsidP="001825B6">
      <w:pPr>
        <w:pStyle w:val="ActHead4"/>
      </w:pPr>
      <w:bookmarkStart w:id="7" w:name="_Toc69813506"/>
      <w:r w:rsidRPr="00F51BC1">
        <w:rPr>
          <w:rStyle w:val="CharSubdNo"/>
        </w:rPr>
        <w:t>Subdivision A</w:t>
      </w:r>
      <w:r w:rsidRPr="00D62C83">
        <w:t>—</w:t>
      </w:r>
      <w:r w:rsidRPr="00F51BC1">
        <w:rPr>
          <w:rStyle w:val="CharSubdText"/>
        </w:rPr>
        <w:t>Definitions</w:t>
      </w:r>
      <w:r w:rsidR="00436C06" w:rsidRPr="00F51BC1">
        <w:rPr>
          <w:rStyle w:val="CharSubdText"/>
        </w:rPr>
        <w:t xml:space="preserve"> and preliminary matters</w:t>
      </w:r>
      <w:bookmarkEnd w:id="7"/>
    </w:p>
    <w:p w14:paraId="1D88B023" w14:textId="77777777" w:rsidR="00C9565B" w:rsidRPr="00D62C83" w:rsidRDefault="00183DD5" w:rsidP="001825B6">
      <w:pPr>
        <w:pStyle w:val="ActHead5"/>
        <w:rPr>
          <w:i/>
        </w:rPr>
      </w:pPr>
      <w:bookmarkStart w:id="8" w:name="_Toc69813507"/>
      <w:r w:rsidRPr="00F51BC1">
        <w:rPr>
          <w:rStyle w:val="CharSectno"/>
        </w:rPr>
        <w:t>1100E</w:t>
      </w:r>
      <w:r w:rsidR="00F17D74" w:rsidRPr="00D62C83">
        <w:t xml:space="preserve">  Meaning of </w:t>
      </w:r>
      <w:r w:rsidR="00F17D74" w:rsidRPr="00D62C83">
        <w:rPr>
          <w:i/>
        </w:rPr>
        <w:t>employee share scheme</w:t>
      </w:r>
      <w:r w:rsidR="00DD358B" w:rsidRPr="00D62C83">
        <w:t xml:space="preserve"> and </w:t>
      </w:r>
      <w:r w:rsidR="00DD358B" w:rsidRPr="00D62C83">
        <w:rPr>
          <w:i/>
        </w:rPr>
        <w:t xml:space="preserve">ESS </w:t>
      </w:r>
      <w:r w:rsidR="00A07A31" w:rsidRPr="00D62C83">
        <w:rPr>
          <w:i/>
        </w:rPr>
        <w:t>participant</w:t>
      </w:r>
      <w:bookmarkEnd w:id="8"/>
    </w:p>
    <w:p w14:paraId="1FD9F8AC" w14:textId="77777777" w:rsidR="00605D15" w:rsidRPr="00D62C83" w:rsidRDefault="00605D15" w:rsidP="001825B6">
      <w:pPr>
        <w:pStyle w:val="SubsectionHead"/>
      </w:pPr>
      <w:r w:rsidRPr="00D62C83">
        <w:t>Meaning of employee share scheme</w:t>
      </w:r>
    </w:p>
    <w:p w14:paraId="08259CAE" w14:textId="77777777" w:rsidR="00D93E35" w:rsidRPr="00D62C83" w:rsidRDefault="00B07CB0" w:rsidP="001825B6">
      <w:pPr>
        <w:pStyle w:val="subsection"/>
      </w:pPr>
      <w:r w:rsidRPr="00D62C83">
        <w:tab/>
        <w:t>(1)</w:t>
      </w:r>
      <w:r w:rsidRPr="00D62C83">
        <w:tab/>
        <w:t xml:space="preserve">An </w:t>
      </w:r>
      <w:r w:rsidRPr="00D62C83">
        <w:rPr>
          <w:b/>
          <w:i/>
        </w:rPr>
        <w:t>employee share scheme</w:t>
      </w:r>
      <w:r w:rsidR="00D110AE" w:rsidRPr="00D62C83">
        <w:t xml:space="preserve"> of</w:t>
      </w:r>
      <w:r w:rsidRPr="00D62C83">
        <w:t xml:space="preserve"> a </w:t>
      </w:r>
      <w:r w:rsidR="00867790" w:rsidRPr="00D62C83">
        <w:t>body corporate</w:t>
      </w:r>
      <w:r w:rsidRPr="00D62C83">
        <w:t xml:space="preserve"> or listed registered scheme means a sch</w:t>
      </w:r>
      <w:r w:rsidR="009F5DB6" w:rsidRPr="00D62C83">
        <w:t>eme under which an ESS interest</w:t>
      </w:r>
      <w:r w:rsidR="00D93E35" w:rsidRPr="00D62C83">
        <w:t xml:space="preserve"> </w:t>
      </w:r>
      <w:r w:rsidR="0072631D" w:rsidRPr="00D62C83">
        <w:t>of</w:t>
      </w:r>
      <w:r w:rsidR="00D93E35" w:rsidRPr="00D62C83">
        <w:t xml:space="preserve"> the </w:t>
      </w:r>
      <w:r w:rsidR="00867790" w:rsidRPr="00D62C83">
        <w:t>body corporate</w:t>
      </w:r>
      <w:r w:rsidR="00D93E35" w:rsidRPr="00D62C83">
        <w:t xml:space="preserve"> or listed registered scheme may be issued:</w:t>
      </w:r>
    </w:p>
    <w:p w14:paraId="25F8698C" w14:textId="77777777" w:rsidR="00D93E35" w:rsidRPr="00D62C83" w:rsidRDefault="00D93E35" w:rsidP="001825B6">
      <w:pPr>
        <w:pStyle w:val="paragraph"/>
      </w:pPr>
      <w:r w:rsidRPr="00D62C83">
        <w:tab/>
        <w:t>(a)</w:t>
      </w:r>
      <w:r w:rsidRPr="00D62C83">
        <w:tab/>
      </w:r>
      <w:r w:rsidR="0072631D" w:rsidRPr="00D62C83">
        <w:t>for a body corporate—</w:t>
      </w:r>
      <w:r w:rsidRPr="00D62C83">
        <w:t xml:space="preserve">by the </w:t>
      </w:r>
      <w:r w:rsidR="00867790" w:rsidRPr="00D62C83">
        <w:t>body corporate</w:t>
      </w:r>
      <w:r w:rsidRPr="00D62C83">
        <w:t xml:space="preserve"> to an ESS </w:t>
      </w:r>
      <w:r w:rsidR="009D6326" w:rsidRPr="00D62C83">
        <w:t>participant</w:t>
      </w:r>
      <w:r w:rsidRPr="00D62C83">
        <w:t xml:space="preserve"> of the </w:t>
      </w:r>
      <w:r w:rsidR="00867790" w:rsidRPr="00D62C83">
        <w:t>body corporate</w:t>
      </w:r>
      <w:r w:rsidRPr="00D62C83">
        <w:t>; or</w:t>
      </w:r>
    </w:p>
    <w:p w14:paraId="45F5EB63" w14:textId="77777777" w:rsidR="00D93E35" w:rsidRPr="00D62C83" w:rsidRDefault="00D93E35" w:rsidP="001825B6">
      <w:pPr>
        <w:pStyle w:val="paragraph"/>
      </w:pPr>
      <w:r w:rsidRPr="00D62C83">
        <w:lastRenderedPageBreak/>
        <w:tab/>
        <w:t>(b)</w:t>
      </w:r>
      <w:r w:rsidRPr="00D62C83">
        <w:tab/>
      </w:r>
      <w:r w:rsidR="0072631D" w:rsidRPr="00D62C83">
        <w:t>for a listed registered scheme—</w:t>
      </w:r>
      <w:r w:rsidRPr="00D62C83">
        <w:t xml:space="preserve">by the responsible entity of the listed registered scheme to an ESS </w:t>
      </w:r>
      <w:r w:rsidR="00A07A31" w:rsidRPr="00D62C83">
        <w:t>participant</w:t>
      </w:r>
      <w:r w:rsidRPr="00D62C83">
        <w:t xml:space="preserve"> of the listed registered scheme</w:t>
      </w:r>
      <w:r w:rsidR="00183DD5" w:rsidRPr="00D62C83">
        <w:t>.</w:t>
      </w:r>
    </w:p>
    <w:p w14:paraId="06541267" w14:textId="77777777" w:rsidR="00594B1B" w:rsidRPr="00D62C83" w:rsidRDefault="000B132E" w:rsidP="001825B6">
      <w:pPr>
        <w:pStyle w:val="notetext"/>
      </w:pPr>
      <w:r w:rsidRPr="00D62C83">
        <w:t>Note:</w:t>
      </w:r>
      <w:r w:rsidRPr="00D62C83">
        <w:tab/>
        <w:t xml:space="preserve">The obligation under </w:t>
      </w:r>
      <w:r w:rsidR="00944DEF" w:rsidRPr="00D62C83">
        <w:t>subsection 9</w:t>
      </w:r>
      <w:r w:rsidRPr="00D62C83">
        <w:t xml:space="preserve">94B(1) to make a target market determination for a financial product does not apply in relation to a security that has been or will be issued under an employee share scheme: see </w:t>
      </w:r>
      <w:r w:rsidR="005D7D36" w:rsidRPr="00D62C83">
        <w:t>paragraph 9</w:t>
      </w:r>
      <w:r w:rsidRPr="00D62C83">
        <w:t>94B(3)(c).</w:t>
      </w:r>
    </w:p>
    <w:p w14:paraId="6252C04C" w14:textId="77777777" w:rsidR="00605D15" w:rsidRPr="00D62C83" w:rsidRDefault="00605D15" w:rsidP="001825B6">
      <w:pPr>
        <w:pStyle w:val="SubsectionHead"/>
      </w:pPr>
      <w:r w:rsidRPr="00D62C83">
        <w:t xml:space="preserve">Meaning of ESS </w:t>
      </w:r>
      <w:r w:rsidR="00A07A31" w:rsidRPr="00D62C83">
        <w:t>participant</w:t>
      </w:r>
    </w:p>
    <w:p w14:paraId="1BA81D5F" w14:textId="77777777" w:rsidR="00D93E35" w:rsidRPr="00D62C83" w:rsidRDefault="00D93E35" w:rsidP="001825B6">
      <w:pPr>
        <w:pStyle w:val="subsection"/>
      </w:pPr>
      <w:r w:rsidRPr="00D62C83">
        <w:tab/>
        <w:t>(2)</w:t>
      </w:r>
      <w:r w:rsidRPr="00D62C83">
        <w:tab/>
        <w:t xml:space="preserve">Any of the following is an </w:t>
      </w:r>
      <w:r w:rsidRPr="00D62C83">
        <w:rPr>
          <w:b/>
          <w:i/>
        </w:rPr>
        <w:t xml:space="preserve">ESS </w:t>
      </w:r>
      <w:r w:rsidR="00A07A31" w:rsidRPr="00D62C83">
        <w:rPr>
          <w:b/>
          <w:i/>
        </w:rPr>
        <w:t>participant</w:t>
      </w:r>
      <w:r w:rsidRPr="00D62C83">
        <w:t xml:space="preserve"> of a </w:t>
      </w:r>
      <w:r w:rsidR="00867790" w:rsidRPr="00D62C83">
        <w:t>body corporate</w:t>
      </w:r>
      <w:r w:rsidRPr="00D62C83">
        <w:t xml:space="preserve"> or listed registered scheme:</w:t>
      </w:r>
    </w:p>
    <w:p w14:paraId="1B7B7F5C" w14:textId="77777777" w:rsidR="00D93E35" w:rsidRPr="00D62C83" w:rsidRDefault="00D93E35" w:rsidP="001825B6">
      <w:pPr>
        <w:pStyle w:val="paragraph"/>
      </w:pPr>
      <w:r w:rsidRPr="00D62C83">
        <w:tab/>
        <w:t>(a)</w:t>
      </w:r>
      <w:r w:rsidRPr="00D62C83">
        <w:tab/>
        <w:t>an employee</w:t>
      </w:r>
      <w:r w:rsidRPr="00D62C83">
        <w:rPr>
          <w:i/>
        </w:rPr>
        <w:t xml:space="preserve"> </w:t>
      </w:r>
      <w:r w:rsidRPr="00D62C83">
        <w:t xml:space="preserve">or director of the </w:t>
      </w:r>
      <w:r w:rsidR="00867790" w:rsidRPr="00D62C83">
        <w:t>body corporate</w:t>
      </w:r>
      <w:r w:rsidRPr="00D62C83">
        <w:t xml:space="preserve"> or of the responsible entity of the listed registered scheme;</w:t>
      </w:r>
    </w:p>
    <w:p w14:paraId="6BD1A896" w14:textId="77777777" w:rsidR="00D93E35" w:rsidRPr="00D62C83" w:rsidRDefault="00D93E35" w:rsidP="001825B6">
      <w:pPr>
        <w:pStyle w:val="paragraph"/>
      </w:pPr>
      <w:r w:rsidRPr="00D62C83">
        <w:tab/>
        <w:t>(</w:t>
      </w:r>
      <w:r w:rsidR="002506DF" w:rsidRPr="00D62C83">
        <w:t>b)</w:t>
      </w:r>
      <w:r w:rsidR="002506DF" w:rsidRPr="00D62C83">
        <w:tab/>
        <w:t xml:space="preserve">an employee or director of an associated entity (an </w:t>
      </w:r>
      <w:r w:rsidR="002506DF" w:rsidRPr="00D62C83">
        <w:rPr>
          <w:b/>
          <w:i/>
        </w:rPr>
        <w:t>associate</w:t>
      </w:r>
      <w:r w:rsidR="002506DF" w:rsidRPr="00D62C83">
        <w:t xml:space="preserve">) </w:t>
      </w:r>
      <w:r w:rsidRPr="00D62C83">
        <w:t xml:space="preserve">of the </w:t>
      </w:r>
      <w:r w:rsidR="00867790" w:rsidRPr="00D62C83">
        <w:t>body corporate</w:t>
      </w:r>
      <w:r w:rsidRPr="00D62C83">
        <w:t xml:space="preserve"> or of the responsible entity of the listed registered scheme;</w:t>
      </w:r>
    </w:p>
    <w:p w14:paraId="653D7D39" w14:textId="77777777" w:rsidR="00D93E35" w:rsidRPr="00D62C83" w:rsidRDefault="00D93E35" w:rsidP="001825B6">
      <w:pPr>
        <w:pStyle w:val="paragraph"/>
      </w:pPr>
      <w:r w:rsidRPr="00D62C83">
        <w:tab/>
        <w:t>(c)</w:t>
      </w:r>
      <w:r w:rsidRPr="00D62C83">
        <w:tab/>
        <w:t xml:space="preserve">an independent contractor who provides services predominantly to the </w:t>
      </w:r>
      <w:r w:rsidR="00867790" w:rsidRPr="00D62C83">
        <w:t>body corporate</w:t>
      </w:r>
      <w:r w:rsidRPr="00D62C83">
        <w:t xml:space="preserve"> or to the responsible entity of the listed registered scheme or to a</w:t>
      </w:r>
      <w:r w:rsidR="002506DF" w:rsidRPr="00D62C83">
        <w:t>n</w:t>
      </w:r>
      <w:r w:rsidRPr="00D62C83">
        <w:t xml:space="preserve"> </w:t>
      </w:r>
      <w:r w:rsidR="002506DF" w:rsidRPr="00D62C83">
        <w:t>associate</w:t>
      </w:r>
      <w:r w:rsidR="004E2398" w:rsidRPr="00D62C83">
        <w:t xml:space="preserve"> of</w:t>
      </w:r>
      <w:r w:rsidRPr="00D62C83">
        <w:t xml:space="preserve"> the </w:t>
      </w:r>
      <w:r w:rsidR="00867790" w:rsidRPr="00D62C83">
        <w:t>body corporate</w:t>
      </w:r>
      <w:r w:rsidRPr="00D62C83">
        <w:t xml:space="preserve"> or responsible entity;</w:t>
      </w:r>
    </w:p>
    <w:p w14:paraId="02F9E1EE" w14:textId="77777777" w:rsidR="00D93E35" w:rsidRPr="00D62C83" w:rsidRDefault="00D93E35" w:rsidP="001825B6">
      <w:pPr>
        <w:pStyle w:val="paragraph"/>
      </w:pPr>
      <w:r w:rsidRPr="00D62C83">
        <w:tab/>
        <w:t>(d)</w:t>
      </w:r>
      <w:r w:rsidRPr="00D62C83">
        <w:tab/>
        <w:t xml:space="preserve">a prospective person to whom </w:t>
      </w:r>
      <w:r w:rsidR="00EE5F15" w:rsidRPr="00D62C83">
        <w:t>paragraph (</w:t>
      </w:r>
      <w:r w:rsidRPr="00D62C83">
        <w:t>a) or (b) may apply</w:t>
      </w:r>
      <w:r w:rsidR="00183DD5" w:rsidRPr="00D62C83">
        <w:t>.</w:t>
      </w:r>
    </w:p>
    <w:p w14:paraId="475D225B" w14:textId="77777777" w:rsidR="00946C1D" w:rsidRPr="00D62C83" w:rsidRDefault="00B547E6" w:rsidP="001825B6">
      <w:pPr>
        <w:pStyle w:val="notetext"/>
      </w:pPr>
      <w:r w:rsidRPr="00D62C83">
        <w:t>Note:</w:t>
      </w:r>
      <w:r w:rsidRPr="00D62C83">
        <w:tab/>
        <w:t xml:space="preserve">An ESS </w:t>
      </w:r>
      <w:r w:rsidR="00A07A31" w:rsidRPr="00D62C83">
        <w:t>participant</w:t>
      </w:r>
      <w:r w:rsidR="009D09AA" w:rsidRPr="00D62C83">
        <w:t xml:space="preserve"> </w:t>
      </w:r>
      <w:r w:rsidR="009D6326" w:rsidRPr="00D62C83">
        <w:t xml:space="preserve">who is an employee </w:t>
      </w:r>
      <w:r w:rsidR="00946C1D" w:rsidRPr="00D62C83">
        <w:t xml:space="preserve">may be </w:t>
      </w:r>
      <w:r w:rsidR="00FD166D" w:rsidRPr="00D62C83">
        <w:t>entitled to certain</w:t>
      </w:r>
      <w:r w:rsidR="008F6B69" w:rsidRPr="00D62C83">
        <w:t xml:space="preserve"> protections</w:t>
      </w:r>
      <w:r w:rsidR="00FD166D" w:rsidRPr="00D62C83">
        <w:t>, conditions</w:t>
      </w:r>
      <w:r w:rsidR="008F6B69" w:rsidRPr="00D62C83">
        <w:t xml:space="preserve"> and minimum wages under the </w:t>
      </w:r>
      <w:r w:rsidR="008F6B69" w:rsidRPr="00D62C83">
        <w:rPr>
          <w:i/>
        </w:rPr>
        <w:t>Fair Work Act 2009</w:t>
      </w:r>
      <w:r w:rsidR="008F6B69" w:rsidRPr="00D62C83">
        <w:t>, and</w:t>
      </w:r>
      <w:r w:rsidR="00946C1D" w:rsidRPr="00D62C83">
        <w:t xml:space="preserve"> protections under other laws of the Commonwealth, including</w:t>
      </w:r>
      <w:r w:rsidR="00FB7EEA" w:rsidRPr="00D62C83">
        <w:t xml:space="preserve"> </w:t>
      </w:r>
      <w:r w:rsidR="00944DEF" w:rsidRPr="00D62C83">
        <w:t>section 3</w:t>
      </w:r>
      <w:r w:rsidR="00FB7EEA" w:rsidRPr="00D62C83">
        <w:t xml:space="preserve">1 of Schedule 2 to the </w:t>
      </w:r>
      <w:r w:rsidR="00FB7EEA" w:rsidRPr="00D62C83">
        <w:rPr>
          <w:i/>
        </w:rPr>
        <w:t>Competition and Consumer Act 2010</w:t>
      </w:r>
      <w:r w:rsidR="00FB7EEA" w:rsidRPr="00D62C83">
        <w:t xml:space="preserve"> (misleading conduct relating to employment).</w:t>
      </w:r>
    </w:p>
    <w:p w14:paraId="5AFBCE0F" w14:textId="77777777" w:rsidR="005A41A2" w:rsidRPr="00D62C83" w:rsidRDefault="005A41A2" w:rsidP="001825B6">
      <w:pPr>
        <w:pStyle w:val="SubsectionHead"/>
      </w:pPr>
      <w:r w:rsidRPr="00D62C83">
        <w:t xml:space="preserve">Related persons of ESS </w:t>
      </w:r>
      <w:r w:rsidR="00A07A31" w:rsidRPr="00D62C83">
        <w:t>participant</w:t>
      </w:r>
      <w:r w:rsidRPr="00D62C83">
        <w:t>s</w:t>
      </w:r>
    </w:p>
    <w:p w14:paraId="091CED7E" w14:textId="77777777" w:rsidR="00907FA4" w:rsidRPr="00D62C83" w:rsidRDefault="00D93E35" w:rsidP="001825B6">
      <w:pPr>
        <w:pStyle w:val="subsection"/>
      </w:pPr>
      <w:r w:rsidRPr="00D62C83">
        <w:tab/>
        <w:t>(3</w:t>
      </w:r>
      <w:r w:rsidR="00907FA4" w:rsidRPr="00D62C83">
        <w:t>)</w:t>
      </w:r>
      <w:r w:rsidR="00907FA4" w:rsidRPr="00D62C83">
        <w:tab/>
      </w:r>
      <w:r w:rsidR="00134F1C" w:rsidRPr="00D62C83">
        <w:t xml:space="preserve">For the purposes of </w:t>
      </w:r>
      <w:r w:rsidR="00EE5F15" w:rsidRPr="00D62C83">
        <w:t>subsection (</w:t>
      </w:r>
      <w:r w:rsidR="007E2095" w:rsidRPr="00D62C83">
        <w:t>1), the ESS interest may</w:t>
      </w:r>
      <w:r w:rsidR="00134F1C" w:rsidRPr="00D62C83">
        <w:t xml:space="preserve"> </w:t>
      </w:r>
      <w:r w:rsidR="00FD3D90" w:rsidRPr="00D62C83">
        <w:t xml:space="preserve">also be </w:t>
      </w:r>
      <w:r w:rsidR="00391090" w:rsidRPr="00D62C83">
        <w:t xml:space="preserve">issued </w:t>
      </w:r>
      <w:r w:rsidR="00134F1C" w:rsidRPr="00D62C83">
        <w:t>to</w:t>
      </w:r>
      <w:r w:rsidR="00B51E27" w:rsidRPr="00D62C83">
        <w:t xml:space="preserve"> any of the following related persons on behalf of the ESS </w:t>
      </w:r>
      <w:r w:rsidR="00A07A31" w:rsidRPr="00D62C83">
        <w:t>participant</w:t>
      </w:r>
      <w:r w:rsidR="00907FA4" w:rsidRPr="00D62C83">
        <w:t>:</w:t>
      </w:r>
    </w:p>
    <w:p w14:paraId="35CFBEA9" w14:textId="77777777" w:rsidR="00907FA4" w:rsidRPr="00D62C83" w:rsidRDefault="00907FA4" w:rsidP="001825B6">
      <w:pPr>
        <w:pStyle w:val="paragraph"/>
      </w:pPr>
      <w:r w:rsidRPr="00D62C83">
        <w:tab/>
        <w:t>(a)</w:t>
      </w:r>
      <w:r w:rsidRPr="00D62C83">
        <w:tab/>
      </w:r>
      <w:r w:rsidR="00134F1C" w:rsidRPr="00D62C83">
        <w:t xml:space="preserve">an immediate family member of the </w:t>
      </w:r>
      <w:r w:rsidR="006F7C05" w:rsidRPr="00D62C83">
        <w:t xml:space="preserve">ESS </w:t>
      </w:r>
      <w:r w:rsidR="00A07A31" w:rsidRPr="00D62C83">
        <w:t>participant</w:t>
      </w:r>
      <w:r w:rsidR="00134F1C" w:rsidRPr="00D62C83">
        <w:t>;</w:t>
      </w:r>
    </w:p>
    <w:p w14:paraId="7DD22299" w14:textId="77777777" w:rsidR="009D6326" w:rsidRPr="00D62C83" w:rsidRDefault="00134F1C" w:rsidP="001825B6">
      <w:pPr>
        <w:pStyle w:val="paragraph"/>
      </w:pPr>
      <w:r w:rsidRPr="00D62C83">
        <w:tab/>
        <w:t>(b)</w:t>
      </w:r>
      <w:r w:rsidRPr="00D62C83">
        <w:tab/>
        <w:t>a</w:t>
      </w:r>
      <w:r w:rsidR="008055D1" w:rsidRPr="00D62C83">
        <w:t>nother</w:t>
      </w:r>
      <w:r w:rsidRPr="00D62C83">
        <w:t xml:space="preserve"> </w:t>
      </w:r>
      <w:r w:rsidR="00867790" w:rsidRPr="00D62C83">
        <w:t>body corporate</w:t>
      </w:r>
      <w:r w:rsidRPr="00D62C83">
        <w:t xml:space="preserve"> where </w:t>
      </w:r>
      <w:r w:rsidR="00580438" w:rsidRPr="00D62C83">
        <w:t>each</w:t>
      </w:r>
      <w:r w:rsidRPr="00D62C83">
        <w:t xml:space="preserve"> member of the </w:t>
      </w:r>
      <w:r w:rsidR="008055D1" w:rsidRPr="00D62C83">
        <w:t xml:space="preserve">other </w:t>
      </w:r>
      <w:r w:rsidR="00867790" w:rsidRPr="00D62C83">
        <w:t>body corporate</w:t>
      </w:r>
      <w:r w:rsidRPr="00D62C83">
        <w:t xml:space="preserve"> </w:t>
      </w:r>
      <w:r w:rsidR="00580438" w:rsidRPr="00D62C83">
        <w:t>is</w:t>
      </w:r>
      <w:r w:rsidR="009D6326" w:rsidRPr="00D62C83">
        <w:t xml:space="preserve"> either:</w:t>
      </w:r>
    </w:p>
    <w:p w14:paraId="0186332F" w14:textId="77777777" w:rsidR="009D6326" w:rsidRPr="00D62C83" w:rsidRDefault="009D6326" w:rsidP="001825B6">
      <w:pPr>
        <w:pStyle w:val="paragraphsub"/>
      </w:pPr>
      <w:r w:rsidRPr="00D62C83">
        <w:tab/>
        <w:t>(i)</w:t>
      </w:r>
      <w:r w:rsidRPr="00D62C83">
        <w:tab/>
      </w:r>
      <w:r w:rsidR="00E2007A" w:rsidRPr="00D62C83">
        <w:t xml:space="preserve">the </w:t>
      </w:r>
      <w:r w:rsidR="006F7C05" w:rsidRPr="00D62C83">
        <w:t xml:space="preserve">ESS </w:t>
      </w:r>
      <w:r w:rsidR="00A07A31" w:rsidRPr="00D62C83">
        <w:t>participant</w:t>
      </w:r>
      <w:r w:rsidRPr="00D62C83">
        <w:t>;</w:t>
      </w:r>
      <w:r w:rsidR="00580438" w:rsidRPr="00D62C83">
        <w:t xml:space="preserve"> or</w:t>
      </w:r>
    </w:p>
    <w:p w14:paraId="14663F42" w14:textId="77777777" w:rsidR="00134F1C" w:rsidRPr="00D62C83" w:rsidRDefault="009D6326" w:rsidP="001825B6">
      <w:pPr>
        <w:pStyle w:val="paragraphsub"/>
      </w:pPr>
      <w:r w:rsidRPr="00D62C83">
        <w:tab/>
        <w:t>(ii)</w:t>
      </w:r>
      <w:r w:rsidRPr="00D62C83">
        <w:tab/>
      </w:r>
      <w:r w:rsidR="006C6899" w:rsidRPr="00D62C83">
        <w:t xml:space="preserve">an immediate family member of the </w:t>
      </w:r>
      <w:r w:rsidR="006F7C05" w:rsidRPr="00D62C83">
        <w:t xml:space="preserve">ESS </w:t>
      </w:r>
      <w:r w:rsidR="00A07A31" w:rsidRPr="00D62C83">
        <w:t>participant</w:t>
      </w:r>
      <w:r w:rsidR="00E2007A" w:rsidRPr="00D62C83">
        <w:t>;</w:t>
      </w:r>
    </w:p>
    <w:p w14:paraId="31958EC3" w14:textId="77777777" w:rsidR="006C6899" w:rsidRPr="00D62C83" w:rsidRDefault="000815CF" w:rsidP="001825B6">
      <w:pPr>
        <w:pStyle w:val="paragraph"/>
      </w:pPr>
      <w:r w:rsidRPr="00D62C83">
        <w:tab/>
        <w:t>(c</w:t>
      </w:r>
      <w:r w:rsidR="006C6899" w:rsidRPr="00D62C83">
        <w:t>)</w:t>
      </w:r>
      <w:r w:rsidR="006C6899" w:rsidRPr="00D62C83">
        <w:tab/>
        <w:t>a body corporate that is the trustee of a self</w:t>
      </w:r>
      <w:r w:rsidR="001825B6">
        <w:noBreakHyphen/>
      </w:r>
      <w:r w:rsidR="006C6899" w:rsidRPr="00D62C83">
        <w:t xml:space="preserve">managed superannuation fund (within the meaning of the </w:t>
      </w:r>
      <w:r w:rsidR="006C6899" w:rsidRPr="00D62C83">
        <w:rPr>
          <w:i/>
        </w:rPr>
        <w:t>Superannuation Industry (Supervision</w:t>
      </w:r>
      <w:r w:rsidR="001F35D5" w:rsidRPr="00D62C83">
        <w:rPr>
          <w:i/>
        </w:rPr>
        <w:t>)</w:t>
      </w:r>
      <w:r w:rsidR="006C6899" w:rsidRPr="00D62C83">
        <w:rPr>
          <w:i/>
        </w:rPr>
        <w:t xml:space="preserve"> Act 1993</w:t>
      </w:r>
      <w:r w:rsidR="006C6899" w:rsidRPr="00D62C83">
        <w:t>) where</w:t>
      </w:r>
      <w:r w:rsidR="00E2007A" w:rsidRPr="00D62C83">
        <w:t xml:space="preserve"> the </w:t>
      </w:r>
      <w:r w:rsidR="006F7C05" w:rsidRPr="00D62C83">
        <w:t xml:space="preserve">ESS </w:t>
      </w:r>
      <w:r w:rsidR="00A07A31" w:rsidRPr="00D62C83">
        <w:t>participant</w:t>
      </w:r>
      <w:r w:rsidR="009E0B5F" w:rsidRPr="00D62C83">
        <w:t xml:space="preserve"> </w:t>
      </w:r>
      <w:r w:rsidR="006C6899" w:rsidRPr="00D62C83">
        <w:t>is a director of the body corporate</w:t>
      </w:r>
      <w:r w:rsidR="00183DD5" w:rsidRPr="00D62C83">
        <w:t>.</w:t>
      </w:r>
    </w:p>
    <w:p w14:paraId="51928E44" w14:textId="77777777" w:rsidR="005A41A2" w:rsidRPr="00D62C83" w:rsidRDefault="005A41A2" w:rsidP="001825B6">
      <w:pPr>
        <w:pStyle w:val="subsection"/>
      </w:pPr>
      <w:r w:rsidRPr="00D62C83">
        <w:lastRenderedPageBreak/>
        <w:tab/>
        <w:t>(4)</w:t>
      </w:r>
      <w:r w:rsidRPr="00D62C83">
        <w:tab/>
        <w:t xml:space="preserve">If an ESS interest is offered or issued to a related person referred to in </w:t>
      </w:r>
      <w:r w:rsidR="00EE5F15" w:rsidRPr="00D62C83">
        <w:t>subsection (</w:t>
      </w:r>
      <w:r w:rsidRPr="00D62C83">
        <w:t xml:space="preserve">3) on behalf of an ESS </w:t>
      </w:r>
      <w:r w:rsidR="00A07A31" w:rsidRPr="00D62C83">
        <w:t>participant</w:t>
      </w:r>
      <w:r w:rsidRPr="00D62C83">
        <w:t>:</w:t>
      </w:r>
    </w:p>
    <w:p w14:paraId="7E68AA77" w14:textId="77777777" w:rsidR="005A41A2" w:rsidRPr="00D62C83" w:rsidRDefault="005A41A2" w:rsidP="001825B6">
      <w:pPr>
        <w:pStyle w:val="paragraph"/>
      </w:pPr>
      <w:r w:rsidRPr="00D62C83">
        <w:tab/>
        <w:t>(a)</w:t>
      </w:r>
      <w:r w:rsidRPr="00D62C83">
        <w:tab/>
        <w:t>the ESS interest is taken</w:t>
      </w:r>
      <w:r w:rsidR="000D20C7" w:rsidRPr="00D62C83">
        <w:t>, for the purposes of this Division,</w:t>
      </w:r>
      <w:r w:rsidRPr="00D62C83">
        <w:t xml:space="preserve"> to have been offered or issued to the ESS </w:t>
      </w:r>
      <w:r w:rsidR="00A07A31" w:rsidRPr="00D62C83">
        <w:t>participant</w:t>
      </w:r>
      <w:r w:rsidRPr="00D62C83">
        <w:t>; and</w:t>
      </w:r>
    </w:p>
    <w:p w14:paraId="1060A4FF" w14:textId="77777777" w:rsidR="005A41A2" w:rsidRPr="00D62C83" w:rsidRDefault="005A41A2" w:rsidP="001825B6">
      <w:pPr>
        <w:pStyle w:val="paragraph"/>
      </w:pPr>
      <w:r w:rsidRPr="00D62C83">
        <w:tab/>
        <w:t>(b)</w:t>
      </w:r>
      <w:r w:rsidRPr="00D62C83">
        <w:tab/>
        <w:t xml:space="preserve">this Division applies in relation to the ESS interest and related person in the same way as the Division would apply if the ESS interest were instead offered or issued to the ESS </w:t>
      </w:r>
      <w:r w:rsidR="00A07A31" w:rsidRPr="00D62C83">
        <w:t>participant</w:t>
      </w:r>
      <w:r w:rsidR="00183DD5" w:rsidRPr="00D62C83">
        <w:t>.</w:t>
      </w:r>
    </w:p>
    <w:p w14:paraId="66A69796" w14:textId="77777777" w:rsidR="005A41A2" w:rsidRPr="00D62C83" w:rsidRDefault="00E565CB" w:rsidP="001825B6">
      <w:pPr>
        <w:pStyle w:val="SubsectionHead"/>
      </w:pPr>
      <w:r w:rsidRPr="00D62C83">
        <w:t>ESS interests issued through t</w:t>
      </w:r>
      <w:r w:rsidR="005A41A2" w:rsidRPr="00D62C83">
        <w:t>rusts</w:t>
      </w:r>
    </w:p>
    <w:p w14:paraId="2012443D" w14:textId="77777777" w:rsidR="00FC42F4" w:rsidRPr="00D62C83" w:rsidRDefault="005A41A2" w:rsidP="001825B6">
      <w:pPr>
        <w:pStyle w:val="subsection"/>
      </w:pPr>
      <w:r w:rsidRPr="00D62C83">
        <w:tab/>
        <w:t>(5</w:t>
      </w:r>
      <w:r w:rsidR="00D93E35" w:rsidRPr="00D62C83">
        <w:t>)</w:t>
      </w:r>
      <w:r w:rsidR="00D93E35" w:rsidRPr="00D62C83">
        <w:tab/>
        <w:t>For the purpose</w:t>
      </w:r>
      <w:r w:rsidR="001F7C96" w:rsidRPr="00D62C83">
        <w:t>s</w:t>
      </w:r>
      <w:r w:rsidR="00D93E35" w:rsidRPr="00D62C83">
        <w:t xml:space="preserve"> of </w:t>
      </w:r>
      <w:r w:rsidR="00EE5F15" w:rsidRPr="00D62C83">
        <w:t>subsection (</w:t>
      </w:r>
      <w:r w:rsidR="00D93E35" w:rsidRPr="00D62C83">
        <w:t xml:space="preserve">1), </w:t>
      </w:r>
      <w:r w:rsidR="00867790" w:rsidRPr="00D62C83">
        <w:t>a body corporate</w:t>
      </w:r>
      <w:r w:rsidR="002247BD" w:rsidRPr="00D62C83">
        <w:t xml:space="preserve"> or responsible entity of a listed registered scheme may issue ESS interests </w:t>
      </w:r>
      <w:r w:rsidR="0072631D" w:rsidRPr="00D62C83">
        <w:t>of</w:t>
      </w:r>
      <w:r w:rsidR="002247BD" w:rsidRPr="00D62C83">
        <w:t xml:space="preserve"> the </w:t>
      </w:r>
      <w:r w:rsidR="00867790" w:rsidRPr="00D62C83">
        <w:t>body corporate</w:t>
      </w:r>
      <w:r w:rsidR="002247BD" w:rsidRPr="00D62C83">
        <w:t xml:space="preserve"> or scheme to another </w:t>
      </w:r>
      <w:r w:rsidR="00867790" w:rsidRPr="00D62C83">
        <w:t>body corporate</w:t>
      </w:r>
      <w:r w:rsidR="002247BD" w:rsidRPr="00D62C83">
        <w:t xml:space="preserve"> that is the trustee of a trust </w:t>
      </w:r>
      <w:r w:rsidR="00FC42F4" w:rsidRPr="00D62C83">
        <w:t xml:space="preserve">covered by </w:t>
      </w:r>
      <w:r w:rsidR="00EE5F15" w:rsidRPr="00D62C83">
        <w:t>subsection (</w:t>
      </w:r>
      <w:r w:rsidRPr="00D62C83">
        <w:t>6</w:t>
      </w:r>
      <w:r w:rsidR="00FC42F4" w:rsidRPr="00D62C83">
        <w:t>)</w:t>
      </w:r>
      <w:r w:rsidR="00265D3B">
        <w:t>,</w:t>
      </w:r>
      <w:r w:rsidR="00FC42F4" w:rsidRPr="00D62C83">
        <w:t xml:space="preserve"> for the purposes of that trustee issuing ESS interests </w:t>
      </w:r>
      <w:r w:rsidR="0072631D" w:rsidRPr="00D62C83">
        <w:t>of</w:t>
      </w:r>
      <w:r w:rsidR="00FC42F4" w:rsidRPr="00D62C83">
        <w:t xml:space="preserve"> the </w:t>
      </w:r>
      <w:r w:rsidR="00867790" w:rsidRPr="00D62C83">
        <w:t>body corporate</w:t>
      </w:r>
      <w:r w:rsidR="00FC42F4" w:rsidRPr="00D62C83">
        <w:t xml:space="preserve"> or scheme to ESS </w:t>
      </w:r>
      <w:r w:rsidR="00A07A31" w:rsidRPr="00D62C83">
        <w:t>participant</w:t>
      </w:r>
      <w:r w:rsidR="00FC42F4" w:rsidRPr="00D62C83">
        <w:t xml:space="preserve">s of the </w:t>
      </w:r>
      <w:r w:rsidR="00867790" w:rsidRPr="00D62C83">
        <w:t>body corporate</w:t>
      </w:r>
      <w:r w:rsidR="00FC42F4" w:rsidRPr="00D62C83">
        <w:t xml:space="preserve"> or scheme</w:t>
      </w:r>
      <w:r w:rsidR="00183DD5" w:rsidRPr="00D62C83">
        <w:t>.</w:t>
      </w:r>
    </w:p>
    <w:p w14:paraId="77D09D77" w14:textId="77777777" w:rsidR="002247BD" w:rsidRPr="00D62C83" w:rsidRDefault="005A41A2" w:rsidP="001825B6">
      <w:pPr>
        <w:pStyle w:val="subsection"/>
      </w:pPr>
      <w:r w:rsidRPr="00D62C83">
        <w:tab/>
        <w:t>(6</w:t>
      </w:r>
      <w:r w:rsidR="00FC42F4" w:rsidRPr="00D62C83">
        <w:t>)</w:t>
      </w:r>
      <w:r w:rsidR="00FC42F4" w:rsidRPr="00D62C83">
        <w:tab/>
        <w:t xml:space="preserve">A trust is covered by this subsection </w:t>
      </w:r>
      <w:r w:rsidR="002247BD" w:rsidRPr="00D62C83">
        <w:t>if the trust deed of the trust contains terms to the following effect:</w:t>
      </w:r>
    </w:p>
    <w:p w14:paraId="1935DF1C" w14:textId="77777777" w:rsidR="002247BD" w:rsidRPr="00D62C83" w:rsidRDefault="002247BD" w:rsidP="001825B6">
      <w:pPr>
        <w:pStyle w:val="paragraph"/>
      </w:pPr>
      <w:r w:rsidRPr="00D62C83">
        <w:tab/>
        <w:t>(a)</w:t>
      </w:r>
      <w:r w:rsidRPr="00D62C83">
        <w:tab/>
        <w:t xml:space="preserve">the activities of the trustee of the trust are limited to </w:t>
      </w:r>
      <w:r w:rsidR="00710FF2" w:rsidRPr="00D62C83">
        <w:t xml:space="preserve">managing the </w:t>
      </w:r>
      <w:r w:rsidR="00A07A31" w:rsidRPr="00D62C83">
        <w:t>employee</w:t>
      </w:r>
      <w:r w:rsidR="00710FF2" w:rsidRPr="00D62C83">
        <w:t xml:space="preserve"> share scheme</w:t>
      </w:r>
      <w:r w:rsidRPr="00D62C83">
        <w:t xml:space="preserve"> </w:t>
      </w:r>
      <w:r w:rsidR="009905FC" w:rsidRPr="00D62C83">
        <w:t>of</w:t>
      </w:r>
      <w:r w:rsidR="00710FF2" w:rsidRPr="00D62C83">
        <w:t xml:space="preserve"> the body corporate or listed registered scheme</w:t>
      </w:r>
      <w:r w:rsidR="009905FC" w:rsidRPr="00D62C83">
        <w:t xml:space="preserve"> referred to in </w:t>
      </w:r>
      <w:r w:rsidR="00EE5F15" w:rsidRPr="00D62C83">
        <w:t>subsection (</w:t>
      </w:r>
      <w:r w:rsidR="005A41A2" w:rsidRPr="00D62C83">
        <w:t>5</w:t>
      </w:r>
      <w:r w:rsidR="009905FC" w:rsidRPr="00D62C83">
        <w:t>)</w:t>
      </w:r>
      <w:r w:rsidRPr="00D62C83">
        <w:t>;</w:t>
      </w:r>
    </w:p>
    <w:p w14:paraId="42BCF8D5" w14:textId="77777777" w:rsidR="002247BD" w:rsidRPr="00D62C83" w:rsidRDefault="002247BD" w:rsidP="001825B6">
      <w:pPr>
        <w:pStyle w:val="paragraph"/>
      </w:pPr>
      <w:r w:rsidRPr="00D62C83">
        <w:tab/>
        <w:t>(b)</w:t>
      </w:r>
      <w:r w:rsidRPr="00D62C83">
        <w:tab/>
        <w:t xml:space="preserve">the trustee </w:t>
      </w:r>
      <w:r w:rsidR="00D072FE" w:rsidRPr="00D62C83">
        <w:t xml:space="preserve">of the trust </w:t>
      </w:r>
      <w:r w:rsidRPr="00D62C83">
        <w:t>will keep written records on the administration of the trust;</w:t>
      </w:r>
    </w:p>
    <w:p w14:paraId="66A2DE0A" w14:textId="77777777" w:rsidR="002247BD" w:rsidRPr="00D62C83" w:rsidRDefault="002247BD" w:rsidP="001825B6">
      <w:pPr>
        <w:pStyle w:val="paragraph"/>
      </w:pPr>
      <w:r w:rsidRPr="00D62C83">
        <w:tab/>
        <w:t>(c)</w:t>
      </w:r>
      <w:r w:rsidRPr="00D62C83">
        <w:tab/>
        <w:t xml:space="preserve">the trustee </w:t>
      </w:r>
      <w:r w:rsidR="00D072FE" w:rsidRPr="00D62C83">
        <w:t xml:space="preserve">of the trust </w:t>
      </w:r>
      <w:r w:rsidRPr="00D62C83">
        <w:t>will not charge any fees or charges for administering the trust, other than reasonable disbursements;</w:t>
      </w:r>
    </w:p>
    <w:p w14:paraId="112D1D99" w14:textId="77777777" w:rsidR="002247BD" w:rsidRPr="00D62C83" w:rsidRDefault="002247BD" w:rsidP="001825B6">
      <w:pPr>
        <w:pStyle w:val="paragraph"/>
      </w:pPr>
      <w:r w:rsidRPr="00D62C83">
        <w:tab/>
        <w:t>(d)</w:t>
      </w:r>
      <w:r w:rsidRPr="00D62C83">
        <w:tab/>
      </w:r>
      <w:r w:rsidR="008C0C60" w:rsidRPr="00D62C83">
        <w:t xml:space="preserve">if the trustee </w:t>
      </w:r>
      <w:r w:rsidR="00D072FE" w:rsidRPr="00D62C83">
        <w:t xml:space="preserve">of the trust </w:t>
      </w:r>
      <w:r w:rsidR="008C0C60" w:rsidRPr="00D62C83">
        <w:t>is a</w:t>
      </w:r>
      <w:r w:rsidR="002506DF" w:rsidRPr="00D62C83">
        <w:t>n associated entity</w:t>
      </w:r>
      <w:r w:rsidR="008C0C60" w:rsidRPr="00D62C83">
        <w:t xml:space="preserve"> of the </w:t>
      </w:r>
      <w:r w:rsidR="00867790" w:rsidRPr="00D62C83">
        <w:t>body corporate</w:t>
      </w:r>
      <w:r w:rsidR="008C0C60" w:rsidRPr="00D62C83">
        <w:t xml:space="preserve"> or the responsible entity of the listed registered scheme referred to in </w:t>
      </w:r>
      <w:r w:rsidR="00EE5F15" w:rsidRPr="00D62C83">
        <w:t>subsection (</w:t>
      </w:r>
      <w:r w:rsidR="005A41A2" w:rsidRPr="00D62C83">
        <w:t>5</w:t>
      </w:r>
      <w:r w:rsidR="008C0C60" w:rsidRPr="00D62C83">
        <w:t>)—</w:t>
      </w:r>
      <w:r w:rsidRPr="00D62C83">
        <w:t xml:space="preserve">that the trustee may only exercise voting rights associated with the ESS interests in accordance with the instructions of the ESS </w:t>
      </w:r>
      <w:r w:rsidR="00A07A31" w:rsidRPr="00D62C83">
        <w:t>participant</w:t>
      </w:r>
      <w:r w:rsidRPr="00D62C83">
        <w:t>s or consistent with the</w:t>
      </w:r>
      <w:r w:rsidR="009A1D56">
        <w:t xml:space="preserve"> trustee’s</w:t>
      </w:r>
      <w:r w:rsidRPr="00D62C83">
        <w:t xml:space="preserve"> fiduciary duties;</w:t>
      </w:r>
    </w:p>
    <w:p w14:paraId="0AD522A5" w14:textId="77777777" w:rsidR="002247BD" w:rsidRPr="00D62C83" w:rsidRDefault="002247BD" w:rsidP="001825B6">
      <w:pPr>
        <w:pStyle w:val="paragraph"/>
      </w:pPr>
      <w:r w:rsidRPr="00D62C83">
        <w:tab/>
        <w:t>(e)</w:t>
      </w:r>
      <w:r w:rsidRPr="00D62C83">
        <w:tab/>
        <w:t>the trustee</w:t>
      </w:r>
      <w:r w:rsidR="00D072FE" w:rsidRPr="00D62C83">
        <w:t xml:space="preserve"> of the trust</w:t>
      </w:r>
      <w:r w:rsidR="00CF6B2E" w:rsidRPr="00D62C83">
        <w:t xml:space="preserve">, either </w:t>
      </w:r>
      <w:r w:rsidRPr="00D62C83">
        <w:t>alone or together with any other trustee of a trust, will not hold more than:</w:t>
      </w:r>
    </w:p>
    <w:p w14:paraId="2D9EBFED" w14:textId="77777777" w:rsidR="002247BD" w:rsidRPr="00D62C83" w:rsidRDefault="002247BD" w:rsidP="001825B6">
      <w:pPr>
        <w:pStyle w:val="paragraphsub"/>
      </w:pPr>
      <w:r w:rsidRPr="00D62C83">
        <w:tab/>
        <w:t>(i)</w:t>
      </w:r>
      <w:r w:rsidRPr="00D62C83">
        <w:tab/>
        <w:t xml:space="preserve">for a </w:t>
      </w:r>
      <w:r w:rsidR="00F40111" w:rsidRPr="00D62C83">
        <w:t>listed body corporate</w:t>
      </w:r>
      <w:r w:rsidRPr="00D62C83">
        <w:t xml:space="preserve"> or </w:t>
      </w:r>
      <w:r w:rsidR="002C53DE" w:rsidRPr="00D62C83">
        <w:t xml:space="preserve">a </w:t>
      </w:r>
      <w:r w:rsidRPr="00D62C83">
        <w:t xml:space="preserve">listed registered scheme—5% of the fully paid ordinary shares of the </w:t>
      </w:r>
      <w:r w:rsidR="00867790" w:rsidRPr="00D62C83">
        <w:t>body corporate</w:t>
      </w:r>
      <w:r w:rsidRPr="00D62C83">
        <w:t xml:space="preserve"> or interests in the listed registered scheme; or</w:t>
      </w:r>
    </w:p>
    <w:p w14:paraId="3E35B27A" w14:textId="77777777" w:rsidR="002247BD" w:rsidRPr="00D62C83" w:rsidRDefault="002247BD" w:rsidP="001825B6">
      <w:pPr>
        <w:pStyle w:val="paragraphsub"/>
      </w:pPr>
      <w:r w:rsidRPr="00D62C83">
        <w:tab/>
        <w:t>(ii)</w:t>
      </w:r>
      <w:r w:rsidRPr="00D62C83">
        <w:tab/>
        <w:t xml:space="preserve">for a </w:t>
      </w:r>
      <w:r w:rsidR="00867790" w:rsidRPr="00D62C83">
        <w:t>body corporate</w:t>
      </w:r>
      <w:r w:rsidRPr="00D62C83">
        <w:t xml:space="preserve"> that is not listed—20% of the fully paid ordinary shares of the </w:t>
      </w:r>
      <w:r w:rsidR="00867790" w:rsidRPr="00D62C83">
        <w:t>body corporate</w:t>
      </w:r>
      <w:r w:rsidR="00183DD5" w:rsidRPr="00D62C83">
        <w:t>.</w:t>
      </w:r>
    </w:p>
    <w:p w14:paraId="2D0CC1D2" w14:textId="77777777" w:rsidR="009A199B" w:rsidRPr="00D62C83" w:rsidRDefault="005A41A2" w:rsidP="001825B6">
      <w:pPr>
        <w:pStyle w:val="subsection"/>
      </w:pPr>
      <w:r w:rsidRPr="00D62C83">
        <w:lastRenderedPageBreak/>
        <w:tab/>
        <w:t>(7</w:t>
      </w:r>
      <w:r w:rsidR="00FC42F4" w:rsidRPr="00D62C83">
        <w:t>)</w:t>
      </w:r>
      <w:r w:rsidR="00FC42F4" w:rsidRPr="00D62C83">
        <w:tab/>
        <w:t>If</w:t>
      </w:r>
      <w:r w:rsidR="009A199B" w:rsidRPr="00D62C83">
        <w:t>:</w:t>
      </w:r>
    </w:p>
    <w:p w14:paraId="5D746469" w14:textId="77777777" w:rsidR="009A199B" w:rsidRPr="00D62C83" w:rsidRDefault="009A199B" w:rsidP="001825B6">
      <w:pPr>
        <w:pStyle w:val="paragraph"/>
      </w:pPr>
      <w:r w:rsidRPr="00D62C83">
        <w:tab/>
        <w:t>(a)</w:t>
      </w:r>
      <w:r w:rsidRPr="00D62C83">
        <w:tab/>
      </w:r>
      <w:r w:rsidR="00FC42F4" w:rsidRPr="00D62C83">
        <w:t xml:space="preserve">an ESS interest </w:t>
      </w:r>
      <w:r w:rsidR="0072631D" w:rsidRPr="00D62C83">
        <w:t>of</w:t>
      </w:r>
      <w:r w:rsidR="00D83E11" w:rsidRPr="00D62C83">
        <w:t xml:space="preserve"> a </w:t>
      </w:r>
      <w:r w:rsidR="00867790" w:rsidRPr="00D62C83">
        <w:t>body corporate</w:t>
      </w:r>
      <w:r w:rsidR="00D83E11" w:rsidRPr="00D62C83">
        <w:t xml:space="preserve"> or listed registered scheme </w:t>
      </w:r>
      <w:r w:rsidR="00FC42F4" w:rsidRPr="00D62C83">
        <w:t xml:space="preserve">is issued to a trustee </w:t>
      </w:r>
      <w:r w:rsidRPr="00D62C83">
        <w:t xml:space="preserve">of the kind </w:t>
      </w:r>
      <w:r w:rsidR="00FC42F4" w:rsidRPr="00D62C83">
        <w:t xml:space="preserve">referred to in </w:t>
      </w:r>
      <w:r w:rsidR="00EE5F15" w:rsidRPr="00D62C83">
        <w:t>subsection (</w:t>
      </w:r>
      <w:r w:rsidR="005A41A2" w:rsidRPr="00D62C83">
        <w:t>5</w:t>
      </w:r>
      <w:r w:rsidR="00FC42F4" w:rsidRPr="00D62C83">
        <w:t>)</w:t>
      </w:r>
      <w:r w:rsidRPr="00D62C83">
        <w:t xml:space="preserve">; </w:t>
      </w:r>
      <w:r w:rsidR="00D83E11" w:rsidRPr="00D62C83">
        <w:t>and</w:t>
      </w:r>
    </w:p>
    <w:p w14:paraId="553D0927" w14:textId="77777777" w:rsidR="009A199B" w:rsidRPr="00D62C83" w:rsidRDefault="009A199B" w:rsidP="001825B6">
      <w:pPr>
        <w:pStyle w:val="paragraph"/>
      </w:pPr>
      <w:r w:rsidRPr="00D62C83">
        <w:tab/>
        <w:t>(b)</w:t>
      </w:r>
      <w:r w:rsidRPr="00D62C83">
        <w:tab/>
      </w:r>
      <w:r w:rsidR="00D83E11" w:rsidRPr="00D62C83">
        <w:t xml:space="preserve">the trustee </w:t>
      </w:r>
      <w:r w:rsidR="00B87494" w:rsidRPr="00D62C83">
        <w:t>offers</w:t>
      </w:r>
      <w:r w:rsidR="000D20C7" w:rsidRPr="00D62C83">
        <w:t xml:space="preserve"> or issues </w:t>
      </w:r>
      <w:r w:rsidR="00D83E11" w:rsidRPr="00D62C83">
        <w:t xml:space="preserve">ESS interests </w:t>
      </w:r>
      <w:r w:rsidR="0072631D" w:rsidRPr="00D62C83">
        <w:t xml:space="preserve">of </w:t>
      </w:r>
      <w:r w:rsidR="00D83E11" w:rsidRPr="00D62C83">
        <w:t xml:space="preserve">the </w:t>
      </w:r>
      <w:r w:rsidR="00867790" w:rsidRPr="00D62C83">
        <w:t>body corporate</w:t>
      </w:r>
      <w:r w:rsidR="00D83E11" w:rsidRPr="00D62C83">
        <w:t xml:space="preserve"> or scheme to an ESS </w:t>
      </w:r>
      <w:r w:rsidR="00A07A31" w:rsidRPr="00D62C83">
        <w:t>participant</w:t>
      </w:r>
      <w:r w:rsidRPr="00D62C83">
        <w:t xml:space="preserve"> of the </w:t>
      </w:r>
      <w:r w:rsidR="00867790" w:rsidRPr="00D62C83">
        <w:t>body corporate</w:t>
      </w:r>
      <w:r w:rsidRPr="00D62C83">
        <w:t xml:space="preserve"> or scheme;</w:t>
      </w:r>
    </w:p>
    <w:p w14:paraId="2195046C" w14:textId="77777777" w:rsidR="00D83E11" w:rsidRPr="00D62C83" w:rsidRDefault="00D83E11" w:rsidP="001825B6">
      <w:pPr>
        <w:pStyle w:val="subsection2"/>
      </w:pPr>
      <w:r w:rsidRPr="00D62C83">
        <w:t>the ESS inte</w:t>
      </w:r>
      <w:r w:rsidR="00B87494" w:rsidRPr="00D62C83">
        <w:t>rest is taken</w:t>
      </w:r>
      <w:r w:rsidR="000D20C7" w:rsidRPr="00D62C83">
        <w:t>, for the purposes of this Division,</w:t>
      </w:r>
      <w:r w:rsidR="00B87494" w:rsidRPr="00D62C83">
        <w:t xml:space="preserve"> to have been offered or</w:t>
      </w:r>
      <w:r w:rsidRPr="00D62C83">
        <w:t xml:space="preserve"> issued by the </w:t>
      </w:r>
      <w:r w:rsidR="00867790" w:rsidRPr="00D62C83">
        <w:t>body corporate</w:t>
      </w:r>
      <w:r w:rsidRPr="00D62C83">
        <w:t xml:space="preserve"> or scheme to the ESS </w:t>
      </w:r>
      <w:r w:rsidR="00A07A31" w:rsidRPr="00D62C83">
        <w:t>participant</w:t>
      </w:r>
      <w:r w:rsidR="00183DD5" w:rsidRPr="00D62C83">
        <w:t>.</w:t>
      </w:r>
    </w:p>
    <w:p w14:paraId="6CD7623F" w14:textId="77777777" w:rsidR="00215ABF" w:rsidRPr="00D62C83" w:rsidRDefault="00183DD5" w:rsidP="001825B6">
      <w:pPr>
        <w:pStyle w:val="ActHead5"/>
        <w:rPr>
          <w:i/>
        </w:rPr>
      </w:pPr>
      <w:bookmarkStart w:id="9" w:name="_Toc69813508"/>
      <w:r w:rsidRPr="00F51BC1">
        <w:rPr>
          <w:rStyle w:val="CharSectno"/>
        </w:rPr>
        <w:t>1100F</w:t>
      </w:r>
      <w:r w:rsidR="00215ABF" w:rsidRPr="00D62C83">
        <w:t xml:space="preserve">  </w:t>
      </w:r>
      <w:r w:rsidR="00963DFE" w:rsidRPr="00D62C83">
        <w:t xml:space="preserve">Meaning of </w:t>
      </w:r>
      <w:r w:rsidR="00963DFE" w:rsidRPr="00D62C83">
        <w:rPr>
          <w:i/>
        </w:rPr>
        <w:t>ESS interes</w:t>
      </w:r>
      <w:r w:rsidR="0042007E" w:rsidRPr="00D62C83">
        <w:rPr>
          <w:i/>
        </w:rPr>
        <w:t>t</w:t>
      </w:r>
      <w:bookmarkEnd w:id="9"/>
    </w:p>
    <w:p w14:paraId="1DE101E0" w14:textId="77777777" w:rsidR="00963DFE" w:rsidRPr="00D62C83" w:rsidRDefault="00963DFE" w:rsidP="001825B6">
      <w:pPr>
        <w:pStyle w:val="subsection"/>
      </w:pPr>
      <w:r w:rsidRPr="00D62C83">
        <w:tab/>
        <w:t>(</w:t>
      </w:r>
      <w:r w:rsidR="0061390C" w:rsidRPr="00D62C83">
        <w:t>1</w:t>
      </w:r>
      <w:r w:rsidRPr="00D62C83">
        <w:t>)</w:t>
      </w:r>
      <w:r w:rsidRPr="00D62C83">
        <w:tab/>
        <w:t>A</w:t>
      </w:r>
      <w:r w:rsidR="0061390C" w:rsidRPr="00D62C83">
        <w:t xml:space="preserve">n </w:t>
      </w:r>
      <w:r w:rsidR="00D24063" w:rsidRPr="00D62C83">
        <w:rPr>
          <w:b/>
          <w:i/>
        </w:rPr>
        <w:t>ESS interest</w:t>
      </w:r>
      <w:r w:rsidR="00B17581" w:rsidRPr="00D62C83">
        <w:t xml:space="preserve">, </w:t>
      </w:r>
      <w:r w:rsidR="0072631D" w:rsidRPr="00D62C83">
        <w:t>of</w:t>
      </w:r>
      <w:r w:rsidR="00D110AE" w:rsidRPr="00D62C83">
        <w:t xml:space="preserve"> </w:t>
      </w:r>
      <w:r w:rsidRPr="00D62C83">
        <w:t>a</w:t>
      </w:r>
      <w:r w:rsidR="00285DE1" w:rsidRPr="00D62C83">
        <w:t xml:space="preserve"> </w:t>
      </w:r>
      <w:r w:rsidR="00F40111" w:rsidRPr="00D62C83">
        <w:t>listed body corporate</w:t>
      </w:r>
      <w:r w:rsidRPr="00D62C83">
        <w:t>, means</w:t>
      </w:r>
      <w:r w:rsidR="00E62B1F" w:rsidRPr="00D62C83">
        <w:t xml:space="preserve"> any of the following</w:t>
      </w:r>
      <w:r w:rsidRPr="00D62C83">
        <w:t>:</w:t>
      </w:r>
    </w:p>
    <w:p w14:paraId="5C11B2EF" w14:textId="77777777" w:rsidR="004F774F" w:rsidRPr="00D62C83" w:rsidRDefault="004F774F" w:rsidP="001825B6">
      <w:pPr>
        <w:pStyle w:val="paragraph"/>
      </w:pPr>
      <w:r w:rsidRPr="00D62C83">
        <w:tab/>
        <w:t>(a)</w:t>
      </w:r>
      <w:r w:rsidRPr="00D62C83">
        <w:tab/>
        <w:t xml:space="preserve">a fully paid share in the body corporate that is able to be traded on a financial market operated by a market licensee or a foreign financial market (an </w:t>
      </w:r>
      <w:r w:rsidRPr="00D62C83">
        <w:rPr>
          <w:b/>
          <w:i/>
        </w:rPr>
        <w:t>approved foreign financial market</w:t>
      </w:r>
      <w:r w:rsidRPr="00D62C83">
        <w:t>) prescribed by ASIC by legislative instrument for the purposes of this paragraph;</w:t>
      </w:r>
    </w:p>
    <w:p w14:paraId="2E0A5C62" w14:textId="77777777" w:rsidR="004F774F" w:rsidRPr="00D62C83" w:rsidRDefault="004F774F" w:rsidP="001825B6">
      <w:pPr>
        <w:pStyle w:val="paragraph"/>
      </w:pPr>
      <w:r w:rsidRPr="00D62C83">
        <w:tab/>
        <w:t>(b)</w:t>
      </w:r>
      <w:r w:rsidRPr="00D62C83">
        <w:tab/>
        <w:t>a beneficial interest in a fully paid share in the body corporate where that beneficial interest is able to be traded on a financial market operated by a market licensee or an approved foreign financial market;</w:t>
      </w:r>
    </w:p>
    <w:p w14:paraId="5E86E21C" w14:textId="77777777" w:rsidR="004F774F" w:rsidRPr="00D62C83" w:rsidRDefault="004F774F" w:rsidP="001825B6">
      <w:pPr>
        <w:pStyle w:val="paragraph"/>
      </w:pPr>
      <w:r w:rsidRPr="00D62C83">
        <w:tab/>
        <w:t>(c)</w:t>
      </w:r>
      <w:r w:rsidRPr="00D62C83">
        <w:tab/>
        <w:t xml:space="preserve">a fully paid share in the body corporate that is convertible into an interest referred to in </w:t>
      </w:r>
      <w:r w:rsidR="00EE5F15" w:rsidRPr="00D62C83">
        <w:t>paragraph (</w:t>
      </w:r>
      <w:r w:rsidRPr="00D62C83">
        <w:t>b), where the conversion can be made without charge or for a nominal fee;</w:t>
      </w:r>
    </w:p>
    <w:p w14:paraId="779D2316" w14:textId="77777777" w:rsidR="004F774F" w:rsidRPr="00D62C83" w:rsidRDefault="004F774F" w:rsidP="001825B6">
      <w:pPr>
        <w:pStyle w:val="paragraph"/>
      </w:pPr>
      <w:r w:rsidRPr="00D62C83">
        <w:tab/>
        <w:t>(d)</w:t>
      </w:r>
      <w:r w:rsidRPr="00D62C83">
        <w:tab/>
        <w:t xml:space="preserve">a beneficial interest in a fully paid share in the body corporate that is convertible into an interest referred to in </w:t>
      </w:r>
      <w:r w:rsidR="00EE5F15" w:rsidRPr="00D62C83">
        <w:t>paragraph (</w:t>
      </w:r>
      <w:r w:rsidRPr="00D62C83">
        <w:t>a), where the conversion can be made without charge or for a nominal fee;</w:t>
      </w:r>
    </w:p>
    <w:p w14:paraId="6257F7CE" w14:textId="77777777" w:rsidR="004F774F" w:rsidRPr="00D62C83" w:rsidRDefault="004F774F" w:rsidP="001825B6">
      <w:pPr>
        <w:pStyle w:val="paragraph"/>
      </w:pPr>
      <w:r w:rsidRPr="00D62C83">
        <w:tab/>
        <w:t>(e)</w:t>
      </w:r>
      <w:r w:rsidRPr="00D62C83">
        <w:tab/>
        <w:t>a fully paid stapled security,</w:t>
      </w:r>
      <w:r w:rsidRPr="00D62C83">
        <w:rPr>
          <w:i/>
        </w:rPr>
        <w:t xml:space="preserve"> </w:t>
      </w:r>
      <w:r w:rsidRPr="00D62C83">
        <w:t>consisting of 2 or more</w:t>
      </w:r>
      <w:r w:rsidRPr="00D62C83">
        <w:rPr>
          <w:i/>
        </w:rPr>
        <w:t xml:space="preserve"> </w:t>
      </w:r>
      <w:r w:rsidRPr="00D62C83">
        <w:t xml:space="preserve">interests in the body corporate mentioned in </w:t>
      </w:r>
      <w:r w:rsidR="006015EB" w:rsidRPr="00D62C83">
        <w:t>paragraphs (</w:t>
      </w:r>
      <w:r w:rsidRPr="00D62C83">
        <w:t>a) to (d), where the stapled security is able to be traded on a financial market operated by a market licensee or an approved foreign financial market;</w:t>
      </w:r>
    </w:p>
    <w:p w14:paraId="63CA7A91" w14:textId="77777777" w:rsidR="004F774F" w:rsidRPr="00D62C83" w:rsidRDefault="004F774F" w:rsidP="001825B6">
      <w:pPr>
        <w:pStyle w:val="paragraph"/>
      </w:pPr>
      <w:r w:rsidRPr="00D62C83">
        <w:tab/>
        <w:t>(f)</w:t>
      </w:r>
      <w:r w:rsidRPr="00D62C83">
        <w:tab/>
        <w:t xml:space="preserve">a unit in, an incentive right granted in relation to, or an option to acquire an interest mentioned in any of </w:t>
      </w:r>
      <w:r w:rsidR="006015EB" w:rsidRPr="00D62C83">
        <w:t>paragraphs (</w:t>
      </w:r>
      <w:r w:rsidRPr="00D62C83">
        <w:t>a) to (e) to which either or both of the following applies:</w:t>
      </w:r>
    </w:p>
    <w:p w14:paraId="69CCF99F" w14:textId="77777777" w:rsidR="004F774F" w:rsidRPr="00D62C83" w:rsidRDefault="004F774F" w:rsidP="001825B6">
      <w:pPr>
        <w:pStyle w:val="paragraphsub"/>
      </w:pPr>
      <w:r w:rsidRPr="00D62C83">
        <w:lastRenderedPageBreak/>
        <w:tab/>
        <w:t>(i)</w:t>
      </w:r>
      <w:r w:rsidRPr="00D62C83">
        <w:tab/>
        <w:t>the unit, right or option is able to be traded on a financial market operated by a market licensee or an approved foreign financial market;</w:t>
      </w:r>
    </w:p>
    <w:p w14:paraId="779126A5" w14:textId="77777777" w:rsidR="004F774F" w:rsidRPr="00D62C83" w:rsidRDefault="004F774F" w:rsidP="001825B6">
      <w:pPr>
        <w:pStyle w:val="paragraphsub"/>
      </w:pPr>
      <w:r w:rsidRPr="00D62C83">
        <w:tab/>
        <w:t>(ii)</w:t>
      </w:r>
      <w:r w:rsidRPr="00D62C83">
        <w:tab/>
        <w:t xml:space="preserve">the unit, right or option is not acquired or exercisable (if applicable) upon the payment of </w:t>
      </w:r>
      <w:r w:rsidR="00B8375B" w:rsidRPr="00D62C83">
        <w:t xml:space="preserve">monetary </w:t>
      </w:r>
      <w:r w:rsidRPr="00D62C83">
        <w:t>consideration.</w:t>
      </w:r>
    </w:p>
    <w:p w14:paraId="168478A3" w14:textId="77777777" w:rsidR="00963DFE" w:rsidRPr="00D62C83" w:rsidRDefault="00224855" w:rsidP="001825B6">
      <w:pPr>
        <w:pStyle w:val="subsection"/>
      </w:pPr>
      <w:r w:rsidRPr="00D62C83">
        <w:tab/>
        <w:t>(</w:t>
      </w:r>
      <w:r w:rsidR="0061390C" w:rsidRPr="00D62C83">
        <w:t>2</w:t>
      </w:r>
      <w:r w:rsidRPr="00D62C83">
        <w:t>)</w:t>
      </w:r>
      <w:r w:rsidRPr="00D62C83">
        <w:tab/>
        <w:t>A</w:t>
      </w:r>
      <w:r w:rsidR="0061390C" w:rsidRPr="00D62C83">
        <w:t>n</w:t>
      </w:r>
      <w:r w:rsidRPr="00D62C83">
        <w:t xml:space="preserve"> </w:t>
      </w:r>
      <w:r w:rsidR="00D24063" w:rsidRPr="00D62C83">
        <w:rPr>
          <w:b/>
          <w:i/>
        </w:rPr>
        <w:t>ESS interest</w:t>
      </w:r>
      <w:r w:rsidR="00D110AE" w:rsidRPr="00D62C83">
        <w:t xml:space="preserve">, </w:t>
      </w:r>
      <w:r w:rsidR="0072631D" w:rsidRPr="00D62C83">
        <w:t>of</w:t>
      </w:r>
      <w:r w:rsidRPr="00D62C83">
        <w:t xml:space="preserve"> a </w:t>
      </w:r>
      <w:r w:rsidR="00867790" w:rsidRPr="00D62C83">
        <w:t>body corporate</w:t>
      </w:r>
      <w:r w:rsidRPr="00D62C83">
        <w:t xml:space="preserve"> that is not listed, means</w:t>
      </w:r>
      <w:r w:rsidR="00E62B1F" w:rsidRPr="00D62C83">
        <w:t xml:space="preserve"> either of the following</w:t>
      </w:r>
      <w:r w:rsidRPr="00D62C83">
        <w:t>:</w:t>
      </w:r>
    </w:p>
    <w:p w14:paraId="7314BFE2" w14:textId="77777777" w:rsidR="00D24063" w:rsidRPr="00D62C83" w:rsidRDefault="00D24063" w:rsidP="001825B6">
      <w:pPr>
        <w:pStyle w:val="paragraph"/>
      </w:pPr>
      <w:r w:rsidRPr="00D62C83">
        <w:tab/>
        <w:t>(a)</w:t>
      </w:r>
      <w:r w:rsidRPr="00D62C83">
        <w:tab/>
        <w:t>a fully paid ordinary share in the body corporate;</w:t>
      </w:r>
    </w:p>
    <w:p w14:paraId="7E12238E" w14:textId="77777777" w:rsidR="00D24063" w:rsidRPr="00D62C83" w:rsidRDefault="00D24063" w:rsidP="001825B6">
      <w:pPr>
        <w:pStyle w:val="paragraph"/>
      </w:pPr>
      <w:r w:rsidRPr="00D62C83">
        <w:tab/>
        <w:t>(b)</w:t>
      </w:r>
      <w:r w:rsidRPr="00D62C83">
        <w:tab/>
        <w:t>a unit in, an incentive right granted in relation to, or an option to acquire a fully paid ordinary share in the body corporate.</w:t>
      </w:r>
    </w:p>
    <w:p w14:paraId="18EAF281" w14:textId="77777777" w:rsidR="0097357C" w:rsidRPr="00D62C83" w:rsidRDefault="008055D1" w:rsidP="001825B6">
      <w:pPr>
        <w:pStyle w:val="subsection"/>
      </w:pPr>
      <w:r w:rsidRPr="00D62C83">
        <w:tab/>
        <w:t>(</w:t>
      </w:r>
      <w:r w:rsidR="0061390C" w:rsidRPr="00D62C83">
        <w:t>3</w:t>
      </w:r>
      <w:r w:rsidR="00963DFE" w:rsidRPr="00D62C83">
        <w:t>)</w:t>
      </w:r>
      <w:r w:rsidR="00963DFE" w:rsidRPr="00D62C83">
        <w:tab/>
      </w:r>
      <w:r w:rsidRPr="00D62C83">
        <w:t>A</w:t>
      </w:r>
      <w:r w:rsidR="0061390C" w:rsidRPr="00D62C83">
        <w:t>n</w:t>
      </w:r>
      <w:r w:rsidRPr="00D62C83">
        <w:t xml:space="preserve"> </w:t>
      </w:r>
      <w:r w:rsidR="00D24063" w:rsidRPr="00D62C83">
        <w:rPr>
          <w:b/>
          <w:i/>
        </w:rPr>
        <w:t>ESS interest</w:t>
      </w:r>
      <w:r w:rsidR="00D110AE" w:rsidRPr="00D62C83">
        <w:t xml:space="preserve">, </w:t>
      </w:r>
      <w:r w:rsidR="0072631D" w:rsidRPr="00D62C83">
        <w:t>of</w:t>
      </w:r>
      <w:r w:rsidRPr="00D62C83">
        <w:t xml:space="preserve"> a li</w:t>
      </w:r>
      <w:r w:rsidR="00185AF6" w:rsidRPr="00D62C83">
        <w:t>sted registered scheme, means</w:t>
      </w:r>
      <w:r w:rsidR="0097357C" w:rsidRPr="00D62C83">
        <w:t xml:space="preserve"> </w:t>
      </w:r>
      <w:r w:rsidR="00E62B1F" w:rsidRPr="00D62C83">
        <w:t>either</w:t>
      </w:r>
      <w:r w:rsidR="0097357C" w:rsidRPr="00D62C83">
        <w:t xml:space="preserve"> of the following:</w:t>
      </w:r>
    </w:p>
    <w:p w14:paraId="0865F258" w14:textId="77777777" w:rsidR="00D24063" w:rsidRPr="00D62C83" w:rsidRDefault="00D24063" w:rsidP="001825B6">
      <w:pPr>
        <w:pStyle w:val="paragraph"/>
      </w:pPr>
      <w:r w:rsidRPr="00D62C83">
        <w:tab/>
        <w:t>(a)</w:t>
      </w:r>
      <w:r w:rsidRPr="00D62C83">
        <w:tab/>
        <w:t xml:space="preserve"> an interest in the scheme that is able to be traded on a financial market operated by a market licensee or an approved foreign financial market;</w:t>
      </w:r>
    </w:p>
    <w:p w14:paraId="4A0EC547" w14:textId="77777777" w:rsidR="00D24063" w:rsidRPr="00D62C83" w:rsidRDefault="00D24063" w:rsidP="001825B6">
      <w:pPr>
        <w:pStyle w:val="paragraph"/>
      </w:pPr>
      <w:r w:rsidRPr="00D62C83">
        <w:tab/>
        <w:t>(b)</w:t>
      </w:r>
      <w:r w:rsidRPr="00D62C83">
        <w:tab/>
        <w:t xml:space="preserve">a unit in, an incentive right granted in relation to, or an option to acquire an interest mentioned in </w:t>
      </w:r>
      <w:r w:rsidR="00EE5F15" w:rsidRPr="00D62C83">
        <w:t>paragraph (</w:t>
      </w:r>
      <w:r w:rsidRPr="00D62C83">
        <w:t>a) to which either or both of the following applies:</w:t>
      </w:r>
    </w:p>
    <w:p w14:paraId="33B30E2F" w14:textId="77777777" w:rsidR="00D24063" w:rsidRPr="00D62C83" w:rsidRDefault="00D24063" w:rsidP="001825B6">
      <w:pPr>
        <w:pStyle w:val="paragraphsub"/>
      </w:pPr>
      <w:r w:rsidRPr="00D62C83">
        <w:tab/>
        <w:t>(i)</w:t>
      </w:r>
      <w:r w:rsidRPr="00D62C83">
        <w:tab/>
        <w:t>the unit, right or option is able to be traded on a financial market operated by a market licensee or an approved foreign financial market;</w:t>
      </w:r>
    </w:p>
    <w:p w14:paraId="7733EF4C" w14:textId="77777777" w:rsidR="00D24063" w:rsidRPr="00D62C83" w:rsidRDefault="00D24063" w:rsidP="001825B6">
      <w:pPr>
        <w:pStyle w:val="paragraphsub"/>
      </w:pPr>
      <w:r w:rsidRPr="00D62C83">
        <w:tab/>
        <w:t>(ii)</w:t>
      </w:r>
      <w:r w:rsidRPr="00D62C83">
        <w:tab/>
        <w:t xml:space="preserve">the unit, right or option is not acquired or exercisable (if applicable) upon the payment of </w:t>
      </w:r>
      <w:r w:rsidR="00B8375B" w:rsidRPr="00D62C83">
        <w:t xml:space="preserve">monetary </w:t>
      </w:r>
      <w:r w:rsidRPr="00D62C83">
        <w:t>consideration.</w:t>
      </w:r>
    </w:p>
    <w:p w14:paraId="1E7028BA" w14:textId="77777777" w:rsidR="00A92794" w:rsidRPr="00D62C83" w:rsidRDefault="00183DD5" w:rsidP="001825B6">
      <w:pPr>
        <w:pStyle w:val="ActHead5"/>
      </w:pPr>
      <w:bookmarkStart w:id="10" w:name="_Toc69813509"/>
      <w:r w:rsidRPr="00F51BC1">
        <w:rPr>
          <w:rStyle w:val="CharSectno"/>
        </w:rPr>
        <w:t>1100G</w:t>
      </w:r>
      <w:r w:rsidR="00A92794" w:rsidRPr="00D62C83">
        <w:t xml:space="preserve">  Notice of intent</w:t>
      </w:r>
      <w:bookmarkEnd w:id="10"/>
    </w:p>
    <w:p w14:paraId="4FD7339F" w14:textId="77777777" w:rsidR="00844C67" w:rsidRPr="00D62C83" w:rsidRDefault="004F068F" w:rsidP="001825B6">
      <w:pPr>
        <w:pStyle w:val="subsection"/>
      </w:pPr>
      <w:r w:rsidRPr="00D62C83">
        <w:tab/>
        <w:t>(1)</w:t>
      </w:r>
      <w:r w:rsidRPr="00D62C83">
        <w:tab/>
      </w:r>
      <w:r w:rsidR="00844C67" w:rsidRPr="00D62C83">
        <w:t>If:</w:t>
      </w:r>
    </w:p>
    <w:p w14:paraId="0DE4429E" w14:textId="77777777" w:rsidR="00844C67" w:rsidRPr="00D62C83" w:rsidRDefault="00844C67" w:rsidP="001825B6">
      <w:pPr>
        <w:pStyle w:val="paragraph"/>
      </w:pPr>
      <w:r w:rsidRPr="00D62C83">
        <w:tab/>
        <w:t>(a)</w:t>
      </w:r>
      <w:r w:rsidRPr="00D62C83">
        <w:tab/>
        <w:t>a body corporate or responsible entity of a listed registered scheme establishes an employee share scheme; and</w:t>
      </w:r>
    </w:p>
    <w:p w14:paraId="08DC5170" w14:textId="77777777" w:rsidR="00844C67" w:rsidRPr="00D62C83" w:rsidRDefault="00844C67" w:rsidP="001825B6">
      <w:pPr>
        <w:pStyle w:val="paragraph"/>
      </w:pPr>
      <w:r w:rsidRPr="00D62C83">
        <w:tab/>
        <w:t>(b)</w:t>
      </w:r>
      <w:r w:rsidRPr="00D62C83">
        <w:tab/>
        <w:t>the body corporate or responsible entity intends to make one or more ESS offers in connection with the employee share scheme, to which either or both of the following apply:</w:t>
      </w:r>
    </w:p>
    <w:p w14:paraId="072CE558" w14:textId="77777777" w:rsidR="00844C67" w:rsidRPr="00D62C83" w:rsidRDefault="00844C67" w:rsidP="001825B6">
      <w:pPr>
        <w:pStyle w:val="paragraphsub"/>
      </w:pPr>
      <w:r w:rsidRPr="00D62C83">
        <w:tab/>
        <w:t>(i)</w:t>
      </w:r>
      <w:r w:rsidRPr="00D62C83">
        <w:tab/>
        <w:t>the ESS interests to be offered include ESS interests offered for issue in return for monetary consideration;</w:t>
      </w:r>
    </w:p>
    <w:p w14:paraId="60672886" w14:textId="77777777" w:rsidR="00844C67" w:rsidRPr="00D62C83" w:rsidRDefault="00844C67" w:rsidP="001825B6">
      <w:pPr>
        <w:pStyle w:val="paragraphsub"/>
      </w:pPr>
      <w:r w:rsidRPr="00D62C83">
        <w:tab/>
        <w:t>(ii)</w:t>
      </w:r>
      <w:r w:rsidRPr="00D62C83">
        <w:tab/>
        <w:t xml:space="preserve">the ESS interests will be offered to one or more ESS </w:t>
      </w:r>
      <w:r w:rsidR="00A07A31" w:rsidRPr="00D62C83">
        <w:t>participant</w:t>
      </w:r>
      <w:r w:rsidRPr="00D62C83">
        <w:t>s of the body corporate or listed registered scheme who are independent contractors;</w:t>
      </w:r>
    </w:p>
    <w:p w14:paraId="708A886D" w14:textId="77777777" w:rsidR="00844C67" w:rsidRPr="00D62C83" w:rsidRDefault="00844C67" w:rsidP="001825B6">
      <w:pPr>
        <w:pStyle w:val="subsection2"/>
      </w:pPr>
      <w:r w:rsidRPr="00D62C83">
        <w:lastRenderedPageBreak/>
        <w:t xml:space="preserve">the body corporate or responsible entity must </w:t>
      </w:r>
      <w:r w:rsidR="00765D57" w:rsidRPr="00D62C83">
        <w:t xml:space="preserve">lodge notice </w:t>
      </w:r>
      <w:r w:rsidRPr="00D62C83">
        <w:t xml:space="preserve">of that </w:t>
      </w:r>
      <w:r w:rsidR="00436C06" w:rsidRPr="00D62C83">
        <w:t xml:space="preserve">establishment and </w:t>
      </w:r>
      <w:r w:rsidRPr="00D62C83">
        <w:t xml:space="preserve">intent </w:t>
      </w:r>
      <w:r w:rsidR="0082531F" w:rsidRPr="00D62C83">
        <w:t>with</w:t>
      </w:r>
      <w:r w:rsidRPr="00D62C83">
        <w:t xml:space="preserve"> ASIC</w:t>
      </w:r>
      <w:r w:rsidR="00765D57" w:rsidRPr="00D62C83">
        <w:t>, in the prescribed form</w:t>
      </w:r>
      <w:r w:rsidRPr="00D62C83">
        <w:t>.</w:t>
      </w:r>
    </w:p>
    <w:p w14:paraId="0DA09F15" w14:textId="77777777" w:rsidR="00A92794" w:rsidRPr="00D62C83" w:rsidRDefault="00A92794" w:rsidP="001825B6">
      <w:pPr>
        <w:pStyle w:val="subsection"/>
      </w:pPr>
      <w:r w:rsidRPr="00D62C83">
        <w:tab/>
        <w:t>(2)</w:t>
      </w:r>
      <w:r w:rsidRPr="00D62C83">
        <w:tab/>
        <w:t xml:space="preserve">The notice must be </w:t>
      </w:r>
      <w:r w:rsidR="000D28AB">
        <w:t>lodged</w:t>
      </w:r>
      <w:r w:rsidRPr="00D62C83">
        <w:t xml:space="preserve"> before any ESS offers are made in connection with the employee share scheme</w:t>
      </w:r>
      <w:r w:rsidR="00183DD5" w:rsidRPr="00D62C83">
        <w:t>.</w:t>
      </w:r>
    </w:p>
    <w:p w14:paraId="6603A83E" w14:textId="77777777" w:rsidR="00A92794" w:rsidRPr="00D62C83" w:rsidRDefault="00A92794" w:rsidP="001825B6">
      <w:pPr>
        <w:pStyle w:val="SubsectionHead"/>
      </w:pPr>
      <w:r w:rsidRPr="00D62C83">
        <w:t>Offence</w:t>
      </w:r>
    </w:p>
    <w:p w14:paraId="355A3488" w14:textId="77777777" w:rsidR="00A92794" w:rsidRPr="00D62C83" w:rsidRDefault="00A92794" w:rsidP="001825B6">
      <w:pPr>
        <w:pStyle w:val="subsection"/>
      </w:pPr>
      <w:r w:rsidRPr="00D62C83">
        <w:tab/>
        <w:t>(3)</w:t>
      </w:r>
      <w:r w:rsidRPr="00D62C83">
        <w:tab/>
        <w:t>A person commits an offence if the person fails to comply with this section</w:t>
      </w:r>
      <w:r w:rsidR="00183DD5" w:rsidRPr="00D62C83">
        <w:t>.</w:t>
      </w:r>
    </w:p>
    <w:p w14:paraId="609E0F5C" w14:textId="77777777" w:rsidR="00747CD2" w:rsidRPr="00D62C83" w:rsidRDefault="00183DD5" w:rsidP="001825B6">
      <w:pPr>
        <w:pStyle w:val="ActHead5"/>
      </w:pPr>
      <w:bookmarkStart w:id="11" w:name="_Toc69813510"/>
      <w:r w:rsidRPr="00F51BC1">
        <w:rPr>
          <w:rStyle w:val="CharSectno"/>
        </w:rPr>
        <w:t>1100H</w:t>
      </w:r>
      <w:r w:rsidR="00747CD2" w:rsidRPr="00D62C83">
        <w:t xml:space="preserve">  Offers and invitations both covered</w:t>
      </w:r>
      <w:bookmarkEnd w:id="11"/>
    </w:p>
    <w:p w14:paraId="2AC020FA" w14:textId="77777777" w:rsidR="00747CD2" w:rsidRPr="00D62C83" w:rsidRDefault="008902EB" w:rsidP="001825B6">
      <w:pPr>
        <w:pStyle w:val="subsection"/>
      </w:pPr>
      <w:r w:rsidRPr="00D62C83">
        <w:tab/>
      </w:r>
      <w:r w:rsidR="000A1AF8" w:rsidRPr="00D62C83">
        <w:t>(1)</w:t>
      </w:r>
      <w:r w:rsidRPr="00D62C83">
        <w:tab/>
        <w:t>For the purposes of this Division</w:t>
      </w:r>
      <w:r w:rsidR="00747CD2" w:rsidRPr="00D62C83">
        <w:t>:</w:t>
      </w:r>
    </w:p>
    <w:p w14:paraId="27BDE785" w14:textId="77777777" w:rsidR="00747CD2" w:rsidRPr="00D62C83" w:rsidRDefault="00747CD2" w:rsidP="001825B6">
      <w:pPr>
        <w:pStyle w:val="paragraph"/>
      </w:pPr>
      <w:r w:rsidRPr="00D62C83">
        <w:tab/>
        <w:t>(a)</w:t>
      </w:r>
      <w:r w:rsidRPr="00D62C83">
        <w:tab/>
        <w:t>offering ESS interests for issue includes inviting applications for the issue of the ESS interests; and</w:t>
      </w:r>
    </w:p>
    <w:p w14:paraId="3B67A4D8" w14:textId="77777777" w:rsidR="00747CD2" w:rsidRPr="00D62C83" w:rsidRDefault="00747CD2" w:rsidP="001825B6">
      <w:pPr>
        <w:pStyle w:val="paragraph"/>
      </w:pPr>
      <w:r w:rsidRPr="00D62C83">
        <w:tab/>
        <w:t>(b)</w:t>
      </w:r>
      <w:r w:rsidRPr="00D62C83">
        <w:tab/>
        <w:t>offering ESS interests for sale includes inviting offers to purchase the ESS interests</w:t>
      </w:r>
      <w:r w:rsidR="00183DD5" w:rsidRPr="00D62C83">
        <w:t>.</w:t>
      </w:r>
    </w:p>
    <w:p w14:paraId="122BCFE8" w14:textId="77777777" w:rsidR="000A1AF8" w:rsidRPr="00D62C83" w:rsidRDefault="000A1AF8" w:rsidP="001825B6">
      <w:pPr>
        <w:pStyle w:val="subsection"/>
      </w:pPr>
      <w:r w:rsidRPr="00D62C83">
        <w:tab/>
        <w:t>(2)</w:t>
      </w:r>
      <w:r w:rsidRPr="00D62C83">
        <w:tab/>
        <w:t xml:space="preserve">For the purposes of this Division, the person who offers ESS interests is the person who has the capacity, or who agrees, to issue or transfer the </w:t>
      </w:r>
      <w:r w:rsidR="004926ED" w:rsidRPr="00D62C83">
        <w:t>ESS interests</w:t>
      </w:r>
      <w:r w:rsidRPr="00D62C83">
        <w:t xml:space="preserve"> if the offer is accepted</w:t>
      </w:r>
      <w:r w:rsidR="00183DD5" w:rsidRPr="00D62C83">
        <w:t>.</w:t>
      </w:r>
    </w:p>
    <w:p w14:paraId="35D3BE2A" w14:textId="77777777" w:rsidR="00C9588D" w:rsidRPr="00D62C83" w:rsidRDefault="00C9588D" w:rsidP="001825B6">
      <w:pPr>
        <w:pStyle w:val="ActHead4"/>
      </w:pPr>
      <w:bookmarkStart w:id="12" w:name="_Toc69813511"/>
      <w:r w:rsidRPr="00F51BC1">
        <w:rPr>
          <w:rStyle w:val="CharSubdNo"/>
        </w:rPr>
        <w:t>Subdivision B</w:t>
      </w:r>
      <w:r w:rsidRPr="00D62C83">
        <w:t>—</w:t>
      </w:r>
      <w:r w:rsidRPr="00F51BC1">
        <w:rPr>
          <w:rStyle w:val="CharSubdText"/>
        </w:rPr>
        <w:t>Employee share scheme offers</w:t>
      </w:r>
      <w:bookmarkEnd w:id="12"/>
    </w:p>
    <w:p w14:paraId="173324A8" w14:textId="77777777" w:rsidR="00821F12" w:rsidRPr="00D62C83" w:rsidRDefault="00183DD5" w:rsidP="001825B6">
      <w:pPr>
        <w:pStyle w:val="ActHead5"/>
      </w:pPr>
      <w:bookmarkStart w:id="13" w:name="_Toc69813512"/>
      <w:r w:rsidRPr="00F51BC1">
        <w:rPr>
          <w:rStyle w:val="CharSectno"/>
        </w:rPr>
        <w:t>1100J</w:t>
      </w:r>
      <w:r w:rsidR="00D32100" w:rsidRPr="00D62C83">
        <w:t xml:space="preserve">  </w:t>
      </w:r>
      <w:r w:rsidR="00BD6543" w:rsidRPr="00D62C83">
        <w:t>ESS offers</w:t>
      </w:r>
      <w:bookmarkEnd w:id="13"/>
    </w:p>
    <w:p w14:paraId="2011FAE1" w14:textId="77777777" w:rsidR="004C78BC" w:rsidRPr="00D62C83" w:rsidRDefault="004C78BC" w:rsidP="001825B6">
      <w:pPr>
        <w:pStyle w:val="subsection"/>
      </w:pPr>
      <w:bookmarkStart w:id="14" w:name="_Hlk69473239"/>
      <w:r w:rsidRPr="00D62C83">
        <w:tab/>
        <w:t>(1)</w:t>
      </w:r>
      <w:r w:rsidRPr="00D62C83">
        <w:tab/>
        <w:t xml:space="preserve">An offer is an </w:t>
      </w:r>
      <w:r w:rsidRPr="00D62C83">
        <w:rPr>
          <w:b/>
          <w:i/>
        </w:rPr>
        <w:t>ESS offer</w:t>
      </w:r>
      <w:r w:rsidRPr="00D62C83">
        <w:t xml:space="preserve"> if:</w:t>
      </w:r>
    </w:p>
    <w:p w14:paraId="6CD245E7" w14:textId="77777777" w:rsidR="004C78BC" w:rsidRPr="00D62C83" w:rsidRDefault="004C78BC" w:rsidP="001825B6">
      <w:pPr>
        <w:pStyle w:val="paragraph"/>
      </w:pPr>
      <w:r w:rsidRPr="00D62C83">
        <w:tab/>
        <w:t>(a)</w:t>
      </w:r>
      <w:r w:rsidRPr="00D62C83">
        <w:tab/>
        <w:t>it is an offer for the issue of</w:t>
      </w:r>
      <w:r w:rsidR="00E25E18" w:rsidRPr="00D62C83">
        <w:t xml:space="preserve"> </w:t>
      </w:r>
      <w:r w:rsidRPr="00D62C83">
        <w:t xml:space="preserve">ESS interests, of a body corporate or listed registered scheme, to ESS </w:t>
      </w:r>
      <w:r w:rsidR="00A07A31" w:rsidRPr="00D62C83">
        <w:t>participant</w:t>
      </w:r>
      <w:r w:rsidRPr="00D62C83">
        <w:t>s</w:t>
      </w:r>
      <w:r w:rsidRPr="00D62C83">
        <w:rPr>
          <w:i/>
        </w:rPr>
        <w:t xml:space="preserve"> </w:t>
      </w:r>
      <w:r w:rsidRPr="00D62C83">
        <w:t>of the body corporate or scheme, in connection with an employee share scheme; and</w:t>
      </w:r>
    </w:p>
    <w:p w14:paraId="59D0A9A6" w14:textId="77777777" w:rsidR="00372DF9" w:rsidRPr="00D62C83" w:rsidRDefault="002C1823" w:rsidP="001825B6">
      <w:pPr>
        <w:pStyle w:val="paragraph"/>
      </w:pPr>
      <w:r w:rsidRPr="00D62C83">
        <w:tab/>
        <w:t>(</w:t>
      </w:r>
      <w:r w:rsidR="00A25F1F" w:rsidRPr="00D62C83">
        <w:t>b</w:t>
      </w:r>
      <w:r w:rsidRPr="00D62C83">
        <w:t>)</w:t>
      </w:r>
      <w:r w:rsidRPr="00D62C83">
        <w:tab/>
      </w:r>
      <w:r w:rsidR="0074143F" w:rsidRPr="00D62C83">
        <w:t>in a case where</w:t>
      </w:r>
      <w:r w:rsidR="004C78BC" w:rsidRPr="00D62C83">
        <w:t xml:space="preserve"> </w:t>
      </w:r>
      <w:r w:rsidR="003328D3" w:rsidRPr="00D62C83">
        <w:t xml:space="preserve">some or all of </w:t>
      </w:r>
      <w:r w:rsidR="00E25E18" w:rsidRPr="00D62C83">
        <w:t xml:space="preserve">the </w:t>
      </w:r>
      <w:r w:rsidR="004C78BC" w:rsidRPr="00D62C83">
        <w:t xml:space="preserve">ESS interests </w:t>
      </w:r>
      <w:r w:rsidR="003328D3" w:rsidRPr="00D62C83">
        <w:t xml:space="preserve">are </w:t>
      </w:r>
      <w:r w:rsidR="004C78BC" w:rsidRPr="00D62C83">
        <w:t xml:space="preserve">offered for issue in return for </w:t>
      </w:r>
      <w:r w:rsidR="00B8375B" w:rsidRPr="00D62C83">
        <w:t xml:space="preserve">monetary </w:t>
      </w:r>
      <w:r w:rsidR="004C78BC" w:rsidRPr="00D62C83">
        <w:t>consideration</w:t>
      </w:r>
      <w:r w:rsidR="00CD0129" w:rsidRPr="00D62C83">
        <w:t>:</w:t>
      </w:r>
    </w:p>
    <w:p w14:paraId="35093386" w14:textId="77777777" w:rsidR="004C78BC" w:rsidRPr="00D62C83" w:rsidRDefault="00372DF9" w:rsidP="001825B6">
      <w:pPr>
        <w:pStyle w:val="paragraphsub"/>
      </w:pPr>
      <w:r w:rsidRPr="00D62C83">
        <w:tab/>
        <w:t>(i)</w:t>
      </w:r>
      <w:r w:rsidRPr="00D62C83">
        <w:tab/>
      </w:r>
      <w:r w:rsidR="004C78BC" w:rsidRPr="00D62C83">
        <w:t xml:space="preserve">the body corporate or responsible entity of the listed registered scheme reasonably believes the offer complies with the issue cap (see </w:t>
      </w:r>
      <w:r w:rsidR="00EE5F15" w:rsidRPr="00D62C83">
        <w:t>subsection (</w:t>
      </w:r>
      <w:r w:rsidR="004C78BC" w:rsidRPr="00D62C83">
        <w:t>2)); and</w:t>
      </w:r>
    </w:p>
    <w:p w14:paraId="3D0A7CF0" w14:textId="77777777" w:rsidR="00372DF9" w:rsidRPr="00D62C83" w:rsidRDefault="00372DF9" w:rsidP="001825B6">
      <w:pPr>
        <w:pStyle w:val="paragraphsub"/>
      </w:pPr>
      <w:r w:rsidRPr="00D62C83">
        <w:tab/>
        <w:t>(ii)</w:t>
      </w:r>
      <w:r w:rsidRPr="00D62C83">
        <w:tab/>
        <w:t xml:space="preserve">any related loan </w:t>
      </w:r>
      <w:r w:rsidR="0074143F" w:rsidRPr="00D62C83">
        <w:t xml:space="preserve">or contribution plan </w:t>
      </w:r>
      <w:r w:rsidRPr="00D62C83">
        <w:t xml:space="preserve">is an ESS </w:t>
      </w:r>
      <w:r w:rsidR="0074143F" w:rsidRPr="00D62C83">
        <w:t xml:space="preserve">loan or an ESS </w:t>
      </w:r>
      <w:r w:rsidRPr="00D62C83">
        <w:t xml:space="preserve">contribution plan </w:t>
      </w:r>
      <w:r w:rsidR="0074143F" w:rsidRPr="00D62C83">
        <w:t>for the offer</w:t>
      </w:r>
      <w:r w:rsidRPr="00D62C83">
        <w:t>; and</w:t>
      </w:r>
    </w:p>
    <w:p w14:paraId="5667D42F" w14:textId="77777777" w:rsidR="00FD00A2" w:rsidRPr="00D62C83" w:rsidRDefault="004C78BC" w:rsidP="001825B6">
      <w:pPr>
        <w:pStyle w:val="paragraph"/>
      </w:pPr>
      <w:r w:rsidRPr="00D62C83">
        <w:tab/>
        <w:t>(c)</w:t>
      </w:r>
      <w:r w:rsidRPr="00D62C83">
        <w:tab/>
      </w:r>
      <w:r w:rsidR="0074143F" w:rsidRPr="00D62C83">
        <w:t>in a case where</w:t>
      </w:r>
      <w:r w:rsidRPr="00D62C83">
        <w:t xml:space="preserve"> the offer is made by a body corporate that is not listed and </w:t>
      </w:r>
      <w:r w:rsidR="00FD00A2" w:rsidRPr="00D62C83">
        <w:t>either or both of the following apply:</w:t>
      </w:r>
    </w:p>
    <w:p w14:paraId="6843F679" w14:textId="77777777" w:rsidR="004C78BC" w:rsidRPr="00D62C83" w:rsidRDefault="00FD00A2" w:rsidP="001825B6">
      <w:pPr>
        <w:pStyle w:val="paragraphsub"/>
      </w:pPr>
      <w:r w:rsidRPr="00D62C83">
        <w:tab/>
        <w:t>(i)</w:t>
      </w:r>
      <w:r w:rsidRPr="00D62C83">
        <w:tab/>
      </w:r>
      <w:r w:rsidR="00B22E63" w:rsidRPr="00D62C83">
        <w:t xml:space="preserve">some or all of the ESS interests are offered for issue in return for </w:t>
      </w:r>
      <w:r w:rsidR="00B8375B" w:rsidRPr="00D62C83">
        <w:t xml:space="preserve">monetary </w:t>
      </w:r>
      <w:r w:rsidR="00B22E63" w:rsidRPr="00D62C83">
        <w:t>consideration</w:t>
      </w:r>
      <w:r w:rsidRPr="00D62C83">
        <w:t>;</w:t>
      </w:r>
    </w:p>
    <w:p w14:paraId="12537346" w14:textId="77777777" w:rsidR="00FD00A2" w:rsidRPr="00D62C83" w:rsidRDefault="00FD00A2" w:rsidP="001825B6">
      <w:pPr>
        <w:pStyle w:val="paragraphsub"/>
      </w:pPr>
      <w:r w:rsidRPr="00D62C83">
        <w:lastRenderedPageBreak/>
        <w:tab/>
        <w:t>(ii)</w:t>
      </w:r>
      <w:r w:rsidRPr="00D62C83">
        <w:tab/>
      </w:r>
      <w:r w:rsidR="008A483E" w:rsidRPr="00D62C83">
        <w:t xml:space="preserve">some or all of the ESS </w:t>
      </w:r>
      <w:r w:rsidR="00A07A31" w:rsidRPr="00D62C83">
        <w:t>participant</w:t>
      </w:r>
      <w:r w:rsidR="008A483E" w:rsidRPr="00D62C83">
        <w:t>s are independent contractors;</w:t>
      </w:r>
    </w:p>
    <w:p w14:paraId="267A0CD0" w14:textId="77777777" w:rsidR="004C78BC" w:rsidRPr="00D62C83" w:rsidRDefault="00FD00A2" w:rsidP="001825B6">
      <w:pPr>
        <w:pStyle w:val="paragraph"/>
      </w:pPr>
      <w:r w:rsidRPr="00D62C83">
        <w:tab/>
      </w:r>
      <w:r w:rsidRPr="00D62C83">
        <w:tab/>
      </w:r>
      <w:r w:rsidR="004C78BC" w:rsidRPr="00D62C83">
        <w:t xml:space="preserve">the offer complies with the offer value cap (see </w:t>
      </w:r>
      <w:r w:rsidR="00EE5F15" w:rsidRPr="00D62C83">
        <w:t>subsection (</w:t>
      </w:r>
      <w:r w:rsidR="004C78BC" w:rsidRPr="00D62C83">
        <w:t xml:space="preserve">4)); </w:t>
      </w:r>
      <w:r w:rsidRPr="00D62C83">
        <w:t>and</w:t>
      </w:r>
    </w:p>
    <w:p w14:paraId="334A4CDF" w14:textId="77777777" w:rsidR="004C78BC" w:rsidRPr="00D62C83" w:rsidRDefault="004C78BC" w:rsidP="001825B6">
      <w:pPr>
        <w:pStyle w:val="paragraph"/>
      </w:pPr>
      <w:r w:rsidRPr="00D62C83">
        <w:tab/>
        <w:t>(</w:t>
      </w:r>
      <w:r w:rsidR="00E2041F" w:rsidRPr="00D62C83">
        <w:t>d</w:t>
      </w:r>
      <w:r w:rsidRPr="00D62C83">
        <w:t>)</w:t>
      </w:r>
      <w:r w:rsidRPr="00D62C83">
        <w:tab/>
        <w:t>the offer is expressed to be made under this Division.</w:t>
      </w:r>
    </w:p>
    <w:p w14:paraId="4473E186" w14:textId="77777777" w:rsidR="003041F9" w:rsidRPr="00D62C83" w:rsidRDefault="004907AF" w:rsidP="001825B6">
      <w:pPr>
        <w:pStyle w:val="notetext"/>
      </w:pPr>
      <w:r w:rsidRPr="00D62C83">
        <w:t>Note:</w:t>
      </w:r>
      <w:r w:rsidRPr="00D62C83">
        <w:tab/>
        <w:t xml:space="preserve">The offer value cap </w:t>
      </w:r>
      <w:r w:rsidR="00DD68F1" w:rsidRPr="00D62C83">
        <w:t>is</w:t>
      </w:r>
      <w:r w:rsidRPr="00D62C83">
        <w:t xml:space="preserve"> taken to have been complied with if the offer would not have required disclosure under </w:t>
      </w:r>
      <w:r w:rsidR="00C11FE4" w:rsidRPr="00D62C83">
        <w:t>Part 6</w:t>
      </w:r>
      <w:r w:rsidRPr="00D62C83">
        <w:t xml:space="preserve">D.2 or </w:t>
      </w:r>
      <w:r w:rsidR="00C11FE4" w:rsidRPr="00D62C83">
        <w:t>Part 7</w:t>
      </w:r>
      <w:r w:rsidRPr="00D62C83">
        <w:t xml:space="preserve">.9: see </w:t>
      </w:r>
      <w:r w:rsidR="00EE5F15" w:rsidRPr="00D62C83">
        <w:t>subsection (</w:t>
      </w:r>
      <w:r w:rsidRPr="00D62C83">
        <w:t>5).</w:t>
      </w:r>
    </w:p>
    <w:bookmarkEnd w:id="14"/>
    <w:p w14:paraId="2C9FBBB4" w14:textId="77777777" w:rsidR="007A6FD6" w:rsidRPr="00D62C83" w:rsidRDefault="007A6FD6" w:rsidP="001825B6">
      <w:pPr>
        <w:pStyle w:val="SubsectionHead"/>
      </w:pPr>
      <w:r w:rsidRPr="00D62C83">
        <w:t>Issue cap</w:t>
      </w:r>
    </w:p>
    <w:p w14:paraId="06F0C30F" w14:textId="77777777" w:rsidR="007D283B" w:rsidRPr="00D62C83" w:rsidRDefault="004F18C4" w:rsidP="001825B6">
      <w:pPr>
        <w:pStyle w:val="subsection"/>
      </w:pPr>
      <w:r w:rsidRPr="00D62C83">
        <w:tab/>
        <w:t>(2</w:t>
      </w:r>
      <w:r w:rsidR="00F8084E" w:rsidRPr="00D62C83">
        <w:t>)</w:t>
      </w:r>
      <w:r w:rsidR="00F8084E" w:rsidRPr="00D62C83">
        <w:tab/>
        <w:t xml:space="preserve">For the purposes of </w:t>
      </w:r>
      <w:r w:rsidR="005D7D36" w:rsidRPr="00D62C83">
        <w:t>sub</w:t>
      </w:r>
      <w:r w:rsidR="00EE5F15" w:rsidRPr="00D62C83">
        <w:t>paragraph (</w:t>
      </w:r>
      <w:r w:rsidR="0067007B" w:rsidRPr="00D62C83">
        <w:t>1)(b)(i)</w:t>
      </w:r>
      <w:r w:rsidR="00F8084E" w:rsidRPr="00D62C83">
        <w:t xml:space="preserve">, an offer </w:t>
      </w:r>
      <w:r w:rsidR="00FD4200" w:rsidRPr="00D62C83">
        <w:t xml:space="preserve">of ESS interests </w:t>
      </w:r>
      <w:r w:rsidR="0072631D" w:rsidRPr="00D62C83">
        <w:t xml:space="preserve">of </w:t>
      </w:r>
      <w:r w:rsidR="00FD4200" w:rsidRPr="00D62C83">
        <w:t>a</w:t>
      </w:r>
      <w:r w:rsidR="003B4468" w:rsidRPr="00D62C83">
        <w:rPr>
          <w:i/>
        </w:rPr>
        <w:t xml:space="preserve"> </w:t>
      </w:r>
      <w:r w:rsidR="00867790" w:rsidRPr="00D62C83">
        <w:t>body corporate</w:t>
      </w:r>
      <w:r w:rsidR="003B4468" w:rsidRPr="00D62C83">
        <w:t xml:space="preserve"> </w:t>
      </w:r>
      <w:r w:rsidR="003F50A8" w:rsidRPr="00D62C83">
        <w:t xml:space="preserve">or listed registered scheme </w:t>
      </w:r>
      <w:r w:rsidR="00F8084E" w:rsidRPr="00D62C83">
        <w:t>complies with the issue cap if</w:t>
      </w:r>
      <w:r w:rsidR="005C65B6" w:rsidRPr="00D62C83">
        <w:t xml:space="preserve">, </w:t>
      </w:r>
      <w:r w:rsidR="00F8084E" w:rsidRPr="00D62C83">
        <w:t>at the time the offer is made</w:t>
      </w:r>
      <w:r w:rsidR="007D283B" w:rsidRPr="00D62C83">
        <w:t>:</w:t>
      </w:r>
    </w:p>
    <w:p w14:paraId="5D77C1AE" w14:textId="77777777" w:rsidR="005C65B6" w:rsidRPr="00D62C83" w:rsidRDefault="005C65B6" w:rsidP="001825B6">
      <w:pPr>
        <w:pStyle w:val="paragraph"/>
      </w:pPr>
      <w:r w:rsidRPr="00D62C83">
        <w:tab/>
        <w:t>(a)</w:t>
      </w:r>
      <w:r w:rsidRPr="00D62C83">
        <w:tab/>
        <w:t xml:space="preserve">the total number of fully paid shares in the </w:t>
      </w:r>
      <w:r w:rsidR="00867790" w:rsidRPr="00D62C83">
        <w:t>body corporate</w:t>
      </w:r>
      <w:r w:rsidRPr="00D62C83">
        <w:t xml:space="preserve"> or interests in the l</w:t>
      </w:r>
      <w:r w:rsidR="007D6100" w:rsidRPr="00D62C83">
        <w:t xml:space="preserve">isted registered scheme that </w:t>
      </w:r>
      <w:r w:rsidR="00595877" w:rsidRPr="00D62C83">
        <w:t>are</w:t>
      </w:r>
      <w:r w:rsidRPr="00D62C83">
        <w:t xml:space="preserve"> covered by the ESS interests </w:t>
      </w:r>
      <w:r w:rsidR="0072631D" w:rsidRPr="00D62C83">
        <w:t>of</w:t>
      </w:r>
      <w:r w:rsidRPr="00D62C83">
        <w:t xml:space="preserve"> the </w:t>
      </w:r>
      <w:r w:rsidR="00867790" w:rsidRPr="00D62C83">
        <w:t>body corporate</w:t>
      </w:r>
      <w:r w:rsidRPr="00D62C83">
        <w:t xml:space="preserve"> or scheme that may be </w:t>
      </w:r>
      <w:r w:rsidR="00725CA7" w:rsidRPr="00D62C83">
        <w:t xml:space="preserve">issued </w:t>
      </w:r>
      <w:r w:rsidR="00BB42D8" w:rsidRPr="00D62C83">
        <w:t>under</w:t>
      </w:r>
      <w:r w:rsidRPr="00D62C83">
        <w:t xml:space="preserve"> the offer; and</w:t>
      </w:r>
    </w:p>
    <w:p w14:paraId="564E28FF" w14:textId="77777777" w:rsidR="005C65B6" w:rsidRPr="00D62C83" w:rsidRDefault="005C65B6" w:rsidP="001825B6">
      <w:pPr>
        <w:pStyle w:val="paragraph"/>
      </w:pPr>
      <w:r w:rsidRPr="00D62C83">
        <w:tab/>
        <w:t>(b)</w:t>
      </w:r>
      <w:r w:rsidRPr="00D62C83">
        <w:tab/>
        <w:t xml:space="preserve">the total number of fully paid shares in the </w:t>
      </w:r>
      <w:r w:rsidR="00867790" w:rsidRPr="00D62C83">
        <w:t>body corporate</w:t>
      </w:r>
      <w:r w:rsidRPr="00D62C83">
        <w:t xml:space="preserve"> or interests in the listed registered scheme that are covered by the ESS interests that have been issued, or could have been issued, </w:t>
      </w:r>
      <w:r w:rsidR="00BB42D8" w:rsidRPr="00D62C83">
        <w:t>under</w:t>
      </w:r>
      <w:r w:rsidRPr="00D62C83">
        <w:t xml:space="preserve"> ESS offers made at any time during the 3 year period ending on the day the offer is made;</w:t>
      </w:r>
    </w:p>
    <w:p w14:paraId="0F8790FC" w14:textId="77777777" w:rsidR="00F8084E" w:rsidRPr="00D62C83" w:rsidRDefault="00F8084E" w:rsidP="001825B6">
      <w:pPr>
        <w:pStyle w:val="subsection2"/>
      </w:pPr>
      <w:r w:rsidRPr="00D62C83">
        <w:t xml:space="preserve">does not exceed the percentage referred to in </w:t>
      </w:r>
      <w:r w:rsidR="00EE5F15" w:rsidRPr="00D62C83">
        <w:t>subsection (</w:t>
      </w:r>
      <w:r w:rsidR="004F18C4" w:rsidRPr="00D62C83">
        <w:t>3</w:t>
      </w:r>
      <w:r w:rsidRPr="00D62C83">
        <w:t>) of the number of those</w:t>
      </w:r>
      <w:r w:rsidR="00AB44C1" w:rsidRPr="00D62C83">
        <w:t xml:space="preserve"> fully paid shares</w:t>
      </w:r>
      <w:r w:rsidRPr="00D62C83">
        <w:t xml:space="preserve"> </w:t>
      </w:r>
      <w:r w:rsidR="005C65B6" w:rsidRPr="00D62C83">
        <w:t xml:space="preserve">or interests </w:t>
      </w:r>
      <w:r w:rsidRPr="00D62C83">
        <w:t xml:space="preserve">actually issued by the </w:t>
      </w:r>
      <w:r w:rsidR="00867790" w:rsidRPr="00D62C83">
        <w:t>body corporate</w:t>
      </w:r>
      <w:r w:rsidRPr="00D62C83">
        <w:t xml:space="preserve"> </w:t>
      </w:r>
      <w:r w:rsidR="005C65B6" w:rsidRPr="00D62C83">
        <w:t xml:space="preserve">or scheme </w:t>
      </w:r>
      <w:r w:rsidRPr="00D62C83">
        <w:t xml:space="preserve">(whether </w:t>
      </w:r>
      <w:r w:rsidR="00BB42D8" w:rsidRPr="00D62C83">
        <w:t>under</w:t>
      </w:r>
      <w:r w:rsidRPr="00D62C83">
        <w:t xml:space="preserve"> an ESS offer or otherwise) as at the start of the day the offer is made</w:t>
      </w:r>
      <w:r w:rsidR="00183DD5" w:rsidRPr="00D62C83">
        <w:t>.</w:t>
      </w:r>
    </w:p>
    <w:p w14:paraId="5ED1DEEC" w14:textId="77777777" w:rsidR="00C93B44" w:rsidRPr="00D62C83" w:rsidRDefault="004F18C4" w:rsidP="001825B6">
      <w:pPr>
        <w:pStyle w:val="subsection"/>
      </w:pPr>
      <w:r w:rsidRPr="00D62C83">
        <w:tab/>
        <w:t>(3</w:t>
      </w:r>
      <w:r w:rsidR="00C93B44" w:rsidRPr="00D62C83">
        <w:t>)</w:t>
      </w:r>
      <w:r w:rsidR="00C93B44" w:rsidRPr="00D62C83">
        <w:tab/>
        <w:t>The percentage is:</w:t>
      </w:r>
    </w:p>
    <w:p w14:paraId="3461F999" w14:textId="77777777" w:rsidR="00C93B44" w:rsidRPr="00D62C83" w:rsidRDefault="00C93B44" w:rsidP="001825B6">
      <w:pPr>
        <w:pStyle w:val="paragraph"/>
      </w:pPr>
      <w:r w:rsidRPr="00D62C83">
        <w:tab/>
        <w:t>(a)</w:t>
      </w:r>
      <w:r w:rsidRPr="00D62C83">
        <w:tab/>
        <w:t xml:space="preserve">for a </w:t>
      </w:r>
      <w:r w:rsidR="00F40111" w:rsidRPr="00D62C83">
        <w:t>listed body corporate</w:t>
      </w:r>
      <w:r w:rsidRPr="00D62C83">
        <w:t xml:space="preserve"> or </w:t>
      </w:r>
      <w:r w:rsidR="002C53DE" w:rsidRPr="00D62C83">
        <w:t xml:space="preserve">a </w:t>
      </w:r>
      <w:r w:rsidRPr="00D62C83">
        <w:t>listed registered scheme—5%; or</w:t>
      </w:r>
    </w:p>
    <w:p w14:paraId="2DB131B5" w14:textId="77777777" w:rsidR="00C93B44" w:rsidRPr="00D62C83" w:rsidRDefault="00C93B44" w:rsidP="001825B6">
      <w:pPr>
        <w:pStyle w:val="paragraph"/>
      </w:pPr>
      <w:r w:rsidRPr="00D62C83">
        <w:tab/>
        <w:t>(b)</w:t>
      </w:r>
      <w:r w:rsidRPr="00D62C83">
        <w:tab/>
        <w:t xml:space="preserve">for a </w:t>
      </w:r>
      <w:r w:rsidR="00867790" w:rsidRPr="00D62C83">
        <w:t>body corporate</w:t>
      </w:r>
      <w:r w:rsidRPr="00D62C83">
        <w:t xml:space="preserve"> that is not listed—20%</w:t>
      </w:r>
      <w:r w:rsidR="00183DD5" w:rsidRPr="00D62C83">
        <w:t>.</w:t>
      </w:r>
    </w:p>
    <w:p w14:paraId="01CCBF67" w14:textId="77777777" w:rsidR="00C93B44" w:rsidRPr="00D62C83" w:rsidRDefault="00356795" w:rsidP="001825B6">
      <w:pPr>
        <w:pStyle w:val="SubsectionHead"/>
      </w:pPr>
      <w:r w:rsidRPr="00D62C83">
        <w:t>Offer v</w:t>
      </w:r>
      <w:r w:rsidR="00C93B44" w:rsidRPr="00D62C83">
        <w:t>alue cap</w:t>
      </w:r>
    </w:p>
    <w:p w14:paraId="26D7934F" w14:textId="77777777" w:rsidR="00842972" w:rsidRPr="00D62C83" w:rsidRDefault="004F18C4" w:rsidP="001825B6">
      <w:pPr>
        <w:pStyle w:val="subsection"/>
      </w:pPr>
      <w:r w:rsidRPr="00D62C83">
        <w:tab/>
        <w:t>(4</w:t>
      </w:r>
      <w:r w:rsidR="00FD199C" w:rsidRPr="00D62C83">
        <w:t>)</w:t>
      </w:r>
      <w:r w:rsidR="00FD199C" w:rsidRPr="00D62C83">
        <w:tab/>
        <w:t xml:space="preserve">For the purposes of </w:t>
      </w:r>
      <w:r w:rsidR="00EE5F15" w:rsidRPr="00D62C83">
        <w:t>paragraph (</w:t>
      </w:r>
      <w:r w:rsidR="0067007B" w:rsidRPr="00D62C83">
        <w:t>1)(c)</w:t>
      </w:r>
      <w:r w:rsidR="00FD199C" w:rsidRPr="00D62C83">
        <w:t xml:space="preserve">, an offer complies with the offer </w:t>
      </w:r>
      <w:r w:rsidR="000D3E52" w:rsidRPr="00D62C83">
        <w:t xml:space="preserve">value </w:t>
      </w:r>
      <w:r w:rsidR="00FD199C" w:rsidRPr="00D62C83">
        <w:t>cap if</w:t>
      </w:r>
      <w:r w:rsidR="0087017D" w:rsidRPr="00D62C83">
        <w:t xml:space="preserve">, </w:t>
      </w:r>
      <w:r w:rsidR="00F8084E" w:rsidRPr="00D62C83">
        <w:t>at the time the offer is made,</w:t>
      </w:r>
      <w:r w:rsidR="00842972" w:rsidRPr="00D62C83">
        <w:t xml:space="preserve"> the sum of the following for each of the </w:t>
      </w:r>
      <w:r w:rsidR="00173DC1" w:rsidRPr="00D62C83">
        <w:t xml:space="preserve">ESS </w:t>
      </w:r>
      <w:r w:rsidR="00A07A31" w:rsidRPr="00D62C83">
        <w:t>participant</w:t>
      </w:r>
      <w:r w:rsidR="00842972" w:rsidRPr="00D62C83">
        <w:t>s</w:t>
      </w:r>
      <w:r w:rsidR="00B9647D" w:rsidRPr="00D62C83">
        <w:t xml:space="preserve"> to whom the offer is made is $3</w:t>
      </w:r>
      <w:r w:rsidR="00842972" w:rsidRPr="00D62C83">
        <w:t>0,000 or less:</w:t>
      </w:r>
    </w:p>
    <w:p w14:paraId="373AFCB8" w14:textId="77777777" w:rsidR="00842972" w:rsidRPr="00D62C83" w:rsidRDefault="00842972" w:rsidP="001825B6">
      <w:pPr>
        <w:pStyle w:val="paragraph"/>
      </w:pPr>
      <w:r w:rsidRPr="00D62C83">
        <w:tab/>
        <w:t>(a)</w:t>
      </w:r>
      <w:r w:rsidRPr="00D62C83">
        <w:tab/>
        <w:t>the value of ESS interests to be</w:t>
      </w:r>
      <w:r w:rsidR="00E6769B" w:rsidRPr="00D62C83">
        <w:t xml:space="preserve"> offered </w:t>
      </w:r>
      <w:r w:rsidRPr="00D62C83">
        <w:t xml:space="preserve">to the ESS </w:t>
      </w:r>
      <w:r w:rsidR="00A07A31" w:rsidRPr="00D62C83">
        <w:t>participant</w:t>
      </w:r>
      <w:r w:rsidRPr="00D62C83">
        <w:t xml:space="preserve"> under the offer</w:t>
      </w:r>
      <w:r w:rsidR="00173DC1" w:rsidRPr="00D62C83">
        <w:t xml:space="preserve"> (the </w:t>
      </w:r>
      <w:r w:rsidR="00173DC1" w:rsidRPr="00D62C83">
        <w:rPr>
          <w:b/>
          <w:i/>
        </w:rPr>
        <w:t>current offer</w:t>
      </w:r>
      <w:r w:rsidR="00173DC1" w:rsidRPr="00D62C83">
        <w:t>)</w:t>
      </w:r>
      <w:r w:rsidRPr="00D62C83">
        <w:t>;</w:t>
      </w:r>
    </w:p>
    <w:p w14:paraId="6CFDE01B" w14:textId="77777777" w:rsidR="000D3E52" w:rsidRPr="00D62C83" w:rsidRDefault="00842972" w:rsidP="001825B6">
      <w:pPr>
        <w:pStyle w:val="paragraph"/>
      </w:pPr>
      <w:r w:rsidRPr="00D62C83">
        <w:lastRenderedPageBreak/>
        <w:tab/>
        <w:t>(b)</w:t>
      </w:r>
      <w:r w:rsidRPr="00D62C83">
        <w:tab/>
        <w:t xml:space="preserve">the sum of the value of ESS interests </w:t>
      </w:r>
      <w:r w:rsidR="00173DC1" w:rsidRPr="00D62C83">
        <w:t xml:space="preserve">offered to the ESS </w:t>
      </w:r>
      <w:r w:rsidR="00A07A31" w:rsidRPr="00D62C83">
        <w:t>participant</w:t>
      </w:r>
      <w:r w:rsidR="00173DC1" w:rsidRPr="00D62C83">
        <w:t xml:space="preserve"> under</w:t>
      </w:r>
      <w:r w:rsidRPr="00D62C83">
        <w:t xml:space="preserve"> any other</w:t>
      </w:r>
      <w:r w:rsidR="00173DC1" w:rsidRPr="00D62C83">
        <w:t xml:space="preserve"> offer made to the ESS </w:t>
      </w:r>
      <w:r w:rsidR="00A07A31" w:rsidRPr="00D62C83">
        <w:t>participant</w:t>
      </w:r>
      <w:r w:rsidR="00173DC1" w:rsidRPr="00D62C83">
        <w:t xml:space="preserve"> during the 12 month period ending on the day the current offer is made</w:t>
      </w:r>
      <w:r w:rsidR="00183DD5" w:rsidRPr="00D62C83">
        <w:t>.</w:t>
      </w:r>
    </w:p>
    <w:p w14:paraId="628B4DAA" w14:textId="77777777" w:rsidR="002F4CFC" w:rsidRPr="00D62C83" w:rsidRDefault="002F4CFC" w:rsidP="001825B6">
      <w:pPr>
        <w:pStyle w:val="notetext"/>
      </w:pPr>
      <w:r w:rsidRPr="00D62C83">
        <w:t>Note:</w:t>
      </w:r>
      <w:r w:rsidRPr="00D62C83">
        <w:tab/>
        <w:t>This subsection does not apply in relation to certain ESS participants</w:t>
      </w:r>
      <w:r w:rsidR="005C6A77" w:rsidRPr="00D62C83">
        <w:t>, such as senior managers</w:t>
      </w:r>
      <w:r w:rsidRPr="00D62C83">
        <w:t xml:space="preserve">: see </w:t>
      </w:r>
      <w:r w:rsidR="00EE5F15" w:rsidRPr="00D62C83">
        <w:t>subsection (</w:t>
      </w:r>
      <w:r w:rsidRPr="00D62C83">
        <w:t>6).</w:t>
      </w:r>
    </w:p>
    <w:p w14:paraId="152F554B" w14:textId="77777777" w:rsidR="00FD00A2" w:rsidRPr="00D62C83" w:rsidRDefault="00FD00A2" w:rsidP="001825B6">
      <w:pPr>
        <w:pStyle w:val="subsection"/>
      </w:pPr>
      <w:r w:rsidRPr="00D62C83">
        <w:tab/>
        <w:t>(</w:t>
      </w:r>
      <w:r w:rsidR="004907AF" w:rsidRPr="00D62C83">
        <w:t>5</w:t>
      </w:r>
      <w:r w:rsidRPr="00D62C83">
        <w:t>)</w:t>
      </w:r>
      <w:r w:rsidRPr="00D62C83">
        <w:tab/>
        <w:t>An offer is taken to comply with the offer value cap if:</w:t>
      </w:r>
    </w:p>
    <w:p w14:paraId="53E7CC40" w14:textId="77777777" w:rsidR="00FD00A2" w:rsidRPr="00D62C83" w:rsidRDefault="00FD00A2" w:rsidP="001825B6">
      <w:pPr>
        <w:pStyle w:val="paragraph"/>
      </w:pPr>
      <w:r w:rsidRPr="00D62C83">
        <w:tab/>
        <w:t>(a)</w:t>
      </w:r>
      <w:r w:rsidRPr="00D62C83">
        <w:tab/>
      </w:r>
      <w:r w:rsidR="00132EE4" w:rsidRPr="00D62C83">
        <w:t xml:space="preserve">the offer would not require </w:t>
      </w:r>
      <w:r w:rsidR="007A7212" w:rsidRPr="00D62C83">
        <w:t xml:space="preserve">disclosure to any investor </w:t>
      </w:r>
      <w:r w:rsidRPr="00D62C83">
        <w:t xml:space="preserve">under </w:t>
      </w:r>
      <w:r w:rsidR="00C11FE4" w:rsidRPr="00D62C83">
        <w:t>Part 6</w:t>
      </w:r>
      <w:r w:rsidRPr="00D62C83">
        <w:t xml:space="preserve">D.2 (if that Part otherwise applied to the offer) because of section 708 or 708AA; </w:t>
      </w:r>
      <w:r w:rsidR="00D27B1E" w:rsidRPr="00D62C83">
        <w:t>or</w:t>
      </w:r>
    </w:p>
    <w:p w14:paraId="7E93A151" w14:textId="77777777" w:rsidR="00FD00A2" w:rsidRPr="00D62C83" w:rsidRDefault="00FD00A2" w:rsidP="001825B6">
      <w:pPr>
        <w:pStyle w:val="paragraph"/>
      </w:pPr>
      <w:r w:rsidRPr="00D62C83">
        <w:tab/>
        <w:t>(b)</w:t>
      </w:r>
      <w:r w:rsidRPr="00D62C83">
        <w:tab/>
      </w:r>
      <w:r w:rsidR="00132EE4" w:rsidRPr="00D62C83">
        <w:t xml:space="preserve">the offer would not require </w:t>
      </w:r>
      <w:r w:rsidR="007A7212" w:rsidRPr="00D62C83">
        <w:t xml:space="preserve">any </w:t>
      </w:r>
      <w:r w:rsidR="00132EE4" w:rsidRPr="00D62C83">
        <w:t>person</w:t>
      </w:r>
      <w:r w:rsidR="007A7212" w:rsidRPr="00D62C83">
        <w:t xml:space="preserve"> to be given a Product Disclosure Statement </w:t>
      </w:r>
      <w:r w:rsidRPr="00D62C83">
        <w:t xml:space="preserve">under </w:t>
      </w:r>
      <w:r w:rsidR="00C11FE4" w:rsidRPr="00D62C83">
        <w:t>Part 7</w:t>
      </w:r>
      <w:r w:rsidRPr="00D62C83">
        <w:t>.9 (if that Part otherwise applied to the offer) because of section 1012D, 1012DAA, 1012DA or 1012E.</w:t>
      </w:r>
    </w:p>
    <w:p w14:paraId="00A09A1D" w14:textId="77777777" w:rsidR="00FD2566" w:rsidRPr="00D62C83" w:rsidRDefault="00FD2566" w:rsidP="001825B6">
      <w:pPr>
        <w:pStyle w:val="notetext"/>
      </w:pPr>
      <w:r w:rsidRPr="00D62C83">
        <w:t>Note:</w:t>
      </w:r>
      <w:r w:rsidRPr="00D62C83">
        <w:tab/>
        <w:t>Section 708 sets out when an offer of securities does not need disclosure under Part 6D.2. Section 708AA sets out when a rights issue does not need disclosure under Part 6D.2.</w:t>
      </w:r>
    </w:p>
    <w:p w14:paraId="2C44FD6A" w14:textId="77777777" w:rsidR="009806E0" w:rsidRPr="00D62C83" w:rsidRDefault="000F3ABD" w:rsidP="001825B6">
      <w:pPr>
        <w:pStyle w:val="subsection"/>
      </w:pPr>
      <w:r w:rsidRPr="00D62C83">
        <w:tab/>
        <w:t>(</w:t>
      </w:r>
      <w:r w:rsidR="004907AF" w:rsidRPr="00D62C83">
        <w:t>6</w:t>
      </w:r>
      <w:r w:rsidR="004A474B" w:rsidRPr="00D62C83">
        <w:t>)</w:t>
      </w:r>
      <w:r w:rsidR="004A474B" w:rsidRPr="00D62C83">
        <w:tab/>
      </w:r>
      <w:r w:rsidR="00926943" w:rsidRPr="00D62C83">
        <w:t>Subsection (</w:t>
      </w:r>
      <w:r w:rsidR="004F18C4" w:rsidRPr="00D62C83">
        <w:t>4</w:t>
      </w:r>
      <w:r w:rsidR="004A474B" w:rsidRPr="00D62C83">
        <w:t xml:space="preserve">) does not apply in relation to an ESS </w:t>
      </w:r>
      <w:r w:rsidR="00A07A31" w:rsidRPr="00D62C83">
        <w:t>participant</w:t>
      </w:r>
      <w:r w:rsidR="00D110AE" w:rsidRPr="00D62C83">
        <w:t xml:space="preserve"> of</w:t>
      </w:r>
      <w:r w:rsidR="005C5311" w:rsidRPr="00D62C83">
        <w:t xml:space="preserve"> a </w:t>
      </w:r>
      <w:r w:rsidR="00867790" w:rsidRPr="00D62C83">
        <w:t>body corporate</w:t>
      </w:r>
      <w:r w:rsidR="005C5311" w:rsidRPr="00D62C83">
        <w:t xml:space="preserve"> or </w:t>
      </w:r>
      <w:r w:rsidR="00AE1BBB" w:rsidRPr="00D62C83">
        <w:t>listed registered scheme if</w:t>
      </w:r>
      <w:r w:rsidR="009806E0" w:rsidRPr="00D62C83">
        <w:t>:</w:t>
      </w:r>
    </w:p>
    <w:p w14:paraId="6DBA8BCC" w14:textId="77777777" w:rsidR="004A474B" w:rsidRPr="00D62C83" w:rsidRDefault="009806E0" w:rsidP="001825B6">
      <w:pPr>
        <w:pStyle w:val="paragraph"/>
      </w:pPr>
      <w:r w:rsidRPr="00D62C83">
        <w:tab/>
        <w:t>(a)</w:t>
      </w:r>
      <w:r w:rsidRPr="00D62C83">
        <w:tab/>
      </w:r>
      <w:r w:rsidR="00AE1BBB" w:rsidRPr="00D62C83">
        <w:t xml:space="preserve">the </w:t>
      </w:r>
      <w:r w:rsidR="00A07A31" w:rsidRPr="00D62C83">
        <w:t>ESS participant</w:t>
      </w:r>
      <w:r w:rsidR="00AE1BBB" w:rsidRPr="00D62C83">
        <w:t xml:space="preserve"> is </w:t>
      </w:r>
      <w:r w:rsidR="004A474B" w:rsidRPr="00D62C83">
        <w:t>a senior manager</w:t>
      </w:r>
      <w:r w:rsidR="005C5311" w:rsidRPr="00D62C83">
        <w:t xml:space="preserve"> of the </w:t>
      </w:r>
      <w:r w:rsidR="00867790" w:rsidRPr="00D62C83">
        <w:t>body corporate</w:t>
      </w:r>
      <w:r w:rsidR="00356795" w:rsidRPr="00D62C83">
        <w:t xml:space="preserve"> or</w:t>
      </w:r>
      <w:r w:rsidR="005C5311" w:rsidRPr="00D62C83">
        <w:t xml:space="preserve"> </w:t>
      </w:r>
      <w:r w:rsidR="00272BB9" w:rsidRPr="00D62C83">
        <w:t xml:space="preserve">the </w:t>
      </w:r>
      <w:r w:rsidR="005C5311" w:rsidRPr="00D62C83">
        <w:t xml:space="preserve">responsible entity </w:t>
      </w:r>
      <w:r w:rsidRPr="00D62C83">
        <w:t>of the listed registered scheme; or</w:t>
      </w:r>
    </w:p>
    <w:p w14:paraId="2891F09B" w14:textId="77777777" w:rsidR="00BD6543" w:rsidRPr="00D62C83" w:rsidRDefault="0039573F" w:rsidP="001825B6">
      <w:pPr>
        <w:pStyle w:val="paragraph"/>
      </w:pPr>
      <w:r w:rsidRPr="00D62C83">
        <w:tab/>
        <w:t>(b)</w:t>
      </w:r>
      <w:r w:rsidRPr="00D62C83">
        <w:tab/>
      </w:r>
      <w:r w:rsidR="00BD6543" w:rsidRPr="00D62C83">
        <w:t>both of the following conditions are met:</w:t>
      </w:r>
    </w:p>
    <w:p w14:paraId="01C8444D" w14:textId="77777777" w:rsidR="0039573F" w:rsidRPr="00D62C83" w:rsidRDefault="00BD6543" w:rsidP="001825B6">
      <w:pPr>
        <w:pStyle w:val="paragraphsub"/>
      </w:pPr>
      <w:r w:rsidRPr="00D62C83">
        <w:tab/>
        <w:t>(i)</w:t>
      </w:r>
      <w:r w:rsidRPr="00D62C83">
        <w:tab/>
      </w:r>
      <w:r w:rsidR="0039573F" w:rsidRPr="00D62C83">
        <w:t xml:space="preserve">the </w:t>
      </w:r>
      <w:r w:rsidR="000E7DA4" w:rsidRPr="00D62C83">
        <w:t xml:space="preserve">offer to the ESS </w:t>
      </w:r>
      <w:r w:rsidR="00A07A31" w:rsidRPr="00D62C83">
        <w:t>participant</w:t>
      </w:r>
      <w:r w:rsidR="000E7DA4" w:rsidRPr="00D62C83">
        <w:t xml:space="preserve"> would not require disclosure under </w:t>
      </w:r>
      <w:r w:rsidR="00C11FE4" w:rsidRPr="00D62C83">
        <w:t>Part 6</w:t>
      </w:r>
      <w:r w:rsidR="000E7DA4" w:rsidRPr="00D62C83">
        <w:t>D</w:t>
      </w:r>
      <w:r w:rsidR="00183DD5" w:rsidRPr="00D62C83">
        <w:t>.</w:t>
      </w:r>
      <w:r w:rsidR="000E7DA4" w:rsidRPr="00D62C83">
        <w:t xml:space="preserve">2 (if that Part otherwise applied to the offer) because of </w:t>
      </w:r>
      <w:r w:rsidR="0065234D" w:rsidRPr="00D62C83">
        <w:t>sub</w:t>
      </w:r>
      <w:r w:rsidR="00944DEF" w:rsidRPr="00D62C83">
        <w:t>section 7</w:t>
      </w:r>
      <w:r w:rsidR="000E7DA4" w:rsidRPr="00D62C83">
        <w:t>08(1), (8), (10), (11), or (12);</w:t>
      </w:r>
    </w:p>
    <w:p w14:paraId="7AF0F737" w14:textId="77777777" w:rsidR="00625E92" w:rsidRPr="00D62C83" w:rsidRDefault="00BD6543" w:rsidP="001825B6">
      <w:pPr>
        <w:pStyle w:val="paragraphsub"/>
      </w:pPr>
      <w:r w:rsidRPr="00D62C83">
        <w:tab/>
        <w:t>(ii)</w:t>
      </w:r>
      <w:r w:rsidRPr="00D62C83">
        <w:tab/>
      </w:r>
      <w:r w:rsidR="00040417" w:rsidRPr="00D62C83">
        <w:t xml:space="preserve">the </w:t>
      </w:r>
      <w:r w:rsidRPr="00D62C83">
        <w:t xml:space="preserve">ESS </w:t>
      </w:r>
      <w:r w:rsidR="00A07A31" w:rsidRPr="00D62C83">
        <w:t>participant</w:t>
      </w:r>
      <w:r w:rsidR="00040417" w:rsidRPr="00D62C83">
        <w:t xml:space="preserve"> would not need to be given a Product Disclosure Statement under </w:t>
      </w:r>
      <w:r w:rsidR="00C11FE4" w:rsidRPr="00D62C83">
        <w:t>Part 7</w:t>
      </w:r>
      <w:r w:rsidR="00183DD5" w:rsidRPr="00D62C83">
        <w:t>.</w:t>
      </w:r>
      <w:r w:rsidR="00040417" w:rsidRPr="00D62C83">
        <w:t xml:space="preserve">9 (if that Part otherwise applied to the offer) because of </w:t>
      </w:r>
      <w:r w:rsidR="0065234D" w:rsidRPr="00D62C83">
        <w:t>section 1</w:t>
      </w:r>
      <w:r w:rsidR="00040417" w:rsidRPr="00D62C83">
        <w:t>012D, 1012DAA, 1012DA or 1012E</w:t>
      </w:r>
      <w:r w:rsidR="00183DD5" w:rsidRPr="00D62C83">
        <w:t>.</w:t>
      </w:r>
    </w:p>
    <w:p w14:paraId="0948F07F" w14:textId="77777777" w:rsidR="00796404" w:rsidRPr="00D62C83" w:rsidRDefault="00796404" w:rsidP="001825B6">
      <w:pPr>
        <w:pStyle w:val="notetext"/>
      </w:pPr>
      <w:r w:rsidRPr="00D62C83">
        <w:t>Note:</w:t>
      </w:r>
      <w:r w:rsidRPr="00D62C83">
        <w:tab/>
      </w:r>
      <w:r w:rsidR="00A22439" w:rsidRPr="00D62C83">
        <w:t>Sections 1</w:t>
      </w:r>
      <w:r w:rsidRPr="00D62C83">
        <w:t>012D, 1012DAA, 1012DA and 1012E set out circumstances where a Product Disclosure</w:t>
      </w:r>
      <w:r w:rsidR="00790204" w:rsidRPr="00D62C83">
        <w:t xml:space="preserve"> Statement does not have to be given</w:t>
      </w:r>
      <w:r w:rsidRPr="00D62C83">
        <w:t xml:space="preserve"> to a person in relation to an offer of </w:t>
      </w:r>
      <w:r w:rsidR="00E44A4D" w:rsidRPr="00D62C83">
        <w:t>a financial product</w:t>
      </w:r>
      <w:r w:rsidR="00183DD5" w:rsidRPr="00D62C83">
        <w:t>.</w:t>
      </w:r>
    </w:p>
    <w:p w14:paraId="4E3EF7C0" w14:textId="77777777" w:rsidR="00220545" w:rsidRPr="00D62C83" w:rsidRDefault="00183DD5" w:rsidP="001825B6">
      <w:pPr>
        <w:pStyle w:val="ActHead5"/>
      </w:pPr>
      <w:bookmarkStart w:id="15" w:name="_Toc69813513"/>
      <w:r w:rsidRPr="00F51BC1">
        <w:rPr>
          <w:rStyle w:val="CharSectno"/>
        </w:rPr>
        <w:t>1100K</w:t>
      </w:r>
      <w:r w:rsidR="00220545" w:rsidRPr="00D62C83">
        <w:t xml:space="preserve">  Provisions that do not apply in relation to ESS offers</w:t>
      </w:r>
      <w:bookmarkEnd w:id="15"/>
    </w:p>
    <w:p w14:paraId="60B362C1" w14:textId="77777777" w:rsidR="00220545" w:rsidRPr="00D62C83" w:rsidRDefault="00220545" w:rsidP="001825B6">
      <w:pPr>
        <w:pStyle w:val="subsection"/>
      </w:pPr>
      <w:r w:rsidRPr="00D62C83">
        <w:tab/>
        <w:t>(1)</w:t>
      </w:r>
      <w:r w:rsidRPr="00D62C83">
        <w:tab/>
      </w:r>
      <w:r w:rsidR="00EB46F3" w:rsidRPr="00D62C83">
        <w:t>T</w:t>
      </w:r>
      <w:r w:rsidR="00C63406" w:rsidRPr="00D62C83">
        <w:t xml:space="preserve">he provisions of </w:t>
      </w:r>
      <w:r w:rsidR="00C11FE4" w:rsidRPr="00D62C83">
        <w:t>Part 6</w:t>
      </w:r>
      <w:r w:rsidR="00E70AD3" w:rsidRPr="00D62C83">
        <w:t>D</w:t>
      </w:r>
      <w:r w:rsidR="00183DD5" w:rsidRPr="00D62C83">
        <w:t>.</w:t>
      </w:r>
      <w:r w:rsidR="00E70AD3" w:rsidRPr="00D62C83">
        <w:t>2</w:t>
      </w:r>
      <w:r w:rsidR="00C63406" w:rsidRPr="00D62C83">
        <w:t xml:space="preserve"> or </w:t>
      </w:r>
      <w:r w:rsidRPr="00D62C83">
        <w:t>6D</w:t>
      </w:r>
      <w:r w:rsidR="00183DD5" w:rsidRPr="00D62C83">
        <w:t>.</w:t>
      </w:r>
      <w:r w:rsidRPr="00D62C83">
        <w:t>3</w:t>
      </w:r>
      <w:r w:rsidR="00C63406" w:rsidRPr="00D62C83">
        <w:t xml:space="preserve"> </w:t>
      </w:r>
      <w:r w:rsidRPr="00D62C83">
        <w:t xml:space="preserve">do not apply in relation to </w:t>
      </w:r>
      <w:r w:rsidR="00EB46F3" w:rsidRPr="00D62C83">
        <w:t>an ESS offer</w:t>
      </w:r>
      <w:r w:rsidR="00183DD5" w:rsidRPr="00D62C83">
        <w:t>.</w:t>
      </w:r>
    </w:p>
    <w:p w14:paraId="5CE0766E" w14:textId="77777777" w:rsidR="005C1BAD" w:rsidRPr="00D62C83" w:rsidRDefault="00C63406" w:rsidP="001825B6">
      <w:pPr>
        <w:pStyle w:val="subsection"/>
      </w:pPr>
      <w:r w:rsidRPr="00D62C83">
        <w:tab/>
        <w:t>(2)</w:t>
      </w:r>
      <w:r w:rsidRPr="00D62C83">
        <w:tab/>
        <w:t xml:space="preserve">The provisions of </w:t>
      </w:r>
      <w:r w:rsidR="00C11FE4" w:rsidRPr="00D62C83">
        <w:t>Part 7</w:t>
      </w:r>
      <w:r w:rsidR="00183DD5" w:rsidRPr="00D62C83">
        <w:t>.</w:t>
      </w:r>
      <w:r w:rsidRPr="00D62C83">
        <w:t>9 do not apply in relation to</w:t>
      </w:r>
      <w:r w:rsidR="002C53DE" w:rsidRPr="00D62C83">
        <w:t xml:space="preserve"> the </w:t>
      </w:r>
      <w:r w:rsidR="00DF1188" w:rsidRPr="00D62C83">
        <w:t xml:space="preserve">either of </w:t>
      </w:r>
      <w:r w:rsidR="002C53DE" w:rsidRPr="00D62C83">
        <w:t>following</w:t>
      </w:r>
      <w:r w:rsidR="005C1BAD" w:rsidRPr="00D62C83">
        <w:t>:</w:t>
      </w:r>
    </w:p>
    <w:p w14:paraId="2A2C3E84" w14:textId="77777777" w:rsidR="005C1BAD" w:rsidRPr="00D62C83" w:rsidRDefault="005C1BAD" w:rsidP="001825B6">
      <w:pPr>
        <w:pStyle w:val="paragraph"/>
      </w:pPr>
      <w:r w:rsidRPr="00D62C83">
        <w:tab/>
        <w:t>(a)</w:t>
      </w:r>
      <w:r w:rsidRPr="00D62C83">
        <w:tab/>
      </w:r>
      <w:r w:rsidR="00C63406" w:rsidRPr="00D62C83">
        <w:t xml:space="preserve">an ESS </w:t>
      </w:r>
      <w:r w:rsidRPr="00D62C83">
        <w:t>offer;</w:t>
      </w:r>
    </w:p>
    <w:p w14:paraId="7E671EA6" w14:textId="77777777" w:rsidR="00C63406" w:rsidRPr="00D62C83" w:rsidRDefault="00A30A07" w:rsidP="001825B6">
      <w:pPr>
        <w:pStyle w:val="paragraph"/>
      </w:pPr>
      <w:r w:rsidRPr="00D62C83">
        <w:tab/>
        <w:t>(b</w:t>
      </w:r>
      <w:r w:rsidR="005C1BAD" w:rsidRPr="00D62C83">
        <w:t>)</w:t>
      </w:r>
      <w:r w:rsidR="005C1BAD" w:rsidRPr="00D62C83">
        <w:tab/>
        <w:t xml:space="preserve">the issue of an ESS interest to an ESS </w:t>
      </w:r>
      <w:r w:rsidR="00A07A31" w:rsidRPr="00D62C83">
        <w:t>participant</w:t>
      </w:r>
      <w:r w:rsidR="005C1BAD" w:rsidRPr="00D62C83">
        <w:t xml:space="preserve"> </w:t>
      </w:r>
      <w:r w:rsidR="00BB42D8" w:rsidRPr="00D62C83">
        <w:t>under an</w:t>
      </w:r>
      <w:r w:rsidR="005C1BAD" w:rsidRPr="00D62C83">
        <w:t xml:space="preserve"> ESS offer</w:t>
      </w:r>
      <w:r w:rsidR="00183DD5" w:rsidRPr="00D62C83">
        <w:t>.</w:t>
      </w:r>
    </w:p>
    <w:p w14:paraId="550FB832" w14:textId="77777777" w:rsidR="00A30A07" w:rsidRPr="00D62C83" w:rsidRDefault="00A30A07" w:rsidP="001825B6">
      <w:pPr>
        <w:pStyle w:val="subsection"/>
      </w:pPr>
      <w:r w:rsidRPr="00D62C83">
        <w:tab/>
        <w:t>(3)</w:t>
      </w:r>
      <w:r w:rsidRPr="00D62C83">
        <w:tab/>
      </w:r>
      <w:r w:rsidR="008775CD" w:rsidRPr="00D62C83">
        <w:t>Section 1</w:t>
      </w:r>
      <w:r w:rsidR="00F26145" w:rsidRPr="00D62C83">
        <w:t>012</w:t>
      </w:r>
      <w:r w:rsidRPr="00D62C83">
        <w:t>A does not apply in relation to financial product advice relating to an ESS offer</w:t>
      </w:r>
      <w:r w:rsidR="00183DD5" w:rsidRPr="00D62C83">
        <w:t>.</w:t>
      </w:r>
    </w:p>
    <w:p w14:paraId="571A3399" w14:textId="77777777" w:rsidR="008879C3" w:rsidRPr="00D62C83" w:rsidRDefault="00A30A07" w:rsidP="001825B6">
      <w:pPr>
        <w:pStyle w:val="subsection"/>
      </w:pPr>
      <w:r w:rsidRPr="00D62C83">
        <w:tab/>
        <w:t>(4</w:t>
      </w:r>
      <w:r w:rsidR="008879C3" w:rsidRPr="00D62C83">
        <w:t>)</w:t>
      </w:r>
      <w:r w:rsidR="008879C3" w:rsidRPr="00D62C83">
        <w:tab/>
        <w:t>A person is exempt from the requirement</w:t>
      </w:r>
      <w:r w:rsidR="00333913" w:rsidRPr="00D62C83">
        <w:t xml:space="preserve"> under </w:t>
      </w:r>
      <w:r w:rsidR="00944DEF" w:rsidRPr="00D62C83">
        <w:t>subsection 9</w:t>
      </w:r>
      <w:r w:rsidR="00333913" w:rsidRPr="00D62C83">
        <w:t>11A(1)</w:t>
      </w:r>
      <w:r w:rsidR="008879C3" w:rsidRPr="00D62C83">
        <w:t xml:space="preserve"> to hold an Australian financial services licence for a financial service they provide if:</w:t>
      </w:r>
    </w:p>
    <w:p w14:paraId="233A61D4" w14:textId="77777777" w:rsidR="00333913" w:rsidRPr="00D62C83" w:rsidRDefault="008879C3" w:rsidP="001825B6">
      <w:pPr>
        <w:pStyle w:val="paragraph"/>
      </w:pPr>
      <w:r w:rsidRPr="00D62C83">
        <w:tab/>
        <w:t>(a)</w:t>
      </w:r>
      <w:r w:rsidRPr="00D62C83">
        <w:tab/>
        <w:t>the service</w:t>
      </w:r>
      <w:r w:rsidR="00333913" w:rsidRPr="00D62C83">
        <w:t>:</w:t>
      </w:r>
    </w:p>
    <w:p w14:paraId="11C7D56A" w14:textId="77777777" w:rsidR="008879C3" w:rsidRPr="00D62C83" w:rsidRDefault="00333913" w:rsidP="001825B6">
      <w:pPr>
        <w:pStyle w:val="paragraphsub"/>
      </w:pPr>
      <w:r w:rsidRPr="00D62C83">
        <w:tab/>
        <w:t>(i)</w:t>
      </w:r>
      <w:r w:rsidRPr="00D62C83">
        <w:tab/>
        <w:t xml:space="preserve">is </w:t>
      </w:r>
      <w:r w:rsidR="008879C3" w:rsidRPr="00D62C83">
        <w:t>the provision of general advice by the person in connection with an ESS offer</w:t>
      </w:r>
      <w:r w:rsidR="00906CAD" w:rsidRPr="00D62C83">
        <w:t>;</w:t>
      </w:r>
      <w:r w:rsidRPr="00D62C83">
        <w:t xml:space="preserve"> or</w:t>
      </w:r>
    </w:p>
    <w:p w14:paraId="3A52FD5A" w14:textId="77777777" w:rsidR="00333913" w:rsidRPr="00D62C83" w:rsidRDefault="00333913" w:rsidP="001825B6">
      <w:pPr>
        <w:pStyle w:val="paragraphsub"/>
      </w:pPr>
      <w:r w:rsidRPr="00D62C83">
        <w:tab/>
        <w:t>(ii)</w:t>
      </w:r>
      <w:r w:rsidRPr="00D62C83">
        <w:tab/>
        <w:t>is, or is provided incidentally to, a custodial or depository service that is provided by the person in connection with an ESS offer; or</w:t>
      </w:r>
    </w:p>
    <w:p w14:paraId="1CCE483A" w14:textId="77777777" w:rsidR="00333913" w:rsidRPr="00D62C83" w:rsidRDefault="00333913" w:rsidP="001825B6">
      <w:pPr>
        <w:pStyle w:val="paragraphsub"/>
      </w:pPr>
      <w:r w:rsidRPr="00D62C83">
        <w:tab/>
        <w:t>(iii)</w:t>
      </w:r>
      <w:r w:rsidRPr="00D62C83">
        <w:tab/>
        <w:t xml:space="preserve">the service is </w:t>
      </w:r>
      <w:r w:rsidR="00546592" w:rsidRPr="00D62C83">
        <w:t>issuing or</w:t>
      </w:r>
      <w:r w:rsidR="00DF7EAD" w:rsidRPr="00D62C83">
        <w:t xml:space="preserve"> </w:t>
      </w:r>
      <w:r w:rsidRPr="00D62C83">
        <w:t>dealing in a financial product by the person in c</w:t>
      </w:r>
      <w:r w:rsidR="005E7474" w:rsidRPr="00D62C83">
        <w:t>onnection with an ESS offer; or</w:t>
      </w:r>
    </w:p>
    <w:p w14:paraId="30B5AD71" w14:textId="77777777" w:rsidR="005E7474" w:rsidRPr="00D62C83" w:rsidRDefault="005E7474" w:rsidP="001825B6">
      <w:pPr>
        <w:pStyle w:val="paragraphsub"/>
      </w:pPr>
      <w:r w:rsidRPr="00D62C83">
        <w:tab/>
        <w:t>(iv)</w:t>
      </w:r>
      <w:r w:rsidRPr="00D62C83">
        <w:tab/>
        <w:t>is dealing in an interest in a</w:t>
      </w:r>
      <w:r w:rsidR="00B022BD" w:rsidRPr="00D62C83">
        <w:t>n</w:t>
      </w:r>
      <w:r w:rsidR="00177E9A" w:rsidRPr="00D62C83">
        <w:t xml:space="preserve"> </w:t>
      </w:r>
      <w:r w:rsidR="0082214E" w:rsidRPr="00D62C83">
        <w:t>ESS</w:t>
      </w:r>
      <w:r w:rsidRPr="00D62C83">
        <w:t xml:space="preserve"> contribution plan</w:t>
      </w:r>
      <w:r w:rsidR="00B022BD" w:rsidRPr="00D62C83">
        <w:t xml:space="preserve"> </w:t>
      </w:r>
      <w:r w:rsidR="004739EF" w:rsidRPr="00D62C83">
        <w:t>for</w:t>
      </w:r>
      <w:r w:rsidR="00591A3F" w:rsidRPr="00D62C83">
        <w:t xml:space="preserve"> an ESS offer; and</w:t>
      </w:r>
    </w:p>
    <w:p w14:paraId="44CB8FC2" w14:textId="77777777" w:rsidR="00A75FF0" w:rsidRPr="00D62C83" w:rsidRDefault="00906CAD" w:rsidP="001825B6">
      <w:pPr>
        <w:pStyle w:val="paragraph"/>
      </w:pPr>
      <w:r w:rsidRPr="00D62C83">
        <w:tab/>
        <w:t>(b)</w:t>
      </w:r>
      <w:r w:rsidRPr="00D62C83">
        <w:tab/>
        <w:t>the person is</w:t>
      </w:r>
      <w:r w:rsidR="00A75FF0" w:rsidRPr="00D62C83">
        <w:t>:</w:t>
      </w:r>
    </w:p>
    <w:p w14:paraId="5056D8CC" w14:textId="77777777" w:rsidR="00906CAD" w:rsidRPr="00D62C83" w:rsidRDefault="00A75FF0" w:rsidP="001825B6">
      <w:pPr>
        <w:pStyle w:val="paragraphsub"/>
      </w:pPr>
      <w:r w:rsidRPr="00D62C83">
        <w:tab/>
        <w:t>(i)</w:t>
      </w:r>
      <w:r w:rsidRPr="00D62C83">
        <w:tab/>
      </w:r>
      <w:r w:rsidR="00906CAD" w:rsidRPr="00D62C83">
        <w:t xml:space="preserve">the </w:t>
      </w:r>
      <w:r w:rsidR="00867790" w:rsidRPr="00D62C83">
        <w:t>body corporate</w:t>
      </w:r>
      <w:r w:rsidR="00906CAD" w:rsidRPr="00D62C83">
        <w:t xml:space="preserve"> or </w:t>
      </w:r>
      <w:r w:rsidR="002714B6" w:rsidRPr="00D62C83">
        <w:t xml:space="preserve">the </w:t>
      </w:r>
      <w:r w:rsidR="000A7EF2" w:rsidRPr="00D62C83">
        <w:t xml:space="preserve">responsible entity of the </w:t>
      </w:r>
      <w:r w:rsidR="00906CAD" w:rsidRPr="00D62C83">
        <w:t xml:space="preserve">listed registered scheme </w:t>
      </w:r>
      <w:r w:rsidR="000A7EF2" w:rsidRPr="00D62C83">
        <w:t>to which the ESS offer relates</w:t>
      </w:r>
      <w:r w:rsidRPr="00D62C83">
        <w:t>; or</w:t>
      </w:r>
    </w:p>
    <w:p w14:paraId="2EC7E35A" w14:textId="77777777" w:rsidR="00A75FF0" w:rsidRPr="00D62C83" w:rsidRDefault="00A75FF0" w:rsidP="001825B6">
      <w:pPr>
        <w:pStyle w:val="paragraphsub"/>
      </w:pPr>
      <w:r w:rsidRPr="00D62C83">
        <w:tab/>
        <w:t>(ii)</w:t>
      </w:r>
      <w:r w:rsidR="00546592" w:rsidRPr="00D62C83">
        <w:tab/>
        <w:t>a</w:t>
      </w:r>
      <w:r w:rsidR="002506DF" w:rsidRPr="00D62C83">
        <w:t>n associated entity</w:t>
      </w:r>
      <w:r w:rsidR="00546592" w:rsidRPr="00D62C83">
        <w:t xml:space="preserve"> of that </w:t>
      </w:r>
      <w:r w:rsidR="00867790" w:rsidRPr="00D62C83">
        <w:t>body corporate</w:t>
      </w:r>
      <w:r w:rsidR="002714B6" w:rsidRPr="00D62C83">
        <w:t xml:space="preserve"> </w:t>
      </w:r>
      <w:r w:rsidR="008A696C" w:rsidRPr="00D62C83">
        <w:t xml:space="preserve">or </w:t>
      </w:r>
      <w:r w:rsidRPr="00D62C83">
        <w:t>responsible enti</w:t>
      </w:r>
      <w:r w:rsidR="00546592" w:rsidRPr="00D62C83">
        <w:t>ty</w:t>
      </w:r>
      <w:r w:rsidR="00183DD5" w:rsidRPr="00D62C83">
        <w:t>.</w:t>
      </w:r>
    </w:p>
    <w:p w14:paraId="4569B3FC" w14:textId="77777777" w:rsidR="00072DAB" w:rsidRPr="00D62C83" w:rsidRDefault="00A30A07" w:rsidP="001825B6">
      <w:pPr>
        <w:pStyle w:val="subsection"/>
      </w:pPr>
      <w:r w:rsidRPr="00D62C83">
        <w:tab/>
        <w:t>(5</w:t>
      </w:r>
      <w:r w:rsidR="00072DAB" w:rsidRPr="00D62C83">
        <w:t>)</w:t>
      </w:r>
      <w:r w:rsidR="00072DAB" w:rsidRPr="00D62C83">
        <w:tab/>
      </w:r>
      <w:r w:rsidR="006B71FF" w:rsidRPr="00D62C83">
        <w:t>Sub</w:t>
      </w:r>
      <w:r w:rsidR="00944DEF" w:rsidRPr="00D62C83">
        <w:t>section 7</w:t>
      </w:r>
      <w:r w:rsidR="00072DAB" w:rsidRPr="00D62C83">
        <w:t>36(1) does not prohibit an offer of securities if the offer is an ESS offer</w:t>
      </w:r>
      <w:r w:rsidR="00183DD5" w:rsidRPr="00D62C83">
        <w:t>.</w:t>
      </w:r>
    </w:p>
    <w:p w14:paraId="032A9E8C" w14:textId="77777777" w:rsidR="001226FC" w:rsidRPr="00D62C83" w:rsidRDefault="00A30A07" w:rsidP="001825B6">
      <w:pPr>
        <w:pStyle w:val="subsection"/>
      </w:pPr>
      <w:r w:rsidRPr="00D62C83">
        <w:tab/>
        <w:t>(6</w:t>
      </w:r>
      <w:r w:rsidR="001226FC" w:rsidRPr="00D62C83">
        <w:t>)</w:t>
      </w:r>
      <w:r w:rsidR="001226FC" w:rsidRPr="00D62C83">
        <w:tab/>
        <w:t xml:space="preserve">Neither </w:t>
      </w:r>
      <w:r w:rsidR="00944DEF" w:rsidRPr="00D62C83">
        <w:t>subsection 9</w:t>
      </w:r>
      <w:r w:rsidR="001226FC" w:rsidRPr="00D62C83">
        <w:t>92A(1) or (3) applies to an ESS offer</w:t>
      </w:r>
      <w:r w:rsidR="00183DD5" w:rsidRPr="00D62C83">
        <w:t>.</w:t>
      </w:r>
    </w:p>
    <w:p w14:paraId="151105BA" w14:textId="77777777" w:rsidR="000E3AE7" w:rsidRPr="00D62C83" w:rsidRDefault="00A30A07" w:rsidP="001825B6">
      <w:pPr>
        <w:pStyle w:val="subsection"/>
      </w:pPr>
      <w:r w:rsidRPr="00D62C83">
        <w:tab/>
        <w:t>(7</w:t>
      </w:r>
      <w:r w:rsidR="000E3AE7" w:rsidRPr="00D62C83">
        <w:t>)</w:t>
      </w:r>
      <w:r w:rsidR="000E3AE7" w:rsidRPr="00D62C83">
        <w:tab/>
      </w:r>
      <w:r w:rsidR="006B71FF" w:rsidRPr="00D62C83">
        <w:t>Subsection 9</w:t>
      </w:r>
      <w:r w:rsidR="000E3AE7" w:rsidRPr="00D62C83">
        <w:t>92AA(1) does not apply to an offer of interests in a managed investment scheme if the offer is an ESS offer</w:t>
      </w:r>
      <w:r w:rsidR="00183DD5" w:rsidRPr="00D62C83">
        <w:t>.</w:t>
      </w:r>
    </w:p>
    <w:p w14:paraId="49157222" w14:textId="77777777" w:rsidR="006D5286" w:rsidRPr="00D62C83" w:rsidRDefault="00183DD5" w:rsidP="001825B6">
      <w:pPr>
        <w:pStyle w:val="ActHead5"/>
      </w:pPr>
      <w:bookmarkStart w:id="16" w:name="_Toc69813514"/>
      <w:r w:rsidRPr="00F51BC1">
        <w:rPr>
          <w:rStyle w:val="CharSectno"/>
        </w:rPr>
        <w:t>1100L</w:t>
      </w:r>
      <w:r w:rsidR="006D5286" w:rsidRPr="00D62C83">
        <w:t xml:space="preserve">  </w:t>
      </w:r>
      <w:r w:rsidR="00E57790" w:rsidRPr="00D62C83">
        <w:t>Certain s</w:t>
      </w:r>
      <w:r w:rsidR="00600CD5" w:rsidRPr="00D62C83">
        <w:t>ale offers of ESS interests</w:t>
      </w:r>
      <w:r w:rsidR="00EA498B" w:rsidRPr="00D62C83">
        <w:t xml:space="preserve"> need disclosure under Subdivision C</w:t>
      </w:r>
      <w:bookmarkEnd w:id="16"/>
    </w:p>
    <w:p w14:paraId="56C870B8" w14:textId="77777777" w:rsidR="00BA13C0" w:rsidRPr="00D62C83" w:rsidRDefault="00600CD5" w:rsidP="001825B6">
      <w:pPr>
        <w:pStyle w:val="subsection"/>
      </w:pPr>
      <w:r w:rsidRPr="00D62C83">
        <w:tab/>
        <w:t>(1)</w:t>
      </w:r>
      <w:r w:rsidRPr="00D62C83">
        <w:tab/>
      </w:r>
      <w:r w:rsidR="00BA13C0" w:rsidRPr="00D62C83">
        <w:t xml:space="preserve">The provisions of </w:t>
      </w:r>
      <w:r w:rsidR="00C11FE4" w:rsidRPr="00D62C83">
        <w:t>Part 6</w:t>
      </w:r>
      <w:r w:rsidR="00BA13C0" w:rsidRPr="00D62C83">
        <w:t>D</w:t>
      </w:r>
      <w:r w:rsidR="00183DD5" w:rsidRPr="00D62C83">
        <w:t>.</w:t>
      </w:r>
      <w:r w:rsidR="00BA13C0" w:rsidRPr="00D62C83">
        <w:t>2</w:t>
      </w:r>
      <w:r w:rsidR="00170A78" w:rsidRPr="00D62C83">
        <w:t>, 6D</w:t>
      </w:r>
      <w:r w:rsidR="00183DD5" w:rsidRPr="00D62C83">
        <w:t>.</w:t>
      </w:r>
      <w:r w:rsidR="00170A78" w:rsidRPr="00D62C83">
        <w:t>3</w:t>
      </w:r>
      <w:r w:rsidR="00EA498B" w:rsidRPr="00D62C83">
        <w:t xml:space="preserve"> </w:t>
      </w:r>
      <w:r w:rsidR="00BA13C0" w:rsidRPr="00D62C83">
        <w:t>or 7</w:t>
      </w:r>
      <w:r w:rsidR="00183DD5" w:rsidRPr="00D62C83">
        <w:t>.</w:t>
      </w:r>
      <w:r w:rsidR="00BA13C0" w:rsidRPr="00D62C83">
        <w:t>9 do not apply in relation to a</w:t>
      </w:r>
      <w:r w:rsidR="00E57790" w:rsidRPr="00D62C83">
        <w:t xml:space="preserve">n offer for sale (a </w:t>
      </w:r>
      <w:r w:rsidR="00E57790" w:rsidRPr="00D62C83">
        <w:rPr>
          <w:b/>
          <w:i/>
        </w:rPr>
        <w:t>sale offer</w:t>
      </w:r>
      <w:r w:rsidR="00BA13C0" w:rsidRPr="00D62C83">
        <w:t xml:space="preserve">) of ESS interests </w:t>
      </w:r>
      <w:r w:rsidR="0072631D" w:rsidRPr="00D62C83">
        <w:t>of</w:t>
      </w:r>
      <w:r w:rsidR="00E57790" w:rsidRPr="00D62C83">
        <w:t xml:space="preserve"> a </w:t>
      </w:r>
      <w:r w:rsidR="00867790" w:rsidRPr="00D62C83">
        <w:t>body corporate</w:t>
      </w:r>
      <w:r w:rsidR="00E57790" w:rsidRPr="00D62C83">
        <w:t xml:space="preserve"> or lis</w:t>
      </w:r>
      <w:r w:rsidR="00BA13C0" w:rsidRPr="00D62C83">
        <w:t>ted registered scheme where:</w:t>
      </w:r>
    </w:p>
    <w:p w14:paraId="62993209" w14:textId="77777777" w:rsidR="00BA13C0" w:rsidRPr="00D62C83" w:rsidRDefault="00BA13C0" w:rsidP="001825B6">
      <w:pPr>
        <w:pStyle w:val="paragraph"/>
      </w:pPr>
      <w:r w:rsidRPr="00D62C83">
        <w:tab/>
        <w:t>(a)</w:t>
      </w:r>
      <w:r w:rsidRPr="00D62C83">
        <w:tab/>
        <w:t xml:space="preserve">the sale offer is made by </w:t>
      </w:r>
      <w:r w:rsidR="00FB63C4" w:rsidRPr="00D62C83">
        <w:t xml:space="preserve">a person who is or was </w:t>
      </w:r>
      <w:r w:rsidRPr="00D62C83">
        <w:t xml:space="preserve">an ESS </w:t>
      </w:r>
      <w:r w:rsidR="00A07A31" w:rsidRPr="00D62C83">
        <w:t>participant</w:t>
      </w:r>
      <w:r w:rsidRPr="00D62C83">
        <w:t xml:space="preserve"> </w:t>
      </w:r>
      <w:r w:rsidR="004E223D" w:rsidRPr="00D62C83">
        <w:t xml:space="preserve">(the </w:t>
      </w:r>
      <w:r w:rsidR="004E223D" w:rsidRPr="00D62C83">
        <w:rPr>
          <w:b/>
          <w:i/>
        </w:rPr>
        <w:t>seller</w:t>
      </w:r>
      <w:r w:rsidR="004E223D" w:rsidRPr="00D62C83">
        <w:t xml:space="preserve">) </w:t>
      </w:r>
      <w:r w:rsidRPr="00D62C83">
        <w:t>of the body corporate or listed registered scheme</w:t>
      </w:r>
      <w:r w:rsidR="00FB63C4" w:rsidRPr="00D62C83">
        <w:t xml:space="preserve"> at the time when the </w:t>
      </w:r>
      <w:r w:rsidR="006B0296" w:rsidRPr="00D62C83">
        <w:t>seller was issued the ESS</w:t>
      </w:r>
      <w:r w:rsidR="00FB63C4" w:rsidRPr="00D62C83">
        <w:t xml:space="preserve"> interests</w:t>
      </w:r>
      <w:r w:rsidRPr="00D62C83">
        <w:t>; and</w:t>
      </w:r>
    </w:p>
    <w:p w14:paraId="2A217264" w14:textId="77777777" w:rsidR="00BA13C0" w:rsidRPr="00D62C83" w:rsidRDefault="00BA13C0" w:rsidP="001825B6">
      <w:pPr>
        <w:pStyle w:val="paragraph"/>
      </w:pPr>
      <w:r w:rsidRPr="00D62C83">
        <w:tab/>
        <w:t>(b)</w:t>
      </w:r>
      <w:r w:rsidRPr="00D62C83">
        <w:tab/>
        <w:t xml:space="preserve">the ESS interests were </w:t>
      </w:r>
      <w:r w:rsidR="006B0296" w:rsidRPr="00D62C83">
        <w:t>issued to the seller under an ESS offer</w:t>
      </w:r>
      <w:r w:rsidR="00183DD5" w:rsidRPr="00D62C83">
        <w:t>.</w:t>
      </w:r>
    </w:p>
    <w:p w14:paraId="602E281D" w14:textId="77777777" w:rsidR="004E223D" w:rsidRPr="00D62C83" w:rsidRDefault="004E223D" w:rsidP="001825B6">
      <w:pPr>
        <w:pStyle w:val="subsection"/>
      </w:pPr>
      <w:r w:rsidRPr="00D62C83">
        <w:tab/>
        <w:t>(2)</w:t>
      </w:r>
      <w:r w:rsidRPr="00D62C83">
        <w:tab/>
      </w:r>
      <w:r w:rsidR="00375405" w:rsidRPr="00D62C83">
        <w:t>I</w:t>
      </w:r>
      <w:r w:rsidRPr="00D62C83">
        <w:t xml:space="preserve">f, </w:t>
      </w:r>
      <w:r w:rsidR="00BB42D8" w:rsidRPr="00D62C83">
        <w:t>apart from</w:t>
      </w:r>
      <w:r w:rsidRPr="00D62C83">
        <w:t xml:space="preserve"> </w:t>
      </w:r>
      <w:r w:rsidR="00EE5F15" w:rsidRPr="00D62C83">
        <w:t>subsection (</w:t>
      </w:r>
      <w:r w:rsidRPr="00D62C83">
        <w:t>1), a sale offer:</w:t>
      </w:r>
    </w:p>
    <w:p w14:paraId="65C5CCCE" w14:textId="77777777" w:rsidR="004E223D" w:rsidRPr="00D62C83" w:rsidRDefault="004E223D" w:rsidP="001825B6">
      <w:pPr>
        <w:pStyle w:val="paragraph"/>
      </w:pPr>
      <w:r w:rsidRPr="00D62C83">
        <w:tab/>
        <w:t>(a)</w:t>
      </w:r>
      <w:r w:rsidRPr="00D62C83">
        <w:tab/>
        <w:t xml:space="preserve">would require disclosure to investors under </w:t>
      </w:r>
      <w:r w:rsidR="00C11FE4" w:rsidRPr="00D62C83">
        <w:t>Part 6</w:t>
      </w:r>
      <w:r w:rsidRPr="00D62C83">
        <w:t>D</w:t>
      </w:r>
      <w:r w:rsidR="00183DD5" w:rsidRPr="00D62C83">
        <w:t>.</w:t>
      </w:r>
      <w:r w:rsidRPr="00D62C83">
        <w:t xml:space="preserve">2 because of </w:t>
      </w:r>
      <w:r w:rsidR="0065234D" w:rsidRPr="00D62C83">
        <w:t>sub</w:t>
      </w:r>
      <w:r w:rsidR="00944DEF" w:rsidRPr="00D62C83">
        <w:t>section 7</w:t>
      </w:r>
      <w:r w:rsidRPr="00D62C83">
        <w:t>07(2); or</w:t>
      </w:r>
    </w:p>
    <w:p w14:paraId="704EE6BB" w14:textId="77777777" w:rsidR="004E223D" w:rsidRPr="00D62C83" w:rsidRDefault="004E223D" w:rsidP="001825B6">
      <w:pPr>
        <w:pStyle w:val="paragraph"/>
      </w:pPr>
      <w:r w:rsidRPr="00D62C83">
        <w:tab/>
        <w:t>(b)</w:t>
      </w:r>
      <w:r w:rsidRPr="00D62C83">
        <w:tab/>
        <w:t xml:space="preserve">is made to a person who would be required to be given a Product Disclosure Statement under </w:t>
      </w:r>
      <w:r w:rsidR="00C11FE4" w:rsidRPr="00D62C83">
        <w:t>Part 7</w:t>
      </w:r>
      <w:r w:rsidR="00183DD5" w:rsidRPr="00D62C83">
        <w:t>.</w:t>
      </w:r>
      <w:r w:rsidRPr="00D62C83">
        <w:t>9 because of sub</w:t>
      </w:r>
      <w:r w:rsidR="0065234D" w:rsidRPr="00D62C83">
        <w:t>section 1</w:t>
      </w:r>
      <w:r w:rsidRPr="00D62C83">
        <w:t>012C(5);</w:t>
      </w:r>
    </w:p>
    <w:p w14:paraId="1DF6835B" w14:textId="77777777" w:rsidR="004E223D" w:rsidRPr="00D62C83" w:rsidRDefault="00556765" w:rsidP="001825B6">
      <w:pPr>
        <w:pStyle w:val="subsection2"/>
      </w:pPr>
      <w:r w:rsidRPr="00D62C83">
        <w:t xml:space="preserve">then Subdivision C </w:t>
      </w:r>
      <w:r w:rsidR="00DF1188" w:rsidRPr="00D62C83">
        <w:t xml:space="preserve">of this Division </w:t>
      </w:r>
      <w:r w:rsidRPr="00D62C83">
        <w:t>applies in relation to the sale offer</w:t>
      </w:r>
      <w:r w:rsidR="000B07A6" w:rsidRPr="00D62C83">
        <w:t xml:space="preserve"> with the modifications mentioned in </w:t>
      </w:r>
      <w:r w:rsidR="00EE5F15" w:rsidRPr="00D62C83">
        <w:t>subsection (</w:t>
      </w:r>
      <w:r w:rsidR="000B07A6" w:rsidRPr="00D62C83">
        <w:t>3)</w:t>
      </w:r>
      <w:r w:rsidR="00DF1188" w:rsidRPr="00D62C83">
        <w:t xml:space="preserve"> of this section</w:t>
      </w:r>
      <w:r w:rsidR="00183DD5" w:rsidRPr="00D62C83">
        <w:t>.</w:t>
      </w:r>
    </w:p>
    <w:p w14:paraId="1519F16F" w14:textId="77777777" w:rsidR="004E223D" w:rsidRPr="00D62C83" w:rsidRDefault="004E223D" w:rsidP="001825B6">
      <w:pPr>
        <w:pStyle w:val="subsection"/>
      </w:pPr>
      <w:r w:rsidRPr="00D62C83">
        <w:tab/>
        <w:t>(3)</w:t>
      </w:r>
      <w:r w:rsidRPr="00D62C83">
        <w:tab/>
        <w:t xml:space="preserve">For the purposes of </w:t>
      </w:r>
      <w:r w:rsidR="00EE5F15" w:rsidRPr="00D62C83">
        <w:t>subsection (</w:t>
      </w:r>
      <w:r w:rsidRPr="00D62C83">
        <w:t>2), Subdivision C applies as if:</w:t>
      </w:r>
    </w:p>
    <w:p w14:paraId="1F4FEBB8" w14:textId="77777777" w:rsidR="007A54AD" w:rsidRPr="00D62C83" w:rsidRDefault="007A54AD" w:rsidP="001825B6">
      <w:pPr>
        <w:pStyle w:val="paragraph"/>
      </w:pPr>
      <w:r w:rsidRPr="00D62C83">
        <w:tab/>
        <w:t>(a)</w:t>
      </w:r>
      <w:r w:rsidRPr="00D62C83">
        <w:tab/>
        <w:t xml:space="preserve">the sale offer were an ESS offer of ESS interests offered for issue in return for </w:t>
      </w:r>
      <w:r w:rsidR="00B8375B" w:rsidRPr="00D62C83">
        <w:t xml:space="preserve">monetary </w:t>
      </w:r>
      <w:r w:rsidRPr="00D62C83">
        <w:t>consideration; and</w:t>
      </w:r>
    </w:p>
    <w:p w14:paraId="5812B4C1" w14:textId="77777777" w:rsidR="004E223D" w:rsidRPr="00D62C83" w:rsidRDefault="004E223D" w:rsidP="001825B6">
      <w:pPr>
        <w:pStyle w:val="paragraph"/>
      </w:pPr>
      <w:r w:rsidRPr="00D62C83">
        <w:tab/>
        <w:t>(</w:t>
      </w:r>
      <w:r w:rsidR="007A54AD" w:rsidRPr="00D62C83">
        <w:t>b</w:t>
      </w:r>
      <w:r w:rsidRPr="00D62C83">
        <w:t>)</w:t>
      </w:r>
      <w:r w:rsidRPr="00D62C83">
        <w:tab/>
        <w:t>a reference to an ES</w:t>
      </w:r>
      <w:r w:rsidR="00C60A8B" w:rsidRPr="00D62C83">
        <w:t xml:space="preserve">S </w:t>
      </w:r>
      <w:r w:rsidR="00A07A31" w:rsidRPr="00D62C83">
        <w:t>participant</w:t>
      </w:r>
      <w:r w:rsidR="00C60A8B" w:rsidRPr="00D62C83">
        <w:t xml:space="preserve"> were a reference to the</w:t>
      </w:r>
      <w:r w:rsidRPr="00D62C83">
        <w:t xml:space="preserve"> person to whom the sale offer is made; and</w:t>
      </w:r>
    </w:p>
    <w:p w14:paraId="60AD31D1" w14:textId="77777777" w:rsidR="004E223D" w:rsidRPr="00D62C83" w:rsidRDefault="004E223D" w:rsidP="001825B6">
      <w:pPr>
        <w:pStyle w:val="paragraph"/>
      </w:pPr>
      <w:r w:rsidRPr="00D62C83">
        <w:tab/>
        <w:t>(</w:t>
      </w:r>
      <w:r w:rsidR="007A54AD" w:rsidRPr="00D62C83">
        <w:t>c</w:t>
      </w:r>
      <w:r w:rsidRPr="00D62C83">
        <w:t>)</w:t>
      </w:r>
      <w:r w:rsidRPr="00D62C83">
        <w:tab/>
        <w:t>a reference to a body corporate or responsible entity of a listed registere</w:t>
      </w:r>
      <w:r w:rsidR="00375405" w:rsidRPr="00D62C83">
        <w:t>d scheme making an</w:t>
      </w:r>
      <w:r w:rsidR="00C60A8B" w:rsidRPr="00D62C83">
        <w:t xml:space="preserve"> ESS offer were a reference to the</w:t>
      </w:r>
      <w:r w:rsidRPr="00D62C83">
        <w:t xml:space="preserve"> seller</w:t>
      </w:r>
      <w:r w:rsidR="00375405" w:rsidRPr="00D62C83">
        <w:t xml:space="preserve"> making an ESS offer</w:t>
      </w:r>
      <w:r w:rsidR="007A54AD" w:rsidRPr="00D62C83">
        <w:t>.</w:t>
      </w:r>
    </w:p>
    <w:p w14:paraId="6F5D19BB" w14:textId="77777777" w:rsidR="005E7474" w:rsidRPr="00D62C83" w:rsidRDefault="00183DD5" w:rsidP="001825B6">
      <w:pPr>
        <w:pStyle w:val="ActHead5"/>
      </w:pPr>
      <w:bookmarkStart w:id="17" w:name="_Toc69813515"/>
      <w:r w:rsidRPr="00F51BC1">
        <w:rPr>
          <w:rStyle w:val="CharSectno"/>
        </w:rPr>
        <w:t>1100M</w:t>
      </w:r>
      <w:r w:rsidR="005E7474" w:rsidRPr="00D62C83">
        <w:t xml:space="preserve">  </w:t>
      </w:r>
      <w:r w:rsidR="00CC397F" w:rsidRPr="00D62C83">
        <w:t>Offers</w:t>
      </w:r>
      <w:r w:rsidR="005E7474" w:rsidRPr="00D62C83">
        <w:t xml:space="preserve"> may also be made in reliance on </w:t>
      </w:r>
      <w:r w:rsidR="00944DEF" w:rsidRPr="00D62C83">
        <w:t>section 7</w:t>
      </w:r>
      <w:r w:rsidR="005E7474" w:rsidRPr="00D62C83">
        <w:t>08</w:t>
      </w:r>
      <w:bookmarkEnd w:id="17"/>
    </w:p>
    <w:p w14:paraId="61B10FF8" w14:textId="77777777" w:rsidR="005E7474" w:rsidRPr="00D62C83" w:rsidRDefault="005E7474" w:rsidP="001825B6">
      <w:pPr>
        <w:pStyle w:val="subsection"/>
      </w:pPr>
      <w:r w:rsidRPr="00D62C83">
        <w:tab/>
      </w:r>
      <w:r w:rsidRPr="00D62C83">
        <w:tab/>
        <w:t>The</w:t>
      </w:r>
      <w:r w:rsidR="00FD536B" w:rsidRPr="00D62C83">
        <w:t xml:space="preserve"> fact that </w:t>
      </w:r>
      <w:r w:rsidRPr="00D62C83">
        <w:t xml:space="preserve">a </w:t>
      </w:r>
      <w:r w:rsidR="00867790" w:rsidRPr="00D62C83">
        <w:t>body corporate</w:t>
      </w:r>
      <w:r w:rsidRPr="00D62C83">
        <w:t xml:space="preserve"> makes an ESS offer of securities does not prevent the </w:t>
      </w:r>
      <w:r w:rsidR="00867790" w:rsidRPr="00D62C83">
        <w:t>body corporate</w:t>
      </w:r>
      <w:r w:rsidRPr="00D62C83">
        <w:t xml:space="preserve"> from also making an offer, in reliance on a provision of </w:t>
      </w:r>
      <w:r w:rsidR="00944DEF" w:rsidRPr="00D62C83">
        <w:t>section 7</w:t>
      </w:r>
      <w:r w:rsidRPr="00D62C83">
        <w:t>08, of securities that are of the same class as those offered under the ESS offer</w:t>
      </w:r>
      <w:r w:rsidR="00183DD5" w:rsidRPr="00D62C83">
        <w:t>.</w:t>
      </w:r>
    </w:p>
    <w:p w14:paraId="60BE92CE" w14:textId="77777777" w:rsidR="00635167" w:rsidRPr="00D62C83" w:rsidRDefault="00635167" w:rsidP="001825B6">
      <w:pPr>
        <w:pStyle w:val="ActHead4"/>
      </w:pPr>
      <w:bookmarkStart w:id="18" w:name="_Toc69813516"/>
      <w:r w:rsidRPr="00F51BC1">
        <w:rPr>
          <w:rStyle w:val="CharSubdNo"/>
        </w:rPr>
        <w:t>Subdivision C</w:t>
      </w:r>
      <w:r w:rsidRPr="00D62C83">
        <w:t>—</w:t>
      </w:r>
      <w:r w:rsidRPr="00F51BC1">
        <w:rPr>
          <w:rStyle w:val="CharSubdText"/>
        </w:rPr>
        <w:t xml:space="preserve">ESS </w:t>
      </w:r>
      <w:r w:rsidR="0043087C" w:rsidRPr="00F51BC1">
        <w:rPr>
          <w:rStyle w:val="CharSubdText"/>
        </w:rPr>
        <w:t xml:space="preserve">disclosure </w:t>
      </w:r>
      <w:r w:rsidRPr="00F51BC1">
        <w:rPr>
          <w:rStyle w:val="CharSubdText"/>
        </w:rPr>
        <w:t>documents</w:t>
      </w:r>
      <w:bookmarkEnd w:id="18"/>
    </w:p>
    <w:p w14:paraId="0A12D064" w14:textId="77777777" w:rsidR="004D3B1E" w:rsidRPr="00D62C83" w:rsidRDefault="00183DD5" w:rsidP="001825B6">
      <w:pPr>
        <w:pStyle w:val="ActHead5"/>
      </w:pPr>
      <w:bookmarkStart w:id="19" w:name="_Toc69813517"/>
      <w:r w:rsidRPr="00F51BC1">
        <w:rPr>
          <w:rStyle w:val="CharSectno"/>
        </w:rPr>
        <w:t>1100N</w:t>
      </w:r>
      <w:r w:rsidR="004D3B1E" w:rsidRPr="00D62C83">
        <w:t xml:space="preserve">  Application of this Subdivision</w:t>
      </w:r>
      <w:bookmarkEnd w:id="19"/>
    </w:p>
    <w:p w14:paraId="0ED140DB" w14:textId="77777777" w:rsidR="00BD56AC" w:rsidRPr="00D62C83" w:rsidRDefault="00556765" w:rsidP="001825B6">
      <w:pPr>
        <w:pStyle w:val="subsection"/>
      </w:pPr>
      <w:r w:rsidRPr="00D62C83">
        <w:tab/>
        <w:t>(1)</w:t>
      </w:r>
      <w:r w:rsidRPr="00D62C83">
        <w:tab/>
        <w:t xml:space="preserve">This Subdivision applies in relation to </w:t>
      </w:r>
      <w:r w:rsidR="00360DE4" w:rsidRPr="00D62C83">
        <w:t xml:space="preserve">an </w:t>
      </w:r>
      <w:r w:rsidRPr="00D62C83">
        <w:t xml:space="preserve">ESS offer </w:t>
      </w:r>
      <w:r w:rsidR="00693C0F" w:rsidRPr="00D62C83">
        <w:t xml:space="preserve">by a body corporate or responsible entity of a listed registered scheme </w:t>
      </w:r>
      <w:r w:rsidR="00BD56AC" w:rsidRPr="00D62C83">
        <w:t>to which either or both of the following apply:</w:t>
      </w:r>
    </w:p>
    <w:p w14:paraId="0CB1D1B3" w14:textId="77777777" w:rsidR="00556765" w:rsidRPr="00D62C83" w:rsidRDefault="00BD56AC" w:rsidP="001825B6">
      <w:pPr>
        <w:pStyle w:val="paragraph"/>
      </w:pPr>
      <w:r w:rsidRPr="00D62C83">
        <w:tab/>
        <w:t>(a)</w:t>
      </w:r>
      <w:r w:rsidRPr="00D62C83">
        <w:tab/>
      </w:r>
      <w:r w:rsidR="00BB42D8" w:rsidRPr="00D62C83">
        <w:t xml:space="preserve">the ESS interests to be offered include ESS interests offered for issue in return for </w:t>
      </w:r>
      <w:r w:rsidR="00E1791E" w:rsidRPr="00D62C83">
        <w:t xml:space="preserve">monetary </w:t>
      </w:r>
      <w:r w:rsidR="00BB42D8" w:rsidRPr="00D62C83">
        <w:t>consideration</w:t>
      </w:r>
      <w:r w:rsidRPr="00D62C83">
        <w:t>;</w:t>
      </w:r>
    </w:p>
    <w:p w14:paraId="1CC68616" w14:textId="77777777" w:rsidR="00BD56AC" w:rsidRPr="00D62C83" w:rsidRDefault="00BD56AC" w:rsidP="001825B6">
      <w:pPr>
        <w:pStyle w:val="paragraph"/>
      </w:pPr>
      <w:r w:rsidRPr="00D62C83">
        <w:tab/>
        <w:t>(b)</w:t>
      </w:r>
      <w:r w:rsidRPr="00D62C83">
        <w:tab/>
      </w:r>
      <w:r w:rsidR="00DB3B2E" w:rsidRPr="00D62C83">
        <w:t>the ESS interests will be offered to</w:t>
      </w:r>
      <w:r w:rsidR="00693C0F" w:rsidRPr="00D62C83">
        <w:t xml:space="preserve"> one or more ESS </w:t>
      </w:r>
      <w:r w:rsidR="00A07A31" w:rsidRPr="00D62C83">
        <w:t>participant</w:t>
      </w:r>
      <w:r w:rsidR="00693C0F" w:rsidRPr="00D62C83">
        <w:t>s of the body corporate or listed registered scheme who are independent contractors</w:t>
      </w:r>
      <w:r w:rsidRPr="00D62C83">
        <w:t>.</w:t>
      </w:r>
    </w:p>
    <w:p w14:paraId="0712CD77" w14:textId="77777777" w:rsidR="00040417" w:rsidRPr="00D62C83" w:rsidRDefault="000D6BE2" w:rsidP="001825B6">
      <w:pPr>
        <w:pStyle w:val="subsection"/>
      </w:pPr>
      <w:r w:rsidRPr="00D62C83">
        <w:tab/>
        <w:t>(</w:t>
      </w:r>
      <w:r w:rsidR="00556765" w:rsidRPr="00D62C83">
        <w:t>2</w:t>
      </w:r>
      <w:r w:rsidRPr="00D62C83">
        <w:t>)</w:t>
      </w:r>
      <w:r w:rsidRPr="00D62C83">
        <w:tab/>
      </w:r>
      <w:r w:rsidR="00556765" w:rsidRPr="00D62C83">
        <w:t xml:space="preserve">Despite </w:t>
      </w:r>
      <w:r w:rsidR="00EE5F15" w:rsidRPr="00D62C83">
        <w:t>subsection (</w:t>
      </w:r>
      <w:r w:rsidR="00556765" w:rsidRPr="00D62C83">
        <w:t>1), t</w:t>
      </w:r>
      <w:r w:rsidRPr="00D62C83">
        <w:t xml:space="preserve">his Subdivision does not apply </w:t>
      </w:r>
      <w:r w:rsidR="00040417" w:rsidRPr="00D62C83">
        <w:t xml:space="preserve">in relation to an ESS offer if the offer would not require disclosure to investors under </w:t>
      </w:r>
      <w:r w:rsidR="00C11FE4" w:rsidRPr="00D62C83">
        <w:t>Part 6</w:t>
      </w:r>
      <w:r w:rsidR="00040417" w:rsidRPr="00D62C83">
        <w:t>D</w:t>
      </w:r>
      <w:r w:rsidR="00183DD5" w:rsidRPr="00D62C83">
        <w:t>.</w:t>
      </w:r>
      <w:r w:rsidR="00040417" w:rsidRPr="00D62C83">
        <w:t xml:space="preserve">2 (if that Part otherwise applied to the offer) because of </w:t>
      </w:r>
      <w:r w:rsidR="00944DEF" w:rsidRPr="00D62C83">
        <w:t>section 7</w:t>
      </w:r>
      <w:r w:rsidR="00040417" w:rsidRPr="00D62C83">
        <w:t>08 or 708AA</w:t>
      </w:r>
      <w:r w:rsidR="00183DD5" w:rsidRPr="00D62C83">
        <w:t>.</w:t>
      </w:r>
    </w:p>
    <w:p w14:paraId="77610F0A" w14:textId="77777777" w:rsidR="000D6BE2" w:rsidRPr="00D62C83" w:rsidRDefault="000D6BE2" w:rsidP="001825B6">
      <w:pPr>
        <w:pStyle w:val="notetext"/>
      </w:pPr>
      <w:r w:rsidRPr="00D62C83">
        <w:t>Note:</w:t>
      </w:r>
      <w:r w:rsidRPr="00D62C83">
        <w:tab/>
      </w:r>
      <w:r w:rsidR="00A834DF" w:rsidRPr="00D62C83">
        <w:t>Section 7</w:t>
      </w:r>
      <w:r w:rsidRPr="00D62C83">
        <w:t xml:space="preserve">08 sets out when an offer of securities does not need disclosure under </w:t>
      </w:r>
      <w:r w:rsidR="00C11FE4" w:rsidRPr="00D62C83">
        <w:t>Part 6</w:t>
      </w:r>
      <w:r w:rsidRPr="00D62C83">
        <w:t>D</w:t>
      </w:r>
      <w:r w:rsidR="00183DD5" w:rsidRPr="00D62C83">
        <w:t>.</w:t>
      </w:r>
      <w:r w:rsidRPr="00D62C83">
        <w:t>2</w:t>
      </w:r>
      <w:r w:rsidR="00183DD5" w:rsidRPr="00D62C83">
        <w:t>.</w:t>
      </w:r>
      <w:r w:rsidRPr="00D62C83">
        <w:t xml:space="preserve"> </w:t>
      </w:r>
      <w:r w:rsidR="00A834DF" w:rsidRPr="00D62C83">
        <w:t>Section 7</w:t>
      </w:r>
      <w:r w:rsidRPr="00D62C83">
        <w:t xml:space="preserve">08AA sets out when a rights issue does not need disclosure under </w:t>
      </w:r>
      <w:r w:rsidR="00C11FE4" w:rsidRPr="00D62C83">
        <w:t>Part 6</w:t>
      </w:r>
      <w:r w:rsidRPr="00D62C83">
        <w:t>D</w:t>
      </w:r>
      <w:r w:rsidR="00183DD5" w:rsidRPr="00D62C83">
        <w:t>.</w:t>
      </w:r>
      <w:r w:rsidRPr="00D62C83">
        <w:t>2</w:t>
      </w:r>
      <w:r w:rsidR="00183DD5" w:rsidRPr="00D62C83">
        <w:t>.</w:t>
      </w:r>
    </w:p>
    <w:p w14:paraId="618AF767" w14:textId="77777777" w:rsidR="00040417" w:rsidRPr="00D62C83" w:rsidRDefault="000D6BE2" w:rsidP="001825B6">
      <w:pPr>
        <w:pStyle w:val="subsection"/>
      </w:pPr>
      <w:r w:rsidRPr="00D62C83">
        <w:tab/>
        <w:t>(</w:t>
      </w:r>
      <w:r w:rsidR="00556765" w:rsidRPr="00D62C83">
        <w:t>3</w:t>
      </w:r>
      <w:r w:rsidRPr="00D62C83">
        <w:t>)</w:t>
      </w:r>
      <w:r w:rsidRPr="00D62C83">
        <w:tab/>
      </w:r>
      <w:r w:rsidR="00556765" w:rsidRPr="00D62C83">
        <w:t xml:space="preserve">Despite </w:t>
      </w:r>
      <w:r w:rsidR="00EE5F15" w:rsidRPr="00D62C83">
        <w:t>subsection (</w:t>
      </w:r>
      <w:r w:rsidR="00556765" w:rsidRPr="00D62C83">
        <w:t>1), t</w:t>
      </w:r>
      <w:r w:rsidRPr="00D62C83">
        <w:t>his Subdivision does not apply in relation to an ESS offer to a parti</w:t>
      </w:r>
      <w:r w:rsidR="00040417" w:rsidRPr="00D62C83">
        <w:t xml:space="preserve">cular ESS </w:t>
      </w:r>
      <w:r w:rsidR="00A07A31" w:rsidRPr="00D62C83">
        <w:t>participant</w:t>
      </w:r>
      <w:r w:rsidR="00040417" w:rsidRPr="00D62C83">
        <w:t xml:space="preserve"> if the </w:t>
      </w:r>
      <w:r w:rsidR="00A07A31" w:rsidRPr="00D62C83">
        <w:t>participant</w:t>
      </w:r>
      <w:r w:rsidR="00040417" w:rsidRPr="00D62C83">
        <w:t xml:space="preserve"> would not need to be given a Product Disclosure Statement under </w:t>
      </w:r>
      <w:r w:rsidR="00C11FE4" w:rsidRPr="00D62C83">
        <w:t>Part 7</w:t>
      </w:r>
      <w:r w:rsidR="00183DD5" w:rsidRPr="00D62C83">
        <w:t>.</w:t>
      </w:r>
      <w:r w:rsidR="00040417" w:rsidRPr="00D62C83">
        <w:t xml:space="preserve">9 (if that Part otherwise applied to the offer) because of </w:t>
      </w:r>
      <w:r w:rsidR="0065234D" w:rsidRPr="00D62C83">
        <w:t>section 1</w:t>
      </w:r>
      <w:r w:rsidR="00040417" w:rsidRPr="00D62C83">
        <w:t>012D, 1012DAA, 1012DA or 1012E</w:t>
      </w:r>
      <w:r w:rsidR="00183DD5" w:rsidRPr="00D62C83">
        <w:t>.</w:t>
      </w:r>
    </w:p>
    <w:p w14:paraId="2B422587" w14:textId="77777777" w:rsidR="000D6BE2" w:rsidRPr="00D62C83" w:rsidRDefault="000D6BE2" w:rsidP="001825B6">
      <w:pPr>
        <w:pStyle w:val="notetext"/>
      </w:pPr>
      <w:r w:rsidRPr="00D62C83">
        <w:t>Note:</w:t>
      </w:r>
      <w:r w:rsidRPr="00D62C83">
        <w:tab/>
        <w:t>Sections 1012D, 1012DAA, 1012DA and 1012E set out circumstances where a Product Disclosure Statement does not have to be given to a person in re</w:t>
      </w:r>
      <w:r w:rsidR="00272BB9" w:rsidRPr="00D62C83">
        <w:t>lation to an offer of financial products</w:t>
      </w:r>
      <w:r w:rsidR="00183DD5" w:rsidRPr="00D62C83">
        <w:t>.</w:t>
      </w:r>
    </w:p>
    <w:p w14:paraId="23A6703B" w14:textId="77777777" w:rsidR="00706C94" w:rsidRPr="00D62C83" w:rsidRDefault="00183DD5" w:rsidP="001825B6">
      <w:pPr>
        <w:pStyle w:val="ActHead5"/>
      </w:pPr>
      <w:bookmarkStart w:id="20" w:name="_Toc69813518"/>
      <w:r w:rsidRPr="00F51BC1">
        <w:rPr>
          <w:rStyle w:val="CharSectno"/>
        </w:rPr>
        <w:t>1100P</w:t>
      </w:r>
      <w:r w:rsidR="00706C94" w:rsidRPr="00D62C83">
        <w:t xml:space="preserve">  Making</w:t>
      </w:r>
      <w:r w:rsidR="00421763" w:rsidRPr="00D62C83">
        <w:t xml:space="preserve"> an ESS offer </w:t>
      </w:r>
      <w:r w:rsidR="00706C94" w:rsidRPr="00D62C83">
        <w:t>without ESS disclosure documents</w:t>
      </w:r>
      <w:bookmarkEnd w:id="20"/>
    </w:p>
    <w:p w14:paraId="432C4626" w14:textId="77777777" w:rsidR="00706C94" w:rsidRPr="00D62C83" w:rsidRDefault="00706C94" w:rsidP="001825B6">
      <w:pPr>
        <w:pStyle w:val="SubsectionHead"/>
      </w:pPr>
      <w:r w:rsidRPr="00D62C83">
        <w:t>ESS offer to be included in or accompanied by ESS offer document</w:t>
      </w:r>
    </w:p>
    <w:p w14:paraId="148BFAEC" w14:textId="77777777" w:rsidR="00706C94" w:rsidRPr="00D62C83" w:rsidRDefault="00EE07A5" w:rsidP="001825B6">
      <w:pPr>
        <w:pStyle w:val="subsection"/>
      </w:pPr>
      <w:r w:rsidRPr="00D62C83">
        <w:tab/>
        <w:t>(1</w:t>
      </w:r>
      <w:r w:rsidR="000D2215" w:rsidRPr="00D62C83">
        <w:t>)</w:t>
      </w:r>
      <w:r w:rsidR="000D2215" w:rsidRPr="00D62C83">
        <w:tab/>
        <w:t xml:space="preserve">A </w:t>
      </w:r>
      <w:r w:rsidR="0040271A" w:rsidRPr="00D62C83">
        <w:t>body corporate or responsible entity of a listed registered scheme</w:t>
      </w:r>
      <w:r w:rsidR="000D2215" w:rsidRPr="00D62C83">
        <w:t xml:space="preserve"> </w:t>
      </w:r>
      <w:r w:rsidR="00706C94" w:rsidRPr="00D62C83">
        <w:t xml:space="preserve">must not make an ESS offer to an ESS </w:t>
      </w:r>
      <w:r w:rsidR="00A07A31" w:rsidRPr="00D62C83">
        <w:t>participant</w:t>
      </w:r>
      <w:r w:rsidR="00706C94" w:rsidRPr="00D62C83">
        <w:t xml:space="preserve">, or distribute an application form for an ESS offer to an ESS </w:t>
      </w:r>
      <w:r w:rsidR="00A07A31" w:rsidRPr="00D62C83">
        <w:t>participant</w:t>
      </w:r>
      <w:r w:rsidR="00706C94" w:rsidRPr="00D62C83">
        <w:t>, unless</w:t>
      </w:r>
      <w:r w:rsidR="00706C94" w:rsidRPr="00D62C83">
        <w:rPr>
          <w:i/>
        </w:rPr>
        <w:t xml:space="preserve"> </w:t>
      </w:r>
      <w:r w:rsidR="00706C94" w:rsidRPr="00D62C83">
        <w:t>the offer is made in, or accompa</w:t>
      </w:r>
      <w:r w:rsidR="00D463ED" w:rsidRPr="00D62C83">
        <w:t>nied by, an ESS offer document</w:t>
      </w:r>
      <w:r w:rsidR="00183DD5" w:rsidRPr="00D62C83">
        <w:t>.</w:t>
      </w:r>
    </w:p>
    <w:p w14:paraId="5925DE6A" w14:textId="77777777" w:rsidR="00706C94" w:rsidRPr="00D62C83" w:rsidRDefault="00706C94" w:rsidP="001825B6">
      <w:pPr>
        <w:pStyle w:val="SubsectionHead"/>
      </w:pPr>
      <w:r w:rsidRPr="00D62C83">
        <w:t xml:space="preserve">ESS offer must be accompanied by </w:t>
      </w:r>
      <w:r w:rsidR="003D2653" w:rsidRPr="00D62C83">
        <w:t>ESS supporting information</w:t>
      </w:r>
    </w:p>
    <w:p w14:paraId="1CD26891" w14:textId="77777777" w:rsidR="00706C94" w:rsidRPr="00D62C83" w:rsidRDefault="00EE07A5" w:rsidP="001825B6">
      <w:pPr>
        <w:pStyle w:val="subsection"/>
      </w:pPr>
      <w:r w:rsidRPr="00D62C83">
        <w:tab/>
        <w:t>(2</w:t>
      </w:r>
      <w:r w:rsidR="00706C94" w:rsidRPr="00D62C83">
        <w:t>)</w:t>
      </w:r>
      <w:r w:rsidR="00706C94" w:rsidRPr="00D62C83">
        <w:tab/>
        <w:t xml:space="preserve">A </w:t>
      </w:r>
      <w:r w:rsidR="0040271A" w:rsidRPr="00D62C83">
        <w:t>body corporate or responsible entity of a listed registered scheme</w:t>
      </w:r>
      <w:r w:rsidR="00706C94" w:rsidRPr="00D62C83">
        <w:t xml:space="preserve"> must not make an ESS offer to an ESS </w:t>
      </w:r>
      <w:r w:rsidR="00A07A31" w:rsidRPr="00D62C83">
        <w:t>participant</w:t>
      </w:r>
      <w:r w:rsidR="00706C94" w:rsidRPr="00D62C83">
        <w:t xml:space="preserve">, or distribute an application form for an ESS offer to an ESS </w:t>
      </w:r>
      <w:r w:rsidR="00A07A31" w:rsidRPr="00D62C83">
        <w:t>participant</w:t>
      </w:r>
      <w:r w:rsidR="00706C94" w:rsidRPr="00D62C83">
        <w:rPr>
          <w:i/>
        </w:rPr>
        <w:t>,</w:t>
      </w:r>
      <w:r w:rsidR="00706C94" w:rsidRPr="00D62C83">
        <w:t xml:space="preserve"> unless the offer is accompanied by any </w:t>
      </w:r>
      <w:r w:rsidR="003D2653" w:rsidRPr="00D62C83">
        <w:t>ESS supporting information</w:t>
      </w:r>
      <w:r w:rsidR="00203B4F" w:rsidRPr="00D62C83">
        <w:t xml:space="preserve"> required under section </w:t>
      </w:r>
      <w:r w:rsidR="00183DD5" w:rsidRPr="00D62C83">
        <w:t>1100R.</w:t>
      </w:r>
    </w:p>
    <w:p w14:paraId="4F025745" w14:textId="77777777" w:rsidR="00706C94" w:rsidRPr="00D62C83" w:rsidRDefault="00706C94" w:rsidP="001825B6">
      <w:pPr>
        <w:pStyle w:val="SubsectionHead"/>
      </w:pPr>
      <w:r w:rsidRPr="00D62C83">
        <w:t>Civil liability</w:t>
      </w:r>
    </w:p>
    <w:p w14:paraId="27DACEAE" w14:textId="77777777" w:rsidR="00706C94" w:rsidRPr="00D62C83" w:rsidRDefault="00EE07A5" w:rsidP="001825B6">
      <w:pPr>
        <w:pStyle w:val="subsection"/>
      </w:pPr>
      <w:r w:rsidRPr="00D62C83">
        <w:tab/>
        <w:t>(3</w:t>
      </w:r>
      <w:r w:rsidR="00706C94" w:rsidRPr="00D62C83">
        <w:t>)</w:t>
      </w:r>
      <w:r w:rsidR="00706C94" w:rsidRPr="00D62C83">
        <w:tab/>
        <w:t xml:space="preserve">A </w:t>
      </w:r>
      <w:r w:rsidR="0040271A" w:rsidRPr="00D62C83">
        <w:t>body corporate or responsible entity of a listed registered scheme</w:t>
      </w:r>
      <w:r w:rsidR="00706C94" w:rsidRPr="00D62C83">
        <w:t xml:space="preserve"> contravenes this subsection if the </w:t>
      </w:r>
      <w:r w:rsidR="0040271A" w:rsidRPr="00D62C83">
        <w:t>body corporate or responsible entity</w:t>
      </w:r>
      <w:r w:rsidR="00706C94" w:rsidRPr="00D62C83">
        <w:t xml:space="preserve"> contravenes </w:t>
      </w:r>
      <w:r w:rsidR="00EE5F15" w:rsidRPr="00D62C83">
        <w:t>subsection (</w:t>
      </w:r>
      <w:r w:rsidR="00956E36" w:rsidRPr="00D62C83">
        <w:t>1) or</w:t>
      </w:r>
      <w:r w:rsidR="00421763" w:rsidRPr="00D62C83">
        <w:t xml:space="preserve"> </w:t>
      </w:r>
      <w:r w:rsidR="00706C94" w:rsidRPr="00D62C83">
        <w:t>(2)</w:t>
      </w:r>
      <w:r w:rsidR="00183DD5" w:rsidRPr="00D62C83">
        <w:t>.</w:t>
      </w:r>
    </w:p>
    <w:p w14:paraId="1037B02C" w14:textId="77777777" w:rsidR="00706C94" w:rsidRPr="00D62C83" w:rsidRDefault="00706C94" w:rsidP="001825B6">
      <w:pPr>
        <w:pStyle w:val="notetext"/>
      </w:pPr>
      <w:r w:rsidRPr="00D62C83">
        <w:t>Note:</w:t>
      </w:r>
      <w:r w:rsidRPr="00D62C83">
        <w:tab/>
        <w:t xml:space="preserve">This subsection is a civil penalty provision (see </w:t>
      </w:r>
      <w:r w:rsidR="0065234D" w:rsidRPr="00D62C83">
        <w:t>section 1</w:t>
      </w:r>
      <w:r w:rsidRPr="00D62C83">
        <w:t>317E)</w:t>
      </w:r>
      <w:r w:rsidR="00183DD5" w:rsidRPr="00D62C83">
        <w:t>.</w:t>
      </w:r>
    </w:p>
    <w:p w14:paraId="436E3BFC" w14:textId="77777777" w:rsidR="00706C94" w:rsidRPr="00D62C83" w:rsidRDefault="00183DD5" w:rsidP="001825B6">
      <w:pPr>
        <w:pStyle w:val="ActHead5"/>
      </w:pPr>
      <w:bookmarkStart w:id="21" w:name="_Toc69813519"/>
      <w:r w:rsidRPr="00F51BC1">
        <w:rPr>
          <w:rStyle w:val="CharSectno"/>
        </w:rPr>
        <w:t>1100Q</w:t>
      </w:r>
      <w:r w:rsidR="00706C94" w:rsidRPr="00D62C83">
        <w:t xml:space="preserve">  Contents of ESS offer document</w:t>
      </w:r>
      <w:bookmarkEnd w:id="21"/>
    </w:p>
    <w:p w14:paraId="77000EA1" w14:textId="77777777" w:rsidR="00706C94" w:rsidRPr="00D62C83" w:rsidRDefault="00706C94" w:rsidP="001825B6">
      <w:pPr>
        <w:pStyle w:val="subsection"/>
      </w:pPr>
      <w:r w:rsidRPr="00D62C83">
        <w:tab/>
        <w:t>(1)</w:t>
      </w:r>
      <w:r w:rsidRPr="00D62C83">
        <w:tab/>
        <w:t xml:space="preserve">An </w:t>
      </w:r>
      <w:r w:rsidRPr="00D62C83">
        <w:rPr>
          <w:b/>
          <w:i/>
        </w:rPr>
        <w:t>ESS offer document</w:t>
      </w:r>
      <w:r w:rsidRPr="00D62C83">
        <w:t xml:space="preserve"> must:</w:t>
      </w:r>
    </w:p>
    <w:p w14:paraId="583E3FC1" w14:textId="77777777" w:rsidR="00706C94" w:rsidRPr="00D62C83" w:rsidRDefault="00706C94" w:rsidP="001825B6">
      <w:pPr>
        <w:pStyle w:val="paragraph"/>
      </w:pPr>
      <w:r w:rsidRPr="00D62C83">
        <w:tab/>
        <w:t>(a)</w:t>
      </w:r>
      <w:r w:rsidRPr="00D62C83">
        <w:tab/>
        <w:t>include the terms of the ESS offer, or a summary of the terms of the offer</w:t>
      </w:r>
      <w:r w:rsidR="00272BB9" w:rsidRPr="00D62C83">
        <w:t>,</w:t>
      </w:r>
      <w:r w:rsidRPr="00D62C83">
        <w:t xml:space="preserve"> with a statement that, on request, a copy of the full terms of the offer will be provided to the ESS </w:t>
      </w:r>
      <w:r w:rsidR="00A07A31" w:rsidRPr="00D62C83">
        <w:t>participant</w:t>
      </w:r>
      <w:r w:rsidRPr="00D62C83">
        <w:t>; and</w:t>
      </w:r>
    </w:p>
    <w:p w14:paraId="6720C652" w14:textId="77777777" w:rsidR="00706C94" w:rsidRPr="00D62C83" w:rsidRDefault="00706C94" w:rsidP="001825B6">
      <w:pPr>
        <w:pStyle w:val="paragraph"/>
      </w:pPr>
      <w:r w:rsidRPr="00D62C83">
        <w:tab/>
        <w:t>(b)</w:t>
      </w:r>
      <w:r w:rsidRPr="00D62C83">
        <w:tab/>
        <w:t>provide general information about the risks of acquiring and holding the ESS interests being offered; and</w:t>
      </w:r>
    </w:p>
    <w:p w14:paraId="6F65379D" w14:textId="77777777" w:rsidR="00706C94" w:rsidRPr="00D62C83" w:rsidRDefault="00706C94" w:rsidP="001825B6">
      <w:pPr>
        <w:pStyle w:val="paragraph"/>
      </w:pPr>
      <w:r w:rsidRPr="00D62C83">
        <w:tab/>
        <w:t>(c)</w:t>
      </w:r>
      <w:r w:rsidRPr="00D62C83">
        <w:tab/>
        <w:t xml:space="preserve">state that advice given in relation to the offer does not take into account the ESS </w:t>
      </w:r>
      <w:r w:rsidR="00A07A31" w:rsidRPr="00D62C83">
        <w:t>participant</w:t>
      </w:r>
      <w:r w:rsidRPr="00D62C83">
        <w:t>’s objectives, financial situation and needs; and</w:t>
      </w:r>
    </w:p>
    <w:p w14:paraId="19137D98" w14:textId="77777777" w:rsidR="00706C94" w:rsidRPr="00D62C83" w:rsidRDefault="00706C94" w:rsidP="001825B6">
      <w:pPr>
        <w:pStyle w:val="paragraph"/>
      </w:pPr>
      <w:r w:rsidRPr="00D62C83">
        <w:tab/>
        <w:t>(d)</w:t>
      </w:r>
      <w:r w:rsidRPr="00D62C83">
        <w:tab/>
        <w:t xml:space="preserve">suggest that the ESS </w:t>
      </w:r>
      <w:r w:rsidR="00A07A31" w:rsidRPr="00D62C83">
        <w:t>participant</w:t>
      </w:r>
      <w:r w:rsidRPr="00D62C83">
        <w:t xml:space="preserve"> obtain personal advice in relation to the offer; and</w:t>
      </w:r>
    </w:p>
    <w:p w14:paraId="1BC5F7ED" w14:textId="77777777" w:rsidR="00CC48E6" w:rsidRPr="00D62C83" w:rsidRDefault="00706C94" w:rsidP="001825B6">
      <w:pPr>
        <w:pStyle w:val="paragraph"/>
      </w:pPr>
      <w:r w:rsidRPr="00D62C83">
        <w:tab/>
        <w:t>(e)</w:t>
      </w:r>
      <w:r w:rsidRPr="00D62C83">
        <w:tab/>
        <w:t xml:space="preserve">explain how the ESS </w:t>
      </w:r>
      <w:r w:rsidR="00A07A31" w:rsidRPr="00D62C83">
        <w:t>participant</w:t>
      </w:r>
      <w:r w:rsidRPr="00D62C83">
        <w:t xml:space="preserve"> may, from time to time, calculate the value of the ESS interest</w:t>
      </w:r>
      <w:r w:rsidR="0087272F" w:rsidRPr="00D62C83">
        <w:t>s</w:t>
      </w:r>
      <w:r w:rsidR="00CC48E6" w:rsidRPr="00D62C83">
        <w:t>; and</w:t>
      </w:r>
    </w:p>
    <w:p w14:paraId="14C5126C" w14:textId="77777777" w:rsidR="00706C94" w:rsidRPr="00D62C83" w:rsidRDefault="00D463ED" w:rsidP="001825B6">
      <w:pPr>
        <w:pStyle w:val="paragraph"/>
      </w:pPr>
      <w:r w:rsidRPr="00D62C83">
        <w:tab/>
        <w:t>(f)</w:t>
      </w:r>
      <w:r w:rsidRPr="00D62C83">
        <w:tab/>
        <w:t xml:space="preserve">state the </w:t>
      </w:r>
      <w:r w:rsidR="00CC48E6" w:rsidRPr="00D62C83">
        <w:t xml:space="preserve">period </w:t>
      </w:r>
      <w:r w:rsidRPr="00D62C83">
        <w:t xml:space="preserve">(the </w:t>
      </w:r>
      <w:r w:rsidRPr="00D62C83">
        <w:rPr>
          <w:b/>
          <w:i/>
        </w:rPr>
        <w:t>application period</w:t>
      </w:r>
      <w:r w:rsidRPr="00D62C83">
        <w:t xml:space="preserve">) </w:t>
      </w:r>
      <w:r w:rsidR="00CC48E6" w:rsidRPr="00D62C83">
        <w:t xml:space="preserve">during which ESS </w:t>
      </w:r>
      <w:r w:rsidR="00A07A31" w:rsidRPr="00D62C83">
        <w:t>participant</w:t>
      </w:r>
      <w:r w:rsidR="00CC48E6" w:rsidRPr="00D62C83">
        <w:t>s may accept the ESS offer</w:t>
      </w:r>
      <w:r w:rsidR="00183DD5" w:rsidRPr="00D62C83">
        <w:t>.</w:t>
      </w:r>
    </w:p>
    <w:p w14:paraId="67606C1C" w14:textId="77777777" w:rsidR="00706C94" w:rsidRPr="00D62C83" w:rsidRDefault="00EF67E3" w:rsidP="001825B6">
      <w:pPr>
        <w:pStyle w:val="subsection"/>
      </w:pPr>
      <w:r w:rsidRPr="00D62C83">
        <w:tab/>
        <w:t>(2)</w:t>
      </w:r>
      <w:r w:rsidRPr="00D62C83">
        <w:tab/>
        <w:t xml:space="preserve">If an ESS offer is made </w:t>
      </w:r>
      <w:r w:rsidR="00706C94" w:rsidRPr="00D62C83">
        <w:t xml:space="preserve">in relation to a </w:t>
      </w:r>
      <w:r w:rsidR="0039573F" w:rsidRPr="00D62C83">
        <w:t>body corporate</w:t>
      </w:r>
      <w:r w:rsidR="00706C94" w:rsidRPr="00D62C83">
        <w:t xml:space="preserve"> that is not listed, the </w:t>
      </w:r>
      <w:r w:rsidR="00706C94" w:rsidRPr="00D62C83">
        <w:rPr>
          <w:b/>
          <w:i/>
        </w:rPr>
        <w:t>ESS offer document</w:t>
      </w:r>
      <w:r w:rsidR="00706C94" w:rsidRPr="00D62C83">
        <w:t xml:space="preserve"> must also state:</w:t>
      </w:r>
    </w:p>
    <w:p w14:paraId="792054D2" w14:textId="77777777" w:rsidR="00706C94" w:rsidRPr="00D62C83" w:rsidRDefault="00706C94" w:rsidP="001825B6">
      <w:pPr>
        <w:pStyle w:val="paragraph"/>
      </w:pPr>
      <w:r w:rsidRPr="00D62C83">
        <w:tab/>
        <w:t>(a)</w:t>
      </w:r>
      <w:r w:rsidRPr="00D62C83">
        <w:tab/>
        <w:t>whether the financial information accompanying the offer has been audited; and</w:t>
      </w:r>
    </w:p>
    <w:p w14:paraId="6862F6A5" w14:textId="77777777" w:rsidR="00706C94" w:rsidRPr="00D62C83" w:rsidRDefault="00706C94" w:rsidP="001825B6">
      <w:pPr>
        <w:pStyle w:val="paragraph"/>
      </w:pPr>
      <w:r w:rsidRPr="00D62C83">
        <w:tab/>
        <w:t>(b)</w:t>
      </w:r>
      <w:r w:rsidRPr="00D62C83">
        <w:tab/>
        <w:t>that the ESS interest may not have any value and that the value of the ESS interest will depend on future events that may not occur</w:t>
      </w:r>
      <w:r w:rsidR="00183DD5" w:rsidRPr="00D62C83">
        <w:t>.</w:t>
      </w:r>
    </w:p>
    <w:p w14:paraId="379D099C" w14:textId="77777777" w:rsidR="00706C94" w:rsidRPr="00D62C83" w:rsidRDefault="00706C94" w:rsidP="001825B6">
      <w:pPr>
        <w:pStyle w:val="notetext"/>
      </w:pPr>
      <w:r w:rsidRPr="00D62C83">
        <w:t>Note:</w:t>
      </w:r>
      <w:r w:rsidRPr="00D62C83">
        <w:tab/>
        <w:t xml:space="preserve">Financial information must accompany an ESS offer if the ESS offer is offering ESS interests in a </w:t>
      </w:r>
      <w:r w:rsidR="0039573F" w:rsidRPr="00D62C83">
        <w:t>body corporate</w:t>
      </w:r>
      <w:r w:rsidRPr="00D62C83">
        <w:t xml:space="preserve"> that is not listed: see section </w:t>
      </w:r>
      <w:r w:rsidR="00183DD5" w:rsidRPr="00D62C83">
        <w:t>1100R.</w:t>
      </w:r>
    </w:p>
    <w:p w14:paraId="1E866E34" w14:textId="77777777" w:rsidR="00706C94" w:rsidRPr="00D62C83" w:rsidRDefault="00183DD5" w:rsidP="001825B6">
      <w:pPr>
        <w:pStyle w:val="ActHead5"/>
      </w:pPr>
      <w:bookmarkStart w:id="22" w:name="_Toc69813520"/>
      <w:r w:rsidRPr="00F51BC1">
        <w:rPr>
          <w:rStyle w:val="CharSectno"/>
        </w:rPr>
        <w:t>1100R</w:t>
      </w:r>
      <w:r w:rsidR="00706C94" w:rsidRPr="00D62C83">
        <w:t xml:space="preserve">  </w:t>
      </w:r>
      <w:r w:rsidR="003D2653" w:rsidRPr="00D62C83">
        <w:t>ESS supporting information</w:t>
      </w:r>
      <w:bookmarkEnd w:id="22"/>
    </w:p>
    <w:p w14:paraId="263E9423" w14:textId="77777777" w:rsidR="00706C94" w:rsidRPr="00D62C83" w:rsidRDefault="00706C94" w:rsidP="001825B6">
      <w:pPr>
        <w:pStyle w:val="subsection"/>
      </w:pPr>
      <w:r w:rsidRPr="00D62C83">
        <w:tab/>
      </w:r>
      <w:r w:rsidRPr="00D62C83">
        <w:tab/>
        <w:t xml:space="preserve">The </w:t>
      </w:r>
      <w:r w:rsidR="0011182C" w:rsidRPr="00D62C83">
        <w:rPr>
          <w:b/>
          <w:i/>
        </w:rPr>
        <w:t xml:space="preserve">ESS </w:t>
      </w:r>
      <w:r w:rsidR="003D2653" w:rsidRPr="00D62C83">
        <w:rPr>
          <w:b/>
          <w:i/>
        </w:rPr>
        <w:t>supporting information</w:t>
      </w:r>
      <w:r w:rsidR="003D2653" w:rsidRPr="00D62C83">
        <w:t xml:space="preserve"> for an ESS offer is</w:t>
      </w:r>
      <w:r w:rsidRPr="00D62C83">
        <w:t>:</w:t>
      </w:r>
    </w:p>
    <w:p w14:paraId="49C5D4FC" w14:textId="77777777" w:rsidR="00706C94" w:rsidRPr="00D62C83" w:rsidRDefault="00706C94" w:rsidP="001825B6">
      <w:pPr>
        <w:pStyle w:val="paragraph"/>
      </w:pPr>
      <w:r w:rsidRPr="00D62C83">
        <w:tab/>
        <w:t>(a)</w:t>
      </w:r>
      <w:r w:rsidRPr="00D62C83">
        <w:tab/>
        <w:t>if ESS interests may be acquired under the offer using an</w:t>
      </w:r>
      <w:r w:rsidR="0043087C" w:rsidRPr="00D62C83">
        <w:t xml:space="preserve"> </w:t>
      </w:r>
      <w:r w:rsidRPr="00D62C83">
        <w:t>ESS loan or ESS contribution plan</w:t>
      </w:r>
      <w:r w:rsidR="003D2E9E" w:rsidRPr="00D62C83">
        <w:t xml:space="preserve"> for the ESS offer</w:t>
      </w:r>
      <w:r w:rsidRPr="00D62C83">
        <w:t>:</w:t>
      </w:r>
    </w:p>
    <w:p w14:paraId="4588B252" w14:textId="77777777" w:rsidR="00706C94" w:rsidRPr="00D62C83" w:rsidRDefault="00706C94" w:rsidP="001825B6">
      <w:pPr>
        <w:pStyle w:val="paragraphsub"/>
      </w:pPr>
      <w:r w:rsidRPr="00D62C83">
        <w:tab/>
        <w:t>(i)</w:t>
      </w:r>
      <w:r w:rsidRPr="00D62C83">
        <w:tab/>
        <w:t xml:space="preserve">the terms of the </w:t>
      </w:r>
      <w:r w:rsidR="00272BB9" w:rsidRPr="00D62C83">
        <w:t xml:space="preserve">ESS </w:t>
      </w:r>
      <w:r w:rsidRPr="00D62C83">
        <w:t xml:space="preserve">loan or </w:t>
      </w:r>
      <w:r w:rsidR="00272BB9" w:rsidRPr="00D62C83">
        <w:t xml:space="preserve">ESS </w:t>
      </w:r>
      <w:r w:rsidRPr="00D62C83">
        <w:t>contribution plan; or</w:t>
      </w:r>
    </w:p>
    <w:p w14:paraId="282DC769" w14:textId="77777777" w:rsidR="00706C94" w:rsidRPr="00D62C83" w:rsidRDefault="00706C94" w:rsidP="001825B6">
      <w:pPr>
        <w:pStyle w:val="paragraphsub"/>
      </w:pPr>
      <w:r w:rsidRPr="00D62C83">
        <w:tab/>
        <w:t>(ii)</w:t>
      </w:r>
      <w:r w:rsidRPr="00D62C83">
        <w:tab/>
        <w:t>a summary of the terms and a statement that the full terms will be made available upon request; and</w:t>
      </w:r>
    </w:p>
    <w:p w14:paraId="7F47D5E4" w14:textId="77777777" w:rsidR="00706C94" w:rsidRPr="00D62C83" w:rsidRDefault="00706C94" w:rsidP="001825B6">
      <w:pPr>
        <w:pStyle w:val="paragraph"/>
      </w:pPr>
      <w:r w:rsidRPr="00D62C83">
        <w:tab/>
        <w:t>(b)</w:t>
      </w:r>
      <w:r w:rsidRPr="00D62C83">
        <w:tab/>
        <w:t xml:space="preserve">if ESS interests will be held on trust for ESS </w:t>
      </w:r>
      <w:r w:rsidR="00A07A31" w:rsidRPr="00D62C83">
        <w:t>participant</w:t>
      </w:r>
      <w:r w:rsidRPr="00D62C83">
        <w:t>s (other than by a body corporate of the kind me</w:t>
      </w:r>
      <w:r w:rsidR="00D83E11" w:rsidRPr="00D62C83">
        <w:t xml:space="preserve">ntioned in paragraph </w:t>
      </w:r>
      <w:r w:rsidR="00183DD5" w:rsidRPr="00D62C83">
        <w:t>1100E</w:t>
      </w:r>
      <w:r w:rsidR="00D83E11" w:rsidRPr="00D62C83">
        <w:t>(3</w:t>
      </w:r>
      <w:r w:rsidR="000815CF" w:rsidRPr="00D62C83">
        <w:t>)(c</w:t>
      </w:r>
      <w:r w:rsidRPr="00D62C83">
        <w:t>)):</w:t>
      </w:r>
    </w:p>
    <w:p w14:paraId="01E5885D" w14:textId="77777777" w:rsidR="00706C94" w:rsidRPr="00D62C83" w:rsidRDefault="00706C94" w:rsidP="001825B6">
      <w:pPr>
        <w:pStyle w:val="paragraphsub"/>
      </w:pPr>
      <w:r w:rsidRPr="00D62C83">
        <w:tab/>
        <w:t>(i)</w:t>
      </w:r>
      <w:r w:rsidRPr="00D62C83">
        <w:tab/>
        <w:t>the trust deed; or</w:t>
      </w:r>
    </w:p>
    <w:p w14:paraId="5DAD0710" w14:textId="77777777" w:rsidR="00706C94" w:rsidRPr="00D62C83" w:rsidRDefault="00706C94" w:rsidP="001825B6">
      <w:pPr>
        <w:pStyle w:val="paragraphsub"/>
      </w:pPr>
      <w:r w:rsidRPr="00D62C83">
        <w:tab/>
        <w:t>(ii)</w:t>
      </w:r>
      <w:r w:rsidRPr="00D62C83">
        <w:tab/>
        <w:t>a summary of the trust deed and a statement that the deed will be made available upon request; and</w:t>
      </w:r>
    </w:p>
    <w:p w14:paraId="51F4E241" w14:textId="77777777" w:rsidR="00706C94" w:rsidRPr="00D62C83" w:rsidRDefault="00706C94" w:rsidP="001825B6">
      <w:pPr>
        <w:pStyle w:val="paragraph"/>
      </w:pPr>
      <w:r w:rsidRPr="00D62C83">
        <w:tab/>
        <w:t>(c)</w:t>
      </w:r>
      <w:r w:rsidRPr="00D62C83">
        <w:tab/>
        <w:t xml:space="preserve">if the offer is offering ESS interests in a </w:t>
      </w:r>
      <w:r w:rsidR="0039573F" w:rsidRPr="00D62C83">
        <w:t>body corporate</w:t>
      </w:r>
      <w:r w:rsidRPr="00D62C83">
        <w:t xml:space="preserve"> that is not listed:</w:t>
      </w:r>
    </w:p>
    <w:p w14:paraId="3A98C89B" w14:textId="77777777" w:rsidR="00706C94" w:rsidRPr="00D62C83" w:rsidRDefault="00706C94" w:rsidP="001825B6">
      <w:pPr>
        <w:pStyle w:val="paragraphsub"/>
      </w:pPr>
      <w:r w:rsidRPr="00D62C83">
        <w:tab/>
        <w:t>(i)</w:t>
      </w:r>
      <w:r w:rsidRPr="00D62C83">
        <w:tab/>
        <w:t xml:space="preserve">financial information required under section </w:t>
      </w:r>
      <w:r w:rsidR="00183DD5" w:rsidRPr="00D62C83">
        <w:t>1100S</w:t>
      </w:r>
      <w:r w:rsidRPr="00D62C83">
        <w:t>; and</w:t>
      </w:r>
    </w:p>
    <w:p w14:paraId="1254B8DB" w14:textId="77777777" w:rsidR="00706C94" w:rsidRPr="00D62C83" w:rsidRDefault="0065389B" w:rsidP="001825B6">
      <w:pPr>
        <w:pStyle w:val="paragraphsub"/>
      </w:pPr>
      <w:r w:rsidRPr="00D62C83">
        <w:tab/>
        <w:t>(ii)</w:t>
      </w:r>
      <w:r w:rsidRPr="00D62C83">
        <w:tab/>
        <w:t>a valuation, conducted</w:t>
      </w:r>
      <w:r w:rsidR="00706C94" w:rsidRPr="00D62C83">
        <w:t xml:space="preserve"> in accordance with section </w:t>
      </w:r>
      <w:r w:rsidR="00183DD5" w:rsidRPr="00D62C83">
        <w:t>1100T</w:t>
      </w:r>
      <w:r w:rsidR="00706C94" w:rsidRPr="00D62C83">
        <w:t>, of the ESS interests being offered; and</w:t>
      </w:r>
    </w:p>
    <w:p w14:paraId="5744552A" w14:textId="77777777" w:rsidR="00706C94" w:rsidRPr="00D62C83" w:rsidRDefault="00706C94" w:rsidP="001825B6">
      <w:pPr>
        <w:pStyle w:val="paragraphsub"/>
      </w:pPr>
      <w:r w:rsidRPr="00D62C83">
        <w:tab/>
        <w:t>(iii)</w:t>
      </w:r>
      <w:r w:rsidRPr="00D62C83">
        <w:tab/>
        <w:t xml:space="preserve">a positive solvency resolution </w:t>
      </w:r>
      <w:r w:rsidR="00EF17DC" w:rsidRPr="00D62C83">
        <w:t xml:space="preserve">for </w:t>
      </w:r>
      <w:r w:rsidR="00EF67E3" w:rsidRPr="00D62C83">
        <w:t xml:space="preserve">the </w:t>
      </w:r>
      <w:r w:rsidR="0039573F" w:rsidRPr="00D62C83">
        <w:t>body corporate</w:t>
      </w:r>
      <w:r w:rsidR="00EF67E3" w:rsidRPr="00D62C83">
        <w:t xml:space="preserve">, </w:t>
      </w:r>
      <w:r w:rsidRPr="00D62C83">
        <w:t xml:space="preserve">passed within the period </w:t>
      </w:r>
      <w:r w:rsidR="00780795" w:rsidRPr="00D62C83">
        <w:t>of</w:t>
      </w:r>
      <w:r w:rsidRPr="00D62C83">
        <w:t xml:space="preserve"> 1 month </w:t>
      </w:r>
      <w:r w:rsidR="00780795" w:rsidRPr="00D62C83">
        <w:t>ending on</w:t>
      </w:r>
      <w:r w:rsidRPr="00D62C83">
        <w:t xml:space="preserve"> the day</w:t>
      </w:r>
      <w:r w:rsidR="00780795" w:rsidRPr="00D62C83">
        <w:t xml:space="preserve"> the offer is made</w:t>
      </w:r>
      <w:r w:rsidR="00183DD5" w:rsidRPr="00D62C83">
        <w:t>.</w:t>
      </w:r>
    </w:p>
    <w:p w14:paraId="73842185" w14:textId="77777777" w:rsidR="00706C94" w:rsidRPr="00D62C83" w:rsidRDefault="00706C94" w:rsidP="001825B6">
      <w:pPr>
        <w:pStyle w:val="notetext"/>
      </w:pPr>
      <w:r w:rsidRPr="00D62C83">
        <w:t>Note 1:</w:t>
      </w:r>
      <w:r w:rsidRPr="00D62C83">
        <w:tab/>
      </w:r>
      <w:r w:rsidR="00D83E11" w:rsidRPr="00D62C83">
        <w:t xml:space="preserve">Paragraph </w:t>
      </w:r>
      <w:r w:rsidR="00183DD5" w:rsidRPr="00D62C83">
        <w:t>1100E</w:t>
      </w:r>
      <w:r w:rsidR="00D83E11" w:rsidRPr="00D62C83">
        <w:t>(3</w:t>
      </w:r>
      <w:r w:rsidR="000815CF" w:rsidRPr="00D62C83">
        <w:t>)(c</w:t>
      </w:r>
      <w:r w:rsidRPr="00D62C83">
        <w:t>) allows ESS interests to be offered to a body corporate that is the trustee of a self</w:t>
      </w:r>
      <w:r w:rsidR="001825B6">
        <w:noBreakHyphen/>
      </w:r>
      <w:r w:rsidRPr="00D62C83">
        <w:t xml:space="preserve">managed superannuation fund where the ESS </w:t>
      </w:r>
      <w:r w:rsidR="00A07A31" w:rsidRPr="00D62C83">
        <w:t>participant</w:t>
      </w:r>
      <w:r w:rsidRPr="00D62C83">
        <w:t xml:space="preserve"> is a director of the body corporate</w:t>
      </w:r>
      <w:r w:rsidR="00183DD5" w:rsidRPr="00D62C83">
        <w:t>.</w:t>
      </w:r>
    </w:p>
    <w:p w14:paraId="2F06CF6C" w14:textId="77777777" w:rsidR="00706C94" w:rsidRPr="00D62C83" w:rsidRDefault="00706C94" w:rsidP="001825B6">
      <w:pPr>
        <w:pStyle w:val="notetext"/>
      </w:pPr>
      <w:r w:rsidRPr="00D62C83">
        <w:t>Note 2:</w:t>
      </w:r>
      <w:r w:rsidRPr="00D62C83">
        <w:tab/>
        <w:t xml:space="preserve">If a summary of an ESS loan or ESS contribution plan or a summary of a trust deed has been provided to an ESS </w:t>
      </w:r>
      <w:r w:rsidR="00A07A31" w:rsidRPr="00D62C83">
        <w:t>participant</w:t>
      </w:r>
      <w:r w:rsidRPr="00D62C83">
        <w:t xml:space="preserve">, the </w:t>
      </w:r>
      <w:r w:rsidR="00A07A31" w:rsidRPr="00D62C83">
        <w:t>participant</w:t>
      </w:r>
      <w:r w:rsidRPr="00D62C83">
        <w:t xml:space="preserve"> may request the full terms or deed, as the case may be</w:t>
      </w:r>
      <w:r w:rsidR="00183DD5" w:rsidRPr="00D62C83">
        <w:t>.</w:t>
      </w:r>
      <w:r w:rsidRPr="00D62C83">
        <w:t xml:space="preserve"> The person making the offer must comply with the request: see section </w:t>
      </w:r>
      <w:r w:rsidR="00183DD5" w:rsidRPr="00D62C83">
        <w:t>1100U.</w:t>
      </w:r>
    </w:p>
    <w:p w14:paraId="33502F7D" w14:textId="77777777" w:rsidR="00706C94" w:rsidRPr="00D62C83" w:rsidRDefault="00183DD5" w:rsidP="001825B6">
      <w:pPr>
        <w:pStyle w:val="ActHead5"/>
      </w:pPr>
      <w:bookmarkStart w:id="23" w:name="_Toc69813521"/>
      <w:r w:rsidRPr="00F51BC1">
        <w:rPr>
          <w:rStyle w:val="CharSectno"/>
        </w:rPr>
        <w:t>1100S</w:t>
      </w:r>
      <w:r w:rsidR="00706C94" w:rsidRPr="00D62C83">
        <w:t xml:space="preserve">  Financial information for a </w:t>
      </w:r>
      <w:r w:rsidR="0039573F" w:rsidRPr="00D62C83">
        <w:t>body corporate</w:t>
      </w:r>
      <w:r w:rsidR="00706C94" w:rsidRPr="00D62C83">
        <w:t xml:space="preserve"> that is not listed</w:t>
      </w:r>
      <w:bookmarkEnd w:id="23"/>
    </w:p>
    <w:p w14:paraId="263A8C4E" w14:textId="77777777" w:rsidR="00706C94" w:rsidRPr="00D62C83" w:rsidRDefault="00706C94" w:rsidP="001825B6">
      <w:pPr>
        <w:pStyle w:val="subsection"/>
      </w:pPr>
      <w:r w:rsidRPr="00D62C83">
        <w:tab/>
      </w:r>
      <w:r w:rsidRPr="00D62C83">
        <w:tab/>
        <w:t xml:space="preserve">For the purposes of subparagraph </w:t>
      </w:r>
      <w:r w:rsidR="00183DD5" w:rsidRPr="00D62C83">
        <w:t>1100R</w:t>
      </w:r>
      <w:r w:rsidRPr="00D62C83">
        <w:t xml:space="preserve">(c)(i), financial information for an ESS offer of ESS interests in a </w:t>
      </w:r>
      <w:r w:rsidR="0039573F" w:rsidRPr="00D62C83">
        <w:t>body corporate</w:t>
      </w:r>
      <w:r w:rsidRPr="00D62C83">
        <w:t xml:space="preserve"> that is not listed is:</w:t>
      </w:r>
    </w:p>
    <w:p w14:paraId="2F254129" w14:textId="77777777" w:rsidR="00706C94" w:rsidRPr="00D62C83" w:rsidRDefault="00706C94" w:rsidP="001825B6">
      <w:pPr>
        <w:pStyle w:val="paragraph"/>
      </w:pPr>
      <w:r w:rsidRPr="00D62C83">
        <w:tab/>
        <w:t>(a)</w:t>
      </w:r>
      <w:r w:rsidRPr="00D62C83">
        <w:tab/>
        <w:t xml:space="preserve">if the </w:t>
      </w:r>
      <w:r w:rsidR="0039573F" w:rsidRPr="00D62C83">
        <w:t>body corporate</w:t>
      </w:r>
      <w:r w:rsidRPr="00D62C83">
        <w:t xml:space="preserve"> must lodge a report for a financial year with ASIC under </w:t>
      </w:r>
      <w:r w:rsidR="00944DEF" w:rsidRPr="00D62C83">
        <w:t>section 3</w:t>
      </w:r>
      <w:r w:rsidRPr="00D62C83">
        <w:t>19—a copy of the most recent report lodged with ASIC; or</w:t>
      </w:r>
    </w:p>
    <w:p w14:paraId="43419DE8" w14:textId="77777777" w:rsidR="00706C94" w:rsidRPr="00D62C83" w:rsidRDefault="00706C94" w:rsidP="001825B6">
      <w:pPr>
        <w:pStyle w:val="paragraph"/>
      </w:pPr>
      <w:r w:rsidRPr="00D62C83">
        <w:tab/>
        <w:t>(b)</w:t>
      </w:r>
      <w:r w:rsidRPr="00D62C83">
        <w:tab/>
        <w:t xml:space="preserve">if the </w:t>
      </w:r>
      <w:r w:rsidR="0039573F" w:rsidRPr="00D62C83">
        <w:t>body corporate</w:t>
      </w:r>
      <w:r w:rsidRPr="00D62C83">
        <w:t xml:space="preserve"> is a registered foreign company—a copy of the most recent documents lodged with ASIC under </w:t>
      </w:r>
      <w:r w:rsidR="00173668" w:rsidRPr="00D62C83">
        <w:t>section 6</w:t>
      </w:r>
      <w:r w:rsidRPr="00D62C83">
        <w:t>01CK; or</w:t>
      </w:r>
    </w:p>
    <w:p w14:paraId="4753A938" w14:textId="77777777" w:rsidR="00706C94" w:rsidRPr="00D62C83" w:rsidRDefault="00706C94" w:rsidP="001825B6">
      <w:pPr>
        <w:pStyle w:val="paragraph"/>
      </w:pPr>
      <w:r w:rsidRPr="00D62C83">
        <w:tab/>
        <w:t>(c)</w:t>
      </w:r>
      <w:r w:rsidRPr="00D62C83">
        <w:tab/>
        <w:t>otherwise—a balance sheet and profit and loss statement prepared in</w:t>
      </w:r>
      <w:r w:rsidR="00EF67E3" w:rsidRPr="00D62C83">
        <w:t xml:space="preserve"> </w:t>
      </w:r>
      <w:r w:rsidRPr="00D62C83">
        <w:t>compliance with the accounting standards</w:t>
      </w:r>
      <w:r w:rsidR="00183DD5" w:rsidRPr="00D62C83">
        <w:t>.</w:t>
      </w:r>
    </w:p>
    <w:p w14:paraId="6F8F9E4F" w14:textId="77777777" w:rsidR="00706C94" w:rsidRPr="00D62C83" w:rsidRDefault="00183DD5" w:rsidP="001825B6">
      <w:pPr>
        <w:pStyle w:val="ActHead5"/>
      </w:pPr>
      <w:bookmarkStart w:id="24" w:name="_Toc69813522"/>
      <w:r w:rsidRPr="00F51BC1">
        <w:rPr>
          <w:rStyle w:val="CharSectno"/>
        </w:rPr>
        <w:t>1100T</w:t>
      </w:r>
      <w:r w:rsidR="00706C94" w:rsidRPr="00D62C83">
        <w:t xml:space="preserve">  Valuation of ESS interests in a </w:t>
      </w:r>
      <w:r w:rsidR="0039573F" w:rsidRPr="00D62C83">
        <w:t>body corporate</w:t>
      </w:r>
      <w:r w:rsidR="00706C94" w:rsidRPr="00D62C83">
        <w:t xml:space="preserve"> that is not listed</w:t>
      </w:r>
      <w:bookmarkEnd w:id="24"/>
    </w:p>
    <w:p w14:paraId="73B93C26" w14:textId="77777777" w:rsidR="00706C94" w:rsidRPr="00D62C83" w:rsidRDefault="00706C94" w:rsidP="001825B6">
      <w:pPr>
        <w:pStyle w:val="subsection"/>
      </w:pPr>
      <w:r w:rsidRPr="00D62C83">
        <w:tab/>
        <w:t>(1)</w:t>
      </w:r>
      <w:r w:rsidRPr="00D62C83">
        <w:tab/>
        <w:t xml:space="preserve">A valuation for the purposes of subparagraph </w:t>
      </w:r>
      <w:r w:rsidR="00183DD5" w:rsidRPr="00D62C83">
        <w:t>1100R</w:t>
      </w:r>
      <w:r w:rsidRPr="00D62C83">
        <w:t xml:space="preserve">(c)(ii) for a </w:t>
      </w:r>
      <w:r w:rsidR="0039573F" w:rsidRPr="00D62C83">
        <w:t>body corporate</w:t>
      </w:r>
      <w:r w:rsidRPr="00D62C83">
        <w:t xml:space="preserve"> that is not listed must meet the following requirements:</w:t>
      </w:r>
    </w:p>
    <w:p w14:paraId="24457CF6" w14:textId="77777777" w:rsidR="00706C94" w:rsidRPr="00D62C83" w:rsidRDefault="00706C94" w:rsidP="001825B6">
      <w:pPr>
        <w:pStyle w:val="paragraph"/>
      </w:pPr>
      <w:r w:rsidRPr="00D62C83">
        <w:tab/>
        <w:t>(a)</w:t>
      </w:r>
      <w:r w:rsidRPr="00D62C83">
        <w:tab/>
        <w:t xml:space="preserve">the valuation must be conducted </w:t>
      </w:r>
      <w:r w:rsidR="008237AD" w:rsidRPr="00D62C83">
        <w:t>within the period of 1 month ending on the day the offer is made</w:t>
      </w:r>
      <w:r w:rsidRPr="00D62C83">
        <w:t>;</w:t>
      </w:r>
    </w:p>
    <w:p w14:paraId="18D7A649" w14:textId="77777777" w:rsidR="00706C94" w:rsidRPr="00D62C83" w:rsidRDefault="00706C94" w:rsidP="001825B6">
      <w:pPr>
        <w:pStyle w:val="paragraph"/>
      </w:pPr>
      <w:r w:rsidRPr="00D62C83">
        <w:tab/>
        <w:t>(b)</w:t>
      </w:r>
      <w:r w:rsidRPr="00D62C83">
        <w:tab/>
        <w:t>the valuation must set out the method used to conduct the valuation;</w:t>
      </w:r>
    </w:p>
    <w:p w14:paraId="24130BD9" w14:textId="77777777" w:rsidR="00706C94" w:rsidRPr="00D62C83" w:rsidRDefault="00706C94" w:rsidP="001825B6">
      <w:pPr>
        <w:pStyle w:val="paragraph"/>
      </w:pPr>
      <w:r w:rsidRPr="00D62C83">
        <w:tab/>
        <w:t>(c)</w:t>
      </w:r>
      <w:r w:rsidRPr="00D62C83">
        <w:tab/>
        <w:t>either:</w:t>
      </w:r>
    </w:p>
    <w:p w14:paraId="09BA48B2" w14:textId="77777777" w:rsidR="00706C94" w:rsidRPr="00D62C83" w:rsidRDefault="00706C94" w:rsidP="001825B6">
      <w:pPr>
        <w:pStyle w:val="paragraphsub"/>
      </w:pPr>
      <w:r w:rsidRPr="00D62C83">
        <w:tab/>
        <w:t>(i)</w:t>
      </w:r>
      <w:r w:rsidRPr="00D62C83">
        <w:tab/>
        <w:t xml:space="preserve">if the </w:t>
      </w:r>
      <w:r w:rsidR="0039573F" w:rsidRPr="00D62C83">
        <w:t>body corporate</w:t>
      </w:r>
      <w:r w:rsidRPr="00D62C83">
        <w:t xml:space="preserve"> had an aggregated turnover gr</w:t>
      </w:r>
      <w:r w:rsidR="00EF67E3" w:rsidRPr="00D62C83">
        <w:t xml:space="preserve">eater than $50 million for the </w:t>
      </w:r>
      <w:r w:rsidRPr="00D62C83">
        <w:t>most recent financ</w:t>
      </w:r>
      <w:r w:rsidR="00E84816" w:rsidRPr="00D62C83">
        <w:t>ial year ending before the</w:t>
      </w:r>
      <w:r w:rsidRPr="00D62C83">
        <w:t xml:space="preserve"> day</w:t>
      </w:r>
      <w:r w:rsidR="00E84816" w:rsidRPr="00D62C83">
        <w:t xml:space="preserve"> the offer is made</w:t>
      </w:r>
      <w:r w:rsidRPr="00D62C83">
        <w:t>—the valuation must be an independent expert valuation; or</w:t>
      </w:r>
    </w:p>
    <w:p w14:paraId="4A83855E" w14:textId="77777777" w:rsidR="00706C94" w:rsidRPr="00D62C83" w:rsidRDefault="00706C94" w:rsidP="001825B6">
      <w:pPr>
        <w:pStyle w:val="paragraphsub"/>
      </w:pPr>
      <w:r w:rsidRPr="00D62C83">
        <w:tab/>
        <w:t>(ii)</w:t>
      </w:r>
      <w:r w:rsidRPr="00D62C83">
        <w:tab/>
        <w:t xml:space="preserve">if the </w:t>
      </w:r>
      <w:r w:rsidR="0039573F" w:rsidRPr="00D62C83">
        <w:t>body corporate</w:t>
      </w:r>
      <w:r w:rsidRPr="00D62C83">
        <w:t xml:space="preserve"> had an aggregated turnover not</w:t>
      </w:r>
      <w:r w:rsidR="00EF67E3" w:rsidRPr="00D62C83">
        <w:t xml:space="preserve"> exceeding $50 million for the </w:t>
      </w:r>
      <w:r w:rsidRPr="00D62C83">
        <w:t xml:space="preserve">most recent financial year ending before </w:t>
      </w:r>
      <w:r w:rsidR="00E84816" w:rsidRPr="00D62C83">
        <w:t>the day the offer is made</w:t>
      </w:r>
      <w:r w:rsidRPr="00D62C83">
        <w:t>—the valuation must be an independent expert valuation or a directors’ valuation resolution</w:t>
      </w:r>
      <w:r w:rsidR="00183DD5" w:rsidRPr="00D62C83">
        <w:t>.</w:t>
      </w:r>
    </w:p>
    <w:p w14:paraId="32A04389" w14:textId="77777777" w:rsidR="00706C94" w:rsidRPr="00D62C83" w:rsidRDefault="00706C94" w:rsidP="001825B6">
      <w:pPr>
        <w:pStyle w:val="subsection"/>
      </w:pPr>
      <w:r w:rsidRPr="00D62C83">
        <w:tab/>
        <w:t>(2)</w:t>
      </w:r>
      <w:r w:rsidRPr="00D62C83">
        <w:tab/>
        <w:t xml:space="preserve">A valuation mentioned in </w:t>
      </w:r>
      <w:r w:rsidR="00EE5F15" w:rsidRPr="00D62C83">
        <w:t>subsection (</w:t>
      </w:r>
      <w:r w:rsidRPr="00D62C83">
        <w:t>1) must be conducted on a reasonable basis</w:t>
      </w:r>
      <w:r w:rsidR="00183DD5" w:rsidRPr="00D62C83">
        <w:t>.</w:t>
      </w:r>
    </w:p>
    <w:p w14:paraId="494BB72F" w14:textId="77777777" w:rsidR="00706C94" w:rsidRPr="00D62C83" w:rsidRDefault="00183DD5" w:rsidP="001825B6">
      <w:pPr>
        <w:pStyle w:val="ActHead5"/>
      </w:pPr>
      <w:bookmarkStart w:id="25" w:name="_Toc69813523"/>
      <w:r w:rsidRPr="00F51BC1">
        <w:rPr>
          <w:rStyle w:val="CharSectno"/>
        </w:rPr>
        <w:t>1100U</w:t>
      </w:r>
      <w:r w:rsidR="00706C94" w:rsidRPr="00D62C83">
        <w:t xml:space="preserve">  Providing </w:t>
      </w:r>
      <w:r w:rsidR="003D2653" w:rsidRPr="00D62C83">
        <w:t>certain information</w:t>
      </w:r>
      <w:r w:rsidR="00706C94" w:rsidRPr="00D62C83">
        <w:t xml:space="preserve"> to ESS </w:t>
      </w:r>
      <w:r w:rsidR="00A07A31" w:rsidRPr="00D62C83">
        <w:t>participant</w:t>
      </w:r>
      <w:r w:rsidR="00706C94" w:rsidRPr="00D62C83">
        <w:t>s upon request</w:t>
      </w:r>
      <w:bookmarkEnd w:id="25"/>
    </w:p>
    <w:p w14:paraId="78BF6CCC" w14:textId="77777777" w:rsidR="00706C94" w:rsidRPr="00D62C83" w:rsidRDefault="00706C94" w:rsidP="001825B6">
      <w:pPr>
        <w:pStyle w:val="subsection"/>
      </w:pPr>
      <w:r w:rsidRPr="00D62C83">
        <w:tab/>
        <w:t>(1)</w:t>
      </w:r>
      <w:r w:rsidRPr="00D62C83">
        <w:tab/>
        <w:t xml:space="preserve">This section applies if </w:t>
      </w:r>
      <w:r w:rsidR="0040271A" w:rsidRPr="00D62C83">
        <w:t>a body corporate or a responsible entity of a listed registered scheme</w:t>
      </w:r>
      <w:r w:rsidRPr="00D62C83">
        <w:t xml:space="preserve"> has provided an ESS </w:t>
      </w:r>
      <w:r w:rsidR="00A07A31" w:rsidRPr="00D62C83">
        <w:t>participant</w:t>
      </w:r>
      <w:r w:rsidRPr="00D62C83">
        <w:t xml:space="preserve"> any of the following:</w:t>
      </w:r>
    </w:p>
    <w:p w14:paraId="62BDCF6F" w14:textId="77777777" w:rsidR="00706C94" w:rsidRPr="00D62C83" w:rsidRDefault="00706C94" w:rsidP="001825B6">
      <w:pPr>
        <w:pStyle w:val="paragraph"/>
      </w:pPr>
      <w:r w:rsidRPr="00D62C83">
        <w:tab/>
        <w:t>(a)</w:t>
      </w:r>
      <w:r w:rsidRPr="00D62C83">
        <w:tab/>
        <w:t xml:space="preserve">a summary of the terms of an ESS offer under paragraph </w:t>
      </w:r>
      <w:r w:rsidR="00183DD5" w:rsidRPr="00D62C83">
        <w:t>1100Q</w:t>
      </w:r>
      <w:r w:rsidRPr="00D62C83">
        <w:t>(1)(a);</w:t>
      </w:r>
    </w:p>
    <w:p w14:paraId="26CBC2F2" w14:textId="77777777" w:rsidR="00706C94" w:rsidRPr="00D62C83" w:rsidRDefault="00706C94" w:rsidP="001825B6">
      <w:pPr>
        <w:pStyle w:val="paragraph"/>
      </w:pPr>
      <w:r w:rsidRPr="00D62C83">
        <w:tab/>
        <w:t>(b)</w:t>
      </w:r>
      <w:r w:rsidRPr="00D62C83">
        <w:tab/>
        <w:t xml:space="preserve">a summary of the terms of an ESS loan or ESS contribution plan under subparagraph </w:t>
      </w:r>
      <w:r w:rsidR="00183DD5" w:rsidRPr="00D62C83">
        <w:t>1100R</w:t>
      </w:r>
      <w:r w:rsidRPr="00D62C83">
        <w:t>(a)(ii);</w:t>
      </w:r>
    </w:p>
    <w:p w14:paraId="72028DC9" w14:textId="77777777" w:rsidR="00706C94" w:rsidRPr="00D62C83" w:rsidRDefault="00706C94" w:rsidP="001825B6">
      <w:pPr>
        <w:pStyle w:val="paragraph"/>
      </w:pPr>
      <w:r w:rsidRPr="00D62C83">
        <w:tab/>
        <w:t>(c)</w:t>
      </w:r>
      <w:r w:rsidRPr="00D62C83">
        <w:tab/>
        <w:t xml:space="preserve">a summary of a trust deed under subparagraph </w:t>
      </w:r>
      <w:r w:rsidR="00183DD5" w:rsidRPr="00D62C83">
        <w:t>1100R</w:t>
      </w:r>
      <w:r w:rsidRPr="00D62C83">
        <w:t>(b)(ii)</w:t>
      </w:r>
      <w:r w:rsidR="00183DD5" w:rsidRPr="00D62C83">
        <w:t>.</w:t>
      </w:r>
    </w:p>
    <w:p w14:paraId="670649FC" w14:textId="77777777" w:rsidR="00706C94" w:rsidRPr="00D62C83" w:rsidRDefault="00706C94" w:rsidP="001825B6">
      <w:pPr>
        <w:pStyle w:val="subsection"/>
      </w:pPr>
      <w:r w:rsidRPr="00D62C83">
        <w:tab/>
        <w:t>(2)</w:t>
      </w:r>
      <w:r w:rsidRPr="00D62C83">
        <w:tab/>
        <w:t xml:space="preserve">The ESS </w:t>
      </w:r>
      <w:r w:rsidR="00A07A31" w:rsidRPr="00D62C83">
        <w:t>participant</w:t>
      </w:r>
      <w:r w:rsidRPr="00D62C83">
        <w:t xml:space="preserve"> may request that the </w:t>
      </w:r>
      <w:r w:rsidR="0040271A" w:rsidRPr="00D62C83">
        <w:t>body corporate or responsible entity</w:t>
      </w:r>
      <w:r w:rsidRPr="00D62C83">
        <w:t xml:space="preserve"> provide the </w:t>
      </w:r>
      <w:r w:rsidR="00A07A31" w:rsidRPr="00D62C83">
        <w:t>participant</w:t>
      </w:r>
      <w:r w:rsidRPr="00D62C83">
        <w:t xml:space="preserve"> the full terms or trust deed, as the case may be</w:t>
      </w:r>
      <w:r w:rsidR="00183DD5" w:rsidRPr="00D62C83">
        <w:t>.</w:t>
      </w:r>
    </w:p>
    <w:p w14:paraId="77512D06" w14:textId="77777777" w:rsidR="00706C94" w:rsidRPr="00D62C83" w:rsidRDefault="00706C94" w:rsidP="001825B6">
      <w:pPr>
        <w:pStyle w:val="subsection"/>
      </w:pPr>
      <w:r w:rsidRPr="00D62C83">
        <w:tab/>
        <w:t>(3)</w:t>
      </w:r>
      <w:r w:rsidRPr="00D62C83">
        <w:tab/>
        <w:t xml:space="preserve">The </w:t>
      </w:r>
      <w:r w:rsidR="0040271A" w:rsidRPr="00D62C83">
        <w:t>body corporate or responsible entity</w:t>
      </w:r>
      <w:r w:rsidRPr="00D62C83">
        <w:t xml:space="preserve"> must comply with the request within 10 business days after the day the request is given to the </w:t>
      </w:r>
      <w:r w:rsidR="0040271A" w:rsidRPr="00D62C83">
        <w:t>body corporate or responsible entity</w:t>
      </w:r>
      <w:r w:rsidR="00183DD5" w:rsidRPr="00D62C83">
        <w:t>.</w:t>
      </w:r>
    </w:p>
    <w:p w14:paraId="00392F47" w14:textId="77777777" w:rsidR="00706C94" w:rsidRPr="00D62C83" w:rsidRDefault="00706C94" w:rsidP="001825B6">
      <w:pPr>
        <w:pStyle w:val="SubsectionHead"/>
      </w:pPr>
      <w:r w:rsidRPr="00D62C83">
        <w:t>Strict liability offence—failure to comply with request</w:t>
      </w:r>
    </w:p>
    <w:p w14:paraId="2CD76014" w14:textId="77777777" w:rsidR="00706C94" w:rsidRPr="00D62C83" w:rsidRDefault="00706C94" w:rsidP="001825B6">
      <w:pPr>
        <w:pStyle w:val="subsection"/>
      </w:pPr>
      <w:r w:rsidRPr="00D62C83">
        <w:tab/>
        <w:t>(4)</w:t>
      </w:r>
      <w:r w:rsidRPr="00D62C83">
        <w:tab/>
        <w:t xml:space="preserve">A </w:t>
      </w:r>
      <w:r w:rsidR="0040271A" w:rsidRPr="00D62C83">
        <w:t>body corporate or responsible entity of a listed registered scheme</w:t>
      </w:r>
      <w:r w:rsidRPr="00D62C83">
        <w:t xml:space="preserve"> commits an offence of strict liability if the </w:t>
      </w:r>
      <w:r w:rsidR="0040271A" w:rsidRPr="00D62C83">
        <w:t>body corporate or responsible entity</w:t>
      </w:r>
      <w:r w:rsidRPr="00D62C83">
        <w:t xml:space="preserve"> contravenes </w:t>
      </w:r>
      <w:r w:rsidR="00EE5F15" w:rsidRPr="00D62C83">
        <w:t>subsection (</w:t>
      </w:r>
      <w:r w:rsidRPr="00D62C83">
        <w:t>3)</w:t>
      </w:r>
      <w:r w:rsidR="00183DD5" w:rsidRPr="00D62C83">
        <w:t>.</w:t>
      </w:r>
    </w:p>
    <w:p w14:paraId="5D8DBC54" w14:textId="77777777" w:rsidR="00706C94" w:rsidRPr="00D62C83" w:rsidRDefault="00706C94" w:rsidP="001825B6">
      <w:pPr>
        <w:pStyle w:val="SubsectionHead"/>
      </w:pPr>
      <w:r w:rsidRPr="00D62C83">
        <w:t>Civil penalty—failure to comply with request</w:t>
      </w:r>
    </w:p>
    <w:p w14:paraId="217EBB4F" w14:textId="77777777" w:rsidR="00706C94" w:rsidRPr="00D62C83" w:rsidRDefault="00706C94" w:rsidP="001825B6">
      <w:pPr>
        <w:pStyle w:val="subsection"/>
      </w:pPr>
      <w:r w:rsidRPr="00D62C83">
        <w:tab/>
        <w:t>(5)</w:t>
      </w:r>
      <w:r w:rsidRPr="00D62C83">
        <w:tab/>
        <w:t xml:space="preserve">A </w:t>
      </w:r>
      <w:r w:rsidR="0040271A" w:rsidRPr="00D62C83">
        <w:t>body corporate or responsible entity of a listed registered scheme</w:t>
      </w:r>
      <w:r w:rsidRPr="00D62C83">
        <w:t xml:space="preserve"> contravenes this subsection if the</w:t>
      </w:r>
      <w:r w:rsidR="0040271A" w:rsidRPr="00D62C83">
        <w:t xml:space="preserve"> body corporate or responsible entity</w:t>
      </w:r>
      <w:r w:rsidRPr="00D62C83">
        <w:t xml:space="preserve"> contravenes </w:t>
      </w:r>
      <w:r w:rsidR="00EE5F15" w:rsidRPr="00D62C83">
        <w:t>subsection (</w:t>
      </w:r>
      <w:r w:rsidRPr="00D62C83">
        <w:t>3)</w:t>
      </w:r>
      <w:r w:rsidR="00183DD5" w:rsidRPr="00D62C83">
        <w:t>.</w:t>
      </w:r>
    </w:p>
    <w:p w14:paraId="15E4828B" w14:textId="77777777" w:rsidR="00706C94" w:rsidRPr="00D62C83" w:rsidRDefault="00706C94" w:rsidP="001825B6">
      <w:pPr>
        <w:pStyle w:val="notetext"/>
      </w:pPr>
      <w:r w:rsidRPr="00D62C83">
        <w:t>Note:</w:t>
      </w:r>
      <w:r w:rsidRPr="00D62C83">
        <w:tab/>
        <w:t xml:space="preserve">This subsection is a civil penalty provision (see </w:t>
      </w:r>
      <w:r w:rsidR="0065234D" w:rsidRPr="00D62C83">
        <w:t>section 1</w:t>
      </w:r>
      <w:r w:rsidRPr="00D62C83">
        <w:t>317E)</w:t>
      </w:r>
      <w:r w:rsidR="00183DD5" w:rsidRPr="00D62C83">
        <w:t>.</w:t>
      </w:r>
    </w:p>
    <w:p w14:paraId="7A70D4DA" w14:textId="77777777" w:rsidR="00706C94" w:rsidRPr="00D62C83" w:rsidRDefault="00183DD5" w:rsidP="001825B6">
      <w:pPr>
        <w:pStyle w:val="ActHead5"/>
      </w:pPr>
      <w:bookmarkStart w:id="26" w:name="_Toc69813524"/>
      <w:r w:rsidRPr="00F51BC1">
        <w:rPr>
          <w:rStyle w:val="CharSectno"/>
        </w:rPr>
        <w:t>1100V</w:t>
      </w:r>
      <w:r w:rsidR="00706C94" w:rsidRPr="00D62C83">
        <w:t xml:space="preserve">  Valuations </w:t>
      </w:r>
      <w:r w:rsidR="0043087C" w:rsidRPr="00D62C83">
        <w:t>in relation to units, options or</w:t>
      </w:r>
      <w:r w:rsidR="000A7C8C" w:rsidRPr="00D62C83">
        <w:t xml:space="preserve"> incentive rights</w:t>
      </w:r>
      <w:r w:rsidR="00376077" w:rsidRPr="00D62C83">
        <w:t xml:space="preserve"> for bodies</w:t>
      </w:r>
      <w:r w:rsidR="0071575E" w:rsidRPr="00D62C83">
        <w:t xml:space="preserve"> co</w:t>
      </w:r>
      <w:r w:rsidR="00376077" w:rsidRPr="00D62C83">
        <w:t>rporate</w:t>
      </w:r>
      <w:r w:rsidR="00706C94" w:rsidRPr="00D62C83">
        <w:t xml:space="preserve"> that are not listed</w:t>
      </w:r>
      <w:bookmarkEnd w:id="26"/>
    </w:p>
    <w:p w14:paraId="55A29E8A" w14:textId="77777777" w:rsidR="00706C94" w:rsidRPr="00D62C83" w:rsidRDefault="00706C94" w:rsidP="001825B6">
      <w:pPr>
        <w:pStyle w:val="subsection"/>
      </w:pPr>
      <w:r w:rsidRPr="00D62C83">
        <w:tab/>
        <w:t>(1)</w:t>
      </w:r>
      <w:r w:rsidRPr="00D62C83">
        <w:tab/>
      </w:r>
      <w:r w:rsidR="005F3580" w:rsidRPr="00D62C83">
        <w:t>If</w:t>
      </w:r>
      <w:r w:rsidRPr="00D62C83">
        <w:t>:</w:t>
      </w:r>
    </w:p>
    <w:p w14:paraId="5AA8EAF9" w14:textId="77777777" w:rsidR="00706C94" w:rsidRPr="00D62C83" w:rsidRDefault="005F3580" w:rsidP="001825B6">
      <w:pPr>
        <w:pStyle w:val="paragraph"/>
      </w:pPr>
      <w:r w:rsidRPr="00D62C83">
        <w:tab/>
        <w:t>(a)</w:t>
      </w:r>
      <w:r w:rsidRPr="00D62C83">
        <w:tab/>
      </w:r>
      <w:r w:rsidR="00360DE4" w:rsidRPr="00D62C83">
        <w:t xml:space="preserve">under an ESS offer, </w:t>
      </w:r>
      <w:r w:rsidR="00474F61" w:rsidRPr="00D62C83">
        <w:t xml:space="preserve">an ESS </w:t>
      </w:r>
      <w:r w:rsidR="00A07A31" w:rsidRPr="00D62C83">
        <w:t>participant</w:t>
      </w:r>
      <w:r w:rsidR="00474F61" w:rsidRPr="00D62C83">
        <w:t xml:space="preserve"> has been issued ESS interests </w:t>
      </w:r>
      <w:r w:rsidR="00360DE4" w:rsidRPr="00D62C83">
        <w:t xml:space="preserve">of </w:t>
      </w:r>
      <w:r w:rsidR="00D110AE" w:rsidRPr="00D62C83">
        <w:t>a</w:t>
      </w:r>
      <w:r w:rsidR="00474F61" w:rsidRPr="00D62C83">
        <w:t xml:space="preserve"> </w:t>
      </w:r>
      <w:r w:rsidR="0039573F" w:rsidRPr="00D62C83">
        <w:t>body corporate</w:t>
      </w:r>
      <w:r w:rsidR="00474F61" w:rsidRPr="00D62C83">
        <w:t xml:space="preserve"> that is not listed</w:t>
      </w:r>
      <w:r w:rsidR="00706C94" w:rsidRPr="00D62C83">
        <w:t>; and</w:t>
      </w:r>
    </w:p>
    <w:p w14:paraId="1D4B404E" w14:textId="77777777" w:rsidR="00706C94" w:rsidRPr="00D62C83" w:rsidRDefault="005F3580" w:rsidP="001825B6">
      <w:pPr>
        <w:pStyle w:val="paragraph"/>
      </w:pPr>
      <w:r w:rsidRPr="00D62C83">
        <w:tab/>
        <w:t>(b)</w:t>
      </w:r>
      <w:r w:rsidRPr="00D62C83">
        <w:tab/>
      </w:r>
      <w:r w:rsidR="00474F61" w:rsidRPr="00D62C83">
        <w:t xml:space="preserve">the ESS interests are units in, incentive rights granted in relation to, or options to acquire fully paid ordinary shares in the </w:t>
      </w:r>
      <w:r w:rsidR="0039573F" w:rsidRPr="00D62C83">
        <w:t>body corporate</w:t>
      </w:r>
      <w:r w:rsidR="00706C94" w:rsidRPr="00D62C83">
        <w:t>; and</w:t>
      </w:r>
    </w:p>
    <w:p w14:paraId="6AEEAEC0" w14:textId="77777777" w:rsidR="00706C94" w:rsidRPr="00D62C83" w:rsidRDefault="00EF67E3" w:rsidP="001825B6">
      <w:pPr>
        <w:pStyle w:val="paragraph"/>
      </w:pPr>
      <w:r w:rsidRPr="00D62C83">
        <w:tab/>
        <w:t>(c)</w:t>
      </w:r>
      <w:r w:rsidRPr="00D62C83">
        <w:tab/>
        <w:t xml:space="preserve">the </w:t>
      </w:r>
      <w:r w:rsidR="00706C94" w:rsidRPr="00D62C83">
        <w:t>unit</w:t>
      </w:r>
      <w:r w:rsidR="005F3580" w:rsidRPr="00D62C83">
        <w:t>s</w:t>
      </w:r>
      <w:r w:rsidR="00706C94" w:rsidRPr="00D62C83">
        <w:t xml:space="preserve"> or option</w:t>
      </w:r>
      <w:r w:rsidR="005F3580" w:rsidRPr="00D62C83">
        <w:t>s are</w:t>
      </w:r>
      <w:r w:rsidR="00706C94" w:rsidRPr="00D62C83">
        <w:t xml:space="preserve"> to be exercised, or the incentive right</w:t>
      </w:r>
      <w:r w:rsidR="005F3580" w:rsidRPr="00D62C83">
        <w:t>s are</w:t>
      </w:r>
      <w:r w:rsidR="00706C94" w:rsidRPr="00D62C83">
        <w:t xml:space="preserve"> to vest, upon the payment of </w:t>
      </w:r>
      <w:r w:rsidR="00E1791E" w:rsidRPr="00D62C83">
        <w:t xml:space="preserve">monetary </w:t>
      </w:r>
      <w:r w:rsidR="00706C94" w:rsidRPr="00D62C83">
        <w:t>consid</w:t>
      </w:r>
      <w:r w:rsidR="00474F61" w:rsidRPr="00D62C83">
        <w:t>eration;</w:t>
      </w:r>
    </w:p>
    <w:p w14:paraId="61B2E15A" w14:textId="77777777" w:rsidR="005F3580" w:rsidRPr="00D62C83" w:rsidRDefault="005F3580" w:rsidP="001825B6">
      <w:pPr>
        <w:pStyle w:val="subsection2"/>
      </w:pPr>
      <w:r w:rsidRPr="00D62C83">
        <w:t xml:space="preserve">the </w:t>
      </w:r>
      <w:r w:rsidR="0039573F" w:rsidRPr="00D62C83">
        <w:t>body corporate</w:t>
      </w:r>
      <w:r w:rsidRPr="00D62C83">
        <w:t xml:space="preserve"> must provide the ESS </w:t>
      </w:r>
      <w:r w:rsidR="00A07A31" w:rsidRPr="00D62C83">
        <w:t>participant</w:t>
      </w:r>
      <w:r w:rsidRPr="00D62C83">
        <w:t xml:space="preserve"> a valuation of the shares that complies with </w:t>
      </w:r>
      <w:r w:rsidR="00EE5F15" w:rsidRPr="00D62C83">
        <w:t>subsection (</w:t>
      </w:r>
      <w:r w:rsidRPr="00D62C83">
        <w:t>2)</w:t>
      </w:r>
      <w:r w:rsidR="00183DD5" w:rsidRPr="00D62C83">
        <w:t>.</w:t>
      </w:r>
    </w:p>
    <w:p w14:paraId="267C1F3A" w14:textId="77777777" w:rsidR="00706C94" w:rsidRPr="00D62C83" w:rsidRDefault="00706C94" w:rsidP="001825B6">
      <w:pPr>
        <w:pStyle w:val="subsection"/>
      </w:pPr>
      <w:r w:rsidRPr="00D62C83">
        <w:tab/>
        <w:t>(2)</w:t>
      </w:r>
      <w:r w:rsidRPr="00D62C83">
        <w:tab/>
        <w:t xml:space="preserve">A valuation for the purposes of </w:t>
      </w:r>
      <w:r w:rsidR="00EE5F15" w:rsidRPr="00D62C83">
        <w:t>subsection (</w:t>
      </w:r>
      <w:r w:rsidRPr="00D62C83">
        <w:t>1) must meet the following requirements:</w:t>
      </w:r>
    </w:p>
    <w:p w14:paraId="02C6AC45" w14:textId="77777777" w:rsidR="00217AC0" w:rsidRPr="00D62C83" w:rsidRDefault="00217AC0" w:rsidP="001825B6">
      <w:pPr>
        <w:pStyle w:val="paragraph"/>
      </w:pPr>
      <w:r w:rsidRPr="00D62C83">
        <w:tab/>
        <w:t>(a)</w:t>
      </w:r>
      <w:r w:rsidRPr="00D62C83">
        <w:tab/>
        <w:t xml:space="preserve">the valuation must be conducted </w:t>
      </w:r>
      <w:r w:rsidR="003209AA" w:rsidRPr="00D62C83">
        <w:t>within the period of</w:t>
      </w:r>
      <w:r w:rsidR="00EF17DC" w:rsidRPr="00D62C83">
        <w:t xml:space="preserve"> </w:t>
      </w:r>
      <w:r w:rsidR="00267494" w:rsidRPr="00D62C83">
        <w:t>1 month</w:t>
      </w:r>
      <w:r w:rsidRPr="00D62C83">
        <w:t xml:space="preserve"> </w:t>
      </w:r>
      <w:r w:rsidR="003209AA" w:rsidRPr="00D62C83">
        <w:t xml:space="preserve">ending on the day </w:t>
      </w:r>
      <w:r w:rsidR="005D7B73" w:rsidRPr="00D62C83">
        <w:t xml:space="preserve">(the </w:t>
      </w:r>
      <w:r w:rsidR="005D7B73" w:rsidRPr="00D62C83">
        <w:rPr>
          <w:b/>
          <w:i/>
        </w:rPr>
        <w:t>exercise or vesting day</w:t>
      </w:r>
      <w:r w:rsidR="005D7B73" w:rsidRPr="00D62C83">
        <w:t xml:space="preserve">) </w:t>
      </w:r>
      <w:r w:rsidR="003209AA" w:rsidRPr="00D62C83">
        <w:t xml:space="preserve">when </w:t>
      </w:r>
      <w:r w:rsidRPr="00D62C83">
        <w:t xml:space="preserve">the units or options will be exercised or when the </w:t>
      </w:r>
      <w:r w:rsidR="003209AA" w:rsidRPr="00D62C83">
        <w:t>incentive rights will vest</w:t>
      </w:r>
      <w:r w:rsidRPr="00D62C83">
        <w:t>;</w:t>
      </w:r>
    </w:p>
    <w:p w14:paraId="1ACB8F63" w14:textId="77777777" w:rsidR="00706C94" w:rsidRPr="00D62C83" w:rsidRDefault="00217AC0" w:rsidP="001825B6">
      <w:pPr>
        <w:pStyle w:val="paragraph"/>
      </w:pPr>
      <w:r w:rsidRPr="00D62C83">
        <w:tab/>
        <w:t>(b</w:t>
      </w:r>
      <w:r w:rsidR="00706C94" w:rsidRPr="00D62C83">
        <w:t>)</w:t>
      </w:r>
      <w:r w:rsidR="00706C94" w:rsidRPr="00D62C83">
        <w:tab/>
        <w:t>the valuation must b</w:t>
      </w:r>
      <w:r w:rsidR="003D7FD4" w:rsidRPr="00D62C83">
        <w:t xml:space="preserve">e provided to the ESS </w:t>
      </w:r>
      <w:r w:rsidR="00A07A31" w:rsidRPr="00D62C83">
        <w:t>participant</w:t>
      </w:r>
      <w:r w:rsidR="003D7FD4" w:rsidRPr="00D62C83">
        <w:t xml:space="preserve"> </w:t>
      </w:r>
      <w:r w:rsidR="00706C94" w:rsidRPr="00D62C83">
        <w:t>at least 14 days before</w:t>
      </w:r>
      <w:r w:rsidRPr="00D62C83">
        <w:t xml:space="preserve"> the exercise or vesting day;</w:t>
      </w:r>
    </w:p>
    <w:p w14:paraId="0E4884EA" w14:textId="77777777" w:rsidR="002A28B3" w:rsidRPr="00D62C83" w:rsidRDefault="002C53DE" w:rsidP="001825B6">
      <w:pPr>
        <w:pStyle w:val="paragraph"/>
      </w:pPr>
      <w:r w:rsidRPr="00D62C83">
        <w:tab/>
        <w:t>(c</w:t>
      </w:r>
      <w:r w:rsidR="002A28B3" w:rsidRPr="00D62C83">
        <w:t>)</w:t>
      </w:r>
      <w:r w:rsidR="002A28B3" w:rsidRPr="00D62C83">
        <w:tab/>
        <w:t>the valuation must set out the method used to conduct the valuation;</w:t>
      </w:r>
    </w:p>
    <w:p w14:paraId="0F1FB51D" w14:textId="77777777" w:rsidR="00706C94" w:rsidRPr="00D62C83" w:rsidRDefault="002C53DE" w:rsidP="001825B6">
      <w:pPr>
        <w:pStyle w:val="paragraph"/>
      </w:pPr>
      <w:r w:rsidRPr="00D62C83">
        <w:tab/>
        <w:t>(d</w:t>
      </w:r>
      <w:r w:rsidR="00706C94" w:rsidRPr="00D62C83">
        <w:t>)</w:t>
      </w:r>
      <w:r w:rsidR="00706C94" w:rsidRPr="00D62C83">
        <w:tab/>
        <w:t>either:</w:t>
      </w:r>
    </w:p>
    <w:p w14:paraId="4E73E48A" w14:textId="77777777" w:rsidR="00706C94" w:rsidRPr="00D62C83" w:rsidRDefault="00706C94" w:rsidP="001825B6">
      <w:pPr>
        <w:pStyle w:val="paragraphsub"/>
      </w:pPr>
      <w:r w:rsidRPr="00D62C83">
        <w:tab/>
        <w:t>(i)</w:t>
      </w:r>
      <w:r w:rsidRPr="00D62C83">
        <w:tab/>
        <w:t xml:space="preserve">if the </w:t>
      </w:r>
      <w:r w:rsidR="0039573F" w:rsidRPr="00D62C83">
        <w:t>body corporate</w:t>
      </w:r>
      <w:r w:rsidRPr="00D62C83">
        <w:t xml:space="preserve"> had an aggregated turnover gr</w:t>
      </w:r>
      <w:r w:rsidR="00217AC0" w:rsidRPr="00D62C83">
        <w:t xml:space="preserve">eater than $50 million for the </w:t>
      </w:r>
      <w:r w:rsidRPr="00D62C83">
        <w:t>most recent financial year ending before the exercise or vesting day—the valuation must be an independent expert valuation; or</w:t>
      </w:r>
    </w:p>
    <w:p w14:paraId="4F135527" w14:textId="77777777" w:rsidR="00706C94" w:rsidRPr="00D62C83" w:rsidRDefault="00706C94" w:rsidP="001825B6">
      <w:pPr>
        <w:pStyle w:val="paragraphsub"/>
      </w:pPr>
      <w:r w:rsidRPr="00D62C83">
        <w:tab/>
        <w:t>(ii)</w:t>
      </w:r>
      <w:r w:rsidRPr="00D62C83">
        <w:tab/>
        <w:t xml:space="preserve">if the </w:t>
      </w:r>
      <w:r w:rsidR="0039573F" w:rsidRPr="00D62C83">
        <w:t>body corporate</w:t>
      </w:r>
      <w:r w:rsidRPr="00D62C83">
        <w:t xml:space="preserve"> had an aggregated turnover not</w:t>
      </w:r>
      <w:r w:rsidR="00217AC0" w:rsidRPr="00D62C83">
        <w:t xml:space="preserve"> exceeding $50 million for the </w:t>
      </w:r>
      <w:r w:rsidRPr="00D62C83">
        <w:t xml:space="preserve">most recent financial year ending before the exercise or vesting day—the valuation must be an independent expert valuation or a </w:t>
      </w:r>
      <w:r w:rsidR="00474F61" w:rsidRPr="00D62C83">
        <w:t>directors’ valuation resolution;</w:t>
      </w:r>
    </w:p>
    <w:p w14:paraId="33B69CE6" w14:textId="77777777" w:rsidR="00474F61" w:rsidRPr="00D62C83" w:rsidRDefault="00474F61" w:rsidP="001825B6">
      <w:pPr>
        <w:pStyle w:val="paragraph"/>
      </w:pPr>
      <w:r w:rsidRPr="00D62C83">
        <w:tab/>
        <w:t>(</w:t>
      </w:r>
      <w:r w:rsidR="00DF1188" w:rsidRPr="00D62C83">
        <w:t>e</w:t>
      </w:r>
      <w:r w:rsidRPr="00D62C83">
        <w:t>)</w:t>
      </w:r>
      <w:r w:rsidRPr="00D62C83">
        <w:tab/>
        <w:t>the valuation must be conducted on a reasonable basis</w:t>
      </w:r>
      <w:r w:rsidR="00183DD5" w:rsidRPr="00D62C83">
        <w:t>.</w:t>
      </w:r>
    </w:p>
    <w:p w14:paraId="7FADF453" w14:textId="77777777" w:rsidR="00706C94" w:rsidRPr="00D62C83" w:rsidRDefault="00474F61" w:rsidP="001825B6">
      <w:pPr>
        <w:pStyle w:val="subsection"/>
      </w:pPr>
      <w:r w:rsidRPr="00D62C83">
        <w:tab/>
        <w:t>(3</w:t>
      </w:r>
      <w:r w:rsidR="00706C94" w:rsidRPr="00D62C83">
        <w:t>)</w:t>
      </w:r>
      <w:r w:rsidR="00706C94" w:rsidRPr="00D62C83">
        <w:tab/>
        <w:t xml:space="preserve">If a </w:t>
      </w:r>
      <w:r w:rsidR="0039573F" w:rsidRPr="00D62C83">
        <w:t>body corporate</w:t>
      </w:r>
      <w:r w:rsidR="00706C94" w:rsidRPr="00D62C83">
        <w:t xml:space="preserve"> contravenes </w:t>
      </w:r>
      <w:r w:rsidR="00EE5F15" w:rsidRPr="00D62C83">
        <w:t>subsection (</w:t>
      </w:r>
      <w:r w:rsidR="00EF67E3" w:rsidRPr="00D62C83">
        <w:t xml:space="preserve">1), the </w:t>
      </w:r>
      <w:r w:rsidR="0039573F" w:rsidRPr="00D62C83">
        <w:t>body corporate</w:t>
      </w:r>
      <w:r w:rsidR="00EF67E3" w:rsidRPr="00D62C83">
        <w:t xml:space="preserve"> must </w:t>
      </w:r>
      <w:r w:rsidR="00706C94" w:rsidRPr="00D62C83">
        <w:t xml:space="preserve">refund all </w:t>
      </w:r>
      <w:r w:rsidR="006C4B16" w:rsidRPr="00D62C83">
        <w:t xml:space="preserve">monetary </w:t>
      </w:r>
      <w:r w:rsidR="00706C94" w:rsidRPr="00D62C83">
        <w:t xml:space="preserve">consideration paid by the ESS </w:t>
      </w:r>
      <w:r w:rsidR="00A07A31" w:rsidRPr="00D62C83">
        <w:t>participant</w:t>
      </w:r>
      <w:r w:rsidR="00706C94" w:rsidRPr="00D62C83">
        <w:t xml:space="preserve"> to acquire the units, options or incentive rights</w:t>
      </w:r>
      <w:r w:rsidR="00183DD5" w:rsidRPr="00D62C83">
        <w:t>.</w:t>
      </w:r>
    </w:p>
    <w:p w14:paraId="4F830D03" w14:textId="77777777" w:rsidR="00706C94" w:rsidRPr="00D62C83" w:rsidRDefault="00474F61" w:rsidP="001825B6">
      <w:pPr>
        <w:pStyle w:val="subsection"/>
      </w:pPr>
      <w:r w:rsidRPr="00D62C83">
        <w:tab/>
        <w:t>(4</w:t>
      </w:r>
      <w:r w:rsidR="00706C94" w:rsidRPr="00D62C83">
        <w:t>)</w:t>
      </w:r>
      <w:r w:rsidR="00706C94" w:rsidRPr="00D62C83">
        <w:tab/>
        <w:t>A</w:t>
      </w:r>
      <w:r w:rsidR="00CF6B2E" w:rsidRPr="00D62C83">
        <w:t xml:space="preserve">n </w:t>
      </w:r>
      <w:r w:rsidR="00706C94" w:rsidRPr="00D62C83">
        <w:t xml:space="preserve">ESS </w:t>
      </w:r>
      <w:r w:rsidR="00A07A31" w:rsidRPr="00D62C83">
        <w:t>participant</w:t>
      </w:r>
      <w:r w:rsidR="00706C94" w:rsidRPr="00D62C83">
        <w:t xml:space="preserve"> who suffers loss or damage because a </w:t>
      </w:r>
      <w:r w:rsidR="0039573F" w:rsidRPr="00D62C83">
        <w:t>body corporate</w:t>
      </w:r>
      <w:r w:rsidR="00706C94" w:rsidRPr="00D62C83">
        <w:t xml:space="preserve"> contravenes </w:t>
      </w:r>
      <w:r w:rsidR="00EE5F15" w:rsidRPr="00D62C83">
        <w:t>subsection (</w:t>
      </w:r>
      <w:r w:rsidR="00706C94" w:rsidRPr="00D62C83">
        <w:t xml:space="preserve">1) may recover the amount of the loss or damage from the </w:t>
      </w:r>
      <w:r w:rsidR="0039573F" w:rsidRPr="00D62C83">
        <w:t>body corporate</w:t>
      </w:r>
      <w:r w:rsidR="00183DD5" w:rsidRPr="00D62C83">
        <w:t>.</w:t>
      </w:r>
    </w:p>
    <w:p w14:paraId="7197057A" w14:textId="77777777" w:rsidR="00706C94" w:rsidRPr="00D62C83" w:rsidRDefault="00474F61" w:rsidP="001825B6">
      <w:pPr>
        <w:pStyle w:val="subsection"/>
      </w:pPr>
      <w:r w:rsidRPr="00D62C83">
        <w:tab/>
        <w:t>(5</w:t>
      </w:r>
      <w:r w:rsidR="00706C94" w:rsidRPr="00D62C83">
        <w:t>)</w:t>
      </w:r>
      <w:r w:rsidR="00706C94" w:rsidRPr="00D62C83">
        <w:tab/>
        <w:t xml:space="preserve">An action under </w:t>
      </w:r>
      <w:r w:rsidR="00EE5F15" w:rsidRPr="00D62C83">
        <w:t>subsection (</w:t>
      </w:r>
      <w:r w:rsidRPr="00D62C83">
        <w:t>4</w:t>
      </w:r>
      <w:r w:rsidR="00706C94" w:rsidRPr="00D62C83">
        <w:t>) may begin at any time within 6 years after the day on which the cause of action arose</w:t>
      </w:r>
      <w:r w:rsidR="00183DD5" w:rsidRPr="00D62C83">
        <w:t>.</w:t>
      </w:r>
    </w:p>
    <w:p w14:paraId="49BA0DE9" w14:textId="77777777" w:rsidR="00706C94" w:rsidRPr="00D62C83" w:rsidRDefault="00474F61" w:rsidP="001825B6">
      <w:pPr>
        <w:pStyle w:val="subsection"/>
      </w:pPr>
      <w:r w:rsidRPr="00D62C83">
        <w:tab/>
        <w:t>(6</w:t>
      </w:r>
      <w:r w:rsidR="00706C94" w:rsidRPr="00D62C83">
        <w:t>)</w:t>
      </w:r>
      <w:r w:rsidR="00706C94" w:rsidRPr="00D62C83">
        <w:tab/>
        <w:t>This section does not affect any liability that a person has under any other law</w:t>
      </w:r>
      <w:r w:rsidR="00183DD5" w:rsidRPr="00D62C83">
        <w:t>.</w:t>
      </w:r>
    </w:p>
    <w:p w14:paraId="01B46F67" w14:textId="77777777" w:rsidR="00635167" w:rsidRPr="00D62C83" w:rsidRDefault="00635167" w:rsidP="001825B6">
      <w:pPr>
        <w:pStyle w:val="ActHead4"/>
      </w:pPr>
      <w:bookmarkStart w:id="27" w:name="_Toc69813525"/>
      <w:r w:rsidRPr="00F51BC1">
        <w:rPr>
          <w:rStyle w:val="CharSubdNo"/>
        </w:rPr>
        <w:t>Subdivision D</w:t>
      </w:r>
      <w:r w:rsidRPr="00D62C83">
        <w:t>—</w:t>
      </w:r>
      <w:r w:rsidR="00F83E5A" w:rsidRPr="00F51BC1">
        <w:rPr>
          <w:rStyle w:val="CharSubdText"/>
        </w:rPr>
        <w:t>ASIC stop orders</w:t>
      </w:r>
      <w:bookmarkEnd w:id="27"/>
    </w:p>
    <w:p w14:paraId="02226809" w14:textId="77777777" w:rsidR="00C23C8E" w:rsidRPr="00D62C83" w:rsidRDefault="00183DD5" w:rsidP="001825B6">
      <w:pPr>
        <w:pStyle w:val="ActHead5"/>
      </w:pPr>
      <w:bookmarkStart w:id="28" w:name="_Toc69813526"/>
      <w:r w:rsidRPr="00F51BC1">
        <w:rPr>
          <w:rStyle w:val="CharSectno"/>
        </w:rPr>
        <w:t>1100W</w:t>
      </w:r>
      <w:r w:rsidR="00C23C8E" w:rsidRPr="00D62C83">
        <w:t xml:space="preserve">  ASIC stop orders</w:t>
      </w:r>
      <w:bookmarkEnd w:id="28"/>
    </w:p>
    <w:p w14:paraId="7CFDDBCA" w14:textId="77777777" w:rsidR="00C23C8E" w:rsidRPr="00D62C83" w:rsidRDefault="00C23C8E" w:rsidP="001825B6">
      <w:pPr>
        <w:pStyle w:val="subsection"/>
      </w:pPr>
      <w:r w:rsidRPr="00D62C83">
        <w:tab/>
        <w:t>(1)</w:t>
      </w:r>
      <w:r w:rsidRPr="00D62C83">
        <w:tab/>
        <w:t>This section applies if ASIC is satisfied that:</w:t>
      </w:r>
    </w:p>
    <w:p w14:paraId="31E5BFE7" w14:textId="77777777" w:rsidR="00C23C8E" w:rsidRPr="00D62C83" w:rsidRDefault="00C23C8E" w:rsidP="001825B6">
      <w:pPr>
        <w:pStyle w:val="paragraph"/>
      </w:pPr>
      <w:r w:rsidRPr="00D62C83">
        <w:tab/>
        <w:t>(a)</w:t>
      </w:r>
      <w:r w:rsidRPr="00D62C83">
        <w:tab/>
        <w:t>information in an ESS disclosure document is not worded and presented in a clear, concise and effective manner; or</w:t>
      </w:r>
    </w:p>
    <w:p w14:paraId="55FFC5ED" w14:textId="77777777" w:rsidR="003D147A" w:rsidRPr="00D62C83" w:rsidRDefault="003D147A" w:rsidP="001825B6">
      <w:pPr>
        <w:pStyle w:val="paragraph"/>
      </w:pPr>
      <w:r w:rsidRPr="00D62C83">
        <w:tab/>
        <w:t>(b)</w:t>
      </w:r>
      <w:r w:rsidRPr="00D62C83">
        <w:tab/>
        <w:t xml:space="preserve">an ESS offer to an ESS </w:t>
      </w:r>
      <w:r w:rsidR="00A07A31" w:rsidRPr="00D62C83">
        <w:t>participant</w:t>
      </w:r>
      <w:r w:rsidRPr="00D62C83">
        <w:t xml:space="preserve"> would contravene section </w:t>
      </w:r>
      <w:r w:rsidR="00183DD5" w:rsidRPr="00D62C83">
        <w:t>1100X</w:t>
      </w:r>
      <w:r w:rsidRPr="00D62C83">
        <w:t>; or</w:t>
      </w:r>
    </w:p>
    <w:p w14:paraId="5058FA1A" w14:textId="77777777" w:rsidR="00C23C8E" w:rsidRPr="00D62C83" w:rsidRDefault="00873F10" w:rsidP="001825B6">
      <w:pPr>
        <w:pStyle w:val="paragraph"/>
      </w:pPr>
      <w:r w:rsidRPr="00D62C83">
        <w:tab/>
        <w:t>(c</w:t>
      </w:r>
      <w:r w:rsidR="00C23C8E" w:rsidRPr="00D62C83">
        <w:t>)</w:t>
      </w:r>
      <w:r w:rsidR="00C23C8E" w:rsidRPr="00D62C83">
        <w:tab/>
      </w:r>
      <w:r w:rsidR="003D147A" w:rsidRPr="00D62C83">
        <w:t xml:space="preserve">an ESS offer document does not comply with section </w:t>
      </w:r>
      <w:r w:rsidR="00183DD5" w:rsidRPr="00D62C83">
        <w:t>1100Q</w:t>
      </w:r>
      <w:r w:rsidR="003D147A" w:rsidRPr="00D62C83">
        <w:t>; or</w:t>
      </w:r>
    </w:p>
    <w:p w14:paraId="007F8B98" w14:textId="77777777" w:rsidR="003D147A" w:rsidRPr="00D62C83" w:rsidRDefault="00873F10" w:rsidP="001825B6">
      <w:pPr>
        <w:pStyle w:val="paragraph"/>
      </w:pPr>
      <w:r w:rsidRPr="00D62C83">
        <w:tab/>
        <w:t>(d</w:t>
      </w:r>
      <w:r w:rsidR="003D147A" w:rsidRPr="00D62C83">
        <w:t>)</w:t>
      </w:r>
      <w:r w:rsidR="003D147A" w:rsidRPr="00D62C83">
        <w:tab/>
      </w:r>
      <w:r w:rsidRPr="00D62C83">
        <w:t>a</w:t>
      </w:r>
      <w:r w:rsidR="009979FB" w:rsidRPr="00D62C83">
        <w:t xml:space="preserve">n ESS offer to an ESS </w:t>
      </w:r>
      <w:r w:rsidR="00A07A31" w:rsidRPr="00D62C83">
        <w:t>participant</w:t>
      </w:r>
      <w:r w:rsidR="009979FB" w:rsidRPr="00D62C83">
        <w:t xml:space="preserve"> </w:t>
      </w:r>
      <w:r w:rsidRPr="00D62C83">
        <w:t xml:space="preserve">would contravene subsection </w:t>
      </w:r>
      <w:r w:rsidR="00183DD5" w:rsidRPr="00D62C83">
        <w:t>1100P</w:t>
      </w:r>
      <w:r w:rsidRPr="00D62C83">
        <w:t>(1) or (2); or</w:t>
      </w:r>
    </w:p>
    <w:p w14:paraId="381AF905" w14:textId="77777777" w:rsidR="00873F10" w:rsidRPr="00D62C83" w:rsidRDefault="00873F10" w:rsidP="001825B6">
      <w:pPr>
        <w:pStyle w:val="paragraph"/>
      </w:pPr>
      <w:r w:rsidRPr="00D62C83">
        <w:tab/>
        <w:t>(e)</w:t>
      </w:r>
      <w:r w:rsidRPr="00D62C83">
        <w:tab/>
        <w:t xml:space="preserve">an offer </w:t>
      </w:r>
      <w:r w:rsidR="001F44A6" w:rsidRPr="00D62C83">
        <w:t>of ESS interests is to be purportedly made under this Division, but would</w:t>
      </w:r>
      <w:r w:rsidRPr="00D62C83">
        <w:t xml:space="preserve"> not </w:t>
      </w:r>
      <w:r w:rsidR="001F44A6" w:rsidRPr="00D62C83">
        <w:t>be an ESS offer</w:t>
      </w:r>
      <w:r w:rsidR="00183DD5" w:rsidRPr="00D62C83">
        <w:t>.</w:t>
      </w:r>
    </w:p>
    <w:p w14:paraId="7DD0147F" w14:textId="77777777" w:rsidR="00873F10" w:rsidRPr="00D62C83" w:rsidRDefault="00873F10" w:rsidP="001825B6">
      <w:pPr>
        <w:pStyle w:val="subsection"/>
      </w:pPr>
      <w:r w:rsidRPr="00D62C83">
        <w:tab/>
        <w:t>(2)</w:t>
      </w:r>
      <w:r w:rsidRPr="00D62C83">
        <w:tab/>
        <w:t>ASIC may order that no</w:t>
      </w:r>
      <w:r w:rsidR="00CF6B2E" w:rsidRPr="00D62C83">
        <w:t xml:space="preserve"> offers, issues, </w:t>
      </w:r>
      <w:r w:rsidRPr="00D62C83">
        <w:t>sales or transfers of the ESS interests be made while the order is in force</w:t>
      </w:r>
      <w:r w:rsidR="00183DD5" w:rsidRPr="00D62C83">
        <w:t>.</w:t>
      </w:r>
    </w:p>
    <w:p w14:paraId="32AF5615" w14:textId="77777777" w:rsidR="00873F10" w:rsidRPr="00D62C83" w:rsidRDefault="00873F10" w:rsidP="001825B6">
      <w:pPr>
        <w:pStyle w:val="subsection"/>
      </w:pPr>
      <w:r w:rsidRPr="00D62C83">
        <w:tab/>
        <w:t>(3)</w:t>
      </w:r>
      <w:r w:rsidRPr="00D62C83">
        <w:tab/>
        <w:t xml:space="preserve">Before making an order under </w:t>
      </w:r>
      <w:r w:rsidR="00EE5F15" w:rsidRPr="00D62C83">
        <w:t>subsection (</w:t>
      </w:r>
      <w:r w:rsidRPr="00D62C83">
        <w:t>2), ASIC must:</w:t>
      </w:r>
    </w:p>
    <w:p w14:paraId="0B86268B" w14:textId="77777777" w:rsidR="00873F10" w:rsidRPr="00D62C83" w:rsidRDefault="00873F10" w:rsidP="001825B6">
      <w:pPr>
        <w:pStyle w:val="paragraph"/>
      </w:pPr>
      <w:r w:rsidRPr="00D62C83">
        <w:tab/>
        <w:t>(a)</w:t>
      </w:r>
      <w:r w:rsidRPr="00D62C83">
        <w:tab/>
        <w:t>hold a hearing; and</w:t>
      </w:r>
    </w:p>
    <w:p w14:paraId="34815DD7" w14:textId="77777777" w:rsidR="00873F10" w:rsidRPr="00D62C83" w:rsidRDefault="00873F10" w:rsidP="001825B6">
      <w:pPr>
        <w:pStyle w:val="paragraph"/>
      </w:pPr>
      <w:r w:rsidRPr="00D62C83">
        <w:tab/>
        <w:t>(b)</w:t>
      </w:r>
      <w:r w:rsidRPr="00D62C83">
        <w:tab/>
        <w:t>give a reasonable opportunity to any interested people to make oral or written submissions to ASIC on whether an order should be made</w:t>
      </w:r>
      <w:r w:rsidR="00183DD5" w:rsidRPr="00D62C83">
        <w:t>.</w:t>
      </w:r>
    </w:p>
    <w:p w14:paraId="61F9D58C" w14:textId="77777777" w:rsidR="00873F10" w:rsidRPr="00D62C83" w:rsidRDefault="00873F10" w:rsidP="001825B6">
      <w:pPr>
        <w:pStyle w:val="subsection"/>
      </w:pPr>
      <w:r w:rsidRPr="00D62C83">
        <w:tab/>
        <w:t>(4)</w:t>
      </w:r>
      <w:r w:rsidRPr="00D62C83">
        <w:tab/>
        <w:t xml:space="preserve">If ASIC considers that any delay in making an order under </w:t>
      </w:r>
      <w:r w:rsidR="00EE5F15" w:rsidRPr="00D62C83">
        <w:t>subsection (</w:t>
      </w:r>
      <w:r w:rsidRPr="00D62C83">
        <w:t>2) pending the holding of a hearing would be prejudicial to the public interest, ASIC may make an interim order that no offers, issues, sales or transfers of the ESS interests be made while the interim order is in force</w:t>
      </w:r>
      <w:r w:rsidR="00183DD5" w:rsidRPr="00D62C83">
        <w:t>.</w:t>
      </w:r>
      <w:r w:rsidRPr="00D62C83">
        <w:t xml:space="preserve"> The interim order may be made without holding a hearing and lasts for 21 days after the day on which it is made unless revoked before then</w:t>
      </w:r>
      <w:r w:rsidR="00183DD5" w:rsidRPr="00D62C83">
        <w:t>.</w:t>
      </w:r>
    </w:p>
    <w:p w14:paraId="488250E6" w14:textId="77777777" w:rsidR="00873F10" w:rsidRPr="00D62C83" w:rsidRDefault="00873F10" w:rsidP="001825B6">
      <w:pPr>
        <w:pStyle w:val="subsection"/>
      </w:pPr>
      <w:r w:rsidRPr="00D62C83">
        <w:tab/>
        <w:t>(5)</w:t>
      </w:r>
      <w:r w:rsidRPr="00D62C83">
        <w:tab/>
        <w:t>At any time during the hearing, ASIC may make an interim order that no offers, issues, sales or transfers of the ESS interests be made while the interim order is in force</w:t>
      </w:r>
      <w:r w:rsidR="00183DD5" w:rsidRPr="00D62C83">
        <w:t>.</w:t>
      </w:r>
      <w:r w:rsidRPr="00D62C83">
        <w:t xml:space="preserve"> The interim order lasts until:</w:t>
      </w:r>
    </w:p>
    <w:p w14:paraId="4A6656C1" w14:textId="77777777" w:rsidR="00873F10" w:rsidRPr="00D62C83" w:rsidRDefault="00873F10" w:rsidP="001825B6">
      <w:pPr>
        <w:pStyle w:val="paragraph"/>
      </w:pPr>
      <w:r w:rsidRPr="00D62C83">
        <w:tab/>
        <w:t>(a)</w:t>
      </w:r>
      <w:r w:rsidRPr="00D62C83">
        <w:tab/>
        <w:t xml:space="preserve">ASIC makes an order under </w:t>
      </w:r>
      <w:r w:rsidR="00EE5F15" w:rsidRPr="00D62C83">
        <w:t>subsection (</w:t>
      </w:r>
      <w:r w:rsidRPr="00D62C83">
        <w:t>2) after the conclusion of the hearing; or</w:t>
      </w:r>
    </w:p>
    <w:p w14:paraId="531B03BA" w14:textId="77777777" w:rsidR="00873F10" w:rsidRPr="00D62C83" w:rsidRDefault="00873F10" w:rsidP="001825B6">
      <w:pPr>
        <w:pStyle w:val="paragraph"/>
      </w:pPr>
      <w:r w:rsidRPr="00D62C83">
        <w:tab/>
        <w:t>(b)</w:t>
      </w:r>
      <w:r w:rsidRPr="00D62C83">
        <w:tab/>
        <w:t>the interim order is revoked;</w:t>
      </w:r>
    </w:p>
    <w:p w14:paraId="4E6AD9B3" w14:textId="77777777" w:rsidR="00873F10" w:rsidRPr="00D62C83" w:rsidRDefault="00873F10" w:rsidP="001825B6">
      <w:pPr>
        <w:pStyle w:val="subsection2"/>
      </w:pPr>
      <w:r w:rsidRPr="00D62C83">
        <w:t>whichever happens first</w:t>
      </w:r>
      <w:r w:rsidR="00183DD5" w:rsidRPr="00D62C83">
        <w:t>.</w:t>
      </w:r>
    </w:p>
    <w:p w14:paraId="742E8DC7" w14:textId="77777777" w:rsidR="00873F10" w:rsidRPr="00D62C83" w:rsidRDefault="00873F10" w:rsidP="001825B6">
      <w:pPr>
        <w:pStyle w:val="subsection"/>
      </w:pPr>
      <w:r w:rsidRPr="00D62C83">
        <w:tab/>
        <w:t>(6)</w:t>
      </w:r>
      <w:r w:rsidRPr="00D62C83">
        <w:tab/>
        <w:t xml:space="preserve">An order under </w:t>
      </w:r>
      <w:r w:rsidR="00EE5F15" w:rsidRPr="00D62C83">
        <w:t>subsection (</w:t>
      </w:r>
      <w:r w:rsidRPr="00D62C83">
        <w:t xml:space="preserve">2), (4) or (5) must be in writing and must be </w:t>
      </w:r>
      <w:r w:rsidR="00CF6B2E" w:rsidRPr="00D62C83">
        <w:t>served on</w:t>
      </w:r>
      <w:r w:rsidRPr="00D62C83">
        <w:t xml:space="preserve"> the person who is ordered not to offer, issue, sell or transfer </w:t>
      </w:r>
      <w:r w:rsidR="005E4BF1" w:rsidRPr="00D62C83">
        <w:t>ESS interests</w:t>
      </w:r>
      <w:r w:rsidR="00183DD5" w:rsidRPr="00D62C83">
        <w:t>.</w:t>
      </w:r>
    </w:p>
    <w:p w14:paraId="3901FEC2" w14:textId="77777777" w:rsidR="007417FA" w:rsidRPr="00D62C83" w:rsidRDefault="00635167" w:rsidP="001825B6">
      <w:pPr>
        <w:pStyle w:val="ActHead4"/>
      </w:pPr>
      <w:bookmarkStart w:id="29" w:name="_Toc69813527"/>
      <w:r w:rsidRPr="00F51BC1">
        <w:rPr>
          <w:rStyle w:val="CharSubdNo"/>
        </w:rPr>
        <w:t>Subdivision E</w:t>
      </w:r>
      <w:r w:rsidR="007417FA" w:rsidRPr="00D62C83">
        <w:t>—</w:t>
      </w:r>
      <w:r w:rsidR="007417FA" w:rsidRPr="00F51BC1">
        <w:rPr>
          <w:rStyle w:val="CharSubdText"/>
        </w:rPr>
        <w:t>Prohibitions and defences</w:t>
      </w:r>
      <w:bookmarkEnd w:id="29"/>
    </w:p>
    <w:p w14:paraId="1C972EDF" w14:textId="77777777" w:rsidR="00706C94" w:rsidRPr="00D62C83" w:rsidRDefault="00183DD5" w:rsidP="001825B6">
      <w:pPr>
        <w:pStyle w:val="ActHead5"/>
      </w:pPr>
      <w:bookmarkStart w:id="30" w:name="_Toc69813528"/>
      <w:r w:rsidRPr="00F51BC1">
        <w:rPr>
          <w:rStyle w:val="CharSectno"/>
        </w:rPr>
        <w:t>1100X</w:t>
      </w:r>
      <w:r w:rsidR="00706C94" w:rsidRPr="00D62C83">
        <w:t xml:space="preserve">  </w:t>
      </w:r>
      <w:r w:rsidR="00561D64" w:rsidRPr="00D62C83">
        <w:t xml:space="preserve">Misleading statements in </w:t>
      </w:r>
      <w:r w:rsidR="00203B4F" w:rsidRPr="00D62C83">
        <w:t>ESS disclosure</w:t>
      </w:r>
      <w:r w:rsidR="00706C94" w:rsidRPr="00D62C83">
        <w:t xml:space="preserve"> document</w:t>
      </w:r>
      <w:r w:rsidR="00203B4F" w:rsidRPr="00D62C83">
        <w:t>s</w:t>
      </w:r>
      <w:r w:rsidR="00561D64" w:rsidRPr="00D62C83">
        <w:t xml:space="preserve"> etc</w:t>
      </w:r>
      <w:bookmarkEnd w:id="30"/>
    </w:p>
    <w:p w14:paraId="6EEDE50B" w14:textId="77777777" w:rsidR="00706C94" w:rsidRPr="00D62C83" w:rsidRDefault="003870B7" w:rsidP="001825B6">
      <w:pPr>
        <w:pStyle w:val="SubsectionHead"/>
      </w:pPr>
      <w:r w:rsidRPr="00D62C83">
        <w:t>Misleading or deceptive statements and n</w:t>
      </w:r>
      <w:r w:rsidR="00C9588D" w:rsidRPr="00D62C83">
        <w:t>ew circumstances</w:t>
      </w:r>
    </w:p>
    <w:p w14:paraId="3778D480" w14:textId="77777777" w:rsidR="00410EC6" w:rsidRPr="00D62C83" w:rsidRDefault="00203B4F" w:rsidP="001825B6">
      <w:pPr>
        <w:pStyle w:val="subsection"/>
      </w:pPr>
      <w:r w:rsidRPr="00D62C83">
        <w:tab/>
        <w:t>(1)</w:t>
      </w:r>
      <w:r w:rsidRPr="00D62C83">
        <w:tab/>
        <w:t xml:space="preserve">A </w:t>
      </w:r>
      <w:r w:rsidR="00780432" w:rsidRPr="00D62C83">
        <w:t>person</w:t>
      </w:r>
      <w:r w:rsidRPr="00D62C83">
        <w:t xml:space="preserve"> must not make an </w:t>
      </w:r>
      <w:r w:rsidR="00706C94" w:rsidRPr="00D62C83">
        <w:t xml:space="preserve">ESS offer to an ESS </w:t>
      </w:r>
      <w:r w:rsidR="00A07A31" w:rsidRPr="00D62C83">
        <w:t>participant</w:t>
      </w:r>
      <w:r w:rsidRPr="00D62C83">
        <w:t xml:space="preserve">, </w:t>
      </w:r>
      <w:r w:rsidR="00706C94" w:rsidRPr="00D62C83">
        <w:t xml:space="preserve">or distribute an application form for an ESS offer to an ESS </w:t>
      </w:r>
      <w:r w:rsidR="00A07A31" w:rsidRPr="00D62C83">
        <w:t>participant</w:t>
      </w:r>
      <w:r w:rsidR="00706C94" w:rsidRPr="00D62C83">
        <w:rPr>
          <w:i/>
        </w:rPr>
        <w:t>,</w:t>
      </w:r>
      <w:r w:rsidR="00410EC6" w:rsidRPr="00D62C83">
        <w:t xml:space="preserve"> if there is:</w:t>
      </w:r>
    </w:p>
    <w:p w14:paraId="317D15EE" w14:textId="77777777" w:rsidR="00410EC6" w:rsidRPr="00D62C83" w:rsidRDefault="00410EC6" w:rsidP="001825B6">
      <w:pPr>
        <w:pStyle w:val="paragraph"/>
      </w:pPr>
      <w:r w:rsidRPr="00D62C83">
        <w:tab/>
        <w:t>(a)</w:t>
      </w:r>
      <w:r w:rsidRPr="00D62C83">
        <w:tab/>
        <w:t>a misleading or deceptive statement in the ESS disclosure documents for the offer; or</w:t>
      </w:r>
    </w:p>
    <w:p w14:paraId="26BF26BA" w14:textId="77777777" w:rsidR="00706C94" w:rsidRPr="00D62C83" w:rsidRDefault="00410EC6" w:rsidP="001825B6">
      <w:pPr>
        <w:pStyle w:val="paragraph"/>
      </w:pPr>
      <w:r w:rsidRPr="00D62C83">
        <w:tab/>
        <w:t>(b)</w:t>
      </w:r>
      <w:r w:rsidRPr="00D62C83">
        <w:tab/>
      </w:r>
      <w:r w:rsidR="00706C94" w:rsidRPr="00D62C83">
        <w:t>a new circumstance that:</w:t>
      </w:r>
    </w:p>
    <w:p w14:paraId="0E3D6A31" w14:textId="77777777" w:rsidR="00706C94" w:rsidRPr="00D62C83" w:rsidRDefault="00410EC6" w:rsidP="001825B6">
      <w:pPr>
        <w:pStyle w:val="paragraphsub"/>
      </w:pPr>
      <w:r w:rsidRPr="00D62C83">
        <w:tab/>
        <w:t>(i)</w:t>
      </w:r>
      <w:r w:rsidRPr="00D62C83">
        <w:tab/>
      </w:r>
      <w:r w:rsidR="00706C94" w:rsidRPr="00D62C83">
        <w:t xml:space="preserve">has arisen </w:t>
      </w:r>
      <w:r w:rsidR="00F83E5A" w:rsidRPr="00D62C83">
        <w:t xml:space="preserve">during the application period for the offer mentioned in paragraph </w:t>
      </w:r>
      <w:r w:rsidR="00183DD5" w:rsidRPr="00D62C83">
        <w:t>1100Q</w:t>
      </w:r>
      <w:r w:rsidR="00F83E5A" w:rsidRPr="00D62C83">
        <w:t>(1)(f)</w:t>
      </w:r>
      <w:r w:rsidR="00706C94" w:rsidRPr="00D62C83">
        <w:t>; and</w:t>
      </w:r>
    </w:p>
    <w:p w14:paraId="651F8B40" w14:textId="77777777" w:rsidR="00706C94" w:rsidRPr="00D62C83" w:rsidRDefault="00410EC6" w:rsidP="001825B6">
      <w:pPr>
        <w:pStyle w:val="paragraphsub"/>
      </w:pPr>
      <w:r w:rsidRPr="00D62C83">
        <w:tab/>
        <w:t>(ii)</w:t>
      </w:r>
      <w:r w:rsidRPr="00D62C83">
        <w:tab/>
      </w:r>
      <w:r w:rsidR="00706C94" w:rsidRPr="00D62C83">
        <w:t xml:space="preserve">if the new circumstance had occurred before </w:t>
      </w:r>
      <w:r w:rsidR="00F83E5A" w:rsidRPr="00D62C83">
        <w:t xml:space="preserve">the ESS offer was made, </w:t>
      </w:r>
      <w:r w:rsidR="001342E4" w:rsidRPr="00D62C83">
        <w:t xml:space="preserve">would have been </w:t>
      </w:r>
      <w:r w:rsidR="00706C94" w:rsidRPr="00D62C83">
        <w:t>required to be</w:t>
      </w:r>
      <w:r w:rsidR="00BF730B" w:rsidRPr="00D62C83">
        <w:t xml:space="preserve"> included in</w:t>
      </w:r>
      <w:r w:rsidR="001342E4" w:rsidRPr="00D62C83">
        <w:t xml:space="preserve"> </w:t>
      </w:r>
      <w:r w:rsidR="00F83E5A" w:rsidRPr="00D62C83">
        <w:t>an</w:t>
      </w:r>
      <w:r w:rsidR="00BF730B" w:rsidRPr="00D62C83">
        <w:t xml:space="preserve"> </w:t>
      </w:r>
      <w:r w:rsidR="00824912" w:rsidRPr="00D62C83">
        <w:t>ESS disclosure</w:t>
      </w:r>
      <w:r w:rsidR="00F83E5A" w:rsidRPr="00D62C83">
        <w:t xml:space="preserve"> </w:t>
      </w:r>
      <w:r w:rsidR="001342E4" w:rsidRPr="00D62C83">
        <w:t>document</w:t>
      </w:r>
      <w:r w:rsidR="00F83E5A" w:rsidRPr="00D62C83">
        <w:t xml:space="preserve"> for the ESS offer</w:t>
      </w:r>
      <w:r w:rsidR="00183DD5" w:rsidRPr="00D62C83">
        <w:t>.</w:t>
      </w:r>
    </w:p>
    <w:p w14:paraId="062E11F6" w14:textId="77777777" w:rsidR="00706C94" w:rsidRPr="00D62C83" w:rsidRDefault="00F83E5A" w:rsidP="001825B6">
      <w:pPr>
        <w:pStyle w:val="notetext"/>
      </w:pPr>
      <w:r w:rsidRPr="00D62C83">
        <w:t>Note 1</w:t>
      </w:r>
      <w:r w:rsidR="00706C94" w:rsidRPr="00D62C83">
        <w:t>:</w:t>
      </w:r>
      <w:r w:rsidR="00706C94" w:rsidRPr="00D62C83">
        <w:tab/>
        <w:t xml:space="preserve">See sections </w:t>
      </w:r>
      <w:r w:rsidR="00183DD5" w:rsidRPr="00D62C83">
        <w:t>1100ZA</w:t>
      </w:r>
      <w:r w:rsidR="00706C94" w:rsidRPr="00D62C83">
        <w:t xml:space="preserve">, </w:t>
      </w:r>
      <w:r w:rsidR="00183DD5" w:rsidRPr="00D62C83">
        <w:t>1100ZB</w:t>
      </w:r>
      <w:r w:rsidR="00706C94" w:rsidRPr="00D62C83">
        <w:t xml:space="preserve"> and </w:t>
      </w:r>
      <w:r w:rsidR="00183DD5" w:rsidRPr="00D62C83">
        <w:t>1100ZC</w:t>
      </w:r>
      <w:r w:rsidR="00706C94" w:rsidRPr="00D62C83">
        <w:t xml:space="preserve"> for defences</w:t>
      </w:r>
      <w:r w:rsidR="00183DD5" w:rsidRPr="00D62C83">
        <w:t>.</w:t>
      </w:r>
    </w:p>
    <w:p w14:paraId="3073B993" w14:textId="77777777" w:rsidR="00706C94" w:rsidRPr="00D62C83" w:rsidRDefault="00F83E5A" w:rsidP="001825B6">
      <w:pPr>
        <w:pStyle w:val="notetext"/>
      </w:pPr>
      <w:r w:rsidRPr="00D62C83">
        <w:t>Note 2</w:t>
      </w:r>
      <w:r w:rsidR="00706C94" w:rsidRPr="00D62C83">
        <w:t>:</w:t>
      </w:r>
      <w:r w:rsidR="00706C94" w:rsidRPr="00D62C83">
        <w:tab/>
      </w:r>
      <w:r w:rsidR="008775CD" w:rsidRPr="00D62C83">
        <w:t>Section 1</w:t>
      </w:r>
      <w:r w:rsidR="00811C62" w:rsidRPr="00D62C83">
        <w:t>041H imposes liabilities in respect of other conduct related to the offering of the securities</w:t>
      </w:r>
      <w:r w:rsidR="00183DD5" w:rsidRPr="00D62C83">
        <w:t>.</w:t>
      </w:r>
    </w:p>
    <w:p w14:paraId="62A30083" w14:textId="77777777" w:rsidR="00706C94" w:rsidRPr="00D62C83" w:rsidRDefault="006274D2" w:rsidP="001825B6">
      <w:pPr>
        <w:pStyle w:val="SubsectionHead"/>
      </w:pPr>
      <w:r w:rsidRPr="00D62C83">
        <w:t xml:space="preserve">Offence if </w:t>
      </w:r>
      <w:r w:rsidR="00B54966" w:rsidRPr="00D62C83">
        <w:t xml:space="preserve">statement or </w:t>
      </w:r>
      <w:r w:rsidRPr="00D62C83">
        <w:t>new circumstance</w:t>
      </w:r>
      <w:r w:rsidR="00706C94" w:rsidRPr="00D62C83">
        <w:t xml:space="preserve"> is materially adverse</w:t>
      </w:r>
    </w:p>
    <w:p w14:paraId="22577FB4" w14:textId="77777777" w:rsidR="009B2F4B" w:rsidRPr="00D62C83" w:rsidRDefault="00203B4F" w:rsidP="001825B6">
      <w:pPr>
        <w:pStyle w:val="subsection"/>
      </w:pPr>
      <w:r w:rsidRPr="00D62C83">
        <w:tab/>
        <w:t>(2</w:t>
      </w:r>
      <w:r w:rsidR="00706C94" w:rsidRPr="00D62C83">
        <w:t>)</w:t>
      </w:r>
      <w:r w:rsidR="006C5BAD" w:rsidRPr="00D62C83">
        <w:tab/>
        <w:t xml:space="preserve">A </w:t>
      </w:r>
      <w:r w:rsidR="00780432" w:rsidRPr="00D62C83">
        <w:t>person</w:t>
      </w:r>
      <w:r w:rsidR="009B2F4B" w:rsidRPr="00D62C83">
        <w:t xml:space="preserve"> commits an offence if:</w:t>
      </w:r>
    </w:p>
    <w:p w14:paraId="11CAD544" w14:textId="77777777" w:rsidR="009B2F4B" w:rsidRPr="00D62C83" w:rsidRDefault="009B2F4B" w:rsidP="001825B6">
      <w:pPr>
        <w:pStyle w:val="paragraph"/>
      </w:pPr>
      <w:r w:rsidRPr="00D62C83">
        <w:tab/>
        <w:t>(a)</w:t>
      </w:r>
      <w:r w:rsidRPr="00D62C83">
        <w:tab/>
        <w:t xml:space="preserve">the </w:t>
      </w:r>
      <w:r w:rsidR="00780432" w:rsidRPr="00D62C83">
        <w:t>person</w:t>
      </w:r>
      <w:r w:rsidRPr="00D62C83">
        <w:t xml:space="preserve"> contravenes </w:t>
      </w:r>
      <w:r w:rsidR="00EE5F15" w:rsidRPr="00D62C83">
        <w:t>subsection (</w:t>
      </w:r>
      <w:r w:rsidRPr="00D62C83">
        <w:t>1); and</w:t>
      </w:r>
    </w:p>
    <w:p w14:paraId="2D644003" w14:textId="77777777" w:rsidR="00706C94" w:rsidRPr="00D62C83" w:rsidRDefault="009B2F4B" w:rsidP="001825B6">
      <w:pPr>
        <w:pStyle w:val="paragraph"/>
      </w:pPr>
      <w:r w:rsidRPr="00D62C83">
        <w:tab/>
        <w:t>(b)</w:t>
      </w:r>
      <w:r w:rsidRPr="00D62C83">
        <w:tab/>
      </w:r>
      <w:r w:rsidR="006C5BAD" w:rsidRPr="00D62C83">
        <w:t>the misle</w:t>
      </w:r>
      <w:r w:rsidRPr="00D62C83">
        <w:t xml:space="preserve">ading or deceptive statement, or the new circumstance, </w:t>
      </w:r>
      <w:r w:rsidR="00706C94" w:rsidRPr="00D62C83">
        <w:t>is materially advers</w:t>
      </w:r>
      <w:r w:rsidR="00203B4F" w:rsidRPr="00D62C83">
        <w:t xml:space="preserve">e from the point of view of an </w:t>
      </w:r>
      <w:r w:rsidR="00706C94" w:rsidRPr="00D62C83">
        <w:t xml:space="preserve">ESS </w:t>
      </w:r>
      <w:r w:rsidR="00A07A31" w:rsidRPr="00D62C83">
        <w:t>participant</w:t>
      </w:r>
      <w:r w:rsidR="00183DD5" w:rsidRPr="00D62C83">
        <w:t>.</w:t>
      </w:r>
    </w:p>
    <w:p w14:paraId="79F8704E" w14:textId="77777777" w:rsidR="00706C94" w:rsidRPr="00D62C83" w:rsidRDefault="006274D2" w:rsidP="001825B6">
      <w:pPr>
        <w:pStyle w:val="SubsectionHead"/>
      </w:pPr>
      <w:r w:rsidRPr="00D62C83">
        <w:t xml:space="preserve">Civil liability if </w:t>
      </w:r>
      <w:r w:rsidR="00B54966" w:rsidRPr="00D62C83">
        <w:t xml:space="preserve">statement or </w:t>
      </w:r>
      <w:r w:rsidRPr="00D62C83">
        <w:t>new circumstance</w:t>
      </w:r>
      <w:r w:rsidR="00706C94" w:rsidRPr="00D62C83">
        <w:t xml:space="preserve"> is materially adverse</w:t>
      </w:r>
    </w:p>
    <w:p w14:paraId="4AF94989" w14:textId="77777777" w:rsidR="009B2F4B" w:rsidRPr="00D62C83" w:rsidRDefault="00203B4F" w:rsidP="001825B6">
      <w:pPr>
        <w:pStyle w:val="subsection"/>
      </w:pPr>
      <w:r w:rsidRPr="00D62C83">
        <w:tab/>
        <w:t>(3</w:t>
      </w:r>
      <w:r w:rsidR="00706C94" w:rsidRPr="00D62C83">
        <w:t>)</w:t>
      </w:r>
      <w:r w:rsidR="00706C94" w:rsidRPr="00D62C83">
        <w:tab/>
        <w:t xml:space="preserve">A </w:t>
      </w:r>
      <w:r w:rsidR="00780432" w:rsidRPr="00D62C83">
        <w:t>person</w:t>
      </w:r>
      <w:r w:rsidR="006C5BAD" w:rsidRPr="00D62C83">
        <w:t xml:space="preserve"> contravenes this subsection if</w:t>
      </w:r>
      <w:r w:rsidR="009B2F4B" w:rsidRPr="00D62C83">
        <w:t>:</w:t>
      </w:r>
    </w:p>
    <w:p w14:paraId="5886E782" w14:textId="77777777" w:rsidR="009B2F4B" w:rsidRPr="00D62C83" w:rsidRDefault="009B2F4B" w:rsidP="001825B6">
      <w:pPr>
        <w:pStyle w:val="paragraph"/>
      </w:pPr>
      <w:r w:rsidRPr="00D62C83">
        <w:tab/>
        <w:t>(a)</w:t>
      </w:r>
      <w:r w:rsidRPr="00D62C83">
        <w:tab/>
        <w:t xml:space="preserve">the </w:t>
      </w:r>
      <w:r w:rsidR="00780432" w:rsidRPr="00D62C83">
        <w:t>person</w:t>
      </w:r>
      <w:r w:rsidRPr="00D62C83">
        <w:t xml:space="preserve"> contravenes </w:t>
      </w:r>
      <w:r w:rsidR="00EE5F15" w:rsidRPr="00D62C83">
        <w:t>subsection (</w:t>
      </w:r>
      <w:r w:rsidRPr="00D62C83">
        <w:t>1); and</w:t>
      </w:r>
    </w:p>
    <w:p w14:paraId="4A6C3ECB" w14:textId="77777777" w:rsidR="009B2F4B" w:rsidRPr="00D62C83" w:rsidRDefault="009B2F4B" w:rsidP="001825B6">
      <w:pPr>
        <w:pStyle w:val="paragraph"/>
      </w:pPr>
      <w:r w:rsidRPr="00D62C83">
        <w:tab/>
        <w:t>(b)</w:t>
      </w:r>
      <w:r w:rsidRPr="00D62C83">
        <w:tab/>
        <w:t xml:space="preserve">the misleading or deceptive statement, or the new circumstance, is materially adverse from the point of view of an ESS </w:t>
      </w:r>
      <w:r w:rsidR="00A07A31" w:rsidRPr="00D62C83">
        <w:t>participant</w:t>
      </w:r>
      <w:r w:rsidR="00183DD5" w:rsidRPr="00D62C83">
        <w:t>.</w:t>
      </w:r>
    </w:p>
    <w:p w14:paraId="35B1C00C" w14:textId="77777777" w:rsidR="00706C94" w:rsidRPr="00D62C83" w:rsidRDefault="00706C94" w:rsidP="001825B6">
      <w:pPr>
        <w:pStyle w:val="notetext"/>
      </w:pPr>
      <w:r w:rsidRPr="00D62C83">
        <w:t>Note:</w:t>
      </w:r>
      <w:r w:rsidRPr="00D62C83">
        <w:tab/>
        <w:t xml:space="preserve">This subsection is a civil penalty provision (see </w:t>
      </w:r>
      <w:r w:rsidR="0065234D" w:rsidRPr="00D62C83">
        <w:t>section 1</w:t>
      </w:r>
      <w:r w:rsidRPr="00D62C83">
        <w:t>317E)</w:t>
      </w:r>
      <w:r w:rsidR="00183DD5" w:rsidRPr="00D62C83">
        <w:t>.</w:t>
      </w:r>
    </w:p>
    <w:p w14:paraId="7F215F14" w14:textId="77777777" w:rsidR="00706C94" w:rsidRPr="00D62C83" w:rsidRDefault="00183DD5" w:rsidP="001825B6">
      <w:pPr>
        <w:pStyle w:val="ActHead5"/>
      </w:pPr>
      <w:bookmarkStart w:id="31" w:name="_Toc69813529"/>
      <w:r w:rsidRPr="00F51BC1">
        <w:rPr>
          <w:rStyle w:val="CharSectno"/>
        </w:rPr>
        <w:t>1100Y</w:t>
      </w:r>
      <w:r w:rsidR="00706C94" w:rsidRPr="00D62C83">
        <w:t xml:space="preserve">  Right to recover for loss or damage resulting from contravention</w:t>
      </w:r>
      <w:bookmarkEnd w:id="31"/>
    </w:p>
    <w:p w14:paraId="3E49707C" w14:textId="77777777" w:rsidR="00706C94" w:rsidRPr="00D62C83" w:rsidRDefault="00CF1E3F" w:rsidP="001825B6">
      <w:pPr>
        <w:pStyle w:val="SubsectionHead"/>
      </w:pPr>
      <w:r w:rsidRPr="00D62C83">
        <w:t>Right to recover loss or damage</w:t>
      </w:r>
    </w:p>
    <w:p w14:paraId="226D2661" w14:textId="77777777" w:rsidR="00706C94" w:rsidRPr="00D62C83" w:rsidRDefault="00706C94" w:rsidP="001825B6">
      <w:pPr>
        <w:pStyle w:val="subsection"/>
      </w:pPr>
      <w:r w:rsidRPr="00D62C83">
        <w:tab/>
        <w:t>(1)</w:t>
      </w:r>
      <w:r w:rsidRPr="00D62C83">
        <w:tab/>
        <w:t>A person who suf</w:t>
      </w:r>
      <w:r w:rsidR="00B54A21" w:rsidRPr="00D62C83">
        <w:t xml:space="preserve">fers loss or damage because </w:t>
      </w:r>
      <w:r w:rsidR="00CA28AD" w:rsidRPr="00D62C83">
        <w:t>a</w:t>
      </w:r>
      <w:r w:rsidR="00465DEA" w:rsidRPr="00D62C83">
        <w:t>nother</w:t>
      </w:r>
      <w:r w:rsidR="00CA28AD" w:rsidRPr="00D62C83">
        <w:t xml:space="preserve"> </w:t>
      </w:r>
      <w:r w:rsidR="00780432" w:rsidRPr="00D62C83">
        <w:t>person</w:t>
      </w:r>
      <w:r w:rsidRPr="00D62C83">
        <w:t xml:space="preserve"> contravenes subsection </w:t>
      </w:r>
      <w:r w:rsidR="00183DD5" w:rsidRPr="00D62C83">
        <w:t>1100X</w:t>
      </w:r>
      <w:r w:rsidRPr="00D62C83">
        <w:t>(1) may recover the amount of the loss or damage from a person referred to in the following table if the loss or damage is one that the table makes the person liable for</w:t>
      </w:r>
      <w:r w:rsidR="00183DD5" w:rsidRPr="00D62C83">
        <w:t>.</w:t>
      </w:r>
      <w:r w:rsidRPr="00D62C83">
        <w:t xml:space="preserve"> This is so even if the person did not commit, and was not involved in, the contravention</w:t>
      </w:r>
      <w:r w:rsidR="00183DD5" w:rsidRPr="00D62C83">
        <w:t>.</w:t>
      </w:r>
    </w:p>
    <w:p w14:paraId="50662F34" w14:textId="77777777" w:rsidR="00DF1188" w:rsidRPr="00D62C83" w:rsidRDefault="00DF1188" w:rsidP="001825B6">
      <w:pPr>
        <w:pStyle w:val="Tabletext"/>
      </w:pPr>
    </w:p>
    <w:tbl>
      <w:tblPr>
        <w:tblW w:w="0" w:type="auto"/>
        <w:tblInd w:w="10" w:type="dxa"/>
        <w:tblLayout w:type="fixed"/>
        <w:tblLook w:val="0000" w:firstRow="0" w:lastRow="0" w:firstColumn="0" w:lastColumn="0" w:noHBand="0" w:noVBand="0"/>
      </w:tblPr>
      <w:tblGrid>
        <w:gridCol w:w="665"/>
        <w:gridCol w:w="2977"/>
        <w:gridCol w:w="3544"/>
      </w:tblGrid>
      <w:tr w:rsidR="007A0DFC" w:rsidRPr="00D62C83" w14:paraId="4F8BFBEC" w14:textId="77777777" w:rsidTr="00177E9A">
        <w:trPr>
          <w:cantSplit/>
          <w:tblHeader/>
        </w:trPr>
        <w:tc>
          <w:tcPr>
            <w:tcW w:w="3642" w:type="dxa"/>
            <w:gridSpan w:val="2"/>
            <w:tcBorders>
              <w:top w:val="single" w:sz="12" w:space="0" w:color="auto"/>
            </w:tcBorders>
          </w:tcPr>
          <w:p w14:paraId="7B2DC12B" w14:textId="77777777" w:rsidR="007A0DFC" w:rsidRPr="00D62C83" w:rsidRDefault="007A0DFC" w:rsidP="001825B6">
            <w:pPr>
              <w:pStyle w:val="TableHeading"/>
            </w:pPr>
            <w:r w:rsidRPr="00D62C83">
              <w:t>People liable on ESS disclosure documents for the ESS offer</w:t>
            </w:r>
          </w:p>
        </w:tc>
        <w:tc>
          <w:tcPr>
            <w:tcW w:w="3544" w:type="dxa"/>
            <w:tcBorders>
              <w:top w:val="single" w:sz="12" w:space="0" w:color="auto"/>
            </w:tcBorders>
          </w:tcPr>
          <w:p w14:paraId="25588250" w14:textId="77777777" w:rsidR="007A0DFC" w:rsidRPr="00D62C83" w:rsidRDefault="007A0DFC" w:rsidP="001825B6">
            <w:pPr>
              <w:pStyle w:val="TableHeading"/>
            </w:pPr>
          </w:p>
        </w:tc>
      </w:tr>
      <w:tr w:rsidR="007A0DFC" w:rsidRPr="00D62C83" w14:paraId="64EF7CF8" w14:textId="77777777" w:rsidTr="00177E9A">
        <w:trPr>
          <w:cantSplit/>
          <w:tblHeader/>
        </w:trPr>
        <w:tc>
          <w:tcPr>
            <w:tcW w:w="665" w:type="dxa"/>
            <w:tcBorders>
              <w:top w:val="single" w:sz="6" w:space="0" w:color="auto"/>
              <w:bottom w:val="single" w:sz="12" w:space="0" w:color="auto"/>
            </w:tcBorders>
          </w:tcPr>
          <w:p w14:paraId="484C63CD" w14:textId="77777777" w:rsidR="007A0DFC" w:rsidRPr="00D62C83" w:rsidRDefault="007A0DFC" w:rsidP="001825B6">
            <w:pPr>
              <w:pStyle w:val="TableHeading"/>
            </w:pPr>
            <w:r w:rsidRPr="00D62C83">
              <w:t>Item</w:t>
            </w:r>
          </w:p>
        </w:tc>
        <w:tc>
          <w:tcPr>
            <w:tcW w:w="2977" w:type="dxa"/>
            <w:tcBorders>
              <w:top w:val="single" w:sz="6" w:space="0" w:color="auto"/>
              <w:bottom w:val="single" w:sz="12" w:space="0" w:color="auto"/>
            </w:tcBorders>
          </w:tcPr>
          <w:p w14:paraId="359D8BDC" w14:textId="77777777" w:rsidR="007A0DFC" w:rsidRPr="00D62C83" w:rsidRDefault="007A0DFC" w:rsidP="001825B6">
            <w:pPr>
              <w:pStyle w:val="TableHeading"/>
            </w:pPr>
            <w:r w:rsidRPr="00D62C83">
              <w:t>These people</w:t>
            </w:r>
            <w:r w:rsidR="008C478C" w:rsidRPr="00D62C83">
              <w:t>…</w:t>
            </w:r>
          </w:p>
        </w:tc>
        <w:tc>
          <w:tcPr>
            <w:tcW w:w="3544" w:type="dxa"/>
            <w:tcBorders>
              <w:top w:val="single" w:sz="6" w:space="0" w:color="auto"/>
              <w:bottom w:val="single" w:sz="12" w:space="0" w:color="auto"/>
            </w:tcBorders>
          </w:tcPr>
          <w:p w14:paraId="780B4F56" w14:textId="77777777" w:rsidR="007A0DFC" w:rsidRPr="00D62C83" w:rsidRDefault="007A0DFC" w:rsidP="001825B6">
            <w:pPr>
              <w:pStyle w:val="TableHeading"/>
            </w:pPr>
            <w:r w:rsidRPr="00D62C83">
              <w:t>are liable for loss or damage caused by</w:t>
            </w:r>
            <w:r w:rsidR="008C478C" w:rsidRPr="00D62C83">
              <w:t>…</w:t>
            </w:r>
          </w:p>
        </w:tc>
      </w:tr>
      <w:tr w:rsidR="007A0DFC" w:rsidRPr="00D62C83" w14:paraId="5A644696" w14:textId="77777777" w:rsidTr="00177E9A">
        <w:trPr>
          <w:cantSplit/>
        </w:trPr>
        <w:tc>
          <w:tcPr>
            <w:tcW w:w="665" w:type="dxa"/>
            <w:tcBorders>
              <w:top w:val="single" w:sz="12" w:space="0" w:color="auto"/>
              <w:bottom w:val="single" w:sz="2" w:space="0" w:color="auto"/>
            </w:tcBorders>
            <w:shd w:val="clear" w:color="auto" w:fill="auto"/>
          </w:tcPr>
          <w:p w14:paraId="529A1121" w14:textId="77777777" w:rsidR="007A0DFC" w:rsidRPr="00D62C83" w:rsidRDefault="007A0DFC" w:rsidP="001825B6">
            <w:pPr>
              <w:pStyle w:val="Tabletext"/>
            </w:pPr>
            <w:r w:rsidRPr="00D62C83">
              <w:t>1</w:t>
            </w:r>
          </w:p>
        </w:tc>
        <w:tc>
          <w:tcPr>
            <w:tcW w:w="2977" w:type="dxa"/>
            <w:tcBorders>
              <w:top w:val="single" w:sz="12" w:space="0" w:color="auto"/>
              <w:bottom w:val="single" w:sz="2" w:space="0" w:color="auto"/>
            </w:tcBorders>
            <w:shd w:val="clear" w:color="auto" w:fill="auto"/>
          </w:tcPr>
          <w:p w14:paraId="7B90136C" w14:textId="77777777" w:rsidR="007A0DFC" w:rsidRPr="00D62C83" w:rsidRDefault="007A0DFC" w:rsidP="001825B6">
            <w:pPr>
              <w:pStyle w:val="Tabletext"/>
            </w:pPr>
            <w:r w:rsidRPr="00D62C83">
              <w:t xml:space="preserve">the </w:t>
            </w:r>
            <w:r w:rsidR="00CA28AD" w:rsidRPr="00D62C83">
              <w:t xml:space="preserve">body corporate or responsible entity </w:t>
            </w:r>
            <w:r w:rsidRPr="00D62C83">
              <w:t>making the offer</w:t>
            </w:r>
          </w:p>
        </w:tc>
        <w:tc>
          <w:tcPr>
            <w:tcW w:w="3544" w:type="dxa"/>
            <w:tcBorders>
              <w:top w:val="single" w:sz="12" w:space="0" w:color="auto"/>
              <w:bottom w:val="single" w:sz="2" w:space="0" w:color="auto"/>
            </w:tcBorders>
            <w:shd w:val="clear" w:color="auto" w:fill="auto"/>
          </w:tcPr>
          <w:p w14:paraId="614620C6" w14:textId="77777777" w:rsidR="007A0DFC" w:rsidRPr="00D62C83" w:rsidRDefault="007A0DFC" w:rsidP="001825B6">
            <w:pPr>
              <w:pStyle w:val="Tabletext"/>
            </w:pPr>
            <w:r w:rsidRPr="00D62C83">
              <w:t xml:space="preserve">any contravention of subsection </w:t>
            </w:r>
            <w:r w:rsidR="00183DD5" w:rsidRPr="00D62C83">
              <w:t>1100X</w:t>
            </w:r>
            <w:r w:rsidRPr="00D62C83">
              <w:t>(1) in relation to the ESS disclosure documents</w:t>
            </w:r>
          </w:p>
        </w:tc>
      </w:tr>
      <w:tr w:rsidR="007A0DFC" w:rsidRPr="00D62C83" w14:paraId="2199E34D" w14:textId="77777777" w:rsidTr="00177E9A">
        <w:trPr>
          <w:cantSplit/>
        </w:trPr>
        <w:tc>
          <w:tcPr>
            <w:tcW w:w="665" w:type="dxa"/>
            <w:tcBorders>
              <w:top w:val="single" w:sz="2" w:space="0" w:color="auto"/>
              <w:bottom w:val="single" w:sz="2" w:space="0" w:color="auto"/>
            </w:tcBorders>
            <w:shd w:val="clear" w:color="auto" w:fill="auto"/>
          </w:tcPr>
          <w:p w14:paraId="53F4CF98" w14:textId="77777777" w:rsidR="007A0DFC" w:rsidRPr="00D62C83" w:rsidRDefault="007A0DFC" w:rsidP="001825B6">
            <w:pPr>
              <w:pStyle w:val="Tabletext"/>
            </w:pPr>
            <w:r w:rsidRPr="00D62C83">
              <w:t>2</w:t>
            </w:r>
          </w:p>
        </w:tc>
        <w:tc>
          <w:tcPr>
            <w:tcW w:w="2977" w:type="dxa"/>
            <w:tcBorders>
              <w:top w:val="single" w:sz="2" w:space="0" w:color="auto"/>
              <w:bottom w:val="single" w:sz="2" w:space="0" w:color="auto"/>
            </w:tcBorders>
            <w:shd w:val="clear" w:color="auto" w:fill="auto"/>
          </w:tcPr>
          <w:p w14:paraId="71CCD1A8" w14:textId="77777777" w:rsidR="007A0DFC" w:rsidRPr="00D62C83" w:rsidRDefault="007A0DFC" w:rsidP="001825B6">
            <w:pPr>
              <w:pStyle w:val="Tabletext"/>
            </w:pPr>
            <w:r w:rsidRPr="00D62C83">
              <w:t>each director of the</w:t>
            </w:r>
            <w:r w:rsidR="00CA28AD" w:rsidRPr="00D62C83">
              <w:t xml:space="preserve"> body corporate or responsible entity</w:t>
            </w:r>
            <w:r w:rsidR="00A42EE2" w:rsidRPr="00D62C83">
              <w:t xml:space="preserve"> making the offer</w:t>
            </w:r>
          </w:p>
        </w:tc>
        <w:tc>
          <w:tcPr>
            <w:tcW w:w="3544" w:type="dxa"/>
            <w:tcBorders>
              <w:top w:val="single" w:sz="2" w:space="0" w:color="auto"/>
              <w:bottom w:val="single" w:sz="2" w:space="0" w:color="auto"/>
            </w:tcBorders>
            <w:shd w:val="clear" w:color="auto" w:fill="auto"/>
          </w:tcPr>
          <w:p w14:paraId="59941942" w14:textId="77777777" w:rsidR="007A0DFC" w:rsidRPr="00D62C83" w:rsidRDefault="007A0DFC" w:rsidP="001825B6">
            <w:pPr>
              <w:pStyle w:val="Tabletext"/>
            </w:pPr>
            <w:r w:rsidRPr="00D62C83">
              <w:t xml:space="preserve">any contravention of subsection </w:t>
            </w:r>
            <w:r w:rsidR="00183DD5" w:rsidRPr="00D62C83">
              <w:t>1100X</w:t>
            </w:r>
            <w:r w:rsidRPr="00D62C83">
              <w:t>(1) in relation to the ESS disclosure documents</w:t>
            </w:r>
          </w:p>
        </w:tc>
      </w:tr>
      <w:tr w:rsidR="007A0DFC" w:rsidRPr="00D62C83" w14:paraId="7F949781" w14:textId="77777777" w:rsidTr="00177E9A">
        <w:trPr>
          <w:cantSplit/>
        </w:trPr>
        <w:tc>
          <w:tcPr>
            <w:tcW w:w="665" w:type="dxa"/>
            <w:tcBorders>
              <w:top w:val="single" w:sz="2" w:space="0" w:color="auto"/>
              <w:bottom w:val="single" w:sz="2" w:space="0" w:color="auto"/>
            </w:tcBorders>
            <w:shd w:val="clear" w:color="auto" w:fill="auto"/>
          </w:tcPr>
          <w:p w14:paraId="27B1D126" w14:textId="77777777" w:rsidR="007A0DFC" w:rsidRPr="00D62C83" w:rsidRDefault="007A0DFC" w:rsidP="001825B6">
            <w:pPr>
              <w:pStyle w:val="Tabletext"/>
            </w:pPr>
            <w:r w:rsidRPr="00D62C83">
              <w:t>3</w:t>
            </w:r>
          </w:p>
        </w:tc>
        <w:tc>
          <w:tcPr>
            <w:tcW w:w="2977" w:type="dxa"/>
            <w:tcBorders>
              <w:top w:val="single" w:sz="2" w:space="0" w:color="auto"/>
              <w:bottom w:val="single" w:sz="2" w:space="0" w:color="auto"/>
            </w:tcBorders>
            <w:shd w:val="clear" w:color="auto" w:fill="auto"/>
          </w:tcPr>
          <w:p w14:paraId="6BB15FEA" w14:textId="77777777" w:rsidR="007A0DFC" w:rsidRPr="00D62C83" w:rsidRDefault="007A0DFC" w:rsidP="001825B6">
            <w:pPr>
              <w:pStyle w:val="Tabletext"/>
            </w:pPr>
            <w:r w:rsidRPr="00D62C83">
              <w:t xml:space="preserve">a person named in any ESS disclosure document with their consent as a proposed director of the </w:t>
            </w:r>
            <w:r w:rsidR="00CA28AD" w:rsidRPr="00D62C83">
              <w:t>body corporate or responsible entity of a listed registered scheme</w:t>
            </w:r>
            <w:r w:rsidRPr="00D62C83">
              <w:t xml:space="preserve"> whose </w:t>
            </w:r>
            <w:r w:rsidR="00CA28AD" w:rsidRPr="00D62C83">
              <w:t>ESS interests</w:t>
            </w:r>
            <w:r w:rsidRPr="00D62C83">
              <w:t xml:space="preserve"> are being offered</w:t>
            </w:r>
          </w:p>
        </w:tc>
        <w:tc>
          <w:tcPr>
            <w:tcW w:w="3544" w:type="dxa"/>
            <w:tcBorders>
              <w:top w:val="single" w:sz="2" w:space="0" w:color="auto"/>
              <w:bottom w:val="single" w:sz="2" w:space="0" w:color="auto"/>
            </w:tcBorders>
            <w:shd w:val="clear" w:color="auto" w:fill="auto"/>
          </w:tcPr>
          <w:p w14:paraId="0EB98E4B" w14:textId="77777777" w:rsidR="007A0DFC" w:rsidRPr="00D62C83" w:rsidRDefault="007A0DFC" w:rsidP="001825B6">
            <w:pPr>
              <w:pStyle w:val="Tabletext"/>
            </w:pPr>
            <w:r w:rsidRPr="00D62C83">
              <w:t xml:space="preserve">any contravention of subsection </w:t>
            </w:r>
            <w:r w:rsidR="00183DD5" w:rsidRPr="00D62C83">
              <w:t>1100X</w:t>
            </w:r>
            <w:r w:rsidRPr="00D62C83">
              <w:t>(1) in relation to the ESS disclosure document</w:t>
            </w:r>
          </w:p>
        </w:tc>
      </w:tr>
      <w:tr w:rsidR="007A0DFC" w:rsidRPr="00D62C83" w14:paraId="36C24E15" w14:textId="77777777" w:rsidTr="00177E9A">
        <w:trPr>
          <w:cantSplit/>
        </w:trPr>
        <w:tc>
          <w:tcPr>
            <w:tcW w:w="665" w:type="dxa"/>
            <w:tcBorders>
              <w:top w:val="single" w:sz="2" w:space="0" w:color="auto"/>
              <w:bottom w:val="single" w:sz="2" w:space="0" w:color="auto"/>
            </w:tcBorders>
          </w:tcPr>
          <w:p w14:paraId="02851BEA" w14:textId="77777777" w:rsidR="007A0DFC" w:rsidRPr="00D62C83" w:rsidRDefault="007A0DFC" w:rsidP="001825B6">
            <w:pPr>
              <w:pStyle w:val="Tabletext"/>
            </w:pPr>
            <w:r w:rsidRPr="00D62C83">
              <w:t>4</w:t>
            </w:r>
          </w:p>
        </w:tc>
        <w:tc>
          <w:tcPr>
            <w:tcW w:w="2977" w:type="dxa"/>
            <w:tcBorders>
              <w:top w:val="single" w:sz="2" w:space="0" w:color="auto"/>
              <w:bottom w:val="single" w:sz="2" w:space="0" w:color="auto"/>
            </w:tcBorders>
          </w:tcPr>
          <w:p w14:paraId="478C90C9" w14:textId="77777777" w:rsidR="007A0DFC" w:rsidRPr="00D62C83" w:rsidRDefault="007A0DFC" w:rsidP="001825B6">
            <w:pPr>
              <w:pStyle w:val="Tabletext"/>
            </w:pPr>
            <w:r w:rsidRPr="00D62C83">
              <w:t>a person named in any ESS disclosure document with their consent as having made a statement:</w:t>
            </w:r>
          </w:p>
          <w:p w14:paraId="769B5260" w14:textId="77777777" w:rsidR="007A0DFC" w:rsidRPr="00D62C83" w:rsidRDefault="007A0DFC" w:rsidP="001825B6">
            <w:pPr>
              <w:pStyle w:val="Tablea"/>
            </w:pPr>
            <w:r w:rsidRPr="00D62C83">
              <w:t>(a) that is included in the document; or</w:t>
            </w:r>
          </w:p>
          <w:p w14:paraId="3FB4182C" w14:textId="77777777" w:rsidR="007A0DFC" w:rsidRPr="00D62C83" w:rsidRDefault="007A0DFC" w:rsidP="001825B6">
            <w:pPr>
              <w:pStyle w:val="Tablea"/>
            </w:pPr>
            <w:r w:rsidRPr="00D62C83">
              <w:t>(b) on which a statement made in the document is based</w:t>
            </w:r>
          </w:p>
        </w:tc>
        <w:tc>
          <w:tcPr>
            <w:tcW w:w="3544" w:type="dxa"/>
            <w:tcBorders>
              <w:top w:val="single" w:sz="2" w:space="0" w:color="auto"/>
              <w:bottom w:val="single" w:sz="2" w:space="0" w:color="auto"/>
            </w:tcBorders>
          </w:tcPr>
          <w:p w14:paraId="7B102E04" w14:textId="77777777" w:rsidR="007A0DFC" w:rsidRPr="00D62C83" w:rsidRDefault="007A0DFC" w:rsidP="001825B6">
            <w:pPr>
              <w:pStyle w:val="Tabletext"/>
            </w:pPr>
            <w:r w:rsidRPr="00D62C83">
              <w:t>the inclusion of the statement in the ESS disclosure document</w:t>
            </w:r>
          </w:p>
        </w:tc>
      </w:tr>
      <w:tr w:rsidR="007A0DFC" w:rsidRPr="00D62C83" w14:paraId="076AE497" w14:textId="77777777" w:rsidTr="00177E9A">
        <w:trPr>
          <w:cantSplit/>
        </w:trPr>
        <w:tc>
          <w:tcPr>
            <w:tcW w:w="665" w:type="dxa"/>
            <w:tcBorders>
              <w:top w:val="single" w:sz="2" w:space="0" w:color="auto"/>
              <w:bottom w:val="single" w:sz="12" w:space="0" w:color="auto"/>
            </w:tcBorders>
          </w:tcPr>
          <w:p w14:paraId="573A5491" w14:textId="77777777" w:rsidR="007A0DFC" w:rsidRPr="00D62C83" w:rsidRDefault="007A0DFC" w:rsidP="001825B6">
            <w:pPr>
              <w:pStyle w:val="Tabletext"/>
            </w:pPr>
            <w:r w:rsidRPr="00D62C83">
              <w:t>5</w:t>
            </w:r>
          </w:p>
        </w:tc>
        <w:tc>
          <w:tcPr>
            <w:tcW w:w="2977" w:type="dxa"/>
            <w:tcBorders>
              <w:top w:val="single" w:sz="2" w:space="0" w:color="auto"/>
              <w:bottom w:val="single" w:sz="12" w:space="0" w:color="auto"/>
            </w:tcBorders>
          </w:tcPr>
          <w:p w14:paraId="73CB2FD1" w14:textId="77777777" w:rsidR="007A0DFC" w:rsidRPr="00D62C83" w:rsidRDefault="007A0DFC" w:rsidP="001825B6">
            <w:pPr>
              <w:pStyle w:val="Tabletext"/>
            </w:pPr>
            <w:r w:rsidRPr="00D62C83">
              <w:t xml:space="preserve">a person who contravenes, or is involved in the contravention of, subsection </w:t>
            </w:r>
            <w:r w:rsidR="00183DD5" w:rsidRPr="00D62C83">
              <w:t>1100X</w:t>
            </w:r>
            <w:r w:rsidRPr="00D62C83">
              <w:t>(1)</w:t>
            </w:r>
          </w:p>
        </w:tc>
        <w:tc>
          <w:tcPr>
            <w:tcW w:w="3544" w:type="dxa"/>
            <w:tcBorders>
              <w:top w:val="single" w:sz="2" w:space="0" w:color="auto"/>
              <w:bottom w:val="single" w:sz="12" w:space="0" w:color="auto"/>
            </w:tcBorders>
          </w:tcPr>
          <w:p w14:paraId="54F64967" w14:textId="77777777" w:rsidR="007A0DFC" w:rsidRPr="00D62C83" w:rsidRDefault="007A0DFC" w:rsidP="001825B6">
            <w:pPr>
              <w:pStyle w:val="Tabletext"/>
            </w:pPr>
            <w:r w:rsidRPr="00D62C83">
              <w:t>that contravention</w:t>
            </w:r>
          </w:p>
        </w:tc>
      </w:tr>
    </w:tbl>
    <w:p w14:paraId="2AD0251C" w14:textId="77777777" w:rsidR="00706C94" w:rsidRPr="00D62C83" w:rsidRDefault="00706C94" w:rsidP="001825B6">
      <w:pPr>
        <w:pStyle w:val="notetext"/>
      </w:pPr>
      <w:r w:rsidRPr="00D62C83">
        <w:t>Note:</w:t>
      </w:r>
      <w:r w:rsidRPr="00D62C83">
        <w:tab/>
      </w:r>
      <w:r w:rsidR="00944DEF" w:rsidRPr="00D62C83">
        <w:t>Item 2</w:t>
      </w:r>
      <w:r w:rsidRPr="00D62C83">
        <w:t>—</w:t>
      </w:r>
      <w:r w:rsidRPr="00D62C83">
        <w:rPr>
          <w:b/>
          <w:i/>
        </w:rPr>
        <w:t xml:space="preserve">director </w:t>
      </w:r>
      <w:r w:rsidRPr="00D62C83">
        <w:t>includes a shadow director (see section 9)</w:t>
      </w:r>
      <w:r w:rsidR="00183DD5" w:rsidRPr="00D62C83">
        <w:t>.</w:t>
      </w:r>
    </w:p>
    <w:p w14:paraId="0E2C7C1D" w14:textId="77777777" w:rsidR="00706C94" w:rsidRPr="00D62C83" w:rsidRDefault="00706C94" w:rsidP="001825B6">
      <w:pPr>
        <w:pStyle w:val="subsection"/>
      </w:pPr>
      <w:r w:rsidRPr="00D62C83">
        <w:tab/>
        <w:t>(2)</w:t>
      </w:r>
      <w:r w:rsidRPr="00D62C83">
        <w:tab/>
        <w:t xml:space="preserve">An action under </w:t>
      </w:r>
      <w:r w:rsidR="00EE5F15" w:rsidRPr="00D62C83">
        <w:t>subsection (</w:t>
      </w:r>
      <w:r w:rsidRPr="00D62C83">
        <w:t>1) may begin at any time within 6 years after the day on which the cause of action arose</w:t>
      </w:r>
      <w:r w:rsidR="00183DD5" w:rsidRPr="00D62C83">
        <w:t>.</w:t>
      </w:r>
    </w:p>
    <w:p w14:paraId="5BA22F50" w14:textId="77777777" w:rsidR="00706C94" w:rsidRPr="00D62C83" w:rsidRDefault="00203B4F" w:rsidP="001825B6">
      <w:pPr>
        <w:pStyle w:val="subsection"/>
      </w:pPr>
      <w:r w:rsidRPr="00D62C83">
        <w:tab/>
        <w:t>(3)</w:t>
      </w:r>
      <w:r w:rsidRPr="00D62C83">
        <w:tab/>
        <w:t xml:space="preserve">This </w:t>
      </w:r>
      <w:r w:rsidR="00706C94" w:rsidRPr="00D62C83">
        <w:t>Division does not affect any liability that a person has under any other law</w:t>
      </w:r>
      <w:r w:rsidR="00183DD5" w:rsidRPr="00D62C83">
        <w:t>.</w:t>
      </w:r>
    </w:p>
    <w:p w14:paraId="77FDF48A" w14:textId="77777777" w:rsidR="00706C94" w:rsidRPr="00D62C83" w:rsidRDefault="00706C94" w:rsidP="001825B6">
      <w:pPr>
        <w:pStyle w:val="notetext"/>
      </w:pPr>
      <w:r w:rsidRPr="00D62C83">
        <w:t>Note:</w:t>
      </w:r>
      <w:r w:rsidRPr="00D62C83">
        <w:tab/>
        <w:t xml:space="preserve">Conduct that contravenes subsection </w:t>
      </w:r>
      <w:r w:rsidR="00183DD5" w:rsidRPr="00D62C83">
        <w:t>1100X</w:t>
      </w:r>
      <w:r w:rsidRPr="00D62C83">
        <w:t xml:space="preserve">(1) is expressly excluded from the operation of </w:t>
      </w:r>
      <w:r w:rsidR="0065234D" w:rsidRPr="00D62C83">
        <w:t>section 1</w:t>
      </w:r>
      <w:r w:rsidRPr="00D62C83">
        <w:t>041H</w:t>
      </w:r>
      <w:r w:rsidR="00183DD5" w:rsidRPr="00D62C83">
        <w:t>.</w:t>
      </w:r>
    </w:p>
    <w:p w14:paraId="649B4239" w14:textId="77777777" w:rsidR="00706C94" w:rsidRPr="00D62C83" w:rsidRDefault="00183DD5" w:rsidP="001825B6">
      <w:pPr>
        <w:pStyle w:val="ActHead5"/>
      </w:pPr>
      <w:bookmarkStart w:id="32" w:name="_Toc69813530"/>
      <w:r w:rsidRPr="00F51BC1">
        <w:rPr>
          <w:rStyle w:val="CharSectno"/>
        </w:rPr>
        <w:t>1100Z</w:t>
      </w:r>
      <w:r w:rsidR="00706C94" w:rsidRPr="00D62C83">
        <w:t xml:space="preserve">  Obligation to inform person making the</w:t>
      </w:r>
      <w:r w:rsidR="006046A2" w:rsidRPr="00D62C83">
        <w:t xml:space="preserve"> ESS</w:t>
      </w:r>
      <w:r w:rsidR="00706C94" w:rsidRPr="00D62C83">
        <w:t xml:space="preserve"> offer about deficiencies in the </w:t>
      </w:r>
      <w:r w:rsidR="00DB2F59" w:rsidRPr="00D62C83">
        <w:t xml:space="preserve">ESS </w:t>
      </w:r>
      <w:r w:rsidR="00706C94" w:rsidRPr="00D62C83">
        <w:t>disclosure document</w:t>
      </w:r>
      <w:r w:rsidR="00DB2F59" w:rsidRPr="00D62C83">
        <w:t>s</w:t>
      </w:r>
      <w:bookmarkEnd w:id="32"/>
    </w:p>
    <w:p w14:paraId="33487AB8" w14:textId="77777777" w:rsidR="00DD4ED1" w:rsidRPr="00D62C83" w:rsidRDefault="00706C94" w:rsidP="001825B6">
      <w:pPr>
        <w:pStyle w:val="subsection"/>
      </w:pPr>
      <w:r w:rsidRPr="00D62C83">
        <w:tab/>
        <w:t>(1)</w:t>
      </w:r>
      <w:r w:rsidRPr="00D62C83">
        <w:tab/>
        <w:t xml:space="preserve">A person referred to in the table in section </w:t>
      </w:r>
      <w:r w:rsidR="00183DD5" w:rsidRPr="00D62C83">
        <w:t>1100Y</w:t>
      </w:r>
      <w:r w:rsidRPr="00D62C83">
        <w:t xml:space="preserve"> must notify</w:t>
      </w:r>
      <w:r w:rsidR="00AD7CB1" w:rsidRPr="00D62C83">
        <w:t>, in writing,</w:t>
      </w:r>
      <w:r w:rsidRPr="00D62C83">
        <w:t xml:space="preserve"> the </w:t>
      </w:r>
      <w:r w:rsidR="00AD7CB1" w:rsidRPr="00D62C83">
        <w:t>body corporate or responsible entity of a listed registered scheme</w:t>
      </w:r>
      <w:r w:rsidRPr="00D62C83">
        <w:t xml:space="preserve"> making the </w:t>
      </w:r>
      <w:r w:rsidR="001E737B" w:rsidRPr="00D62C83">
        <w:t xml:space="preserve">ESS </w:t>
      </w:r>
      <w:r w:rsidRPr="00D62C83">
        <w:t>offer</w:t>
      </w:r>
      <w:r w:rsidR="00AD7CB1" w:rsidRPr="00D62C83">
        <w:t xml:space="preserve"> </w:t>
      </w:r>
      <w:r w:rsidRPr="00D62C83">
        <w:t>as soon as practicable if</w:t>
      </w:r>
      <w:r w:rsidR="00301087" w:rsidRPr="00D62C83">
        <w:t>, during the application period for the offer</w:t>
      </w:r>
      <w:r w:rsidR="009E067C" w:rsidRPr="00D62C83">
        <w:t xml:space="preserve"> mentioned in paragraph </w:t>
      </w:r>
      <w:r w:rsidR="00183DD5" w:rsidRPr="00D62C83">
        <w:t>1100Q</w:t>
      </w:r>
      <w:r w:rsidR="009E067C" w:rsidRPr="00D62C83">
        <w:t>(1)(f)</w:t>
      </w:r>
      <w:r w:rsidR="00FA7104" w:rsidRPr="00D62C83">
        <w:t>, the person</w:t>
      </w:r>
      <w:r w:rsidR="00301087" w:rsidRPr="00D62C83">
        <w:t xml:space="preserve"> become</w:t>
      </w:r>
      <w:r w:rsidR="00FA7104" w:rsidRPr="00D62C83">
        <w:t>s</w:t>
      </w:r>
      <w:r w:rsidR="00301087" w:rsidRPr="00D62C83">
        <w:t xml:space="preserve"> aware</w:t>
      </w:r>
      <w:r w:rsidR="00DB2F59" w:rsidRPr="00D62C83">
        <w:t xml:space="preserve"> that</w:t>
      </w:r>
      <w:r w:rsidR="00DD4ED1" w:rsidRPr="00D62C83">
        <w:t>:</w:t>
      </w:r>
    </w:p>
    <w:p w14:paraId="7E98C1E7" w14:textId="77777777" w:rsidR="00DB2F59" w:rsidRPr="00D62C83" w:rsidRDefault="00DB2F59" w:rsidP="001825B6">
      <w:pPr>
        <w:pStyle w:val="paragraph"/>
      </w:pPr>
      <w:r w:rsidRPr="00D62C83">
        <w:tab/>
        <w:t>(a)</w:t>
      </w:r>
      <w:r w:rsidRPr="00D62C83">
        <w:tab/>
        <w:t>a material statement in the ESS disclosure documents for the offer is misleading or deceptive; or</w:t>
      </w:r>
    </w:p>
    <w:p w14:paraId="4553ABAF" w14:textId="77777777" w:rsidR="00DB2F59" w:rsidRPr="00D62C83" w:rsidRDefault="00F43EC2" w:rsidP="001825B6">
      <w:pPr>
        <w:pStyle w:val="paragraph"/>
      </w:pPr>
      <w:r w:rsidRPr="00D62C83">
        <w:tab/>
        <w:t>(b</w:t>
      </w:r>
      <w:r w:rsidR="00DD4ED1" w:rsidRPr="00D62C83">
        <w:t>)</w:t>
      </w:r>
      <w:r w:rsidR="00DD4ED1" w:rsidRPr="00D62C83">
        <w:tab/>
        <w:t xml:space="preserve">a </w:t>
      </w:r>
      <w:r w:rsidR="00077CF6" w:rsidRPr="00D62C83">
        <w:t xml:space="preserve">material </w:t>
      </w:r>
      <w:r w:rsidR="00DB2F59" w:rsidRPr="00D62C83">
        <w:t>new circumstance</w:t>
      </w:r>
      <w:r w:rsidR="00301087" w:rsidRPr="00D62C83">
        <w:t xml:space="preserve"> exists</w:t>
      </w:r>
      <w:r w:rsidR="00DB2F59" w:rsidRPr="00D62C83">
        <w:t xml:space="preserve"> that</w:t>
      </w:r>
      <w:r w:rsidR="00173668" w:rsidRPr="00D62C83">
        <w:t>:</w:t>
      </w:r>
    </w:p>
    <w:p w14:paraId="35EE40A7" w14:textId="77777777" w:rsidR="00DD4ED1" w:rsidRPr="00D62C83" w:rsidRDefault="00DB2F59" w:rsidP="001825B6">
      <w:pPr>
        <w:pStyle w:val="paragraphsub"/>
      </w:pPr>
      <w:r w:rsidRPr="00D62C83">
        <w:tab/>
        <w:t>(i)</w:t>
      </w:r>
      <w:r w:rsidRPr="00D62C83">
        <w:tab/>
      </w:r>
      <w:r w:rsidR="00DD4ED1" w:rsidRPr="00D62C83">
        <w:t xml:space="preserve">has arisen </w:t>
      </w:r>
      <w:r w:rsidR="00F83E5A" w:rsidRPr="00D62C83">
        <w:t>during the application period</w:t>
      </w:r>
      <w:r w:rsidR="00594304" w:rsidRPr="00D62C83">
        <w:t xml:space="preserve"> for the offer mentioned in paragraph </w:t>
      </w:r>
      <w:r w:rsidR="00183DD5" w:rsidRPr="00D62C83">
        <w:t>1100Q</w:t>
      </w:r>
      <w:r w:rsidR="00594304" w:rsidRPr="00D62C83">
        <w:t>(1)(f)</w:t>
      </w:r>
      <w:r w:rsidR="00DD4ED1" w:rsidRPr="00D62C83">
        <w:t>; and</w:t>
      </w:r>
    </w:p>
    <w:p w14:paraId="1033059C" w14:textId="77777777" w:rsidR="00DD4ED1" w:rsidRPr="00D62C83" w:rsidRDefault="00DB2F59" w:rsidP="001825B6">
      <w:pPr>
        <w:pStyle w:val="paragraphsub"/>
      </w:pPr>
      <w:r w:rsidRPr="00D62C83">
        <w:tab/>
        <w:t>(ii)</w:t>
      </w:r>
      <w:r w:rsidRPr="00D62C83">
        <w:tab/>
        <w:t>woul</w:t>
      </w:r>
      <w:r w:rsidR="00203B4F" w:rsidRPr="00D62C83">
        <w:t xml:space="preserve">d have been </w:t>
      </w:r>
      <w:r w:rsidRPr="00D62C83">
        <w:t xml:space="preserve">required to be included in an ESS disclosure document for the offer </w:t>
      </w:r>
      <w:r w:rsidR="00DD4ED1" w:rsidRPr="00D62C83">
        <w:t xml:space="preserve">if </w:t>
      </w:r>
      <w:r w:rsidRPr="00D62C83">
        <w:t xml:space="preserve">it had arisen before the </w:t>
      </w:r>
      <w:r w:rsidR="00F83E5A" w:rsidRPr="00D62C83">
        <w:t>ESS offer was made</w:t>
      </w:r>
      <w:r w:rsidR="00183DD5" w:rsidRPr="00D62C83">
        <w:t>.</w:t>
      </w:r>
    </w:p>
    <w:p w14:paraId="106AFB54" w14:textId="77777777" w:rsidR="00706C94" w:rsidRPr="00D62C83" w:rsidRDefault="00706C94" w:rsidP="001825B6">
      <w:pPr>
        <w:pStyle w:val="subsection"/>
      </w:pPr>
      <w:r w:rsidRPr="00D62C83">
        <w:tab/>
        <w:t>(2)</w:t>
      </w:r>
      <w:r w:rsidRPr="00D62C83">
        <w:tab/>
        <w:t xml:space="preserve">An offence based on </w:t>
      </w:r>
      <w:r w:rsidR="00EE5F15" w:rsidRPr="00D62C83">
        <w:t>subsection (</w:t>
      </w:r>
      <w:r w:rsidRPr="00D62C83">
        <w:t>1) is an offence of strict liability</w:t>
      </w:r>
      <w:r w:rsidR="00183DD5" w:rsidRPr="00D62C83">
        <w:t>.</w:t>
      </w:r>
    </w:p>
    <w:p w14:paraId="73388E31" w14:textId="77777777" w:rsidR="00706C94" w:rsidRPr="00D62C83" w:rsidRDefault="00183DD5" w:rsidP="001825B6">
      <w:pPr>
        <w:pStyle w:val="ActHead5"/>
      </w:pPr>
      <w:bookmarkStart w:id="33" w:name="_Toc69813531"/>
      <w:r w:rsidRPr="00F51BC1">
        <w:rPr>
          <w:rStyle w:val="CharSectno"/>
        </w:rPr>
        <w:t>1100ZA</w:t>
      </w:r>
      <w:r w:rsidR="00706C94" w:rsidRPr="00D62C83">
        <w:t xml:space="preserve">  Due</w:t>
      </w:r>
      <w:r w:rsidR="00B50050" w:rsidRPr="00D62C83">
        <w:t xml:space="preserve"> diligence defence for ESS disclosure</w:t>
      </w:r>
      <w:r w:rsidR="00706C94" w:rsidRPr="00D62C83">
        <w:t xml:space="preserve"> documents</w:t>
      </w:r>
      <w:bookmarkEnd w:id="33"/>
    </w:p>
    <w:p w14:paraId="5BB3F558" w14:textId="77777777" w:rsidR="00706C94" w:rsidRPr="00D62C83" w:rsidRDefault="00706C94" w:rsidP="001825B6">
      <w:pPr>
        <w:pStyle w:val="subsection"/>
      </w:pPr>
      <w:r w:rsidRPr="00D62C83">
        <w:tab/>
      </w:r>
      <w:r w:rsidRPr="00D62C83">
        <w:tab/>
        <w:t xml:space="preserve">A </w:t>
      </w:r>
      <w:r w:rsidR="00595877" w:rsidRPr="00D62C83">
        <w:t>person</w:t>
      </w:r>
      <w:r w:rsidRPr="00D62C83">
        <w:t xml:space="preserve"> does not commit an offe</w:t>
      </w:r>
      <w:r w:rsidR="00203B4F" w:rsidRPr="00D62C83">
        <w:t xml:space="preserve">nce against subsection </w:t>
      </w:r>
      <w:r w:rsidR="00183DD5" w:rsidRPr="00D62C83">
        <w:t>1100X</w:t>
      </w:r>
      <w:r w:rsidR="00203B4F" w:rsidRPr="00D62C83">
        <w:t>(2</w:t>
      </w:r>
      <w:r w:rsidRPr="00D62C83">
        <w:t xml:space="preserve">), and is not liable under section </w:t>
      </w:r>
      <w:r w:rsidR="00183DD5" w:rsidRPr="00D62C83">
        <w:t>1100Y</w:t>
      </w:r>
      <w:r w:rsidRPr="00D62C83">
        <w:t xml:space="preserve"> for a contravention of subsection </w:t>
      </w:r>
      <w:r w:rsidR="00183DD5" w:rsidRPr="00D62C83">
        <w:t>1100X</w:t>
      </w:r>
      <w:r w:rsidRPr="00D62C83">
        <w:t xml:space="preserve">(1), because of a misleading or deceptive statement in </w:t>
      </w:r>
      <w:r w:rsidR="00260C01" w:rsidRPr="00D62C83">
        <w:t>an ESS disclosure document for an ESS offer</w:t>
      </w:r>
      <w:r w:rsidRPr="00D62C83">
        <w:t xml:space="preserve">, if the </w:t>
      </w:r>
      <w:r w:rsidR="00FA7104" w:rsidRPr="00D62C83">
        <w:t>person proves that the person</w:t>
      </w:r>
      <w:r w:rsidRPr="00D62C83">
        <w:t>:</w:t>
      </w:r>
    </w:p>
    <w:p w14:paraId="21D82170" w14:textId="77777777" w:rsidR="00706C94" w:rsidRPr="00D62C83" w:rsidRDefault="00706C94" w:rsidP="001825B6">
      <w:pPr>
        <w:pStyle w:val="paragraph"/>
      </w:pPr>
      <w:r w:rsidRPr="00D62C83">
        <w:tab/>
        <w:t>(a)</w:t>
      </w:r>
      <w:r w:rsidRPr="00D62C83">
        <w:tab/>
        <w:t>made all inquiries (if any) that were reasonable in the circumstances; and</w:t>
      </w:r>
    </w:p>
    <w:p w14:paraId="7B8791D0" w14:textId="77777777" w:rsidR="00706C94" w:rsidRPr="00D62C83" w:rsidRDefault="00706C94" w:rsidP="001825B6">
      <w:pPr>
        <w:pStyle w:val="paragraph"/>
      </w:pPr>
      <w:r w:rsidRPr="00D62C83">
        <w:tab/>
        <w:t>(b)</w:t>
      </w:r>
      <w:r w:rsidRPr="00D62C83">
        <w:tab/>
        <w:t>after doing so, believed on reasonable grounds that the statement was not misleading or deceptive</w:t>
      </w:r>
      <w:r w:rsidR="00183DD5" w:rsidRPr="00D62C83">
        <w:t>.</w:t>
      </w:r>
    </w:p>
    <w:p w14:paraId="1AF1C762" w14:textId="77777777" w:rsidR="00706C94" w:rsidRPr="00D62C83" w:rsidRDefault="00183DD5" w:rsidP="001825B6">
      <w:pPr>
        <w:pStyle w:val="ActHead5"/>
      </w:pPr>
      <w:bookmarkStart w:id="34" w:name="_Toc69813532"/>
      <w:r w:rsidRPr="00F51BC1">
        <w:rPr>
          <w:rStyle w:val="CharSectno"/>
        </w:rPr>
        <w:t>1100ZB</w:t>
      </w:r>
      <w:r w:rsidR="00706C94" w:rsidRPr="00D62C83">
        <w:t xml:space="preserve">  Lack of knowledge defence</w:t>
      </w:r>
      <w:bookmarkEnd w:id="34"/>
    </w:p>
    <w:p w14:paraId="487AC6F4" w14:textId="77777777" w:rsidR="00706C94" w:rsidRPr="00D62C83" w:rsidRDefault="00706C94" w:rsidP="001825B6">
      <w:pPr>
        <w:pStyle w:val="subsection"/>
      </w:pPr>
      <w:r w:rsidRPr="00D62C83">
        <w:tab/>
      </w:r>
      <w:r w:rsidRPr="00D62C83">
        <w:tab/>
        <w:t xml:space="preserve">A </w:t>
      </w:r>
      <w:r w:rsidR="00595877" w:rsidRPr="00D62C83">
        <w:t>person</w:t>
      </w:r>
      <w:r w:rsidRPr="00D62C83">
        <w:t xml:space="preserve"> does not commit an offe</w:t>
      </w:r>
      <w:r w:rsidR="00203B4F" w:rsidRPr="00D62C83">
        <w:t xml:space="preserve">nce against subsection </w:t>
      </w:r>
      <w:r w:rsidR="00183DD5" w:rsidRPr="00D62C83">
        <w:t>1100X</w:t>
      </w:r>
      <w:r w:rsidR="00203B4F" w:rsidRPr="00D62C83">
        <w:t>(2</w:t>
      </w:r>
      <w:r w:rsidRPr="00D62C83">
        <w:t xml:space="preserve">), and is not liable under section </w:t>
      </w:r>
      <w:r w:rsidR="00183DD5" w:rsidRPr="00D62C83">
        <w:t>1100Y</w:t>
      </w:r>
      <w:r w:rsidRPr="00D62C83">
        <w:t xml:space="preserve"> for a contravention of subsection </w:t>
      </w:r>
      <w:r w:rsidR="00183DD5" w:rsidRPr="00D62C83">
        <w:t>1100X</w:t>
      </w:r>
      <w:r w:rsidRPr="00D62C83">
        <w:t xml:space="preserve">(1), because of a misleading or deceptive statement in </w:t>
      </w:r>
      <w:r w:rsidR="00260C01" w:rsidRPr="00D62C83">
        <w:t>an ESS disclosure document for an ESS offer</w:t>
      </w:r>
      <w:r w:rsidRPr="00D62C83">
        <w:t xml:space="preserve">, if </w:t>
      </w:r>
      <w:r w:rsidR="00595877" w:rsidRPr="00D62C83">
        <w:t>the person</w:t>
      </w:r>
      <w:r w:rsidR="00AD7CB1" w:rsidRPr="00D62C83">
        <w:t xml:space="preserve"> pro</w:t>
      </w:r>
      <w:r w:rsidR="00FA7104" w:rsidRPr="00D62C83">
        <w:t>ves that the person</w:t>
      </w:r>
      <w:r w:rsidRPr="00D62C83">
        <w:t xml:space="preserve"> did not know that the statement was misleading or deceptive</w:t>
      </w:r>
      <w:r w:rsidR="00183DD5" w:rsidRPr="00D62C83">
        <w:t>.</w:t>
      </w:r>
    </w:p>
    <w:p w14:paraId="292F5C01" w14:textId="77777777" w:rsidR="00706C94" w:rsidRPr="00D62C83" w:rsidRDefault="00183DD5" w:rsidP="001825B6">
      <w:pPr>
        <w:pStyle w:val="ActHead5"/>
      </w:pPr>
      <w:bookmarkStart w:id="35" w:name="_Toc69813533"/>
      <w:r w:rsidRPr="00F51BC1">
        <w:rPr>
          <w:rStyle w:val="CharSectno"/>
        </w:rPr>
        <w:t>1100ZC</w:t>
      </w:r>
      <w:r w:rsidR="00706C94" w:rsidRPr="00D62C83">
        <w:t xml:space="preserve">  Reasonable reliance on information given by someone else</w:t>
      </w:r>
      <w:bookmarkEnd w:id="35"/>
    </w:p>
    <w:p w14:paraId="18E95248" w14:textId="77777777" w:rsidR="00595877" w:rsidRPr="00D62C83" w:rsidRDefault="00706C94" w:rsidP="001825B6">
      <w:pPr>
        <w:pStyle w:val="subsection"/>
      </w:pPr>
      <w:r w:rsidRPr="00D62C83">
        <w:tab/>
        <w:t>(1)</w:t>
      </w:r>
      <w:r w:rsidRPr="00D62C83">
        <w:tab/>
        <w:t xml:space="preserve">A </w:t>
      </w:r>
      <w:r w:rsidR="00595877" w:rsidRPr="00D62C83">
        <w:t>person</w:t>
      </w:r>
      <w:r w:rsidRPr="00D62C83">
        <w:t xml:space="preserve"> does not commit an offe</w:t>
      </w:r>
      <w:r w:rsidR="00203B4F" w:rsidRPr="00D62C83">
        <w:t xml:space="preserve">nce against subsection </w:t>
      </w:r>
      <w:r w:rsidR="00183DD5" w:rsidRPr="00D62C83">
        <w:t>1100X</w:t>
      </w:r>
      <w:r w:rsidR="00203B4F" w:rsidRPr="00D62C83">
        <w:t>(2</w:t>
      </w:r>
      <w:r w:rsidRPr="00D62C83">
        <w:t xml:space="preserve">), and is not liable under section </w:t>
      </w:r>
      <w:r w:rsidR="00183DD5" w:rsidRPr="00D62C83">
        <w:t>1100Y</w:t>
      </w:r>
      <w:r w:rsidRPr="00D62C83">
        <w:t xml:space="preserve"> for a contravention of subsection </w:t>
      </w:r>
      <w:r w:rsidR="00183DD5" w:rsidRPr="00D62C83">
        <w:t>1100X</w:t>
      </w:r>
      <w:r w:rsidRPr="00D62C83">
        <w:t xml:space="preserve">(1), because of a misleading or deceptive statement in </w:t>
      </w:r>
      <w:r w:rsidR="004F3A4F" w:rsidRPr="00D62C83">
        <w:t>an ESS disclosure document for an ESS offer</w:t>
      </w:r>
      <w:r w:rsidRPr="00D62C83">
        <w:t xml:space="preserve"> if the </w:t>
      </w:r>
      <w:r w:rsidR="00595877" w:rsidRPr="00D62C83">
        <w:t>person</w:t>
      </w:r>
      <w:r w:rsidR="00AD7CB1" w:rsidRPr="00D62C83">
        <w:t xml:space="preserve"> </w:t>
      </w:r>
      <w:r w:rsidR="00FA7104" w:rsidRPr="00D62C83">
        <w:t>proves that the person</w:t>
      </w:r>
      <w:r w:rsidRPr="00D62C83">
        <w:t xml:space="preserve"> placed reasonable reliance on information given to them</w:t>
      </w:r>
      <w:r w:rsidR="00595877" w:rsidRPr="00D62C83">
        <w:t xml:space="preserve"> by:</w:t>
      </w:r>
    </w:p>
    <w:p w14:paraId="4A06454F" w14:textId="77777777" w:rsidR="00595877" w:rsidRPr="00D62C83" w:rsidRDefault="00595877" w:rsidP="001825B6">
      <w:pPr>
        <w:pStyle w:val="paragraph"/>
      </w:pPr>
      <w:r w:rsidRPr="00D62C83">
        <w:tab/>
        <w:t>(a)</w:t>
      </w:r>
      <w:r w:rsidRPr="00D62C83">
        <w:tab/>
        <w:t xml:space="preserve">if the person is a body corporate or a responsible entity of a listed registered scheme—someone other than a director, </w:t>
      </w:r>
      <w:r w:rsidR="00A07A31" w:rsidRPr="00D62C83">
        <w:t>employee</w:t>
      </w:r>
      <w:r w:rsidRPr="00D62C83">
        <w:t xml:space="preserve"> or agent of the body corporate or responsible entity; or</w:t>
      </w:r>
    </w:p>
    <w:p w14:paraId="6D9DC788" w14:textId="77777777" w:rsidR="00595877" w:rsidRPr="00D62C83" w:rsidRDefault="00595877" w:rsidP="001825B6">
      <w:pPr>
        <w:pStyle w:val="paragraph"/>
      </w:pPr>
      <w:r w:rsidRPr="00D62C83">
        <w:tab/>
        <w:t>(b)</w:t>
      </w:r>
      <w:r w:rsidRPr="00D62C83">
        <w:tab/>
        <w:t>if the person is an individual—someone other than an employee or agent of the individual.</w:t>
      </w:r>
    </w:p>
    <w:p w14:paraId="58FC9275" w14:textId="77777777" w:rsidR="00706C94" w:rsidRPr="00D62C83" w:rsidRDefault="00706C94" w:rsidP="001825B6">
      <w:pPr>
        <w:pStyle w:val="subsection"/>
      </w:pPr>
      <w:r w:rsidRPr="00D62C83">
        <w:tab/>
        <w:t>(2)</w:t>
      </w:r>
      <w:r w:rsidRPr="00D62C83">
        <w:tab/>
        <w:t xml:space="preserve">For the purposes of </w:t>
      </w:r>
      <w:r w:rsidR="00EE5F15" w:rsidRPr="00D62C83">
        <w:t>subsection (</w:t>
      </w:r>
      <w:r w:rsidRPr="00D62C83">
        <w:t xml:space="preserve">1), a person is not the agent of a </w:t>
      </w:r>
      <w:r w:rsidR="00AD7CB1" w:rsidRPr="00D62C83">
        <w:t>body corporate or responsible entity</w:t>
      </w:r>
      <w:r w:rsidR="00FA7104" w:rsidRPr="00D62C83">
        <w:t xml:space="preserve"> merely because the person</w:t>
      </w:r>
      <w:r w:rsidRPr="00D62C83">
        <w:t xml:space="preserve"> perform</w:t>
      </w:r>
      <w:r w:rsidR="00FA7104" w:rsidRPr="00D62C83">
        <w:t>s</w:t>
      </w:r>
      <w:r w:rsidRPr="00D62C83">
        <w:t xml:space="preserve"> a particular professional or advisory fun</w:t>
      </w:r>
      <w:r w:rsidR="00AD7CB1" w:rsidRPr="00D62C83">
        <w:t>ction for the body corporate or responsible entity</w:t>
      </w:r>
      <w:r w:rsidR="00183DD5" w:rsidRPr="00D62C83">
        <w:t>.</w:t>
      </w:r>
    </w:p>
    <w:p w14:paraId="6C8B7BA0" w14:textId="77777777" w:rsidR="00706C94" w:rsidRPr="00D62C83" w:rsidRDefault="007E0102" w:rsidP="001825B6">
      <w:pPr>
        <w:pStyle w:val="ItemHead"/>
      </w:pPr>
      <w:r w:rsidRPr="00D62C83">
        <w:t>37</w:t>
      </w:r>
      <w:r w:rsidR="00706C94" w:rsidRPr="00D62C83">
        <w:t xml:space="preserve">  In the appropriate position in </w:t>
      </w:r>
      <w:r w:rsidR="00926943" w:rsidRPr="00D62C83">
        <w:t>sub</w:t>
      </w:r>
      <w:r w:rsidR="0065234D" w:rsidRPr="00D62C83">
        <w:t>section 1</w:t>
      </w:r>
      <w:r w:rsidR="00706C94" w:rsidRPr="00D62C83">
        <w:t>317E(3)</w:t>
      </w:r>
    </w:p>
    <w:p w14:paraId="3E12A342" w14:textId="77777777" w:rsidR="00706C94" w:rsidRPr="00D62C83" w:rsidRDefault="00706C94" w:rsidP="001825B6">
      <w:pPr>
        <w:pStyle w:val="Item"/>
      </w:pPr>
      <w:r w:rsidRPr="00D62C83">
        <w:t>Insert:</w:t>
      </w:r>
    </w:p>
    <w:tbl>
      <w:tblPr>
        <w:tblW w:w="7435"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2410"/>
        <w:gridCol w:w="3119"/>
        <w:gridCol w:w="1906"/>
      </w:tblGrid>
      <w:tr w:rsidR="00706C94" w:rsidRPr="00D62C83" w14:paraId="71EB939B" w14:textId="77777777" w:rsidTr="004E4359">
        <w:tc>
          <w:tcPr>
            <w:tcW w:w="2410" w:type="dxa"/>
            <w:tcBorders>
              <w:top w:val="nil"/>
            </w:tcBorders>
            <w:shd w:val="clear" w:color="auto" w:fill="auto"/>
          </w:tcPr>
          <w:p w14:paraId="6C0DF7CF" w14:textId="77777777" w:rsidR="00706C94" w:rsidRPr="00D62C83" w:rsidRDefault="00EA0A4D" w:rsidP="001825B6">
            <w:pPr>
              <w:pStyle w:val="Tabletext"/>
            </w:pPr>
            <w:r w:rsidRPr="00D62C83">
              <w:t xml:space="preserve">subsection </w:t>
            </w:r>
            <w:r w:rsidR="00183DD5" w:rsidRPr="00D62C83">
              <w:t>1100P</w:t>
            </w:r>
            <w:r w:rsidR="00EE07A5" w:rsidRPr="00D62C83">
              <w:t>(3</w:t>
            </w:r>
            <w:r w:rsidR="00706C94" w:rsidRPr="00D62C83">
              <w:t>)</w:t>
            </w:r>
          </w:p>
        </w:tc>
        <w:tc>
          <w:tcPr>
            <w:tcW w:w="3119" w:type="dxa"/>
            <w:tcBorders>
              <w:top w:val="nil"/>
            </w:tcBorders>
            <w:shd w:val="clear" w:color="auto" w:fill="auto"/>
          </w:tcPr>
          <w:p w14:paraId="6EE8C26C" w14:textId="77777777" w:rsidR="00706C94" w:rsidRPr="00D62C83" w:rsidRDefault="00203B4F" w:rsidP="001825B6">
            <w:pPr>
              <w:pStyle w:val="Tabletext"/>
            </w:pPr>
            <w:r w:rsidRPr="00D62C83">
              <w:t xml:space="preserve">making an ESS offer </w:t>
            </w:r>
            <w:r w:rsidR="00706C94" w:rsidRPr="00D62C83">
              <w:t>without ESS disclosure documents</w:t>
            </w:r>
          </w:p>
        </w:tc>
        <w:tc>
          <w:tcPr>
            <w:tcW w:w="1906" w:type="dxa"/>
            <w:tcBorders>
              <w:top w:val="nil"/>
            </w:tcBorders>
            <w:shd w:val="clear" w:color="auto" w:fill="auto"/>
          </w:tcPr>
          <w:p w14:paraId="72779DBF" w14:textId="77777777" w:rsidR="00706C94" w:rsidRPr="00D62C83" w:rsidRDefault="00706C94" w:rsidP="001825B6">
            <w:pPr>
              <w:pStyle w:val="Tabletext"/>
            </w:pPr>
            <w:r w:rsidRPr="00D62C83">
              <w:t>uncategorised</w:t>
            </w:r>
          </w:p>
        </w:tc>
      </w:tr>
      <w:tr w:rsidR="00706C94" w:rsidRPr="00D62C83" w14:paraId="2A97BD9F" w14:textId="77777777" w:rsidTr="004E4359">
        <w:tc>
          <w:tcPr>
            <w:tcW w:w="2410" w:type="dxa"/>
            <w:tcBorders>
              <w:top w:val="single" w:sz="2" w:space="0" w:color="auto"/>
              <w:bottom w:val="nil"/>
            </w:tcBorders>
            <w:shd w:val="clear" w:color="auto" w:fill="auto"/>
          </w:tcPr>
          <w:p w14:paraId="758A9ECF" w14:textId="77777777" w:rsidR="00706C94" w:rsidRPr="00D62C83" w:rsidRDefault="00EA0A4D" w:rsidP="001825B6">
            <w:pPr>
              <w:pStyle w:val="Tabletext"/>
            </w:pPr>
            <w:r w:rsidRPr="00D62C83">
              <w:t xml:space="preserve">subsection </w:t>
            </w:r>
            <w:r w:rsidR="00183DD5" w:rsidRPr="00D62C83">
              <w:t>1100U</w:t>
            </w:r>
            <w:r w:rsidR="00706C94" w:rsidRPr="00D62C83">
              <w:t>(5)</w:t>
            </w:r>
          </w:p>
        </w:tc>
        <w:tc>
          <w:tcPr>
            <w:tcW w:w="3119" w:type="dxa"/>
            <w:tcBorders>
              <w:top w:val="single" w:sz="2" w:space="0" w:color="auto"/>
              <w:bottom w:val="nil"/>
            </w:tcBorders>
            <w:shd w:val="clear" w:color="auto" w:fill="auto"/>
          </w:tcPr>
          <w:p w14:paraId="61FB74FE" w14:textId="77777777" w:rsidR="00706C94" w:rsidRPr="00D62C83" w:rsidRDefault="00706C94" w:rsidP="001825B6">
            <w:pPr>
              <w:pStyle w:val="Tabletext"/>
            </w:pPr>
            <w:r w:rsidRPr="00D62C83">
              <w:t>failure to comply with a request for full terms of an ESS offer, ESS loan, ESS contribution plan, or full trust deed</w:t>
            </w:r>
          </w:p>
        </w:tc>
        <w:tc>
          <w:tcPr>
            <w:tcW w:w="1906" w:type="dxa"/>
            <w:tcBorders>
              <w:top w:val="single" w:sz="2" w:space="0" w:color="auto"/>
              <w:bottom w:val="nil"/>
            </w:tcBorders>
            <w:shd w:val="clear" w:color="auto" w:fill="auto"/>
          </w:tcPr>
          <w:p w14:paraId="06C40F9D" w14:textId="77777777" w:rsidR="00706C94" w:rsidRPr="00D62C83" w:rsidRDefault="00706C94" w:rsidP="001825B6">
            <w:pPr>
              <w:pStyle w:val="Tabletext"/>
            </w:pPr>
            <w:r w:rsidRPr="00D62C83">
              <w:t>uncategorised</w:t>
            </w:r>
          </w:p>
        </w:tc>
      </w:tr>
      <w:tr w:rsidR="00706C94" w:rsidRPr="00D62C83" w14:paraId="37ED8BFB" w14:textId="77777777" w:rsidTr="004E4359">
        <w:tc>
          <w:tcPr>
            <w:tcW w:w="2410" w:type="dxa"/>
            <w:tcBorders>
              <w:top w:val="single" w:sz="2" w:space="0" w:color="auto"/>
              <w:bottom w:val="nil"/>
            </w:tcBorders>
            <w:shd w:val="clear" w:color="auto" w:fill="auto"/>
          </w:tcPr>
          <w:p w14:paraId="1A525076" w14:textId="77777777" w:rsidR="00706C94" w:rsidRPr="00D62C83" w:rsidRDefault="00EA0A4D" w:rsidP="001825B6">
            <w:pPr>
              <w:pStyle w:val="Tabletext"/>
            </w:pPr>
            <w:r w:rsidRPr="00D62C83">
              <w:t xml:space="preserve">subsection </w:t>
            </w:r>
            <w:r w:rsidR="00183DD5" w:rsidRPr="00D62C83">
              <w:t>1100X</w:t>
            </w:r>
            <w:r w:rsidR="00203B4F" w:rsidRPr="00D62C83">
              <w:t>(3</w:t>
            </w:r>
            <w:r w:rsidR="00706C94" w:rsidRPr="00D62C83">
              <w:t>)</w:t>
            </w:r>
          </w:p>
        </w:tc>
        <w:tc>
          <w:tcPr>
            <w:tcW w:w="3119" w:type="dxa"/>
            <w:tcBorders>
              <w:top w:val="single" w:sz="2" w:space="0" w:color="auto"/>
              <w:bottom w:val="nil"/>
            </w:tcBorders>
            <w:shd w:val="clear" w:color="auto" w:fill="auto"/>
          </w:tcPr>
          <w:p w14:paraId="62E56E38" w14:textId="77777777" w:rsidR="00706C94" w:rsidRPr="00D62C83" w:rsidRDefault="00D463ED" w:rsidP="001825B6">
            <w:pPr>
              <w:pStyle w:val="Tabletext"/>
            </w:pPr>
            <w:r w:rsidRPr="00D62C83">
              <w:t xml:space="preserve">misstatement in ESS disclosure </w:t>
            </w:r>
            <w:r w:rsidR="00706C94" w:rsidRPr="00D62C83">
              <w:t>document</w:t>
            </w:r>
            <w:r w:rsidRPr="00D62C83">
              <w:t>s</w:t>
            </w:r>
          </w:p>
        </w:tc>
        <w:tc>
          <w:tcPr>
            <w:tcW w:w="1906" w:type="dxa"/>
            <w:tcBorders>
              <w:top w:val="single" w:sz="2" w:space="0" w:color="auto"/>
              <w:bottom w:val="nil"/>
            </w:tcBorders>
            <w:shd w:val="clear" w:color="auto" w:fill="auto"/>
          </w:tcPr>
          <w:p w14:paraId="16C252C2" w14:textId="77777777" w:rsidR="00706C94" w:rsidRPr="00D62C83" w:rsidRDefault="00706C94" w:rsidP="001825B6">
            <w:pPr>
              <w:pStyle w:val="Tabletext"/>
            </w:pPr>
            <w:r w:rsidRPr="00D62C83">
              <w:t>uncategorised</w:t>
            </w:r>
          </w:p>
        </w:tc>
      </w:tr>
    </w:tbl>
    <w:p w14:paraId="2F1FFC2B" w14:textId="77777777" w:rsidR="00706C94" w:rsidRPr="00D62C83" w:rsidRDefault="007E0102" w:rsidP="001825B6">
      <w:pPr>
        <w:pStyle w:val="ItemHead"/>
      </w:pPr>
      <w:r w:rsidRPr="00D62C83">
        <w:t>38</w:t>
      </w:r>
      <w:r w:rsidR="00706C94" w:rsidRPr="00D62C83">
        <w:t xml:space="preserve">  In the appropriate position in Schedule 3</w:t>
      </w:r>
    </w:p>
    <w:p w14:paraId="7919CB3E" w14:textId="77777777" w:rsidR="00706C94" w:rsidRPr="00D62C83" w:rsidRDefault="00706C94" w:rsidP="001825B6">
      <w:pPr>
        <w:pStyle w:val="Item"/>
      </w:pPr>
      <w:r w:rsidRPr="00D62C83">
        <w:t>Insert:</w:t>
      </w: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3828"/>
        <w:gridCol w:w="2271"/>
      </w:tblGrid>
      <w:tr w:rsidR="00510260" w:rsidRPr="00D62C83" w14:paraId="68B06FCC" w14:textId="77777777" w:rsidTr="00EA12D6">
        <w:tc>
          <w:tcPr>
            <w:tcW w:w="3828" w:type="dxa"/>
            <w:tcBorders>
              <w:top w:val="nil"/>
              <w:bottom w:val="single" w:sz="2" w:space="0" w:color="auto"/>
            </w:tcBorders>
            <w:shd w:val="clear" w:color="auto" w:fill="auto"/>
          </w:tcPr>
          <w:p w14:paraId="6D97109E" w14:textId="77777777" w:rsidR="00510260" w:rsidRPr="00D62C83" w:rsidRDefault="00510260" w:rsidP="001825B6">
            <w:pPr>
              <w:pStyle w:val="Tabletext"/>
              <w:rPr>
                <w:lang w:eastAsia="en-US"/>
              </w:rPr>
            </w:pPr>
            <w:r w:rsidRPr="00D62C83">
              <w:rPr>
                <w:lang w:eastAsia="en-US"/>
              </w:rPr>
              <w:t xml:space="preserve">Subsection </w:t>
            </w:r>
            <w:r w:rsidR="00183DD5" w:rsidRPr="00D62C83">
              <w:rPr>
                <w:lang w:eastAsia="en-US"/>
              </w:rPr>
              <w:t>1100G</w:t>
            </w:r>
            <w:r w:rsidRPr="00D62C83">
              <w:rPr>
                <w:lang w:eastAsia="en-US"/>
              </w:rPr>
              <w:t>(3)</w:t>
            </w:r>
          </w:p>
        </w:tc>
        <w:tc>
          <w:tcPr>
            <w:tcW w:w="2271" w:type="dxa"/>
            <w:tcBorders>
              <w:top w:val="nil"/>
              <w:bottom w:val="single" w:sz="2" w:space="0" w:color="auto"/>
            </w:tcBorders>
            <w:shd w:val="clear" w:color="auto" w:fill="auto"/>
          </w:tcPr>
          <w:p w14:paraId="57656A6B" w14:textId="77777777" w:rsidR="00510260" w:rsidRPr="00D62C83" w:rsidRDefault="00510260" w:rsidP="001825B6">
            <w:pPr>
              <w:pStyle w:val="Tabletext"/>
              <w:rPr>
                <w:lang w:eastAsia="en-US"/>
              </w:rPr>
            </w:pPr>
            <w:r w:rsidRPr="00D62C83">
              <w:rPr>
                <w:lang w:eastAsia="en-US"/>
              </w:rPr>
              <w:t>5 years imprisonment</w:t>
            </w:r>
          </w:p>
        </w:tc>
      </w:tr>
      <w:tr w:rsidR="009D29FA" w:rsidRPr="00D62C83" w14:paraId="226DC12B" w14:textId="77777777" w:rsidTr="004E4359">
        <w:tc>
          <w:tcPr>
            <w:tcW w:w="3828" w:type="dxa"/>
            <w:tcBorders>
              <w:bottom w:val="single" w:sz="2" w:space="0" w:color="auto"/>
            </w:tcBorders>
            <w:shd w:val="clear" w:color="auto" w:fill="auto"/>
          </w:tcPr>
          <w:p w14:paraId="53BDD8A6" w14:textId="77777777" w:rsidR="009D29FA" w:rsidRPr="00D62C83" w:rsidRDefault="00EE07A5" w:rsidP="001825B6">
            <w:pPr>
              <w:pStyle w:val="Tabletext"/>
              <w:rPr>
                <w:lang w:eastAsia="en-US"/>
              </w:rPr>
            </w:pPr>
            <w:r w:rsidRPr="00D62C83">
              <w:rPr>
                <w:lang w:eastAsia="en-US"/>
              </w:rPr>
              <w:t xml:space="preserve">Subsection </w:t>
            </w:r>
            <w:r w:rsidR="00183DD5" w:rsidRPr="00D62C83">
              <w:rPr>
                <w:lang w:eastAsia="en-US"/>
              </w:rPr>
              <w:t>1100P</w:t>
            </w:r>
            <w:r w:rsidRPr="00D62C83">
              <w:rPr>
                <w:lang w:eastAsia="en-US"/>
              </w:rPr>
              <w:t>(1</w:t>
            </w:r>
            <w:r w:rsidR="009D29FA" w:rsidRPr="00D62C83">
              <w:rPr>
                <w:lang w:eastAsia="en-US"/>
              </w:rPr>
              <w:t>)</w:t>
            </w:r>
          </w:p>
        </w:tc>
        <w:tc>
          <w:tcPr>
            <w:tcW w:w="2271" w:type="dxa"/>
            <w:tcBorders>
              <w:bottom w:val="single" w:sz="2" w:space="0" w:color="auto"/>
            </w:tcBorders>
            <w:shd w:val="clear" w:color="auto" w:fill="auto"/>
          </w:tcPr>
          <w:p w14:paraId="352D3597" w14:textId="77777777" w:rsidR="009D29FA" w:rsidRPr="00D62C83" w:rsidRDefault="009D29FA" w:rsidP="001825B6">
            <w:pPr>
              <w:pStyle w:val="Tabletext"/>
              <w:rPr>
                <w:i/>
                <w:lang w:eastAsia="en-US"/>
              </w:rPr>
            </w:pPr>
            <w:r w:rsidRPr="00D62C83">
              <w:rPr>
                <w:lang w:eastAsia="en-US"/>
              </w:rPr>
              <w:t>15 years imprisonment</w:t>
            </w:r>
          </w:p>
        </w:tc>
      </w:tr>
      <w:tr w:rsidR="009D29FA" w:rsidRPr="00D62C83" w14:paraId="396DD4E1" w14:textId="77777777" w:rsidTr="004E4359">
        <w:tc>
          <w:tcPr>
            <w:tcW w:w="3828" w:type="dxa"/>
            <w:tcBorders>
              <w:top w:val="single" w:sz="2" w:space="0" w:color="auto"/>
              <w:bottom w:val="single" w:sz="2" w:space="0" w:color="auto"/>
            </w:tcBorders>
            <w:shd w:val="clear" w:color="auto" w:fill="auto"/>
          </w:tcPr>
          <w:p w14:paraId="679843E5" w14:textId="77777777" w:rsidR="009D29FA" w:rsidRPr="00D62C83" w:rsidRDefault="00EE07A5" w:rsidP="001825B6">
            <w:pPr>
              <w:pStyle w:val="Tabletext"/>
              <w:rPr>
                <w:lang w:eastAsia="en-US"/>
              </w:rPr>
            </w:pPr>
            <w:r w:rsidRPr="00D62C83">
              <w:rPr>
                <w:lang w:eastAsia="en-US"/>
              </w:rPr>
              <w:t xml:space="preserve">Subsection </w:t>
            </w:r>
            <w:r w:rsidR="00183DD5" w:rsidRPr="00D62C83">
              <w:rPr>
                <w:lang w:eastAsia="en-US"/>
              </w:rPr>
              <w:t>1100P</w:t>
            </w:r>
            <w:r w:rsidRPr="00D62C83">
              <w:rPr>
                <w:lang w:eastAsia="en-US"/>
              </w:rPr>
              <w:t>(2</w:t>
            </w:r>
            <w:r w:rsidR="009D29FA" w:rsidRPr="00D62C83">
              <w:rPr>
                <w:lang w:eastAsia="en-US"/>
              </w:rPr>
              <w:t>)</w:t>
            </w:r>
          </w:p>
        </w:tc>
        <w:tc>
          <w:tcPr>
            <w:tcW w:w="2271" w:type="dxa"/>
            <w:tcBorders>
              <w:top w:val="single" w:sz="2" w:space="0" w:color="auto"/>
              <w:bottom w:val="single" w:sz="2" w:space="0" w:color="auto"/>
            </w:tcBorders>
            <w:shd w:val="clear" w:color="auto" w:fill="auto"/>
          </w:tcPr>
          <w:p w14:paraId="577187A6" w14:textId="77777777" w:rsidR="009D29FA" w:rsidRPr="00D62C83" w:rsidRDefault="009D29FA" w:rsidP="001825B6">
            <w:pPr>
              <w:pStyle w:val="Tabletext"/>
              <w:rPr>
                <w:lang w:eastAsia="en-US"/>
              </w:rPr>
            </w:pPr>
            <w:r w:rsidRPr="00D62C83">
              <w:rPr>
                <w:lang w:eastAsia="en-US"/>
              </w:rPr>
              <w:t>5 years imprisonment</w:t>
            </w:r>
          </w:p>
        </w:tc>
      </w:tr>
      <w:tr w:rsidR="003827BD" w:rsidRPr="00D62C83" w14:paraId="256FC7E8" w14:textId="77777777" w:rsidTr="004E4359">
        <w:tc>
          <w:tcPr>
            <w:tcW w:w="3828" w:type="dxa"/>
            <w:tcBorders>
              <w:top w:val="single" w:sz="2" w:space="0" w:color="auto"/>
              <w:bottom w:val="single" w:sz="2" w:space="0" w:color="auto"/>
            </w:tcBorders>
            <w:shd w:val="clear" w:color="auto" w:fill="auto"/>
          </w:tcPr>
          <w:p w14:paraId="458C92F4" w14:textId="77777777" w:rsidR="003827BD" w:rsidRPr="00D62C83" w:rsidRDefault="003827BD" w:rsidP="001825B6">
            <w:pPr>
              <w:pStyle w:val="Tabletext"/>
              <w:rPr>
                <w:lang w:eastAsia="en-US"/>
              </w:rPr>
            </w:pPr>
            <w:r w:rsidRPr="00D62C83">
              <w:rPr>
                <w:lang w:eastAsia="en-US"/>
              </w:rPr>
              <w:t xml:space="preserve">Subsection </w:t>
            </w:r>
            <w:r w:rsidR="00183DD5" w:rsidRPr="00D62C83">
              <w:rPr>
                <w:lang w:eastAsia="en-US"/>
              </w:rPr>
              <w:t>1100U</w:t>
            </w:r>
            <w:r w:rsidRPr="00D62C83">
              <w:rPr>
                <w:lang w:eastAsia="en-US"/>
              </w:rPr>
              <w:t>(4)</w:t>
            </w:r>
          </w:p>
        </w:tc>
        <w:tc>
          <w:tcPr>
            <w:tcW w:w="2271" w:type="dxa"/>
            <w:tcBorders>
              <w:top w:val="single" w:sz="2" w:space="0" w:color="auto"/>
              <w:bottom w:val="single" w:sz="2" w:space="0" w:color="auto"/>
            </w:tcBorders>
            <w:shd w:val="clear" w:color="auto" w:fill="auto"/>
          </w:tcPr>
          <w:p w14:paraId="3CEE84F7" w14:textId="77777777" w:rsidR="003827BD" w:rsidRPr="00D62C83" w:rsidRDefault="003827BD" w:rsidP="001825B6">
            <w:pPr>
              <w:pStyle w:val="Tabletext"/>
              <w:rPr>
                <w:lang w:eastAsia="en-US"/>
              </w:rPr>
            </w:pPr>
            <w:r w:rsidRPr="00D62C83">
              <w:rPr>
                <w:lang w:eastAsia="en-US"/>
              </w:rPr>
              <w:t>50 penalty units</w:t>
            </w:r>
          </w:p>
        </w:tc>
      </w:tr>
      <w:tr w:rsidR="003827BD" w:rsidRPr="00D62C83" w14:paraId="56F7F94B" w14:textId="77777777" w:rsidTr="003827BD">
        <w:tc>
          <w:tcPr>
            <w:tcW w:w="3828" w:type="dxa"/>
            <w:tcBorders>
              <w:top w:val="single" w:sz="2" w:space="0" w:color="auto"/>
              <w:bottom w:val="single" w:sz="2" w:space="0" w:color="auto"/>
            </w:tcBorders>
            <w:shd w:val="clear" w:color="auto" w:fill="auto"/>
          </w:tcPr>
          <w:p w14:paraId="4C54D065" w14:textId="77777777" w:rsidR="003827BD" w:rsidRPr="00D62C83" w:rsidRDefault="00AE01A2" w:rsidP="001825B6">
            <w:pPr>
              <w:pStyle w:val="Tabletext"/>
              <w:rPr>
                <w:lang w:eastAsia="en-US"/>
              </w:rPr>
            </w:pPr>
            <w:r w:rsidRPr="00D62C83">
              <w:rPr>
                <w:lang w:eastAsia="en-US"/>
              </w:rPr>
              <w:t xml:space="preserve">Subsection </w:t>
            </w:r>
            <w:r w:rsidR="00183DD5" w:rsidRPr="00D62C83">
              <w:rPr>
                <w:lang w:eastAsia="en-US"/>
              </w:rPr>
              <w:t>1100X</w:t>
            </w:r>
            <w:r w:rsidRPr="00D62C83">
              <w:rPr>
                <w:lang w:eastAsia="en-US"/>
              </w:rPr>
              <w:t>(2</w:t>
            </w:r>
            <w:r w:rsidR="003827BD" w:rsidRPr="00D62C83">
              <w:rPr>
                <w:lang w:eastAsia="en-US"/>
              </w:rPr>
              <w:t>)</w:t>
            </w:r>
          </w:p>
        </w:tc>
        <w:tc>
          <w:tcPr>
            <w:tcW w:w="2271" w:type="dxa"/>
            <w:tcBorders>
              <w:top w:val="single" w:sz="2" w:space="0" w:color="auto"/>
              <w:bottom w:val="single" w:sz="2" w:space="0" w:color="auto"/>
            </w:tcBorders>
            <w:shd w:val="clear" w:color="auto" w:fill="auto"/>
          </w:tcPr>
          <w:p w14:paraId="6CCB869C" w14:textId="77777777" w:rsidR="003827BD" w:rsidRPr="00D62C83" w:rsidRDefault="003827BD" w:rsidP="001825B6">
            <w:pPr>
              <w:pStyle w:val="Tabletext"/>
              <w:rPr>
                <w:lang w:eastAsia="en-US"/>
              </w:rPr>
            </w:pPr>
            <w:r w:rsidRPr="00D62C83">
              <w:rPr>
                <w:lang w:eastAsia="en-US"/>
              </w:rPr>
              <w:t>15 years imprisonment</w:t>
            </w:r>
          </w:p>
        </w:tc>
      </w:tr>
      <w:tr w:rsidR="003827BD" w:rsidRPr="00D62C83" w14:paraId="4FB0B579" w14:textId="77777777" w:rsidTr="004E4359">
        <w:tc>
          <w:tcPr>
            <w:tcW w:w="3828" w:type="dxa"/>
            <w:tcBorders>
              <w:top w:val="single" w:sz="2" w:space="0" w:color="auto"/>
              <w:bottom w:val="nil"/>
            </w:tcBorders>
            <w:shd w:val="clear" w:color="auto" w:fill="auto"/>
          </w:tcPr>
          <w:p w14:paraId="02239E5F" w14:textId="77777777" w:rsidR="003827BD" w:rsidRPr="00D62C83" w:rsidRDefault="003827BD" w:rsidP="001825B6">
            <w:pPr>
              <w:pStyle w:val="Tabletext"/>
              <w:rPr>
                <w:lang w:eastAsia="en-US"/>
              </w:rPr>
            </w:pPr>
            <w:r w:rsidRPr="00D62C83">
              <w:rPr>
                <w:lang w:eastAsia="en-US"/>
              </w:rPr>
              <w:t xml:space="preserve">Subsection </w:t>
            </w:r>
            <w:r w:rsidR="00183DD5" w:rsidRPr="00D62C83">
              <w:rPr>
                <w:lang w:eastAsia="en-US"/>
              </w:rPr>
              <w:t>1100Z</w:t>
            </w:r>
            <w:r w:rsidRPr="00D62C83">
              <w:rPr>
                <w:lang w:eastAsia="en-US"/>
              </w:rPr>
              <w:t>(1)</w:t>
            </w:r>
          </w:p>
        </w:tc>
        <w:tc>
          <w:tcPr>
            <w:tcW w:w="2271" w:type="dxa"/>
            <w:tcBorders>
              <w:top w:val="single" w:sz="2" w:space="0" w:color="auto"/>
              <w:bottom w:val="nil"/>
            </w:tcBorders>
            <w:shd w:val="clear" w:color="auto" w:fill="auto"/>
          </w:tcPr>
          <w:p w14:paraId="2B7F5A1C" w14:textId="77777777" w:rsidR="003827BD" w:rsidRPr="00D62C83" w:rsidRDefault="003827BD" w:rsidP="001825B6">
            <w:pPr>
              <w:pStyle w:val="Tabletext"/>
              <w:rPr>
                <w:lang w:eastAsia="en-US"/>
              </w:rPr>
            </w:pPr>
            <w:r w:rsidRPr="00D62C83">
              <w:rPr>
                <w:lang w:eastAsia="en-US"/>
              </w:rPr>
              <w:t>120 penalty units</w:t>
            </w:r>
          </w:p>
        </w:tc>
      </w:tr>
    </w:tbl>
    <w:p w14:paraId="492EB082" w14:textId="77777777" w:rsidR="00706C94" w:rsidRPr="00D62C83" w:rsidRDefault="007E0102" w:rsidP="001825B6">
      <w:pPr>
        <w:pStyle w:val="ItemHead"/>
      </w:pPr>
      <w:r w:rsidRPr="00D62C83">
        <w:t>39</w:t>
      </w:r>
      <w:r w:rsidR="00706C94" w:rsidRPr="00D62C83">
        <w:t xml:space="preserve">  Sub</w:t>
      </w:r>
      <w:r w:rsidR="00B44B30" w:rsidRPr="00D62C83">
        <w:t>paragraph 1</w:t>
      </w:r>
      <w:r w:rsidR="00706C94" w:rsidRPr="00D62C83">
        <w:t>274(2)(a)(iva)</w:t>
      </w:r>
    </w:p>
    <w:p w14:paraId="1F3644FE" w14:textId="77777777" w:rsidR="00706C94" w:rsidRPr="00D62C83" w:rsidRDefault="00706C94" w:rsidP="001825B6">
      <w:pPr>
        <w:pStyle w:val="Item"/>
      </w:pPr>
      <w:r w:rsidRPr="00D62C83">
        <w:t>Repeal the subparagraph, substitute:</w:t>
      </w:r>
    </w:p>
    <w:p w14:paraId="00018EFB" w14:textId="77777777" w:rsidR="00706C94" w:rsidRPr="00D62C83" w:rsidRDefault="00706C94" w:rsidP="001825B6">
      <w:pPr>
        <w:pStyle w:val="paragraphsub"/>
      </w:pPr>
      <w:r w:rsidRPr="00D62C83">
        <w:tab/>
        <w:t>(iva)</w:t>
      </w:r>
      <w:r w:rsidRPr="00D62C83">
        <w:tab/>
        <w:t>a</w:t>
      </w:r>
      <w:r w:rsidR="001342E4" w:rsidRPr="00D62C83">
        <w:t>n ESS disclosure</w:t>
      </w:r>
      <w:r w:rsidR="00EF67E3" w:rsidRPr="00D62C83">
        <w:t xml:space="preserve"> document lodged </w:t>
      </w:r>
      <w:r w:rsidR="00F83E5A" w:rsidRPr="00D62C83">
        <w:t>with ASIC</w:t>
      </w:r>
      <w:r w:rsidRPr="00D62C83">
        <w:t xml:space="preserve"> in relation</w:t>
      </w:r>
      <w:r w:rsidR="00EF67E3" w:rsidRPr="00D62C83">
        <w:t xml:space="preserve"> to an</w:t>
      </w:r>
      <w:r w:rsidR="00360DE4" w:rsidRPr="00D62C83">
        <w:t xml:space="preserve"> ESS</w:t>
      </w:r>
      <w:r w:rsidR="00EF67E3" w:rsidRPr="00D62C83">
        <w:t xml:space="preserve"> offer of an ESS interest</w:t>
      </w:r>
      <w:r w:rsidRPr="00D62C83">
        <w:t xml:space="preserve"> in a </w:t>
      </w:r>
      <w:r w:rsidR="0039573F" w:rsidRPr="00D62C83">
        <w:t>body corporate</w:t>
      </w:r>
      <w:r w:rsidR="001342E4" w:rsidRPr="00D62C83">
        <w:t xml:space="preserve"> (the </w:t>
      </w:r>
      <w:r w:rsidR="001342E4" w:rsidRPr="00D62C83">
        <w:rPr>
          <w:b/>
          <w:i/>
        </w:rPr>
        <w:t xml:space="preserve">issuing </w:t>
      </w:r>
      <w:r w:rsidR="0039573F" w:rsidRPr="00D62C83">
        <w:rPr>
          <w:b/>
          <w:i/>
        </w:rPr>
        <w:t>body corporate</w:t>
      </w:r>
      <w:r w:rsidR="001342E4" w:rsidRPr="00D62C83">
        <w:t>)</w:t>
      </w:r>
      <w:r w:rsidRPr="00D62C83">
        <w:t xml:space="preserve">, if the conditions set out in </w:t>
      </w:r>
      <w:r w:rsidR="00EE5F15" w:rsidRPr="00D62C83">
        <w:t>subsection (</w:t>
      </w:r>
      <w:r w:rsidRPr="00D62C83">
        <w:t>2AA) are satisfied; or</w:t>
      </w:r>
    </w:p>
    <w:p w14:paraId="56D6EA54" w14:textId="77777777" w:rsidR="00706C94" w:rsidRPr="00D62C83" w:rsidRDefault="007E0102" w:rsidP="001825B6">
      <w:pPr>
        <w:pStyle w:val="ItemHead"/>
      </w:pPr>
      <w:r w:rsidRPr="00D62C83">
        <w:t>40</w:t>
      </w:r>
      <w:r w:rsidR="00706C94" w:rsidRPr="00D62C83">
        <w:t xml:space="preserve">  </w:t>
      </w:r>
      <w:r w:rsidR="00A22439" w:rsidRPr="00D62C83">
        <w:t>Sub</w:t>
      </w:r>
      <w:r w:rsidR="0065234D" w:rsidRPr="00D62C83">
        <w:t>section 1</w:t>
      </w:r>
      <w:r w:rsidR="00706C94" w:rsidRPr="00D62C83">
        <w:t>274(2AA)</w:t>
      </w:r>
    </w:p>
    <w:p w14:paraId="0DE88CBC" w14:textId="77777777" w:rsidR="00706C94" w:rsidRPr="00D62C83" w:rsidRDefault="00706C94" w:rsidP="001825B6">
      <w:pPr>
        <w:pStyle w:val="Item"/>
      </w:pPr>
      <w:r w:rsidRPr="00D62C83">
        <w:t>Repeal the subsection, substitute:</w:t>
      </w:r>
    </w:p>
    <w:p w14:paraId="2D6BBF12" w14:textId="77777777" w:rsidR="00706C94" w:rsidRPr="00D62C83" w:rsidRDefault="00706C94" w:rsidP="001825B6">
      <w:pPr>
        <w:pStyle w:val="subsection"/>
      </w:pPr>
      <w:r w:rsidRPr="00D62C83">
        <w:tab/>
        <w:t>(2AA)</w:t>
      </w:r>
      <w:r w:rsidRPr="00D62C83">
        <w:tab/>
        <w:t xml:space="preserve">For the purposes of </w:t>
      </w:r>
      <w:r w:rsidR="005D7D36" w:rsidRPr="00D62C83">
        <w:t>sub</w:t>
      </w:r>
      <w:r w:rsidR="00EE5F15" w:rsidRPr="00D62C83">
        <w:t>paragraph (</w:t>
      </w:r>
      <w:r w:rsidRPr="00D62C83">
        <w:t>2)(a)(iva), the conditions are the following:</w:t>
      </w:r>
    </w:p>
    <w:p w14:paraId="198DE6EA" w14:textId="77777777" w:rsidR="00706C94" w:rsidRPr="00D62C83" w:rsidRDefault="00706C94" w:rsidP="001825B6">
      <w:pPr>
        <w:pStyle w:val="paragraph"/>
      </w:pPr>
      <w:r w:rsidRPr="00D62C83">
        <w:tab/>
        <w:t>(a)</w:t>
      </w:r>
      <w:r w:rsidRPr="00D62C83">
        <w:tab/>
        <w:t xml:space="preserve">no equity interests in any of the following companies are listed for quotation in the official list of any approved stock exchange at the end of the issuing </w:t>
      </w:r>
      <w:r w:rsidR="0039573F" w:rsidRPr="00D62C83">
        <w:t>body corporate</w:t>
      </w:r>
      <w:r w:rsidRPr="00D62C83">
        <w:t xml:space="preserve">’s most recent income year (the </w:t>
      </w:r>
      <w:r w:rsidRPr="00D62C83">
        <w:rPr>
          <w:b/>
          <w:i/>
        </w:rPr>
        <w:t>pre</w:t>
      </w:r>
      <w:r w:rsidR="001825B6">
        <w:rPr>
          <w:b/>
          <w:i/>
        </w:rPr>
        <w:noBreakHyphen/>
      </w:r>
      <w:r w:rsidRPr="00D62C83">
        <w:rPr>
          <w:b/>
          <w:i/>
        </w:rPr>
        <w:t>lodgement year</w:t>
      </w:r>
      <w:r w:rsidRPr="00D62C83">
        <w:t xml:space="preserve">) before the income year in which the </w:t>
      </w:r>
      <w:r w:rsidR="001342E4" w:rsidRPr="00D62C83">
        <w:t xml:space="preserve">ESS </w:t>
      </w:r>
      <w:r w:rsidRPr="00D62C83">
        <w:t xml:space="preserve">disclosure document or replacement document, or the </w:t>
      </w:r>
      <w:r w:rsidR="001342E4" w:rsidRPr="00D62C83">
        <w:t xml:space="preserve">ESS </w:t>
      </w:r>
      <w:r w:rsidRPr="00D62C83">
        <w:t>disclosure document being supplemented by the supplementary document, is lodged</w:t>
      </w:r>
      <w:r w:rsidR="00FC6FA1" w:rsidRPr="00D62C83">
        <w:t xml:space="preserve"> with ASIC</w:t>
      </w:r>
      <w:r w:rsidRPr="00D62C83">
        <w:t>:</w:t>
      </w:r>
    </w:p>
    <w:p w14:paraId="73E05C85" w14:textId="77777777" w:rsidR="00706C94" w:rsidRPr="00D62C83" w:rsidRDefault="00706C94" w:rsidP="001825B6">
      <w:pPr>
        <w:pStyle w:val="paragraphsub"/>
      </w:pPr>
      <w:r w:rsidRPr="00D62C83">
        <w:tab/>
        <w:t>(i)</w:t>
      </w:r>
      <w:r w:rsidRPr="00D62C83">
        <w:tab/>
        <w:t xml:space="preserve">the issuing </w:t>
      </w:r>
      <w:r w:rsidR="0039573F" w:rsidRPr="00D62C83">
        <w:t>body corporate</w:t>
      </w:r>
      <w:r w:rsidRPr="00D62C83">
        <w:t>;</w:t>
      </w:r>
    </w:p>
    <w:p w14:paraId="014A5F65" w14:textId="77777777" w:rsidR="00706C94" w:rsidRPr="00D62C83" w:rsidRDefault="006011E3" w:rsidP="001825B6">
      <w:pPr>
        <w:pStyle w:val="paragraphsub"/>
      </w:pPr>
      <w:r w:rsidRPr="00D62C83">
        <w:tab/>
        <w:t>(ii)</w:t>
      </w:r>
      <w:r w:rsidRPr="00D62C83">
        <w:tab/>
        <w:t>any subsidiary</w:t>
      </w:r>
      <w:r w:rsidR="00706C94" w:rsidRPr="00D62C83">
        <w:t xml:space="preserve"> of the issuing </w:t>
      </w:r>
      <w:r w:rsidR="0039573F" w:rsidRPr="00D62C83">
        <w:t>body corporate</w:t>
      </w:r>
      <w:r w:rsidR="00706C94" w:rsidRPr="00D62C83">
        <w:t xml:space="preserve"> at the end of the pre</w:t>
      </w:r>
      <w:r w:rsidR="001825B6">
        <w:noBreakHyphen/>
      </w:r>
      <w:r w:rsidR="00706C94" w:rsidRPr="00D62C83">
        <w:t>lodgement year;</w:t>
      </w:r>
    </w:p>
    <w:p w14:paraId="1D3A4996" w14:textId="77777777" w:rsidR="00706C94" w:rsidRPr="00D62C83" w:rsidRDefault="00706C94" w:rsidP="001825B6">
      <w:pPr>
        <w:pStyle w:val="paragraphsub"/>
      </w:pPr>
      <w:r w:rsidRPr="00D62C83">
        <w:tab/>
        <w:t>(iii)</w:t>
      </w:r>
      <w:r w:rsidRPr="00D62C83">
        <w:tab/>
        <w:t xml:space="preserve">any holding </w:t>
      </w:r>
      <w:r w:rsidR="0039573F" w:rsidRPr="00D62C83">
        <w:t>company</w:t>
      </w:r>
      <w:r w:rsidRPr="00D62C83">
        <w:t xml:space="preserve"> of the issuing </w:t>
      </w:r>
      <w:r w:rsidR="0039573F" w:rsidRPr="00D62C83">
        <w:t>body corporate</w:t>
      </w:r>
      <w:r w:rsidRPr="00D62C83">
        <w:t xml:space="preserve"> at the end of the pre</w:t>
      </w:r>
      <w:r w:rsidR="001825B6">
        <w:noBreakHyphen/>
      </w:r>
      <w:r w:rsidRPr="00D62C83">
        <w:t>lodgement year;</w:t>
      </w:r>
    </w:p>
    <w:p w14:paraId="6025B331" w14:textId="77777777" w:rsidR="00706C94" w:rsidRPr="00D62C83" w:rsidRDefault="006011E3" w:rsidP="001825B6">
      <w:pPr>
        <w:pStyle w:val="paragraphsub"/>
      </w:pPr>
      <w:r w:rsidRPr="00D62C83">
        <w:tab/>
        <w:t>(iv)</w:t>
      </w:r>
      <w:r w:rsidRPr="00D62C83">
        <w:tab/>
        <w:t>any subsidiary</w:t>
      </w:r>
      <w:r w:rsidR="00706C94" w:rsidRPr="00D62C83">
        <w:t xml:space="preserve"> of a holding company of the issuing </w:t>
      </w:r>
      <w:r w:rsidR="0039573F" w:rsidRPr="00D62C83">
        <w:t>body corporate</w:t>
      </w:r>
      <w:r w:rsidR="00706C94" w:rsidRPr="00D62C83">
        <w:t xml:space="preserve"> at the end of the pre</w:t>
      </w:r>
      <w:r w:rsidR="001825B6">
        <w:noBreakHyphen/>
      </w:r>
      <w:r w:rsidR="00706C94" w:rsidRPr="00D62C83">
        <w:t>lodgement year; and</w:t>
      </w:r>
    </w:p>
    <w:p w14:paraId="215850E2" w14:textId="77777777" w:rsidR="00706C94" w:rsidRPr="00D62C83" w:rsidRDefault="00706C94" w:rsidP="001825B6">
      <w:pPr>
        <w:pStyle w:val="paragraph"/>
      </w:pPr>
      <w:r w:rsidRPr="00D62C83">
        <w:tab/>
        <w:t>(b)</w:t>
      </w:r>
      <w:r w:rsidRPr="00D62C83">
        <w:tab/>
        <w:t xml:space="preserve">the issuing </w:t>
      </w:r>
      <w:r w:rsidR="0039573F" w:rsidRPr="00D62C83">
        <w:t>body corporate</w:t>
      </w:r>
      <w:r w:rsidRPr="00D62C83">
        <w:t xml:space="preserve"> had an aggregated turnover not exceeding $50 million for the pre</w:t>
      </w:r>
      <w:r w:rsidR="001825B6">
        <w:noBreakHyphen/>
      </w:r>
      <w:r w:rsidRPr="00D62C83">
        <w:t>lodgement year</w:t>
      </w:r>
      <w:r w:rsidR="00183DD5" w:rsidRPr="00D62C83">
        <w:t>.</w:t>
      </w:r>
    </w:p>
    <w:sectPr w:rsidR="00706C94" w:rsidRPr="00D62C83" w:rsidSect="001825B6">
      <w:headerReference w:type="even" r:id="rId13"/>
      <w:headerReference w:type="default" r:id="rId14"/>
      <w:footerReference w:type="even" r:id="rId15"/>
      <w:footerReference w:type="default" r:id="rId16"/>
      <w:headerReference w:type="first" r:id="rId17"/>
      <w:footerReference w:type="first" r:id="rId18"/>
      <w:pgSz w:w="11907" w:h="16839"/>
      <w:pgMar w:top="794" w:right="2409" w:bottom="4252" w:left="2409" w:header="720" w:footer="3402" w:gutter="0"/>
      <w:lnNumType w:countBy="1" w:distance="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FD3FC9" w14:textId="77777777" w:rsidR="0011194C" w:rsidRDefault="0011194C" w:rsidP="00664C63">
      <w:pPr>
        <w:spacing w:line="240" w:lineRule="auto"/>
      </w:pPr>
      <w:r>
        <w:separator/>
      </w:r>
    </w:p>
  </w:endnote>
  <w:endnote w:type="continuationSeparator" w:id="0">
    <w:p w14:paraId="258162D5" w14:textId="77777777" w:rsidR="0011194C" w:rsidRDefault="0011194C"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C22F4" w14:textId="77777777" w:rsidR="001825B6" w:rsidRPr="00BB4623" w:rsidRDefault="001825B6" w:rsidP="001825B6">
    <w:pPr>
      <w:pBdr>
        <w:top w:val="single" w:sz="6" w:space="1" w:color="auto"/>
      </w:pBdr>
      <w:spacing w:before="120"/>
      <w:jc w:val="right"/>
      <w:rPr>
        <w:sz w:val="18"/>
      </w:rPr>
    </w:pPr>
  </w:p>
  <w:p w14:paraId="1395E97F" w14:textId="77777777" w:rsidR="001825B6" w:rsidRPr="00BB4623" w:rsidRDefault="001825B6" w:rsidP="00664C63">
    <w:pPr>
      <w:rPr>
        <w:i/>
        <w:sz w:val="18"/>
      </w:rPr>
    </w:pPr>
    <w:r w:rsidRPr="00BB4623">
      <w:rPr>
        <w:i/>
        <w:sz w:val="18"/>
      </w:rPr>
      <w:fldChar w:fldCharType="begin"/>
    </w:r>
    <w:r w:rsidRPr="00BB4623">
      <w:rPr>
        <w:i/>
        <w:sz w:val="18"/>
      </w:rPr>
      <w:instrText xml:space="preserve"> PAGE </w:instrText>
    </w:r>
    <w:r w:rsidRPr="00BB4623">
      <w:rPr>
        <w:i/>
        <w:sz w:val="18"/>
      </w:rPr>
      <w:fldChar w:fldCharType="separate"/>
    </w:r>
    <w:r>
      <w:rPr>
        <w:i/>
        <w:noProof/>
        <w:sz w:val="18"/>
      </w:rPr>
      <w:t>25</w:t>
    </w:r>
    <w:r w:rsidRPr="00BB4623">
      <w:rPr>
        <w:i/>
        <w:sz w:val="18"/>
      </w:rPr>
      <w:fldChar w:fldCharType="end"/>
    </w:r>
  </w:p>
  <w:p w14:paraId="792B748A" w14:textId="77777777" w:rsidR="001825B6" w:rsidRPr="00BB4623" w:rsidRDefault="001825B6" w:rsidP="00664C63">
    <w:pPr>
      <w:jc w:val="right"/>
      <w:rPr>
        <w:i/>
        <w:sz w:val="18"/>
      </w:rPr>
    </w:pPr>
    <w:r w:rsidRPr="00BB4623">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4580F" w14:textId="77777777" w:rsidR="001825B6" w:rsidRDefault="001825B6" w:rsidP="001825B6">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60288" behindDoc="1" locked="0" layoutInCell="1" allowOverlap="1" wp14:anchorId="7FF69C3E" wp14:editId="32D5009E">
              <wp:simplePos x="0" y="0"/>
              <wp:positionH relativeFrom="page">
                <wp:align>center</wp:align>
              </wp:positionH>
              <wp:positionV relativeFrom="paragraph">
                <wp:posOffset>2310130</wp:posOffset>
              </wp:positionV>
              <wp:extent cx="5762625" cy="400050"/>
              <wp:effectExtent l="0" t="0" r="9525" b="0"/>
              <wp:wrapNone/>
              <wp:docPr id="2" name="Text Box 2"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A0521E3" w14:textId="4F42D290" w:rsidR="001825B6" w:rsidRPr="000D55E6" w:rsidRDefault="001825B6" w:rsidP="000D55E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A63D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63D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63D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63D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63D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63D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05EFB">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F69C3E" id="_x0000_t202" coordsize="21600,21600" o:spt="202" path="m,l,21600r21600,l21600,xe">
              <v:stroke joinstyle="miter"/>
              <v:path gradientshapeok="t" o:connecttype="rect"/>
            </v:shapetype>
            <v:shape id="Text Box 2" o:spid="_x0000_s1027" type="#_x0000_t202" alt="Sec-primary" style="position:absolute;margin-left:0;margin-top:181.9pt;width:453.75pt;height:31.5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" stroked="f" strokeweight=".5pt">
              <v:path arrowok="t"/>
              <v:textbox>
                <w:txbxContent>
                  <w:p w14:paraId="6A0521E3" w14:textId="4F42D290" w:rsidR="001825B6" w:rsidRPr="000D55E6" w:rsidRDefault="001825B6" w:rsidP="000D55E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A63D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63D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63D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63D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63D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63D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05EFB">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W w:w="0" w:type="auto"/>
      <w:tblLayout w:type="fixed"/>
      <w:tblLook w:val="0000" w:firstRow="0" w:lastRow="0" w:firstColumn="0" w:lastColumn="0" w:noHBand="0" w:noVBand="0"/>
    </w:tblPr>
    <w:tblGrid>
      <w:gridCol w:w="7087"/>
    </w:tblGrid>
    <w:tr w:rsidR="001825B6" w:rsidRPr="00B3608C" w14:paraId="7DDD2206" w14:textId="77777777" w:rsidTr="004E4359">
      <w:trPr>
        <w:trHeight w:val="280"/>
      </w:trPr>
      <w:tc>
        <w:tcPr>
          <w:tcW w:w="7087" w:type="dxa"/>
        </w:tcPr>
        <w:p w14:paraId="02331C9B" w14:textId="77777777" w:rsidR="001825B6" w:rsidRPr="00B3608C" w:rsidRDefault="001825B6" w:rsidP="004E4359">
          <w:pPr>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Pr>
              <w:i/>
              <w:noProof/>
              <w:sz w:val="18"/>
            </w:rPr>
            <w:t>1</w:t>
          </w:r>
          <w:r w:rsidRPr="00BB4623">
            <w:rPr>
              <w:i/>
              <w:sz w:val="18"/>
            </w:rPr>
            <w:fldChar w:fldCharType="end"/>
          </w:r>
        </w:p>
      </w:tc>
    </w:tr>
    <w:tr w:rsidR="001825B6" w:rsidRPr="00B3608C" w14:paraId="70AFC7BD" w14:textId="77777777" w:rsidTr="004E4359">
      <w:tc>
        <w:tcPr>
          <w:tcW w:w="7087" w:type="dxa"/>
        </w:tcPr>
        <w:p w14:paraId="276F3778" w14:textId="77777777" w:rsidR="001825B6" w:rsidRPr="00B3608C" w:rsidRDefault="001825B6" w:rsidP="004E4359">
          <w:pPr>
            <w:rPr>
              <w:i/>
              <w:sz w:val="18"/>
            </w:rPr>
          </w:pPr>
          <w:r w:rsidRPr="00BB4623">
            <w:rPr>
              <w:i/>
              <w:sz w:val="18"/>
            </w:rPr>
            <w:t xml:space="preserve">  </w:t>
          </w:r>
        </w:p>
      </w:tc>
    </w:tr>
  </w:tbl>
  <w:p w14:paraId="228E9300" w14:textId="77777777" w:rsidR="001825B6" w:rsidRPr="00BB4623" w:rsidRDefault="001825B6" w:rsidP="00B3608C">
    <w:pPr>
      <w:pStyle w:val="Tabletext"/>
      <w:spacing w:befor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5BF06" w14:textId="77777777" w:rsidR="001825B6" w:rsidRPr="00BB4623" w:rsidRDefault="001825B6" w:rsidP="001825B6">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D3FB1A" w14:textId="77777777" w:rsidR="0011194C" w:rsidRDefault="0011194C" w:rsidP="00664C63">
      <w:pPr>
        <w:spacing w:line="240" w:lineRule="auto"/>
      </w:pPr>
      <w:r>
        <w:separator/>
      </w:r>
    </w:p>
  </w:footnote>
  <w:footnote w:type="continuationSeparator" w:id="0">
    <w:p w14:paraId="3CE4D39C" w14:textId="77777777" w:rsidR="0011194C" w:rsidRDefault="0011194C" w:rsidP="00664C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B3942" w14:textId="77777777" w:rsidR="001825B6" w:rsidRPr="00BB4623" w:rsidRDefault="001825B6" w:rsidP="00664C63">
    <w:pPr>
      <w:rPr>
        <w:sz w:val="24"/>
      </w:rPr>
    </w:pPr>
  </w:p>
  <w:p w14:paraId="76709222" w14:textId="77777777" w:rsidR="001825B6" w:rsidRPr="00BB4623" w:rsidRDefault="001825B6" w:rsidP="00664C63">
    <w:pPr>
      <w:pBdr>
        <w:bottom w:val="single" w:sz="6" w:space="1" w:color="auto"/>
      </w:pBd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DC637" w14:textId="77777777" w:rsidR="001825B6" w:rsidRPr="00BB4623" w:rsidRDefault="001825B6" w:rsidP="00664C63">
    <w:pPr>
      <w:jc w:val="right"/>
      <w:rPr>
        <w:sz w:val="24"/>
      </w:rPr>
    </w:pPr>
    <w:r>
      <w:rPr>
        <w:noProof/>
        <w:sz w:val="24"/>
        <w:lang w:eastAsia="en-AU"/>
      </w:rPr>
      <mc:AlternateContent>
        <mc:Choice Requires="wps">
          <w:drawing>
            <wp:anchor distT="0" distB="0" distL="114300" distR="114300" simplePos="0" relativeHeight="251659264" behindDoc="1" locked="0" layoutInCell="1" allowOverlap="1" wp14:anchorId="7822E1FE" wp14:editId="6D44B592">
              <wp:simplePos x="0" y="0"/>
              <wp:positionH relativeFrom="page">
                <wp:align>center</wp:align>
              </wp:positionH>
              <wp:positionV relativeFrom="paragraph">
                <wp:posOffset>-317500</wp:posOffset>
              </wp:positionV>
              <wp:extent cx="5762625" cy="400050"/>
              <wp:effectExtent l="0" t="0" r="9525" b="0"/>
              <wp:wrapNone/>
              <wp:docPr id="1" name="Text Box 1"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0857E3F" w14:textId="323E9305" w:rsidR="001825B6" w:rsidRPr="000D55E6" w:rsidRDefault="001825B6" w:rsidP="000D55E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A63D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63D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63D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63D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63D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63D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05EFB">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22E1FE" id="_x0000_t202" coordsize="21600,21600" o:spt="202" path="m,l,21600r21600,l21600,xe">
              <v:stroke joinstyle="miter"/>
              <v:path gradientshapeok="t" o:connecttype="rect"/>
            </v:shapetype>
            <v:shape id="Text Box 1" o:spid="_x0000_s1026" type="#_x0000_t202" alt="Sec-primary" style="position:absolute;left:0;text-align:left;margin-left:0;margin-top:-25pt;width:453.75pt;height:31.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" stroked="f" strokeweight=".5pt">
              <v:path arrowok="t"/>
              <v:textbox>
                <w:txbxContent>
                  <w:p w14:paraId="30857E3F" w14:textId="323E9305" w:rsidR="001825B6" w:rsidRPr="000D55E6" w:rsidRDefault="001825B6" w:rsidP="000D55E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A63D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63D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63D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63D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63D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63D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05EFB">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p w14:paraId="3F3A0033" w14:textId="77777777" w:rsidR="001825B6" w:rsidRPr="00BB4623" w:rsidRDefault="001825B6" w:rsidP="00664C63">
    <w:pPr>
      <w:pBdr>
        <w:bottom w:val="single" w:sz="6" w:space="1" w:color="auto"/>
      </w:pBd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16DFD" w14:textId="77777777" w:rsidR="001825B6" w:rsidRPr="00BB4623" w:rsidRDefault="001825B6" w:rsidP="00664C63">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3564D7"/>
    <w:multiLevelType w:val="hybridMultilevel"/>
    <w:tmpl w:val="AFB060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9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5776"/>
    <w:rsid w:val="00001F38"/>
    <w:rsid w:val="00003A04"/>
    <w:rsid w:val="000054CA"/>
    <w:rsid w:val="000056F3"/>
    <w:rsid w:val="0000763F"/>
    <w:rsid w:val="00012C79"/>
    <w:rsid w:val="00013185"/>
    <w:rsid w:val="000136AF"/>
    <w:rsid w:val="00014605"/>
    <w:rsid w:val="00014B9A"/>
    <w:rsid w:val="000157CA"/>
    <w:rsid w:val="0001619A"/>
    <w:rsid w:val="00017917"/>
    <w:rsid w:val="00017B2F"/>
    <w:rsid w:val="00020DE5"/>
    <w:rsid w:val="00027661"/>
    <w:rsid w:val="00032742"/>
    <w:rsid w:val="00032B4F"/>
    <w:rsid w:val="00032F9F"/>
    <w:rsid w:val="000339C9"/>
    <w:rsid w:val="00033DD3"/>
    <w:rsid w:val="00035A67"/>
    <w:rsid w:val="000361D7"/>
    <w:rsid w:val="00036676"/>
    <w:rsid w:val="00037AF7"/>
    <w:rsid w:val="00040417"/>
    <w:rsid w:val="000418E1"/>
    <w:rsid w:val="00044FD3"/>
    <w:rsid w:val="000459F4"/>
    <w:rsid w:val="0005134D"/>
    <w:rsid w:val="00055D20"/>
    <w:rsid w:val="00057962"/>
    <w:rsid w:val="000614BF"/>
    <w:rsid w:val="000627E0"/>
    <w:rsid w:val="00064E5E"/>
    <w:rsid w:val="00066E99"/>
    <w:rsid w:val="00072DAB"/>
    <w:rsid w:val="00073C5A"/>
    <w:rsid w:val="000745A2"/>
    <w:rsid w:val="00075D9E"/>
    <w:rsid w:val="00075E1B"/>
    <w:rsid w:val="0007624B"/>
    <w:rsid w:val="00077CF6"/>
    <w:rsid w:val="00080260"/>
    <w:rsid w:val="000815CF"/>
    <w:rsid w:val="00087033"/>
    <w:rsid w:val="000905AA"/>
    <w:rsid w:val="00091C3E"/>
    <w:rsid w:val="000920EB"/>
    <w:rsid w:val="00094F2B"/>
    <w:rsid w:val="000952BE"/>
    <w:rsid w:val="000A0890"/>
    <w:rsid w:val="000A1485"/>
    <w:rsid w:val="000A1923"/>
    <w:rsid w:val="000A1AF8"/>
    <w:rsid w:val="000A2CCA"/>
    <w:rsid w:val="000A3733"/>
    <w:rsid w:val="000A3A03"/>
    <w:rsid w:val="000A4066"/>
    <w:rsid w:val="000A51C6"/>
    <w:rsid w:val="000A7C8C"/>
    <w:rsid w:val="000A7EF2"/>
    <w:rsid w:val="000B07A6"/>
    <w:rsid w:val="000B132E"/>
    <w:rsid w:val="000B1D5F"/>
    <w:rsid w:val="000B430B"/>
    <w:rsid w:val="000B4F77"/>
    <w:rsid w:val="000B4FB6"/>
    <w:rsid w:val="000B6F78"/>
    <w:rsid w:val="000C0F15"/>
    <w:rsid w:val="000C2364"/>
    <w:rsid w:val="000C4D3C"/>
    <w:rsid w:val="000C74F9"/>
    <w:rsid w:val="000D05EF"/>
    <w:rsid w:val="000D20C7"/>
    <w:rsid w:val="000D2215"/>
    <w:rsid w:val="000D28AB"/>
    <w:rsid w:val="000D2BBB"/>
    <w:rsid w:val="000D3899"/>
    <w:rsid w:val="000D3E52"/>
    <w:rsid w:val="000D4887"/>
    <w:rsid w:val="000D55E6"/>
    <w:rsid w:val="000D6BE2"/>
    <w:rsid w:val="000E068B"/>
    <w:rsid w:val="000E1AF4"/>
    <w:rsid w:val="000E1B8F"/>
    <w:rsid w:val="000E3AE7"/>
    <w:rsid w:val="000E7DA4"/>
    <w:rsid w:val="000E7F86"/>
    <w:rsid w:val="000F0701"/>
    <w:rsid w:val="000F21C1"/>
    <w:rsid w:val="000F3ABD"/>
    <w:rsid w:val="000F4126"/>
    <w:rsid w:val="000F4616"/>
    <w:rsid w:val="000F53F4"/>
    <w:rsid w:val="001016D1"/>
    <w:rsid w:val="0010240E"/>
    <w:rsid w:val="00105EE7"/>
    <w:rsid w:val="001071C1"/>
    <w:rsid w:val="0010745C"/>
    <w:rsid w:val="0011182C"/>
    <w:rsid w:val="0011194C"/>
    <w:rsid w:val="00111D2D"/>
    <w:rsid w:val="0011206D"/>
    <w:rsid w:val="00114155"/>
    <w:rsid w:val="00116AE9"/>
    <w:rsid w:val="00120941"/>
    <w:rsid w:val="00121887"/>
    <w:rsid w:val="001226FC"/>
    <w:rsid w:val="0012403F"/>
    <w:rsid w:val="00126FEA"/>
    <w:rsid w:val="00130529"/>
    <w:rsid w:val="00131F2D"/>
    <w:rsid w:val="00132EE4"/>
    <w:rsid w:val="001342E4"/>
    <w:rsid w:val="00134F1C"/>
    <w:rsid w:val="0014212B"/>
    <w:rsid w:val="0014292A"/>
    <w:rsid w:val="00142C26"/>
    <w:rsid w:val="001436CB"/>
    <w:rsid w:val="001468F9"/>
    <w:rsid w:val="001472E7"/>
    <w:rsid w:val="001473C9"/>
    <w:rsid w:val="001535D6"/>
    <w:rsid w:val="00154836"/>
    <w:rsid w:val="00156071"/>
    <w:rsid w:val="00156911"/>
    <w:rsid w:val="001616A3"/>
    <w:rsid w:val="00162209"/>
    <w:rsid w:val="001632D1"/>
    <w:rsid w:val="00164B5A"/>
    <w:rsid w:val="00166A7C"/>
    <w:rsid w:val="00166C2F"/>
    <w:rsid w:val="00170A78"/>
    <w:rsid w:val="00171245"/>
    <w:rsid w:val="00173668"/>
    <w:rsid w:val="00173DC1"/>
    <w:rsid w:val="00174E33"/>
    <w:rsid w:val="00174EAA"/>
    <w:rsid w:val="0017504E"/>
    <w:rsid w:val="00177C86"/>
    <w:rsid w:val="00177E9A"/>
    <w:rsid w:val="00180B15"/>
    <w:rsid w:val="00181A29"/>
    <w:rsid w:val="001822CB"/>
    <w:rsid w:val="00182572"/>
    <w:rsid w:val="001825B6"/>
    <w:rsid w:val="0018275E"/>
    <w:rsid w:val="00182C9A"/>
    <w:rsid w:val="00183DD5"/>
    <w:rsid w:val="00184321"/>
    <w:rsid w:val="0018435F"/>
    <w:rsid w:val="00185AF6"/>
    <w:rsid w:val="001925EE"/>
    <w:rsid w:val="001939E1"/>
    <w:rsid w:val="001945CE"/>
    <w:rsid w:val="00194619"/>
    <w:rsid w:val="00195382"/>
    <w:rsid w:val="001A10A9"/>
    <w:rsid w:val="001A1E70"/>
    <w:rsid w:val="001A2591"/>
    <w:rsid w:val="001A4D17"/>
    <w:rsid w:val="001A4E5A"/>
    <w:rsid w:val="001A56B9"/>
    <w:rsid w:val="001A6059"/>
    <w:rsid w:val="001B0F61"/>
    <w:rsid w:val="001B162B"/>
    <w:rsid w:val="001B204C"/>
    <w:rsid w:val="001B3347"/>
    <w:rsid w:val="001B3D69"/>
    <w:rsid w:val="001C1368"/>
    <w:rsid w:val="001C2D35"/>
    <w:rsid w:val="001C5E5B"/>
    <w:rsid w:val="001C69C4"/>
    <w:rsid w:val="001D0E9A"/>
    <w:rsid w:val="001D14D3"/>
    <w:rsid w:val="001E0369"/>
    <w:rsid w:val="001E086D"/>
    <w:rsid w:val="001E3590"/>
    <w:rsid w:val="001E5C77"/>
    <w:rsid w:val="001E6D9A"/>
    <w:rsid w:val="001E737B"/>
    <w:rsid w:val="001E7407"/>
    <w:rsid w:val="001E76A1"/>
    <w:rsid w:val="001F0088"/>
    <w:rsid w:val="001F00EB"/>
    <w:rsid w:val="001F2D7D"/>
    <w:rsid w:val="001F35D5"/>
    <w:rsid w:val="001F44A6"/>
    <w:rsid w:val="001F7C96"/>
    <w:rsid w:val="002004A1"/>
    <w:rsid w:val="00200B86"/>
    <w:rsid w:val="00203B4F"/>
    <w:rsid w:val="0020487D"/>
    <w:rsid w:val="00204A91"/>
    <w:rsid w:val="00206227"/>
    <w:rsid w:val="002107CF"/>
    <w:rsid w:val="0021250A"/>
    <w:rsid w:val="00215ABF"/>
    <w:rsid w:val="00217AC0"/>
    <w:rsid w:val="00217E37"/>
    <w:rsid w:val="0022025B"/>
    <w:rsid w:val="00220545"/>
    <w:rsid w:val="002207C5"/>
    <w:rsid w:val="002247BD"/>
    <w:rsid w:val="00224855"/>
    <w:rsid w:val="002277A0"/>
    <w:rsid w:val="00233C57"/>
    <w:rsid w:val="0023519E"/>
    <w:rsid w:val="00235427"/>
    <w:rsid w:val="00240749"/>
    <w:rsid w:val="00241DF1"/>
    <w:rsid w:val="002421B5"/>
    <w:rsid w:val="00245C7C"/>
    <w:rsid w:val="0024733F"/>
    <w:rsid w:val="002505FB"/>
    <w:rsid w:val="002506DF"/>
    <w:rsid w:val="002534FE"/>
    <w:rsid w:val="002542F6"/>
    <w:rsid w:val="002543E3"/>
    <w:rsid w:val="00257378"/>
    <w:rsid w:val="002575F1"/>
    <w:rsid w:val="00260C01"/>
    <w:rsid w:val="00262530"/>
    <w:rsid w:val="00263F36"/>
    <w:rsid w:val="00264535"/>
    <w:rsid w:val="0026537F"/>
    <w:rsid w:val="00265D3B"/>
    <w:rsid w:val="00267494"/>
    <w:rsid w:val="002707CE"/>
    <w:rsid w:val="00270F1C"/>
    <w:rsid w:val="002714B6"/>
    <w:rsid w:val="00272BB9"/>
    <w:rsid w:val="00277D0A"/>
    <w:rsid w:val="002803F6"/>
    <w:rsid w:val="00280883"/>
    <w:rsid w:val="00284A9B"/>
    <w:rsid w:val="00285242"/>
    <w:rsid w:val="00285DE1"/>
    <w:rsid w:val="00286A46"/>
    <w:rsid w:val="00291FEC"/>
    <w:rsid w:val="00292683"/>
    <w:rsid w:val="00293C2B"/>
    <w:rsid w:val="00295D3B"/>
    <w:rsid w:val="00296101"/>
    <w:rsid w:val="00296415"/>
    <w:rsid w:val="00297ECB"/>
    <w:rsid w:val="002A0D74"/>
    <w:rsid w:val="002A28B3"/>
    <w:rsid w:val="002A3F66"/>
    <w:rsid w:val="002A7472"/>
    <w:rsid w:val="002B1812"/>
    <w:rsid w:val="002B2118"/>
    <w:rsid w:val="002B4303"/>
    <w:rsid w:val="002B475D"/>
    <w:rsid w:val="002C085A"/>
    <w:rsid w:val="002C1823"/>
    <w:rsid w:val="002C226D"/>
    <w:rsid w:val="002C260C"/>
    <w:rsid w:val="002C4ACA"/>
    <w:rsid w:val="002C4FFA"/>
    <w:rsid w:val="002C53DE"/>
    <w:rsid w:val="002C5E10"/>
    <w:rsid w:val="002C7E96"/>
    <w:rsid w:val="002D043A"/>
    <w:rsid w:val="002D1047"/>
    <w:rsid w:val="002D15F6"/>
    <w:rsid w:val="002D4223"/>
    <w:rsid w:val="002D51BE"/>
    <w:rsid w:val="002E24FE"/>
    <w:rsid w:val="002E2B21"/>
    <w:rsid w:val="002E3CAE"/>
    <w:rsid w:val="002E4E41"/>
    <w:rsid w:val="002E5776"/>
    <w:rsid w:val="002F08B3"/>
    <w:rsid w:val="002F178F"/>
    <w:rsid w:val="002F314F"/>
    <w:rsid w:val="002F4CFC"/>
    <w:rsid w:val="002F7DC3"/>
    <w:rsid w:val="00301087"/>
    <w:rsid w:val="003023BA"/>
    <w:rsid w:val="00303D2F"/>
    <w:rsid w:val="003041F9"/>
    <w:rsid w:val="003067B8"/>
    <w:rsid w:val="00307A33"/>
    <w:rsid w:val="00311709"/>
    <w:rsid w:val="00313867"/>
    <w:rsid w:val="00313C6F"/>
    <w:rsid w:val="00315C7B"/>
    <w:rsid w:val="0032062F"/>
    <w:rsid w:val="003209AA"/>
    <w:rsid w:val="00320C13"/>
    <w:rsid w:val="00320D78"/>
    <w:rsid w:val="00332837"/>
    <w:rsid w:val="003328D3"/>
    <w:rsid w:val="00333913"/>
    <w:rsid w:val="0033411C"/>
    <w:rsid w:val="00334771"/>
    <w:rsid w:val="00340D05"/>
    <w:rsid w:val="00341047"/>
    <w:rsid w:val="003415D3"/>
    <w:rsid w:val="003420CA"/>
    <w:rsid w:val="00344774"/>
    <w:rsid w:val="00345A8D"/>
    <w:rsid w:val="00346C75"/>
    <w:rsid w:val="003471E1"/>
    <w:rsid w:val="00350776"/>
    <w:rsid w:val="0035096B"/>
    <w:rsid w:val="00352B0F"/>
    <w:rsid w:val="0035316B"/>
    <w:rsid w:val="00356795"/>
    <w:rsid w:val="00356B6A"/>
    <w:rsid w:val="00356FBB"/>
    <w:rsid w:val="003606EA"/>
    <w:rsid w:val="00360DE4"/>
    <w:rsid w:val="00364A60"/>
    <w:rsid w:val="00365057"/>
    <w:rsid w:val="00365EDB"/>
    <w:rsid w:val="003708BE"/>
    <w:rsid w:val="00371A9A"/>
    <w:rsid w:val="00371BE6"/>
    <w:rsid w:val="00371C57"/>
    <w:rsid w:val="00372DF9"/>
    <w:rsid w:val="00372EDC"/>
    <w:rsid w:val="003732B4"/>
    <w:rsid w:val="00374353"/>
    <w:rsid w:val="00375405"/>
    <w:rsid w:val="00376077"/>
    <w:rsid w:val="00376466"/>
    <w:rsid w:val="00380B6B"/>
    <w:rsid w:val="003827BD"/>
    <w:rsid w:val="00385E51"/>
    <w:rsid w:val="00386A61"/>
    <w:rsid w:val="003870B7"/>
    <w:rsid w:val="003879E1"/>
    <w:rsid w:val="00391090"/>
    <w:rsid w:val="00391F81"/>
    <w:rsid w:val="003933B0"/>
    <w:rsid w:val="003945B3"/>
    <w:rsid w:val="0039573F"/>
    <w:rsid w:val="003A0AAF"/>
    <w:rsid w:val="003A38D7"/>
    <w:rsid w:val="003A4800"/>
    <w:rsid w:val="003A68E1"/>
    <w:rsid w:val="003B0F1E"/>
    <w:rsid w:val="003B10D5"/>
    <w:rsid w:val="003B2B67"/>
    <w:rsid w:val="003B2B6F"/>
    <w:rsid w:val="003B316E"/>
    <w:rsid w:val="003B362E"/>
    <w:rsid w:val="003B4468"/>
    <w:rsid w:val="003C032C"/>
    <w:rsid w:val="003C0E62"/>
    <w:rsid w:val="003C2B2C"/>
    <w:rsid w:val="003C2BF1"/>
    <w:rsid w:val="003C3E43"/>
    <w:rsid w:val="003C7002"/>
    <w:rsid w:val="003D0317"/>
    <w:rsid w:val="003D0421"/>
    <w:rsid w:val="003D0BFE"/>
    <w:rsid w:val="003D147A"/>
    <w:rsid w:val="003D1EC0"/>
    <w:rsid w:val="003D2653"/>
    <w:rsid w:val="003D2E9E"/>
    <w:rsid w:val="003D5700"/>
    <w:rsid w:val="003D67B8"/>
    <w:rsid w:val="003D7E14"/>
    <w:rsid w:val="003D7FD4"/>
    <w:rsid w:val="003E0B8F"/>
    <w:rsid w:val="003E295E"/>
    <w:rsid w:val="003E655E"/>
    <w:rsid w:val="003E6D1D"/>
    <w:rsid w:val="003F29E0"/>
    <w:rsid w:val="003F4EDB"/>
    <w:rsid w:val="003F50A8"/>
    <w:rsid w:val="003F60D2"/>
    <w:rsid w:val="003F7991"/>
    <w:rsid w:val="00402376"/>
    <w:rsid w:val="0040271A"/>
    <w:rsid w:val="00402C27"/>
    <w:rsid w:val="004034AD"/>
    <w:rsid w:val="004043EE"/>
    <w:rsid w:val="00405B38"/>
    <w:rsid w:val="0040616D"/>
    <w:rsid w:val="00407572"/>
    <w:rsid w:val="00410EC6"/>
    <w:rsid w:val="004116CD"/>
    <w:rsid w:val="00412B36"/>
    <w:rsid w:val="00413D55"/>
    <w:rsid w:val="004144D2"/>
    <w:rsid w:val="0041453C"/>
    <w:rsid w:val="00414716"/>
    <w:rsid w:val="004168B4"/>
    <w:rsid w:val="0042007E"/>
    <w:rsid w:val="00421763"/>
    <w:rsid w:val="00424CA9"/>
    <w:rsid w:val="00426FC9"/>
    <w:rsid w:val="004276B0"/>
    <w:rsid w:val="00427D10"/>
    <w:rsid w:val="0043087C"/>
    <w:rsid w:val="00430DB1"/>
    <w:rsid w:val="00431695"/>
    <w:rsid w:val="00433051"/>
    <w:rsid w:val="0043340C"/>
    <w:rsid w:val="004344DB"/>
    <w:rsid w:val="004362FA"/>
    <w:rsid w:val="00436C06"/>
    <w:rsid w:val="00441558"/>
    <w:rsid w:val="00441ECE"/>
    <w:rsid w:val="0044291A"/>
    <w:rsid w:val="00450CC3"/>
    <w:rsid w:val="0045351C"/>
    <w:rsid w:val="0045589B"/>
    <w:rsid w:val="00456D19"/>
    <w:rsid w:val="00460CC0"/>
    <w:rsid w:val="004638F3"/>
    <w:rsid w:val="00465DEA"/>
    <w:rsid w:val="004661DD"/>
    <w:rsid w:val="004739EF"/>
    <w:rsid w:val="00473CF3"/>
    <w:rsid w:val="00474F61"/>
    <w:rsid w:val="00475FC9"/>
    <w:rsid w:val="00477AF0"/>
    <w:rsid w:val="004819F1"/>
    <w:rsid w:val="004836C6"/>
    <w:rsid w:val="004865E5"/>
    <w:rsid w:val="004907AF"/>
    <w:rsid w:val="004926ED"/>
    <w:rsid w:val="00494395"/>
    <w:rsid w:val="0049585E"/>
    <w:rsid w:val="00496C27"/>
    <w:rsid w:val="00496C3B"/>
    <w:rsid w:val="00496F97"/>
    <w:rsid w:val="004A0FC5"/>
    <w:rsid w:val="004A1F76"/>
    <w:rsid w:val="004A474B"/>
    <w:rsid w:val="004A4B8B"/>
    <w:rsid w:val="004A525D"/>
    <w:rsid w:val="004A768C"/>
    <w:rsid w:val="004B1E0D"/>
    <w:rsid w:val="004B3AB7"/>
    <w:rsid w:val="004B7170"/>
    <w:rsid w:val="004B7F37"/>
    <w:rsid w:val="004C34AB"/>
    <w:rsid w:val="004C57B1"/>
    <w:rsid w:val="004C78BC"/>
    <w:rsid w:val="004D117A"/>
    <w:rsid w:val="004D167C"/>
    <w:rsid w:val="004D3B1E"/>
    <w:rsid w:val="004D4C13"/>
    <w:rsid w:val="004D7AF3"/>
    <w:rsid w:val="004E0C6A"/>
    <w:rsid w:val="004E0D02"/>
    <w:rsid w:val="004E223D"/>
    <w:rsid w:val="004E2398"/>
    <w:rsid w:val="004E3680"/>
    <w:rsid w:val="004E4359"/>
    <w:rsid w:val="004F068F"/>
    <w:rsid w:val="004F18C4"/>
    <w:rsid w:val="004F27DC"/>
    <w:rsid w:val="004F29AC"/>
    <w:rsid w:val="004F3A4F"/>
    <w:rsid w:val="004F6F0D"/>
    <w:rsid w:val="004F774F"/>
    <w:rsid w:val="004F7EF2"/>
    <w:rsid w:val="00500011"/>
    <w:rsid w:val="005022C2"/>
    <w:rsid w:val="00505C91"/>
    <w:rsid w:val="00507B5B"/>
    <w:rsid w:val="00507C97"/>
    <w:rsid w:val="00510260"/>
    <w:rsid w:val="005103D5"/>
    <w:rsid w:val="005104CE"/>
    <w:rsid w:val="005133B2"/>
    <w:rsid w:val="00514FDE"/>
    <w:rsid w:val="00516045"/>
    <w:rsid w:val="00516B8D"/>
    <w:rsid w:val="00521484"/>
    <w:rsid w:val="00523567"/>
    <w:rsid w:val="00524C2C"/>
    <w:rsid w:val="00525214"/>
    <w:rsid w:val="00525D6D"/>
    <w:rsid w:val="00530FEC"/>
    <w:rsid w:val="00531508"/>
    <w:rsid w:val="00532A04"/>
    <w:rsid w:val="00534543"/>
    <w:rsid w:val="00534671"/>
    <w:rsid w:val="00534CCD"/>
    <w:rsid w:val="00537FBC"/>
    <w:rsid w:val="00540A43"/>
    <w:rsid w:val="00542620"/>
    <w:rsid w:val="00542A85"/>
    <w:rsid w:val="00543850"/>
    <w:rsid w:val="00544964"/>
    <w:rsid w:val="00544FD7"/>
    <w:rsid w:val="00546592"/>
    <w:rsid w:val="00547926"/>
    <w:rsid w:val="0055007A"/>
    <w:rsid w:val="00550DAC"/>
    <w:rsid w:val="00551D9E"/>
    <w:rsid w:val="00553552"/>
    <w:rsid w:val="005546C2"/>
    <w:rsid w:val="00556109"/>
    <w:rsid w:val="00556765"/>
    <w:rsid w:val="00561D64"/>
    <w:rsid w:val="005656DD"/>
    <w:rsid w:val="005661A6"/>
    <w:rsid w:val="005677BE"/>
    <w:rsid w:val="00572394"/>
    <w:rsid w:val="00575B4D"/>
    <w:rsid w:val="00580438"/>
    <w:rsid w:val="00583D70"/>
    <w:rsid w:val="00583F4E"/>
    <w:rsid w:val="00584052"/>
    <w:rsid w:val="00584811"/>
    <w:rsid w:val="00585E98"/>
    <w:rsid w:val="00586A6D"/>
    <w:rsid w:val="005906D8"/>
    <w:rsid w:val="00591A3F"/>
    <w:rsid w:val="00593AA6"/>
    <w:rsid w:val="00594161"/>
    <w:rsid w:val="00594304"/>
    <w:rsid w:val="00594749"/>
    <w:rsid w:val="00594B1B"/>
    <w:rsid w:val="00594B94"/>
    <w:rsid w:val="00595877"/>
    <w:rsid w:val="00595C51"/>
    <w:rsid w:val="005A142B"/>
    <w:rsid w:val="005A352F"/>
    <w:rsid w:val="005A3B72"/>
    <w:rsid w:val="005A41A2"/>
    <w:rsid w:val="005A6F34"/>
    <w:rsid w:val="005B0728"/>
    <w:rsid w:val="005B19A7"/>
    <w:rsid w:val="005B2E01"/>
    <w:rsid w:val="005B4067"/>
    <w:rsid w:val="005B576D"/>
    <w:rsid w:val="005B72BC"/>
    <w:rsid w:val="005B7CBF"/>
    <w:rsid w:val="005C1BAD"/>
    <w:rsid w:val="005C29DA"/>
    <w:rsid w:val="005C3F41"/>
    <w:rsid w:val="005C4171"/>
    <w:rsid w:val="005C5311"/>
    <w:rsid w:val="005C5800"/>
    <w:rsid w:val="005C5AD2"/>
    <w:rsid w:val="005C6231"/>
    <w:rsid w:val="005C65B6"/>
    <w:rsid w:val="005C67D5"/>
    <w:rsid w:val="005C6A77"/>
    <w:rsid w:val="005C7FDC"/>
    <w:rsid w:val="005D0E3E"/>
    <w:rsid w:val="005D4DEA"/>
    <w:rsid w:val="005D7B73"/>
    <w:rsid w:val="005D7D36"/>
    <w:rsid w:val="005E18A4"/>
    <w:rsid w:val="005E1EFA"/>
    <w:rsid w:val="005E4BF1"/>
    <w:rsid w:val="005E7474"/>
    <w:rsid w:val="005F34DD"/>
    <w:rsid w:val="005F3580"/>
    <w:rsid w:val="005F6D70"/>
    <w:rsid w:val="00600219"/>
    <w:rsid w:val="00600CD5"/>
    <w:rsid w:val="006011E3"/>
    <w:rsid w:val="006015EB"/>
    <w:rsid w:val="00601D9C"/>
    <w:rsid w:val="00603495"/>
    <w:rsid w:val="006046A2"/>
    <w:rsid w:val="00605121"/>
    <w:rsid w:val="00605D15"/>
    <w:rsid w:val="00605FDF"/>
    <w:rsid w:val="00611C2E"/>
    <w:rsid w:val="0061261F"/>
    <w:rsid w:val="0061331A"/>
    <w:rsid w:val="0061358E"/>
    <w:rsid w:val="0061390C"/>
    <w:rsid w:val="00613BD0"/>
    <w:rsid w:val="00614F73"/>
    <w:rsid w:val="00616DB3"/>
    <w:rsid w:val="00617082"/>
    <w:rsid w:val="00621B08"/>
    <w:rsid w:val="00623D74"/>
    <w:rsid w:val="00625896"/>
    <w:rsid w:val="00625E92"/>
    <w:rsid w:val="006274D2"/>
    <w:rsid w:val="00627BFF"/>
    <w:rsid w:val="00632F02"/>
    <w:rsid w:val="0063378A"/>
    <w:rsid w:val="00635167"/>
    <w:rsid w:val="006357DC"/>
    <w:rsid w:val="006364A1"/>
    <w:rsid w:val="006428B2"/>
    <w:rsid w:val="0064442C"/>
    <w:rsid w:val="006444FB"/>
    <w:rsid w:val="00650846"/>
    <w:rsid w:val="006508B3"/>
    <w:rsid w:val="0065106B"/>
    <w:rsid w:val="00651388"/>
    <w:rsid w:val="006519A7"/>
    <w:rsid w:val="0065234D"/>
    <w:rsid w:val="006527A6"/>
    <w:rsid w:val="00653743"/>
    <w:rsid w:val="0065389B"/>
    <w:rsid w:val="0065696B"/>
    <w:rsid w:val="00656E8F"/>
    <w:rsid w:val="006614D8"/>
    <w:rsid w:val="00664C63"/>
    <w:rsid w:val="0067007B"/>
    <w:rsid w:val="00675A48"/>
    <w:rsid w:val="0067732B"/>
    <w:rsid w:val="00677CC2"/>
    <w:rsid w:val="00681A4A"/>
    <w:rsid w:val="00682462"/>
    <w:rsid w:val="00686064"/>
    <w:rsid w:val="00687302"/>
    <w:rsid w:val="0069207B"/>
    <w:rsid w:val="00693C0F"/>
    <w:rsid w:val="00694A3F"/>
    <w:rsid w:val="006A068C"/>
    <w:rsid w:val="006A3884"/>
    <w:rsid w:val="006A3DCB"/>
    <w:rsid w:val="006A46E0"/>
    <w:rsid w:val="006A5C06"/>
    <w:rsid w:val="006A5D08"/>
    <w:rsid w:val="006A7669"/>
    <w:rsid w:val="006B0296"/>
    <w:rsid w:val="006B3935"/>
    <w:rsid w:val="006B51F1"/>
    <w:rsid w:val="006B5967"/>
    <w:rsid w:val="006B608A"/>
    <w:rsid w:val="006B71FF"/>
    <w:rsid w:val="006C032F"/>
    <w:rsid w:val="006C4B16"/>
    <w:rsid w:val="006C5BAD"/>
    <w:rsid w:val="006C6899"/>
    <w:rsid w:val="006C6B6C"/>
    <w:rsid w:val="006C6E72"/>
    <w:rsid w:val="006C7038"/>
    <w:rsid w:val="006C7EE1"/>
    <w:rsid w:val="006C7F8C"/>
    <w:rsid w:val="006D1A1A"/>
    <w:rsid w:val="006D2842"/>
    <w:rsid w:val="006D3764"/>
    <w:rsid w:val="006D5286"/>
    <w:rsid w:val="006D6124"/>
    <w:rsid w:val="006E49B8"/>
    <w:rsid w:val="006F1751"/>
    <w:rsid w:val="006F44F1"/>
    <w:rsid w:val="006F476C"/>
    <w:rsid w:val="006F6F7E"/>
    <w:rsid w:val="006F7C05"/>
    <w:rsid w:val="00700B2C"/>
    <w:rsid w:val="00702755"/>
    <w:rsid w:val="007034EF"/>
    <w:rsid w:val="007045A4"/>
    <w:rsid w:val="0070467B"/>
    <w:rsid w:val="0070531A"/>
    <w:rsid w:val="00706C94"/>
    <w:rsid w:val="00707E54"/>
    <w:rsid w:val="007105F6"/>
    <w:rsid w:val="00710663"/>
    <w:rsid w:val="00710A37"/>
    <w:rsid w:val="00710BA1"/>
    <w:rsid w:val="00710FF2"/>
    <w:rsid w:val="00712741"/>
    <w:rsid w:val="00712E2E"/>
    <w:rsid w:val="00713084"/>
    <w:rsid w:val="007153A0"/>
    <w:rsid w:val="0071575E"/>
    <w:rsid w:val="007161B0"/>
    <w:rsid w:val="00716263"/>
    <w:rsid w:val="007162F1"/>
    <w:rsid w:val="007169CC"/>
    <w:rsid w:val="007173B8"/>
    <w:rsid w:val="0072411B"/>
    <w:rsid w:val="007247B2"/>
    <w:rsid w:val="0072556B"/>
    <w:rsid w:val="00725CA7"/>
    <w:rsid w:val="0072631D"/>
    <w:rsid w:val="0072716F"/>
    <w:rsid w:val="00727ADB"/>
    <w:rsid w:val="00731E00"/>
    <w:rsid w:val="00732538"/>
    <w:rsid w:val="00732A85"/>
    <w:rsid w:val="00737DC7"/>
    <w:rsid w:val="00740B85"/>
    <w:rsid w:val="0074143F"/>
    <w:rsid w:val="007417FA"/>
    <w:rsid w:val="00742348"/>
    <w:rsid w:val="00742378"/>
    <w:rsid w:val="00743202"/>
    <w:rsid w:val="007440B7"/>
    <w:rsid w:val="00745E76"/>
    <w:rsid w:val="00747B18"/>
    <w:rsid w:val="00747CD2"/>
    <w:rsid w:val="00750BE3"/>
    <w:rsid w:val="00750BEC"/>
    <w:rsid w:val="0075226A"/>
    <w:rsid w:val="00755FD1"/>
    <w:rsid w:val="0075651D"/>
    <w:rsid w:val="00757945"/>
    <w:rsid w:val="007627F4"/>
    <w:rsid w:val="0076307E"/>
    <w:rsid w:val="00764680"/>
    <w:rsid w:val="0076468C"/>
    <w:rsid w:val="00764F5B"/>
    <w:rsid w:val="00765D57"/>
    <w:rsid w:val="007715C9"/>
    <w:rsid w:val="00774EDD"/>
    <w:rsid w:val="0077574A"/>
    <w:rsid w:val="007757EC"/>
    <w:rsid w:val="00780432"/>
    <w:rsid w:val="00780795"/>
    <w:rsid w:val="00783284"/>
    <w:rsid w:val="007845BF"/>
    <w:rsid w:val="00784AD5"/>
    <w:rsid w:val="00785641"/>
    <w:rsid w:val="007865EF"/>
    <w:rsid w:val="00786E2B"/>
    <w:rsid w:val="00790204"/>
    <w:rsid w:val="00794E10"/>
    <w:rsid w:val="00795512"/>
    <w:rsid w:val="00795FCE"/>
    <w:rsid w:val="00796404"/>
    <w:rsid w:val="007A0DFC"/>
    <w:rsid w:val="007A54AD"/>
    <w:rsid w:val="007A659A"/>
    <w:rsid w:val="007A6FD6"/>
    <w:rsid w:val="007A7212"/>
    <w:rsid w:val="007B081F"/>
    <w:rsid w:val="007C57C3"/>
    <w:rsid w:val="007D124B"/>
    <w:rsid w:val="007D1D66"/>
    <w:rsid w:val="007D283B"/>
    <w:rsid w:val="007D6100"/>
    <w:rsid w:val="007E0102"/>
    <w:rsid w:val="007E0A01"/>
    <w:rsid w:val="007E2095"/>
    <w:rsid w:val="007E4CC8"/>
    <w:rsid w:val="007E6AB7"/>
    <w:rsid w:val="007F0EE2"/>
    <w:rsid w:val="007F1AE0"/>
    <w:rsid w:val="007F2332"/>
    <w:rsid w:val="007F279B"/>
    <w:rsid w:val="007F51D9"/>
    <w:rsid w:val="007F7F9D"/>
    <w:rsid w:val="008008B3"/>
    <w:rsid w:val="008026AB"/>
    <w:rsid w:val="008055D1"/>
    <w:rsid w:val="00805EFB"/>
    <w:rsid w:val="0080797F"/>
    <w:rsid w:val="00807D38"/>
    <w:rsid w:val="00811411"/>
    <w:rsid w:val="00811C62"/>
    <w:rsid w:val="00812236"/>
    <w:rsid w:val="00817252"/>
    <w:rsid w:val="008202BA"/>
    <w:rsid w:val="008203A8"/>
    <w:rsid w:val="00820C2B"/>
    <w:rsid w:val="00821F12"/>
    <w:rsid w:val="0082214E"/>
    <w:rsid w:val="008237AD"/>
    <w:rsid w:val="00824912"/>
    <w:rsid w:val="0082531F"/>
    <w:rsid w:val="008264E6"/>
    <w:rsid w:val="00830815"/>
    <w:rsid w:val="00832328"/>
    <w:rsid w:val="008356BB"/>
    <w:rsid w:val="00835C87"/>
    <w:rsid w:val="00837F61"/>
    <w:rsid w:val="00840B00"/>
    <w:rsid w:val="00842972"/>
    <w:rsid w:val="00843C68"/>
    <w:rsid w:val="00844C67"/>
    <w:rsid w:val="008468B0"/>
    <w:rsid w:val="00846F0E"/>
    <w:rsid w:val="00850A5E"/>
    <w:rsid w:val="00854F9A"/>
    <w:rsid w:val="008561DC"/>
    <w:rsid w:val="00856A31"/>
    <w:rsid w:val="00857B54"/>
    <w:rsid w:val="008604F2"/>
    <w:rsid w:val="00867790"/>
    <w:rsid w:val="00867B0C"/>
    <w:rsid w:val="0087017D"/>
    <w:rsid w:val="00872008"/>
    <w:rsid w:val="0087272F"/>
    <w:rsid w:val="00873F10"/>
    <w:rsid w:val="008754D0"/>
    <w:rsid w:val="008775CD"/>
    <w:rsid w:val="00880E3B"/>
    <w:rsid w:val="008815D2"/>
    <w:rsid w:val="00881AFD"/>
    <w:rsid w:val="00883892"/>
    <w:rsid w:val="00886413"/>
    <w:rsid w:val="00886C39"/>
    <w:rsid w:val="00886C89"/>
    <w:rsid w:val="008879C3"/>
    <w:rsid w:val="00887A70"/>
    <w:rsid w:val="008902EB"/>
    <w:rsid w:val="008A0576"/>
    <w:rsid w:val="008A30E9"/>
    <w:rsid w:val="008A483E"/>
    <w:rsid w:val="008A4BBC"/>
    <w:rsid w:val="008A5310"/>
    <w:rsid w:val="008A6470"/>
    <w:rsid w:val="008A696C"/>
    <w:rsid w:val="008B7D67"/>
    <w:rsid w:val="008C0C60"/>
    <w:rsid w:val="008C2B5A"/>
    <w:rsid w:val="008C478C"/>
    <w:rsid w:val="008C7A84"/>
    <w:rsid w:val="008D0EE0"/>
    <w:rsid w:val="008D397A"/>
    <w:rsid w:val="008D714A"/>
    <w:rsid w:val="008E05CA"/>
    <w:rsid w:val="008E782D"/>
    <w:rsid w:val="008F000B"/>
    <w:rsid w:val="008F6B2D"/>
    <w:rsid w:val="008F6B69"/>
    <w:rsid w:val="0090218E"/>
    <w:rsid w:val="00902AB6"/>
    <w:rsid w:val="00902C05"/>
    <w:rsid w:val="0090534B"/>
    <w:rsid w:val="009056EA"/>
    <w:rsid w:val="00906CAD"/>
    <w:rsid w:val="00907FA4"/>
    <w:rsid w:val="0091291C"/>
    <w:rsid w:val="00921081"/>
    <w:rsid w:val="00926943"/>
    <w:rsid w:val="00926B00"/>
    <w:rsid w:val="00927537"/>
    <w:rsid w:val="00932377"/>
    <w:rsid w:val="00932FA3"/>
    <w:rsid w:val="0093548B"/>
    <w:rsid w:val="00935635"/>
    <w:rsid w:val="009427F8"/>
    <w:rsid w:val="009431CE"/>
    <w:rsid w:val="009442A8"/>
    <w:rsid w:val="00944DEF"/>
    <w:rsid w:val="00946C1D"/>
    <w:rsid w:val="009523C0"/>
    <w:rsid w:val="00952F38"/>
    <w:rsid w:val="00953D26"/>
    <w:rsid w:val="00954313"/>
    <w:rsid w:val="00955A26"/>
    <w:rsid w:val="00955A80"/>
    <w:rsid w:val="0095602D"/>
    <w:rsid w:val="00956E36"/>
    <w:rsid w:val="00960CBF"/>
    <w:rsid w:val="00961408"/>
    <w:rsid w:val="0096159E"/>
    <w:rsid w:val="00961A36"/>
    <w:rsid w:val="00961BE0"/>
    <w:rsid w:val="009620C2"/>
    <w:rsid w:val="00963DFE"/>
    <w:rsid w:val="00963FCB"/>
    <w:rsid w:val="00970324"/>
    <w:rsid w:val="009710FF"/>
    <w:rsid w:val="00971251"/>
    <w:rsid w:val="00972126"/>
    <w:rsid w:val="0097257F"/>
    <w:rsid w:val="00972A1B"/>
    <w:rsid w:val="0097357C"/>
    <w:rsid w:val="00974C7C"/>
    <w:rsid w:val="00977E4C"/>
    <w:rsid w:val="009806E0"/>
    <w:rsid w:val="00980B03"/>
    <w:rsid w:val="009828F3"/>
    <w:rsid w:val="00982C82"/>
    <w:rsid w:val="00982D96"/>
    <w:rsid w:val="00984C0C"/>
    <w:rsid w:val="009858E4"/>
    <w:rsid w:val="009905FC"/>
    <w:rsid w:val="00991539"/>
    <w:rsid w:val="0099614A"/>
    <w:rsid w:val="009979FB"/>
    <w:rsid w:val="009A199B"/>
    <w:rsid w:val="009A1D56"/>
    <w:rsid w:val="009A1ECF"/>
    <w:rsid w:val="009A374B"/>
    <w:rsid w:val="009A3841"/>
    <w:rsid w:val="009A5971"/>
    <w:rsid w:val="009B1978"/>
    <w:rsid w:val="009B20D3"/>
    <w:rsid w:val="009B21A5"/>
    <w:rsid w:val="009B2F4B"/>
    <w:rsid w:val="009B30F6"/>
    <w:rsid w:val="009B3210"/>
    <w:rsid w:val="009B6BEB"/>
    <w:rsid w:val="009C56F6"/>
    <w:rsid w:val="009D09AA"/>
    <w:rsid w:val="009D15AA"/>
    <w:rsid w:val="009D29FA"/>
    <w:rsid w:val="009D29FC"/>
    <w:rsid w:val="009D2DE8"/>
    <w:rsid w:val="009D397E"/>
    <w:rsid w:val="009D5DF3"/>
    <w:rsid w:val="009D6326"/>
    <w:rsid w:val="009E067C"/>
    <w:rsid w:val="009E0B5F"/>
    <w:rsid w:val="009E16C5"/>
    <w:rsid w:val="009E213C"/>
    <w:rsid w:val="009E3D34"/>
    <w:rsid w:val="009E416F"/>
    <w:rsid w:val="009E4CFD"/>
    <w:rsid w:val="009F22E7"/>
    <w:rsid w:val="009F5DB6"/>
    <w:rsid w:val="009F6A8E"/>
    <w:rsid w:val="009F6BC6"/>
    <w:rsid w:val="00A004B5"/>
    <w:rsid w:val="00A006CF"/>
    <w:rsid w:val="00A03825"/>
    <w:rsid w:val="00A03880"/>
    <w:rsid w:val="00A04131"/>
    <w:rsid w:val="00A04A32"/>
    <w:rsid w:val="00A07A31"/>
    <w:rsid w:val="00A1130C"/>
    <w:rsid w:val="00A120DD"/>
    <w:rsid w:val="00A153DD"/>
    <w:rsid w:val="00A156B9"/>
    <w:rsid w:val="00A22439"/>
    <w:rsid w:val="00A231E2"/>
    <w:rsid w:val="00A242CE"/>
    <w:rsid w:val="00A25123"/>
    <w:rsid w:val="00A25627"/>
    <w:rsid w:val="00A25F1F"/>
    <w:rsid w:val="00A30A07"/>
    <w:rsid w:val="00A34741"/>
    <w:rsid w:val="00A35844"/>
    <w:rsid w:val="00A3626F"/>
    <w:rsid w:val="00A3750B"/>
    <w:rsid w:val="00A37764"/>
    <w:rsid w:val="00A415B9"/>
    <w:rsid w:val="00A42EE2"/>
    <w:rsid w:val="00A44501"/>
    <w:rsid w:val="00A5299E"/>
    <w:rsid w:val="00A55349"/>
    <w:rsid w:val="00A554DC"/>
    <w:rsid w:val="00A5555A"/>
    <w:rsid w:val="00A56F15"/>
    <w:rsid w:val="00A57C79"/>
    <w:rsid w:val="00A604AE"/>
    <w:rsid w:val="00A60C91"/>
    <w:rsid w:val="00A610CD"/>
    <w:rsid w:val="00A625AF"/>
    <w:rsid w:val="00A62913"/>
    <w:rsid w:val="00A64912"/>
    <w:rsid w:val="00A70A74"/>
    <w:rsid w:val="00A75FF0"/>
    <w:rsid w:val="00A8065E"/>
    <w:rsid w:val="00A82C29"/>
    <w:rsid w:val="00A834DF"/>
    <w:rsid w:val="00A85EC2"/>
    <w:rsid w:val="00A90CE4"/>
    <w:rsid w:val="00A92252"/>
    <w:rsid w:val="00A92451"/>
    <w:rsid w:val="00A92794"/>
    <w:rsid w:val="00A9297A"/>
    <w:rsid w:val="00A95B03"/>
    <w:rsid w:val="00A96897"/>
    <w:rsid w:val="00A96CC1"/>
    <w:rsid w:val="00A97EBB"/>
    <w:rsid w:val="00A97F83"/>
    <w:rsid w:val="00AA174E"/>
    <w:rsid w:val="00AA239C"/>
    <w:rsid w:val="00AA5445"/>
    <w:rsid w:val="00AA6348"/>
    <w:rsid w:val="00AB44C1"/>
    <w:rsid w:val="00AB5162"/>
    <w:rsid w:val="00AB5A90"/>
    <w:rsid w:val="00AC19E5"/>
    <w:rsid w:val="00AC327D"/>
    <w:rsid w:val="00AC41D2"/>
    <w:rsid w:val="00AC4D1A"/>
    <w:rsid w:val="00AC5BF1"/>
    <w:rsid w:val="00AC7296"/>
    <w:rsid w:val="00AD02E8"/>
    <w:rsid w:val="00AD27B3"/>
    <w:rsid w:val="00AD3206"/>
    <w:rsid w:val="00AD5641"/>
    <w:rsid w:val="00AD60C1"/>
    <w:rsid w:val="00AD6837"/>
    <w:rsid w:val="00AD7CB1"/>
    <w:rsid w:val="00AE01A2"/>
    <w:rsid w:val="00AE1053"/>
    <w:rsid w:val="00AE1BBB"/>
    <w:rsid w:val="00AE1D1D"/>
    <w:rsid w:val="00AE5944"/>
    <w:rsid w:val="00AE59F7"/>
    <w:rsid w:val="00AE7BD7"/>
    <w:rsid w:val="00AF400F"/>
    <w:rsid w:val="00AF5736"/>
    <w:rsid w:val="00AF58AD"/>
    <w:rsid w:val="00AF69C3"/>
    <w:rsid w:val="00B0039B"/>
    <w:rsid w:val="00B02180"/>
    <w:rsid w:val="00B022BD"/>
    <w:rsid w:val="00B02FD1"/>
    <w:rsid w:val="00B02FE2"/>
    <w:rsid w:val="00B03AD7"/>
    <w:rsid w:val="00B04C64"/>
    <w:rsid w:val="00B05DED"/>
    <w:rsid w:val="00B0699D"/>
    <w:rsid w:val="00B07CB0"/>
    <w:rsid w:val="00B14F2D"/>
    <w:rsid w:val="00B17581"/>
    <w:rsid w:val="00B22E63"/>
    <w:rsid w:val="00B24F59"/>
    <w:rsid w:val="00B26413"/>
    <w:rsid w:val="00B27255"/>
    <w:rsid w:val="00B30BBF"/>
    <w:rsid w:val="00B33B3C"/>
    <w:rsid w:val="00B340B6"/>
    <w:rsid w:val="00B355CF"/>
    <w:rsid w:val="00B35934"/>
    <w:rsid w:val="00B3608C"/>
    <w:rsid w:val="00B372A6"/>
    <w:rsid w:val="00B429C2"/>
    <w:rsid w:val="00B44B30"/>
    <w:rsid w:val="00B45B4B"/>
    <w:rsid w:val="00B4786B"/>
    <w:rsid w:val="00B50050"/>
    <w:rsid w:val="00B50B33"/>
    <w:rsid w:val="00B51E27"/>
    <w:rsid w:val="00B530F9"/>
    <w:rsid w:val="00B535BF"/>
    <w:rsid w:val="00B547E6"/>
    <w:rsid w:val="00B54966"/>
    <w:rsid w:val="00B54A21"/>
    <w:rsid w:val="00B5509C"/>
    <w:rsid w:val="00B606EC"/>
    <w:rsid w:val="00B61C25"/>
    <w:rsid w:val="00B61F70"/>
    <w:rsid w:val="00B632F0"/>
    <w:rsid w:val="00B6592D"/>
    <w:rsid w:val="00B65CE9"/>
    <w:rsid w:val="00B65FE7"/>
    <w:rsid w:val="00B66F19"/>
    <w:rsid w:val="00B70E56"/>
    <w:rsid w:val="00B72F19"/>
    <w:rsid w:val="00B7305D"/>
    <w:rsid w:val="00B73488"/>
    <w:rsid w:val="00B760EC"/>
    <w:rsid w:val="00B775A0"/>
    <w:rsid w:val="00B7798E"/>
    <w:rsid w:val="00B80059"/>
    <w:rsid w:val="00B81425"/>
    <w:rsid w:val="00B81AD0"/>
    <w:rsid w:val="00B8265E"/>
    <w:rsid w:val="00B8375B"/>
    <w:rsid w:val="00B8537B"/>
    <w:rsid w:val="00B86709"/>
    <w:rsid w:val="00B867CF"/>
    <w:rsid w:val="00B87494"/>
    <w:rsid w:val="00B936A9"/>
    <w:rsid w:val="00B950CA"/>
    <w:rsid w:val="00B95CC6"/>
    <w:rsid w:val="00B9647D"/>
    <w:rsid w:val="00BA13C0"/>
    <w:rsid w:val="00BA2621"/>
    <w:rsid w:val="00BA4815"/>
    <w:rsid w:val="00BA56F2"/>
    <w:rsid w:val="00BB0C00"/>
    <w:rsid w:val="00BB42D8"/>
    <w:rsid w:val="00BC0F5C"/>
    <w:rsid w:val="00BC15E2"/>
    <w:rsid w:val="00BC1998"/>
    <w:rsid w:val="00BC30F2"/>
    <w:rsid w:val="00BC501C"/>
    <w:rsid w:val="00BC5CFD"/>
    <w:rsid w:val="00BD1655"/>
    <w:rsid w:val="00BD1E7A"/>
    <w:rsid w:val="00BD56AC"/>
    <w:rsid w:val="00BD6543"/>
    <w:rsid w:val="00BD6958"/>
    <w:rsid w:val="00BE1A85"/>
    <w:rsid w:val="00BE3525"/>
    <w:rsid w:val="00BE38F4"/>
    <w:rsid w:val="00BE3AA2"/>
    <w:rsid w:val="00BE5F78"/>
    <w:rsid w:val="00BE719A"/>
    <w:rsid w:val="00BE720A"/>
    <w:rsid w:val="00BF016E"/>
    <w:rsid w:val="00BF01DA"/>
    <w:rsid w:val="00BF730B"/>
    <w:rsid w:val="00C00EBE"/>
    <w:rsid w:val="00C020AE"/>
    <w:rsid w:val="00C04651"/>
    <w:rsid w:val="00C07D97"/>
    <w:rsid w:val="00C10DC4"/>
    <w:rsid w:val="00C11FE4"/>
    <w:rsid w:val="00C1663C"/>
    <w:rsid w:val="00C168E3"/>
    <w:rsid w:val="00C20A9C"/>
    <w:rsid w:val="00C23C8E"/>
    <w:rsid w:val="00C2404C"/>
    <w:rsid w:val="00C24296"/>
    <w:rsid w:val="00C278A2"/>
    <w:rsid w:val="00C27B28"/>
    <w:rsid w:val="00C3194D"/>
    <w:rsid w:val="00C32A18"/>
    <w:rsid w:val="00C32F03"/>
    <w:rsid w:val="00C33D14"/>
    <w:rsid w:val="00C363F5"/>
    <w:rsid w:val="00C405C6"/>
    <w:rsid w:val="00C42BF8"/>
    <w:rsid w:val="00C50043"/>
    <w:rsid w:val="00C50ABF"/>
    <w:rsid w:val="00C53114"/>
    <w:rsid w:val="00C55690"/>
    <w:rsid w:val="00C55B28"/>
    <w:rsid w:val="00C561D2"/>
    <w:rsid w:val="00C566AC"/>
    <w:rsid w:val="00C56857"/>
    <w:rsid w:val="00C57FFC"/>
    <w:rsid w:val="00C60A8B"/>
    <w:rsid w:val="00C62888"/>
    <w:rsid w:val="00C628A2"/>
    <w:rsid w:val="00C6309F"/>
    <w:rsid w:val="00C63406"/>
    <w:rsid w:val="00C642B7"/>
    <w:rsid w:val="00C67BE9"/>
    <w:rsid w:val="00C70C70"/>
    <w:rsid w:val="00C723B9"/>
    <w:rsid w:val="00C734C8"/>
    <w:rsid w:val="00C73865"/>
    <w:rsid w:val="00C7573B"/>
    <w:rsid w:val="00C76B88"/>
    <w:rsid w:val="00C77D10"/>
    <w:rsid w:val="00C80A97"/>
    <w:rsid w:val="00C90F3A"/>
    <w:rsid w:val="00C93765"/>
    <w:rsid w:val="00C93B44"/>
    <w:rsid w:val="00C93B88"/>
    <w:rsid w:val="00C9565B"/>
    <w:rsid w:val="00C9567C"/>
    <w:rsid w:val="00C9588D"/>
    <w:rsid w:val="00CA05C4"/>
    <w:rsid w:val="00CA28AD"/>
    <w:rsid w:val="00CA35FA"/>
    <w:rsid w:val="00CA4E2F"/>
    <w:rsid w:val="00CA542D"/>
    <w:rsid w:val="00CA5477"/>
    <w:rsid w:val="00CA573D"/>
    <w:rsid w:val="00CA5BF0"/>
    <w:rsid w:val="00CA63D6"/>
    <w:rsid w:val="00CA7142"/>
    <w:rsid w:val="00CB02FB"/>
    <w:rsid w:val="00CB0EA8"/>
    <w:rsid w:val="00CB4653"/>
    <w:rsid w:val="00CB63C3"/>
    <w:rsid w:val="00CB703D"/>
    <w:rsid w:val="00CB7049"/>
    <w:rsid w:val="00CB7B7E"/>
    <w:rsid w:val="00CC05D8"/>
    <w:rsid w:val="00CC24B4"/>
    <w:rsid w:val="00CC397F"/>
    <w:rsid w:val="00CC48E6"/>
    <w:rsid w:val="00CC605E"/>
    <w:rsid w:val="00CC60CE"/>
    <w:rsid w:val="00CC6C49"/>
    <w:rsid w:val="00CC7A09"/>
    <w:rsid w:val="00CD0129"/>
    <w:rsid w:val="00CD0F5B"/>
    <w:rsid w:val="00CD21D6"/>
    <w:rsid w:val="00CD48AE"/>
    <w:rsid w:val="00CD5F77"/>
    <w:rsid w:val="00CD7ED7"/>
    <w:rsid w:val="00CE2BD2"/>
    <w:rsid w:val="00CE31A2"/>
    <w:rsid w:val="00CE32EA"/>
    <w:rsid w:val="00CE7712"/>
    <w:rsid w:val="00CF0BB2"/>
    <w:rsid w:val="00CF1E3F"/>
    <w:rsid w:val="00CF2CFF"/>
    <w:rsid w:val="00CF2D49"/>
    <w:rsid w:val="00CF318F"/>
    <w:rsid w:val="00CF3CCF"/>
    <w:rsid w:val="00CF4975"/>
    <w:rsid w:val="00CF5596"/>
    <w:rsid w:val="00CF6B2E"/>
    <w:rsid w:val="00D011ED"/>
    <w:rsid w:val="00D01526"/>
    <w:rsid w:val="00D02C2D"/>
    <w:rsid w:val="00D0337D"/>
    <w:rsid w:val="00D034AE"/>
    <w:rsid w:val="00D072FE"/>
    <w:rsid w:val="00D07409"/>
    <w:rsid w:val="00D10551"/>
    <w:rsid w:val="00D110AE"/>
    <w:rsid w:val="00D11453"/>
    <w:rsid w:val="00D1218D"/>
    <w:rsid w:val="00D13441"/>
    <w:rsid w:val="00D16588"/>
    <w:rsid w:val="00D1718D"/>
    <w:rsid w:val="00D1726E"/>
    <w:rsid w:val="00D24063"/>
    <w:rsid w:val="00D27B1E"/>
    <w:rsid w:val="00D27F29"/>
    <w:rsid w:val="00D32100"/>
    <w:rsid w:val="00D3213F"/>
    <w:rsid w:val="00D361FB"/>
    <w:rsid w:val="00D374CE"/>
    <w:rsid w:val="00D40252"/>
    <w:rsid w:val="00D41222"/>
    <w:rsid w:val="00D463ED"/>
    <w:rsid w:val="00D47D59"/>
    <w:rsid w:val="00D50171"/>
    <w:rsid w:val="00D514A2"/>
    <w:rsid w:val="00D51901"/>
    <w:rsid w:val="00D52C3F"/>
    <w:rsid w:val="00D55AF4"/>
    <w:rsid w:val="00D56201"/>
    <w:rsid w:val="00D56207"/>
    <w:rsid w:val="00D62C83"/>
    <w:rsid w:val="00D66D35"/>
    <w:rsid w:val="00D70DFB"/>
    <w:rsid w:val="00D7186F"/>
    <w:rsid w:val="00D766DF"/>
    <w:rsid w:val="00D8260B"/>
    <w:rsid w:val="00D8372F"/>
    <w:rsid w:val="00D83C93"/>
    <w:rsid w:val="00D83E11"/>
    <w:rsid w:val="00D85FF6"/>
    <w:rsid w:val="00D9284D"/>
    <w:rsid w:val="00D931CF"/>
    <w:rsid w:val="00D93E35"/>
    <w:rsid w:val="00D949FB"/>
    <w:rsid w:val="00D95AD3"/>
    <w:rsid w:val="00D96C2E"/>
    <w:rsid w:val="00DA0988"/>
    <w:rsid w:val="00DA1E54"/>
    <w:rsid w:val="00DB1280"/>
    <w:rsid w:val="00DB2F59"/>
    <w:rsid w:val="00DB3B2E"/>
    <w:rsid w:val="00DB4B4D"/>
    <w:rsid w:val="00DB757F"/>
    <w:rsid w:val="00DB7D43"/>
    <w:rsid w:val="00DC1600"/>
    <w:rsid w:val="00DC591B"/>
    <w:rsid w:val="00DC726B"/>
    <w:rsid w:val="00DC737A"/>
    <w:rsid w:val="00DD191C"/>
    <w:rsid w:val="00DD314D"/>
    <w:rsid w:val="00DD358B"/>
    <w:rsid w:val="00DD4ED1"/>
    <w:rsid w:val="00DD50BA"/>
    <w:rsid w:val="00DD6552"/>
    <w:rsid w:val="00DD68F1"/>
    <w:rsid w:val="00DD7891"/>
    <w:rsid w:val="00DE2924"/>
    <w:rsid w:val="00DE5696"/>
    <w:rsid w:val="00DF1188"/>
    <w:rsid w:val="00DF2A73"/>
    <w:rsid w:val="00DF7EAD"/>
    <w:rsid w:val="00E00A03"/>
    <w:rsid w:val="00E0149C"/>
    <w:rsid w:val="00E04476"/>
    <w:rsid w:val="00E053EC"/>
    <w:rsid w:val="00E05704"/>
    <w:rsid w:val="00E05960"/>
    <w:rsid w:val="00E06A46"/>
    <w:rsid w:val="00E07FD2"/>
    <w:rsid w:val="00E11490"/>
    <w:rsid w:val="00E121D6"/>
    <w:rsid w:val="00E1363F"/>
    <w:rsid w:val="00E16E1D"/>
    <w:rsid w:val="00E17133"/>
    <w:rsid w:val="00E1791E"/>
    <w:rsid w:val="00E17A9D"/>
    <w:rsid w:val="00E2007A"/>
    <w:rsid w:val="00E2008E"/>
    <w:rsid w:val="00E20213"/>
    <w:rsid w:val="00E2041F"/>
    <w:rsid w:val="00E25E18"/>
    <w:rsid w:val="00E27528"/>
    <w:rsid w:val="00E31A3A"/>
    <w:rsid w:val="00E32E19"/>
    <w:rsid w:val="00E346C8"/>
    <w:rsid w:val="00E348C5"/>
    <w:rsid w:val="00E37E93"/>
    <w:rsid w:val="00E432C8"/>
    <w:rsid w:val="00E440BD"/>
    <w:rsid w:val="00E44A4D"/>
    <w:rsid w:val="00E50945"/>
    <w:rsid w:val="00E5108F"/>
    <w:rsid w:val="00E52EB3"/>
    <w:rsid w:val="00E54CAB"/>
    <w:rsid w:val="00E565CB"/>
    <w:rsid w:val="00E56F2A"/>
    <w:rsid w:val="00E57790"/>
    <w:rsid w:val="00E628CB"/>
    <w:rsid w:val="00E62B1F"/>
    <w:rsid w:val="00E630B0"/>
    <w:rsid w:val="00E64B0E"/>
    <w:rsid w:val="00E65D03"/>
    <w:rsid w:val="00E66A0F"/>
    <w:rsid w:val="00E6769B"/>
    <w:rsid w:val="00E70AD3"/>
    <w:rsid w:val="00E70DC0"/>
    <w:rsid w:val="00E74A42"/>
    <w:rsid w:val="00E74DC7"/>
    <w:rsid w:val="00E766FE"/>
    <w:rsid w:val="00E77463"/>
    <w:rsid w:val="00E81A92"/>
    <w:rsid w:val="00E83A9B"/>
    <w:rsid w:val="00E84816"/>
    <w:rsid w:val="00E85CB9"/>
    <w:rsid w:val="00E9236C"/>
    <w:rsid w:val="00E93063"/>
    <w:rsid w:val="00E94998"/>
    <w:rsid w:val="00E94B2B"/>
    <w:rsid w:val="00E9663C"/>
    <w:rsid w:val="00EA0A4D"/>
    <w:rsid w:val="00EA12D6"/>
    <w:rsid w:val="00EA17E7"/>
    <w:rsid w:val="00EA498B"/>
    <w:rsid w:val="00EA5D6E"/>
    <w:rsid w:val="00EA7877"/>
    <w:rsid w:val="00EB0150"/>
    <w:rsid w:val="00EB46F3"/>
    <w:rsid w:val="00EB5BC8"/>
    <w:rsid w:val="00EB7BDA"/>
    <w:rsid w:val="00ED1607"/>
    <w:rsid w:val="00ED1A6C"/>
    <w:rsid w:val="00EE07A5"/>
    <w:rsid w:val="00EE21BC"/>
    <w:rsid w:val="00EE5F15"/>
    <w:rsid w:val="00EE6DCC"/>
    <w:rsid w:val="00EF141B"/>
    <w:rsid w:val="00EF17DC"/>
    <w:rsid w:val="00EF2E3A"/>
    <w:rsid w:val="00EF342D"/>
    <w:rsid w:val="00EF4CF6"/>
    <w:rsid w:val="00EF67E3"/>
    <w:rsid w:val="00F00E2A"/>
    <w:rsid w:val="00F0132A"/>
    <w:rsid w:val="00F05ABA"/>
    <w:rsid w:val="00F078DC"/>
    <w:rsid w:val="00F152D3"/>
    <w:rsid w:val="00F17D74"/>
    <w:rsid w:val="00F252F0"/>
    <w:rsid w:val="00F26145"/>
    <w:rsid w:val="00F26EB0"/>
    <w:rsid w:val="00F40111"/>
    <w:rsid w:val="00F40FC0"/>
    <w:rsid w:val="00F417A1"/>
    <w:rsid w:val="00F4195C"/>
    <w:rsid w:val="00F4314A"/>
    <w:rsid w:val="00F43467"/>
    <w:rsid w:val="00F43EC2"/>
    <w:rsid w:val="00F5076A"/>
    <w:rsid w:val="00F51BC1"/>
    <w:rsid w:val="00F528BB"/>
    <w:rsid w:val="00F53850"/>
    <w:rsid w:val="00F5527C"/>
    <w:rsid w:val="00F670E8"/>
    <w:rsid w:val="00F71234"/>
    <w:rsid w:val="00F71924"/>
    <w:rsid w:val="00F80205"/>
    <w:rsid w:val="00F80664"/>
    <w:rsid w:val="00F8084E"/>
    <w:rsid w:val="00F8103A"/>
    <w:rsid w:val="00F83E5A"/>
    <w:rsid w:val="00F8447B"/>
    <w:rsid w:val="00F84B82"/>
    <w:rsid w:val="00F85793"/>
    <w:rsid w:val="00F86D1F"/>
    <w:rsid w:val="00F876E3"/>
    <w:rsid w:val="00F93422"/>
    <w:rsid w:val="00F934E5"/>
    <w:rsid w:val="00F9771D"/>
    <w:rsid w:val="00F97F2E"/>
    <w:rsid w:val="00FA25B3"/>
    <w:rsid w:val="00FA3991"/>
    <w:rsid w:val="00FA5F7A"/>
    <w:rsid w:val="00FA6301"/>
    <w:rsid w:val="00FA7104"/>
    <w:rsid w:val="00FA76FA"/>
    <w:rsid w:val="00FB062D"/>
    <w:rsid w:val="00FB0BF2"/>
    <w:rsid w:val="00FB24AB"/>
    <w:rsid w:val="00FB271E"/>
    <w:rsid w:val="00FB430D"/>
    <w:rsid w:val="00FB535B"/>
    <w:rsid w:val="00FB5A6D"/>
    <w:rsid w:val="00FB63C4"/>
    <w:rsid w:val="00FB7EEA"/>
    <w:rsid w:val="00FC3625"/>
    <w:rsid w:val="00FC42F4"/>
    <w:rsid w:val="00FC6AC2"/>
    <w:rsid w:val="00FC6DA0"/>
    <w:rsid w:val="00FC6FA1"/>
    <w:rsid w:val="00FD00A2"/>
    <w:rsid w:val="00FD166D"/>
    <w:rsid w:val="00FD199C"/>
    <w:rsid w:val="00FD2566"/>
    <w:rsid w:val="00FD2AB7"/>
    <w:rsid w:val="00FD3D90"/>
    <w:rsid w:val="00FD41BA"/>
    <w:rsid w:val="00FD4200"/>
    <w:rsid w:val="00FD536B"/>
    <w:rsid w:val="00FD5779"/>
    <w:rsid w:val="00FD6F2A"/>
    <w:rsid w:val="00FE03F3"/>
    <w:rsid w:val="00FE0462"/>
    <w:rsid w:val="00FE1F7E"/>
    <w:rsid w:val="00FE642D"/>
    <w:rsid w:val="00FF0CED"/>
    <w:rsid w:val="00FF2261"/>
    <w:rsid w:val="00FF4B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B5B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825B6"/>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825B6"/>
  </w:style>
  <w:style w:type="paragraph" w:customStyle="1" w:styleId="OPCParaBase">
    <w:name w:val="OPCParaBase"/>
    <w:qFormat/>
    <w:rsid w:val="001825B6"/>
    <w:pPr>
      <w:spacing w:line="260" w:lineRule="atLeast"/>
    </w:pPr>
    <w:rPr>
      <w:rFonts w:eastAsia="Times New Roman" w:cs="Times New Roman"/>
      <w:sz w:val="22"/>
      <w:lang w:eastAsia="en-AU"/>
    </w:rPr>
  </w:style>
  <w:style w:type="paragraph" w:customStyle="1" w:styleId="ShortT">
    <w:name w:val="ShortT"/>
    <w:basedOn w:val="OPCParaBase"/>
    <w:next w:val="Normal"/>
    <w:qFormat/>
    <w:rsid w:val="001825B6"/>
    <w:pPr>
      <w:spacing w:line="240" w:lineRule="auto"/>
    </w:pPr>
    <w:rPr>
      <w:b/>
      <w:sz w:val="40"/>
    </w:rPr>
  </w:style>
  <w:style w:type="paragraph" w:customStyle="1" w:styleId="ActHead1">
    <w:name w:val="ActHead 1"/>
    <w:aliases w:val="c"/>
    <w:basedOn w:val="OPCParaBase"/>
    <w:next w:val="Normal"/>
    <w:qFormat/>
    <w:rsid w:val="001825B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825B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825B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825B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825B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825B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825B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825B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825B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825B6"/>
  </w:style>
  <w:style w:type="paragraph" w:customStyle="1" w:styleId="Blocks">
    <w:name w:val="Blocks"/>
    <w:aliases w:val="bb"/>
    <w:basedOn w:val="OPCParaBase"/>
    <w:qFormat/>
    <w:rsid w:val="001825B6"/>
    <w:pPr>
      <w:spacing w:line="240" w:lineRule="auto"/>
    </w:pPr>
    <w:rPr>
      <w:sz w:val="24"/>
    </w:rPr>
  </w:style>
  <w:style w:type="paragraph" w:customStyle="1" w:styleId="BoxText">
    <w:name w:val="BoxText"/>
    <w:aliases w:val="bt"/>
    <w:basedOn w:val="OPCParaBase"/>
    <w:qFormat/>
    <w:rsid w:val="001825B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825B6"/>
    <w:rPr>
      <w:b/>
    </w:rPr>
  </w:style>
  <w:style w:type="paragraph" w:customStyle="1" w:styleId="BoxHeadItalic">
    <w:name w:val="BoxHeadItalic"/>
    <w:aliases w:val="bhi"/>
    <w:basedOn w:val="BoxText"/>
    <w:next w:val="BoxStep"/>
    <w:qFormat/>
    <w:rsid w:val="001825B6"/>
    <w:rPr>
      <w:i/>
    </w:rPr>
  </w:style>
  <w:style w:type="paragraph" w:customStyle="1" w:styleId="BoxList">
    <w:name w:val="BoxList"/>
    <w:aliases w:val="bl"/>
    <w:basedOn w:val="BoxText"/>
    <w:qFormat/>
    <w:rsid w:val="001825B6"/>
    <w:pPr>
      <w:ind w:left="1559" w:hanging="425"/>
    </w:pPr>
  </w:style>
  <w:style w:type="paragraph" w:customStyle="1" w:styleId="BoxNote">
    <w:name w:val="BoxNote"/>
    <w:aliases w:val="bn"/>
    <w:basedOn w:val="BoxText"/>
    <w:qFormat/>
    <w:rsid w:val="001825B6"/>
    <w:pPr>
      <w:tabs>
        <w:tab w:val="left" w:pos="1985"/>
      </w:tabs>
      <w:spacing w:before="122" w:line="198" w:lineRule="exact"/>
      <w:ind w:left="2948" w:hanging="1814"/>
    </w:pPr>
    <w:rPr>
      <w:sz w:val="18"/>
    </w:rPr>
  </w:style>
  <w:style w:type="paragraph" w:customStyle="1" w:styleId="BoxPara">
    <w:name w:val="BoxPara"/>
    <w:aliases w:val="bp"/>
    <w:basedOn w:val="BoxText"/>
    <w:qFormat/>
    <w:rsid w:val="001825B6"/>
    <w:pPr>
      <w:tabs>
        <w:tab w:val="right" w:pos="2268"/>
      </w:tabs>
      <w:ind w:left="2552" w:hanging="1418"/>
    </w:pPr>
  </w:style>
  <w:style w:type="paragraph" w:customStyle="1" w:styleId="BoxStep">
    <w:name w:val="BoxStep"/>
    <w:aliases w:val="bs"/>
    <w:basedOn w:val="BoxText"/>
    <w:qFormat/>
    <w:rsid w:val="001825B6"/>
    <w:pPr>
      <w:ind w:left="1985" w:hanging="851"/>
    </w:pPr>
  </w:style>
  <w:style w:type="character" w:customStyle="1" w:styleId="CharAmPartNo">
    <w:name w:val="CharAmPartNo"/>
    <w:basedOn w:val="OPCCharBase"/>
    <w:qFormat/>
    <w:rsid w:val="001825B6"/>
  </w:style>
  <w:style w:type="character" w:customStyle="1" w:styleId="CharAmPartText">
    <w:name w:val="CharAmPartText"/>
    <w:basedOn w:val="OPCCharBase"/>
    <w:qFormat/>
    <w:rsid w:val="001825B6"/>
  </w:style>
  <w:style w:type="character" w:customStyle="1" w:styleId="CharAmSchNo">
    <w:name w:val="CharAmSchNo"/>
    <w:basedOn w:val="OPCCharBase"/>
    <w:qFormat/>
    <w:rsid w:val="001825B6"/>
  </w:style>
  <w:style w:type="character" w:customStyle="1" w:styleId="CharAmSchText">
    <w:name w:val="CharAmSchText"/>
    <w:basedOn w:val="OPCCharBase"/>
    <w:qFormat/>
    <w:rsid w:val="001825B6"/>
  </w:style>
  <w:style w:type="character" w:customStyle="1" w:styleId="CharBoldItalic">
    <w:name w:val="CharBoldItalic"/>
    <w:basedOn w:val="OPCCharBase"/>
    <w:uiPriority w:val="1"/>
    <w:qFormat/>
    <w:rsid w:val="001825B6"/>
    <w:rPr>
      <w:b/>
      <w:i/>
    </w:rPr>
  </w:style>
  <w:style w:type="character" w:customStyle="1" w:styleId="CharChapNo">
    <w:name w:val="CharChapNo"/>
    <w:basedOn w:val="OPCCharBase"/>
    <w:uiPriority w:val="1"/>
    <w:qFormat/>
    <w:rsid w:val="001825B6"/>
  </w:style>
  <w:style w:type="character" w:customStyle="1" w:styleId="CharChapText">
    <w:name w:val="CharChapText"/>
    <w:basedOn w:val="OPCCharBase"/>
    <w:uiPriority w:val="1"/>
    <w:qFormat/>
    <w:rsid w:val="001825B6"/>
  </w:style>
  <w:style w:type="character" w:customStyle="1" w:styleId="CharDivNo">
    <w:name w:val="CharDivNo"/>
    <w:basedOn w:val="OPCCharBase"/>
    <w:uiPriority w:val="1"/>
    <w:qFormat/>
    <w:rsid w:val="001825B6"/>
  </w:style>
  <w:style w:type="character" w:customStyle="1" w:styleId="CharDivText">
    <w:name w:val="CharDivText"/>
    <w:basedOn w:val="OPCCharBase"/>
    <w:uiPriority w:val="1"/>
    <w:qFormat/>
    <w:rsid w:val="001825B6"/>
  </w:style>
  <w:style w:type="character" w:customStyle="1" w:styleId="CharItalic">
    <w:name w:val="CharItalic"/>
    <w:basedOn w:val="OPCCharBase"/>
    <w:uiPriority w:val="1"/>
    <w:qFormat/>
    <w:rsid w:val="001825B6"/>
    <w:rPr>
      <w:i/>
    </w:rPr>
  </w:style>
  <w:style w:type="character" w:customStyle="1" w:styleId="CharPartNo">
    <w:name w:val="CharPartNo"/>
    <w:basedOn w:val="OPCCharBase"/>
    <w:uiPriority w:val="1"/>
    <w:qFormat/>
    <w:rsid w:val="001825B6"/>
  </w:style>
  <w:style w:type="character" w:customStyle="1" w:styleId="CharPartText">
    <w:name w:val="CharPartText"/>
    <w:basedOn w:val="OPCCharBase"/>
    <w:uiPriority w:val="1"/>
    <w:qFormat/>
    <w:rsid w:val="001825B6"/>
  </w:style>
  <w:style w:type="character" w:customStyle="1" w:styleId="CharSectno">
    <w:name w:val="CharSectno"/>
    <w:basedOn w:val="OPCCharBase"/>
    <w:qFormat/>
    <w:rsid w:val="001825B6"/>
  </w:style>
  <w:style w:type="character" w:customStyle="1" w:styleId="CharSubdNo">
    <w:name w:val="CharSubdNo"/>
    <w:basedOn w:val="OPCCharBase"/>
    <w:uiPriority w:val="1"/>
    <w:qFormat/>
    <w:rsid w:val="001825B6"/>
  </w:style>
  <w:style w:type="character" w:customStyle="1" w:styleId="CharSubdText">
    <w:name w:val="CharSubdText"/>
    <w:basedOn w:val="OPCCharBase"/>
    <w:uiPriority w:val="1"/>
    <w:qFormat/>
    <w:rsid w:val="001825B6"/>
  </w:style>
  <w:style w:type="paragraph" w:customStyle="1" w:styleId="CTA--">
    <w:name w:val="CTA --"/>
    <w:basedOn w:val="OPCParaBase"/>
    <w:next w:val="Normal"/>
    <w:rsid w:val="001825B6"/>
    <w:pPr>
      <w:spacing w:before="60" w:line="240" w:lineRule="atLeast"/>
      <w:ind w:left="142" w:hanging="142"/>
    </w:pPr>
    <w:rPr>
      <w:sz w:val="20"/>
    </w:rPr>
  </w:style>
  <w:style w:type="paragraph" w:customStyle="1" w:styleId="CTA-">
    <w:name w:val="CTA -"/>
    <w:basedOn w:val="OPCParaBase"/>
    <w:rsid w:val="001825B6"/>
    <w:pPr>
      <w:spacing w:before="60" w:line="240" w:lineRule="atLeast"/>
      <w:ind w:left="85" w:hanging="85"/>
    </w:pPr>
    <w:rPr>
      <w:sz w:val="20"/>
    </w:rPr>
  </w:style>
  <w:style w:type="paragraph" w:customStyle="1" w:styleId="CTA---">
    <w:name w:val="CTA ---"/>
    <w:basedOn w:val="OPCParaBase"/>
    <w:next w:val="Normal"/>
    <w:rsid w:val="001825B6"/>
    <w:pPr>
      <w:spacing w:before="60" w:line="240" w:lineRule="atLeast"/>
      <w:ind w:left="198" w:hanging="198"/>
    </w:pPr>
    <w:rPr>
      <w:sz w:val="20"/>
    </w:rPr>
  </w:style>
  <w:style w:type="paragraph" w:customStyle="1" w:styleId="CTA----">
    <w:name w:val="CTA ----"/>
    <w:basedOn w:val="OPCParaBase"/>
    <w:next w:val="Normal"/>
    <w:rsid w:val="001825B6"/>
    <w:pPr>
      <w:spacing w:before="60" w:line="240" w:lineRule="atLeast"/>
      <w:ind w:left="255" w:hanging="255"/>
    </w:pPr>
    <w:rPr>
      <w:sz w:val="20"/>
    </w:rPr>
  </w:style>
  <w:style w:type="paragraph" w:customStyle="1" w:styleId="CTA1a">
    <w:name w:val="CTA 1(a)"/>
    <w:basedOn w:val="OPCParaBase"/>
    <w:rsid w:val="001825B6"/>
    <w:pPr>
      <w:tabs>
        <w:tab w:val="right" w:pos="414"/>
      </w:tabs>
      <w:spacing w:before="40" w:line="240" w:lineRule="atLeast"/>
      <w:ind w:left="675" w:hanging="675"/>
    </w:pPr>
    <w:rPr>
      <w:sz w:val="20"/>
    </w:rPr>
  </w:style>
  <w:style w:type="paragraph" w:customStyle="1" w:styleId="CTA1ai">
    <w:name w:val="CTA 1(a)(i)"/>
    <w:basedOn w:val="OPCParaBase"/>
    <w:rsid w:val="001825B6"/>
    <w:pPr>
      <w:tabs>
        <w:tab w:val="right" w:pos="1004"/>
      </w:tabs>
      <w:spacing w:before="40" w:line="240" w:lineRule="atLeast"/>
      <w:ind w:left="1253" w:hanging="1253"/>
    </w:pPr>
    <w:rPr>
      <w:sz w:val="20"/>
    </w:rPr>
  </w:style>
  <w:style w:type="paragraph" w:customStyle="1" w:styleId="CTA2a">
    <w:name w:val="CTA 2(a)"/>
    <w:basedOn w:val="OPCParaBase"/>
    <w:rsid w:val="001825B6"/>
    <w:pPr>
      <w:tabs>
        <w:tab w:val="right" w:pos="482"/>
      </w:tabs>
      <w:spacing w:before="40" w:line="240" w:lineRule="atLeast"/>
      <w:ind w:left="748" w:hanging="748"/>
    </w:pPr>
    <w:rPr>
      <w:sz w:val="20"/>
    </w:rPr>
  </w:style>
  <w:style w:type="paragraph" w:customStyle="1" w:styleId="CTA2ai">
    <w:name w:val="CTA 2(a)(i)"/>
    <w:basedOn w:val="OPCParaBase"/>
    <w:rsid w:val="001825B6"/>
    <w:pPr>
      <w:tabs>
        <w:tab w:val="right" w:pos="1089"/>
      </w:tabs>
      <w:spacing w:before="40" w:line="240" w:lineRule="atLeast"/>
      <w:ind w:left="1327" w:hanging="1327"/>
    </w:pPr>
    <w:rPr>
      <w:sz w:val="20"/>
    </w:rPr>
  </w:style>
  <w:style w:type="paragraph" w:customStyle="1" w:styleId="CTA3a">
    <w:name w:val="CTA 3(a)"/>
    <w:basedOn w:val="OPCParaBase"/>
    <w:rsid w:val="001825B6"/>
    <w:pPr>
      <w:tabs>
        <w:tab w:val="right" w:pos="556"/>
      </w:tabs>
      <w:spacing w:before="40" w:line="240" w:lineRule="atLeast"/>
      <w:ind w:left="805" w:hanging="805"/>
    </w:pPr>
    <w:rPr>
      <w:sz w:val="20"/>
    </w:rPr>
  </w:style>
  <w:style w:type="paragraph" w:customStyle="1" w:styleId="CTA3ai">
    <w:name w:val="CTA 3(a)(i)"/>
    <w:basedOn w:val="OPCParaBase"/>
    <w:rsid w:val="001825B6"/>
    <w:pPr>
      <w:tabs>
        <w:tab w:val="right" w:pos="1140"/>
      </w:tabs>
      <w:spacing w:before="40" w:line="240" w:lineRule="atLeast"/>
      <w:ind w:left="1361" w:hanging="1361"/>
    </w:pPr>
    <w:rPr>
      <w:sz w:val="20"/>
    </w:rPr>
  </w:style>
  <w:style w:type="paragraph" w:customStyle="1" w:styleId="CTA4a">
    <w:name w:val="CTA 4(a)"/>
    <w:basedOn w:val="OPCParaBase"/>
    <w:rsid w:val="001825B6"/>
    <w:pPr>
      <w:tabs>
        <w:tab w:val="right" w:pos="624"/>
      </w:tabs>
      <w:spacing w:before="40" w:line="240" w:lineRule="atLeast"/>
      <w:ind w:left="873" w:hanging="873"/>
    </w:pPr>
    <w:rPr>
      <w:sz w:val="20"/>
    </w:rPr>
  </w:style>
  <w:style w:type="paragraph" w:customStyle="1" w:styleId="CTA4ai">
    <w:name w:val="CTA 4(a)(i)"/>
    <w:basedOn w:val="OPCParaBase"/>
    <w:rsid w:val="001825B6"/>
    <w:pPr>
      <w:tabs>
        <w:tab w:val="right" w:pos="1213"/>
      </w:tabs>
      <w:spacing w:before="40" w:line="240" w:lineRule="atLeast"/>
      <w:ind w:left="1452" w:hanging="1452"/>
    </w:pPr>
    <w:rPr>
      <w:sz w:val="20"/>
    </w:rPr>
  </w:style>
  <w:style w:type="paragraph" w:customStyle="1" w:styleId="CTACAPS">
    <w:name w:val="CTA CAPS"/>
    <w:basedOn w:val="OPCParaBase"/>
    <w:rsid w:val="001825B6"/>
    <w:pPr>
      <w:spacing w:before="60" w:line="240" w:lineRule="atLeast"/>
    </w:pPr>
    <w:rPr>
      <w:sz w:val="20"/>
    </w:rPr>
  </w:style>
  <w:style w:type="paragraph" w:customStyle="1" w:styleId="CTAright">
    <w:name w:val="CTA right"/>
    <w:basedOn w:val="OPCParaBase"/>
    <w:rsid w:val="001825B6"/>
    <w:pPr>
      <w:spacing w:before="60" w:line="240" w:lineRule="auto"/>
      <w:jc w:val="right"/>
    </w:pPr>
    <w:rPr>
      <w:sz w:val="20"/>
    </w:rPr>
  </w:style>
  <w:style w:type="paragraph" w:customStyle="1" w:styleId="subsection">
    <w:name w:val="subsection"/>
    <w:aliases w:val="ss"/>
    <w:basedOn w:val="OPCParaBase"/>
    <w:link w:val="subsectionChar"/>
    <w:rsid w:val="001825B6"/>
    <w:pPr>
      <w:tabs>
        <w:tab w:val="right" w:pos="1021"/>
      </w:tabs>
      <w:spacing w:before="180" w:line="240" w:lineRule="auto"/>
      <w:ind w:left="1134" w:hanging="1134"/>
    </w:pPr>
  </w:style>
  <w:style w:type="paragraph" w:customStyle="1" w:styleId="Definition">
    <w:name w:val="Definition"/>
    <w:aliases w:val="dd"/>
    <w:basedOn w:val="OPCParaBase"/>
    <w:rsid w:val="001825B6"/>
    <w:pPr>
      <w:spacing w:before="180" w:line="240" w:lineRule="auto"/>
      <w:ind w:left="1134"/>
    </w:pPr>
  </w:style>
  <w:style w:type="paragraph" w:customStyle="1" w:styleId="ETAsubitem">
    <w:name w:val="ETA(subitem)"/>
    <w:basedOn w:val="OPCParaBase"/>
    <w:rsid w:val="001825B6"/>
    <w:pPr>
      <w:tabs>
        <w:tab w:val="right" w:pos="340"/>
      </w:tabs>
      <w:spacing w:before="60" w:line="240" w:lineRule="auto"/>
      <w:ind w:left="454" w:hanging="454"/>
    </w:pPr>
    <w:rPr>
      <w:sz w:val="20"/>
    </w:rPr>
  </w:style>
  <w:style w:type="paragraph" w:customStyle="1" w:styleId="ETApara">
    <w:name w:val="ETA(para)"/>
    <w:basedOn w:val="OPCParaBase"/>
    <w:rsid w:val="001825B6"/>
    <w:pPr>
      <w:tabs>
        <w:tab w:val="right" w:pos="754"/>
      </w:tabs>
      <w:spacing w:before="60" w:line="240" w:lineRule="auto"/>
      <w:ind w:left="828" w:hanging="828"/>
    </w:pPr>
    <w:rPr>
      <w:sz w:val="20"/>
    </w:rPr>
  </w:style>
  <w:style w:type="paragraph" w:customStyle="1" w:styleId="ETAsubpara">
    <w:name w:val="ETA(subpara)"/>
    <w:basedOn w:val="OPCParaBase"/>
    <w:rsid w:val="001825B6"/>
    <w:pPr>
      <w:tabs>
        <w:tab w:val="right" w:pos="1083"/>
      </w:tabs>
      <w:spacing w:before="60" w:line="240" w:lineRule="auto"/>
      <w:ind w:left="1191" w:hanging="1191"/>
    </w:pPr>
    <w:rPr>
      <w:sz w:val="20"/>
    </w:rPr>
  </w:style>
  <w:style w:type="paragraph" w:customStyle="1" w:styleId="ETAsub-subpara">
    <w:name w:val="ETA(sub-subpara)"/>
    <w:basedOn w:val="OPCParaBase"/>
    <w:rsid w:val="001825B6"/>
    <w:pPr>
      <w:tabs>
        <w:tab w:val="right" w:pos="1412"/>
      </w:tabs>
      <w:spacing w:before="60" w:line="240" w:lineRule="auto"/>
      <w:ind w:left="1525" w:hanging="1525"/>
    </w:pPr>
    <w:rPr>
      <w:sz w:val="20"/>
    </w:rPr>
  </w:style>
  <w:style w:type="paragraph" w:customStyle="1" w:styleId="Formula">
    <w:name w:val="Formula"/>
    <w:basedOn w:val="OPCParaBase"/>
    <w:rsid w:val="001825B6"/>
    <w:pPr>
      <w:spacing w:line="240" w:lineRule="auto"/>
      <w:ind w:left="1134"/>
    </w:pPr>
    <w:rPr>
      <w:sz w:val="20"/>
    </w:rPr>
  </w:style>
  <w:style w:type="paragraph" w:styleId="Header">
    <w:name w:val="header"/>
    <w:basedOn w:val="OPCParaBase"/>
    <w:link w:val="HeaderChar"/>
    <w:unhideWhenUsed/>
    <w:rsid w:val="001825B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825B6"/>
    <w:rPr>
      <w:rFonts w:eastAsia="Times New Roman" w:cs="Times New Roman"/>
      <w:sz w:val="16"/>
      <w:lang w:eastAsia="en-AU"/>
    </w:rPr>
  </w:style>
  <w:style w:type="paragraph" w:customStyle="1" w:styleId="House">
    <w:name w:val="House"/>
    <w:basedOn w:val="OPCParaBase"/>
    <w:rsid w:val="001825B6"/>
    <w:pPr>
      <w:spacing w:line="240" w:lineRule="auto"/>
    </w:pPr>
    <w:rPr>
      <w:sz w:val="28"/>
    </w:rPr>
  </w:style>
  <w:style w:type="paragraph" w:customStyle="1" w:styleId="Item">
    <w:name w:val="Item"/>
    <w:aliases w:val="i"/>
    <w:basedOn w:val="OPCParaBase"/>
    <w:next w:val="ItemHead"/>
    <w:link w:val="ItemChar"/>
    <w:rsid w:val="001825B6"/>
    <w:pPr>
      <w:keepLines/>
      <w:spacing w:before="80" w:line="240" w:lineRule="auto"/>
      <w:ind w:left="709"/>
    </w:pPr>
  </w:style>
  <w:style w:type="paragraph" w:customStyle="1" w:styleId="ItemHead">
    <w:name w:val="ItemHead"/>
    <w:aliases w:val="ih"/>
    <w:basedOn w:val="OPCParaBase"/>
    <w:next w:val="Item"/>
    <w:rsid w:val="001825B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825B6"/>
    <w:pPr>
      <w:spacing w:line="240" w:lineRule="auto"/>
    </w:pPr>
    <w:rPr>
      <w:b/>
      <w:sz w:val="32"/>
    </w:rPr>
  </w:style>
  <w:style w:type="paragraph" w:customStyle="1" w:styleId="notedraft">
    <w:name w:val="note(draft)"/>
    <w:aliases w:val="nd"/>
    <w:basedOn w:val="OPCParaBase"/>
    <w:rsid w:val="001825B6"/>
    <w:pPr>
      <w:spacing w:before="240" w:line="240" w:lineRule="auto"/>
      <w:ind w:left="284" w:hanging="284"/>
    </w:pPr>
    <w:rPr>
      <w:i/>
      <w:sz w:val="24"/>
    </w:rPr>
  </w:style>
  <w:style w:type="paragraph" w:customStyle="1" w:styleId="notemargin">
    <w:name w:val="note(margin)"/>
    <w:aliases w:val="nm"/>
    <w:basedOn w:val="OPCParaBase"/>
    <w:rsid w:val="001825B6"/>
    <w:pPr>
      <w:tabs>
        <w:tab w:val="left" w:pos="709"/>
      </w:tabs>
      <w:spacing w:before="122" w:line="198" w:lineRule="exact"/>
      <w:ind w:left="709" w:hanging="709"/>
    </w:pPr>
    <w:rPr>
      <w:sz w:val="18"/>
    </w:rPr>
  </w:style>
  <w:style w:type="paragraph" w:customStyle="1" w:styleId="noteToPara">
    <w:name w:val="noteToPara"/>
    <w:aliases w:val="ntp"/>
    <w:basedOn w:val="OPCParaBase"/>
    <w:rsid w:val="001825B6"/>
    <w:pPr>
      <w:spacing w:before="122" w:line="198" w:lineRule="exact"/>
      <w:ind w:left="2353" w:hanging="709"/>
    </w:pPr>
    <w:rPr>
      <w:sz w:val="18"/>
    </w:rPr>
  </w:style>
  <w:style w:type="paragraph" w:customStyle="1" w:styleId="noteParlAmend">
    <w:name w:val="note(ParlAmend)"/>
    <w:aliases w:val="npp"/>
    <w:basedOn w:val="OPCParaBase"/>
    <w:next w:val="ParlAmend"/>
    <w:rsid w:val="001825B6"/>
    <w:pPr>
      <w:spacing w:line="240" w:lineRule="auto"/>
      <w:jc w:val="right"/>
    </w:pPr>
    <w:rPr>
      <w:rFonts w:ascii="Arial" w:hAnsi="Arial"/>
      <w:b/>
      <w:i/>
    </w:rPr>
  </w:style>
  <w:style w:type="paragraph" w:customStyle="1" w:styleId="Page1">
    <w:name w:val="Page1"/>
    <w:basedOn w:val="OPCParaBase"/>
    <w:rsid w:val="001825B6"/>
    <w:pPr>
      <w:spacing w:before="5600" w:line="240" w:lineRule="auto"/>
    </w:pPr>
    <w:rPr>
      <w:b/>
      <w:sz w:val="32"/>
    </w:rPr>
  </w:style>
  <w:style w:type="paragraph" w:customStyle="1" w:styleId="PageBreak">
    <w:name w:val="PageBreak"/>
    <w:aliases w:val="pb"/>
    <w:basedOn w:val="OPCParaBase"/>
    <w:rsid w:val="001825B6"/>
    <w:pPr>
      <w:spacing w:line="240" w:lineRule="auto"/>
    </w:pPr>
    <w:rPr>
      <w:sz w:val="20"/>
    </w:rPr>
  </w:style>
  <w:style w:type="paragraph" w:customStyle="1" w:styleId="paragraphsub">
    <w:name w:val="paragraph(sub)"/>
    <w:aliases w:val="aa"/>
    <w:basedOn w:val="OPCParaBase"/>
    <w:rsid w:val="001825B6"/>
    <w:pPr>
      <w:tabs>
        <w:tab w:val="right" w:pos="1985"/>
      </w:tabs>
      <w:spacing w:before="40" w:line="240" w:lineRule="auto"/>
      <w:ind w:left="2098" w:hanging="2098"/>
    </w:pPr>
  </w:style>
  <w:style w:type="paragraph" w:customStyle="1" w:styleId="paragraphsub-sub">
    <w:name w:val="paragraph(sub-sub)"/>
    <w:aliases w:val="aaa"/>
    <w:basedOn w:val="OPCParaBase"/>
    <w:rsid w:val="001825B6"/>
    <w:pPr>
      <w:tabs>
        <w:tab w:val="right" w:pos="2722"/>
      </w:tabs>
      <w:spacing w:before="40" w:line="240" w:lineRule="auto"/>
      <w:ind w:left="2835" w:hanging="2835"/>
    </w:pPr>
  </w:style>
  <w:style w:type="paragraph" w:customStyle="1" w:styleId="paragraph">
    <w:name w:val="paragraph"/>
    <w:aliases w:val="a"/>
    <w:basedOn w:val="OPCParaBase"/>
    <w:rsid w:val="001825B6"/>
    <w:pPr>
      <w:tabs>
        <w:tab w:val="right" w:pos="1531"/>
      </w:tabs>
      <w:spacing w:before="40" w:line="240" w:lineRule="auto"/>
      <w:ind w:left="1644" w:hanging="1644"/>
    </w:pPr>
  </w:style>
  <w:style w:type="paragraph" w:customStyle="1" w:styleId="ParlAmend">
    <w:name w:val="ParlAmend"/>
    <w:aliases w:val="pp"/>
    <w:basedOn w:val="OPCParaBase"/>
    <w:rsid w:val="001825B6"/>
    <w:pPr>
      <w:spacing w:before="240" w:line="240" w:lineRule="atLeast"/>
      <w:ind w:hanging="567"/>
    </w:pPr>
    <w:rPr>
      <w:sz w:val="24"/>
    </w:rPr>
  </w:style>
  <w:style w:type="paragraph" w:customStyle="1" w:styleId="Penalty">
    <w:name w:val="Penalty"/>
    <w:basedOn w:val="OPCParaBase"/>
    <w:rsid w:val="001825B6"/>
    <w:pPr>
      <w:tabs>
        <w:tab w:val="left" w:pos="2977"/>
      </w:tabs>
      <w:spacing w:before="180" w:line="240" w:lineRule="auto"/>
      <w:ind w:left="1985" w:hanging="851"/>
    </w:pPr>
  </w:style>
  <w:style w:type="paragraph" w:customStyle="1" w:styleId="Portfolio">
    <w:name w:val="Portfolio"/>
    <w:basedOn w:val="OPCParaBase"/>
    <w:rsid w:val="001825B6"/>
    <w:pPr>
      <w:spacing w:line="240" w:lineRule="auto"/>
    </w:pPr>
    <w:rPr>
      <w:i/>
      <w:sz w:val="20"/>
    </w:rPr>
  </w:style>
  <w:style w:type="paragraph" w:customStyle="1" w:styleId="Preamble">
    <w:name w:val="Preamble"/>
    <w:basedOn w:val="OPCParaBase"/>
    <w:next w:val="Normal"/>
    <w:rsid w:val="001825B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825B6"/>
    <w:pPr>
      <w:spacing w:line="240" w:lineRule="auto"/>
    </w:pPr>
    <w:rPr>
      <w:i/>
      <w:sz w:val="20"/>
    </w:rPr>
  </w:style>
  <w:style w:type="paragraph" w:customStyle="1" w:styleId="Session">
    <w:name w:val="Session"/>
    <w:basedOn w:val="OPCParaBase"/>
    <w:rsid w:val="001825B6"/>
    <w:pPr>
      <w:spacing w:line="240" w:lineRule="auto"/>
    </w:pPr>
    <w:rPr>
      <w:sz w:val="28"/>
    </w:rPr>
  </w:style>
  <w:style w:type="paragraph" w:customStyle="1" w:styleId="Sponsor">
    <w:name w:val="Sponsor"/>
    <w:basedOn w:val="OPCParaBase"/>
    <w:rsid w:val="001825B6"/>
    <w:pPr>
      <w:spacing w:line="240" w:lineRule="auto"/>
    </w:pPr>
    <w:rPr>
      <w:i/>
    </w:rPr>
  </w:style>
  <w:style w:type="paragraph" w:customStyle="1" w:styleId="Subitem">
    <w:name w:val="Subitem"/>
    <w:aliases w:val="iss"/>
    <w:basedOn w:val="OPCParaBase"/>
    <w:rsid w:val="001825B6"/>
    <w:pPr>
      <w:spacing w:before="180" w:line="240" w:lineRule="auto"/>
      <w:ind w:left="709" w:hanging="709"/>
    </w:pPr>
  </w:style>
  <w:style w:type="paragraph" w:customStyle="1" w:styleId="SubitemHead">
    <w:name w:val="SubitemHead"/>
    <w:aliases w:val="issh"/>
    <w:basedOn w:val="OPCParaBase"/>
    <w:rsid w:val="001825B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825B6"/>
    <w:pPr>
      <w:spacing w:before="40" w:line="240" w:lineRule="auto"/>
      <w:ind w:left="1134"/>
    </w:pPr>
  </w:style>
  <w:style w:type="paragraph" w:customStyle="1" w:styleId="SubsectionHead">
    <w:name w:val="SubsectionHead"/>
    <w:aliases w:val="ssh"/>
    <w:basedOn w:val="OPCParaBase"/>
    <w:next w:val="subsection"/>
    <w:rsid w:val="001825B6"/>
    <w:pPr>
      <w:keepNext/>
      <w:keepLines/>
      <w:spacing w:before="240" w:line="240" w:lineRule="auto"/>
      <w:ind w:left="1134"/>
    </w:pPr>
    <w:rPr>
      <w:i/>
    </w:rPr>
  </w:style>
  <w:style w:type="paragraph" w:customStyle="1" w:styleId="Tablea">
    <w:name w:val="Table(a)"/>
    <w:aliases w:val="ta"/>
    <w:basedOn w:val="OPCParaBase"/>
    <w:rsid w:val="001825B6"/>
    <w:pPr>
      <w:spacing w:before="60" w:line="240" w:lineRule="auto"/>
      <w:ind w:left="284" w:hanging="284"/>
    </w:pPr>
    <w:rPr>
      <w:sz w:val="20"/>
    </w:rPr>
  </w:style>
  <w:style w:type="paragraph" w:customStyle="1" w:styleId="TableAA">
    <w:name w:val="Table(AA)"/>
    <w:aliases w:val="taaa"/>
    <w:basedOn w:val="OPCParaBase"/>
    <w:rsid w:val="001825B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825B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1825B6"/>
    <w:pPr>
      <w:spacing w:before="60" w:line="240" w:lineRule="atLeast"/>
    </w:pPr>
    <w:rPr>
      <w:sz w:val="20"/>
    </w:rPr>
  </w:style>
  <w:style w:type="paragraph" w:customStyle="1" w:styleId="TLPBoxTextnote">
    <w:name w:val="TLPBoxText(note"/>
    <w:aliases w:val="right)"/>
    <w:basedOn w:val="OPCParaBase"/>
    <w:rsid w:val="001825B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825B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825B6"/>
    <w:pPr>
      <w:spacing w:before="122" w:line="198" w:lineRule="exact"/>
      <w:ind w:left="1985" w:hanging="851"/>
      <w:jc w:val="right"/>
    </w:pPr>
    <w:rPr>
      <w:sz w:val="18"/>
    </w:rPr>
  </w:style>
  <w:style w:type="paragraph" w:customStyle="1" w:styleId="TLPTableBullet">
    <w:name w:val="TLPTableBullet"/>
    <w:aliases w:val="ttb"/>
    <w:basedOn w:val="OPCParaBase"/>
    <w:rsid w:val="001825B6"/>
    <w:pPr>
      <w:spacing w:line="240" w:lineRule="exact"/>
      <w:ind w:left="284" w:hanging="284"/>
    </w:pPr>
    <w:rPr>
      <w:sz w:val="20"/>
    </w:rPr>
  </w:style>
  <w:style w:type="paragraph" w:styleId="TOC1">
    <w:name w:val="toc 1"/>
    <w:basedOn w:val="OPCParaBase"/>
    <w:next w:val="Normal"/>
    <w:uiPriority w:val="39"/>
    <w:semiHidden/>
    <w:unhideWhenUsed/>
    <w:rsid w:val="001825B6"/>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1825B6"/>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825B6"/>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825B6"/>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1825B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825B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1825B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825B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825B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825B6"/>
    <w:pPr>
      <w:keepLines/>
      <w:spacing w:before="240" w:after="120" w:line="240" w:lineRule="auto"/>
      <w:ind w:left="794"/>
    </w:pPr>
    <w:rPr>
      <w:b/>
      <w:kern w:val="28"/>
      <w:sz w:val="20"/>
    </w:rPr>
  </w:style>
  <w:style w:type="paragraph" w:customStyle="1" w:styleId="TofSectsHeading">
    <w:name w:val="TofSects(Heading)"/>
    <w:basedOn w:val="OPCParaBase"/>
    <w:rsid w:val="001825B6"/>
    <w:pPr>
      <w:spacing w:before="240" w:after="120" w:line="240" w:lineRule="auto"/>
    </w:pPr>
    <w:rPr>
      <w:b/>
      <w:sz w:val="24"/>
    </w:rPr>
  </w:style>
  <w:style w:type="paragraph" w:customStyle="1" w:styleId="TofSectsSection">
    <w:name w:val="TofSects(Section)"/>
    <w:basedOn w:val="OPCParaBase"/>
    <w:rsid w:val="001825B6"/>
    <w:pPr>
      <w:keepLines/>
      <w:spacing w:before="40" w:line="240" w:lineRule="auto"/>
      <w:ind w:left="1588" w:hanging="794"/>
    </w:pPr>
    <w:rPr>
      <w:kern w:val="28"/>
      <w:sz w:val="18"/>
    </w:rPr>
  </w:style>
  <w:style w:type="paragraph" w:customStyle="1" w:styleId="TofSectsSubdiv">
    <w:name w:val="TofSects(Subdiv)"/>
    <w:basedOn w:val="OPCParaBase"/>
    <w:rsid w:val="001825B6"/>
    <w:pPr>
      <w:keepLines/>
      <w:spacing w:before="80" w:line="240" w:lineRule="auto"/>
      <w:ind w:left="1588" w:hanging="794"/>
    </w:pPr>
    <w:rPr>
      <w:kern w:val="28"/>
    </w:rPr>
  </w:style>
  <w:style w:type="paragraph" w:customStyle="1" w:styleId="WRStyle">
    <w:name w:val="WR Style"/>
    <w:aliases w:val="WR"/>
    <w:basedOn w:val="OPCParaBase"/>
    <w:rsid w:val="001825B6"/>
    <w:pPr>
      <w:spacing w:before="240" w:line="240" w:lineRule="auto"/>
      <w:ind w:left="284" w:hanging="284"/>
    </w:pPr>
    <w:rPr>
      <w:b/>
      <w:i/>
      <w:kern w:val="28"/>
      <w:sz w:val="24"/>
    </w:rPr>
  </w:style>
  <w:style w:type="paragraph" w:customStyle="1" w:styleId="notepara">
    <w:name w:val="note(para)"/>
    <w:aliases w:val="na"/>
    <w:basedOn w:val="OPCParaBase"/>
    <w:rsid w:val="001825B6"/>
    <w:pPr>
      <w:spacing w:before="40" w:line="198" w:lineRule="exact"/>
      <w:ind w:left="2354" w:hanging="369"/>
    </w:pPr>
    <w:rPr>
      <w:sz w:val="18"/>
    </w:rPr>
  </w:style>
  <w:style w:type="paragraph" w:styleId="Footer">
    <w:name w:val="footer"/>
    <w:link w:val="FooterChar"/>
    <w:rsid w:val="001825B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825B6"/>
    <w:rPr>
      <w:rFonts w:eastAsia="Times New Roman" w:cs="Times New Roman"/>
      <w:sz w:val="22"/>
      <w:szCs w:val="24"/>
      <w:lang w:eastAsia="en-AU"/>
    </w:rPr>
  </w:style>
  <w:style w:type="character" w:styleId="LineNumber">
    <w:name w:val="line number"/>
    <w:basedOn w:val="OPCCharBase"/>
    <w:uiPriority w:val="99"/>
    <w:semiHidden/>
    <w:unhideWhenUsed/>
    <w:rsid w:val="001825B6"/>
    <w:rPr>
      <w:sz w:val="16"/>
    </w:rPr>
  </w:style>
  <w:style w:type="table" w:customStyle="1" w:styleId="CFlag">
    <w:name w:val="CFlag"/>
    <w:basedOn w:val="TableNormal"/>
    <w:uiPriority w:val="99"/>
    <w:rsid w:val="001825B6"/>
    <w:rPr>
      <w:rFonts w:eastAsia="Times New Roman" w:cs="Times New Roman"/>
      <w:lang w:eastAsia="en-AU"/>
    </w:rPr>
    <w:tblPr/>
  </w:style>
  <w:style w:type="paragraph" w:customStyle="1" w:styleId="CompiledActNo">
    <w:name w:val="CompiledActNo"/>
    <w:basedOn w:val="OPCParaBase"/>
    <w:next w:val="Normal"/>
    <w:rsid w:val="001825B6"/>
    <w:rPr>
      <w:b/>
      <w:sz w:val="24"/>
      <w:szCs w:val="24"/>
    </w:rPr>
  </w:style>
  <w:style w:type="paragraph" w:customStyle="1" w:styleId="CompiledMadeUnder">
    <w:name w:val="CompiledMadeUnder"/>
    <w:basedOn w:val="OPCParaBase"/>
    <w:next w:val="Normal"/>
    <w:rsid w:val="001825B6"/>
    <w:rPr>
      <w:i/>
      <w:sz w:val="24"/>
      <w:szCs w:val="24"/>
    </w:rPr>
  </w:style>
  <w:style w:type="paragraph" w:customStyle="1" w:styleId="ENotesText">
    <w:name w:val="ENotesText"/>
    <w:aliases w:val="Ent"/>
    <w:basedOn w:val="OPCParaBase"/>
    <w:next w:val="Normal"/>
    <w:rsid w:val="001825B6"/>
    <w:pPr>
      <w:spacing w:before="120"/>
    </w:pPr>
  </w:style>
  <w:style w:type="paragraph" w:customStyle="1" w:styleId="Paragraphsub-sub-sub">
    <w:name w:val="Paragraph(sub-sub-sub)"/>
    <w:aliases w:val="aaaa"/>
    <w:basedOn w:val="OPCParaBase"/>
    <w:rsid w:val="001825B6"/>
    <w:pPr>
      <w:tabs>
        <w:tab w:val="right" w:pos="3402"/>
      </w:tabs>
      <w:spacing w:before="40" w:line="240" w:lineRule="auto"/>
      <w:ind w:left="3402" w:hanging="3402"/>
    </w:pPr>
  </w:style>
  <w:style w:type="paragraph" w:customStyle="1" w:styleId="NoteToSubpara">
    <w:name w:val="NoteToSubpara"/>
    <w:aliases w:val="nts"/>
    <w:basedOn w:val="OPCParaBase"/>
    <w:rsid w:val="001825B6"/>
    <w:pPr>
      <w:spacing w:before="40" w:line="198" w:lineRule="exact"/>
      <w:ind w:left="2835" w:hanging="709"/>
    </w:pPr>
    <w:rPr>
      <w:sz w:val="18"/>
    </w:rPr>
  </w:style>
  <w:style w:type="paragraph" w:customStyle="1" w:styleId="ENoteTableHeading">
    <w:name w:val="ENoteTableHeading"/>
    <w:aliases w:val="enth"/>
    <w:basedOn w:val="OPCParaBase"/>
    <w:rsid w:val="001825B6"/>
    <w:pPr>
      <w:keepNext/>
      <w:spacing w:before="60" w:line="240" w:lineRule="atLeast"/>
    </w:pPr>
    <w:rPr>
      <w:rFonts w:ascii="Arial" w:hAnsi="Arial"/>
      <w:b/>
      <w:sz w:val="16"/>
    </w:rPr>
  </w:style>
  <w:style w:type="paragraph" w:customStyle="1" w:styleId="ENoteTTi">
    <w:name w:val="ENoteTTi"/>
    <w:aliases w:val="entti"/>
    <w:basedOn w:val="OPCParaBase"/>
    <w:rsid w:val="001825B6"/>
    <w:pPr>
      <w:keepNext/>
      <w:spacing w:before="60" w:line="240" w:lineRule="atLeast"/>
      <w:ind w:left="170"/>
    </w:pPr>
    <w:rPr>
      <w:sz w:val="16"/>
    </w:rPr>
  </w:style>
  <w:style w:type="paragraph" w:customStyle="1" w:styleId="ENotesHeading1">
    <w:name w:val="ENotesHeading 1"/>
    <w:aliases w:val="Enh1"/>
    <w:basedOn w:val="OPCParaBase"/>
    <w:next w:val="Normal"/>
    <w:rsid w:val="001825B6"/>
    <w:pPr>
      <w:spacing w:before="120"/>
      <w:outlineLvl w:val="1"/>
    </w:pPr>
    <w:rPr>
      <w:b/>
      <w:sz w:val="28"/>
      <w:szCs w:val="28"/>
    </w:rPr>
  </w:style>
  <w:style w:type="paragraph" w:customStyle="1" w:styleId="ENotesHeading2">
    <w:name w:val="ENotesHeading 2"/>
    <w:aliases w:val="Enh2"/>
    <w:basedOn w:val="OPCParaBase"/>
    <w:next w:val="Normal"/>
    <w:rsid w:val="001825B6"/>
    <w:pPr>
      <w:spacing w:before="120" w:after="120"/>
      <w:outlineLvl w:val="2"/>
    </w:pPr>
    <w:rPr>
      <w:b/>
      <w:sz w:val="24"/>
      <w:szCs w:val="28"/>
    </w:rPr>
  </w:style>
  <w:style w:type="paragraph" w:customStyle="1" w:styleId="ENoteTTIndentHeading">
    <w:name w:val="ENoteTTIndentHeading"/>
    <w:aliases w:val="enTTHi"/>
    <w:basedOn w:val="OPCParaBase"/>
    <w:rsid w:val="001825B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825B6"/>
    <w:pPr>
      <w:spacing w:before="60" w:line="240" w:lineRule="atLeast"/>
    </w:pPr>
    <w:rPr>
      <w:sz w:val="16"/>
    </w:rPr>
  </w:style>
  <w:style w:type="paragraph" w:customStyle="1" w:styleId="MadeunderText">
    <w:name w:val="MadeunderText"/>
    <w:basedOn w:val="OPCParaBase"/>
    <w:next w:val="Normal"/>
    <w:rsid w:val="001825B6"/>
    <w:pPr>
      <w:spacing w:before="240"/>
    </w:pPr>
    <w:rPr>
      <w:sz w:val="24"/>
      <w:szCs w:val="24"/>
    </w:rPr>
  </w:style>
  <w:style w:type="paragraph" w:customStyle="1" w:styleId="ENotesHeading3">
    <w:name w:val="ENotesHeading 3"/>
    <w:aliases w:val="Enh3"/>
    <w:basedOn w:val="OPCParaBase"/>
    <w:next w:val="Normal"/>
    <w:rsid w:val="001825B6"/>
    <w:pPr>
      <w:keepNext/>
      <w:spacing w:before="120" w:line="240" w:lineRule="auto"/>
      <w:outlineLvl w:val="4"/>
    </w:pPr>
    <w:rPr>
      <w:b/>
      <w:szCs w:val="24"/>
    </w:rPr>
  </w:style>
  <w:style w:type="character" w:customStyle="1" w:styleId="CharSubPartTextCASA">
    <w:name w:val="CharSubPartText(CASA)"/>
    <w:basedOn w:val="OPCCharBase"/>
    <w:uiPriority w:val="1"/>
    <w:rsid w:val="001825B6"/>
  </w:style>
  <w:style w:type="character" w:customStyle="1" w:styleId="CharSubPartNoCASA">
    <w:name w:val="CharSubPartNo(CASA)"/>
    <w:basedOn w:val="OPCCharBase"/>
    <w:uiPriority w:val="1"/>
    <w:rsid w:val="001825B6"/>
  </w:style>
  <w:style w:type="paragraph" w:customStyle="1" w:styleId="ENoteTTIndentHeadingSub">
    <w:name w:val="ENoteTTIndentHeadingSub"/>
    <w:aliases w:val="enTTHis"/>
    <w:basedOn w:val="OPCParaBase"/>
    <w:rsid w:val="001825B6"/>
    <w:pPr>
      <w:keepNext/>
      <w:spacing w:before="60" w:line="240" w:lineRule="atLeast"/>
      <w:ind w:left="340"/>
    </w:pPr>
    <w:rPr>
      <w:b/>
      <w:sz w:val="16"/>
    </w:rPr>
  </w:style>
  <w:style w:type="paragraph" w:customStyle="1" w:styleId="ENoteTTiSub">
    <w:name w:val="ENoteTTiSub"/>
    <w:aliases w:val="enttis"/>
    <w:basedOn w:val="OPCParaBase"/>
    <w:rsid w:val="001825B6"/>
    <w:pPr>
      <w:keepNext/>
      <w:spacing w:before="60" w:line="240" w:lineRule="atLeast"/>
      <w:ind w:left="340"/>
    </w:pPr>
    <w:rPr>
      <w:sz w:val="16"/>
    </w:rPr>
  </w:style>
  <w:style w:type="paragraph" w:customStyle="1" w:styleId="SubDivisionMigration">
    <w:name w:val="SubDivisionMigration"/>
    <w:aliases w:val="sdm"/>
    <w:basedOn w:val="OPCParaBase"/>
    <w:rsid w:val="001825B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825B6"/>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1825B6"/>
    <w:pPr>
      <w:spacing w:before="122" w:line="240" w:lineRule="auto"/>
      <w:ind w:left="1985" w:hanging="851"/>
    </w:pPr>
    <w:rPr>
      <w:sz w:val="18"/>
    </w:rPr>
  </w:style>
  <w:style w:type="paragraph" w:customStyle="1" w:styleId="FreeForm">
    <w:name w:val="FreeForm"/>
    <w:rsid w:val="001825B6"/>
    <w:rPr>
      <w:rFonts w:ascii="Arial" w:hAnsi="Arial"/>
      <w:sz w:val="22"/>
    </w:rPr>
  </w:style>
  <w:style w:type="paragraph" w:customStyle="1" w:styleId="SOText">
    <w:name w:val="SO Text"/>
    <w:aliases w:val="sot"/>
    <w:link w:val="SOTextChar"/>
    <w:rsid w:val="001825B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825B6"/>
    <w:rPr>
      <w:sz w:val="22"/>
    </w:rPr>
  </w:style>
  <w:style w:type="paragraph" w:customStyle="1" w:styleId="SOTextNote">
    <w:name w:val="SO TextNote"/>
    <w:aliases w:val="sont"/>
    <w:basedOn w:val="SOText"/>
    <w:qFormat/>
    <w:rsid w:val="001825B6"/>
    <w:pPr>
      <w:spacing w:before="122" w:line="198" w:lineRule="exact"/>
      <w:ind w:left="1843" w:hanging="709"/>
    </w:pPr>
    <w:rPr>
      <w:sz w:val="18"/>
    </w:rPr>
  </w:style>
  <w:style w:type="paragraph" w:customStyle="1" w:styleId="SOPara">
    <w:name w:val="SO Para"/>
    <w:aliases w:val="soa"/>
    <w:basedOn w:val="SOText"/>
    <w:link w:val="SOParaChar"/>
    <w:qFormat/>
    <w:rsid w:val="001825B6"/>
    <w:pPr>
      <w:tabs>
        <w:tab w:val="right" w:pos="1786"/>
      </w:tabs>
      <w:spacing w:before="40"/>
      <w:ind w:left="2070" w:hanging="936"/>
    </w:pPr>
  </w:style>
  <w:style w:type="character" w:customStyle="1" w:styleId="SOParaChar">
    <w:name w:val="SO Para Char"/>
    <w:aliases w:val="soa Char"/>
    <w:basedOn w:val="DefaultParagraphFont"/>
    <w:link w:val="SOPara"/>
    <w:rsid w:val="001825B6"/>
    <w:rPr>
      <w:sz w:val="22"/>
    </w:rPr>
  </w:style>
  <w:style w:type="paragraph" w:customStyle="1" w:styleId="FileName">
    <w:name w:val="FileName"/>
    <w:basedOn w:val="Normal"/>
    <w:rsid w:val="001825B6"/>
  </w:style>
  <w:style w:type="paragraph" w:customStyle="1" w:styleId="TableHeading">
    <w:name w:val="TableHeading"/>
    <w:aliases w:val="th"/>
    <w:basedOn w:val="OPCParaBase"/>
    <w:next w:val="Tabletext"/>
    <w:rsid w:val="001825B6"/>
    <w:pPr>
      <w:keepNext/>
      <w:spacing w:before="60" w:line="240" w:lineRule="atLeast"/>
    </w:pPr>
    <w:rPr>
      <w:b/>
      <w:sz w:val="20"/>
    </w:rPr>
  </w:style>
  <w:style w:type="paragraph" w:customStyle="1" w:styleId="SOHeadBold">
    <w:name w:val="SO HeadBold"/>
    <w:aliases w:val="sohb"/>
    <w:basedOn w:val="SOText"/>
    <w:next w:val="SOText"/>
    <w:link w:val="SOHeadBoldChar"/>
    <w:qFormat/>
    <w:rsid w:val="001825B6"/>
    <w:rPr>
      <w:b/>
    </w:rPr>
  </w:style>
  <w:style w:type="character" w:customStyle="1" w:styleId="SOHeadBoldChar">
    <w:name w:val="SO HeadBold Char"/>
    <w:aliases w:val="sohb Char"/>
    <w:basedOn w:val="DefaultParagraphFont"/>
    <w:link w:val="SOHeadBold"/>
    <w:rsid w:val="001825B6"/>
    <w:rPr>
      <w:b/>
      <w:sz w:val="22"/>
    </w:rPr>
  </w:style>
  <w:style w:type="paragraph" w:customStyle="1" w:styleId="SOHeadItalic">
    <w:name w:val="SO HeadItalic"/>
    <w:aliases w:val="sohi"/>
    <w:basedOn w:val="SOText"/>
    <w:next w:val="SOText"/>
    <w:link w:val="SOHeadItalicChar"/>
    <w:qFormat/>
    <w:rsid w:val="001825B6"/>
    <w:rPr>
      <w:i/>
    </w:rPr>
  </w:style>
  <w:style w:type="character" w:customStyle="1" w:styleId="SOHeadItalicChar">
    <w:name w:val="SO HeadItalic Char"/>
    <w:aliases w:val="sohi Char"/>
    <w:basedOn w:val="DefaultParagraphFont"/>
    <w:link w:val="SOHeadItalic"/>
    <w:rsid w:val="001825B6"/>
    <w:rPr>
      <w:i/>
      <w:sz w:val="22"/>
    </w:rPr>
  </w:style>
  <w:style w:type="paragraph" w:customStyle="1" w:styleId="SOBullet">
    <w:name w:val="SO Bullet"/>
    <w:aliases w:val="sotb"/>
    <w:basedOn w:val="SOText"/>
    <w:link w:val="SOBulletChar"/>
    <w:qFormat/>
    <w:rsid w:val="001825B6"/>
    <w:pPr>
      <w:ind w:left="1559" w:hanging="425"/>
    </w:pPr>
  </w:style>
  <w:style w:type="character" w:customStyle="1" w:styleId="SOBulletChar">
    <w:name w:val="SO Bullet Char"/>
    <w:aliases w:val="sotb Char"/>
    <w:basedOn w:val="DefaultParagraphFont"/>
    <w:link w:val="SOBullet"/>
    <w:rsid w:val="001825B6"/>
    <w:rPr>
      <w:sz w:val="22"/>
    </w:rPr>
  </w:style>
  <w:style w:type="paragraph" w:customStyle="1" w:styleId="SOBulletNote">
    <w:name w:val="SO BulletNote"/>
    <w:aliases w:val="sonb"/>
    <w:basedOn w:val="SOTextNote"/>
    <w:link w:val="SOBulletNoteChar"/>
    <w:qFormat/>
    <w:rsid w:val="001825B6"/>
    <w:pPr>
      <w:tabs>
        <w:tab w:val="left" w:pos="1560"/>
      </w:tabs>
      <w:ind w:left="2268" w:hanging="1134"/>
    </w:pPr>
  </w:style>
  <w:style w:type="character" w:customStyle="1" w:styleId="SOBulletNoteChar">
    <w:name w:val="SO BulletNote Char"/>
    <w:aliases w:val="sonb Char"/>
    <w:basedOn w:val="DefaultParagraphFont"/>
    <w:link w:val="SOBulletNote"/>
    <w:rsid w:val="001825B6"/>
    <w:rPr>
      <w:sz w:val="18"/>
    </w:rPr>
  </w:style>
  <w:style w:type="paragraph" w:customStyle="1" w:styleId="SOText2">
    <w:name w:val="SO Text2"/>
    <w:aliases w:val="sot2"/>
    <w:basedOn w:val="Normal"/>
    <w:next w:val="SOText"/>
    <w:link w:val="SOText2Char"/>
    <w:rsid w:val="001825B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825B6"/>
    <w:rPr>
      <w:sz w:val="22"/>
    </w:rPr>
  </w:style>
  <w:style w:type="paragraph" w:customStyle="1" w:styleId="SubPartCASA">
    <w:name w:val="SubPart(CASA)"/>
    <w:aliases w:val="csp"/>
    <w:basedOn w:val="OPCParaBase"/>
    <w:next w:val="ActHead3"/>
    <w:rsid w:val="001825B6"/>
    <w:pPr>
      <w:keepNext/>
      <w:keepLines/>
      <w:spacing w:before="280"/>
      <w:ind w:left="1134" w:hanging="1134"/>
      <w:outlineLvl w:val="1"/>
    </w:pPr>
    <w:rPr>
      <w:b/>
      <w:kern w:val="28"/>
      <w:sz w:val="32"/>
    </w:rPr>
  </w:style>
  <w:style w:type="paragraph" w:customStyle="1" w:styleId="NotesHeading1">
    <w:name w:val="NotesHeading 1"/>
    <w:basedOn w:val="OPCParaBase"/>
    <w:next w:val="Normal"/>
    <w:rsid w:val="001825B6"/>
    <w:rPr>
      <w:b/>
      <w:sz w:val="28"/>
      <w:szCs w:val="28"/>
    </w:rPr>
  </w:style>
  <w:style w:type="paragraph" w:customStyle="1" w:styleId="NotesHeading2">
    <w:name w:val="NotesHeading 2"/>
    <w:basedOn w:val="OPCParaBase"/>
    <w:next w:val="Normal"/>
    <w:rsid w:val="001825B6"/>
    <w:rPr>
      <w:b/>
      <w:sz w:val="28"/>
      <w:szCs w:val="28"/>
    </w:rPr>
  </w:style>
  <w:style w:type="paragraph" w:customStyle="1" w:styleId="SignCoverPageEnd">
    <w:name w:val="SignCoverPageEnd"/>
    <w:basedOn w:val="OPCParaBase"/>
    <w:next w:val="Normal"/>
    <w:rsid w:val="001825B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825B6"/>
    <w:pPr>
      <w:pBdr>
        <w:top w:val="single" w:sz="4" w:space="1" w:color="auto"/>
      </w:pBdr>
      <w:spacing w:before="360"/>
      <w:ind w:right="397"/>
      <w:jc w:val="both"/>
    </w:pPr>
  </w:style>
  <w:style w:type="paragraph" w:customStyle="1" w:styleId="EndNotespara">
    <w:name w:val="EndNotes(para)"/>
    <w:aliases w:val="eta"/>
    <w:basedOn w:val="OPCParaBase"/>
    <w:next w:val="EndNotessubpara"/>
    <w:rsid w:val="001825B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825B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825B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825B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825B6"/>
    <w:pPr>
      <w:spacing w:before="60" w:line="240" w:lineRule="auto"/>
    </w:pPr>
    <w:rPr>
      <w:rFonts w:cs="Arial"/>
      <w:sz w:val="20"/>
      <w:szCs w:val="22"/>
    </w:rPr>
  </w:style>
  <w:style w:type="table" w:styleId="TableGrid">
    <w:name w:val="Table Grid"/>
    <w:basedOn w:val="TableNormal"/>
    <w:uiPriority w:val="59"/>
    <w:rsid w:val="00182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1825B6"/>
  </w:style>
  <w:style w:type="character" w:customStyle="1" w:styleId="TabletextChar">
    <w:name w:val="Tabletext Char"/>
    <w:aliases w:val="tt Char"/>
    <w:basedOn w:val="DefaultParagraphFont"/>
    <w:link w:val="Tabletext"/>
    <w:rsid w:val="00B65FE7"/>
    <w:rPr>
      <w:rFonts w:eastAsia="Times New Roman" w:cs="Times New Roman"/>
      <w:lang w:eastAsia="en-AU"/>
    </w:rPr>
  </w:style>
  <w:style w:type="character" w:customStyle="1" w:styleId="ItemChar">
    <w:name w:val="Item Char"/>
    <w:aliases w:val="i Char"/>
    <w:link w:val="Item"/>
    <w:rsid w:val="00B65FE7"/>
    <w:rPr>
      <w:rFonts w:eastAsia="Times New Roman" w:cs="Times New Roman"/>
      <w:sz w:val="22"/>
      <w:lang w:eastAsia="en-AU"/>
    </w:rPr>
  </w:style>
  <w:style w:type="character" w:customStyle="1" w:styleId="subsectionChar">
    <w:name w:val="subsection Char"/>
    <w:aliases w:val="ss Char"/>
    <w:link w:val="subsection"/>
    <w:rsid w:val="00B775A0"/>
    <w:rPr>
      <w:rFonts w:eastAsia="Times New Roman" w:cs="Times New Roman"/>
      <w:sz w:val="22"/>
      <w:lang w:eastAsia="en-AU"/>
    </w:rPr>
  </w:style>
  <w:style w:type="character" w:customStyle="1" w:styleId="notetextChar">
    <w:name w:val="note(text) Char"/>
    <w:aliases w:val="n Char"/>
    <w:link w:val="notetext"/>
    <w:rsid w:val="00B775A0"/>
    <w:rPr>
      <w:rFonts w:eastAsia="Times New Roman" w:cs="Times New Roman"/>
      <w:sz w:val="18"/>
      <w:lang w:eastAsia="en-AU"/>
    </w:rPr>
  </w:style>
  <w:style w:type="paragraph" w:styleId="BalloonText">
    <w:name w:val="Balloon Text"/>
    <w:basedOn w:val="Normal"/>
    <w:link w:val="BalloonTextChar"/>
    <w:uiPriority w:val="99"/>
    <w:semiHidden/>
    <w:unhideWhenUsed/>
    <w:rsid w:val="00C1663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63C"/>
    <w:rPr>
      <w:rFonts w:ascii="Tahoma" w:hAnsi="Tahoma" w:cs="Tahoma"/>
      <w:sz w:val="16"/>
      <w:szCs w:val="16"/>
    </w:rPr>
  </w:style>
  <w:style w:type="paragraph" w:styleId="ListParagraph">
    <w:name w:val="List Paragraph"/>
    <w:basedOn w:val="Normal"/>
    <w:uiPriority w:val="34"/>
    <w:qFormat/>
    <w:rsid w:val="002C260C"/>
    <w:pPr>
      <w:spacing w:after="200" w:line="276" w:lineRule="auto"/>
      <w:ind w:left="720"/>
      <w:contextualSpacing/>
    </w:pPr>
    <w:rPr>
      <w:rFonts w:asciiTheme="minorHAnsi" w:hAnsi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95AC4D68AD35B54B84C8F2EAD3D25E24" ma:contentTypeVersion="37671" ma:contentTypeDescription="" ma:contentTypeScope="" ma:versionID="9aa7eeb64295081494339221d575c4dc">
  <xsd:schema xmlns:xsd="http://www.w3.org/2001/XMLSchema" xmlns:xs="http://www.w3.org/2001/XMLSchema" xmlns:p="http://schemas.microsoft.com/office/2006/metadata/properties" xmlns:ns1="http://schemas.microsoft.com/sharepoint/v3" xmlns:ns2="0f563589-9cf9-4143-b1eb-fb0534803d38" xmlns:ns3="9f7bc583-7cbe-45b9-a2bd-8bbb6543b37e" xmlns:ns4="507a8a59-704d-43cf-b103-02b0cd527a9d" xmlns:ns5="http://schemas.microsoft.com/sharepoint/v4" targetNamespace="http://schemas.microsoft.com/office/2006/metadata/properties" ma:root="true" ma:fieldsID="705432fc42c010662f04006d0d21b42f" ns1:_="" ns2:_="" ns3:_="" ns4:_="" ns5:_="">
    <xsd:import namespace="http://schemas.microsoft.com/sharepoint/v3"/>
    <xsd:import namespace="0f563589-9cf9-4143-b1eb-fb0534803d38"/>
    <xsd:import namespace="9f7bc583-7cbe-45b9-a2bd-8bbb6543b37e"/>
    <xsd:import namespace="507a8a59-704d-43cf-b103-02b0cd527a9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Nature_x0020_of_x0020_documents" minOccurs="0"/>
                <xsd:element ref="ns4:Number_x0020_version" minOccurs="0"/>
                <xsd:element ref="ns4:Status" minOccurs="0"/>
                <xsd:element ref="ns4:Parliamentary_x0020_session" minOccurs="0"/>
                <xsd:element ref="ns4:Responsible_x0020_LDO_x0020_Officer"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4;#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25"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7a8a59-704d-43cf-b103-02b0cd527a9d"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Nature_x0020_of_x0020_documents" ma:index="19" nillable="true" ma:displayName="Nature of documents" ma:internalName="Nature_x0020_of_x0020_documents">
      <xsd:complexType>
        <xsd:complexContent>
          <xsd:extension base="dms:MultiChoice">
            <xsd:sequence>
              <xsd:element name="Value" maxOccurs="unbounded" minOccurs="0" nillable="true">
                <xsd:simpleType>
                  <xsd:restriction base="dms:Choice">
                    <xsd:enumeration value="ATO correspondence"/>
                    <xsd:enumeration value="ASIC correspondence"/>
                    <xsd:enumeration value="APRA correspondence"/>
                    <xsd:enumeration value="Background-other jurisdictions"/>
                    <xsd:enumeration value="Bid"/>
                    <xsd:enumeration value="Consultation paper"/>
                    <xsd:enumeration value="Discussion paper"/>
                    <xsd:enumeration value="Drafting instructions"/>
                    <xsd:enumeration value="Legislation"/>
                    <xsd:enumeration value="Regulation"/>
                    <xsd:enumeration value="Explanatory memorandum/statement"/>
                    <xsd:enumeration value="Exposure draft"/>
                    <xsd:enumeration value="Legal advice"/>
                    <xsd:enumeration value="Ministerial correspondence"/>
                    <xsd:enumeration value="Note for file"/>
                    <xsd:enumeration value="Parliamentary"/>
                    <xsd:enumeration value="Policy"/>
                    <xsd:enumeration value="RIS"/>
                    <xsd:enumeration value="Stakeholder correspondence"/>
                    <xsd:enumeration value="Submission"/>
                    <xsd:enumeration value="Other"/>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Status" ma:index="21" nillable="true" ma:displayName="Status" ma:default="Current" ma:format="Dropdown" ma:internalName="Status">
      <xsd:simpleType>
        <xsd:restriction base="dms:Choice">
          <xsd:enumeration value="Current"/>
          <xsd:enumeration value="Completed"/>
          <xsd:enumeration value="Deferred"/>
          <xsd:enumeration value="Not progressing"/>
          <xsd:enumeration value="Archived"/>
        </xsd:restriction>
      </xsd:simpleType>
    </xsd:element>
    <xsd:element name="Parliamentary_x0020_session" ma:index="22" nillable="true" ma:displayName="Parliamentary session" ma:default="45th" ma:format="Dropdown" ma:internalName="Parliamentary_x0020_session">
      <xsd:simpleType>
        <xsd:restriction base="dms:Choice">
          <xsd:enumeration value="TBD"/>
          <xsd:enumeration value="45th"/>
          <xsd:enumeration value="44th"/>
        </xsd:restriction>
      </xsd:simple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0f563589-9cf9-4143-b1eb-fb0534803d38">2021RG-216-8919</_dlc_DocId>
    <TaxCatchAll xmlns="0f563589-9cf9-4143-b1eb-fb0534803d38">
      <Value>24</Value>
    </TaxCatchAll>
    <_dlc_DocIdUrl xmlns="0f563589-9cf9-4143-b1eb-fb0534803d38">
      <Url>http://tweb/sites/rg/ldp/_layouts/15/DocIdRedir.aspx?ID=2021RG-216-8919</Url>
      <Description>2021RG-216-8919</Description>
    </_dlc_DocIdUrl>
    <Nature_x0020_of_x0020_documents xmlns="507a8a59-704d-43cf-b103-02b0cd527a9d"/>
    <IconOverlay xmlns="http://schemas.microsoft.com/sharepoint/v4" xsi:nil="true"/>
    <Number_x0020_version xmlns="507a8a59-704d-43cf-b103-02b0cd527a9d" xsi:nil="true"/>
    <LMU_x0020_number xmlns="507a8a59-704d-43cf-b103-02b0cd527a9d" xsi:nil="true"/>
    <i6880fa62fd2465ea894b48b45824d1c xmlns="9f7bc583-7cbe-45b9-a2bd-8bbb6543b37e">
      <Terms xmlns="http://schemas.microsoft.com/office/infopath/2007/PartnerControls"/>
    </i6880fa62fd2465ea894b48b45824d1c>
    <Responsible_x0020_LDO_x0020_Officer xmlns="507a8a59-704d-43cf-b103-02b0cd527a9d">
      <UserInfo>
        <DisplayName/>
        <AccountId xsi:nil="true"/>
        <AccountType/>
      </UserInfo>
    </Responsible_x0020_LDO_x0020_Officer>
    <Status xmlns="507a8a59-704d-43cf-b103-02b0cd527a9d">Current</Status>
    <Parliamentary_x0020_session xmlns="507a8a59-704d-43cf-b103-02b0cd527a9d">45th</Parliamentary_x0020_sessio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379C3EDB-652C-4E14-B791-4C576AE76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507a8a59-704d-43cf-b103-02b0cd527a9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1202AF-EF90-4BF6-B7CB-32BF497D7C0C}">
  <ds:schemaRefs>
    <ds:schemaRef ds:uri="http://schemas.microsoft.com/office/2006/metadata/properties"/>
    <ds:schemaRef ds:uri="http://schemas.microsoft.com/office/infopath/2007/PartnerControls"/>
    <ds:schemaRef ds:uri="9f7bc583-7cbe-45b9-a2bd-8bbb6543b37e"/>
    <ds:schemaRef ds:uri="0f563589-9cf9-4143-b1eb-fb0534803d38"/>
    <ds:schemaRef ds:uri="507a8a59-704d-43cf-b103-02b0cd527a9d"/>
    <ds:schemaRef ds:uri="http://schemas.microsoft.com/sharepoint/v4"/>
  </ds:schemaRefs>
</ds:datastoreItem>
</file>

<file path=customXml/itemProps3.xml><?xml version="1.0" encoding="utf-8"?>
<ds:datastoreItem xmlns:ds="http://schemas.openxmlformats.org/officeDocument/2006/customXml" ds:itemID="{8661394D-E946-48BB-93AC-D5937E9CA647}">
  <ds:schemaRefs>
    <ds:schemaRef ds:uri="http://schemas.openxmlformats.org/officeDocument/2006/bibliography"/>
  </ds:schemaRefs>
</ds:datastoreItem>
</file>

<file path=customXml/itemProps4.xml><?xml version="1.0" encoding="utf-8"?>
<ds:datastoreItem xmlns:ds="http://schemas.openxmlformats.org/officeDocument/2006/customXml" ds:itemID="{90F829A6-2815-4BFF-AFD3-4508531A053D}">
  <ds:schemaRefs>
    <ds:schemaRef ds:uri="http://schemas.microsoft.com/sharepoint/v3/contenttype/forms"/>
  </ds:schemaRefs>
</ds:datastoreItem>
</file>

<file path=customXml/itemProps5.xml><?xml version="1.0" encoding="utf-8"?>
<ds:datastoreItem xmlns:ds="http://schemas.openxmlformats.org/officeDocument/2006/customXml" ds:itemID="{D41A4D81-F51E-4C25-82B3-19F0E550E691}">
  <ds:schemaRefs>
    <ds:schemaRef ds:uri="office.server.policy"/>
  </ds:schemaRefs>
</ds:datastoreItem>
</file>

<file path=customXml/itemProps6.xml><?xml version="1.0" encoding="utf-8"?>
<ds:datastoreItem xmlns:ds="http://schemas.openxmlformats.org/officeDocument/2006/customXml" ds:itemID="{73C08CF0-7145-458D-A4F2-A64A2259ABF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bill_ins.dotx</Template>
  <TotalTime>0</TotalTime>
  <Pages>14</Pages>
  <Words>6377</Words>
  <Characters>39671</Characters>
  <Application>Microsoft Office Word</Application>
  <DocSecurity>2</DocSecurity>
  <PresentationFormat/>
  <Lines>762</Lines>
  <Paragraphs>422</Paragraphs>
  <ScaleCrop>false</ScaleCrop>
  <HeadingPairs>
    <vt:vector size="2" baseType="variant">
      <vt:variant>
        <vt:lpstr>Title</vt:lpstr>
      </vt:variant>
      <vt:variant>
        <vt:i4>1</vt:i4>
      </vt:variant>
    </vt:vector>
  </HeadingPairs>
  <TitlesOfParts>
    <vt:vector size="1" baseType="lpstr">
      <vt:lpstr>Regulatory Exposure draft legislation</vt:lpstr>
    </vt:vector>
  </TitlesOfParts>
  <Manager/>
  <Company/>
  <LinksUpToDate>false</LinksUpToDate>
  <CharactersWithSpaces>45626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Regulatory Exposure draft legislation</dc:title>
  <dc:subject/>
  <dc:creator/>
  <cp:keywords/>
  <dc:description/>
  <cp:lastModifiedBy/>
  <cp:revision>1</cp:revision>
  <cp:lastPrinted>2021-04-15T01:08:00Z</cp:lastPrinted>
  <dcterms:created xsi:type="dcterms:W3CDTF">2021-04-20T06:14:00Z</dcterms:created>
  <dcterms:modified xsi:type="dcterms:W3CDTF">2021-07-06T01:35:00Z</dcterms:modified>
  <cp:category/>
  <cp:contentStatus/>
  <dc:language/>
  <cp:version/>
</cp:coreProperties>
</file>