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F8D9B" w14:textId="77777777" w:rsidR="00337F4D" w:rsidRPr="00337F4D" w:rsidRDefault="00337F4D" w:rsidP="00337F4D">
      <w:pPr>
        <w:keepNext/>
        <w:spacing w:after="600" w:line="240" w:lineRule="auto"/>
        <w:jc w:val="center"/>
        <w:rPr>
          <w:rFonts w:ascii="Arial" w:hAnsi="Arial"/>
          <w:b/>
          <w:smallCaps/>
          <w:sz w:val="34"/>
        </w:rPr>
      </w:pPr>
      <w:r w:rsidRPr="00337F4D">
        <w:rPr>
          <w:rFonts w:ascii="Arial" w:hAnsi="Arial"/>
          <w:b/>
          <w:smallCaps/>
          <w:sz w:val="34"/>
        </w:rPr>
        <w:t>Inspector-General of Taxation</w:t>
      </w:r>
    </w:p>
    <w:p w14:paraId="200AF43B" w14:textId="32599267" w:rsidR="00274765" w:rsidRPr="00367B72" w:rsidRDefault="00915F49">
      <w:pPr>
        <w:pStyle w:val="TOC1"/>
        <w:rPr>
          <w:rFonts w:asciiTheme="minorHAnsi" w:eastAsiaTheme="minorEastAsia" w:hAnsiTheme="minorHAnsi" w:cstheme="minorBidi"/>
          <w:b w:val="0"/>
          <w:caps w:val="0"/>
          <w:noProof/>
          <w:sz w:val="22"/>
          <w:szCs w:val="22"/>
        </w:rPr>
      </w:pPr>
      <w:r w:rsidRPr="00367B72">
        <w:rPr>
          <w:caps w:val="0"/>
        </w:rPr>
        <w:fldChar w:fldCharType="begin"/>
      </w:r>
      <w:r w:rsidRPr="00367B72">
        <w:rPr>
          <w:caps w:val="0"/>
        </w:rPr>
        <w:instrText xml:space="preserve"> TOC \h \z \t "Heading 2,1,Heading 3,2" </w:instrText>
      </w:r>
      <w:r w:rsidRPr="00367B72">
        <w:rPr>
          <w:caps w:val="0"/>
        </w:rPr>
        <w:fldChar w:fldCharType="separate"/>
      </w:r>
      <w:hyperlink w:anchor="_Toc71416992" w:history="1">
        <w:r w:rsidR="00274765" w:rsidRPr="00367B72">
          <w:rPr>
            <w:rStyle w:val="Hyperlink"/>
            <w:caps w:val="0"/>
            <w:noProof/>
          </w:rPr>
          <w:t>Section 1: Entity overview and resources</w:t>
        </w:r>
        <w:r w:rsidR="00274765" w:rsidRPr="00367B72">
          <w:rPr>
            <w:caps w:val="0"/>
            <w:noProof/>
            <w:webHidden/>
          </w:rPr>
          <w:tab/>
        </w:r>
        <w:r w:rsidR="00274765" w:rsidRPr="00367B72">
          <w:rPr>
            <w:caps w:val="0"/>
            <w:noProof/>
            <w:webHidden/>
          </w:rPr>
          <w:fldChar w:fldCharType="begin"/>
        </w:r>
        <w:r w:rsidR="00274765" w:rsidRPr="00367B72">
          <w:rPr>
            <w:caps w:val="0"/>
            <w:noProof/>
            <w:webHidden/>
          </w:rPr>
          <w:instrText xml:space="preserve"> PAGEREF _Toc71416992 \h </w:instrText>
        </w:r>
        <w:r w:rsidR="00274765" w:rsidRPr="00367B72">
          <w:rPr>
            <w:caps w:val="0"/>
            <w:noProof/>
            <w:webHidden/>
          </w:rPr>
        </w:r>
        <w:r w:rsidR="00274765" w:rsidRPr="00367B72">
          <w:rPr>
            <w:caps w:val="0"/>
            <w:noProof/>
            <w:webHidden/>
          </w:rPr>
          <w:fldChar w:fldCharType="separate"/>
        </w:r>
        <w:r w:rsidR="004207A7">
          <w:rPr>
            <w:caps w:val="0"/>
            <w:noProof/>
            <w:webHidden/>
          </w:rPr>
          <w:t>255</w:t>
        </w:r>
        <w:r w:rsidR="00274765" w:rsidRPr="00367B72">
          <w:rPr>
            <w:caps w:val="0"/>
            <w:noProof/>
            <w:webHidden/>
          </w:rPr>
          <w:fldChar w:fldCharType="end"/>
        </w:r>
      </w:hyperlink>
    </w:p>
    <w:p w14:paraId="5F4834C1" w14:textId="0985762F"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6993" w:history="1">
        <w:r w:rsidR="00274765" w:rsidRPr="00367B72">
          <w:rPr>
            <w:rStyle w:val="Hyperlink"/>
            <w:noProof/>
          </w:rPr>
          <w:t>1.1</w:t>
        </w:r>
        <w:r w:rsidR="00274765" w:rsidRPr="00367B72">
          <w:rPr>
            <w:rFonts w:asciiTheme="minorHAnsi" w:eastAsiaTheme="minorEastAsia" w:hAnsiTheme="minorHAnsi" w:cstheme="minorBidi"/>
            <w:noProof/>
            <w:sz w:val="22"/>
            <w:szCs w:val="22"/>
          </w:rPr>
          <w:tab/>
        </w:r>
        <w:r w:rsidR="00274765" w:rsidRPr="00367B72">
          <w:rPr>
            <w:rStyle w:val="Hyperlink"/>
            <w:noProof/>
          </w:rPr>
          <w:t>Strategic direction statement</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_Toc71416993 \h </w:instrText>
        </w:r>
        <w:r w:rsidR="00274765" w:rsidRPr="00367B72">
          <w:rPr>
            <w:noProof/>
            <w:webHidden/>
          </w:rPr>
        </w:r>
        <w:r w:rsidR="00274765" w:rsidRPr="00367B72">
          <w:rPr>
            <w:noProof/>
            <w:webHidden/>
          </w:rPr>
          <w:fldChar w:fldCharType="separate"/>
        </w:r>
        <w:r w:rsidR="004207A7">
          <w:rPr>
            <w:noProof/>
            <w:webHidden/>
          </w:rPr>
          <w:t>255</w:t>
        </w:r>
        <w:r w:rsidR="00274765" w:rsidRPr="00367B72">
          <w:rPr>
            <w:noProof/>
            <w:webHidden/>
          </w:rPr>
          <w:fldChar w:fldCharType="end"/>
        </w:r>
      </w:hyperlink>
    </w:p>
    <w:p w14:paraId="701CA83A" w14:textId="6BF9586D"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6994" w:history="1">
        <w:r w:rsidR="00274765" w:rsidRPr="00367B72">
          <w:rPr>
            <w:rStyle w:val="Hyperlink"/>
            <w:noProof/>
          </w:rPr>
          <w:t>1.2</w:t>
        </w:r>
        <w:r w:rsidR="00274765" w:rsidRPr="00367B72">
          <w:rPr>
            <w:rFonts w:asciiTheme="minorHAnsi" w:eastAsiaTheme="minorEastAsia" w:hAnsiTheme="minorHAnsi" w:cstheme="minorBidi"/>
            <w:noProof/>
            <w:sz w:val="22"/>
            <w:szCs w:val="22"/>
          </w:rPr>
          <w:tab/>
        </w:r>
        <w:r w:rsidR="00274765" w:rsidRPr="00367B72">
          <w:rPr>
            <w:rStyle w:val="Hyperlink"/>
            <w:noProof/>
          </w:rPr>
          <w:t>Entity resource statement</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_Toc71416994 \h </w:instrText>
        </w:r>
        <w:r w:rsidR="00274765" w:rsidRPr="00367B72">
          <w:rPr>
            <w:noProof/>
            <w:webHidden/>
          </w:rPr>
        </w:r>
        <w:r w:rsidR="00274765" w:rsidRPr="00367B72">
          <w:rPr>
            <w:noProof/>
            <w:webHidden/>
          </w:rPr>
          <w:fldChar w:fldCharType="separate"/>
        </w:r>
        <w:r w:rsidR="004207A7">
          <w:rPr>
            <w:noProof/>
            <w:webHidden/>
          </w:rPr>
          <w:t>256</w:t>
        </w:r>
        <w:r w:rsidR="00274765" w:rsidRPr="00367B72">
          <w:rPr>
            <w:noProof/>
            <w:webHidden/>
          </w:rPr>
          <w:fldChar w:fldCharType="end"/>
        </w:r>
      </w:hyperlink>
    </w:p>
    <w:p w14:paraId="166EAA4A" w14:textId="51FC1C91"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6995" w:history="1">
        <w:r w:rsidR="00274765" w:rsidRPr="00367B72">
          <w:rPr>
            <w:rStyle w:val="Hyperlink"/>
            <w:noProof/>
          </w:rPr>
          <w:t>1.3</w:t>
        </w:r>
        <w:r w:rsidR="00274765" w:rsidRPr="00367B72">
          <w:rPr>
            <w:rFonts w:asciiTheme="minorHAnsi" w:eastAsiaTheme="minorEastAsia" w:hAnsiTheme="minorHAnsi" w:cstheme="minorBidi"/>
            <w:noProof/>
            <w:sz w:val="22"/>
            <w:szCs w:val="22"/>
          </w:rPr>
          <w:tab/>
        </w:r>
        <w:r w:rsidR="00274765" w:rsidRPr="00367B72">
          <w:rPr>
            <w:rStyle w:val="Hyperlink"/>
            <w:noProof/>
          </w:rPr>
          <w:t>Budget measures</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_Toc71416995 \h </w:instrText>
        </w:r>
        <w:r w:rsidR="00274765" w:rsidRPr="00367B72">
          <w:rPr>
            <w:noProof/>
            <w:webHidden/>
          </w:rPr>
        </w:r>
        <w:r w:rsidR="00274765" w:rsidRPr="00367B72">
          <w:rPr>
            <w:noProof/>
            <w:webHidden/>
          </w:rPr>
          <w:fldChar w:fldCharType="separate"/>
        </w:r>
        <w:r w:rsidR="004207A7">
          <w:rPr>
            <w:noProof/>
            <w:webHidden/>
          </w:rPr>
          <w:t>256</w:t>
        </w:r>
        <w:r w:rsidR="00274765" w:rsidRPr="00367B72">
          <w:rPr>
            <w:noProof/>
            <w:webHidden/>
          </w:rPr>
          <w:fldChar w:fldCharType="end"/>
        </w:r>
      </w:hyperlink>
    </w:p>
    <w:p w14:paraId="2E879E0B" w14:textId="7D90EAC0" w:rsidR="00274765" w:rsidRPr="00367B72" w:rsidRDefault="00AD09C0">
      <w:pPr>
        <w:pStyle w:val="TOC1"/>
        <w:rPr>
          <w:rFonts w:asciiTheme="minorHAnsi" w:eastAsiaTheme="minorEastAsia" w:hAnsiTheme="minorHAnsi" w:cstheme="minorBidi"/>
          <w:b w:val="0"/>
          <w:caps w:val="0"/>
          <w:noProof/>
          <w:sz w:val="22"/>
          <w:szCs w:val="22"/>
        </w:rPr>
      </w:pPr>
      <w:hyperlink w:anchor="_Toc71416996" w:history="1">
        <w:r w:rsidR="00274765" w:rsidRPr="00367B72">
          <w:rPr>
            <w:rStyle w:val="Hyperlink"/>
            <w:caps w:val="0"/>
            <w:noProof/>
          </w:rPr>
          <w:t>Section 2: Outcomes and planned performance</w:t>
        </w:r>
        <w:r w:rsidR="00274765" w:rsidRPr="00367B72">
          <w:rPr>
            <w:caps w:val="0"/>
            <w:noProof/>
            <w:webHidden/>
          </w:rPr>
          <w:tab/>
        </w:r>
        <w:r w:rsidR="00274765" w:rsidRPr="00367B72">
          <w:rPr>
            <w:caps w:val="0"/>
            <w:noProof/>
            <w:webHidden/>
          </w:rPr>
          <w:fldChar w:fldCharType="begin"/>
        </w:r>
        <w:r w:rsidR="00274765" w:rsidRPr="00367B72">
          <w:rPr>
            <w:caps w:val="0"/>
            <w:noProof/>
            <w:webHidden/>
          </w:rPr>
          <w:instrText xml:space="preserve"> PAGEREF _Toc71416996 \h </w:instrText>
        </w:r>
        <w:r w:rsidR="00274765" w:rsidRPr="00367B72">
          <w:rPr>
            <w:caps w:val="0"/>
            <w:noProof/>
            <w:webHidden/>
          </w:rPr>
        </w:r>
        <w:r w:rsidR="00274765" w:rsidRPr="00367B72">
          <w:rPr>
            <w:caps w:val="0"/>
            <w:noProof/>
            <w:webHidden/>
          </w:rPr>
          <w:fldChar w:fldCharType="separate"/>
        </w:r>
        <w:r w:rsidR="004207A7">
          <w:rPr>
            <w:caps w:val="0"/>
            <w:noProof/>
            <w:webHidden/>
          </w:rPr>
          <w:t>257</w:t>
        </w:r>
        <w:r w:rsidR="00274765" w:rsidRPr="00367B72">
          <w:rPr>
            <w:caps w:val="0"/>
            <w:noProof/>
            <w:webHidden/>
          </w:rPr>
          <w:fldChar w:fldCharType="end"/>
        </w:r>
      </w:hyperlink>
    </w:p>
    <w:p w14:paraId="23C6D893" w14:textId="540C257F"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6997" w:history="1">
        <w:r w:rsidR="00274765" w:rsidRPr="00367B72">
          <w:rPr>
            <w:rStyle w:val="Hyperlink"/>
            <w:noProof/>
          </w:rPr>
          <w:t xml:space="preserve">2.1 </w:t>
        </w:r>
        <w:r w:rsidR="00274765" w:rsidRPr="00367B72">
          <w:rPr>
            <w:rFonts w:asciiTheme="minorHAnsi" w:eastAsiaTheme="minorEastAsia" w:hAnsiTheme="minorHAnsi" w:cstheme="minorBidi"/>
            <w:noProof/>
            <w:sz w:val="22"/>
            <w:szCs w:val="22"/>
          </w:rPr>
          <w:tab/>
        </w:r>
        <w:r w:rsidR="00274765" w:rsidRPr="00367B72">
          <w:rPr>
            <w:rStyle w:val="Hyperlink"/>
            <w:noProof/>
          </w:rPr>
          <w:t>Budgeted expenses and performance for Outcome 1</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_Toc71416997 \h </w:instrText>
        </w:r>
        <w:r w:rsidR="00274765" w:rsidRPr="00367B72">
          <w:rPr>
            <w:noProof/>
            <w:webHidden/>
          </w:rPr>
        </w:r>
        <w:r w:rsidR="00274765" w:rsidRPr="00367B72">
          <w:rPr>
            <w:noProof/>
            <w:webHidden/>
          </w:rPr>
          <w:fldChar w:fldCharType="separate"/>
        </w:r>
        <w:r w:rsidR="004207A7">
          <w:rPr>
            <w:noProof/>
            <w:webHidden/>
          </w:rPr>
          <w:t>258</w:t>
        </w:r>
        <w:r w:rsidR="00274765" w:rsidRPr="00367B72">
          <w:rPr>
            <w:noProof/>
            <w:webHidden/>
          </w:rPr>
          <w:fldChar w:fldCharType="end"/>
        </w:r>
      </w:hyperlink>
    </w:p>
    <w:p w14:paraId="1E6F4B4F" w14:textId="41772D73" w:rsidR="00274765" w:rsidRPr="00367B72" w:rsidRDefault="00AD09C0">
      <w:pPr>
        <w:pStyle w:val="TOC1"/>
        <w:rPr>
          <w:rFonts w:asciiTheme="minorHAnsi" w:eastAsiaTheme="minorEastAsia" w:hAnsiTheme="minorHAnsi" w:cstheme="minorBidi"/>
          <w:b w:val="0"/>
          <w:caps w:val="0"/>
          <w:noProof/>
          <w:sz w:val="22"/>
          <w:szCs w:val="22"/>
        </w:rPr>
      </w:pPr>
      <w:hyperlink w:anchor="_Toc71416998" w:history="1">
        <w:r w:rsidR="00274765" w:rsidRPr="00367B72">
          <w:rPr>
            <w:rStyle w:val="Hyperlink"/>
            <w:caps w:val="0"/>
            <w:noProof/>
          </w:rPr>
          <w:t>Section 3: Budgeted financial statements</w:t>
        </w:r>
        <w:r w:rsidR="00274765" w:rsidRPr="00367B72">
          <w:rPr>
            <w:caps w:val="0"/>
            <w:noProof/>
            <w:webHidden/>
          </w:rPr>
          <w:tab/>
        </w:r>
        <w:r w:rsidR="00274765" w:rsidRPr="00367B72">
          <w:rPr>
            <w:caps w:val="0"/>
            <w:noProof/>
            <w:webHidden/>
          </w:rPr>
          <w:fldChar w:fldCharType="begin"/>
        </w:r>
        <w:r w:rsidR="00274765" w:rsidRPr="00367B72">
          <w:rPr>
            <w:caps w:val="0"/>
            <w:noProof/>
            <w:webHidden/>
          </w:rPr>
          <w:instrText xml:space="preserve"> PAGEREF _Toc71416998 \h </w:instrText>
        </w:r>
        <w:r w:rsidR="00274765" w:rsidRPr="00367B72">
          <w:rPr>
            <w:caps w:val="0"/>
            <w:noProof/>
            <w:webHidden/>
          </w:rPr>
        </w:r>
        <w:r w:rsidR="00274765" w:rsidRPr="00367B72">
          <w:rPr>
            <w:caps w:val="0"/>
            <w:noProof/>
            <w:webHidden/>
          </w:rPr>
          <w:fldChar w:fldCharType="separate"/>
        </w:r>
        <w:r w:rsidR="004207A7">
          <w:rPr>
            <w:caps w:val="0"/>
            <w:noProof/>
            <w:webHidden/>
          </w:rPr>
          <w:t>260</w:t>
        </w:r>
        <w:r w:rsidR="00274765" w:rsidRPr="00367B72">
          <w:rPr>
            <w:caps w:val="0"/>
            <w:noProof/>
            <w:webHidden/>
          </w:rPr>
          <w:fldChar w:fldCharType="end"/>
        </w:r>
      </w:hyperlink>
    </w:p>
    <w:p w14:paraId="2EA8C940" w14:textId="60D64243"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6999" w:history="1">
        <w:r w:rsidR="00274765" w:rsidRPr="00367B72">
          <w:rPr>
            <w:rStyle w:val="Hyperlink"/>
            <w:noProof/>
          </w:rPr>
          <w:t>3.1</w:t>
        </w:r>
        <w:r w:rsidR="00274765" w:rsidRPr="00367B72">
          <w:rPr>
            <w:rFonts w:asciiTheme="minorHAnsi" w:eastAsiaTheme="minorEastAsia" w:hAnsiTheme="minorHAnsi" w:cstheme="minorBidi"/>
            <w:noProof/>
            <w:sz w:val="22"/>
            <w:szCs w:val="22"/>
          </w:rPr>
          <w:tab/>
        </w:r>
        <w:r w:rsidR="00274765" w:rsidRPr="00367B72">
          <w:rPr>
            <w:rStyle w:val="Hyperlink"/>
            <w:noProof/>
          </w:rPr>
          <w:t>Budgeted financial statements</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_Toc71416999 \h </w:instrText>
        </w:r>
        <w:r w:rsidR="00274765" w:rsidRPr="00367B72">
          <w:rPr>
            <w:noProof/>
            <w:webHidden/>
          </w:rPr>
        </w:r>
        <w:r w:rsidR="00274765" w:rsidRPr="00367B72">
          <w:rPr>
            <w:noProof/>
            <w:webHidden/>
          </w:rPr>
          <w:fldChar w:fldCharType="separate"/>
        </w:r>
        <w:r w:rsidR="004207A7">
          <w:rPr>
            <w:noProof/>
            <w:webHidden/>
          </w:rPr>
          <w:t>260</w:t>
        </w:r>
        <w:r w:rsidR="00274765" w:rsidRPr="00367B72">
          <w:rPr>
            <w:noProof/>
            <w:webHidden/>
          </w:rPr>
          <w:fldChar w:fldCharType="end"/>
        </w:r>
      </w:hyperlink>
    </w:p>
    <w:p w14:paraId="1C3D74E5" w14:textId="4CDFE001" w:rsidR="00274765" w:rsidRPr="00367B72" w:rsidRDefault="00AD09C0">
      <w:pPr>
        <w:pStyle w:val="TOC2"/>
        <w:tabs>
          <w:tab w:val="left" w:pos="800"/>
        </w:tabs>
        <w:rPr>
          <w:rFonts w:asciiTheme="minorHAnsi" w:eastAsiaTheme="minorEastAsia" w:hAnsiTheme="minorHAnsi" w:cstheme="minorBidi"/>
          <w:noProof/>
          <w:sz w:val="22"/>
          <w:szCs w:val="22"/>
        </w:rPr>
      </w:pPr>
      <w:hyperlink w:anchor="_Toc71417000" w:history="1">
        <w:r w:rsidR="00274765" w:rsidRPr="00367B72">
          <w:rPr>
            <w:rStyle w:val="Hyperlink"/>
            <w:noProof/>
          </w:rPr>
          <w:t>3.2.</w:t>
        </w:r>
        <w:r w:rsidR="00274765" w:rsidRPr="00367B72">
          <w:rPr>
            <w:rFonts w:asciiTheme="minorHAnsi" w:eastAsiaTheme="minorEastAsia" w:hAnsiTheme="minorHAnsi" w:cstheme="minorBidi"/>
            <w:noProof/>
            <w:sz w:val="22"/>
            <w:szCs w:val="22"/>
          </w:rPr>
          <w:tab/>
        </w:r>
        <w:r w:rsidR="00274765" w:rsidRPr="00367B72">
          <w:rPr>
            <w:rStyle w:val="Hyperlink"/>
            <w:noProof/>
          </w:rPr>
          <w:t>Budgeted financial statements tables</w:t>
        </w:r>
        <w:r w:rsidR="00274765" w:rsidRPr="00367B72">
          <w:rPr>
            <w:noProof/>
            <w:webHidden/>
          </w:rPr>
          <w:tab/>
        </w:r>
        <w:r w:rsidR="00274765" w:rsidRPr="00367B72">
          <w:rPr>
            <w:noProof/>
            <w:webHidden/>
          </w:rPr>
          <w:fldChar w:fldCharType="begin"/>
        </w:r>
        <w:r w:rsidR="00274765" w:rsidRPr="00367B72">
          <w:rPr>
            <w:noProof/>
            <w:webHidden/>
          </w:rPr>
          <w:instrText xml:space="preserve"> PAGEREF _Toc71417000 \h </w:instrText>
        </w:r>
        <w:r w:rsidR="00274765" w:rsidRPr="00367B72">
          <w:rPr>
            <w:noProof/>
            <w:webHidden/>
          </w:rPr>
        </w:r>
        <w:r w:rsidR="00274765" w:rsidRPr="00367B72">
          <w:rPr>
            <w:noProof/>
            <w:webHidden/>
          </w:rPr>
          <w:fldChar w:fldCharType="separate"/>
        </w:r>
        <w:r w:rsidR="004207A7">
          <w:rPr>
            <w:noProof/>
            <w:webHidden/>
          </w:rPr>
          <w:t>261</w:t>
        </w:r>
        <w:r w:rsidR="00274765" w:rsidRPr="00367B72">
          <w:rPr>
            <w:noProof/>
            <w:webHidden/>
          </w:rPr>
          <w:fldChar w:fldCharType="end"/>
        </w:r>
      </w:hyperlink>
    </w:p>
    <w:p w14:paraId="21DFAAF1" w14:textId="7CBA2418" w:rsidR="008B5AFD" w:rsidRPr="00367B72" w:rsidRDefault="00915F49" w:rsidP="003E2B5E">
      <w:pPr>
        <w:pStyle w:val="TOC1"/>
        <w:rPr>
          <w:caps w:val="0"/>
        </w:rPr>
      </w:pPr>
      <w:r w:rsidRPr="00367B72">
        <w:rPr>
          <w:caps w:val="0"/>
        </w:rPr>
        <w:fldChar w:fldCharType="end"/>
      </w:r>
    </w:p>
    <w:p w14:paraId="1CADB3EC" w14:textId="77777777" w:rsidR="003E2B5E" w:rsidRPr="008B5AFD" w:rsidRDefault="003E2B5E" w:rsidP="008B5AFD"/>
    <w:p w14:paraId="4EEA4932" w14:textId="77777777" w:rsidR="00257FF4" w:rsidRDefault="00257FF4" w:rsidP="00257FF4"/>
    <w:p w14:paraId="5EB1DA7F" w14:textId="77777777" w:rsidR="00015C6F" w:rsidRPr="00015C6F" w:rsidRDefault="00015C6F" w:rsidP="00015C6F"/>
    <w:p w14:paraId="7EA0B10A" w14:textId="77777777" w:rsidR="00015C6F" w:rsidRPr="00015C6F" w:rsidRDefault="00015C6F" w:rsidP="00015C6F"/>
    <w:p w14:paraId="35BB2D20" w14:textId="77777777" w:rsidR="00015C6F" w:rsidRPr="00015C6F" w:rsidRDefault="00015C6F" w:rsidP="00015C6F"/>
    <w:p w14:paraId="01BC3257" w14:textId="77777777" w:rsidR="00015C6F" w:rsidRPr="00015C6F" w:rsidRDefault="00015C6F" w:rsidP="00015C6F"/>
    <w:p w14:paraId="5E450369" w14:textId="77777777" w:rsidR="00015C6F" w:rsidRPr="00015C6F" w:rsidRDefault="00015C6F" w:rsidP="00015C6F"/>
    <w:p w14:paraId="679A6B66" w14:textId="77777777" w:rsidR="00015C6F" w:rsidRPr="00015C6F" w:rsidRDefault="00015C6F" w:rsidP="00015C6F"/>
    <w:p w14:paraId="509395A5" w14:textId="77777777" w:rsidR="00015C6F" w:rsidRPr="00015C6F" w:rsidRDefault="00015C6F" w:rsidP="00015C6F"/>
    <w:p w14:paraId="7266ED17" w14:textId="77777777" w:rsidR="00015C6F" w:rsidRPr="00015C6F" w:rsidRDefault="00015C6F" w:rsidP="00015C6F"/>
    <w:p w14:paraId="004187C5" w14:textId="77777777" w:rsidR="00015C6F" w:rsidRPr="00015C6F" w:rsidRDefault="00015C6F" w:rsidP="00015C6F"/>
    <w:p w14:paraId="0D4F10C6" w14:textId="77777777" w:rsidR="00015C6F" w:rsidRPr="00015C6F" w:rsidRDefault="00015C6F" w:rsidP="00015C6F"/>
    <w:p w14:paraId="059B392A" w14:textId="77777777" w:rsidR="00015C6F" w:rsidRPr="00015C6F" w:rsidRDefault="00015C6F" w:rsidP="00015C6F"/>
    <w:p w14:paraId="49398AA9" w14:textId="60F1A3A7" w:rsidR="00015C6F" w:rsidRDefault="00015C6F" w:rsidP="00015C6F">
      <w:pPr>
        <w:tabs>
          <w:tab w:val="left" w:pos="4905"/>
        </w:tabs>
      </w:pPr>
      <w:r>
        <w:tab/>
      </w:r>
    </w:p>
    <w:p w14:paraId="3662D96A" w14:textId="77777777" w:rsidR="00015C6F" w:rsidRDefault="00015C6F" w:rsidP="00015C6F"/>
    <w:p w14:paraId="4EDC2C71" w14:textId="614F32F5" w:rsidR="00015C6F" w:rsidRPr="00015C6F" w:rsidRDefault="00015C6F" w:rsidP="00015C6F">
      <w:pPr>
        <w:sectPr w:rsidR="00015C6F" w:rsidRPr="00015C6F" w:rsidSect="00B671DF">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253"/>
          <w:cols w:space="708"/>
          <w:titlePg/>
          <w:docGrid w:linePitch="360"/>
        </w:sectPr>
      </w:pPr>
    </w:p>
    <w:p w14:paraId="0A711C63" w14:textId="77777777" w:rsidR="00337F4D" w:rsidRPr="00337F4D" w:rsidRDefault="00337F4D" w:rsidP="00337F4D">
      <w:pPr>
        <w:keepNext/>
        <w:spacing w:after="600" w:line="240" w:lineRule="auto"/>
        <w:jc w:val="center"/>
        <w:rPr>
          <w:rFonts w:ascii="Arial" w:hAnsi="Arial"/>
          <w:b/>
          <w:smallCaps/>
          <w:sz w:val="34"/>
        </w:rPr>
      </w:pPr>
      <w:bookmarkStart w:id="0" w:name="_Toc190682308"/>
      <w:bookmarkStart w:id="1" w:name="_Toc190682526"/>
      <w:bookmarkStart w:id="2" w:name="_Toc444523508"/>
      <w:r w:rsidRPr="00337F4D">
        <w:rPr>
          <w:rFonts w:ascii="Arial" w:hAnsi="Arial"/>
          <w:b/>
          <w:smallCaps/>
          <w:sz w:val="34"/>
        </w:rPr>
        <w:lastRenderedPageBreak/>
        <w:t>Inspector-General of Taxation</w:t>
      </w:r>
    </w:p>
    <w:p w14:paraId="2B111BC1" w14:textId="77777777" w:rsidR="00257FF4" w:rsidRPr="00272C1E" w:rsidRDefault="00257FF4" w:rsidP="00274765">
      <w:pPr>
        <w:pStyle w:val="Heading2"/>
      </w:pPr>
      <w:bookmarkStart w:id="3" w:name="_Toc71416992"/>
      <w:r w:rsidRPr="00272C1E">
        <w:t xml:space="preserve">Section 1: </w:t>
      </w:r>
      <w:r w:rsidR="007E6BBD" w:rsidRPr="00272C1E">
        <w:t xml:space="preserve">Entity </w:t>
      </w:r>
      <w:r w:rsidR="00605163" w:rsidRPr="00272C1E">
        <w:t>overview and resources</w:t>
      </w:r>
      <w:bookmarkEnd w:id="0"/>
      <w:bookmarkEnd w:id="1"/>
      <w:bookmarkEnd w:id="2"/>
      <w:bookmarkEnd w:id="3"/>
    </w:p>
    <w:p w14:paraId="4A627B7A" w14:textId="77777777" w:rsidR="00257FF4" w:rsidRPr="00272C1E" w:rsidRDefault="00257FF4" w:rsidP="00257FF4">
      <w:pPr>
        <w:pStyle w:val="Heading3"/>
        <w:rPr>
          <w:smallCaps/>
          <w:sz w:val="26"/>
          <w:szCs w:val="26"/>
        </w:rPr>
      </w:pPr>
      <w:bookmarkStart w:id="4" w:name="_Toc190682309"/>
      <w:bookmarkStart w:id="5" w:name="_Toc190682527"/>
      <w:bookmarkStart w:id="6" w:name="_Toc444523509"/>
      <w:bookmarkStart w:id="7" w:name="_Toc71416993"/>
      <w:r w:rsidRPr="00272C1E">
        <w:rPr>
          <w:smallCaps/>
          <w:sz w:val="26"/>
          <w:szCs w:val="26"/>
        </w:rPr>
        <w:t>1.1</w:t>
      </w:r>
      <w:r w:rsidRPr="00272C1E">
        <w:rPr>
          <w:smallCaps/>
          <w:sz w:val="26"/>
          <w:szCs w:val="26"/>
        </w:rPr>
        <w:tab/>
        <w:t xml:space="preserve">Strategic </w:t>
      </w:r>
      <w:r w:rsidR="00D81071" w:rsidRPr="00272C1E">
        <w:rPr>
          <w:smallCaps/>
          <w:sz w:val="26"/>
          <w:szCs w:val="26"/>
        </w:rPr>
        <w:t>direction</w:t>
      </w:r>
      <w:bookmarkEnd w:id="4"/>
      <w:bookmarkEnd w:id="5"/>
      <w:r w:rsidR="00D81071" w:rsidRPr="00272C1E">
        <w:rPr>
          <w:smallCaps/>
          <w:sz w:val="26"/>
          <w:szCs w:val="26"/>
        </w:rPr>
        <w:t xml:space="preserve"> </w:t>
      </w:r>
      <w:r w:rsidR="00605163" w:rsidRPr="00272C1E">
        <w:rPr>
          <w:smallCaps/>
          <w:sz w:val="26"/>
          <w:szCs w:val="26"/>
        </w:rPr>
        <w:t>statement</w:t>
      </w:r>
      <w:bookmarkEnd w:id="6"/>
      <w:bookmarkEnd w:id="7"/>
    </w:p>
    <w:p w14:paraId="160E46A8" w14:textId="77777777" w:rsidR="00337F4D" w:rsidRPr="004A667E" w:rsidRDefault="00337F4D" w:rsidP="00337F4D">
      <w:bookmarkStart w:id="8" w:name="_Toc190682310"/>
      <w:bookmarkStart w:id="9" w:name="_Toc190682528"/>
      <w:r w:rsidRPr="004A667E">
        <w:t xml:space="preserve">The objective of the Inspector-General </w:t>
      </w:r>
      <w:r>
        <w:t xml:space="preserve">of </w:t>
      </w:r>
      <w:r w:rsidRPr="004A667E">
        <w:t>Taxation (IGT) is to improve tax administration through investigation of tax complaints, conducting broader reviews, public reporting and independent advice to Government and its relevant entities.</w:t>
      </w:r>
    </w:p>
    <w:p w14:paraId="3CB95F4B" w14:textId="77777777" w:rsidR="00337F4D" w:rsidRPr="004A667E" w:rsidRDefault="00337F4D" w:rsidP="00337F4D">
      <w:pPr>
        <w:rPr>
          <w:strike/>
        </w:rPr>
      </w:pPr>
      <w:r w:rsidRPr="004A667E">
        <w:t>The IGT’s strategic direction for 20</w:t>
      </w:r>
      <w:r>
        <w:t>21</w:t>
      </w:r>
      <w:r w:rsidRPr="004A667E">
        <w:t>-</w:t>
      </w:r>
      <w:r>
        <w:t>22</w:t>
      </w:r>
      <w:r w:rsidRPr="004A667E">
        <w:t xml:space="preserve"> is to achieve this by delivering independent advice for improvement through:</w:t>
      </w:r>
    </w:p>
    <w:p w14:paraId="2E8985EE" w14:textId="77777777" w:rsidR="00337F4D" w:rsidRDefault="00337F4D" w:rsidP="00337F4D">
      <w:pPr>
        <w:pStyle w:val="Bullet"/>
      </w:pPr>
      <w:r>
        <w:t xml:space="preserve">providing a specialised tax complaints </w:t>
      </w:r>
      <w:r>
        <w:rPr>
          <w:lang w:val="en-AU"/>
        </w:rPr>
        <w:t xml:space="preserve">investigation </w:t>
      </w:r>
      <w:r>
        <w:t>service to the Australian community;</w:t>
      </w:r>
    </w:p>
    <w:p w14:paraId="6CE3D273" w14:textId="77777777" w:rsidR="00337F4D" w:rsidRDefault="00337F4D" w:rsidP="00337F4D">
      <w:pPr>
        <w:pStyle w:val="Bullet"/>
      </w:pPr>
      <w:r>
        <w:t>identifying and prioritising areas of tax administration for improvement through our complaints</w:t>
      </w:r>
      <w:r>
        <w:rPr>
          <w:lang w:val="en-AU"/>
        </w:rPr>
        <w:t xml:space="preserve"> investigation</w:t>
      </w:r>
      <w:r>
        <w:t xml:space="preserve"> service and consultations with the community; and</w:t>
      </w:r>
    </w:p>
    <w:p w14:paraId="7B0D818E" w14:textId="77777777" w:rsidR="00337F4D" w:rsidRDefault="00337F4D" w:rsidP="00337F4D">
      <w:pPr>
        <w:pStyle w:val="Bullet"/>
      </w:pPr>
      <w:r>
        <w:t xml:space="preserve">conducting review </w:t>
      </w:r>
      <w:r>
        <w:rPr>
          <w:lang w:val="en-AU"/>
        </w:rPr>
        <w:t xml:space="preserve">investigations </w:t>
      </w:r>
      <w:r>
        <w:t>into these areas and providing independent advice and recommendations to Government, the Australian Taxation Office (ATO) and the Tax Practitioners Board (TPB) through public reporting</w:t>
      </w:r>
      <w:r>
        <w:rPr>
          <w:lang w:val="en-AU"/>
        </w:rPr>
        <w:t>.</w:t>
      </w:r>
    </w:p>
    <w:p w14:paraId="5030277C" w14:textId="77777777" w:rsidR="00337F4D" w:rsidRPr="003F1E40" w:rsidRDefault="00337F4D" w:rsidP="00337F4D">
      <w:pPr>
        <w:pStyle w:val="Bullet"/>
        <w:numPr>
          <w:ilvl w:val="0"/>
          <w:numId w:val="0"/>
        </w:numPr>
      </w:pPr>
      <w:r w:rsidRPr="00B172F7">
        <w:t>Our effectiveness in achieving our purpose is dependent on our ability to manage and adapt to the environment in which we operate.</w:t>
      </w:r>
    </w:p>
    <w:p w14:paraId="5A425E2D" w14:textId="77777777" w:rsidR="00257FF4" w:rsidRPr="00D83E54" w:rsidRDefault="000B36D8" w:rsidP="0079797F">
      <w:pPr>
        <w:pStyle w:val="Heading3"/>
        <w:rPr>
          <w:smallCaps/>
          <w:sz w:val="26"/>
          <w:szCs w:val="26"/>
        </w:rPr>
      </w:pPr>
      <w:r w:rsidRPr="00D83E54">
        <w:rPr>
          <w:smallCaps/>
          <w:sz w:val="26"/>
          <w:szCs w:val="26"/>
        </w:rPr>
        <w:br w:type="page"/>
      </w:r>
      <w:bookmarkStart w:id="10" w:name="_Toc444523510"/>
      <w:bookmarkStart w:id="11" w:name="_Toc71416994"/>
      <w:r w:rsidR="00257FF4" w:rsidRPr="00D83E54">
        <w:rPr>
          <w:smallCaps/>
          <w:sz w:val="26"/>
          <w:szCs w:val="26"/>
        </w:rPr>
        <w:lastRenderedPageBreak/>
        <w:t>1.2</w:t>
      </w:r>
      <w:r w:rsidR="00257FF4" w:rsidRPr="00D83E54">
        <w:rPr>
          <w:smallCaps/>
          <w:sz w:val="26"/>
          <w:szCs w:val="26"/>
        </w:rPr>
        <w:tab/>
      </w:r>
      <w:r w:rsidR="007E6BBD" w:rsidRPr="00D83E54">
        <w:rPr>
          <w:smallCaps/>
          <w:sz w:val="26"/>
          <w:szCs w:val="26"/>
        </w:rPr>
        <w:t xml:space="preserve">Entity </w:t>
      </w:r>
      <w:r w:rsidR="00257FF4" w:rsidRPr="00D83E54">
        <w:rPr>
          <w:smallCaps/>
          <w:sz w:val="26"/>
          <w:szCs w:val="26"/>
        </w:rPr>
        <w:t>resource statement</w:t>
      </w:r>
      <w:bookmarkEnd w:id="8"/>
      <w:bookmarkEnd w:id="9"/>
      <w:bookmarkEnd w:id="10"/>
      <w:bookmarkEnd w:id="11"/>
    </w:p>
    <w:p w14:paraId="3F23C8D4"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0243BD21" w14:textId="62DF0E18" w:rsidR="008342AB" w:rsidRDefault="00645E69" w:rsidP="008342AB">
      <w:pPr>
        <w:pStyle w:val="TableHeading"/>
        <w:jc w:val="both"/>
        <w:rPr>
          <w:rFonts w:ascii="Book Antiqua" w:hAnsi="Book Antiqua"/>
          <w:b w:val="0"/>
          <w:bCs/>
        </w:rPr>
      </w:pPr>
      <w:r w:rsidRPr="008342AB">
        <w:rPr>
          <w:rFonts w:ascii="Book Antiqua" w:hAnsi="Book Antiqua"/>
          <w:b w:val="0"/>
          <w:bCs/>
        </w:rPr>
        <w:t>Information in this table is presented on a resourcing (</w:t>
      </w:r>
      <w:r w:rsidR="005A7C0B" w:rsidRPr="008342AB">
        <w:rPr>
          <w:rFonts w:ascii="Book Antiqua" w:hAnsi="Book Antiqua"/>
          <w:b w:val="0"/>
          <w:bCs/>
        </w:rPr>
        <w:t>that is,</w:t>
      </w:r>
      <w:r w:rsidRPr="008342AB">
        <w:rPr>
          <w:rFonts w:ascii="Book Antiqua" w:hAnsi="Book Antiqua"/>
          <w:b w:val="0"/>
          <w:bCs/>
        </w:rPr>
        <w:t xml:space="preserve"> </w:t>
      </w:r>
      <w:r w:rsidR="00061FD8" w:rsidRPr="008342AB">
        <w:rPr>
          <w:rFonts w:ascii="Book Antiqua" w:hAnsi="Book Antiqua"/>
          <w:b w:val="0"/>
          <w:bCs/>
        </w:rPr>
        <w:t>appropriations/cash</w:t>
      </w:r>
      <w:r w:rsidR="00565C77" w:rsidRPr="008342AB">
        <w:rPr>
          <w:rFonts w:ascii="Book Antiqua" w:hAnsi="Book Antiqua"/>
          <w:b w:val="0"/>
          <w:bCs/>
        </w:rPr>
        <w:t xml:space="preserve"> available</w:t>
      </w:r>
      <w:r w:rsidRPr="008342AB">
        <w:rPr>
          <w:rFonts w:ascii="Book Antiqua" w:hAnsi="Book Antiqua"/>
          <w:b w:val="0"/>
          <w:bCs/>
        </w:rPr>
        <w:t xml:space="preserve">) basis, whilst the </w:t>
      </w:r>
      <w:r w:rsidR="00E1129E" w:rsidRPr="008342AB">
        <w:rPr>
          <w:rFonts w:ascii="Book Antiqua" w:hAnsi="Book Antiqua"/>
          <w:b w:val="0"/>
          <w:bCs/>
        </w:rPr>
        <w:t xml:space="preserve">‘Budgeted expenses by </w:t>
      </w:r>
      <w:r w:rsidR="00E7371B" w:rsidRPr="008342AB">
        <w:rPr>
          <w:rFonts w:ascii="Book Antiqua" w:hAnsi="Book Antiqua"/>
          <w:b w:val="0"/>
          <w:bCs/>
        </w:rPr>
        <w:t xml:space="preserve">Outcome </w:t>
      </w:r>
      <w:r w:rsidR="00A94314" w:rsidRPr="008342AB">
        <w:rPr>
          <w:rFonts w:ascii="Book Antiqua" w:hAnsi="Book Antiqua"/>
          <w:b w:val="0"/>
          <w:bCs/>
        </w:rPr>
        <w:t>1</w:t>
      </w:r>
      <w:r w:rsidR="00E7371B" w:rsidRPr="008342AB">
        <w:rPr>
          <w:rFonts w:ascii="Book Antiqua" w:hAnsi="Book Antiqua"/>
          <w:b w:val="0"/>
          <w:bCs/>
        </w:rPr>
        <w:t xml:space="preserve">’ </w:t>
      </w:r>
      <w:r w:rsidRPr="008342AB">
        <w:rPr>
          <w:rFonts w:ascii="Book Antiqua" w:hAnsi="Book Antiqua"/>
          <w:b w:val="0"/>
          <w:bCs/>
        </w:rPr>
        <w:t>tables in Section 2 and the financial statements in Section 3 are</w:t>
      </w:r>
      <w:r w:rsidR="00831489" w:rsidRPr="008342AB">
        <w:rPr>
          <w:rFonts w:ascii="Book Antiqua" w:hAnsi="Book Antiqua"/>
          <w:b w:val="0"/>
          <w:bCs/>
        </w:rPr>
        <w:t xml:space="preserve"> presented on an accrual basis.</w:t>
      </w:r>
      <w:bookmarkStart w:id="14" w:name="_Toc190682311"/>
      <w:bookmarkStart w:id="15" w:name="_Toc190682529"/>
      <w:bookmarkStart w:id="16" w:name="_Toc444523511"/>
      <w:bookmarkEnd w:id="12"/>
      <w:bookmarkEnd w:id="13"/>
    </w:p>
    <w:p w14:paraId="222C8E8E" w14:textId="2ABD498F" w:rsidR="00720BA3" w:rsidRDefault="00720BA3" w:rsidP="00720BA3">
      <w:pPr>
        <w:pStyle w:val="TableGraphic"/>
        <w:rPr>
          <w:lang w:val="x-none" w:eastAsia="x-none"/>
        </w:rPr>
      </w:pPr>
    </w:p>
    <w:p w14:paraId="163EDD8D" w14:textId="46C8C868" w:rsidR="00720BA3" w:rsidRDefault="00720BA3" w:rsidP="001A7CB7">
      <w:pPr>
        <w:spacing w:after="0" w:line="240" w:lineRule="auto"/>
        <w:rPr>
          <w:rFonts w:ascii="Times New Roman" w:hAnsi="Times New Roman"/>
        </w:rPr>
      </w:pPr>
      <w:r w:rsidRPr="00720BA3">
        <w:rPr>
          <w:rFonts w:ascii="Arial" w:hAnsi="Arial" w:cs="Arial"/>
          <w:b/>
          <w:lang w:eastAsia="x-none"/>
        </w:rPr>
        <w:t>Table 1.1: Inspector General of Taxation resource statement – Budget estimates for 2021-22 as at Budget May 2021</w:t>
      </w:r>
    </w:p>
    <w:tbl>
      <w:tblPr>
        <w:tblW w:w="8060" w:type="dxa"/>
        <w:tblCellMar>
          <w:left w:w="0" w:type="dxa"/>
          <w:right w:w="28" w:type="dxa"/>
        </w:tblCellMar>
        <w:tblLook w:val="04A0" w:firstRow="1" w:lastRow="0" w:firstColumn="1" w:lastColumn="0" w:noHBand="0" w:noVBand="1"/>
      </w:tblPr>
      <w:tblGrid>
        <w:gridCol w:w="5580"/>
        <w:gridCol w:w="1240"/>
        <w:gridCol w:w="1240"/>
      </w:tblGrid>
      <w:tr w:rsidR="00720BA3" w:rsidRPr="00720BA3" w14:paraId="62B43D49" w14:textId="77777777" w:rsidTr="001A7CB7">
        <w:trPr>
          <w:trHeight w:val="810"/>
        </w:trPr>
        <w:tc>
          <w:tcPr>
            <w:tcW w:w="5580" w:type="dxa"/>
            <w:tcBorders>
              <w:top w:val="single" w:sz="4" w:space="0" w:color="auto"/>
              <w:left w:val="nil"/>
              <w:bottom w:val="nil"/>
              <w:right w:val="nil"/>
            </w:tcBorders>
            <w:shd w:val="clear" w:color="000000" w:fill="FFFFFF"/>
            <w:vAlign w:val="bottom"/>
            <w:hideMark/>
          </w:tcPr>
          <w:p w14:paraId="27EDE681" w14:textId="5AD7720A" w:rsidR="00720BA3" w:rsidRPr="00720BA3" w:rsidRDefault="00720BA3">
            <w:pPr>
              <w:rPr>
                <w:rFonts w:ascii="Arial" w:hAnsi="Arial" w:cs="Arial"/>
                <w:color w:val="000000"/>
                <w:sz w:val="16"/>
                <w:szCs w:val="16"/>
              </w:rPr>
            </w:pPr>
            <w:r w:rsidRPr="00720BA3">
              <w:rPr>
                <w:rFonts w:ascii="Arial" w:hAnsi="Arial" w:cs="Arial"/>
                <w:color w:val="000000"/>
                <w:sz w:val="16"/>
                <w:szCs w:val="16"/>
              </w:rPr>
              <w:t> </w:t>
            </w:r>
          </w:p>
        </w:tc>
        <w:tc>
          <w:tcPr>
            <w:tcW w:w="1240" w:type="dxa"/>
            <w:tcBorders>
              <w:top w:val="single" w:sz="4" w:space="0" w:color="auto"/>
              <w:left w:val="nil"/>
              <w:bottom w:val="single" w:sz="8" w:space="0" w:color="auto"/>
              <w:right w:val="nil"/>
            </w:tcBorders>
            <w:shd w:val="clear" w:color="000000" w:fill="FFFFFF"/>
            <w:hideMark/>
          </w:tcPr>
          <w:p w14:paraId="6CB0B535"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2020-21 Estimated actual</w:t>
            </w:r>
            <w:r w:rsidRPr="00720BA3">
              <w:rPr>
                <w:rFonts w:ascii="Arial" w:hAnsi="Arial" w:cs="Arial"/>
                <w:i/>
                <w:iCs/>
                <w:color w:val="000000"/>
                <w:sz w:val="16"/>
                <w:szCs w:val="16"/>
              </w:rPr>
              <w:br/>
              <w:t>$'000</w:t>
            </w:r>
          </w:p>
        </w:tc>
        <w:tc>
          <w:tcPr>
            <w:tcW w:w="1240" w:type="dxa"/>
            <w:tcBorders>
              <w:top w:val="single" w:sz="4" w:space="0" w:color="auto"/>
              <w:left w:val="nil"/>
              <w:bottom w:val="single" w:sz="8" w:space="0" w:color="auto"/>
              <w:right w:val="nil"/>
            </w:tcBorders>
            <w:shd w:val="clear" w:color="000000" w:fill="E6E6E6"/>
            <w:hideMark/>
          </w:tcPr>
          <w:p w14:paraId="5224A3FF"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2021-22 Estimate</w:t>
            </w:r>
            <w:r w:rsidRPr="00720BA3">
              <w:rPr>
                <w:rFonts w:ascii="Arial" w:hAnsi="Arial" w:cs="Arial"/>
                <w:color w:val="000000"/>
                <w:sz w:val="16"/>
                <w:szCs w:val="16"/>
              </w:rPr>
              <w:br/>
            </w:r>
            <w:r w:rsidRPr="00720BA3">
              <w:rPr>
                <w:rFonts w:ascii="Arial" w:hAnsi="Arial" w:cs="Arial"/>
                <w:color w:val="000000"/>
                <w:sz w:val="16"/>
                <w:szCs w:val="16"/>
              </w:rPr>
              <w:br/>
              <w:t>$'000</w:t>
            </w:r>
          </w:p>
        </w:tc>
      </w:tr>
      <w:tr w:rsidR="00720BA3" w:rsidRPr="00720BA3" w14:paraId="5512551D" w14:textId="77777777" w:rsidTr="00554483">
        <w:trPr>
          <w:trHeight w:val="238"/>
        </w:trPr>
        <w:tc>
          <w:tcPr>
            <w:tcW w:w="5580" w:type="dxa"/>
            <w:tcBorders>
              <w:top w:val="nil"/>
              <w:left w:val="nil"/>
              <w:bottom w:val="nil"/>
              <w:right w:val="nil"/>
            </w:tcBorders>
            <w:shd w:val="clear" w:color="000000" w:fill="FFFFFF"/>
            <w:vAlign w:val="bottom"/>
            <w:hideMark/>
          </w:tcPr>
          <w:p w14:paraId="379FF695" w14:textId="77777777" w:rsidR="00720BA3" w:rsidRPr="00720BA3" w:rsidRDefault="00720BA3" w:rsidP="00720BA3">
            <w:pPr>
              <w:spacing w:after="0" w:line="240" w:lineRule="auto"/>
              <w:jc w:val="left"/>
              <w:rPr>
                <w:rFonts w:ascii="Arial" w:hAnsi="Arial" w:cs="Arial"/>
                <w:b/>
                <w:bCs/>
                <w:color w:val="000000"/>
                <w:sz w:val="16"/>
                <w:szCs w:val="16"/>
              </w:rPr>
            </w:pPr>
            <w:r w:rsidRPr="00720BA3">
              <w:rPr>
                <w:rFonts w:ascii="Arial" w:hAnsi="Arial" w:cs="Arial"/>
                <w:b/>
                <w:bCs/>
                <w:color w:val="000000"/>
                <w:sz w:val="16"/>
                <w:szCs w:val="16"/>
              </w:rPr>
              <w:t>Departmental</w:t>
            </w:r>
          </w:p>
        </w:tc>
        <w:tc>
          <w:tcPr>
            <w:tcW w:w="1240" w:type="dxa"/>
            <w:tcBorders>
              <w:top w:val="nil"/>
              <w:left w:val="nil"/>
              <w:bottom w:val="nil"/>
              <w:right w:val="nil"/>
            </w:tcBorders>
            <w:shd w:val="clear" w:color="000000" w:fill="FFFFFF"/>
            <w:vAlign w:val="bottom"/>
            <w:hideMark/>
          </w:tcPr>
          <w:p w14:paraId="0EC37C89" w14:textId="77777777" w:rsidR="00720BA3" w:rsidRPr="00720BA3" w:rsidRDefault="00720BA3" w:rsidP="00720BA3">
            <w:pPr>
              <w:spacing w:after="0" w:line="240" w:lineRule="auto"/>
              <w:jc w:val="left"/>
              <w:rPr>
                <w:rFonts w:ascii="Arial" w:hAnsi="Arial" w:cs="Arial"/>
                <w:i/>
                <w:iCs/>
                <w:color w:val="000000"/>
                <w:sz w:val="16"/>
                <w:szCs w:val="16"/>
              </w:rPr>
            </w:pPr>
            <w:r w:rsidRPr="00720BA3">
              <w:rPr>
                <w:rFonts w:ascii="Arial" w:hAnsi="Arial" w:cs="Arial"/>
                <w:i/>
                <w:iCs/>
                <w:color w:val="000000"/>
                <w:sz w:val="16"/>
                <w:szCs w:val="16"/>
              </w:rPr>
              <w:t> </w:t>
            </w:r>
          </w:p>
        </w:tc>
        <w:tc>
          <w:tcPr>
            <w:tcW w:w="1240" w:type="dxa"/>
            <w:tcBorders>
              <w:top w:val="nil"/>
              <w:left w:val="nil"/>
              <w:bottom w:val="nil"/>
              <w:right w:val="nil"/>
            </w:tcBorders>
            <w:shd w:val="clear" w:color="000000" w:fill="E6E6E6"/>
            <w:vAlign w:val="bottom"/>
            <w:hideMark/>
          </w:tcPr>
          <w:p w14:paraId="7C8D5567"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w:t>
            </w:r>
          </w:p>
        </w:tc>
      </w:tr>
      <w:tr w:rsidR="00720BA3" w:rsidRPr="00720BA3" w14:paraId="4F16E3D9" w14:textId="77777777" w:rsidTr="00554483">
        <w:trPr>
          <w:trHeight w:val="238"/>
        </w:trPr>
        <w:tc>
          <w:tcPr>
            <w:tcW w:w="5580" w:type="dxa"/>
            <w:tcBorders>
              <w:top w:val="nil"/>
              <w:left w:val="nil"/>
              <w:bottom w:val="nil"/>
              <w:right w:val="nil"/>
            </w:tcBorders>
            <w:shd w:val="clear" w:color="000000" w:fill="FFFFFF"/>
            <w:vAlign w:val="bottom"/>
            <w:hideMark/>
          </w:tcPr>
          <w:p w14:paraId="3B582DC0"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Annual appropriations - ordinary annual services (a)</w:t>
            </w:r>
          </w:p>
        </w:tc>
        <w:tc>
          <w:tcPr>
            <w:tcW w:w="1240" w:type="dxa"/>
            <w:tcBorders>
              <w:top w:val="nil"/>
              <w:left w:val="nil"/>
              <w:bottom w:val="nil"/>
              <w:right w:val="nil"/>
            </w:tcBorders>
            <w:shd w:val="clear" w:color="000000" w:fill="FFFFFF"/>
            <w:vAlign w:val="bottom"/>
            <w:hideMark/>
          </w:tcPr>
          <w:p w14:paraId="40DFEE06" w14:textId="77777777" w:rsidR="00720BA3" w:rsidRPr="00720BA3" w:rsidRDefault="00720BA3" w:rsidP="00720BA3">
            <w:pPr>
              <w:spacing w:after="0" w:line="240" w:lineRule="auto"/>
              <w:jc w:val="left"/>
              <w:rPr>
                <w:rFonts w:ascii="Arial" w:hAnsi="Arial" w:cs="Arial"/>
                <w:i/>
                <w:iCs/>
                <w:color w:val="000000"/>
                <w:sz w:val="16"/>
                <w:szCs w:val="16"/>
              </w:rPr>
            </w:pPr>
            <w:r w:rsidRPr="00720BA3">
              <w:rPr>
                <w:rFonts w:ascii="Arial" w:hAnsi="Arial" w:cs="Arial"/>
                <w:i/>
                <w:iCs/>
                <w:color w:val="000000"/>
                <w:sz w:val="16"/>
                <w:szCs w:val="16"/>
              </w:rPr>
              <w:t> </w:t>
            </w:r>
          </w:p>
        </w:tc>
        <w:tc>
          <w:tcPr>
            <w:tcW w:w="1240" w:type="dxa"/>
            <w:tcBorders>
              <w:top w:val="nil"/>
              <w:left w:val="nil"/>
              <w:bottom w:val="nil"/>
              <w:right w:val="nil"/>
            </w:tcBorders>
            <w:shd w:val="clear" w:color="000000" w:fill="E6E6E6"/>
            <w:vAlign w:val="bottom"/>
            <w:hideMark/>
          </w:tcPr>
          <w:p w14:paraId="69BB3CC3"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w:t>
            </w:r>
          </w:p>
        </w:tc>
      </w:tr>
      <w:tr w:rsidR="00720BA3" w:rsidRPr="00720BA3" w14:paraId="2BB22937" w14:textId="77777777" w:rsidTr="00554483">
        <w:trPr>
          <w:trHeight w:val="238"/>
        </w:trPr>
        <w:tc>
          <w:tcPr>
            <w:tcW w:w="5580" w:type="dxa"/>
            <w:tcBorders>
              <w:top w:val="nil"/>
              <w:left w:val="nil"/>
              <w:bottom w:val="nil"/>
              <w:right w:val="nil"/>
            </w:tcBorders>
            <w:shd w:val="clear" w:color="000000" w:fill="FFFFFF"/>
            <w:vAlign w:val="bottom"/>
            <w:hideMark/>
          </w:tcPr>
          <w:p w14:paraId="3C2FE1F6"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xml:space="preserve">    Prior year appropriations available</w:t>
            </w:r>
          </w:p>
        </w:tc>
        <w:tc>
          <w:tcPr>
            <w:tcW w:w="1240" w:type="dxa"/>
            <w:tcBorders>
              <w:top w:val="nil"/>
              <w:left w:val="nil"/>
              <w:bottom w:val="nil"/>
              <w:right w:val="nil"/>
            </w:tcBorders>
            <w:shd w:val="clear" w:color="auto" w:fill="auto"/>
            <w:vAlign w:val="bottom"/>
            <w:hideMark/>
          </w:tcPr>
          <w:p w14:paraId="13FC63F3"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 xml:space="preserve">5,608 </w:t>
            </w:r>
          </w:p>
        </w:tc>
        <w:tc>
          <w:tcPr>
            <w:tcW w:w="1240" w:type="dxa"/>
            <w:tcBorders>
              <w:top w:val="nil"/>
              <w:left w:val="nil"/>
              <w:bottom w:val="nil"/>
              <w:right w:val="nil"/>
            </w:tcBorders>
            <w:shd w:val="clear" w:color="000000" w:fill="E6E6E6"/>
            <w:vAlign w:val="bottom"/>
            <w:hideMark/>
          </w:tcPr>
          <w:p w14:paraId="549322FD"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 xml:space="preserve">5,630 </w:t>
            </w:r>
          </w:p>
        </w:tc>
      </w:tr>
      <w:tr w:rsidR="00720BA3" w:rsidRPr="00720BA3" w14:paraId="04DD4FB9" w14:textId="77777777" w:rsidTr="00554483">
        <w:trPr>
          <w:trHeight w:val="238"/>
        </w:trPr>
        <w:tc>
          <w:tcPr>
            <w:tcW w:w="5580" w:type="dxa"/>
            <w:tcBorders>
              <w:top w:val="nil"/>
              <w:left w:val="nil"/>
              <w:bottom w:val="nil"/>
              <w:right w:val="nil"/>
            </w:tcBorders>
            <w:shd w:val="clear" w:color="000000" w:fill="FFFFFF"/>
            <w:vAlign w:val="bottom"/>
            <w:hideMark/>
          </w:tcPr>
          <w:p w14:paraId="6CE3ECA2"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xml:space="preserve">    Departmental appropriation (b)</w:t>
            </w:r>
          </w:p>
        </w:tc>
        <w:tc>
          <w:tcPr>
            <w:tcW w:w="1240" w:type="dxa"/>
            <w:tcBorders>
              <w:top w:val="nil"/>
              <w:left w:val="nil"/>
              <w:bottom w:val="nil"/>
              <w:right w:val="nil"/>
            </w:tcBorders>
            <w:shd w:val="clear" w:color="000000" w:fill="FFFFFF"/>
            <w:vAlign w:val="bottom"/>
            <w:hideMark/>
          </w:tcPr>
          <w:p w14:paraId="7EF9F1E4"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 xml:space="preserve">6,477 </w:t>
            </w:r>
          </w:p>
        </w:tc>
        <w:tc>
          <w:tcPr>
            <w:tcW w:w="1240" w:type="dxa"/>
            <w:tcBorders>
              <w:top w:val="nil"/>
              <w:left w:val="nil"/>
              <w:bottom w:val="nil"/>
              <w:right w:val="nil"/>
            </w:tcBorders>
            <w:shd w:val="clear" w:color="000000" w:fill="E6E6E6"/>
            <w:vAlign w:val="bottom"/>
            <w:hideMark/>
          </w:tcPr>
          <w:p w14:paraId="55C1BF86"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 xml:space="preserve">6,502 </w:t>
            </w:r>
          </w:p>
        </w:tc>
      </w:tr>
      <w:tr w:rsidR="00720BA3" w:rsidRPr="00720BA3" w14:paraId="70DC2E6C" w14:textId="77777777" w:rsidTr="00554483">
        <w:trPr>
          <w:trHeight w:val="238"/>
        </w:trPr>
        <w:tc>
          <w:tcPr>
            <w:tcW w:w="5580" w:type="dxa"/>
            <w:tcBorders>
              <w:top w:val="nil"/>
              <w:left w:val="nil"/>
              <w:bottom w:val="nil"/>
              <w:right w:val="nil"/>
            </w:tcBorders>
            <w:shd w:val="clear" w:color="000000" w:fill="FFFFFF"/>
            <w:vAlign w:val="bottom"/>
            <w:hideMark/>
          </w:tcPr>
          <w:p w14:paraId="39483018"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xml:space="preserve">    Departmental capital budget (c)</w:t>
            </w:r>
          </w:p>
        </w:tc>
        <w:tc>
          <w:tcPr>
            <w:tcW w:w="1240" w:type="dxa"/>
            <w:tcBorders>
              <w:top w:val="nil"/>
              <w:left w:val="nil"/>
              <w:bottom w:val="single" w:sz="8" w:space="0" w:color="auto"/>
              <w:right w:val="nil"/>
            </w:tcBorders>
            <w:shd w:val="clear" w:color="000000" w:fill="FFFFFF"/>
            <w:vAlign w:val="bottom"/>
            <w:hideMark/>
          </w:tcPr>
          <w:p w14:paraId="2169D1ED"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 xml:space="preserve">31 </w:t>
            </w:r>
          </w:p>
        </w:tc>
        <w:tc>
          <w:tcPr>
            <w:tcW w:w="1240" w:type="dxa"/>
            <w:tcBorders>
              <w:top w:val="nil"/>
              <w:left w:val="nil"/>
              <w:bottom w:val="single" w:sz="8" w:space="0" w:color="auto"/>
              <w:right w:val="nil"/>
            </w:tcBorders>
            <w:shd w:val="clear" w:color="000000" w:fill="E6E6E6"/>
            <w:vAlign w:val="bottom"/>
            <w:hideMark/>
          </w:tcPr>
          <w:p w14:paraId="73A73654"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 xml:space="preserve">32 </w:t>
            </w:r>
          </w:p>
        </w:tc>
      </w:tr>
      <w:tr w:rsidR="00720BA3" w:rsidRPr="00720BA3" w14:paraId="551D7003" w14:textId="77777777" w:rsidTr="00554483">
        <w:trPr>
          <w:trHeight w:val="238"/>
        </w:trPr>
        <w:tc>
          <w:tcPr>
            <w:tcW w:w="5580" w:type="dxa"/>
            <w:tcBorders>
              <w:top w:val="nil"/>
              <w:left w:val="nil"/>
              <w:bottom w:val="nil"/>
              <w:right w:val="nil"/>
            </w:tcBorders>
            <w:shd w:val="clear" w:color="000000" w:fill="FFFFFF"/>
            <w:vAlign w:val="bottom"/>
            <w:hideMark/>
          </w:tcPr>
          <w:p w14:paraId="49EDD374"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Total departmental annual appropriations</w:t>
            </w:r>
          </w:p>
        </w:tc>
        <w:tc>
          <w:tcPr>
            <w:tcW w:w="1240" w:type="dxa"/>
            <w:tcBorders>
              <w:top w:val="nil"/>
              <w:left w:val="nil"/>
              <w:bottom w:val="single" w:sz="8" w:space="0" w:color="auto"/>
              <w:right w:val="nil"/>
            </w:tcBorders>
            <w:shd w:val="clear" w:color="000000" w:fill="FFFFFF"/>
            <w:vAlign w:val="bottom"/>
            <w:hideMark/>
          </w:tcPr>
          <w:p w14:paraId="43D5EA79"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 xml:space="preserve">12,116 </w:t>
            </w:r>
          </w:p>
        </w:tc>
        <w:tc>
          <w:tcPr>
            <w:tcW w:w="1240" w:type="dxa"/>
            <w:tcBorders>
              <w:top w:val="nil"/>
              <w:left w:val="nil"/>
              <w:bottom w:val="single" w:sz="8" w:space="0" w:color="auto"/>
              <w:right w:val="nil"/>
            </w:tcBorders>
            <w:shd w:val="clear" w:color="000000" w:fill="E6E6E6"/>
            <w:vAlign w:val="bottom"/>
            <w:hideMark/>
          </w:tcPr>
          <w:p w14:paraId="0090FBED"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 xml:space="preserve">12,164 </w:t>
            </w:r>
          </w:p>
        </w:tc>
      </w:tr>
      <w:tr w:rsidR="00720BA3" w:rsidRPr="00720BA3" w14:paraId="00B97B7B" w14:textId="77777777" w:rsidTr="00554483">
        <w:trPr>
          <w:trHeight w:val="238"/>
        </w:trPr>
        <w:tc>
          <w:tcPr>
            <w:tcW w:w="5580" w:type="dxa"/>
            <w:tcBorders>
              <w:top w:val="nil"/>
              <w:left w:val="nil"/>
              <w:bottom w:val="nil"/>
              <w:right w:val="nil"/>
            </w:tcBorders>
            <w:shd w:val="clear" w:color="000000" w:fill="FFFFFF"/>
            <w:vAlign w:val="bottom"/>
            <w:hideMark/>
          </w:tcPr>
          <w:p w14:paraId="655F16C7" w14:textId="77777777" w:rsidR="00720BA3" w:rsidRPr="00720BA3" w:rsidRDefault="00720BA3" w:rsidP="00720BA3">
            <w:pPr>
              <w:spacing w:after="0" w:line="240" w:lineRule="auto"/>
              <w:jc w:val="left"/>
              <w:rPr>
                <w:rFonts w:ascii="Arial" w:hAnsi="Arial" w:cs="Arial"/>
                <w:b/>
                <w:bCs/>
                <w:i/>
                <w:iCs/>
                <w:color w:val="000000"/>
                <w:sz w:val="16"/>
                <w:szCs w:val="16"/>
              </w:rPr>
            </w:pPr>
            <w:r w:rsidRPr="00720BA3">
              <w:rPr>
                <w:rFonts w:ascii="Arial" w:hAnsi="Arial" w:cs="Arial"/>
                <w:b/>
                <w:bCs/>
                <w:i/>
                <w:iCs/>
                <w:color w:val="000000"/>
                <w:sz w:val="16"/>
                <w:szCs w:val="16"/>
              </w:rPr>
              <w:t>Total departmental resourcing</w:t>
            </w:r>
          </w:p>
        </w:tc>
        <w:tc>
          <w:tcPr>
            <w:tcW w:w="1240" w:type="dxa"/>
            <w:tcBorders>
              <w:top w:val="nil"/>
              <w:left w:val="nil"/>
              <w:bottom w:val="single" w:sz="8" w:space="0" w:color="auto"/>
              <w:right w:val="nil"/>
            </w:tcBorders>
            <w:shd w:val="clear" w:color="000000" w:fill="FFFFFF"/>
            <w:vAlign w:val="bottom"/>
            <w:hideMark/>
          </w:tcPr>
          <w:p w14:paraId="0BF9C6FC" w14:textId="77777777" w:rsidR="00720BA3" w:rsidRPr="00720BA3" w:rsidRDefault="00720BA3" w:rsidP="00720BA3">
            <w:pPr>
              <w:spacing w:after="0" w:line="240" w:lineRule="auto"/>
              <w:jc w:val="right"/>
              <w:rPr>
                <w:rFonts w:ascii="Arial" w:hAnsi="Arial" w:cs="Arial"/>
                <w:b/>
                <w:bCs/>
                <w:i/>
                <w:iCs/>
                <w:color w:val="000000"/>
                <w:sz w:val="16"/>
                <w:szCs w:val="16"/>
              </w:rPr>
            </w:pPr>
            <w:r w:rsidRPr="00720BA3">
              <w:rPr>
                <w:rFonts w:ascii="Arial" w:hAnsi="Arial" w:cs="Arial"/>
                <w:b/>
                <w:bCs/>
                <w:i/>
                <w:iCs/>
                <w:color w:val="000000"/>
                <w:sz w:val="16"/>
                <w:szCs w:val="16"/>
              </w:rPr>
              <w:t xml:space="preserve">12,116 </w:t>
            </w:r>
          </w:p>
        </w:tc>
        <w:tc>
          <w:tcPr>
            <w:tcW w:w="1240" w:type="dxa"/>
            <w:tcBorders>
              <w:top w:val="nil"/>
              <w:left w:val="nil"/>
              <w:bottom w:val="single" w:sz="8" w:space="0" w:color="auto"/>
              <w:right w:val="nil"/>
            </w:tcBorders>
            <w:shd w:val="clear" w:color="000000" w:fill="E6E6E6"/>
            <w:vAlign w:val="bottom"/>
            <w:hideMark/>
          </w:tcPr>
          <w:p w14:paraId="08535A3D" w14:textId="77777777" w:rsidR="00720BA3" w:rsidRPr="00720BA3" w:rsidRDefault="00720BA3" w:rsidP="00720BA3">
            <w:pPr>
              <w:spacing w:after="0" w:line="240" w:lineRule="auto"/>
              <w:jc w:val="right"/>
              <w:rPr>
                <w:rFonts w:ascii="Arial" w:hAnsi="Arial" w:cs="Arial"/>
                <w:b/>
                <w:bCs/>
                <w:color w:val="000000"/>
                <w:sz w:val="16"/>
                <w:szCs w:val="16"/>
              </w:rPr>
            </w:pPr>
            <w:r w:rsidRPr="00720BA3">
              <w:rPr>
                <w:rFonts w:ascii="Arial" w:hAnsi="Arial" w:cs="Arial"/>
                <w:b/>
                <w:bCs/>
                <w:color w:val="000000"/>
                <w:sz w:val="16"/>
                <w:szCs w:val="16"/>
              </w:rPr>
              <w:t xml:space="preserve">12,164 </w:t>
            </w:r>
          </w:p>
        </w:tc>
      </w:tr>
      <w:tr w:rsidR="00720BA3" w:rsidRPr="00720BA3" w14:paraId="49070D3F" w14:textId="77777777" w:rsidTr="00554483">
        <w:trPr>
          <w:trHeight w:val="220"/>
        </w:trPr>
        <w:tc>
          <w:tcPr>
            <w:tcW w:w="5580" w:type="dxa"/>
            <w:tcBorders>
              <w:top w:val="nil"/>
              <w:left w:val="nil"/>
              <w:bottom w:val="single" w:sz="8" w:space="0" w:color="auto"/>
              <w:right w:val="nil"/>
            </w:tcBorders>
            <w:shd w:val="clear" w:color="000000" w:fill="FFFFFF"/>
            <w:vAlign w:val="bottom"/>
            <w:hideMark/>
          </w:tcPr>
          <w:p w14:paraId="66C2BC54" w14:textId="77777777" w:rsidR="00720BA3" w:rsidRPr="00720BA3" w:rsidRDefault="00720BA3" w:rsidP="00720BA3">
            <w:pPr>
              <w:spacing w:after="0" w:line="240" w:lineRule="auto"/>
              <w:jc w:val="left"/>
              <w:rPr>
                <w:rFonts w:ascii="Arial" w:hAnsi="Arial" w:cs="Arial"/>
                <w:b/>
                <w:bCs/>
                <w:color w:val="000000"/>
                <w:sz w:val="16"/>
                <w:szCs w:val="16"/>
              </w:rPr>
            </w:pPr>
            <w:r w:rsidRPr="00720BA3">
              <w:rPr>
                <w:rFonts w:ascii="Arial" w:hAnsi="Arial" w:cs="Arial"/>
                <w:b/>
                <w:bCs/>
                <w:color w:val="000000"/>
                <w:sz w:val="16"/>
                <w:szCs w:val="16"/>
              </w:rPr>
              <w:t>Total resourcing for entity Inspector-General of Taxation</w:t>
            </w:r>
          </w:p>
        </w:tc>
        <w:tc>
          <w:tcPr>
            <w:tcW w:w="1240" w:type="dxa"/>
            <w:tcBorders>
              <w:top w:val="nil"/>
              <w:left w:val="nil"/>
              <w:bottom w:val="single" w:sz="8" w:space="0" w:color="auto"/>
              <w:right w:val="nil"/>
            </w:tcBorders>
            <w:shd w:val="clear" w:color="000000" w:fill="FFFFFF"/>
            <w:vAlign w:val="bottom"/>
            <w:hideMark/>
          </w:tcPr>
          <w:p w14:paraId="57BFC785" w14:textId="77777777" w:rsidR="00720BA3" w:rsidRPr="00720BA3" w:rsidRDefault="00720BA3" w:rsidP="00720BA3">
            <w:pPr>
              <w:spacing w:after="0" w:line="240" w:lineRule="auto"/>
              <w:jc w:val="right"/>
              <w:rPr>
                <w:rFonts w:ascii="Arial" w:hAnsi="Arial" w:cs="Arial"/>
                <w:b/>
                <w:bCs/>
                <w:i/>
                <w:iCs/>
                <w:color w:val="000000"/>
                <w:sz w:val="16"/>
                <w:szCs w:val="16"/>
              </w:rPr>
            </w:pPr>
            <w:r w:rsidRPr="00720BA3">
              <w:rPr>
                <w:rFonts w:ascii="Arial" w:hAnsi="Arial" w:cs="Arial"/>
                <w:b/>
                <w:bCs/>
                <w:i/>
                <w:iCs/>
                <w:color w:val="000000"/>
                <w:sz w:val="16"/>
                <w:szCs w:val="16"/>
              </w:rPr>
              <w:t xml:space="preserve">12,116 </w:t>
            </w:r>
          </w:p>
        </w:tc>
        <w:tc>
          <w:tcPr>
            <w:tcW w:w="1240" w:type="dxa"/>
            <w:tcBorders>
              <w:top w:val="nil"/>
              <w:left w:val="nil"/>
              <w:bottom w:val="single" w:sz="8" w:space="0" w:color="auto"/>
              <w:right w:val="nil"/>
            </w:tcBorders>
            <w:shd w:val="clear" w:color="000000" w:fill="E6E6E6"/>
            <w:vAlign w:val="bottom"/>
            <w:hideMark/>
          </w:tcPr>
          <w:p w14:paraId="735618EC" w14:textId="77777777" w:rsidR="00720BA3" w:rsidRPr="00720BA3" w:rsidRDefault="00720BA3" w:rsidP="00720BA3">
            <w:pPr>
              <w:spacing w:after="0" w:line="240" w:lineRule="auto"/>
              <w:jc w:val="right"/>
              <w:rPr>
                <w:rFonts w:ascii="Arial" w:hAnsi="Arial" w:cs="Arial"/>
                <w:b/>
                <w:bCs/>
                <w:color w:val="000000"/>
                <w:sz w:val="16"/>
                <w:szCs w:val="16"/>
              </w:rPr>
            </w:pPr>
            <w:r w:rsidRPr="00720BA3">
              <w:rPr>
                <w:rFonts w:ascii="Arial" w:hAnsi="Arial" w:cs="Arial"/>
                <w:b/>
                <w:bCs/>
                <w:color w:val="000000"/>
                <w:sz w:val="16"/>
                <w:szCs w:val="16"/>
              </w:rPr>
              <w:t xml:space="preserve">12,164 </w:t>
            </w:r>
          </w:p>
        </w:tc>
      </w:tr>
      <w:tr w:rsidR="00720BA3" w:rsidRPr="00720BA3" w14:paraId="515B811C" w14:textId="77777777" w:rsidTr="00554483">
        <w:trPr>
          <w:trHeight w:val="120"/>
        </w:trPr>
        <w:tc>
          <w:tcPr>
            <w:tcW w:w="5580" w:type="dxa"/>
            <w:tcBorders>
              <w:top w:val="nil"/>
              <w:left w:val="nil"/>
              <w:bottom w:val="single" w:sz="8" w:space="0" w:color="auto"/>
              <w:right w:val="nil"/>
            </w:tcBorders>
            <w:shd w:val="clear" w:color="000000" w:fill="FFFFFF"/>
            <w:vAlign w:val="bottom"/>
            <w:hideMark/>
          </w:tcPr>
          <w:p w14:paraId="2E93F8F0"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w:t>
            </w:r>
          </w:p>
        </w:tc>
        <w:tc>
          <w:tcPr>
            <w:tcW w:w="1240" w:type="dxa"/>
            <w:tcBorders>
              <w:top w:val="nil"/>
              <w:left w:val="nil"/>
              <w:bottom w:val="single" w:sz="8" w:space="0" w:color="auto"/>
              <w:right w:val="nil"/>
            </w:tcBorders>
            <w:shd w:val="clear" w:color="000000" w:fill="FFFFFF"/>
            <w:vAlign w:val="bottom"/>
            <w:hideMark/>
          </w:tcPr>
          <w:p w14:paraId="7DC1DADD" w14:textId="77777777" w:rsidR="00720BA3" w:rsidRPr="00720BA3" w:rsidRDefault="00720BA3" w:rsidP="00720BA3">
            <w:pPr>
              <w:spacing w:after="0" w:line="240" w:lineRule="auto"/>
              <w:jc w:val="left"/>
              <w:rPr>
                <w:rFonts w:ascii="Arial" w:hAnsi="Arial" w:cs="Arial"/>
                <w:i/>
                <w:iCs/>
                <w:color w:val="000000"/>
                <w:sz w:val="16"/>
                <w:szCs w:val="16"/>
              </w:rPr>
            </w:pPr>
            <w:r w:rsidRPr="00720BA3">
              <w:rPr>
                <w:rFonts w:ascii="Arial" w:hAnsi="Arial" w:cs="Arial"/>
                <w:i/>
                <w:iCs/>
                <w:color w:val="000000"/>
                <w:sz w:val="16"/>
                <w:szCs w:val="16"/>
              </w:rPr>
              <w:t> </w:t>
            </w:r>
          </w:p>
        </w:tc>
        <w:tc>
          <w:tcPr>
            <w:tcW w:w="1240" w:type="dxa"/>
            <w:tcBorders>
              <w:top w:val="nil"/>
              <w:left w:val="nil"/>
              <w:bottom w:val="single" w:sz="8" w:space="0" w:color="auto"/>
              <w:right w:val="nil"/>
            </w:tcBorders>
            <w:shd w:val="clear" w:color="000000" w:fill="FFFFFF"/>
            <w:vAlign w:val="bottom"/>
            <w:hideMark/>
          </w:tcPr>
          <w:p w14:paraId="10F63BA9"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w:t>
            </w:r>
          </w:p>
        </w:tc>
      </w:tr>
      <w:tr w:rsidR="00720BA3" w:rsidRPr="00720BA3" w14:paraId="4E0A741B" w14:textId="77777777" w:rsidTr="00554483">
        <w:trPr>
          <w:trHeight w:val="210"/>
        </w:trPr>
        <w:tc>
          <w:tcPr>
            <w:tcW w:w="5580" w:type="dxa"/>
            <w:tcBorders>
              <w:top w:val="nil"/>
              <w:left w:val="nil"/>
              <w:bottom w:val="nil"/>
              <w:right w:val="nil"/>
            </w:tcBorders>
            <w:shd w:val="clear" w:color="000000" w:fill="FFFFFF"/>
            <w:vAlign w:val="bottom"/>
            <w:hideMark/>
          </w:tcPr>
          <w:p w14:paraId="3E74EA49" w14:textId="77777777" w:rsidR="00720BA3" w:rsidRPr="00720BA3" w:rsidRDefault="00720BA3" w:rsidP="00720BA3">
            <w:pPr>
              <w:spacing w:after="0" w:line="240" w:lineRule="auto"/>
              <w:jc w:val="left"/>
              <w:rPr>
                <w:rFonts w:ascii="Arial" w:hAnsi="Arial" w:cs="Arial"/>
                <w:color w:val="000000"/>
                <w:sz w:val="16"/>
                <w:szCs w:val="16"/>
              </w:rPr>
            </w:pPr>
            <w:r w:rsidRPr="00720BA3">
              <w:rPr>
                <w:rFonts w:ascii="Arial" w:hAnsi="Arial" w:cs="Arial"/>
                <w:color w:val="000000"/>
                <w:sz w:val="16"/>
                <w:szCs w:val="16"/>
              </w:rPr>
              <w:t> </w:t>
            </w:r>
          </w:p>
        </w:tc>
        <w:tc>
          <w:tcPr>
            <w:tcW w:w="1240" w:type="dxa"/>
            <w:tcBorders>
              <w:top w:val="nil"/>
              <w:left w:val="nil"/>
              <w:bottom w:val="single" w:sz="8" w:space="0" w:color="auto"/>
              <w:right w:val="nil"/>
            </w:tcBorders>
            <w:shd w:val="clear" w:color="000000" w:fill="FFFFFF"/>
            <w:vAlign w:val="bottom"/>
            <w:hideMark/>
          </w:tcPr>
          <w:p w14:paraId="264CC791"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2020-21</w:t>
            </w:r>
          </w:p>
        </w:tc>
        <w:tc>
          <w:tcPr>
            <w:tcW w:w="1240" w:type="dxa"/>
            <w:tcBorders>
              <w:top w:val="nil"/>
              <w:left w:val="nil"/>
              <w:bottom w:val="single" w:sz="8" w:space="0" w:color="auto"/>
              <w:right w:val="nil"/>
            </w:tcBorders>
            <w:shd w:val="clear" w:color="000000" w:fill="E6E6E6"/>
            <w:vAlign w:val="bottom"/>
            <w:hideMark/>
          </w:tcPr>
          <w:p w14:paraId="6A90BF5E"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2021-22</w:t>
            </w:r>
          </w:p>
        </w:tc>
      </w:tr>
      <w:tr w:rsidR="00720BA3" w:rsidRPr="00720BA3" w14:paraId="05F9CA6D" w14:textId="77777777" w:rsidTr="00554483">
        <w:trPr>
          <w:trHeight w:val="220"/>
        </w:trPr>
        <w:tc>
          <w:tcPr>
            <w:tcW w:w="5580" w:type="dxa"/>
            <w:tcBorders>
              <w:top w:val="nil"/>
              <w:left w:val="nil"/>
              <w:bottom w:val="single" w:sz="8" w:space="0" w:color="auto"/>
              <w:right w:val="nil"/>
            </w:tcBorders>
            <w:shd w:val="clear" w:color="000000" w:fill="FFFFFF"/>
            <w:vAlign w:val="bottom"/>
            <w:hideMark/>
          </w:tcPr>
          <w:p w14:paraId="02150C6D" w14:textId="77777777" w:rsidR="00720BA3" w:rsidRPr="00720BA3" w:rsidRDefault="00720BA3" w:rsidP="00720BA3">
            <w:pPr>
              <w:spacing w:after="0" w:line="240" w:lineRule="auto"/>
              <w:jc w:val="left"/>
              <w:rPr>
                <w:rFonts w:ascii="Arial" w:hAnsi="Arial" w:cs="Arial"/>
                <w:b/>
                <w:bCs/>
                <w:color w:val="000000"/>
                <w:sz w:val="16"/>
                <w:szCs w:val="16"/>
              </w:rPr>
            </w:pPr>
            <w:r w:rsidRPr="00720BA3">
              <w:rPr>
                <w:rFonts w:ascii="Arial" w:hAnsi="Arial" w:cs="Arial"/>
                <w:b/>
                <w:bCs/>
                <w:color w:val="000000"/>
                <w:sz w:val="16"/>
                <w:szCs w:val="16"/>
              </w:rPr>
              <w:t>Average staffing level (number)</w:t>
            </w:r>
          </w:p>
        </w:tc>
        <w:tc>
          <w:tcPr>
            <w:tcW w:w="1240" w:type="dxa"/>
            <w:tcBorders>
              <w:top w:val="nil"/>
              <w:left w:val="nil"/>
              <w:bottom w:val="single" w:sz="8" w:space="0" w:color="auto"/>
              <w:right w:val="nil"/>
            </w:tcBorders>
            <w:shd w:val="clear" w:color="000000" w:fill="FFFFFF"/>
            <w:vAlign w:val="bottom"/>
            <w:hideMark/>
          </w:tcPr>
          <w:p w14:paraId="7C8A5230" w14:textId="77777777" w:rsidR="00720BA3" w:rsidRPr="00720BA3" w:rsidRDefault="00720BA3" w:rsidP="00720BA3">
            <w:pPr>
              <w:spacing w:after="0" w:line="240" w:lineRule="auto"/>
              <w:jc w:val="right"/>
              <w:rPr>
                <w:rFonts w:ascii="Arial" w:hAnsi="Arial" w:cs="Arial"/>
                <w:i/>
                <w:iCs/>
                <w:color w:val="000000"/>
                <w:sz w:val="16"/>
                <w:szCs w:val="16"/>
              </w:rPr>
            </w:pPr>
            <w:r w:rsidRPr="00720BA3">
              <w:rPr>
                <w:rFonts w:ascii="Arial" w:hAnsi="Arial" w:cs="Arial"/>
                <w:i/>
                <w:iCs/>
                <w:color w:val="000000"/>
                <w:sz w:val="16"/>
                <w:szCs w:val="16"/>
              </w:rPr>
              <w:t xml:space="preserve">35 </w:t>
            </w:r>
          </w:p>
        </w:tc>
        <w:tc>
          <w:tcPr>
            <w:tcW w:w="1240" w:type="dxa"/>
            <w:tcBorders>
              <w:top w:val="nil"/>
              <w:left w:val="nil"/>
              <w:bottom w:val="single" w:sz="8" w:space="0" w:color="auto"/>
              <w:right w:val="nil"/>
            </w:tcBorders>
            <w:shd w:val="clear" w:color="000000" w:fill="E6E6E6"/>
            <w:vAlign w:val="bottom"/>
            <w:hideMark/>
          </w:tcPr>
          <w:p w14:paraId="617FFC2A" w14:textId="77777777" w:rsidR="00720BA3" w:rsidRPr="00720BA3" w:rsidRDefault="00720BA3" w:rsidP="00720BA3">
            <w:pPr>
              <w:spacing w:after="0" w:line="240" w:lineRule="auto"/>
              <w:jc w:val="right"/>
              <w:rPr>
                <w:rFonts w:ascii="Arial" w:hAnsi="Arial" w:cs="Arial"/>
                <w:color w:val="000000"/>
                <w:sz w:val="16"/>
                <w:szCs w:val="16"/>
              </w:rPr>
            </w:pPr>
            <w:r w:rsidRPr="00720BA3">
              <w:rPr>
                <w:rFonts w:ascii="Arial" w:hAnsi="Arial" w:cs="Arial"/>
                <w:color w:val="000000"/>
                <w:sz w:val="16"/>
                <w:szCs w:val="16"/>
              </w:rPr>
              <w:t xml:space="preserve">35 </w:t>
            </w:r>
          </w:p>
        </w:tc>
      </w:tr>
    </w:tbl>
    <w:p w14:paraId="6E68F34C" w14:textId="711B7E4A" w:rsidR="00720BA3" w:rsidRPr="00554483" w:rsidRDefault="00554483" w:rsidP="00554483">
      <w:pPr>
        <w:spacing w:after="0" w:line="240" w:lineRule="auto"/>
        <w:rPr>
          <w:rFonts w:ascii="Arial" w:hAnsi="Arial" w:cs="Arial"/>
          <w:sz w:val="16"/>
          <w:szCs w:val="16"/>
          <w:lang w:val="x-none" w:eastAsia="x-none"/>
        </w:rPr>
      </w:pPr>
      <w:r w:rsidRPr="00554483">
        <w:rPr>
          <w:rFonts w:ascii="Arial" w:hAnsi="Arial" w:cs="Arial"/>
          <w:sz w:val="16"/>
          <w:szCs w:val="16"/>
          <w:lang w:val="x-none" w:eastAsia="x-none"/>
        </w:rPr>
        <w:t>All figures shown above are GST exclusive - these may not match figures in the cash flow statement.</w:t>
      </w:r>
    </w:p>
    <w:p w14:paraId="013B6DA6" w14:textId="785C56FF" w:rsidR="00554483" w:rsidRPr="00554483" w:rsidRDefault="00554483" w:rsidP="00554483">
      <w:pPr>
        <w:pStyle w:val="ListParagraph"/>
        <w:numPr>
          <w:ilvl w:val="4"/>
          <w:numId w:val="2"/>
        </w:numPr>
        <w:tabs>
          <w:tab w:val="clear" w:pos="1800"/>
          <w:tab w:val="num" w:pos="284"/>
        </w:tabs>
        <w:spacing w:after="0" w:line="240" w:lineRule="auto"/>
        <w:ind w:left="360"/>
        <w:rPr>
          <w:rFonts w:ascii="Arial" w:hAnsi="Arial" w:cs="Arial"/>
          <w:sz w:val="16"/>
          <w:szCs w:val="16"/>
          <w:lang w:val="x-none" w:eastAsia="x-none"/>
        </w:rPr>
      </w:pPr>
      <w:r w:rsidRPr="00554483">
        <w:rPr>
          <w:rFonts w:ascii="Arial" w:hAnsi="Arial" w:cs="Arial"/>
          <w:sz w:val="16"/>
          <w:szCs w:val="16"/>
          <w:lang w:val="x-none" w:eastAsia="x-none"/>
        </w:rPr>
        <w:t>Appropriation Bill (No. 1) 2021-22.</w:t>
      </w:r>
    </w:p>
    <w:p w14:paraId="67B454C6" w14:textId="049E892F" w:rsidR="00554483" w:rsidRPr="00554483" w:rsidRDefault="00554483" w:rsidP="00554483">
      <w:pPr>
        <w:pStyle w:val="ListParagraph"/>
        <w:numPr>
          <w:ilvl w:val="4"/>
          <w:numId w:val="2"/>
        </w:numPr>
        <w:tabs>
          <w:tab w:val="clear" w:pos="1800"/>
          <w:tab w:val="num" w:pos="284"/>
        </w:tabs>
        <w:spacing w:after="0" w:line="240" w:lineRule="auto"/>
        <w:ind w:left="360"/>
        <w:rPr>
          <w:rFonts w:ascii="Arial" w:hAnsi="Arial" w:cs="Arial"/>
          <w:sz w:val="16"/>
          <w:szCs w:val="16"/>
          <w:lang w:val="x-none" w:eastAsia="x-none"/>
        </w:rPr>
      </w:pPr>
      <w:r w:rsidRPr="00554483">
        <w:rPr>
          <w:rFonts w:ascii="Arial" w:hAnsi="Arial" w:cs="Arial"/>
          <w:sz w:val="16"/>
          <w:szCs w:val="16"/>
          <w:lang w:val="x-none" w:eastAsia="x-none"/>
        </w:rPr>
        <w:t>Excludes departmental capital budget (DCB).</w:t>
      </w:r>
    </w:p>
    <w:p w14:paraId="51019263" w14:textId="30134EF2" w:rsidR="00554483" w:rsidRPr="00554483" w:rsidRDefault="00554483" w:rsidP="00554483">
      <w:pPr>
        <w:pStyle w:val="ListParagraph"/>
        <w:numPr>
          <w:ilvl w:val="4"/>
          <w:numId w:val="2"/>
        </w:numPr>
        <w:tabs>
          <w:tab w:val="clear" w:pos="1800"/>
          <w:tab w:val="num" w:pos="284"/>
        </w:tabs>
        <w:spacing w:after="0" w:line="240" w:lineRule="auto"/>
        <w:ind w:left="284" w:hanging="284"/>
        <w:rPr>
          <w:rFonts w:ascii="Arial" w:hAnsi="Arial" w:cs="Arial"/>
          <w:sz w:val="16"/>
          <w:szCs w:val="16"/>
          <w:lang w:val="x-none" w:eastAsia="x-none"/>
        </w:rPr>
      </w:pPr>
      <w:r w:rsidRPr="00554483">
        <w:rPr>
          <w:rFonts w:ascii="Arial" w:hAnsi="Arial" w:cs="Arial"/>
          <w:sz w:val="16"/>
          <w:szCs w:val="16"/>
          <w:lang w:val="x-none" w:eastAsia="x-none"/>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10690432" w14:textId="6F3F7940" w:rsidR="00D83E54" w:rsidRPr="00554483" w:rsidRDefault="00D83E54" w:rsidP="00554483">
      <w:pPr>
        <w:pStyle w:val="TableHeading"/>
        <w:tabs>
          <w:tab w:val="num" w:pos="284"/>
        </w:tabs>
        <w:rPr>
          <w:rFonts w:cs="Arial"/>
          <w:b w:val="0"/>
          <w:color w:val="auto"/>
          <w:sz w:val="16"/>
          <w:szCs w:val="16"/>
          <w:lang w:val="en-AU" w:eastAsia="en-AU"/>
        </w:rPr>
      </w:pPr>
    </w:p>
    <w:p w14:paraId="4AF27950" w14:textId="451FC7C4" w:rsidR="00E62A64" w:rsidRDefault="00E62A64" w:rsidP="00554483">
      <w:pPr>
        <w:pStyle w:val="TableHeading"/>
        <w:tabs>
          <w:tab w:val="num" w:pos="284"/>
        </w:tabs>
      </w:pPr>
    </w:p>
    <w:p w14:paraId="5E706CAA" w14:textId="5951AB35" w:rsidR="0008449F" w:rsidRPr="00D83E54" w:rsidRDefault="00554483" w:rsidP="000A68F1">
      <w:pPr>
        <w:pStyle w:val="Heading3"/>
        <w:rPr>
          <w:smallCaps/>
          <w:sz w:val="26"/>
          <w:szCs w:val="26"/>
        </w:rPr>
      </w:pPr>
      <w:bookmarkStart w:id="17" w:name="_Toc71416995"/>
      <w:r>
        <w:rPr>
          <w:smallCaps/>
          <w:sz w:val="26"/>
          <w:szCs w:val="26"/>
        </w:rPr>
        <w:t>1.3</w:t>
      </w:r>
      <w:r>
        <w:rPr>
          <w:smallCaps/>
          <w:sz w:val="26"/>
          <w:szCs w:val="26"/>
        </w:rPr>
        <w:tab/>
        <w:t>Bu</w:t>
      </w:r>
      <w:r w:rsidR="0008449F" w:rsidRPr="00D83E54">
        <w:rPr>
          <w:smallCaps/>
          <w:sz w:val="26"/>
          <w:szCs w:val="26"/>
        </w:rPr>
        <w:t>dget measures</w:t>
      </w:r>
      <w:bookmarkEnd w:id="14"/>
      <w:bookmarkEnd w:id="15"/>
      <w:bookmarkEnd w:id="16"/>
      <w:bookmarkEnd w:id="17"/>
    </w:p>
    <w:p w14:paraId="0DBA277F" w14:textId="7A17AB68" w:rsidR="00654EC2" w:rsidRDefault="00A94314" w:rsidP="00E62A64">
      <w:r w:rsidRPr="00A94314">
        <w:t xml:space="preserve">The IGT has no new budget measures. </w:t>
      </w:r>
    </w:p>
    <w:p w14:paraId="7917B5F4" w14:textId="0871CE46" w:rsidR="00E62A64" w:rsidRDefault="00E62A64" w:rsidP="00E62A64"/>
    <w:p w14:paraId="11030808" w14:textId="3000E8A4" w:rsidR="00E62A64" w:rsidRDefault="00E62A64" w:rsidP="00E62A64"/>
    <w:p w14:paraId="2DE9A562" w14:textId="048E4EF6" w:rsidR="00E62A64" w:rsidRDefault="00E62A64" w:rsidP="00E62A64"/>
    <w:p w14:paraId="6277F8F9" w14:textId="77777777" w:rsidR="00E62A64" w:rsidRPr="00D232B7" w:rsidRDefault="00E62A64" w:rsidP="00E62A64"/>
    <w:p w14:paraId="7A414820" w14:textId="12B8BC62" w:rsidR="00BE7D58" w:rsidRPr="00D83E54" w:rsidRDefault="00BE7D58" w:rsidP="00810C6A">
      <w:pPr>
        <w:pStyle w:val="Heading2"/>
        <w:rPr>
          <w:b w:val="0"/>
          <w:sz w:val="30"/>
          <w:szCs w:val="30"/>
        </w:rPr>
      </w:pPr>
      <w:bookmarkStart w:id="18" w:name="_Toc444523512"/>
      <w:bookmarkStart w:id="19" w:name="_Toc71416996"/>
      <w:bookmarkStart w:id="20" w:name="_Toc190682312"/>
      <w:bookmarkStart w:id="21" w:name="_Toc190682530"/>
      <w:r w:rsidRPr="00D83E54">
        <w:rPr>
          <w:b w:val="0"/>
          <w:sz w:val="30"/>
          <w:szCs w:val="30"/>
        </w:rPr>
        <w:lastRenderedPageBreak/>
        <w:t xml:space="preserve">Section 2: Outcomes and </w:t>
      </w:r>
      <w:r w:rsidR="00CD3382" w:rsidRPr="00D83E54">
        <w:rPr>
          <w:b w:val="0"/>
          <w:sz w:val="30"/>
          <w:szCs w:val="30"/>
        </w:rPr>
        <w:t>p</w:t>
      </w:r>
      <w:r w:rsidR="0069466B" w:rsidRPr="00D83E54">
        <w:rPr>
          <w:b w:val="0"/>
          <w:sz w:val="30"/>
          <w:szCs w:val="30"/>
        </w:rPr>
        <w:t>lanned</w:t>
      </w:r>
      <w:r w:rsidRPr="00D83E54">
        <w:rPr>
          <w:b w:val="0"/>
          <w:sz w:val="30"/>
          <w:szCs w:val="30"/>
        </w:rPr>
        <w:t xml:space="preserve"> performance</w:t>
      </w:r>
      <w:bookmarkEnd w:id="18"/>
      <w:bookmarkEnd w:id="19"/>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0811204C" w:rsidR="00A61BD0" w:rsidRPr="00337F4D" w:rsidRDefault="00337F4D" w:rsidP="00BE7D58">
      <w:r w:rsidRPr="00337F4D">
        <w:t xml:space="preserve">The IGT’s outcome is described below together with its related program. The following provides detailed information on expenses for each outcome and program, further broken down by funding source.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43923CAF" w14:textId="77777777" w:rsidR="00337F4D" w:rsidRPr="00337F4D" w:rsidRDefault="00337F4D" w:rsidP="00337F4D">
            <w:r w:rsidRPr="00337F4D">
              <w:t xml:space="preserve">Performance reporting requirements in the Portfolio Budget Statements are part of the enhanced Commonwealth performance framework established by the </w:t>
            </w:r>
            <w:r w:rsidRPr="00337F4D">
              <w:rPr>
                <w:i/>
              </w:rPr>
              <w:t>Public Governance, Performance and Accountability Act 2013</w:t>
            </w:r>
            <w:r w:rsidRPr="00337F4D">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5C2ED18D" w14:textId="0CC90BFE" w:rsidR="00337F4D" w:rsidRPr="00337F4D" w:rsidRDefault="00337F4D" w:rsidP="00337F4D">
            <w:r w:rsidRPr="00337F4D">
              <w:t xml:space="preserve">The most recent corporate plan for the IGT can be found at: </w:t>
            </w:r>
            <w:r w:rsidRPr="00337F4D">
              <w:br/>
            </w:r>
            <w:r w:rsidR="00287FD7">
              <w:t>(</w:t>
            </w:r>
            <w:r w:rsidRPr="00337F4D">
              <w:t>https://www.igt.gov.au/news-publications/news/corporate-plan-fy21-fy24</w:t>
            </w:r>
            <w:r w:rsidR="00287FD7">
              <w:t>)</w:t>
            </w:r>
          </w:p>
          <w:p w14:paraId="3B724CC4" w14:textId="32038BBC" w:rsidR="00CE4D05" w:rsidRDefault="00337F4D" w:rsidP="00845E77">
            <w:r w:rsidRPr="00337F4D">
              <w:t xml:space="preserve">The most recent annual performance statement can be found at: </w:t>
            </w:r>
            <w:r w:rsidR="00287FD7">
              <w:t>(</w:t>
            </w:r>
            <w:r w:rsidRPr="00337F4D">
              <w:t>https://www.igt.gov.au/news-and-publications/annual-reports/annual-report-2019-20</w:t>
            </w:r>
            <w:r w:rsidR="00287FD7">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50346A">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14:paraId="5282F4C2" w14:textId="1BC11BCA" w:rsidR="005E54A3" w:rsidRPr="00D83E54" w:rsidRDefault="008462FB" w:rsidP="008C5A21">
      <w:pPr>
        <w:pStyle w:val="Heading3"/>
        <w:rPr>
          <w:smallCaps/>
          <w:sz w:val="26"/>
          <w:szCs w:val="26"/>
        </w:rPr>
      </w:pPr>
      <w:bookmarkStart w:id="22" w:name="_Toc444523513"/>
      <w:bookmarkStart w:id="23" w:name="_Toc71416997"/>
      <w:r w:rsidRPr="00D83E54">
        <w:rPr>
          <w:smallCaps/>
          <w:sz w:val="26"/>
          <w:szCs w:val="26"/>
        </w:rPr>
        <w:lastRenderedPageBreak/>
        <w:t>2.1</w:t>
      </w:r>
      <w:r w:rsidR="003876AB" w:rsidRPr="00D83E54">
        <w:rPr>
          <w:smallCaps/>
          <w:sz w:val="26"/>
          <w:szCs w:val="26"/>
        </w:rPr>
        <w:t xml:space="preserve"> </w:t>
      </w:r>
      <w:r w:rsidR="003876AB" w:rsidRPr="00D83E54">
        <w:rPr>
          <w:smallCaps/>
          <w:sz w:val="26"/>
          <w:szCs w:val="26"/>
        </w:rPr>
        <w:tab/>
        <w:t xml:space="preserve">Budgeted expenses and performance for Outcome </w:t>
      </w:r>
      <w:bookmarkEnd w:id="22"/>
      <w:r w:rsidR="00337F4D" w:rsidRPr="00D83E54">
        <w:rPr>
          <w:smallCaps/>
          <w:sz w:val="26"/>
          <w:szCs w:val="26"/>
        </w:rPr>
        <w:t>1</w:t>
      </w:r>
      <w:bookmarkEnd w:id="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3ED292A0" w:rsidR="00BE7D58" w:rsidRPr="005E6F2B" w:rsidRDefault="00BE7D58" w:rsidP="00D83E54">
            <w:pPr>
              <w:pStyle w:val="TableColumnHeadingLeft"/>
            </w:pPr>
            <w:r w:rsidRPr="005E6F2B">
              <w:t xml:space="preserve">Outcome </w:t>
            </w:r>
            <w:r w:rsidR="00337F4D" w:rsidRPr="005E50C6">
              <w:t>1</w:t>
            </w:r>
            <w:r w:rsidRPr="005E50C6">
              <w:t xml:space="preserve">: </w:t>
            </w:r>
            <w:r w:rsidR="00920BB8" w:rsidRPr="005E50C6">
              <w:rPr>
                <w:rFonts w:cs="Arial"/>
              </w:rPr>
              <w:t>Improved tax administration through investigation of complaints, conducting reviews, public reporting and independent advice to Government and its relevant entities.</w:t>
            </w:r>
          </w:p>
        </w:tc>
      </w:tr>
    </w:tbl>
    <w:p w14:paraId="4D084FBF" w14:textId="77777777" w:rsidR="00920BB8" w:rsidRDefault="00920BB8" w:rsidP="00920BB8">
      <w:pPr>
        <w:pStyle w:val="Heading5"/>
      </w:pPr>
    </w:p>
    <w:p w14:paraId="5A8CD9BF" w14:textId="5D521155" w:rsidR="00B86CCD" w:rsidRPr="00920BB8" w:rsidRDefault="00B86CCD" w:rsidP="00F00984">
      <w:pPr>
        <w:pStyle w:val="Heading5"/>
        <w:rPr>
          <w:b/>
          <w:bCs w:val="0"/>
        </w:rPr>
      </w:pPr>
      <w:r w:rsidRPr="00920BB8">
        <w:rPr>
          <w:b/>
          <w:bCs w:val="0"/>
        </w:rPr>
        <w:t xml:space="preserve">Budgeted expenses for Outcome </w:t>
      </w:r>
      <w:r w:rsidR="00920BB8" w:rsidRPr="00920BB8">
        <w:rPr>
          <w:b/>
          <w:bCs w:val="0"/>
        </w:rPr>
        <w:t>1</w:t>
      </w:r>
    </w:p>
    <w:p w14:paraId="2AE7D50E" w14:textId="75EDE8A6" w:rsidR="00E62A64" w:rsidRPr="00E62A64" w:rsidRDefault="0051207B" w:rsidP="00B527D8">
      <w:pPr>
        <w:pStyle w:val="TableHeading"/>
        <w:jc w:val="both"/>
        <w:rPr>
          <w:b w:val="0"/>
          <w:bCs/>
        </w:rPr>
      </w:pPr>
      <w:r w:rsidRPr="00E62A64">
        <w:rPr>
          <w:b w:val="0"/>
          <w:bCs/>
        </w:rPr>
        <w:t xml:space="preserve">This table shows how much the entity intends to spend (on an accrual basis) on achieving the outcome, broken down by </w:t>
      </w:r>
      <w:r w:rsidR="00290933" w:rsidRPr="00E62A64">
        <w:rPr>
          <w:b w:val="0"/>
          <w:bCs/>
        </w:rPr>
        <w:t>program,</w:t>
      </w:r>
      <w:r w:rsidRPr="00E62A64">
        <w:rPr>
          <w:b w:val="0"/>
          <w:bCs/>
        </w:rPr>
        <w:t xml:space="preserve"> as well as by </w:t>
      </w:r>
      <w:r w:rsidR="00B166C6" w:rsidRPr="00E62A64">
        <w:rPr>
          <w:b w:val="0"/>
          <w:bCs/>
        </w:rPr>
        <w:t>Departmental funding sources.</w:t>
      </w:r>
    </w:p>
    <w:p w14:paraId="5800B572" w14:textId="6C8917FC" w:rsidR="00DF2C5D" w:rsidRDefault="00DF2C5D" w:rsidP="009763C1">
      <w:pPr>
        <w:pStyle w:val="TableGraphic"/>
      </w:pPr>
    </w:p>
    <w:p w14:paraId="5288F61F" w14:textId="41145C25" w:rsidR="005E50C6" w:rsidRDefault="005E50C6" w:rsidP="005E50C6">
      <w:pPr>
        <w:spacing w:after="0" w:line="240" w:lineRule="auto"/>
        <w:rPr>
          <w:rFonts w:ascii="Times New Roman" w:hAnsi="Times New Roman"/>
        </w:rPr>
      </w:pPr>
      <w:r w:rsidRPr="005E50C6">
        <w:rPr>
          <w:rFonts w:ascii="Arial" w:hAnsi="Arial" w:cs="Arial"/>
          <w:b/>
        </w:rPr>
        <w:t>Table 2.1: Budgeted expenses for Outcome 1</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5E50C6" w:rsidRPr="005E50C6" w14:paraId="4C40A8B2" w14:textId="77777777" w:rsidTr="005E50C6">
        <w:trPr>
          <w:trHeight w:val="810"/>
        </w:trPr>
        <w:tc>
          <w:tcPr>
            <w:tcW w:w="2110" w:type="pct"/>
            <w:tcBorders>
              <w:top w:val="single" w:sz="8" w:space="0" w:color="auto"/>
              <w:left w:val="nil"/>
              <w:bottom w:val="single" w:sz="8" w:space="0" w:color="auto"/>
              <w:right w:val="nil"/>
            </w:tcBorders>
            <w:shd w:val="clear" w:color="auto" w:fill="auto"/>
            <w:vAlign w:val="center"/>
            <w:hideMark/>
          </w:tcPr>
          <w:p w14:paraId="51920683" w14:textId="75B8EDD5" w:rsidR="005E50C6" w:rsidRPr="005E50C6" w:rsidRDefault="005E50C6">
            <w:pPr>
              <w:rPr>
                <w:rFonts w:ascii="Arial" w:hAnsi="Arial" w:cs="Arial"/>
                <w:b/>
                <w:bCs/>
                <w:color w:val="000000"/>
                <w:sz w:val="16"/>
                <w:szCs w:val="16"/>
              </w:rPr>
            </w:pPr>
            <w:r w:rsidRPr="005E50C6">
              <w:rPr>
                <w:rFonts w:ascii="Arial" w:hAnsi="Arial" w:cs="Arial"/>
                <w:b/>
                <w:bCs/>
                <w:color w:val="000000"/>
                <w:sz w:val="16"/>
                <w:szCs w:val="16"/>
              </w:rPr>
              <w:t> </w:t>
            </w:r>
          </w:p>
        </w:tc>
        <w:tc>
          <w:tcPr>
            <w:tcW w:w="578" w:type="pct"/>
            <w:tcBorders>
              <w:top w:val="single" w:sz="8" w:space="0" w:color="auto"/>
              <w:left w:val="nil"/>
              <w:bottom w:val="single" w:sz="8" w:space="0" w:color="auto"/>
              <w:right w:val="nil"/>
            </w:tcBorders>
            <w:shd w:val="clear" w:color="auto" w:fill="auto"/>
            <w:hideMark/>
          </w:tcPr>
          <w:p w14:paraId="6A10BA5C"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2020-21 Estimated actual</w:t>
            </w:r>
            <w:r w:rsidRPr="005E50C6">
              <w:rPr>
                <w:rFonts w:ascii="Arial" w:hAnsi="Arial" w:cs="Arial"/>
                <w:sz w:val="16"/>
                <w:szCs w:val="16"/>
              </w:rPr>
              <w:br/>
              <w:t>$'000</w:t>
            </w:r>
          </w:p>
        </w:tc>
        <w:tc>
          <w:tcPr>
            <w:tcW w:w="578" w:type="pct"/>
            <w:tcBorders>
              <w:top w:val="single" w:sz="8" w:space="0" w:color="auto"/>
              <w:left w:val="nil"/>
              <w:bottom w:val="single" w:sz="8" w:space="0" w:color="auto"/>
              <w:right w:val="nil"/>
            </w:tcBorders>
            <w:shd w:val="clear" w:color="000000" w:fill="E6E6E6"/>
            <w:hideMark/>
          </w:tcPr>
          <w:p w14:paraId="1ECA5568"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2021-22</w:t>
            </w:r>
            <w:r w:rsidRPr="005E50C6">
              <w:rPr>
                <w:rFonts w:ascii="Arial" w:hAnsi="Arial" w:cs="Arial"/>
                <w:sz w:val="16"/>
                <w:szCs w:val="16"/>
              </w:rPr>
              <w:br/>
              <w:t>Budget</w:t>
            </w:r>
            <w:r w:rsidRPr="005E50C6">
              <w:rPr>
                <w:rFonts w:ascii="Arial" w:hAnsi="Arial" w:cs="Arial"/>
                <w:sz w:val="16"/>
                <w:szCs w:val="16"/>
              </w:rPr>
              <w:br/>
            </w:r>
            <w:r w:rsidRPr="005E50C6">
              <w:rPr>
                <w:rFonts w:ascii="Arial" w:hAnsi="Arial" w:cs="Arial"/>
                <w:sz w:val="16"/>
                <w:szCs w:val="16"/>
              </w:rPr>
              <w:br/>
              <w:t>$'000</w:t>
            </w:r>
          </w:p>
        </w:tc>
        <w:tc>
          <w:tcPr>
            <w:tcW w:w="578" w:type="pct"/>
            <w:tcBorders>
              <w:top w:val="single" w:sz="8" w:space="0" w:color="auto"/>
              <w:left w:val="nil"/>
              <w:bottom w:val="single" w:sz="8" w:space="0" w:color="auto"/>
              <w:right w:val="nil"/>
            </w:tcBorders>
            <w:shd w:val="clear" w:color="auto" w:fill="auto"/>
            <w:hideMark/>
          </w:tcPr>
          <w:p w14:paraId="533B4588"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2022-23 Forward estimate</w:t>
            </w:r>
            <w:r w:rsidRPr="005E50C6">
              <w:rPr>
                <w:rFonts w:ascii="Arial" w:hAnsi="Arial" w:cs="Arial"/>
                <w:sz w:val="16"/>
                <w:szCs w:val="16"/>
              </w:rPr>
              <w:br/>
              <w:t>$'000</w:t>
            </w:r>
          </w:p>
        </w:tc>
        <w:tc>
          <w:tcPr>
            <w:tcW w:w="578" w:type="pct"/>
            <w:tcBorders>
              <w:top w:val="single" w:sz="8" w:space="0" w:color="auto"/>
              <w:left w:val="nil"/>
              <w:bottom w:val="single" w:sz="8" w:space="0" w:color="auto"/>
              <w:right w:val="nil"/>
            </w:tcBorders>
            <w:shd w:val="clear" w:color="auto" w:fill="auto"/>
            <w:hideMark/>
          </w:tcPr>
          <w:p w14:paraId="23E74893"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2023-24 Forward estimate</w:t>
            </w:r>
            <w:r w:rsidRPr="005E50C6">
              <w:rPr>
                <w:rFonts w:ascii="Arial" w:hAnsi="Arial" w:cs="Arial"/>
                <w:sz w:val="16"/>
                <w:szCs w:val="16"/>
              </w:rPr>
              <w:br/>
              <w:t>$'000</w:t>
            </w:r>
          </w:p>
        </w:tc>
        <w:tc>
          <w:tcPr>
            <w:tcW w:w="578" w:type="pct"/>
            <w:tcBorders>
              <w:top w:val="single" w:sz="8" w:space="0" w:color="auto"/>
              <w:left w:val="nil"/>
              <w:bottom w:val="single" w:sz="8" w:space="0" w:color="auto"/>
              <w:right w:val="nil"/>
            </w:tcBorders>
            <w:shd w:val="clear" w:color="auto" w:fill="auto"/>
            <w:hideMark/>
          </w:tcPr>
          <w:p w14:paraId="7AD804E4"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2024-25</w:t>
            </w:r>
            <w:r w:rsidRPr="005E50C6">
              <w:rPr>
                <w:rFonts w:ascii="Arial" w:hAnsi="Arial" w:cs="Arial"/>
                <w:sz w:val="16"/>
                <w:szCs w:val="16"/>
              </w:rPr>
              <w:br/>
              <w:t>Forward estimate</w:t>
            </w:r>
            <w:r w:rsidRPr="005E50C6">
              <w:rPr>
                <w:rFonts w:ascii="Arial" w:hAnsi="Arial" w:cs="Arial"/>
                <w:sz w:val="16"/>
                <w:szCs w:val="16"/>
              </w:rPr>
              <w:br/>
              <w:t>$'000</w:t>
            </w:r>
          </w:p>
        </w:tc>
      </w:tr>
      <w:tr w:rsidR="005E50C6" w:rsidRPr="005E50C6" w14:paraId="4A6DAE0D" w14:textId="77777777" w:rsidTr="005E50C6">
        <w:trPr>
          <w:trHeight w:val="220"/>
        </w:trPr>
        <w:tc>
          <w:tcPr>
            <w:tcW w:w="5000" w:type="pct"/>
            <w:gridSpan w:val="6"/>
            <w:tcBorders>
              <w:top w:val="nil"/>
              <w:left w:val="nil"/>
              <w:bottom w:val="single" w:sz="8" w:space="0" w:color="auto"/>
              <w:right w:val="nil"/>
            </w:tcBorders>
            <w:shd w:val="clear" w:color="000000" w:fill="E6E6E6"/>
            <w:vAlign w:val="bottom"/>
            <w:hideMark/>
          </w:tcPr>
          <w:p w14:paraId="679496E5" w14:textId="77777777" w:rsidR="005E50C6" w:rsidRPr="005E50C6" w:rsidRDefault="005E50C6" w:rsidP="005E50C6">
            <w:pPr>
              <w:spacing w:after="0" w:line="240" w:lineRule="auto"/>
              <w:jc w:val="left"/>
              <w:rPr>
                <w:rFonts w:ascii="Arial" w:hAnsi="Arial" w:cs="Arial"/>
                <w:b/>
                <w:bCs/>
                <w:sz w:val="16"/>
                <w:szCs w:val="16"/>
              </w:rPr>
            </w:pPr>
            <w:r w:rsidRPr="005E50C6">
              <w:rPr>
                <w:rFonts w:ascii="Arial" w:hAnsi="Arial" w:cs="Arial"/>
                <w:b/>
                <w:bCs/>
                <w:sz w:val="16"/>
                <w:szCs w:val="16"/>
              </w:rPr>
              <w:t>Program 1.1: Inspector-General of Taxation</w:t>
            </w:r>
          </w:p>
        </w:tc>
      </w:tr>
      <w:tr w:rsidR="005E50C6" w:rsidRPr="005E50C6" w14:paraId="3D32C4E9" w14:textId="77777777" w:rsidTr="005E50C6">
        <w:trPr>
          <w:trHeight w:val="200"/>
        </w:trPr>
        <w:tc>
          <w:tcPr>
            <w:tcW w:w="2110" w:type="pct"/>
            <w:tcBorders>
              <w:top w:val="nil"/>
              <w:left w:val="nil"/>
              <w:bottom w:val="nil"/>
              <w:right w:val="nil"/>
            </w:tcBorders>
            <w:shd w:val="clear" w:color="000000" w:fill="FFFFFF"/>
            <w:noWrap/>
            <w:vAlign w:val="bottom"/>
            <w:hideMark/>
          </w:tcPr>
          <w:p w14:paraId="6CBB00E9" w14:textId="77777777" w:rsidR="005E50C6" w:rsidRPr="005E50C6" w:rsidRDefault="005E50C6" w:rsidP="005E50C6">
            <w:pPr>
              <w:spacing w:after="0" w:line="240" w:lineRule="auto"/>
              <w:jc w:val="left"/>
              <w:rPr>
                <w:rFonts w:ascii="Arial" w:hAnsi="Arial" w:cs="Arial"/>
                <w:sz w:val="16"/>
                <w:szCs w:val="16"/>
              </w:rPr>
            </w:pPr>
            <w:r w:rsidRPr="005E50C6">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5D1EE2D4" w14:textId="77777777" w:rsidR="005E50C6" w:rsidRPr="005E50C6" w:rsidRDefault="005E50C6" w:rsidP="005E50C6">
            <w:pPr>
              <w:spacing w:after="0" w:line="240" w:lineRule="auto"/>
              <w:jc w:val="righ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04F0C658"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23F5E3F4" w14:textId="77777777" w:rsidR="005E50C6" w:rsidRPr="005E50C6" w:rsidRDefault="005E50C6" w:rsidP="005E50C6">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2B36D425" w14:textId="77777777" w:rsidR="005E50C6" w:rsidRPr="005E50C6" w:rsidRDefault="005E50C6" w:rsidP="005E50C6">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175545F" w14:textId="77777777" w:rsidR="005E50C6" w:rsidRPr="005E50C6" w:rsidRDefault="005E50C6" w:rsidP="005E50C6">
            <w:pPr>
              <w:spacing w:after="0" w:line="240" w:lineRule="auto"/>
              <w:jc w:val="right"/>
              <w:rPr>
                <w:rFonts w:ascii="Times New Roman" w:hAnsi="Times New Roman"/>
              </w:rPr>
            </w:pPr>
          </w:p>
        </w:tc>
      </w:tr>
      <w:tr w:rsidR="005E50C6" w:rsidRPr="005E50C6" w14:paraId="19950945" w14:textId="77777777" w:rsidTr="005E50C6">
        <w:trPr>
          <w:trHeight w:val="200"/>
        </w:trPr>
        <w:tc>
          <w:tcPr>
            <w:tcW w:w="2110" w:type="pct"/>
            <w:tcBorders>
              <w:top w:val="nil"/>
              <w:left w:val="nil"/>
              <w:bottom w:val="nil"/>
              <w:right w:val="nil"/>
            </w:tcBorders>
            <w:shd w:val="clear" w:color="000000" w:fill="FFFFFF"/>
            <w:noWrap/>
            <w:vAlign w:val="bottom"/>
            <w:hideMark/>
          </w:tcPr>
          <w:p w14:paraId="5FB8F6FC" w14:textId="77777777" w:rsidR="005E50C6" w:rsidRPr="005E50C6" w:rsidRDefault="005E50C6" w:rsidP="005E50C6">
            <w:pPr>
              <w:spacing w:after="0" w:line="240" w:lineRule="auto"/>
              <w:ind w:firstLineChars="100" w:firstLine="160"/>
              <w:jc w:val="left"/>
              <w:rPr>
                <w:rFonts w:ascii="Arial" w:hAnsi="Arial" w:cs="Arial"/>
                <w:sz w:val="16"/>
                <w:szCs w:val="16"/>
              </w:rPr>
            </w:pPr>
            <w:r w:rsidRPr="005E50C6">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55E8014E"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6,477 </w:t>
            </w:r>
          </w:p>
        </w:tc>
        <w:tc>
          <w:tcPr>
            <w:tcW w:w="578" w:type="pct"/>
            <w:tcBorders>
              <w:top w:val="nil"/>
              <w:left w:val="nil"/>
              <w:bottom w:val="nil"/>
              <w:right w:val="nil"/>
            </w:tcBorders>
            <w:shd w:val="clear" w:color="000000" w:fill="E6E6E6"/>
            <w:noWrap/>
            <w:vAlign w:val="bottom"/>
            <w:hideMark/>
          </w:tcPr>
          <w:p w14:paraId="4086EC6C"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6,502 </w:t>
            </w:r>
          </w:p>
        </w:tc>
        <w:tc>
          <w:tcPr>
            <w:tcW w:w="578" w:type="pct"/>
            <w:tcBorders>
              <w:top w:val="nil"/>
              <w:left w:val="nil"/>
              <w:bottom w:val="nil"/>
              <w:right w:val="nil"/>
            </w:tcBorders>
            <w:shd w:val="clear" w:color="auto" w:fill="auto"/>
            <w:noWrap/>
            <w:vAlign w:val="bottom"/>
            <w:hideMark/>
          </w:tcPr>
          <w:p w14:paraId="1328B1F8"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6,535 </w:t>
            </w:r>
          </w:p>
        </w:tc>
        <w:tc>
          <w:tcPr>
            <w:tcW w:w="578" w:type="pct"/>
            <w:tcBorders>
              <w:top w:val="nil"/>
              <w:left w:val="nil"/>
              <w:bottom w:val="nil"/>
              <w:right w:val="nil"/>
            </w:tcBorders>
            <w:shd w:val="clear" w:color="auto" w:fill="auto"/>
            <w:noWrap/>
            <w:vAlign w:val="bottom"/>
            <w:hideMark/>
          </w:tcPr>
          <w:p w14:paraId="1B403C8E"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6,560 </w:t>
            </w:r>
          </w:p>
        </w:tc>
        <w:tc>
          <w:tcPr>
            <w:tcW w:w="578" w:type="pct"/>
            <w:tcBorders>
              <w:top w:val="nil"/>
              <w:left w:val="nil"/>
              <w:bottom w:val="nil"/>
              <w:right w:val="nil"/>
            </w:tcBorders>
            <w:shd w:val="clear" w:color="auto" w:fill="auto"/>
            <w:noWrap/>
            <w:vAlign w:val="bottom"/>
            <w:hideMark/>
          </w:tcPr>
          <w:p w14:paraId="0A5FD5AD"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6,586 </w:t>
            </w:r>
          </w:p>
        </w:tc>
      </w:tr>
      <w:tr w:rsidR="005E50C6" w:rsidRPr="005E50C6" w14:paraId="778F8023" w14:textId="77777777" w:rsidTr="005E50C6">
        <w:trPr>
          <w:trHeight w:val="200"/>
        </w:trPr>
        <w:tc>
          <w:tcPr>
            <w:tcW w:w="2110" w:type="pct"/>
            <w:tcBorders>
              <w:top w:val="nil"/>
              <w:left w:val="nil"/>
              <w:bottom w:val="nil"/>
              <w:right w:val="nil"/>
            </w:tcBorders>
            <w:shd w:val="clear" w:color="000000" w:fill="FFFFFF"/>
            <w:vAlign w:val="bottom"/>
            <w:hideMark/>
          </w:tcPr>
          <w:p w14:paraId="0591511F" w14:textId="77777777" w:rsidR="005E50C6" w:rsidRPr="005E50C6" w:rsidRDefault="005E50C6" w:rsidP="005E50C6">
            <w:pPr>
              <w:spacing w:after="0" w:line="240" w:lineRule="auto"/>
              <w:ind w:firstLineChars="100" w:firstLine="160"/>
              <w:jc w:val="left"/>
              <w:rPr>
                <w:rFonts w:ascii="Arial" w:hAnsi="Arial" w:cs="Arial"/>
                <w:sz w:val="16"/>
                <w:szCs w:val="16"/>
              </w:rPr>
            </w:pPr>
            <w:r w:rsidRPr="005E50C6">
              <w:rPr>
                <w:rFonts w:ascii="Arial" w:hAnsi="Arial" w:cs="Arial"/>
                <w:sz w:val="16"/>
                <w:szCs w:val="16"/>
              </w:rPr>
              <w:t>s74 External Revenue (a)</w:t>
            </w:r>
          </w:p>
        </w:tc>
        <w:tc>
          <w:tcPr>
            <w:tcW w:w="578" w:type="pct"/>
            <w:tcBorders>
              <w:top w:val="nil"/>
              <w:left w:val="nil"/>
              <w:bottom w:val="nil"/>
              <w:right w:val="nil"/>
            </w:tcBorders>
            <w:shd w:val="clear" w:color="auto" w:fill="auto"/>
            <w:noWrap/>
            <w:vAlign w:val="bottom"/>
            <w:hideMark/>
          </w:tcPr>
          <w:p w14:paraId="32E1B674"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60 </w:t>
            </w:r>
          </w:p>
        </w:tc>
        <w:tc>
          <w:tcPr>
            <w:tcW w:w="578" w:type="pct"/>
            <w:tcBorders>
              <w:top w:val="nil"/>
              <w:left w:val="nil"/>
              <w:bottom w:val="nil"/>
              <w:right w:val="nil"/>
            </w:tcBorders>
            <w:shd w:val="clear" w:color="000000" w:fill="E6E6E6"/>
            <w:noWrap/>
            <w:vAlign w:val="bottom"/>
            <w:hideMark/>
          </w:tcPr>
          <w:p w14:paraId="18214FB8"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60 </w:t>
            </w:r>
          </w:p>
        </w:tc>
        <w:tc>
          <w:tcPr>
            <w:tcW w:w="578" w:type="pct"/>
            <w:tcBorders>
              <w:top w:val="nil"/>
              <w:left w:val="nil"/>
              <w:bottom w:val="nil"/>
              <w:right w:val="nil"/>
            </w:tcBorders>
            <w:shd w:val="clear" w:color="auto" w:fill="auto"/>
            <w:noWrap/>
            <w:vAlign w:val="bottom"/>
            <w:hideMark/>
          </w:tcPr>
          <w:p w14:paraId="50FBF593"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60 </w:t>
            </w:r>
          </w:p>
        </w:tc>
        <w:tc>
          <w:tcPr>
            <w:tcW w:w="578" w:type="pct"/>
            <w:tcBorders>
              <w:top w:val="nil"/>
              <w:left w:val="nil"/>
              <w:bottom w:val="nil"/>
              <w:right w:val="nil"/>
            </w:tcBorders>
            <w:shd w:val="clear" w:color="auto" w:fill="auto"/>
            <w:noWrap/>
            <w:vAlign w:val="bottom"/>
            <w:hideMark/>
          </w:tcPr>
          <w:p w14:paraId="6D08D6ED"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60 </w:t>
            </w:r>
          </w:p>
        </w:tc>
        <w:tc>
          <w:tcPr>
            <w:tcW w:w="578" w:type="pct"/>
            <w:tcBorders>
              <w:top w:val="nil"/>
              <w:left w:val="nil"/>
              <w:bottom w:val="nil"/>
              <w:right w:val="nil"/>
            </w:tcBorders>
            <w:shd w:val="clear" w:color="auto" w:fill="auto"/>
            <w:noWrap/>
            <w:vAlign w:val="bottom"/>
            <w:hideMark/>
          </w:tcPr>
          <w:p w14:paraId="072A29BA"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60 </w:t>
            </w:r>
          </w:p>
        </w:tc>
      </w:tr>
      <w:tr w:rsidR="005E50C6" w:rsidRPr="005E50C6" w14:paraId="22C2D44E" w14:textId="77777777" w:rsidTr="005E50C6">
        <w:trPr>
          <w:trHeight w:val="610"/>
        </w:trPr>
        <w:tc>
          <w:tcPr>
            <w:tcW w:w="2110" w:type="pct"/>
            <w:tcBorders>
              <w:top w:val="nil"/>
              <w:left w:val="nil"/>
              <w:bottom w:val="nil"/>
              <w:right w:val="nil"/>
            </w:tcBorders>
            <w:shd w:val="clear" w:color="auto" w:fill="auto"/>
            <w:vAlign w:val="bottom"/>
            <w:hideMark/>
          </w:tcPr>
          <w:p w14:paraId="5733A810" w14:textId="7D994D2F" w:rsidR="005E50C6" w:rsidRPr="005E50C6" w:rsidRDefault="005E50C6" w:rsidP="005E50C6">
            <w:pPr>
              <w:spacing w:after="0" w:line="240" w:lineRule="auto"/>
              <w:ind w:firstLineChars="100" w:firstLine="160"/>
              <w:jc w:val="left"/>
              <w:rPr>
                <w:rFonts w:ascii="Arial" w:hAnsi="Arial" w:cs="Arial"/>
                <w:sz w:val="16"/>
                <w:szCs w:val="16"/>
              </w:rPr>
            </w:pPr>
            <w:r w:rsidRPr="005E50C6">
              <w:rPr>
                <w:rFonts w:ascii="Arial" w:hAnsi="Arial" w:cs="Arial"/>
                <w:sz w:val="16"/>
                <w:szCs w:val="16"/>
              </w:rPr>
              <w:t>Expenses not requiring</w:t>
            </w:r>
            <w:r w:rsidRPr="005E50C6">
              <w:rPr>
                <w:rFonts w:ascii="Arial" w:hAnsi="Arial" w:cs="Arial"/>
                <w:sz w:val="16"/>
                <w:szCs w:val="16"/>
              </w:rPr>
              <w:br/>
              <w:t xml:space="preserve"> </w:t>
            </w:r>
            <w:r>
              <w:rPr>
                <w:rFonts w:ascii="Arial" w:hAnsi="Arial" w:cs="Arial"/>
                <w:sz w:val="16"/>
                <w:szCs w:val="16"/>
              </w:rPr>
              <w:t xml:space="preserve">   </w:t>
            </w:r>
            <w:r w:rsidRPr="005E50C6">
              <w:rPr>
                <w:rFonts w:ascii="Arial" w:hAnsi="Arial" w:cs="Arial"/>
                <w:sz w:val="16"/>
                <w:szCs w:val="16"/>
              </w:rPr>
              <w:t xml:space="preserve"> appropriation in the Budget</w:t>
            </w:r>
            <w:r w:rsidRPr="005E50C6">
              <w:rPr>
                <w:rFonts w:ascii="Arial" w:hAnsi="Arial" w:cs="Arial"/>
                <w:sz w:val="16"/>
                <w:szCs w:val="16"/>
              </w:rPr>
              <w:br/>
              <w:t xml:space="preserve"> </w:t>
            </w:r>
            <w:r>
              <w:rPr>
                <w:rFonts w:ascii="Arial" w:hAnsi="Arial" w:cs="Arial"/>
                <w:sz w:val="16"/>
                <w:szCs w:val="16"/>
              </w:rPr>
              <w:t xml:space="preserve">   </w:t>
            </w:r>
            <w:r w:rsidRPr="005E50C6">
              <w:rPr>
                <w:rFonts w:ascii="Arial" w:hAnsi="Arial" w:cs="Arial"/>
                <w:sz w:val="16"/>
                <w:szCs w:val="16"/>
              </w:rPr>
              <w:t xml:space="preserve"> </w:t>
            </w:r>
            <w:r w:rsidR="00EC4D59">
              <w:rPr>
                <w:rFonts w:ascii="Arial" w:hAnsi="Arial" w:cs="Arial"/>
                <w:sz w:val="16"/>
                <w:szCs w:val="16"/>
              </w:rPr>
              <w:t xml:space="preserve">  </w:t>
            </w:r>
            <w:r w:rsidRPr="005E50C6">
              <w:rPr>
                <w:rFonts w:ascii="Arial" w:hAnsi="Arial" w:cs="Arial"/>
                <w:sz w:val="16"/>
                <w:szCs w:val="16"/>
              </w:rPr>
              <w:t>year (b)</w:t>
            </w:r>
          </w:p>
        </w:tc>
        <w:tc>
          <w:tcPr>
            <w:tcW w:w="578" w:type="pct"/>
            <w:tcBorders>
              <w:top w:val="nil"/>
              <w:left w:val="nil"/>
              <w:bottom w:val="single" w:sz="8" w:space="0" w:color="auto"/>
              <w:right w:val="nil"/>
            </w:tcBorders>
            <w:shd w:val="clear" w:color="auto" w:fill="auto"/>
            <w:noWrap/>
            <w:vAlign w:val="bottom"/>
            <w:hideMark/>
          </w:tcPr>
          <w:p w14:paraId="73C356A2"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295 </w:t>
            </w:r>
          </w:p>
        </w:tc>
        <w:tc>
          <w:tcPr>
            <w:tcW w:w="578" w:type="pct"/>
            <w:tcBorders>
              <w:top w:val="nil"/>
              <w:left w:val="nil"/>
              <w:bottom w:val="single" w:sz="8" w:space="0" w:color="auto"/>
              <w:right w:val="nil"/>
            </w:tcBorders>
            <w:shd w:val="clear" w:color="000000" w:fill="E6E6E6"/>
            <w:noWrap/>
            <w:vAlign w:val="bottom"/>
            <w:hideMark/>
          </w:tcPr>
          <w:p w14:paraId="27DF897A"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309 </w:t>
            </w:r>
          </w:p>
        </w:tc>
        <w:tc>
          <w:tcPr>
            <w:tcW w:w="578" w:type="pct"/>
            <w:tcBorders>
              <w:top w:val="nil"/>
              <w:left w:val="nil"/>
              <w:bottom w:val="single" w:sz="8" w:space="0" w:color="auto"/>
              <w:right w:val="nil"/>
            </w:tcBorders>
            <w:shd w:val="clear" w:color="auto" w:fill="auto"/>
            <w:noWrap/>
            <w:vAlign w:val="bottom"/>
            <w:hideMark/>
          </w:tcPr>
          <w:p w14:paraId="45A9D447"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240 </w:t>
            </w:r>
          </w:p>
        </w:tc>
        <w:tc>
          <w:tcPr>
            <w:tcW w:w="578" w:type="pct"/>
            <w:tcBorders>
              <w:top w:val="nil"/>
              <w:left w:val="nil"/>
              <w:bottom w:val="single" w:sz="8" w:space="0" w:color="auto"/>
              <w:right w:val="nil"/>
            </w:tcBorders>
            <w:shd w:val="clear" w:color="auto" w:fill="auto"/>
            <w:noWrap/>
            <w:vAlign w:val="bottom"/>
            <w:hideMark/>
          </w:tcPr>
          <w:p w14:paraId="1F418229"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46 </w:t>
            </w:r>
          </w:p>
        </w:tc>
        <w:tc>
          <w:tcPr>
            <w:tcW w:w="578" w:type="pct"/>
            <w:tcBorders>
              <w:top w:val="nil"/>
              <w:left w:val="nil"/>
              <w:bottom w:val="single" w:sz="8" w:space="0" w:color="auto"/>
              <w:right w:val="nil"/>
            </w:tcBorders>
            <w:shd w:val="clear" w:color="auto" w:fill="auto"/>
            <w:noWrap/>
            <w:vAlign w:val="bottom"/>
            <w:hideMark/>
          </w:tcPr>
          <w:p w14:paraId="2F2B149F"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46 </w:t>
            </w:r>
          </w:p>
        </w:tc>
      </w:tr>
      <w:tr w:rsidR="005E50C6" w:rsidRPr="005E50C6" w14:paraId="2E8B6842" w14:textId="77777777" w:rsidTr="005E50C6">
        <w:trPr>
          <w:trHeight w:val="220"/>
        </w:trPr>
        <w:tc>
          <w:tcPr>
            <w:tcW w:w="2110" w:type="pct"/>
            <w:tcBorders>
              <w:top w:val="nil"/>
              <w:left w:val="nil"/>
              <w:bottom w:val="nil"/>
              <w:right w:val="nil"/>
            </w:tcBorders>
            <w:shd w:val="clear" w:color="auto" w:fill="auto"/>
            <w:vAlign w:val="bottom"/>
            <w:hideMark/>
          </w:tcPr>
          <w:p w14:paraId="2757852F" w14:textId="77777777" w:rsidR="005E50C6" w:rsidRPr="005E50C6" w:rsidRDefault="005E50C6" w:rsidP="005E50C6">
            <w:pPr>
              <w:spacing w:after="0" w:line="240" w:lineRule="auto"/>
              <w:jc w:val="right"/>
              <w:rPr>
                <w:rFonts w:ascii="Arial" w:hAnsi="Arial" w:cs="Arial"/>
                <w:b/>
                <w:bCs/>
                <w:sz w:val="16"/>
                <w:szCs w:val="16"/>
              </w:rPr>
            </w:pPr>
            <w:r w:rsidRPr="005E50C6">
              <w:rPr>
                <w:rFonts w:ascii="Arial" w:hAnsi="Arial" w:cs="Arial"/>
                <w:b/>
                <w:bCs/>
                <w:sz w:val="16"/>
                <w:szCs w:val="16"/>
              </w:rPr>
              <w:t>Departmental total</w:t>
            </w:r>
          </w:p>
        </w:tc>
        <w:tc>
          <w:tcPr>
            <w:tcW w:w="578" w:type="pct"/>
            <w:tcBorders>
              <w:top w:val="nil"/>
              <w:left w:val="nil"/>
              <w:bottom w:val="single" w:sz="8" w:space="0" w:color="auto"/>
              <w:right w:val="nil"/>
            </w:tcBorders>
            <w:shd w:val="clear" w:color="auto" w:fill="auto"/>
            <w:noWrap/>
            <w:vAlign w:val="bottom"/>
            <w:hideMark/>
          </w:tcPr>
          <w:p w14:paraId="639D3589"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6,832 </w:t>
            </w:r>
          </w:p>
        </w:tc>
        <w:tc>
          <w:tcPr>
            <w:tcW w:w="578" w:type="pct"/>
            <w:tcBorders>
              <w:top w:val="nil"/>
              <w:left w:val="nil"/>
              <w:bottom w:val="single" w:sz="8" w:space="0" w:color="auto"/>
              <w:right w:val="nil"/>
            </w:tcBorders>
            <w:shd w:val="clear" w:color="000000" w:fill="E6E6E6"/>
            <w:noWrap/>
            <w:vAlign w:val="bottom"/>
            <w:hideMark/>
          </w:tcPr>
          <w:p w14:paraId="211BC454"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6,871 </w:t>
            </w:r>
          </w:p>
        </w:tc>
        <w:tc>
          <w:tcPr>
            <w:tcW w:w="578" w:type="pct"/>
            <w:tcBorders>
              <w:top w:val="nil"/>
              <w:left w:val="nil"/>
              <w:bottom w:val="single" w:sz="8" w:space="0" w:color="auto"/>
              <w:right w:val="nil"/>
            </w:tcBorders>
            <w:shd w:val="clear" w:color="auto" w:fill="auto"/>
            <w:noWrap/>
            <w:vAlign w:val="bottom"/>
            <w:hideMark/>
          </w:tcPr>
          <w:p w14:paraId="41479226"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6,835 </w:t>
            </w:r>
          </w:p>
        </w:tc>
        <w:tc>
          <w:tcPr>
            <w:tcW w:w="578" w:type="pct"/>
            <w:tcBorders>
              <w:top w:val="nil"/>
              <w:left w:val="nil"/>
              <w:bottom w:val="single" w:sz="8" w:space="0" w:color="auto"/>
              <w:right w:val="nil"/>
            </w:tcBorders>
            <w:shd w:val="clear" w:color="auto" w:fill="auto"/>
            <w:noWrap/>
            <w:vAlign w:val="bottom"/>
            <w:hideMark/>
          </w:tcPr>
          <w:p w14:paraId="71BE8827"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6,666 </w:t>
            </w:r>
          </w:p>
        </w:tc>
        <w:tc>
          <w:tcPr>
            <w:tcW w:w="578" w:type="pct"/>
            <w:tcBorders>
              <w:top w:val="nil"/>
              <w:left w:val="nil"/>
              <w:bottom w:val="single" w:sz="8" w:space="0" w:color="auto"/>
              <w:right w:val="nil"/>
            </w:tcBorders>
            <w:shd w:val="clear" w:color="auto" w:fill="auto"/>
            <w:noWrap/>
            <w:vAlign w:val="bottom"/>
            <w:hideMark/>
          </w:tcPr>
          <w:p w14:paraId="357A43E5"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 xml:space="preserve">6,692 </w:t>
            </w:r>
          </w:p>
        </w:tc>
      </w:tr>
      <w:tr w:rsidR="005E50C6" w:rsidRPr="005E50C6" w14:paraId="2771F284" w14:textId="77777777" w:rsidTr="005E50C6">
        <w:trPr>
          <w:trHeight w:val="220"/>
        </w:trPr>
        <w:tc>
          <w:tcPr>
            <w:tcW w:w="2110" w:type="pct"/>
            <w:tcBorders>
              <w:top w:val="nil"/>
              <w:left w:val="nil"/>
              <w:bottom w:val="single" w:sz="8" w:space="0" w:color="auto"/>
              <w:right w:val="nil"/>
            </w:tcBorders>
            <w:shd w:val="clear" w:color="auto" w:fill="auto"/>
            <w:vAlign w:val="bottom"/>
            <w:hideMark/>
          </w:tcPr>
          <w:p w14:paraId="352B6B11" w14:textId="77777777" w:rsidR="005E50C6" w:rsidRPr="005E50C6" w:rsidRDefault="005E50C6" w:rsidP="005E50C6">
            <w:pPr>
              <w:spacing w:after="0" w:line="240" w:lineRule="auto"/>
              <w:jc w:val="left"/>
              <w:rPr>
                <w:rFonts w:ascii="Arial" w:hAnsi="Arial" w:cs="Arial"/>
                <w:b/>
                <w:bCs/>
                <w:sz w:val="16"/>
                <w:szCs w:val="16"/>
              </w:rPr>
            </w:pPr>
            <w:r w:rsidRPr="005E50C6">
              <w:rPr>
                <w:rFonts w:ascii="Arial" w:hAnsi="Arial" w:cs="Arial"/>
                <w:b/>
                <w:bCs/>
                <w:sz w:val="16"/>
                <w:szCs w:val="16"/>
              </w:rPr>
              <w:t>Total expenses for program 1.1</w:t>
            </w:r>
          </w:p>
        </w:tc>
        <w:tc>
          <w:tcPr>
            <w:tcW w:w="578" w:type="pct"/>
            <w:tcBorders>
              <w:top w:val="nil"/>
              <w:left w:val="nil"/>
              <w:bottom w:val="single" w:sz="8" w:space="0" w:color="auto"/>
              <w:right w:val="nil"/>
            </w:tcBorders>
            <w:shd w:val="clear" w:color="auto" w:fill="auto"/>
            <w:noWrap/>
            <w:vAlign w:val="bottom"/>
            <w:hideMark/>
          </w:tcPr>
          <w:p w14:paraId="5DB742C4" w14:textId="77777777" w:rsidR="005E50C6" w:rsidRPr="005E50C6" w:rsidRDefault="005E50C6" w:rsidP="005E50C6">
            <w:pPr>
              <w:spacing w:after="0" w:line="240" w:lineRule="auto"/>
              <w:jc w:val="right"/>
              <w:rPr>
                <w:rFonts w:ascii="Arial" w:hAnsi="Arial" w:cs="Arial"/>
                <w:b/>
                <w:bCs/>
                <w:color w:val="000000"/>
                <w:sz w:val="16"/>
                <w:szCs w:val="16"/>
              </w:rPr>
            </w:pPr>
            <w:r w:rsidRPr="005E50C6">
              <w:rPr>
                <w:rFonts w:ascii="Arial" w:hAnsi="Arial" w:cs="Arial"/>
                <w:b/>
                <w:bCs/>
                <w:color w:val="000000"/>
                <w:sz w:val="16"/>
                <w:szCs w:val="16"/>
              </w:rPr>
              <w:t xml:space="preserve">6,832 </w:t>
            </w:r>
          </w:p>
        </w:tc>
        <w:tc>
          <w:tcPr>
            <w:tcW w:w="578" w:type="pct"/>
            <w:tcBorders>
              <w:top w:val="nil"/>
              <w:left w:val="nil"/>
              <w:bottom w:val="single" w:sz="8" w:space="0" w:color="auto"/>
              <w:right w:val="nil"/>
            </w:tcBorders>
            <w:shd w:val="clear" w:color="000000" w:fill="E6E6E6"/>
            <w:noWrap/>
            <w:vAlign w:val="bottom"/>
            <w:hideMark/>
          </w:tcPr>
          <w:p w14:paraId="5A894001" w14:textId="77777777" w:rsidR="005E50C6" w:rsidRPr="005E50C6" w:rsidRDefault="005E50C6" w:rsidP="005E50C6">
            <w:pPr>
              <w:spacing w:after="0" w:line="240" w:lineRule="auto"/>
              <w:jc w:val="right"/>
              <w:rPr>
                <w:rFonts w:ascii="Arial" w:hAnsi="Arial" w:cs="Arial"/>
                <w:b/>
                <w:bCs/>
                <w:color w:val="000000"/>
                <w:sz w:val="16"/>
                <w:szCs w:val="16"/>
              </w:rPr>
            </w:pPr>
            <w:r w:rsidRPr="005E50C6">
              <w:rPr>
                <w:rFonts w:ascii="Arial" w:hAnsi="Arial" w:cs="Arial"/>
                <w:b/>
                <w:bCs/>
                <w:color w:val="000000"/>
                <w:sz w:val="16"/>
                <w:szCs w:val="16"/>
              </w:rPr>
              <w:t xml:space="preserve">6,871 </w:t>
            </w:r>
          </w:p>
        </w:tc>
        <w:tc>
          <w:tcPr>
            <w:tcW w:w="578" w:type="pct"/>
            <w:tcBorders>
              <w:top w:val="nil"/>
              <w:left w:val="nil"/>
              <w:bottom w:val="single" w:sz="8" w:space="0" w:color="auto"/>
              <w:right w:val="nil"/>
            </w:tcBorders>
            <w:shd w:val="clear" w:color="auto" w:fill="auto"/>
            <w:noWrap/>
            <w:vAlign w:val="bottom"/>
            <w:hideMark/>
          </w:tcPr>
          <w:p w14:paraId="5E69484B" w14:textId="77777777" w:rsidR="005E50C6" w:rsidRPr="005E50C6" w:rsidRDefault="005E50C6" w:rsidP="005E50C6">
            <w:pPr>
              <w:spacing w:after="0" w:line="240" w:lineRule="auto"/>
              <w:jc w:val="right"/>
              <w:rPr>
                <w:rFonts w:ascii="Arial" w:hAnsi="Arial" w:cs="Arial"/>
                <w:b/>
                <w:bCs/>
                <w:sz w:val="16"/>
                <w:szCs w:val="16"/>
              </w:rPr>
            </w:pPr>
            <w:r w:rsidRPr="005E50C6">
              <w:rPr>
                <w:rFonts w:ascii="Arial" w:hAnsi="Arial" w:cs="Arial"/>
                <w:b/>
                <w:bCs/>
                <w:sz w:val="16"/>
                <w:szCs w:val="16"/>
              </w:rPr>
              <w:t xml:space="preserve">6,835 </w:t>
            </w:r>
          </w:p>
        </w:tc>
        <w:tc>
          <w:tcPr>
            <w:tcW w:w="578" w:type="pct"/>
            <w:tcBorders>
              <w:top w:val="nil"/>
              <w:left w:val="nil"/>
              <w:bottom w:val="single" w:sz="8" w:space="0" w:color="auto"/>
              <w:right w:val="nil"/>
            </w:tcBorders>
            <w:shd w:val="clear" w:color="auto" w:fill="auto"/>
            <w:noWrap/>
            <w:vAlign w:val="bottom"/>
            <w:hideMark/>
          </w:tcPr>
          <w:p w14:paraId="08074E99" w14:textId="77777777" w:rsidR="005E50C6" w:rsidRPr="005E50C6" w:rsidRDefault="005E50C6" w:rsidP="005E50C6">
            <w:pPr>
              <w:spacing w:after="0" w:line="240" w:lineRule="auto"/>
              <w:jc w:val="right"/>
              <w:rPr>
                <w:rFonts w:ascii="Arial" w:hAnsi="Arial" w:cs="Arial"/>
                <w:b/>
                <w:bCs/>
                <w:sz w:val="16"/>
                <w:szCs w:val="16"/>
              </w:rPr>
            </w:pPr>
            <w:r w:rsidRPr="005E50C6">
              <w:rPr>
                <w:rFonts w:ascii="Arial" w:hAnsi="Arial" w:cs="Arial"/>
                <w:b/>
                <w:bCs/>
                <w:sz w:val="16"/>
                <w:szCs w:val="16"/>
              </w:rPr>
              <w:t xml:space="preserve">6,666 </w:t>
            </w:r>
          </w:p>
        </w:tc>
        <w:tc>
          <w:tcPr>
            <w:tcW w:w="578" w:type="pct"/>
            <w:tcBorders>
              <w:top w:val="nil"/>
              <w:left w:val="nil"/>
              <w:bottom w:val="single" w:sz="8" w:space="0" w:color="auto"/>
              <w:right w:val="nil"/>
            </w:tcBorders>
            <w:shd w:val="clear" w:color="auto" w:fill="auto"/>
            <w:noWrap/>
            <w:vAlign w:val="bottom"/>
            <w:hideMark/>
          </w:tcPr>
          <w:p w14:paraId="1B5F05E5" w14:textId="77777777" w:rsidR="005E50C6" w:rsidRPr="005E50C6" w:rsidRDefault="005E50C6" w:rsidP="005E50C6">
            <w:pPr>
              <w:spacing w:after="0" w:line="240" w:lineRule="auto"/>
              <w:jc w:val="right"/>
              <w:rPr>
                <w:rFonts w:ascii="Arial" w:hAnsi="Arial" w:cs="Arial"/>
                <w:b/>
                <w:bCs/>
                <w:sz w:val="16"/>
                <w:szCs w:val="16"/>
              </w:rPr>
            </w:pPr>
            <w:r w:rsidRPr="005E50C6">
              <w:rPr>
                <w:rFonts w:ascii="Arial" w:hAnsi="Arial" w:cs="Arial"/>
                <w:b/>
                <w:bCs/>
                <w:sz w:val="16"/>
                <w:szCs w:val="16"/>
              </w:rPr>
              <w:t xml:space="preserve">6,692 </w:t>
            </w:r>
          </w:p>
        </w:tc>
      </w:tr>
      <w:tr w:rsidR="005E50C6" w:rsidRPr="005E50C6" w14:paraId="5595D908" w14:textId="77777777" w:rsidTr="005E50C6">
        <w:trPr>
          <w:trHeight w:val="220"/>
        </w:trPr>
        <w:tc>
          <w:tcPr>
            <w:tcW w:w="2110" w:type="pct"/>
            <w:tcBorders>
              <w:top w:val="nil"/>
              <w:left w:val="nil"/>
              <w:bottom w:val="single" w:sz="8" w:space="0" w:color="auto"/>
              <w:right w:val="nil"/>
            </w:tcBorders>
            <w:shd w:val="clear" w:color="auto" w:fill="auto"/>
            <w:vAlign w:val="bottom"/>
            <w:hideMark/>
          </w:tcPr>
          <w:p w14:paraId="59718100" w14:textId="77777777" w:rsidR="005E50C6" w:rsidRPr="005E50C6" w:rsidRDefault="005E50C6" w:rsidP="005E50C6">
            <w:pPr>
              <w:spacing w:after="0" w:line="240" w:lineRule="auto"/>
              <w:jc w:val="left"/>
              <w:rPr>
                <w:rFonts w:ascii="Arial" w:hAnsi="Arial" w:cs="Arial"/>
                <w:b/>
                <w:bCs/>
                <w:sz w:val="16"/>
                <w:szCs w:val="16"/>
              </w:rPr>
            </w:pPr>
            <w:r w:rsidRPr="005E50C6">
              <w:rPr>
                <w:rFonts w:ascii="Arial" w:hAnsi="Arial" w:cs="Arial"/>
                <w:b/>
                <w:bCs/>
                <w:sz w:val="16"/>
                <w:szCs w:val="16"/>
              </w:rPr>
              <w:t> </w:t>
            </w:r>
          </w:p>
        </w:tc>
        <w:tc>
          <w:tcPr>
            <w:tcW w:w="578" w:type="pct"/>
            <w:tcBorders>
              <w:top w:val="nil"/>
              <w:left w:val="nil"/>
              <w:bottom w:val="single" w:sz="8" w:space="0" w:color="auto"/>
              <w:right w:val="nil"/>
            </w:tcBorders>
            <w:shd w:val="clear" w:color="auto" w:fill="auto"/>
            <w:noWrap/>
            <w:vAlign w:val="bottom"/>
            <w:hideMark/>
          </w:tcPr>
          <w:p w14:paraId="726ECF0A" w14:textId="77777777" w:rsidR="005E50C6" w:rsidRPr="005E50C6" w:rsidRDefault="005E50C6" w:rsidP="005E50C6">
            <w:pPr>
              <w:spacing w:after="0" w:line="240" w:lineRule="auto"/>
              <w:jc w:val="right"/>
              <w:rPr>
                <w:rFonts w:ascii="Arial" w:hAnsi="Arial" w:cs="Arial"/>
                <w:b/>
                <w:bCs/>
                <w:color w:val="000000"/>
                <w:sz w:val="16"/>
                <w:szCs w:val="16"/>
              </w:rPr>
            </w:pPr>
            <w:r w:rsidRPr="005E50C6">
              <w:rPr>
                <w:rFonts w:ascii="Arial" w:hAnsi="Arial" w:cs="Arial"/>
                <w:b/>
                <w:bCs/>
                <w:color w:val="000000"/>
                <w:sz w:val="16"/>
                <w:szCs w:val="16"/>
              </w:rPr>
              <w:t> </w:t>
            </w:r>
          </w:p>
        </w:tc>
        <w:tc>
          <w:tcPr>
            <w:tcW w:w="578" w:type="pct"/>
            <w:tcBorders>
              <w:top w:val="nil"/>
              <w:left w:val="nil"/>
              <w:bottom w:val="single" w:sz="8" w:space="0" w:color="auto"/>
              <w:right w:val="nil"/>
            </w:tcBorders>
            <w:shd w:val="clear" w:color="auto" w:fill="auto"/>
            <w:noWrap/>
            <w:vAlign w:val="bottom"/>
            <w:hideMark/>
          </w:tcPr>
          <w:p w14:paraId="20099E02" w14:textId="77777777" w:rsidR="005E50C6" w:rsidRPr="005E50C6" w:rsidRDefault="005E50C6" w:rsidP="005E50C6">
            <w:pPr>
              <w:spacing w:after="0" w:line="240" w:lineRule="auto"/>
              <w:jc w:val="right"/>
              <w:rPr>
                <w:rFonts w:ascii="Arial" w:hAnsi="Arial" w:cs="Arial"/>
                <w:b/>
                <w:bCs/>
                <w:color w:val="000000"/>
                <w:sz w:val="16"/>
                <w:szCs w:val="16"/>
              </w:rPr>
            </w:pPr>
            <w:r w:rsidRPr="005E50C6">
              <w:rPr>
                <w:rFonts w:ascii="Arial" w:hAnsi="Arial" w:cs="Arial"/>
                <w:b/>
                <w:bCs/>
                <w:color w:val="000000"/>
                <w:sz w:val="16"/>
                <w:szCs w:val="16"/>
              </w:rPr>
              <w:t> </w:t>
            </w:r>
          </w:p>
        </w:tc>
        <w:tc>
          <w:tcPr>
            <w:tcW w:w="578" w:type="pct"/>
            <w:tcBorders>
              <w:top w:val="nil"/>
              <w:left w:val="nil"/>
              <w:bottom w:val="nil"/>
              <w:right w:val="nil"/>
            </w:tcBorders>
            <w:shd w:val="clear" w:color="auto" w:fill="auto"/>
            <w:noWrap/>
            <w:vAlign w:val="bottom"/>
            <w:hideMark/>
          </w:tcPr>
          <w:p w14:paraId="2BFF7171" w14:textId="77777777" w:rsidR="005E50C6" w:rsidRPr="005E50C6" w:rsidRDefault="005E50C6" w:rsidP="005E50C6">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auto" w:fill="auto"/>
            <w:noWrap/>
            <w:vAlign w:val="bottom"/>
            <w:hideMark/>
          </w:tcPr>
          <w:p w14:paraId="01AFD72B" w14:textId="77777777" w:rsidR="005E50C6" w:rsidRPr="005E50C6" w:rsidRDefault="005E50C6" w:rsidP="005E50C6">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51DE3B4D" w14:textId="77777777" w:rsidR="005E50C6" w:rsidRPr="005E50C6" w:rsidRDefault="005E50C6" w:rsidP="005E50C6">
            <w:pPr>
              <w:spacing w:after="0" w:line="240" w:lineRule="auto"/>
              <w:jc w:val="left"/>
              <w:rPr>
                <w:rFonts w:ascii="Times New Roman" w:hAnsi="Times New Roman"/>
              </w:rPr>
            </w:pPr>
          </w:p>
        </w:tc>
      </w:tr>
      <w:tr w:rsidR="005E50C6" w:rsidRPr="005E50C6" w14:paraId="49E0FFDF" w14:textId="77777777" w:rsidTr="005E50C6">
        <w:trPr>
          <w:trHeight w:val="210"/>
        </w:trPr>
        <w:tc>
          <w:tcPr>
            <w:tcW w:w="2110" w:type="pct"/>
            <w:tcBorders>
              <w:top w:val="nil"/>
              <w:left w:val="nil"/>
              <w:bottom w:val="nil"/>
              <w:right w:val="nil"/>
            </w:tcBorders>
            <w:shd w:val="clear" w:color="auto" w:fill="auto"/>
            <w:noWrap/>
            <w:vAlign w:val="bottom"/>
            <w:hideMark/>
          </w:tcPr>
          <w:p w14:paraId="70B3F380" w14:textId="77777777" w:rsidR="005E50C6" w:rsidRPr="005E50C6" w:rsidRDefault="005E50C6" w:rsidP="005E50C6">
            <w:pPr>
              <w:spacing w:after="0" w:line="240" w:lineRule="auto"/>
              <w:jc w:val="left"/>
              <w:rPr>
                <w:rFonts w:ascii="Times New Roman" w:hAnsi="Times New Roman"/>
              </w:rPr>
            </w:pPr>
          </w:p>
        </w:tc>
        <w:tc>
          <w:tcPr>
            <w:tcW w:w="578" w:type="pct"/>
            <w:tcBorders>
              <w:top w:val="nil"/>
              <w:left w:val="nil"/>
              <w:bottom w:val="single" w:sz="8" w:space="0" w:color="auto"/>
              <w:right w:val="nil"/>
            </w:tcBorders>
            <w:shd w:val="clear" w:color="auto" w:fill="auto"/>
            <w:noWrap/>
            <w:vAlign w:val="bottom"/>
            <w:hideMark/>
          </w:tcPr>
          <w:p w14:paraId="42916F69"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2020-21</w:t>
            </w:r>
          </w:p>
        </w:tc>
        <w:tc>
          <w:tcPr>
            <w:tcW w:w="578" w:type="pct"/>
            <w:tcBorders>
              <w:top w:val="nil"/>
              <w:left w:val="nil"/>
              <w:bottom w:val="single" w:sz="8" w:space="0" w:color="auto"/>
              <w:right w:val="nil"/>
            </w:tcBorders>
            <w:shd w:val="clear" w:color="000000" w:fill="E6E6E6"/>
            <w:noWrap/>
            <w:vAlign w:val="bottom"/>
            <w:hideMark/>
          </w:tcPr>
          <w:p w14:paraId="606BD700" w14:textId="77777777" w:rsidR="005E50C6" w:rsidRPr="005E50C6" w:rsidRDefault="005E50C6" w:rsidP="005E50C6">
            <w:pPr>
              <w:spacing w:after="0" w:line="240" w:lineRule="auto"/>
              <w:jc w:val="right"/>
              <w:rPr>
                <w:rFonts w:ascii="Arial" w:hAnsi="Arial" w:cs="Arial"/>
                <w:sz w:val="16"/>
                <w:szCs w:val="16"/>
              </w:rPr>
            </w:pPr>
            <w:r w:rsidRPr="005E50C6">
              <w:rPr>
                <w:rFonts w:ascii="Arial" w:hAnsi="Arial" w:cs="Arial"/>
                <w:sz w:val="16"/>
                <w:szCs w:val="16"/>
              </w:rPr>
              <w:t>2021-22</w:t>
            </w:r>
          </w:p>
        </w:tc>
        <w:tc>
          <w:tcPr>
            <w:tcW w:w="578" w:type="pct"/>
            <w:tcBorders>
              <w:top w:val="nil"/>
              <w:left w:val="nil"/>
              <w:bottom w:val="nil"/>
              <w:right w:val="nil"/>
            </w:tcBorders>
            <w:shd w:val="clear" w:color="auto" w:fill="auto"/>
            <w:noWrap/>
            <w:vAlign w:val="bottom"/>
            <w:hideMark/>
          </w:tcPr>
          <w:p w14:paraId="2423FC42" w14:textId="77777777" w:rsidR="005E50C6" w:rsidRPr="005E50C6" w:rsidRDefault="005E50C6" w:rsidP="005E50C6">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139140FA" w14:textId="77777777" w:rsidR="005E50C6" w:rsidRPr="005E50C6" w:rsidRDefault="005E50C6" w:rsidP="005E50C6">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467677DC" w14:textId="77777777" w:rsidR="005E50C6" w:rsidRPr="005E50C6" w:rsidRDefault="005E50C6" w:rsidP="005E50C6">
            <w:pPr>
              <w:spacing w:after="0" w:line="240" w:lineRule="auto"/>
              <w:jc w:val="left"/>
              <w:rPr>
                <w:rFonts w:ascii="Times New Roman" w:hAnsi="Times New Roman"/>
              </w:rPr>
            </w:pPr>
          </w:p>
        </w:tc>
      </w:tr>
      <w:tr w:rsidR="005E50C6" w:rsidRPr="005E50C6" w14:paraId="0A4E37A2" w14:textId="77777777" w:rsidTr="005E50C6">
        <w:trPr>
          <w:trHeight w:val="220"/>
        </w:trPr>
        <w:tc>
          <w:tcPr>
            <w:tcW w:w="2110" w:type="pct"/>
            <w:tcBorders>
              <w:top w:val="nil"/>
              <w:left w:val="nil"/>
              <w:bottom w:val="single" w:sz="8" w:space="0" w:color="auto"/>
              <w:right w:val="nil"/>
            </w:tcBorders>
            <w:shd w:val="clear" w:color="auto" w:fill="auto"/>
            <w:noWrap/>
            <w:vAlign w:val="bottom"/>
            <w:hideMark/>
          </w:tcPr>
          <w:p w14:paraId="57C4FCC1" w14:textId="77777777" w:rsidR="005E50C6" w:rsidRPr="005E50C6" w:rsidRDefault="005E50C6" w:rsidP="005E50C6">
            <w:pPr>
              <w:spacing w:after="0" w:line="240" w:lineRule="auto"/>
              <w:jc w:val="left"/>
              <w:rPr>
                <w:rFonts w:ascii="Arial" w:hAnsi="Arial" w:cs="Arial"/>
                <w:b/>
                <w:bCs/>
                <w:color w:val="000000"/>
                <w:sz w:val="16"/>
                <w:szCs w:val="16"/>
              </w:rPr>
            </w:pPr>
            <w:r w:rsidRPr="005E50C6">
              <w:rPr>
                <w:rFonts w:ascii="Arial" w:hAnsi="Arial" w:cs="Arial"/>
                <w:b/>
                <w:bCs/>
                <w:color w:val="000000"/>
                <w:sz w:val="16"/>
                <w:szCs w:val="16"/>
              </w:rPr>
              <w:t>Average staffing level (number)</w:t>
            </w:r>
          </w:p>
        </w:tc>
        <w:tc>
          <w:tcPr>
            <w:tcW w:w="578" w:type="pct"/>
            <w:tcBorders>
              <w:top w:val="nil"/>
              <w:left w:val="nil"/>
              <w:bottom w:val="single" w:sz="8" w:space="0" w:color="auto"/>
              <w:right w:val="nil"/>
            </w:tcBorders>
            <w:shd w:val="clear" w:color="auto" w:fill="auto"/>
            <w:noWrap/>
            <w:vAlign w:val="bottom"/>
            <w:hideMark/>
          </w:tcPr>
          <w:p w14:paraId="3B2163C9"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35 </w:t>
            </w:r>
          </w:p>
        </w:tc>
        <w:tc>
          <w:tcPr>
            <w:tcW w:w="578" w:type="pct"/>
            <w:tcBorders>
              <w:top w:val="nil"/>
              <w:left w:val="nil"/>
              <w:bottom w:val="single" w:sz="8" w:space="0" w:color="auto"/>
              <w:right w:val="nil"/>
            </w:tcBorders>
            <w:shd w:val="clear" w:color="000000" w:fill="E6E6E6"/>
            <w:noWrap/>
            <w:vAlign w:val="bottom"/>
            <w:hideMark/>
          </w:tcPr>
          <w:p w14:paraId="0AFDF089" w14:textId="77777777" w:rsidR="005E50C6" w:rsidRPr="005E50C6" w:rsidRDefault="005E50C6" w:rsidP="005E50C6">
            <w:pPr>
              <w:spacing w:after="0" w:line="240" w:lineRule="auto"/>
              <w:jc w:val="right"/>
              <w:rPr>
                <w:rFonts w:ascii="Arial" w:hAnsi="Arial" w:cs="Arial"/>
                <w:color w:val="000000"/>
                <w:sz w:val="16"/>
                <w:szCs w:val="16"/>
              </w:rPr>
            </w:pPr>
            <w:r w:rsidRPr="005E50C6">
              <w:rPr>
                <w:rFonts w:ascii="Arial" w:hAnsi="Arial" w:cs="Arial"/>
                <w:color w:val="000000"/>
                <w:sz w:val="16"/>
                <w:szCs w:val="16"/>
              </w:rPr>
              <w:t xml:space="preserve">35 </w:t>
            </w:r>
          </w:p>
        </w:tc>
        <w:tc>
          <w:tcPr>
            <w:tcW w:w="578" w:type="pct"/>
            <w:tcBorders>
              <w:top w:val="nil"/>
              <w:left w:val="nil"/>
              <w:bottom w:val="nil"/>
              <w:right w:val="nil"/>
            </w:tcBorders>
            <w:shd w:val="clear" w:color="auto" w:fill="auto"/>
            <w:noWrap/>
            <w:vAlign w:val="bottom"/>
            <w:hideMark/>
          </w:tcPr>
          <w:p w14:paraId="4B017B6E" w14:textId="77777777" w:rsidR="005E50C6" w:rsidRPr="005E50C6" w:rsidRDefault="005E50C6" w:rsidP="005E50C6">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2E905A1" w14:textId="77777777" w:rsidR="005E50C6" w:rsidRPr="005E50C6" w:rsidRDefault="005E50C6" w:rsidP="005E50C6">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0899CBA" w14:textId="77777777" w:rsidR="005E50C6" w:rsidRPr="005E50C6" w:rsidRDefault="005E50C6" w:rsidP="005E50C6">
            <w:pPr>
              <w:spacing w:after="0" w:line="240" w:lineRule="auto"/>
              <w:jc w:val="left"/>
              <w:rPr>
                <w:rFonts w:ascii="Times New Roman" w:hAnsi="Times New Roman"/>
              </w:rPr>
            </w:pPr>
          </w:p>
        </w:tc>
      </w:tr>
    </w:tbl>
    <w:p w14:paraId="79165D6E" w14:textId="384819D9" w:rsidR="005E50C6" w:rsidRPr="005E50C6" w:rsidRDefault="005E50C6" w:rsidP="005E50C6">
      <w:pPr>
        <w:pStyle w:val="ListParagraph"/>
        <w:numPr>
          <w:ilvl w:val="0"/>
          <w:numId w:val="45"/>
        </w:numPr>
        <w:spacing w:after="0" w:line="240" w:lineRule="auto"/>
        <w:ind w:left="284" w:hanging="284"/>
        <w:rPr>
          <w:rFonts w:ascii="Arial" w:hAnsi="Arial" w:cs="Arial"/>
          <w:sz w:val="16"/>
          <w:szCs w:val="16"/>
        </w:rPr>
      </w:pPr>
      <w:r w:rsidRPr="005E50C6">
        <w:rPr>
          <w:rFonts w:ascii="Arial" w:hAnsi="Arial" w:cs="Arial"/>
          <w:sz w:val="16"/>
          <w:szCs w:val="16"/>
        </w:rPr>
        <w:t>Estimated expenses incurred in relation to receipts retained under section 74 of the PGPA Act 2013.</w:t>
      </w:r>
    </w:p>
    <w:p w14:paraId="6C8ABF00" w14:textId="2B21221B" w:rsidR="005E50C6" w:rsidRPr="005E50C6" w:rsidRDefault="005E50C6" w:rsidP="005E50C6">
      <w:pPr>
        <w:pStyle w:val="ListParagraph"/>
        <w:numPr>
          <w:ilvl w:val="0"/>
          <w:numId w:val="45"/>
        </w:numPr>
        <w:spacing w:after="0" w:line="240" w:lineRule="auto"/>
        <w:ind w:left="284" w:hanging="284"/>
        <w:rPr>
          <w:rFonts w:ascii="Arial" w:hAnsi="Arial" w:cs="Arial"/>
          <w:sz w:val="16"/>
          <w:szCs w:val="16"/>
        </w:rPr>
      </w:pPr>
      <w:r w:rsidRPr="005E50C6">
        <w:rPr>
          <w:rFonts w:ascii="Arial" w:hAnsi="Arial" w:cs="Arial"/>
          <w:sz w:val="16"/>
          <w:szCs w:val="16"/>
        </w:rPr>
        <w:t>Expenses not requiring appropriation in the Budget year are made up of depreciation expenses and amortisation expenses.</w:t>
      </w:r>
    </w:p>
    <w:p w14:paraId="31262C78" w14:textId="5D1B57E8" w:rsidR="005E50C6" w:rsidRPr="005E50C6" w:rsidRDefault="005E50C6" w:rsidP="005E50C6">
      <w:pPr>
        <w:spacing w:after="0" w:line="240" w:lineRule="auto"/>
        <w:ind w:left="51"/>
        <w:rPr>
          <w:rFonts w:ascii="Arial" w:hAnsi="Arial" w:cs="Arial"/>
          <w:sz w:val="16"/>
          <w:szCs w:val="16"/>
        </w:rPr>
      </w:pPr>
      <w:r w:rsidRPr="005E50C6">
        <w:rPr>
          <w:rFonts w:ascii="Arial" w:hAnsi="Arial" w:cs="Arial"/>
          <w:sz w:val="16"/>
          <w:szCs w:val="16"/>
        </w:rPr>
        <w:t>Note: Departmental appropriation splits and totals are indicative estimates and may change in the course of the budget year as government priorities change.</w:t>
      </w:r>
    </w:p>
    <w:p w14:paraId="6118F976" w14:textId="1D871074" w:rsidR="006922DC" w:rsidRPr="00B166C6" w:rsidRDefault="00221972" w:rsidP="00E62A64">
      <w:pPr>
        <w:pStyle w:val="TableHeading"/>
        <w:rPr>
          <w:lang w:val="en-AU"/>
        </w:rPr>
      </w:pPr>
      <w:r w:rsidRPr="00221972">
        <w:br w:type="page"/>
      </w:r>
    </w:p>
    <w:bookmarkEnd w:id="20"/>
    <w:bookmarkEnd w:id="21"/>
    <w:p w14:paraId="7DAEFE02" w14:textId="256AFD19" w:rsidR="00AE599E" w:rsidRPr="00AE599E" w:rsidRDefault="00AE599E" w:rsidP="00E62A64">
      <w:pPr>
        <w:spacing w:after="0"/>
      </w:pPr>
    </w:p>
    <w:p w14:paraId="3D539E05" w14:textId="4CB29B9B" w:rsidR="00C854F5" w:rsidRPr="008C5A21" w:rsidRDefault="008E5BB7" w:rsidP="00E5444F">
      <w:pPr>
        <w:pStyle w:val="TableHeading"/>
        <w:rPr>
          <w:lang w:val="en-AU"/>
        </w:rPr>
      </w:pPr>
      <w:bookmarkStart w:id="24" w:name="_Toc190682315"/>
      <w:bookmarkStart w:id="25" w:name="_Toc190682532"/>
      <w:r w:rsidRPr="00F71634">
        <w:t>Table 2.</w:t>
      </w:r>
      <w:r w:rsidR="00E62A64">
        <w:rPr>
          <w:lang w:val="en-AU"/>
        </w:rPr>
        <w:t>2</w:t>
      </w:r>
      <w:r w:rsidRPr="00F71634">
        <w:t xml:space="preserve">: Performance criteria for Outcome </w:t>
      </w:r>
      <w:r w:rsidR="008C5A21">
        <w:rPr>
          <w:lang w:val="en-AU"/>
        </w:rPr>
        <w:t>1</w:t>
      </w:r>
    </w:p>
    <w:bookmarkEnd w:id="24"/>
    <w:bookmarkEnd w:id="25"/>
    <w:p w14:paraId="7E409FEB" w14:textId="77777777" w:rsidR="008C5A21" w:rsidRPr="00F71634" w:rsidRDefault="008C5A21" w:rsidP="008C5A21">
      <w:r w:rsidRPr="00B166C6">
        <w:t>Table 2.</w:t>
      </w:r>
      <w:r>
        <w:t>2</w:t>
      </w:r>
      <w:r w:rsidRPr="00B166C6">
        <w:t xml:space="preserve"> below details the performance criteria for each program associated with Outcome </w:t>
      </w:r>
      <w:r>
        <w:t>1</w:t>
      </w:r>
      <w:r w:rsidRPr="00B166C6">
        <w:t>. It also summarises how each program is delivered and where 20</w:t>
      </w:r>
      <w:r>
        <w:t>21</w:t>
      </w:r>
      <w:r w:rsidRPr="00B166C6">
        <w:t>-</w:t>
      </w:r>
      <w:r>
        <w:t>22</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8C5A21" w:rsidRPr="00F71634" w14:paraId="1D29D18C" w14:textId="77777777" w:rsidTr="00E62A64">
        <w:trPr>
          <w:tblHeader/>
        </w:trPr>
        <w:tc>
          <w:tcPr>
            <w:tcW w:w="7741" w:type="dxa"/>
            <w:gridSpan w:val="3"/>
            <w:shd w:val="clear" w:color="auto" w:fill="F2F2F2"/>
          </w:tcPr>
          <w:p w14:paraId="1044096A" w14:textId="77777777" w:rsidR="008C5A21" w:rsidRPr="006906E4" w:rsidRDefault="008C5A21" w:rsidP="00E62A64">
            <w:pPr>
              <w:pStyle w:val="TableColumnHeadingLeft"/>
            </w:pPr>
            <w:r>
              <w:t>Outcome 1</w:t>
            </w:r>
            <w:r w:rsidRPr="006906E4">
              <w:t xml:space="preserve"> – </w:t>
            </w:r>
            <w:r w:rsidRPr="007E3A36">
              <w:rPr>
                <w:rFonts w:cs="Arial"/>
                <w:b w:val="0"/>
              </w:rPr>
              <w:t>Improved tax administration through investigation of complaints, conducting reviews, public reporting and independent advice to Government and its relevant entities.</w:t>
            </w:r>
          </w:p>
        </w:tc>
      </w:tr>
      <w:tr w:rsidR="008C5A21" w:rsidRPr="00F71634" w14:paraId="29B96A83" w14:textId="77777777" w:rsidTr="00E62A64">
        <w:trPr>
          <w:tblHeader/>
        </w:trPr>
        <w:tc>
          <w:tcPr>
            <w:tcW w:w="7741" w:type="dxa"/>
            <w:gridSpan w:val="3"/>
            <w:shd w:val="clear" w:color="auto" w:fill="F2F2F2"/>
          </w:tcPr>
          <w:p w14:paraId="68589783" w14:textId="77777777"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b/>
                <w:sz w:val="16"/>
                <w:szCs w:val="16"/>
              </w:rPr>
              <w:t>Program 1</w:t>
            </w:r>
            <w:r w:rsidRPr="006906E4">
              <w:rPr>
                <w:rFonts w:ascii="Arial" w:hAnsi="Arial" w:cs="Arial"/>
                <w:b/>
                <w:sz w:val="16"/>
                <w:szCs w:val="16"/>
              </w:rPr>
              <w:t>.1</w:t>
            </w:r>
            <w:r w:rsidRPr="006906E4">
              <w:rPr>
                <w:rFonts w:ascii="Arial" w:hAnsi="Arial" w:cs="Arial"/>
                <w:sz w:val="16"/>
                <w:szCs w:val="16"/>
              </w:rPr>
              <w:t xml:space="preserve"> – </w:t>
            </w:r>
            <w:r w:rsidRPr="007E3A36">
              <w:rPr>
                <w:rFonts w:ascii="Arial" w:hAnsi="Arial" w:cs="Arial"/>
                <w:sz w:val="16"/>
                <w:szCs w:val="16"/>
              </w:rPr>
              <w:t>To improve tax administration through investigation of complaints, consulting with stakeholders to prioritise areas of tax administration for review as well as providing independent advice to the Government, the ATO and the TPB.</w:t>
            </w:r>
          </w:p>
        </w:tc>
      </w:tr>
      <w:tr w:rsidR="008C5A21" w:rsidRPr="00F71634" w14:paraId="113BD73C" w14:textId="77777777" w:rsidTr="00E62A64">
        <w:tc>
          <w:tcPr>
            <w:tcW w:w="1701" w:type="dxa"/>
            <w:tcBorders>
              <w:bottom w:val="double" w:sz="4" w:space="0" w:color="auto"/>
            </w:tcBorders>
          </w:tcPr>
          <w:p w14:paraId="4937E8F9" w14:textId="77777777" w:rsidR="008C5A21" w:rsidRPr="006E1BED" w:rsidRDefault="008C5A21" w:rsidP="00E62A64">
            <w:pPr>
              <w:tabs>
                <w:tab w:val="left" w:pos="709"/>
              </w:tabs>
              <w:spacing w:before="60" w:after="60" w:line="240" w:lineRule="auto"/>
              <w:jc w:val="left"/>
              <w:rPr>
                <w:rFonts w:ascii="Arial" w:hAnsi="Arial" w:cs="Arial"/>
                <w:b/>
                <w:color w:val="000000" w:themeColor="text1"/>
                <w:sz w:val="16"/>
                <w:szCs w:val="16"/>
              </w:rPr>
            </w:pPr>
            <w:r w:rsidRPr="006E1BED">
              <w:rPr>
                <w:rFonts w:ascii="Arial" w:hAnsi="Arial" w:cs="Arial"/>
                <w:b/>
                <w:color w:val="000000" w:themeColor="text1"/>
                <w:sz w:val="16"/>
                <w:szCs w:val="16"/>
              </w:rPr>
              <w:t>Delivery</w:t>
            </w:r>
          </w:p>
        </w:tc>
        <w:tc>
          <w:tcPr>
            <w:tcW w:w="6040" w:type="dxa"/>
            <w:gridSpan w:val="2"/>
            <w:tcBorders>
              <w:bottom w:val="double" w:sz="4" w:space="0" w:color="auto"/>
            </w:tcBorders>
          </w:tcPr>
          <w:p w14:paraId="00F179F1" w14:textId="77777777" w:rsidR="008C5A21" w:rsidRPr="006E1BED" w:rsidRDefault="008C5A21" w:rsidP="00E62A64">
            <w:pPr>
              <w:pStyle w:val="Bullet"/>
              <w:spacing w:before="60" w:after="60" w:line="240" w:lineRule="auto"/>
              <w:ind w:left="284" w:hanging="284"/>
              <w:rPr>
                <w:rFonts w:ascii="Arial" w:hAnsi="Arial" w:cs="Arial"/>
                <w:color w:val="000000" w:themeColor="text1"/>
                <w:sz w:val="16"/>
                <w:szCs w:val="16"/>
              </w:rPr>
            </w:pPr>
            <w:r w:rsidRPr="006E1BED">
              <w:rPr>
                <w:rFonts w:ascii="Arial" w:hAnsi="Arial" w:cs="Arial"/>
                <w:color w:val="000000" w:themeColor="text1"/>
                <w:sz w:val="16"/>
                <w:szCs w:val="16"/>
                <w:lang w:val="en-AU"/>
              </w:rPr>
              <w:t>effective handling of tax administration complaints</w:t>
            </w:r>
          </w:p>
          <w:p w14:paraId="4ADFD217" w14:textId="77777777" w:rsidR="008C5A21" w:rsidRPr="006E1BED" w:rsidRDefault="008C5A21" w:rsidP="00E62A64">
            <w:pPr>
              <w:pStyle w:val="Bullet"/>
              <w:spacing w:before="60" w:after="60" w:line="240" w:lineRule="auto"/>
              <w:ind w:left="284" w:hanging="284"/>
              <w:rPr>
                <w:rFonts w:ascii="Arial" w:hAnsi="Arial" w:cs="Arial"/>
                <w:i/>
                <w:color w:val="000000" w:themeColor="text1"/>
                <w:sz w:val="16"/>
                <w:szCs w:val="16"/>
              </w:rPr>
            </w:pPr>
            <w:r w:rsidRPr="006E1BED">
              <w:rPr>
                <w:rFonts w:ascii="Arial" w:hAnsi="Arial" w:cs="Arial"/>
                <w:color w:val="000000" w:themeColor="text1"/>
                <w:sz w:val="16"/>
                <w:szCs w:val="16"/>
                <w:lang w:val="en-AU"/>
              </w:rPr>
              <w:t>identify and prioritise areas of tax administration for improvement</w:t>
            </w:r>
          </w:p>
          <w:p w14:paraId="078B9766" w14:textId="77777777" w:rsidR="008C5A21" w:rsidRPr="006E1BED" w:rsidRDefault="008C5A21" w:rsidP="00E62A64">
            <w:pPr>
              <w:pStyle w:val="Bullet"/>
              <w:spacing w:before="60" w:after="60" w:line="240" w:lineRule="auto"/>
              <w:ind w:left="284" w:hanging="284"/>
              <w:rPr>
                <w:rFonts w:ascii="Arial" w:hAnsi="Arial" w:cs="Arial"/>
                <w:i/>
                <w:color w:val="000000" w:themeColor="text1"/>
                <w:sz w:val="16"/>
                <w:szCs w:val="16"/>
              </w:rPr>
            </w:pPr>
            <w:r w:rsidRPr="006E1BED">
              <w:rPr>
                <w:rFonts w:ascii="Arial" w:hAnsi="Arial" w:cs="Arial"/>
                <w:color w:val="000000" w:themeColor="text1"/>
                <w:sz w:val="16"/>
                <w:szCs w:val="16"/>
              </w:rPr>
              <w:t>conduct reviews and make independent recommendations for improvement to Government, the ATO and the TPB</w:t>
            </w:r>
          </w:p>
        </w:tc>
      </w:tr>
      <w:tr w:rsidR="008C5A21" w:rsidRPr="00F71634" w14:paraId="494E8718" w14:textId="77777777" w:rsidTr="00E62A64">
        <w:tc>
          <w:tcPr>
            <w:tcW w:w="7741" w:type="dxa"/>
            <w:gridSpan w:val="3"/>
            <w:tcBorders>
              <w:top w:val="double" w:sz="4" w:space="0" w:color="auto"/>
              <w:bottom w:val="double" w:sz="4" w:space="0" w:color="auto"/>
            </w:tcBorders>
          </w:tcPr>
          <w:p w14:paraId="3FBCCE99"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8C5A21" w:rsidRPr="00F71634" w14:paraId="671E93E8" w14:textId="77777777" w:rsidTr="00E62A64">
        <w:tc>
          <w:tcPr>
            <w:tcW w:w="1701" w:type="dxa"/>
            <w:tcBorders>
              <w:top w:val="double" w:sz="4" w:space="0" w:color="auto"/>
              <w:bottom w:val="single" w:sz="4" w:space="0" w:color="auto"/>
              <w:right w:val="single" w:sz="4" w:space="0" w:color="auto"/>
            </w:tcBorders>
          </w:tcPr>
          <w:p w14:paraId="64A17072"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20639F41"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28E15249"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8C5A21" w:rsidRPr="00F71634" w14:paraId="1E6D6289" w14:textId="77777777" w:rsidTr="00B73C83">
        <w:trPr>
          <w:trHeight w:val="60"/>
        </w:trPr>
        <w:tc>
          <w:tcPr>
            <w:tcW w:w="1701" w:type="dxa"/>
            <w:tcBorders>
              <w:top w:val="single" w:sz="4" w:space="0" w:color="auto"/>
              <w:bottom w:val="single" w:sz="4" w:space="0" w:color="auto"/>
              <w:right w:val="single" w:sz="4" w:space="0" w:color="auto"/>
            </w:tcBorders>
          </w:tcPr>
          <w:p w14:paraId="1B1D1FDF" w14:textId="77777777" w:rsidR="008C5A21" w:rsidRPr="006E1BED" w:rsidRDefault="008C5A21" w:rsidP="00E62A64">
            <w:pPr>
              <w:tabs>
                <w:tab w:val="left" w:pos="709"/>
              </w:tabs>
              <w:spacing w:before="60" w:after="60" w:line="240" w:lineRule="auto"/>
              <w:jc w:val="left"/>
              <w:rPr>
                <w:rFonts w:ascii="Arial" w:hAnsi="Arial" w:cs="Arial"/>
                <w:color w:val="000000" w:themeColor="text1"/>
                <w:sz w:val="16"/>
                <w:szCs w:val="16"/>
              </w:rPr>
            </w:pPr>
            <w:r w:rsidRPr="006E1BED">
              <w:rPr>
                <w:rFonts w:ascii="Arial" w:hAnsi="Arial" w:cs="Arial"/>
                <w:color w:val="000000" w:themeColor="text1"/>
                <w:sz w:val="16"/>
                <w:szCs w:val="16"/>
              </w:rPr>
              <w:t>2020-21</w:t>
            </w:r>
          </w:p>
        </w:tc>
        <w:tc>
          <w:tcPr>
            <w:tcW w:w="3475" w:type="dxa"/>
            <w:tcBorders>
              <w:top w:val="single" w:sz="4" w:space="0" w:color="auto"/>
              <w:left w:val="single" w:sz="4" w:space="0" w:color="auto"/>
              <w:bottom w:val="single" w:sz="4" w:space="0" w:color="auto"/>
              <w:right w:val="single" w:sz="4" w:space="0" w:color="auto"/>
            </w:tcBorders>
          </w:tcPr>
          <w:p w14:paraId="475C79C4" w14:textId="77777777" w:rsidR="008C5A21" w:rsidRPr="006E1BED" w:rsidRDefault="008C5A21" w:rsidP="00E62A64">
            <w:pPr>
              <w:pStyle w:val="Bullet"/>
              <w:spacing w:before="60" w:after="60" w:line="240" w:lineRule="auto"/>
              <w:ind w:left="284" w:hanging="284"/>
              <w:jc w:val="left"/>
              <w:rPr>
                <w:rFonts w:ascii="Arial" w:hAnsi="Arial" w:cs="Arial"/>
                <w:color w:val="000000" w:themeColor="text1"/>
                <w:sz w:val="16"/>
                <w:szCs w:val="16"/>
                <w:lang w:val="en-AU"/>
              </w:rPr>
            </w:pPr>
            <w:r w:rsidRPr="006E1BED">
              <w:rPr>
                <w:rFonts w:ascii="Arial" w:hAnsi="Arial" w:cs="Arial"/>
                <w:color w:val="000000" w:themeColor="text1"/>
                <w:sz w:val="16"/>
                <w:szCs w:val="16"/>
                <w:lang w:val="en-AU"/>
              </w:rPr>
              <w:t>effective handling of tax administration complaints</w:t>
            </w:r>
          </w:p>
          <w:p w14:paraId="41B8202E" w14:textId="77777777" w:rsidR="008C5A21" w:rsidRPr="006E1BED" w:rsidRDefault="008C5A21" w:rsidP="00E62A64">
            <w:pPr>
              <w:pStyle w:val="Bullet"/>
              <w:spacing w:before="60" w:after="60" w:line="240" w:lineRule="auto"/>
              <w:ind w:left="284" w:hanging="284"/>
              <w:jc w:val="left"/>
              <w:rPr>
                <w:rFonts w:ascii="Arial" w:hAnsi="Arial" w:cs="Arial"/>
                <w:color w:val="000000" w:themeColor="text1"/>
                <w:sz w:val="16"/>
                <w:szCs w:val="16"/>
                <w:lang w:val="en-AU"/>
              </w:rPr>
            </w:pPr>
            <w:r w:rsidRPr="006E1BED">
              <w:rPr>
                <w:rFonts w:ascii="Arial" w:hAnsi="Arial" w:cs="Arial"/>
                <w:color w:val="000000" w:themeColor="text1"/>
                <w:sz w:val="16"/>
                <w:szCs w:val="16"/>
                <w:lang w:val="en-AU"/>
              </w:rPr>
              <w:t>efficient conduct of reviews into tax administration issues</w:t>
            </w:r>
          </w:p>
          <w:p w14:paraId="4FB76598" w14:textId="77777777" w:rsidR="008C5A21" w:rsidRPr="006E1BED" w:rsidRDefault="008C5A21" w:rsidP="00E62A64">
            <w:pPr>
              <w:pStyle w:val="Bullet"/>
              <w:spacing w:before="60" w:after="60" w:line="240" w:lineRule="auto"/>
              <w:ind w:left="284" w:hanging="284"/>
              <w:jc w:val="left"/>
              <w:rPr>
                <w:rFonts w:ascii="Arial" w:hAnsi="Arial" w:cs="Arial"/>
                <w:i/>
                <w:color w:val="000000" w:themeColor="text1"/>
                <w:sz w:val="16"/>
                <w:szCs w:val="16"/>
              </w:rPr>
            </w:pPr>
            <w:r w:rsidRPr="006E1BED">
              <w:rPr>
                <w:rFonts w:ascii="Arial" w:hAnsi="Arial" w:cs="Arial"/>
                <w:color w:val="000000" w:themeColor="text1"/>
                <w:sz w:val="16"/>
                <w:szCs w:val="16"/>
                <w:lang w:val="en-AU"/>
              </w:rPr>
              <w:t>publication of reports on tax administration</w:t>
            </w:r>
          </w:p>
          <w:p w14:paraId="49C14CBD" w14:textId="77777777" w:rsidR="008C5A21" w:rsidRPr="006E1BED" w:rsidRDefault="008C5A21" w:rsidP="00E62A64">
            <w:pPr>
              <w:pStyle w:val="Bullet"/>
              <w:spacing w:before="60" w:after="60" w:line="240" w:lineRule="auto"/>
              <w:ind w:left="284" w:hanging="284"/>
              <w:jc w:val="left"/>
              <w:rPr>
                <w:rFonts w:ascii="Arial" w:hAnsi="Arial" w:cs="Arial"/>
                <w:i/>
                <w:color w:val="000000" w:themeColor="text1"/>
                <w:sz w:val="16"/>
                <w:szCs w:val="16"/>
              </w:rPr>
            </w:pPr>
            <w:r w:rsidRPr="006E1BED">
              <w:rPr>
                <w:rFonts w:ascii="Arial" w:hAnsi="Arial" w:cs="Arial"/>
                <w:color w:val="000000" w:themeColor="text1"/>
                <w:sz w:val="16"/>
                <w:szCs w:val="16"/>
                <w:lang w:val="en-AU"/>
              </w:rPr>
              <w:t>independent advice to Government and relevant entities on improvements to tax administration</w:t>
            </w:r>
          </w:p>
        </w:tc>
        <w:tc>
          <w:tcPr>
            <w:tcW w:w="2565" w:type="dxa"/>
            <w:tcBorders>
              <w:top w:val="single" w:sz="4" w:space="0" w:color="auto"/>
              <w:left w:val="single" w:sz="4" w:space="0" w:color="auto"/>
              <w:bottom w:val="single" w:sz="4" w:space="0" w:color="auto"/>
            </w:tcBorders>
          </w:tcPr>
          <w:p w14:paraId="17A9C44E" w14:textId="77777777" w:rsidR="008C5A21" w:rsidRDefault="008C5A21" w:rsidP="00E62A64">
            <w:pPr>
              <w:pStyle w:val="Bullet"/>
              <w:spacing w:before="60" w:after="60" w:line="240" w:lineRule="auto"/>
              <w:ind w:left="284" w:hanging="284"/>
              <w:jc w:val="left"/>
              <w:rPr>
                <w:rFonts w:ascii="Arial" w:hAnsi="Arial" w:cs="Arial"/>
                <w:sz w:val="16"/>
                <w:szCs w:val="16"/>
                <w:lang w:val="en-AU"/>
              </w:rPr>
            </w:pPr>
            <w:r w:rsidRPr="00002C1F">
              <w:rPr>
                <w:rFonts w:ascii="Arial" w:hAnsi="Arial" w:cs="Arial"/>
                <w:sz w:val="16"/>
                <w:szCs w:val="16"/>
                <w:lang w:val="en-AU"/>
              </w:rPr>
              <w:t>tax administration complaint responses</w:t>
            </w:r>
          </w:p>
          <w:p w14:paraId="66DCAF69" w14:textId="77777777" w:rsidR="008C5A21" w:rsidRPr="00B172F7" w:rsidRDefault="008C5A21" w:rsidP="00E62A64">
            <w:pPr>
              <w:pStyle w:val="Bullet"/>
              <w:spacing w:before="60" w:after="60" w:line="240" w:lineRule="auto"/>
              <w:ind w:left="284" w:hanging="284"/>
              <w:jc w:val="left"/>
              <w:rPr>
                <w:rFonts w:ascii="Arial" w:hAnsi="Arial" w:cs="Arial"/>
                <w:sz w:val="16"/>
                <w:szCs w:val="16"/>
                <w:lang w:val="en-AU"/>
              </w:rPr>
            </w:pPr>
            <w:r w:rsidRPr="008C266A">
              <w:rPr>
                <w:rFonts w:ascii="Arial" w:hAnsi="Arial" w:cs="Arial"/>
                <w:sz w:val="16"/>
                <w:szCs w:val="16"/>
                <w:lang w:val="en-AU"/>
              </w:rPr>
              <w:t>positive feedback on complaints handling and broader reviews from community stakeholders including taxpayers, tax practitioners, other citizens and relevant govern</w:t>
            </w:r>
            <w:r w:rsidRPr="00B172F7">
              <w:rPr>
                <w:rFonts w:ascii="Arial" w:hAnsi="Arial" w:cs="Arial"/>
                <w:sz w:val="16"/>
                <w:szCs w:val="16"/>
                <w:lang w:val="en-AU"/>
              </w:rPr>
              <w:t>ment entities</w:t>
            </w:r>
          </w:p>
          <w:p w14:paraId="3B424F7F" w14:textId="77777777" w:rsidR="008C5A21" w:rsidRPr="005B5053" w:rsidRDefault="008C5A21" w:rsidP="00E62A64">
            <w:pPr>
              <w:pStyle w:val="Bullet"/>
              <w:spacing w:before="60" w:after="60" w:line="240" w:lineRule="auto"/>
              <w:ind w:left="284" w:hanging="284"/>
              <w:jc w:val="left"/>
              <w:rPr>
                <w:rFonts w:ascii="Arial" w:hAnsi="Arial" w:cs="Arial"/>
                <w:sz w:val="16"/>
                <w:szCs w:val="16"/>
              </w:rPr>
            </w:pPr>
            <w:r w:rsidRPr="00002C1F">
              <w:rPr>
                <w:rFonts w:ascii="Arial" w:hAnsi="Arial" w:cs="Arial"/>
                <w:sz w:val="16"/>
                <w:szCs w:val="16"/>
                <w:lang w:val="en-AU"/>
              </w:rPr>
              <w:t>areas of tax administration for improvement identified and prioritised through complaints handling and stakeholder c</w:t>
            </w:r>
            <w:r>
              <w:rPr>
                <w:rFonts w:ascii="Arial" w:hAnsi="Arial" w:cs="Arial"/>
                <w:sz w:val="16"/>
                <w:szCs w:val="16"/>
                <w:lang w:val="en-AU"/>
              </w:rPr>
              <w:t>onsultation</w:t>
            </w:r>
          </w:p>
          <w:p w14:paraId="79F09ABE" w14:textId="77777777" w:rsidR="008C5A21" w:rsidRPr="00761B31" w:rsidRDefault="008C5A21" w:rsidP="00E62A64">
            <w:pPr>
              <w:pStyle w:val="Bullet"/>
              <w:spacing w:before="60" w:after="60" w:line="240" w:lineRule="auto"/>
              <w:ind w:left="284" w:hanging="284"/>
              <w:jc w:val="left"/>
              <w:rPr>
                <w:rFonts w:ascii="Arial" w:hAnsi="Arial" w:cs="Arial"/>
                <w:sz w:val="16"/>
                <w:szCs w:val="16"/>
                <w:lang w:val="en-AU"/>
              </w:rPr>
            </w:pPr>
            <w:r w:rsidRPr="00B53FD9">
              <w:rPr>
                <w:rFonts w:ascii="Arial" w:hAnsi="Arial" w:cs="Arial"/>
                <w:sz w:val="16"/>
                <w:szCs w:val="16"/>
                <w:lang w:val="en-AU"/>
              </w:rPr>
              <w:t>reviews, reports and recommendations on areas of tax administration</w:t>
            </w:r>
          </w:p>
        </w:tc>
      </w:tr>
      <w:tr w:rsidR="008C5A21" w:rsidRPr="00F71634" w14:paraId="7477E872" w14:textId="77777777" w:rsidTr="00B73C83">
        <w:tc>
          <w:tcPr>
            <w:tcW w:w="1701" w:type="dxa"/>
            <w:tcBorders>
              <w:top w:val="single" w:sz="4" w:space="0" w:color="auto"/>
              <w:bottom w:val="single" w:sz="4" w:space="0" w:color="auto"/>
              <w:right w:val="single" w:sz="4" w:space="0" w:color="auto"/>
            </w:tcBorders>
          </w:tcPr>
          <w:p w14:paraId="6569F0D1" w14:textId="77777777"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sz w:val="16"/>
                <w:szCs w:val="16"/>
              </w:rPr>
              <w:t>2021-22</w:t>
            </w:r>
          </w:p>
        </w:tc>
        <w:tc>
          <w:tcPr>
            <w:tcW w:w="3475" w:type="dxa"/>
            <w:tcBorders>
              <w:top w:val="single" w:sz="4" w:space="0" w:color="auto"/>
              <w:left w:val="single" w:sz="4" w:space="0" w:color="auto"/>
              <w:bottom w:val="single" w:sz="4" w:space="0" w:color="auto"/>
              <w:right w:val="single" w:sz="4" w:space="0" w:color="auto"/>
            </w:tcBorders>
          </w:tcPr>
          <w:p w14:paraId="2C4873F8" w14:textId="77777777"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2020-21</w:t>
            </w:r>
          </w:p>
        </w:tc>
        <w:tc>
          <w:tcPr>
            <w:tcW w:w="2565" w:type="dxa"/>
            <w:tcBorders>
              <w:top w:val="single" w:sz="4" w:space="0" w:color="auto"/>
              <w:left w:val="single" w:sz="4" w:space="0" w:color="auto"/>
              <w:bottom w:val="single" w:sz="4" w:space="0" w:color="auto"/>
            </w:tcBorders>
          </w:tcPr>
          <w:p w14:paraId="7295B61A" w14:textId="77777777"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2020-21</w:t>
            </w:r>
          </w:p>
        </w:tc>
      </w:tr>
      <w:tr w:rsidR="008C5A21" w:rsidRPr="00F71634" w14:paraId="5FBC1A51" w14:textId="77777777" w:rsidTr="00B73C83">
        <w:tc>
          <w:tcPr>
            <w:tcW w:w="1701" w:type="dxa"/>
            <w:tcBorders>
              <w:top w:val="single" w:sz="4" w:space="0" w:color="auto"/>
              <w:bottom w:val="dotted" w:sz="4" w:space="0" w:color="auto"/>
              <w:right w:val="single" w:sz="4" w:space="0" w:color="auto"/>
            </w:tcBorders>
          </w:tcPr>
          <w:p w14:paraId="371D57EC" w14:textId="77777777"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2022-23 </w:t>
            </w:r>
            <w:r w:rsidRPr="006906E4">
              <w:rPr>
                <w:rFonts w:ascii="Arial" w:hAnsi="Arial" w:cs="Arial"/>
                <w:sz w:val="16"/>
                <w:szCs w:val="16"/>
              </w:rPr>
              <w:t>and beyond</w:t>
            </w:r>
          </w:p>
        </w:tc>
        <w:tc>
          <w:tcPr>
            <w:tcW w:w="3475" w:type="dxa"/>
            <w:tcBorders>
              <w:top w:val="single" w:sz="4" w:space="0" w:color="auto"/>
              <w:left w:val="single" w:sz="4" w:space="0" w:color="auto"/>
              <w:bottom w:val="dotted" w:sz="4" w:space="0" w:color="auto"/>
              <w:right w:val="single" w:sz="4" w:space="0" w:color="auto"/>
            </w:tcBorders>
          </w:tcPr>
          <w:p w14:paraId="7BC2D1F8" w14:textId="77777777"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2020-21</w:t>
            </w:r>
          </w:p>
        </w:tc>
        <w:tc>
          <w:tcPr>
            <w:tcW w:w="2565" w:type="dxa"/>
            <w:tcBorders>
              <w:top w:val="single" w:sz="4" w:space="0" w:color="auto"/>
              <w:left w:val="single" w:sz="4" w:space="0" w:color="auto"/>
              <w:bottom w:val="dotted" w:sz="4" w:space="0" w:color="auto"/>
            </w:tcBorders>
          </w:tcPr>
          <w:p w14:paraId="7BFE241B" w14:textId="77777777"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2020-21</w:t>
            </w:r>
          </w:p>
        </w:tc>
      </w:tr>
      <w:tr w:rsidR="008C5A21" w:rsidRPr="00F71634" w14:paraId="2300CFB5" w14:textId="77777777" w:rsidTr="00E62A64">
        <w:tc>
          <w:tcPr>
            <w:tcW w:w="1701" w:type="dxa"/>
          </w:tcPr>
          <w:p w14:paraId="4E4A6EAA"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Pr>
          <w:p w14:paraId="1884566A" w14:textId="77777777" w:rsidR="008C5A21" w:rsidRPr="003F3D5B" w:rsidRDefault="008C5A21" w:rsidP="00E62A64">
            <w:pPr>
              <w:tabs>
                <w:tab w:val="left" w:pos="709"/>
              </w:tabs>
              <w:spacing w:before="60" w:after="60" w:line="240" w:lineRule="auto"/>
              <w:jc w:val="left"/>
              <w:rPr>
                <w:rFonts w:ascii="Arial" w:hAnsi="Arial" w:cs="Arial"/>
                <w:sz w:val="16"/>
                <w:szCs w:val="16"/>
              </w:rPr>
            </w:pPr>
            <w:r w:rsidRPr="003F3D5B">
              <w:rPr>
                <w:rFonts w:ascii="Arial" w:hAnsi="Arial" w:cs="Arial"/>
                <w:sz w:val="16"/>
                <w:szCs w:val="16"/>
              </w:rPr>
              <w:t>The IGT is an independent statutory agency. Our role is to:</w:t>
            </w:r>
          </w:p>
          <w:p w14:paraId="27F3CE24" w14:textId="77777777" w:rsidR="008C5A21" w:rsidRDefault="008C5A21" w:rsidP="008C5A21">
            <w:pPr>
              <w:pStyle w:val="Bullet"/>
              <w:spacing w:before="60" w:after="60" w:line="240" w:lineRule="auto"/>
              <w:ind w:left="284" w:hanging="284"/>
              <w:jc w:val="left"/>
              <w:rPr>
                <w:rFonts w:ascii="Arial" w:hAnsi="Arial" w:cs="Arial"/>
                <w:sz w:val="16"/>
                <w:szCs w:val="16"/>
                <w:lang w:val="en-AU"/>
              </w:rPr>
            </w:pPr>
            <w:bookmarkStart w:id="26" w:name="tempbookmark"/>
            <w:bookmarkEnd w:id="26"/>
            <w:r w:rsidRPr="00B172F7">
              <w:rPr>
                <w:rFonts w:ascii="Arial" w:hAnsi="Arial" w:cs="Arial"/>
                <w:sz w:val="16"/>
                <w:szCs w:val="16"/>
                <w:lang w:val="en-AU"/>
              </w:rPr>
              <w:t>improve the administration of taxation laws for the benefit of the community</w:t>
            </w:r>
            <w:r>
              <w:rPr>
                <w:rFonts w:ascii="Arial" w:hAnsi="Arial" w:cs="Arial"/>
                <w:sz w:val="16"/>
                <w:szCs w:val="16"/>
                <w:lang w:val="en-AU"/>
              </w:rPr>
              <w:t>; and</w:t>
            </w:r>
          </w:p>
          <w:p w14:paraId="4F38064E" w14:textId="77777777" w:rsidR="008C5A21" w:rsidRPr="00B172F7" w:rsidRDefault="008C5A21" w:rsidP="00E62A64">
            <w:pPr>
              <w:pStyle w:val="Bullet"/>
              <w:spacing w:before="60" w:after="60" w:line="240" w:lineRule="auto"/>
              <w:ind w:left="284" w:hanging="284"/>
              <w:jc w:val="left"/>
              <w:rPr>
                <w:rFonts w:ascii="Arial" w:hAnsi="Arial" w:cs="Arial"/>
                <w:sz w:val="16"/>
                <w:szCs w:val="16"/>
                <w:lang w:val="en-AU"/>
              </w:rPr>
            </w:pPr>
            <w:r w:rsidRPr="00B172F7">
              <w:rPr>
                <w:rFonts w:ascii="Arial" w:hAnsi="Arial" w:cs="Arial"/>
                <w:sz w:val="16"/>
                <w:szCs w:val="16"/>
                <w:lang w:val="en-AU"/>
              </w:rPr>
              <w:t>provide independent advice (to the Minister and the Government, the ATO or TPB) and assurance (to individual taxpayers, practitioners, agencies or the community in general) through complaint enquiries and investigation, review investigations and reporting that Australian taxation administration laws are operating consistently, effectively and in accordance with community expectations.</w:t>
            </w:r>
            <w:r>
              <w:rPr>
                <w:rFonts w:ascii="Arial" w:hAnsi="Arial" w:cs="Arial"/>
                <w:sz w:val="16"/>
                <w:szCs w:val="16"/>
                <w:lang w:val="en-AU"/>
              </w:rPr>
              <w:t xml:space="preserve"> </w:t>
            </w:r>
          </w:p>
          <w:p w14:paraId="3356C643" w14:textId="77777777" w:rsidR="008C5A21" w:rsidRPr="00B53FD9" w:rsidRDefault="008C5A21" w:rsidP="00E62A64">
            <w:pPr>
              <w:pStyle w:val="Bullet"/>
              <w:numPr>
                <w:ilvl w:val="0"/>
                <w:numId w:val="0"/>
              </w:numPr>
              <w:spacing w:before="60" w:after="60" w:line="240" w:lineRule="auto"/>
              <w:ind w:left="284"/>
              <w:jc w:val="left"/>
              <w:rPr>
                <w:rFonts w:ascii="Arial" w:hAnsi="Arial" w:cs="Arial"/>
                <w:sz w:val="16"/>
                <w:szCs w:val="16"/>
              </w:rPr>
            </w:pPr>
          </w:p>
        </w:tc>
      </w:tr>
    </w:tbl>
    <w:p w14:paraId="7BE1D12A" w14:textId="77777777" w:rsidR="008C5A21" w:rsidRDefault="008C5A21" w:rsidP="00AD42E2">
      <w:pPr>
        <w:pStyle w:val="Heading2"/>
        <w:rPr>
          <w:rFonts w:ascii="Book Antiqua" w:hAnsi="Book Antiqua"/>
          <w:i/>
          <w:color w:val="FF0000"/>
          <w:sz w:val="20"/>
        </w:rPr>
      </w:pPr>
    </w:p>
    <w:p w14:paraId="2CCE6976" w14:textId="10147539" w:rsidR="002F530C" w:rsidRPr="00D83E54" w:rsidRDefault="002F530C" w:rsidP="00AD42E2">
      <w:pPr>
        <w:pStyle w:val="Heading2"/>
        <w:rPr>
          <w:b w:val="0"/>
          <w:sz w:val="30"/>
          <w:szCs w:val="30"/>
        </w:rPr>
      </w:pPr>
      <w:r w:rsidRPr="008C5A21">
        <w:br w:type="page"/>
      </w:r>
      <w:bookmarkStart w:id="27" w:name="_Toc444523516"/>
      <w:bookmarkStart w:id="28" w:name="_Toc71416998"/>
      <w:r w:rsidRPr="00D83E54">
        <w:rPr>
          <w:b w:val="0"/>
          <w:sz w:val="30"/>
          <w:szCs w:val="30"/>
        </w:rPr>
        <w:lastRenderedPageBreak/>
        <w:t>Section 3: Budgeted financial statements</w:t>
      </w:r>
      <w:bookmarkEnd w:id="27"/>
      <w:bookmarkEnd w:id="28"/>
    </w:p>
    <w:p w14:paraId="05B0A338" w14:textId="0215529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D83E54" w:rsidRDefault="007118AC" w:rsidP="005328A9">
      <w:pPr>
        <w:pStyle w:val="Heading3"/>
        <w:rPr>
          <w:smallCaps/>
          <w:sz w:val="26"/>
          <w:szCs w:val="26"/>
        </w:rPr>
      </w:pPr>
      <w:bookmarkStart w:id="29" w:name="_Toc190682317"/>
      <w:bookmarkStart w:id="30" w:name="_Toc444523517"/>
      <w:bookmarkStart w:id="31" w:name="_Toc71416999"/>
      <w:r w:rsidRPr="00D83E54">
        <w:rPr>
          <w:smallCaps/>
          <w:sz w:val="26"/>
          <w:szCs w:val="26"/>
        </w:rPr>
        <w:t>3.1</w:t>
      </w:r>
      <w:r w:rsidR="00E4582E" w:rsidRPr="00D83E54">
        <w:rPr>
          <w:smallCaps/>
          <w:sz w:val="26"/>
          <w:szCs w:val="26"/>
        </w:rPr>
        <w:tab/>
        <w:t>Budgeted financial statements</w:t>
      </w:r>
      <w:bookmarkEnd w:id="29"/>
      <w:bookmarkEnd w:id="30"/>
      <w:bookmarkEnd w:id="31"/>
    </w:p>
    <w:p w14:paraId="1254A84C" w14:textId="77777777" w:rsidR="00E4582E" w:rsidRPr="00D83E54" w:rsidRDefault="00A23BC2" w:rsidP="00E4582E">
      <w:pPr>
        <w:pStyle w:val="Heading4"/>
        <w:rPr>
          <w:sz w:val="22"/>
          <w:szCs w:val="22"/>
        </w:rPr>
      </w:pPr>
      <w:r w:rsidRPr="00D83E54">
        <w:rPr>
          <w:sz w:val="22"/>
          <w:szCs w:val="22"/>
        </w:rPr>
        <w:t>3.</w:t>
      </w:r>
      <w:r w:rsidR="007118AC" w:rsidRPr="00D83E54">
        <w:rPr>
          <w:sz w:val="22"/>
          <w:szCs w:val="22"/>
        </w:rPr>
        <w:t>1</w:t>
      </w:r>
      <w:r w:rsidRPr="00D83E54">
        <w:rPr>
          <w:sz w:val="22"/>
          <w:szCs w:val="22"/>
        </w:rPr>
        <w:t>.1</w:t>
      </w:r>
      <w:r w:rsidR="005F29CD" w:rsidRPr="00D83E54">
        <w:rPr>
          <w:sz w:val="22"/>
          <w:szCs w:val="22"/>
        </w:rPr>
        <w:tab/>
      </w:r>
      <w:r w:rsidR="00E4582E" w:rsidRPr="00D83E54">
        <w:rPr>
          <w:sz w:val="22"/>
          <w:szCs w:val="22"/>
        </w:rPr>
        <w:t xml:space="preserve">Differences </w:t>
      </w:r>
      <w:r w:rsidR="007118AC" w:rsidRPr="00D83E54">
        <w:rPr>
          <w:sz w:val="22"/>
          <w:szCs w:val="22"/>
        </w:rPr>
        <w:t>between</w:t>
      </w:r>
      <w:r w:rsidR="00E4582E" w:rsidRPr="00D83E54">
        <w:rPr>
          <w:sz w:val="22"/>
          <w:szCs w:val="22"/>
        </w:rPr>
        <w:t xml:space="preserve"> </w:t>
      </w:r>
      <w:r w:rsidR="000216BF" w:rsidRPr="00D83E54">
        <w:rPr>
          <w:sz w:val="22"/>
          <w:szCs w:val="22"/>
        </w:rPr>
        <w:t>entity resourcing and financial statements</w:t>
      </w:r>
    </w:p>
    <w:p w14:paraId="784725A8" w14:textId="77777777" w:rsidR="00310FEB" w:rsidRPr="00310FEB" w:rsidRDefault="00310FEB" w:rsidP="00310FEB">
      <w:pPr>
        <w:jc w:val="left"/>
        <w:rPr>
          <w:i/>
          <w:color w:val="FF0000"/>
        </w:rPr>
      </w:pPr>
      <w:r w:rsidRPr="00310FEB">
        <w:t>There are no material differences between entity resourcing and the financial statements.</w:t>
      </w:r>
    </w:p>
    <w:p w14:paraId="72E6F94B" w14:textId="77777777" w:rsidR="00E4582E" w:rsidRPr="00D83E54" w:rsidRDefault="00A23BC2" w:rsidP="00E4582E">
      <w:pPr>
        <w:pStyle w:val="Heading4"/>
        <w:rPr>
          <w:sz w:val="22"/>
          <w:szCs w:val="22"/>
        </w:rPr>
      </w:pPr>
      <w:r w:rsidRPr="00D83E54">
        <w:rPr>
          <w:sz w:val="22"/>
          <w:szCs w:val="22"/>
        </w:rPr>
        <w:t>3.</w:t>
      </w:r>
      <w:r w:rsidR="007118AC" w:rsidRPr="00D83E54">
        <w:rPr>
          <w:sz w:val="22"/>
          <w:szCs w:val="22"/>
        </w:rPr>
        <w:t>1</w:t>
      </w:r>
      <w:r w:rsidRPr="00D83E54">
        <w:rPr>
          <w:sz w:val="22"/>
          <w:szCs w:val="22"/>
        </w:rPr>
        <w:t>.2</w:t>
      </w:r>
      <w:r w:rsidR="005F29CD" w:rsidRPr="00D83E54">
        <w:rPr>
          <w:sz w:val="22"/>
          <w:szCs w:val="22"/>
        </w:rPr>
        <w:tab/>
      </w:r>
      <w:r w:rsidR="003B7C64" w:rsidRPr="00D83E54">
        <w:rPr>
          <w:sz w:val="22"/>
          <w:szCs w:val="22"/>
        </w:rPr>
        <w:t xml:space="preserve">Explanatory notes and analysis </w:t>
      </w:r>
      <w:r w:rsidR="00E4582E" w:rsidRPr="00D83E54">
        <w:rPr>
          <w:sz w:val="22"/>
          <w:szCs w:val="22"/>
        </w:rPr>
        <w:t xml:space="preserve">of </w:t>
      </w:r>
      <w:r w:rsidR="000216BF" w:rsidRPr="00D83E54">
        <w:rPr>
          <w:sz w:val="22"/>
          <w:szCs w:val="22"/>
        </w:rPr>
        <w:t>budgeted financial statements</w:t>
      </w:r>
    </w:p>
    <w:p w14:paraId="2F2B05A7" w14:textId="77777777" w:rsidR="00310FEB" w:rsidRPr="00310FEB" w:rsidRDefault="00310FEB" w:rsidP="00310FEB">
      <w:pPr>
        <w:autoSpaceDE w:val="0"/>
        <w:autoSpaceDN w:val="0"/>
        <w:adjustRightInd w:val="0"/>
        <w:spacing w:after="120" w:line="240" w:lineRule="auto"/>
        <w:jc w:val="left"/>
        <w:rPr>
          <w:rFonts w:cs="Book Antiqua"/>
          <w:color w:val="000000"/>
        </w:rPr>
      </w:pPr>
      <w:r w:rsidRPr="00310FEB">
        <w:rPr>
          <w:rFonts w:cs="Book Antiqua"/>
          <w:color w:val="000000"/>
        </w:rPr>
        <w:t xml:space="preserve">The financial statements have been prepared on an Australian Accounting Standards basis. </w:t>
      </w:r>
    </w:p>
    <w:p w14:paraId="2084A7C5" w14:textId="790269DC" w:rsidR="00310FEB" w:rsidRPr="00310FEB" w:rsidRDefault="00310FEB" w:rsidP="00310FEB">
      <w:pPr>
        <w:spacing w:after="160"/>
        <w:jc w:val="left"/>
        <w:rPr>
          <w:i/>
          <w:color w:val="FF0000"/>
        </w:rPr>
      </w:pPr>
      <w:r w:rsidRPr="00310FEB">
        <w:t>The IGT is budgeting for a break-even operating result in 202</w:t>
      </w:r>
      <w:r>
        <w:t>1</w:t>
      </w:r>
      <w:r w:rsidRPr="00310FEB">
        <w:t>-2</w:t>
      </w:r>
      <w:r>
        <w:t>2</w:t>
      </w:r>
      <w:r w:rsidRPr="00310FEB">
        <w:t>.</w:t>
      </w:r>
    </w:p>
    <w:p w14:paraId="04EC3E5B" w14:textId="724191E7" w:rsidR="006B2835" w:rsidRPr="00D83E54" w:rsidRDefault="000A6897" w:rsidP="000A68F1">
      <w:pPr>
        <w:pStyle w:val="Heading3"/>
        <w:rPr>
          <w:smallCaps/>
          <w:sz w:val="26"/>
          <w:szCs w:val="26"/>
        </w:rPr>
      </w:pPr>
      <w:r>
        <w:br w:type="page"/>
      </w:r>
      <w:bookmarkStart w:id="32" w:name="_Toc444523518"/>
      <w:bookmarkStart w:id="33" w:name="_Toc71417000"/>
      <w:r w:rsidR="00E4582E" w:rsidRPr="00D83E54">
        <w:rPr>
          <w:rStyle w:val="TableHeadingChar"/>
          <w:rFonts w:ascii="Arial Bold" w:hAnsi="Arial Bold"/>
          <w:b/>
          <w:smallCaps/>
          <w:color w:val="auto"/>
          <w:sz w:val="26"/>
          <w:szCs w:val="26"/>
          <w:lang w:val="en-AU" w:eastAsia="en-AU"/>
        </w:rPr>
        <w:lastRenderedPageBreak/>
        <w:t>3.2.</w:t>
      </w:r>
      <w:r w:rsidR="005F29CD" w:rsidRPr="00D83E54">
        <w:rPr>
          <w:rStyle w:val="TableHeadingChar"/>
          <w:rFonts w:ascii="Arial Bold" w:hAnsi="Arial Bold"/>
          <w:b/>
          <w:smallCaps/>
          <w:color w:val="auto"/>
          <w:sz w:val="26"/>
          <w:szCs w:val="26"/>
          <w:lang w:val="en-AU" w:eastAsia="en-AU"/>
        </w:rPr>
        <w:tab/>
      </w:r>
      <w:r w:rsidR="00E4582E" w:rsidRPr="00D83E54">
        <w:rPr>
          <w:rStyle w:val="TableHeadingChar"/>
          <w:rFonts w:ascii="Arial Bold" w:hAnsi="Arial Bold"/>
          <w:b/>
          <w:smallCaps/>
          <w:color w:val="auto"/>
          <w:sz w:val="26"/>
          <w:szCs w:val="26"/>
          <w:lang w:val="en-AU" w:eastAsia="en-AU"/>
        </w:rPr>
        <w:t xml:space="preserve">Budgeted </w:t>
      </w:r>
      <w:r w:rsidR="00F626C2" w:rsidRPr="00D83E54">
        <w:rPr>
          <w:rStyle w:val="TableHeadingChar"/>
          <w:rFonts w:ascii="Arial Bold" w:hAnsi="Arial Bold"/>
          <w:b/>
          <w:smallCaps/>
          <w:color w:val="auto"/>
          <w:sz w:val="26"/>
          <w:szCs w:val="26"/>
          <w:lang w:val="en-AU" w:eastAsia="en-AU"/>
        </w:rPr>
        <w:t>financial statements tables</w:t>
      </w:r>
      <w:bookmarkEnd w:id="32"/>
      <w:bookmarkEnd w:id="33"/>
    </w:p>
    <w:p w14:paraId="16420D9D" w14:textId="77777777" w:rsidR="00D87961" w:rsidRDefault="00D87961" w:rsidP="002E3F88">
      <w:pPr>
        <w:pStyle w:val="TableGraphic"/>
      </w:pPr>
    </w:p>
    <w:p w14:paraId="62981F70" w14:textId="5F220C8B" w:rsidR="0025648D" w:rsidRDefault="00D87961" w:rsidP="002E3F88">
      <w:pPr>
        <w:pStyle w:val="TableGraphic"/>
        <w:rPr>
          <w:rFonts w:ascii="Times New Roman" w:hAnsi="Times New Roman"/>
        </w:rPr>
      </w:pPr>
      <w:r w:rsidRPr="00D87961">
        <w:rPr>
          <w:rFonts w:ascii="Arial" w:hAnsi="Arial" w:cs="Arial"/>
          <w:b/>
        </w:rPr>
        <w:t>Table 3.1: Comprehensive income statement (showing net cost of services) for the period ended 30 June</w:t>
      </w:r>
    </w:p>
    <w:tbl>
      <w:tblPr>
        <w:tblW w:w="5000" w:type="pct"/>
        <w:tblCellMar>
          <w:left w:w="0" w:type="dxa"/>
          <w:right w:w="28" w:type="dxa"/>
        </w:tblCellMar>
        <w:tblLook w:val="04A0" w:firstRow="1" w:lastRow="0" w:firstColumn="1" w:lastColumn="0" w:noHBand="0" w:noVBand="1"/>
      </w:tblPr>
      <w:tblGrid>
        <w:gridCol w:w="3253"/>
        <w:gridCol w:w="897"/>
        <w:gridCol w:w="890"/>
        <w:gridCol w:w="890"/>
        <w:gridCol w:w="890"/>
        <w:gridCol w:w="890"/>
      </w:tblGrid>
      <w:tr w:rsidR="0025648D" w:rsidRPr="0025648D" w14:paraId="178FD0E4" w14:textId="77777777" w:rsidTr="0025648D">
        <w:trPr>
          <w:trHeight w:val="810"/>
        </w:trPr>
        <w:tc>
          <w:tcPr>
            <w:tcW w:w="2108" w:type="pct"/>
            <w:tcBorders>
              <w:top w:val="single" w:sz="4" w:space="0" w:color="auto"/>
              <w:left w:val="nil"/>
              <w:bottom w:val="nil"/>
              <w:right w:val="nil"/>
            </w:tcBorders>
            <w:shd w:val="clear" w:color="auto" w:fill="auto"/>
            <w:noWrap/>
            <w:vAlign w:val="bottom"/>
            <w:hideMark/>
          </w:tcPr>
          <w:p w14:paraId="396483DF" w14:textId="77777777" w:rsidR="0025648D" w:rsidRPr="0025648D" w:rsidRDefault="0025648D" w:rsidP="0025648D">
            <w:pPr>
              <w:spacing w:after="0" w:line="240" w:lineRule="auto"/>
              <w:jc w:val="left"/>
              <w:rPr>
                <w:rFonts w:ascii="Arial" w:hAnsi="Arial" w:cs="Arial"/>
                <w:b/>
                <w:bCs/>
                <w:color w:val="000000"/>
                <w:sz w:val="16"/>
                <w:szCs w:val="16"/>
              </w:rPr>
            </w:pPr>
          </w:p>
        </w:tc>
        <w:tc>
          <w:tcPr>
            <w:tcW w:w="582" w:type="pct"/>
            <w:tcBorders>
              <w:top w:val="single" w:sz="4" w:space="0" w:color="auto"/>
              <w:left w:val="nil"/>
              <w:bottom w:val="single" w:sz="8" w:space="0" w:color="auto"/>
              <w:right w:val="nil"/>
            </w:tcBorders>
            <w:shd w:val="clear" w:color="auto" w:fill="auto"/>
            <w:vAlign w:val="bottom"/>
            <w:hideMark/>
          </w:tcPr>
          <w:p w14:paraId="6023C2F9"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2020-21 Estimated actual</w:t>
            </w:r>
            <w:r w:rsidRPr="0025648D">
              <w:rPr>
                <w:rFonts w:ascii="Arial" w:hAnsi="Arial" w:cs="Arial"/>
                <w:sz w:val="16"/>
                <w:szCs w:val="16"/>
              </w:rPr>
              <w:br/>
              <w:t>$'000</w:t>
            </w:r>
          </w:p>
        </w:tc>
        <w:tc>
          <w:tcPr>
            <w:tcW w:w="577" w:type="pct"/>
            <w:tcBorders>
              <w:top w:val="single" w:sz="4" w:space="0" w:color="auto"/>
              <w:left w:val="nil"/>
              <w:bottom w:val="single" w:sz="8" w:space="0" w:color="auto"/>
              <w:right w:val="nil"/>
            </w:tcBorders>
            <w:shd w:val="clear" w:color="000000" w:fill="E6E6E6"/>
            <w:vAlign w:val="bottom"/>
            <w:hideMark/>
          </w:tcPr>
          <w:p w14:paraId="56FBB6CD"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2021-22</w:t>
            </w:r>
            <w:r w:rsidRPr="0025648D">
              <w:rPr>
                <w:rFonts w:ascii="Arial" w:hAnsi="Arial" w:cs="Arial"/>
                <w:sz w:val="16"/>
                <w:szCs w:val="16"/>
              </w:rPr>
              <w:br/>
              <w:t>Budget</w:t>
            </w:r>
            <w:r w:rsidRPr="0025648D">
              <w:rPr>
                <w:rFonts w:ascii="Arial" w:hAnsi="Arial" w:cs="Arial"/>
                <w:sz w:val="16"/>
                <w:szCs w:val="16"/>
              </w:rPr>
              <w:br/>
            </w:r>
            <w:r w:rsidRPr="0025648D">
              <w:rPr>
                <w:rFonts w:ascii="Arial" w:hAnsi="Arial" w:cs="Arial"/>
                <w:sz w:val="16"/>
                <w:szCs w:val="16"/>
              </w:rPr>
              <w:br/>
              <w:t>$'000</w:t>
            </w:r>
          </w:p>
        </w:tc>
        <w:tc>
          <w:tcPr>
            <w:tcW w:w="577" w:type="pct"/>
            <w:tcBorders>
              <w:top w:val="single" w:sz="4" w:space="0" w:color="auto"/>
              <w:left w:val="nil"/>
              <w:bottom w:val="single" w:sz="8" w:space="0" w:color="auto"/>
              <w:right w:val="nil"/>
            </w:tcBorders>
            <w:shd w:val="clear" w:color="auto" w:fill="auto"/>
            <w:vAlign w:val="bottom"/>
            <w:hideMark/>
          </w:tcPr>
          <w:p w14:paraId="11A0C957"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2022-23 Forward estimate</w:t>
            </w:r>
            <w:r w:rsidRPr="0025648D">
              <w:rPr>
                <w:rFonts w:ascii="Arial" w:hAnsi="Arial" w:cs="Arial"/>
                <w:sz w:val="16"/>
                <w:szCs w:val="16"/>
              </w:rPr>
              <w:br/>
              <w:t>$'000</w:t>
            </w:r>
          </w:p>
        </w:tc>
        <w:tc>
          <w:tcPr>
            <w:tcW w:w="577" w:type="pct"/>
            <w:tcBorders>
              <w:top w:val="single" w:sz="4" w:space="0" w:color="auto"/>
              <w:left w:val="nil"/>
              <w:bottom w:val="single" w:sz="8" w:space="0" w:color="auto"/>
              <w:right w:val="nil"/>
            </w:tcBorders>
            <w:shd w:val="clear" w:color="auto" w:fill="auto"/>
            <w:vAlign w:val="bottom"/>
            <w:hideMark/>
          </w:tcPr>
          <w:p w14:paraId="6058D38A"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2023-24 Forward estimate</w:t>
            </w:r>
            <w:r w:rsidRPr="0025648D">
              <w:rPr>
                <w:rFonts w:ascii="Arial" w:hAnsi="Arial" w:cs="Arial"/>
                <w:sz w:val="16"/>
                <w:szCs w:val="16"/>
              </w:rPr>
              <w:br/>
              <w:t>$'000</w:t>
            </w:r>
          </w:p>
        </w:tc>
        <w:tc>
          <w:tcPr>
            <w:tcW w:w="577" w:type="pct"/>
            <w:tcBorders>
              <w:top w:val="single" w:sz="4" w:space="0" w:color="auto"/>
              <w:left w:val="nil"/>
              <w:bottom w:val="single" w:sz="8" w:space="0" w:color="auto"/>
              <w:right w:val="nil"/>
            </w:tcBorders>
            <w:shd w:val="clear" w:color="auto" w:fill="auto"/>
            <w:vAlign w:val="bottom"/>
            <w:hideMark/>
          </w:tcPr>
          <w:p w14:paraId="4AB8332B"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2024-25</w:t>
            </w:r>
            <w:r w:rsidRPr="0025648D">
              <w:rPr>
                <w:rFonts w:ascii="Arial" w:hAnsi="Arial" w:cs="Arial"/>
                <w:sz w:val="16"/>
                <w:szCs w:val="16"/>
              </w:rPr>
              <w:br/>
              <w:t>Forward estimate</w:t>
            </w:r>
            <w:r w:rsidRPr="0025648D">
              <w:rPr>
                <w:rFonts w:ascii="Arial" w:hAnsi="Arial" w:cs="Arial"/>
                <w:sz w:val="16"/>
                <w:szCs w:val="16"/>
              </w:rPr>
              <w:br/>
              <w:t>$'000</w:t>
            </w:r>
          </w:p>
        </w:tc>
      </w:tr>
      <w:tr w:rsidR="0025648D" w:rsidRPr="0025648D" w14:paraId="17E9D9F4" w14:textId="77777777" w:rsidTr="0025648D">
        <w:trPr>
          <w:trHeight w:val="210"/>
        </w:trPr>
        <w:tc>
          <w:tcPr>
            <w:tcW w:w="2108" w:type="pct"/>
            <w:tcBorders>
              <w:top w:val="nil"/>
              <w:left w:val="nil"/>
              <w:bottom w:val="nil"/>
              <w:right w:val="nil"/>
            </w:tcBorders>
            <w:shd w:val="clear" w:color="auto" w:fill="auto"/>
            <w:noWrap/>
            <w:vAlign w:val="bottom"/>
            <w:hideMark/>
          </w:tcPr>
          <w:p w14:paraId="034D6D42"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EXPENSES</w:t>
            </w:r>
          </w:p>
        </w:tc>
        <w:tc>
          <w:tcPr>
            <w:tcW w:w="582" w:type="pct"/>
            <w:tcBorders>
              <w:top w:val="nil"/>
              <w:left w:val="nil"/>
              <w:bottom w:val="nil"/>
              <w:right w:val="nil"/>
            </w:tcBorders>
            <w:shd w:val="clear" w:color="auto" w:fill="auto"/>
            <w:noWrap/>
            <w:vAlign w:val="bottom"/>
            <w:hideMark/>
          </w:tcPr>
          <w:p w14:paraId="4C6539D1" w14:textId="77777777" w:rsidR="0025648D" w:rsidRPr="0025648D" w:rsidRDefault="0025648D" w:rsidP="0025648D">
            <w:pPr>
              <w:spacing w:after="0" w:line="240" w:lineRule="auto"/>
              <w:jc w:val="left"/>
              <w:rPr>
                <w:rFonts w:ascii="Arial" w:hAnsi="Arial" w:cs="Arial"/>
                <w:b/>
                <w:bCs/>
                <w:sz w:val="16"/>
                <w:szCs w:val="16"/>
              </w:rPr>
            </w:pPr>
          </w:p>
        </w:tc>
        <w:tc>
          <w:tcPr>
            <w:tcW w:w="577" w:type="pct"/>
            <w:tcBorders>
              <w:top w:val="nil"/>
              <w:left w:val="nil"/>
              <w:bottom w:val="nil"/>
              <w:right w:val="nil"/>
            </w:tcBorders>
            <w:shd w:val="clear" w:color="000000" w:fill="E6E6E6"/>
            <w:noWrap/>
            <w:vAlign w:val="bottom"/>
            <w:hideMark/>
          </w:tcPr>
          <w:p w14:paraId="6267F3A6"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48FB074A" w14:textId="77777777" w:rsidR="0025648D" w:rsidRPr="0025648D" w:rsidRDefault="0025648D" w:rsidP="0025648D">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61536F82" w14:textId="77777777" w:rsidR="0025648D" w:rsidRPr="0025648D" w:rsidRDefault="0025648D" w:rsidP="0025648D">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8E9AEF5" w14:textId="77777777" w:rsidR="0025648D" w:rsidRPr="0025648D" w:rsidRDefault="0025648D" w:rsidP="0025648D">
            <w:pPr>
              <w:spacing w:after="0" w:line="240" w:lineRule="auto"/>
              <w:jc w:val="right"/>
              <w:rPr>
                <w:rFonts w:ascii="Times New Roman" w:hAnsi="Times New Roman"/>
              </w:rPr>
            </w:pPr>
          </w:p>
        </w:tc>
      </w:tr>
      <w:tr w:rsidR="0025648D" w:rsidRPr="0025648D" w14:paraId="403646B2" w14:textId="77777777" w:rsidTr="0025648D">
        <w:trPr>
          <w:trHeight w:val="200"/>
        </w:trPr>
        <w:tc>
          <w:tcPr>
            <w:tcW w:w="2108" w:type="pct"/>
            <w:tcBorders>
              <w:top w:val="nil"/>
              <w:left w:val="nil"/>
              <w:bottom w:val="nil"/>
              <w:right w:val="nil"/>
            </w:tcBorders>
            <w:shd w:val="clear" w:color="auto" w:fill="auto"/>
            <w:noWrap/>
            <w:vAlign w:val="bottom"/>
            <w:hideMark/>
          </w:tcPr>
          <w:p w14:paraId="015B1D2B"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Employee benefits</w:t>
            </w:r>
          </w:p>
        </w:tc>
        <w:tc>
          <w:tcPr>
            <w:tcW w:w="582" w:type="pct"/>
            <w:tcBorders>
              <w:top w:val="nil"/>
              <w:left w:val="nil"/>
              <w:bottom w:val="nil"/>
              <w:right w:val="nil"/>
            </w:tcBorders>
            <w:shd w:val="clear" w:color="auto" w:fill="auto"/>
            <w:noWrap/>
            <w:vAlign w:val="bottom"/>
            <w:hideMark/>
          </w:tcPr>
          <w:p w14:paraId="1F7A9E97"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4,840 </w:t>
            </w:r>
          </w:p>
        </w:tc>
        <w:tc>
          <w:tcPr>
            <w:tcW w:w="577" w:type="pct"/>
            <w:tcBorders>
              <w:top w:val="nil"/>
              <w:left w:val="nil"/>
              <w:bottom w:val="nil"/>
              <w:right w:val="nil"/>
            </w:tcBorders>
            <w:shd w:val="clear" w:color="000000" w:fill="E6E6E6"/>
            <w:noWrap/>
            <w:vAlign w:val="bottom"/>
            <w:hideMark/>
          </w:tcPr>
          <w:p w14:paraId="3E22C187"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4,801 </w:t>
            </w:r>
          </w:p>
        </w:tc>
        <w:tc>
          <w:tcPr>
            <w:tcW w:w="577" w:type="pct"/>
            <w:tcBorders>
              <w:top w:val="nil"/>
              <w:left w:val="nil"/>
              <w:bottom w:val="nil"/>
              <w:right w:val="nil"/>
            </w:tcBorders>
            <w:shd w:val="clear" w:color="auto" w:fill="auto"/>
            <w:noWrap/>
            <w:vAlign w:val="bottom"/>
            <w:hideMark/>
          </w:tcPr>
          <w:p w14:paraId="56671FA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4,798 </w:t>
            </w:r>
          </w:p>
        </w:tc>
        <w:tc>
          <w:tcPr>
            <w:tcW w:w="577" w:type="pct"/>
            <w:tcBorders>
              <w:top w:val="nil"/>
              <w:left w:val="nil"/>
              <w:bottom w:val="nil"/>
              <w:right w:val="nil"/>
            </w:tcBorders>
            <w:shd w:val="clear" w:color="auto" w:fill="auto"/>
            <w:noWrap/>
            <w:vAlign w:val="bottom"/>
            <w:hideMark/>
          </w:tcPr>
          <w:p w14:paraId="4D358C3A"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4,818 </w:t>
            </w:r>
          </w:p>
        </w:tc>
        <w:tc>
          <w:tcPr>
            <w:tcW w:w="577" w:type="pct"/>
            <w:tcBorders>
              <w:top w:val="nil"/>
              <w:left w:val="nil"/>
              <w:bottom w:val="nil"/>
              <w:right w:val="nil"/>
            </w:tcBorders>
            <w:shd w:val="clear" w:color="auto" w:fill="auto"/>
            <w:noWrap/>
            <w:vAlign w:val="bottom"/>
            <w:hideMark/>
          </w:tcPr>
          <w:p w14:paraId="1A51690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4,843 </w:t>
            </w:r>
          </w:p>
        </w:tc>
      </w:tr>
      <w:tr w:rsidR="0025648D" w:rsidRPr="0025648D" w14:paraId="523B374C" w14:textId="77777777" w:rsidTr="0025648D">
        <w:trPr>
          <w:trHeight w:val="200"/>
        </w:trPr>
        <w:tc>
          <w:tcPr>
            <w:tcW w:w="2108" w:type="pct"/>
            <w:tcBorders>
              <w:top w:val="nil"/>
              <w:left w:val="nil"/>
              <w:bottom w:val="nil"/>
              <w:right w:val="nil"/>
            </w:tcBorders>
            <w:shd w:val="clear" w:color="auto" w:fill="auto"/>
            <w:noWrap/>
            <w:vAlign w:val="bottom"/>
            <w:hideMark/>
          </w:tcPr>
          <w:p w14:paraId="7D42F3C0"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Suppliers</w:t>
            </w:r>
          </w:p>
        </w:tc>
        <w:tc>
          <w:tcPr>
            <w:tcW w:w="582" w:type="pct"/>
            <w:tcBorders>
              <w:top w:val="nil"/>
              <w:left w:val="nil"/>
              <w:bottom w:val="nil"/>
              <w:right w:val="nil"/>
            </w:tcBorders>
            <w:shd w:val="clear" w:color="auto" w:fill="auto"/>
            <w:noWrap/>
            <w:vAlign w:val="bottom"/>
            <w:hideMark/>
          </w:tcPr>
          <w:p w14:paraId="0C8E0BD5"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1,244 </w:t>
            </w:r>
          </w:p>
        </w:tc>
        <w:tc>
          <w:tcPr>
            <w:tcW w:w="577" w:type="pct"/>
            <w:tcBorders>
              <w:top w:val="nil"/>
              <w:left w:val="nil"/>
              <w:bottom w:val="nil"/>
              <w:right w:val="nil"/>
            </w:tcBorders>
            <w:shd w:val="clear" w:color="000000" w:fill="E6E6E6"/>
            <w:noWrap/>
            <w:vAlign w:val="bottom"/>
            <w:hideMark/>
          </w:tcPr>
          <w:p w14:paraId="4068A041"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1,287 </w:t>
            </w:r>
          </w:p>
        </w:tc>
        <w:tc>
          <w:tcPr>
            <w:tcW w:w="577" w:type="pct"/>
            <w:tcBorders>
              <w:top w:val="nil"/>
              <w:left w:val="nil"/>
              <w:bottom w:val="nil"/>
              <w:right w:val="nil"/>
            </w:tcBorders>
            <w:shd w:val="clear" w:color="auto" w:fill="auto"/>
            <w:noWrap/>
            <w:vAlign w:val="bottom"/>
            <w:hideMark/>
          </w:tcPr>
          <w:p w14:paraId="08D8A818"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1,343 </w:t>
            </w:r>
          </w:p>
        </w:tc>
        <w:tc>
          <w:tcPr>
            <w:tcW w:w="577" w:type="pct"/>
            <w:tcBorders>
              <w:top w:val="nil"/>
              <w:left w:val="nil"/>
              <w:bottom w:val="nil"/>
              <w:right w:val="nil"/>
            </w:tcBorders>
            <w:shd w:val="clear" w:color="auto" w:fill="auto"/>
            <w:noWrap/>
            <w:vAlign w:val="bottom"/>
            <w:hideMark/>
          </w:tcPr>
          <w:p w14:paraId="7AB56952"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1,385 </w:t>
            </w:r>
          </w:p>
        </w:tc>
        <w:tc>
          <w:tcPr>
            <w:tcW w:w="577" w:type="pct"/>
            <w:tcBorders>
              <w:top w:val="nil"/>
              <w:left w:val="nil"/>
              <w:bottom w:val="nil"/>
              <w:right w:val="nil"/>
            </w:tcBorders>
            <w:shd w:val="clear" w:color="auto" w:fill="auto"/>
            <w:noWrap/>
            <w:vAlign w:val="bottom"/>
            <w:hideMark/>
          </w:tcPr>
          <w:p w14:paraId="1C966F5E"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1,386 </w:t>
            </w:r>
          </w:p>
        </w:tc>
      </w:tr>
      <w:tr w:rsidR="0025648D" w:rsidRPr="0025648D" w14:paraId="286B5F28" w14:textId="77777777" w:rsidTr="0025648D">
        <w:trPr>
          <w:trHeight w:val="200"/>
        </w:trPr>
        <w:tc>
          <w:tcPr>
            <w:tcW w:w="2108" w:type="pct"/>
            <w:tcBorders>
              <w:top w:val="nil"/>
              <w:left w:val="nil"/>
              <w:bottom w:val="nil"/>
              <w:right w:val="nil"/>
            </w:tcBorders>
            <w:shd w:val="clear" w:color="auto" w:fill="auto"/>
            <w:noWrap/>
            <w:vAlign w:val="bottom"/>
            <w:hideMark/>
          </w:tcPr>
          <w:p w14:paraId="44C549C2"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Depreciation and amortisation (a)</w:t>
            </w:r>
          </w:p>
        </w:tc>
        <w:tc>
          <w:tcPr>
            <w:tcW w:w="582" w:type="pct"/>
            <w:tcBorders>
              <w:top w:val="nil"/>
              <w:left w:val="nil"/>
              <w:bottom w:val="nil"/>
              <w:right w:val="nil"/>
            </w:tcBorders>
            <w:shd w:val="clear" w:color="auto" w:fill="auto"/>
            <w:noWrap/>
            <w:vAlign w:val="bottom"/>
            <w:hideMark/>
          </w:tcPr>
          <w:p w14:paraId="5FAB679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731 </w:t>
            </w:r>
          </w:p>
        </w:tc>
        <w:tc>
          <w:tcPr>
            <w:tcW w:w="577" w:type="pct"/>
            <w:tcBorders>
              <w:top w:val="nil"/>
              <w:left w:val="nil"/>
              <w:bottom w:val="nil"/>
              <w:right w:val="nil"/>
            </w:tcBorders>
            <w:shd w:val="clear" w:color="000000" w:fill="E6E6E6"/>
            <w:noWrap/>
            <w:vAlign w:val="bottom"/>
            <w:hideMark/>
          </w:tcPr>
          <w:p w14:paraId="4DB152E9"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775 </w:t>
            </w:r>
          </w:p>
        </w:tc>
        <w:tc>
          <w:tcPr>
            <w:tcW w:w="577" w:type="pct"/>
            <w:tcBorders>
              <w:top w:val="nil"/>
              <w:left w:val="nil"/>
              <w:bottom w:val="nil"/>
              <w:right w:val="nil"/>
            </w:tcBorders>
            <w:shd w:val="clear" w:color="auto" w:fill="auto"/>
            <w:noWrap/>
            <w:vAlign w:val="bottom"/>
            <w:hideMark/>
          </w:tcPr>
          <w:p w14:paraId="26C68CB0"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694 </w:t>
            </w:r>
          </w:p>
        </w:tc>
        <w:tc>
          <w:tcPr>
            <w:tcW w:w="577" w:type="pct"/>
            <w:tcBorders>
              <w:top w:val="nil"/>
              <w:left w:val="nil"/>
              <w:bottom w:val="nil"/>
              <w:right w:val="nil"/>
            </w:tcBorders>
            <w:shd w:val="clear" w:color="auto" w:fill="auto"/>
            <w:noWrap/>
            <w:vAlign w:val="bottom"/>
            <w:hideMark/>
          </w:tcPr>
          <w:p w14:paraId="2A0FFFD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463 </w:t>
            </w:r>
          </w:p>
        </w:tc>
        <w:tc>
          <w:tcPr>
            <w:tcW w:w="577" w:type="pct"/>
            <w:tcBorders>
              <w:top w:val="nil"/>
              <w:left w:val="nil"/>
              <w:bottom w:val="nil"/>
              <w:right w:val="nil"/>
            </w:tcBorders>
            <w:shd w:val="clear" w:color="auto" w:fill="auto"/>
            <w:noWrap/>
            <w:vAlign w:val="bottom"/>
            <w:hideMark/>
          </w:tcPr>
          <w:p w14:paraId="42D60ADC"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463 </w:t>
            </w:r>
          </w:p>
        </w:tc>
      </w:tr>
      <w:tr w:rsidR="0025648D" w:rsidRPr="0025648D" w14:paraId="4E23178C" w14:textId="77777777" w:rsidTr="0025648D">
        <w:trPr>
          <w:trHeight w:val="210"/>
        </w:trPr>
        <w:tc>
          <w:tcPr>
            <w:tcW w:w="2108" w:type="pct"/>
            <w:tcBorders>
              <w:top w:val="nil"/>
              <w:left w:val="nil"/>
              <w:bottom w:val="nil"/>
              <w:right w:val="nil"/>
            </w:tcBorders>
            <w:shd w:val="clear" w:color="auto" w:fill="auto"/>
            <w:noWrap/>
            <w:vAlign w:val="bottom"/>
            <w:hideMark/>
          </w:tcPr>
          <w:p w14:paraId="3A2E5514"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Finance costs</w:t>
            </w:r>
          </w:p>
        </w:tc>
        <w:tc>
          <w:tcPr>
            <w:tcW w:w="582" w:type="pct"/>
            <w:tcBorders>
              <w:top w:val="nil"/>
              <w:left w:val="nil"/>
              <w:bottom w:val="single" w:sz="8" w:space="0" w:color="auto"/>
              <w:right w:val="nil"/>
            </w:tcBorders>
            <w:shd w:val="clear" w:color="auto" w:fill="auto"/>
            <w:noWrap/>
            <w:vAlign w:val="bottom"/>
            <w:hideMark/>
          </w:tcPr>
          <w:p w14:paraId="1E82A80D"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17 </w:t>
            </w:r>
          </w:p>
        </w:tc>
        <w:tc>
          <w:tcPr>
            <w:tcW w:w="577" w:type="pct"/>
            <w:tcBorders>
              <w:top w:val="nil"/>
              <w:left w:val="nil"/>
              <w:bottom w:val="single" w:sz="8" w:space="0" w:color="auto"/>
              <w:right w:val="nil"/>
            </w:tcBorders>
            <w:shd w:val="clear" w:color="000000" w:fill="E6E6E6"/>
            <w:noWrap/>
            <w:vAlign w:val="bottom"/>
            <w:hideMark/>
          </w:tcPr>
          <w:p w14:paraId="1575AEA7"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8 </w:t>
            </w:r>
          </w:p>
        </w:tc>
        <w:tc>
          <w:tcPr>
            <w:tcW w:w="577" w:type="pct"/>
            <w:tcBorders>
              <w:top w:val="nil"/>
              <w:left w:val="nil"/>
              <w:bottom w:val="single" w:sz="8" w:space="0" w:color="auto"/>
              <w:right w:val="nil"/>
            </w:tcBorders>
            <w:shd w:val="clear" w:color="auto" w:fill="auto"/>
            <w:noWrap/>
            <w:vAlign w:val="bottom"/>
            <w:hideMark/>
          </w:tcPr>
          <w:p w14:paraId="5EB9EB6C"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7" w:type="pct"/>
            <w:tcBorders>
              <w:top w:val="nil"/>
              <w:left w:val="nil"/>
              <w:bottom w:val="single" w:sz="8" w:space="0" w:color="auto"/>
              <w:right w:val="nil"/>
            </w:tcBorders>
            <w:shd w:val="clear" w:color="auto" w:fill="auto"/>
            <w:noWrap/>
            <w:vAlign w:val="bottom"/>
            <w:hideMark/>
          </w:tcPr>
          <w:p w14:paraId="1D89754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7" w:type="pct"/>
            <w:tcBorders>
              <w:top w:val="nil"/>
              <w:left w:val="nil"/>
              <w:bottom w:val="single" w:sz="8" w:space="0" w:color="auto"/>
              <w:right w:val="nil"/>
            </w:tcBorders>
            <w:shd w:val="clear" w:color="auto" w:fill="auto"/>
            <w:noWrap/>
            <w:vAlign w:val="bottom"/>
            <w:hideMark/>
          </w:tcPr>
          <w:p w14:paraId="3D645BD0"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r>
      <w:tr w:rsidR="0025648D" w:rsidRPr="0025648D" w14:paraId="07756B85" w14:textId="77777777" w:rsidTr="0025648D">
        <w:trPr>
          <w:trHeight w:val="220"/>
        </w:trPr>
        <w:tc>
          <w:tcPr>
            <w:tcW w:w="2108" w:type="pct"/>
            <w:tcBorders>
              <w:top w:val="nil"/>
              <w:left w:val="nil"/>
              <w:bottom w:val="nil"/>
              <w:right w:val="nil"/>
            </w:tcBorders>
            <w:shd w:val="clear" w:color="auto" w:fill="auto"/>
            <w:noWrap/>
            <w:vAlign w:val="bottom"/>
            <w:hideMark/>
          </w:tcPr>
          <w:p w14:paraId="334B3FA9"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Total expenses</w:t>
            </w:r>
          </w:p>
        </w:tc>
        <w:tc>
          <w:tcPr>
            <w:tcW w:w="582" w:type="pct"/>
            <w:tcBorders>
              <w:top w:val="nil"/>
              <w:left w:val="nil"/>
              <w:bottom w:val="single" w:sz="8" w:space="0" w:color="auto"/>
              <w:right w:val="nil"/>
            </w:tcBorders>
            <w:shd w:val="clear" w:color="auto" w:fill="auto"/>
            <w:noWrap/>
            <w:vAlign w:val="bottom"/>
            <w:hideMark/>
          </w:tcPr>
          <w:p w14:paraId="68D5FC27"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6,832 </w:t>
            </w:r>
          </w:p>
        </w:tc>
        <w:tc>
          <w:tcPr>
            <w:tcW w:w="577" w:type="pct"/>
            <w:tcBorders>
              <w:top w:val="nil"/>
              <w:left w:val="nil"/>
              <w:bottom w:val="single" w:sz="8" w:space="0" w:color="auto"/>
              <w:right w:val="nil"/>
            </w:tcBorders>
            <w:shd w:val="clear" w:color="000000" w:fill="E6E6E6"/>
            <w:noWrap/>
            <w:vAlign w:val="bottom"/>
            <w:hideMark/>
          </w:tcPr>
          <w:p w14:paraId="74374220"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6,871 </w:t>
            </w:r>
          </w:p>
        </w:tc>
        <w:tc>
          <w:tcPr>
            <w:tcW w:w="577" w:type="pct"/>
            <w:tcBorders>
              <w:top w:val="nil"/>
              <w:left w:val="nil"/>
              <w:bottom w:val="single" w:sz="8" w:space="0" w:color="auto"/>
              <w:right w:val="nil"/>
            </w:tcBorders>
            <w:shd w:val="clear" w:color="auto" w:fill="auto"/>
            <w:noWrap/>
            <w:vAlign w:val="bottom"/>
            <w:hideMark/>
          </w:tcPr>
          <w:p w14:paraId="06F0BD4A"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6,835 </w:t>
            </w:r>
          </w:p>
        </w:tc>
        <w:tc>
          <w:tcPr>
            <w:tcW w:w="577" w:type="pct"/>
            <w:tcBorders>
              <w:top w:val="nil"/>
              <w:left w:val="nil"/>
              <w:bottom w:val="single" w:sz="8" w:space="0" w:color="auto"/>
              <w:right w:val="nil"/>
            </w:tcBorders>
            <w:shd w:val="clear" w:color="auto" w:fill="auto"/>
            <w:noWrap/>
            <w:vAlign w:val="bottom"/>
            <w:hideMark/>
          </w:tcPr>
          <w:p w14:paraId="5C9A7681"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6,666 </w:t>
            </w:r>
          </w:p>
        </w:tc>
        <w:tc>
          <w:tcPr>
            <w:tcW w:w="577" w:type="pct"/>
            <w:tcBorders>
              <w:top w:val="nil"/>
              <w:left w:val="nil"/>
              <w:bottom w:val="single" w:sz="8" w:space="0" w:color="auto"/>
              <w:right w:val="nil"/>
            </w:tcBorders>
            <w:shd w:val="clear" w:color="auto" w:fill="auto"/>
            <w:noWrap/>
            <w:vAlign w:val="bottom"/>
            <w:hideMark/>
          </w:tcPr>
          <w:p w14:paraId="2CC11CAA"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6,692 </w:t>
            </w:r>
          </w:p>
        </w:tc>
      </w:tr>
      <w:tr w:rsidR="0025648D" w:rsidRPr="0025648D" w14:paraId="720AD490" w14:textId="77777777" w:rsidTr="0025648D">
        <w:trPr>
          <w:trHeight w:val="210"/>
        </w:trPr>
        <w:tc>
          <w:tcPr>
            <w:tcW w:w="2108" w:type="pct"/>
            <w:tcBorders>
              <w:top w:val="nil"/>
              <w:left w:val="nil"/>
              <w:bottom w:val="nil"/>
              <w:right w:val="nil"/>
            </w:tcBorders>
            <w:shd w:val="clear" w:color="auto" w:fill="auto"/>
            <w:noWrap/>
            <w:vAlign w:val="bottom"/>
            <w:hideMark/>
          </w:tcPr>
          <w:p w14:paraId="3EAA84EA"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 xml:space="preserve">LESS: </w:t>
            </w:r>
          </w:p>
        </w:tc>
        <w:tc>
          <w:tcPr>
            <w:tcW w:w="582" w:type="pct"/>
            <w:tcBorders>
              <w:top w:val="nil"/>
              <w:left w:val="nil"/>
              <w:bottom w:val="nil"/>
              <w:right w:val="nil"/>
            </w:tcBorders>
            <w:shd w:val="clear" w:color="auto" w:fill="auto"/>
            <w:noWrap/>
            <w:vAlign w:val="bottom"/>
            <w:hideMark/>
          </w:tcPr>
          <w:p w14:paraId="2EB9D64E" w14:textId="77777777" w:rsidR="0025648D" w:rsidRPr="0025648D" w:rsidRDefault="0025648D" w:rsidP="0025648D">
            <w:pPr>
              <w:spacing w:after="0" w:line="240" w:lineRule="auto"/>
              <w:jc w:val="left"/>
              <w:rPr>
                <w:rFonts w:ascii="Arial" w:hAnsi="Arial" w:cs="Arial"/>
                <w:b/>
                <w:bCs/>
                <w:sz w:val="16"/>
                <w:szCs w:val="16"/>
              </w:rPr>
            </w:pPr>
          </w:p>
        </w:tc>
        <w:tc>
          <w:tcPr>
            <w:tcW w:w="577" w:type="pct"/>
            <w:tcBorders>
              <w:top w:val="nil"/>
              <w:left w:val="nil"/>
              <w:bottom w:val="nil"/>
              <w:right w:val="nil"/>
            </w:tcBorders>
            <w:shd w:val="clear" w:color="000000" w:fill="E6E6E6"/>
            <w:noWrap/>
            <w:vAlign w:val="bottom"/>
            <w:hideMark/>
          </w:tcPr>
          <w:p w14:paraId="2A5F4B40"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24D692B8" w14:textId="77777777" w:rsidR="0025648D" w:rsidRPr="0025648D" w:rsidRDefault="0025648D" w:rsidP="0025648D">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56C766B9" w14:textId="77777777" w:rsidR="0025648D" w:rsidRPr="0025648D" w:rsidRDefault="0025648D" w:rsidP="0025648D">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3ABCA4CB" w14:textId="77777777" w:rsidR="0025648D" w:rsidRPr="0025648D" w:rsidRDefault="0025648D" w:rsidP="0025648D">
            <w:pPr>
              <w:spacing w:after="0" w:line="240" w:lineRule="auto"/>
              <w:jc w:val="right"/>
              <w:rPr>
                <w:rFonts w:ascii="Times New Roman" w:hAnsi="Times New Roman"/>
              </w:rPr>
            </w:pPr>
          </w:p>
        </w:tc>
      </w:tr>
      <w:tr w:rsidR="0025648D" w:rsidRPr="0025648D" w14:paraId="024551D9" w14:textId="77777777" w:rsidTr="0025648D">
        <w:trPr>
          <w:trHeight w:val="210"/>
        </w:trPr>
        <w:tc>
          <w:tcPr>
            <w:tcW w:w="2108" w:type="pct"/>
            <w:tcBorders>
              <w:top w:val="nil"/>
              <w:left w:val="nil"/>
              <w:bottom w:val="nil"/>
              <w:right w:val="nil"/>
            </w:tcBorders>
            <w:shd w:val="clear" w:color="auto" w:fill="auto"/>
            <w:noWrap/>
            <w:vAlign w:val="bottom"/>
            <w:hideMark/>
          </w:tcPr>
          <w:p w14:paraId="248989D5"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OWN-SOURCE INCOME</w:t>
            </w:r>
          </w:p>
        </w:tc>
        <w:tc>
          <w:tcPr>
            <w:tcW w:w="582" w:type="pct"/>
            <w:tcBorders>
              <w:top w:val="nil"/>
              <w:left w:val="nil"/>
              <w:bottom w:val="nil"/>
              <w:right w:val="nil"/>
            </w:tcBorders>
            <w:shd w:val="clear" w:color="auto" w:fill="auto"/>
            <w:noWrap/>
            <w:vAlign w:val="bottom"/>
            <w:hideMark/>
          </w:tcPr>
          <w:p w14:paraId="4B796B0C" w14:textId="77777777" w:rsidR="0025648D" w:rsidRPr="0025648D" w:rsidRDefault="0025648D" w:rsidP="0025648D">
            <w:pPr>
              <w:spacing w:after="0" w:line="240" w:lineRule="auto"/>
              <w:jc w:val="left"/>
              <w:rPr>
                <w:rFonts w:ascii="Arial" w:hAnsi="Arial" w:cs="Arial"/>
                <w:b/>
                <w:bCs/>
                <w:sz w:val="16"/>
                <w:szCs w:val="16"/>
              </w:rPr>
            </w:pPr>
          </w:p>
        </w:tc>
        <w:tc>
          <w:tcPr>
            <w:tcW w:w="577" w:type="pct"/>
            <w:tcBorders>
              <w:top w:val="nil"/>
              <w:left w:val="nil"/>
              <w:bottom w:val="nil"/>
              <w:right w:val="nil"/>
            </w:tcBorders>
            <w:shd w:val="clear" w:color="000000" w:fill="E6E6E6"/>
            <w:noWrap/>
            <w:vAlign w:val="bottom"/>
            <w:hideMark/>
          </w:tcPr>
          <w:p w14:paraId="0C0C8DD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58A95853" w14:textId="77777777" w:rsidR="0025648D" w:rsidRPr="0025648D" w:rsidRDefault="0025648D" w:rsidP="0025648D">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73AE5A57" w14:textId="77777777" w:rsidR="0025648D" w:rsidRPr="0025648D" w:rsidRDefault="0025648D" w:rsidP="0025648D">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02CCB4EB" w14:textId="77777777" w:rsidR="0025648D" w:rsidRPr="0025648D" w:rsidRDefault="0025648D" w:rsidP="0025648D">
            <w:pPr>
              <w:spacing w:after="0" w:line="240" w:lineRule="auto"/>
              <w:jc w:val="right"/>
              <w:rPr>
                <w:rFonts w:ascii="Times New Roman" w:hAnsi="Times New Roman"/>
              </w:rPr>
            </w:pPr>
          </w:p>
        </w:tc>
      </w:tr>
      <w:tr w:rsidR="0025648D" w:rsidRPr="0025648D" w14:paraId="41C550D8" w14:textId="77777777" w:rsidTr="0025648D">
        <w:trPr>
          <w:trHeight w:val="210"/>
        </w:trPr>
        <w:tc>
          <w:tcPr>
            <w:tcW w:w="2108" w:type="pct"/>
            <w:tcBorders>
              <w:top w:val="nil"/>
              <w:left w:val="nil"/>
              <w:bottom w:val="nil"/>
              <w:right w:val="nil"/>
            </w:tcBorders>
            <w:shd w:val="clear" w:color="auto" w:fill="auto"/>
            <w:noWrap/>
            <w:vAlign w:val="bottom"/>
            <w:hideMark/>
          </w:tcPr>
          <w:p w14:paraId="3861A755"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Own-source revenue</w:t>
            </w:r>
          </w:p>
        </w:tc>
        <w:tc>
          <w:tcPr>
            <w:tcW w:w="582" w:type="pct"/>
            <w:tcBorders>
              <w:top w:val="nil"/>
              <w:left w:val="nil"/>
              <w:bottom w:val="nil"/>
              <w:right w:val="nil"/>
            </w:tcBorders>
            <w:shd w:val="clear" w:color="auto" w:fill="auto"/>
            <w:noWrap/>
            <w:vAlign w:val="bottom"/>
            <w:hideMark/>
          </w:tcPr>
          <w:p w14:paraId="155D4CE1" w14:textId="77777777" w:rsidR="0025648D" w:rsidRPr="0025648D" w:rsidRDefault="0025648D" w:rsidP="0025648D">
            <w:pPr>
              <w:spacing w:after="0" w:line="240" w:lineRule="auto"/>
              <w:jc w:val="left"/>
              <w:rPr>
                <w:rFonts w:ascii="Arial" w:hAnsi="Arial" w:cs="Arial"/>
                <w:b/>
                <w:bCs/>
                <w:sz w:val="16"/>
                <w:szCs w:val="16"/>
              </w:rPr>
            </w:pPr>
          </w:p>
        </w:tc>
        <w:tc>
          <w:tcPr>
            <w:tcW w:w="577" w:type="pct"/>
            <w:tcBorders>
              <w:top w:val="nil"/>
              <w:left w:val="nil"/>
              <w:bottom w:val="nil"/>
              <w:right w:val="nil"/>
            </w:tcBorders>
            <w:shd w:val="clear" w:color="000000" w:fill="E6E6E6"/>
            <w:noWrap/>
            <w:vAlign w:val="bottom"/>
            <w:hideMark/>
          </w:tcPr>
          <w:p w14:paraId="375B203E"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3DF0AF75" w14:textId="77777777" w:rsidR="0025648D" w:rsidRPr="0025648D" w:rsidRDefault="0025648D" w:rsidP="0025648D">
            <w:pPr>
              <w:spacing w:after="0" w:line="240" w:lineRule="auto"/>
              <w:jc w:val="right"/>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5587F98A" w14:textId="77777777" w:rsidR="0025648D" w:rsidRPr="0025648D" w:rsidRDefault="0025648D" w:rsidP="0025648D">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C7CFB66" w14:textId="77777777" w:rsidR="0025648D" w:rsidRPr="0025648D" w:rsidRDefault="0025648D" w:rsidP="0025648D">
            <w:pPr>
              <w:spacing w:after="0" w:line="240" w:lineRule="auto"/>
              <w:jc w:val="right"/>
              <w:rPr>
                <w:rFonts w:ascii="Times New Roman" w:hAnsi="Times New Roman"/>
              </w:rPr>
            </w:pPr>
          </w:p>
        </w:tc>
      </w:tr>
      <w:tr w:rsidR="0025648D" w:rsidRPr="0025648D" w14:paraId="280A26C5" w14:textId="77777777" w:rsidTr="0025648D">
        <w:trPr>
          <w:trHeight w:val="210"/>
        </w:trPr>
        <w:tc>
          <w:tcPr>
            <w:tcW w:w="2108" w:type="pct"/>
            <w:tcBorders>
              <w:top w:val="nil"/>
              <w:left w:val="nil"/>
              <w:bottom w:val="nil"/>
              <w:right w:val="nil"/>
            </w:tcBorders>
            <w:shd w:val="clear" w:color="auto" w:fill="auto"/>
            <w:noWrap/>
            <w:vAlign w:val="bottom"/>
            <w:hideMark/>
          </w:tcPr>
          <w:p w14:paraId="49BB51AC"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Other</w:t>
            </w:r>
          </w:p>
        </w:tc>
        <w:tc>
          <w:tcPr>
            <w:tcW w:w="582" w:type="pct"/>
            <w:tcBorders>
              <w:top w:val="nil"/>
              <w:left w:val="nil"/>
              <w:bottom w:val="single" w:sz="8" w:space="0" w:color="auto"/>
              <w:right w:val="nil"/>
            </w:tcBorders>
            <w:shd w:val="clear" w:color="auto" w:fill="auto"/>
            <w:noWrap/>
            <w:vAlign w:val="bottom"/>
            <w:hideMark/>
          </w:tcPr>
          <w:p w14:paraId="32392035"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60 </w:t>
            </w:r>
          </w:p>
        </w:tc>
        <w:tc>
          <w:tcPr>
            <w:tcW w:w="577" w:type="pct"/>
            <w:tcBorders>
              <w:top w:val="nil"/>
              <w:left w:val="nil"/>
              <w:bottom w:val="single" w:sz="8" w:space="0" w:color="auto"/>
              <w:right w:val="nil"/>
            </w:tcBorders>
            <w:shd w:val="clear" w:color="000000" w:fill="E6E6E6"/>
            <w:noWrap/>
            <w:vAlign w:val="bottom"/>
            <w:hideMark/>
          </w:tcPr>
          <w:p w14:paraId="54955A3C"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00B3867E"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023B495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3778957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60 </w:t>
            </w:r>
          </w:p>
        </w:tc>
      </w:tr>
      <w:tr w:rsidR="0025648D" w:rsidRPr="0025648D" w14:paraId="46D5FDDD" w14:textId="77777777" w:rsidTr="0025648D">
        <w:trPr>
          <w:trHeight w:val="220"/>
        </w:trPr>
        <w:tc>
          <w:tcPr>
            <w:tcW w:w="2108" w:type="pct"/>
            <w:tcBorders>
              <w:top w:val="nil"/>
              <w:left w:val="nil"/>
              <w:bottom w:val="nil"/>
              <w:right w:val="nil"/>
            </w:tcBorders>
            <w:shd w:val="clear" w:color="auto" w:fill="auto"/>
            <w:noWrap/>
            <w:vAlign w:val="bottom"/>
            <w:hideMark/>
          </w:tcPr>
          <w:p w14:paraId="287E1175"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Total own-source revenue</w:t>
            </w:r>
          </w:p>
        </w:tc>
        <w:tc>
          <w:tcPr>
            <w:tcW w:w="582" w:type="pct"/>
            <w:tcBorders>
              <w:top w:val="nil"/>
              <w:left w:val="nil"/>
              <w:bottom w:val="single" w:sz="8" w:space="0" w:color="auto"/>
              <w:right w:val="nil"/>
            </w:tcBorders>
            <w:shd w:val="clear" w:color="auto" w:fill="auto"/>
            <w:noWrap/>
            <w:vAlign w:val="bottom"/>
            <w:hideMark/>
          </w:tcPr>
          <w:p w14:paraId="077090B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60 </w:t>
            </w:r>
          </w:p>
        </w:tc>
        <w:tc>
          <w:tcPr>
            <w:tcW w:w="577" w:type="pct"/>
            <w:tcBorders>
              <w:top w:val="nil"/>
              <w:left w:val="nil"/>
              <w:bottom w:val="single" w:sz="8" w:space="0" w:color="auto"/>
              <w:right w:val="nil"/>
            </w:tcBorders>
            <w:shd w:val="clear" w:color="000000" w:fill="E6E6E6"/>
            <w:noWrap/>
            <w:vAlign w:val="bottom"/>
            <w:hideMark/>
          </w:tcPr>
          <w:p w14:paraId="046BB251"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32A48300"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6C426BF7"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60 </w:t>
            </w:r>
          </w:p>
        </w:tc>
        <w:tc>
          <w:tcPr>
            <w:tcW w:w="577" w:type="pct"/>
            <w:tcBorders>
              <w:top w:val="nil"/>
              <w:left w:val="nil"/>
              <w:bottom w:val="single" w:sz="8" w:space="0" w:color="auto"/>
              <w:right w:val="nil"/>
            </w:tcBorders>
            <w:shd w:val="clear" w:color="auto" w:fill="auto"/>
            <w:noWrap/>
            <w:vAlign w:val="bottom"/>
            <w:hideMark/>
          </w:tcPr>
          <w:p w14:paraId="4B34E22F"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 xml:space="preserve">60 </w:t>
            </w:r>
          </w:p>
        </w:tc>
      </w:tr>
      <w:tr w:rsidR="0025648D" w:rsidRPr="0025648D" w14:paraId="074CD7AE" w14:textId="77777777" w:rsidTr="0025648D">
        <w:trPr>
          <w:trHeight w:val="430"/>
        </w:trPr>
        <w:tc>
          <w:tcPr>
            <w:tcW w:w="2108" w:type="pct"/>
            <w:tcBorders>
              <w:top w:val="nil"/>
              <w:left w:val="nil"/>
              <w:bottom w:val="nil"/>
              <w:right w:val="nil"/>
            </w:tcBorders>
            <w:shd w:val="clear" w:color="auto" w:fill="auto"/>
            <w:vAlign w:val="bottom"/>
            <w:hideMark/>
          </w:tcPr>
          <w:p w14:paraId="1A78EA7E" w14:textId="77777777" w:rsidR="0025648D" w:rsidRPr="0025648D" w:rsidRDefault="0025648D" w:rsidP="0025648D">
            <w:pPr>
              <w:spacing w:after="0" w:line="240" w:lineRule="auto"/>
              <w:jc w:val="left"/>
              <w:rPr>
                <w:rFonts w:ascii="Arial" w:hAnsi="Arial" w:cs="Arial"/>
                <w:b/>
                <w:bCs/>
                <w:color w:val="000000"/>
                <w:sz w:val="16"/>
                <w:szCs w:val="16"/>
              </w:rPr>
            </w:pPr>
            <w:r w:rsidRPr="0025648D">
              <w:rPr>
                <w:rFonts w:ascii="Arial" w:hAnsi="Arial" w:cs="Arial"/>
                <w:b/>
                <w:bCs/>
                <w:color w:val="000000"/>
                <w:sz w:val="16"/>
                <w:szCs w:val="16"/>
              </w:rPr>
              <w:t>Net (cost of)/contribution by</w:t>
            </w:r>
            <w:r w:rsidRPr="0025648D">
              <w:rPr>
                <w:rFonts w:ascii="Arial" w:hAnsi="Arial" w:cs="Arial"/>
                <w:b/>
                <w:bCs/>
                <w:color w:val="000000"/>
                <w:sz w:val="16"/>
                <w:szCs w:val="16"/>
              </w:rPr>
              <w:br/>
              <w:t xml:space="preserve">  services</w:t>
            </w:r>
          </w:p>
        </w:tc>
        <w:tc>
          <w:tcPr>
            <w:tcW w:w="582" w:type="pct"/>
            <w:tcBorders>
              <w:top w:val="nil"/>
              <w:left w:val="nil"/>
              <w:bottom w:val="single" w:sz="8" w:space="0" w:color="auto"/>
              <w:right w:val="nil"/>
            </w:tcBorders>
            <w:shd w:val="clear" w:color="auto" w:fill="auto"/>
            <w:noWrap/>
            <w:vAlign w:val="bottom"/>
            <w:hideMark/>
          </w:tcPr>
          <w:p w14:paraId="2BC8AA2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(6,772)</w:t>
            </w:r>
          </w:p>
        </w:tc>
        <w:tc>
          <w:tcPr>
            <w:tcW w:w="577" w:type="pct"/>
            <w:tcBorders>
              <w:top w:val="nil"/>
              <w:left w:val="nil"/>
              <w:bottom w:val="single" w:sz="8" w:space="0" w:color="auto"/>
              <w:right w:val="nil"/>
            </w:tcBorders>
            <w:shd w:val="clear" w:color="000000" w:fill="E6E6E6"/>
            <w:noWrap/>
            <w:vAlign w:val="bottom"/>
            <w:hideMark/>
          </w:tcPr>
          <w:p w14:paraId="4C33A355"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(6,811)</w:t>
            </w:r>
          </w:p>
        </w:tc>
        <w:tc>
          <w:tcPr>
            <w:tcW w:w="577" w:type="pct"/>
            <w:tcBorders>
              <w:top w:val="nil"/>
              <w:left w:val="nil"/>
              <w:bottom w:val="single" w:sz="8" w:space="0" w:color="auto"/>
              <w:right w:val="nil"/>
            </w:tcBorders>
            <w:shd w:val="clear" w:color="auto" w:fill="auto"/>
            <w:noWrap/>
            <w:vAlign w:val="bottom"/>
            <w:hideMark/>
          </w:tcPr>
          <w:p w14:paraId="740DCA91"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(6,775)</w:t>
            </w:r>
          </w:p>
        </w:tc>
        <w:tc>
          <w:tcPr>
            <w:tcW w:w="577" w:type="pct"/>
            <w:tcBorders>
              <w:top w:val="nil"/>
              <w:left w:val="nil"/>
              <w:bottom w:val="single" w:sz="8" w:space="0" w:color="auto"/>
              <w:right w:val="nil"/>
            </w:tcBorders>
            <w:shd w:val="clear" w:color="auto" w:fill="auto"/>
            <w:noWrap/>
            <w:vAlign w:val="bottom"/>
            <w:hideMark/>
          </w:tcPr>
          <w:p w14:paraId="502122F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(6,606)</w:t>
            </w:r>
          </w:p>
        </w:tc>
        <w:tc>
          <w:tcPr>
            <w:tcW w:w="577" w:type="pct"/>
            <w:tcBorders>
              <w:top w:val="nil"/>
              <w:left w:val="nil"/>
              <w:bottom w:val="single" w:sz="8" w:space="0" w:color="auto"/>
              <w:right w:val="nil"/>
            </w:tcBorders>
            <w:shd w:val="clear" w:color="auto" w:fill="auto"/>
            <w:noWrap/>
            <w:vAlign w:val="bottom"/>
            <w:hideMark/>
          </w:tcPr>
          <w:p w14:paraId="22468AF0"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(6,632)</w:t>
            </w:r>
          </w:p>
        </w:tc>
      </w:tr>
      <w:tr w:rsidR="0025648D" w:rsidRPr="0025648D" w14:paraId="4F65B90C" w14:textId="77777777" w:rsidTr="0025648D">
        <w:trPr>
          <w:trHeight w:val="210"/>
        </w:trPr>
        <w:tc>
          <w:tcPr>
            <w:tcW w:w="2108" w:type="pct"/>
            <w:tcBorders>
              <w:top w:val="nil"/>
              <w:left w:val="nil"/>
              <w:bottom w:val="nil"/>
              <w:right w:val="nil"/>
            </w:tcBorders>
            <w:shd w:val="clear" w:color="auto" w:fill="auto"/>
            <w:noWrap/>
            <w:vAlign w:val="bottom"/>
            <w:hideMark/>
          </w:tcPr>
          <w:p w14:paraId="29FAF46C" w14:textId="77777777" w:rsidR="0025648D" w:rsidRPr="0025648D" w:rsidRDefault="0025648D" w:rsidP="0025648D">
            <w:pPr>
              <w:spacing w:after="0" w:line="240" w:lineRule="auto"/>
              <w:ind w:firstLineChars="100" w:firstLine="160"/>
              <w:jc w:val="left"/>
              <w:rPr>
                <w:rFonts w:ascii="Arial" w:hAnsi="Arial" w:cs="Arial"/>
                <w:sz w:val="16"/>
                <w:szCs w:val="16"/>
              </w:rPr>
            </w:pPr>
            <w:r w:rsidRPr="0025648D">
              <w:rPr>
                <w:rFonts w:ascii="Arial" w:hAnsi="Arial" w:cs="Arial"/>
                <w:sz w:val="16"/>
                <w:szCs w:val="16"/>
              </w:rPr>
              <w:t>Revenue from Government</w:t>
            </w:r>
          </w:p>
        </w:tc>
        <w:tc>
          <w:tcPr>
            <w:tcW w:w="582" w:type="pct"/>
            <w:tcBorders>
              <w:top w:val="nil"/>
              <w:left w:val="nil"/>
              <w:bottom w:val="single" w:sz="8" w:space="0" w:color="auto"/>
              <w:right w:val="nil"/>
            </w:tcBorders>
            <w:shd w:val="clear" w:color="auto" w:fill="auto"/>
            <w:noWrap/>
            <w:vAlign w:val="bottom"/>
            <w:hideMark/>
          </w:tcPr>
          <w:p w14:paraId="1B7F8E48"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6,477 </w:t>
            </w:r>
          </w:p>
        </w:tc>
        <w:tc>
          <w:tcPr>
            <w:tcW w:w="577" w:type="pct"/>
            <w:tcBorders>
              <w:top w:val="nil"/>
              <w:left w:val="nil"/>
              <w:bottom w:val="single" w:sz="8" w:space="0" w:color="auto"/>
              <w:right w:val="nil"/>
            </w:tcBorders>
            <w:shd w:val="clear" w:color="000000" w:fill="E6E6E6"/>
            <w:noWrap/>
            <w:vAlign w:val="bottom"/>
            <w:hideMark/>
          </w:tcPr>
          <w:p w14:paraId="078218BB"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6,502 </w:t>
            </w:r>
          </w:p>
        </w:tc>
        <w:tc>
          <w:tcPr>
            <w:tcW w:w="577" w:type="pct"/>
            <w:tcBorders>
              <w:top w:val="nil"/>
              <w:left w:val="nil"/>
              <w:bottom w:val="single" w:sz="8" w:space="0" w:color="auto"/>
              <w:right w:val="nil"/>
            </w:tcBorders>
            <w:shd w:val="clear" w:color="auto" w:fill="auto"/>
            <w:noWrap/>
            <w:vAlign w:val="bottom"/>
            <w:hideMark/>
          </w:tcPr>
          <w:p w14:paraId="24FB76BB"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6,535 </w:t>
            </w:r>
          </w:p>
        </w:tc>
        <w:tc>
          <w:tcPr>
            <w:tcW w:w="577" w:type="pct"/>
            <w:tcBorders>
              <w:top w:val="nil"/>
              <w:left w:val="nil"/>
              <w:bottom w:val="single" w:sz="8" w:space="0" w:color="auto"/>
              <w:right w:val="nil"/>
            </w:tcBorders>
            <w:shd w:val="clear" w:color="auto" w:fill="auto"/>
            <w:noWrap/>
            <w:vAlign w:val="bottom"/>
            <w:hideMark/>
          </w:tcPr>
          <w:p w14:paraId="5E06B1A2"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6,560 </w:t>
            </w:r>
          </w:p>
        </w:tc>
        <w:tc>
          <w:tcPr>
            <w:tcW w:w="577" w:type="pct"/>
            <w:tcBorders>
              <w:top w:val="nil"/>
              <w:left w:val="nil"/>
              <w:bottom w:val="single" w:sz="8" w:space="0" w:color="auto"/>
              <w:right w:val="nil"/>
            </w:tcBorders>
            <w:shd w:val="clear" w:color="auto" w:fill="auto"/>
            <w:noWrap/>
            <w:vAlign w:val="bottom"/>
            <w:hideMark/>
          </w:tcPr>
          <w:p w14:paraId="41D97B8D"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6,586 </w:t>
            </w:r>
          </w:p>
        </w:tc>
      </w:tr>
      <w:tr w:rsidR="0025648D" w:rsidRPr="0025648D" w14:paraId="79012956" w14:textId="77777777" w:rsidTr="0025648D">
        <w:trPr>
          <w:trHeight w:val="430"/>
        </w:trPr>
        <w:tc>
          <w:tcPr>
            <w:tcW w:w="2108" w:type="pct"/>
            <w:tcBorders>
              <w:top w:val="nil"/>
              <w:left w:val="nil"/>
              <w:bottom w:val="nil"/>
              <w:right w:val="nil"/>
            </w:tcBorders>
            <w:shd w:val="clear" w:color="auto" w:fill="auto"/>
            <w:vAlign w:val="bottom"/>
            <w:hideMark/>
          </w:tcPr>
          <w:p w14:paraId="0C78DF9F"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Surplus/(deficit) attributable to the</w:t>
            </w:r>
            <w:r w:rsidRPr="0025648D">
              <w:rPr>
                <w:rFonts w:ascii="Arial" w:hAnsi="Arial" w:cs="Arial"/>
                <w:b/>
                <w:bCs/>
                <w:sz w:val="16"/>
                <w:szCs w:val="16"/>
              </w:rPr>
              <w:br/>
              <w:t xml:space="preserve">  Australian Government</w:t>
            </w:r>
          </w:p>
        </w:tc>
        <w:tc>
          <w:tcPr>
            <w:tcW w:w="582" w:type="pct"/>
            <w:tcBorders>
              <w:top w:val="nil"/>
              <w:left w:val="nil"/>
              <w:bottom w:val="single" w:sz="8" w:space="0" w:color="auto"/>
              <w:right w:val="nil"/>
            </w:tcBorders>
            <w:shd w:val="clear" w:color="auto" w:fill="auto"/>
            <w:noWrap/>
            <w:vAlign w:val="bottom"/>
            <w:hideMark/>
          </w:tcPr>
          <w:p w14:paraId="14279D9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(295)</w:t>
            </w:r>
          </w:p>
        </w:tc>
        <w:tc>
          <w:tcPr>
            <w:tcW w:w="577" w:type="pct"/>
            <w:tcBorders>
              <w:top w:val="nil"/>
              <w:left w:val="nil"/>
              <w:bottom w:val="single" w:sz="8" w:space="0" w:color="auto"/>
              <w:right w:val="nil"/>
            </w:tcBorders>
            <w:shd w:val="clear" w:color="000000" w:fill="E6E6E6"/>
            <w:noWrap/>
            <w:vAlign w:val="bottom"/>
            <w:hideMark/>
          </w:tcPr>
          <w:p w14:paraId="4ED4B677"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(309)</w:t>
            </w:r>
          </w:p>
        </w:tc>
        <w:tc>
          <w:tcPr>
            <w:tcW w:w="577" w:type="pct"/>
            <w:tcBorders>
              <w:top w:val="nil"/>
              <w:left w:val="nil"/>
              <w:bottom w:val="single" w:sz="8" w:space="0" w:color="auto"/>
              <w:right w:val="nil"/>
            </w:tcBorders>
            <w:shd w:val="clear" w:color="auto" w:fill="auto"/>
            <w:noWrap/>
            <w:vAlign w:val="bottom"/>
            <w:hideMark/>
          </w:tcPr>
          <w:p w14:paraId="5168D78F"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(240)</w:t>
            </w:r>
          </w:p>
        </w:tc>
        <w:tc>
          <w:tcPr>
            <w:tcW w:w="577" w:type="pct"/>
            <w:tcBorders>
              <w:top w:val="nil"/>
              <w:left w:val="nil"/>
              <w:bottom w:val="single" w:sz="8" w:space="0" w:color="auto"/>
              <w:right w:val="nil"/>
            </w:tcBorders>
            <w:shd w:val="clear" w:color="auto" w:fill="auto"/>
            <w:noWrap/>
            <w:vAlign w:val="bottom"/>
            <w:hideMark/>
          </w:tcPr>
          <w:p w14:paraId="3E226B1B"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c>
          <w:tcPr>
            <w:tcW w:w="577" w:type="pct"/>
            <w:tcBorders>
              <w:top w:val="nil"/>
              <w:left w:val="nil"/>
              <w:bottom w:val="single" w:sz="8" w:space="0" w:color="auto"/>
              <w:right w:val="nil"/>
            </w:tcBorders>
            <w:shd w:val="clear" w:color="auto" w:fill="auto"/>
            <w:noWrap/>
            <w:vAlign w:val="bottom"/>
            <w:hideMark/>
          </w:tcPr>
          <w:p w14:paraId="4973C2B3"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r>
      <w:tr w:rsidR="0025648D" w:rsidRPr="0025648D" w14:paraId="02B8D6E1" w14:textId="77777777" w:rsidTr="0025648D">
        <w:trPr>
          <w:trHeight w:val="640"/>
        </w:trPr>
        <w:tc>
          <w:tcPr>
            <w:tcW w:w="2108" w:type="pct"/>
            <w:tcBorders>
              <w:top w:val="nil"/>
              <w:left w:val="nil"/>
              <w:bottom w:val="single" w:sz="8" w:space="0" w:color="auto"/>
              <w:right w:val="nil"/>
            </w:tcBorders>
            <w:shd w:val="clear" w:color="auto" w:fill="auto"/>
            <w:vAlign w:val="bottom"/>
            <w:hideMark/>
          </w:tcPr>
          <w:p w14:paraId="3C9BC00E" w14:textId="77777777" w:rsidR="0025648D" w:rsidRPr="0025648D" w:rsidRDefault="0025648D" w:rsidP="0025648D">
            <w:pPr>
              <w:spacing w:after="0" w:line="240" w:lineRule="auto"/>
              <w:jc w:val="left"/>
              <w:rPr>
                <w:rFonts w:ascii="Arial" w:hAnsi="Arial" w:cs="Arial"/>
                <w:b/>
                <w:bCs/>
                <w:sz w:val="16"/>
                <w:szCs w:val="16"/>
              </w:rPr>
            </w:pPr>
            <w:r w:rsidRPr="0025648D">
              <w:rPr>
                <w:rFonts w:ascii="Arial" w:hAnsi="Arial" w:cs="Arial"/>
                <w:b/>
                <w:bCs/>
                <w:sz w:val="16"/>
                <w:szCs w:val="16"/>
              </w:rPr>
              <w:t>Total comprehensive income/(loss)</w:t>
            </w:r>
            <w:r w:rsidRPr="0025648D">
              <w:rPr>
                <w:rFonts w:ascii="Arial" w:hAnsi="Arial" w:cs="Arial"/>
                <w:b/>
                <w:bCs/>
                <w:sz w:val="16"/>
                <w:szCs w:val="16"/>
              </w:rPr>
              <w:br/>
              <w:t xml:space="preserve">  attributable to the Australian</w:t>
            </w:r>
            <w:r w:rsidRPr="0025648D">
              <w:rPr>
                <w:rFonts w:ascii="Arial" w:hAnsi="Arial" w:cs="Arial"/>
                <w:b/>
                <w:bCs/>
                <w:sz w:val="16"/>
                <w:szCs w:val="16"/>
              </w:rPr>
              <w:br/>
              <w:t xml:space="preserve">  Government</w:t>
            </w:r>
          </w:p>
        </w:tc>
        <w:tc>
          <w:tcPr>
            <w:tcW w:w="582" w:type="pct"/>
            <w:tcBorders>
              <w:top w:val="nil"/>
              <w:left w:val="nil"/>
              <w:bottom w:val="single" w:sz="8" w:space="0" w:color="auto"/>
              <w:right w:val="nil"/>
            </w:tcBorders>
            <w:shd w:val="clear" w:color="auto" w:fill="auto"/>
            <w:noWrap/>
            <w:vAlign w:val="bottom"/>
            <w:hideMark/>
          </w:tcPr>
          <w:p w14:paraId="3E239DA5"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(295)</w:t>
            </w:r>
          </w:p>
        </w:tc>
        <w:tc>
          <w:tcPr>
            <w:tcW w:w="577" w:type="pct"/>
            <w:tcBorders>
              <w:top w:val="nil"/>
              <w:left w:val="nil"/>
              <w:bottom w:val="single" w:sz="8" w:space="0" w:color="auto"/>
              <w:right w:val="nil"/>
            </w:tcBorders>
            <w:shd w:val="clear" w:color="000000" w:fill="E6E6E6"/>
            <w:noWrap/>
            <w:vAlign w:val="bottom"/>
            <w:hideMark/>
          </w:tcPr>
          <w:p w14:paraId="7763A47F"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(309)</w:t>
            </w:r>
          </w:p>
        </w:tc>
        <w:tc>
          <w:tcPr>
            <w:tcW w:w="577" w:type="pct"/>
            <w:tcBorders>
              <w:top w:val="nil"/>
              <w:left w:val="nil"/>
              <w:bottom w:val="single" w:sz="8" w:space="0" w:color="auto"/>
              <w:right w:val="nil"/>
            </w:tcBorders>
            <w:shd w:val="clear" w:color="auto" w:fill="auto"/>
            <w:noWrap/>
            <w:vAlign w:val="bottom"/>
            <w:hideMark/>
          </w:tcPr>
          <w:p w14:paraId="44AA890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(240)</w:t>
            </w:r>
          </w:p>
        </w:tc>
        <w:tc>
          <w:tcPr>
            <w:tcW w:w="577" w:type="pct"/>
            <w:tcBorders>
              <w:top w:val="nil"/>
              <w:left w:val="nil"/>
              <w:bottom w:val="single" w:sz="8" w:space="0" w:color="auto"/>
              <w:right w:val="nil"/>
            </w:tcBorders>
            <w:shd w:val="clear" w:color="auto" w:fill="auto"/>
            <w:noWrap/>
            <w:vAlign w:val="bottom"/>
            <w:hideMark/>
          </w:tcPr>
          <w:p w14:paraId="5D56E8B8"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c>
          <w:tcPr>
            <w:tcW w:w="577" w:type="pct"/>
            <w:tcBorders>
              <w:top w:val="nil"/>
              <w:left w:val="nil"/>
              <w:bottom w:val="single" w:sz="8" w:space="0" w:color="auto"/>
              <w:right w:val="nil"/>
            </w:tcBorders>
            <w:shd w:val="clear" w:color="auto" w:fill="auto"/>
            <w:noWrap/>
            <w:vAlign w:val="bottom"/>
            <w:hideMark/>
          </w:tcPr>
          <w:p w14:paraId="6A2AB04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r>
    </w:tbl>
    <w:p w14:paraId="6A7AC4D0" w14:textId="49085141" w:rsidR="00FC0F16" w:rsidRDefault="00FC0F16" w:rsidP="002E3F88">
      <w:pPr>
        <w:pStyle w:val="TableGraphic"/>
        <w:rPr>
          <w:rFonts w:ascii="Times New Roman" w:hAnsi="Times New Roman"/>
        </w:rPr>
      </w:pPr>
    </w:p>
    <w:p w14:paraId="4BE91681" w14:textId="13A19252" w:rsidR="002E3F88" w:rsidRDefault="007742FF" w:rsidP="002E3F88">
      <w:pPr>
        <w:pStyle w:val="TableGraphic"/>
      </w:pPr>
      <w:r>
        <w:br w:type="page"/>
      </w:r>
    </w:p>
    <w:p w14:paraId="77FC26BA" w14:textId="31FB4AFE" w:rsidR="0025648D" w:rsidRDefault="0025648D" w:rsidP="0025648D">
      <w:pPr>
        <w:pStyle w:val="TableGraphic"/>
      </w:pPr>
      <w:r w:rsidRPr="00D87961">
        <w:rPr>
          <w:rFonts w:ascii="Arial" w:hAnsi="Arial" w:cs="Arial"/>
          <w:b/>
        </w:rPr>
        <w:lastRenderedPageBreak/>
        <w:t>Table 3.1: Comprehensive income statement (showing net cost of services) for the period ended 30 June</w:t>
      </w:r>
      <w:r>
        <w:rPr>
          <w:rFonts w:ascii="Arial" w:hAnsi="Arial" w:cs="Arial"/>
          <w:b/>
        </w:rPr>
        <w:t xml:space="preserve"> (continued)</w:t>
      </w:r>
    </w:p>
    <w:p w14:paraId="646D4E63" w14:textId="77777777" w:rsidR="0025648D" w:rsidRDefault="0025648D" w:rsidP="002E3F88">
      <w:pPr>
        <w:pStyle w:val="TableGraphic"/>
      </w:pPr>
    </w:p>
    <w:p w14:paraId="16977D7A" w14:textId="54C13881" w:rsidR="0025648D" w:rsidRPr="0025648D" w:rsidRDefault="0025648D" w:rsidP="002E3F88">
      <w:pPr>
        <w:pStyle w:val="TableGraphic"/>
        <w:rPr>
          <w:rFonts w:ascii="Arial" w:hAnsi="Arial" w:cs="Arial"/>
          <w:b/>
        </w:rPr>
      </w:pPr>
      <w:r w:rsidRPr="0025648D">
        <w:rPr>
          <w:rFonts w:ascii="Arial" w:hAnsi="Arial" w:cs="Arial"/>
          <w:b/>
        </w:rPr>
        <w:t>Note: Impact of net cash appropriation arrangements</w:t>
      </w:r>
    </w:p>
    <w:tbl>
      <w:tblPr>
        <w:tblW w:w="5000" w:type="pct"/>
        <w:tblCellMar>
          <w:left w:w="0" w:type="dxa"/>
          <w:right w:w="28" w:type="dxa"/>
        </w:tblCellMar>
        <w:tblLook w:val="04A0" w:firstRow="1" w:lastRow="0" w:firstColumn="1" w:lastColumn="0" w:noHBand="0" w:noVBand="1"/>
      </w:tblPr>
      <w:tblGrid>
        <w:gridCol w:w="3199"/>
        <w:gridCol w:w="950"/>
        <w:gridCol w:w="891"/>
        <w:gridCol w:w="891"/>
        <w:gridCol w:w="891"/>
        <w:gridCol w:w="888"/>
      </w:tblGrid>
      <w:tr w:rsidR="0025648D" w:rsidRPr="0025648D" w14:paraId="4ED6ED47" w14:textId="77777777" w:rsidTr="00362C95">
        <w:trPr>
          <w:trHeight w:val="840"/>
        </w:trPr>
        <w:tc>
          <w:tcPr>
            <w:tcW w:w="2074" w:type="pct"/>
            <w:tcBorders>
              <w:top w:val="single" w:sz="4" w:space="0" w:color="auto"/>
              <w:left w:val="nil"/>
              <w:bottom w:val="nil"/>
              <w:right w:val="nil"/>
            </w:tcBorders>
            <w:shd w:val="clear" w:color="auto" w:fill="auto"/>
            <w:vAlign w:val="bottom"/>
            <w:hideMark/>
          </w:tcPr>
          <w:p w14:paraId="00FFCF33" w14:textId="77777777" w:rsidR="0025648D" w:rsidRPr="0025648D" w:rsidRDefault="0025648D" w:rsidP="0025648D">
            <w:pPr>
              <w:spacing w:after="0" w:line="240" w:lineRule="auto"/>
              <w:jc w:val="left"/>
              <w:rPr>
                <w:rFonts w:ascii="Arial" w:hAnsi="Arial" w:cs="Arial"/>
                <w:b/>
                <w:bCs/>
                <w:color w:val="000000"/>
                <w:sz w:val="16"/>
                <w:szCs w:val="16"/>
              </w:rPr>
            </w:pPr>
          </w:p>
        </w:tc>
        <w:tc>
          <w:tcPr>
            <w:tcW w:w="616" w:type="pct"/>
            <w:tcBorders>
              <w:top w:val="single" w:sz="4" w:space="0" w:color="auto"/>
              <w:left w:val="nil"/>
              <w:bottom w:val="single" w:sz="4" w:space="0" w:color="auto"/>
              <w:right w:val="nil"/>
            </w:tcBorders>
            <w:shd w:val="clear" w:color="auto" w:fill="auto"/>
            <w:vAlign w:val="center"/>
            <w:hideMark/>
          </w:tcPr>
          <w:p w14:paraId="70BC8FDF" w14:textId="77777777" w:rsidR="0025648D" w:rsidRPr="0025648D" w:rsidRDefault="0025648D" w:rsidP="0025648D">
            <w:pPr>
              <w:spacing w:after="0" w:line="240" w:lineRule="auto"/>
              <w:jc w:val="right"/>
              <w:rPr>
                <w:rFonts w:ascii="Arial" w:hAnsi="Arial" w:cs="Arial"/>
                <w:color w:val="000000"/>
                <w:sz w:val="16"/>
                <w:szCs w:val="16"/>
              </w:rPr>
            </w:pPr>
            <w:r w:rsidRPr="0025648D">
              <w:rPr>
                <w:rFonts w:ascii="Arial" w:hAnsi="Arial" w:cs="Arial"/>
                <w:b/>
                <w:bCs/>
                <w:color w:val="000000"/>
                <w:sz w:val="16"/>
                <w:szCs w:val="16"/>
              </w:rPr>
              <w:t>2020-21 Estimated</w:t>
            </w:r>
            <w:r w:rsidRPr="0025648D">
              <w:rPr>
                <w:rFonts w:ascii="Arial" w:hAnsi="Arial" w:cs="Arial"/>
                <w:color w:val="000000"/>
                <w:sz w:val="16"/>
                <w:szCs w:val="16"/>
              </w:rPr>
              <w:t xml:space="preserve"> actual</w:t>
            </w:r>
            <w:r w:rsidRPr="0025648D">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000000" w:fill="E6E6E6"/>
            <w:vAlign w:val="center"/>
            <w:hideMark/>
          </w:tcPr>
          <w:p w14:paraId="0CE84EA2" w14:textId="77777777" w:rsidR="0025648D" w:rsidRPr="0025648D" w:rsidRDefault="0025648D" w:rsidP="0025648D">
            <w:pPr>
              <w:spacing w:after="0" w:line="240" w:lineRule="auto"/>
              <w:jc w:val="right"/>
              <w:rPr>
                <w:rFonts w:ascii="Arial" w:hAnsi="Arial" w:cs="Arial"/>
                <w:color w:val="000000"/>
                <w:sz w:val="16"/>
                <w:szCs w:val="16"/>
              </w:rPr>
            </w:pPr>
            <w:r w:rsidRPr="0025648D">
              <w:rPr>
                <w:rFonts w:ascii="Arial" w:hAnsi="Arial" w:cs="Arial"/>
                <w:b/>
                <w:bCs/>
                <w:color w:val="000000"/>
                <w:sz w:val="16"/>
                <w:szCs w:val="16"/>
              </w:rPr>
              <w:t>2021-22</w:t>
            </w:r>
            <w:r w:rsidRPr="0025648D">
              <w:rPr>
                <w:rFonts w:ascii="Arial" w:hAnsi="Arial" w:cs="Arial"/>
                <w:b/>
                <w:bCs/>
                <w:color w:val="000000"/>
                <w:sz w:val="16"/>
                <w:szCs w:val="16"/>
              </w:rPr>
              <w:br/>
              <w:t>Budget</w:t>
            </w:r>
            <w:r w:rsidRPr="0025648D">
              <w:rPr>
                <w:rFonts w:ascii="Arial" w:hAnsi="Arial" w:cs="Arial"/>
                <w:color w:val="000000"/>
                <w:sz w:val="16"/>
                <w:szCs w:val="16"/>
              </w:rPr>
              <w:br/>
            </w:r>
            <w:r w:rsidRPr="0025648D">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471D5C2A" w14:textId="77777777" w:rsidR="0025648D" w:rsidRPr="0025648D" w:rsidRDefault="0025648D" w:rsidP="0025648D">
            <w:pPr>
              <w:spacing w:after="0" w:line="240" w:lineRule="auto"/>
              <w:jc w:val="right"/>
              <w:rPr>
                <w:rFonts w:ascii="Arial" w:hAnsi="Arial" w:cs="Arial"/>
                <w:color w:val="000000"/>
                <w:sz w:val="16"/>
                <w:szCs w:val="16"/>
              </w:rPr>
            </w:pPr>
            <w:r w:rsidRPr="0025648D">
              <w:rPr>
                <w:rFonts w:ascii="Arial" w:hAnsi="Arial" w:cs="Arial"/>
                <w:b/>
                <w:bCs/>
                <w:color w:val="000000"/>
                <w:sz w:val="16"/>
                <w:szCs w:val="16"/>
              </w:rPr>
              <w:t>2022-23 Forward</w:t>
            </w:r>
            <w:r w:rsidRPr="0025648D">
              <w:rPr>
                <w:rFonts w:ascii="Arial" w:hAnsi="Arial" w:cs="Arial"/>
                <w:color w:val="000000"/>
                <w:sz w:val="16"/>
                <w:szCs w:val="16"/>
              </w:rPr>
              <w:t xml:space="preserve"> estimate</w:t>
            </w:r>
            <w:r w:rsidRPr="0025648D">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4C65A3C1" w14:textId="77777777" w:rsidR="0025648D" w:rsidRPr="0025648D" w:rsidRDefault="0025648D" w:rsidP="0025648D">
            <w:pPr>
              <w:spacing w:after="0" w:line="240" w:lineRule="auto"/>
              <w:jc w:val="right"/>
              <w:rPr>
                <w:rFonts w:ascii="Arial" w:hAnsi="Arial" w:cs="Arial"/>
                <w:color w:val="000000"/>
                <w:sz w:val="16"/>
                <w:szCs w:val="16"/>
              </w:rPr>
            </w:pPr>
            <w:r w:rsidRPr="0025648D">
              <w:rPr>
                <w:rFonts w:ascii="Arial" w:hAnsi="Arial" w:cs="Arial"/>
                <w:b/>
                <w:bCs/>
                <w:color w:val="000000"/>
                <w:sz w:val="16"/>
                <w:szCs w:val="16"/>
              </w:rPr>
              <w:t>2023-24 Forward</w:t>
            </w:r>
            <w:r w:rsidRPr="0025648D">
              <w:rPr>
                <w:rFonts w:ascii="Arial" w:hAnsi="Arial" w:cs="Arial"/>
                <w:color w:val="000000"/>
                <w:sz w:val="16"/>
                <w:szCs w:val="16"/>
              </w:rPr>
              <w:t xml:space="preserve"> estimate</w:t>
            </w:r>
            <w:r w:rsidRPr="0025648D">
              <w:rPr>
                <w:rFonts w:ascii="Arial" w:hAnsi="Arial" w:cs="Arial"/>
                <w:color w:val="000000"/>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7247FD8D" w14:textId="77777777" w:rsidR="0025648D" w:rsidRPr="0025648D" w:rsidRDefault="0025648D" w:rsidP="0025648D">
            <w:pPr>
              <w:spacing w:after="0" w:line="240" w:lineRule="auto"/>
              <w:jc w:val="right"/>
              <w:rPr>
                <w:rFonts w:ascii="Arial" w:hAnsi="Arial" w:cs="Arial"/>
                <w:color w:val="000000"/>
                <w:sz w:val="16"/>
                <w:szCs w:val="16"/>
              </w:rPr>
            </w:pPr>
            <w:r w:rsidRPr="0025648D">
              <w:rPr>
                <w:rFonts w:ascii="Arial" w:hAnsi="Arial" w:cs="Arial"/>
                <w:b/>
                <w:bCs/>
                <w:color w:val="000000"/>
                <w:sz w:val="16"/>
                <w:szCs w:val="16"/>
              </w:rPr>
              <w:t>2024-25</w:t>
            </w:r>
            <w:r w:rsidRPr="0025648D">
              <w:rPr>
                <w:rFonts w:ascii="Arial" w:hAnsi="Arial" w:cs="Arial"/>
                <w:b/>
                <w:bCs/>
                <w:color w:val="000000"/>
                <w:sz w:val="16"/>
                <w:szCs w:val="16"/>
              </w:rPr>
              <w:br/>
              <w:t>Forward</w:t>
            </w:r>
            <w:r w:rsidRPr="0025648D">
              <w:rPr>
                <w:rFonts w:ascii="Arial" w:hAnsi="Arial" w:cs="Arial"/>
                <w:color w:val="000000"/>
                <w:sz w:val="16"/>
                <w:szCs w:val="16"/>
              </w:rPr>
              <w:t xml:space="preserve"> estimate</w:t>
            </w:r>
            <w:r w:rsidRPr="0025648D">
              <w:rPr>
                <w:rFonts w:ascii="Arial" w:hAnsi="Arial" w:cs="Arial"/>
                <w:color w:val="000000"/>
                <w:sz w:val="16"/>
                <w:szCs w:val="16"/>
              </w:rPr>
              <w:br/>
              <w:t>$'000</w:t>
            </w:r>
          </w:p>
        </w:tc>
      </w:tr>
      <w:tr w:rsidR="0025648D" w:rsidRPr="0025648D" w14:paraId="40A36892" w14:textId="77777777" w:rsidTr="00362C95">
        <w:trPr>
          <w:trHeight w:val="600"/>
        </w:trPr>
        <w:tc>
          <w:tcPr>
            <w:tcW w:w="2074" w:type="pct"/>
            <w:tcBorders>
              <w:top w:val="nil"/>
              <w:left w:val="nil"/>
              <w:bottom w:val="nil"/>
              <w:right w:val="nil"/>
            </w:tcBorders>
            <w:shd w:val="clear" w:color="auto" w:fill="auto"/>
            <w:vAlign w:val="bottom"/>
            <w:hideMark/>
          </w:tcPr>
          <w:p w14:paraId="26599BBB" w14:textId="77777777" w:rsidR="0025648D" w:rsidRPr="0025648D" w:rsidRDefault="0025648D" w:rsidP="0025648D">
            <w:pPr>
              <w:spacing w:after="0" w:line="240" w:lineRule="auto"/>
              <w:jc w:val="left"/>
              <w:rPr>
                <w:rFonts w:ascii="Arial" w:hAnsi="Arial" w:cs="Arial"/>
                <w:b/>
                <w:bCs/>
                <w:color w:val="000000"/>
                <w:sz w:val="16"/>
                <w:szCs w:val="16"/>
              </w:rPr>
            </w:pPr>
            <w:r w:rsidRPr="0025648D">
              <w:rPr>
                <w:rFonts w:ascii="Arial" w:hAnsi="Arial" w:cs="Arial"/>
                <w:b/>
                <w:color w:val="000000"/>
                <w:sz w:val="16"/>
                <w:szCs w:val="16"/>
              </w:rPr>
              <w:t>Total comprehensive income/(loss)</w:t>
            </w:r>
            <w:r w:rsidRPr="0025648D">
              <w:rPr>
                <w:rFonts w:ascii="Arial" w:hAnsi="Arial" w:cs="Arial"/>
                <w:b/>
                <w:color w:val="000000"/>
                <w:sz w:val="16"/>
                <w:szCs w:val="16"/>
              </w:rPr>
              <w:br/>
              <w:t xml:space="preserve">  less depreciation/amortisation</w:t>
            </w:r>
            <w:r w:rsidRPr="0025648D">
              <w:rPr>
                <w:rFonts w:ascii="Arial" w:hAnsi="Arial" w:cs="Arial"/>
                <w:b/>
                <w:color w:val="000000"/>
                <w:sz w:val="16"/>
                <w:szCs w:val="16"/>
              </w:rPr>
              <w:br/>
              <w:t xml:space="preserve">  expenses previously funded</w:t>
            </w:r>
            <w:r w:rsidRPr="0025648D">
              <w:rPr>
                <w:rFonts w:ascii="Arial" w:hAnsi="Arial" w:cs="Arial"/>
                <w:b/>
                <w:color w:val="000000"/>
                <w:sz w:val="16"/>
                <w:szCs w:val="16"/>
              </w:rPr>
              <w:br/>
              <w:t xml:space="preserve">  through</w:t>
            </w:r>
            <w:r w:rsidRPr="0025648D">
              <w:rPr>
                <w:rFonts w:ascii="Arial" w:hAnsi="Arial" w:cs="Arial"/>
                <w:b/>
                <w:bCs/>
                <w:color w:val="000000"/>
                <w:sz w:val="16"/>
                <w:szCs w:val="16"/>
              </w:rPr>
              <w:t xml:space="preserve"> revenue appropriations</w:t>
            </w:r>
          </w:p>
        </w:tc>
        <w:tc>
          <w:tcPr>
            <w:tcW w:w="616" w:type="pct"/>
            <w:tcBorders>
              <w:top w:val="single" w:sz="4" w:space="0" w:color="auto"/>
              <w:left w:val="nil"/>
              <w:bottom w:val="nil"/>
              <w:right w:val="nil"/>
            </w:tcBorders>
            <w:shd w:val="clear" w:color="auto" w:fill="auto"/>
            <w:noWrap/>
            <w:vAlign w:val="bottom"/>
            <w:hideMark/>
          </w:tcPr>
          <w:p w14:paraId="56B80DBA"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8" w:type="pct"/>
            <w:tcBorders>
              <w:top w:val="single" w:sz="4" w:space="0" w:color="auto"/>
              <w:left w:val="nil"/>
              <w:bottom w:val="nil"/>
              <w:right w:val="nil"/>
            </w:tcBorders>
            <w:shd w:val="clear" w:color="000000" w:fill="E6E6E6"/>
            <w:noWrap/>
            <w:vAlign w:val="bottom"/>
            <w:hideMark/>
          </w:tcPr>
          <w:p w14:paraId="6DF38CA2"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8" w:type="pct"/>
            <w:tcBorders>
              <w:top w:val="single" w:sz="4" w:space="0" w:color="auto"/>
              <w:left w:val="nil"/>
              <w:bottom w:val="nil"/>
              <w:right w:val="nil"/>
            </w:tcBorders>
            <w:shd w:val="clear" w:color="auto" w:fill="auto"/>
            <w:noWrap/>
            <w:vAlign w:val="bottom"/>
            <w:hideMark/>
          </w:tcPr>
          <w:p w14:paraId="33670A8E"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8" w:type="pct"/>
            <w:tcBorders>
              <w:top w:val="single" w:sz="4" w:space="0" w:color="auto"/>
              <w:left w:val="nil"/>
              <w:bottom w:val="nil"/>
              <w:right w:val="nil"/>
            </w:tcBorders>
            <w:shd w:val="clear" w:color="auto" w:fill="auto"/>
            <w:noWrap/>
            <w:vAlign w:val="bottom"/>
            <w:hideMark/>
          </w:tcPr>
          <w:p w14:paraId="130CAC0D"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c>
          <w:tcPr>
            <w:tcW w:w="578" w:type="pct"/>
            <w:tcBorders>
              <w:top w:val="single" w:sz="4" w:space="0" w:color="auto"/>
              <w:left w:val="nil"/>
              <w:bottom w:val="nil"/>
              <w:right w:val="nil"/>
            </w:tcBorders>
            <w:shd w:val="clear" w:color="auto" w:fill="auto"/>
            <w:noWrap/>
            <w:vAlign w:val="bottom"/>
            <w:hideMark/>
          </w:tcPr>
          <w:p w14:paraId="6831269E"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 </w:t>
            </w:r>
          </w:p>
        </w:tc>
      </w:tr>
      <w:tr w:rsidR="0025648D" w:rsidRPr="0025648D" w14:paraId="17F04493" w14:textId="77777777" w:rsidTr="00362C95">
        <w:trPr>
          <w:trHeight w:val="400"/>
        </w:trPr>
        <w:tc>
          <w:tcPr>
            <w:tcW w:w="2074" w:type="pct"/>
            <w:tcBorders>
              <w:top w:val="nil"/>
              <w:left w:val="nil"/>
              <w:bottom w:val="nil"/>
              <w:right w:val="nil"/>
            </w:tcBorders>
            <w:shd w:val="clear" w:color="auto" w:fill="auto"/>
            <w:vAlign w:val="bottom"/>
            <w:hideMark/>
          </w:tcPr>
          <w:p w14:paraId="57EF7577" w14:textId="02E8B991" w:rsidR="0025648D" w:rsidRPr="0025648D" w:rsidRDefault="0025648D" w:rsidP="0025648D">
            <w:pPr>
              <w:spacing w:after="0" w:line="240" w:lineRule="auto"/>
              <w:ind w:firstLineChars="100" w:firstLine="160"/>
              <w:jc w:val="left"/>
              <w:rPr>
                <w:rFonts w:ascii="Arial" w:hAnsi="Arial" w:cs="Arial"/>
                <w:color w:val="000000"/>
                <w:sz w:val="16"/>
                <w:szCs w:val="16"/>
              </w:rPr>
            </w:pPr>
            <w:r w:rsidRPr="0025648D">
              <w:rPr>
                <w:rFonts w:ascii="Arial" w:hAnsi="Arial" w:cs="Arial"/>
                <w:color w:val="000000"/>
                <w:sz w:val="16"/>
                <w:szCs w:val="16"/>
              </w:rPr>
              <w:t>plus: depreciation/amortisation</w:t>
            </w:r>
            <w:r w:rsidRPr="0025648D">
              <w:rPr>
                <w:rFonts w:ascii="Arial" w:hAnsi="Arial" w:cs="Arial"/>
                <w:color w:val="000000"/>
                <w:sz w:val="16"/>
                <w:szCs w:val="16"/>
              </w:rPr>
              <w:br/>
              <w:t xml:space="preserve">  </w:t>
            </w:r>
            <w:r>
              <w:rPr>
                <w:rFonts w:ascii="Arial" w:hAnsi="Arial" w:cs="Arial"/>
                <w:color w:val="000000"/>
                <w:sz w:val="16"/>
                <w:szCs w:val="16"/>
              </w:rPr>
              <w:t xml:space="preserve">    </w:t>
            </w:r>
            <w:r w:rsidRPr="0025648D">
              <w:rPr>
                <w:rFonts w:ascii="Arial" w:hAnsi="Arial" w:cs="Arial"/>
                <w:color w:val="000000"/>
                <w:sz w:val="16"/>
                <w:szCs w:val="16"/>
              </w:rPr>
              <w:t>expenses previously funded through</w:t>
            </w:r>
            <w:r w:rsidRPr="0025648D">
              <w:rPr>
                <w:rFonts w:ascii="Arial" w:hAnsi="Arial" w:cs="Arial"/>
                <w:color w:val="000000"/>
                <w:sz w:val="16"/>
                <w:szCs w:val="16"/>
              </w:rPr>
              <w:br/>
              <w:t xml:space="preserve">  </w:t>
            </w:r>
            <w:r>
              <w:rPr>
                <w:rFonts w:ascii="Arial" w:hAnsi="Arial" w:cs="Arial"/>
                <w:color w:val="000000"/>
                <w:sz w:val="16"/>
                <w:szCs w:val="16"/>
              </w:rPr>
              <w:t xml:space="preserve">    </w:t>
            </w:r>
            <w:r w:rsidRPr="0025648D">
              <w:rPr>
                <w:rFonts w:ascii="Arial" w:hAnsi="Arial" w:cs="Arial"/>
                <w:color w:val="000000"/>
                <w:sz w:val="16"/>
                <w:szCs w:val="16"/>
              </w:rPr>
              <w:t>revenue appropriations (a)</w:t>
            </w:r>
          </w:p>
        </w:tc>
        <w:tc>
          <w:tcPr>
            <w:tcW w:w="616" w:type="pct"/>
            <w:tcBorders>
              <w:top w:val="nil"/>
              <w:left w:val="nil"/>
              <w:right w:val="nil"/>
            </w:tcBorders>
            <w:shd w:val="clear" w:color="auto" w:fill="auto"/>
            <w:noWrap/>
            <w:vAlign w:val="bottom"/>
            <w:hideMark/>
          </w:tcPr>
          <w:p w14:paraId="187A3A90"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281 </w:t>
            </w:r>
          </w:p>
        </w:tc>
        <w:tc>
          <w:tcPr>
            <w:tcW w:w="578" w:type="pct"/>
            <w:tcBorders>
              <w:top w:val="nil"/>
              <w:left w:val="nil"/>
              <w:right w:val="nil"/>
            </w:tcBorders>
            <w:shd w:val="clear" w:color="000000" w:fill="E6E6E6"/>
            <w:noWrap/>
            <w:vAlign w:val="bottom"/>
            <w:hideMark/>
          </w:tcPr>
          <w:p w14:paraId="2425621B"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325 </w:t>
            </w:r>
          </w:p>
        </w:tc>
        <w:tc>
          <w:tcPr>
            <w:tcW w:w="578" w:type="pct"/>
            <w:tcBorders>
              <w:top w:val="nil"/>
              <w:left w:val="nil"/>
              <w:right w:val="nil"/>
            </w:tcBorders>
            <w:shd w:val="clear" w:color="auto" w:fill="auto"/>
            <w:noWrap/>
            <w:vAlign w:val="bottom"/>
            <w:hideMark/>
          </w:tcPr>
          <w:p w14:paraId="49317DB3"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281 </w:t>
            </w:r>
          </w:p>
        </w:tc>
        <w:tc>
          <w:tcPr>
            <w:tcW w:w="578" w:type="pct"/>
            <w:tcBorders>
              <w:top w:val="nil"/>
              <w:left w:val="nil"/>
              <w:right w:val="nil"/>
            </w:tcBorders>
            <w:shd w:val="clear" w:color="auto" w:fill="auto"/>
            <w:noWrap/>
            <w:vAlign w:val="bottom"/>
            <w:hideMark/>
          </w:tcPr>
          <w:p w14:paraId="0AB01858"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46 </w:t>
            </w:r>
          </w:p>
        </w:tc>
        <w:tc>
          <w:tcPr>
            <w:tcW w:w="578" w:type="pct"/>
            <w:tcBorders>
              <w:top w:val="nil"/>
              <w:left w:val="nil"/>
              <w:right w:val="nil"/>
            </w:tcBorders>
            <w:shd w:val="clear" w:color="auto" w:fill="auto"/>
            <w:noWrap/>
            <w:vAlign w:val="bottom"/>
            <w:hideMark/>
          </w:tcPr>
          <w:p w14:paraId="20A2930E"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46 </w:t>
            </w:r>
          </w:p>
        </w:tc>
      </w:tr>
      <w:tr w:rsidR="0025648D" w:rsidRPr="0025648D" w14:paraId="57770DA2" w14:textId="77777777" w:rsidTr="00362C95">
        <w:trPr>
          <w:trHeight w:val="410"/>
        </w:trPr>
        <w:tc>
          <w:tcPr>
            <w:tcW w:w="2074" w:type="pct"/>
            <w:tcBorders>
              <w:top w:val="nil"/>
              <w:left w:val="nil"/>
              <w:right w:val="nil"/>
            </w:tcBorders>
            <w:shd w:val="clear" w:color="auto" w:fill="auto"/>
            <w:vAlign w:val="bottom"/>
            <w:hideMark/>
          </w:tcPr>
          <w:p w14:paraId="77836FA0" w14:textId="0871A49D" w:rsidR="0025648D" w:rsidRPr="0025648D" w:rsidRDefault="0025648D" w:rsidP="0025648D">
            <w:pPr>
              <w:spacing w:after="0" w:line="240" w:lineRule="auto"/>
              <w:ind w:firstLineChars="100" w:firstLine="160"/>
              <w:jc w:val="left"/>
              <w:rPr>
                <w:rFonts w:ascii="Arial" w:hAnsi="Arial" w:cs="Arial"/>
                <w:color w:val="000000"/>
                <w:sz w:val="16"/>
                <w:szCs w:val="16"/>
              </w:rPr>
            </w:pPr>
            <w:r w:rsidRPr="0025648D">
              <w:rPr>
                <w:rFonts w:ascii="Arial" w:hAnsi="Arial" w:cs="Arial"/>
                <w:color w:val="000000"/>
                <w:sz w:val="16"/>
                <w:szCs w:val="16"/>
              </w:rPr>
              <w:t>plus: depreciation/amortisation</w:t>
            </w:r>
            <w:r w:rsidRPr="0025648D">
              <w:rPr>
                <w:rFonts w:ascii="Arial" w:hAnsi="Arial" w:cs="Arial"/>
                <w:color w:val="000000"/>
                <w:sz w:val="16"/>
                <w:szCs w:val="16"/>
              </w:rPr>
              <w:br/>
              <w:t xml:space="preserve"> </w:t>
            </w:r>
            <w:r>
              <w:rPr>
                <w:rFonts w:ascii="Arial" w:hAnsi="Arial" w:cs="Arial"/>
                <w:color w:val="000000"/>
                <w:sz w:val="16"/>
                <w:szCs w:val="16"/>
              </w:rPr>
              <w:t xml:space="preserve">    </w:t>
            </w:r>
            <w:r w:rsidRPr="0025648D">
              <w:rPr>
                <w:rFonts w:ascii="Arial" w:hAnsi="Arial" w:cs="Arial"/>
                <w:color w:val="000000"/>
                <w:sz w:val="16"/>
                <w:szCs w:val="16"/>
              </w:rPr>
              <w:t xml:space="preserve"> expenses for ROU (b)</w:t>
            </w:r>
          </w:p>
        </w:tc>
        <w:tc>
          <w:tcPr>
            <w:tcW w:w="616" w:type="pct"/>
            <w:tcBorders>
              <w:top w:val="nil"/>
              <w:left w:val="nil"/>
              <w:right w:val="nil"/>
            </w:tcBorders>
            <w:shd w:val="clear" w:color="auto" w:fill="auto"/>
            <w:noWrap/>
            <w:vAlign w:val="bottom"/>
            <w:hideMark/>
          </w:tcPr>
          <w:p w14:paraId="085E3E1F"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450 </w:t>
            </w:r>
          </w:p>
        </w:tc>
        <w:tc>
          <w:tcPr>
            <w:tcW w:w="578" w:type="pct"/>
            <w:tcBorders>
              <w:top w:val="nil"/>
              <w:left w:val="nil"/>
              <w:right w:val="nil"/>
            </w:tcBorders>
            <w:shd w:val="clear" w:color="000000" w:fill="E6E6E6"/>
            <w:noWrap/>
            <w:vAlign w:val="bottom"/>
            <w:hideMark/>
          </w:tcPr>
          <w:p w14:paraId="2281DB71"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450 </w:t>
            </w:r>
          </w:p>
        </w:tc>
        <w:tc>
          <w:tcPr>
            <w:tcW w:w="578" w:type="pct"/>
            <w:tcBorders>
              <w:top w:val="nil"/>
              <w:left w:val="nil"/>
              <w:right w:val="nil"/>
            </w:tcBorders>
            <w:shd w:val="clear" w:color="auto" w:fill="auto"/>
            <w:noWrap/>
            <w:vAlign w:val="bottom"/>
            <w:hideMark/>
          </w:tcPr>
          <w:p w14:paraId="6ACC5005"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413 </w:t>
            </w:r>
          </w:p>
        </w:tc>
        <w:tc>
          <w:tcPr>
            <w:tcW w:w="578" w:type="pct"/>
            <w:tcBorders>
              <w:top w:val="nil"/>
              <w:left w:val="nil"/>
              <w:right w:val="nil"/>
            </w:tcBorders>
            <w:shd w:val="clear" w:color="auto" w:fill="auto"/>
            <w:noWrap/>
            <w:vAlign w:val="bottom"/>
            <w:hideMark/>
          </w:tcPr>
          <w:p w14:paraId="3B26C514"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417 </w:t>
            </w:r>
          </w:p>
        </w:tc>
        <w:tc>
          <w:tcPr>
            <w:tcW w:w="578" w:type="pct"/>
            <w:tcBorders>
              <w:top w:val="nil"/>
              <w:left w:val="nil"/>
              <w:right w:val="nil"/>
            </w:tcBorders>
            <w:shd w:val="clear" w:color="auto" w:fill="auto"/>
            <w:noWrap/>
            <w:vAlign w:val="bottom"/>
            <w:hideMark/>
          </w:tcPr>
          <w:p w14:paraId="59637472" w14:textId="77777777" w:rsidR="0025648D" w:rsidRPr="0025648D" w:rsidRDefault="0025648D" w:rsidP="0025648D">
            <w:pPr>
              <w:spacing w:after="0" w:line="240" w:lineRule="auto"/>
              <w:jc w:val="right"/>
              <w:rPr>
                <w:rFonts w:ascii="Arial" w:hAnsi="Arial" w:cs="Arial"/>
                <w:sz w:val="16"/>
                <w:szCs w:val="16"/>
              </w:rPr>
            </w:pPr>
            <w:r w:rsidRPr="0025648D">
              <w:rPr>
                <w:rFonts w:ascii="Arial" w:hAnsi="Arial" w:cs="Arial"/>
                <w:sz w:val="16"/>
                <w:szCs w:val="16"/>
              </w:rPr>
              <w:t xml:space="preserve">417 </w:t>
            </w:r>
          </w:p>
        </w:tc>
      </w:tr>
      <w:tr w:rsidR="0025648D" w:rsidRPr="0025648D" w14:paraId="518E2781" w14:textId="77777777" w:rsidTr="00362C95">
        <w:tc>
          <w:tcPr>
            <w:tcW w:w="2074" w:type="pct"/>
            <w:tcBorders>
              <w:top w:val="nil"/>
              <w:left w:val="nil"/>
              <w:right w:val="nil"/>
            </w:tcBorders>
            <w:shd w:val="clear" w:color="auto" w:fill="auto"/>
            <w:vAlign w:val="bottom"/>
            <w:hideMark/>
          </w:tcPr>
          <w:p w14:paraId="0D52DFFD" w14:textId="3DF15E80" w:rsidR="0025648D" w:rsidRPr="0025648D" w:rsidRDefault="0025648D" w:rsidP="00362C95">
            <w:pPr>
              <w:spacing w:after="0" w:line="240" w:lineRule="auto"/>
              <w:ind w:firstLine="174"/>
              <w:jc w:val="left"/>
              <w:rPr>
                <w:rFonts w:ascii="Arial" w:hAnsi="Arial" w:cs="Arial"/>
                <w:bCs/>
                <w:color w:val="000000"/>
                <w:sz w:val="16"/>
                <w:szCs w:val="16"/>
              </w:rPr>
            </w:pPr>
            <w:r w:rsidRPr="0025648D">
              <w:rPr>
                <w:rFonts w:ascii="Arial" w:hAnsi="Arial" w:cs="Arial"/>
                <w:bCs/>
                <w:color w:val="000000"/>
                <w:sz w:val="16"/>
                <w:szCs w:val="16"/>
              </w:rPr>
              <w:t>less: principal repayments on leased</w:t>
            </w:r>
            <w:r w:rsidRPr="0025648D">
              <w:rPr>
                <w:rFonts w:ascii="Arial" w:hAnsi="Arial" w:cs="Arial"/>
                <w:bCs/>
                <w:color w:val="000000"/>
                <w:sz w:val="16"/>
                <w:szCs w:val="16"/>
              </w:rPr>
              <w:br/>
              <w:t xml:space="preserve">  </w:t>
            </w:r>
            <w:r w:rsidR="00362C95">
              <w:rPr>
                <w:rFonts w:ascii="Arial" w:hAnsi="Arial" w:cs="Arial"/>
                <w:bCs/>
                <w:color w:val="000000"/>
                <w:sz w:val="16"/>
                <w:szCs w:val="16"/>
              </w:rPr>
              <w:t xml:space="preserve">    </w:t>
            </w:r>
            <w:r w:rsidRPr="0025648D">
              <w:rPr>
                <w:rFonts w:ascii="Arial" w:hAnsi="Arial" w:cs="Arial"/>
                <w:bCs/>
                <w:color w:val="000000"/>
                <w:sz w:val="16"/>
                <w:szCs w:val="16"/>
              </w:rPr>
              <w:t>assets (b)</w:t>
            </w:r>
          </w:p>
        </w:tc>
        <w:tc>
          <w:tcPr>
            <w:tcW w:w="616" w:type="pct"/>
            <w:tcBorders>
              <w:left w:val="nil"/>
              <w:bottom w:val="single" w:sz="8" w:space="0" w:color="auto"/>
              <w:right w:val="nil"/>
            </w:tcBorders>
            <w:shd w:val="clear" w:color="auto" w:fill="auto"/>
            <w:noWrap/>
            <w:vAlign w:val="bottom"/>
            <w:hideMark/>
          </w:tcPr>
          <w:p w14:paraId="3F67A21C" w14:textId="77777777" w:rsidR="0025648D" w:rsidRPr="0025648D" w:rsidRDefault="0025648D" w:rsidP="0025648D">
            <w:pPr>
              <w:spacing w:after="0" w:line="240" w:lineRule="auto"/>
              <w:jc w:val="right"/>
              <w:rPr>
                <w:rFonts w:ascii="Arial" w:hAnsi="Arial" w:cs="Arial"/>
                <w:bCs/>
                <w:sz w:val="16"/>
                <w:szCs w:val="16"/>
              </w:rPr>
            </w:pPr>
            <w:r w:rsidRPr="0025648D">
              <w:rPr>
                <w:rFonts w:ascii="Arial" w:hAnsi="Arial" w:cs="Arial"/>
                <w:bCs/>
                <w:sz w:val="16"/>
                <w:szCs w:val="16"/>
              </w:rPr>
              <w:t xml:space="preserve">436 </w:t>
            </w:r>
          </w:p>
        </w:tc>
        <w:tc>
          <w:tcPr>
            <w:tcW w:w="578" w:type="pct"/>
            <w:tcBorders>
              <w:left w:val="nil"/>
              <w:bottom w:val="single" w:sz="8" w:space="0" w:color="auto"/>
              <w:right w:val="nil"/>
            </w:tcBorders>
            <w:shd w:val="clear" w:color="000000" w:fill="E6E6E6"/>
            <w:noWrap/>
            <w:vAlign w:val="bottom"/>
            <w:hideMark/>
          </w:tcPr>
          <w:p w14:paraId="05C2E4AB" w14:textId="77777777" w:rsidR="0025648D" w:rsidRPr="0025648D" w:rsidRDefault="0025648D" w:rsidP="0025648D">
            <w:pPr>
              <w:spacing w:after="0" w:line="240" w:lineRule="auto"/>
              <w:jc w:val="right"/>
              <w:rPr>
                <w:rFonts w:ascii="Arial" w:hAnsi="Arial" w:cs="Arial"/>
                <w:bCs/>
                <w:sz w:val="16"/>
                <w:szCs w:val="16"/>
              </w:rPr>
            </w:pPr>
            <w:r w:rsidRPr="0025648D">
              <w:rPr>
                <w:rFonts w:ascii="Arial" w:hAnsi="Arial" w:cs="Arial"/>
                <w:bCs/>
                <w:sz w:val="16"/>
                <w:szCs w:val="16"/>
              </w:rPr>
              <w:t xml:space="preserve">466 </w:t>
            </w:r>
          </w:p>
        </w:tc>
        <w:tc>
          <w:tcPr>
            <w:tcW w:w="578" w:type="pct"/>
            <w:tcBorders>
              <w:left w:val="nil"/>
              <w:bottom w:val="single" w:sz="8" w:space="0" w:color="auto"/>
              <w:right w:val="nil"/>
            </w:tcBorders>
            <w:shd w:val="clear" w:color="auto" w:fill="auto"/>
            <w:noWrap/>
            <w:vAlign w:val="bottom"/>
            <w:hideMark/>
          </w:tcPr>
          <w:p w14:paraId="20CB1517" w14:textId="77777777" w:rsidR="0025648D" w:rsidRPr="0025648D" w:rsidRDefault="0025648D" w:rsidP="0025648D">
            <w:pPr>
              <w:spacing w:after="0" w:line="240" w:lineRule="auto"/>
              <w:jc w:val="right"/>
              <w:rPr>
                <w:rFonts w:ascii="Arial" w:hAnsi="Arial" w:cs="Arial"/>
                <w:bCs/>
                <w:sz w:val="16"/>
                <w:szCs w:val="16"/>
              </w:rPr>
            </w:pPr>
            <w:r w:rsidRPr="0025648D">
              <w:rPr>
                <w:rFonts w:ascii="Arial" w:hAnsi="Arial" w:cs="Arial"/>
                <w:bCs/>
                <w:sz w:val="16"/>
                <w:szCs w:val="16"/>
              </w:rPr>
              <w:t xml:space="preserve">454 </w:t>
            </w:r>
          </w:p>
        </w:tc>
        <w:tc>
          <w:tcPr>
            <w:tcW w:w="578" w:type="pct"/>
            <w:tcBorders>
              <w:left w:val="nil"/>
              <w:bottom w:val="single" w:sz="8" w:space="0" w:color="auto"/>
              <w:right w:val="nil"/>
            </w:tcBorders>
            <w:shd w:val="clear" w:color="auto" w:fill="auto"/>
            <w:noWrap/>
            <w:vAlign w:val="bottom"/>
            <w:hideMark/>
          </w:tcPr>
          <w:p w14:paraId="29F4EA33" w14:textId="77777777" w:rsidR="0025648D" w:rsidRPr="0025648D" w:rsidRDefault="0025648D" w:rsidP="0025648D">
            <w:pPr>
              <w:spacing w:after="0" w:line="240" w:lineRule="auto"/>
              <w:jc w:val="right"/>
              <w:rPr>
                <w:rFonts w:ascii="Arial" w:hAnsi="Arial" w:cs="Arial"/>
                <w:bCs/>
                <w:sz w:val="16"/>
                <w:szCs w:val="16"/>
              </w:rPr>
            </w:pPr>
            <w:r w:rsidRPr="0025648D">
              <w:rPr>
                <w:rFonts w:ascii="Arial" w:hAnsi="Arial" w:cs="Arial"/>
                <w:bCs/>
                <w:sz w:val="16"/>
                <w:szCs w:val="16"/>
              </w:rPr>
              <w:t xml:space="preserve">417 </w:t>
            </w:r>
          </w:p>
        </w:tc>
        <w:tc>
          <w:tcPr>
            <w:tcW w:w="578" w:type="pct"/>
            <w:tcBorders>
              <w:left w:val="nil"/>
              <w:bottom w:val="single" w:sz="8" w:space="0" w:color="auto"/>
              <w:right w:val="nil"/>
            </w:tcBorders>
            <w:shd w:val="clear" w:color="auto" w:fill="auto"/>
            <w:noWrap/>
            <w:vAlign w:val="bottom"/>
            <w:hideMark/>
          </w:tcPr>
          <w:p w14:paraId="33C96E03" w14:textId="77777777" w:rsidR="0025648D" w:rsidRPr="0025648D" w:rsidRDefault="0025648D" w:rsidP="0025648D">
            <w:pPr>
              <w:spacing w:after="0" w:line="240" w:lineRule="auto"/>
              <w:jc w:val="right"/>
              <w:rPr>
                <w:rFonts w:ascii="Arial" w:hAnsi="Arial" w:cs="Arial"/>
                <w:bCs/>
                <w:sz w:val="16"/>
                <w:szCs w:val="16"/>
              </w:rPr>
            </w:pPr>
            <w:r w:rsidRPr="0025648D">
              <w:rPr>
                <w:rFonts w:ascii="Arial" w:hAnsi="Arial" w:cs="Arial"/>
                <w:bCs/>
                <w:sz w:val="16"/>
                <w:szCs w:val="16"/>
              </w:rPr>
              <w:t xml:space="preserve">417 </w:t>
            </w:r>
          </w:p>
        </w:tc>
      </w:tr>
      <w:tr w:rsidR="0025648D" w:rsidRPr="0025648D" w14:paraId="35D9E313" w14:textId="77777777" w:rsidTr="00362C95">
        <w:trPr>
          <w:trHeight w:val="640"/>
        </w:trPr>
        <w:tc>
          <w:tcPr>
            <w:tcW w:w="2074" w:type="pct"/>
            <w:tcBorders>
              <w:left w:val="nil"/>
              <w:bottom w:val="single" w:sz="8" w:space="0" w:color="auto"/>
              <w:right w:val="nil"/>
            </w:tcBorders>
            <w:shd w:val="clear" w:color="auto" w:fill="auto"/>
            <w:vAlign w:val="bottom"/>
            <w:hideMark/>
          </w:tcPr>
          <w:p w14:paraId="558E6577" w14:textId="0A44463C" w:rsidR="0025648D" w:rsidRPr="0025648D" w:rsidRDefault="0025648D" w:rsidP="0025648D">
            <w:pPr>
              <w:spacing w:after="0" w:line="240" w:lineRule="auto"/>
              <w:jc w:val="left"/>
              <w:rPr>
                <w:rFonts w:ascii="Arial" w:hAnsi="Arial" w:cs="Arial"/>
                <w:b/>
                <w:bCs/>
                <w:color w:val="000000"/>
                <w:sz w:val="16"/>
                <w:szCs w:val="16"/>
              </w:rPr>
            </w:pPr>
            <w:r w:rsidRPr="0025648D">
              <w:rPr>
                <w:rFonts w:ascii="Arial" w:hAnsi="Arial" w:cs="Arial"/>
                <w:b/>
                <w:bCs/>
                <w:color w:val="000000"/>
                <w:sz w:val="16"/>
                <w:szCs w:val="16"/>
              </w:rPr>
              <w:t>Total comprehensive income/(loss)</w:t>
            </w:r>
            <w:r w:rsidRPr="0025648D">
              <w:rPr>
                <w:rFonts w:ascii="Arial" w:hAnsi="Arial" w:cs="Arial"/>
                <w:b/>
                <w:bCs/>
                <w:color w:val="000000"/>
                <w:sz w:val="16"/>
                <w:szCs w:val="16"/>
              </w:rPr>
              <w:br/>
              <w:t xml:space="preserve">  - as per the statement of</w:t>
            </w:r>
            <w:r w:rsidRPr="0025648D">
              <w:rPr>
                <w:rFonts w:ascii="Arial" w:hAnsi="Arial" w:cs="Arial"/>
                <w:b/>
                <w:bCs/>
                <w:color w:val="000000"/>
                <w:sz w:val="16"/>
                <w:szCs w:val="16"/>
              </w:rPr>
              <w:br/>
              <w:t xml:space="preserve">  </w:t>
            </w:r>
            <w:r w:rsidR="00362C95">
              <w:rPr>
                <w:rFonts w:ascii="Arial" w:hAnsi="Arial" w:cs="Arial"/>
                <w:b/>
                <w:bCs/>
                <w:color w:val="000000"/>
                <w:sz w:val="16"/>
                <w:szCs w:val="16"/>
              </w:rPr>
              <w:t xml:space="preserve">  </w:t>
            </w:r>
            <w:r w:rsidRPr="0025648D">
              <w:rPr>
                <w:rFonts w:ascii="Arial" w:hAnsi="Arial" w:cs="Arial"/>
                <w:b/>
                <w:bCs/>
                <w:color w:val="000000"/>
                <w:sz w:val="16"/>
                <w:szCs w:val="16"/>
              </w:rPr>
              <w:t>comprehensive income</w:t>
            </w:r>
          </w:p>
        </w:tc>
        <w:tc>
          <w:tcPr>
            <w:tcW w:w="616" w:type="pct"/>
            <w:tcBorders>
              <w:top w:val="nil"/>
              <w:left w:val="nil"/>
              <w:bottom w:val="single" w:sz="8" w:space="0" w:color="auto"/>
              <w:right w:val="nil"/>
            </w:tcBorders>
            <w:shd w:val="clear" w:color="auto" w:fill="auto"/>
            <w:vAlign w:val="bottom"/>
            <w:hideMark/>
          </w:tcPr>
          <w:p w14:paraId="52D76BC2"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(295)</w:t>
            </w:r>
          </w:p>
        </w:tc>
        <w:tc>
          <w:tcPr>
            <w:tcW w:w="578" w:type="pct"/>
            <w:tcBorders>
              <w:top w:val="nil"/>
              <w:left w:val="nil"/>
              <w:bottom w:val="single" w:sz="8" w:space="0" w:color="auto"/>
              <w:right w:val="nil"/>
            </w:tcBorders>
            <w:shd w:val="clear" w:color="000000" w:fill="E6E6E6"/>
            <w:vAlign w:val="bottom"/>
            <w:hideMark/>
          </w:tcPr>
          <w:p w14:paraId="2D4DD00A"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(309)</w:t>
            </w:r>
          </w:p>
        </w:tc>
        <w:tc>
          <w:tcPr>
            <w:tcW w:w="578" w:type="pct"/>
            <w:tcBorders>
              <w:top w:val="nil"/>
              <w:left w:val="nil"/>
              <w:bottom w:val="single" w:sz="8" w:space="0" w:color="auto"/>
              <w:right w:val="nil"/>
            </w:tcBorders>
            <w:shd w:val="clear" w:color="auto" w:fill="auto"/>
            <w:vAlign w:val="bottom"/>
            <w:hideMark/>
          </w:tcPr>
          <w:p w14:paraId="1D32CBF4"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(240)</w:t>
            </w:r>
          </w:p>
        </w:tc>
        <w:tc>
          <w:tcPr>
            <w:tcW w:w="578" w:type="pct"/>
            <w:tcBorders>
              <w:top w:val="nil"/>
              <w:left w:val="nil"/>
              <w:bottom w:val="single" w:sz="8" w:space="0" w:color="auto"/>
              <w:right w:val="nil"/>
            </w:tcBorders>
            <w:shd w:val="clear" w:color="auto" w:fill="auto"/>
            <w:vAlign w:val="bottom"/>
            <w:hideMark/>
          </w:tcPr>
          <w:p w14:paraId="40C70B95"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c>
          <w:tcPr>
            <w:tcW w:w="578" w:type="pct"/>
            <w:tcBorders>
              <w:top w:val="nil"/>
              <w:left w:val="nil"/>
              <w:bottom w:val="single" w:sz="8" w:space="0" w:color="auto"/>
              <w:right w:val="nil"/>
            </w:tcBorders>
            <w:shd w:val="clear" w:color="auto" w:fill="auto"/>
            <w:vAlign w:val="bottom"/>
            <w:hideMark/>
          </w:tcPr>
          <w:p w14:paraId="2F1438F5" w14:textId="77777777" w:rsidR="0025648D" w:rsidRPr="0025648D" w:rsidRDefault="0025648D" w:rsidP="0025648D">
            <w:pPr>
              <w:spacing w:after="0" w:line="240" w:lineRule="auto"/>
              <w:jc w:val="right"/>
              <w:rPr>
                <w:rFonts w:ascii="Arial" w:hAnsi="Arial" w:cs="Arial"/>
                <w:b/>
                <w:bCs/>
                <w:sz w:val="16"/>
                <w:szCs w:val="16"/>
              </w:rPr>
            </w:pPr>
            <w:r w:rsidRPr="0025648D">
              <w:rPr>
                <w:rFonts w:ascii="Arial" w:hAnsi="Arial" w:cs="Arial"/>
                <w:b/>
                <w:bCs/>
                <w:sz w:val="16"/>
                <w:szCs w:val="16"/>
              </w:rPr>
              <w:t>(46)</w:t>
            </w:r>
          </w:p>
        </w:tc>
      </w:tr>
    </w:tbl>
    <w:p w14:paraId="57BE721C" w14:textId="0401D125" w:rsidR="002E3F88" w:rsidRPr="00362C95" w:rsidRDefault="00362C95" w:rsidP="00362C95">
      <w:pPr>
        <w:pStyle w:val="TableGraphic"/>
        <w:jc w:val="left"/>
        <w:rPr>
          <w:rFonts w:ascii="Arial" w:hAnsi="Arial" w:cs="Arial"/>
          <w:sz w:val="16"/>
          <w:szCs w:val="16"/>
        </w:rPr>
      </w:pPr>
      <w:r w:rsidRPr="00362C95">
        <w:rPr>
          <w:rFonts w:ascii="Arial" w:hAnsi="Arial" w:cs="Arial"/>
          <w:sz w:val="16"/>
          <w:szCs w:val="16"/>
        </w:rPr>
        <w:t>Prepared on Australian Accounting Standards basis.</w:t>
      </w:r>
    </w:p>
    <w:p w14:paraId="51357FE1" w14:textId="71A99733" w:rsidR="00362C95" w:rsidRPr="00362C95" w:rsidRDefault="00362C95" w:rsidP="00362C95">
      <w:pPr>
        <w:pStyle w:val="Bullet"/>
        <w:numPr>
          <w:ilvl w:val="0"/>
          <w:numId w:val="44"/>
        </w:numPr>
        <w:spacing w:after="0" w:line="240" w:lineRule="auto"/>
        <w:ind w:left="284" w:hanging="284"/>
        <w:rPr>
          <w:rFonts w:ascii="Arial" w:hAnsi="Arial" w:cs="Arial"/>
          <w:sz w:val="16"/>
          <w:szCs w:val="16"/>
        </w:rPr>
      </w:pPr>
      <w:r w:rsidRPr="00362C95">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3541E069" w14:textId="4A20919B" w:rsidR="00362C95" w:rsidRPr="00362C95" w:rsidRDefault="00362C95" w:rsidP="00362C95">
      <w:pPr>
        <w:pStyle w:val="Bullet"/>
        <w:numPr>
          <w:ilvl w:val="0"/>
          <w:numId w:val="44"/>
        </w:numPr>
        <w:spacing w:after="0" w:line="240" w:lineRule="auto"/>
        <w:ind w:left="284" w:hanging="284"/>
        <w:rPr>
          <w:rFonts w:ascii="Arial" w:hAnsi="Arial" w:cs="Arial"/>
          <w:sz w:val="16"/>
          <w:szCs w:val="16"/>
        </w:rPr>
      </w:pPr>
      <w:r w:rsidRPr="00362C95">
        <w:rPr>
          <w:rFonts w:ascii="Arial" w:hAnsi="Arial" w:cs="Arial"/>
          <w:sz w:val="16"/>
          <w:szCs w:val="16"/>
        </w:rPr>
        <w:t>Applies leases under AASB 16 Leases.</w:t>
      </w:r>
    </w:p>
    <w:p w14:paraId="0B507CF5" w14:textId="49FCD846" w:rsidR="002E3F88" w:rsidRDefault="002E3F88" w:rsidP="002E3F88">
      <w:pPr>
        <w:pStyle w:val="TableGraphic"/>
        <w:rPr>
          <w:rFonts w:ascii="Times New Roman" w:hAnsi="Times New Roman"/>
        </w:rPr>
      </w:pPr>
    </w:p>
    <w:p w14:paraId="12C0EB7B" w14:textId="1ED77053" w:rsidR="00AE2F5F" w:rsidRDefault="00AE2F5F" w:rsidP="00362C95">
      <w:pPr>
        <w:pStyle w:val="TableGraphic"/>
      </w:pPr>
    </w:p>
    <w:p w14:paraId="10FB4CD8" w14:textId="77777777" w:rsidR="00AE2F5F" w:rsidRDefault="00AE2F5F">
      <w:pPr>
        <w:spacing w:after="0" w:line="240" w:lineRule="auto"/>
        <w:jc w:val="left"/>
      </w:pPr>
      <w:r>
        <w:br w:type="page"/>
      </w:r>
    </w:p>
    <w:p w14:paraId="06F92E1F" w14:textId="24E92259" w:rsidR="00053BB7" w:rsidRPr="00053BB7" w:rsidRDefault="00053BB7" w:rsidP="00053BB7">
      <w:pPr>
        <w:pStyle w:val="TableGraphic"/>
        <w:rPr>
          <w:rFonts w:ascii="Arial" w:hAnsi="Arial" w:cs="Arial"/>
          <w:b/>
        </w:rPr>
      </w:pPr>
      <w:r w:rsidRPr="00053BB7">
        <w:rPr>
          <w:rFonts w:ascii="Arial" w:hAnsi="Arial" w:cs="Arial"/>
          <w:b/>
        </w:rPr>
        <w:lastRenderedPageBreak/>
        <w:t>Table 3.2: Budgeted departmental balance sheet (as at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053BB7" w:rsidRPr="00053BB7" w14:paraId="6DAE07FC" w14:textId="77777777" w:rsidTr="00053BB7">
        <w:trPr>
          <w:trHeight w:val="810"/>
        </w:trPr>
        <w:tc>
          <w:tcPr>
            <w:tcW w:w="2110" w:type="pct"/>
            <w:tcBorders>
              <w:top w:val="single" w:sz="4" w:space="0" w:color="auto"/>
              <w:left w:val="nil"/>
              <w:bottom w:val="nil"/>
              <w:right w:val="nil"/>
            </w:tcBorders>
            <w:shd w:val="clear" w:color="auto" w:fill="auto"/>
            <w:noWrap/>
            <w:hideMark/>
          </w:tcPr>
          <w:p w14:paraId="04DB4518" w14:textId="1F186C23" w:rsidR="00053BB7" w:rsidRPr="00053BB7" w:rsidRDefault="00053BB7">
            <w:pPr>
              <w:rPr>
                <w:rFonts w:ascii="Times New Roman" w:hAnsi="Times New Roman"/>
                <w:sz w:val="24"/>
                <w:szCs w:val="24"/>
              </w:rPr>
            </w:pPr>
          </w:p>
        </w:tc>
        <w:tc>
          <w:tcPr>
            <w:tcW w:w="578" w:type="pct"/>
            <w:tcBorders>
              <w:top w:val="single" w:sz="4" w:space="0" w:color="auto"/>
              <w:left w:val="nil"/>
              <w:bottom w:val="single" w:sz="8" w:space="0" w:color="auto"/>
              <w:right w:val="nil"/>
            </w:tcBorders>
            <w:shd w:val="clear" w:color="auto" w:fill="auto"/>
            <w:hideMark/>
          </w:tcPr>
          <w:p w14:paraId="6AF64CC8" w14:textId="77777777" w:rsidR="00053BB7" w:rsidRPr="00053BB7" w:rsidRDefault="00053BB7" w:rsidP="00053BB7">
            <w:pPr>
              <w:spacing w:after="0" w:line="240" w:lineRule="auto"/>
              <w:jc w:val="right"/>
              <w:rPr>
                <w:rFonts w:ascii="Arial" w:hAnsi="Arial" w:cs="Arial"/>
                <w:sz w:val="16"/>
                <w:szCs w:val="16"/>
              </w:rPr>
            </w:pPr>
            <w:r w:rsidRPr="00053BB7">
              <w:rPr>
                <w:rFonts w:ascii="Arial" w:hAnsi="Arial" w:cs="Arial"/>
                <w:sz w:val="16"/>
                <w:szCs w:val="16"/>
              </w:rPr>
              <w:t>2020-21 Estimated actual</w:t>
            </w:r>
            <w:r w:rsidRPr="00053BB7">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000000" w:fill="E6E6E6"/>
            <w:hideMark/>
          </w:tcPr>
          <w:p w14:paraId="05EC952A" w14:textId="77777777" w:rsidR="00053BB7" w:rsidRPr="00053BB7" w:rsidRDefault="00053BB7" w:rsidP="00053BB7">
            <w:pPr>
              <w:spacing w:after="0" w:line="240" w:lineRule="auto"/>
              <w:jc w:val="right"/>
              <w:rPr>
                <w:rFonts w:ascii="Arial" w:hAnsi="Arial" w:cs="Arial"/>
                <w:sz w:val="16"/>
                <w:szCs w:val="16"/>
              </w:rPr>
            </w:pPr>
            <w:r w:rsidRPr="00053BB7">
              <w:rPr>
                <w:rFonts w:ascii="Arial" w:hAnsi="Arial" w:cs="Arial"/>
                <w:sz w:val="16"/>
                <w:szCs w:val="16"/>
              </w:rPr>
              <w:t>2021-22</w:t>
            </w:r>
            <w:r w:rsidRPr="00053BB7">
              <w:rPr>
                <w:rFonts w:ascii="Arial" w:hAnsi="Arial" w:cs="Arial"/>
                <w:sz w:val="16"/>
                <w:szCs w:val="16"/>
              </w:rPr>
              <w:br/>
              <w:t>Budget</w:t>
            </w:r>
            <w:r w:rsidRPr="00053BB7">
              <w:rPr>
                <w:rFonts w:ascii="Arial" w:hAnsi="Arial" w:cs="Arial"/>
                <w:sz w:val="16"/>
                <w:szCs w:val="16"/>
              </w:rPr>
              <w:br/>
            </w:r>
            <w:r w:rsidRPr="00053BB7">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60230D26" w14:textId="77777777" w:rsidR="00053BB7" w:rsidRPr="00053BB7" w:rsidRDefault="00053BB7" w:rsidP="00053BB7">
            <w:pPr>
              <w:spacing w:after="0" w:line="240" w:lineRule="auto"/>
              <w:jc w:val="right"/>
              <w:rPr>
                <w:rFonts w:ascii="Arial" w:hAnsi="Arial" w:cs="Arial"/>
                <w:sz w:val="16"/>
                <w:szCs w:val="16"/>
              </w:rPr>
            </w:pPr>
            <w:r w:rsidRPr="00053BB7">
              <w:rPr>
                <w:rFonts w:ascii="Arial" w:hAnsi="Arial" w:cs="Arial"/>
                <w:sz w:val="16"/>
                <w:szCs w:val="16"/>
              </w:rPr>
              <w:t>2022-23 Forward estimate</w:t>
            </w:r>
            <w:r w:rsidRPr="00053BB7">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3BBC610B" w14:textId="77777777" w:rsidR="00053BB7" w:rsidRPr="00053BB7" w:rsidRDefault="00053BB7" w:rsidP="00053BB7">
            <w:pPr>
              <w:spacing w:after="0" w:line="240" w:lineRule="auto"/>
              <w:jc w:val="right"/>
              <w:rPr>
                <w:rFonts w:ascii="Arial" w:hAnsi="Arial" w:cs="Arial"/>
                <w:sz w:val="16"/>
                <w:szCs w:val="16"/>
              </w:rPr>
            </w:pPr>
            <w:r w:rsidRPr="00053BB7">
              <w:rPr>
                <w:rFonts w:ascii="Arial" w:hAnsi="Arial" w:cs="Arial"/>
                <w:sz w:val="16"/>
                <w:szCs w:val="16"/>
              </w:rPr>
              <w:t>2023-24 Forward estimate</w:t>
            </w:r>
            <w:r w:rsidRPr="00053BB7">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44E3AE99" w14:textId="77777777" w:rsidR="00053BB7" w:rsidRPr="00053BB7" w:rsidRDefault="00053BB7" w:rsidP="00053BB7">
            <w:pPr>
              <w:spacing w:after="0" w:line="240" w:lineRule="auto"/>
              <w:jc w:val="right"/>
              <w:rPr>
                <w:rFonts w:ascii="Arial" w:hAnsi="Arial" w:cs="Arial"/>
                <w:sz w:val="16"/>
                <w:szCs w:val="16"/>
              </w:rPr>
            </w:pPr>
            <w:r w:rsidRPr="00053BB7">
              <w:rPr>
                <w:rFonts w:ascii="Arial" w:hAnsi="Arial" w:cs="Arial"/>
                <w:sz w:val="16"/>
                <w:szCs w:val="16"/>
              </w:rPr>
              <w:t>2024-25</w:t>
            </w:r>
            <w:r w:rsidRPr="00053BB7">
              <w:rPr>
                <w:rFonts w:ascii="Arial" w:hAnsi="Arial" w:cs="Arial"/>
                <w:sz w:val="16"/>
                <w:szCs w:val="16"/>
              </w:rPr>
              <w:br/>
              <w:t>Forward estimate</w:t>
            </w:r>
            <w:r w:rsidRPr="00053BB7">
              <w:rPr>
                <w:rFonts w:ascii="Arial" w:hAnsi="Arial" w:cs="Arial"/>
                <w:sz w:val="16"/>
                <w:szCs w:val="16"/>
              </w:rPr>
              <w:br/>
              <w:t>$'000</w:t>
            </w:r>
          </w:p>
        </w:tc>
      </w:tr>
      <w:tr w:rsidR="00053BB7" w:rsidRPr="00053BB7" w14:paraId="2C72CC55" w14:textId="77777777" w:rsidTr="00053BB7">
        <w:trPr>
          <w:trHeight w:val="210"/>
        </w:trPr>
        <w:tc>
          <w:tcPr>
            <w:tcW w:w="2110" w:type="pct"/>
            <w:tcBorders>
              <w:top w:val="nil"/>
              <w:left w:val="nil"/>
              <w:bottom w:val="nil"/>
              <w:right w:val="nil"/>
            </w:tcBorders>
            <w:shd w:val="clear" w:color="auto" w:fill="auto"/>
            <w:noWrap/>
            <w:vAlign w:val="bottom"/>
            <w:hideMark/>
          </w:tcPr>
          <w:p w14:paraId="487537AC"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ASSETS</w:t>
            </w:r>
          </w:p>
        </w:tc>
        <w:tc>
          <w:tcPr>
            <w:tcW w:w="578" w:type="pct"/>
            <w:tcBorders>
              <w:top w:val="nil"/>
              <w:left w:val="nil"/>
              <w:bottom w:val="nil"/>
              <w:right w:val="nil"/>
            </w:tcBorders>
            <w:shd w:val="clear" w:color="auto" w:fill="auto"/>
            <w:noWrap/>
            <w:vAlign w:val="bottom"/>
            <w:hideMark/>
          </w:tcPr>
          <w:p w14:paraId="53E59554"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99E9B2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4B3B0CA"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C920C00"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9E334F1" w14:textId="77777777" w:rsidR="00053BB7" w:rsidRPr="00053BB7" w:rsidRDefault="00053BB7" w:rsidP="00053BB7">
            <w:pPr>
              <w:spacing w:after="0" w:line="240" w:lineRule="auto"/>
              <w:jc w:val="right"/>
              <w:rPr>
                <w:rFonts w:ascii="Times New Roman" w:hAnsi="Times New Roman"/>
              </w:rPr>
            </w:pPr>
          </w:p>
        </w:tc>
      </w:tr>
      <w:tr w:rsidR="00053BB7" w:rsidRPr="00053BB7" w14:paraId="37C14311" w14:textId="77777777" w:rsidTr="00053BB7">
        <w:trPr>
          <w:trHeight w:val="210"/>
        </w:trPr>
        <w:tc>
          <w:tcPr>
            <w:tcW w:w="2110" w:type="pct"/>
            <w:tcBorders>
              <w:top w:val="nil"/>
              <w:left w:val="nil"/>
              <w:bottom w:val="nil"/>
              <w:right w:val="nil"/>
            </w:tcBorders>
            <w:shd w:val="clear" w:color="auto" w:fill="auto"/>
            <w:noWrap/>
            <w:vAlign w:val="bottom"/>
            <w:hideMark/>
          </w:tcPr>
          <w:p w14:paraId="4B1596FE"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Financial assets</w:t>
            </w:r>
          </w:p>
        </w:tc>
        <w:tc>
          <w:tcPr>
            <w:tcW w:w="578" w:type="pct"/>
            <w:tcBorders>
              <w:top w:val="nil"/>
              <w:left w:val="nil"/>
              <w:bottom w:val="nil"/>
              <w:right w:val="nil"/>
            </w:tcBorders>
            <w:shd w:val="clear" w:color="auto" w:fill="auto"/>
            <w:noWrap/>
            <w:vAlign w:val="bottom"/>
            <w:hideMark/>
          </w:tcPr>
          <w:p w14:paraId="164E7E5E"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C52ABC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6A958E2B"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067BF864"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5CF4D5F7" w14:textId="77777777" w:rsidR="00053BB7" w:rsidRPr="00053BB7" w:rsidRDefault="00053BB7" w:rsidP="00053BB7">
            <w:pPr>
              <w:spacing w:after="0" w:line="240" w:lineRule="auto"/>
              <w:jc w:val="right"/>
              <w:rPr>
                <w:rFonts w:ascii="Times New Roman" w:hAnsi="Times New Roman"/>
              </w:rPr>
            </w:pPr>
          </w:p>
        </w:tc>
      </w:tr>
      <w:tr w:rsidR="00053BB7" w:rsidRPr="00053BB7" w14:paraId="51C5E4D8" w14:textId="77777777" w:rsidTr="00053BB7">
        <w:trPr>
          <w:trHeight w:val="200"/>
        </w:trPr>
        <w:tc>
          <w:tcPr>
            <w:tcW w:w="2110" w:type="pct"/>
            <w:tcBorders>
              <w:top w:val="nil"/>
              <w:left w:val="nil"/>
              <w:bottom w:val="nil"/>
              <w:right w:val="nil"/>
            </w:tcBorders>
            <w:shd w:val="clear" w:color="auto" w:fill="auto"/>
            <w:noWrap/>
            <w:vAlign w:val="bottom"/>
            <w:hideMark/>
          </w:tcPr>
          <w:p w14:paraId="0C36B0F4"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 xml:space="preserve">Cash </w:t>
            </w:r>
            <w:r w:rsidRPr="00053BB7">
              <w:rPr>
                <w:rFonts w:ascii="Arial" w:hAnsi="Arial" w:cs="Arial"/>
                <w:sz w:val="16"/>
                <w:szCs w:val="16"/>
              </w:rPr>
              <w:t>and cash equivalents</w:t>
            </w:r>
          </w:p>
        </w:tc>
        <w:tc>
          <w:tcPr>
            <w:tcW w:w="578" w:type="pct"/>
            <w:tcBorders>
              <w:top w:val="nil"/>
              <w:left w:val="nil"/>
              <w:bottom w:val="nil"/>
              <w:right w:val="nil"/>
            </w:tcBorders>
            <w:shd w:val="clear" w:color="auto" w:fill="auto"/>
            <w:noWrap/>
            <w:vAlign w:val="bottom"/>
            <w:hideMark/>
          </w:tcPr>
          <w:p w14:paraId="292F48F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42</w:t>
            </w:r>
          </w:p>
        </w:tc>
        <w:tc>
          <w:tcPr>
            <w:tcW w:w="578" w:type="pct"/>
            <w:tcBorders>
              <w:top w:val="nil"/>
              <w:left w:val="nil"/>
              <w:bottom w:val="nil"/>
              <w:right w:val="nil"/>
            </w:tcBorders>
            <w:shd w:val="clear" w:color="000000" w:fill="E6E6E6"/>
            <w:noWrap/>
            <w:vAlign w:val="bottom"/>
            <w:hideMark/>
          </w:tcPr>
          <w:p w14:paraId="160E509F"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42</w:t>
            </w:r>
          </w:p>
        </w:tc>
        <w:tc>
          <w:tcPr>
            <w:tcW w:w="578" w:type="pct"/>
            <w:tcBorders>
              <w:top w:val="nil"/>
              <w:left w:val="nil"/>
              <w:bottom w:val="nil"/>
              <w:right w:val="nil"/>
            </w:tcBorders>
            <w:shd w:val="clear" w:color="auto" w:fill="auto"/>
            <w:noWrap/>
            <w:vAlign w:val="bottom"/>
            <w:hideMark/>
          </w:tcPr>
          <w:p w14:paraId="3E379C0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42</w:t>
            </w:r>
          </w:p>
        </w:tc>
        <w:tc>
          <w:tcPr>
            <w:tcW w:w="578" w:type="pct"/>
            <w:tcBorders>
              <w:top w:val="nil"/>
              <w:left w:val="nil"/>
              <w:bottom w:val="nil"/>
              <w:right w:val="nil"/>
            </w:tcBorders>
            <w:shd w:val="clear" w:color="auto" w:fill="auto"/>
            <w:noWrap/>
            <w:vAlign w:val="bottom"/>
            <w:hideMark/>
          </w:tcPr>
          <w:p w14:paraId="7669C88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42</w:t>
            </w:r>
          </w:p>
        </w:tc>
        <w:tc>
          <w:tcPr>
            <w:tcW w:w="578" w:type="pct"/>
            <w:tcBorders>
              <w:top w:val="nil"/>
              <w:left w:val="nil"/>
              <w:bottom w:val="nil"/>
              <w:right w:val="nil"/>
            </w:tcBorders>
            <w:shd w:val="clear" w:color="auto" w:fill="auto"/>
            <w:noWrap/>
            <w:vAlign w:val="bottom"/>
            <w:hideMark/>
          </w:tcPr>
          <w:p w14:paraId="533FCDC5"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42</w:t>
            </w:r>
          </w:p>
        </w:tc>
      </w:tr>
      <w:tr w:rsidR="00053BB7" w:rsidRPr="00053BB7" w14:paraId="251D272D" w14:textId="77777777" w:rsidTr="00053BB7">
        <w:trPr>
          <w:trHeight w:val="210"/>
        </w:trPr>
        <w:tc>
          <w:tcPr>
            <w:tcW w:w="2110" w:type="pct"/>
            <w:tcBorders>
              <w:top w:val="nil"/>
              <w:left w:val="nil"/>
              <w:bottom w:val="nil"/>
              <w:right w:val="nil"/>
            </w:tcBorders>
            <w:shd w:val="clear" w:color="auto" w:fill="auto"/>
            <w:noWrap/>
            <w:vAlign w:val="bottom"/>
            <w:hideMark/>
          </w:tcPr>
          <w:p w14:paraId="2FE909FC" w14:textId="77777777" w:rsidR="00053BB7" w:rsidRPr="00053BB7" w:rsidRDefault="00053BB7" w:rsidP="00053BB7">
            <w:pPr>
              <w:spacing w:after="0" w:line="240" w:lineRule="auto"/>
              <w:ind w:firstLineChars="100" w:firstLine="160"/>
              <w:jc w:val="left"/>
              <w:rPr>
                <w:rFonts w:ascii="Arial" w:hAnsi="Arial" w:cs="Arial"/>
                <w:sz w:val="16"/>
                <w:szCs w:val="16"/>
              </w:rPr>
            </w:pPr>
            <w:r w:rsidRPr="00053BB7">
              <w:rPr>
                <w:rFonts w:ascii="Arial" w:hAnsi="Arial" w:cs="Arial"/>
                <w:sz w:val="16"/>
                <w:szCs w:val="16"/>
              </w:rPr>
              <w:t>Trade and other receivables</w:t>
            </w:r>
          </w:p>
        </w:tc>
        <w:tc>
          <w:tcPr>
            <w:tcW w:w="578" w:type="pct"/>
            <w:tcBorders>
              <w:top w:val="nil"/>
              <w:left w:val="nil"/>
              <w:bottom w:val="single" w:sz="8" w:space="0" w:color="auto"/>
              <w:right w:val="nil"/>
            </w:tcBorders>
            <w:shd w:val="clear" w:color="auto" w:fill="auto"/>
            <w:noWrap/>
            <w:vAlign w:val="bottom"/>
            <w:hideMark/>
          </w:tcPr>
          <w:p w14:paraId="1A30E86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5,617</w:t>
            </w:r>
          </w:p>
        </w:tc>
        <w:tc>
          <w:tcPr>
            <w:tcW w:w="578" w:type="pct"/>
            <w:tcBorders>
              <w:top w:val="nil"/>
              <w:left w:val="nil"/>
              <w:bottom w:val="single" w:sz="8" w:space="0" w:color="auto"/>
              <w:right w:val="nil"/>
            </w:tcBorders>
            <w:shd w:val="clear" w:color="000000" w:fill="E6E6E6"/>
            <w:noWrap/>
            <w:vAlign w:val="bottom"/>
            <w:hideMark/>
          </w:tcPr>
          <w:p w14:paraId="614FB74A"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5,617</w:t>
            </w:r>
          </w:p>
        </w:tc>
        <w:tc>
          <w:tcPr>
            <w:tcW w:w="578" w:type="pct"/>
            <w:tcBorders>
              <w:top w:val="nil"/>
              <w:left w:val="nil"/>
              <w:bottom w:val="single" w:sz="8" w:space="0" w:color="auto"/>
              <w:right w:val="nil"/>
            </w:tcBorders>
            <w:shd w:val="clear" w:color="auto" w:fill="auto"/>
            <w:noWrap/>
            <w:vAlign w:val="bottom"/>
            <w:hideMark/>
          </w:tcPr>
          <w:p w14:paraId="4A377AD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5,617</w:t>
            </w:r>
          </w:p>
        </w:tc>
        <w:tc>
          <w:tcPr>
            <w:tcW w:w="578" w:type="pct"/>
            <w:tcBorders>
              <w:top w:val="nil"/>
              <w:left w:val="nil"/>
              <w:bottom w:val="single" w:sz="8" w:space="0" w:color="auto"/>
              <w:right w:val="nil"/>
            </w:tcBorders>
            <w:shd w:val="clear" w:color="auto" w:fill="auto"/>
            <w:noWrap/>
            <w:vAlign w:val="bottom"/>
            <w:hideMark/>
          </w:tcPr>
          <w:p w14:paraId="4D710FC1"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5,617</w:t>
            </w:r>
          </w:p>
        </w:tc>
        <w:tc>
          <w:tcPr>
            <w:tcW w:w="578" w:type="pct"/>
            <w:tcBorders>
              <w:top w:val="nil"/>
              <w:left w:val="nil"/>
              <w:bottom w:val="single" w:sz="8" w:space="0" w:color="auto"/>
              <w:right w:val="nil"/>
            </w:tcBorders>
            <w:shd w:val="clear" w:color="auto" w:fill="auto"/>
            <w:noWrap/>
            <w:vAlign w:val="bottom"/>
            <w:hideMark/>
          </w:tcPr>
          <w:p w14:paraId="0576440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5,617</w:t>
            </w:r>
          </w:p>
        </w:tc>
      </w:tr>
      <w:tr w:rsidR="00053BB7" w:rsidRPr="00053BB7" w14:paraId="688823E3" w14:textId="77777777" w:rsidTr="00053BB7">
        <w:trPr>
          <w:trHeight w:val="210"/>
        </w:trPr>
        <w:tc>
          <w:tcPr>
            <w:tcW w:w="2110" w:type="pct"/>
            <w:tcBorders>
              <w:top w:val="nil"/>
              <w:left w:val="nil"/>
              <w:bottom w:val="nil"/>
              <w:right w:val="nil"/>
            </w:tcBorders>
            <w:shd w:val="clear" w:color="auto" w:fill="auto"/>
            <w:noWrap/>
            <w:vAlign w:val="bottom"/>
            <w:hideMark/>
          </w:tcPr>
          <w:p w14:paraId="6A74A045"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financial assets</w:t>
            </w:r>
          </w:p>
        </w:tc>
        <w:tc>
          <w:tcPr>
            <w:tcW w:w="578" w:type="pct"/>
            <w:tcBorders>
              <w:top w:val="single" w:sz="4" w:space="0" w:color="000000"/>
              <w:left w:val="nil"/>
              <w:bottom w:val="single" w:sz="8" w:space="0" w:color="auto"/>
              <w:right w:val="nil"/>
            </w:tcBorders>
            <w:shd w:val="clear" w:color="auto" w:fill="auto"/>
            <w:noWrap/>
            <w:vAlign w:val="bottom"/>
            <w:hideMark/>
          </w:tcPr>
          <w:p w14:paraId="17355661"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5,659 </w:t>
            </w:r>
          </w:p>
        </w:tc>
        <w:tc>
          <w:tcPr>
            <w:tcW w:w="578" w:type="pct"/>
            <w:tcBorders>
              <w:top w:val="single" w:sz="4" w:space="0" w:color="000000"/>
              <w:left w:val="nil"/>
              <w:bottom w:val="single" w:sz="8" w:space="0" w:color="auto"/>
              <w:right w:val="nil"/>
            </w:tcBorders>
            <w:shd w:val="clear" w:color="000000" w:fill="E6E6E6"/>
            <w:noWrap/>
            <w:vAlign w:val="bottom"/>
            <w:hideMark/>
          </w:tcPr>
          <w:p w14:paraId="743F7C82"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5,659 </w:t>
            </w:r>
          </w:p>
        </w:tc>
        <w:tc>
          <w:tcPr>
            <w:tcW w:w="578" w:type="pct"/>
            <w:tcBorders>
              <w:top w:val="single" w:sz="4" w:space="0" w:color="000000"/>
              <w:left w:val="nil"/>
              <w:bottom w:val="single" w:sz="8" w:space="0" w:color="auto"/>
              <w:right w:val="nil"/>
            </w:tcBorders>
            <w:shd w:val="clear" w:color="auto" w:fill="auto"/>
            <w:noWrap/>
            <w:vAlign w:val="bottom"/>
            <w:hideMark/>
          </w:tcPr>
          <w:p w14:paraId="42988D0C"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5,659 </w:t>
            </w:r>
          </w:p>
        </w:tc>
        <w:tc>
          <w:tcPr>
            <w:tcW w:w="578" w:type="pct"/>
            <w:tcBorders>
              <w:top w:val="single" w:sz="4" w:space="0" w:color="000000"/>
              <w:left w:val="nil"/>
              <w:bottom w:val="single" w:sz="8" w:space="0" w:color="auto"/>
              <w:right w:val="nil"/>
            </w:tcBorders>
            <w:shd w:val="clear" w:color="auto" w:fill="auto"/>
            <w:noWrap/>
            <w:vAlign w:val="bottom"/>
            <w:hideMark/>
          </w:tcPr>
          <w:p w14:paraId="7167EF15"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5,659 </w:t>
            </w:r>
          </w:p>
        </w:tc>
        <w:tc>
          <w:tcPr>
            <w:tcW w:w="578" w:type="pct"/>
            <w:tcBorders>
              <w:top w:val="single" w:sz="4" w:space="0" w:color="000000"/>
              <w:left w:val="nil"/>
              <w:bottom w:val="single" w:sz="8" w:space="0" w:color="auto"/>
              <w:right w:val="nil"/>
            </w:tcBorders>
            <w:shd w:val="clear" w:color="auto" w:fill="auto"/>
            <w:noWrap/>
            <w:vAlign w:val="bottom"/>
            <w:hideMark/>
          </w:tcPr>
          <w:p w14:paraId="3B4BDDC8"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5,659 </w:t>
            </w:r>
          </w:p>
        </w:tc>
      </w:tr>
      <w:tr w:rsidR="00053BB7" w:rsidRPr="00053BB7" w14:paraId="5AF24736" w14:textId="77777777" w:rsidTr="00053BB7">
        <w:trPr>
          <w:trHeight w:val="210"/>
        </w:trPr>
        <w:tc>
          <w:tcPr>
            <w:tcW w:w="2110" w:type="pct"/>
            <w:tcBorders>
              <w:top w:val="nil"/>
              <w:left w:val="nil"/>
              <w:bottom w:val="nil"/>
              <w:right w:val="nil"/>
            </w:tcBorders>
            <w:shd w:val="clear" w:color="auto" w:fill="auto"/>
            <w:noWrap/>
            <w:vAlign w:val="bottom"/>
            <w:hideMark/>
          </w:tcPr>
          <w:p w14:paraId="49D59A53"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Non-financial assets</w:t>
            </w:r>
          </w:p>
        </w:tc>
        <w:tc>
          <w:tcPr>
            <w:tcW w:w="578" w:type="pct"/>
            <w:tcBorders>
              <w:top w:val="nil"/>
              <w:left w:val="nil"/>
              <w:bottom w:val="nil"/>
              <w:right w:val="nil"/>
            </w:tcBorders>
            <w:shd w:val="clear" w:color="auto" w:fill="auto"/>
            <w:noWrap/>
            <w:vAlign w:val="bottom"/>
            <w:hideMark/>
          </w:tcPr>
          <w:p w14:paraId="228E3A58"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56113CA"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84113B6"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39DF31A"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D83F8F2" w14:textId="77777777" w:rsidR="00053BB7" w:rsidRPr="00053BB7" w:rsidRDefault="00053BB7" w:rsidP="00053BB7">
            <w:pPr>
              <w:spacing w:after="0" w:line="240" w:lineRule="auto"/>
              <w:jc w:val="right"/>
              <w:rPr>
                <w:rFonts w:ascii="Times New Roman" w:hAnsi="Times New Roman"/>
              </w:rPr>
            </w:pPr>
          </w:p>
        </w:tc>
      </w:tr>
      <w:tr w:rsidR="00053BB7" w:rsidRPr="00053BB7" w14:paraId="29298853" w14:textId="77777777" w:rsidTr="00053BB7">
        <w:trPr>
          <w:trHeight w:val="200"/>
        </w:trPr>
        <w:tc>
          <w:tcPr>
            <w:tcW w:w="2110" w:type="pct"/>
            <w:tcBorders>
              <w:top w:val="nil"/>
              <w:left w:val="nil"/>
              <w:bottom w:val="nil"/>
              <w:right w:val="nil"/>
            </w:tcBorders>
            <w:shd w:val="clear" w:color="auto" w:fill="auto"/>
            <w:noWrap/>
            <w:vAlign w:val="bottom"/>
            <w:hideMark/>
          </w:tcPr>
          <w:p w14:paraId="1BA2C0A8"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Land and buildings</w:t>
            </w:r>
          </w:p>
        </w:tc>
        <w:tc>
          <w:tcPr>
            <w:tcW w:w="578" w:type="pct"/>
            <w:tcBorders>
              <w:top w:val="nil"/>
              <w:left w:val="nil"/>
              <w:bottom w:val="nil"/>
              <w:right w:val="nil"/>
            </w:tcBorders>
            <w:shd w:val="clear" w:color="auto" w:fill="auto"/>
            <w:noWrap/>
            <w:vAlign w:val="bottom"/>
            <w:hideMark/>
          </w:tcPr>
          <w:p w14:paraId="4DC59EEF"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1,372</w:t>
            </w:r>
          </w:p>
        </w:tc>
        <w:tc>
          <w:tcPr>
            <w:tcW w:w="578" w:type="pct"/>
            <w:tcBorders>
              <w:top w:val="nil"/>
              <w:left w:val="nil"/>
              <w:bottom w:val="nil"/>
              <w:right w:val="nil"/>
            </w:tcBorders>
            <w:shd w:val="clear" w:color="000000" w:fill="E6E6E6"/>
            <w:noWrap/>
            <w:vAlign w:val="bottom"/>
            <w:hideMark/>
          </w:tcPr>
          <w:p w14:paraId="316F0F9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670</w:t>
            </w:r>
          </w:p>
        </w:tc>
        <w:tc>
          <w:tcPr>
            <w:tcW w:w="578" w:type="pct"/>
            <w:tcBorders>
              <w:top w:val="nil"/>
              <w:left w:val="nil"/>
              <w:bottom w:val="nil"/>
              <w:right w:val="nil"/>
            </w:tcBorders>
            <w:shd w:val="clear" w:color="auto" w:fill="auto"/>
            <w:noWrap/>
            <w:vAlign w:val="bottom"/>
            <w:hideMark/>
          </w:tcPr>
          <w:p w14:paraId="0CB6DD3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11</w:t>
            </w:r>
          </w:p>
        </w:tc>
        <w:tc>
          <w:tcPr>
            <w:tcW w:w="578" w:type="pct"/>
            <w:tcBorders>
              <w:top w:val="nil"/>
              <w:left w:val="nil"/>
              <w:bottom w:val="nil"/>
              <w:right w:val="nil"/>
            </w:tcBorders>
            <w:shd w:val="clear" w:color="auto" w:fill="auto"/>
            <w:noWrap/>
            <w:vAlign w:val="bottom"/>
            <w:hideMark/>
          </w:tcPr>
          <w:p w14:paraId="5E5259E1"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1,346</w:t>
            </w:r>
          </w:p>
        </w:tc>
        <w:tc>
          <w:tcPr>
            <w:tcW w:w="578" w:type="pct"/>
            <w:tcBorders>
              <w:top w:val="nil"/>
              <w:left w:val="nil"/>
              <w:bottom w:val="nil"/>
              <w:right w:val="nil"/>
            </w:tcBorders>
            <w:shd w:val="clear" w:color="auto" w:fill="auto"/>
            <w:noWrap/>
            <w:vAlign w:val="bottom"/>
            <w:hideMark/>
          </w:tcPr>
          <w:p w14:paraId="184EFC16"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918</w:t>
            </w:r>
          </w:p>
        </w:tc>
      </w:tr>
      <w:tr w:rsidR="00053BB7" w:rsidRPr="00053BB7" w14:paraId="2FD0477B" w14:textId="77777777" w:rsidTr="00053BB7">
        <w:trPr>
          <w:trHeight w:val="200"/>
        </w:trPr>
        <w:tc>
          <w:tcPr>
            <w:tcW w:w="2110" w:type="pct"/>
            <w:tcBorders>
              <w:top w:val="nil"/>
              <w:left w:val="nil"/>
              <w:bottom w:val="nil"/>
              <w:right w:val="nil"/>
            </w:tcBorders>
            <w:shd w:val="clear" w:color="auto" w:fill="auto"/>
            <w:noWrap/>
            <w:vAlign w:val="bottom"/>
            <w:hideMark/>
          </w:tcPr>
          <w:p w14:paraId="395F91B3"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Property, plant and equipment</w:t>
            </w:r>
          </w:p>
        </w:tc>
        <w:tc>
          <w:tcPr>
            <w:tcW w:w="578" w:type="pct"/>
            <w:tcBorders>
              <w:top w:val="nil"/>
              <w:left w:val="nil"/>
              <w:bottom w:val="nil"/>
              <w:right w:val="nil"/>
            </w:tcBorders>
            <w:shd w:val="clear" w:color="auto" w:fill="auto"/>
            <w:noWrap/>
            <w:vAlign w:val="bottom"/>
            <w:hideMark/>
          </w:tcPr>
          <w:p w14:paraId="226546B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267</w:t>
            </w:r>
          </w:p>
        </w:tc>
        <w:tc>
          <w:tcPr>
            <w:tcW w:w="578" w:type="pct"/>
            <w:tcBorders>
              <w:top w:val="nil"/>
              <w:left w:val="nil"/>
              <w:bottom w:val="nil"/>
              <w:right w:val="nil"/>
            </w:tcBorders>
            <w:shd w:val="clear" w:color="000000" w:fill="E6E6E6"/>
            <w:noWrap/>
            <w:vAlign w:val="bottom"/>
            <w:hideMark/>
          </w:tcPr>
          <w:p w14:paraId="22558C6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226</w:t>
            </w:r>
          </w:p>
        </w:tc>
        <w:tc>
          <w:tcPr>
            <w:tcW w:w="578" w:type="pct"/>
            <w:tcBorders>
              <w:top w:val="nil"/>
              <w:left w:val="nil"/>
              <w:bottom w:val="nil"/>
              <w:right w:val="nil"/>
            </w:tcBorders>
            <w:shd w:val="clear" w:color="auto" w:fill="auto"/>
            <w:noWrap/>
            <w:vAlign w:val="bottom"/>
            <w:hideMark/>
          </w:tcPr>
          <w:p w14:paraId="46F91E2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223</w:t>
            </w:r>
          </w:p>
        </w:tc>
        <w:tc>
          <w:tcPr>
            <w:tcW w:w="578" w:type="pct"/>
            <w:tcBorders>
              <w:top w:val="nil"/>
              <w:left w:val="nil"/>
              <w:bottom w:val="nil"/>
              <w:right w:val="nil"/>
            </w:tcBorders>
            <w:shd w:val="clear" w:color="auto" w:fill="auto"/>
            <w:noWrap/>
            <w:vAlign w:val="bottom"/>
            <w:hideMark/>
          </w:tcPr>
          <w:p w14:paraId="5E073907"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188</w:t>
            </w:r>
          </w:p>
        </w:tc>
        <w:tc>
          <w:tcPr>
            <w:tcW w:w="578" w:type="pct"/>
            <w:tcBorders>
              <w:top w:val="nil"/>
              <w:left w:val="nil"/>
              <w:bottom w:val="nil"/>
              <w:right w:val="nil"/>
            </w:tcBorders>
            <w:shd w:val="clear" w:color="auto" w:fill="auto"/>
            <w:noWrap/>
            <w:vAlign w:val="bottom"/>
            <w:hideMark/>
          </w:tcPr>
          <w:p w14:paraId="5623A07A"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153</w:t>
            </w:r>
          </w:p>
        </w:tc>
      </w:tr>
      <w:tr w:rsidR="00053BB7" w:rsidRPr="00053BB7" w14:paraId="014C172F" w14:textId="77777777" w:rsidTr="00053BB7">
        <w:trPr>
          <w:trHeight w:val="200"/>
        </w:trPr>
        <w:tc>
          <w:tcPr>
            <w:tcW w:w="2110" w:type="pct"/>
            <w:tcBorders>
              <w:top w:val="nil"/>
              <w:left w:val="nil"/>
              <w:bottom w:val="nil"/>
              <w:right w:val="nil"/>
            </w:tcBorders>
            <w:shd w:val="clear" w:color="auto" w:fill="auto"/>
            <w:noWrap/>
            <w:vAlign w:val="bottom"/>
            <w:hideMark/>
          </w:tcPr>
          <w:p w14:paraId="64530762"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Intangibles</w:t>
            </w:r>
          </w:p>
        </w:tc>
        <w:tc>
          <w:tcPr>
            <w:tcW w:w="578" w:type="pct"/>
            <w:tcBorders>
              <w:top w:val="nil"/>
              <w:left w:val="nil"/>
              <w:bottom w:val="nil"/>
              <w:right w:val="nil"/>
            </w:tcBorders>
            <w:shd w:val="clear" w:color="auto" w:fill="auto"/>
            <w:noWrap/>
            <w:vAlign w:val="bottom"/>
            <w:hideMark/>
          </w:tcPr>
          <w:p w14:paraId="604F224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                -   </w:t>
            </w:r>
          </w:p>
        </w:tc>
        <w:tc>
          <w:tcPr>
            <w:tcW w:w="578" w:type="pct"/>
            <w:tcBorders>
              <w:top w:val="nil"/>
              <w:left w:val="nil"/>
              <w:bottom w:val="nil"/>
              <w:right w:val="nil"/>
            </w:tcBorders>
            <w:shd w:val="clear" w:color="000000" w:fill="E6E6E6"/>
            <w:noWrap/>
            <w:vAlign w:val="bottom"/>
            <w:hideMark/>
          </w:tcPr>
          <w:p w14:paraId="56E3CCC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                -   </w:t>
            </w:r>
          </w:p>
        </w:tc>
        <w:tc>
          <w:tcPr>
            <w:tcW w:w="578" w:type="pct"/>
            <w:tcBorders>
              <w:top w:val="nil"/>
              <w:left w:val="nil"/>
              <w:bottom w:val="nil"/>
              <w:right w:val="nil"/>
            </w:tcBorders>
            <w:shd w:val="clear" w:color="auto" w:fill="auto"/>
            <w:noWrap/>
            <w:vAlign w:val="bottom"/>
            <w:hideMark/>
          </w:tcPr>
          <w:p w14:paraId="7C348C5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                -   </w:t>
            </w:r>
          </w:p>
        </w:tc>
        <w:tc>
          <w:tcPr>
            <w:tcW w:w="578" w:type="pct"/>
            <w:tcBorders>
              <w:top w:val="nil"/>
              <w:left w:val="nil"/>
              <w:bottom w:val="nil"/>
              <w:right w:val="nil"/>
            </w:tcBorders>
            <w:shd w:val="clear" w:color="auto" w:fill="auto"/>
            <w:noWrap/>
            <w:vAlign w:val="bottom"/>
            <w:hideMark/>
          </w:tcPr>
          <w:p w14:paraId="06F9DF5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31</w:t>
            </w:r>
          </w:p>
        </w:tc>
        <w:tc>
          <w:tcPr>
            <w:tcW w:w="578" w:type="pct"/>
            <w:tcBorders>
              <w:top w:val="nil"/>
              <w:left w:val="nil"/>
              <w:bottom w:val="nil"/>
              <w:right w:val="nil"/>
            </w:tcBorders>
            <w:shd w:val="clear" w:color="auto" w:fill="auto"/>
            <w:noWrap/>
            <w:vAlign w:val="bottom"/>
            <w:hideMark/>
          </w:tcPr>
          <w:p w14:paraId="3AF9194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62</w:t>
            </w:r>
          </w:p>
        </w:tc>
      </w:tr>
      <w:tr w:rsidR="00053BB7" w:rsidRPr="00053BB7" w14:paraId="2FD5D71F" w14:textId="77777777" w:rsidTr="00053BB7">
        <w:trPr>
          <w:trHeight w:val="210"/>
        </w:trPr>
        <w:tc>
          <w:tcPr>
            <w:tcW w:w="2110" w:type="pct"/>
            <w:tcBorders>
              <w:top w:val="nil"/>
              <w:left w:val="nil"/>
              <w:bottom w:val="nil"/>
              <w:right w:val="nil"/>
            </w:tcBorders>
            <w:shd w:val="clear" w:color="auto" w:fill="auto"/>
            <w:noWrap/>
            <w:vAlign w:val="bottom"/>
            <w:hideMark/>
          </w:tcPr>
          <w:p w14:paraId="5F221DBF"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Other non-financial assets</w:t>
            </w:r>
          </w:p>
        </w:tc>
        <w:tc>
          <w:tcPr>
            <w:tcW w:w="578" w:type="pct"/>
            <w:tcBorders>
              <w:top w:val="nil"/>
              <w:left w:val="nil"/>
              <w:bottom w:val="single" w:sz="8" w:space="0" w:color="auto"/>
              <w:right w:val="nil"/>
            </w:tcBorders>
            <w:shd w:val="clear" w:color="auto" w:fill="auto"/>
            <w:noWrap/>
            <w:vAlign w:val="bottom"/>
            <w:hideMark/>
          </w:tcPr>
          <w:p w14:paraId="3ADC00A7"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54</w:t>
            </w:r>
          </w:p>
        </w:tc>
        <w:tc>
          <w:tcPr>
            <w:tcW w:w="578" w:type="pct"/>
            <w:tcBorders>
              <w:top w:val="nil"/>
              <w:left w:val="nil"/>
              <w:bottom w:val="single" w:sz="8" w:space="0" w:color="auto"/>
              <w:right w:val="nil"/>
            </w:tcBorders>
            <w:shd w:val="clear" w:color="000000" w:fill="E6E6E6"/>
            <w:noWrap/>
            <w:vAlign w:val="bottom"/>
            <w:hideMark/>
          </w:tcPr>
          <w:p w14:paraId="2511EAE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54</w:t>
            </w:r>
          </w:p>
        </w:tc>
        <w:tc>
          <w:tcPr>
            <w:tcW w:w="578" w:type="pct"/>
            <w:tcBorders>
              <w:top w:val="nil"/>
              <w:left w:val="nil"/>
              <w:bottom w:val="single" w:sz="8" w:space="0" w:color="auto"/>
              <w:right w:val="nil"/>
            </w:tcBorders>
            <w:shd w:val="clear" w:color="auto" w:fill="auto"/>
            <w:noWrap/>
            <w:vAlign w:val="bottom"/>
            <w:hideMark/>
          </w:tcPr>
          <w:p w14:paraId="3B6E3AE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54</w:t>
            </w:r>
          </w:p>
        </w:tc>
        <w:tc>
          <w:tcPr>
            <w:tcW w:w="578" w:type="pct"/>
            <w:tcBorders>
              <w:top w:val="nil"/>
              <w:left w:val="nil"/>
              <w:bottom w:val="single" w:sz="8" w:space="0" w:color="auto"/>
              <w:right w:val="nil"/>
            </w:tcBorders>
            <w:shd w:val="clear" w:color="auto" w:fill="auto"/>
            <w:noWrap/>
            <w:vAlign w:val="bottom"/>
            <w:hideMark/>
          </w:tcPr>
          <w:p w14:paraId="0ED74BC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54</w:t>
            </w:r>
          </w:p>
        </w:tc>
        <w:tc>
          <w:tcPr>
            <w:tcW w:w="578" w:type="pct"/>
            <w:tcBorders>
              <w:top w:val="nil"/>
              <w:left w:val="nil"/>
              <w:bottom w:val="single" w:sz="8" w:space="0" w:color="auto"/>
              <w:right w:val="nil"/>
            </w:tcBorders>
            <w:shd w:val="clear" w:color="auto" w:fill="auto"/>
            <w:noWrap/>
            <w:vAlign w:val="bottom"/>
            <w:hideMark/>
          </w:tcPr>
          <w:p w14:paraId="7481BA5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54</w:t>
            </w:r>
          </w:p>
        </w:tc>
      </w:tr>
      <w:tr w:rsidR="00053BB7" w:rsidRPr="00053BB7" w14:paraId="598D338C" w14:textId="77777777" w:rsidTr="00053BB7">
        <w:trPr>
          <w:trHeight w:val="210"/>
        </w:trPr>
        <w:tc>
          <w:tcPr>
            <w:tcW w:w="2110" w:type="pct"/>
            <w:tcBorders>
              <w:top w:val="nil"/>
              <w:left w:val="nil"/>
              <w:bottom w:val="nil"/>
              <w:right w:val="nil"/>
            </w:tcBorders>
            <w:shd w:val="clear" w:color="auto" w:fill="auto"/>
            <w:noWrap/>
            <w:vAlign w:val="bottom"/>
            <w:hideMark/>
          </w:tcPr>
          <w:p w14:paraId="39AA9981"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non-financial assets</w:t>
            </w:r>
          </w:p>
        </w:tc>
        <w:tc>
          <w:tcPr>
            <w:tcW w:w="578" w:type="pct"/>
            <w:tcBorders>
              <w:top w:val="nil"/>
              <w:left w:val="nil"/>
              <w:bottom w:val="single" w:sz="8" w:space="0" w:color="auto"/>
              <w:right w:val="nil"/>
            </w:tcBorders>
            <w:shd w:val="clear" w:color="auto" w:fill="auto"/>
            <w:noWrap/>
            <w:vAlign w:val="bottom"/>
            <w:hideMark/>
          </w:tcPr>
          <w:p w14:paraId="60CFAA26"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1,693 </w:t>
            </w:r>
          </w:p>
        </w:tc>
        <w:tc>
          <w:tcPr>
            <w:tcW w:w="578" w:type="pct"/>
            <w:tcBorders>
              <w:top w:val="nil"/>
              <w:left w:val="nil"/>
              <w:bottom w:val="single" w:sz="8" w:space="0" w:color="auto"/>
              <w:right w:val="nil"/>
            </w:tcBorders>
            <w:shd w:val="clear" w:color="000000" w:fill="E6E6E6"/>
            <w:noWrap/>
            <w:vAlign w:val="bottom"/>
            <w:hideMark/>
          </w:tcPr>
          <w:p w14:paraId="19BF6E2A"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950 </w:t>
            </w:r>
          </w:p>
        </w:tc>
        <w:tc>
          <w:tcPr>
            <w:tcW w:w="578" w:type="pct"/>
            <w:tcBorders>
              <w:top w:val="nil"/>
              <w:left w:val="nil"/>
              <w:bottom w:val="single" w:sz="8" w:space="0" w:color="auto"/>
              <w:right w:val="nil"/>
            </w:tcBorders>
            <w:shd w:val="clear" w:color="auto" w:fill="auto"/>
            <w:noWrap/>
            <w:vAlign w:val="bottom"/>
            <w:hideMark/>
          </w:tcPr>
          <w:p w14:paraId="5FF20C7C"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288 </w:t>
            </w:r>
          </w:p>
        </w:tc>
        <w:tc>
          <w:tcPr>
            <w:tcW w:w="578" w:type="pct"/>
            <w:tcBorders>
              <w:top w:val="nil"/>
              <w:left w:val="nil"/>
              <w:bottom w:val="single" w:sz="8" w:space="0" w:color="auto"/>
              <w:right w:val="nil"/>
            </w:tcBorders>
            <w:shd w:val="clear" w:color="auto" w:fill="auto"/>
            <w:noWrap/>
            <w:vAlign w:val="bottom"/>
            <w:hideMark/>
          </w:tcPr>
          <w:p w14:paraId="63D5D8F8"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1,619 </w:t>
            </w:r>
          </w:p>
        </w:tc>
        <w:tc>
          <w:tcPr>
            <w:tcW w:w="578" w:type="pct"/>
            <w:tcBorders>
              <w:top w:val="nil"/>
              <w:left w:val="nil"/>
              <w:bottom w:val="single" w:sz="8" w:space="0" w:color="auto"/>
              <w:right w:val="nil"/>
            </w:tcBorders>
            <w:shd w:val="clear" w:color="auto" w:fill="auto"/>
            <w:noWrap/>
            <w:vAlign w:val="bottom"/>
            <w:hideMark/>
          </w:tcPr>
          <w:p w14:paraId="1DF19FD3"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1,187 </w:t>
            </w:r>
          </w:p>
        </w:tc>
      </w:tr>
      <w:tr w:rsidR="00053BB7" w:rsidRPr="00053BB7" w14:paraId="0EAAC0C9" w14:textId="77777777" w:rsidTr="00053BB7">
        <w:trPr>
          <w:trHeight w:val="210"/>
        </w:trPr>
        <w:tc>
          <w:tcPr>
            <w:tcW w:w="2110" w:type="pct"/>
            <w:tcBorders>
              <w:top w:val="nil"/>
              <w:left w:val="nil"/>
              <w:bottom w:val="nil"/>
              <w:right w:val="nil"/>
            </w:tcBorders>
            <w:shd w:val="clear" w:color="auto" w:fill="auto"/>
            <w:noWrap/>
            <w:vAlign w:val="bottom"/>
            <w:hideMark/>
          </w:tcPr>
          <w:p w14:paraId="18FF7028" w14:textId="77777777" w:rsidR="00053BB7" w:rsidRPr="00053BB7" w:rsidRDefault="00053BB7" w:rsidP="00053BB7">
            <w:pPr>
              <w:spacing w:after="0" w:line="240" w:lineRule="auto"/>
              <w:ind w:firstLineChars="100" w:firstLine="160"/>
              <w:jc w:val="left"/>
              <w:rPr>
                <w:rFonts w:ascii="Arial" w:hAnsi="Arial" w:cs="Arial"/>
                <w:sz w:val="16"/>
                <w:szCs w:val="16"/>
              </w:rPr>
            </w:pPr>
            <w:r w:rsidRPr="00053BB7">
              <w:rPr>
                <w:rFonts w:ascii="Arial" w:hAnsi="Arial" w:cs="Arial"/>
                <w:sz w:val="16"/>
                <w:szCs w:val="16"/>
              </w:rPr>
              <w:t>Assets held for sale</w:t>
            </w:r>
          </w:p>
        </w:tc>
        <w:tc>
          <w:tcPr>
            <w:tcW w:w="578" w:type="pct"/>
            <w:tcBorders>
              <w:top w:val="nil"/>
              <w:left w:val="nil"/>
              <w:bottom w:val="single" w:sz="8" w:space="0" w:color="auto"/>
              <w:right w:val="nil"/>
            </w:tcBorders>
            <w:shd w:val="clear" w:color="auto" w:fill="auto"/>
            <w:noWrap/>
            <w:vAlign w:val="bottom"/>
            <w:hideMark/>
          </w:tcPr>
          <w:p w14:paraId="1A7E7065"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single" w:sz="8" w:space="0" w:color="auto"/>
              <w:right w:val="nil"/>
            </w:tcBorders>
            <w:shd w:val="clear" w:color="000000" w:fill="E6E6E6"/>
            <w:noWrap/>
            <w:vAlign w:val="bottom"/>
            <w:hideMark/>
          </w:tcPr>
          <w:p w14:paraId="7FAA9F9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single" w:sz="8" w:space="0" w:color="auto"/>
              <w:right w:val="nil"/>
            </w:tcBorders>
            <w:shd w:val="clear" w:color="auto" w:fill="auto"/>
            <w:noWrap/>
            <w:vAlign w:val="bottom"/>
            <w:hideMark/>
          </w:tcPr>
          <w:p w14:paraId="4FB8657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single" w:sz="8" w:space="0" w:color="auto"/>
              <w:right w:val="nil"/>
            </w:tcBorders>
            <w:shd w:val="clear" w:color="auto" w:fill="auto"/>
            <w:noWrap/>
            <w:vAlign w:val="bottom"/>
            <w:hideMark/>
          </w:tcPr>
          <w:p w14:paraId="7018DCA5"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single" w:sz="8" w:space="0" w:color="auto"/>
              <w:right w:val="nil"/>
            </w:tcBorders>
            <w:shd w:val="clear" w:color="auto" w:fill="auto"/>
            <w:noWrap/>
            <w:vAlign w:val="bottom"/>
            <w:hideMark/>
          </w:tcPr>
          <w:p w14:paraId="04D5870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r>
      <w:tr w:rsidR="00053BB7" w:rsidRPr="00053BB7" w14:paraId="7BDBF398" w14:textId="77777777" w:rsidTr="00053BB7">
        <w:trPr>
          <w:trHeight w:val="220"/>
        </w:trPr>
        <w:tc>
          <w:tcPr>
            <w:tcW w:w="2110" w:type="pct"/>
            <w:tcBorders>
              <w:top w:val="nil"/>
              <w:left w:val="nil"/>
              <w:bottom w:val="nil"/>
              <w:right w:val="nil"/>
            </w:tcBorders>
            <w:shd w:val="clear" w:color="auto" w:fill="auto"/>
            <w:noWrap/>
            <w:vAlign w:val="bottom"/>
            <w:hideMark/>
          </w:tcPr>
          <w:p w14:paraId="47B2A84D"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Total assets</w:t>
            </w:r>
          </w:p>
        </w:tc>
        <w:tc>
          <w:tcPr>
            <w:tcW w:w="578" w:type="pct"/>
            <w:tcBorders>
              <w:top w:val="nil"/>
              <w:left w:val="nil"/>
              <w:bottom w:val="single" w:sz="8" w:space="0" w:color="auto"/>
              <w:right w:val="nil"/>
            </w:tcBorders>
            <w:shd w:val="clear" w:color="auto" w:fill="auto"/>
            <w:noWrap/>
            <w:vAlign w:val="bottom"/>
            <w:hideMark/>
          </w:tcPr>
          <w:p w14:paraId="2BEF5E2D"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7,352 </w:t>
            </w:r>
          </w:p>
        </w:tc>
        <w:tc>
          <w:tcPr>
            <w:tcW w:w="578" w:type="pct"/>
            <w:tcBorders>
              <w:top w:val="nil"/>
              <w:left w:val="nil"/>
              <w:bottom w:val="single" w:sz="8" w:space="0" w:color="auto"/>
              <w:right w:val="nil"/>
            </w:tcBorders>
            <w:shd w:val="clear" w:color="000000" w:fill="E6E6E6"/>
            <w:noWrap/>
            <w:vAlign w:val="bottom"/>
            <w:hideMark/>
          </w:tcPr>
          <w:p w14:paraId="18FCB3C6"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6,609 </w:t>
            </w:r>
          </w:p>
        </w:tc>
        <w:tc>
          <w:tcPr>
            <w:tcW w:w="578" w:type="pct"/>
            <w:tcBorders>
              <w:top w:val="nil"/>
              <w:left w:val="nil"/>
              <w:bottom w:val="single" w:sz="8" w:space="0" w:color="auto"/>
              <w:right w:val="nil"/>
            </w:tcBorders>
            <w:shd w:val="clear" w:color="auto" w:fill="auto"/>
            <w:noWrap/>
            <w:vAlign w:val="bottom"/>
            <w:hideMark/>
          </w:tcPr>
          <w:p w14:paraId="31897B16"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5,947 </w:t>
            </w:r>
          </w:p>
        </w:tc>
        <w:tc>
          <w:tcPr>
            <w:tcW w:w="578" w:type="pct"/>
            <w:tcBorders>
              <w:top w:val="nil"/>
              <w:left w:val="nil"/>
              <w:bottom w:val="single" w:sz="8" w:space="0" w:color="auto"/>
              <w:right w:val="nil"/>
            </w:tcBorders>
            <w:shd w:val="clear" w:color="auto" w:fill="auto"/>
            <w:noWrap/>
            <w:vAlign w:val="bottom"/>
            <w:hideMark/>
          </w:tcPr>
          <w:p w14:paraId="0243D1C3"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7,278 </w:t>
            </w:r>
          </w:p>
        </w:tc>
        <w:tc>
          <w:tcPr>
            <w:tcW w:w="578" w:type="pct"/>
            <w:tcBorders>
              <w:top w:val="nil"/>
              <w:left w:val="nil"/>
              <w:bottom w:val="single" w:sz="8" w:space="0" w:color="auto"/>
              <w:right w:val="nil"/>
            </w:tcBorders>
            <w:shd w:val="clear" w:color="auto" w:fill="auto"/>
            <w:noWrap/>
            <w:vAlign w:val="bottom"/>
            <w:hideMark/>
          </w:tcPr>
          <w:p w14:paraId="7ED2E659"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6,846 </w:t>
            </w:r>
          </w:p>
        </w:tc>
      </w:tr>
      <w:tr w:rsidR="00053BB7" w:rsidRPr="00053BB7" w14:paraId="60AC6BBE" w14:textId="77777777" w:rsidTr="00053BB7">
        <w:trPr>
          <w:trHeight w:val="210"/>
        </w:trPr>
        <w:tc>
          <w:tcPr>
            <w:tcW w:w="2110" w:type="pct"/>
            <w:tcBorders>
              <w:top w:val="nil"/>
              <w:left w:val="nil"/>
              <w:bottom w:val="nil"/>
              <w:right w:val="nil"/>
            </w:tcBorders>
            <w:shd w:val="clear" w:color="auto" w:fill="auto"/>
            <w:noWrap/>
            <w:vAlign w:val="bottom"/>
            <w:hideMark/>
          </w:tcPr>
          <w:p w14:paraId="401D0A86"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LIABILITIES</w:t>
            </w:r>
          </w:p>
        </w:tc>
        <w:tc>
          <w:tcPr>
            <w:tcW w:w="578" w:type="pct"/>
            <w:tcBorders>
              <w:top w:val="nil"/>
              <w:left w:val="nil"/>
              <w:bottom w:val="nil"/>
              <w:right w:val="nil"/>
            </w:tcBorders>
            <w:shd w:val="clear" w:color="auto" w:fill="auto"/>
            <w:noWrap/>
            <w:vAlign w:val="bottom"/>
            <w:hideMark/>
          </w:tcPr>
          <w:p w14:paraId="35299DB5"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1893F93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FCD030E"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6FB19E2"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A1CDF3A" w14:textId="77777777" w:rsidR="00053BB7" w:rsidRPr="00053BB7" w:rsidRDefault="00053BB7" w:rsidP="00053BB7">
            <w:pPr>
              <w:spacing w:after="0" w:line="240" w:lineRule="auto"/>
              <w:jc w:val="right"/>
              <w:rPr>
                <w:rFonts w:ascii="Times New Roman" w:hAnsi="Times New Roman"/>
              </w:rPr>
            </w:pPr>
          </w:p>
        </w:tc>
      </w:tr>
      <w:tr w:rsidR="00053BB7" w:rsidRPr="00053BB7" w14:paraId="1976B396" w14:textId="77777777" w:rsidTr="00053BB7">
        <w:trPr>
          <w:trHeight w:val="210"/>
        </w:trPr>
        <w:tc>
          <w:tcPr>
            <w:tcW w:w="2110" w:type="pct"/>
            <w:tcBorders>
              <w:top w:val="nil"/>
              <w:left w:val="nil"/>
              <w:bottom w:val="nil"/>
              <w:right w:val="nil"/>
            </w:tcBorders>
            <w:shd w:val="clear" w:color="auto" w:fill="auto"/>
            <w:noWrap/>
            <w:vAlign w:val="bottom"/>
            <w:hideMark/>
          </w:tcPr>
          <w:p w14:paraId="51AE304A"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Payables</w:t>
            </w:r>
          </w:p>
        </w:tc>
        <w:tc>
          <w:tcPr>
            <w:tcW w:w="578" w:type="pct"/>
            <w:tcBorders>
              <w:top w:val="nil"/>
              <w:left w:val="nil"/>
              <w:bottom w:val="nil"/>
              <w:right w:val="nil"/>
            </w:tcBorders>
            <w:shd w:val="clear" w:color="auto" w:fill="auto"/>
            <w:noWrap/>
            <w:vAlign w:val="bottom"/>
            <w:hideMark/>
          </w:tcPr>
          <w:p w14:paraId="227F5FAD"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0B862CB1"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56D48A9"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C894460"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910ED90" w14:textId="77777777" w:rsidR="00053BB7" w:rsidRPr="00053BB7" w:rsidRDefault="00053BB7" w:rsidP="00053BB7">
            <w:pPr>
              <w:spacing w:after="0" w:line="240" w:lineRule="auto"/>
              <w:jc w:val="right"/>
              <w:rPr>
                <w:rFonts w:ascii="Times New Roman" w:hAnsi="Times New Roman"/>
              </w:rPr>
            </w:pPr>
          </w:p>
        </w:tc>
      </w:tr>
      <w:tr w:rsidR="00053BB7" w:rsidRPr="00053BB7" w14:paraId="436F8ABE" w14:textId="77777777" w:rsidTr="00053BB7">
        <w:trPr>
          <w:trHeight w:val="200"/>
        </w:trPr>
        <w:tc>
          <w:tcPr>
            <w:tcW w:w="2110" w:type="pct"/>
            <w:tcBorders>
              <w:top w:val="nil"/>
              <w:left w:val="nil"/>
              <w:bottom w:val="nil"/>
              <w:right w:val="nil"/>
            </w:tcBorders>
            <w:shd w:val="clear" w:color="auto" w:fill="auto"/>
            <w:noWrap/>
            <w:vAlign w:val="bottom"/>
            <w:hideMark/>
          </w:tcPr>
          <w:p w14:paraId="79D44825"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Suppliers</w:t>
            </w:r>
          </w:p>
        </w:tc>
        <w:tc>
          <w:tcPr>
            <w:tcW w:w="578" w:type="pct"/>
            <w:tcBorders>
              <w:top w:val="nil"/>
              <w:left w:val="nil"/>
              <w:bottom w:val="nil"/>
              <w:right w:val="nil"/>
            </w:tcBorders>
            <w:shd w:val="clear" w:color="auto" w:fill="auto"/>
            <w:noWrap/>
            <w:vAlign w:val="bottom"/>
            <w:hideMark/>
          </w:tcPr>
          <w:p w14:paraId="5FE0BEA8"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217</w:t>
            </w:r>
          </w:p>
        </w:tc>
        <w:tc>
          <w:tcPr>
            <w:tcW w:w="578" w:type="pct"/>
            <w:tcBorders>
              <w:top w:val="nil"/>
              <w:left w:val="nil"/>
              <w:bottom w:val="nil"/>
              <w:right w:val="nil"/>
            </w:tcBorders>
            <w:shd w:val="clear" w:color="000000" w:fill="E6E6E6"/>
            <w:noWrap/>
            <w:vAlign w:val="bottom"/>
            <w:hideMark/>
          </w:tcPr>
          <w:p w14:paraId="4BFF1FC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217</w:t>
            </w:r>
          </w:p>
        </w:tc>
        <w:tc>
          <w:tcPr>
            <w:tcW w:w="578" w:type="pct"/>
            <w:tcBorders>
              <w:top w:val="nil"/>
              <w:left w:val="nil"/>
              <w:bottom w:val="nil"/>
              <w:right w:val="nil"/>
            </w:tcBorders>
            <w:shd w:val="clear" w:color="auto" w:fill="auto"/>
            <w:noWrap/>
            <w:vAlign w:val="bottom"/>
            <w:hideMark/>
          </w:tcPr>
          <w:p w14:paraId="1571F81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217</w:t>
            </w:r>
          </w:p>
        </w:tc>
        <w:tc>
          <w:tcPr>
            <w:tcW w:w="578" w:type="pct"/>
            <w:tcBorders>
              <w:top w:val="nil"/>
              <w:left w:val="nil"/>
              <w:bottom w:val="nil"/>
              <w:right w:val="nil"/>
            </w:tcBorders>
            <w:shd w:val="clear" w:color="auto" w:fill="auto"/>
            <w:noWrap/>
            <w:vAlign w:val="bottom"/>
            <w:hideMark/>
          </w:tcPr>
          <w:p w14:paraId="5047876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217</w:t>
            </w:r>
          </w:p>
        </w:tc>
        <w:tc>
          <w:tcPr>
            <w:tcW w:w="578" w:type="pct"/>
            <w:tcBorders>
              <w:top w:val="nil"/>
              <w:left w:val="nil"/>
              <w:bottom w:val="nil"/>
              <w:right w:val="nil"/>
            </w:tcBorders>
            <w:shd w:val="clear" w:color="auto" w:fill="auto"/>
            <w:noWrap/>
            <w:vAlign w:val="bottom"/>
            <w:hideMark/>
          </w:tcPr>
          <w:p w14:paraId="6322A70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217</w:t>
            </w:r>
          </w:p>
        </w:tc>
      </w:tr>
      <w:tr w:rsidR="00053BB7" w:rsidRPr="00053BB7" w14:paraId="2FA75889" w14:textId="77777777" w:rsidTr="00053BB7">
        <w:trPr>
          <w:trHeight w:val="210"/>
        </w:trPr>
        <w:tc>
          <w:tcPr>
            <w:tcW w:w="2110" w:type="pct"/>
            <w:tcBorders>
              <w:top w:val="nil"/>
              <w:left w:val="nil"/>
              <w:bottom w:val="nil"/>
              <w:right w:val="nil"/>
            </w:tcBorders>
            <w:shd w:val="clear" w:color="auto" w:fill="auto"/>
            <w:noWrap/>
            <w:vAlign w:val="bottom"/>
            <w:hideMark/>
          </w:tcPr>
          <w:p w14:paraId="292A7FE1"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Other payables</w:t>
            </w:r>
          </w:p>
        </w:tc>
        <w:tc>
          <w:tcPr>
            <w:tcW w:w="578" w:type="pct"/>
            <w:tcBorders>
              <w:top w:val="nil"/>
              <w:left w:val="nil"/>
              <w:bottom w:val="single" w:sz="8" w:space="0" w:color="auto"/>
              <w:right w:val="nil"/>
            </w:tcBorders>
            <w:shd w:val="clear" w:color="auto" w:fill="auto"/>
            <w:noWrap/>
            <w:vAlign w:val="bottom"/>
            <w:hideMark/>
          </w:tcPr>
          <w:p w14:paraId="5E78A0F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75</w:t>
            </w:r>
          </w:p>
        </w:tc>
        <w:tc>
          <w:tcPr>
            <w:tcW w:w="578" w:type="pct"/>
            <w:tcBorders>
              <w:top w:val="nil"/>
              <w:left w:val="nil"/>
              <w:bottom w:val="single" w:sz="8" w:space="0" w:color="auto"/>
              <w:right w:val="nil"/>
            </w:tcBorders>
            <w:shd w:val="clear" w:color="000000" w:fill="E6E6E6"/>
            <w:noWrap/>
            <w:vAlign w:val="bottom"/>
            <w:hideMark/>
          </w:tcPr>
          <w:p w14:paraId="54C3455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75</w:t>
            </w:r>
          </w:p>
        </w:tc>
        <w:tc>
          <w:tcPr>
            <w:tcW w:w="578" w:type="pct"/>
            <w:tcBorders>
              <w:top w:val="nil"/>
              <w:left w:val="nil"/>
              <w:bottom w:val="single" w:sz="8" w:space="0" w:color="auto"/>
              <w:right w:val="nil"/>
            </w:tcBorders>
            <w:shd w:val="clear" w:color="auto" w:fill="auto"/>
            <w:noWrap/>
            <w:vAlign w:val="bottom"/>
            <w:hideMark/>
          </w:tcPr>
          <w:p w14:paraId="624739B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75</w:t>
            </w:r>
          </w:p>
        </w:tc>
        <w:tc>
          <w:tcPr>
            <w:tcW w:w="578" w:type="pct"/>
            <w:tcBorders>
              <w:top w:val="nil"/>
              <w:left w:val="nil"/>
              <w:bottom w:val="single" w:sz="8" w:space="0" w:color="auto"/>
              <w:right w:val="nil"/>
            </w:tcBorders>
            <w:shd w:val="clear" w:color="auto" w:fill="auto"/>
            <w:noWrap/>
            <w:vAlign w:val="bottom"/>
            <w:hideMark/>
          </w:tcPr>
          <w:p w14:paraId="617E4D5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75</w:t>
            </w:r>
          </w:p>
        </w:tc>
        <w:tc>
          <w:tcPr>
            <w:tcW w:w="578" w:type="pct"/>
            <w:tcBorders>
              <w:top w:val="nil"/>
              <w:left w:val="nil"/>
              <w:bottom w:val="single" w:sz="8" w:space="0" w:color="auto"/>
              <w:right w:val="nil"/>
            </w:tcBorders>
            <w:shd w:val="clear" w:color="auto" w:fill="auto"/>
            <w:noWrap/>
            <w:vAlign w:val="bottom"/>
            <w:hideMark/>
          </w:tcPr>
          <w:p w14:paraId="456ADCD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75</w:t>
            </w:r>
          </w:p>
        </w:tc>
      </w:tr>
      <w:tr w:rsidR="00053BB7" w:rsidRPr="00053BB7" w14:paraId="030B382A" w14:textId="77777777" w:rsidTr="00053BB7">
        <w:trPr>
          <w:trHeight w:val="210"/>
        </w:trPr>
        <w:tc>
          <w:tcPr>
            <w:tcW w:w="2110" w:type="pct"/>
            <w:tcBorders>
              <w:top w:val="nil"/>
              <w:left w:val="nil"/>
              <w:bottom w:val="nil"/>
              <w:right w:val="nil"/>
            </w:tcBorders>
            <w:shd w:val="clear" w:color="auto" w:fill="auto"/>
            <w:noWrap/>
            <w:vAlign w:val="bottom"/>
            <w:hideMark/>
          </w:tcPr>
          <w:p w14:paraId="41FC423B"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payables</w:t>
            </w:r>
          </w:p>
        </w:tc>
        <w:tc>
          <w:tcPr>
            <w:tcW w:w="578" w:type="pct"/>
            <w:tcBorders>
              <w:top w:val="nil"/>
              <w:left w:val="nil"/>
              <w:bottom w:val="single" w:sz="8" w:space="0" w:color="auto"/>
              <w:right w:val="nil"/>
            </w:tcBorders>
            <w:shd w:val="clear" w:color="auto" w:fill="auto"/>
            <w:noWrap/>
            <w:vAlign w:val="bottom"/>
            <w:hideMark/>
          </w:tcPr>
          <w:p w14:paraId="0585AFB3"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292 </w:t>
            </w:r>
          </w:p>
        </w:tc>
        <w:tc>
          <w:tcPr>
            <w:tcW w:w="578" w:type="pct"/>
            <w:tcBorders>
              <w:top w:val="nil"/>
              <w:left w:val="nil"/>
              <w:bottom w:val="single" w:sz="8" w:space="0" w:color="auto"/>
              <w:right w:val="nil"/>
            </w:tcBorders>
            <w:shd w:val="clear" w:color="000000" w:fill="E6E6E6"/>
            <w:noWrap/>
            <w:vAlign w:val="bottom"/>
            <w:hideMark/>
          </w:tcPr>
          <w:p w14:paraId="74B20678"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292 </w:t>
            </w:r>
          </w:p>
        </w:tc>
        <w:tc>
          <w:tcPr>
            <w:tcW w:w="578" w:type="pct"/>
            <w:tcBorders>
              <w:top w:val="nil"/>
              <w:left w:val="nil"/>
              <w:bottom w:val="single" w:sz="8" w:space="0" w:color="auto"/>
              <w:right w:val="nil"/>
            </w:tcBorders>
            <w:shd w:val="clear" w:color="auto" w:fill="auto"/>
            <w:noWrap/>
            <w:vAlign w:val="bottom"/>
            <w:hideMark/>
          </w:tcPr>
          <w:p w14:paraId="6CAF1C62"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292 </w:t>
            </w:r>
          </w:p>
        </w:tc>
        <w:tc>
          <w:tcPr>
            <w:tcW w:w="578" w:type="pct"/>
            <w:tcBorders>
              <w:top w:val="nil"/>
              <w:left w:val="nil"/>
              <w:bottom w:val="single" w:sz="8" w:space="0" w:color="auto"/>
              <w:right w:val="nil"/>
            </w:tcBorders>
            <w:shd w:val="clear" w:color="auto" w:fill="auto"/>
            <w:noWrap/>
            <w:vAlign w:val="bottom"/>
            <w:hideMark/>
          </w:tcPr>
          <w:p w14:paraId="14E0BFEF"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292 </w:t>
            </w:r>
          </w:p>
        </w:tc>
        <w:tc>
          <w:tcPr>
            <w:tcW w:w="578" w:type="pct"/>
            <w:tcBorders>
              <w:top w:val="nil"/>
              <w:left w:val="nil"/>
              <w:bottom w:val="single" w:sz="8" w:space="0" w:color="auto"/>
              <w:right w:val="nil"/>
            </w:tcBorders>
            <w:shd w:val="clear" w:color="auto" w:fill="auto"/>
            <w:noWrap/>
            <w:vAlign w:val="bottom"/>
            <w:hideMark/>
          </w:tcPr>
          <w:p w14:paraId="0D2FEFB2"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292 </w:t>
            </w:r>
          </w:p>
        </w:tc>
      </w:tr>
      <w:tr w:rsidR="00053BB7" w:rsidRPr="00053BB7" w14:paraId="7CA0038F" w14:textId="77777777" w:rsidTr="00053BB7">
        <w:trPr>
          <w:trHeight w:val="210"/>
        </w:trPr>
        <w:tc>
          <w:tcPr>
            <w:tcW w:w="2110" w:type="pct"/>
            <w:tcBorders>
              <w:top w:val="nil"/>
              <w:left w:val="nil"/>
              <w:bottom w:val="nil"/>
              <w:right w:val="nil"/>
            </w:tcBorders>
            <w:shd w:val="clear" w:color="auto" w:fill="auto"/>
            <w:noWrap/>
            <w:vAlign w:val="bottom"/>
            <w:hideMark/>
          </w:tcPr>
          <w:p w14:paraId="60765515"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Interest bearing liabilities</w:t>
            </w:r>
          </w:p>
        </w:tc>
        <w:tc>
          <w:tcPr>
            <w:tcW w:w="578" w:type="pct"/>
            <w:tcBorders>
              <w:top w:val="nil"/>
              <w:left w:val="nil"/>
              <w:bottom w:val="nil"/>
              <w:right w:val="nil"/>
            </w:tcBorders>
            <w:shd w:val="clear" w:color="auto" w:fill="auto"/>
            <w:noWrap/>
            <w:vAlign w:val="bottom"/>
            <w:hideMark/>
          </w:tcPr>
          <w:p w14:paraId="36AAFED1"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8FE6FE4"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417611C"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FF53C7F"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E1EBF5B" w14:textId="77777777" w:rsidR="00053BB7" w:rsidRPr="00053BB7" w:rsidRDefault="00053BB7" w:rsidP="00053BB7">
            <w:pPr>
              <w:spacing w:after="0" w:line="240" w:lineRule="auto"/>
              <w:jc w:val="right"/>
              <w:rPr>
                <w:rFonts w:ascii="Times New Roman" w:hAnsi="Times New Roman"/>
              </w:rPr>
            </w:pPr>
          </w:p>
        </w:tc>
      </w:tr>
      <w:tr w:rsidR="00053BB7" w:rsidRPr="00053BB7" w14:paraId="06C60FBC" w14:textId="77777777" w:rsidTr="00053BB7">
        <w:trPr>
          <w:trHeight w:val="210"/>
        </w:trPr>
        <w:tc>
          <w:tcPr>
            <w:tcW w:w="2110" w:type="pct"/>
            <w:tcBorders>
              <w:top w:val="nil"/>
              <w:left w:val="nil"/>
              <w:bottom w:val="nil"/>
              <w:right w:val="nil"/>
            </w:tcBorders>
            <w:shd w:val="clear" w:color="auto" w:fill="auto"/>
            <w:noWrap/>
            <w:vAlign w:val="bottom"/>
            <w:hideMark/>
          </w:tcPr>
          <w:p w14:paraId="21B58EBF"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Leases</w:t>
            </w:r>
          </w:p>
        </w:tc>
        <w:tc>
          <w:tcPr>
            <w:tcW w:w="578" w:type="pct"/>
            <w:tcBorders>
              <w:top w:val="nil"/>
              <w:left w:val="nil"/>
              <w:bottom w:val="single" w:sz="8" w:space="0" w:color="auto"/>
              <w:right w:val="nil"/>
            </w:tcBorders>
            <w:shd w:val="clear" w:color="auto" w:fill="auto"/>
            <w:noWrap/>
            <w:vAlign w:val="bottom"/>
            <w:hideMark/>
          </w:tcPr>
          <w:p w14:paraId="4D31EA5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923</w:t>
            </w:r>
          </w:p>
        </w:tc>
        <w:tc>
          <w:tcPr>
            <w:tcW w:w="578" w:type="pct"/>
            <w:tcBorders>
              <w:top w:val="nil"/>
              <w:left w:val="nil"/>
              <w:bottom w:val="single" w:sz="8" w:space="0" w:color="auto"/>
              <w:right w:val="nil"/>
            </w:tcBorders>
            <w:shd w:val="clear" w:color="000000" w:fill="E6E6E6"/>
            <w:noWrap/>
            <w:vAlign w:val="bottom"/>
            <w:hideMark/>
          </w:tcPr>
          <w:p w14:paraId="0EF8B56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457</w:t>
            </w:r>
          </w:p>
        </w:tc>
        <w:tc>
          <w:tcPr>
            <w:tcW w:w="578" w:type="pct"/>
            <w:tcBorders>
              <w:top w:val="nil"/>
              <w:left w:val="nil"/>
              <w:bottom w:val="single" w:sz="8" w:space="0" w:color="auto"/>
              <w:right w:val="nil"/>
            </w:tcBorders>
            <w:shd w:val="clear" w:color="auto" w:fill="auto"/>
            <w:noWrap/>
            <w:vAlign w:val="bottom"/>
            <w:hideMark/>
          </w:tcPr>
          <w:p w14:paraId="7652D134"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3</w:t>
            </w:r>
          </w:p>
        </w:tc>
        <w:tc>
          <w:tcPr>
            <w:tcW w:w="578" w:type="pct"/>
            <w:tcBorders>
              <w:top w:val="nil"/>
              <w:left w:val="nil"/>
              <w:bottom w:val="single" w:sz="8" w:space="0" w:color="auto"/>
              <w:right w:val="nil"/>
            </w:tcBorders>
            <w:shd w:val="clear" w:color="auto" w:fill="auto"/>
            <w:noWrap/>
            <w:vAlign w:val="bottom"/>
            <w:hideMark/>
          </w:tcPr>
          <w:p w14:paraId="6230B3F8"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1,349</w:t>
            </w:r>
          </w:p>
        </w:tc>
        <w:tc>
          <w:tcPr>
            <w:tcW w:w="578" w:type="pct"/>
            <w:tcBorders>
              <w:top w:val="nil"/>
              <w:left w:val="nil"/>
              <w:bottom w:val="single" w:sz="8" w:space="0" w:color="auto"/>
              <w:right w:val="nil"/>
            </w:tcBorders>
            <w:shd w:val="clear" w:color="auto" w:fill="auto"/>
            <w:noWrap/>
            <w:vAlign w:val="bottom"/>
            <w:hideMark/>
          </w:tcPr>
          <w:p w14:paraId="0175298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932</w:t>
            </w:r>
          </w:p>
        </w:tc>
      </w:tr>
      <w:tr w:rsidR="00053BB7" w:rsidRPr="00053BB7" w14:paraId="18A71413" w14:textId="77777777" w:rsidTr="00053BB7">
        <w:trPr>
          <w:trHeight w:val="210"/>
        </w:trPr>
        <w:tc>
          <w:tcPr>
            <w:tcW w:w="2110" w:type="pct"/>
            <w:tcBorders>
              <w:top w:val="nil"/>
              <w:left w:val="nil"/>
              <w:bottom w:val="nil"/>
              <w:right w:val="nil"/>
            </w:tcBorders>
            <w:shd w:val="clear" w:color="auto" w:fill="auto"/>
            <w:noWrap/>
            <w:vAlign w:val="bottom"/>
            <w:hideMark/>
          </w:tcPr>
          <w:p w14:paraId="775658EA"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interest bearing liabilities</w:t>
            </w:r>
          </w:p>
        </w:tc>
        <w:tc>
          <w:tcPr>
            <w:tcW w:w="578" w:type="pct"/>
            <w:tcBorders>
              <w:top w:val="single" w:sz="4" w:space="0" w:color="000000"/>
              <w:left w:val="nil"/>
              <w:bottom w:val="single" w:sz="8" w:space="0" w:color="auto"/>
              <w:right w:val="nil"/>
            </w:tcBorders>
            <w:shd w:val="clear" w:color="auto" w:fill="auto"/>
            <w:noWrap/>
            <w:vAlign w:val="bottom"/>
            <w:hideMark/>
          </w:tcPr>
          <w:p w14:paraId="469E0880"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923 </w:t>
            </w:r>
          </w:p>
        </w:tc>
        <w:tc>
          <w:tcPr>
            <w:tcW w:w="578" w:type="pct"/>
            <w:tcBorders>
              <w:top w:val="single" w:sz="4" w:space="0" w:color="000000"/>
              <w:left w:val="nil"/>
              <w:bottom w:val="single" w:sz="8" w:space="0" w:color="auto"/>
              <w:right w:val="nil"/>
            </w:tcBorders>
            <w:shd w:val="clear" w:color="000000" w:fill="E6E6E6"/>
            <w:noWrap/>
            <w:vAlign w:val="bottom"/>
            <w:hideMark/>
          </w:tcPr>
          <w:p w14:paraId="37B8DF8E"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457 </w:t>
            </w:r>
          </w:p>
        </w:tc>
        <w:tc>
          <w:tcPr>
            <w:tcW w:w="578" w:type="pct"/>
            <w:tcBorders>
              <w:top w:val="single" w:sz="4" w:space="0" w:color="000000"/>
              <w:left w:val="nil"/>
              <w:bottom w:val="single" w:sz="8" w:space="0" w:color="auto"/>
              <w:right w:val="nil"/>
            </w:tcBorders>
            <w:shd w:val="clear" w:color="auto" w:fill="auto"/>
            <w:noWrap/>
            <w:vAlign w:val="bottom"/>
            <w:hideMark/>
          </w:tcPr>
          <w:p w14:paraId="4A65283F"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3 </w:t>
            </w:r>
          </w:p>
        </w:tc>
        <w:tc>
          <w:tcPr>
            <w:tcW w:w="578" w:type="pct"/>
            <w:tcBorders>
              <w:top w:val="single" w:sz="4" w:space="0" w:color="000000"/>
              <w:left w:val="nil"/>
              <w:bottom w:val="single" w:sz="8" w:space="0" w:color="auto"/>
              <w:right w:val="nil"/>
            </w:tcBorders>
            <w:shd w:val="clear" w:color="auto" w:fill="auto"/>
            <w:noWrap/>
            <w:vAlign w:val="bottom"/>
            <w:hideMark/>
          </w:tcPr>
          <w:p w14:paraId="25C5D4AD"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1,349 </w:t>
            </w:r>
          </w:p>
        </w:tc>
        <w:tc>
          <w:tcPr>
            <w:tcW w:w="578" w:type="pct"/>
            <w:tcBorders>
              <w:top w:val="single" w:sz="4" w:space="0" w:color="000000"/>
              <w:left w:val="nil"/>
              <w:bottom w:val="single" w:sz="8" w:space="0" w:color="auto"/>
              <w:right w:val="nil"/>
            </w:tcBorders>
            <w:shd w:val="clear" w:color="auto" w:fill="auto"/>
            <w:noWrap/>
            <w:vAlign w:val="bottom"/>
            <w:hideMark/>
          </w:tcPr>
          <w:p w14:paraId="317CB7E2"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932 </w:t>
            </w:r>
          </w:p>
        </w:tc>
      </w:tr>
      <w:tr w:rsidR="00053BB7" w:rsidRPr="00053BB7" w14:paraId="2AEBD7C0" w14:textId="77777777" w:rsidTr="00053BB7">
        <w:trPr>
          <w:trHeight w:val="210"/>
        </w:trPr>
        <w:tc>
          <w:tcPr>
            <w:tcW w:w="2110" w:type="pct"/>
            <w:tcBorders>
              <w:top w:val="nil"/>
              <w:left w:val="nil"/>
              <w:bottom w:val="nil"/>
              <w:right w:val="nil"/>
            </w:tcBorders>
            <w:shd w:val="clear" w:color="auto" w:fill="auto"/>
            <w:noWrap/>
            <w:vAlign w:val="bottom"/>
            <w:hideMark/>
          </w:tcPr>
          <w:p w14:paraId="5CB9CE81"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Provisions</w:t>
            </w:r>
          </w:p>
        </w:tc>
        <w:tc>
          <w:tcPr>
            <w:tcW w:w="578" w:type="pct"/>
            <w:tcBorders>
              <w:top w:val="nil"/>
              <w:left w:val="nil"/>
              <w:bottom w:val="nil"/>
              <w:right w:val="nil"/>
            </w:tcBorders>
            <w:shd w:val="clear" w:color="auto" w:fill="auto"/>
            <w:noWrap/>
            <w:vAlign w:val="bottom"/>
            <w:hideMark/>
          </w:tcPr>
          <w:p w14:paraId="5F340E24"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B0F6EC4"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A19406D"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5C96CBD"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5B5D7204" w14:textId="77777777" w:rsidR="00053BB7" w:rsidRPr="00053BB7" w:rsidRDefault="00053BB7" w:rsidP="00053BB7">
            <w:pPr>
              <w:spacing w:after="0" w:line="240" w:lineRule="auto"/>
              <w:jc w:val="right"/>
              <w:rPr>
                <w:rFonts w:ascii="Times New Roman" w:hAnsi="Times New Roman"/>
              </w:rPr>
            </w:pPr>
          </w:p>
        </w:tc>
      </w:tr>
      <w:tr w:rsidR="00053BB7" w:rsidRPr="00053BB7" w14:paraId="1E8B7D40" w14:textId="77777777" w:rsidTr="00053BB7">
        <w:trPr>
          <w:trHeight w:val="200"/>
        </w:trPr>
        <w:tc>
          <w:tcPr>
            <w:tcW w:w="2110" w:type="pct"/>
            <w:tcBorders>
              <w:top w:val="nil"/>
              <w:left w:val="nil"/>
              <w:bottom w:val="nil"/>
              <w:right w:val="nil"/>
            </w:tcBorders>
            <w:shd w:val="clear" w:color="auto" w:fill="auto"/>
            <w:noWrap/>
            <w:vAlign w:val="bottom"/>
            <w:hideMark/>
          </w:tcPr>
          <w:p w14:paraId="34C0A17D"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Employee provisions</w:t>
            </w:r>
          </w:p>
        </w:tc>
        <w:tc>
          <w:tcPr>
            <w:tcW w:w="578" w:type="pct"/>
            <w:tcBorders>
              <w:top w:val="nil"/>
              <w:left w:val="nil"/>
              <w:bottom w:val="nil"/>
              <w:right w:val="nil"/>
            </w:tcBorders>
            <w:shd w:val="clear" w:color="auto" w:fill="auto"/>
            <w:noWrap/>
            <w:vAlign w:val="bottom"/>
            <w:hideMark/>
          </w:tcPr>
          <w:p w14:paraId="5D000FDA"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1,655</w:t>
            </w:r>
          </w:p>
        </w:tc>
        <w:tc>
          <w:tcPr>
            <w:tcW w:w="578" w:type="pct"/>
            <w:tcBorders>
              <w:top w:val="nil"/>
              <w:left w:val="nil"/>
              <w:bottom w:val="nil"/>
              <w:right w:val="nil"/>
            </w:tcBorders>
            <w:shd w:val="clear" w:color="000000" w:fill="E6E6E6"/>
            <w:noWrap/>
            <w:vAlign w:val="bottom"/>
            <w:hideMark/>
          </w:tcPr>
          <w:p w14:paraId="666CF70F"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1,655</w:t>
            </w:r>
          </w:p>
        </w:tc>
        <w:tc>
          <w:tcPr>
            <w:tcW w:w="578" w:type="pct"/>
            <w:tcBorders>
              <w:top w:val="nil"/>
              <w:left w:val="nil"/>
              <w:bottom w:val="nil"/>
              <w:right w:val="nil"/>
            </w:tcBorders>
            <w:shd w:val="clear" w:color="auto" w:fill="auto"/>
            <w:noWrap/>
            <w:vAlign w:val="bottom"/>
            <w:hideMark/>
          </w:tcPr>
          <w:p w14:paraId="7D4EE49F"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1,655</w:t>
            </w:r>
          </w:p>
        </w:tc>
        <w:tc>
          <w:tcPr>
            <w:tcW w:w="578" w:type="pct"/>
            <w:tcBorders>
              <w:top w:val="nil"/>
              <w:left w:val="nil"/>
              <w:bottom w:val="nil"/>
              <w:right w:val="nil"/>
            </w:tcBorders>
            <w:shd w:val="clear" w:color="auto" w:fill="auto"/>
            <w:noWrap/>
            <w:vAlign w:val="bottom"/>
            <w:hideMark/>
          </w:tcPr>
          <w:p w14:paraId="56A5905C"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1,655</w:t>
            </w:r>
          </w:p>
        </w:tc>
        <w:tc>
          <w:tcPr>
            <w:tcW w:w="578" w:type="pct"/>
            <w:tcBorders>
              <w:top w:val="nil"/>
              <w:left w:val="nil"/>
              <w:bottom w:val="nil"/>
              <w:right w:val="nil"/>
            </w:tcBorders>
            <w:shd w:val="clear" w:color="auto" w:fill="auto"/>
            <w:noWrap/>
            <w:vAlign w:val="bottom"/>
            <w:hideMark/>
          </w:tcPr>
          <w:p w14:paraId="28A00924"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1,655</w:t>
            </w:r>
          </w:p>
        </w:tc>
      </w:tr>
      <w:tr w:rsidR="00053BB7" w:rsidRPr="00053BB7" w14:paraId="6C70B6BA" w14:textId="77777777" w:rsidTr="00053BB7">
        <w:trPr>
          <w:trHeight w:val="210"/>
        </w:trPr>
        <w:tc>
          <w:tcPr>
            <w:tcW w:w="2110" w:type="pct"/>
            <w:tcBorders>
              <w:top w:val="nil"/>
              <w:left w:val="nil"/>
              <w:bottom w:val="nil"/>
              <w:right w:val="nil"/>
            </w:tcBorders>
            <w:shd w:val="clear" w:color="auto" w:fill="auto"/>
            <w:noWrap/>
            <w:vAlign w:val="bottom"/>
            <w:hideMark/>
          </w:tcPr>
          <w:p w14:paraId="6850CB8D"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Other provisions</w:t>
            </w:r>
          </w:p>
        </w:tc>
        <w:tc>
          <w:tcPr>
            <w:tcW w:w="578" w:type="pct"/>
            <w:tcBorders>
              <w:top w:val="nil"/>
              <w:left w:val="nil"/>
              <w:bottom w:val="single" w:sz="8" w:space="0" w:color="auto"/>
              <w:right w:val="nil"/>
            </w:tcBorders>
            <w:shd w:val="clear" w:color="auto" w:fill="auto"/>
            <w:noWrap/>
            <w:vAlign w:val="bottom"/>
            <w:hideMark/>
          </w:tcPr>
          <w:p w14:paraId="7E9DCF1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173</w:t>
            </w:r>
          </w:p>
        </w:tc>
        <w:tc>
          <w:tcPr>
            <w:tcW w:w="578" w:type="pct"/>
            <w:tcBorders>
              <w:top w:val="nil"/>
              <w:left w:val="nil"/>
              <w:bottom w:val="single" w:sz="8" w:space="0" w:color="auto"/>
              <w:right w:val="nil"/>
            </w:tcBorders>
            <w:shd w:val="clear" w:color="000000" w:fill="E6E6E6"/>
            <w:noWrap/>
            <w:vAlign w:val="bottom"/>
            <w:hideMark/>
          </w:tcPr>
          <w:p w14:paraId="071F8526"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173</w:t>
            </w:r>
          </w:p>
        </w:tc>
        <w:tc>
          <w:tcPr>
            <w:tcW w:w="578" w:type="pct"/>
            <w:tcBorders>
              <w:top w:val="nil"/>
              <w:left w:val="nil"/>
              <w:bottom w:val="single" w:sz="8" w:space="0" w:color="auto"/>
              <w:right w:val="nil"/>
            </w:tcBorders>
            <w:shd w:val="clear" w:color="auto" w:fill="auto"/>
            <w:noWrap/>
            <w:vAlign w:val="bottom"/>
            <w:hideMark/>
          </w:tcPr>
          <w:p w14:paraId="5F43AEC9"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173</w:t>
            </w:r>
          </w:p>
        </w:tc>
        <w:tc>
          <w:tcPr>
            <w:tcW w:w="578" w:type="pct"/>
            <w:tcBorders>
              <w:top w:val="nil"/>
              <w:left w:val="nil"/>
              <w:bottom w:val="single" w:sz="8" w:space="0" w:color="auto"/>
              <w:right w:val="nil"/>
            </w:tcBorders>
            <w:shd w:val="clear" w:color="auto" w:fill="auto"/>
            <w:noWrap/>
            <w:vAlign w:val="bottom"/>
            <w:hideMark/>
          </w:tcPr>
          <w:p w14:paraId="429546C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173</w:t>
            </w:r>
          </w:p>
        </w:tc>
        <w:tc>
          <w:tcPr>
            <w:tcW w:w="578" w:type="pct"/>
            <w:tcBorders>
              <w:top w:val="nil"/>
              <w:left w:val="nil"/>
              <w:bottom w:val="single" w:sz="8" w:space="0" w:color="auto"/>
              <w:right w:val="nil"/>
            </w:tcBorders>
            <w:shd w:val="clear" w:color="auto" w:fill="auto"/>
            <w:noWrap/>
            <w:vAlign w:val="bottom"/>
            <w:hideMark/>
          </w:tcPr>
          <w:p w14:paraId="73C87656"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173</w:t>
            </w:r>
          </w:p>
        </w:tc>
      </w:tr>
      <w:tr w:rsidR="00053BB7" w:rsidRPr="00053BB7" w14:paraId="4ECD4E8D" w14:textId="77777777" w:rsidTr="00053BB7">
        <w:trPr>
          <w:trHeight w:val="210"/>
        </w:trPr>
        <w:tc>
          <w:tcPr>
            <w:tcW w:w="2110" w:type="pct"/>
            <w:tcBorders>
              <w:top w:val="nil"/>
              <w:left w:val="nil"/>
              <w:bottom w:val="nil"/>
              <w:right w:val="nil"/>
            </w:tcBorders>
            <w:shd w:val="clear" w:color="auto" w:fill="auto"/>
            <w:noWrap/>
            <w:vAlign w:val="bottom"/>
            <w:hideMark/>
          </w:tcPr>
          <w:p w14:paraId="3B1EF695"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provisions</w:t>
            </w:r>
          </w:p>
        </w:tc>
        <w:tc>
          <w:tcPr>
            <w:tcW w:w="578" w:type="pct"/>
            <w:tcBorders>
              <w:top w:val="nil"/>
              <w:left w:val="nil"/>
              <w:bottom w:val="single" w:sz="8" w:space="0" w:color="auto"/>
              <w:right w:val="nil"/>
            </w:tcBorders>
            <w:shd w:val="clear" w:color="auto" w:fill="auto"/>
            <w:noWrap/>
            <w:vAlign w:val="bottom"/>
            <w:hideMark/>
          </w:tcPr>
          <w:p w14:paraId="2DE67318"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1,828 </w:t>
            </w:r>
          </w:p>
        </w:tc>
        <w:tc>
          <w:tcPr>
            <w:tcW w:w="578" w:type="pct"/>
            <w:tcBorders>
              <w:top w:val="nil"/>
              <w:left w:val="nil"/>
              <w:bottom w:val="single" w:sz="8" w:space="0" w:color="auto"/>
              <w:right w:val="nil"/>
            </w:tcBorders>
            <w:shd w:val="clear" w:color="000000" w:fill="E6E6E6"/>
            <w:noWrap/>
            <w:vAlign w:val="bottom"/>
            <w:hideMark/>
          </w:tcPr>
          <w:p w14:paraId="7CDA25B3"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1,828 </w:t>
            </w:r>
          </w:p>
        </w:tc>
        <w:tc>
          <w:tcPr>
            <w:tcW w:w="578" w:type="pct"/>
            <w:tcBorders>
              <w:top w:val="nil"/>
              <w:left w:val="nil"/>
              <w:bottom w:val="single" w:sz="8" w:space="0" w:color="auto"/>
              <w:right w:val="nil"/>
            </w:tcBorders>
            <w:shd w:val="clear" w:color="auto" w:fill="auto"/>
            <w:noWrap/>
            <w:vAlign w:val="bottom"/>
            <w:hideMark/>
          </w:tcPr>
          <w:p w14:paraId="57E536E4"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1,828 </w:t>
            </w:r>
          </w:p>
        </w:tc>
        <w:tc>
          <w:tcPr>
            <w:tcW w:w="578" w:type="pct"/>
            <w:tcBorders>
              <w:top w:val="nil"/>
              <w:left w:val="nil"/>
              <w:bottom w:val="single" w:sz="8" w:space="0" w:color="auto"/>
              <w:right w:val="nil"/>
            </w:tcBorders>
            <w:shd w:val="clear" w:color="auto" w:fill="auto"/>
            <w:noWrap/>
            <w:vAlign w:val="bottom"/>
            <w:hideMark/>
          </w:tcPr>
          <w:p w14:paraId="0F77B434"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1,828 </w:t>
            </w:r>
          </w:p>
        </w:tc>
        <w:tc>
          <w:tcPr>
            <w:tcW w:w="578" w:type="pct"/>
            <w:tcBorders>
              <w:top w:val="nil"/>
              <w:left w:val="nil"/>
              <w:bottom w:val="single" w:sz="8" w:space="0" w:color="auto"/>
              <w:right w:val="nil"/>
            </w:tcBorders>
            <w:shd w:val="clear" w:color="auto" w:fill="auto"/>
            <w:noWrap/>
            <w:vAlign w:val="bottom"/>
            <w:hideMark/>
          </w:tcPr>
          <w:p w14:paraId="7E48ED87"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         1,828 </w:t>
            </w:r>
          </w:p>
        </w:tc>
      </w:tr>
      <w:tr w:rsidR="00053BB7" w:rsidRPr="00053BB7" w14:paraId="16B4F193" w14:textId="77777777" w:rsidTr="00053BB7">
        <w:trPr>
          <w:trHeight w:val="220"/>
        </w:trPr>
        <w:tc>
          <w:tcPr>
            <w:tcW w:w="2110" w:type="pct"/>
            <w:tcBorders>
              <w:top w:val="nil"/>
              <w:left w:val="nil"/>
              <w:bottom w:val="nil"/>
              <w:right w:val="nil"/>
            </w:tcBorders>
            <w:shd w:val="clear" w:color="auto" w:fill="auto"/>
            <w:noWrap/>
            <w:vAlign w:val="bottom"/>
            <w:hideMark/>
          </w:tcPr>
          <w:p w14:paraId="354B5077"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Total liabilities</w:t>
            </w:r>
          </w:p>
        </w:tc>
        <w:tc>
          <w:tcPr>
            <w:tcW w:w="578" w:type="pct"/>
            <w:tcBorders>
              <w:top w:val="nil"/>
              <w:left w:val="nil"/>
              <w:bottom w:val="single" w:sz="8" w:space="0" w:color="auto"/>
              <w:right w:val="nil"/>
            </w:tcBorders>
            <w:shd w:val="clear" w:color="auto" w:fill="auto"/>
            <w:noWrap/>
            <w:vAlign w:val="bottom"/>
            <w:hideMark/>
          </w:tcPr>
          <w:p w14:paraId="255AA585"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3,043 </w:t>
            </w:r>
          </w:p>
        </w:tc>
        <w:tc>
          <w:tcPr>
            <w:tcW w:w="578" w:type="pct"/>
            <w:tcBorders>
              <w:top w:val="nil"/>
              <w:left w:val="nil"/>
              <w:bottom w:val="single" w:sz="8" w:space="0" w:color="auto"/>
              <w:right w:val="nil"/>
            </w:tcBorders>
            <w:shd w:val="clear" w:color="000000" w:fill="E6E6E6"/>
            <w:noWrap/>
            <w:vAlign w:val="bottom"/>
            <w:hideMark/>
          </w:tcPr>
          <w:p w14:paraId="218CB350"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2,577 </w:t>
            </w:r>
          </w:p>
        </w:tc>
        <w:tc>
          <w:tcPr>
            <w:tcW w:w="578" w:type="pct"/>
            <w:tcBorders>
              <w:top w:val="nil"/>
              <w:left w:val="nil"/>
              <w:bottom w:val="single" w:sz="8" w:space="0" w:color="auto"/>
              <w:right w:val="nil"/>
            </w:tcBorders>
            <w:shd w:val="clear" w:color="auto" w:fill="auto"/>
            <w:noWrap/>
            <w:vAlign w:val="bottom"/>
            <w:hideMark/>
          </w:tcPr>
          <w:p w14:paraId="2DC7CF4B"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2,123 </w:t>
            </w:r>
          </w:p>
        </w:tc>
        <w:tc>
          <w:tcPr>
            <w:tcW w:w="578" w:type="pct"/>
            <w:tcBorders>
              <w:top w:val="nil"/>
              <w:left w:val="nil"/>
              <w:bottom w:val="single" w:sz="8" w:space="0" w:color="auto"/>
              <w:right w:val="nil"/>
            </w:tcBorders>
            <w:shd w:val="clear" w:color="auto" w:fill="auto"/>
            <w:noWrap/>
            <w:vAlign w:val="bottom"/>
            <w:hideMark/>
          </w:tcPr>
          <w:p w14:paraId="656831CE"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3,469 </w:t>
            </w:r>
          </w:p>
        </w:tc>
        <w:tc>
          <w:tcPr>
            <w:tcW w:w="578" w:type="pct"/>
            <w:tcBorders>
              <w:top w:val="nil"/>
              <w:left w:val="nil"/>
              <w:bottom w:val="single" w:sz="8" w:space="0" w:color="auto"/>
              <w:right w:val="nil"/>
            </w:tcBorders>
            <w:shd w:val="clear" w:color="auto" w:fill="auto"/>
            <w:noWrap/>
            <w:vAlign w:val="bottom"/>
            <w:hideMark/>
          </w:tcPr>
          <w:p w14:paraId="694BA990"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3,052 </w:t>
            </w:r>
          </w:p>
        </w:tc>
      </w:tr>
      <w:tr w:rsidR="00053BB7" w:rsidRPr="00053BB7" w14:paraId="614AC775" w14:textId="77777777" w:rsidTr="00053BB7">
        <w:trPr>
          <w:trHeight w:val="220"/>
        </w:trPr>
        <w:tc>
          <w:tcPr>
            <w:tcW w:w="2110" w:type="pct"/>
            <w:tcBorders>
              <w:top w:val="nil"/>
              <w:left w:val="nil"/>
              <w:bottom w:val="nil"/>
              <w:right w:val="nil"/>
            </w:tcBorders>
            <w:shd w:val="clear" w:color="auto" w:fill="auto"/>
            <w:noWrap/>
            <w:vAlign w:val="bottom"/>
            <w:hideMark/>
          </w:tcPr>
          <w:p w14:paraId="36A45C56" w14:textId="77777777" w:rsidR="00053BB7" w:rsidRPr="00053BB7" w:rsidRDefault="00053BB7" w:rsidP="00053BB7">
            <w:pPr>
              <w:spacing w:after="0" w:line="240" w:lineRule="auto"/>
              <w:jc w:val="left"/>
              <w:rPr>
                <w:rFonts w:ascii="Arial" w:hAnsi="Arial" w:cs="Arial"/>
                <w:b/>
                <w:bCs/>
                <w:sz w:val="16"/>
                <w:szCs w:val="16"/>
              </w:rPr>
            </w:pPr>
            <w:r w:rsidRPr="00053BB7">
              <w:rPr>
                <w:rFonts w:ascii="Arial" w:hAnsi="Arial" w:cs="Arial"/>
                <w:b/>
                <w:bCs/>
                <w:sz w:val="16"/>
                <w:szCs w:val="16"/>
              </w:rPr>
              <w:t>Net assets</w:t>
            </w:r>
          </w:p>
        </w:tc>
        <w:tc>
          <w:tcPr>
            <w:tcW w:w="578" w:type="pct"/>
            <w:tcBorders>
              <w:top w:val="nil"/>
              <w:left w:val="nil"/>
              <w:bottom w:val="single" w:sz="8" w:space="0" w:color="auto"/>
              <w:right w:val="nil"/>
            </w:tcBorders>
            <w:shd w:val="clear" w:color="auto" w:fill="auto"/>
            <w:noWrap/>
            <w:vAlign w:val="bottom"/>
            <w:hideMark/>
          </w:tcPr>
          <w:p w14:paraId="5A77111A"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4,309 </w:t>
            </w:r>
          </w:p>
        </w:tc>
        <w:tc>
          <w:tcPr>
            <w:tcW w:w="578" w:type="pct"/>
            <w:tcBorders>
              <w:top w:val="nil"/>
              <w:left w:val="nil"/>
              <w:bottom w:val="single" w:sz="8" w:space="0" w:color="auto"/>
              <w:right w:val="nil"/>
            </w:tcBorders>
            <w:shd w:val="clear" w:color="000000" w:fill="E6E6E6"/>
            <w:noWrap/>
            <w:vAlign w:val="bottom"/>
            <w:hideMark/>
          </w:tcPr>
          <w:p w14:paraId="24D805B0"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4,032 </w:t>
            </w:r>
          </w:p>
        </w:tc>
        <w:tc>
          <w:tcPr>
            <w:tcW w:w="578" w:type="pct"/>
            <w:tcBorders>
              <w:top w:val="nil"/>
              <w:left w:val="nil"/>
              <w:bottom w:val="single" w:sz="8" w:space="0" w:color="auto"/>
              <w:right w:val="nil"/>
            </w:tcBorders>
            <w:shd w:val="clear" w:color="auto" w:fill="auto"/>
            <w:noWrap/>
            <w:vAlign w:val="bottom"/>
            <w:hideMark/>
          </w:tcPr>
          <w:p w14:paraId="0E5EF25A"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3,824 </w:t>
            </w:r>
          </w:p>
        </w:tc>
        <w:tc>
          <w:tcPr>
            <w:tcW w:w="578" w:type="pct"/>
            <w:tcBorders>
              <w:top w:val="nil"/>
              <w:left w:val="nil"/>
              <w:bottom w:val="single" w:sz="8" w:space="0" w:color="auto"/>
              <w:right w:val="nil"/>
            </w:tcBorders>
            <w:shd w:val="clear" w:color="auto" w:fill="auto"/>
            <w:noWrap/>
            <w:vAlign w:val="bottom"/>
            <w:hideMark/>
          </w:tcPr>
          <w:p w14:paraId="6B84301F"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3,809 </w:t>
            </w:r>
          </w:p>
        </w:tc>
        <w:tc>
          <w:tcPr>
            <w:tcW w:w="578" w:type="pct"/>
            <w:tcBorders>
              <w:top w:val="nil"/>
              <w:left w:val="nil"/>
              <w:bottom w:val="single" w:sz="8" w:space="0" w:color="auto"/>
              <w:right w:val="nil"/>
            </w:tcBorders>
            <w:shd w:val="clear" w:color="auto" w:fill="auto"/>
            <w:noWrap/>
            <w:vAlign w:val="bottom"/>
            <w:hideMark/>
          </w:tcPr>
          <w:p w14:paraId="493715C3" w14:textId="77777777" w:rsidR="00053BB7" w:rsidRPr="00053BB7" w:rsidRDefault="00053BB7" w:rsidP="00053BB7">
            <w:pPr>
              <w:spacing w:after="0" w:line="240" w:lineRule="auto"/>
              <w:jc w:val="right"/>
              <w:rPr>
                <w:rFonts w:ascii="Arial" w:hAnsi="Arial" w:cs="Arial"/>
                <w:b/>
                <w:bCs/>
                <w:color w:val="000000"/>
                <w:sz w:val="16"/>
                <w:szCs w:val="16"/>
              </w:rPr>
            </w:pPr>
            <w:r w:rsidRPr="00053BB7">
              <w:rPr>
                <w:rFonts w:ascii="Arial" w:hAnsi="Arial" w:cs="Arial"/>
                <w:b/>
                <w:bCs/>
                <w:color w:val="000000"/>
                <w:sz w:val="16"/>
                <w:szCs w:val="16"/>
              </w:rPr>
              <w:t xml:space="preserve">          3,794 </w:t>
            </w:r>
          </w:p>
        </w:tc>
      </w:tr>
      <w:tr w:rsidR="00053BB7" w:rsidRPr="00053BB7" w14:paraId="7FADF060" w14:textId="77777777" w:rsidTr="00053BB7">
        <w:trPr>
          <w:trHeight w:val="210"/>
        </w:trPr>
        <w:tc>
          <w:tcPr>
            <w:tcW w:w="2110" w:type="pct"/>
            <w:tcBorders>
              <w:top w:val="nil"/>
              <w:left w:val="nil"/>
              <w:bottom w:val="nil"/>
              <w:right w:val="nil"/>
            </w:tcBorders>
            <w:shd w:val="clear" w:color="auto" w:fill="auto"/>
            <w:noWrap/>
            <w:vAlign w:val="bottom"/>
            <w:hideMark/>
          </w:tcPr>
          <w:p w14:paraId="0CD2C9BF"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EQUITY*</w:t>
            </w:r>
          </w:p>
        </w:tc>
        <w:tc>
          <w:tcPr>
            <w:tcW w:w="578" w:type="pct"/>
            <w:tcBorders>
              <w:top w:val="nil"/>
              <w:left w:val="nil"/>
              <w:bottom w:val="nil"/>
              <w:right w:val="nil"/>
            </w:tcBorders>
            <w:shd w:val="clear" w:color="auto" w:fill="auto"/>
            <w:noWrap/>
            <w:vAlign w:val="bottom"/>
            <w:hideMark/>
          </w:tcPr>
          <w:p w14:paraId="0D9249A1"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01F6387"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0F3A1B2C"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3311464"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CE81D04" w14:textId="77777777" w:rsidR="00053BB7" w:rsidRPr="00053BB7" w:rsidRDefault="00053BB7" w:rsidP="00053BB7">
            <w:pPr>
              <w:spacing w:after="0" w:line="240" w:lineRule="auto"/>
              <w:jc w:val="right"/>
              <w:rPr>
                <w:rFonts w:ascii="Times New Roman" w:hAnsi="Times New Roman"/>
              </w:rPr>
            </w:pPr>
          </w:p>
        </w:tc>
      </w:tr>
      <w:tr w:rsidR="00053BB7" w:rsidRPr="00053BB7" w14:paraId="563AE0B1" w14:textId="77777777" w:rsidTr="00053BB7">
        <w:trPr>
          <w:trHeight w:val="210"/>
        </w:trPr>
        <w:tc>
          <w:tcPr>
            <w:tcW w:w="2110" w:type="pct"/>
            <w:tcBorders>
              <w:top w:val="nil"/>
              <w:left w:val="nil"/>
              <w:bottom w:val="nil"/>
              <w:right w:val="nil"/>
            </w:tcBorders>
            <w:shd w:val="clear" w:color="auto" w:fill="auto"/>
            <w:noWrap/>
            <w:vAlign w:val="bottom"/>
            <w:hideMark/>
          </w:tcPr>
          <w:p w14:paraId="4EEB8F7B" w14:textId="77777777" w:rsidR="00053BB7" w:rsidRPr="00053BB7" w:rsidRDefault="00053BB7" w:rsidP="00053BB7">
            <w:pPr>
              <w:spacing w:after="0" w:line="240" w:lineRule="auto"/>
              <w:jc w:val="left"/>
              <w:rPr>
                <w:rFonts w:ascii="Arial" w:hAnsi="Arial" w:cs="Arial"/>
                <w:b/>
                <w:bCs/>
                <w:color w:val="000000"/>
                <w:sz w:val="16"/>
                <w:szCs w:val="16"/>
              </w:rPr>
            </w:pPr>
            <w:r w:rsidRPr="00053BB7">
              <w:rPr>
                <w:rFonts w:ascii="Arial" w:hAnsi="Arial" w:cs="Arial"/>
                <w:b/>
                <w:bCs/>
                <w:color w:val="000000"/>
                <w:sz w:val="16"/>
                <w:szCs w:val="16"/>
              </w:rPr>
              <w:t>Parent entity interest</w:t>
            </w:r>
          </w:p>
        </w:tc>
        <w:tc>
          <w:tcPr>
            <w:tcW w:w="578" w:type="pct"/>
            <w:tcBorders>
              <w:top w:val="nil"/>
              <w:left w:val="nil"/>
              <w:bottom w:val="nil"/>
              <w:right w:val="nil"/>
            </w:tcBorders>
            <w:shd w:val="clear" w:color="auto" w:fill="auto"/>
            <w:noWrap/>
            <w:vAlign w:val="bottom"/>
            <w:hideMark/>
          </w:tcPr>
          <w:p w14:paraId="3DEC3E38" w14:textId="77777777" w:rsidR="00053BB7" w:rsidRPr="00053BB7" w:rsidRDefault="00053BB7" w:rsidP="00053BB7">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B1BD0B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65221B26" w14:textId="77777777" w:rsidR="00053BB7" w:rsidRPr="00053BB7" w:rsidRDefault="00053BB7" w:rsidP="00053BB7">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68785C84" w14:textId="77777777" w:rsidR="00053BB7" w:rsidRPr="00053BB7" w:rsidRDefault="00053BB7" w:rsidP="00053BB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C821A61" w14:textId="77777777" w:rsidR="00053BB7" w:rsidRPr="00053BB7" w:rsidRDefault="00053BB7" w:rsidP="00053BB7">
            <w:pPr>
              <w:spacing w:after="0" w:line="240" w:lineRule="auto"/>
              <w:jc w:val="right"/>
              <w:rPr>
                <w:rFonts w:ascii="Times New Roman" w:hAnsi="Times New Roman"/>
              </w:rPr>
            </w:pPr>
          </w:p>
        </w:tc>
      </w:tr>
      <w:tr w:rsidR="00053BB7" w:rsidRPr="00053BB7" w14:paraId="3B2C0770" w14:textId="77777777" w:rsidTr="00053BB7">
        <w:trPr>
          <w:trHeight w:val="200"/>
        </w:trPr>
        <w:tc>
          <w:tcPr>
            <w:tcW w:w="2110" w:type="pct"/>
            <w:tcBorders>
              <w:top w:val="nil"/>
              <w:left w:val="nil"/>
              <w:bottom w:val="nil"/>
              <w:right w:val="nil"/>
            </w:tcBorders>
            <w:shd w:val="clear" w:color="auto" w:fill="auto"/>
            <w:noWrap/>
            <w:vAlign w:val="bottom"/>
            <w:hideMark/>
          </w:tcPr>
          <w:p w14:paraId="2BCABE0B"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Contributed equity</w:t>
            </w:r>
          </w:p>
        </w:tc>
        <w:tc>
          <w:tcPr>
            <w:tcW w:w="578" w:type="pct"/>
            <w:tcBorders>
              <w:top w:val="nil"/>
              <w:left w:val="nil"/>
              <w:bottom w:val="nil"/>
              <w:right w:val="nil"/>
            </w:tcBorders>
            <w:shd w:val="clear" w:color="auto" w:fill="auto"/>
            <w:noWrap/>
            <w:vAlign w:val="bottom"/>
            <w:hideMark/>
          </w:tcPr>
          <w:p w14:paraId="1BE97A6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1,353 </w:t>
            </w:r>
          </w:p>
        </w:tc>
        <w:tc>
          <w:tcPr>
            <w:tcW w:w="578" w:type="pct"/>
            <w:tcBorders>
              <w:top w:val="nil"/>
              <w:left w:val="nil"/>
              <w:bottom w:val="nil"/>
              <w:right w:val="nil"/>
            </w:tcBorders>
            <w:shd w:val="clear" w:color="000000" w:fill="E6E6E6"/>
            <w:noWrap/>
            <w:vAlign w:val="bottom"/>
            <w:hideMark/>
          </w:tcPr>
          <w:p w14:paraId="67086833"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1,385 </w:t>
            </w:r>
          </w:p>
        </w:tc>
        <w:tc>
          <w:tcPr>
            <w:tcW w:w="578" w:type="pct"/>
            <w:tcBorders>
              <w:top w:val="nil"/>
              <w:left w:val="nil"/>
              <w:bottom w:val="nil"/>
              <w:right w:val="nil"/>
            </w:tcBorders>
            <w:shd w:val="clear" w:color="auto" w:fill="auto"/>
            <w:noWrap/>
            <w:vAlign w:val="bottom"/>
            <w:hideMark/>
          </w:tcPr>
          <w:p w14:paraId="489256A0"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1,417 </w:t>
            </w:r>
          </w:p>
        </w:tc>
        <w:tc>
          <w:tcPr>
            <w:tcW w:w="578" w:type="pct"/>
            <w:tcBorders>
              <w:top w:val="nil"/>
              <w:left w:val="nil"/>
              <w:bottom w:val="nil"/>
              <w:right w:val="nil"/>
            </w:tcBorders>
            <w:shd w:val="clear" w:color="auto" w:fill="auto"/>
            <w:noWrap/>
            <w:vAlign w:val="bottom"/>
            <w:hideMark/>
          </w:tcPr>
          <w:p w14:paraId="311219C2"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1,448 </w:t>
            </w:r>
          </w:p>
        </w:tc>
        <w:tc>
          <w:tcPr>
            <w:tcW w:w="578" w:type="pct"/>
            <w:tcBorders>
              <w:top w:val="nil"/>
              <w:left w:val="nil"/>
              <w:bottom w:val="nil"/>
              <w:right w:val="nil"/>
            </w:tcBorders>
            <w:shd w:val="clear" w:color="auto" w:fill="auto"/>
            <w:noWrap/>
            <w:vAlign w:val="bottom"/>
            <w:hideMark/>
          </w:tcPr>
          <w:p w14:paraId="1E72F4F4"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1,479 </w:t>
            </w:r>
          </w:p>
        </w:tc>
      </w:tr>
      <w:tr w:rsidR="00053BB7" w:rsidRPr="00053BB7" w14:paraId="2DC3D3CD" w14:textId="77777777" w:rsidTr="00053BB7">
        <w:trPr>
          <w:trHeight w:val="200"/>
        </w:trPr>
        <w:tc>
          <w:tcPr>
            <w:tcW w:w="2110" w:type="pct"/>
            <w:tcBorders>
              <w:top w:val="nil"/>
              <w:left w:val="nil"/>
              <w:bottom w:val="nil"/>
              <w:right w:val="nil"/>
            </w:tcBorders>
            <w:shd w:val="clear" w:color="auto" w:fill="auto"/>
            <w:noWrap/>
            <w:vAlign w:val="bottom"/>
            <w:hideMark/>
          </w:tcPr>
          <w:p w14:paraId="23262284" w14:textId="77777777"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Reserves</w:t>
            </w:r>
          </w:p>
        </w:tc>
        <w:tc>
          <w:tcPr>
            <w:tcW w:w="578" w:type="pct"/>
            <w:tcBorders>
              <w:top w:val="nil"/>
              <w:left w:val="nil"/>
              <w:bottom w:val="nil"/>
              <w:right w:val="nil"/>
            </w:tcBorders>
            <w:shd w:val="clear" w:color="auto" w:fill="auto"/>
            <w:noWrap/>
            <w:vAlign w:val="bottom"/>
            <w:hideMark/>
          </w:tcPr>
          <w:p w14:paraId="0906D8B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453 </w:t>
            </w:r>
          </w:p>
        </w:tc>
        <w:tc>
          <w:tcPr>
            <w:tcW w:w="578" w:type="pct"/>
            <w:tcBorders>
              <w:top w:val="nil"/>
              <w:left w:val="nil"/>
              <w:bottom w:val="nil"/>
              <w:right w:val="nil"/>
            </w:tcBorders>
            <w:shd w:val="clear" w:color="000000" w:fill="E6E6E6"/>
            <w:noWrap/>
            <w:vAlign w:val="bottom"/>
            <w:hideMark/>
          </w:tcPr>
          <w:p w14:paraId="66B528F1"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453 </w:t>
            </w:r>
          </w:p>
        </w:tc>
        <w:tc>
          <w:tcPr>
            <w:tcW w:w="578" w:type="pct"/>
            <w:tcBorders>
              <w:top w:val="nil"/>
              <w:left w:val="nil"/>
              <w:bottom w:val="nil"/>
              <w:right w:val="nil"/>
            </w:tcBorders>
            <w:shd w:val="clear" w:color="auto" w:fill="auto"/>
            <w:noWrap/>
            <w:vAlign w:val="bottom"/>
            <w:hideMark/>
          </w:tcPr>
          <w:p w14:paraId="4EF0896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453 </w:t>
            </w:r>
          </w:p>
        </w:tc>
        <w:tc>
          <w:tcPr>
            <w:tcW w:w="578" w:type="pct"/>
            <w:tcBorders>
              <w:top w:val="nil"/>
              <w:left w:val="nil"/>
              <w:bottom w:val="nil"/>
              <w:right w:val="nil"/>
            </w:tcBorders>
            <w:shd w:val="clear" w:color="auto" w:fill="auto"/>
            <w:noWrap/>
            <w:vAlign w:val="bottom"/>
            <w:hideMark/>
          </w:tcPr>
          <w:p w14:paraId="7CD51FAB"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453 </w:t>
            </w:r>
          </w:p>
        </w:tc>
        <w:tc>
          <w:tcPr>
            <w:tcW w:w="578" w:type="pct"/>
            <w:tcBorders>
              <w:top w:val="nil"/>
              <w:left w:val="nil"/>
              <w:bottom w:val="nil"/>
              <w:right w:val="nil"/>
            </w:tcBorders>
            <w:shd w:val="clear" w:color="auto" w:fill="auto"/>
            <w:noWrap/>
            <w:vAlign w:val="bottom"/>
            <w:hideMark/>
          </w:tcPr>
          <w:p w14:paraId="172CD3B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453 </w:t>
            </w:r>
          </w:p>
        </w:tc>
      </w:tr>
      <w:tr w:rsidR="00053BB7" w:rsidRPr="00053BB7" w14:paraId="7583BAAC" w14:textId="77777777" w:rsidTr="00053BB7">
        <w:trPr>
          <w:trHeight w:val="400"/>
        </w:trPr>
        <w:tc>
          <w:tcPr>
            <w:tcW w:w="2110" w:type="pct"/>
            <w:tcBorders>
              <w:top w:val="nil"/>
              <w:left w:val="nil"/>
              <w:bottom w:val="nil"/>
              <w:right w:val="nil"/>
            </w:tcBorders>
            <w:shd w:val="clear" w:color="auto" w:fill="auto"/>
            <w:vAlign w:val="bottom"/>
            <w:hideMark/>
          </w:tcPr>
          <w:p w14:paraId="4CA126A7" w14:textId="37314E73" w:rsidR="00053BB7" w:rsidRPr="00053BB7" w:rsidRDefault="00053BB7" w:rsidP="00053BB7">
            <w:pPr>
              <w:spacing w:after="0" w:line="240" w:lineRule="auto"/>
              <w:ind w:firstLineChars="100" w:firstLine="160"/>
              <w:jc w:val="left"/>
              <w:rPr>
                <w:rFonts w:ascii="Arial" w:hAnsi="Arial" w:cs="Arial"/>
                <w:color w:val="000000"/>
                <w:sz w:val="16"/>
                <w:szCs w:val="16"/>
              </w:rPr>
            </w:pPr>
            <w:r w:rsidRPr="00053BB7">
              <w:rPr>
                <w:rFonts w:ascii="Arial" w:hAnsi="Arial" w:cs="Arial"/>
                <w:color w:val="000000"/>
                <w:sz w:val="16"/>
                <w:szCs w:val="16"/>
              </w:rPr>
              <w:t>Retained surplus (accumulated</w:t>
            </w:r>
            <w:r w:rsidRPr="00053BB7">
              <w:rPr>
                <w:rFonts w:ascii="Arial" w:hAnsi="Arial" w:cs="Arial"/>
                <w:color w:val="000000"/>
                <w:sz w:val="16"/>
                <w:szCs w:val="16"/>
              </w:rPr>
              <w:br/>
              <w:t xml:space="preserve">  </w:t>
            </w:r>
            <w:r>
              <w:rPr>
                <w:rFonts w:ascii="Arial" w:hAnsi="Arial" w:cs="Arial"/>
                <w:color w:val="000000"/>
                <w:sz w:val="16"/>
                <w:szCs w:val="16"/>
              </w:rPr>
              <w:t xml:space="preserve">    </w:t>
            </w:r>
            <w:r w:rsidRPr="00053BB7">
              <w:rPr>
                <w:rFonts w:ascii="Arial" w:hAnsi="Arial" w:cs="Arial"/>
                <w:color w:val="000000"/>
                <w:sz w:val="16"/>
                <w:szCs w:val="16"/>
              </w:rPr>
              <w:t>deficit)</w:t>
            </w:r>
          </w:p>
        </w:tc>
        <w:tc>
          <w:tcPr>
            <w:tcW w:w="578" w:type="pct"/>
            <w:tcBorders>
              <w:top w:val="nil"/>
              <w:left w:val="nil"/>
              <w:bottom w:val="nil"/>
              <w:right w:val="nil"/>
            </w:tcBorders>
            <w:shd w:val="clear" w:color="auto" w:fill="auto"/>
            <w:noWrap/>
            <w:vAlign w:val="bottom"/>
            <w:hideMark/>
          </w:tcPr>
          <w:p w14:paraId="5D54C3EF"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2,503 </w:t>
            </w:r>
          </w:p>
        </w:tc>
        <w:tc>
          <w:tcPr>
            <w:tcW w:w="578" w:type="pct"/>
            <w:tcBorders>
              <w:top w:val="nil"/>
              <w:left w:val="nil"/>
              <w:bottom w:val="nil"/>
              <w:right w:val="nil"/>
            </w:tcBorders>
            <w:shd w:val="clear" w:color="000000" w:fill="E6E6E6"/>
            <w:noWrap/>
            <w:vAlign w:val="bottom"/>
            <w:hideMark/>
          </w:tcPr>
          <w:p w14:paraId="17ED9DEA"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2,194 </w:t>
            </w:r>
          </w:p>
        </w:tc>
        <w:tc>
          <w:tcPr>
            <w:tcW w:w="578" w:type="pct"/>
            <w:tcBorders>
              <w:top w:val="nil"/>
              <w:left w:val="nil"/>
              <w:bottom w:val="nil"/>
              <w:right w:val="nil"/>
            </w:tcBorders>
            <w:shd w:val="clear" w:color="auto" w:fill="auto"/>
            <w:noWrap/>
            <w:vAlign w:val="bottom"/>
            <w:hideMark/>
          </w:tcPr>
          <w:p w14:paraId="11CFD7AD"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1,954 </w:t>
            </w:r>
          </w:p>
        </w:tc>
        <w:tc>
          <w:tcPr>
            <w:tcW w:w="578" w:type="pct"/>
            <w:tcBorders>
              <w:top w:val="nil"/>
              <w:left w:val="nil"/>
              <w:bottom w:val="nil"/>
              <w:right w:val="nil"/>
            </w:tcBorders>
            <w:shd w:val="clear" w:color="auto" w:fill="auto"/>
            <w:noWrap/>
            <w:vAlign w:val="bottom"/>
            <w:hideMark/>
          </w:tcPr>
          <w:p w14:paraId="6D91CE21"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1,908 </w:t>
            </w:r>
          </w:p>
        </w:tc>
        <w:tc>
          <w:tcPr>
            <w:tcW w:w="578" w:type="pct"/>
            <w:tcBorders>
              <w:top w:val="nil"/>
              <w:left w:val="nil"/>
              <w:bottom w:val="nil"/>
              <w:right w:val="nil"/>
            </w:tcBorders>
            <w:shd w:val="clear" w:color="auto" w:fill="auto"/>
            <w:noWrap/>
            <w:vAlign w:val="bottom"/>
            <w:hideMark/>
          </w:tcPr>
          <w:p w14:paraId="0D9DB05E" w14:textId="77777777" w:rsidR="00053BB7" w:rsidRPr="00053BB7" w:rsidRDefault="00053BB7" w:rsidP="00053BB7">
            <w:pPr>
              <w:spacing w:after="0" w:line="240" w:lineRule="auto"/>
              <w:jc w:val="right"/>
              <w:rPr>
                <w:rFonts w:ascii="Arial" w:hAnsi="Arial" w:cs="Arial"/>
                <w:color w:val="000000"/>
                <w:sz w:val="16"/>
                <w:szCs w:val="16"/>
              </w:rPr>
            </w:pPr>
            <w:r w:rsidRPr="00053BB7">
              <w:rPr>
                <w:rFonts w:ascii="Arial" w:hAnsi="Arial" w:cs="Arial"/>
                <w:color w:val="000000"/>
                <w:sz w:val="16"/>
                <w:szCs w:val="16"/>
              </w:rPr>
              <w:t xml:space="preserve">1,862 </w:t>
            </w:r>
          </w:p>
        </w:tc>
      </w:tr>
      <w:tr w:rsidR="00053BB7" w:rsidRPr="00053BB7" w14:paraId="16FA6599" w14:textId="77777777" w:rsidTr="00053BB7">
        <w:trPr>
          <w:trHeight w:val="210"/>
        </w:trPr>
        <w:tc>
          <w:tcPr>
            <w:tcW w:w="2110" w:type="pct"/>
            <w:tcBorders>
              <w:top w:val="nil"/>
              <w:left w:val="nil"/>
              <w:bottom w:val="single" w:sz="8" w:space="0" w:color="auto"/>
              <w:right w:val="nil"/>
            </w:tcBorders>
            <w:shd w:val="clear" w:color="auto" w:fill="auto"/>
            <w:noWrap/>
            <w:vAlign w:val="bottom"/>
            <w:hideMark/>
          </w:tcPr>
          <w:p w14:paraId="599D3EFC" w14:textId="77777777" w:rsidR="00053BB7" w:rsidRPr="00053BB7" w:rsidRDefault="00053BB7" w:rsidP="00053BB7">
            <w:pPr>
              <w:spacing w:after="0" w:line="240" w:lineRule="auto"/>
              <w:jc w:val="left"/>
              <w:rPr>
                <w:rFonts w:ascii="Arial" w:hAnsi="Arial" w:cs="Arial"/>
                <w:b/>
                <w:bCs/>
                <w:i/>
                <w:iCs/>
                <w:color w:val="000000"/>
                <w:sz w:val="16"/>
                <w:szCs w:val="16"/>
              </w:rPr>
            </w:pPr>
            <w:r w:rsidRPr="00053BB7">
              <w:rPr>
                <w:rFonts w:ascii="Arial" w:hAnsi="Arial" w:cs="Arial"/>
                <w:b/>
                <w:bCs/>
                <w:i/>
                <w:iCs/>
                <w:color w:val="000000"/>
                <w:sz w:val="16"/>
                <w:szCs w:val="16"/>
              </w:rPr>
              <w:t>Total equity</w:t>
            </w:r>
          </w:p>
        </w:tc>
        <w:tc>
          <w:tcPr>
            <w:tcW w:w="578" w:type="pct"/>
            <w:tcBorders>
              <w:top w:val="nil"/>
              <w:left w:val="nil"/>
              <w:bottom w:val="single" w:sz="8" w:space="0" w:color="auto"/>
              <w:right w:val="nil"/>
            </w:tcBorders>
            <w:shd w:val="clear" w:color="auto" w:fill="auto"/>
            <w:noWrap/>
            <w:vAlign w:val="bottom"/>
            <w:hideMark/>
          </w:tcPr>
          <w:p w14:paraId="008635F9"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4,309 </w:t>
            </w:r>
          </w:p>
        </w:tc>
        <w:tc>
          <w:tcPr>
            <w:tcW w:w="578" w:type="pct"/>
            <w:tcBorders>
              <w:top w:val="nil"/>
              <w:left w:val="nil"/>
              <w:bottom w:val="single" w:sz="8" w:space="0" w:color="auto"/>
              <w:right w:val="nil"/>
            </w:tcBorders>
            <w:shd w:val="clear" w:color="000000" w:fill="E6E6E6"/>
            <w:noWrap/>
            <w:vAlign w:val="bottom"/>
            <w:hideMark/>
          </w:tcPr>
          <w:p w14:paraId="37D13E91"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4,032 </w:t>
            </w:r>
          </w:p>
        </w:tc>
        <w:tc>
          <w:tcPr>
            <w:tcW w:w="578" w:type="pct"/>
            <w:tcBorders>
              <w:top w:val="nil"/>
              <w:left w:val="nil"/>
              <w:bottom w:val="single" w:sz="8" w:space="0" w:color="auto"/>
              <w:right w:val="nil"/>
            </w:tcBorders>
            <w:shd w:val="clear" w:color="auto" w:fill="auto"/>
            <w:noWrap/>
            <w:vAlign w:val="bottom"/>
            <w:hideMark/>
          </w:tcPr>
          <w:p w14:paraId="715A017D"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3,824 </w:t>
            </w:r>
          </w:p>
        </w:tc>
        <w:tc>
          <w:tcPr>
            <w:tcW w:w="578" w:type="pct"/>
            <w:tcBorders>
              <w:top w:val="nil"/>
              <w:left w:val="nil"/>
              <w:bottom w:val="single" w:sz="8" w:space="0" w:color="auto"/>
              <w:right w:val="nil"/>
            </w:tcBorders>
            <w:shd w:val="clear" w:color="auto" w:fill="auto"/>
            <w:noWrap/>
            <w:vAlign w:val="bottom"/>
            <w:hideMark/>
          </w:tcPr>
          <w:p w14:paraId="24F80249"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3,809 </w:t>
            </w:r>
          </w:p>
        </w:tc>
        <w:tc>
          <w:tcPr>
            <w:tcW w:w="578" w:type="pct"/>
            <w:tcBorders>
              <w:top w:val="nil"/>
              <w:left w:val="nil"/>
              <w:bottom w:val="single" w:sz="8" w:space="0" w:color="auto"/>
              <w:right w:val="nil"/>
            </w:tcBorders>
            <w:shd w:val="clear" w:color="auto" w:fill="auto"/>
            <w:noWrap/>
            <w:vAlign w:val="bottom"/>
            <w:hideMark/>
          </w:tcPr>
          <w:p w14:paraId="597C7752" w14:textId="77777777" w:rsidR="00053BB7" w:rsidRPr="00053BB7" w:rsidRDefault="00053BB7" w:rsidP="00053BB7">
            <w:pPr>
              <w:spacing w:after="0" w:line="240" w:lineRule="auto"/>
              <w:jc w:val="right"/>
              <w:rPr>
                <w:rFonts w:ascii="Arial" w:hAnsi="Arial" w:cs="Arial"/>
                <w:b/>
                <w:bCs/>
                <w:i/>
                <w:iCs/>
                <w:color w:val="000000"/>
                <w:sz w:val="16"/>
                <w:szCs w:val="16"/>
              </w:rPr>
            </w:pPr>
            <w:r w:rsidRPr="00053BB7">
              <w:rPr>
                <w:rFonts w:ascii="Arial" w:hAnsi="Arial" w:cs="Arial"/>
                <w:b/>
                <w:bCs/>
                <w:i/>
                <w:iCs/>
                <w:color w:val="000000"/>
                <w:sz w:val="16"/>
                <w:szCs w:val="16"/>
              </w:rPr>
              <w:t xml:space="preserve">3,794 </w:t>
            </w:r>
          </w:p>
        </w:tc>
      </w:tr>
    </w:tbl>
    <w:p w14:paraId="3E9773FE" w14:textId="1001821C" w:rsidR="00FB5FF2" w:rsidRPr="00EA7DD7" w:rsidRDefault="00EA7DD7" w:rsidP="00EA7DD7">
      <w:pPr>
        <w:spacing w:after="0" w:line="240" w:lineRule="auto"/>
        <w:rPr>
          <w:rFonts w:ascii="Arial" w:hAnsi="Arial" w:cs="Arial"/>
          <w:sz w:val="16"/>
          <w:szCs w:val="16"/>
        </w:rPr>
      </w:pPr>
      <w:r w:rsidRPr="00EA7DD7">
        <w:rPr>
          <w:rFonts w:ascii="Arial" w:hAnsi="Arial" w:cs="Arial"/>
          <w:sz w:val="16"/>
          <w:szCs w:val="16"/>
        </w:rPr>
        <w:t>Prepared on Australian Accounting Standards basis.</w:t>
      </w:r>
    </w:p>
    <w:p w14:paraId="27C70577" w14:textId="787D8F03" w:rsidR="00EA7DD7" w:rsidRPr="00EA7DD7" w:rsidRDefault="00EA7DD7" w:rsidP="00EA7DD7">
      <w:pPr>
        <w:spacing w:after="0" w:line="240" w:lineRule="auto"/>
        <w:rPr>
          <w:rFonts w:ascii="Arial" w:hAnsi="Arial" w:cs="Arial"/>
          <w:sz w:val="16"/>
          <w:szCs w:val="16"/>
        </w:rPr>
      </w:pPr>
      <w:r w:rsidRPr="00EA7DD7">
        <w:rPr>
          <w:rFonts w:ascii="Arial" w:hAnsi="Arial" w:cs="Arial"/>
          <w:sz w:val="16"/>
          <w:szCs w:val="16"/>
        </w:rPr>
        <w:t>*Equity is the residual interest in assets after the deduction of liabilities.</w:t>
      </w:r>
    </w:p>
    <w:p w14:paraId="4E7B276E" w14:textId="77777777" w:rsidR="00FB5FF2" w:rsidRDefault="00FB5FF2" w:rsidP="00152B2B"/>
    <w:p w14:paraId="6F9151FE" w14:textId="77777777" w:rsidR="00AE2F5F" w:rsidRDefault="00AE2F5F">
      <w:pPr>
        <w:spacing w:after="0" w:line="240" w:lineRule="auto"/>
        <w:jc w:val="left"/>
      </w:pPr>
      <w:r>
        <w:br w:type="page"/>
      </w:r>
    </w:p>
    <w:p w14:paraId="715A1B65" w14:textId="7DED346F" w:rsidR="00151915" w:rsidRDefault="008772AD" w:rsidP="00151915">
      <w:pPr>
        <w:spacing w:after="0" w:line="240" w:lineRule="auto"/>
        <w:rPr>
          <w:rFonts w:ascii="Times New Roman" w:hAnsi="Times New Roman"/>
        </w:rPr>
      </w:pPr>
      <w:r w:rsidRPr="00151915">
        <w:rPr>
          <w:rFonts w:ascii="Arial" w:hAnsi="Arial" w:cs="Arial"/>
          <w:b/>
        </w:rPr>
        <w:lastRenderedPageBreak/>
        <w:t>Table 3.3: Departmental statement of changes in equity — summary of movement (Budget year 2021-22)</w:t>
      </w:r>
    </w:p>
    <w:tbl>
      <w:tblPr>
        <w:tblW w:w="5000" w:type="pct"/>
        <w:tblCellMar>
          <w:left w:w="0" w:type="dxa"/>
          <w:right w:w="28" w:type="dxa"/>
        </w:tblCellMar>
        <w:tblLook w:val="04A0" w:firstRow="1" w:lastRow="0" w:firstColumn="1" w:lastColumn="0" w:noHBand="0" w:noVBand="1"/>
      </w:tblPr>
      <w:tblGrid>
        <w:gridCol w:w="3639"/>
        <w:gridCol w:w="997"/>
        <w:gridCol w:w="996"/>
        <w:gridCol w:w="1082"/>
        <w:gridCol w:w="996"/>
      </w:tblGrid>
      <w:tr w:rsidR="00151915" w:rsidRPr="00151915" w14:paraId="7F1A167B" w14:textId="77777777" w:rsidTr="00151915">
        <w:trPr>
          <w:trHeight w:val="810"/>
        </w:trPr>
        <w:tc>
          <w:tcPr>
            <w:tcW w:w="2359" w:type="pct"/>
            <w:tcBorders>
              <w:top w:val="single" w:sz="4" w:space="0" w:color="auto"/>
              <w:left w:val="nil"/>
              <w:bottom w:val="nil"/>
              <w:right w:val="nil"/>
            </w:tcBorders>
            <w:shd w:val="clear" w:color="auto" w:fill="auto"/>
            <w:noWrap/>
            <w:vAlign w:val="center"/>
            <w:hideMark/>
          </w:tcPr>
          <w:p w14:paraId="6984D466" w14:textId="6593C785" w:rsidR="00151915" w:rsidRPr="00151915" w:rsidRDefault="00151915">
            <w:pPr>
              <w:rPr>
                <w:rFonts w:ascii="Times New Roman" w:hAnsi="Times New Roman"/>
                <w:sz w:val="24"/>
                <w:szCs w:val="24"/>
              </w:rPr>
            </w:pPr>
          </w:p>
        </w:tc>
        <w:tc>
          <w:tcPr>
            <w:tcW w:w="646" w:type="pct"/>
            <w:tcBorders>
              <w:top w:val="single" w:sz="4" w:space="0" w:color="auto"/>
              <w:left w:val="nil"/>
              <w:bottom w:val="single" w:sz="8" w:space="0" w:color="auto"/>
              <w:right w:val="nil"/>
            </w:tcBorders>
            <w:shd w:val="clear" w:color="auto" w:fill="auto"/>
            <w:hideMark/>
          </w:tcPr>
          <w:p w14:paraId="27D52C24"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Retained</w:t>
            </w:r>
            <w:r w:rsidRPr="00151915">
              <w:rPr>
                <w:rFonts w:ascii="Arial" w:hAnsi="Arial" w:cs="Arial"/>
                <w:color w:val="000000"/>
                <w:sz w:val="16"/>
                <w:szCs w:val="16"/>
              </w:rPr>
              <w:br/>
              <w:t>earnings</w:t>
            </w:r>
            <w:r w:rsidRPr="00151915">
              <w:rPr>
                <w:rFonts w:ascii="Arial" w:hAnsi="Arial" w:cs="Arial"/>
                <w:color w:val="000000"/>
                <w:sz w:val="16"/>
                <w:szCs w:val="16"/>
              </w:rPr>
              <w:br/>
            </w:r>
            <w:r w:rsidRPr="00151915">
              <w:rPr>
                <w:rFonts w:ascii="Arial" w:hAnsi="Arial" w:cs="Arial"/>
                <w:color w:val="000000"/>
                <w:sz w:val="16"/>
                <w:szCs w:val="16"/>
              </w:rPr>
              <w:br/>
              <w:t>$'000</w:t>
            </w:r>
          </w:p>
        </w:tc>
        <w:tc>
          <w:tcPr>
            <w:tcW w:w="646" w:type="pct"/>
            <w:tcBorders>
              <w:top w:val="single" w:sz="4" w:space="0" w:color="auto"/>
              <w:left w:val="nil"/>
              <w:bottom w:val="single" w:sz="8" w:space="0" w:color="auto"/>
              <w:right w:val="nil"/>
            </w:tcBorders>
            <w:shd w:val="clear" w:color="auto" w:fill="auto"/>
            <w:hideMark/>
          </w:tcPr>
          <w:p w14:paraId="380B27D0"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Asset</w:t>
            </w:r>
            <w:r w:rsidRPr="00151915">
              <w:rPr>
                <w:rFonts w:ascii="Arial" w:hAnsi="Arial" w:cs="Arial"/>
                <w:color w:val="000000"/>
                <w:sz w:val="16"/>
                <w:szCs w:val="16"/>
              </w:rPr>
              <w:br/>
              <w:t>revaluation</w:t>
            </w:r>
            <w:r w:rsidRPr="00151915">
              <w:rPr>
                <w:rFonts w:ascii="Arial" w:hAnsi="Arial" w:cs="Arial"/>
                <w:color w:val="000000"/>
                <w:sz w:val="16"/>
                <w:szCs w:val="16"/>
              </w:rPr>
              <w:br/>
              <w:t>reserve</w:t>
            </w:r>
            <w:r w:rsidRPr="00151915">
              <w:rPr>
                <w:rFonts w:ascii="Arial" w:hAnsi="Arial" w:cs="Arial"/>
                <w:color w:val="000000"/>
                <w:sz w:val="16"/>
                <w:szCs w:val="16"/>
              </w:rPr>
              <w:br/>
              <w:t>$'000</w:t>
            </w:r>
          </w:p>
        </w:tc>
        <w:tc>
          <w:tcPr>
            <w:tcW w:w="702" w:type="pct"/>
            <w:tcBorders>
              <w:top w:val="single" w:sz="4" w:space="0" w:color="auto"/>
              <w:left w:val="nil"/>
              <w:bottom w:val="single" w:sz="8" w:space="0" w:color="auto"/>
              <w:right w:val="nil"/>
            </w:tcBorders>
            <w:shd w:val="clear" w:color="auto" w:fill="auto"/>
            <w:hideMark/>
          </w:tcPr>
          <w:p w14:paraId="1F031C06"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Contributed</w:t>
            </w:r>
            <w:r w:rsidRPr="00151915">
              <w:rPr>
                <w:rFonts w:ascii="Arial" w:hAnsi="Arial" w:cs="Arial"/>
                <w:color w:val="000000"/>
                <w:sz w:val="16"/>
                <w:szCs w:val="16"/>
              </w:rPr>
              <w:br/>
              <w:t>equity/</w:t>
            </w:r>
            <w:r w:rsidRPr="00151915">
              <w:rPr>
                <w:rFonts w:ascii="Arial" w:hAnsi="Arial" w:cs="Arial"/>
                <w:color w:val="000000"/>
                <w:sz w:val="16"/>
                <w:szCs w:val="16"/>
              </w:rPr>
              <w:br/>
              <w:t>capital</w:t>
            </w:r>
            <w:r w:rsidRPr="00151915">
              <w:rPr>
                <w:rFonts w:ascii="Arial" w:hAnsi="Arial" w:cs="Arial"/>
                <w:color w:val="000000"/>
                <w:sz w:val="16"/>
                <w:szCs w:val="16"/>
              </w:rPr>
              <w:br/>
              <w:t>$'000</w:t>
            </w:r>
          </w:p>
        </w:tc>
        <w:tc>
          <w:tcPr>
            <w:tcW w:w="646" w:type="pct"/>
            <w:tcBorders>
              <w:top w:val="single" w:sz="4" w:space="0" w:color="auto"/>
              <w:left w:val="nil"/>
              <w:bottom w:val="single" w:sz="8" w:space="0" w:color="auto"/>
              <w:right w:val="nil"/>
            </w:tcBorders>
            <w:shd w:val="clear" w:color="auto" w:fill="auto"/>
            <w:hideMark/>
          </w:tcPr>
          <w:p w14:paraId="5556D444"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Total</w:t>
            </w:r>
            <w:r w:rsidRPr="00151915">
              <w:rPr>
                <w:rFonts w:ascii="Arial" w:hAnsi="Arial" w:cs="Arial"/>
                <w:color w:val="000000"/>
                <w:sz w:val="16"/>
                <w:szCs w:val="16"/>
              </w:rPr>
              <w:br/>
              <w:t xml:space="preserve">equity </w:t>
            </w:r>
            <w:r w:rsidRPr="00151915">
              <w:rPr>
                <w:rFonts w:ascii="Arial" w:hAnsi="Arial" w:cs="Arial"/>
                <w:color w:val="000000"/>
                <w:sz w:val="16"/>
                <w:szCs w:val="16"/>
              </w:rPr>
              <w:br/>
            </w:r>
            <w:r w:rsidRPr="00151915">
              <w:rPr>
                <w:rFonts w:ascii="Arial" w:hAnsi="Arial" w:cs="Arial"/>
                <w:color w:val="000000"/>
                <w:sz w:val="16"/>
                <w:szCs w:val="16"/>
              </w:rPr>
              <w:br/>
              <w:t>$'000</w:t>
            </w:r>
          </w:p>
        </w:tc>
      </w:tr>
      <w:tr w:rsidR="00151915" w:rsidRPr="00151915" w14:paraId="09FDF432" w14:textId="77777777" w:rsidTr="00151915">
        <w:trPr>
          <w:trHeight w:val="210"/>
        </w:trPr>
        <w:tc>
          <w:tcPr>
            <w:tcW w:w="2359" w:type="pct"/>
            <w:tcBorders>
              <w:top w:val="nil"/>
              <w:left w:val="nil"/>
              <w:bottom w:val="nil"/>
              <w:right w:val="nil"/>
            </w:tcBorders>
            <w:shd w:val="clear" w:color="auto" w:fill="auto"/>
            <w:vAlign w:val="bottom"/>
            <w:hideMark/>
          </w:tcPr>
          <w:p w14:paraId="26DD6E76" w14:textId="77777777" w:rsidR="00151915" w:rsidRPr="00151915" w:rsidRDefault="00151915" w:rsidP="00151915">
            <w:pPr>
              <w:spacing w:after="0" w:line="240" w:lineRule="auto"/>
              <w:jc w:val="left"/>
              <w:rPr>
                <w:rFonts w:ascii="Arial" w:hAnsi="Arial" w:cs="Arial"/>
                <w:b/>
                <w:bCs/>
                <w:color w:val="000000"/>
                <w:sz w:val="16"/>
                <w:szCs w:val="16"/>
              </w:rPr>
            </w:pPr>
            <w:r w:rsidRPr="00151915">
              <w:rPr>
                <w:rFonts w:ascii="Arial" w:hAnsi="Arial" w:cs="Arial"/>
                <w:b/>
                <w:bCs/>
                <w:color w:val="000000"/>
                <w:sz w:val="16"/>
                <w:szCs w:val="16"/>
              </w:rPr>
              <w:t>Opening balance as at 1 July 2021</w:t>
            </w:r>
          </w:p>
        </w:tc>
        <w:tc>
          <w:tcPr>
            <w:tcW w:w="646" w:type="pct"/>
            <w:tcBorders>
              <w:top w:val="nil"/>
              <w:left w:val="nil"/>
              <w:bottom w:val="nil"/>
              <w:right w:val="nil"/>
            </w:tcBorders>
            <w:shd w:val="clear" w:color="auto" w:fill="auto"/>
            <w:noWrap/>
            <w:vAlign w:val="bottom"/>
            <w:hideMark/>
          </w:tcPr>
          <w:p w14:paraId="17E36F6C" w14:textId="77777777" w:rsidR="00151915" w:rsidRPr="00151915" w:rsidRDefault="00151915" w:rsidP="00151915">
            <w:pPr>
              <w:spacing w:after="0" w:line="240" w:lineRule="auto"/>
              <w:jc w:val="right"/>
              <w:rPr>
                <w:rFonts w:ascii="Arial" w:hAnsi="Arial" w:cs="Arial"/>
                <w:b/>
                <w:bCs/>
                <w:color w:val="000000"/>
                <w:sz w:val="16"/>
                <w:szCs w:val="16"/>
              </w:rPr>
            </w:pPr>
          </w:p>
        </w:tc>
        <w:tc>
          <w:tcPr>
            <w:tcW w:w="646" w:type="pct"/>
            <w:tcBorders>
              <w:top w:val="nil"/>
              <w:left w:val="nil"/>
              <w:bottom w:val="nil"/>
              <w:right w:val="nil"/>
            </w:tcBorders>
            <w:shd w:val="clear" w:color="auto" w:fill="auto"/>
            <w:noWrap/>
            <w:vAlign w:val="bottom"/>
            <w:hideMark/>
          </w:tcPr>
          <w:p w14:paraId="0B3651D0" w14:textId="77777777" w:rsidR="00151915" w:rsidRPr="00151915" w:rsidRDefault="00151915" w:rsidP="00151915">
            <w:pPr>
              <w:spacing w:after="0" w:line="240" w:lineRule="auto"/>
              <w:jc w:val="right"/>
              <w:rPr>
                <w:rFonts w:ascii="Times New Roman" w:hAnsi="Times New Roman"/>
              </w:rPr>
            </w:pPr>
          </w:p>
        </w:tc>
        <w:tc>
          <w:tcPr>
            <w:tcW w:w="702" w:type="pct"/>
            <w:tcBorders>
              <w:top w:val="nil"/>
              <w:left w:val="nil"/>
              <w:bottom w:val="nil"/>
              <w:right w:val="nil"/>
            </w:tcBorders>
            <w:shd w:val="clear" w:color="auto" w:fill="auto"/>
            <w:noWrap/>
            <w:vAlign w:val="bottom"/>
            <w:hideMark/>
          </w:tcPr>
          <w:p w14:paraId="3DED484B" w14:textId="77777777" w:rsidR="00151915" w:rsidRPr="00151915" w:rsidRDefault="00151915" w:rsidP="00151915">
            <w:pPr>
              <w:spacing w:after="0" w:line="240" w:lineRule="auto"/>
              <w:jc w:val="right"/>
              <w:rPr>
                <w:rFonts w:ascii="Times New Roman" w:hAnsi="Times New Roman"/>
              </w:rPr>
            </w:pPr>
          </w:p>
        </w:tc>
        <w:tc>
          <w:tcPr>
            <w:tcW w:w="646" w:type="pct"/>
            <w:tcBorders>
              <w:top w:val="nil"/>
              <w:left w:val="nil"/>
              <w:bottom w:val="nil"/>
              <w:right w:val="nil"/>
            </w:tcBorders>
            <w:shd w:val="clear" w:color="auto" w:fill="auto"/>
            <w:noWrap/>
            <w:vAlign w:val="bottom"/>
            <w:hideMark/>
          </w:tcPr>
          <w:p w14:paraId="52FB33C5" w14:textId="77777777" w:rsidR="00151915" w:rsidRPr="00151915" w:rsidRDefault="00151915" w:rsidP="00151915">
            <w:pPr>
              <w:spacing w:after="0" w:line="240" w:lineRule="auto"/>
              <w:jc w:val="right"/>
              <w:rPr>
                <w:rFonts w:ascii="Times New Roman" w:hAnsi="Times New Roman"/>
              </w:rPr>
            </w:pPr>
          </w:p>
        </w:tc>
      </w:tr>
      <w:tr w:rsidR="00151915" w:rsidRPr="00151915" w14:paraId="7F117519" w14:textId="77777777" w:rsidTr="00151915">
        <w:trPr>
          <w:trHeight w:val="410"/>
        </w:trPr>
        <w:tc>
          <w:tcPr>
            <w:tcW w:w="2359" w:type="pct"/>
            <w:tcBorders>
              <w:top w:val="nil"/>
              <w:left w:val="nil"/>
              <w:bottom w:val="nil"/>
              <w:right w:val="nil"/>
            </w:tcBorders>
            <w:shd w:val="clear" w:color="auto" w:fill="auto"/>
            <w:vAlign w:val="bottom"/>
            <w:hideMark/>
          </w:tcPr>
          <w:p w14:paraId="6E8DDDA8" w14:textId="448A951E" w:rsidR="00151915" w:rsidRPr="00151915" w:rsidRDefault="00151915" w:rsidP="00151915">
            <w:pPr>
              <w:spacing w:after="0" w:line="240" w:lineRule="auto"/>
              <w:ind w:firstLineChars="100" w:firstLine="160"/>
              <w:jc w:val="left"/>
              <w:rPr>
                <w:rFonts w:ascii="Arial" w:hAnsi="Arial" w:cs="Arial"/>
                <w:color w:val="000000"/>
                <w:sz w:val="16"/>
                <w:szCs w:val="16"/>
              </w:rPr>
            </w:pPr>
            <w:r w:rsidRPr="00151915">
              <w:rPr>
                <w:rFonts w:ascii="Arial" w:hAnsi="Arial" w:cs="Arial"/>
                <w:color w:val="000000"/>
                <w:sz w:val="16"/>
                <w:szCs w:val="16"/>
              </w:rPr>
              <w:t>Balance carried forward from</w:t>
            </w:r>
            <w:r w:rsidRPr="00151915">
              <w:rPr>
                <w:rFonts w:ascii="Arial" w:hAnsi="Arial" w:cs="Arial"/>
                <w:color w:val="000000"/>
                <w:sz w:val="16"/>
                <w:szCs w:val="16"/>
              </w:rPr>
              <w:br/>
              <w:t xml:space="preserve"> </w:t>
            </w:r>
            <w:r>
              <w:rPr>
                <w:rFonts w:ascii="Arial" w:hAnsi="Arial" w:cs="Arial"/>
                <w:color w:val="000000"/>
                <w:sz w:val="16"/>
                <w:szCs w:val="16"/>
              </w:rPr>
              <w:t xml:space="preserve">   </w:t>
            </w:r>
            <w:r w:rsidRPr="00151915">
              <w:rPr>
                <w:rFonts w:ascii="Arial" w:hAnsi="Arial" w:cs="Arial"/>
                <w:color w:val="000000"/>
                <w:sz w:val="16"/>
                <w:szCs w:val="16"/>
              </w:rPr>
              <w:t xml:space="preserve"> previous period</w:t>
            </w:r>
          </w:p>
        </w:tc>
        <w:tc>
          <w:tcPr>
            <w:tcW w:w="646" w:type="pct"/>
            <w:tcBorders>
              <w:top w:val="nil"/>
              <w:left w:val="nil"/>
              <w:bottom w:val="single" w:sz="8" w:space="0" w:color="auto"/>
              <w:right w:val="nil"/>
            </w:tcBorders>
            <w:shd w:val="clear" w:color="auto" w:fill="auto"/>
            <w:noWrap/>
            <w:vAlign w:val="bottom"/>
            <w:hideMark/>
          </w:tcPr>
          <w:p w14:paraId="537D5869"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2,503 </w:t>
            </w:r>
          </w:p>
        </w:tc>
        <w:tc>
          <w:tcPr>
            <w:tcW w:w="646" w:type="pct"/>
            <w:tcBorders>
              <w:top w:val="nil"/>
              <w:left w:val="nil"/>
              <w:bottom w:val="single" w:sz="8" w:space="0" w:color="auto"/>
              <w:right w:val="nil"/>
            </w:tcBorders>
            <w:shd w:val="clear" w:color="auto" w:fill="auto"/>
            <w:noWrap/>
            <w:vAlign w:val="bottom"/>
            <w:hideMark/>
          </w:tcPr>
          <w:p w14:paraId="0AB5A105"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453 </w:t>
            </w:r>
          </w:p>
        </w:tc>
        <w:tc>
          <w:tcPr>
            <w:tcW w:w="702" w:type="pct"/>
            <w:tcBorders>
              <w:top w:val="nil"/>
              <w:left w:val="nil"/>
              <w:bottom w:val="single" w:sz="8" w:space="0" w:color="auto"/>
              <w:right w:val="nil"/>
            </w:tcBorders>
            <w:shd w:val="clear" w:color="auto" w:fill="auto"/>
            <w:noWrap/>
            <w:vAlign w:val="bottom"/>
            <w:hideMark/>
          </w:tcPr>
          <w:p w14:paraId="74EEED5E"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1,353 </w:t>
            </w:r>
          </w:p>
        </w:tc>
        <w:tc>
          <w:tcPr>
            <w:tcW w:w="646" w:type="pct"/>
            <w:tcBorders>
              <w:top w:val="nil"/>
              <w:left w:val="nil"/>
              <w:bottom w:val="single" w:sz="8" w:space="0" w:color="auto"/>
              <w:right w:val="nil"/>
            </w:tcBorders>
            <w:shd w:val="clear" w:color="auto" w:fill="auto"/>
            <w:noWrap/>
            <w:vAlign w:val="bottom"/>
            <w:hideMark/>
          </w:tcPr>
          <w:p w14:paraId="0D1523F7"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4,309 </w:t>
            </w:r>
          </w:p>
        </w:tc>
      </w:tr>
      <w:tr w:rsidR="00151915" w:rsidRPr="00151915" w14:paraId="04547852" w14:textId="77777777" w:rsidTr="00151915">
        <w:trPr>
          <w:trHeight w:val="210"/>
        </w:trPr>
        <w:tc>
          <w:tcPr>
            <w:tcW w:w="2359" w:type="pct"/>
            <w:tcBorders>
              <w:top w:val="nil"/>
              <w:left w:val="nil"/>
              <w:bottom w:val="nil"/>
              <w:right w:val="nil"/>
            </w:tcBorders>
            <w:shd w:val="clear" w:color="auto" w:fill="auto"/>
            <w:vAlign w:val="bottom"/>
            <w:hideMark/>
          </w:tcPr>
          <w:p w14:paraId="5BC62D07" w14:textId="77777777" w:rsidR="00151915" w:rsidRPr="00151915" w:rsidRDefault="00151915" w:rsidP="00151915">
            <w:pPr>
              <w:spacing w:after="0" w:line="240" w:lineRule="auto"/>
              <w:jc w:val="left"/>
              <w:rPr>
                <w:rFonts w:ascii="Arial" w:hAnsi="Arial" w:cs="Arial"/>
                <w:b/>
                <w:bCs/>
                <w:i/>
                <w:iCs/>
                <w:color w:val="000000"/>
                <w:sz w:val="16"/>
                <w:szCs w:val="16"/>
              </w:rPr>
            </w:pPr>
            <w:r w:rsidRPr="00151915">
              <w:rPr>
                <w:rFonts w:ascii="Arial" w:hAnsi="Arial" w:cs="Arial"/>
                <w:b/>
                <w:bCs/>
                <w:i/>
                <w:iCs/>
                <w:color w:val="000000"/>
                <w:sz w:val="16"/>
                <w:szCs w:val="16"/>
              </w:rPr>
              <w:t>Adjusted opening balance</w:t>
            </w:r>
          </w:p>
        </w:tc>
        <w:tc>
          <w:tcPr>
            <w:tcW w:w="646" w:type="pct"/>
            <w:tcBorders>
              <w:top w:val="nil"/>
              <w:left w:val="nil"/>
              <w:bottom w:val="single" w:sz="8" w:space="0" w:color="auto"/>
              <w:right w:val="nil"/>
            </w:tcBorders>
            <w:shd w:val="clear" w:color="auto" w:fill="auto"/>
            <w:noWrap/>
            <w:vAlign w:val="bottom"/>
            <w:hideMark/>
          </w:tcPr>
          <w:p w14:paraId="5CBA4394"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2,503 </w:t>
            </w:r>
          </w:p>
        </w:tc>
        <w:tc>
          <w:tcPr>
            <w:tcW w:w="646" w:type="pct"/>
            <w:tcBorders>
              <w:top w:val="nil"/>
              <w:left w:val="nil"/>
              <w:bottom w:val="single" w:sz="8" w:space="0" w:color="auto"/>
              <w:right w:val="nil"/>
            </w:tcBorders>
            <w:shd w:val="clear" w:color="auto" w:fill="auto"/>
            <w:noWrap/>
            <w:vAlign w:val="bottom"/>
            <w:hideMark/>
          </w:tcPr>
          <w:p w14:paraId="70BF5D07"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453 </w:t>
            </w:r>
          </w:p>
        </w:tc>
        <w:tc>
          <w:tcPr>
            <w:tcW w:w="702" w:type="pct"/>
            <w:tcBorders>
              <w:top w:val="nil"/>
              <w:left w:val="nil"/>
              <w:bottom w:val="single" w:sz="8" w:space="0" w:color="auto"/>
              <w:right w:val="nil"/>
            </w:tcBorders>
            <w:shd w:val="clear" w:color="auto" w:fill="auto"/>
            <w:noWrap/>
            <w:vAlign w:val="bottom"/>
            <w:hideMark/>
          </w:tcPr>
          <w:p w14:paraId="7860D4B1"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1,353 </w:t>
            </w:r>
          </w:p>
        </w:tc>
        <w:tc>
          <w:tcPr>
            <w:tcW w:w="646" w:type="pct"/>
            <w:tcBorders>
              <w:top w:val="nil"/>
              <w:left w:val="nil"/>
              <w:bottom w:val="single" w:sz="8" w:space="0" w:color="auto"/>
              <w:right w:val="nil"/>
            </w:tcBorders>
            <w:shd w:val="clear" w:color="auto" w:fill="auto"/>
            <w:noWrap/>
            <w:vAlign w:val="bottom"/>
            <w:hideMark/>
          </w:tcPr>
          <w:p w14:paraId="35CC93F2"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4,309 </w:t>
            </w:r>
          </w:p>
        </w:tc>
      </w:tr>
      <w:tr w:rsidR="00151915" w:rsidRPr="00151915" w14:paraId="154E0963" w14:textId="77777777" w:rsidTr="00151915">
        <w:trPr>
          <w:trHeight w:val="210"/>
        </w:trPr>
        <w:tc>
          <w:tcPr>
            <w:tcW w:w="2359" w:type="pct"/>
            <w:tcBorders>
              <w:top w:val="nil"/>
              <w:left w:val="nil"/>
              <w:bottom w:val="nil"/>
              <w:right w:val="nil"/>
            </w:tcBorders>
            <w:shd w:val="clear" w:color="auto" w:fill="auto"/>
            <w:noWrap/>
            <w:vAlign w:val="bottom"/>
            <w:hideMark/>
          </w:tcPr>
          <w:p w14:paraId="37988741" w14:textId="77777777" w:rsidR="00151915" w:rsidRPr="00151915" w:rsidRDefault="00151915" w:rsidP="00151915">
            <w:pPr>
              <w:spacing w:after="0" w:line="240" w:lineRule="auto"/>
              <w:jc w:val="left"/>
              <w:rPr>
                <w:rFonts w:ascii="Arial" w:hAnsi="Arial" w:cs="Arial"/>
                <w:b/>
                <w:bCs/>
                <w:color w:val="000000"/>
                <w:sz w:val="16"/>
                <w:szCs w:val="16"/>
              </w:rPr>
            </w:pPr>
            <w:r w:rsidRPr="00151915">
              <w:rPr>
                <w:rFonts w:ascii="Arial" w:hAnsi="Arial" w:cs="Arial"/>
                <w:b/>
                <w:bCs/>
                <w:color w:val="000000"/>
                <w:sz w:val="16"/>
                <w:szCs w:val="16"/>
              </w:rPr>
              <w:t>Comprehensive income</w:t>
            </w:r>
          </w:p>
        </w:tc>
        <w:tc>
          <w:tcPr>
            <w:tcW w:w="646" w:type="pct"/>
            <w:tcBorders>
              <w:top w:val="nil"/>
              <w:left w:val="nil"/>
              <w:bottom w:val="nil"/>
              <w:right w:val="nil"/>
            </w:tcBorders>
            <w:shd w:val="clear" w:color="auto" w:fill="auto"/>
            <w:noWrap/>
            <w:vAlign w:val="bottom"/>
            <w:hideMark/>
          </w:tcPr>
          <w:p w14:paraId="71899B8E" w14:textId="77777777" w:rsidR="00151915" w:rsidRPr="00151915" w:rsidRDefault="00151915" w:rsidP="00151915">
            <w:pPr>
              <w:spacing w:after="0" w:line="240" w:lineRule="auto"/>
              <w:jc w:val="right"/>
              <w:rPr>
                <w:rFonts w:ascii="Arial" w:hAnsi="Arial" w:cs="Arial"/>
                <w:b/>
                <w:bCs/>
                <w:color w:val="000000"/>
                <w:sz w:val="16"/>
                <w:szCs w:val="16"/>
              </w:rPr>
            </w:pPr>
          </w:p>
        </w:tc>
        <w:tc>
          <w:tcPr>
            <w:tcW w:w="646" w:type="pct"/>
            <w:tcBorders>
              <w:top w:val="nil"/>
              <w:left w:val="nil"/>
              <w:bottom w:val="nil"/>
              <w:right w:val="nil"/>
            </w:tcBorders>
            <w:shd w:val="clear" w:color="auto" w:fill="auto"/>
            <w:noWrap/>
            <w:vAlign w:val="bottom"/>
            <w:hideMark/>
          </w:tcPr>
          <w:p w14:paraId="472199B6" w14:textId="77777777" w:rsidR="00151915" w:rsidRPr="00151915" w:rsidRDefault="00151915" w:rsidP="00151915">
            <w:pPr>
              <w:spacing w:after="0" w:line="240" w:lineRule="auto"/>
              <w:jc w:val="right"/>
              <w:rPr>
                <w:rFonts w:ascii="Times New Roman" w:hAnsi="Times New Roman"/>
              </w:rPr>
            </w:pPr>
          </w:p>
        </w:tc>
        <w:tc>
          <w:tcPr>
            <w:tcW w:w="702" w:type="pct"/>
            <w:tcBorders>
              <w:top w:val="nil"/>
              <w:left w:val="nil"/>
              <w:bottom w:val="nil"/>
              <w:right w:val="nil"/>
            </w:tcBorders>
            <w:shd w:val="clear" w:color="auto" w:fill="auto"/>
            <w:noWrap/>
            <w:vAlign w:val="bottom"/>
            <w:hideMark/>
          </w:tcPr>
          <w:p w14:paraId="6F12B029" w14:textId="77777777" w:rsidR="00151915" w:rsidRPr="00151915" w:rsidRDefault="00151915" w:rsidP="00151915">
            <w:pPr>
              <w:spacing w:after="0" w:line="240" w:lineRule="auto"/>
              <w:jc w:val="right"/>
              <w:rPr>
                <w:rFonts w:ascii="Times New Roman" w:hAnsi="Times New Roman"/>
              </w:rPr>
            </w:pPr>
          </w:p>
        </w:tc>
        <w:tc>
          <w:tcPr>
            <w:tcW w:w="646" w:type="pct"/>
            <w:tcBorders>
              <w:top w:val="nil"/>
              <w:left w:val="nil"/>
              <w:bottom w:val="nil"/>
              <w:right w:val="nil"/>
            </w:tcBorders>
            <w:shd w:val="clear" w:color="auto" w:fill="auto"/>
            <w:noWrap/>
            <w:vAlign w:val="bottom"/>
            <w:hideMark/>
          </w:tcPr>
          <w:p w14:paraId="3AFCF4F4" w14:textId="77777777" w:rsidR="00151915" w:rsidRPr="00151915" w:rsidRDefault="00151915" w:rsidP="00151915">
            <w:pPr>
              <w:spacing w:after="0" w:line="240" w:lineRule="auto"/>
              <w:jc w:val="right"/>
              <w:rPr>
                <w:rFonts w:ascii="Times New Roman" w:hAnsi="Times New Roman"/>
              </w:rPr>
            </w:pPr>
          </w:p>
        </w:tc>
      </w:tr>
      <w:tr w:rsidR="00151915" w:rsidRPr="00151915" w14:paraId="07E6A7F6" w14:textId="77777777" w:rsidTr="00151915">
        <w:trPr>
          <w:trHeight w:val="200"/>
        </w:trPr>
        <w:tc>
          <w:tcPr>
            <w:tcW w:w="2359" w:type="pct"/>
            <w:tcBorders>
              <w:top w:val="nil"/>
              <w:left w:val="nil"/>
              <w:bottom w:val="nil"/>
              <w:right w:val="nil"/>
            </w:tcBorders>
            <w:shd w:val="clear" w:color="auto" w:fill="auto"/>
            <w:noWrap/>
            <w:vAlign w:val="bottom"/>
            <w:hideMark/>
          </w:tcPr>
          <w:p w14:paraId="6DCADF26" w14:textId="77777777" w:rsidR="00151915" w:rsidRPr="00151915" w:rsidRDefault="00151915" w:rsidP="00151915">
            <w:pPr>
              <w:spacing w:after="0" w:line="240" w:lineRule="auto"/>
              <w:ind w:firstLineChars="100" w:firstLine="160"/>
              <w:jc w:val="left"/>
              <w:rPr>
                <w:rFonts w:ascii="Arial" w:hAnsi="Arial" w:cs="Arial"/>
                <w:color w:val="000000"/>
                <w:sz w:val="16"/>
                <w:szCs w:val="16"/>
              </w:rPr>
            </w:pPr>
            <w:r w:rsidRPr="00151915">
              <w:rPr>
                <w:rFonts w:ascii="Arial" w:hAnsi="Arial" w:cs="Arial"/>
                <w:color w:val="000000"/>
                <w:sz w:val="16"/>
                <w:szCs w:val="16"/>
              </w:rPr>
              <w:t>Other comprehensive income</w:t>
            </w:r>
          </w:p>
        </w:tc>
        <w:tc>
          <w:tcPr>
            <w:tcW w:w="646" w:type="pct"/>
            <w:tcBorders>
              <w:top w:val="nil"/>
              <w:left w:val="nil"/>
              <w:bottom w:val="nil"/>
              <w:right w:val="nil"/>
            </w:tcBorders>
            <w:shd w:val="clear" w:color="auto" w:fill="auto"/>
            <w:noWrap/>
            <w:vAlign w:val="bottom"/>
            <w:hideMark/>
          </w:tcPr>
          <w:p w14:paraId="1ADF99E3" w14:textId="77777777" w:rsidR="00151915" w:rsidRPr="00151915" w:rsidRDefault="00151915" w:rsidP="00151915">
            <w:pPr>
              <w:spacing w:after="0" w:line="240" w:lineRule="auto"/>
              <w:ind w:firstLineChars="100" w:firstLine="160"/>
              <w:jc w:val="righ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0F1F4E4B" w14:textId="77777777" w:rsidR="00151915" w:rsidRPr="00151915" w:rsidRDefault="00151915" w:rsidP="00151915">
            <w:pPr>
              <w:spacing w:after="0" w:line="240" w:lineRule="auto"/>
              <w:jc w:val="right"/>
              <w:rPr>
                <w:rFonts w:ascii="Times New Roman" w:hAnsi="Times New Roman"/>
              </w:rPr>
            </w:pPr>
          </w:p>
        </w:tc>
        <w:tc>
          <w:tcPr>
            <w:tcW w:w="702" w:type="pct"/>
            <w:tcBorders>
              <w:top w:val="nil"/>
              <w:left w:val="nil"/>
              <w:bottom w:val="nil"/>
              <w:right w:val="nil"/>
            </w:tcBorders>
            <w:shd w:val="clear" w:color="auto" w:fill="auto"/>
            <w:noWrap/>
            <w:vAlign w:val="bottom"/>
            <w:hideMark/>
          </w:tcPr>
          <w:p w14:paraId="3F0B48E5" w14:textId="77777777" w:rsidR="00151915" w:rsidRPr="00151915" w:rsidRDefault="00151915" w:rsidP="00151915">
            <w:pPr>
              <w:spacing w:after="0" w:line="240" w:lineRule="auto"/>
              <w:jc w:val="right"/>
              <w:rPr>
                <w:rFonts w:ascii="Times New Roman" w:hAnsi="Times New Roman"/>
              </w:rPr>
            </w:pPr>
          </w:p>
        </w:tc>
        <w:tc>
          <w:tcPr>
            <w:tcW w:w="646" w:type="pct"/>
            <w:tcBorders>
              <w:top w:val="nil"/>
              <w:left w:val="nil"/>
              <w:bottom w:val="nil"/>
              <w:right w:val="nil"/>
            </w:tcBorders>
            <w:shd w:val="clear" w:color="auto" w:fill="auto"/>
            <w:noWrap/>
            <w:vAlign w:val="bottom"/>
            <w:hideMark/>
          </w:tcPr>
          <w:p w14:paraId="2EF85521"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 </w:t>
            </w:r>
          </w:p>
        </w:tc>
      </w:tr>
      <w:tr w:rsidR="00151915" w:rsidRPr="00151915" w14:paraId="45EBC8CD" w14:textId="77777777" w:rsidTr="00151915">
        <w:trPr>
          <w:trHeight w:val="210"/>
        </w:trPr>
        <w:tc>
          <w:tcPr>
            <w:tcW w:w="2359" w:type="pct"/>
            <w:tcBorders>
              <w:top w:val="nil"/>
              <w:left w:val="nil"/>
              <w:bottom w:val="nil"/>
              <w:right w:val="nil"/>
            </w:tcBorders>
            <w:shd w:val="clear" w:color="auto" w:fill="auto"/>
            <w:noWrap/>
            <w:vAlign w:val="bottom"/>
            <w:hideMark/>
          </w:tcPr>
          <w:p w14:paraId="36C63B18" w14:textId="77777777" w:rsidR="00151915" w:rsidRPr="00151915" w:rsidRDefault="00151915" w:rsidP="00151915">
            <w:pPr>
              <w:spacing w:after="0" w:line="240" w:lineRule="auto"/>
              <w:ind w:firstLineChars="100" w:firstLine="160"/>
              <w:jc w:val="left"/>
              <w:rPr>
                <w:rFonts w:ascii="Arial" w:hAnsi="Arial" w:cs="Arial"/>
                <w:sz w:val="16"/>
                <w:szCs w:val="16"/>
              </w:rPr>
            </w:pPr>
            <w:r w:rsidRPr="00151915">
              <w:rPr>
                <w:rFonts w:ascii="Arial" w:hAnsi="Arial" w:cs="Arial"/>
                <w:sz w:val="16"/>
                <w:szCs w:val="16"/>
              </w:rPr>
              <w:t>Surplus/(deficit) for the period</w:t>
            </w:r>
          </w:p>
        </w:tc>
        <w:tc>
          <w:tcPr>
            <w:tcW w:w="646" w:type="pct"/>
            <w:tcBorders>
              <w:top w:val="nil"/>
              <w:left w:val="nil"/>
              <w:bottom w:val="single" w:sz="8" w:space="0" w:color="auto"/>
              <w:right w:val="nil"/>
            </w:tcBorders>
            <w:shd w:val="clear" w:color="auto" w:fill="auto"/>
            <w:noWrap/>
            <w:vAlign w:val="bottom"/>
            <w:hideMark/>
          </w:tcPr>
          <w:p w14:paraId="6DD5E06E"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(309)</w:t>
            </w:r>
          </w:p>
        </w:tc>
        <w:tc>
          <w:tcPr>
            <w:tcW w:w="646" w:type="pct"/>
            <w:tcBorders>
              <w:top w:val="nil"/>
              <w:left w:val="nil"/>
              <w:bottom w:val="single" w:sz="8" w:space="0" w:color="auto"/>
              <w:right w:val="nil"/>
            </w:tcBorders>
            <w:shd w:val="clear" w:color="auto" w:fill="auto"/>
            <w:noWrap/>
            <w:vAlign w:val="bottom"/>
            <w:hideMark/>
          </w:tcPr>
          <w:p w14:paraId="410FDE90"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 </w:t>
            </w:r>
          </w:p>
        </w:tc>
        <w:tc>
          <w:tcPr>
            <w:tcW w:w="702" w:type="pct"/>
            <w:tcBorders>
              <w:top w:val="nil"/>
              <w:left w:val="nil"/>
              <w:bottom w:val="single" w:sz="8" w:space="0" w:color="auto"/>
              <w:right w:val="nil"/>
            </w:tcBorders>
            <w:shd w:val="clear" w:color="auto" w:fill="auto"/>
            <w:noWrap/>
            <w:vAlign w:val="bottom"/>
            <w:hideMark/>
          </w:tcPr>
          <w:p w14:paraId="18DA04DE"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 </w:t>
            </w:r>
          </w:p>
        </w:tc>
        <w:tc>
          <w:tcPr>
            <w:tcW w:w="646" w:type="pct"/>
            <w:tcBorders>
              <w:top w:val="nil"/>
              <w:left w:val="nil"/>
              <w:bottom w:val="single" w:sz="8" w:space="0" w:color="auto"/>
              <w:right w:val="nil"/>
            </w:tcBorders>
            <w:shd w:val="clear" w:color="auto" w:fill="auto"/>
            <w:noWrap/>
            <w:vAlign w:val="bottom"/>
            <w:hideMark/>
          </w:tcPr>
          <w:p w14:paraId="7EF98838"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(309)</w:t>
            </w:r>
          </w:p>
        </w:tc>
      </w:tr>
      <w:tr w:rsidR="00151915" w:rsidRPr="00151915" w14:paraId="48578B62" w14:textId="77777777" w:rsidTr="00151915">
        <w:trPr>
          <w:trHeight w:val="200"/>
        </w:trPr>
        <w:tc>
          <w:tcPr>
            <w:tcW w:w="2359" w:type="pct"/>
            <w:tcBorders>
              <w:top w:val="nil"/>
              <w:left w:val="nil"/>
              <w:bottom w:val="nil"/>
              <w:right w:val="nil"/>
            </w:tcBorders>
            <w:shd w:val="clear" w:color="auto" w:fill="auto"/>
            <w:vAlign w:val="bottom"/>
            <w:hideMark/>
          </w:tcPr>
          <w:p w14:paraId="01832F14" w14:textId="77777777" w:rsidR="00151915" w:rsidRPr="00151915" w:rsidRDefault="00151915" w:rsidP="00151915">
            <w:pPr>
              <w:spacing w:after="0" w:line="240" w:lineRule="auto"/>
              <w:jc w:val="left"/>
              <w:rPr>
                <w:rFonts w:ascii="Arial" w:hAnsi="Arial" w:cs="Arial"/>
                <w:b/>
                <w:bCs/>
                <w:i/>
                <w:iCs/>
                <w:color w:val="000000"/>
                <w:sz w:val="16"/>
                <w:szCs w:val="16"/>
              </w:rPr>
            </w:pPr>
            <w:r w:rsidRPr="00151915">
              <w:rPr>
                <w:rFonts w:ascii="Arial" w:hAnsi="Arial" w:cs="Arial"/>
                <w:b/>
                <w:bCs/>
                <w:i/>
                <w:iCs/>
                <w:color w:val="000000"/>
                <w:sz w:val="16"/>
                <w:szCs w:val="16"/>
              </w:rPr>
              <w:t>Total comprehensive income</w:t>
            </w:r>
          </w:p>
        </w:tc>
        <w:tc>
          <w:tcPr>
            <w:tcW w:w="646" w:type="pct"/>
            <w:tcBorders>
              <w:top w:val="nil"/>
              <w:left w:val="nil"/>
              <w:bottom w:val="nil"/>
              <w:right w:val="nil"/>
            </w:tcBorders>
            <w:shd w:val="clear" w:color="auto" w:fill="auto"/>
            <w:noWrap/>
            <w:vAlign w:val="bottom"/>
            <w:hideMark/>
          </w:tcPr>
          <w:p w14:paraId="20B1B423"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(309)</w:t>
            </w:r>
          </w:p>
        </w:tc>
        <w:tc>
          <w:tcPr>
            <w:tcW w:w="646" w:type="pct"/>
            <w:tcBorders>
              <w:top w:val="nil"/>
              <w:left w:val="nil"/>
              <w:bottom w:val="nil"/>
              <w:right w:val="nil"/>
            </w:tcBorders>
            <w:shd w:val="clear" w:color="auto" w:fill="auto"/>
            <w:noWrap/>
            <w:vAlign w:val="bottom"/>
            <w:hideMark/>
          </w:tcPr>
          <w:p w14:paraId="5C585A16"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 </w:t>
            </w:r>
          </w:p>
        </w:tc>
        <w:tc>
          <w:tcPr>
            <w:tcW w:w="702" w:type="pct"/>
            <w:tcBorders>
              <w:top w:val="nil"/>
              <w:left w:val="nil"/>
              <w:bottom w:val="nil"/>
              <w:right w:val="nil"/>
            </w:tcBorders>
            <w:shd w:val="clear" w:color="auto" w:fill="auto"/>
            <w:noWrap/>
            <w:vAlign w:val="bottom"/>
            <w:hideMark/>
          </w:tcPr>
          <w:p w14:paraId="4484EC40"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3A6824C6"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(309)</w:t>
            </w:r>
          </w:p>
        </w:tc>
      </w:tr>
      <w:tr w:rsidR="00151915" w:rsidRPr="00151915" w14:paraId="7919FED3" w14:textId="77777777" w:rsidTr="00151915">
        <w:trPr>
          <w:trHeight w:val="210"/>
        </w:trPr>
        <w:tc>
          <w:tcPr>
            <w:tcW w:w="2359" w:type="pct"/>
            <w:tcBorders>
              <w:top w:val="nil"/>
              <w:left w:val="nil"/>
              <w:bottom w:val="nil"/>
              <w:right w:val="nil"/>
            </w:tcBorders>
            <w:shd w:val="clear" w:color="auto" w:fill="auto"/>
            <w:noWrap/>
            <w:vAlign w:val="bottom"/>
            <w:hideMark/>
          </w:tcPr>
          <w:p w14:paraId="618B0511" w14:textId="77777777" w:rsidR="00151915" w:rsidRPr="00151915" w:rsidRDefault="00151915" w:rsidP="00151915">
            <w:pPr>
              <w:spacing w:after="0" w:line="240" w:lineRule="auto"/>
              <w:jc w:val="left"/>
              <w:rPr>
                <w:rFonts w:ascii="Arial" w:hAnsi="Arial" w:cs="Arial"/>
                <w:b/>
                <w:bCs/>
                <w:color w:val="000000"/>
                <w:sz w:val="16"/>
                <w:szCs w:val="16"/>
              </w:rPr>
            </w:pPr>
            <w:r w:rsidRPr="00151915">
              <w:rPr>
                <w:rFonts w:ascii="Arial" w:hAnsi="Arial" w:cs="Arial"/>
                <w:b/>
                <w:bCs/>
                <w:color w:val="000000"/>
                <w:sz w:val="16"/>
                <w:szCs w:val="16"/>
              </w:rPr>
              <w:t>Transactions with owners</w:t>
            </w:r>
          </w:p>
        </w:tc>
        <w:tc>
          <w:tcPr>
            <w:tcW w:w="646" w:type="pct"/>
            <w:tcBorders>
              <w:top w:val="nil"/>
              <w:left w:val="nil"/>
              <w:bottom w:val="nil"/>
              <w:right w:val="nil"/>
            </w:tcBorders>
            <w:shd w:val="clear" w:color="auto" w:fill="auto"/>
            <w:noWrap/>
            <w:vAlign w:val="bottom"/>
            <w:hideMark/>
          </w:tcPr>
          <w:p w14:paraId="2D4E4E8B" w14:textId="77777777" w:rsidR="00151915" w:rsidRPr="00151915" w:rsidRDefault="00151915" w:rsidP="00151915">
            <w:pPr>
              <w:spacing w:after="0" w:line="240" w:lineRule="auto"/>
              <w:jc w:val="right"/>
              <w:rPr>
                <w:rFonts w:ascii="Arial" w:hAnsi="Arial" w:cs="Arial"/>
                <w:b/>
                <w:bCs/>
                <w:color w:val="000000"/>
                <w:sz w:val="16"/>
                <w:szCs w:val="16"/>
              </w:rPr>
            </w:pPr>
          </w:p>
        </w:tc>
        <w:tc>
          <w:tcPr>
            <w:tcW w:w="646" w:type="pct"/>
            <w:tcBorders>
              <w:top w:val="nil"/>
              <w:left w:val="nil"/>
              <w:bottom w:val="nil"/>
              <w:right w:val="nil"/>
            </w:tcBorders>
            <w:shd w:val="clear" w:color="auto" w:fill="auto"/>
            <w:noWrap/>
            <w:vAlign w:val="bottom"/>
            <w:hideMark/>
          </w:tcPr>
          <w:p w14:paraId="3027FD85" w14:textId="77777777" w:rsidR="00151915" w:rsidRPr="00151915" w:rsidRDefault="00151915" w:rsidP="00151915">
            <w:pPr>
              <w:spacing w:after="0" w:line="240" w:lineRule="auto"/>
              <w:jc w:val="right"/>
              <w:rPr>
                <w:rFonts w:ascii="Times New Roman" w:hAnsi="Times New Roman"/>
              </w:rPr>
            </w:pPr>
          </w:p>
        </w:tc>
        <w:tc>
          <w:tcPr>
            <w:tcW w:w="702" w:type="pct"/>
            <w:tcBorders>
              <w:top w:val="nil"/>
              <w:left w:val="nil"/>
              <w:bottom w:val="nil"/>
              <w:right w:val="nil"/>
            </w:tcBorders>
            <w:shd w:val="clear" w:color="auto" w:fill="auto"/>
            <w:noWrap/>
            <w:vAlign w:val="bottom"/>
            <w:hideMark/>
          </w:tcPr>
          <w:p w14:paraId="093594B0" w14:textId="77777777" w:rsidR="00151915" w:rsidRPr="00151915" w:rsidRDefault="00151915" w:rsidP="00151915">
            <w:pPr>
              <w:spacing w:after="0" w:line="240" w:lineRule="auto"/>
              <w:jc w:val="right"/>
              <w:rPr>
                <w:rFonts w:ascii="Times New Roman" w:hAnsi="Times New Roman"/>
              </w:rPr>
            </w:pPr>
          </w:p>
        </w:tc>
        <w:tc>
          <w:tcPr>
            <w:tcW w:w="646" w:type="pct"/>
            <w:tcBorders>
              <w:top w:val="nil"/>
              <w:left w:val="nil"/>
              <w:bottom w:val="nil"/>
              <w:right w:val="nil"/>
            </w:tcBorders>
            <w:shd w:val="clear" w:color="auto" w:fill="auto"/>
            <w:noWrap/>
            <w:vAlign w:val="bottom"/>
            <w:hideMark/>
          </w:tcPr>
          <w:p w14:paraId="6795CE58" w14:textId="77777777" w:rsidR="00151915" w:rsidRPr="00151915" w:rsidRDefault="00151915" w:rsidP="00151915">
            <w:pPr>
              <w:spacing w:after="0" w:line="240" w:lineRule="auto"/>
              <w:jc w:val="right"/>
              <w:rPr>
                <w:rFonts w:ascii="Times New Roman" w:hAnsi="Times New Roman"/>
              </w:rPr>
            </w:pPr>
          </w:p>
        </w:tc>
      </w:tr>
      <w:tr w:rsidR="00151915" w:rsidRPr="00151915" w14:paraId="4E9DE359" w14:textId="77777777" w:rsidTr="00151915">
        <w:trPr>
          <w:trHeight w:val="238"/>
        </w:trPr>
        <w:tc>
          <w:tcPr>
            <w:tcW w:w="2359" w:type="pct"/>
            <w:tcBorders>
              <w:top w:val="nil"/>
              <w:left w:val="nil"/>
              <w:bottom w:val="nil"/>
              <w:right w:val="nil"/>
            </w:tcBorders>
            <w:shd w:val="clear" w:color="auto" w:fill="auto"/>
            <w:noWrap/>
            <w:vAlign w:val="bottom"/>
            <w:hideMark/>
          </w:tcPr>
          <w:p w14:paraId="7551E454" w14:textId="77777777" w:rsidR="00151915" w:rsidRPr="00151915" w:rsidRDefault="00151915" w:rsidP="00151915">
            <w:pPr>
              <w:spacing w:after="0" w:line="240" w:lineRule="auto"/>
              <w:jc w:val="left"/>
              <w:rPr>
                <w:rFonts w:ascii="Arial" w:hAnsi="Arial" w:cs="Arial"/>
                <w:b/>
                <w:bCs/>
                <w:i/>
                <w:iCs/>
                <w:color w:val="000000"/>
                <w:sz w:val="16"/>
                <w:szCs w:val="16"/>
              </w:rPr>
            </w:pPr>
            <w:r w:rsidRPr="00151915">
              <w:rPr>
                <w:rFonts w:ascii="Arial" w:hAnsi="Arial" w:cs="Arial"/>
                <w:b/>
                <w:bCs/>
                <w:i/>
                <w:iCs/>
                <w:color w:val="000000"/>
                <w:sz w:val="16"/>
                <w:szCs w:val="16"/>
              </w:rPr>
              <w:t>Contributions by owners</w:t>
            </w:r>
          </w:p>
        </w:tc>
        <w:tc>
          <w:tcPr>
            <w:tcW w:w="646" w:type="pct"/>
            <w:tcBorders>
              <w:top w:val="nil"/>
              <w:left w:val="nil"/>
              <w:bottom w:val="nil"/>
              <w:right w:val="nil"/>
            </w:tcBorders>
            <w:shd w:val="clear" w:color="auto" w:fill="auto"/>
            <w:noWrap/>
            <w:vAlign w:val="bottom"/>
            <w:hideMark/>
          </w:tcPr>
          <w:p w14:paraId="61B15822" w14:textId="77777777" w:rsidR="00151915" w:rsidRPr="00151915" w:rsidRDefault="00151915" w:rsidP="00151915">
            <w:pPr>
              <w:spacing w:after="0" w:line="240" w:lineRule="auto"/>
              <w:jc w:val="right"/>
              <w:rPr>
                <w:rFonts w:ascii="Arial" w:hAnsi="Arial" w:cs="Arial"/>
                <w:b/>
                <w:bCs/>
                <w:i/>
                <w:iCs/>
                <w:color w:val="000000"/>
                <w:sz w:val="16"/>
                <w:szCs w:val="16"/>
              </w:rPr>
            </w:pPr>
          </w:p>
        </w:tc>
        <w:tc>
          <w:tcPr>
            <w:tcW w:w="646" w:type="pct"/>
            <w:tcBorders>
              <w:top w:val="nil"/>
              <w:left w:val="nil"/>
              <w:bottom w:val="nil"/>
              <w:right w:val="nil"/>
            </w:tcBorders>
            <w:shd w:val="clear" w:color="auto" w:fill="auto"/>
            <w:noWrap/>
            <w:vAlign w:val="bottom"/>
            <w:hideMark/>
          </w:tcPr>
          <w:p w14:paraId="6B8F06A9" w14:textId="77777777" w:rsidR="00151915" w:rsidRPr="00151915" w:rsidRDefault="00151915" w:rsidP="00151915">
            <w:pPr>
              <w:spacing w:after="0" w:line="240" w:lineRule="auto"/>
              <w:jc w:val="right"/>
              <w:rPr>
                <w:rFonts w:ascii="Times New Roman" w:hAnsi="Times New Roman"/>
              </w:rPr>
            </w:pPr>
          </w:p>
        </w:tc>
        <w:tc>
          <w:tcPr>
            <w:tcW w:w="702" w:type="pct"/>
            <w:tcBorders>
              <w:top w:val="nil"/>
              <w:left w:val="nil"/>
              <w:bottom w:val="nil"/>
              <w:right w:val="nil"/>
            </w:tcBorders>
            <w:shd w:val="clear" w:color="auto" w:fill="auto"/>
            <w:noWrap/>
            <w:vAlign w:val="bottom"/>
            <w:hideMark/>
          </w:tcPr>
          <w:p w14:paraId="68FF7A54" w14:textId="77777777" w:rsidR="00151915" w:rsidRPr="00151915" w:rsidRDefault="00151915" w:rsidP="00151915">
            <w:pPr>
              <w:spacing w:after="0" w:line="240" w:lineRule="auto"/>
              <w:jc w:val="right"/>
              <w:rPr>
                <w:rFonts w:ascii="Times New Roman" w:hAnsi="Times New Roman"/>
              </w:rPr>
            </w:pPr>
          </w:p>
        </w:tc>
        <w:tc>
          <w:tcPr>
            <w:tcW w:w="646" w:type="pct"/>
            <w:tcBorders>
              <w:top w:val="nil"/>
              <w:left w:val="nil"/>
              <w:bottom w:val="nil"/>
              <w:right w:val="nil"/>
            </w:tcBorders>
            <w:shd w:val="clear" w:color="auto" w:fill="auto"/>
            <w:noWrap/>
            <w:vAlign w:val="bottom"/>
            <w:hideMark/>
          </w:tcPr>
          <w:p w14:paraId="2C04C8F3" w14:textId="77777777" w:rsidR="00151915" w:rsidRPr="00151915" w:rsidRDefault="00151915" w:rsidP="00151915">
            <w:pPr>
              <w:spacing w:after="0" w:line="240" w:lineRule="auto"/>
              <w:jc w:val="right"/>
              <w:rPr>
                <w:rFonts w:ascii="Times New Roman" w:hAnsi="Times New Roman"/>
              </w:rPr>
            </w:pPr>
          </w:p>
        </w:tc>
      </w:tr>
      <w:tr w:rsidR="00151915" w:rsidRPr="00151915" w14:paraId="7DE97150" w14:textId="77777777" w:rsidTr="00151915">
        <w:trPr>
          <w:trHeight w:val="238"/>
        </w:trPr>
        <w:tc>
          <w:tcPr>
            <w:tcW w:w="2359" w:type="pct"/>
            <w:tcBorders>
              <w:top w:val="nil"/>
              <w:left w:val="nil"/>
              <w:bottom w:val="nil"/>
              <w:right w:val="nil"/>
            </w:tcBorders>
            <w:shd w:val="clear" w:color="auto" w:fill="auto"/>
            <w:noWrap/>
            <w:vAlign w:val="bottom"/>
            <w:hideMark/>
          </w:tcPr>
          <w:p w14:paraId="1A27BBB4" w14:textId="77777777" w:rsidR="00151915" w:rsidRPr="00151915" w:rsidRDefault="00151915" w:rsidP="00151915">
            <w:pPr>
              <w:spacing w:after="0" w:line="240" w:lineRule="auto"/>
              <w:ind w:firstLineChars="200" w:firstLine="320"/>
              <w:jc w:val="left"/>
              <w:rPr>
                <w:rFonts w:ascii="Arial" w:hAnsi="Arial" w:cs="Arial"/>
                <w:color w:val="000000"/>
                <w:sz w:val="16"/>
                <w:szCs w:val="16"/>
              </w:rPr>
            </w:pPr>
            <w:r w:rsidRPr="00151915">
              <w:rPr>
                <w:rFonts w:ascii="Arial" w:hAnsi="Arial" w:cs="Arial"/>
                <w:color w:val="000000"/>
                <w:sz w:val="16"/>
                <w:szCs w:val="16"/>
              </w:rPr>
              <w:t>Departmental Capital Budget (DCB)</w:t>
            </w:r>
          </w:p>
        </w:tc>
        <w:tc>
          <w:tcPr>
            <w:tcW w:w="646" w:type="pct"/>
            <w:tcBorders>
              <w:top w:val="nil"/>
              <w:left w:val="nil"/>
              <w:bottom w:val="single" w:sz="8" w:space="0" w:color="auto"/>
              <w:right w:val="nil"/>
            </w:tcBorders>
            <w:shd w:val="clear" w:color="auto" w:fill="auto"/>
            <w:noWrap/>
            <w:vAlign w:val="bottom"/>
            <w:hideMark/>
          </w:tcPr>
          <w:p w14:paraId="0158B13A"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 </w:t>
            </w:r>
          </w:p>
        </w:tc>
        <w:tc>
          <w:tcPr>
            <w:tcW w:w="646" w:type="pct"/>
            <w:tcBorders>
              <w:top w:val="nil"/>
              <w:left w:val="nil"/>
              <w:bottom w:val="single" w:sz="8" w:space="0" w:color="auto"/>
              <w:right w:val="nil"/>
            </w:tcBorders>
            <w:shd w:val="clear" w:color="auto" w:fill="auto"/>
            <w:noWrap/>
            <w:vAlign w:val="bottom"/>
            <w:hideMark/>
          </w:tcPr>
          <w:p w14:paraId="4293A076"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 </w:t>
            </w:r>
          </w:p>
        </w:tc>
        <w:tc>
          <w:tcPr>
            <w:tcW w:w="702" w:type="pct"/>
            <w:tcBorders>
              <w:top w:val="nil"/>
              <w:left w:val="nil"/>
              <w:bottom w:val="single" w:sz="8" w:space="0" w:color="auto"/>
              <w:right w:val="nil"/>
            </w:tcBorders>
            <w:shd w:val="clear" w:color="auto" w:fill="auto"/>
            <w:noWrap/>
            <w:vAlign w:val="bottom"/>
            <w:hideMark/>
          </w:tcPr>
          <w:p w14:paraId="347FB705"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32 </w:t>
            </w:r>
          </w:p>
        </w:tc>
        <w:tc>
          <w:tcPr>
            <w:tcW w:w="646" w:type="pct"/>
            <w:tcBorders>
              <w:top w:val="nil"/>
              <w:left w:val="nil"/>
              <w:bottom w:val="single" w:sz="8" w:space="0" w:color="auto"/>
              <w:right w:val="nil"/>
            </w:tcBorders>
            <w:shd w:val="clear" w:color="auto" w:fill="auto"/>
            <w:noWrap/>
            <w:vAlign w:val="bottom"/>
            <w:hideMark/>
          </w:tcPr>
          <w:p w14:paraId="229D0C31" w14:textId="77777777" w:rsidR="00151915" w:rsidRPr="00151915" w:rsidRDefault="00151915" w:rsidP="00151915">
            <w:pPr>
              <w:spacing w:after="0" w:line="240" w:lineRule="auto"/>
              <w:jc w:val="right"/>
              <w:rPr>
                <w:rFonts w:ascii="Arial" w:hAnsi="Arial" w:cs="Arial"/>
                <w:color w:val="000000"/>
                <w:sz w:val="16"/>
                <w:szCs w:val="16"/>
              </w:rPr>
            </w:pPr>
            <w:r w:rsidRPr="00151915">
              <w:rPr>
                <w:rFonts w:ascii="Arial" w:hAnsi="Arial" w:cs="Arial"/>
                <w:color w:val="000000"/>
                <w:sz w:val="16"/>
                <w:szCs w:val="16"/>
              </w:rPr>
              <w:t xml:space="preserve">32 </w:t>
            </w:r>
          </w:p>
        </w:tc>
      </w:tr>
      <w:tr w:rsidR="00151915" w:rsidRPr="00151915" w14:paraId="4793B315" w14:textId="77777777" w:rsidTr="00151915">
        <w:trPr>
          <w:trHeight w:val="410"/>
        </w:trPr>
        <w:tc>
          <w:tcPr>
            <w:tcW w:w="2359" w:type="pct"/>
            <w:tcBorders>
              <w:top w:val="nil"/>
              <w:left w:val="nil"/>
              <w:bottom w:val="nil"/>
              <w:right w:val="nil"/>
            </w:tcBorders>
            <w:shd w:val="clear" w:color="auto" w:fill="auto"/>
            <w:vAlign w:val="bottom"/>
            <w:hideMark/>
          </w:tcPr>
          <w:p w14:paraId="7FAD0F22" w14:textId="77777777" w:rsidR="00151915" w:rsidRPr="00151915" w:rsidRDefault="00151915" w:rsidP="00151915">
            <w:pPr>
              <w:spacing w:after="0" w:line="240" w:lineRule="auto"/>
              <w:jc w:val="left"/>
              <w:rPr>
                <w:rFonts w:ascii="Arial" w:hAnsi="Arial" w:cs="Arial"/>
                <w:b/>
                <w:bCs/>
                <w:i/>
                <w:iCs/>
                <w:color w:val="000000"/>
                <w:sz w:val="16"/>
                <w:szCs w:val="16"/>
              </w:rPr>
            </w:pPr>
            <w:r w:rsidRPr="00151915">
              <w:rPr>
                <w:rFonts w:ascii="Arial" w:hAnsi="Arial" w:cs="Arial"/>
                <w:b/>
                <w:bCs/>
                <w:i/>
                <w:iCs/>
                <w:color w:val="000000"/>
                <w:sz w:val="16"/>
                <w:szCs w:val="16"/>
              </w:rPr>
              <w:t>Sub-total transactions with</w:t>
            </w:r>
            <w:r w:rsidRPr="00151915">
              <w:rPr>
                <w:rFonts w:ascii="Arial" w:hAnsi="Arial" w:cs="Arial"/>
                <w:b/>
                <w:bCs/>
                <w:i/>
                <w:iCs/>
                <w:color w:val="000000"/>
                <w:sz w:val="16"/>
                <w:szCs w:val="16"/>
              </w:rPr>
              <w:br/>
              <w:t xml:space="preserve">  owners</w:t>
            </w:r>
          </w:p>
        </w:tc>
        <w:tc>
          <w:tcPr>
            <w:tcW w:w="646" w:type="pct"/>
            <w:tcBorders>
              <w:top w:val="nil"/>
              <w:left w:val="nil"/>
              <w:bottom w:val="single" w:sz="8" w:space="0" w:color="auto"/>
              <w:right w:val="nil"/>
            </w:tcBorders>
            <w:shd w:val="clear" w:color="auto" w:fill="auto"/>
            <w:noWrap/>
            <w:vAlign w:val="bottom"/>
            <w:hideMark/>
          </w:tcPr>
          <w:p w14:paraId="2D2A7BF8"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 </w:t>
            </w:r>
          </w:p>
        </w:tc>
        <w:tc>
          <w:tcPr>
            <w:tcW w:w="646" w:type="pct"/>
            <w:tcBorders>
              <w:top w:val="nil"/>
              <w:left w:val="nil"/>
              <w:bottom w:val="single" w:sz="8" w:space="0" w:color="auto"/>
              <w:right w:val="nil"/>
            </w:tcBorders>
            <w:shd w:val="clear" w:color="auto" w:fill="auto"/>
            <w:noWrap/>
            <w:vAlign w:val="bottom"/>
            <w:hideMark/>
          </w:tcPr>
          <w:p w14:paraId="51E2B33B"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 </w:t>
            </w:r>
          </w:p>
        </w:tc>
        <w:tc>
          <w:tcPr>
            <w:tcW w:w="702" w:type="pct"/>
            <w:tcBorders>
              <w:top w:val="nil"/>
              <w:left w:val="nil"/>
              <w:bottom w:val="single" w:sz="8" w:space="0" w:color="auto"/>
              <w:right w:val="nil"/>
            </w:tcBorders>
            <w:shd w:val="clear" w:color="auto" w:fill="auto"/>
            <w:noWrap/>
            <w:vAlign w:val="bottom"/>
            <w:hideMark/>
          </w:tcPr>
          <w:p w14:paraId="0102CBFC"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32 </w:t>
            </w:r>
          </w:p>
        </w:tc>
        <w:tc>
          <w:tcPr>
            <w:tcW w:w="646" w:type="pct"/>
            <w:tcBorders>
              <w:top w:val="nil"/>
              <w:left w:val="nil"/>
              <w:bottom w:val="single" w:sz="8" w:space="0" w:color="auto"/>
              <w:right w:val="nil"/>
            </w:tcBorders>
            <w:shd w:val="clear" w:color="auto" w:fill="auto"/>
            <w:noWrap/>
            <w:vAlign w:val="bottom"/>
            <w:hideMark/>
          </w:tcPr>
          <w:p w14:paraId="63582516" w14:textId="77777777" w:rsidR="00151915" w:rsidRPr="00151915" w:rsidRDefault="00151915" w:rsidP="00151915">
            <w:pPr>
              <w:spacing w:after="0" w:line="240" w:lineRule="auto"/>
              <w:jc w:val="right"/>
              <w:rPr>
                <w:rFonts w:ascii="Arial" w:hAnsi="Arial" w:cs="Arial"/>
                <w:b/>
                <w:bCs/>
                <w:i/>
                <w:iCs/>
                <w:color w:val="000000"/>
                <w:sz w:val="16"/>
                <w:szCs w:val="16"/>
              </w:rPr>
            </w:pPr>
            <w:r w:rsidRPr="00151915">
              <w:rPr>
                <w:rFonts w:ascii="Arial" w:hAnsi="Arial" w:cs="Arial"/>
                <w:b/>
                <w:bCs/>
                <w:i/>
                <w:iCs/>
                <w:color w:val="000000"/>
                <w:sz w:val="16"/>
                <w:szCs w:val="16"/>
              </w:rPr>
              <w:t xml:space="preserve">32 </w:t>
            </w:r>
          </w:p>
        </w:tc>
      </w:tr>
      <w:tr w:rsidR="00151915" w:rsidRPr="00151915" w14:paraId="331FC9F7" w14:textId="77777777" w:rsidTr="00151915">
        <w:trPr>
          <w:trHeight w:val="430"/>
        </w:trPr>
        <w:tc>
          <w:tcPr>
            <w:tcW w:w="2359" w:type="pct"/>
            <w:tcBorders>
              <w:top w:val="nil"/>
              <w:left w:val="nil"/>
              <w:bottom w:val="single" w:sz="8" w:space="0" w:color="auto"/>
              <w:right w:val="nil"/>
            </w:tcBorders>
            <w:shd w:val="clear" w:color="auto" w:fill="auto"/>
            <w:vAlign w:val="bottom"/>
            <w:hideMark/>
          </w:tcPr>
          <w:p w14:paraId="0849F5C3" w14:textId="77777777" w:rsidR="00151915" w:rsidRPr="00151915" w:rsidRDefault="00151915" w:rsidP="00151915">
            <w:pPr>
              <w:spacing w:after="0" w:line="240" w:lineRule="auto"/>
              <w:jc w:val="left"/>
              <w:rPr>
                <w:rFonts w:ascii="Arial" w:hAnsi="Arial" w:cs="Arial"/>
                <w:b/>
                <w:bCs/>
                <w:color w:val="000000"/>
                <w:sz w:val="16"/>
                <w:szCs w:val="16"/>
              </w:rPr>
            </w:pPr>
            <w:r w:rsidRPr="00151915">
              <w:rPr>
                <w:rFonts w:ascii="Arial" w:hAnsi="Arial" w:cs="Arial"/>
                <w:b/>
                <w:bCs/>
                <w:color w:val="000000"/>
                <w:sz w:val="16"/>
                <w:szCs w:val="16"/>
              </w:rPr>
              <w:t>Closing balance attributable to</w:t>
            </w:r>
            <w:r w:rsidRPr="00151915">
              <w:rPr>
                <w:rFonts w:ascii="Arial" w:hAnsi="Arial" w:cs="Arial"/>
                <w:b/>
                <w:bCs/>
                <w:color w:val="000000"/>
                <w:sz w:val="16"/>
                <w:szCs w:val="16"/>
              </w:rPr>
              <w:br/>
              <w:t xml:space="preserve">  the Australian Government</w:t>
            </w:r>
          </w:p>
        </w:tc>
        <w:tc>
          <w:tcPr>
            <w:tcW w:w="646" w:type="pct"/>
            <w:tcBorders>
              <w:top w:val="nil"/>
              <w:left w:val="nil"/>
              <w:bottom w:val="single" w:sz="8" w:space="0" w:color="auto"/>
              <w:right w:val="nil"/>
            </w:tcBorders>
            <w:shd w:val="clear" w:color="auto" w:fill="auto"/>
            <w:noWrap/>
            <w:vAlign w:val="bottom"/>
            <w:hideMark/>
          </w:tcPr>
          <w:p w14:paraId="1865F81C" w14:textId="77777777" w:rsidR="00151915" w:rsidRPr="00151915" w:rsidRDefault="00151915" w:rsidP="00151915">
            <w:pPr>
              <w:spacing w:after="0" w:line="240" w:lineRule="auto"/>
              <w:jc w:val="right"/>
              <w:rPr>
                <w:rFonts w:ascii="Arial" w:hAnsi="Arial" w:cs="Arial"/>
                <w:b/>
                <w:bCs/>
                <w:color w:val="000000"/>
                <w:sz w:val="16"/>
                <w:szCs w:val="16"/>
              </w:rPr>
            </w:pPr>
            <w:r w:rsidRPr="00151915">
              <w:rPr>
                <w:rFonts w:ascii="Arial" w:hAnsi="Arial" w:cs="Arial"/>
                <w:b/>
                <w:bCs/>
                <w:color w:val="000000"/>
                <w:sz w:val="16"/>
                <w:szCs w:val="16"/>
              </w:rPr>
              <w:t xml:space="preserve">2,194 </w:t>
            </w:r>
          </w:p>
        </w:tc>
        <w:tc>
          <w:tcPr>
            <w:tcW w:w="646" w:type="pct"/>
            <w:tcBorders>
              <w:top w:val="nil"/>
              <w:left w:val="nil"/>
              <w:bottom w:val="single" w:sz="8" w:space="0" w:color="auto"/>
              <w:right w:val="nil"/>
            </w:tcBorders>
            <w:shd w:val="clear" w:color="auto" w:fill="auto"/>
            <w:noWrap/>
            <w:vAlign w:val="bottom"/>
            <w:hideMark/>
          </w:tcPr>
          <w:p w14:paraId="1AEBFB7A" w14:textId="77777777" w:rsidR="00151915" w:rsidRPr="00151915" w:rsidRDefault="00151915" w:rsidP="00151915">
            <w:pPr>
              <w:spacing w:after="0" w:line="240" w:lineRule="auto"/>
              <w:jc w:val="right"/>
              <w:rPr>
                <w:rFonts w:ascii="Arial" w:hAnsi="Arial" w:cs="Arial"/>
                <w:b/>
                <w:bCs/>
                <w:color w:val="000000"/>
                <w:sz w:val="16"/>
                <w:szCs w:val="16"/>
              </w:rPr>
            </w:pPr>
            <w:r w:rsidRPr="00151915">
              <w:rPr>
                <w:rFonts w:ascii="Arial" w:hAnsi="Arial" w:cs="Arial"/>
                <w:b/>
                <w:bCs/>
                <w:color w:val="000000"/>
                <w:sz w:val="16"/>
                <w:szCs w:val="16"/>
              </w:rPr>
              <w:t xml:space="preserve">453 </w:t>
            </w:r>
          </w:p>
        </w:tc>
        <w:tc>
          <w:tcPr>
            <w:tcW w:w="702" w:type="pct"/>
            <w:tcBorders>
              <w:top w:val="nil"/>
              <w:left w:val="nil"/>
              <w:bottom w:val="single" w:sz="8" w:space="0" w:color="auto"/>
              <w:right w:val="nil"/>
            </w:tcBorders>
            <w:shd w:val="clear" w:color="auto" w:fill="auto"/>
            <w:noWrap/>
            <w:vAlign w:val="bottom"/>
            <w:hideMark/>
          </w:tcPr>
          <w:p w14:paraId="6A1B3EBA" w14:textId="77777777" w:rsidR="00151915" w:rsidRPr="00151915" w:rsidRDefault="00151915" w:rsidP="00151915">
            <w:pPr>
              <w:spacing w:after="0" w:line="240" w:lineRule="auto"/>
              <w:jc w:val="right"/>
              <w:rPr>
                <w:rFonts w:ascii="Arial" w:hAnsi="Arial" w:cs="Arial"/>
                <w:b/>
                <w:bCs/>
                <w:color w:val="000000"/>
                <w:sz w:val="16"/>
                <w:szCs w:val="16"/>
              </w:rPr>
            </w:pPr>
            <w:r w:rsidRPr="00151915">
              <w:rPr>
                <w:rFonts w:ascii="Arial" w:hAnsi="Arial" w:cs="Arial"/>
                <w:b/>
                <w:bCs/>
                <w:color w:val="000000"/>
                <w:sz w:val="16"/>
                <w:szCs w:val="16"/>
              </w:rPr>
              <w:t xml:space="preserve">1,385 </w:t>
            </w:r>
          </w:p>
        </w:tc>
        <w:tc>
          <w:tcPr>
            <w:tcW w:w="646" w:type="pct"/>
            <w:tcBorders>
              <w:top w:val="nil"/>
              <w:left w:val="nil"/>
              <w:bottom w:val="single" w:sz="8" w:space="0" w:color="auto"/>
              <w:right w:val="nil"/>
            </w:tcBorders>
            <w:shd w:val="clear" w:color="auto" w:fill="auto"/>
            <w:noWrap/>
            <w:vAlign w:val="bottom"/>
            <w:hideMark/>
          </w:tcPr>
          <w:p w14:paraId="32424362" w14:textId="77777777" w:rsidR="00151915" w:rsidRPr="00151915" w:rsidRDefault="00151915" w:rsidP="00151915">
            <w:pPr>
              <w:spacing w:after="0" w:line="240" w:lineRule="auto"/>
              <w:jc w:val="right"/>
              <w:rPr>
                <w:rFonts w:ascii="Arial" w:hAnsi="Arial" w:cs="Arial"/>
                <w:b/>
                <w:bCs/>
                <w:color w:val="000000"/>
                <w:sz w:val="16"/>
                <w:szCs w:val="16"/>
              </w:rPr>
            </w:pPr>
            <w:r w:rsidRPr="00151915">
              <w:rPr>
                <w:rFonts w:ascii="Arial" w:hAnsi="Arial" w:cs="Arial"/>
                <w:b/>
                <w:bCs/>
                <w:color w:val="000000"/>
                <w:sz w:val="16"/>
                <w:szCs w:val="16"/>
              </w:rPr>
              <w:t xml:space="preserve">4,032 </w:t>
            </w:r>
          </w:p>
        </w:tc>
      </w:tr>
    </w:tbl>
    <w:p w14:paraId="0066B927" w14:textId="6896D819" w:rsidR="00F3668B" w:rsidRPr="00151915" w:rsidRDefault="00151915" w:rsidP="00152B2B">
      <w:pPr>
        <w:rPr>
          <w:rFonts w:ascii="Arial" w:hAnsi="Arial" w:cs="Arial"/>
          <w:sz w:val="16"/>
          <w:szCs w:val="16"/>
        </w:rPr>
      </w:pPr>
      <w:r w:rsidRPr="00151915">
        <w:rPr>
          <w:rFonts w:ascii="Arial" w:hAnsi="Arial" w:cs="Arial"/>
          <w:sz w:val="16"/>
          <w:szCs w:val="16"/>
        </w:rPr>
        <w:t>Prepared on Australian Accounting Standards basis.</w:t>
      </w:r>
    </w:p>
    <w:p w14:paraId="5C9F9122" w14:textId="5A92AD73" w:rsidR="002E5BBF" w:rsidRDefault="002E5BBF" w:rsidP="00152B2B">
      <w:pPr>
        <w:rPr>
          <w:rFonts w:ascii="Arial" w:hAnsi="Arial" w:cs="Arial"/>
          <w:sz w:val="16"/>
          <w:szCs w:val="16"/>
        </w:rPr>
      </w:pPr>
    </w:p>
    <w:p w14:paraId="7CFFE144" w14:textId="56E8C605" w:rsidR="007111D5" w:rsidRPr="007111D5" w:rsidRDefault="002E5BBF" w:rsidP="007111D5">
      <w:pPr>
        <w:spacing w:after="0" w:line="240" w:lineRule="auto"/>
        <w:jc w:val="left"/>
      </w:pPr>
      <w:r>
        <w:rPr>
          <w:rFonts w:ascii="Arial" w:hAnsi="Arial" w:cs="Arial"/>
          <w:sz w:val="16"/>
          <w:szCs w:val="16"/>
        </w:rPr>
        <w:br w:type="page"/>
      </w:r>
      <w:r w:rsidRPr="002E5BBF">
        <w:rPr>
          <w:rFonts w:ascii="Arial" w:hAnsi="Arial" w:cs="Arial"/>
          <w:b/>
        </w:rPr>
        <w:lastRenderedPageBreak/>
        <w:t>Table 3.4: Budgeted departmental statement of cash flows (for the period ended 30 June)</w:t>
      </w:r>
      <w:r w:rsidR="007111D5">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7111D5" w:rsidRPr="007111D5" w14:paraId="716AF775" w14:textId="77777777" w:rsidTr="007111D5">
        <w:trPr>
          <w:trHeight w:val="900"/>
        </w:trPr>
        <w:tc>
          <w:tcPr>
            <w:tcW w:w="2105" w:type="pct"/>
            <w:tcBorders>
              <w:top w:val="single" w:sz="4" w:space="0" w:color="auto"/>
              <w:left w:val="nil"/>
              <w:bottom w:val="nil"/>
              <w:right w:val="nil"/>
            </w:tcBorders>
            <w:shd w:val="clear" w:color="auto" w:fill="auto"/>
            <w:noWrap/>
            <w:hideMark/>
          </w:tcPr>
          <w:p w14:paraId="379E8FFF" w14:textId="399AA6DB" w:rsidR="007111D5" w:rsidRPr="007111D5" w:rsidRDefault="007111D5" w:rsidP="007111D5">
            <w:pPr>
              <w:spacing w:after="0" w:line="240" w:lineRule="auto"/>
              <w:rPr>
                <w:rFonts w:ascii="Arial" w:hAnsi="Arial" w:cs="Arial"/>
                <w:b/>
                <w:bCs/>
                <w:sz w:val="16"/>
                <w:szCs w:val="16"/>
              </w:rPr>
            </w:pPr>
            <w:r w:rsidRPr="007111D5">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90702E0" w14:textId="77777777" w:rsidR="007111D5" w:rsidRPr="007111D5" w:rsidRDefault="007111D5" w:rsidP="007111D5">
            <w:pPr>
              <w:spacing w:after="0" w:line="240" w:lineRule="auto"/>
              <w:jc w:val="right"/>
              <w:rPr>
                <w:rFonts w:ascii="Arial" w:hAnsi="Arial" w:cs="Arial"/>
                <w:sz w:val="16"/>
                <w:szCs w:val="16"/>
              </w:rPr>
            </w:pPr>
            <w:r w:rsidRPr="007111D5">
              <w:rPr>
                <w:rFonts w:ascii="Arial" w:hAnsi="Arial" w:cs="Arial"/>
                <w:sz w:val="16"/>
                <w:szCs w:val="16"/>
              </w:rPr>
              <w:t>2020-21 Estimated actual</w:t>
            </w:r>
            <w:r w:rsidRPr="007111D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7D063206" w14:textId="77777777" w:rsidR="007111D5" w:rsidRPr="007111D5" w:rsidRDefault="007111D5" w:rsidP="007111D5">
            <w:pPr>
              <w:spacing w:after="0" w:line="240" w:lineRule="auto"/>
              <w:jc w:val="right"/>
              <w:rPr>
                <w:rFonts w:ascii="Arial" w:hAnsi="Arial" w:cs="Arial"/>
                <w:sz w:val="16"/>
                <w:szCs w:val="16"/>
              </w:rPr>
            </w:pPr>
            <w:r w:rsidRPr="007111D5">
              <w:rPr>
                <w:rFonts w:ascii="Arial" w:hAnsi="Arial" w:cs="Arial"/>
                <w:sz w:val="16"/>
                <w:szCs w:val="16"/>
              </w:rPr>
              <w:t>2021-22</w:t>
            </w:r>
            <w:r w:rsidRPr="007111D5">
              <w:rPr>
                <w:rFonts w:ascii="Arial" w:hAnsi="Arial" w:cs="Arial"/>
                <w:sz w:val="16"/>
                <w:szCs w:val="16"/>
              </w:rPr>
              <w:br/>
              <w:t>Budget</w:t>
            </w:r>
            <w:r w:rsidRPr="007111D5">
              <w:rPr>
                <w:rFonts w:ascii="Arial" w:hAnsi="Arial" w:cs="Arial"/>
                <w:sz w:val="16"/>
                <w:szCs w:val="16"/>
              </w:rPr>
              <w:br/>
            </w:r>
            <w:r w:rsidRPr="007111D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1BA0A89" w14:textId="77777777" w:rsidR="007111D5" w:rsidRPr="007111D5" w:rsidRDefault="007111D5" w:rsidP="007111D5">
            <w:pPr>
              <w:spacing w:after="0" w:line="240" w:lineRule="auto"/>
              <w:jc w:val="right"/>
              <w:rPr>
                <w:rFonts w:ascii="Arial" w:hAnsi="Arial" w:cs="Arial"/>
                <w:sz w:val="16"/>
                <w:szCs w:val="16"/>
              </w:rPr>
            </w:pPr>
            <w:r w:rsidRPr="007111D5">
              <w:rPr>
                <w:rFonts w:ascii="Arial" w:hAnsi="Arial" w:cs="Arial"/>
                <w:sz w:val="16"/>
                <w:szCs w:val="16"/>
              </w:rPr>
              <w:t>2022-23 Forward estimate</w:t>
            </w:r>
            <w:r w:rsidRPr="007111D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9331B70" w14:textId="77777777" w:rsidR="007111D5" w:rsidRPr="007111D5" w:rsidRDefault="007111D5" w:rsidP="007111D5">
            <w:pPr>
              <w:spacing w:after="0" w:line="240" w:lineRule="auto"/>
              <w:jc w:val="right"/>
              <w:rPr>
                <w:rFonts w:ascii="Arial" w:hAnsi="Arial" w:cs="Arial"/>
                <w:sz w:val="16"/>
                <w:szCs w:val="16"/>
              </w:rPr>
            </w:pPr>
            <w:r w:rsidRPr="007111D5">
              <w:rPr>
                <w:rFonts w:ascii="Arial" w:hAnsi="Arial" w:cs="Arial"/>
                <w:sz w:val="16"/>
                <w:szCs w:val="16"/>
              </w:rPr>
              <w:t>2023-24 Forward estimate</w:t>
            </w:r>
            <w:r w:rsidRPr="007111D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8B0604C" w14:textId="77777777" w:rsidR="007111D5" w:rsidRPr="007111D5" w:rsidRDefault="007111D5" w:rsidP="007111D5">
            <w:pPr>
              <w:spacing w:after="0" w:line="240" w:lineRule="auto"/>
              <w:jc w:val="right"/>
              <w:rPr>
                <w:rFonts w:ascii="Arial" w:hAnsi="Arial" w:cs="Arial"/>
                <w:sz w:val="16"/>
                <w:szCs w:val="16"/>
              </w:rPr>
            </w:pPr>
            <w:r w:rsidRPr="007111D5">
              <w:rPr>
                <w:rFonts w:ascii="Arial" w:hAnsi="Arial" w:cs="Arial"/>
                <w:sz w:val="16"/>
                <w:szCs w:val="16"/>
              </w:rPr>
              <w:t>2024-25</w:t>
            </w:r>
            <w:r w:rsidRPr="007111D5">
              <w:rPr>
                <w:rFonts w:ascii="Arial" w:hAnsi="Arial" w:cs="Arial"/>
                <w:sz w:val="16"/>
                <w:szCs w:val="16"/>
              </w:rPr>
              <w:br/>
              <w:t>Forward estimate</w:t>
            </w:r>
            <w:r w:rsidRPr="007111D5">
              <w:rPr>
                <w:rFonts w:ascii="Arial" w:hAnsi="Arial" w:cs="Arial"/>
                <w:sz w:val="16"/>
                <w:szCs w:val="16"/>
              </w:rPr>
              <w:br/>
              <w:t>$'000</w:t>
            </w:r>
          </w:p>
        </w:tc>
      </w:tr>
      <w:tr w:rsidR="007111D5" w:rsidRPr="007111D5" w14:paraId="7AAADFBB" w14:textId="77777777" w:rsidTr="007111D5">
        <w:trPr>
          <w:trHeight w:val="225"/>
        </w:trPr>
        <w:tc>
          <w:tcPr>
            <w:tcW w:w="2105" w:type="pct"/>
            <w:tcBorders>
              <w:top w:val="nil"/>
              <w:left w:val="nil"/>
              <w:bottom w:val="nil"/>
              <w:right w:val="nil"/>
            </w:tcBorders>
            <w:shd w:val="clear" w:color="auto" w:fill="auto"/>
            <w:noWrap/>
            <w:vAlign w:val="bottom"/>
            <w:hideMark/>
          </w:tcPr>
          <w:p w14:paraId="2FA43805"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4A05DCAD"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DEFAFEA"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F3C8065"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F167B1B"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C7DA188" w14:textId="77777777" w:rsidR="007111D5" w:rsidRPr="007111D5" w:rsidRDefault="007111D5" w:rsidP="007111D5">
            <w:pPr>
              <w:spacing w:after="0" w:line="240" w:lineRule="auto"/>
              <w:jc w:val="left"/>
              <w:rPr>
                <w:rFonts w:ascii="Times New Roman" w:hAnsi="Times New Roman"/>
              </w:rPr>
            </w:pPr>
          </w:p>
        </w:tc>
      </w:tr>
      <w:tr w:rsidR="007111D5" w:rsidRPr="007111D5" w14:paraId="13217945" w14:textId="77777777" w:rsidTr="007111D5">
        <w:trPr>
          <w:trHeight w:val="225"/>
        </w:trPr>
        <w:tc>
          <w:tcPr>
            <w:tcW w:w="2105" w:type="pct"/>
            <w:tcBorders>
              <w:top w:val="nil"/>
              <w:left w:val="nil"/>
              <w:bottom w:val="nil"/>
              <w:right w:val="nil"/>
            </w:tcBorders>
            <w:shd w:val="clear" w:color="auto" w:fill="auto"/>
            <w:noWrap/>
            <w:vAlign w:val="bottom"/>
            <w:hideMark/>
          </w:tcPr>
          <w:p w14:paraId="0855F68F"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64E07588"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209DB58"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F3078E4"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19A85F7"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01224FB" w14:textId="77777777" w:rsidR="007111D5" w:rsidRPr="007111D5" w:rsidRDefault="007111D5" w:rsidP="007111D5">
            <w:pPr>
              <w:spacing w:after="0" w:line="240" w:lineRule="auto"/>
              <w:jc w:val="left"/>
              <w:rPr>
                <w:rFonts w:ascii="Times New Roman" w:hAnsi="Times New Roman"/>
              </w:rPr>
            </w:pPr>
          </w:p>
        </w:tc>
      </w:tr>
      <w:tr w:rsidR="007111D5" w:rsidRPr="007111D5" w14:paraId="4114581F" w14:textId="77777777" w:rsidTr="007111D5">
        <w:trPr>
          <w:trHeight w:val="225"/>
        </w:trPr>
        <w:tc>
          <w:tcPr>
            <w:tcW w:w="2105" w:type="pct"/>
            <w:tcBorders>
              <w:top w:val="nil"/>
              <w:left w:val="nil"/>
              <w:bottom w:val="nil"/>
              <w:right w:val="nil"/>
            </w:tcBorders>
            <w:shd w:val="clear" w:color="auto" w:fill="auto"/>
            <w:noWrap/>
            <w:vAlign w:val="bottom"/>
            <w:hideMark/>
          </w:tcPr>
          <w:p w14:paraId="0635F581" w14:textId="77777777"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5F181A7F"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6,477 </w:t>
            </w:r>
          </w:p>
        </w:tc>
        <w:tc>
          <w:tcPr>
            <w:tcW w:w="579" w:type="pct"/>
            <w:tcBorders>
              <w:top w:val="nil"/>
              <w:left w:val="nil"/>
              <w:bottom w:val="nil"/>
              <w:right w:val="nil"/>
            </w:tcBorders>
            <w:shd w:val="clear" w:color="000000" w:fill="E6E6E6"/>
            <w:noWrap/>
            <w:vAlign w:val="bottom"/>
            <w:hideMark/>
          </w:tcPr>
          <w:p w14:paraId="3ABD62AA"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6,502 </w:t>
            </w:r>
          </w:p>
        </w:tc>
        <w:tc>
          <w:tcPr>
            <w:tcW w:w="579" w:type="pct"/>
            <w:tcBorders>
              <w:top w:val="nil"/>
              <w:left w:val="nil"/>
              <w:bottom w:val="nil"/>
              <w:right w:val="nil"/>
            </w:tcBorders>
            <w:shd w:val="clear" w:color="auto" w:fill="auto"/>
            <w:noWrap/>
            <w:vAlign w:val="bottom"/>
            <w:hideMark/>
          </w:tcPr>
          <w:p w14:paraId="0E7ED626"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6,535 </w:t>
            </w:r>
          </w:p>
        </w:tc>
        <w:tc>
          <w:tcPr>
            <w:tcW w:w="579" w:type="pct"/>
            <w:tcBorders>
              <w:top w:val="nil"/>
              <w:left w:val="nil"/>
              <w:bottom w:val="nil"/>
              <w:right w:val="nil"/>
            </w:tcBorders>
            <w:shd w:val="clear" w:color="auto" w:fill="auto"/>
            <w:noWrap/>
            <w:vAlign w:val="bottom"/>
            <w:hideMark/>
          </w:tcPr>
          <w:p w14:paraId="32EA20BC"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6,560 </w:t>
            </w:r>
          </w:p>
        </w:tc>
        <w:tc>
          <w:tcPr>
            <w:tcW w:w="579" w:type="pct"/>
            <w:tcBorders>
              <w:top w:val="nil"/>
              <w:left w:val="nil"/>
              <w:bottom w:val="nil"/>
              <w:right w:val="nil"/>
            </w:tcBorders>
            <w:shd w:val="clear" w:color="auto" w:fill="auto"/>
            <w:noWrap/>
            <w:vAlign w:val="bottom"/>
            <w:hideMark/>
          </w:tcPr>
          <w:p w14:paraId="5AF69739"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6,586 </w:t>
            </w:r>
          </w:p>
        </w:tc>
      </w:tr>
      <w:tr w:rsidR="007111D5" w:rsidRPr="007111D5" w14:paraId="4E4B26BE" w14:textId="77777777" w:rsidTr="007111D5">
        <w:trPr>
          <w:trHeight w:val="210"/>
        </w:trPr>
        <w:tc>
          <w:tcPr>
            <w:tcW w:w="2105" w:type="pct"/>
            <w:tcBorders>
              <w:top w:val="nil"/>
              <w:left w:val="nil"/>
              <w:bottom w:val="nil"/>
              <w:right w:val="nil"/>
            </w:tcBorders>
            <w:shd w:val="clear" w:color="auto" w:fill="auto"/>
            <w:noWrap/>
            <w:vAlign w:val="bottom"/>
            <w:hideMark/>
          </w:tcPr>
          <w:p w14:paraId="4485851D" w14:textId="77777777" w:rsidR="007111D5" w:rsidRPr="007111D5" w:rsidRDefault="007111D5" w:rsidP="007111D5">
            <w:pPr>
              <w:spacing w:after="0" w:line="240" w:lineRule="auto"/>
              <w:jc w:val="left"/>
              <w:rPr>
                <w:rFonts w:ascii="Arial" w:hAnsi="Arial" w:cs="Arial"/>
                <w:b/>
                <w:bCs/>
                <w:i/>
                <w:iCs/>
                <w:color w:val="000000"/>
                <w:sz w:val="16"/>
                <w:szCs w:val="16"/>
              </w:rPr>
            </w:pPr>
            <w:r w:rsidRPr="007111D5">
              <w:rPr>
                <w:rFonts w:ascii="Arial" w:hAnsi="Arial" w:cs="Arial"/>
                <w:b/>
                <w:bCs/>
                <w:i/>
                <w:iCs/>
                <w:color w:val="000000"/>
                <w:sz w:val="16"/>
                <w:szCs w:val="16"/>
              </w:rPr>
              <w:t>Total cash received</w:t>
            </w:r>
          </w:p>
        </w:tc>
        <w:tc>
          <w:tcPr>
            <w:tcW w:w="579" w:type="pct"/>
            <w:tcBorders>
              <w:top w:val="single" w:sz="4" w:space="0" w:color="auto"/>
              <w:left w:val="nil"/>
              <w:bottom w:val="single" w:sz="4" w:space="0" w:color="auto"/>
              <w:right w:val="nil"/>
            </w:tcBorders>
            <w:shd w:val="clear" w:color="auto" w:fill="auto"/>
            <w:noWrap/>
            <w:vAlign w:val="bottom"/>
            <w:hideMark/>
          </w:tcPr>
          <w:p w14:paraId="515079EF"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6,477 </w:t>
            </w:r>
          </w:p>
        </w:tc>
        <w:tc>
          <w:tcPr>
            <w:tcW w:w="579" w:type="pct"/>
            <w:tcBorders>
              <w:top w:val="single" w:sz="4" w:space="0" w:color="auto"/>
              <w:left w:val="nil"/>
              <w:bottom w:val="single" w:sz="4" w:space="0" w:color="auto"/>
              <w:right w:val="nil"/>
            </w:tcBorders>
            <w:shd w:val="clear" w:color="000000" w:fill="E6E6E6"/>
            <w:noWrap/>
            <w:vAlign w:val="bottom"/>
            <w:hideMark/>
          </w:tcPr>
          <w:p w14:paraId="17629BD8"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6,502 </w:t>
            </w:r>
          </w:p>
        </w:tc>
        <w:tc>
          <w:tcPr>
            <w:tcW w:w="579" w:type="pct"/>
            <w:tcBorders>
              <w:top w:val="single" w:sz="4" w:space="0" w:color="auto"/>
              <w:left w:val="nil"/>
              <w:bottom w:val="single" w:sz="4" w:space="0" w:color="auto"/>
              <w:right w:val="nil"/>
            </w:tcBorders>
            <w:shd w:val="clear" w:color="auto" w:fill="auto"/>
            <w:noWrap/>
            <w:vAlign w:val="bottom"/>
            <w:hideMark/>
          </w:tcPr>
          <w:p w14:paraId="3D017507"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6,535 </w:t>
            </w:r>
          </w:p>
        </w:tc>
        <w:tc>
          <w:tcPr>
            <w:tcW w:w="579" w:type="pct"/>
            <w:tcBorders>
              <w:top w:val="single" w:sz="4" w:space="0" w:color="auto"/>
              <w:left w:val="nil"/>
              <w:bottom w:val="single" w:sz="4" w:space="0" w:color="auto"/>
              <w:right w:val="nil"/>
            </w:tcBorders>
            <w:shd w:val="clear" w:color="auto" w:fill="auto"/>
            <w:noWrap/>
            <w:vAlign w:val="bottom"/>
            <w:hideMark/>
          </w:tcPr>
          <w:p w14:paraId="7BF352EC"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6,560 </w:t>
            </w:r>
          </w:p>
        </w:tc>
        <w:tc>
          <w:tcPr>
            <w:tcW w:w="579" w:type="pct"/>
            <w:tcBorders>
              <w:top w:val="single" w:sz="4" w:space="0" w:color="auto"/>
              <w:left w:val="nil"/>
              <w:bottom w:val="single" w:sz="4" w:space="0" w:color="auto"/>
              <w:right w:val="nil"/>
            </w:tcBorders>
            <w:shd w:val="clear" w:color="auto" w:fill="auto"/>
            <w:noWrap/>
            <w:vAlign w:val="bottom"/>
            <w:hideMark/>
          </w:tcPr>
          <w:p w14:paraId="40C12F94"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6,586 </w:t>
            </w:r>
          </w:p>
        </w:tc>
      </w:tr>
      <w:tr w:rsidR="007111D5" w:rsidRPr="007111D5" w14:paraId="13BA9EAB" w14:textId="77777777" w:rsidTr="007111D5">
        <w:trPr>
          <w:trHeight w:val="225"/>
        </w:trPr>
        <w:tc>
          <w:tcPr>
            <w:tcW w:w="2105" w:type="pct"/>
            <w:tcBorders>
              <w:top w:val="nil"/>
              <w:left w:val="nil"/>
              <w:bottom w:val="nil"/>
              <w:right w:val="nil"/>
            </w:tcBorders>
            <w:shd w:val="clear" w:color="auto" w:fill="auto"/>
            <w:noWrap/>
            <w:vAlign w:val="bottom"/>
            <w:hideMark/>
          </w:tcPr>
          <w:p w14:paraId="341A2908"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6AA4E1DC"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279997A"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E01AE05"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17DC158"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06F2A68" w14:textId="77777777" w:rsidR="007111D5" w:rsidRPr="007111D5" w:rsidRDefault="007111D5" w:rsidP="007111D5">
            <w:pPr>
              <w:spacing w:after="0" w:line="240" w:lineRule="auto"/>
              <w:jc w:val="left"/>
              <w:rPr>
                <w:rFonts w:ascii="Times New Roman" w:hAnsi="Times New Roman"/>
              </w:rPr>
            </w:pPr>
          </w:p>
        </w:tc>
      </w:tr>
      <w:tr w:rsidR="007111D5" w:rsidRPr="007111D5" w14:paraId="2D12EAE8" w14:textId="77777777" w:rsidTr="007111D5">
        <w:trPr>
          <w:trHeight w:val="225"/>
        </w:trPr>
        <w:tc>
          <w:tcPr>
            <w:tcW w:w="2105" w:type="pct"/>
            <w:tcBorders>
              <w:top w:val="nil"/>
              <w:left w:val="nil"/>
              <w:bottom w:val="nil"/>
              <w:right w:val="nil"/>
            </w:tcBorders>
            <w:shd w:val="clear" w:color="auto" w:fill="auto"/>
            <w:noWrap/>
            <w:vAlign w:val="bottom"/>
            <w:hideMark/>
          </w:tcPr>
          <w:p w14:paraId="7965B326" w14:textId="77777777"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4D96BF60"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4,840 </w:t>
            </w:r>
          </w:p>
        </w:tc>
        <w:tc>
          <w:tcPr>
            <w:tcW w:w="579" w:type="pct"/>
            <w:tcBorders>
              <w:top w:val="nil"/>
              <w:left w:val="nil"/>
              <w:bottom w:val="nil"/>
              <w:right w:val="nil"/>
            </w:tcBorders>
            <w:shd w:val="clear" w:color="000000" w:fill="E6E6E6"/>
            <w:noWrap/>
            <w:vAlign w:val="bottom"/>
            <w:hideMark/>
          </w:tcPr>
          <w:p w14:paraId="2B38A868"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4,801 </w:t>
            </w:r>
          </w:p>
        </w:tc>
        <w:tc>
          <w:tcPr>
            <w:tcW w:w="579" w:type="pct"/>
            <w:tcBorders>
              <w:top w:val="nil"/>
              <w:left w:val="nil"/>
              <w:bottom w:val="nil"/>
              <w:right w:val="nil"/>
            </w:tcBorders>
            <w:shd w:val="clear" w:color="auto" w:fill="auto"/>
            <w:noWrap/>
            <w:vAlign w:val="bottom"/>
            <w:hideMark/>
          </w:tcPr>
          <w:p w14:paraId="37A17227"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4,798 </w:t>
            </w:r>
          </w:p>
        </w:tc>
        <w:tc>
          <w:tcPr>
            <w:tcW w:w="579" w:type="pct"/>
            <w:tcBorders>
              <w:top w:val="nil"/>
              <w:left w:val="nil"/>
              <w:bottom w:val="nil"/>
              <w:right w:val="nil"/>
            </w:tcBorders>
            <w:shd w:val="clear" w:color="auto" w:fill="auto"/>
            <w:noWrap/>
            <w:vAlign w:val="bottom"/>
            <w:hideMark/>
          </w:tcPr>
          <w:p w14:paraId="47A509E0"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4,818 </w:t>
            </w:r>
          </w:p>
        </w:tc>
        <w:tc>
          <w:tcPr>
            <w:tcW w:w="579" w:type="pct"/>
            <w:tcBorders>
              <w:top w:val="nil"/>
              <w:left w:val="nil"/>
              <w:bottom w:val="nil"/>
              <w:right w:val="nil"/>
            </w:tcBorders>
            <w:shd w:val="clear" w:color="auto" w:fill="auto"/>
            <w:noWrap/>
            <w:vAlign w:val="bottom"/>
            <w:hideMark/>
          </w:tcPr>
          <w:p w14:paraId="2178A9B3"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4,843 </w:t>
            </w:r>
          </w:p>
        </w:tc>
      </w:tr>
      <w:tr w:rsidR="007111D5" w:rsidRPr="007111D5" w14:paraId="742CE69A" w14:textId="77777777" w:rsidTr="007111D5">
        <w:trPr>
          <w:trHeight w:val="225"/>
        </w:trPr>
        <w:tc>
          <w:tcPr>
            <w:tcW w:w="2105" w:type="pct"/>
            <w:tcBorders>
              <w:top w:val="nil"/>
              <w:left w:val="nil"/>
              <w:bottom w:val="nil"/>
              <w:right w:val="nil"/>
            </w:tcBorders>
            <w:shd w:val="clear" w:color="auto" w:fill="auto"/>
            <w:noWrap/>
            <w:vAlign w:val="bottom"/>
            <w:hideMark/>
          </w:tcPr>
          <w:p w14:paraId="49CA8692" w14:textId="77777777"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79996308"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1,184 </w:t>
            </w:r>
          </w:p>
        </w:tc>
        <w:tc>
          <w:tcPr>
            <w:tcW w:w="579" w:type="pct"/>
            <w:tcBorders>
              <w:top w:val="nil"/>
              <w:left w:val="nil"/>
              <w:bottom w:val="nil"/>
              <w:right w:val="nil"/>
            </w:tcBorders>
            <w:shd w:val="clear" w:color="000000" w:fill="E6E6E6"/>
            <w:noWrap/>
            <w:vAlign w:val="bottom"/>
            <w:hideMark/>
          </w:tcPr>
          <w:p w14:paraId="0C791B80"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1,227 </w:t>
            </w:r>
          </w:p>
        </w:tc>
        <w:tc>
          <w:tcPr>
            <w:tcW w:w="579" w:type="pct"/>
            <w:tcBorders>
              <w:top w:val="nil"/>
              <w:left w:val="nil"/>
              <w:bottom w:val="nil"/>
              <w:right w:val="nil"/>
            </w:tcBorders>
            <w:shd w:val="clear" w:color="auto" w:fill="auto"/>
            <w:noWrap/>
            <w:vAlign w:val="bottom"/>
            <w:hideMark/>
          </w:tcPr>
          <w:p w14:paraId="1D20BF11"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1,283 </w:t>
            </w:r>
          </w:p>
        </w:tc>
        <w:tc>
          <w:tcPr>
            <w:tcW w:w="579" w:type="pct"/>
            <w:tcBorders>
              <w:top w:val="nil"/>
              <w:left w:val="nil"/>
              <w:bottom w:val="nil"/>
              <w:right w:val="nil"/>
            </w:tcBorders>
            <w:shd w:val="clear" w:color="auto" w:fill="auto"/>
            <w:noWrap/>
            <w:vAlign w:val="bottom"/>
            <w:hideMark/>
          </w:tcPr>
          <w:p w14:paraId="0C4EA02F"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1,325 </w:t>
            </w:r>
          </w:p>
        </w:tc>
        <w:tc>
          <w:tcPr>
            <w:tcW w:w="579" w:type="pct"/>
            <w:tcBorders>
              <w:top w:val="nil"/>
              <w:left w:val="nil"/>
              <w:bottom w:val="nil"/>
              <w:right w:val="nil"/>
            </w:tcBorders>
            <w:shd w:val="clear" w:color="auto" w:fill="auto"/>
            <w:noWrap/>
            <w:vAlign w:val="bottom"/>
            <w:hideMark/>
          </w:tcPr>
          <w:p w14:paraId="3F63D69C"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1,326 </w:t>
            </w:r>
          </w:p>
        </w:tc>
      </w:tr>
      <w:tr w:rsidR="007111D5" w:rsidRPr="007111D5" w14:paraId="3A35A6CE" w14:textId="77777777" w:rsidTr="007111D5">
        <w:trPr>
          <w:trHeight w:val="225"/>
        </w:trPr>
        <w:tc>
          <w:tcPr>
            <w:tcW w:w="2105" w:type="pct"/>
            <w:tcBorders>
              <w:top w:val="nil"/>
              <w:left w:val="nil"/>
              <w:bottom w:val="nil"/>
              <w:right w:val="nil"/>
            </w:tcBorders>
            <w:shd w:val="clear" w:color="auto" w:fill="auto"/>
            <w:vAlign w:val="bottom"/>
            <w:hideMark/>
          </w:tcPr>
          <w:p w14:paraId="79978A2B" w14:textId="77777777" w:rsidR="007111D5" w:rsidRPr="007111D5" w:rsidRDefault="007111D5" w:rsidP="007111D5">
            <w:pPr>
              <w:spacing w:after="0" w:line="240" w:lineRule="auto"/>
              <w:ind w:firstLineChars="100" w:firstLine="160"/>
              <w:jc w:val="left"/>
              <w:rPr>
                <w:rFonts w:ascii="Arial" w:hAnsi="Arial" w:cs="Arial"/>
                <w:sz w:val="16"/>
                <w:szCs w:val="16"/>
              </w:rPr>
            </w:pPr>
            <w:r w:rsidRPr="007111D5">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459C86F0"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17 </w:t>
            </w:r>
          </w:p>
        </w:tc>
        <w:tc>
          <w:tcPr>
            <w:tcW w:w="579" w:type="pct"/>
            <w:tcBorders>
              <w:top w:val="nil"/>
              <w:left w:val="nil"/>
              <w:bottom w:val="nil"/>
              <w:right w:val="nil"/>
            </w:tcBorders>
            <w:shd w:val="clear" w:color="000000" w:fill="E6E6E6"/>
            <w:noWrap/>
            <w:vAlign w:val="bottom"/>
            <w:hideMark/>
          </w:tcPr>
          <w:p w14:paraId="20F16DA5"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69081F37"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7A27DBC"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FBE7FB2"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 </w:t>
            </w:r>
          </w:p>
        </w:tc>
      </w:tr>
      <w:tr w:rsidR="007111D5" w:rsidRPr="007111D5" w14:paraId="0AF192D6" w14:textId="77777777" w:rsidTr="007111D5">
        <w:trPr>
          <w:trHeight w:val="210"/>
        </w:trPr>
        <w:tc>
          <w:tcPr>
            <w:tcW w:w="2105" w:type="pct"/>
            <w:tcBorders>
              <w:top w:val="nil"/>
              <w:left w:val="nil"/>
              <w:bottom w:val="nil"/>
              <w:right w:val="nil"/>
            </w:tcBorders>
            <w:shd w:val="clear" w:color="auto" w:fill="auto"/>
            <w:noWrap/>
            <w:vAlign w:val="bottom"/>
            <w:hideMark/>
          </w:tcPr>
          <w:p w14:paraId="374D1031" w14:textId="77777777" w:rsidR="007111D5" w:rsidRPr="007111D5" w:rsidRDefault="007111D5" w:rsidP="007111D5">
            <w:pPr>
              <w:spacing w:after="0" w:line="240" w:lineRule="auto"/>
              <w:jc w:val="left"/>
              <w:rPr>
                <w:rFonts w:ascii="Arial" w:hAnsi="Arial" w:cs="Arial"/>
                <w:b/>
                <w:bCs/>
                <w:i/>
                <w:iCs/>
                <w:color w:val="000000"/>
                <w:sz w:val="16"/>
                <w:szCs w:val="16"/>
              </w:rPr>
            </w:pPr>
            <w:r w:rsidRPr="007111D5">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2272FC19"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6,041 </w:t>
            </w:r>
          </w:p>
        </w:tc>
        <w:tc>
          <w:tcPr>
            <w:tcW w:w="579" w:type="pct"/>
            <w:tcBorders>
              <w:top w:val="single" w:sz="4" w:space="0" w:color="auto"/>
              <w:left w:val="nil"/>
              <w:bottom w:val="single" w:sz="4" w:space="0" w:color="auto"/>
              <w:right w:val="nil"/>
            </w:tcBorders>
            <w:shd w:val="clear" w:color="000000" w:fill="E6E6E6"/>
            <w:noWrap/>
            <w:vAlign w:val="bottom"/>
            <w:hideMark/>
          </w:tcPr>
          <w:p w14:paraId="303E0BD2"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6,036 </w:t>
            </w:r>
          </w:p>
        </w:tc>
        <w:tc>
          <w:tcPr>
            <w:tcW w:w="579" w:type="pct"/>
            <w:tcBorders>
              <w:top w:val="single" w:sz="4" w:space="0" w:color="auto"/>
              <w:left w:val="nil"/>
              <w:bottom w:val="single" w:sz="4" w:space="0" w:color="auto"/>
              <w:right w:val="nil"/>
            </w:tcBorders>
            <w:shd w:val="clear" w:color="auto" w:fill="auto"/>
            <w:noWrap/>
            <w:vAlign w:val="bottom"/>
            <w:hideMark/>
          </w:tcPr>
          <w:p w14:paraId="57584EBB"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6,081 </w:t>
            </w:r>
          </w:p>
        </w:tc>
        <w:tc>
          <w:tcPr>
            <w:tcW w:w="579" w:type="pct"/>
            <w:tcBorders>
              <w:top w:val="single" w:sz="4" w:space="0" w:color="auto"/>
              <w:left w:val="nil"/>
              <w:bottom w:val="single" w:sz="4" w:space="0" w:color="auto"/>
              <w:right w:val="nil"/>
            </w:tcBorders>
            <w:shd w:val="clear" w:color="auto" w:fill="auto"/>
            <w:noWrap/>
            <w:vAlign w:val="bottom"/>
            <w:hideMark/>
          </w:tcPr>
          <w:p w14:paraId="71D134CC"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6,143 </w:t>
            </w:r>
          </w:p>
        </w:tc>
        <w:tc>
          <w:tcPr>
            <w:tcW w:w="579" w:type="pct"/>
            <w:tcBorders>
              <w:top w:val="single" w:sz="4" w:space="0" w:color="auto"/>
              <w:left w:val="nil"/>
              <w:bottom w:val="single" w:sz="4" w:space="0" w:color="auto"/>
              <w:right w:val="nil"/>
            </w:tcBorders>
            <w:shd w:val="clear" w:color="auto" w:fill="auto"/>
            <w:noWrap/>
            <w:vAlign w:val="bottom"/>
            <w:hideMark/>
          </w:tcPr>
          <w:p w14:paraId="01E36049"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6,169 </w:t>
            </w:r>
          </w:p>
        </w:tc>
      </w:tr>
      <w:tr w:rsidR="007111D5" w:rsidRPr="007111D5" w14:paraId="43C852EE" w14:textId="77777777" w:rsidTr="007111D5">
        <w:trPr>
          <w:trHeight w:val="450"/>
        </w:trPr>
        <w:tc>
          <w:tcPr>
            <w:tcW w:w="2105" w:type="pct"/>
            <w:tcBorders>
              <w:top w:val="nil"/>
              <w:left w:val="nil"/>
              <w:bottom w:val="nil"/>
              <w:right w:val="nil"/>
            </w:tcBorders>
            <w:shd w:val="clear" w:color="auto" w:fill="auto"/>
            <w:vAlign w:val="bottom"/>
            <w:hideMark/>
          </w:tcPr>
          <w:p w14:paraId="709AC5B4"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Net cash from/(used by)</w:t>
            </w:r>
            <w:r w:rsidRPr="007111D5">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7C9F706E"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436 </w:t>
            </w:r>
          </w:p>
        </w:tc>
        <w:tc>
          <w:tcPr>
            <w:tcW w:w="579" w:type="pct"/>
            <w:tcBorders>
              <w:top w:val="single" w:sz="4" w:space="0" w:color="auto"/>
              <w:left w:val="nil"/>
              <w:bottom w:val="single" w:sz="4" w:space="0" w:color="auto"/>
              <w:right w:val="nil"/>
            </w:tcBorders>
            <w:shd w:val="clear" w:color="000000" w:fill="E6E6E6"/>
            <w:noWrap/>
            <w:vAlign w:val="bottom"/>
            <w:hideMark/>
          </w:tcPr>
          <w:p w14:paraId="0BA92C2B"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466 </w:t>
            </w:r>
          </w:p>
        </w:tc>
        <w:tc>
          <w:tcPr>
            <w:tcW w:w="579" w:type="pct"/>
            <w:tcBorders>
              <w:top w:val="single" w:sz="4" w:space="0" w:color="auto"/>
              <w:left w:val="nil"/>
              <w:bottom w:val="single" w:sz="4" w:space="0" w:color="auto"/>
              <w:right w:val="nil"/>
            </w:tcBorders>
            <w:shd w:val="clear" w:color="auto" w:fill="auto"/>
            <w:noWrap/>
            <w:vAlign w:val="bottom"/>
            <w:hideMark/>
          </w:tcPr>
          <w:p w14:paraId="74101900"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454 </w:t>
            </w:r>
          </w:p>
        </w:tc>
        <w:tc>
          <w:tcPr>
            <w:tcW w:w="579" w:type="pct"/>
            <w:tcBorders>
              <w:top w:val="single" w:sz="4" w:space="0" w:color="auto"/>
              <w:left w:val="nil"/>
              <w:bottom w:val="single" w:sz="4" w:space="0" w:color="auto"/>
              <w:right w:val="nil"/>
            </w:tcBorders>
            <w:shd w:val="clear" w:color="auto" w:fill="auto"/>
            <w:noWrap/>
            <w:vAlign w:val="bottom"/>
            <w:hideMark/>
          </w:tcPr>
          <w:p w14:paraId="289C1BB9"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417 </w:t>
            </w:r>
          </w:p>
        </w:tc>
        <w:tc>
          <w:tcPr>
            <w:tcW w:w="579" w:type="pct"/>
            <w:tcBorders>
              <w:top w:val="single" w:sz="4" w:space="0" w:color="auto"/>
              <w:left w:val="nil"/>
              <w:bottom w:val="single" w:sz="4" w:space="0" w:color="auto"/>
              <w:right w:val="nil"/>
            </w:tcBorders>
            <w:shd w:val="clear" w:color="auto" w:fill="auto"/>
            <w:noWrap/>
            <w:vAlign w:val="bottom"/>
            <w:hideMark/>
          </w:tcPr>
          <w:p w14:paraId="07E05277"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417 </w:t>
            </w:r>
          </w:p>
        </w:tc>
      </w:tr>
      <w:tr w:rsidR="007111D5" w:rsidRPr="007111D5" w14:paraId="76E02839" w14:textId="77777777" w:rsidTr="007111D5">
        <w:trPr>
          <w:trHeight w:val="225"/>
        </w:trPr>
        <w:tc>
          <w:tcPr>
            <w:tcW w:w="2105" w:type="pct"/>
            <w:tcBorders>
              <w:top w:val="nil"/>
              <w:left w:val="nil"/>
              <w:bottom w:val="nil"/>
              <w:right w:val="nil"/>
            </w:tcBorders>
            <w:shd w:val="clear" w:color="auto" w:fill="auto"/>
            <w:noWrap/>
            <w:vAlign w:val="bottom"/>
            <w:hideMark/>
          </w:tcPr>
          <w:p w14:paraId="77225B09"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7C0B5BA8"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AC831BE"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D292DA6"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FC91B29"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123D647" w14:textId="77777777" w:rsidR="007111D5" w:rsidRPr="007111D5" w:rsidRDefault="007111D5" w:rsidP="007111D5">
            <w:pPr>
              <w:spacing w:after="0" w:line="240" w:lineRule="auto"/>
              <w:jc w:val="left"/>
              <w:rPr>
                <w:rFonts w:ascii="Times New Roman" w:hAnsi="Times New Roman"/>
              </w:rPr>
            </w:pPr>
          </w:p>
        </w:tc>
      </w:tr>
      <w:tr w:rsidR="007111D5" w:rsidRPr="007111D5" w14:paraId="67465F84" w14:textId="77777777" w:rsidTr="007111D5">
        <w:trPr>
          <w:trHeight w:val="225"/>
        </w:trPr>
        <w:tc>
          <w:tcPr>
            <w:tcW w:w="2105" w:type="pct"/>
            <w:tcBorders>
              <w:top w:val="nil"/>
              <w:left w:val="nil"/>
              <w:bottom w:val="nil"/>
              <w:right w:val="nil"/>
            </w:tcBorders>
            <w:shd w:val="clear" w:color="auto" w:fill="auto"/>
            <w:noWrap/>
            <w:vAlign w:val="bottom"/>
            <w:hideMark/>
          </w:tcPr>
          <w:p w14:paraId="10740906"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E8AD776"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F78B11E"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42FB148"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4B0C16B"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BF8EA6F" w14:textId="77777777" w:rsidR="007111D5" w:rsidRPr="007111D5" w:rsidRDefault="007111D5" w:rsidP="007111D5">
            <w:pPr>
              <w:spacing w:after="0" w:line="240" w:lineRule="auto"/>
              <w:jc w:val="left"/>
              <w:rPr>
                <w:rFonts w:ascii="Times New Roman" w:hAnsi="Times New Roman"/>
              </w:rPr>
            </w:pPr>
          </w:p>
        </w:tc>
      </w:tr>
      <w:tr w:rsidR="007111D5" w:rsidRPr="007111D5" w14:paraId="769C42D6" w14:textId="77777777" w:rsidTr="007111D5">
        <w:trPr>
          <w:trHeight w:val="450"/>
        </w:trPr>
        <w:tc>
          <w:tcPr>
            <w:tcW w:w="2105" w:type="pct"/>
            <w:tcBorders>
              <w:top w:val="nil"/>
              <w:left w:val="nil"/>
              <w:bottom w:val="nil"/>
              <w:right w:val="nil"/>
            </w:tcBorders>
            <w:shd w:val="clear" w:color="auto" w:fill="auto"/>
            <w:vAlign w:val="bottom"/>
            <w:hideMark/>
          </w:tcPr>
          <w:p w14:paraId="11CB37D4" w14:textId="7EA297B1"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Purchase of property, plant and</w:t>
            </w:r>
            <w:r w:rsidRPr="007111D5">
              <w:rPr>
                <w:rFonts w:ascii="Arial" w:hAnsi="Arial" w:cs="Arial"/>
                <w:color w:val="000000"/>
                <w:sz w:val="16"/>
                <w:szCs w:val="16"/>
              </w:rPr>
              <w:br/>
              <w:t xml:space="preserve"> </w:t>
            </w:r>
            <w:r>
              <w:rPr>
                <w:rFonts w:ascii="Arial" w:hAnsi="Arial" w:cs="Arial"/>
                <w:color w:val="000000"/>
                <w:sz w:val="16"/>
                <w:szCs w:val="16"/>
              </w:rPr>
              <w:t xml:space="preserve">    </w:t>
            </w:r>
            <w:r w:rsidRPr="007111D5">
              <w:rPr>
                <w:rFonts w:ascii="Arial" w:hAnsi="Arial" w:cs="Arial"/>
                <w:color w:val="000000"/>
                <w:sz w:val="16"/>
                <w:szCs w:val="16"/>
              </w:rPr>
              <w:t xml:space="preserve"> equipment and intangibles</w:t>
            </w:r>
          </w:p>
        </w:tc>
        <w:tc>
          <w:tcPr>
            <w:tcW w:w="579" w:type="pct"/>
            <w:tcBorders>
              <w:top w:val="nil"/>
              <w:left w:val="nil"/>
              <w:bottom w:val="nil"/>
              <w:right w:val="nil"/>
            </w:tcBorders>
            <w:shd w:val="clear" w:color="auto" w:fill="auto"/>
            <w:noWrap/>
            <w:vAlign w:val="bottom"/>
            <w:hideMark/>
          </w:tcPr>
          <w:p w14:paraId="3C297092"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c>
          <w:tcPr>
            <w:tcW w:w="579" w:type="pct"/>
            <w:tcBorders>
              <w:top w:val="nil"/>
              <w:left w:val="nil"/>
              <w:bottom w:val="nil"/>
              <w:right w:val="nil"/>
            </w:tcBorders>
            <w:shd w:val="clear" w:color="000000" w:fill="E6E6E6"/>
            <w:noWrap/>
            <w:vAlign w:val="bottom"/>
            <w:hideMark/>
          </w:tcPr>
          <w:p w14:paraId="1CD05F7E"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32 </w:t>
            </w:r>
          </w:p>
        </w:tc>
        <w:tc>
          <w:tcPr>
            <w:tcW w:w="579" w:type="pct"/>
            <w:tcBorders>
              <w:top w:val="nil"/>
              <w:left w:val="nil"/>
              <w:bottom w:val="nil"/>
              <w:right w:val="nil"/>
            </w:tcBorders>
            <w:shd w:val="clear" w:color="auto" w:fill="auto"/>
            <w:noWrap/>
            <w:vAlign w:val="bottom"/>
            <w:hideMark/>
          </w:tcPr>
          <w:p w14:paraId="00EC1F12"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32 </w:t>
            </w:r>
          </w:p>
        </w:tc>
        <w:tc>
          <w:tcPr>
            <w:tcW w:w="579" w:type="pct"/>
            <w:tcBorders>
              <w:top w:val="nil"/>
              <w:left w:val="nil"/>
              <w:bottom w:val="nil"/>
              <w:right w:val="nil"/>
            </w:tcBorders>
            <w:shd w:val="clear" w:color="auto" w:fill="auto"/>
            <w:noWrap/>
            <w:vAlign w:val="bottom"/>
            <w:hideMark/>
          </w:tcPr>
          <w:p w14:paraId="7D70B526"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c>
          <w:tcPr>
            <w:tcW w:w="579" w:type="pct"/>
            <w:tcBorders>
              <w:top w:val="nil"/>
              <w:left w:val="nil"/>
              <w:bottom w:val="nil"/>
              <w:right w:val="nil"/>
            </w:tcBorders>
            <w:shd w:val="clear" w:color="auto" w:fill="auto"/>
            <w:noWrap/>
            <w:vAlign w:val="bottom"/>
            <w:hideMark/>
          </w:tcPr>
          <w:p w14:paraId="67E27B2C"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r>
      <w:tr w:rsidR="007111D5" w:rsidRPr="007111D5" w14:paraId="037310B3" w14:textId="77777777" w:rsidTr="007111D5">
        <w:trPr>
          <w:trHeight w:val="210"/>
        </w:trPr>
        <w:tc>
          <w:tcPr>
            <w:tcW w:w="2105" w:type="pct"/>
            <w:tcBorders>
              <w:top w:val="nil"/>
              <w:left w:val="nil"/>
              <w:bottom w:val="nil"/>
              <w:right w:val="nil"/>
            </w:tcBorders>
            <w:shd w:val="clear" w:color="auto" w:fill="auto"/>
            <w:noWrap/>
            <w:vAlign w:val="bottom"/>
            <w:hideMark/>
          </w:tcPr>
          <w:p w14:paraId="63BD159C" w14:textId="77777777" w:rsidR="007111D5" w:rsidRPr="007111D5" w:rsidRDefault="007111D5" w:rsidP="007111D5">
            <w:pPr>
              <w:spacing w:after="0" w:line="240" w:lineRule="auto"/>
              <w:jc w:val="left"/>
              <w:rPr>
                <w:rFonts w:ascii="Arial" w:hAnsi="Arial" w:cs="Arial"/>
                <w:b/>
                <w:bCs/>
                <w:i/>
                <w:iCs/>
                <w:color w:val="000000"/>
                <w:sz w:val="16"/>
                <w:szCs w:val="16"/>
              </w:rPr>
            </w:pPr>
            <w:r w:rsidRPr="007111D5">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67F2E3E7"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000000" w:fill="E6E6E6"/>
            <w:noWrap/>
            <w:vAlign w:val="bottom"/>
            <w:hideMark/>
          </w:tcPr>
          <w:p w14:paraId="6C1DF3C6"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auto" w:fill="auto"/>
            <w:noWrap/>
            <w:vAlign w:val="bottom"/>
            <w:hideMark/>
          </w:tcPr>
          <w:p w14:paraId="541DF17C"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auto" w:fill="auto"/>
            <w:noWrap/>
            <w:vAlign w:val="bottom"/>
            <w:hideMark/>
          </w:tcPr>
          <w:p w14:paraId="1BC5F3F2"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auto" w:fill="auto"/>
            <w:noWrap/>
            <w:vAlign w:val="bottom"/>
            <w:hideMark/>
          </w:tcPr>
          <w:p w14:paraId="142C52D9"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r>
      <w:tr w:rsidR="007111D5" w:rsidRPr="007111D5" w14:paraId="444497B2" w14:textId="77777777" w:rsidTr="007111D5">
        <w:trPr>
          <w:trHeight w:val="450"/>
        </w:trPr>
        <w:tc>
          <w:tcPr>
            <w:tcW w:w="2105" w:type="pct"/>
            <w:tcBorders>
              <w:top w:val="nil"/>
              <w:left w:val="nil"/>
              <w:bottom w:val="nil"/>
              <w:right w:val="nil"/>
            </w:tcBorders>
            <w:shd w:val="clear" w:color="auto" w:fill="auto"/>
            <w:vAlign w:val="bottom"/>
            <w:hideMark/>
          </w:tcPr>
          <w:p w14:paraId="7054498A"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Net cash from/(used by)</w:t>
            </w:r>
            <w:r w:rsidRPr="007111D5">
              <w:rPr>
                <w:rFonts w:ascii="Arial" w:hAnsi="Arial" w:cs="Arial"/>
                <w:b/>
                <w:bCs/>
                <w:color w:val="000000"/>
                <w:sz w:val="16"/>
                <w:szCs w:val="16"/>
              </w:rPr>
              <w:br/>
              <w:t xml:space="preserve">  investing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6C961AE8"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(31)</w:t>
            </w:r>
          </w:p>
        </w:tc>
        <w:tc>
          <w:tcPr>
            <w:tcW w:w="579" w:type="pct"/>
            <w:tcBorders>
              <w:top w:val="single" w:sz="4" w:space="0" w:color="auto"/>
              <w:left w:val="nil"/>
              <w:bottom w:val="single" w:sz="4" w:space="0" w:color="auto"/>
              <w:right w:val="nil"/>
            </w:tcBorders>
            <w:shd w:val="clear" w:color="000000" w:fill="E6E6E6"/>
            <w:noWrap/>
            <w:vAlign w:val="bottom"/>
            <w:hideMark/>
          </w:tcPr>
          <w:p w14:paraId="55932626"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(32)</w:t>
            </w:r>
          </w:p>
        </w:tc>
        <w:tc>
          <w:tcPr>
            <w:tcW w:w="579" w:type="pct"/>
            <w:tcBorders>
              <w:top w:val="single" w:sz="4" w:space="0" w:color="auto"/>
              <w:left w:val="nil"/>
              <w:bottom w:val="single" w:sz="4" w:space="0" w:color="auto"/>
              <w:right w:val="nil"/>
            </w:tcBorders>
            <w:shd w:val="clear" w:color="auto" w:fill="auto"/>
            <w:noWrap/>
            <w:vAlign w:val="bottom"/>
            <w:hideMark/>
          </w:tcPr>
          <w:p w14:paraId="092B60FE"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(32)</w:t>
            </w:r>
          </w:p>
        </w:tc>
        <w:tc>
          <w:tcPr>
            <w:tcW w:w="579" w:type="pct"/>
            <w:tcBorders>
              <w:top w:val="single" w:sz="4" w:space="0" w:color="auto"/>
              <w:left w:val="nil"/>
              <w:bottom w:val="single" w:sz="4" w:space="0" w:color="auto"/>
              <w:right w:val="nil"/>
            </w:tcBorders>
            <w:shd w:val="clear" w:color="auto" w:fill="auto"/>
            <w:noWrap/>
            <w:vAlign w:val="bottom"/>
            <w:hideMark/>
          </w:tcPr>
          <w:p w14:paraId="603493F0"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(31)</w:t>
            </w:r>
          </w:p>
        </w:tc>
        <w:tc>
          <w:tcPr>
            <w:tcW w:w="579" w:type="pct"/>
            <w:tcBorders>
              <w:top w:val="single" w:sz="4" w:space="0" w:color="auto"/>
              <w:left w:val="nil"/>
              <w:bottom w:val="single" w:sz="4" w:space="0" w:color="auto"/>
              <w:right w:val="nil"/>
            </w:tcBorders>
            <w:shd w:val="clear" w:color="auto" w:fill="auto"/>
            <w:noWrap/>
            <w:vAlign w:val="bottom"/>
            <w:hideMark/>
          </w:tcPr>
          <w:p w14:paraId="5C1C49B5"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(31)</w:t>
            </w:r>
          </w:p>
        </w:tc>
      </w:tr>
      <w:tr w:rsidR="007111D5" w:rsidRPr="007111D5" w14:paraId="50B274C4" w14:textId="77777777" w:rsidTr="007111D5">
        <w:trPr>
          <w:trHeight w:val="225"/>
        </w:trPr>
        <w:tc>
          <w:tcPr>
            <w:tcW w:w="2105" w:type="pct"/>
            <w:tcBorders>
              <w:top w:val="nil"/>
              <w:left w:val="nil"/>
              <w:bottom w:val="nil"/>
              <w:right w:val="nil"/>
            </w:tcBorders>
            <w:shd w:val="clear" w:color="auto" w:fill="auto"/>
            <w:noWrap/>
            <w:vAlign w:val="bottom"/>
            <w:hideMark/>
          </w:tcPr>
          <w:p w14:paraId="167C5392"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3A9EBB97"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68F687E"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6A8A567"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EDE5588"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28418A5" w14:textId="77777777" w:rsidR="007111D5" w:rsidRPr="007111D5" w:rsidRDefault="007111D5" w:rsidP="007111D5">
            <w:pPr>
              <w:spacing w:after="0" w:line="240" w:lineRule="auto"/>
              <w:jc w:val="left"/>
              <w:rPr>
                <w:rFonts w:ascii="Times New Roman" w:hAnsi="Times New Roman"/>
              </w:rPr>
            </w:pPr>
          </w:p>
        </w:tc>
      </w:tr>
      <w:tr w:rsidR="007111D5" w:rsidRPr="007111D5" w14:paraId="429B1A0F" w14:textId="77777777" w:rsidTr="007111D5">
        <w:trPr>
          <w:trHeight w:val="225"/>
        </w:trPr>
        <w:tc>
          <w:tcPr>
            <w:tcW w:w="2105" w:type="pct"/>
            <w:tcBorders>
              <w:top w:val="nil"/>
              <w:left w:val="nil"/>
              <w:bottom w:val="nil"/>
              <w:right w:val="nil"/>
            </w:tcBorders>
            <w:shd w:val="clear" w:color="auto" w:fill="auto"/>
            <w:noWrap/>
            <w:vAlign w:val="bottom"/>
            <w:hideMark/>
          </w:tcPr>
          <w:p w14:paraId="693662BC"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6676B6D6"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3512933"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BA6743B"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BC5A1BA"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7DA0914" w14:textId="77777777" w:rsidR="007111D5" w:rsidRPr="007111D5" w:rsidRDefault="007111D5" w:rsidP="007111D5">
            <w:pPr>
              <w:spacing w:after="0" w:line="240" w:lineRule="auto"/>
              <w:jc w:val="left"/>
              <w:rPr>
                <w:rFonts w:ascii="Times New Roman" w:hAnsi="Times New Roman"/>
              </w:rPr>
            </w:pPr>
          </w:p>
        </w:tc>
      </w:tr>
      <w:tr w:rsidR="007111D5" w:rsidRPr="007111D5" w14:paraId="3A2580D9" w14:textId="77777777" w:rsidTr="007111D5">
        <w:trPr>
          <w:trHeight w:val="225"/>
        </w:trPr>
        <w:tc>
          <w:tcPr>
            <w:tcW w:w="2105" w:type="pct"/>
            <w:tcBorders>
              <w:top w:val="nil"/>
              <w:left w:val="nil"/>
              <w:bottom w:val="nil"/>
              <w:right w:val="nil"/>
            </w:tcBorders>
            <w:shd w:val="clear" w:color="auto" w:fill="auto"/>
            <w:noWrap/>
            <w:vAlign w:val="bottom"/>
            <w:hideMark/>
          </w:tcPr>
          <w:p w14:paraId="53438A77" w14:textId="77777777"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6123C8FA"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c>
          <w:tcPr>
            <w:tcW w:w="579" w:type="pct"/>
            <w:tcBorders>
              <w:top w:val="nil"/>
              <w:left w:val="nil"/>
              <w:bottom w:val="nil"/>
              <w:right w:val="nil"/>
            </w:tcBorders>
            <w:shd w:val="clear" w:color="000000" w:fill="E6E6E6"/>
            <w:noWrap/>
            <w:vAlign w:val="bottom"/>
            <w:hideMark/>
          </w:tcPr>
          <w:p w14:paraId="34E1FF2E"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32 </w:t>
            </w:r>
          </w:p>
        </w:tc>
        <w:tc>
          <w:tcPr>
            <w:tcW w:w="579" w:type="pct"/>
            <w:tcBorders>
              <w:top w:val="nil"/>
              <w:left w:val="nil"/>
              <w:bottom w:val="nil"/>
              <w:right w:val="nil"/>
            </w:tcBorders>
            <w:shd w:val="clear" w:color="auto" w:fill="auto"/>
            <w:noWrap/>
            <w:vAlign w:val="bottom"/>
            <w:hideMark/>
          </w:tcPr>
          <w:p w14:paraId="5D0751D0"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32 </w:t>
            </w:r>
          </w:p>
        </w:tc>
        <w:tc>
          <w:tcPr>
            <w:tcW w:w="579" w:type="pct"/>
            <w:tcBorders>
              <w:top w:val="nil"/>
              <w:left w:val="nil"/>
              <w:bottom w:val="nil"/>
              <w:right w:val="nil"/>
            </w:tcBorders>
            <w:shd w:val="clear" w:color="auto" w:fill="auto"/>
            <w:noWrap/>
            <w:vAlign w:val="bottom"/>
            <w:hideMark/>
          </w:tcPr>
          <w:p w14:paraId="7CDA8B0D"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c>
          <w:tcPr>
            <w:tcW w:w="579" w:type="pct"/>
            <w:tcBorders>
              <w:top w:val="nil"/>
              <w:left w:val="nil"/>
              <w:bottom w:val="nil"/>
              <w:right w:val="nil"/>
            </w:tcBorders>
            <w:shd w:val="clear" w:color="auto" w:fill="auto"/>
            <w:noWrap/>
            <w:vAlign w:val="bottom"/>
            <w:hideMark/>
          </w:tcPr>
          <w:p w14:paraId="6715608A"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31 </w:t>
            </w:r>
          </w:p>
        </w:tc>
      </w:tr>
      <w:tr w:rsidR="007111D5" w:rsidRPr="007111D5" w14:paraId="5FEBCE60" w14:textId="77777777" w:rsidTr="007111D5">
        <w:trPr>
          <w:trHeight w:val="210"/>
        </w:trPr>
        <w:tc>
          <w:tcPr>
            <w:tcW w:w="2105" w:type="pct"/>
            <w:tcBorders>
              <w:top w:val="nil"/>
              <w:left w:val="nil"/>
              <w:bottom w:val="nil"/>
              <w:right w:val="nil"/>
            </w:tcBorders>
            <w:shd w:val="clear" w:color="auto" w:fill="auto"/>
            <w:noWrap/>
            <w:vAlign w:val="bottom"/>
            <w:hideMark/>
          </w:tcPr>
          <w:p w14:paraId="4BCCE231" w14:textId="77777777" w:rsidR="007111D5" w:rsidRPr="007111D5" w:rsidRDefault="007111D5" w:rsidP="007111D5">
            <w:pPr>
              <w:spacing w:after="0" w:line="240" w:lineRule="auto"/>
              <w:jc w:val="left"/>
              <w:rPr>
                <w:rFonts w:ascii="Arial" w:hAnsi="Arial" w:cs="Arial"/>
                <w:b/>
                <w:bCs/>
                <w:i/>
                <w:iCs/>
                <w:color w:val="000000"/>
                <w:sz w:val="16"/>
                <w:szCs w:val="16"/>
              </w:rPr>
            </w:pPr>
            <w:r w:rsidRPr="007111D5">
              <w:rPr>
                <w:rFonts w:ascii="Arial" w:hAnsi="Arial" w:cs="Arial"/>
                <w:b/>
                <w:bCs/>
                <w:i/>
                <w:iCs/>
                <w:color w:val="000000"/>
                <w:sz w:val="16"/>
                <w:szCs w:val="16"/>
              </w:rPr>
              <w:t>Total cash received</w:t>
            </w:r>
          </w:p>
        </w:tc>
        <w:tc>
          <w:tcPr>
            <w:tcW w:w="579" w:type="pct"/>
            <w:tcBorders>
              <w:top w:val="single" w:sz="4" w:space="0" w:color="auto"/>
              <w:left w:val="nil"/>
              <w:bottom w:val="single" w:sz="4" w:space="0" w:color="auto"/>
              <w:right w:val="nil"/>
            </w:tcBorders>
            <w:shd w:val="clear" w:color="auto" w:fill="auto"/>
            <w:noWrap/>
            <w:vAlign w:val="bottom"/>
            <w:hideMark/>
          </w:tcPr>
          <w:p w14:paraId="0E0E5815"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000000" w:fill="E6E6E6"/>
            <w:noWrap/>
            <w:vAlign w:val="bottom"/>
            <w:hideMark/>
          </w:tcPr>
          <w:p w14:paraId="5755CEC8"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auto" w:fill="auto"/>
            <w:noWrap/>
            <w:vAlign w:val="bottom"/>
            <w:hideMark/>
          </w:tcPr>
          <w:p w14:paraId="11EAAE7E"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auto" w:fill="auto"/>
            <w:noWrap/>
            <w:vAlign w:val="bottom"/>
            <w:hideMark/>
          </w:tcPr>
          <w:p w14:paraId="7334D776"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auto" w:fill="auto"/>
            <w:noWrap/>
            <w:vAlign w:val="bottom"/>
            <w:hideMark/>
          </w:tcPr>
          <w:p w14:paraId="4D3AB2D7"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31 </w:t>
            </w:r>
          </w:p>
        </w:tc>
      </w:tr>
      <w:tr w:rsidR="007111D5" w:rsidRPr="007111D5" w14:paraId="59F748B5" w14:textId="77777777" w:rsidTr="007111D5">
        <w:trPr>
          <w:trHeight w:val="225"/>
        </w:trPr>
        <w:tc>
          <w:tcPr>
            <w:tcW w:w="2105" w:type="pct"/>
            <w:tcBorders>
              <w:top w:val="nil"/>
              <w:left w:val="nil"/>
              <w:bottom w:val="nil"/>
              <w:right w:val="nil"/>
            </w:tcBorders>
            <w:shd w:val="clear" w:color="auto" w:fill="auto"/>
            <w:noWrap/>
            <w:vAlign w:val="bottom"/>
            <w:hideMark/>
          </w:tcPr>
          <w:p w14:paraId="745924C5"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1AE488FD" w14:textId="77777777" w:rsidR="007111D5" w:rsidRPr="007111D5" w:rsidRDefault="007111D5" w:rsidP="007111D5">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C680948" w14:textId="77777777" w:rsidR="007111D5" w:rsidRPr="007111D5" w:rsidRDefault="007111D5" w:rsidP="007111D5">
            <w:pPr>
              <w:spacing w:after="0" w:line="240" w:lineRule="auto"/>
              <w:jc w:val="left"/>
              <w:rPr>
                <w:rFonts w:ascii="Arial" w:hAnsi="Arial" w:cs="Arial"/>
                <w:color w:val="000000"/>
                <w:sz w:val="16"/>
                <w:szCs w:val="16"/>
              </w:rPr>
            </w:pPr>
            <w:r w:rsidRPr="007111D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E38F1E9" w14:textId="77777777" w:rsidR="007111D5" w:rsidRPr="007111D5" w:rsidRDefault="007111D5" w:rsidP="007111D5">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9A560EA" w14:textId="77777777" w:rsidR="007111D5" w:rsidRPr="007111D5" w:rsidRDefault="007111D5" w:rsidP="007111D5">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883F914" w14:textId="77777777" w:rsidR="007111D5" w:rsidRPr="007111D5" w:rsidRDefault="007111D5" w:rsidP="007111D5">
            <w:pPr>
              <w:spacing w:after="0" w:line="240" w:lineRule="auto"/>
              <w:jc w:val="left"/>
              <w:rPr>
                <w:rFonts w:ascii="Times New Roman" w:hAnsi="Times New Roman"/>
              </w:rPr>
            </w:pPr>
          </w:p>
        </w:tc>
      </w:tr>
      <w:tr w:rsidR="007111D5" w:rsidRPr="007111D5" w14:paraId="570C1F86" w14:textId="77777777" w:rsidTr="007111D5">
        <w:trPr>
          <w:trHeight w:val="225"/>
        </w:trPr>
        <w:tc>
          <w:tcPr>
            <w:tcW w:w="2105" w:type="pct"/>
            <w:tcBorders>
              <w:top w:val="nil"/>
              <w:left w:val="nil"/>
              <w:bottom w:val="nil"/>
              <w:right w:val="nil"/>
            </w:tcBorders>
            <w:shd w:val="clear" w:color="auto" w:fill="auto"/>
            <w:noWrap/>
            <w:vAlign w:val="bottom"/>
            <w:hideMark/>
          </w:tcPr>
          <w:p w14:paraId="7EAD3CCA" w14:textId="77777777" w:rsidR="007111D5" w:rsidRPr="007111D5" w:rsidRDefault="007111D5" w:rsidP="007111D5">
            <w:pPr>
              <w:spacing w:after="0" w:line="240" w:lineRule="auto"/>
              <w:ind w:firstLineChars="100" w:firstLine="160"/>
              <w:jc w:val="left"/>
              <w:rPr>
                <w:rFonts w:ascii="Arial" w:hAnsi="Arial" w:cs="Arial"/>
                <w:sz w:val="16"/>
                <w:szCs w:val="16"/>
              </w:rPr>
            </w:pPr>
            <w:r w:rsidRPr="007111D5">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570206F2"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436 </w:t>
            </w:r>
          </w:p>
        </w:tc>
        <w:tc>
          <w:tcPr>
            <w:tcW w:w="579" w:type="pct"/>
            <w:tcBorders>
              <w:top w:val="nil"/>
              <w:left w:val="nil"/>
              <w:bottom w:val="nil"/>
              <w:right w:val="nil"/>
            </w:tcBorders>
            <w:shd w:val="clear" w:color="000000" w:fill="E6E6E6"/>
            <w:noWrap/>
            <w:vAlign w:val="bottom"/>
            <w:hideMark/>
          </w:tcPr>
          <w:p w14:paraId="03D14B9B"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466 </w:t>
            </w:r>
          </w:p>
        </w:tc>
        <w:tc>
          <w:tcPr>
            <w:tcW w:w="579" w:type="pct"/>
            <w:tcBorders>
              <w:top w:val="nil"/>
              <w:left w:val="nil"/>
              <w:bottom w:val="nil"/>
              <w:right w:val="nil"/>
            </w:tcBorders>
            <w:shd w:val="clear" w:color="auto" w:fill="auto"/>
            <w:noWrap/>
            <w:vAlign w:val="bottom"/>
            <w:hideMark/>
          </w:tcPr>
          <w:p w14:paraId="0F4E3D0C"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454 </w:t>
            </w:r>
          </w:p>
        </w:tc>
        <w:tc>
          <w:tcPr>
            <w:tcW w:w="579" w:type="pct"/>
            <w:tcBorders>
              <w:top w:val="nil"/>
              <w:left w:val="nil"/>
              <w:bottom w:val="nil"/>
              <w:right w:val="nil"/>
            </w:tcBorders>
            <w:shd w:val="clear" w:color="auto" w:fill="auto"/>
            <w:noWrap/>
            <w:vAlign w:val="bottom"/>
            <w:hideMark/>
          </w:tcPr>
          <w:p w14:paraId="4788B0A1"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417 </w:t>
            </w:r>
          </w:p>
        </w:tc>
        <w:tc>
          <w:tcPr>
            <w:tcW w:w="579" w:type="pct"/>
            <w:tcBorders>
              <w:top w:val="nil"/>
              <w:left w:val="nil"/>
              <w:bottom w:val="nil"/>
              <w:right w:val="nil"/>
            </w:tcBorders>
            <w:shd w:val="clear" w:color="auto" w:fill="auto"/>
            <w:noWrap/>
            <w:vAlign w:val="bottom"/>
            <w:hideMark/>
          </w:tcPr>
          <w:p w14:paraId="61ECDDF6"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417 </w:t>
            </w:r>
          </w:p>
        </w:tc>
      </w:tr>
      <w:tr w:rsidR="007111D5" w:rsidRPr="007111D5" w14:paraId="475E305F" w14:textId="77777777" w:rsidTr="007111D5">
        <w:trPr>
          <w:trHeight w:val="210"/>
        </w:trPr>
        <w:tc>
          <w:tcPr>
            <w:tcW w:w="2105" w:type="pct"/>
            <w:tcBorders>
              <w:top w:val="nil"/>
              <w:left w:val="nil"/>
              <w:bottom w:val="nil"/>
              <w:right w:val="nil"/>
            </w:tcBorders>
            <w:shd w:val="clear" w:color="auto" w:fill="auto"/>
            <w:noWrap/>
            <w:vAlign w:val="bottom"/>
            <w:hideMark/>
          </w:tcPr>
          <w:p w14:paraId="07224CDF" w14:textId="77777777" w:rsidR="007111D5" w:rsidRPr="007111D5" w:rsidRDefault="007111D5" w:rsidP="007111D5">
            <w:pPr>
              <w:spacing w:after="0" w:line="240" w:lineRule="auto"/>
              <w:jc w:val="left"/>
              <w:rPr>
                <w:rFonts w:ascii="Arial" w:hAnsi="Arial" w:cs="Arial"/>
                <w:b/>
                <w:bCs/>
                <w:i/>
                <w:iCs/>
                <w:color w:val="000000"/>
                <w:sz w:val="16"/>
                <w:szCs w:val="16"/>
              </w:rPr>
            </w:pPr>
            <w:r w:rsidRPr="007111D5">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49EBBDC9"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436 </w:t>
            </w:r>
          </w:p>
        </w:tc>
        <w:tc>
          <w:tcPr>
            <w:tcW w:w="579" w:type="pct"/>
            <w:tcBorders>
              <w:top w:val="single" w:sz="4" w:space="0" w:color="auto"/>
              <w:left w:val="nil"/>
              <w:bottom w:val="single" w:sz="4" w:space="0" w:color="auto"/>
              <w:right w:val="nil"/>
            </w:tcBorders>
            <w:shd w:val="clear" w:color="000000" w:fill="E6E6E6"/>
            <w:noWrap/>
            <w:vAlign w:val="bottom"/>
            <w:hideMark/>
          </w:tcPr>
          <w:p w14:paraId="73DC9964"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466 </w:t>
            </w:r>
          </w:p>
        </w:tc>
        <w:tc>
          <w:tcPr>
            <w:tcW w:w="579" w:type="pct"/>
            <w:tcBorders>
              <w:top w:val="single" w:sz="4" w:space="0" w:color="auto"/>
              <w:left w:val="nil"/>
              <w:bottom w:val="single" w:sz="4" w:space="0" w:color="auto"/>
              <w:right w:val="nil"/>
            </w:tcBorders>
            <w:shd w:val="clear" w:color="auto" w:fill="auto"/>
            <w:noWrap/>
            <w:vAlign w:val="bottom"/>
            <w:hideMark/>
          </w:tcPr>
          <w:p w14:paraId="70F57534"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454 </w:t>
            </w:r>
          </w:p>
        </w:tc>
        <w:tc>
          <w:tcPr>
            <w:tcW w:w="579" w:type="pct"/>
            <w:tcBorders>
              <w:top w:val="single" w:sz="4" w:space="0" w:color="auto"/>
              <w:left w:val="nil"/>
              <w:bottom w:val="single" w:sz="4" w:space="0" w:color="auto"/>
              <w:right w:val="nil"/>
            </w:tcBorders>
            <w:shd w:val="clear" w:color="auto" w:fill="auto"/>
            <w:noWrap/>
            <w:vAlign w:val="bottom"/>
            <w:hideMark/>
          </w:tcPr>
          <w:p w14:paraId="139E510B"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417 </w:t>
            </w:r>
          </w:p>
        </w:tc>
        <w:tc>
          <w:tcPr>
            <w:tcW w:w="579" w:type="pct"/>
            <w:tcBorders>
              <w:top w:val="single" w:sz="4" w:space="0" w:color="auto"/>
              <w:left w:val="nil"/>
              <w:bottom w:val="single" w:sz="4" w:space="0" w:color="auto"/>
              <w:right w:val="nil"/>
            </w:tcBorders>
            <w:shd w:val="clear" w:color="auto" w:fill="auto"/>
            <w:noWrap/>
            <w:vAlign w:val="bottom"/>
            <w:hideMark/>
          </w:tcPr>
          <w:p w14:paraId="3B97BDEE" w14:textId="77777777" w:rsidR="007111D5" w:rsidRPr="007111D5" w:rsidRDefault="007111D5" w:rsidP="007111D5">
            <w:pPr>
              <w:spacing w:after="0" w:line="240" w:lineRule="auto"/>
              <w:jc w:val="right"/>
              <w:rPr>
                <w:rFonts w:ascii="Arial" w:hAnsi="Arial" w:cs="Arial"/>
                <w:b/>
                <w:bCs/>
                <w:i/>
                <w:iCs/>
                <w:color w:val="000000"/>
                <w:sz w:val="16"/>
                <w:szCs w:val="16"/>
              </w:rPr>
            </w:pPr>
            <w:r w:rsidRPr="007111D5">
              <w:rPr>
                <w:rFonts w:ascii="Arial" w:hAnsi="Arial" w:cs="Arial"/>
                <w:b/>
                <w:bCs/>
                <w:i/>
                <w:iCs/>
                <w:color w:val="000000"/>
                <w:sz w:val="16"/>
                <w:szCs w:val="16"/>
              </w:rPr>
              <w:t xml:space="preserve">417 </w:t>
            </w:r>
          </w:p>
        </w:tc>
      </w:tr>
      <w:tr w:rsidR="007111D5" w:rsidRPr="007111D5" w14:paraId="45A75992" w14:textId="77777777" w:rsidTr="007111D5">
        <w:trPr>
          <w:trHeight w:val="450"/>
        </w:trPr>
        <w:tc>
          <w:tcPr>
            <w:tcW w:w="2105" w:type="pct"/>
            <w:tcBorders>
              <w:top w:val="nil"/>
              <w:left w:val="nil"/>
              <w:bottom w:val="nil"/>
              <w:right w:val="nil"/>
            </w:tcBorders>
            <w:shd w:val="clear" w:color="auto" w:fill="auto"/>
            <w:vAlign w:val="bottom"/>
            <w:hideMark/>
          </w:tcPr>
          <w:p w14:paraId="03728F59"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Net cash from/(used by)</w:t>
            </w:r>
            <w:r w:rsidRPr="007111D5">
              <w:rPr>
                <w:rFonts w:ascii="Arial" w:hAnsi="Arial" w:cs="Arial"/>
                <w:b/>
                <w:bCs/>
                <w:color w:val="000000"/>
                <w:sz w:val="16"/>
                <w:szCs w:val="16"/>
              </w:rPr>
              <w:br/>
              <w:t xml:space="preserve">  financing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CF1ECD9"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(405)</w:t>
            </w:r>
          </w:p>
        </w:tc>
        <w:tc>
          <w:tcPr>
            <w:tcW w:w="579" w:type="pct"/>
            <w:tcBorders>
              <w:top w:val="single" w:sz="4" w:space="0" w:color="auto"/>
              <w:left w:val="nil"/>
              <w:bottom w:val="single" w:sz="4" w:space="0" w:color="auto"/>
              <w:right w:val="nil"/>
            </w:tcBorders>
            <w:shd w:val="clear" w:color="000000" w:fill="E6E6E6"/>
            <w:noWrap/>
            <w:vAlign w:val="bottom"/>
            <w:hideMark/>
          </w:tcPr>
          <w:p w14:paraId="48181E6B"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(434)</w:t>
            </w:r>
          </w:p>
        </w:tc>
        <w:tc>
          <w:tcPr>
            <w:tcW w:w="579" w:type="pct"/>
            <w:tcBorders>
              <w:top w:val="single" w:sz="4" w:space="0" w:color="auto"/>
              <w:left w:val="nil"/>
              <w:bottom w:val="single" w:sz="4" w:space="0" w:color="auto"/>
              <w:right w:val="nil"/>
            </w:tcBorders>
            <w:shd w:val="clear" w:color="auto" w:fill="auto"/>
            <w:noWrap/>
            <w:vAlign w:val="bottom"/>
            <w:hideMark/>
          </w:tcPr>
          <w:p w14:paraId="6053C3B0"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(422)</w:t>
            </w:r>
          </w:p>
        </w:tc>
        <w:tc>
          <w:tcPr>
            <w:tcW w:w="579" w:type="pct"/>
            <w:tcBorders>
              <w:top w:val="single" w:sz="4" w:space="0" w:color="auto"/>
              <w:left w:val="nil"/>
              <w:bottom w:val="single" w:sz="4" w:space="0" w:color="auto"/>
              <w:right w:val="nil"/>
            </w:tcBorders>
            <w:shd w:val="clear" w:color="auto" w:fill="auto"/>
            <w:noWrap/>
            <w:vAlign w:val="bottom"/>
            <w:hideMark/>
          </w:tcPr>
          <w:p w14:paraId="08872875"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(386)</w:t>
            </w:r>
          </w:p>
        </w:tc>
        <w:tc>
          <w:tcPr>
            <w:tcW w:w="579" w:type="pct"/>
            <w:tcBorders>
              <w:top w:val="single" w:sz="4" w:space="0" w:color="auto"/>
              <w:left w:val="nil"/>
              <w:bottom w:val="single" w:sz="4" w:space="0" w:color="auto"/>
              <w:right w:val="nil"/>
            </w:tcBorders>
            <w:shd w:val="clear" w:color="auto" w:fill="auto"/>
            <w:noWrap/>
            <w:vAlign w:val="bottom"/>
            <w:hideMark/>
          </w:tcPr>
          <w:p w14:paraId="4427CB19"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(386)</w:t>
            </w:r>
          </w:p>
        </w:tc>
      </w:tr>
      <w:tr w:rsidR="007111D5" w:rsidRPr="007111D5" w14:paraId="6A251412" w14:textId="77777777" w:rsidTr="007111D5">
        <w:trPr>
          <w:trHeight w:val="450"/>
        </w:trPr>
        <w:tc>
          <w:tcPr>
            <w:tcW w:w="2105" w:type="pct"/>
            <w:tcBorders>
              <w:top w:val="nil"/>
              <w:left w:val="nil"/>
              <w:bottom w:val="nil"/>
              <w:right w:val="nil"/>
            </w:tcBorders>
            <w:shd w:val="clear" w:color="auto" w:fill="auto"/>
            <w:vAlign w:val="bottom"/>
            <w:hideMark/>
          </w:tcPr>
          <w:p w14:paraId="40240790"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Net increase/(decrease) in cash</w:t>
            </w:r>
            <w:r w:rsidRPr="007111D5">
              <w:rPr>
                <w:rFonts w:ascii="Arial" w:hAnsi="Arial" w:cs="Arial"/>
                <w:b/>
                <w:bCs/>
                <w:color w:val="000000"/>
                <w:sz w:val="16"/>
                <w:szCs w:val="16"/>
              </w:rPr>
              <w:br/>
              <w:t xml:space="preserve">  held</w:t>
            </w:r>
          </w:p>
        </w:tc>
        <w:tc>
          <w:tcPr>
            <w:tcW w:w="579" w:type="pct"/>
            <w:tcBorders>
              <w:top w:val="nil"/>
              <w:left w:val="nil"/>
              <w:bottom w:val="nil"/>
              <w:right w:val="nil"/>
            </w:tcBorders>
            <w:shd w:val="clear" w:color="auto" w:fill="auto"/>
            <w:noWrap/>
            <w:vAlign w:val="bottom"/>
            <w:hideMark/>
          </w:tcPr>
          <w:p w14:paraId="4142EAC4"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3F3537AC"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7A58C7C"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50B6A6F"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41FEE1B1" w14:textId="77777777" w:rsidR="007111D5" w:rsidRPr="007111D5" w:rsidRDefault="007111D5" w:rsidP="007111D5">
            <w:pPr>
              <w:spacing w:after="0" w:line="240" w:lineRule="auto"/>
              <w:jc w:val="right"/>
              <w:rPr>
                <w:rFonts w:ascii="Arial" w:hAnsi="Arial" w:cs="Arial"/>
                <w:b/>
                <w:bCs/>
                <w:color w:val="000000"/>
                <w:sz w:val="16"/>
                <w:szCs w:val="16"/>
              </w:rPr>
            </w:pPr>
            <w:r w:rsidRPr="007111D5">
              <w:rPr>
                <w:rFonts w:ascii="Arial" w:hAnsi="Arial" w:cs="Arial"/>
                <w:b/>
                <w:bCs/>
                <w:color w:val="000000"/>
                <w:sz w:val="16"/>
                <w:szCs w:val="16"/>
              </w:rPr>
              <w:t xml:space="preserve">- </w:t>
            </w:r>
          </w:p>
        </w:tc>
      </w:tr>
      <w:tr w:rsidR="007111D5" w:rsidRPr="007111D5" w14:paraId="5E90F1A9" w14:textId="77777777" w:rsidTr="007111D5">
        <w:trPr>
          <w:trHeight w:val="450"/>
        </w:trPr>
        <w:tc>
          <w:tcPr>
            <w:tcW w:w="2105" w:type="pct"/>
            <w:tcBorders>
              <w:top w:val="nil"/>
              <w:left w:val="nil"/>
              <w:bottom w:val="nil"/>
              <w:right w:val="nil"/>
            </w:tcBorders>
            <w:shd w:val="clear" w:color="auto" w:fill="auto"/>
            <w:vAlign w:val="bottom"/>
            <w:hideMark/>
          </w:tcPr>
          <w:p w14:paraId="2B7FEF66" w14:textId="720FDEEF" w:rsidR="007111D5" w:rsidRPr="007111D5" w:rsidRDefault="007111D5" w:rsidP="007111D5">
            <w:pPr>
              <w:spacing w:after="0" w:line="240" w:lineRule="auto"/>
              <w:ind w:firstLineChars="100" w:firstLine="160"/>
              <w:jc w:val="left"/>
              <w:rPr>
                <w:rFonts w:ascii="Arial" w:hAnsi="Arial" w:cs="Arial"/>
                <w:color w:val="000000"/>
                <w:sz w:val="16"/>
                <w:szCs w:val="16"/>
              </w:rPr>
            </w:pPr>
            <w:r w:rsidRPr="007111D5">
              <w:rPr>
                <w:rFonts w:ascii="Arial" w:hAnsi="Arial" w:cs="Arial"/>
                <w:color w:val="000000"/>
                <w:sz w:val="16"/>
                <w:szCs w:val="16"/>
              </w:rPr>
              <w:t>Cash and cash equivalents at the</w:t>
            </w:r>
            <w:r w:rsidRPr="007111D5">
              <w:rPr>
                <w:rFonts w:ascii="Arial" w:hAnsi="Arial" w:cs="Arial"/>
                <w:color w:val="000000"/>
                <w:sz w:val="16"/>
                <w:szCs w:val="16"/>
              </w:rPr>
              <w:br/>
              <w:t xml:space="preserve"> </w:t>
            </w:r>
            <w:r>
              <w:rPr>
                <w:rFonts w:ascii="Arial" w:hAnsi="Arial" w:cs="Arial"/>
                <w:color w:val="000000"/>
                <w:sz w:val="16"/>
                <w:szCs w:val="16"/>
              </w:rPr>
              <w:t xml:space="preserve">    </w:t>
            </w:r>
            <w:r w:rsidRPr="007111D5">
              <w:rPr>
                <w:rFonts w:ascii="Arial" w:hAnsi="Arial" w:cs="Arial"/>
                <w:color w:val="000000"/>
                <w:sz w:val="16"/>
                <w:szCs w:val="16"/>
              </w:rPr>
              <w:t xml:space="preserve"> beginning of the reporting period</w:t>
            </w:r>
          </w:p>
        </w:tc>
        <w:tc>
          <w:tcPr>
            <w:tcW w:w="579" w:type="pct"/>
            <w:tcBorders>
              <w:top w:val="single" w:sz="4" w:space="0" w:color="auto"/>
              <w:left w:val="nil"/>
              <w:bottom w:val="single" w:sz="4" w:space="0" w:color="auto"/>
              <w:right w:val="nil"/>
            </w:tcBorders>
            <w:shd w:val="clear" w:color="auto" w:fill="auto"/>
            <w:noWrap/>
            <w:vAlign w:val="bottom"/>
            <w:hideMark/>
          </w:tcPr>
          <w:p w14:paraId="660FF55E"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42 </w:t>
            </w:r>
          </w:p>
        </w:tc>
        <w:tc>
          <w:tcPr>
            <w:tcW w:w="579" w:type="pct"/>
            <w:tcBorders>
              <w:top w:val="single" w:sz="4" w:space="0" w:color="auto"/>
              <w:left w:val="nil"/>
              <w:bottom w:val="single" w:sz="4" w:space="0" w:color="auto"/>
              <w:right w:val="nil"/>
            </w:tcBorders>
            <w:shd w:val="clear" w:color="000000" w:fill="E6E6E6"/>
            <w:noWrap/>
            <w:vAlign w:val="bottom"/>
            <w:hideMark/>
          </w:tcPr>
          <w:p w14:paraId="0D4504C6"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2BD4C971"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1D40BFA8"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58054E12" w14:textId="77777777" w:rsidR="007111D5" w:rsidRPr="007111D5" w:rsidRDefault="007111D5" w:rsidP="007111D5">
            <w:pPr>
              <w:spacing w:after="0" w:line="240" w:lineRule="auto"/>
              <w:jc w:val="right"/>
              <w:rPr>
                <w:rFonts w:ascii="Arial" w:hAnsi="Arial" w:cs="Arial"/>
                <w:color w:val="000000"/>
                <w:sz w:val="16"/>
                <w:szCs w:val="16"/>
              </w:rPr>
            </w:pPr>
            <w:r w:rsidRPr="007111D5">
              <w:rPr>
                <w:rFonts w:ascii="Arial" w:hAnsi="Arial" w:cs="Arial"/>
                <w:color w:val="000000"/>
                <w:sz w:val="16"/>
                <w:szCs w:val="16"/>
              </w:rPr>
              <w:t xml:space="preserve">42 </w:t>
            </w:r>
          </w:p>
        </w:tc>
      </w:tr>
      <w:tr w:rsidR="007111D5" w:rsidRPr="007111D5" w14:paraId="625031FD" w14:textId="77777777" w:rsidTr="007111D5">
        <w:trPr>
          <w:trHeight w:val="450"/>
        </w:trPr>
        <w:tc>
          <w:tcPr>
            <w:tcW w:w="2105" w:type="pct"/>
            <w:tcBorders>
              <w:top w:val="nil"/>
              <w:left w:val="nil"/>
              <w:bottom w:val="single" w:sz="4" w:space="0" w:color="auto"/>
              <w:right w:val="nil"/>
            </w:tcBorders>
            <w:shd w:val="clear" w:color="auto" w:fill="auto"/>
            <w:vAlign w:val="bottom"/>
            <w:hideMark/>
          </w:tcPr>
          <w:p w14:paraId="7993DA86" w14:textId="77777777" w:rsidR="007111D5" w:rsidRPr="007111D5" w:rsidRDefault="007111D5" w:rsidP="007111D5">
            <w:pPr>
              <w:spacing w:after="0" w:line="240" w:lineRule="auto"/>
              <w:jc w:val="left"/>
              <w:rPr>
                <w:rFonts w:ascii="Arial" w:hAnsi="Arial" w:cs="Arial"/>
                <w:b/>
                <w:bCs/>
                <w:color w:val="000000"/>
                <w:sz w:val="16"/>
                <w:szCs w:val="16"/>
              </w:rPr>
            </w:pPr>
            <w:r w:rsidRPr="007111D5">
              <w:rPr>
                <w:rFonts w:ascii="Arial" w:hAnsi="Arial" w:cs="Arial"/>
                <w:b/>
                <w:bCs/>
                <w:color w:val="000000"/>
                <w:sz w:val="16"/>
                <w:szCs w:val="16"/>
              </w:rPr>
              <w:t>Cash and cash equivalents at</w:t>
            </w:r>
            <w:r w:rsidRPr="007111D5">
              <w:rPr>
                <w:rFonts w:ascii="Arial" w:hAnsi="Arial" w:cs="Arial"/>
                <w:b/>
                <w:bCs/>
                <w:color w:val="000000"/>
                <w:sz w:val="16"/>
                <w:szCs w:val="16"/>
              </w:rPr>
              <w:br/>
              <w:t xml:space="preserve">  the end of the reporting period</w:t>
            </w:r>
          </w:p>
        </w:tc>
        <w:tc>
          <w:tcPr>
            <w:tcW w:w="579" w:type="pct"/>
            <w:tcBorders>
              <w:top w:val="single" w:sz="4" w:space="0" w:color="auto"/>
              <w:left w:val="nil"/>
              <w:bottom w:val="single" w:sz="4" w:space="0" w:color="auto"/>
              <w:right w:val="nil"/>
            </w:tcBorders>
            <w:shd w:val="clear" w:color="auto" w:fill="auto"/>
            <w:noWrap/>
            <w:vAlign w:val="bottom"/>
            <w:hideMark/>
          </w:tcPr>
          <w:p w14:paraId="383349BB" w14:textId="77777777" w:rsidR="007111D5" w:rsidRPr="006E4F91" w:rsidRDefault="007111D5" w:rsidP="007111D5">
            <w:pPr>
              <w:spacing w:after="0" w:line="240" w:lineRule="auto"/>
              <w:jc w:val="right"/>
              <w:rPr>
                <w:rFonts w:ascii="Arial" w:hAnsi="Arial" w:cs="Arial"/>
                <w:b/>
                <w:bCs/>
                <w:color w:val="000000"/>
                <w:sz w:val="16"/>
                <w:szCs w:val="16"/>
              </w:rPr>
            </w:pPr>
            <w:r w:rsidRPr="006E4F91">
              <w:rPr>
                <w:rFonts w:ascii="Arial" w:hAnsi="Arial" w:cs="Arial"/>
                <w:b/>
                <w:bCs/>
                <w:color w:val="000000"/>
                <w:sz w:val="16"/>
                <w:szCs w:val="16"/>
              </w:rPr>
              <w:t xml:space="preserve">42 </w:t>
            </w:r>
          </w:p>
        </w:tc>
        <w:tc>
          <w:tcPr>
            <w:tcW w:w="579" w:type="pct"/>
            <w:tcBorders>
              <w:top w:val="single" w:sz="4" w:space="0" w:color="auto"/>
              <w:left w:val="nil"/>
              <w:bottom w:val="single" w:sz="4" w:space="0" w:color="auto"/>
              <w:right w:val="nil"/>
            </w:tcBorders>
            <w:shd w:val="clear" w:color="000000" w:fill="E6E6E6"/>
            <w:noWrap/>
            <w:vAlign w:val="bottom"/>
            <w:hideMark/>
          </w:tcPr>
          <w:p w14:paraId="22A058F0" w14:textId="77777777" w:rsidR="007111D5" w:rsidRPr="006E4F91" w:rsidRDefault="007111D5" w:rsidP="007111D5">
            <w:pPr>
              <w:spacing w:after="0" w:line="240" w:lineRule="auto"/>
              <w:jc w:val="right"/>
              <w:rPr>
                <w:rFonts w:ascii="Arial" w:hAnsi="Arial" w:cs="Arial"/>
                <w:b/>
                <w:bCs/>
                <w:color w:val="000000"/>
                <w:sz w:val="16"/>
                <w:szCs w:val="16"/>
              </w:rPr>
            </w:pPr>
            <w:r w:rsidRPr="006E4F91">
              <w:rPr>
                <w:rFonts w:ascii="Arial" w:hAnsi="Arial" w:cs="Arial"/>
                <w:b/>
                <w:bCs/>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7C80A608" w14:textId="77777777" w:rsidR="007111D5" w:rsidRPr="006E4F91" w:rsidRDefault="007111D5" w:rsidP="007111D5">
            <w:pPr>
              <w:spacing w:after="0" w:line="240" w:lineRule="auto"/>
              <w:jc w:val="right"/>
              <w:rPr>
                <w:rFonts w:ascii="Arial" w:hAnsi="Arial" w:cs="Arial"/>
                <w:b/>
                <w:bCs/>
                <w:color w:val="000000"/>
                <w:sz w:val="16"/>
                <w:szCs w:val="16"/>
              </w:rPr>
            </w:pPr>
            <w:r w:rsidRPr="006E4F91">
              <w:rPr>
                <w:rFonts w:ascii="Arial" w:hAnsi="Arial" w:cs="Arial"/>
                <w:b/>
                <w:bCs/>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6E6E7F9C" w14:textId="77777777" w:rsidR="007111D5" w:rsidRPr="006E4F91" w:rsidRDefault="007111D5" w:rsidP="007111D5">
            <w:pPr>
              <w:spacing w:after="0" w:line="240" w:lineRule="auto"/>
              <w:jc w:val="right"/>
              <w:rPr>
                <w:rFonts w:ascii="Arial" w:hAnsi="Arial" w:cs="Arial"/>
                <w:b/>
                <w:bCs/>
                <w:color w:val="000000"/>
                <w:sz w:val="16"/>
                <w:szCs w:val="16"/>
              </w:rPr>
            </w:pPr>
            <w:r w:rsidRPr="006E4F91">
              <w:rPr>
                <w:rFonts w:ascii="Arial" w:hAnsi="Arial" w:cs="Arial"/>
                <w:b/>
                <w:bCs/>
                <w:color w:val="000000"/>
                <w:sz w:val="16"/>
                <w:szCs w:val="16"/>
              </w:rPr>
              <w:t xml:space="preserve">42 </w:t>
            </w:r>
          </w:p>
        </w:tc>
        <w:tc>
          <w:tcPr>
            <w:tcW w:w="579" w:type="pct"/>
            <w:tcBorders>
              <w:top w:val="single" w:sz="4" w:space="0" w:color="auto"/>
              <w:left w:val="nil"/>
              <w:bottom w:val="single" w:sz="4" w:space="0" w:color="auto"/>
              <w:right w:val="nil"/>
            </w:tcBorders>
            <w:shd w:val="clear" w:color="auto" w:fill="auto"/>
            <w:noWrap/>
            <w:vAlign w:val="bottom"/>
            <w:hideMark/>
          </w:tcPr>
          <w:p w14:paraId="20226382" w14:textId="77777777" w:rsidR="007111D5" w:rsidRPr="006E4F91" w:rsidRDefault="007111D5" w:rsidP="007111D5">
            <w:pPr>
              <w:spacing w:after="0" w:line="240" w:lineRule="auto"/>
              <w:jc w:val="right"/>
              <w:rPr>
                <w:rFonts w:ascii="Arial" w:hAnsi="Arial" w:cs="Arial"/>
                <w:b/>
                <w:bCs/>
                <w:color w:val="000000"/>
                <w:sz w:val="16"/>
                <w:szCs w:val="16"/>
              </w:rPr>
            </w:pPr>
            <w:r w:rsidRPr="006E4F91">
              <w:rPr>
                <w:rFonts w:ascii="Arial" w:hAnsi="Arial" w:cs="Arial"/>
                <w:b/>
                <w:bCs/>
                <w:color w:val="000000"/>
                <w:sz w:val="16"/>
                <w:szCs w:val="16"/>
              </w:rPr>
              <w:t xml:space="preserve">42 </w:t>
            </w:r>
          </w:p>
        </w:tc>
      </w:tr>
    </w:tbl>
    <w:p w14:paraId="1FAF532C" w14:textId="45F4AEF5" w:rsidR="002E5BBF" w:rsidRPr="007111D5" w:rsidRDefault="007111D5" w:rsidP="002E5BBF">
      <w:pPr>
        <w:rPr>
          <w:rFonts w:ascii="Arial" w:hAnsi="Arial" w:cs="Arial"/>
          <w:sz w:val="16"/>
          <w:szCs w:val="16"/>
        </w:rPr>
      </w:pPr>
      <w:r w:rsidRPr="007111D5">
        <w:rPr>
          <w:rFonts w:ascii="Arial" w:hAnsi="Arial" w:cs="Arial"/>
          <w:sz w:val="16"/>
          <w:szCs w:val="16"/>
        </w:rPr>
        <w:t>Prepared on Australian Accounting Standards basis.</w:t>
      </w:r>
    </w:p>
    <w:p w14:paraId="24C24206" w14:textId="77A7D920" w:rsidR="008D3921" w:rsidRDefault="008D3921" w:rsidP="007C5073">
      <w:pPr>
        <w:pStyle w:val="TableHeading"/>
      </w:pPr>
    </w:p>
    <w:p w14:paraId="7CF79891" w14:textId="77777777" w:rsidR="008D3921" w:rsidRDefault="008D3921">
      <w:pPr>
        <w:spacing w:after="0" w:line="240" w:lineRule="auto"/>
        <w:jc w:val="left"/>
        <w:rPr>
          <w:rFonts w:ascii="Arial" w:hAnsi="Arial"/>
          <w:b/>
          <w:color w:val="000000"/>
          <w:lang w:val="x-none" w:eastAsia="x-none"/>
        </w:rPr>
      </w:pPr>
      <w:r>
        <w:br w:type="page"/>
      </w:r>
    </w:p>
    <w:p w14:paraId="7B0FFF61" w14:textId="296A8CCA" w:rsidR="007C5073" w:rsidRPr="007C5073" w:rsidRDefault="007C5073" w:rsidP="007C5073">
      <w:pPr>
        <w:pStyle w:val="TableHeading"/>
        <w:rPr>
          <w:rFonts w:cs="Arial"/>
          <w:sz w:val="16"/>
          <w:szCs w:val="16"/>
        </w:rPr>
      </w:pPr>
    </w:p>
    <w:p w14:paraId="400AF438" w14:textId="32461732" w:rsidR="008D3921" w:rsidRPr="00E017A7" w:rsidRDefault="008D3921" w:rsidP="00E017A7">
      <w:pPr>
        <w:spacing w:after="0" w:line="240" w:lineRule="auto"/>
        <w:rPr>
          <w:rFonts w:ascii="Arial" w:hAnsi="Arial" w:cs="Arial"/>
          <w:b/>
          <w:lang w:val="x-none" w:eastAsia="x-none"/>
        </w:rPr>
      </w:pPr>
      <w:r w:rsidRPr="008D3921">
        <w:rPr>
          <w:rFonts w:ascii="Arial" w:hAnsi="Arial" w:cs="Arial"/>
          <w:b/>
          <w:lang w:val="x-none" w:eastAsia="x-none"/>
        </w:rPr>
        <w:t>Table 3.5</w:t>
      </w:r>
      <w:r w:rsidR="00A33D3B">
        <w:rPr>
          <w:rFonts w:ascii="Arial" w:hAnsi="Arial" w:cs="Arial"/>
          <w:b/>
          <w:lang w:eastAsia="x-none"/>
        </w:rPr>
        <w:t>:</w:t>
      </w:r>
      <w:r w:rsidRPr="008D3921">
        <w:rPr>
          <w:rFonts w:ascii="Arial" w:hAnsi="Arial" w:cs="Arial"/>
          <w:b/>
          <w:lang w:val="x-none" w:eastAsia="x-none"/>
        </w:rPr>
        <w:t xml:space="preserve"> Departmental capital budget statement (for the period ended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8D3921" w:rsidRPr="008D3921" w14:paraId="7C833946" w14:textId="77777777" w:rsidTr="00E017A7">
        <w:trPr>
          <w:trHeight w:val="810"/>
        </w:trPr>
        <w:tc>
          <w:tcPr>
            <w:tcW w:w="2110" w:type="pct"/>
            <w:tcBorders>
              <w:top w:val="single" w:sz="4" w:space="0" w:color="auto"/>
              <w:left w:val="nil"/>
              <w:bottom w:val="nil"/>
              <w:right w:val="nil"/>
            </w:tcBorders>
            <w:shd w:val="clear" w:color="auto" w:fill="auto"/>
            <w:noWrap/>
            <w:hideMark/>
          </w:tcPr>
          <w:p w14:paraId="584BF67C" w14:textId="14669FBE" w:rsidR="008D3921" w:rsidRPr="008D3921" w:rsidRDefault="008D3921" w:rsidP="008D3921">
            <w:pPr>
              <w:spacing w:after="0" w:line="240" w:lineRule="auto"/>
              <w:jc w:val="left"/>
              <w:rPr>
                <w:rFonts w:ascii="Times New Roman" w:hAnsi="Times New Roman"/>
                <w:sz w:val="24"/>
                <w:szCs w:val="24"/>
              </w:rPr>
            </w:pPr>
          </w:p>
        </w:tc>
        <w:tc>
          <w:tcPr>
            <w:tcW w:w="578" w:type="pct"/>
            <w:tcBorders>
              <w:top w:val="single" w:sz="4" w:space="0" w:color="auto"/>
              <w:left w:val="nil"/>
              <w:bottom w:val="single" w:sz="8" w:space="0" w:color="auto"/>
              <w:right w:val="nil"/>
            </w:tcBorders>
            <w:shd w:val="clear" w:color="auto" w:fill="auto"/>
            <w:hideMark/>
          </w:tcPr>
          <w:p w14:paraId="753BE336" w14:textId="77777777" w:rsidR="008D3921" w:rsidRPr="008D3921" w:rsidRDefault="008D3921" w:rsidP="008D3921">
            <w:pPr>
              <w:spacing w:after="0" w:line="240" w:lineRule="auto"/>
              <w:jc w:val="right"/>
              <w:rPr>
                <w:rFonts w:ascii="Arial" w:hAnsi="Arial" w:cs="Arial"/>
                <w:sz w:val="16"/>
                <w:szCs w:val="16"/>
              </w:rPr>
            </w:pPr>
            <w:r w:rsidRPr="008D3921">
              <w:rPr>
                <w:rFonts w:ascii="Arial" w:hAnsi="Arial" w:cs="Arial"/>
                <w:sz w:val="16"/>
                <w:szCs w:val="16"/>
              </w:rPr>
              <w:t>2020-21 Estimated actual</w:t>
            </w:r>
            <w:r w:rsidRPr="008D3921">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000000" w:fill="E6E6E6"/>
            <w:hideMark/>
          </w:tcPr>
          <w:p w14:paraId="15888B9A" w14:textId="77777777" w:rsidR="008D3921" w:rsidRPr="008D3921" w:rsidRDefault="008D3921" w:rsidP="008D3921">
            <w:pPr>
              <w:spacing w:after="0" w:line="240" w:lineRule="auto"/>
              <w:jc w:val="right"/>
              <w:rPr>
                <w:rFonts w:ascii="Arial" w:hAnsi="Arial" w:cs="Arial"/>
                <w:sz w:val="16"/>
                <w:szCs w:val="16"/>
              </w:rPr>
            </w:pPr>
            <w:r w:rsidRPr="008D3921">
              <w:rPr>
                <w:rFonts w:ascii="Arial" w:hAnsi="Arial" w:cs="Arial"/>
                <w:sz w:val="16"/>
                <w:szCs w:val="16"/>
              </w:rPr>
              <w:t>2021-22</w:t>
            </w:r>
            <w:r w:rsidRPr="008D3921">
              <w:rPr>
                <w:rFonts w:ascii="Arial" w:hAnsi="Arial" w:cs="Arial"/>
                <w:sz w:val="16"/>
                <w:szCs w:val="16"/>
              </w:rPr>
              <w:br/>
              <w:t>Budget</w:t>
            </w:r>
            <w:r w:rsidRPr="008D3921">
              <w:rPr>
                <w:rFonts w:ascii="Arial" w:hAnsi="Arial" w:cs="Arial"/>
                <w:sz w:val="16"/>
                <w:szCs w:val="16"/>
              </w:rPr>
              <w:br/>
            </w:r>
            <w:r w:rsidRPr="008D3921">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32604586" w14:textId="77777777" w:rsidR="008D3921" w:rsidRPr="008D3921" w:rsidRDefault="008D3921" w:rsidP="008D3921">
            <w:pPr>
              <w:spacing w:after="0" w:line="240" w:lineRule="auto"/>
              <w:jc w:val="right"/>
              <w:rPr>
                <w:rFonts w:ascii="Arial" w:hAnsi="Arial" w:cs="Arial"/>
                <w:sz w:val="16"/>
                <w:szCs w:val="16"/>
              </w:rPr>
            </w:pPr>
            <w:r w:rsidRPr="008D3921">
              <w:rPr>
                <w:rFonts w:ascii="Arial" w:hAnsi="Arial" w:cs="Arial"/>
                <w:sz w:val="16"/>
                <w:szCs w:val="16"/>
              </w:rPr>
              <w:t>2022-23 Forward estimate</w:t>
            </w:r>
            <w:r w:rsidRPr="008D3921">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3257F076" w14:textId="77777777" w:rsidR="008D3921" w:rsidRPr="008D3921" w:rsidRDefault="008D3921" w:rsidP="008D3921">
            <w:pPr>
              <w:spacing w:after="0" w:line="240" w:lineRule="auto"/>
              <w:jc w:val="right"/>
              <w:rPr>
                <w:rFonts w:ascii="Arial" w:hAnsi="Arial" w:cs="Arial"/>
                <w:sz w:val="16"/>
                <w:szCs w:val="16"/>
              </w:rPr>
            </w:pPr>
            <w:r w:rsidRPr="008D3921">
              <w:rPr>
                <w:rFonts w:ascii="Arial" w:hAnsi="Arial" w:cs="Arial"/>
                <w:sz w:val="16"/>
                <w:szCs w:val="16"/>
              </w:rPr>
              <w:t>2023-24 Forward estimate</w:t>
            </w:r>
            <w:r w:rsidRPr="008D3921">
              <w:rPr>
                <w:rFonts w:ascii="Arial" w:hAnsi="Arial" w:cs="Arial"/>
                <w:sz w:val="16"/>
                <w:szCs w:val="16"/>
              </w:rPr>
              <w:br/>
              <w:t>$'000</w:t>
            </w:r>
          </w:p>
        </w:tc>
        <w:tc>
          <w:tcPr>
            <w:tcW w:w="578" w:type="pct"/>
            <w:tcBorders>
              <w:top w:val="single" w:sz="4" w:space="0" w:color="auto"/>
              <w:left w:val="nil"/>
              <w:bottom w:val="single" w:sz="8" w:space="0" w:color="auto"/>
              <w:right w:val="nil"/>
            </w:tcBorders>
            <w:shd w:val="clear" w:color="auto" w:fill="auto"/>
            <w:hideMark/>
          </w:tcPr>
          <w:p w14:paraId="72B09CFB" w14:textId="77777777" w:rsidR="008D3921" w:rsidRPr="008D3921" w:rsidRDefault="008D3921" w:rsidP="008D3921">
            <w:pPr>
              <w:spacing w:after="0" w:line="240" w:lineRule="auto"/>
              <w:jc w:val="right"/>
              <w:rPr>
                <w:rFonts w:ascii="Arial" w:hAnsi="Arial" w:cs="Arial"/>
                <w:sz w:val="16"/>
                <w:szCs w:val="16"/>
              </w:rPr>
            </w:pPr>
            <w:r w:rsidRPr="008D3921">
              <w:rPr>
                <w:rFonts w:ascii="Arial" w:hAnsi="Arial" w:cs="Arial"/>
                <w:sz w:val="16"/>
                <w:szCs w:val="16"/>
              </w:rPr>
              <w:t>2024-25</w:t>
            </w:r>
            <w:r w:rsidRPr="008D3921">
              <w:rPr>
                <w:rFonts w:ascii="Arial" w:hAnsi="Arial" w:cs="Arial"/>
                <w:sz w:val="16"/>
                <w:szCs w:val="16"/>
              </w:rPr>
              <w:br/>
              <w:t>Forward estimate</w:t>
            </w:r>
            <w:r w:rsidRPr="008D3921">
              <w:rPr>
                <w:rFonts w:ascii="Arial" w:hAnsi="Arial" w:cs="Arial"/>
                <w:sz w:val="16"/>
                <w:szCs w:val="16"/>
              </w:rPr>
              <w:br/>
              <w:t>$'000</w:t>
            </w:r>
          </w:p>
        </w:tc>
      </w:tr>
      <w:tr w:rsidR="008D3921" w:rsidRPr="008D3921" w14:paraId="5F16C7F7" w14:textId="77777777" w:rsidTr="00E017A7">
        <w:trPr>
          <w:trHeight w:val="238"/>
        </w:trPr>
        <w:tc>
          <w:tcPr>
            <w:tcW w:w="2110" w:type="pct"/>
            <w:tcBorders>
              <w:top w:val="nil"/>
              <w:left w:val="nil"/>
              <w:bottom w:val="nil"/>
              <w:right w:val="nil"/>
            </w:tcBorders>
            <w:shd w:val="clear" w:color="auto" w:fill="auto"/>
            <w:noWrap/>
            <w:vAlign w:val="bottom"/>
            <w:hideMark/>
          </w:tcPr>
          <w:p w14:paraId="51392871"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NEW CAPITAL APPROPRIATIONS</w:t>
            </w:r>
          </w:p>
        </w:tc>
        <w:tc>
          <w:tcPr>
            <w:tcW w:w="578" w:type="pct"/>
            <w:tcBorders>
              <w:top w:val="nil"/>
              <w:left w:val="nil"/>
              <w:bottom w:val="nil"/>
              <w:right w:val="nil"/>
            </w:tcBorders>
            <w:shd w:val="clear" w:color="auto" w:fill="auto"/>
            <w:noWrap/>
            <w:vAlign w:val="bottom"/>
            <w:hideMark/>
          </w:tcPr>
          <w:p w14:paraId="18D15430" w14:textId="77777777" w:rsidR="008D3921" w:rsidRPr="008D3921" w:rsidRDefault="008D3921" w:rsidP="00E017A7">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319786D0"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1D1B9715" w14:textId="77777777" w:rsidR="008D3921" w:rsidRPr="008D3921" w:rsidRDefault="008D3921" w:rsidP="00E017A7">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467FB8FA" w14:textId="77777777" w:rsidR="008D3921" w:rsidRPr="008D3921" w:rsidRDefault="008D3921" w:rsidP="00E017A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CE81913" w14:textId="77777777" w:rsidR="008D3921" w:rsidRPr="008D3921" w:rsidRDefault="008D3921" w:rsidP="00E017A7">
            <w:pPr>
              <w:spacing w:after="0" w:line="240" w:lineRule="auto"/>
              <w:jc w:val="right"/>
              <w:rPr>
                <w:rFonts w:ascii="Times New Roman" w:hAnsi="Times New Roman"/>
              </w:rPr>
            </w:pPr>
          </w:p>
        </w:tc>
      </w:tr>
      <w:tr w:rsidR="008D3921" w:rsidRPr="008D3921" w14:paraId="5CA138C2" w14:textId="77777777" w:rsidTr="00E017A7">
        <w:trPr>
          <w:trHeight w:val="238"/>
        </w:trPr>
        <w:tc>
          <w:tcPr>
            <w:tcW w:w="2110" w:type="pct"/>
            <w:tcBorders>
              <w:top w:val="nil"/>
              <w:left w:val="nil"/>
              <w:bottom w:val="nil"/>
              <w:right w:val="nil"/>
            </w:tcBorders>
            <w:shd w:val="clear" w:color="auto" w:fill="auto"/>
            <w:noWrap/>
            <w:vAlign w:val="bottom"/>
            <w:hideMark/>
          </w:tcPr>
          <w:p w14:paraId="08023550" w14:textId="77777777" w:rsidR="008D3921" w:rsidRPr="008D3921" w:rsidRDefault="008D3921" w:rsidP="008D3921">
            <w:pPr>
              <w:spacing w:after="0" w:line="240" w:lineRule="auto"/>
              <w:ind w:firstLineChars="100" w:firstLine="160"/>
              <w:jc w:val="left"/>
              <w:rPr>
                <w:rFonts w:ascii="Arial" w:hAnsi="Arial" w:cs="Arial"/>
                <w:sz w:val="16"/>
                <w:szCs w:val="16"/>
              </w:rPr>
            </w:pPr>
            <w:r w:rsidRPr="008D3921">
              <w:rPr>
                <w:rFonts w:ascii="Arial" w:hAnsi="Arial" w:cs="Arial"/>
                <w:sz w:val="16"/>
                <w:szCs w:val="16"/>
              </w:rPr>
              <w:t>Capital budget - Bill 1 (DCB)</w:t>
            </w:r>
          </w:p>
        </w:tc>
        <w:tc>
          <w:tcPr>
            <w:tcW w:w="578" w:type="pct"/>
            <w:tcBorders>
              <w:top w:val="nil"/>
              <w:left w:val="nil"/>
              <w:bottom w:val="single" w:sz="8" w:space="0" w:color="auto"/>
              <w:right w:val="nil"/>
            </w:tcBorders>
            <w:shd w:val="clear" w:color="auto" w:fill="auto"/>
            <w:noWrap/>
            <w:vAlign w:val="bottom"/>
            <w:hideMark/>
          </w:tcPr>
          <w:p w14:paraId="57C3E4B9"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112A82EC"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26ED58ED"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7A79309F"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164B2A44"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r>
      <w:tr w:rsidR="008D3921" w:rsidRPr="008D3921" w14:paraId="5A20061C" w14:textId="77777777" w:rsidTr="00E017A7">
        <w:trPr>
          <w:trHeight w:val="238"/>
        </w:trPr>
        <w:tc>
          <w:tcPr>
            <w:tcW w:w="2110" w:type="pct"/>
            <w:tcBorders>
              <w:top w:val="nil"/>
              <w:left w:val="nil"/>
              <w:bottom w:val="nil"/>
              <w:right w:val="nil"/>
            </w:tcBorders>
            <w:shd w:val="clear" w:color="auto" w:fill="auto"/>
            <w:noWrap/>
            <w:vAlign w:val="bottom"/>
            <w:hideMark/>
          </w:tcPr>
          <w:p w14:paraId="300B6450"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Total new capital appropriations</w:t>
            </w:r>
          </w:p>
        </w:tc>
        <w:tc>
          <w:tcPr>
            <w:tcW w:w="578" w:type="pct"/>
            <w:tcBorders>
              <w:top w:val="nil"/>
              <w:left w:val="nil"/>
              <w:bottom w:val="single" w:sz="8" w:space="0" w:color="auto"/>
              <w:right w:val="nil"/>
            </w:tcBorders>
            <w:shd w:val="clear" w:color="auto" w:fill="auto"/>
            <w:noWrap/>
            <w:vAlign w:val="bottom"/>
            <w:hideMark/>
          </w:tcPr>
          <w:p w14:paraId="401411E0"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5CFE9CC9"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2ED19FC4"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3AEAE663"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6095490B"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r>
      <w:tr w:rsidR="008D3921" w:rsidRPr="008D3921" w14:paraId="4D1918A7" w14:textId="77777777" w:rsidTr="00E017A7">
        <w:trPr>
          <w:trHeight w:val="238"/>
        </w:trPr>
        <w:tc>
          <w:tcPr>
            <w:tcW w:w="2110" w:type="pct"/>
            <w:tcBorders>
              <w:top w:val="nil"/>
              <w:left w:val="nil"/>
              <w:bottom w:val="nil"/>
              <w:right w:val="nil"/>
            </w:tcBorders>
            <w:shd w:val="clear" w:color="auto" w:fill="auto"/>
            <w:noWrap/>
            <w:vAlign w:val="bottom"/>
            <w:hideMark/>
          </w:tcPr>
          <w:p w14:paraId="19973538" w14:textId="77777777" w:rsidR="008D3921" w:rsidRPr="008D3921" w:rsidRDefault="008D3921" w:rsidP="008D3921">
            <w:pPr>
              <w:spacing w:after="0" w:line="240" w:lineRule="auto"/>
              <w:jc w:val="left"/>
              <w:rPr>
                <w:rFonts w:ascii="Arial" w:hAnsi="Arial" w:cs="Arial"/>
                <w:b/>
                <w:bCs/>
                <w:i/>
                <w:iCs/>
                <w:sz w:val="16"/>
                <w:szCs w:val="16"/>
              </w:rPr>
            </w:pPr>
            <w:r w:rsidRPr="008D3921">
              <w:rPr>
                <w:rFonts w:ascii="Arial" w:hAnsi="Arial" w:cs="Arial"/>
                <w:b/>
                <w:bCs/>
                <w:i/>
                <w:iCs/>
                <w:sz w:val="16"/>
                <w:szCs w:val="16"/>
              </w:rPr>
              <w:t>Provided for:</w:t>
            </w:r>
          </w:p>
        </w:tc>
        <w:tc>
          <w:tcPr>
            <w:tcW w:w="578" w:type="pct"/>
            <w:tcBorders>
              <w:top w:val="nil"/>
              <w:left w:val="nil"/>
              <w:bottom w:val="nil"/>
              <w:right w:val="nil"/>
            </w:tcBorders>
            <w:shd w:val="clear" w:color="auto" w:fill="auto"/>
            <w:noWrap/>
            <w:vAlign w:val="bottom"/>
            <w:hideMark/>
          </w:tcPr>
          <w:p w14:paraId="58E15F0A" w14:textId="77777777" w:rsidR="008D3921" w:rsidRPr="008D3921" w:rsidRDefault="008D3921" w:rsidP="00E017A7">
            <w:pPr>
              <w:spacing w:after="0" w:line="240" w:lineRule="auto"/>
              <w:jc w:val="right"/>
              <w:rPr>
                <w:rFonts w:ascii="Arial" w:hAnsi="Arial" w:cs="Arial"/>
                <w:b/>
                <w:bCs/>
                <w:i/>
                <w:iCs/>
                <w:sz w:val="16"/>
                <w:szCs w:val="16"/>
              </w:rPr>
            </w:pPr>
          </w:p>
        </w:tc>
        <w:tc>
          <w:tcPr>
            <w:tcW w:w="578" w:type="pct"/>
            <w:tcBorders>
              <w:top w:val="nil"/>
              <w:left w:val="nil"/>
              <w:bottom w:val="nil"/>
              <w:right w:val="nil"/>
            </w:tcBorders>
            <w:shd w:val="clear" w:color="000000" w:fill="E6E6E6"/>
            <w:noWrap/>
            <w:vAlign w:val="bottom"/>
            <w:hideMark/>
          </w:tcPr>
          <w:p w14:paraId="5907D73A"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w:t>
            </w:r>
          </w:p>
        </w:tc>
        <w:tc>
          <w:tcPr>
            <w:tcW w:w="578" w:type="pct"/>
            <w:tcBorders>
              <w:top w:val="nil"/>
              <w:left w:val="nil"/>
              <w:bottom w:val="nil"/>
              <w:right w:val="nil"/>
            </w:tcBorders>
            <w:shd w:val="clear" w:color="auto" w:fill="auto"/>
            <w:noWrap/>
            <w:vAlign w:val="bottom"/>
            <w:hideMark/>
          </w:tcPr>
          <w:p w14:paraId="1CD8A8AF" w14:textId="77777777" w:rsidR="008D3921" w:rsidRPr="008D3921" w:rsidRDefault="008D3921" w:rsidP="00E017A7">
            <w:pPr>
              <w:spacing w:after="0" w:line="240" w:lineRule="auto"/>
              <w:jc w:val="right"/>
              <w:rPr>
                <w:rFonts w:ascii="Arial" w:hAnsi="Arial" w:cs="Arial"/>
                <w:i/>
                <w:iCs/>
                <w:sz w:val="16"/>
                <w:szCs w:val="16"/>
              </w:rPr>
            </w:pPr>
          </w:p>
        </w:tc>
        <w:tc>
          <w:tcPr>
            <w:tcW w:w="578" w:type="pct"/>
            <w:tcBorders>
              <w:top w:val="nil"/>
              <w:left w:val="nil"/>
              <w:bottom w:val="nil"/>
              <w:right w:val="nil"/>
            </w:tcBorders>
            <w:shd w:val="clear" w:color="auto" w:fill="auto"/>
            <w:noWrap/>
            <w:vAlign w:val="bottom"/>
            <w:hideMark/>
          </w:tcPr>
          <w:p w14:paraId="3ECC0888" w14:textId="77777777" w:rsidR="008D3921" w:rsidRPr="008D3921" w:rsidRDefault="008D3921" w:rsidP="00E017A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347023C5" w14:textId="77777777" w:rsidR="008D3921" w:rsidRPr="008D3921" w:rsidRDefault="008D3921" w:rsidP="00E017A7">
            <w:pPr>
              <w:spacing w:after="0" w:line="240" w:lineRule="auto"/>
              <w:jc w:val="right"/>
              <w:rPr>
                <w:rFonts w:ascii="Times New Roman" w:hAnsi="Times New Roman"/>
              </w:rPr>
            </w:pPr>
          </w:p>
        </w:tc>
      </w:tr>
      <w:tr w:rsidR="008D3921" w:rsidRPr="008D3921" w14:paraId="12BF5FA2" w14:textId="77777777" w:rsidTr="00E017A7">
        <w:trPr>
          <w:trHeight w:val="238"/>
        </w:trPr>
        <w:tc>
          <w:tcPr>
            <w:tcW w:w="2110" w:type="pct"/>
            <w:tcBorders>
              <w:top w:val="nil"/>
              <w:left w:val="nil"/>
              <w:bottom w:val="nil"/>
              <w:right w:val="nil"/>
            </w:tcBorders>
            <w:shd w:val="clear" w:color="auto" w:fill="auto"/>
            <w:noWrap/>
            <w:vAlign w:val="bottom"/>
            <w:hideMark/>
          </w:tcPr>
          <w:p w14:paraId="56D3A192" w14:textId="77777777" w:rsidR="008D3921" w:rsidRPr="008D3921" w:rsidRDefault="008D3921" w:rsidP="008D3921">
            <w:pPr>
              <w:spacing w:after="0" w:line="240" w:lineRule="auto"/>
              <w:ind w:firstLineChars="100" w:firstLine="160"/>
              <w:jc w:val="left"/>
              <w:rPr>
                <w:rFonts w:ascii="Arial" w:hAnsi="Arial" w:cs="Arial"/>
                <w:i/>
                <w:iCs/>
                <w:sz w:val="16"/>
                <w:szCs w:val="16"/>
              </w:rPr>
            </w:pPr>
            <w:r w:rsidRPr="008D3921">
              <w:rPr>
                <w:rFonts w:ascii="Arial" w:hAnsi="Arial" w:cs="Arial"/>
                <w:i/>
                <w:iCs/>
                <w:sz w:val="16"/>
                <w:szCs w:val="16"/>
              </w:rPr>
              <w:t>Purchase of non-financial assets</w:t>
            </w:r>
          </w:p>
        </w:tc>
        <w:tc>
          <w:tcPr>
            <w:tcW w:w="578" w:type="pct"/>
            <w:tcBorders>
              <w:top w:val="nil"/>
              <w:left w:val="nil"/>
              <w:bottom w:val="single" w:sz="8" w:space="0" w:color="auto"/>
              <w:right w:val="nil"/>
            </w:tcBorders>
            <w:shd w:val="clear" w:color="auto" w:fill="auto"/>
            <w:noWrap/>
            <w:vAlign w:val="bottom"/>
            <w:hideMark/>
          </w:tcPr>
          <w:p w14:paraId="0FEA5541"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2BD551B7"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31ACAEAD"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48B5EA7B"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05F13D0A" w14:textId="77777777" w:rsidR="008D3921" w:rsidRPr="008D3921" w:rsidRDefault="008D3921" w:rsidP="00E017A7">
            <w:pPr>
              <w:spacing w:after="0" w:line="240" w:lineRule="auto"/>
              <w:jc w:val="right"/>
              <w:rPr>
                <w:rFonts w:ascii="Arial" w:hAnsi="Arial" w:cs="Arial"/>
                <w:i/>
                <w:iCs/>
                <w:sz w:val="16"/>
                <w:szCs w:val="16"/>
              </w:rPr>
            </w:pPr>
            <w:r w:rsidRPr="008D3921">
              <w:rPr>
                <w:rFonts w:ascii="Arial" w:hAnsi="Arial" w:cs="Arial"/>
                <w:i/>
                <w:iCs/>
                <w:sz w:val="16"/>
                <w:szCs w:val="16"/>
              </w:rPr>
              <w:t xml:space="preserve">31 </w:t>
            </w:r>
          </w:p>
        </w:tc>
      </w:tr>
      <w:tr w:rsidR="008D3921" w:rsidRPr="008D3921" w14:paraId="42F01F17" w14:textId="77777777" w:rsidTr="00E017A7">
        <w:trPr>
          <w:trHeight w:val="238"/>
        </w:trPr>
        <w:tc>
          <w:tcPr>
            <w:tcW w:w="2110" w:type="pct"/>
            <w:tcBorders>
              <w:top w:val="nil"/>
              <w:left w:val="nil"/>
              <w:bottom w:val="nil"/>
              <w:right w:val="nil"/>
            </w:tcBorders>
            <w:shd w:val="clear" w:color="auto" w:fill="auto"/>
            <w:noWrap/>
            <w:vAlign w:val="bottom"/>
            <w:hideMark/>
          </w:tcPr>
          <w:p w14:paraId="52C489C4" w14:textId="77777777" w:rsidR="008D3921" w:rsidRPr="008D3921" w:rsidRDefault="008D3921" w:rsidP="008D3921">
            <w:pPr>
              <w:spacing w:after="0" w:line="240" w:lineRule="auto"/>
              <w:jc w:val="left"/>
              <w:rPr>
                <w:rFonts w:ascii="Arial" w:hAnsi="Arial" w:cs="Arial"/>
                <w:b/>
                <w:bCs/>
                <w:i/>
                <w:iCs/>
                <w:sz w:val="16"/>
                <w:szCs w:val="16"/>
              </w:rPr>
            </w:pPr>
            <w:r w:rsidRPr="008D3921">
              <w:rPr>
                <w:rFonts w:ascii="Arial" w:hAnsi="Arial" w:cs="Arial"/>
                <w:b/>
                <w:bCs/>
                <w:i/>
                <w:iCs/>
                <w:sz w:val="16"/>
                <w:szCs w:val="16"/>
              </w:rPr>
              <w:t>Total items</w:t>
            </w:r>
          </w:p>
        </w:tc>
        <w:tc>
          <w:tcPr>
            <w:tcW w:w="578" w:type="pct"/>
            <w:tcBorders>
              <w:top w:val="nil"/>
              <w:left w:val="nil"/>
              <w:bottom w:val="single" w:sz="8" w:space="0" w:color="auto"/>
              <w:right w:val="nil"/>
            </w:tcBorders>
            <w:shd w:val="clear" w:color="auto" w:fill="auto"/>
            <w:noWrap/>
            <w:vAlign w:val="bottom"/>
            <w:hideMark/>
          </w:tcPr>
          <w:p w14:paraId="58E5FBB8" w14:textId="77777777" w:rsidR="008D3921" w:rsidRPr="008D3921" w:rsidRDefault="008D3921" w:rsidP="00E017A7">
            <w:pPr>
              <w:spacing w:after="0" w:line="240" w:lineRule="auto"/>
              <w:jc w:val="right"/>
              <w:rPr>
                <w:rFonts w:ascii="Arial" w:hAnsi="Arial" w:cs="Arial"/>
                <w:b/>
                <w:bCs/>
                <w:i/>
                <w:iCs/>
                <w:sz w:val="16"/>
                <w:szCs w:val="16"/>
              </w:rPr>
            </w:pPr>
            <w:r w:rsidRPr="008D3921">
              <w:rPr>
                <w:rFonts w:ascii="Arial" w:hAnsi="Arial" w:cs="Arial"/>
                <w:b/>
                <w:bCs/>
                <w:i/>
                <w:iCs/>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09F6A1AE" w14:textId="77777777" w:rsidR="008D3921" w:rsidRPr="008D3921" w:rsidRDefault="008D3921" w:rsidP="00E017A7">
            <w:pPr>
              <w:spacing w:after="0" w:line="240" w:lineRule="auto"/>
              <w:jc w:val="right"/>
              <w:rPr>
                <w:rFonts w:ascii="Arial" w:hAnsi="Arial" w:cs="Arial"/>
                <w:b/>
                <w:bCs/>
                <w:i/>
                <w:iCs/>
                <w:sz w:val="16"/>
                <w:szCs w:val="16"/>
              </w:rPr>
            </w:pPr>
            <w:r w:rsidRPr="008D3921">
              <w:rPr>
                <w:rFonts w:ascii="Arial" w:hAnsi="Arial" w:cs="Arial"/>
                <w:b/>
                <w:bCs/>
                <w:i/>
                <w:i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55A54FE6" w14:textId="77777777" w:rsidR="008D3921" w:rsidRPr="008D3921" w:rsidRDefault="008D3921" w:rsidP="00E017A7">
            <w:pPr>
              <w:spacing w:after="0" w:line="240" w:lineRule="auto"/>
              <w:jc w:val="right"/>
              <w:rPr>
                <w:rFonts w:ascii="Arial" w:hAnsi="Arial" w:cs="Arial"/>
                <w:b/>
                <w:bCs/>
                <w:i/>
                <w:iCs/>
                <w:sz w:val="16"/>
                <w:szCs w:val="16"/>
              </w:rPr>
            </w:pPr>
            <w:r w:rsidRPr="008D3921">
              <w:rPr>
                <w:rFonts w:ascii="Arial" w:hAnsi="Arial" w:cs="Arial"/>
                <w:b/>
                <w:bCs/>
                <w:i/>
                <w:i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41F71388" w14:textId="77777777" w:rsidR="008D3921" w:rsidRPr="008D3921" w:rsidRDefault="008D3921" w:rsidP="00E017A7">
            <w:pPr>
              <w:spacing w:after="0" w:line="240" w:lineRule="auto"/>
              <w:jc w:val="right"/>
              <w:rPr>
                <w:rFonts w:ascii="Arial" w:hAnsi="Arial" w:cs="Arial"/>
                <w:b/>
                <w:bCs/>
                <w:i/>
                <w:iCs/>
                <w:sz w:val="16"/>
                <w:szCs w:val="16"/>
              </w:rPr>
            </w:pPr>
            <w:r w:rsidRPr="008D3921">
              <w:rPr>
                <w:rFonts w:ascii="Arial" w:hAnsi="Arial" w:cs="Arial"/>
                <w:b/>
                <w:bCs/>
                <w:i/>
                <w:iCs/>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3EB50E3D" w14:textId="77777777" w:rsidR="008D3921" w:rsidRPr="008D3921" w:rsidRDefault="008D3921" w:rsidP="00E017A7">
            <w:pPr>
              <w:spacing w:after="0" w:line="240" w:lineRule="auto"/>
              <w:jc w:val="right"/>
              <w:rPr>
                <w:rFonts w:ascii="Arial" w:hAnsi="Arial" w:cs="Arial"/>
                <w:b/>
                <w:bCs/>
                <w:i/>
                <w:iCs/>
                <w:sz w:val="16"/>
                <w:szCs w:val="16"/>
              </w:rPr>
            </w:pPr>
            <w:r w:rsidRPr="008D3921">
              <w:rPr>
                <w:rFonts w:ascii="Arial" w:hAnsi="Arial" w:cs="Arial"/>
                <w:b/>
                <w:bCs/>
                <w:i/>
                <w:iCs/>
                <w:sz w:val="16"/>
                <w:szCs w:val="16"/>
              </w:rPr>
              <w:t xml:space="preserve">31 </w:t>
            </w:r>
          </w:p>
        </w:tc>
      </w:tr>
      <w:tr w:rsidR="008D3921" w:rsidRPr="008D3921" w14:paraId="52DDCA06" w14:textId="77777777" w:rsidTr="00E017A7">
        <w:trPr>
          <w:trHeight w:val="420"/>
        </w:trPr>
        <w:tc>
          <w:tcPr>
            <w:tcW w:w="2110" w:type="pct"/>
            <w:tcBorders>
              <w:top w:val="nil"/>
              <w:left w:val="nil"/>
              <w:bottom w:val="nil"/>
              <w:right w:val="nil"/>
            </w:tcBorders>
            <w:shd w:val="clear" w:color="auto" w:fill="auto"/>
            <w:vAlign w:val="bottom"/>
            <w:hideMark/>
          </w:tcPr>
          <w:p w14:paraId="10E58289"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PURCHASE OF NON-FINANCIAL</w:t>
            </w:r>
            <w:r w:rsidRPr="008D3921">
              <w:rPr>
                <w:rFonts w:ascii="Arial" w:hAnsi="Arial" w:cs="Arial"/>
                <w:b/>
                <w:bCs/>
                <w:sz w:val="16"/>
                <w:szCs w:val="16"/>
              </w:rPr>
              <w:br/>
              <w:t xml:space="preserve">  ASSETS</w:t>
            </w:r>
          </w:p>
        </w:tc>
        <w:tc>
          <w:tcPr>
            <w:tcW w:w="578" w:type="pct"/>
            <w:tcBorders>
              <w:top w:val="nil"/>
              <w:left w:val="nil"/>
              <w:bottom w:val="nil"/>
              <w:right w:val="nil"/>
            </w:tcBorders>
            <w:shd w:val="clear" w:color="auto" w:fill="auto"/>
            <w:vAlign w:val="bottom"/>
            <w:hideMark/>
          </w:tcPr>
          <w:p w14:paraId="4FCD78B1" w14:textId="77777777" w:rsidR="008D3921" w:rsidRPr="008D3921" w:rsidRDefault="008D3921" w:rsidP="00E017A7">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189BFD9D"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335D254F" w14:textId="77777777" w:rsidR="008D3921" w:rsidRPr="008D3921" w:rsidRDefault="008D3921" w:rsidP="00E017A7">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176D2729" w14:textId="77777777" w:rsidR="008D3921" w:rsidRPr="008D3921" w:rsidRDefault="008D3921" w:rsidP="00E017A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vAlign w:val="bottom"/>
            <w:hideMark/>
          </w:tcPr>
          <w:p w14:paraId="5184131B" w14:textId="77777777" w:rsidR="008D3921" w:rsidRPr="008D3921" w:rsidRDefault="008D3921" w:rsidP="00E017A7">
            <w:pPr>
              <w:spacing w:after="0" w:line="240" w:lineRule="auto"/>
              <w:jc w:val="right"/>
              <w:rPr>
                <w:rFonts w:ascii="Times New Roman" w:hAnsi="Times New Roman"/>
              </w:rPr>
            </w:pPr>
          </w:p>
        </w:tc>
      </w:tr>
      <w:tr w:rsidR="008D3921" w:rsidRPr="008D3921" w14:paraId="72F3F7B8" w14:textId="77777777" w:rsidTr="00E017A7">
        <w:trPr>
          <w:trHeight w:val="238"/>
        </w:trPr>
        <w:tc>
          <w:tcPr>
            <w:tcW w:w="2110" w:type="pct"/>
            <w:tcBorders>
              <w:top w:val="nil"/>
              <w:left w:val="nil"/>
              <w:bottom w:val="nil"/>
              <w:right w:val="nil"/>
            </w:tcBorders>
            <w:shd w:val="clear" w:color="auto" w:fill="auto"/>
            <w:noWrap/>
            <w:vAlign w:val="bottom"/>
            <w:hideMark/>
          </w:tcPr>
          <w:p w14:paraId="219C3281" w14:textId="77777777" w:rsidR="008D3921" w:rsidRPr="008D3921" w:rsidRDefault="008D3921" w:rsidP="008D3921">
            <w:pPr>
              <w:spacing w:after="0" w:line="240" w:lineRule="auto"/>
              <w:ind w:firstLineChars="100" w:firstLine="160"/>
              <w:jc w:val="left"/>
              <w:rPr>
                <w:rFonts w:ascii="Arial" w:hAnsi="Arial" w:cs="Arial"/>
                <w:sz w:val="16"/>
                <w:szCs w:val="16"/>
              </w:rPr>
            </w:pPr>
            <w:r w:rsidRPr="008D3921">
              <w:rPr>
                <w:rFonts w:ascii="Arial" w:hAnsi="Arial" w:cs="Arial"/>
                <w:sz w:val="16"/>
                <w:szCs w:val="16"/>
              </w:rPr>
              <w:t>Funded by capital appropriations (a)</w:t>
            </w:r>
          </w:p>
        </w:tc>
        <w:tc>
          <w:tcPr>
            <w:tcW w:w="578" w:type="pct"/>
            <w:tcBorders>
              <w:top w:val="nil"/>
              <w:left w:val="nil"/>
              <w:bottom w:val="single" w:sz="8" w:space="0" w:color="auto"/>
              <w:right w:val="nil"/>
            </w:tcBorders>
            <w:shd w:val="clear" w:color="auto" w:fill="auto"/>
            <w:noWrap/>
            <w:vAlign w:val="bottom"/>
            <w:hideMark/>
          </w:tcPr>
          <w:p w14:paraId="004A4F0A"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3DC6F3BF"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1481BA50"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4FD53B58"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42528638"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r>
      <w:tr w:rsidR="008D3921" w:rsidRPr="008D3921" w14:paraId="55EAFBAA" w14:textId="77777777" w:rsidTr="00E017A7">
        <w:trPr>
          <w:trHeight w:val="238"/>
        </w:trPr>
        <w:tc>
          <w:tcPr>
            <w:tcW w:w="2110" w:type="pct"/>
            <w:tcBorders>
              <w:top w:val="nil"/>
              <w:left w:val="nil"/>
              <w:bottom w:val="nil"/>
              <w:right w:val="nil"/>
            </w:tcBorders>
            <w:shd w:val="clear" w:color="auto" w:fill="auto"/>
            <w:noWrap/>
            <w:vAlign w:val="bottom"/>
            <w:hideMark/>
          </w:tcPr>
          <w:p w14:paraId="147344D5"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TOTAL</w:t>
            </w:r>
          </w:p>
        </w:tc>
        <w:tc>
          <w:tcPr>
            <w:tcW w:w="578" w:type="pct"/>
            <w:tcBorders>
              <w:top w:val="nil"/>
              <w:left w:val="nil"/>
              <w:bottom w:val="single" w:sz="8" w:space="0" w:color="auto"/>
              <w:right w:val="nil"/>
            </w:tcBorders>
            <w:shd w:val="clear" w:color="auto" w:fill="auto"/>
            <w:noWrap/>
            <w:vAlign w:val="bottom"/>
            <w:hideMark/>
          </w:tcPr>
          <w:p w14:paraId="252463F1"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001ACFC0"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1FA098E6"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6F16601B"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4871EF02"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r>
      <w:tr w:rsidR="008D3921" w:rsidRPr="008D3921" w14:paraId="0EB7B90B" w14:textId="77777777" w:rsidTr="00E017A7">
        <w:trPr>
          <w:trHeight w:val="630"/>
        </w:trPr>
        <w:tc>
          <w:tcPr>
            <w:tcW w:w="2110" w:type="pct"/>
            <w:tcBorders>
              <w:top w:val="nil"/>
              <w:left w:val="nil"/>
              <w:bottom w:val="nil"/>
              <w:right w:val="nil"/>
            </w:tcBorders>
            <w:shd w:val="clear" w:color="auto" w:fill="auto"/>
            <w:vAlign w:val="bottom"/>
            <w:hideMark/>
          </w:tcPr>
          <w:p w14:paraId="32C57DBA"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RECONCILIATION OF CASH USED</w:t>
            </w:r>
            <w:r w:rsidRPr="008D3921">
              <w:rPr>
                <w:rFonts w:ascii="Arial" w:hAnsi="Arial" w:cs="Arial"/>
                <w:b/>
                <w:bCs/>
                <w:sz w:val="16"/>
                <w:szCs w:val="16"/>
              </w:rPr>
              <w:br/>
              <w:t xml:space="preserve">  TO ACQUIRE ASSETS TO ASSET</w:t>
            </w:r>
            <w:r w:rsidRPr="008D3921">
              <w:rPr>
                <w:rFonts w:ascii="Arial" w:hAnsi="Arial" w:cs="Arial"/>
                <w:b/>
                <w:bCs/>
                <w:sz w:val="16"/>
                <w:szCs w:val="16"/>
              </w:rPr>
              <w:br/>
              <w:t xml:space="preserve">  MOVEMENT TABLE</w:t>
            </w:r>
          </w:p>
        </w:tc>
        <w:tc>
          <w:tcPr>
            <w:tcW w:w="578" w:type="pct"/>
            <w:tcBorders>
              <w:top w:val="nil"/>
              <w:left w:val="nil"/>
              <w:bottom w:val="nil"/>
              <w:right w:val="nil"/>
            </w:tcBorders>
            <w:shd w:val="clear" w:color="auto" w:fill="auto"/>
            <w:noWrap/>
            <w:vAlign w:val="bottom"/>
            <w:hideMark/>
          </w:tcPr>
          <w:p w14:paraId="5D7521A9" w14:textId="77777777" w:rsidR="008D3921" w:rsidRPr="008D3921" w:rsidRDefault="008D3921" w:rsidP="00E017A7">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7199291B"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1BCAF369" w14:textId="77777777" w:rsidR="008D3921" w:rsidRPr="008D3921" w:rsidRDefault="008D3921" w:rsidP="00E017A7">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53E8CDB3" w14:textId="77777777" w:rsidR="008D3921" w:rsidRPr="008D3921" w:rsidRDefault="008D3921" w:rsidP="00E017A7">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5281B9A" w14:textId="77777777" w:rsidR="008D3921" w:rsidRPr="008D3921" w:rsidRDefault="008D3921" w:rsidP="00E017A7">
            <w:pPr>
              <w:spacing w:after="0" w:line="240" w:lineRule="auto"/>
              <w:jc w:val="right"/>
              <w:rPr>
                <w:rFonts w:ascii="Times New Roman" w:hAnsi="Times New Roman"/>
              </w:rPr>
            </w:pPr>
          </w:p>
        </w:tc>
      </w:tr>
      <w:tr w:rsidR="008D3921" w:rsidRPr="008D3921" w14:paraId="2EB4EABE" w14:textId="77777777" w:rsidTr="00E017A7">
        <w:trPr>
          <w:trHeight w:val="238"/>
        </w:trPr>
        <w:tc>
          <w:tcPr>
            <w:tcW w:w="2110" w:type="pct"/>
            <w:tcBorders>
              <w:top w:val="nil"/>
              <w:left w:val="nil"/>
              <w:bottom w:val="nil"/>
              <w:right w:val="nil"/>
            </w:tcBorders>
            <w:shd w:val="clear" w:color="auto" w:fill="auto"/>
            <w:noWrap/>
            <w:vAlign w:val="bottom"/>
            <w:hideMark/>
          </w:tcPr>
          <w:p w14:paraId="39428329" w14:textId="77777777" w:rsidR="008D3921" w:rsidRPr="008D3921" w:rsidRDefault="008D3921" w:rsidP="008D3921">
            <w:pPr>
              <w:spacing w:after="0" w:line="240" w:lineRule="auto"/>
              <w:jc w:val="left"/>
              <w:rPr>
                <w:rFonts w:ascii="Arial" w:hAnsi="Arial" w:cs="Arial"/>
                <w:sz w:val="16"/>
                <w:szCs w:val="16"/>
              </w:rPr>
            </w:pPr>
            <w:r w:rsidRPr="008D3921">
              <w:rPr>
                <w:rFonts w:ascii="Arial" w:hAnsi="Arial" w:cs="Arial"/>
                <w:sz w:val="16"/>
                <w:szCs w:val="16"/>
              </w:rPr>
              <w:t>Total purchases</w:t>
            </w:r>
          </w:p>
        </w:tc>
        <w:tc>
          <w:tcPr>
            <w:tcW w:w="578" w:type="pct"/>
            <w:tcBorders>
              <w:top w:val="nil"/>
              <w:left w:val="nil"/>
              <w:bottom w:val="single" w:sz="8" w:space="0" w:color="auto"/>
              <w:right w:val="nil"/>
            </w:tcBorders>
            <w:shd w:val="clear" w:color="auto" w:fill="auto"/>
            <w:noWrap/>
            <w:vAlign w:val="bottom"/>
            <w:hideMark/>
          </w:tcPr>
          <w:p w14:paraId="47AE7D28"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0C044964"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1B803D59"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21BE45C4"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1B874027" w14:textId="77777777" w:rsidR="008D3921" w:rsidRPr="008D3921" w:rsidRDefault="008D3921" w:rsidP="00E017A7">
            <w:pPr>
              <w:spacing w:after="0" w:line="240" w:lineRule="auto"/>
              <w:jc w:val="right"/>
              <w:rPr>
                <w:rFonts w:ascii="Arial" w:hAnsi="Arial" w:cs="Arial"/>
                <w:sz w:val="16"/>
                <w:szCs w:val="16"/>
              </w:rPr>
            </w:pPr>
            <w:r w:rsidRPr="008D3921">
              <w:rPr>
                <w:rFonts w:ascii="Arial" w:hAnsi="Arial" w:cs="Arial"/>
                <w:sz w:val="16"/>
                <w:szCs w:val="16"/>
              </w:rPr>
              <w:t xml:space="preserve">31 </w:t>
            </w:r>
          </w:p>
        </w:tc>
      </w:tr>
      <w:tr w:rsidR="008D3921" w:rsidRPr="008D3921" w14:paraId="4415D3AE" w14:textId="77777777" w:rsidTr="00E017A7">
        <w:trPr>
          <w:trHeight w:val="238"/>
        </w:trPr>
        <w:tc>
          <w:tcPr>
            <w:tcW w:w="2110" w:type="pct"/>
            <w:tcBorders>
              <w:top w:val="nil"/>
              <w:left w:val="nil"/>
              <w:bottom w:val="single" w:sz="4" w:space="0" w:color="auto"/>
              <w:right w:val="nil"/>
            </w:tcBorders>
            <w:shd w:val="clear" w:color="auto" w:fill="auto"/>
            <w:vAlign w:val="bottom"/>
            <w:hideMark/>
          </w:tcPr>
          <w:p w14:paraId="6D9E34F1" w14:textId="77777777" w:rsidR="008D3921" w:rsidRPr="008D3921" w:rsidRDefault="008D3921" w:rsidP="008D3921">
            <w:pPr>
              <w:spacing w:after="0" w:line="240" w:lineRule="auto"/>
              <w:jc w:val="left"/>
              <w:rPr>
                <w:rFonts w:ascii="Arial" w:hAnsi="Arial" w:cs="Arial"/>
                <w:b/>
                <w:bCs/>
                <w:sz w:val="16"/>
                <w:szCs w:val="16"/>
              </w:rPr>
            </w:pPr>
            <w:r w:rsidRPr="008D3921">
              <w:rPr>
                <w:rFonts w:ascii="Arial" w:hAnsi="Arial" w:cs="Arial"/>
                <w:b/>
                <w:bCs/>
                <w:sz w:val="16"/>
                <w:szCs w:val="16"/>
              </w:rPr>
              <w:t>Total cash used to acquire assets</w:t>
            </w:r>
          </w:p>
        </w:tc>
        <w:tc>
          <w:tcPr>
            <w:tcW w:w="578" w:type="pct"/>
            <w:tcBorders>
              <w:top w:val="nil"/>
              <w:left w:val="nil"/>
              <w:bottom w:val="single" w:sz="8" w:space="0" w:color="auto"/>
              <w:right w:val="nil"/>
            </w:tcBorders>
            <w:shd w:val="clear" w:color="auto" w:fill="auto"/>
            <w:noWrap/>
            <w:vAlign w:val="bottom"/>
            <w:hideMark/>
          </w:tcPr>
          <w:p w14:paraId="6961EB0C"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000000" w:fill="E6E6E6"/>
            <w:noWrap/>
            <w:vAlign w:val="bottom"/>
            <w:hideMark/>
          </w:tcPr>
          <w:p w14:paraId="6C8321F8"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7DBB1589"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32 </w:t>
            </w:r>
          </w:p>
        </w:tc>
        <w:tc>
          <w:tcPr>
            <w:tcW w:w="578" w:type="pct"/>
            <w:tcBorders>
              <w:top w:val="nil"/>
              <w:left w:val="nil"/>
              <w:bottom w:val="single" w:sz="8" w:space="0" w:color="auto"/>
              <w:right w:val="nil"/>
            </w:tcBorders>
            <w:shd w:val="clear" w:color="auto" w:fill="auto"/>
            <w:noWrap/>
            <w:vAlign w:val="bottom"/>
            <w:hideMark/>
          </w:tcPr>
          <w:p w14:paraId="0D361F16"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c>
          <w:tcPr>
            <w:tcW w:w="578" w:type="pct"/>
            <w:tcBorders>
              <w:top w:val="nil"/>
              <w:left w:val="nil"/>
              <w:bottom w:val="single" w:sz="8" w:space="0" w:color="auto"/>
              <w:right w:val="nil"/>
            </w:tcBorders>
            <w:shd w:val="clear" w:color="auto" w:fill="auto"/>
            <w:noWrap/>
            <w:vAlign w:val="bottom"/>
            <w:hideMark/>
          </w:tcPr>
          <w:p w14:paraId="70533B46" w14:textId="77777777" w:rsidR="008D3921" w:rsidRPr="008D3921" w:rsidRDefault="008D3921" w:rsidP="00E017A7">
            <w:pPr>
              <w:spacing w:after="0" w:line="240" w:lineRule="auto"/>
              <w:jc w:val="right"/>
              <w:rPr>
                <w:rFonts w:ascii="Arial" w:hAnsi="Arial" w:cs="Arial"/>
                <w:b/>
                <w:bCs/>
                <w:sz w:val="16"/>
                <w:szCs w:val="16"/>
              </w:rPr>
            </w:pPr>
            <w:r w:rsidRPr="008D3921">
              <w:rPr>
                <w:rFonts w:ascii="Arial" w:hAnsi="Arial" w:cs="Arial"/>
                <w:b/>
                <w:bCs/>
                <w:sz w:val="16"/>
                <w:szCs w:val="16"/>
              </w:rPr>
              <w:t xml:space="preserve">31 </w:t>
            </w:r>
          </w:p>
        </w:tc>
      </w:tr>
    </w:tbl>
    <w:p w14:paraId="0EB7D431" w14:textId="1FBD0A6F" w:rsidR="008D3921" w:rsidRPr="00E017A7" w:rsidRDefault="00E017A7" w:rsidP="00E017A7">
      <w:pPr>
        <w:spacing w:after="0" w:line="240" w:lineRule="auto"/>
        <w:rPr>
          <w:rFonts w:ascii="Arial" w:hAnsi="Arial" w:cs="Arial"/>
          <w:sz w:val="16"/>
          <w:szCs w:val="16"/>
          <w:lang w:val="x-none" w:eastAsia="x-none"/>
        </w:rPr>
      </w:pPr>
      <w:r w:rsidRPr="00E017A7">
        <w:rPr>
          <w:rFonts w:ascii="Arial" w:hAnsi="Arial" w:cs="Arial"/>
          <w:sz w:val="16"/>
          <w:szCs w:val="16"/>
          <w:lang w:val="x-none" w:eastAsia="x-none"/>
        </w:rPr>
        <w:t>Prepared on Australian Accounting Standards basis.</w:t>
      </w:r>
    </w:p>
    <w:p w14:paraId="3ADABD55" w14:textId="4C16BC25" w:rsidR="00E017A7" w:rsidRPr="00E017A7" w:rsidRDefault="00E017A7" w:rsidP="00E017A7">
      <w:pPr>
        <w:spacing w:after="0" w:line="240" w:lineRule="auto"/>
        <w:rPr>
          <w:rFonts w:ascii="Arial" w:hAnsi="Arial" w:cs="Arial"/>
          <w:sz w:val="16"/>
          <w:szCs w:val="16"/>
          <w:lang w:val="x-none" w:eastAsia="x-none"/>
        </w:rPr>
      </w:pPr>
      <w:r w:rsidRPr="00E017A7">
        <w:rPr>
          <w:rFonts w:ascii="Arial" w:hAnsi="Arial" w:cs="Arial"/>
          <w:sz w:val="16"/>
          <w:szCs w:val="16"/>
          <w:lang w:val="x-none" w:eastAsia="x-none"/>
        </w:rPr>
        <w:t>(a) Includes both current Bill 2 and prior Act 2/4/6 appropriations and special capital appropriations.</w:t>
      </w:r>
    </w:p>
    <w:p w14:paraId="3DC8EE38" w14:textId="2D0B6691" w:rsidR="00982444" w:rsidRPr="007C5073" w:rsidRDefault="00982444" w:rsidP="00F3668B">
      <w:pPr>
        <w:rPr>
          <w:rFonts w:ascii="Times New Roman" w:hAnsi="Times New Roman"/>
        </w:rPr>
        <w:sectPr w:rsidR="00982444" w:rsidRPr="007C5073" w:rsidSect="00901F73">
          <w:headerReference w:type="even" r:id="rId23"/>
          <w:headerReference w:type="default" r:id="rId24"/>
          <w:footerReference w:type="default" r:id="rId25"/>
          <w:headerReference w:type="first" r:id="rId26"/>
          <w:pgSz w:w="11906" w:h="16838" w:code="9"/>
          <w:pgMar w:top="2466" w:right="2098" w:bottom="2466" w:left="2098" w:header="1899" w:footer="1899" w:gutter="0"/>
          <w:cols w:space="708"/>
          <w:titlePg/>
          <w:docGrid w:linePitch="360"/>
        </w:sectPr>
      </w:pPr>
    </w:p>
    <w:p w14:paraId="0EF943AA" w14:textId="75C1F61B" w:rsidR="0012712E" w:rsidRPr="0012712E" w:rsidRDefault="0012712E" w:rsidP="0012712E">
      <w:pPr>
        <w:tabs>
          <w:tab w:val="left" w:pos="2175"/>
        </w:tabs>
        <w:spacing w:after="0" w:line="240" w:lineRule="auto"/>
      </w:pPr>
      <w:r w:rsidRPr="0012712E">
        <w:rPr>
          <w:rFonts w:ascii="Arial" w:hAnsi="Arial" w:cs="Arial"/>
          <w:b/>
        </w:rPr>
        <w:lastRenderedPageBreak/>
        <w:t>Table 3.6: Statement of departmental asset movements (Budget year 2021-22)</w:t>
      </w:r>
    </w:p>
    <w:tbl>
      <w:tblPr>
        <w:tblW w:w="5000" w:type="pct"/>
        <w:tblCellMar>
          <w:left w:w="0" w:type="dxa"/>
          <w:right w:w="28" w:type="dxa"/>
        </w:tblCellMar>
        <w:tblLook w:val="04A0" w:firstRow="1" w:lastRow="0" w:firstColumn="1" w:lastColumn="0" w:noHBand="0" w:noVBand="1"/>
      </w:tblPr>
      <w:tblGrid>
        <w:gridCol w:w="3718"/>
        <w:gridCol w:w="998"/>
        <w:gridCol w:w="998"/>
        <w:gridCol w:w="998"/>
        <w:gridCol w:w="998"/>
      </w:tblGrid>
      <w:tr w:rsidR="0012712E" w:rsidRPr="0012712E" w14:paraId="47C998FC" w14:textId="77777777" w:rsidTr="0012712E">
        <w:trPr>
          <w:trHeight w:val="1010"/>
        </w:trPr>
        <w:tc>
          <w:tcPr>
            <w:tcW w:w="2411" w:type="pct"/>
            <w:tcBorders>
              <w:top w:val="single" w:sz="4" w:space="0" w:color="auto"/>
              <w:left w:val="nil"/>
              <w:bottom w:val="nil"/>
              <w:right w:val="nil"/>
            </w:tcBorders>
            <w:shd w:val="clear" w:color="auto" w:fill="auto"/>
            <w:noWrap/>
            <w:vAlign w:val="center"/>
            <w:hideMark/>
          </w:tcPr>
          <w:p w14:paraId="25133845" w14:textId="67DC7173" w:rsidR="0012712E" w:rsidRPr="0012712E" w:rsidRDefault="0012712E" w:rsidP="0012712E">
            <w:pPr>
              <w:spacing w:after="0" w:line="240" w:lineRule="auto"/>
              <w:rPr>
                <w:rFonts w:ascii="Times New Roman" w:hAnsi="Times New Roman"/>
                <w:sz w:val="24"/>
                <w:szCs w:val="24"/>
              </w:rPr>
            </w:pPr>
          </w:p>
        </w:tc>
        <w:tc>
          <w:tcPr>
            <w:tcW w:w="647" w:type="pct"/>
            <w:tcBorders>
              <w:top w:val="single" w:sz="4" w:space="0" w:color="auto"/>
              <w:left w:val="nil"/>
              <w:bottom w:val="single" w:sz="8" w:space="0" w:color="auto"/>
              <w:right w:val="nil"/>
            </w:tcBorders>
            <w:shd w:val="clear" w:color="auto" w:fill="auto"/>
            <w:vAlign w:val="center"/>
            <w:hideMark/>
          </w:tcPr>
          <w:p w14:paraId="6D627A84"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Buildings</w:t>
            </w:r>
            <w:r w:rsidRPr="0012712E">
              <w:rPr>
                <w:rFonts w:ascii="Arial" w:hAnsi="Arial" w:cs="Arial"/>
                <w:sz w:val="16"/>
                <w:szCs w:val="16"/>
              </w:rPr>
              <w:br/>
            </w:r>
            <w:r w:rsidRPr="0012712E">
              <w:rPr>
                <w:rFonts w:ascii="Arial" w:hAnsi="Arial" w:cs="Arial"/>
                <w:sz w:val="16"/>
                <w:szCs w:val="16"/>
              </w:rPr>
              <w:br/>
            </w:r>
            <w:r w:rsidRPr="0012712E">
              <w:rPr>
                <w:rFonts w:ascii="Arial" w:hAnsi="Arial" w:cs="Arial"/>
                <w:sz w:val="16"/>
                <w:szCs w:val="16"/>
              </w:rPr>
              <w:br/>
            </w:r>
            <w:r w:rsidRPr="0012712E">
              <w:rPr>
                <w:rFonts w:ascii="Arial" w:hAnsi="Arial" w:cs="Arial"/>
                <w:sz w:val="16"/>
                <w:szCs w:val="16"/>
              </w:rPr>
              <w:br/>
              <w:t>$'000</w:t>
            </w:r>
          </w:p>
        </w:tc>
        <w:tc>
          <w:tcPr>
            <w:tcW w:w="647" w:type="pct"/>
            <w:tcBorders>
              <w:top w:val="single" w:sz="4" w:space="0" w:color="auto"/>
              <w:left w:val="nil"/>
              <w:bottom w:val="single" w:sz="8" w:space="0" w:color="auto"/>
              <w:right w:val="nil"/>
            </w:tcBorders>
            <w:shd w:val="clear" w:color="auto" w:fill="auto"/>
            <w:vAlign w:val="center"/>
            <w:hideMark/>
          </w:tcPr>
          <w:p w14:paraId="760316C8"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Other</w:t>
            </w:r>
            <w:r w:rsidRPr="0012712E">
              <w:rPr>
                <w:rFonts w:ascii="Arial" w:hAnsi="Arial" w:cs="Arial"/>
                <w:sz w:val="16"/>
                <w:szCs w:val="16"/>
              </w:rPr>
              <w:br/>
              <w:t>property,</w:t>
            </w:r>
            <w:r w:rsidRPr="0012712E">
              <w:rPr>
                <w:rFonts w:ascii="Arial" w:hAnsi="Arial" w:cs="Arial"/>
                <w:sz w:val="16"/>
                <w:szCs w:val="16"/>
              </w:rPr>
              <w:br/>
              <w:t>plant and</w:t>
            </w:r>
            <w:r w:rsidRPr="0012712E">
              <w:rPr>
                <w:rFonts w:ascii="Arial" w:hAnsi="Arial" w:cs="Arial"/>
                <w:sz w:val="16"/>
                <w:szCs w:val="16"/>
              </w:rPr>
              <w:br/>
              <w:t>equipment</w:t>
            </w:r>
            <w:r w:rsidRPr="0012712E">
              <w:rPr>
                <w:rFonts w:ascii="Arial" w:hAnsi="Arial" w:cs="Arial"/>
                <w:sz w:val="16"/>
                <w:szCs w:val="16"/>
              </w:rPr>
              <w:br/>
              <w:t>$'000</w:t>
            </w:r>
          </w:p>
        </w:tc>
        <w:tc>
          <w:tcPr>
            <w:tcW w:w="647" w:type="pct"/>
            <w:tcBorders>
              <w:top w:val="single" w:sz="4" w:space="0" w:color="auto"/>
              <w:left w:val="nil"/>
              <w:bottom w:val="single" w:sz="8" w:space="0" w:color="auto"/>
              <w:right w:val="nil"/>
            </w:tcBorders>
            <w:shd w:val="clear" w:color="auto" w:fill="auto"/>
            <w:vAlign w:val="center"/>
            <w:hideMark/>
          </w:tcPr>
          <w:p w14:paraId="6F8DE82C"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Computer</w:t>
            </w:r>
            <w:r w:rsidRPr="0012712E">
              <w:rPr>
                <w:rFonts w:ascii="Arial" w:hAnsi="Arial" w:cs="Arial"/>
                <w:sz w:val="16"/>
                <w:szCs w:val="16"/>
              </w:rPr>
              <w:br/>
              <w:t>software and</w:t>
            </w:r>
            <w:r w:rsidRPr="0012712E">
              <w:rPr>
                <w:rFonts w:ascii="Arial" w:hAnsi="Arial" w:cs="Arial"/>
                <w:sz w:val="16"/>
                <w:szCs w:val="16"/>
              </w:rPr>
              <w:br/>
              <w:t>intangibles</w:t>
            </w:r>
            <w:r w:rsidRPr="0012712E">
              <w:rPr>
                <w:rFonts w:ascii="Arial" w:hAnsi="Arial" w:cs="Arial"/>
                <w:sz w:val="16"/>
                <w:szCs w:val="16"/>
              </w:rPr>
              <w:br/>
              <w:t>$'000</w:t>
            </w:r>
          </w:p>
        </w:tc>
        <w:tc>
          <w:tcPr>
            <w:tcW w:w="647" w:type="pct"/>
            <w:tcBorders>
              <w:top w:val="single" w:sz="4" w:space="0" w:color="auto"/>
              <w:left w:val="nil"/>
              <w:bottom w:val="single" w:sz="8" w:space="0" w:color="auto"/>
              <w:right w:val="nil"/>
            </w:tcBorders>
            <w:shd w:val="clear" w:color="auto" w:fill="auto"/>
            <w:vAlign w:val="center"/>
            <w:hideMark/>
          </w:tcPr>
          <w:p w14:paraId="3210C105"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Total</w:t>
            </w:r>
            <w:r w:rsidRPr="0012712E">
              <w:rPr>
                <w:rFonts w:ascii="Arial" w:hAnsi="Arial" w:cs="Arial"/>
                <w:sz w:val="16"/>
                <w:szCs w:val="16"/>
              </w:rPr>
              <w:br/>
            </w:r>
            <w:r w:rsidRPr="0012712E">
              <w:rPr>
                <w:rFonts w:ascii="Arial" w:hAnsi="Arial" w:cs="Arial"/>
                <w:sz w:val="16"/>
                <w:szCs w:val="16"/>
              </w:rPr>
              <w:br/>
            </w:r>
            <w:r w:rsidRPr="0012712E">
              <w:rPr>
                <w:rFonts w:ascii="Arial" w:hAnsi="Arial" w:cs="Arial"/>
                <w:sz w:val="16"/>
                <w:szCs w:val="16"/>
              </w:rPr>
              <w:br/>
            </w:r>
            <w:r w:rsidRPr="0012712E">
              <w:rPr>
                <w:rFonts w:ascii="Arial" w:hAnsi="Arial" w:cs="Arial"/>
                <w:sz w:val="16"/>
                <w:szCs w:val="16"/>
              </w:rPr>
              <w:br/>
              <w:t>$'000</w:t>
            </w:r>
          </w:p>
        </w:tc>
      </w:tr>
      <w:tr w:rsidR="0012712E" w:rsidRPr="0012712E" w14:paraId="741D217C" w14:textId="77777777" w:rsidTr="0012712E">
        <w:trPr>
          <w:trHeight w:val="210"/>
        </w:trPr>
        <w:tc>
          <w:tcPr>
            <w:tcW w:w="2411" w:type="pct"/>
            <w:tcBorders>
              <w:top w:val="nil"/>
              <w:left w:val="nil"/>
              <w:bottom w:val="nil"/>
              <w:right w:val="nil"/>
            </w:tcBorders>
            <w:shd w:val="clear" w:color="auto" w:fill="auto"/>
            <w:vAlign w:val="bottom"/>
            <w:hideMark/>
          </w:tcPr>
          <w:p w14:paraId="1BFECFEB" w14:textId="77777777" w:rsidR="0012712E" w:rsidRPr="0012712E" w:rsidRDefault="0012712E" w:rsidP="0012712E">
            <w:pPr>
              <w:spacing w:after="0" w:line="240" w:lineRule="auto"/>
              <w:jc w:val="left"/>
              <w:rPr>
                <w:rFonts w:ascii="Arial" w:hAnsi="Arial" w:cs="Arial"/>
                <w:b/>
                <w:bCs/>
                <w:sz w:val="16"/>
                <w:szCs w:val="16"/>
              </w:rPr>
            </w:pPr>
            <w:r w:rsidRPr="0012712E">
              <w:rPr>
                <w:rFonts w:ascii="Arial" w:hAnsi="Arial" w:cs="Arial"/>
                <w:b/>
                <w:bCs/>
                <w:sz w:val="16"/>
                <w:szCs w:val="16"/>
              </w:rPr>
              <w:t>As at 1 July 2021</w:t>
            </w:r>
          </w:p>
        </w:tc>
        <w:tc>
          <w:tcPr>
            <w:tcW w:w="647" w:type="pct"/>
            <w:tcBorders>
              <w:top w:val="nil"/>
              <w:left w:val="nil"/>
              <w:bottom w:val="nil"/>
              <w:right w:val="nil"/>
            </w:tcBorders>
            <w:shd w:val="clear" w:color="auto" w:fill="auto"/>
            <w:noWrap/>
            <w:vAlign w:val="bottom"/>
            <w:hideMark/>
          </w:tcPr>
          <w:p w14:paraId="197B3215" w14:textId="77777777" w:rsidR="0012712E" w:rsidRPr="0012712E" w:rsidRDefault="0012712E" w:rsidP="0012712E">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263CFC96"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0CB2DFBC"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453DEF96" w14:textId="77777777" w:rsidR="0012712E" w:rsidRPr="0012712E" w:rsidRDefault="0012712E" w:rsidP="0012712E">
            <w:pPr>
              <w:spacing w:after="0" w:line="240" w:lineRule="auto"/>
              <w:jc w:val="right"/>
              <w:rPr>
                <w:rFonts w:ascii="Times New Roman" w:hAnsi="Times New Roman"/>
              </w:rPr>
            </w:pPr>
          </w:p>
        </w:tc>
      </w:tr>
      <w:tr w:rsidR="0012712E" w:rsidRPr="0012712E" w14:paraId="3A043748" w14:textId="77777777" w:rsidTr="0012712E">
        <w:trPr>
          <w:trHeight w:val="200"/>
        </w:trPr>
        <w:tc>
          <w:tcPr>
            <w:tcW w:w="2411" w:type="pct"/>
            <w:tcBorders>
              <w:top w:val="nil"/>
              <w:left w:val="nil"/>
              <w:bottom w:val="nil"/>
              <w:right w:val="nil"/>
            </w:tcBorders>
            <w:shd w:val="clear" w:color="auto" w:fill="auto"/>
            <w:vAlign w:val="bottom"/>
            <w:hideMark/>
          </w:tcPr>
          <w:p w14:paraId="1C9A83A4"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 xml:space="preserve">Gross book value </w:t>
            </w:r>
          </w:p>
        </w:tc>
        <w:tc>
          <w:tcPr>
            <w:tcW w:w="647" w:type="pct"/>
            <w:tcBorders>
              <w:top w:val="nil"/>
              <w:left w:val="nil"/>
              <w:bottom w:val="nil"/>
              <w:right w:val="nil"/>
            </w:tcBorders>
            <w:shd w:val="clear" w:color="auto" w:fill="auto"/>
            <w:noWrap/>
            <w:vAlign w:val="bottom"/>
            <w:hideMark/>
          </w:tcPr>
          <w:p w14:paraId="6EB8EC23"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1,503 </w:t>
            </w:r>
          </w:p>
        </w:tc>
        <w:tc>
          <w:tcPr>
            <w:tcW w:w="647" w:type="pct"/>
            <w:tcBorders>
              <w:top w:val="nil"/>
              <w:left w:val="nil"/>
              <w:bottom w:val="nil"/>
              <w:right w:val="nil"/>
            </w:tcBorders>
            <w:shd w:val="clear" w:color="auto" w:fill="auto"/>
            <w:noWrap/>
            <w:vAlign w:val="bottom"/>
            <w:hideMark/>
          </w:tcPr>
          <w:p w14:paraId="4747F872"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513 </w:t>
            </w:r>
          </w:p>
        </w:tc>
        <w:tc>
          <w:tcPr>
            <w:tcW w:w="647" w:type="pct"/>
            <w:tcBorders>
              <w:top w:val="nil"/>
              <w:left w:val="nil"/>
              <w:bottom w:val="nil"/>
              <w:right w:val="nil"/>
            </w:tcBorders>
            <w:shd w:val="clear" w:color="auto" w:fill="auto"/>
            <w:noWrap/>
            <w:vAlign w:val="bottom"/>
            <w:hideMark/>
          </w:tcPr>
          <w:p w14:paraId="2F12FF76"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471 </w:t>
            </w:r>
          </w:p>
        </w:tc>
        <w:tc>
          <w:tcPr>
            <w:tcW w:w="647" w:type="pct"/>
            <w:tcBorders>
              <w:top w:val="nil"/>
              <w:left w:val="nil"/>
              <w:bottom w:val="nil"/>
              <w:right w:val="nil"/>
            </w:tcBorders>
            <w:shd w:val="clear" w:color="auto" w:fill="auto"/>
            <w:noWrap/>
            <w:vAlign w:val="bottom"/>
            <w:hideMark/>
          </w:tcPr>
          <w:p w14:paraId="06DF27BD"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2,487 </w:t>
            </w:r>
          </w:p>
        </w:tc>
      </w:tr>
      <w:tr w:rsidR="0012712E" w:rsidRPr="0012712E" w14:paraId="15FFB134" w14:textId="77777777" w:rsidTr="0012712E">
        <w:trPr>
          <w:trHeight w:val="200"/>
        </w:trPr>
        <w:tc>
          <w:tcPr>
            <w:tcW w:w="2411" w:type="pct"/>
            <w:tcBorders>
              <w:top w:val="nil"/>
              <w:left w:val="nil"/>
              <w:bottom w:val="nil"/>
              <w:right w:val="nil"/>
            </w:tcBorders>
            <w:shd w:val="clear" w:color="auto" w:fill="auto"/>
            <w:noWrap/>
            <w:vAlign w:val="bottom"/>
            <w:hideMark/>
          </w:tcPr>
          <w:p w14:paraId="4EC992C8"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2610E364"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1,776 </w:t>
            </w:r>
          </w:p>
        </w:tc>
        <w:tc>
          <w:tcPr>
            <w:tcW w:w="647" w:type="pct"/>
            <w:tcBorders>
              <w:top w:val="nil"/>
              <w:left w:val="nil"/>
              <w:bottom w:val="nil"/>
              <w:right w:val="nil"/>
            </w:tcBorders>
            <w:shd w:val="clear" w:color="auto" w:fill="auto"/>
            <w:noWrap/>
            <w:vAlign w:val="bottom"/>
            <w:hideMark/>
          </w:tcPr>
          <w:p w14:paraId="70F039E8"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4AEA7D88"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20DE94D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1,776 </w:t>
            </w:r>
          </w:p>
        </w:tc>
      </w:tr>
      <w:tr w:rsidR="0012712E" w:rsidRPr="0012712E" w14:paraId="10C5F16B" w14:textId="77777777" w:rsidTr="0012712E">
        <w:trPr>
          <w:trHeight w:val="400"/>
        </w:trPr>
        <w:tc>
          <w:tcPr>
            <w:tcW w:w="2411" w:type="pct"/>
            <w:tcBorders>
              <w:top w:val="nil"/>
              <w:left w:val="nil"/>
              <w:bottom w:val="nil"/>
              <w:right w:val="nil"/>
            </w:tcBorders>
            <w:shd w:val="clear" w:color="auto" w:fill="auto"/>
            <w:vAlign w:val="bottom"/>
            <w:hideMark/>
          </w:tcPr>
          <w:p w14:paraId="0D3DCFDE" w14:textId="1872BAF4"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Accumulated depreciation/</w:t>
            </w:r>
            <w:r w:rsidRPr="0012712E">
              <w:rPr>
                <w:rFonts w:ascii="Arial" w:hAnsi="Arial" w:cs="Arial"/>
                <w:sz w:val="16"/>
                <w:szCs w:val="16"/>
              </w:rPr>
              <w:br/>
            </w:r>
            <w:r>
              <w:rPr>
                <w:rFonts w:ascii="Arial" w:hAnsi="Arial" w:cs="Arial"/>
                <w:sz w:val="16"/>
                <w:szCs w:val="16"/>
              </w:rPr>
              <w:t xml:space="preserve">      </w:t>
            </w:r>
            <w:r w:rsidRPr="0012712E">
              <w:rPr>
                <w:rFonts w:ascii="Arial" w:hAnsi="Arial" w:cs="Arial"/>
                <w:sz w:val="16"/>
                <w:szCs w:val="16"/>
              </w:rPr>
              <w:t>amortisation and impairment</w:t>
            </w:r>
          </w:p>
        </w:tc>
        <w:tc>
          <w:tcPr>
            <w:tcW w:w="647" w:type="pct"/>
            <w:tcBorders>
              <w:top w:val="nil"/>
              <w:left w:val="nil"/>
              <w:bottom w:val="nil"/>
              <w:right w:val="nil"/>
            </w:tcBorders>
            <w:shd w:val="clear" w:color="auto" w:fill="auto"/>
            <w:noWrap/>
            <w:vAlign w:val="bottom"/>
            <w:hideMark/>
          </w:tcPr>
          <w:p w14:paraId="175C1F1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(1,004)</w:t>
            </w:r>
          </w:p>
        </w:tc>
        <w:tc>
          <w:tcPr>
            <w:tcW w:w="647" w:type="pct"/>
            <w:tcBorders>
              <w:top w:val="nil"/>
              <w:left w:val="nil"/>
              <w:bottom w:val="nil"/>
              <w:right w:val="nil"/>
            </w:tcBorders>
            <w:shd w:val="clear" w:color="auto" w:fill="auto"/>
            <w:noWrap/>
            <w:vAlign w:val="bottom"/>
            <w:hideMark/>
          </w:tcPr>
          <w:p w14:paraId="4420711E"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(246)</w:t>
            </w:r>
          </w:p>
        </w:tc>
        <w:tc>
          <w:tcPr>
            <w:tcW w:w="647" w:type="pct"/>
            <w:tcBorders>
              <w:top w:val="nil"/>
              <w:left w:val="nil"/>
              <w:bottom w:val="nil"/>
              <w:right w:val="nil"/>
            </w:tcBorders>
            <w:shd w:val="clear" w:color="auto" w:fill="auto"/>
            <w:noWrap/>
            <w:vAlign w:val="bottom"/>
            <w:hideMark/>
          </w:tcPr>
          <w:p w14:paraId="2BA0709B"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(471)</w:t>
            </w:r>
          </w:p>
        </w:tc>
        <w:tc>
          <w:tcPr>
            <w:tcW w:w="647" w:type="pct"/>
            <w:tcBorders>
              <w:top w:val="nil"/>
              <w:left w:val="nil"/>
              <w:bottom w:val="nil"/>
              <w:right w:val="nil"/>
            </w:tcBorders>
            <w:shd w:val="clear" w:color="auto" w:fill="auto"/>
            <w:noWrap/>
            <w:vAlign w:val="bottom"/>
            <w:hideMark/>
          </w:tcPr>
          <w:p w14:paraId="450CA294"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(1,721)</w:t>
            </w:r>
          </w:p>
        </w:tc>
      </w:tr>
      <w:tr w:rsidR="0012712E" w:rsidRPr="0012712E" w14:paraId="4215610C" w14:textId="77777777" w:rsidTr="0012712E">
        <w:trPr>
          <w:trHeight w:val="410"/>
        </w:trPr>
        <w:tc>
          <w:tcPr>
            <w:tcW w:w="2411" w:type="pct"/>
            <w:tcBorders>
              <w:top w:val="nil"/>
              <w:left w:val="nil"/>
              <w:bottom w:val="nil"/>
              <w:right w:val="nil"/>
            </w:tcBorders>
            <w:shd w:val="clear" w:color="auto" w:fill="auto"/>
            <w:vAlign w:val="bottom"/>
            <w:hideMark/>
          </w:tcPr>
          <w:p w14:paraId="14CB4DB2" w14:textId="06FCF6D4"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Accumulate</w:t>
            </w:r>
            <w:r>
              <w:rPr>
                <w:rFonts w:ascii="Arial" w:hAnsi="Arial" w:cs="Arial"/>
                <w:sz w:val="16"/>
                <w:szCs w:val="16"/>
              </w:rPr>
              <w:t xml:space="preserve">d depreciation/amortisation and </w:t>
            </w:r>
            <w:r>
              <w:rPr>
                <w:rFonts w:ascii="Arial" w:hAnsi="Arial" w:cs="Arial"/>
                <w:sz w:val="16"/>
                <w:szCs w:val="16"/>
              </w:rPr>
              <w:br/>
              <w:t xml:space="preserve">       </w:t>
            </w:r>
            <w:r w:rsidRPr="0012712E">
              <w:rPr>
                <w:rFonts w:ascii="Arial" w:hAnsi="Arial" w:cs="Arial"/>
                <w:sz w:val="16"/>
                <w:szCs w:val="16"/>
              </w:rPr>
              <w:t>impairment - ROU assets</w:t>
            </w:r>
          </w:p>
        </w:tc>
        <w:tc>
          <w:tcPr>
            <w:tcW w:w="647" w:type="pct"/>
            <w:tcBorders>
              <w:top w:val="nil"/>
              <w:left w:val="nil"/>
              <w:bottom w:val="single" w:sz="8" w:space="0" w:color="auto"/>
              <w:right w:val="nil"/>
            </w:tcBorders>
            <w:shd w:val="clear" w:color="auto" w:fill="auto"/>
            <w:noWrap/>
            <w:vAlign w:val="bottom"/>
            <w:hideMark/>
          </w:tcPr>
          <w:p w14:paraId="5670658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(903)</w:t>
            </w:r>
          </w:p>
        </w:tc>
        <w:tc>
          <w:tcPr>
            <w:tcW w:w="647" w:type="pct"/>
            <w:tcBorders>
              <w:top w:val="nil"/>
              <w:left w:val="nil"/>
              <w:bottom w:val="single" w:sz="8" w:space="0" w:color="auto"/>
              <w:right w:val="nil"/>
            </w:tcBorders>
            <w:shd w:val="clear" w:color="auto" w:fill="auto"/>
            <w:noWrap/>
            <w:vAlign w:val="bottom"/>
            <w:hideMark/>
          </w:tcPr>
          <w:p w14:paraId="30F2D66A"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6F185E19"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14DECAC3"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(903)</w:t>
            </w:r>
          </w:p>
        </w:tc>
      </w:tr>
      <w:tr w:rsidR="0012712E" w:rsidRPr="0012712E" w14:paraId="5DE224C5" w14:textId="77777777" w:rsidTr="0012712E">
        <w:trPr>
          <w:trHeight w:val="220"/>
        </w:trPr>
        <w:tc>
          <w:tcPr>
            <w:tcW w:w="2411" w:type="pct"/>
            <w:tcBorders>
              <w:top w:val="nil"/>
              <w:left w:val="nil"/>
              <w:bottom w:val="nil"/>
              <w:right w:val="nil"/>
            </w:tcBorders>
            <w:shd w:val="clear" w:color="auto" w:fill="auto"/>
            <w:vAlign w:val="bottom"/>
            <w:hideMark/>
          </w:tcPr>
          <w:p w14:paraId="4938EAC4" w14:textId="77777777" w:rsidR="0012712E" w:rsidRPr="0012712E" w:rsidRDefault="0012712E" w:rsidP="0012712E">
            <w:pPr>
              <w:spacing w:after="0" w:line="240" w:lineRule="auto"/>
              <w:jc w:val="left"/>
              <w:rPr>
                <w:rFonts w:ascii="Arial" w:hAnsi="Arial" w:cs="Arial"/>
                <w:b/>
                <w:bCs/>
                <w:sz w:val="16"/>
                <w:szCs w:val="16"/>
              </w:rPr>
            </w:pPr>
            <w:r w:rsidRPr="0012712E">
              <w:rPr>
                <w:rFonts w:ascii="Arial" w:hAnsi="Arial" w:cs="Arial"/>
                <w:b/>
                <w:bCs/>
                <w:sz w:val="16"/>
                <w:szCs w:val="16"/>
              </w:rPr>
              <w:t>Opening net book balance</w:t>
            </w:r>
          </w:p>
        </w:tc>
        <w:tc>
          <w:tcPr>
            <w:tcW w:w="647" w:type="pct"/>
            <w:tcBorders>
              <w:top w:val="nil"/>
              <w:left w:val="nil"/>
              <w:bottom w:val="single" w:sz="8" w:space="0" w:color="auto"/>
              <w:right w:val="nil"/>
            </w:tcBorders>
            <w:shd w:val="clear" w:color="auto" w:fill="auto"/>
            <w:noWrap/>
            <w:vAlign w:val="bottom"/>
            <w:hideMark/>
          </w:tcPr>
          <w:p w14:paraId="27934024"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1,372 </w:t>
            </w:r>
          </w:p>
        </w:tc>
        <w:tc>
          <w:tcPr>
            <w:tcW w:w="647" w:type="pct"/>
            <w:tcBorders>
              <w:top w:val="nil"/>
              <w:left w:val="nil"/>
              <w:bottom w:val="single" w:sz="8" w:space="0" w:color="auto"/>
              <w:right w:val="nil"/>
            </w:tcBorders>
            <w:shd w:val="clear" w:color="auto" w:fill="auto"/>
            <w:noWrap/>
            <w:vAlign w:val="bottom"/>
            <w:hideMark/>
          </w:tcPr>
          <w:p w14:paraId="57105DDF"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267 </w:t>
            </w:r>
          </w:p>
        </w:tc>
        <w:tc>
          <w:tcPr>
            <w:tcW w:w="647" w:type="pct"/>
            <w:tcBorders>
              <w:top w:val="nil"/>
              <w:left w:val="nil"/>
              <w:bottom w:val="single" w:sz="8" w:space="0" w:color="auto"/>
              <w:right w:val="nil"/>
            </w:tcBorders>
            <w:shd w:val="clear" w:color="auto" w:fill="auto"/>
            <w:noWrap/>
            <w:vAlign w:val="bottom"/>
            <w:hideMark/>
          </w:tcPr>
          <w:p w14:paraId="29EE2814"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3084489B"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1,639 </w:t>
            </w:r>
          </w:p>
        </w:tc>
      </w:tr>
      <w:tr w:rsidR="0012712E" w:rsidRPr="0012712E" w14:paraId="2E3D97C4" w14:textId="77777777" w:rsidTr="0012712E">
        <w:trPr>
          <w:trHeight w:val="210"/>
        </w:trPr>
        <w:tc>
          <w:tcPr>
            <w:tcW w:w="2411" w:type="pct"/>
            <w:tcBorders>
              <w:top w:val="nil"/>
              <w:left w:val="nil"/>
              <w:bottom w:val="nil"/>
              <w:right w:val="nil"/>
            </w:tcBorders>
            <w:shd w:val="clear" w:color="auto" w:fill="auto"/>
            <w:vAlign w:val="bottom"/>
            <w:hideMark/>
          </w:tcPr>
          <w:p w14:paraId="47A977D3" w14:textId="77777777" w:rsidR="0012712E" w:rsidRPr="0012712E" w:rsidRDefault="0012712E" w:rsidP="0012712E">
            <w:pPr>
              <w:spacing w:after="0" w:line="240" w:lineRule="auto"/>
              <w:jc w:val="left"/>
              <w:rPr>
                <w:rFonts w:ascii="Arial" w:hAnsi="Arial" w:cs="Arial"/>
                <w:b/>
                <w:bCs/>
                <w:sz w:val="16"/>
                <w:szCs w:val="16"/>
              </w:rPr>
            </w:pPr>
            <w:r w:rsidRPr="0012712E">
              <w:rPr>
                <w:rFonts w:ascii="Arial" w:hAnsi="Arial" w:cs="Arial"/>
                <w:b/>
                <w:bCs/>
                <w:sz w:val="16"/>
                <w:szCs w:val="16"/>
              </w:rPr>
              <w:t>Capital asset additions</w:t>
            </w:r>
          </w:p>
        </w:tc>
        <w:tc>
          <w:tcPr>
            <w:tcW w:w="647" w:type="pct"/>
            <w:tcBorders>
              <w:top w:val="nil"/>
              <w:left w:val="nil"/>
              <w:bottom w:val="nil"/>
              <w:right w:val="nil"/>
            </w:tcBorders>
            <w:shd w:val="clear" w:color="auto" w:fill="auto"/>
            <w:noWrap/>
            <w:vAlign w:val="bottom"/>
            <w:hideMark/>
          </w:tcPr>
          <w:p w14:paraId="4B66C6D3" w14:textId="77777777" w:rsidR="0012712E" w:rsidRPr="0012712E" w:rsidRDefault="0012712E" w:rsidP="0012712E">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40E65914"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5FF43898"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372C0160" w14:textId="77777777" w:rsidR="0012712E" w:rsidRPr="0012712E" w:rsidRDefault="0012712E" w:rsidP="0012712E">
            <w:pPr>
              <w:spacing w:after="0" w:line="240" w:lineRule="auto"/>
              <w:jc w:val="right"/>
              <w:rPr>
                <w:rFonts w:ascii="Times New Roman" w:hAnsi="Times New Roman"/>
              </w:rPr>
            </w:pPr>
          </w:p>
        </w:tc>
      </w:tr>
      <w:tr w:rsidR="0012712E" w:rsidRPr="0012712E" w14:paraId="6CB33719" w14:textId="77777777" w:rsidTr="0012712E">
        <w:trPr>
          <w:trHeight w:val="420"/>
        </w:trPr>
        <w:tc>
          <w:tcPr>
            <w:tcW w:w="2411" w:type="pct"/>
            <w:tcBorders>
              <w:top w:val="nil"/>
              <w:left w:val="nil"/>
              <w:bottom w:val="nil"/>
              <w:right w:val="nil"/>
            </w:tcBorders>
            <w:shd w:val="clear" w:color="auto" w:fill="auto"/>
            <w:vAlign w:val="bottom"/>
            <w:hideMark/>
          </w:tcPr>
          <w:p w14:paraId="0BF41685" w14:textId="0FF03CC3" w:rsidR="0012712E" w:rsidRPr="0012712E" w:rsidRDefault="0012712E" w:rsidP="0012712E">
            <w:pPr>
              <w:spacing w:after="0" w:line="240" w:lineRule="auto"/>
              <w:ind w:firstLineChars="100" w:firstLine="161"/>
              <w:jc w:val="left"/>
              <w:rPr>
                <w:rFonts w:ascii="Arial" w:hAnsi="Arial" w:cs="Arial"/>
                <w:b/>
                <w:bCs/>
                <w:sz w:val="16"/>
                <w:szCs w:val="16"/>
              </w:rPr>
            </w:pPr>
            <w:r w:rsidRPr="0012712E">
              <w:rPr>
                <w:rFonts w:ascii="Arial" w:hAnsi="Arial" w:cs="Arial"/>
                <w:b/>
                <w:bCs/>
                <w:sz w:val="16"/>
                <w:szCs w:val="16"/>
              </w:rPr>
              <w:t>Estimated expenditure on new</w:t>
            </w:r>
            <w:r w:rsidRPr="0012712E">
              <w:rPr>
                <w:rFonts w:ascii="Arial" w:hAnsi="Arial" w:cs="Arial"/>
                <w:b/>
                <w:bCs/>
                <w:sz w:val="16"/>
                <w:szCs w:val="16"/>
              </w:rPr>
              <w:br/>
              <w:t xml:space="preserve">  </w:t>
            </w:r>
            <w:r>
              <w:rPr>
                <w:rFonts w:ascii="Arial" w:hAnsi="Arial" w:cs="Arial"/>
                <w:b/>
                <w:bCs/>
                <w:sz w:val="16"/>
                <w:szCs w:val="16"/>
              </w:rPr>
              <w:t xml:space="preserve">    </w:t>
            </w:r>
            <w:r w:rsidRPr="0012712E">
              <w:rPr>
                <w:rFonts w:ascii="Arial" w:hAnsi="Arial" w:cs="Arial"/>
                <w:b/>
                <w:bCs/>
                <w:sz w:val="16"/>
                <w:szCs w:val="16"/>
              </w:rPr>
              <w:t>or replacement assets</w:t>
            </w:r>
          </w:p>
        </w:tc>
        <w:tc>
          <w:tcPr>
            <w:tcW w:w="647" w:type="pct"/>
            <w:tcBorders>
              <w:top w:val="nil"/>
              <w:left w:val="nil"/>
              <w:bottom w:val="nil"/>
              <w:right w:val="nil"/>
            </w:tcBorders>
            <w:shd w:val="clear" w:color="auto" w:fill="auto"/>
            <w:noWrap/>
            <w:vAlign w:val="bottom"/>
            <w:hideMark/>
          </w:tcPr>
          <w:p w14:paraId="2E109767" w14:textId="77777777" w:rsidR="0012712E" w:rsidRPr="0012712E" w:rsidRDefault="0012712E" w:rsidP="0012712E">
            <w:pPr>
              <w:spacing w:after="0" w:line="240" w:lineRule="auto"/>
              <w:ind w:firstLineChars="100" w:firstLine="161"/>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4D8D0EE7"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37818E82"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0044DBDC" w14:textId="77777777" w:rsidR="0012712E" w:rsidRPr="0012712E" w:rsidRDefault="0012712E" w:rsidP="0012712E">
            <w:pPr>
              <w:spacing w:after="0" w:line="240" w:lineRule="auto"/>
              <w:jc w:val="right"/>
              <w:rPr>
                <w:rFonts w:ascii="Times New Roman" w:hAnsi="Times New Roman"/>
              </w:rPr>
            </w:pPr>
          </w:p>
        </w:tc>
      </w:tr>
      <w:tr w:rsidR="0012712E" w:rsidRPr="0012712E" w14:paraId="58D51C42" w14:textId="77777777" w:rsidTr="0012712E">
        <w:trPr>
          <w:trHeight w:val="210"/>
        </w:trPr>
        <w:tc>
          <w:tcPr>
            <w:tcW w:w="2411" w:type="pct"/>
            <w:tcBorders>
              <w:top w:val="nil"/>
              <w:left w:val="nil"/>
              <w:bottom w:val="nil"/>
              <w:right w:val="nil"/>
            </w:tcBorders>
            <w:shd w:val="clear" w:color="auto" w:fill="auto"/>
            <w:vAlign w:val="bottom"/>
            <w:hideMark/>
          </w:tcPr>
          <w:p w14:paraId="3255B26B"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By purchase - appropriation equity (a)</w:t>
            </w:r>
          </w:p>
        </w:tc>
        <w:tc>
          <w:tcPr>
            <w:tcW w:w="647" w:type="pct"/>
            <w:tcBorders>
              <w:top w:val="nil"/>
              <w:left w:val="nil"/>
              <w:bottom w:val="single" w:sz="8" w:space="0" w:color="auto"/>
              <w:right w:val="nil"/>
            </w:tcBorders>
            <w:shd w:val="clear" w:color="auto" w:fill="auto"/>
            <w:noWrap/>
            <w:vAlign w:val="bottom"/>
            <w:hideMark/>
          </w:tcPr>
          <w:p w14:paraId="1CAA9029"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56692DD7"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32 </w:t>
            </w:r>
          </w:p>
        </w:tc>
        <w:tc>
          <w:tcPr>
            <w:tcW w:w="647" w:type="pct"/>
            <w:tcBorders>
              <w:top w:val="nil"/>
              <w:left w:val="nil"/>
              <w:bottom w:val="single" w:sz="8" w:space="0" w:color="auto"/>
              <w:right w:val="nil"/>
            </w:tcBorders>
            <w:shd w:val="clear" w:color="auto" w:fill="auto"/>
            <w:noWrap/>
            <w:vAlign w:val="bottom"/>
            <w:hideMark/>
          </w:tcPr>
          <w:p w14:paraId="1C106CBF"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3D28947C"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32 </w:t>
            </w:r>
          </w:p>
        </w:tc>
      </w:tr>
      <w:tr w:rsidR="0012712E" w:rsidRPr="0012712E" w14:paraId="71E2BE33" w14:textId="77777777" w:rsidTr="0012712E">
        <w:trPr>
          <w:trHeight w:val="220"/>
        </w:trPr>
        <w:tc>
          <w:tcPr>
            <w:tcW w:w="2411" w:type="pct"/>
            <w:tcBorders>
              <w:top w:val="nil"/>
              <w:left w:val="nil"/>
              <w:bottom w:val="nil"/>
              <w:right w:val="nil"/>
            </w:tcBorders>
            <w:shd w:val="clear" w:color="auto" w:fill="auto"/>
            <w:vAlign w:val="bottom"/>
            <w:hideMark/>
          </w:tcPr>
          <w:p w14:paraId="02A9E732" w14:textId="77777777" w:rsidR="0012712E" w:rsidRPr="0012712E" w:rsidRDefault="0012712E" w:rsidP="0012712E">
            <w:pPr>
              <w:spacing w:after="0" w:line="240" w:lineRule="auto"/>
              <w:ind w:firstLineChars="100" w:firstLine="161"/>
              <w:jc w:val="left"/>
              <w:rPr>
                <w:rFonts w:ascii="Arial" w:hAnsi="Arial" w:cs="Arial"/>
                <w:b/>
                <w:bCs/>
                <w:sz w:val="16"/>
                <w:szCs w:val="16"/>
              </w:rPr>
            </w:pPr>
            <w:r w:rsidRPr="0012712E">
              <w:rPr>
                <w:rFonts w:ascii="Arial" w:hAnsi="Arial" w:cs="Arial"/>
                <w:b/>
                <w:bCs/>
                <w:sz w:val="16"/>
                <w:szCs w:val="16"/>
              </w:rPr>
              <w:t>Total additions</w:t>
            </w:r>
          </w:p>
        </w:tc>
        <w:tc>
          <w:tcPr>
            <w:tcW w:w="647" w:type="pct"/>
            <w:tcBorders>
              <w:top w:val="single" w:sz="4" w:space="0" w:color="auto"/>
              <w:left w:val="nil"/>
              <w:bottom w:val="single" w:sz="8" w:space="0" w:color="auto"/>
              <w:right w:val="nil"/>
            </w:tcBorders>
            <w:shd w:val="clear" w:color="auto" w:fill="auto"/>
            <w:noWrap/>
            <w:vAlign w:val="bottom"/>
            <w:hideMark/>
          </w:tcPr>
          <w:p w14:paraId="4B172D20"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 </w:t>
            </w:r>
          </w:p>
        </w:tc>
        <w:tc>
          <w:tcPr>
            <w:tcW w:w="647" w:type="pct"/>
            <w:tcBorders>
              <w:top w:val="single" w:sz="4" w:space="0" w:color="auto"/>
              <w:left w:val="nil"/>
              <w:bottom w:val="single" w:sz="8" w:space="0" w:color="auto"/>
              <w:right w:val="nil"/>
            </w:tcBorders>
            <w:shd w:val="clear" w:color="auto" w:fill="auto"/>
            <w:noWrap/>
            <w:vAlign w:val="bottom"/>
            <w:hideMark/>
          </w:tcPr>
          <w:p w14:paraId="532AF4CD"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32 </w:t>
            </w:r>
          </w:p>
        </w:tc>
        <w:tc>
          <w:tcPr>
            <w:tcW w:w="647" w:type="pct"/>
            <w:tcBorders>
              <w:top w:val="single" w:sz="4" w:space="0" w:color="auto"/>
              <w:left w:val="nil"/>
              <w:bottom w:val="single" w:sz="8" w:space="0" w:color="auto"/>
              <w:right w:val="nil"/>
            </w:tcBorders>
            <w:shd w:val="clear" w:color="auto" w:fill="auto"/>
            <w:noWrap/>
            <w:vAlign w:val="bottom"/>
            <w:hideMark/>
          </w:tcPr>
          <w:p w14:paraId="31FE3497"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 </w:t>
            </w:r>
          </w:p>
        </w:tc>
        <w:tc>
          <w:tcPr>
            <w:tcW w:w="647" w:type="pct"/>
            <w:tcBorders>
              <w:top w:val="single" w:sz="4" w:space="0" w:color="auto"/>
              <w:left w:val="nil"/>
              <w:bottom w:val="single" w:sz="8" w:space="0" w:color="auto"/>
              <w:right w:val="nil"/>
            </w:tcBorders>
            <w:shd w:val="clear" w:color="auto" w:fill="auto"/>
            <w:noWrap/>
            <w:vAlign w:val="bottom"/>
            <w:hideMark/>
          </w:tcPr>
          <w:p w14:paraId="00344FB7"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32 </w:t>
            </w:r>
          </w:p>
        </w:tc>
      </w:tr>
      <w:tr w:rsidR="0012712E" w:rsidRPr="0012712E" w14:paraId="3D78259A" w14:textId="77777777" w:rsidTr="0012712E">
        <w:trPr>
          <w:trHeight w:val="210"/>
        </w:trPr>
        <w:tc>
          <w:tcPr>
            <w:tcW w:w="2411" w:type="pct"/>
            <w:tcBorders>
              <w:top w:val="nil"/>
              <w:left w:val="nil"/>
              <w:bottom w:val="nil"/>
              <w:right w:val="nil"/>
            </w:tcBorders>
            <w:shd w:val="clear" w:color="auto" w:fill="auto"/>
            <w:vAlign w:val="bottom"/>
            <w:hideMark/>
          </w:tcPr>
          <w:p w14:paraId="22A79681" w14:textId="77777777" w:rsidR="0012712E" w:rsidRPr="0012712E" w:rsidRDefault="0012712E" w:rsidP="0012712E">
            <w:pPr>
              <w:spacing w:after="0" w:line="240" w:lineRule="auto"/>
              <w:ind w:firstLineChars="100" w:firstLine="161"/>
              <w:jc w:val="left"/>
              <w:rPr>
                <w:rFonts w:ascii="Arial" w:hAnsi="Arial" w:cs="Arial"/>
                <w:b/>
                <w:bCs/>
                <w:sz w:val="16"/>
                <w:szCs w:val="16"/>
              </w:rPr>
            </w:pPr>
            <w:r w:rsidRPr="0012712E">
              <w:rPr>
                <w:rFonts w:ascii="Arial" w:hAnsi="Arial" w:cs="Arial"/>
                <w:b/>
                <w:bCs/>
                <w:sz w:val="16"/>
                <w:szCs w:val="16"/>
              </w:rPr>
              <w:t>Other movements</w:t>
            </w:r>
          </w:p>
        </w:tc>
        <w:tc>
          <w:tcPr>
            <w:tcW w:w="647" w:type="pct"/>
            <w:tcBorders>
              <w:top w:val="nil"/>
              <w:left w:val="nil"/>
              <w:bottom w:val="nil"/>
              <w:right w:val="nil"/>
            </w:tcBorders>
            <w:shd w:val="clear" w:color="auto" w:fill="auto"/>
            <w:noWrap/>
            <w:vAlign w:val="bottom"/>
            <w:hideMark/>
          </w:tcPr>
          <w:p w14:paraId="12458AFD" w14:textId="77777777" w:rsidR="0012712E" w:rsidRPr="0012712E" w:rsidRDefault="0012712E" w:rsidP="0012712E">
            <w:pPr>
              <w:spacing w:after="0" w:line="240" w:lineRule="auto"/>
              <w:ind w:firstLineChars="100" w:firstLine="161"/>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10F1C143"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258FE768"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1CAD3FE0" w14:textId="77777777" w:rsidR="0012712E" w:rsidRPr="0012712E" w:rsidRDefault="0012712E" w:rsidP="0012712E">
            <w:pPr>
              <w:spacing w:after="0" w:line="240" w:lineRule="auto"/>
              <w:jc w:val="right"/>
              <w:rPr>
                <w:rFonts w:ascii="Times New Roman" w:hAnsi="Times New Roman"/>
              </w:rPr>
            </w:pPr>
          </w:p>
        </w:tc>
      </w:tr>
      <w:tr w:rsidR="0012712E" w:rsidRPr="0012712E" w14:paraId="4CC387E7" w14:textId="77777777" w:rsidTr="0012712E">
        <w:trPr>
          <w:trHeight w:val="200"/>
        </w:trPr>
        <w:tc>
          <w:tcPr>
            <w:tcW w:w="2411" w:type="pct"/>
            <w:tcBorders>
              <w:top w:val="nil"/>
              <w:left w:val="nil"/>
              <w:bottom w:val="nil"/>
              <w:right w:val="nil"/>
            </w:tcBorders>
            <w:shd w:val="clear" w:color="auto" w:fill="auto"/>
            <w:vAlign w:val="bottom"/>
            <w:hideMark/>
          </w:tcPr>
          <w:p w14:paraId="45476BBF"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Depreciation/amortisation expense</w:t>
            </w:r>
          </w:p>
        </w:tc>
        <w:tc>
          <w:tcPr>
            <w:tcW w:w="647" w:type="pct"/>
            <w:tcBorders>
              <w:top w:val="nil"/>
              <w:left w:val="nil"/>
              <w:bottom w:val="nil"/>
              <w:right w:val="nil"/>
            </w:tcBorders>
            <w:shd w:val="clear" w:color="auto" w:fill="auto"/>
            <w:noWrap/>
            <w:vAlign w:val="bottom"/>
            <w:hideMark/>
          </w:tcPr>
          <w:p w14:paraId="5FFD6051"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(252)</w:t>
            </w:r>
          </w:p>
        </w:tc>
        <w:tc>
          <w:tcPr>
            <w:tcW w:w="647" w:type="pct"/>
            <w:tcBorders>
              <w:top w:val="nil"/>
              <w:left w:val="nil"/>
              <w:bottom w:val="nil"/>
              <w:right w:val="nil"/>
            </w:tcBorders>
            <w:shd w:val="clear" w:color="auto" w:fill="auto"/>
            <w:noWrap/>
            <w:vAlign w:val="bottom"/>
            <w:hideMark/>
          </w:tcPr>
          <w:p w14:paraId="1664ECC7"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(73)</w:t>
            </w:r>
          </w:p>
        </w:tc>
        <w:tc>
          <w:tcPr>
            <w:tcW w:w="647" w:type="pct"/>
            <w:tcBorders>
              <w:top w:val="nil"/>
              <w:left w:val="nil"/>
              <w:bottom w:val="nil"/>
              <w:right w:val="nil"/>
            </w:tcBorders>
            <w:shd w:val="clear" w:color="auto" w:fill="auto"/>
            <w:noWrap/>
            <w:vAlign w:val="bottom"/>
            <w:hideMark/>
          </w:tcPr>
          <w:p w14:paraId="38DC509B" w14:textId="784E7C03" w:rsidR="0012712E" w:rsidRPr="0012712E" w:rsidRDefault="00E9678E" w:rsidP="0012712E">
            <w:pPr>
              <w:spacing w:after="0" w:line="240" w:lineRule="auto"/>
              <w:jc w:val="right"/>
              <w:rPr>
                <w:rFonts w:ascii="Arial" w:hAnsi="Arial" w:cs="Arial"/>
                <w:sz w:val="16"/>
                <w:szCs w:val="16"/>
              </w:rPr>
            </w:pPr>
            <w:r>
              <w:rPr>
                <w:rFonts w:ascii="Arial" w:hAnsi="Arial" w:cs="Arial"/>
                <w:sz w:val="16"/>
                <w:szCs w:val="16"/>
              </w:rPr>
              <w:t>-</w:t>
            </w:r>
          </w:p>
        </w:tc>
        <w:tc>
          <w:tcPr>
            <w:tcW w:w="647" w:type="pct"/>
            <w:tcBorders>
              <w:top w:val="nil"/>
              <w:left w:val="nil"/>
              <w:bottom w:val="nil"/>
              <w:right w:val="nil"/>
            </w:tcBorders>
            <w:shd w:val="clear" w:color="auto" w:fill="auto"/>
            <w:noWrap/>
            <w:vAlign w:val="bottom"/>
            <w:hideMark/>
          </w:tcPr>
          <w:p w14:paraId="770D1AA1"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(325)</w:t>
            </w:r>
          </w:p>
        </w:tc>
      </w:tr>
      <w:tr w:rsidR="0012712E" w:rsidRPr="0012712E" w14:paraId="60CB5832" w14:textId="77777777" w:rsidTr="0012712E">
        <w:trPr>
          <w:trHeight w:val="410"/>
        </w:trPr>
        <w:tc>
          <w:tcPr>
            <w:tcW w:w="2411" w:type="pct"/>
            <w:tcBorders>
              <w:top w:val="nil"/>
              <w:left w:val="nil"/>
              <w:bottom w:val="nil"/>
              <w:right w:val="nil"/>
            </w:tcBorders>
            <w:shd w:val="clear" w:color="auto" w:fill="auto"/>
            <w:vAlign w:val="bottom"/>
            <w:hideMark/>
          </w:tcPr>
          <w:p w14:paraId="044174AD" w14:textId="2D3EFB35"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 xml:space="preserve">Depreciation/amortisation on </w:t>
            </w:r>
            <w:r w:rsidRPr="0012712E">
              <w:rPr>
                <w:rFonts w:ascii="Arial" w:hAnsi="Arial" w:cs="Arial"/>
                <w:sz w:val="16"/>
                <w:szCs w:val="16"/>
              </w:rPr>
              <w:br/>
              <w:t xml:space="preserve"> </w:t>
            </w:r>
            <w:r>
              <w:rPr>
                <w:rFonts w:ascii="Arial" w:hAnsi="Arial" w:cs="Arial"/>
                <w:sz w:val="16"/>
                <w:szCs w:val="16"/>
              </w:rPr>
              <w:t xml:space="preserve">     </w:t>
            </w:r>
            <w:r w:rsidRPr="0012712E">
              <w:rPr>
                <w:rFonts w:ascii="Arial" w:hAnsi="Arial" w:cs="Arial"/>
                <w:sz w:val="16"/>
                <w:szCs w:val="16"/>
              </w:rPr>
              <w:t>ROU assets</w:t>
            </w:r>
          </w:p>
        </w:tc>
        <w:tc>
          <w:tcPr>
            <w:tcW w:w="647" w:type="pct"/>
            <w:tcBorders>
              <w:top w:val="nil"/>
              <w:left w:val="nil"/>
              <w:bottom w:val="single" w:sz="8" w:space="0" w:color="auto"/>
              <w:right w:val="nil"/>
            </w:tcBorders>
            <w:shd w:val="clear" w:color="auto" w:fill="auto"/>
            <w:noWrap/>
            <w:vAlign w:val="bottom"/>
            <w:hideMark/>
          </w:tcPr>
          <w:p w14:paraId="5E25B676"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(450)</w:t>
            </w:r>
          </w:p>
        </w:tc>
        <w:tc>
          <w:tcPr>
            <w:tcW w:w="647" w:type="pct"/>
            <w:tcBorders>
              <w:top w:val="nil"/>
              <w:left w:val="nil"/>
              <w:bottom w:val="single" w:sz="8" w:space="0" w:color="auto"/>
              <w:right w:val="nil"/>
            </w:tcBorders>
            <w:shd w:val="clear" w:color="auto" w:fill="auto"/>
            <w:noWrap/>
            <w:vAlign w:val="bottom"/>
            <w:hideMark/>
          </w:tcPr>
          <w:p w14:paraId="67D5ADBF" w14:textId="588E998C" w:rsidR="0012712E" w:rsidRPr="0012712E" w:rsidRDefault="00E9678E" w:rsidP="0012712E">
            <w:pPr>
              <w:spacing w:after="0" w:line="240" w:lineRule="auto"/>
              <w:jc w:val="right"/>
              <w:rPr>
                <w:rFonts w:ascii="Arial" w:hAnsi="Arial" w:cs="Arial"/>
                <w:sz w:val="16"/>
                <w:szCs w:val="16"/>
              </w:rPr>
            </w:pPr>
            <w:r>
              <w:rPr>
                <w:rFonts w:ascii="Arial" w:hAnsi="Arial" w:cs="Arial"/>
                <w:sz w:val="16"/>
                <w:szCs w:val="16"/>
              </w:rPr>
              <w:t>-</w:t>
            </w:r>
            <w:r w:rsidR="0012712E" w:rsidRPr="0012712E">
              <w:rPr>
                <w:rFonts w:ascii="Arial" w:hAnsi="Arial" w:cs="Arial"/>
                <w:sz w:val="16"/>
                <w:szCs w:val="16"/>
              </w:rPr>
              <w:t> </w:t>
            </w:r>
          </w:p>
        </w:tc>
        <w:tc>
          <w:tcPr>
            <w:tcW w:w="647" w:type="pct"/>
            <w:tcBorders>
              <w:top w:val="nil"/>
              <w:left w:val="nil"/>
              <w:bottom w:val="single" w:sz="8" w:space="0" w:color="auto"/>
              <w:right w:val="nil"/>
            </w:tcBorders>
            <w:shd w:val="clear" w:color="auto" w:fill="auto"/>
            <w:noWrap/>
            <w:vAlign w:val="bottom"/>
            <w:hideMark/>
          </w:tcPr>
          <w:p w14:paraId="0B777346" w14:textId="75F87ADE" w:rsidR="0012712E" w:rsidRPr="0012712E" w:rsidRDefault="00E9678E" w:rsidP="0012712E">
            <w:pPr>
              <w:spacing w:after="0" w:line="240" w:lineRule="auto"/>
              <w:jc w:val="right"/>
              <w:rPr>
                <w:rFonts w:ascii="Arial" w:hAnsi="Arial" w:cs="Arial"/>
                <w:sz w:val="16"/>
                <w:szCs w:val="16"/>
              </w:rPr>
            </w:pPr>
            <w:r>
              <w:rPr>
                <w:rFonts w:ascii="Arial" w:hAnsi="Arial" w:cs="Arial"/>
                <w:sz w:val="16"/>
                <w:szCs w:val="16"/>
              </w:rPr>
              <w:t>-</w:t>
            </w:r>
            <w:r w:rsidR="0012712E" w:rsidRPr="0012712E">
              <w:rPr>
                <w:rFonts w:ascii="Arial" w:hAnsi="Arial" w:cs="Arial"/>
                <w:sz w:val="16"/>
                <w:szCs w:val="16"/>
              </w:rPr>
              <w:t> </w:t>
            </w:r>
          </w:p>
        </w:tc>
        <w:tc>
          <w:tcPr>
            <w:tcW w:w="647" w:type="pct"/>
            <w:tcBorders>
              <w:top w:val="nil"/>
              <w:left w:val="nil"/>
              <w:bottom w:val="single" w:sz="8" w:space="0" w:color="auto"/>
              <w:right w:val="nil"/>
            </w:tcBorders>
            <w:shd w:val="clear" w:color="auto" w:fill="auto"/>
            <w:noWrap/>
            <w:vAlign w:val="bottom"/>
            <w:hideMark/>
          </w:tcPr>
          <w:p w14:paraId="008DF3B7"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(450)</w:t>
            </w:r>
          </w:p>
        </w:tc>
      </w:tr>
      <w:tr w:rsidR="0012712E" w:rsidRPr="0012712E" w14:paraId="5F154F67" w14:textId="77777777" w:rsidTr="0012712E">
        <w:trPr>
          <w:trHeight w:val="220"/>
        </w:trPr>
        <w:tc>
          <w:tcPr>
            <w:tcW w:w="2411" w:type="pct"/>
            <w:tcBorders>
              <w:top w:val="nil"/>
              <w:left w:val="nil"/>
              <w:bottom w:val="nil"/>
              <w:right w:val="nil"/>
            </w:tcBorders>
            <w:shd w:val="clear" w:color="auto" w:fill="auto"/>
            <w:vAlign w:val="bottom"/>
            <w:hideMark/>
          </w:tcPr>
          <w:p w14:paraId="74035027" w14:textId="77777777" w:rsidR="0012712E" w:rsidRPr="0012712E" w:rsidRDefault="0012712E" w:rsidP="0012712E">
            <w:pPr>
              <w:spacing w:after="0" w:line="240" w:lineRule="auto"/>
              <w:ind w:firstLineChars="100" w:firstLine="161"/>
              <w:jc w:val="left"/>
              <w:rPr>
                <w:rFonts w:ascii="Arial" w:hAnsi="Arial" w:cs="Arial"/>
                <w:b/>
                <w:bCs/>
                <w:sz w:val="16"/>
                <w:szCs w:val="16"/>
              </w:rPr>
            </w:pPr>
            <w:r w:rsidRPr="0012712E">
              <w:rPr>
                <w:rFonts w:ascii="Arial" w:hAnsi="Arial" w:cs="Arial"/>
                <w:b/>
                <w:bCs/>
                <w:sz w:val="16"/>
                <w:szCs w:val="16"/>
              </w:rPr>
              <w:t>Total other movements</w:t>
            </w:r>
          </w:p>
        </w:tc>
        <w:tc>
          <w:tcPr>
            <w:tcW w:w="647" w:type="pct"/>
            <w:tcBorders>
              <w:top w:val="single" w:sz="4" w:space="0" w:color="auto"/>
              <w:left w:val="nil"/>
              <w:bottom w:val="single" w:sz="8" w:space="0" w:color="auto"/>
              <w:right w:val="nil"/>
            </w:tcBorders>
            <w:shd w:val="clear" w:color="auto" w:fill="auto"/>
            <w:noWrap/>
            <w:vAlign w:val="bottom"/>
            <w:hideMark/>
          </w:tcPr>
          <w:p w14:paraId="3E26D33E"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(702)</w:t>
            </w:r>
          </w:p>
        </w:tc>
        <w:tc>
          <w:tcPr>
            <w:tcW w:w="647" w:type="pct"/>
            <w:tcBorders>
              <w:top w:val="single" w:sz="4" w:space="0" w:color="auto"/>
              <w:left w:val="nil"/>
              <w:bottom w:val="single" w:sz="8" w:space="0" w:color="auto"/>
              <w:right w:val="nil"/>
            </w:tcBorders>
            <w:shd w:val="clear" w:color="auto" w:fill="auto"/>
            <w:noWrap/>
            <w:vAlign w:val="bottom"/>
            <w:hideMark/>
          </w:tcPr>
          <w:p w14:paraId="7282BABA"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(73)</w:t>
            </w:r>
          </w:p>
        </w:tc>
        <w:tc>
          <w:tcPr>
            <w:tcW w:w="647" w:type="pct"/>
            <w:tcBorders>
              <w:top w:val="single" w:sz="4" w:space="0" w:color="auto"/>
              <w:left w:val="nil"/>
              <w:bottom w:val="single" w:sz="8" w:space="0" w:color="auto"/>
              <w:right w:val="nil"/>
            </w:tcBorders>
            <w:shd w:val="clear" w:color="auto" w:fill="auto"/>
            <w:noWrap/>
            <w:vAlign w:val="bottom"/>
            <w:hideMark/>
          </w:tcPr>
          <w:p w14:paraId="1C425D2B"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 </w:t>
            </w:r>
          </w:p>
        </w:tc>
        <w:tc>
          <w:tcPr>
            <w:tcW w:w="647" w:type="pct"/>
            <w:tcBorders>
              <w:top w:val="single" w:sz="4" w:space="0" w:color="auto"/>
              <w:left w:val="nil"/>
              <w:bottom w:val="single" w:sz="8" w:space="0" w:color="auto"/>
              <w:right w:val="nil"/>
            </w:tcBorders>
            <w:shd w:val="clear" w:color="auto" w:fill="auto"/>
            <w:noWrap/>
            <w:vAlign w:val="bottom"/>
            <w:hideMark/>
          </w:tcPr>
          <w:p w14:paraId="38FD0E2B"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(775)</w:t>
            </w:r>
          </w:p>
        </w:tc>
      </w:tr>
      <w:tr w:rsidR="0012712E" w:rsidRPr="0012712E" w14:paraId="0E24F170" w14:textId="77777777" w:rsidTr="0012712E">
        <w:trPr>
          <w:trHeight w:val="210"/>
        </w:trPr>
        <w:tc>
          <w:tcPr>
            <w:tcW w:w="2411" w:type="pct"/>
            <w:tcBorders>
              <w:top w:val="nil"/>
              <w:left w:val="nil"/>
              <w:bottom w:val="nil"/>
              <w:right w:val="nil"/>
            </w:tcBorders>
            <w:shd w:val="clear" w:color="auto" w:fill="auto"/>
            <w:vAlign w:val="bottom"/>
            <w:hideMark/>
          </w:tcPr>
          <w:p w14:paraId="4F93FCB5" w14:textId="77777777" w:rsidR="0012712E" w:rsidRPr="0012712E" w:rsidRDefault="0012712E" w:rsidP="0012712E">
            <w:pPr>
              <w:spacing w:after="0" w:line="240" w:lineRule="auto"/>
              <w:jc w:val="left"/>
              <w:rPr>
                <w:rFonts w:ascii="Arial" w:hAnsi="Arial" w:cs="Arial"/>
                <w:b/>
                <w:bCs/>
                <w:sz w:val="16"/>
                <w:szCs w:val="16"/>
              </w:rPr>
            </w:pPr>
            <w:r w:rsidRPr="0012712E">
              <w:rPr>
                <w:rFonts w:ascii="Arial" w:hAnsi="Arial" w:cs="Arial"/>
                <w:b/>
                <w:bCs/>
                <w:sz w:val="16"/>
                <w:szCs w:val="16"/>
              </w:rPr>
              <w:t>As at 30 June 2022</w:t>
            </w:r>
          </w:p>
        </w:tc>
        <w:tc>
          <w:tcPr>
            <w:tcW w:w="647" w:type="pct"/>
            <w:tcBorders>
              <w:top w:val="nil"/>
              <w:left w:val="nil"/>
              <w:bottom w:val="nil"/>
              <w:right w:val="nil"/>
            </w:tcBorders>
            <w:shd w:val="clear" w:color="auto" w:fill="auto"/>
            <w:noWrap/>
            <w:vAlign w:val="bottom"/>
            <w:hideMark/>
          </w:tcPr>
          <w:p w14:paraId="7B5280DF" w14:textId="77777777" w:rsidR="0012712E" w:rsidRPr="0012712E" w:rsidRDefault="0012712E" w:rsidP="0012712E">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2726D20A"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17549A2F" w14:textId="77777777" w:rsidR="0012712E" w:rsidRPr="0012712E" w:rsidRDefault="0012712E" w:rsidP="0012712E">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23ABBAAB" w14:textId="77777777" w:rsidR="0012712E" w:rsidRPr="0012712E" w:rsidRDefault="0012712E" w:rsidP="0012712E">
            <w:pPr>
              <w:spacing w:after="0" w:line="240" w:lineRule="auto"/>
              <w:jc w:val="right"/>
              <w:rPr>
                <w:rFonts w:ascii="Times New Roman" w:hAnsi="Times New Roman"/>
              </w:rPr>
            </w:pPr>
          </w:p>
        </w:tc>
      </w:tr>
      <w:tr w:rsidR="0012712E" w:rsidRPr="0012712E" w14:paraId="33455C98" w14:textId="77777777" w:rsidTr="0012712E">
        <w:trPr>
          <w:trHeight w:val="200"/>
        </w:trPr>
        <w:tc>
          <w:tcPr>
            <w:tcW w:w="2411" w:type="pct"/>
            <w:tcBorders>
              <w:top w:val="nil"/>
              <w:left w:val="nil"/>
              <w:bottom w:val="nil"/>
              <w:right w:val="nil"/>
            </w:tcBorders>
            <w:shd w:val="clear" w:color="auto" w:fill="auto"/>
            <w:vAlign w:val="bottom"/>
            <w:hideMark/>
          </w:tcPr>
          <w:p w14:paraId="3A4F1BD2"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Gross book value</w:t>
            </w:r>
          </w:p>
        </w:tc>
        <w:tc>
          <w:tcPr>
            <w:tcW w:w="647" w:type="pct"/>
            <w:tcBorders>
              <w:top w:val="nil"/>
              <w:left w:val="nil"/>
              <w:bottom w:val="nil"/>
              <w:right w:val="nil"/>
            </w:tcBorders>
            <w:shd w:val="clear" w:color="auto" w:fill="auto"/>
            <w:noWrap/>
            <w:vAlign w:val="bottom"/>
            <w:hideMark/>
          </w:tcPr>
          <w:p w14:paraId="07EB21BB"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1,503 </w:t>
            </w:r>
          </w:p>
        </w:tc>
        <w:tc>
          <w:tcPr>
            <w:tcW w:w="647" w:type="pct"/>
            <w:tcBorders>
              <w:top w:val="nil"/>
              <w:left w:val="nil"/>
              <w:bottom w:val="nil"/>
              <w:right w:val="nil"/>
            </w:tcBorders>
            <w:shd w:val="clear" w:color="auto" w:fill="auto"/>
            <w:noWrap/>
            <w:vAlign w:val="bottom"/>
            <w:hideMark/>
          </w:tcPr>
          <w:p w14:paraId="6279BFA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545 </w:t>
            </w:r>
          </w:p>
        </w:tc>
        <w:tc>
          <w:tcPr>
            <w:tcW w:w="647" w:type="pct"/>
            <w:tcBorders>
              <w:top w:val="nil"/>
              <w:left w:val="nil"/>
              <w:bottom w:val="nil"/>
              <w:right w:val="nil"/>
            </w:tcBorders>
            <w:shd w:val="clear" w:color="auto" w:fill="auto"/>
            <w:noWrap/>
            <w:vAlign w:val="bottom"/>
            <w:hideMark/>
          </w:tcPr>
          <w:p w14:paraId="73B93BE8"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471 </w:t>
            </w:r>
          </w:p>
        </w:tc>
        <w:tc>
          <w:tcPr>
            <w:tcW w:w="647" w:type="pct"/>
            <w:tcBorders>
              <w:top w:val="nil"/>
              <w:left w:val="nil"/>
              <w:bottom w:val="nil"/>
              <w:right w:val="nil"/>
            </w:tcBorders>
            <w:shd w:val="clear" w:color="auto" w:fill="auto"/>
            <w:noWrap/>
            <w:vAlign w:val="bottom"/>
            <w:hideMark/>
          </w:tcPr>
          <w:p w14:paraId="243C2ADE"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2,519 </w:t>
            </w:r>
          </w:p>
        </w:tc>
      </w:tr>
      <w:tr w:rsidR="0012712E" w:rsidRPr="0012712E" w14:paraId="48B8FC6C" w14:textId="77777777" w:rsidTr="0012712E">
        <w:trPr>
          <w:trHeight w:val="200"/>
        </w:trPr>
        <w:tc>
          <w:tcPr>
            <w:tcW w:w="2411" w:type="pct"/>
            <w:tcBorders>
              <w:top w:val="nil"/>
              <w:left w:val="nil"/>
              <w:bottom w:val="nil"/>
              <w:right w:val="nil"/>
            </w:tcBorders>
            <w:shd w:val="clear" w:color="auto" w:fill="auto"/>
            <w:vAlign w:val="bottom"/>
            <w:hideMark/>
          </w:tcPr>
          <w:p w14:paraId="06FDF3D0" w14:textId="77777777"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577F15B4"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1,776 </w:t>
            </w:r>
          </w:p>
        </w:tc>
        <w:tc>
          <w:tcPr>
            <w:tcW w:w="647" w:type="pct"/>
            <w:tcBorders>
              <w:top w:val="nil"/>
              <w:left w:val="nil"/>
              <w:bottom w:val="nil"/>
              <w:right w:val="nil"/>
            </w:tcBorders>
            <w:shd w:val="clear" w:color="auto" w:fill="auto"/>
            <w:noWrap/>
            <w:vAlign w:val="bottom"/>
            <w:hideMark/>
          </w:tcPr>
          <w:p w14:paraId="41707B7F"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133EA09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64A27D97"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1,776 </w:t>
            </w:r>
          </w:p>
        </w:tc>
      </w:tr>
      <w:tr w:rsidR="0012712E" w:rsidRPr="0012712E" w14:paraId="3CB131A4" w14:textId="77777777" w:rsidTr="0012712E">
        <w:trPr>
          <w:trHeight w:val="400"/>
        </w:trPr>
        <w:tc>
          <w:tcPr>
            <w:tcW w:w="2411" w:type="pct"/>
            <w:tcBorders>
              <w:top w:val="nil"/>
              <w:left w:val="nil"/>
              <w:bottom w:val="nil"/>
              <w:right w:val="nil"/>
            </w:tcBorders>
            <w:shd w:val="clear" w:color="auto" w:fill="auto"/>
            <w:vAlign w:val="bottom"/>
            <w:hideMark/>
          </w:tcPr>
          <w:p w14:paraId="7BB88AA8" w14:textId="4E8378CD" w:rsidR="0012712E" w:rsidRP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Accumulated depreciation/</w:t>
            </w:r>
            <w:r w:rsidRPr="0012712E">
              <w:rPr>
                <w:rFonts w:ascii="Arial" w:hAnsi="Arial" w:cs="Arial"/>
                <w:sz w:val="16"/>
                <w:szCs w:val="16"/>
              </w:rPr>
              <w:br/>
              <w:t xml:space="preserve"> </w:t>
            </w:r>
            <w:r>
              <w:rPr>
                <w:rFonts w:ascii="Arial" w:hAnsi="Arial" w:cs="Arial"/>
                <w:sz w:val="16"/>
                <w:szCs w:val="16"/>
              </w:rPr>
              <w:t xml:space="preserve">    </w:t>
            </w:r>
            <w:r w:rsidRPr="0012712E">
              <w:rPr>
                <w:rFonts w:ascii="Arial" w:hAnsi="Arial" w:cs="Arial"/>
                <w:sz w:val="16"/>
                <w:szCs w:val="16"/>
              </w:rPr>
              <w:t xml:space="preserve"> amortisation and impairment</w:t>
            </w:r>
          </w:p>
        </w:tc>
        <w:tc>
          <w:tcPr>
            <w:tcW w:w="647" w:type="pct"/>
            <w:tcBorders>
              <w:top w:val="nil"/>
              <w:left w:val="nil"/>
              <w:bottom w:val="nil"/>
              <w:right w:val="nil"/>
            </w:tcBorders>
            <w:shd w:val="clear" w:color="auto" w:fill="auto"/>
            <w:noWrap/>
            <w:vAlign w:val="bottom"/>
            <w:hideMark/>
          </w:tcPr>
          <w:p w14:paraId="71AC3D8C"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(1,256)</w:t>
            </w:r>
          </w:p>
        </w:tc>
        <w:tc>
          <w:tcPr>
            <w:tcW w:w="647" w:type="pct"/>
            <w:tcBorders>
              <w:top w:val="nil"/>
              <w:left w:val="nil"/>
              <w:bottom w:val="nil"/>
              <w:right w:val="nil"/>
            </w:tcBorders>
            <w:shd w:val="clear" w:color="auto" w:fill="auto"/>
            <w:noWrap/>
            <w:vAlign w:val="bottom"/>
            <w:hideMark/>
          </w:tcPr>
          <w:p w14:paraId="77C22110"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(319)</w:t>
            </w:r>
          </w:p>
        </w:tc>
        <w:tc>
          <w:tcPr>
            <w:tcW w:w="647" w:type="pct"/>
            <w:tcBorders>
              <w:top w:val="nil"/>
              <w:left w:val="nil"/>
              <w:bottom w:val="nil"/>
              <w:right w:val="nil"/>
            </w:tcBorders>
            <w:shd w:val="clear" w:color="auto" w:fill="auto"/>
            <w:noWrap/>
            <w:vAlign w:val="bottom"/>
            <w:hideMark/>
          </w:tcPr>
          <w:p w14:paraId="6D7B50BB"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(471)</w:t>
            </w:r>
          </w:p>
        </w:tc>
        <w:tc>
          <w:tcPr>
            <w:tcW w:w="647" w:type="pct"/>
            <w:tcBorders>
              <w:top w:val="nil"/>
              <w:left w:val="nil"/>
              <w:bottom w:val="nil"/>
              <w:right w:val="nil"/>
            </w:tcBorders>
            <w:shd w:val="clear" w:color="auto" w:fill="auto"/>
            <w:noWrap/>
            <w:vAlign w:val="bottom"/>
            <w:hideMark/>
          </w:tcPr>
          <w:p w14:paraId="2ED501C2"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(2,046)</w:t>
            </w:r>
          </w:p>
        </w:tc>
      </w:tr>
      <w:tr w:rsidR="0012712E" w:rsidRPr="0012712E" w14:paraId="5D79208C" w14:textId="77777777" w:rsidTr="0012712E">
        <w:trPr>
          <w:trHeight w:val="410"/>
        </w:trPr>
        <w:tc>
          <w:tcPr>
            <w:tcW w:w="2411" w:type="pct"/>
            <w:tcBorders>
              <w:top w:val="nil"/>
              <w:left w:val="nil"/>
              <w:bottom w:val="nil"/>
              <w:right w:val="nil"/>
            </w:tcBorders>
            <w:shd w:val="clear" w:color="auto" w:fill="auto"/>
            <w:vAlign w:val="bottom"/>
            <w:hideMark/>
          </w:tcPr>
          <w:p w14:paraId="26B6757F" w14:textId="77777777" w:rsidR="0012712E" w:rsidRDefault="0012712E" w:rsidP="0012712E">
            <w:pPr>
              <w:spacing w:after="0" w:line="240" w:lineRule="auto"/>
              <w:ind w:firstLineChars="100" w:firstLine="160"/>
              <w:jc w:val="left"/>
              <w:rPr>
                <w:rFonts w:ascii="Arial" w:hAnsi="Arial" w:cs="Arial"/>
                <w:sz w:val="16"/>
                <w:szCs w:val="16"/>
              </w:rPr>
            </w:pPr>
            <w:r w:rsidRPr="0012712E">
              <w:rPr>
                <w:rFonts w:ascii="Arial" w:hAnsi="Arial" w:cs="Arial"/>
                <w:sz w:val="16"/>
                <w:szCs w:val="16"/>
              </w:rPr>
              <w:t xml:space="preserve">Accumulated depreciation/amortisation and </w:t>
            </w:r>
          </w:p>
          <w:p w14:paraId="74CA22F6" w14:textId="30C4C2A6" w:rsidR="0012712E" w:rsidRPr="0012712E" w:rsidRDefault="0012712E" w:rsidP="0012712E">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Pr="0012712E">
              <w:rPr>
                <w:rFonts w:ascii="Arial" w:hAnsi="Arial" w:cs="Arial"/>
                <w:sz w:val="16"/>
                <w:szCs w:val="16"/>
              </w:rPr>
              <w:t>impairment - ROU assets</w:t>
            </w:r>
          </w:p>
        </w:tc>
        <w:tc>
          <w:tcPr>
            <w:tcW w:w="647" w:type="pct"/>
            <w:tcBorders>
              <w:top w:val="nil"/>
              <w:left w:val="nil"/>
              <w:bottom w:val="single" w:sz="8" w:space="0" w:color="auto"/>
              <w:right w:val="nil"/>
            </w:tcBorders>
            <w:shd w:val="clear" w:color="auto" w:fill="auto"/>
            <w:noWrap/>
            <w:vAlign w:val="bottom"/>
            <w:hideMark/>
          </w:tcPr>
          <w:p w14:paraId="09AC3507"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(1,353)</w:t>
            </w:r>
          </w:p>
        </w:tc>
        <w:tc>
          <w:tcPr>
            <w:tcW w:w="647" w:type="pct"/>
            <w:tcBorders>
              <w:top w:val="nil"/>
              <w:left w:val="nil"/>
              <w:bottom w:val="single" w:sz="8" w:space="0" w:color="auto"/>
              <w:right w:val="nil"/>
            </w:tcBorders>
            <w:shd w:val="clear" w:color="auto" w:fill="auto"/>
            <w:noWrap/>
            <w:vAlign w:val="bottom"/>
            <w:hideMark/>
          </w:tcPr>
          <w:p w14:paraId="2E7AF22F"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3DA9C818"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356E2473" w14:textId="77777777" w:rsidR="0012712E" w:rsidRPr="0012712E" w:rsidRDefault="0012712E" w:rsidP="0012712E">
            <w:pPr>
              <w:spacing w:after="0" w:line="240" w:lineRule="auto"/>
              <w:jc w:val="right"/>
              <w:rPr>
                <w:rFonts w:ascii="Arial" w:hAnsi="Arial" w:cs="Arial"/>
                <w:sz w:val="16"/>
                <w:szCs w:val="16"/>
              </w:rPr>
            </w:pPr>
            <w:r w:rsidRPr="0012712E">
              <w:rPr>
                <w:rFonts w:ascii="Arial" w:hAnsi="Arial" w:cs="Arial"/>
                <w:sz w:val="16"/>
                <w:szCs w:val="16"/>
              </w:rPr>
              <w:t>(1,353)</w:t>
            </w:r>
          </w:p>
        </w:tc>
      </w:tr>
      <w:tr w:rsidR="0012712E" w:rsidRPr="0012712E" w14:paraId="18C565BB" w14:textId="77777777" w:rsidTr="0012712E">
        <w:trPr>
          <w:trHeight w:val="220"/>
        </w:trPr>
        <w:tc>
          <w:tcPr>
            <w:tcW w:w="2411" w:type="pct"/>
            <w:tcBorders>
              <w:top w:val="nil"/>
              <w:left w:val="nil"/>
              <w:bottom w:val="single" w:sz="8" w:space="0" w:color="auto"/>
              <w:right w:val="nil"/>
            </w:tcBorders>
            <w:shd w:val="clear" w:color="auto" w:fill="auto"/>
            <w:noWrap/>
            <w:vAlign w:val="bottom"/>
            <w:hideMark/>
          </w:tcPr>
          <w:p w14:paraId="0AE293B9" w14:textId="77777777" w:rsidR="0012712E" w:rsidRPr="0012712E" w:rsidRDefault="0012712E" w:rsidP="0012712E">
            <w:pPr>
              <w:spacing w:after="0" w:line="240" w:lineRule="auto"/>
              <w:jc w:val="left"/>
              <w:rPr>
                <w:rFonts w:ascii="Arial" w:hAnsi="Arial" w:cs="Arial"/>
                <w:b/>
                <w:bCs/>
                <w:sz w:val="16"/>
                <w:szCs w:val="16"/>
              </w:rPr>
            </w:pPr>
            <w:r w:rsidRPr="0012712E">
              <w:rPr>
                <w:rFonts w:ascii="Arial" w:hAnsi="Arial" w:cs="Arial"/>
                <w:b/>
                <w:bCs/>
                <w:sz w:val="16"/>
                <w:szCs w:val="16"/>
              </w:rPr>
              <w:t>Closing net book balance</w:t>
            </w:r>
          </w:p>
        </w:tc>
        <w:tc>
          <w:tcPr>
            <w:tcW w:w="647" w:type="pct"/>
            <w:tcBorders>
              <w:top w:val="nil"/>
              <w:left w:val="nil"/>
              <w:bottom w:val="single" w:sz="8" w:space="0" w:color="auto"/>
              <w:right w:val="nil"/>
            </w:tcBorders>
            <w:shd w:val="clear" w:color="auto" w:fill="auto"/>
            <w:noWrap/>
            <w:vAlign w:val="bottom"/>
            <w:hideMark/>
          </w:tcPr>
          <w:p w14:paraId="3149D329"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670 </w:t>
            </w:r>
          </w:p>
        </w:tc>
        <w:tc>
          <w:tcPr>
            <w:tcW w:w="647" w:type="pct"/>
            <w:tcBorders>
              <w:top w:val="nil"/>
              <w:left w:val="nil"/>
              <w:bottom w:val="single" w:sz="8" w:space="0" w:color="auto"/>
              <w:right w:val="nil"/>
            </w:tcBorders>
            <w:shd w:val="clear" w:color="auto" w:fill="auto"/>
            <w:noWrap/>
            <w:vAlign w:val="bottom"/>
            <w:hideMark/>
          </w:tcPr>
          <w:p w14:paraId="78369326"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226 </w:t>
            </w:r>
          </w:p>
        </w:tc>
        <w:tc>
          <w:tcPr>
            <w:tcW w:w="647" w:type="pct"/>
            <w:tcBorders>
              <w:top w:val="nil"/>
              <w:left w:val="nil"/>
              <w:bottom w:val="single" w:sz="8" w:space="0" w:color="auto"/>
              <w:right w:val="nil"/>
            </w:tcBorders>
            <w:shd w:val="clear" w:color="auto" w:fill="auto"/>
            <w:noWrap/>
            <w:vAlign w:val="bottom"/>
            <w:hideMark/>
          </w:tcPr>
          <w:p w14:paraId="60B80F0A"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 </w:t>
            </w:r>
          </w:p>
        </w:tc>
        <w:tc>
          <w:tcPr>
            <w:tcW w:w="647" w:type="pct"/>
            <w:tcBorders>
              <w:top w:val="nil"/>
              <w:left w:val="nil"/>
              <w:bottom w:val="single" w:sz="8" w:space="0" w:color="auto"/>
              <w:right w:val="nil"/>
            </w:tcBorders>
            <w:shd w:val="clear" w:color="auto" w:fill="auto"/>
            <w:noWrap/>
            <w:vAlign w:val="bottom"/>
            <w:hideMark/>
          </w:tcPr>
          <w:p w14:paraId="1025E4C0" w14:textId="77777777" w:rsidR="0012712E" w:rsidRPr="0012712E" w:rsidRDefault="0012712E" w:rsidP="0012712E">
            <w:pPr>
              <w:spacing w:after="0" w:line="240" w:lineRule="auto"/>
              <w:jc w:val="right"/>
              <w:rPr>
                <w:rFonts w:ascii="Arial" w:hAnsi="Arial" w:cs="Arial"/>
                <w:b/>
                <w:bCs/>
                <w:sz w:val="16"/>
                <w:szCs w:val="16"/>
              </w:rPr>
            </w:pPr>
            <w:r w:rsidRPr="0012712E">
              <w:rPr>
                <w:rFonts w:ascii="Arial" w:hAnsi="Arial" w:cs="Arial"/>
                <w:b/>
                <w:bCs/>
                <w:sz w:val="16"/>
                <w:szCs w:val="16"/>
              </w:rPr>
              <w:t xml:space="preserve">896 </w:t>
            </w:r>
          </w:p>
        </w:tc>
      </w:tr>
    </w:tbl>
    <w:p w14:paraId="3D9E5C67" w14:textId="07B2E9DA" w:rsidR="00F3668B" w:rsidRPr="0012712E" w:rsidRDefault="0012712E" w:rsidP="0012712E">
      <w:pPr>
        <w:tabs>
          <w:tab w:val="left" w:pos="2175"/>
        </w:tabs>
        <w:spacing w:after="0" w:line="240" w:lineRule="auto"/>
        <w:rPr>
          <w:rFonts w:ascii="Arial" w:hAnsi="Arial" w:cs="Arial"/>
          <w:sz w:val="16"/>
          <w:szCs w:val="16"/>
        </w:rPr>
      </w:pPr>
      <w:r w:rsidRPr="0012712E">
        <w:rPr>
          <w:rFonts w:ascii="Arial" w:hAnsi="Arial" w:cs="Arial"/>
          <w:sz w:val="16"/>
          <w:szCs w:val="16"/>
        </w:rPr>
        <w:t>Prepared on Australian Accounting Standards basis.</w:t>
      </w:r>
    </w:p>
    <w:p w14:paraId="30E80371" w14:textId="69364CA9" w:rsidR="0012712E" w:rsidRPr="00A154DF" w:rsidRDefault="0012712E" w:rsidP="00A154DF">
      <w:pPr>
        <w:pStyle w:val="ListParagraph"/>
        <w:numPr>
          <w:ilvl w:val="0"/>
          <w:numId w:val="46"/>
        </w:numPr>
        <w:tabs>
          <w:tab w:val="left" w:pos="2175"/>
        </w:tabs>
        <w:spacing w:after="0" w:line="240" w:lineRule="auto"/>
        <w:rPr>
          <w:rFonts w:ascii="Arial" w:hAnsi="Arial" w:cs="Arial"/>
          <w:sz w:val="16"/>
          <w:szCs w:val="16"/>
        </w:rPr>
      </w:pPr>
      <w:r w:rsidRPr="00A154DF">
        <w:rPr>
          <w:rFonts w:ascii="Arial" w:hAnsi="Arial" w:cs="Arial"/>
          <w:sz w:val="16"/>
          <w:szCs w:val="16"/>
        </w:rPr>
        <w:t>'Appropriation equity' refers to equity injections appropriations provided through Appropriation Bill (No. 2) 2021-22, including Collection Development Acquisition Budget.</w:t>
      </w:r>
    </w:p>
    <w:p w14:paraId="5C9F1DAB" w14:textId="71456BC0" w:rsidR="00D70425" w:rsidRDefault="00D70425" w:rsidP="00D70425">
      <w:pPr>
        <w:pStyle w:val="SingleParagraph"/>
      </w:pPr>
    </w:p>
    <w:p w14:paraId="404ECDA1" w14:textId="77777777" w:rsidR="00D70425" w:rsidRDefault="00D70425" w:rsidP="00D70425">
      <w:pPr>
        <w:pStyle w:val="SingleParagraph"/>
        <w:sectPr w:rsidR="00D70425" w:rsidSect="0050346A">
          <w:headerReference w:type="even" r:id="rId27"/>
          <w:headerReference w:type="default" r:id="rId28"/>
          <w:headerReference w:type="first" r:id="rId29"/>
          <w:footerReference w:type="first" r:id="rId30"/>
          <w:type w:val="oddPage"/>
          <w:pgSz w:w="11906" w:h="16838" w:code="9"/>
          <w:pgMar w:top="2466" w:right="2098" w:bottom="2466" w:left="2098" w:header="1899" w:footer="1899" w:gutter="0"/>
          <w:cols w:space="708"/>
          <w:titlePg/>
          <w:docGrid w:linePitch="360"/>
        </w:sectPr>
      </w:pPr>
    </w:p>
    <w:p w14:paraId="0F439ED0" w14:textId="463A294A" w:rsidR="00D70425" w:rsidRPr="00D70425" w:rsidRDefault="00D70425" w:rsidP="00D70425">
      <w:pPr>
        <w:pStyle w:val="SingleParagraph"/>
      </w:pPr>
    </w:p>
    <w:sectPr w:rsidR="00D70425" w:rsidRPr="00D70425" w:rsidSect="00D70425">
      <w:headerReference w:type="first" r:id="rId31"/>
      <w:footerReference w:type="first" r:id="rId32"/>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EF57" w14:textId="77777777" w:rsidR="00C83C9F" w:rsidRDefault="00C83C9F" w:rsidP="00C07DEC">
      <w:r>
        <w:separator/>
      </w:r>
    </w:p>
  </w:endnote>
  <w:endnote w:type="continuationSeparator" w:id="0">
    <w:p w14:paraId="4552CE24" w14:textId="77777777" w:rsidR="00C83C9F" w:rsidRDefault="00C83C9F"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684727"/>
      <w:docPartObj>
        <w:docPartGallery w:val="Page Numbers (Bottom of Page)"/>
        <w:docPartUnique/>
      </w:docPartObj>
    </w:sdtPr>
    <w:sdtEndPr>
      <w:rPr>
        <w:noProof/>
      </w:rPr>
    </w:sdtEndPr>
    <w:sdtContent>
      <w:p w14:paraId="70386D05" w14:textId="5CBDE485" w:rsidR="00BC1BC2" w:rsidRDefault="00BC1BC2" w:rsidP="005F0D03">
        <w:pPr>
          <w:pStyle w:val="Footer"/>
        </w:pPr>
        <w:r>
          <w:fldChar w:fldCharType="begin"/>
        </w:r>
        <w:r>
          <w:instrText xml:space="preserve"> PAGE   \* MERGEFORMAT </w:instrText>
        </w:r>
        <w:r>
          <w:fldChar w:fldCharType="separate"/>
        </w:r>
        <w:r w:rsidR="00367B72">
          <w:rPr>
            <w:noProof/>
          </w:rPr>
          <w:t>266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80448"/>
      <w:docPartObj>
        <w:docPartGallery w:val="Page Numbers (Bottom of Page)"/>
        <w:docPartUnique/>
      </w:docPartObj>
    </w:sdtPr>
    <w:sdtEndPr>
      <w:rPr>
        <w:noProof/>
      </w:rPr>
    </w:sdtEndPr>
    <w:sdtContent>
      <w:p w14:paraId="0EBDC450" w14:textId="3A828B45" w:rsidR="00BC1BC2" w:rsidRDefault="00BC1BC2" w:rsidP="005F0D03">
        <w:pPr>
          <w:pStyle w:val="Footer"/>
        </w:pPr>
        <w:r>
          <w:fldChar w:fldCharType="begin"/>
        </w:r>
        <w:r>
          <w:instrText xml:space="preserve"> PAGE   \* MERGEFORMAT </w:instrText>
        </w:r>
        <w:r>
          <w:fldChar w:fldCharType="separate"/>
        </w:r>
        <w:r w:rsidR="00367B72">
          <w:rPr>
            <w:noProof/>
          </w:rPr>
          <w:t>257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8930898"/>
      <w:docPartObj>
        <w:docPartGallery w:val="Page Numbers (Bottom of Page)"/>
        <w:docPartUnique/>
      </w:docPartObj>
    </w:sdtPr>
    <w:sdtEndPr>
      <w:rPr>
        <w:noProof/>
      </w:rPr>
    </w:sdtEndPr>
    <w:sdtContent>
      <w:p w14:paraId="737FC074" w14:textId="3FDABC1D" w:rsidR="00015C6F" w:rsidRPr="00015C6F" w:rsidRDefault="00015C6F" w:rsidP="005F0D03">
        <w:pPr>
          <w:pStyle w:val="Footer"/>
        </w:pPr>
        <w:r>
          <w:fldChar w:fldCharType="begin"/>
        </w:r>
        <w:r>
          <w:instrText xml:space="preserve"> PAGE   \* MERGEFORMAT </w:instrText>
        </w:r>
        <w:r>
          <w:fldChar w:fldCharType="separate"/>
        </w:r>
        <w:r w:rsidR="00367B72">
          <w:rPr>
            <w:noProof/>
          </w:rPr>
          <w:t>253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253D" w14:textId="44D5D9D9" w:rsidR="00C83C9F" w:rsidRDefault="00C83C9F" w:rsidP="001808A4">
    <w:pPr>
      <w:pStyle w:val="Footer"/>
      <w:rPr>
        <w:noProof/>
      </w:rPr>
    </w:pPr>
    <w:r>
      <w:fldChar w:fldCharType="begin"/>
    </w:r>
    <w:r>
      <w:instrText xml:space="preserve"> PAGE   \* MERGEFORMAT </w:instrText>
    </w:r>
    <w:r>
      <w:fldChar w:fldCharType="separate"/>
    </w:r>
    <w:r w:rsidR="00367B72">
      <w:rPr>
        <w:noProof/>
      </w:rPr>
      <w:t>258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CDE6F" w14:textId="6B02AE08" w:rsidR="00C83C9F" w:rsidRPr="00724257" w:rsidRDefault="00C83C9F"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367B72">
      <w:rPr>
        <w:rStyle w:val="PageNumber"/>
        <w:noProof/>
      </w:rPr>
      <w:t>265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498379"/>
      <w:docPartObj>
        <w:docPartGallery w:val="Page Numbers (Bottom of Page)"/>
        <w:docPartUnique/>
      </w:docPartObj>
    </w:sdtPr>
    <w:sdtEndPr>
      <w:rPr>
        <w:noProof/>
      </w:rPr>
    </w:sdtEndPr>
    <w:sdtContent>
      <w:p w14:paraId="3A3DEC07" w14:textId="03490520" w:rsidR="00C83C9F" w:rsidRPr="005F0D03" w:rsidRDefault="00BC1BC2" w:rsidP="005F0D03">
        <w:pPr>
          <w:pStyle w:val="Footer"/>
        </w:pPr>
        <w:r>
          <w:fldChar w:fldCharType="begin"/>
        </w:r>
        <w:r>
          <w:instrText xml:space="preserve"> PAGE   \* MERGEFORMAT </w:instrText>
        </w:r>
        <w:r>
          <w:fldChar w:fldCharType="separate"/>
        </w:r>
        <w:r w:rsidR="00367B72">
          <w:rPr>
            <w:noProof/>
          </w:rPr>
          <w:t>267</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6C20A" w14:textId="3840C6AF" w:rsidR="00D70425" w:rsidRPr="005F0D03" w:rsidRDefault="00D70425" w:rsidP="005F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AE221" w14:textId="77777777" w:rsidR="00C83C9F" w:rsidRDefault="00C83C9F" w:rsidP="00C07DEC">
      <w:r>
        <w:separator/>
      </w:r>
    </w:p>
  </w:footnote>
  <w:footnote w:type="continuationSeparator" w:id="0">
    <w:p w14:paraId="24BA3681" w14:textId="77777777" w:rsidR="00C83C9F" w:rsidRDefault="00C83C9F"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4BF3" w14:textId="77777777" w:rsidR="00915218" w:rsidRDefault="009152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9FF" w14:textId="6F4EEF1A" w:rsidR="00C83C9F" w:rsidRDefault="00C83C9F" w:rsidP="004461A4">
    <w:pPr>
      <w:pStyle w:val="SecurityClassificationHeader"/>
    </w:pPr>
    <w:r>
      <w:fldChar w:fldCharType="begin"/>
    </w:r>
    <w:r>
      <w:instrText xml:space="preserve"> DOCPROPERTY SecurityClassification \* MERGEFORMAT </w:instrText>
    </w:r>
    <w:r>
      <w:fldChar w:fldCharType="separate"/>
    </w:r>
    <w:r w:rsidR="004207A7">
      <w:rPr>
        <w:b w:val="0"/>
        <w:bCs/>
        <w:lang w:val="en-US"/>
      </w:rPr>
      <w:t>Error! Unknown document property name.</w:t>
    </w:r>
    <w:r>
      <w:fldChar w:fldCharType="end"/>
    </w:r>
  </w:p>
  <w:p w14:paraId="3516E70B" w14:textId="77777777" w:rsidR="00C83C9F" w:rsidRDefault="00C83C9F" w:rsidP="004461A4">
    <w:pPr>
      <w:pStyle w:val="SecurityClassificationHeader"/>
    </w:pPr>
  </w:p>
  <w:p w14:paraId="4AAA7121" w14:textId="77777777" w:rsidR="00C83C9F" w:rsidRDefault="00C83C9F" w:rsidP="00361259">
    <w:pPr>
      <w:pStyle w:val="HeaderEven"/>
    </w:pPr>
    <w:r>
      <w:t>Index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106D91BA" w:rsidR="00C83C9F" w:rsidRDefault="00C83C9F" w:rsidP="004461A4">
    <w:pPr>
      <w:pStyle w:val="SecurityClassificationHeader"/>
    </w:pPr>
    <w:r>
      <w:fldChar w:fldCharType="begin"/>
    </w:r>
    <w:r>
      <w:instrText xml:space="preserve"> DOCPROPERTY SecurityClassification \* MERGEFORMAT </w:instrText>
    </w:r>
    <w:r>
      <w:fldChar w:fldCharType="separate"/>
    </w:r>
    <w:r w:rsidR="004207A7">
      <w:rPr>
        <w:b w:val="0"/>
        <w:bCs/>
        <w:lang w:val="en-US"/>
      </w:rPr>
      <w:t>Error! Unknown document property name.</w:t>
    </w:r>
    <w:r>
      <w:fldChar w:fldCharType="end"/>
    </w:r>
  </w:p>
  <w:p w14:paraId="1A64D2D1" w14:textId="18BC9F9F" w:rsidR="00C83C9F" w:rsidRDefault="00C83C9F" w:rsidP="004461A4">
    <w:pPr>
      <w:pStyle w:val="DLMSecurityHeader"/>
    </w:pPr>
    <w:r>
      <w:fldChar w:fldCharType="begin"/>
    </w:r>
    <w:r>
      <w:instrText xml:space="preserve"> DOCPROPERTY DLMSecurityClassification \* MERGEFORMAT </w:instrText>
    </w:r>
    <w:r>
      <w:fldChar w:fldCharType="separate"/>
    </w:r>
    <w:r w:rsidR="004207A7">
      <w:rPr>
        <w:b w:val="0"/>
        <w:bCs/>
        <w:lang w:val="en-US"/>
      </w:rPr>
      <w:t>Error! Unknown document property name.</w:t>
    </w:r>
    <w:r>
      <w:fldChar w:fldCharType="end"/>
    </w:r>
  </w:p>
  <w:p w14:paraId="28F84C68" w14:textId="77777777" w:rsidR="00C83C9F" w:rsidRDefault="00C83C9F" w:rsidP="00361259">
    <w:pPr>
      <w:pStyle w:val="HeaderOdd"/>
    </w:pPr>
    <w:r>
      <w:t>Index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DFE6" w14:textId="781222DF" w:rsidR="00C83C9F" w:rsidRDefault="00C83C9F" w:rsidP="00FB5FF2">
    <w:pPr>
      <w:pStyle w:val="HeaderOdd"/>
    </w:pPr>
    <w:r>
      <w:t>Inspector-General of Taxation Budget Statements</w:t>
    </w:r>
  </w:p>
  <w:p w14:paraId="5942641E" w14:textId="565AE50E" w:rsidR="00C83C9F" w:rsidRPr="00970E65" w:rsidRDefault="00C83C9F" w:rsidP="004461A4">
    <w:pPr>
      <w:pStyle w:val="HeaderOd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98B4" w14:textId="77777777" w:rsidR="00D70425" w:rsidRPr="00970E65" w:rsidRDefault="00D70425" w:rsidP="004461A4">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FCE92" w14:textId="77777777" w:rsidR="00915218" w:rsidRDefault="0091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31BBD" w14:textId="77777777" w:rsidR="00915218" w:rsidRDefault="009152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6AE9F8BF" w:rsidR="00C83C9F" w:rsidRPr="00F00984" w:rsidRDefault="00C83C9F" w:rsidP="00A02E16">
    <w:pPr>
      <w:pStyle w:val="HeaderEven"/>
    </w:pPr>
    <w:r>
      <w:t>Inspector-General of Taxation Budget Statements</w:t>
    </w: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4A8214A3" w:rsidR="00C83C9F" w:rsidRDefault="00C83C9F" w:rsidP="00A02E16">
    <w:pPr>
      <w:pStyle w:val="HeaderOdd"/>
    </w:pPr>
    <w:r>
      <w:t>Inspector-General of Taxation</w:t>
    </w:r>
    <w:r w:rsidRPr="00F00984">
      <w:t xml:space="preserve"> Budget Statements</w:t>
    </w:r>
    <w:r w:rsidR="0091521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BC6" w14:textId="2845EE85" w:rsidR="00C83C9F" w:rsidRPr="00B4084B" w:rsidRDefault="00C83C9F" w:rsidP="0049200C">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E249" w14:textId="36496AC6" w:rsidR="00C83C9F" w:rsidRPr="00F00984" w:rsidRDefault="00C83C9F" w:rsidP="00F00984">
    <w:pPr>
      <w:pStyle w:val="HeaderEven"/>
    </w:pPr>
    <w:r>
      <w:t>Inspector-General of Taxation</w:t>
    </w:r>
    <w:r w:rsidRPr="00F00984">
      <w:t xml:space="preserve"> Budget Statements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A82B" w14:textId="53369D89" w:rsidR="00C83C9F" w:rsidRDefault="00C83C9F" w:rsidP="00F00984">
    <w:pPr>
      <w:pStyle w:val="HeaderOdd"/>
    </w:pPr>
    <w:r>
      <w:t>Inspector-General of Taxation 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9903" w14:textId="0BED36A6" w:rsidR="00C83C9F" w:rsidRPr="00F00984" w:rsidRDefault="00C83C9F" w:rsidP="00BC1BC2">
    <w:pPr>
      <w:pStyle w:val="HeaderEven"/>
    </w:pPr>
    <w:r>
      <w:t>Inspector-General of Taxation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EF1271"/>
    <w:multiLevelType w:val="multilevel"/>
    <w:tmpl w:val="F3EC2CA4"/>
    <w:lvl w:ilvl="0">
      <w:start w:val="1"/>
      <w:numFmt w:val="lowerLetter"/>
      <w:lvlText w:val="(%1)"/>
      <w:lvlJc w:val="left"/>
      <w:pPr>
        <w:tabs>
          <w:tab w:val="num" w:pos="283"/>
        </w:tabs>
        <w:ind w:left="283" w:hanging="283"/>
      </w:pPr>
      <w:rPr>
        <w:rFonts w:ascii="Arial" w:hAnsi="Arial" w:cs="Arial" w:hint="default"/>
        <w:b w:val="0"/>
        <w:i w:val="0"/>
        <w:color w:val="000000"/>
        <w:sz w:val="16"/>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4C852CF"/>
    <w:multiLevelType w:val="hybridMultilevel"/>
    <w:tmpl w:val="FA8A43A0"/>
    <w:lvl w:ilvl="0" w:tplc="CC50A212">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8"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6DEF49A5"/>
    <w:multiLevelType w:val="multilevel"/>
    <w:tmpl w:val="F066FA6C"/>
    <w:lvl w:ilvl="0">
      <w:start w:val="1"/>
      <w:numFmt w:val="lowerLetter"/>
      <w:lvlText w:val="(%1)"/>
      <w:lvlJc w:val="left"/>
      <w:pPr>
        <w:tabs>
          <w:tab w:val="num" w:pos="283"/>
        </w:tabs>
        <w:ind w:left="283" w:hanging="283"/>
      </w:pPr>
      <w:rPr>
        <w:rFonts w:ascii="Arial" w:hAnsi="Arial" w:cs="Arial" w:hint="default"/>
        <w:b w:val="0"/>
        <w:i w:val="0"/>
        <w:color w:val="000000"/>
        <w:sz w:val="16"/>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4"/>
  </w:num>
  <w:num w:numId="3">
    <w:abstractNumId w:val="29"/>
  </w:num>
  <w:num w:numId="4">
    <w:abstractNumId w:val="22"/>
  </w:num>
  <w:num w:numId="5">
    <w:abstractNumId w:val="32"/>
  </w:num>
  <w:num w:numId="6">
    <w:abstractNumId w:val="20"/>
  </w:num>
  <w:num w:numId="7">
    <w:abstractNumId w:val="25"/>
  </w:num>
  <w:num w:numId="8">
    <w:abstractNumId w:val="21"/>
  </w:num>
  <w:num w:numId="9">
    <w:abstractNumId w:val="16"/>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13"/>
  </w:num>
  <w:num w:numId="15">
    <w:abstractNumId w:val="33"/>
  </w:num>
  <w:num w:numId="16">
    <w:abstractNumId w:val="19"/>
  </w:num>
  <w:num w:numId="17">
    <w:abstractNumId w:val="10"/>
  </w:num>
  <w:num w:numId="18">
    <w:abstractNumId w:val="24"/>
  </w:num>
  <w:num w:numId="19">
    <w:abstractNumId w:val="22"/>
    <w:lvlOverride w:ilvl="0">
      <w:startOverride w:val="1"/>
    </w:lvlOverride>
  </w:num>
  <w:num w:numId="20">
    <w:abstractNumId w:val="22"/>
    <w:lvlOverride w:ilvl="0">
      <w:startOverride w:val="1"/>
    </w:lvlOverride>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2"/>
    <w:lvlOverride w:ilvl="0">
      <w:startOverride w:val="1"/>
    </w:lvlOverride>
  </w:num>
  <w:num w:numId="33">
    <w:abstractNumId w:val="31"/>
  </w:num>
  <w:num w:numId="34">
    <w:abstractNumId w:val="22"/>
  </w:num>
  <w:num w:numId="35">
    <w:abstractNumId w:val="22"/>
    <w:lvlOverride w:ilvl="0">
      <w:startOverride w:val="1"/>
    </w:lvlOverride>
  </w:num>
  <w:num w:numId="36">
    <w:abstractNumId w:val="18"/>
  </w:num>
  <w:num w:numId="37">
    <w:abstractNumId w:val="28"/>
  </w:num>
  <w:num w:numId="38">
    <w:abstractNumId w:val="27"/>
  </w:num>
  <w:num w:numId="39">
    <w:abstractNumId w:val="11"/>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30"/>
  </w:num>
  <w:num w:numId="45">
    <w:abstractNumId w:val="17"/>
  </w:num>
  <w:num w:numId="4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4CEF"/>
    <w:rsid w:val="00006AE4"/>
    <w:rsid w:val="0000711B"/>
    <w:rsid w:val="0001294C"/>
    <w:rsid w:val="00012BB0"/>
    <w:rsid w:val="00013D25"/>
    <w:rsid w:val="0001438C"/>
    <w:rsid w:val="00015C6F"/>
    <w:rsid w:val="0001615A"/>
    <w:rsid w:val="00016D95"/>
    <w:rsid w:val="00017619"/>
    <w:rsid w:val="00017840"/>
    <w:rsid w:val="00020573"/>
    <w:rsid w:val="000216BF"/>
    <w:rsid w:val="00021DA6"/>
    <w:rsid w:val="000220B0"/>
    <w:rsid w:val="00023CED"/>
    <w:rsid w:val="00025CB2"/>
    <w:rsid w:val="000300D7"/>
    <w:rsid w:val="000304FC"/>
    <w:rsid w:val="00030FDA"/>
    <w:rsid w:val="0003384E"/>
    <w:rsid w:val="00034C41"/>
    <w:rsid w:val="0003503B"/>
    <w:rsid w:val="00036095"/>
    <w:rsid w:val="000364F3"/>
    <w:rsid w:val="000366AE"/>
    <w:rsid w:val="000369AC"/>
    <w:rsid w:val="0003724F"/>
    <w:rsid w:val="00037BA1"/>
    <w:rsid w:val="000413D4"/>
    <w:rsid w:val="00042FDD"/>
    <w:rsid w:val="00044CF1"/>
    <w:rsid w:val="0004509D"/>
    <w:rsid w:val="00045667"/>
    <w:rsid w:val="00053BB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8F1"/>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4547"/>
    <w:rsid w:val="000E68E3"/>
    <w:rsid w:val="000E6DDB"/>
    <w:rsid w:val="000E74A6"/>
    <w:rsid w:val="000F03B1"/>
    <w:rsid w:val="000F08AE"/>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11159"/>
    <w:rsid w:val="00112D0F"/>
    <w:rsid w:val="001133E0"/>
    <w:rsid w:val="00115DE5"/>
    <w:rsid w:val="001163D6"/>
    <w:rsid w:val="00117161"/>
    <w:rsid w:val="0011726A"/>
    <w:rsid w:val="0012022D"/>
    <w:rsid w:val="00120B5E"/>
    <w:rsid w:val="0012108F"/>
    <w:rsid w:val="001212F2"/>
    <w:rsid w:val="00121EB0"/>
    <w:rsid w:val="0012228D"/>
    <w:rsid w:val="00123218"/>
    <w:rsid w:val="001237BA"/>
    <w:rsid w:val="00123925"/>
    <w:rsid w:val="00126641"/>
    <w:rsid w:val="00126954"/>
    <w:rsid w:val="0012712E"/>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915"/>
    <w:rsid w:val="00151ABB"/>
    <w:rsid w:val="00152B2B"/>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33F4"/>
    <w:rsid w:val="001A53AE"/>
    <w:rsid w:val="001A6256"/>
    <w:rsid w:val="001A6F29"/>
    <w:rsid w:val="001A789B"/>
    <w:rsid w:val="001A7CB7"/>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A81"/>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C2"/>
    <w:rsid w:val="00233F2D"/>
    <w:rsid w:val="00234040"/>
    <w:rsid w:val="00235D67"/>
    <w:rsid w:val="0023626B"/>
    <w:rsid w:val="002376AD"/>
    <w:rsid w:val="00242F07"/>
    <w:rsid w:val="00243020"/>
    <w:rsid w:val="00244D22"/>
    <w:rsid w:val="00246C09"/>
    <w:rsid w:val="002470E4"/>
    <w:rsid w:val="00247262"/>
    <w:rsid w:val="0025144C"/>
    <w:rsid w:val="0025616B"/>
    <w:rsid w:val="0025648D"/>
    <w:rsid w:val="00257285"/>
    <w:rsid w:val="00257FF4"/>
    <w:rsid w:val="002608CE"/>
    <w:rsid w:val="00261660"/>
    <w:rsid w:val="0026279C"/>
    <w:rsid w:val="00262CD3"/>
    <w:rsid w:val="00264181"/>
    <w:rsid w:val="00264BB2"/>
    <w:rsid w:val="00265289"/>
    <w:rsid w:val="00266613"/>
    <w:rsid w:val="00266FE9"/>
    <w:rsid w:val="00272396"/>
    <w:rsid w:val="00272C1E"/>
    <w:rsid w:val="00273D98"/>
    <w:rsid w:val="00274765"/>
    <w:rsid w:val="00275A4E"/>
    <w:rsid w:val="0027614D"/>
    <w:rsid w:val="0027651A"/>
    <w:rsid w:val="002770A1"/>
    <w:rsid w:val="0028001E"/>
    <w:rsid w:val="00280D53"/>
    <w:rsid w:val="00281CF6"/>
    <w:rsid w:val="0028359B"/>
    <w:rsid w:val="00284441"/>
    <w:rsid w:val="002857FE"/>
    <w:rsid w:val="00287FD7"/>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1977"/>
    <w:rsid w:val="002D403A"/>
    <w:rsid w:val="002D4262"/>
    <w:rsid w:val="002D46B7"/>
    <w:rsid w:val="002E1064"/>
    <w:rsid w:val="002E2551"/>
    <w:rsid w:val="002E323F"/>
    <w:rsid w:val="002E3F88"/>
    <w:rsid w:val="002E5554"/>
    <w:rsid w:val="002E5BBF"/>
    <w:rsid w:val="002E5D24"/>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0FEB"/>
    <w:rsid w:val="003111F8"/>
    <w:rsid w:val="0031204A"/>
    <w:rsid w:val="0031272B"/>
    <w:rsid w:val="00315435"/>
    <w:rsid w:val="0032038C"/>
    <w:rsid w:val="00321889"/>
    <w:rsid w:val="00325C5E"/>
    <w:rsid w:val="0032738E"/>
    <w:rsid w:val="00331B40"/>
    <w:rsid w:val="00331C5F"/>
    <w:rsid w:val="003325B9"/>
    <w:rsid w:val="00332E95"/>
    <w:rsid w:val="00333074"/>
    <w:rsid w:val="00333223"/>
    <w:rsid w:val="00333A43"/>
    <w:rsid w:val="00334F7E"/>
    <w:rsid w:val="003364C1"/>
    <w:rsid w:val="00337F4D"/>
    <w:rsid w:val="00337F82"/>
    <w:rsid w:val="00340640"/>
    <w:rsid w:val="00340810"/>
    <w:rsid w:val="003435D6"/>
    <w:rsid w:val="003458E0"/>
    <w:rsid w:val="00345CCD"/>
    <w:rsid w:val="003511CE"/>
    <w:rsid w:val="00351909"/>
    <w:rsid w:val="00352BE0"/>
    <w:rsid w:val="0035333E"/>
    <w:rsid w:val="003538F0"/>
    <w:rsid w:val="00357DAE"/>
    <w:rsid w:val="003602A5"/>
    <w:rsid w:val="00361259"/>
    <w:rsid w:val="00361429"/>
    <w:rsid w:val="00362AA7"/>
    <w:rsid w:val="00362C95"/>
    <w:rsid w:val="00363B11"/>
    <w:rsid w:val="003672D6"/>
    <w:rsid w:val="00367B72"/>
    <w:rsid w:val="003705BF"/>
    <w:rsid w:val="00370935"/>
    <w:rsid w:val="00371C1A"/>
    <w:rsid w:val="00375E52"/>
    <w:rsid w:val="00380888"/>
    <w:rsid w:val="00380D9F"/>
    <w:rsid w:val="003819E1"/>
    <w:rsid w:val="00382234"/>
    <w:rsid w:val="00385A6A"/>
    <w:rsid w:val="0038672F"/>
    <w:rsid w:val="00386BC9"/>
    <w:rsid w:val="00386F24"/>
    <w:rsid w:val="003876AB"/>
    <w:rsid w:val="00387957"/>
    <w:rsid w:val="0039053D"/>
    <w:rsid w:val="003923A0"/>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43D"/>
    <w:rsid w:val="003D59FD"/>
    <w:rsid w:val="003E0F4C"/>
    <w:rsid w:val="003E10B8"/>
    <w:rsid w:val="003E122D"/>
    <w:rsid w:val="003E13F5"/>
    <w:rsid w:val="003E1978"/>
    <w:rsid w:val="003E2B5E"/>
    <w:rsid w:val="003E3FF4"/>
    <w:rsid w:val="003E4E15"/>
    <w:rsid w:val="003E53E8"/>
    <w:rsid w:val="003E5912"/>
    <w:rsid w:val="003E5AE8"/>
    <w:rsid w:val="003E68C4"/>
    <w:rsid w:val="003F07EE"/>
    <w:rsid w:val="003F1607"/>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7A7"/>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4B63"/>
    <w:rsid w:val="0044083A"/>
    <w:rsid w:val="004408FA"/>
    <w:rsid w:val="0044552A"/>
    <w:rsid w:val="00445663"/>
    <w:rsid w:val="004461A4"/>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C7220"/>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4483"/>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016"/>
    <w:rsid w:val="00596F3F"/>
    <w:rsid w:val="00596F9B"/>
    <w:rsid w:val="00597EEF"/>
    <w:rsid w:val="005A1C4E"/>
    <w:rsid w:val="005A3678"/>
    <w:rsid w:val="005A3DAF"/>
    <w:rsid w:val="005A4251"/>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0C6"/>
    <w:rsid w:val="005E54A3"/>
    <w:rsid w:val="005E5625"/>
    <w:rsid w:val="005E61D8"/>
    <w:rsid w:val="005E6F2B"/>
    <w:rsid w:val="005E7E2C"/>
    <w:rsid w:val="005F0D03"/>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957"/>
    <w:rsid w:val="00654E6A"/>
    <w:rsid w:val="00654EC2"/>
    <w:rsid w:val="006551FC"/>
    <w:rsid w:val="006575F3"/>
    <w:rsid w:val="00660871"/>
    <w:rsid w:val="0066176D"/>
    <w:rsid w:val="00662809"/>
    <w:rsid w:val="00663823"/>
    <w:rsid w:val="006649BC"/>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6B47"/>
    <w:rsid w:val="0068790B"/>
    <w:rsid w:val="006906E4"/>
    <w:rsid w:val="00691C54"/>
    <w:rsid w:val="00691E49"/>
    <w:rsid w:val="006922DC"/>
    <w:rsid w:val="006941DD"/>
    <w:rsid w:val="006943D1"/>
    <w:rsid w:val="0069466B"/>
    <w:rsid w:val="00694795"/>
    <w:rsid w:val="00695014"/>
    <w:rsid w:val="00696AA8"/>
    <w:rsid w:val="006A257C"/>
    <w:rsid w:val="006A2615"/>
    <w:rsid w:val="006A4158"/>
    <w:rsid w:val="006A4AA7"/>
    <w:rsid w:val="006A4E15"/>
    <w:rsid w:val="006A5866"/>
    <w:rsid w:val="006A5E4F"/>
    <w:rsid w:val="006A643C"/>
    <w:rsid w:val="006A76A9"/>
    <w:rsid w:val="006B0F54"/>
    <w:rsid w:val="006B12C6"/>
    <w:rsid w:val="006B2835"/>
    <w:rsid w:val="006B415B"/>
    <w:rsid w:val="006B4C95"/>
    <w:rsid w:val="006B4CBA"/>
    <w:rsid w:val="006B6FEB"/>
    <w:rsid w:val="006B7542"/>
    <w:rsid w:val="006C0A59"/>
    <w:rsid w:val="006C19EE"/>
    <w:rsid w:val="006C2E46"/>
    <w:rsid w:val="006C3B05"/>
    <w:rsid w:val="006C45D4"/>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1BED"/>
    <w:rsid w:val="006E336C"/>
    <w:rsid w:val="006E35A9"/>
    <w:rsid w:val="006E3B9E"/>
    <w:rsid w:val="006E4A27"/>
    <w:rsid w:val="006E4DF1"/>
    <w:rsid w:val="006E4F91"/>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1D5"/>
    <w:rsid w:val="0071151E"/>
    <w:rsid w:val="007118AC"/>
    <w:rsid w:val="00711FC7"/>
    <w:rsid w:val="0071482B"/>
    <w:rsid w:val="00714C8F"/>
    <w:rsid w:val="00715A32"/>
    <w:rsid w:val="00715CA4"/>
    <w:rsid w:val="00716F57"/>
    <w:rsid w:val="00717A74"/>
    <w:rsid w:val="00720BA3"/>
    <w:rsid w:val="00720EA2"/>
    <w:rsid w:val="00721409"/>
    <w:rsid w:val="00721CE0"/>
    <w:rsid w:val="007221A2"/>
    <w:rsid w:val="00722935"/>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566"/>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5B2"/>
    <w:rsid w:val="00790E9B"/>
    <w:rsid w:val="007917E7"/>
    <w:rsid w:val="0079233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073"/>
    <w:rsid w:val="007C570A"/>
    <w:rsid w:val="007C7D49"/>
    <w:rsid w:val="007C7DE5"/>
    <w:rsid w:val="007D0EEB"/>
    <w:rsid w:val="007D1D99"/>
    <w:rsid w:val="007D4D2A"/>
    <w:rsid w:val="007D763D"/>
    <w:rsid w:val="007D77A3"/>
    <w:rsid w:val="007E00B1"/>
    <w:rsid w:val="007E0749"/>
    <w:rsid w:val="007E2F87"/>
    <w:rsid w:val="007E334F"/>
    <w:rsid w:val="007E3AC7"/>
    <w:rsid w:val="007E4155"/>
    <w:rsid w:val="007E57B5"/>
    <w:rsid w:val="007E5D39"/>
    <w:rsid w:val="007E6221"/>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2AB"/>
    <w:rsid w:val="00834F9A"/>
    <w:rsid w:val="008368F3"/>
    <w:rsid w:val="008400A8"/>
    <w:rsid w:val="0084156A"/>
    <w:rsid w:val="008427B1"/>
    <w:rsid w:val="008449FF"/>
    <w:rsid w:val="00845E77"/>
    <w:rsid w:val="0084601D"/>
    <w:rsid w:val="008462FB"/>
    <w:rsid w:val="00846C73"/>
    <w:rsid w:val="008501F8"/>
    <w:rsid w:val="00850462"/>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772AD"/>
    <w:rsid w:val="00880558"/>
    <w:rsid w:val="00881DD6"/>
    <w:rsid w:val="00882ED0"/>
    <w:rsid w:val="00883894"/>
    <w:rsid w:val="00885DA2"/>
    <w:rsid w:val="00885E17"/>
    <w:rsid w:val="00886342"/>
    <w:rsid w:val="008875DE"/>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3577"/>
    <w:rsid w:val="008B4464"/>
    <w:rsid w:val="008B4BF2"/>
    <w:rsid w:val="008B56E5"/>
    <w:rsid w:val="008B5AFD"/>
    <w:rsid w:val="008B6650"/>
    <w:rsid w:val="008B729C"/>
    <w:rsid w:val="008B7A4E"/>
    <w:rsid w:val="008C1506"/>
    <w:rsid w:val="008C2D30"/>
    <w:rsid w:val="008C33F2"/>
    <w:rsid w:val="008C5A21"/>
    <w:rsid w:val="008C6C92"/>
    <w:rsid w:val="008C77F7"/>
    <w:rsid w:val="008D0262"/>
    <w:rsid w:val="008D0AE4"/>
    <w:rsid w:val="008D1B0D"/>
    <w:rsid w:val="008D20E6"/>
    <w:rsid w:val="008D2F52"/>
    <w:rsid w:val="008D3921"/>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218"/>
    <w:rsid w:val="00915E3F"/>
    <w:rsid w:val="00915F49"/>
    <w:rsid w:val="00915F97"/>
    <w:rsid w:val="009179EB"/>
    <w:rsid w:val="00920BB8"/>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569B"/>
    <w:rsid w:val="009559F2"/>
    <w:rsid w:val="009562CC"/>
    <w:rsid w:val="0095695E"/>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4C7F"/>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3B56"/>
    <w:rsid w:val="00A14357"/>
    <w:rsid w:val="00A1524F"/>
    <w:rsid w:val="00A154DF"/>
    <w:rsid w:val="00A15E63"/>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3D3B"/>
    <w:rsid w:val="00A342D9"/>
    <w:rsid w:val="00A35FAA"/>
    <w:rsid w:val="00A40163"/>
    <w:rsid w:val="00A409BC"/>
    <w:rsid w:val="00A42F6D"/>
    <w:rsid w:val="00A43C9A"/>
    <w:rsid w:val="00A44612"/>
    <w:rsid w:val="00A44720"/>
    <w:rsid w:val="00A46164"/>
    <w:rsid w:val="00A46A8E"/>
    <w:rsid w:val="00A51337"/>
    <w:rsid w:val="00A537E5"/>
    <w:rsid w:val="00A540A5"/>
    <w:rsid w:val="00A54248"/>
    <w:rsid w:val="00A55B6F"/>
    <w:rsid w:val="00A56731"/>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314"/>
    <w:rsid w:val="00A94689"/>
    <w:rsid w:val="00A94DDB"/>
    <w:rsid w:val="00A94F82"/>
    <w:rsid w:val="00A950A1"/>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09C0"/>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2F5F"/>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5864"/>
    <w:rsid w:val="00B460B5"/>
    <w:rsid w:val="00B47F4C"/>
    <w:rsid w:val="00B50032"/>
    <w:rsid w:val="00B50958"/>
    <w:rsid w:val="00B51526"/>
    <w:rsid w:val="00B527D8"/>
    <w:rsid w:val="00B567D8"/>
    <w:rsid w:val="00B60F6F"/>
    <w:rsid w:val="00B61A52"/>
    <w:rsid w:val="00B6230B"/>
    <w:rsid w:val="00B63C3C"/>
    <w:rsid w:val="00B64DE4"/>
    <w:rsid w:val="00B65561"/>
    <w:rsid w:val="00B671DF"/>
    <w:rsid w:val="00B676B8"/>
    <w:rsid w:val="00B70250"/>
    <w:rsid w:val="00B70C9E"/>
    <w:rsid w:val="00B70F85"/>
    <w:rsid w:val="00B71222"/>
    <w:rsid w:val="00B7174A"/>
    <w:rsid w:val="00B7358B"/>
    <w:rsid w:val="00B7388C"/>
    <w:rsid w:val="00B73C83"/>
    <w:rsid w:val="00B73E0D"/>
    <w:rsid w:val="00B7521F"/>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8F3"/>
    <w:rsid w:val="00BA379F"/>
    <w:rsid w:val="00BA6777"/>
    <w:rsid w:val="00BB2A98"/>
    <w:rsid w:val="00BB3AB5"/>
    <w:rsid w:val="00BB3DA8"/>
    <w:rsid w:val="00BB498B"/>
    <w:rsid w:val="00BB5A84"/>
    <w:rsid w:val="00BB6D23"/>
    <w:rsid w:val="00BB721D"/>
    <w:rsid w:val="00BB7455"/>
    <w:rsid w:val="00BC1BC2"/>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66AF"/>
    <w:rsid w:val="00C06CE4"/>
    <w:rsid w:val="00C07DEC"/>
    <w:rsid w:val="00C1005F"/>
    <w:rsid w:val="00C107D2"/>
    <w:rsid w:val="00C11F05"/>
    <w:rsid w:val="00C11F2F"/>
    <w:rsid w:val="00C12D0A"/>
    <w:rsid w:val="00C1368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305B"/>
    <w:rsid w:val="00C63109"/>
    <w:rsid w:val="00C63C1F"/>
    <w:rsid w:val="00C63ED7"/>
    <w:rsid w:val="00C66319"/>
    <w:rsid w:val="00C705DA"/>
    <w:rsid w:val="00C7356F"/>
    <w:rsid w:val="00C74126"/>
    <w:rsid w:val="00C74C39"/>
    <w:rsid w:val="00C74DA9"/>
    <w:rsid w:val="00C74E8D"/>
    <w:rsid w:val="00C753BA"/>
    <w:rsid w:val="00C7638D"/>
    <w:rsid w:val="00C763EA"/>
    <w:rsid w:val="00C77417"/>
    <w:rsid w:val="00C803A3"/>
    <w:rsid w:val="00C8049D"/>
    <w:rsid w:val="00C83C9F"/>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17E96"/>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425"/>
    <w:rsid w:val="00D70BF5"/>
    <w:rsid w:val="00D70EB2"/>
    <w:rsid w:val="00D715EF"/>
    <w:rsid w:val="00D720BB"/>
    <w:rsid w:val="00D729FE"/>
    <w:rsid w:val="00D75924"/>
    <w:rsid w:val="00D75DD0"/>
    <w:rsid w:val="00D7602E"/>
    <w:rsid w:val="00D76996"/>
    <w:rsid w:val="00D77C45"/>
    <w:rsid w:val="00D81071"/>
    <w:rsid w:val="00D82879"/>
    <w:rsid w:val="00D83B82"/>
    <w:rsid w:val="00D83E54"/>
    <w:rsid w:val="00D85D3F"/>
    <w:rsid w:val="00D86FFD"/>
    <w:rsid w:val="00D87479"/>
    <w:rsid w:val="00D87961"/>
    <w:rsid w:val="00D9150D"/>
    <w:rsid w:val="00D92B42"/>
    <w:rsid w:val="00D93254"/>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248"/>
    <w:rsid w:val="00DF744E"/>
    <w:rsid w:val="00E00258"/>
    <w:rsid w:val="00E0068F"/>
    <w:rsid w:val="00E017A7"/>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87F"/>
    <w:rsid w:val="00E57CA7"/>
    <w:rsid w:val="00E61C5E"/>
    <w:rsid w:val="00E61EC0"/>
    <w:rsid w:val="00E62415"/>
    <w:rsid w:val="00E62A64"/>
    <w:rsid w:val="00E62B36"/>
    <w:rsid w:val="00E62DF5"/>
    <w:rsid w:val="00E63BDC"/>
    <w:rsid w:val="00E647C8"/>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3C24"/>
    <w:rsid w:val="00E94499"/>
    <w:rsid w:val="00E95DB8"/>
    <w:rsid w:val="00E95E3B"/>
    <w:rsid w:val="00E9678E"/>
    <w:rsid w:val="00E97527"/>
    <w:rsid w:val="00EA186C"/>
    <w:rsid w:val="00EA46A8"/>
    <w:rsid w:val="00EA5A9E"/>
    <w:rsid w:val="00EA6556"/>
    <w:rsid w:val="00EA6842"/>
    <w:rsid w:val="00EA6D25"/>
    <w:rsid w:val="00EA7DD7"/>
    <w:rsid w:val="00EB1B80"/>
    <w:rsid w:val="00EB4C26"/>
    <w:rsid w:val="00EB5127"/>
    <w:rsid w:val="00EB53F2"/>
    <w:rsid w:val="00EB548C"/>
    <w:rsid w:val="00EB7803"/>
    <w:rsid w:val="00EC0295"/>
    <w:rsid w:val="00EC0454"/>
    <w:rsid w:val="00EC19FA"/>
    <w:rsid w:val="00EC1F39"/>
    <w:rsid w:val="00EC2948"/>
    <w:rsid w:val="00EC4D59"/>
    <w:rsid w:val="00EC5F86"/>
    <w:rsid w:val="00ED0940"/>
    <w:rsid w:val="00ED25CE"/>
    <w:rsid w:val="00ED3A55"/>
    <w:rsid w:val="00ED3B06"/>
    <w:rsid w:val="00ED402C"/>
    <w:rsid w:val="00ED511B"/>
    <w:rsid w:val="00ED7DD7"/>
    <w:rsid w:val="00EE0ACF"/>
    <w:rsid w:val="00EE22E3"/>
    <w:rsid w:val="00EE2ED0"/>
    <w:rsid w:val="00EE37DE"/>
    <w:rsid w:val="00EE67C5"/>
    <w:rsid w:val="00EF18EF"/>
    <w:rsid w:val="00EF4031"/>
    <w:rsid w:val="00EF45CE"/>
    <w:rsid w:val="00EF4C71"/>
    <w:rsid w:val="00EF695C"/>
    <w:rsid w:val="00F00984"/>
    <w:rsid w:val="00F01FF7"/>
    <w:rsid w:val="00F05908"/>
    <w:rsid w:val="00F10305"/>
    <w:rsid w:val="00F1076B"/>
    <w:rsid w:val="00F10D71"/>
    <w:rsid w:val="00F112F9"/>
    <w:rsid w:val="00F11B9B"/>
    <w:rsid w:val="00F11D20"/>
    <w:rsid w:val="00F120D0"/>
    <w:rsid w:val="00F1363A"/>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668B"/>
    <w:rsid w:val="00F373DC"/>
    <w:rsid w:val="00F37EF3"/>
    <w:rsid w:val="00F403D6"/>
    <w:rsid w:val="00F40782"/>
    <w:rsid w:val="00F422EF"/>
    <w:rsid w:val="00F42894"/>
    <w:rsid w:val="00F43E26"/>
    <w:rsid w:val="00F4532B"/>
    <w:rsid w:val="00F45CF2"/>
    <w:rsid w:val="00F470EA"/>
    <w:rsid w:val="00F47B25"/>
    <w:rsid w:val="00F506AE"/>
    <w:rsid w:val="00F50EFA"/>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54C5"/>
    <w:rsid w:val="00FA63B6"/>
    <w:rsid w:val="00FA6958"/>
    <w:rsid w:val="00FA7135"/>
    <w:rsid w:val="00FA784C"/>
    <w:rsid w:val="00FB06E1"/>
    <w:rsid w:val="00FB0CA2"/>
    <w:rsid w:val="00FB1A25"/>
    <w:rsid w:val="00FB4A9E"/>
    <w:rsid w:val="00FB5FF2"/>
    <w:rsid w:val="00FB66AB"/>
    <w:rsid w:val="00FB6912"/>
    <w:rsid w:val="00FC00DD"/>
    <w:rsid w:val="00FC0A72"/>
    <w:rsid w:val="00FC0F16"/>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81"/>
    <w:rsid w:val="00FE109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327">
      <w:bodyDiv w:val="1"/>
      <w:marLeft w:val="0"/>
      <w:marRight w:val="0"/>
      <w:marTop w:val="0"/>
      <w:marBottom w:val="0"/>
      <w:divBdr>
        <w:top w:val="none" w:sz="0" w:space="0" w:color="auto"/>
        <w:left w:val="none" w:sz="0" w:space="0" w:color="auto"/>
        <w:bottom w:val="none" w:sz="0" w:space="0" w:color="auto"/>
        <w:right w:val="none" w:sz="0" w:space="0" w:color="auto"/>
      </w:divBdr>
    </w:div>
    <w:div w:id="20670492">
      <w:bodyDiv w:val="1"/>
      <w:marLeft w:val="0"/>
      <w:marRight w:val="0"/>
      <w:marTop w:val="0"/>
      <w:marBottom w:val="0"/>
      <w:divBdr>
        <w:top w:val="none" w:sz="0" w:space="0" w:color="auto"/>
        <w:left w:val="none" w:sz="0" w:space="0" w:color="auto"/>
        <w:bottom w:val="none" w:sz="0" w:space="0" w:color="auto"/>
        <w:right w:val="none" w:sz="0" w:space="0" w:color="auto"/>
      </w:divBdr>
    </w:div>
    <w:div w:id="2637638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393691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7023432">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0145741">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6879498">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388310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6658148">
      <w:bodyDiv w:val="1"/>
      <w:marLeft w:val="0"/>
      <w:marRight w:val="0"/>
      <w:marTop w:val="0"/>
      <w:marBottom w:val="0"/>
      <w:divBdr>
        <w:top w:val="none" w:sz="0" w:space="0" w:color="auto"/>
        <w:left w:val="none" w:sz="0" w:space="0" w:color="auto"/>
        <w:bottom w:val="none" w:sz="0" w:space="0" w:color="auto"/>
        <w:right w:val="none" w:sz="0" w:space="0" w:color="auto"/>
      </w:divBdr>
    </w:div>
    <w:div w:id="17859222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21790395">
      <w:bodyDiv w:val="1"/>
      <w:marLeft w:val="0"/>
      <w:marRight w:val="0"/>
      <w:marTop w:val="0"/>
      <w:marBottom w:val="0"/>
      <w:divBdr>
        <w:top w:val="none" w:sz="0" w:space="0" w:color="auto"/>
        <w:left w:val="none" w:sz="0" w:space="0" w:color="auto"/>
        <w:bottom w:val="none" w:sz="0" w:space="0" w:color="auto"/>
        <w:right w:val="none" w:sz="0" w:space="0" w:color="auto"/>
      </w:divBdr>
    </w:div>
    <w:div w:id="22368663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204329">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330909">
      <w:bodyDiv w:val="1"/>
      <w:marLeft w:val="0"/>
      <w:marRight w:val="0"/>
      <w:marTop w:val="0"/>
      <w:marBottom w:val="0"/>
      <w:divBdr>
        <w:top w:val="none" w:sz="0" w:space="0" w:color="auto"/>
        <w:left w:val="none" w:sz="0" w:space="0" w:color="auto"/>
        <w:bottom w:val="none" w:sz="0" w:space="0" w:color="auto"/>
        <w:right w:val="none" w:sz="0" w:space="0" w:color="auto"/>
      </w:divBdr>
    </w:div>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29078991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4998874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0545158">
      <w:bodyDiv w:val="1"/>
      <w:marLeft w:val="0"/>
      <w:marRight w:val="0"/>
      <w:marTop w:val="0"/>
      <w:marBottom w:val="0"/>
      <w:divBdr>
        <w:top w:val="none" w:sz="0" w:space="0" w:color="auto"/>
        <w:left w:val="none" w:sz="0" w:space="0" w:color="auto"/>
        <w:bottom w:val="none" w:sz="0" w:space="0" w:color="auto"/>
        <w:right w:val="none" w:sz="0" w:space="0" w:color="auto"/>
      </w:divBdr>
    </w:div>
    <w:div w:id="385495395">
      <w:bodyDiv w:val="1"/>
      <w:marLeft w:val="0"/>
      <w:marRight w:val="0"/>
      <w:marTop w:val="0"/>
      <w:marBottom w:val="0"/>
      <w:divBdr>
        <w:top w:val="none" w:sz="0" w:space="0" w:color="auto"/>
        <w:left w:val="none" w:sz="0" w:space="0" w:color="auto"/>
        <w:bottom w:val="none" w:sz="0" w:space="0" w:color="auto"/>
        <w:right w:val="none" w:sz="0" w:space="0" w:color="auto"/>
      </w:divBdr>
    </w:div>
    <w:div w:id="395205038">
      <w:bodyDiv w:val="1"/>
      <w:marLeft w:val="0"/>
      <w:marRight w:val="0"/>
      <w:marTop w:val="0"/>
      <w:marBottom w:val="0"/>
      <w:divBdr>
        <w:top w:val="none" w:sz="0" w:space="0" w:color="auto"/>
        <w:left w:val="none" w:sz="0" w:space="0" w:color="auto"/>
        <w:bottom w:val="none" w:sz="0" w:space="0" w:color="auto"/>
        <w:right w:val="none" w:sz="0" w:space="0" w:color="auto"/>
      </w:divBdr>
    </w:div>
    <w:div w:id="410153902">
      <w:bodyDiv w:val="1"/>
      <w:marLeft w:val="0"/>
      <w:marRight w:val="0"/>
      <w:marTop w:val="0"/>
      <w:marBottom w:val="0"/>
      <w:divBdr>
        <w:top w:val="none" w:sz="0" w:space="0" w:color="auto"/>
        <w:left w:val="none" w:sz="0" w:space="0" w:color="auto"/>
        <w:bottom w:val="none" w:sz="0" w:space="0" w:color="auto"/>
        <w:right w:val="none" w:sz="0" w:space="0" w:color="auto"/>
      </w:divBdr>
    </w:div>
    <w:div w:id="45143793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08580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545268">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28374194">
      <w:bodyDiv w:val="1"/>
      <w:marLeft w:val="0"/>
      <w:marRight w:val="0"/>
      <w:marTop w:val="0"/>
      <w:marBottom w:val="0"/>
      <w:divBdr>
        <w:top w:val="none" w:sz="0" w:space="0" w:color="auto"/>
        <w:left w:val="none" w:sz="0" w:space="0" w:color="auto"/>
        <w:bottom w:val="none" w:sz="0" w:space="0" w:color="auto"/>
        <w:right w:val="none" w:sz="0" w:space="0" w:color="auto"/>
      </w:divBdr>
    </w:div>
    <w:div w:id="542207088">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6111957">
      <w:bodyDiv w:val="1"/>
      <w:marLeft w:val="0"/>
      <w:marRight w:val="0"/>
      <w:marTop w:val="0"/>
      <w:marBottom w:val="0"/>
      <w:divBdr>
        <w:top w:val="none" w:sz="0" w:space="0" w:color="auto"/>
        <w:left w:val="none" w:sz="0" w:space="0" w:color="auto"/>
        <w:bottom w:val="none" w:sz="0" w:space="0" w:color="auto"/>
        <w:right w:val="none" w:sz="0" w:space="0" w:color="auto"/>
      </w:divBdr>
    </w:div>
    <w:div w:id="58854359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2416360">
      <w:bodyDiv w:val="1"/>
      <w:marLeft w:val="0"/>
      <w:marRight w:val="0"/>
      <w:marTop w:val="0"/>
      <w:marBottom w:val="0"/>
      <w:divBdr>
        <w:top w:val="none" w:sz="0" w:space="0" w:color="auto"/>
        <w:left w:val="none" w:sz="0" w:space="0" w:color="auto"/>
        <w:bottom w:val="none" w:sz="0" w:space="0" w:color="auto"/>
        <w:right w:val="none" w:sz="0" w:space="0" w:color="auto"/>
      </w:divBdr>
    </w:div>
    <w:div w:id="615331393">
      <w:bodyDiv w:val="1"/>
      <w:marLeft w:val="0"/>
      <w:marRight w:val="0"/>
      <w:marTop w:val="0"/>
      <w:marBottom w:val="0"/>
      <w:divBdr>
        <w:top w:val="none" w:sz="0" w:space="0" w:color="auto"/>
        <w:left w:val="none" w:sz="0" w:space="0" w:color="auto"/>
        <w:bottom w:val="none" w:sz="0" w:space="0" w:color="auto"/>
        <w:right w:val="none" w:sz="0" w:space="0" w:color="auto"/>
      </w:divBdr>
    </w:div>
    <w:div w:id="626931912">
      <w:bodyDiv w:val="1"/>
      <w:marLeft w:val="0"/>
      <w:marRight w:val="0"/>
      <w:marTop w:val="0"/>
      <w:marBottom w:val="0"/>
      <w:divBdr>
        <w:top w:val="none" w:sz="0" w:space="0" w:color="auto"/>
        <w:left w:val="none" w:sz="0" w:space="0" w:color="auto"/>
        <w:bottom w:val="none" w:sz="0" w:space="0" w:color="auto"/>
        <w:right w:val="none" w:sz="0" w:space="0" w:color="auto"/>
      </w:divBdr>
    </w:div>
    <w:div w:id="638002352">
      <w:bodyDiv w:val="1"/>
      <w:marLeft w:val="0"/>
      <w:marRight w:val="0"/>
      <w:marTop w:val="0"/>
      <w:marBottom w:val="0"/>
      <w:divBdr>
        <w:top w:val="none" w:sz="0" w:space="0" w:color="auto"/>
        <w:left w:val="none" w:sz="0" w:space="0" w:color="auto"/>
        <w:bottom w:val="none" w:sz="0" w:space="0" w:color="auto"/>
        <w:right w:val="none" w:sz="0" w:space="0" w:color="auto"/>
      </w:divBdr>
    </w:div>
    <w:div w:id="650720003">
      <w:bodyDiv w:val="1"/>
      <w:marLeft w:val="0"/>
      <w:marRight w:val="0"/>
      <w:marTop w:val="0"/>
      <w:marBottom w:val="0"/>
      <w:divBdr>
        <w:top w:val="none" w:sz="0" w:space="0" w:color="auto"/>
        <w:left w:val="none" w:sz="0" w:space="0" w:color="auto"/>
        <w:bottom w:val="none" w:sz="0" w:space="0" w:color="auto"/>
        <w:right w:val="none" w:sz="0" w:space="0" w:color="auto"/>
      </w:divBdr>
    </w:div>
    <w:div w:id="66073532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8435090">
      <w:bodyDiv w:val="1"/>
      <w:marLeft w:val="0"/>
      <w:marRight w:val="0"/>
      <w:marTop w:val="0"/>
      <w:marBottom w:val="0"/>
      <w:divBdr>
        <w:top w:val="none" w:sz="0" w:space="0" w:color="auto"/>
        <w:left w:val="none" w:sz="0" w:space="0" w:color="auto"/>
        <w:bottom w:val="none" w:sz="0" w:space="0" w:color="auto"/>
        <w:right w:val="none" w:sz="0" w:space="0" w:color="auto"/>
      </w:divBdr>
    </w:div>
    <w:div w:id="720787484">
      <w:bodyDiv w:val="1"/>
      <w:marLeft w:val="0"/>
      <w:marRight w:val="0"/>
      <w:marTop w:val="0"/>
      <w:marBottom w:val="0"/>
      <w:divBdr>
        <w:top w:val="none" w:sz="0" w:space="0" w:color="auto"/>
        <w:left w:val="none" w:sz="0" w:space="0" w:color="auto"/>
        <w:bottom w:val="none" w:sz="0" w:space="0" w:color="auto"/>
        <w:right w:val="none" w:sz="0" w:space="0" w:color="auto"/>
      </w:divBdr>
    </w:div>
    <w:div w:id="723603771">
      <w:bodyDiv w:val="1"/>
      <w:marLeft w:val="0"/>
      <w:marRight w:val="0"/>
      <w:marTop w:val="0"/>
      <w:marBottom w:val="0"/>
      <w:divBdr>
        <w:top w:val="none" w:sz="0" w:space="0" w:color="auto"/>
        <w:left w:val="none" w:sz="0" w:space="0" w:color="auto"/>
        <w:bottom w:val="none" w:sz="0" w:space="0" w:color="auto"/>
        <w:right w:val="none" w:sz="0" w:space="0" w:color="auto"/>
      </w:divBdr>
    </w:div>
    <w:div w:id="727193396">
      <w:bodyDiv w:val="1"/>
      <w:marLeft w:val="0"/>
      <w:marRight w:val="0"/>
      <w:marTop w:val="0"/>
      <w:marBottom w:val="0"/>
      <w:divBdr>
        <w:top w:val="none" w:sz="0" w:space="0" w:color="auto"/>
        <w:left w:val="none" w:sz="0" w:space="0" w:color="auto"/>
        <w:bottom w:val="none" w:sz="0" w:space="0" w:color="auto"/>
        <w:right w:val="none" w:sz="0" w:space="0" w:color="auto"/>
      </w:divBdr>
    </w:div>
    <w:div w:id="742719851">
      <w:bodyDiv w:val="1"/>
      <w:marLeft w:val="0"/>
      <w:marRight w:val="0"/>
      <w:marTop w:val="0"/>
      <w:marBottom w:val="0"/>
      <w:divBdr>
        <w:top w:val="none" w:sz="0" w:space="0" w:color="auto"/>
        <w:left w:val="none" w:sz="0" w:space="0" w:color="auto"/>
        <w:bottom w:val="none" w:sz="0" w:space="0" w:color="auto"/>
        <w:right w:val="none" w:sz="0" w:space="0" w:color="auto"/>
      </w:divBdr>
    </w:div>
    <w:div w:id="761026339">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33489545">
      <w:bodyDiv w:val="1"/>
      <w:marLeft w:val="0"/>
      <w:marRight w:val="0"/>
      <w:marTop w:val="0"/>
      <w:marBottom w:val="0"/>
      <w:divBdr>
        <w:top w:val="none" w:sz="0" w:space="0" w:color="auto"/>
        <w:left w:val="none" w:sz="0" w:space="0" w:color="auto"/>
        <w:bottom w:val="none" w:sz="0" w:space="0" w:color="auto"/>
        <w:right w:val="none" w:sz="0" w:space="0" w:color="auto"/>
      </w:divBdr>
    </w:div>
    <w:div w:id="83749928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6844049">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470457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9795984">
      <w:bodyDiv w:val="1"/>
      <w:marLeft w:val="0"/>
      <w:marRight w:val="0"/>
      <w:marTop w:val="0"/>
      <w:marBottom w:val="0"/>
      <w:divBdr>
        <w:top w:val="none" w:sz="0" w:space="0" w:color="auto"/>
        <w:left w:val="none" w:sz="0" w:space="0" w:color="auto"/>
        <w:bottom w:val="none" w:sz="0" w:space="0" w:color="auto"/>
        <w:right w:val="none" w:sz="0" w:space="0" w:color="auto"/>
      </w:divBdr>
    </w:div>
    <w:div w:id="95351183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1243373">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2581673">
      <w:bodyDiv w:val="1"/>
      <w:marLeft w:val="0"/>
      <w:marRight w:val="0"/>
      <w:marTop w:val="0"/>
      <w:marBottom w:val="0"/>
      <w:divBdr>
        <w:top w:val="none" w:sz="0" w:space="0" w:color="auto"/>
        <w:left w:val="none" w:sz="0" w:space="0" w:color="auto"/>
        <w:bottom w:val="none" w:sz="0" w:space="0" w:color="auto"/>
        <w:right w:val="none" w:sz="0" w:space="0" w:color="auto"/>
      </w:divBdr>
    </w:div>
    <w:div w:id="1086220789">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43111535">
      <w:bodyDiv w:val="1"/>
      <w:marLeft w:val="0"/>
      <w:marRight w:val="0"/>
      <w:marTop w:val="0"/>
      <w:marBottom w:val="0"/>
      <w:divBdr>
        <w:top w:val="none" w:sz="0" w:space="0" w:color="auto"/>
        <w:left w:val="none" w:sz="0" w:space="0" w:color="auto"/>
        <w:bottom w:val="none" w:sz="0" w:space="0" w:color="auto"/>
        <w:right w:val="none" w:sz="0" w:space="0" w:color="auto"/>
      </w:divBdr>
    </w:div>
    <w:div w:id="1143618210">
      <w:bodyDiv w:val="1"/>
      <w:marLeft w:val="0"/>
      <w:marRight w:val="0"/>
      <w:marTop w:val="0"/>
      <w:marBottom w:val="0"/>
      <w:divBdr>
        <w:top w:val="none" w:sz="0" w:space="0" w:color="auto"/>
        <w:left w:val="none" w:sz="0" w:space="0" w:color="auto"/>
        <w:bottom w:val="none" w:sz="0" w:space="0" w:color="auto"/>
        <w:right w:val="none" w:sz="0" w:space="0" w:color="auto"/>
      </w:divBdr>
    </w:div>
    <w:div w:id="1157843110">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7912642">
      <w:bodyDiv w:val="1"/>
      <w:marLeft w:val="0"/>
      <w:marRight w:val="0"/>
      <w:marTop w:val="0"/>
      <w:marBottom w:val="0"/>
      <w:divBdr>
        <w:top w:val="none" w:sz="0" w:space="0" w:color="auto"/>
        <w:left w:val="none" w:sz="0" w:space="0" w:color="auto"/>
        <w:bottom w:val="none" w:sz="0" w:space="0" w:color="auto"/>
        <w:right w:val="none" w:sz="0" w:space="0" w:color="auto"/>
      </w:divBdr>
    </w:div>
    <w:div w:id="1212112965">
      <w:bodyDiv w:val="1"/>
      <w:marLeft w:val="0"/>
      <w:marRight w:val="0"/>
      <w:marTop w:val="0"/>
      <w:marBottom w:val="0"/>
      <w:divBdr>
        <w:top w:val="none" w:sz="0" w:space="0" w:color="auto"/>
        <w:left w:val="none" w:sz="0" w:space="0" w:color="auto"/>
        <w:bottom w:val="none" w:sz="0" w:space="0" w:color="auto"/>
        <w:right w:val="none" w:sz="0" w:space="0" w:color="auto"/>
      </w:divBdr>
    </w:div>
    <w:div w:id="1215044029">
      <w:bodyDiv w:val="1"/>
      <w:marLeft w:val="0"/>
      <w:marRight w:val="0"/>
      <w:marTop w:val="0"/>
      <w:marBottom w:val="0"/>
      <w:divBdr>
        <w:top w:val="none" w:sz="0" w:space="0" w:color="auto"/>
        <w:left w:val="none" w:sz="0" w:space="0" w:color="auto"/>
        <w:bottom w:val="none" w:sz="0" w:space="0" w:color="auto"/>
        <w:right w:val="none" w:sz="0" w:space="0" w:color="auto"/>
      </w:divBdr>
    </w:div>
    <w:div w:id="123636028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273489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41774">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61319746">
      <w:bodyDiv w:val="1"/>
      <w:marLeft w:val="0"/>
      <w:marRight w:val="0"/>
      <w:marTop w:val="0"/>
      <w:marBottom w:val="0"/>
      <w:divBdr>
        <w:top w:val="none" w:sz="0" w:space="0" w:color="auto"/>
        <w:left w:val="none" w:sz="0" w:space="0" w:color="auto"/>
        <w:bottom w:val="none" w:sz="0" w:space="0" w:color="auto"/>
        <w:right w:val="none" w:sz="0" w:space="0" w:color="auto"/>
      </w:divBdr>
    </w:div>
    <w:div w:id="1366711066">
      <w:bodyDiv w:val="1"/>
      <w:marLeft w:val="0"/>
      <w:marRight w:val="0"/>
      <w:marTop w:val="0"/>
      <w:marBottom w:val="0"/>
      <w:divBdr>
        <w:top w:val="none" w:sz="0" w:space="0" w:color="auto"/>
        <w:left w:val="none" w:sz="0" w:space="0" w:color="auto"/>
        <w:bottom w:val="none" w:sz="0" w:space="0" w:color="auto"/>
        <w:right w:val="none" w:sz="0" w:space="0" w:color="auto"/>
      </w:divBdr>
    </w:div>
    <w:div w:id="1445881013">
      <w:bodyDiv w:val="1"/>
      <w:marLeft w:val="0"/>
      <w:marRight w:val="0"/>
      <w:marTop w:val="0"/>
      <w:marBottom w:val="0"/>
      <w:divBdr>
        <w:top w:val="none" w:sz="0" w:space="0" w:color="auto"/>
        <w:left w:val="none" w:sz="0" w:space="0" w:color="auto"/>
        <w:bottom w:val="none" w:sz="0" w:space="0" w:color="auto"/>
        <w:right w:val="none" w:sz="0" w:space="0" w:color="auto"/>
      </w:divBdr>
    </w:div>
    <w:div w:id="1450783166">
      <w:bodyDiv w:val="1"/>
      <w:marLeft w:val="0"/>
      <w:marRight w:val="0"/>
      <w:marTop w:val="0"/>
      <w:marBottom w:val="0"/>
      <w:divBdr>
        <w:top w:val="none" w:sz="0" w:space="0" w:color="auto"/>
        <w:left w:val="none" w:sz="0" w:space="0" w:color="auto"/>
        <w:bottom w:val="none" w:sz="0" w:space="0" w:color="auto"/>
        <w:right w:val="none" w:sz="0" w:space="0" w:color="auto"/>
      </w:divBdr>
    </w:div>
    <w:div w:id="146337973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6098793">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9247851">
      <w:bodyDiv w:val="1"/>
      <w:marLeft w:val="0"/>
      <w:marRight w:val="0"/>
      <w:marTop w:val="0"/>
      <w:marBottom w:val="0"/>
      <w:divBdr>
        <w:top w:val="none" w:sz="0" w:space="0" w:color="auto"/>
        <w:left w:val="none" w:sz="0" w:space="0" w:color="auto"/>
        <w:bottom w:val="none" w:sz="0" w:space="0" w:color="auto"/>
        <w:right w:val="none" w:sz="0" w:space="0" w:color="auto"/>
      </w:divBdr>
    </w:div>
    <w:div w:id="1512253915">
      <w:bodyDiv w:val="1"/>
      <w:marLeft w:val="0"/>
      <w:marRight w:val="0"/>
      <w:marTop w:val="0"/>
      <w:marBottom w:val="0"/>
      <w:divBdr>
        <w:top w:val="none" w:sz="0" w:space="0" w:color="auto"/>
        <w:left w:val="none" w:sz="0" w:space="0" w:color="auto"/>
        <w:bottom w:val="none" w:sz="0" w:space="0" w:color="auto"/>
        <w:right w:val="none" w:sz="0" w:space="0" w:color="auto"/>
      </w:divBdr>
    </w:div>
    <w:div w:id="1540556730">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6817628">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0745426">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30891922">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7945172">
      <w:bodyDiv w:val="1"/>
      <w:marLeft w:val="0"/>
      <w:marRight w:val="0"/>
      <w:marTop w:val="0"/>
      <w:marBottom w:val="0"/>
      <w:divBdr>
        <w:top w:val="none" w:sz="0" w:space="0" w:color="auto"/>
        <w:left w:val="none" w:sz="0" w:space="0" w:color="auto"/>
        <w:bottom w:val="none" w:sz="0" w:space="0" w:color="auto"/>
        <w:right w:val="none" w:sz="0" w:space="0" w:color="auto"/>
      </w:divBdr>
    </w:div>
    <w:div w:id="172105423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2166194">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9525105">
      <w:bodyDiv w:val="1"/>
      <w:marLeft w:val="0"/>
      <w:marRight w:val="0"/>
      <w:marTop w:val="0"/>
      <w:marBottom w:val="0"/>
      <w:divBdr>
        <w:top w:val="none" w:sz="0" w:space="0" w:color="auto"/>
        <w:left w:val="none" w:sz="0" w:space="0" w:color="auto"/>
        <w:bottom w:val="none" w:sz="0" w:space="0" w:color="auto"/>
        <w:right w:val="none" w:sz="0" w:space="0" w:color="auto"/>
      </w:divBdr>
    </w:div>
    <w:div w:id="1789204013">
      <w:bodyDiv w:val="1"/>
      <w:marLeft w:val="0"/>
      <w:marRight w:val="0"/>
      <w:marTop w:val="0"/>
      <w:marBottom w:val="0"/>
      <w:divBdr>
        <w:top w:val="none" w:sz="0" w:space="0" w:color="auto"/>
        <w:left w:val="none" w:sz="0" w:space="0" w:color="auto"/>
        <w:bottom w:val="none" w:sz="0" w:space="0" w:color="auto"/>
        <w:right w:val="none" w:sz="0" w:space="0" w:color="auto"/>
      </w:divBdr>
    </w:div>
    <w:div w:id="1802528723">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257325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1604195">
      <w:bodyDiv w:val="1"/>
      <w:marLeft w:val="0"/>
      <w:marRight w:val="0"/>
      <w:marTop w:val="0"/>
      <w:marBottom w:val="0"/>
      <w:divBdr>
        <w:top w:val="none" w:sz="0" w:space="0" w:color="auto"/>
        <w:left w:val="none" w:sz="0" w:space="0" w:color="auto"/>
        <w:bottom w:val="none" w:sz="0" w:space="0" w:color="auto"/>
        <w:right w:val="none" w:sz="0" w:space="0" w:color="auto"/>
      </w:divBdr>
    </w:div>
    <w:div w:id="1832287366">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69024215">
      <w:bodyDiv w:val="1"/>
      <w:marLeft w:val="0"/>
      <w:marRight w:val="0"/>
      <w:marTop w:val="0"/>
      <w:marBottom w:val="0"/>
      <w:divBdr>
        <w:top w:val="none" w:sz="0" w:space="0" w:color="auto"/>
        <w:left w:val="none" w:sz="0" w:space="0" w:color="auto"/>
        <w:bottom w:val="none" w:sz="0" w:space="0" w:color="auto"/>
        <w:right w:val="none" w:sz="0" w:space="0" w:color="auto"/>
      </w:divBdr>
    </w:div>
    <w:div w:id="1878664892">
      <w:bodyDiv w:val="1"/>
      <w:marLeft w:val="0"/>
      <w:marRight w:val="0"/>
      <w:marTop w:val="0"/>
      <w:marBottom w:val="0"/>
      <w:divBdr>
        <w:top w:val="none" w:sz="0" w:space="0" w:color="auto"/>
        <w:left w:val="none" w:sz="0" w:space="0" w:color="auto"/>
        <w:bottom w:val="none" w:sz="0" w:space="0" w:color="auto"/>
        <w:right w:val="none" w:sz="0" w:space="0" w:color="auto"/>
      </w:divBdr>
    </w:div>
    <w:div w:id="189387889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6794524">
      <w:bodyDiv w:val="1"/>
      <w:marLeft w:val="0"/>
      <w:marRight w:val="0"/>
      <w:marTop w:val="0"/>
      <w:marBottom w:val="0"/>
      <w:divBdr>
        <w:top w:val="none" w:sz="0" w:space="0" w:color="auto"/>
        <w:left w:val="none" w:sz="0" w:space="0" w:color="auto"/>
        <w:bottom w:val="none" w:sz="0" w:space="0" w:color="auto"/>
        <w:right w:val="none" w:sz="0" w:space="0" w:color="auto"/>
      </w:divBdr>
    </w:div>
    <w:div w:id="1990937191">
      <w:bodyDiv w:val="1"/>
      <w:marLeft w:val="0"/>
      <w:marRight w:val="0"/>
      <w:marTop w:val="0"/>
      <w:marBottom w:val="0"/>
      <w:divBdr>
        <w:top w:val="none" w:sz="0" w:space="0" w:color="auto"/>
        <w:left w:val="none" w:sz="0" w:space="0" w:color="auto"/>
        <w:bottom w:val="none" w:sz="0" w:space="0" w:color="auto"/>
        <w:right w:val="none" w:sz="0" w:space="0" w:color="auto"/>
      </w:divBdr>
    </w:div>
    <w:div w:id="1999065901">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3870519">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6640200">
      <w:bodyDiv w:val="1"/>
      <w:marLeft w:val="0"/>
      <w:marRight w:val="0"/>
      <w:marTop w:val="0"/>
      <w:marBottom w:val="0"/>
      <w:divBdr>
        <w:top w:val="none" w:sz="0" w:space="0" w:color="auto"/>
        <w:left w:val="none" w:sz="0" w:space="0" w:color="auto"/>
        <w:bottom w:val="none" w:sz="0" w:space="0" w:color="auto"/>
        <w:right w:val="none" w:sz="0" w:space="0" w:color="auto"/>
      </w:divBdr>
    </w:div>
    <w:div w:id="2086144307">
      <w:bodyDiv w:val="1"/>
      <w:marLeft w:val="0"/>
      <w:marRight w:val="0"/>
      <w:marTop w:val="0"/>
      <w:marBottom w:val="0"/>
      <w:divBdr>
        <w:top w:val="none" w:sz="0" w:space="0" w:color="auto"/>
        <w:left w:val="none" w:sz="0" w:space="0" w:color="auto"/>
        <w:bottom w:val="none" w:sz="0" w:space="0" w:color="auto"/>
        <w:right w:val="none" w:sz="0" w:space="0" w:color="auto"/>
      </w:divBdr>
    </w:div>
    <w:div w:id="2119331980">
      <w:bodyDiv w:val="1"/>
      <w:marLeft w:val="0"/>
      <w:marRight w:val="0"/>
      <w:marTop w:val="0"/>
      <w:marBottom w:val="0"/>
      <w:divBdr>
        <w:top w:val="none" w:sz="0" w:space="0" w:color="auto"/>
        <w:left w:val="none" w:sz="0" w:space="0" w:color="auto"/>
        <w:bottom w:val="none" w:sz="0" w:space="0" w:color="auto"/>
        <w:right w:val="none" w:sz="0" w:space="0" w:color="auto"/>
      </w:divBdr>
    </w:div>
    <w:div w:id="2144345084">
      <w:bodyDiv w:val="1"/>
      <w:marLeft w:val="0"/>
      <w:marRight w:val="0"/>
      <w:marTop w:val="0"/>
      <w:marBottom w:val="0"/>
      <w:divBdr>
        <w:top w:val="none" w:sz="0" w:space="0" w:color="auto"/>
        <w:left w:val="none" w:sz="0" w:space="0" w:color="auto"/>
        <w:bottom w:val="none" w:sz="0" w:space="0" w:color="auto"/>
        <w:right w:val="none" w:sz="0" w:space="0" w:color="auto"/>
      </w:divBdr>
    </w:div>
    <w:div w:id="21466601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2021CSSG-1276-21044</_dlc_DocId>
    <_dlc_DocIdUrl xmlns="0f563589-9cf9-4143-b1eb-fb0534803d38">
      <Url>http://tweb/sites/cssg/ffmd/frbu/_layouts/15/DocIdRedir.aspx?ID=2021CSSG-1276-21044</Url>
      <Description>2021CSSG-1276-21044</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D4A292C3-D249-4EBC-8B82-F0E43181C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AD22-808A-4C85-A925-26BD5C865F70}">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eb47d8b7-fefc-4923-b53c-9685ba6b7210"/>
    <ds:schemaRef ds:uri="http://www.w3.org/XML/1998/namespace"/>
    <ds:schemaRef ds:uri="http://purl.org/dc/dcmitype/"/>
  </ds:schemaRefs>
</ds:datastoreItem>
</file>

<file path=customXml/itemProps4.xml><?xml version="1.0" encoding="utf-8"?>
<ds:datastoreItem xmlns:ds="http://schemas.openxmlformats.org/officeDocument/2006/customXml" ds:itemID="{B3438A17-E29A-41AD-989B-F287612423CB}">
  <ds:schemaRefs>
    <ds:schemaRef ds:uri="http://schemas.openxmlformats.org/officeDocument/2006/bibliography"/>
  </ds:schemaRefs>
</ds:datastoreItem>
</file>

<file path=customXml/itemProps5.xml><?xml version="1.0" encoding="utf-8"?>
<ds:datastoreItem xmlns:ds="http://schemas.openxmlformats.org/officeDocument/2006/customXml" ds:itemID="{AA8AAC70-2223-4D28-B7A5-55556970E722}">
  <ds:schemaRefs>
    <ds:schemaRef ds:uri="http://schemas.microsoft.com/sharepoint/events"/>
  </ds:schemaRefs>
</ds:datastoreItem>
</file>

<file path=customXml/itemProps6.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2021-03-23T06:03:00Z</dcterms:created>
  <dcterms:modified xsi:type="dcterms:W3CDTF">2021-05-10T23:49:00Z</dcterms:modified>
  <cp:contentStatus/>
</cp:coreProperties>
</file>