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3EF2D" w14:textId="77777777" w:rsidR="003667CA" w:rsidRDefault="003667CA" w:rsidP="003F1276">
      <w:pPr>
        <w:pStyle w:val="Introtext"/>
      </w:pPr>
      <w:bookmarkStart w:id="0" w:name="_GoBack"/>
      <w:bookmarkEnd w:id="0"/>
    </w:p>
    <w:p w14:paraId="0C9B65DF" w14:textId="77777777" w:rsidR="003667CA" w:rsidRPr="007F0703" w:rsidRDefault="003C649B" w:rsidP="003667CA">
      <w:r>
        <w:t>The</w:t>
      </w:r>
      <w:r w:rsidR="00E71509">
        <w:t xml:space="preserve"> </w:t>
      </w:r>
      <w:r w:rsidR="003667CA">
        <w:t xml:space="preserve">motor vehicle service and repair information sharing </w:t>
      </w:r>
      <w:r w:rsidR="00E71509">
        <w:t>scheme</w:t>
      </w:r>
      <w:r w:rsidR="003667CA">
        <w:t xml:space="preserve"> (the scheme)</w:t>
      </w:r>
      <w:r w:rsidR="00E71509">
        <w:t xml:space="preserve"> </w:t>
      </w:r>
      <w:r w:rsidR="003667CA">
        <w:t xml:space="preserve">will promote competition in the </w:t>
      </w:r>
      <w:r w:rsidR="003667CA" w:rsidRPr="008B2DA0">
        <w:t>Australian automotive sector</w:t>
      </w:r>
      <w:r>
        <w:t xml:space="preserve"> and</w:t>
      </w:r>
      <w:r w:rsidRPr="003C649B">
        <w:t xml:space="preserve"> </w:t>
      </w:r>
      <w:r>
        <w:t>establish a level pla</w:t>
      </w:r>
      <w:r w:rsidR="00260CF7">
        <w:t>ying field for all participants.</w:t>
      </w:r>
      <w:r w:rsidR="003667CA">
        <w:t xml:space="preserve"> It </w:t>
      </w:r>
      <w:r w:rsidR="003667CA" w:rsidRPr="008B2DA0">
        <w:t xml:space="preserve">will allow consumers </w:t>
      </w:r>
      <w:r w:rsidR="003667CA">
        <w:t xml:space="preserve">to have greater choice </w:t>
      </w:r>
      <w:r w:rsidR="00F5773F">
        <w:t>of</w:t>
      </w:r>
      <w:r w:rsidR="003667CA" w:rsidRPr="008B2DA0">
        <w:t xml:space="preserve"> repairers </w:t>
      </w:r>
      <w:r w:rsidR="006051C5">
        <w:t>who</w:t>
      </w:r>
      <w:r w:rsidR="003667CA" w:rsidRPr="008B2DA0">
        <w:t xml:space="preserve"> are able to safely and effectively repair their vehicles.</w:t>
      </w:r>
    </w:p>
    <w:p w14:paraId="409FCB4B" w14:textId="77777777" w:rsidR="00E71509" w:rsidRDefault="00E71509" w:rsidP="00E71509">
      <w:r>
        <w:t>The scheme will require data providers</w:t>
      </w:r>
      <w:r w:rsidR="003667CA">
        <w:t xml:space="preserve"> (usually car manufacturers)</w:t>
      </w:r>
      <w:r>
        <w:t xml:space="preserve"> to make</w:t>
      </w:r>
      <w:r w:rsidR="00CA23AE">
        <w:t xml:space="preserve"> motor vehicle</w:t>
      </w:r>
      <w:r>
        <w:t xml:space="preserve"> service a</w:t>
      </w:r>
      <w:r w:rsidR="00CA23AE">
        <w:t>nd repair information</w:t>
      </w:r>
      <w:r w:rsidR="003667CA">
        <w:t xml:space="preserve"> available for purchase at a fair market price</w:t>
      </w:r>
      <w:r>
        <w:t xml:space="preserve">. </w:t>
      </w:r>
      <w:r w:rsidR="008D750C">
        <w:t>It will include passenger and light goods vehicles manufactured from 2002 onwards.</w:t>
      </w:r>
    </w:p>
    <w:p w14:paraId="4D46C753" w14:textId="77777777" w:rsidR="00E513C3" w:rsidRDefault="00E513C3" w:rsidP="00E513C3">
      <w:r>
        <w:t xml:space="preserve">The scheme is expected to commence on </w:t>
      </w:r>
      <w:r w:rsidR="006051C5">
        <w:t xml:space="preserve">1 July 2022, </w:t>
      </w:r>
      <w:r w:rsidR="006819A2">
        <w:t>subject to passage through Parliament</w:t>
      </w:r>
      <w:r>
        <w:t>.</w:t>
      </w:r>
    </w:p>
    <w:p w14:paraId="2F599524" w14:textId="77777777" w:rsidR="00E71509" w:rsidRPr="00E71509" w:rsidRDefault="00E71509" w:rsidP="00E71509">
      <w:pPr>
        <w:pStyle w:val="Introtext"/>
      </w:pPr>
      <w:r w:rsidRPr="00E71509">
        <w:t>Why is the scheme required?</w:t>
      </w:r>
    </w:p>
    <w:p w14:paraId="1ABB65B0" w14:textId="77777777" w:rsidR="00E71509" w:rsidRDefault="00E71509" w:rsidP="00E71509">
      <w:r>
        <w:t xml:space="preserve">Motor vehicle servicing and </w:t>
      </w:r>
      <w:r w:rsidRPr="00272B9B">
        <w:t>repair is a $23 billion industry in Australia, with nearly 35,000 businesses employing over 106,000 Australians.</w:t>
      </w:r>
      <w:r>
        <w:t xml:space="preserve"> Around one in ten motor vehicles taken to repair workshops are affected by lack of access to service and repair information. </w:t>
      </w:r>
      <w:r w:rsidRPr="003922E0">
        <w:t xml:space="preserve">When this is the case, it results in </w:t>
      </w:r>
      <w:r>
        <w:t>higher service costs for consumer</w:t>
      </w:r>
      <w:r w:rsidR="002C77D4">
        <w:t>s</w:t>
      </w:r>
      <w:r w:rsidRPr="003922E0">
        <w:t>.</w:t>
      </w:r>
      <w:r>
        <w:t xml:space="preserve"> </w:t>
      </w:r>
    </w:p>
    <w:p w14:paraId="2238E216" w14:textId="77777777" w:rsidR="00E71509" w:rsidRDefault="00E71509" w:rsidP="00E71509">
      <w:r>
        <w:t xml:space="preserve">Following consultation with industry, the Government </w:t>
      </w:r>
      <w:r w:rsidR="002C77D4">
        <w:t xml:space="preserve">committed to </w:t>
      </w:r>
      <w:r>
        <w:t xml:space="preserve">implementing </w:t>
      </w:r>
      <w:r w:rsidR="003C649B">
        <w:t>a mandatory</w:t>
      </w:r>
      <w:r>
        <w:t xml:space="preserve"> scheme in primary legislation as a new part in the </w:t>
      </w:r>
      <w:r w:rsidRPr="00166A95">
        <w:rPr>
          <w:i/>
        </w:rPr>
        <w:t>Consumer and Competition Act 2010</w:t>
      </w:r>
      <w:r w:rsidR="004F4087">
        <w:rPr>
          <w:i/>
        </w:rPr>
        <w:t>.</w:t>
      </w:r>
      <w:r>
        <w:t xml:space="preserve"> </w:t>
      </w:r>
    </w:p>
    <w:p w14:paraId="7B4634F7" w14:textId="77777777" w:rsidR="003C649B" w:rsidRDefault="003C649B" w:rsidP="003C649B">
      <w:pPr>
        <w:pStyle w:val="Introtext"/>
      </w:pPr>
      <w:r>
        <w:t>Who can access scheme information?</w:t>
      </w:r>
    </w:p>
    <w:p w14:paraId="4F6AD2CD" w14:textId="77777777" w:rsidR="003C649B" w:rsidRDefault="002C77D4" w:rsidP="003C649B">
      <w:r>
        <w:t>T</w:t>
      </w:r>
      <w:r w:rsidR="00260CF7">
        <w:t>he scheme</w:t>
      </w:r>
      <w:r>
        <w:t xml:space="preserve"> requires</w:t>
      </w:r>
      <w:r w:rsidR="00260CF7">
        <w:t xml:space="preserve"> </w:t>
      </w:r>
      <w:r w:rsidR="006819A2">
        <w:t>data p</w:t>
      </w:r>
      <w:r w:rsidR="003C649B">
        <w:t xml:space="preserve">roviders </w:t>
      </w:r>
      <w:r>
        <w:t xml:space="preserve">to make </w:t>
      </w:r>
      <w:r w:rsidR="00260CF7">
        <w:t>service and repair</w:t>
      </w:r>
      <w:r w:rsidR="003C649B">
        <w:t xml:space="preserve"> information </w:t>
      </w:r>
      <w:r>
        <w:t xml:space="preserve">available to purchase by all </w:t>
      </w:r>
      <w:r w:rsidR="003C649B">
        <w:t>repairer</w:t>
      </w:r>
      <w:r>
        <w:t>s</w:t>
      </w:r>
      <w:r w:rsidR="003C649B">
        <w:t xml:space="preserve"> </w:t>
      </w:r>
      <w:r w:rsidR="004554B4">
        <w:t xml:space="preserve">as well as </w:t>
      </w:r>
      <w:r w:rsidR="006819A2">
        <w:t>registered training o</w:t>
      </w:r>
      <w:r w:rsidR="003C649B">
        <w:t>rg</w:t>
      </w:r>
      <w:r w:rsidR="00260CF7">
        <w:t>anisation</w:t>
      </w:r>
      <w:r>
        <w:t>s</w:t>
      </w:r>
      <w:r w:rsidR="00260CF7">
        <w:t xml:space="preserve"> (RTO</w:t>
      </w:r>
      <w:r>
        <w:t>s</w:t>
      </w:r>
      <w:r w:rsidR="00260CF7">
        <w:t xml:space="preserve">) </w:t>
      </w:r>
      <w:r w:rsidR="003C649B">
        <w:t>providing motor vehicle training</w:t>
      </w:r>
      <w:r w:rsidRPr="002C77D4">
        <w:t xml:space="preserve"> </w:t>
      </w:r>
      <w:r>
        <w:t>in Australia</w:t>
      </w:r>
      <w:r w:rsidR="003C649B">
        <w:t xml:space="preserve">. </w:t>
      </w:r>
      <w:r w:rsidR="004554B4">
        <w:t xml:space="preserve">The scheme </w:t>
      </w:r>
      <w:r w:rsidR="00260CF7">
        <w:t xml:space="preserve">includes requirements </w:t>
      </w:r>
      <w:r w:rsidR="003C649B">
        <w:t>to help ensure information is accessible and affordable</w:t>
      </w:r>
      <w:r w:rsidR="00260CF7">
        <w:t xml:space="preserve">.  </w:t>
      </w:r>
    </w:p>
    <w:p w14:paraId="5025F20A" w14:textId="77777777" w:rsidR="003C649B" w:rsidRDefault="00FD5DA3" w:rsidP="00E71509">
      <w:r>
        <w:t xml:space="preserve">Information related to safety and security will only be available to individuals that meet specified access criteria. This will protect consumers, repairers, and the general public by ensuring </w:t>
      </w:r>
      <w:r w:rsidR="002C77D4">
        <w:t xml:space="preserve">these </w:t>
      </w:r>
      <w:r>
        <w:t xml:space="preserve">repairs are </w:t>
      </w:r>
      <w:r w:rsidR="002C77D4">
        <w:t xml:space="preserve">only performed </w:t>
      </w:r>
      <w:r>
        <w:t xml:space="preserve">by </w:t>
      </w:r>
      <w:r w:rsidR="002C77D4">
        <w:t xml:space="preserve">appropriately </w:t>
      </w:r>
      <w:r>
        <w:t xml:space="preserve">qualified </w:t>
      </w:r>
      <w:r w:rsidR="002C77D4">
        <w:t>individuals</w:t>
      </w:r>
      <w:r>
        <w:t xml:space="preserve">. A list of safety and security information and its access criteria will be set out by the Minister in scheme rules </w:t>
      </w:r>
      <w:r w:rsidR="00F5773F">
        <w:t xml:space="preserve">to </w:t>
      </w:r>
      <w:r>
        <w:t>be developed in close consultation with industry.</w:t>
      </w:r>
    </w:p>
    <w:tbl>
      <w:tblPr>
        <w:tblStyle w:val="TableGrid"/>
        <w:tblpPr w:leftFromText="180" w:rightFromText="180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7E1E1"/>
        <w:tblLook w:val="04A0" w:firstRow="1" w:lastRow="0" w:firstColumn="1" w:lastColumn="0" w:noHBand="0" w:noVBand="1"/>
      </w:tblPr>
      <w:tblGrid>
        <w:gridCol w:w="9629"/>
      </w:tblGrid>
      <w:tr w:rsidR="00AD44F0" w14:paraId="7F155504" w14:textId="77777777" w:rsidTr="00AD44F0">
        <w:tc>
          <w:tcPr>
            <w:tcW w:w="9629" w:type="dxa"/>
            <w:shd w:val="clear" w:color="auto" w:fill="D7E1E1"/>
          </w:tcPr>
          <w:p w14:paraId="5AC3553B" w14:textId="77777777" w:rsidR="003C649B" w:rsidRPr="003C649B" w:rsidRDefault="003C649B" w:rsidP="00AD44F0">
            <w:pPr>
              <w:rPr>
                <w:b/>
              </w:rPr>
            </w:pPr>
            <w:r w:rsidRPr="003C649B">
              <w:rPr>
                <w:b/>
              </w:rPr>
              <w:t xml:space="preserve">Industry </w:t>
            </w:r>
            <w:r w:rsidR="004F4087">
              <w:rPr>
                <w:b/>
              </w:rPr>
              <w:t>cooperation</w:t>
            </w:r>
            <w:r w:rsidR="000041DA">
              <w:rPr>
                <w:b/>
              </w:rPr>
              <w:t xml:space="preserve"> will be crucial for success</w:t>
            </w:r>
          </w:p>
          <w:p w14:paraId="12A98BFB" w14:textId="77777777" w:rsidR="00E513C3" w:rsidRDefault="00AD44F0" w:rsidP="00E513C3">
            <w:r>
              <w:t xml:space="preserve">The scheme </w:t>
            </w:r>
            <w:r w:rsidR="006051C5">
              <w:t xml:space="preserve">creates </w:t>
            </w:r>
            <w:r>
              <w:t>a statutory scheme advis</w:t>
            </w:r>
            <w:r w:rsidR="00E513C3">
              <w:t>e</w:t>
            </w:r>
            <w:r>
              <w:t xml:space="preserve">r </w:t>
            </w:r>
            <w:r w:rsidR="006051C5">
              <w:t xml:space="preserve">who has a key role in supporting the day-to-day </w:t>
            </w:r>
            <w:r>
              <w:t>operation</w:t>
            </w:r>
            <w:r w:rsidR="006051C5">
              <w:t xml:space="preserve"> of the scheme</w:t>
            </w:r>
            <w:r>
              <w:t>.</w:t>
            </w:r>
          </w:p>
          <w:p w14:paraId="0D6BE3F8" w14:textId="77777777" w:rsidR="00AD44F0" w:rsidRDefault="006051C5" w:rsidP="007C1910">
            <w:r>
              <w:t>It is the Government’s intention to confer this role on a joint industry-led organisation to perform functions including mediation and reporting on the scheme’s operation. This will help ensure manufacturers, repairers</w:t>
            </w:r>
            <w:r w:rsidR="006B43CE">
              <w:t xml:space="preserve">, </w:t>
            </w:r>
            <w:r w:rsidR="000041DA">
              <w:t xml:space="preserve">RTOs, </w:t>
            </w:r>
            <w:r>
              <w:t>and consumers have a voice in helping to keep the scheme effective and relevant.</w:t>
            </w:r>
          </w:p>
        </w:tc>
      </w:tr>
    </w:tbl>
    <w:p w14:paraId="706B75EF" w14:textId="77777777" w:rsidR="003C649B" w:rsidRPr="003C649B" w:rsidRDefault="003C649B" w:rsidP="003C649B">
      <w:pPr>
        <w:pStyle w:val="Introtext"/>
      </w:pPr>
      <w:r w:rsidRPr="003C649B">
        <w:t xml:space="preserve">How </w:t>
      </w:r>
      <w:r w:rsidR="00E513C3">
        <w:t>can I review the draft legislation</w:t>
      </w:r>
      <w:r w:rsidRPr="003C649B">
        <w:t>?</w:t>
      </w:r>
    </w:p>
    <w:p w14:paraId="659838D9" w14:textId="77777777" w:rsidR="00E513C3" w:rsidRDefault="00E513C3" w:rsidP="00E513C3">
      <w:pPr>
        <w:rPr>
          <w:lang w:val="en"/>
        </w:rPr>
      </w:pPr>
      <w:r>
        <w:rPr>
          <w:lang w:val="en"/>
        </w:rPr>
        <w:t xml:space="preserve">Draft legislation is now available at </w:t>
      </w:r>
      <w:hyperlink r:id="rId13" w:history="1">
        <w:r>
          <w:rPr>
            <w:rStyle w:val="Hyperlink"/>
            <w:lang w:val="en"/>
          </w:rPr>
          <w:t>www.treasury.gov.au/consultation</w:t>
        </w:r>
      </w:hyperlink>
      <w:r>
        <w:rPr>
          <w:lang w:val="en"/>
        </w:rPr>
        <w:t xml:space="preserve">. Feedback in the form of a written </w:t>
      </w:r>
      <w:r w:rsidRPr="00E513C3">
        <w:rPr>
          <w:lang w:val="en"/>
        </w:rPr>
        <w:t xml:space="preserve">submission can be submitted </w:t>
      </w:r>
      <w:r>
        <w:rPr>
          <w:lang w:val="en"/>
        </w:rPr>
        <w:t>up until midnight on Sunday, 31 January</w:t>
      </w:r>
      <w:r w:rsidR="0029588D">
        <w:rPr>
          <w:lang w:val="en"/>
        </w:rPr>
        <w:t> </w:t>
      </w:r>
      <w:r>
        <w:rPr>
          <w:lang w:val="en"/>
        </w:rPr>
        <w:t xml:space="preserve">2021. </w:t>
      </w:r>
    </w:p>
    <w:p w14:paraId="1BC9D3BF" w14:textId="77777777" w:rsidR="00E71509" w:rsidRPr="00581A7B" w:rsidRDefault="00E513C3" w:rsidP="00E71509">
      <w:pPr>
        <w:rPr>
          <w:b/>
        </w:rPr>
      </w:pPr>
      <w:r w:rsidRPr="00E513C3">
        <w:rPr>
          <w:b/>
        </w:rPr>
        <w:t>Contact:</w:t>
      </w:r>
      <w:r>
        <w:t xml:space="preserve"> </w:t>
      </w:r>
      <w:r w:rsidR="00E71509">
        <w:t xml:space="preserve">Consumer Policy Unit, Treasury: </w:t>
      </w:r>
      <w:hyperlink r:id="rId14" w:history="1">
        <w:r w:rsidR="00E71509">
          <w:rPr>
            <w:rStyle w:val="Hyperlink"/>
            <w:lang w:val="en-US"/>
          </w:rPr>
          <w:t>RepairInfo@TREASURY.GOV.AU</w:t>
        </w:r>
      </w:hyperlink>
      <w:r w:rsidR="00E71509">
        <w:rPr>
          <w:b/>
        </w:rPr>
        <w:t xml:space="preserve"> </w:t>
      </w:r>
    </w:p>
    <w:p w14:paraId="28CD03FB" w14:textId="77777777" w:rsidR="00204A9A" w:rsidRPr="00314911" w:rsidRDefault="00204A9A" w:rsidP="00314911"/>
    <w:sectPr w:rsidR="00204A9A" w:rsidRPr="00314911" w:rsidSect="00040118">
      <w:footerReference w:type="default" r:id="rId15"/>
      <w:headerReference w:type="first" r:id="rId16"/>
      <w:type w:val="continuous"/>
      <w:pgSz w:w="11906" w:h="16838" w:code="9"/>
      <w:pgMar w:top="1134" w:right="1134" w:bottom="851" w:left="1134" w:header="851" w:footer="227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0DAF9" w14:textId="77777777" w:rsidR="007A682A" w:rsidRDefault="007A682A" w:rsidP="00F3183C">
      <w:pPr>
        <w:spacing w:before="0" w:after="0"/>
      </w:pPr>
      <w:r>
        <w:separator/>
      </w:r>
    </w:p>
  </w:endnote>
  <w:endnote w:type="continuationSeparator" w:id="0">
    <w:p w14:paraId="5CA01027" w14:textId="77777777" w:rsidR="007A682A" w:rsidRDefault="007A682A" w:rsidP="00F318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4319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761C5" w14:textId="77777777" w:rsidR="00F3183C" w:rsidRDefault="007A48E3" w:rsidP="007A48E3">
        <w:pPr>
          <w:pStyle w:val="Footer"/>
          <w:tabs>
            <w:tab w:val="clear" w:pos="4513"/>
            <w:tab w:val="clear" w:pos="9026"/>
            <w:tab w:val="right" w:pos="9638"/>
          </w:tabs>
        </w:pPr>
        <w:r>
          <w:t xml:space="preserve">Last updated: </w:t>
        </w:r>
        <w:r>
          <w:fldChar w:fldCharType="begin"/>
        </w:r>
        <w:r>
          <w:instrText xml:space="preserve"> SAVEDATE  \@ "d MMMM yyyy"  \* MERGEFORMAT </w:instrText>
        </w:r>
        <w:r>
          <w:fldChar w:fldCharType="separate"/>
        </w:r>
        <w:r w:rsidR="007A682A">
          <w:rPr>
            <w:noProof/>
          </w:rPr>
          <w:t>0 XXX 0000</w:t>
        </w:r>
        <w:r>
          <w:fldChar w:fldCharType="end"/>
        </w:r>
        <w:r>
          <w:tab/>
        </w:r>
        <w:r w:rsidR="00CE0378">
          <w:fldChar w:fldCharType="begin"/>
        </w:r>
        <w:r w:rsidR="00CE0378">
          <w:instrText xml:space="preserve"> PAGE   \* MERGEFORMAT </w:instrText>
        </w:r>
        <w:r w:rsidR="00CE0378">
          <w:fldChar w:fldCharType="separate"/>
        </w:r>
        <w:r w:rsidR="006051C5">
          <w:rPr>
            <w:noProof/>
          </w:rPr>
          <w:t>2</w:t>
        </w:r>
        <w:r w:rsidR="00CE037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E737F" w14:textId="77777777" w:rsidR="007A682A" w:rsidRDefault="007A682A" w:rsidP="00F3183C">
      <w:pPr>
        <w:spacing w:before="0" w:after="0"/>
      </w:pPr>
      <w:r>
        <w:separator/>
      </w:r>
    </w:p>
  </w:footnote>
  <w:footnote w:type="continuationSeparator" w:id="0">
    <w:p w14:paraId="4FC8104A" w14:textId="77777777" w:rsidR="007A682A" w:rsidRDefault="007A682A" w:rsidP="00F318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2920" w14:textId="77777777" w:rsidR="00040118" w:rsidRPr="00E71509" w:rsidRDefault="00040118" w:rsidP="00040118">
    <w:pPr>
      <w:pStyle w:val="Header"/>
      <w:spacing w:before="840" w:after="360"/>
      <w:rPr>
        <w:rFonts w:asciiTheme="majorHAnsi" w:eastAsiaTheme="majorEastAsia" w:hAnsiTheme="majorHAnsi" w:cstheme="majorBidi"/>
        <w:b/>
        <w:noProof/>
        <w:color w:val="FFFFFF" w:themeColor="background1"/>
        <w:spacing w:val="-10"/>
        <w:kern w:val="28"/>
        <w:sz w:val="28"/>
        <w:szCs w:val="28"/>
      </w:rPr>
    </w:pPr>
    <w:r w:rsidRPr="00E71509">
      <w:rPr>
        <w:b/>
        <w:noProof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92B579" wp14:editId="5848AB1D">
              <wp:simplePos x="0" y="0"/>
              <wp:positionH relativeFrom="margin">
                <wp:posOffset>2432685</wp:posOffset>
              </wp:positionH>
              <wp:positionV relativeFrom="paragraph">
                <wp:posOffset>-254635</wp:posOffset>
              </wp:positionV>
              <wp:extent cx="4010025" cy="11239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1123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5AEB86" w14:textId="77777777" w:rsidR="00040118" w:rsidRDefault="00040118" w:rsidP="00040118">
                          <w:pPr>
                            <w:pStyle w:val="Title"/>
                            <w:jc w:val="right"/>
                            <w:rPr>
                              <w:sz w:val="32"/>
                            </w:rPr>
                          </w:pPr>
                          <w:r w:rsidRPr="00F37BE7">
                            <w:rPr>
                              <w:sz w:val="28"/>
                            </w:rPr>
                            <w:t>FACT SHEET</w:t>
                          </w:r>
                        </w:p>
                        <w:p w14:paraId="6B0A753A" w14:textId="77777777" w:rsidR="00040118" w:rsidRPr="00E71509" w:rsidRDefault="00E71509" w:rsidP="00040118">
                          <w:pPr>
                            <w:pStyle w:val="Title"/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  <w:r w:rsidRPr="00E71509">
                            <w:rPr>
                              <w:b/>
                              <w:sz w:val="40"/>
                              <w:szCs w:val="40"/>
                            </w:rPr>
                            <w:t xml:space="preserve">Motor Vehicle Service and Repair Information Sharing Scheme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2B5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1.55pt;margin-top:-20.05pt;width:315.7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" filled="f" stroked="f" strokeweight=".5pt">
              <v:textbox>
                <w:txbxContent>
                  <w:p w14:paraId="705AEB86" w14:textId="77777777" w:rsidR="00040118" w:rsidRDefault="00040118" w:rsidP="00040118">
                    <w:pPr>
                      <w:pStyle w:val="Title"/>
                      <w:jc w:val="right"/>
                      <w:rPr>
                        <w:sz w:val="32"/>
                      </w:rPr>
                    </w:pPr>
                    <w:r w:rsidRPr="00F37BE7">
                      <w:rPr>
                        <w:sz w:val="28"/>
                      </w:rPr>
                      <w:t>FACT SHEET</w:t>
                    </w:r>
                  </w:p>
                  <w:p w14:paraId="6B0A753A" w14:textId="77777777" w:rsidR="00040118" w:rsidRPr="00E71509" w:rsidRDefault="00E71509" w:rsidP="00040118">
                    <w:pPr>
                      <w:pStyle w:val="Title"/>
                      <w:jc w:val="right"/>
                      <w:rPr>
                        <w:sz w:val="40"/>
                        <w:szCs w:val="40"/>
                      </w:rPr>
                    </w:pPr>
                    <w:r w:rsidRPr="00E71509">
                      <w:rPr>
                        <w:b/>
                        <w:sz w:val="40"/>
                        <w:szCs w:val="40"/>
                      </w:rPr>
                      <w:t xml:space="preserve">Motor Vehicle Service and Repair Information Sharing Scheme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71509">
      <w:rPr>
        <w:b/>
        <w:noProof/>
        <w:sz w:val="28"/>
        <w:szCs w:val="28"/>
        <w:lang w:eastAsia="en-AU"/>
      </w:rPr>
      <w:drawing>
        <wp:anchor distT="0" distB="0" distL="114300" distR="114300" simplePos="0" relativeHeight="251662336" behindDoc="0" locked="0" layoutInCell="1" allowOverlap="1" wp14:anchorId="76D94E4D" wp14:editId="099DC6DA">
          <wp:simplePos x="0" y="0"/>
          <wp:positionH relativeFrom="margin">
            <wp:posOffset>-28575</wp:posOffset>
          </wp:positionH>
          <wp:positionV relativeFrom="paragraph">
            <wp:posOffset>-227965</wp:posOffset>
          </wp:positionV>
          <wp:extent cx="2195830" cy="6134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ustGovt_inline_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830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1509">
      <w:rPr>
        <w:b/>
        <w:noProof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E25BCF" wp14:editId="7AE8DA07">
              <wp:simplePos x="0" y="0"/>
              <wp:positionH relativeFrom="page">
                <wp:posOffset>0</wp:posOffset>
              </wp:positionH>
              <wp:positionV relativeFrom="page">
                <wp:posOffset>-8890</wp:posOffset>
              </wp:positionV>
              <wp:extent cx="7559675" cy="1524000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5240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0A69F" id="Rectangle 1" o:spid="_x0000_s1026" style="position:absolute;margin-left:0;margin-top:-.7pt;width:595.25pt;height:12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" fillcolor="#00827f [3206]" stroked="f">
              <w10:wrap anchorx="page" anchory="page"/>
            </v:rect>
          </w:pict>
        </mc:Fallback>
      </mc:AlternateContent>
    </w:r>
    <w:r w:rsidRPr="00E71509">
      <w:rPr>
        <w:b/>
        <w:noProof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20149D5" wp14:editId="167A63FF">
              <wp:simplePos x="0" y="0"/>
              <wp:positionH relativeFrom="page">
                <wp:posOffset>-3810</wp:posOffset>
              </wp:positionH>
              <wp:positionV relativeFrom="topMargin">
                <wp:posOffset>1482725</wp:posOffset>
              </wp:positionV>
              <wp:extent cx="7560000" cy="97200"/>
              <wp:effectExtent l="0" t="0" r="3175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7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425142" id="Rectangle 4" o:spid="_x0000_s1026" style="position:absolute;margin-left:-.3pt;margin-top:116.75pt;width:595.3pt;height:7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" fillcolor="#002c47 [3204]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542D"/>
    <w:multiLevelType w:val="multilevel"/>
    <w:tmpl w:val="8FAAD75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C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7A682A"/>
    <w:rsid w:val="000041DA"/>
    <w:rsid w:val="00015458"/>
    <w:rsid w:val="00040118"/>
    <w:rsid w:val="0004628B"/>
    <w:rsid w:val="00204A9A"/>
    <w:rsid w:val="00244BFA"/>
    <w:rsid w:val="00260CF7"/>
    <w:rsid w:val="0029588D"/>
    <w:rsid w:val="002C67AE"/>
    <w:rsid w:val="002C77D4"/>
    <w:rsid w:val="00314911"/>
    <w:rsid w:val="003164FA"/>
    <w:rsid w:val="00322BBB"/>
    <w:rsid w:val="003667CA"/>
    <w:rsid w:val="00370813"/>
    <w:rsid w:val="00382473"/>
    <w:rsid w:val="003C649B"/>
    <w:rsid w:val="003F1276"/>
    <w:rsid w:val="004554B4"/>
    <w:rsid w:val="00456DCC"/>
    <w:rsid w:val="004B15B3"/>
    <w:rsid w:val="004E64FC"/>
    <w:rsid w:val="004F4087"/>
    <w:rsid w:val="005132CB"/>
    <w:rsid w:val="005529A1"/>
    <w:rsid w:val="00571283"/>
    <w:rsid w:val="00584FC7"/>
    <w:rsid w:val="005F4A7B"/>
    <w:rsid w:val="006051C5"/>
    <w:rsid w:val="00622A4C"/>
    <w:rsid w:val="00652D4D"/>
    <w:rsid w:val="006726D1"/>
    <w:rsid w:val="006819A2"/>
    <w:rsid w:val="006B04DC"/>
    <w:rsid w:val="006B43CE"/>
    <w:rsid w:val="007226C6"/>
    <w:rsid w:val="007A48E3"/>
    <w:rsid w:val="007A682A"/>
    <w:rsid w:val="007C1910"/>
    <w:rsid w:val="008B616C"/>
    <w:rsid w:val="008C6C58"/>
    <w:rsid w:val="008D750C"/>
    <w:rsid w:val="00954F81"/>
    <w:rsid w:val="009836C6"/>
    <w:rsid w:val="009A5990"/>
    <w:rsid w:val="009E1384"/>
    <w:rsid w:val="00A26A86"/>
    <w:rsid w:val="00A334F6"/>
    <w:rsid w:val="00A53CCA"/>
    <w:rsid w:val="00A957A1"/>
    <w:rsid w:val="00AD3873"/>
    <w:rsid w:val="00AD44F0"/>
    <w:rsid w:val="00B271F7"/>
    <w:rsid w:val="00BF2344"/>
    <w:rsid w:val="00C02BF0"/>
    <w:rsid w:val="00C54D58"/>
    <w:rsid w:val="00C61209"/>
    <w:rsid w:val="00C9602C"/>
    <w:rsid w:val="00CA23AE"/>
    <w:rsid w:val="00CE0378"/>
    <w:rsid w:val="00D54B74"/>
    <w:rsid w:val="00E12870"/>
    <w:rsid w:val="00E513C3"/>
    <w:rsid w:val="00E71509"/>
    <w:rsid w:val="00F3183C"/>
    <w:rsid w:val="00F37BE7"/>
    <w:rsid w:val="00F5773F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EB6F1"/>
  <w15:chartTrackingRefBased/>
  <w15:docId w15:val="{76FDC8FD-5715-473D-AC8C-0ED7F3AC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4C"/>
    <w:pPr>
      <w:spacing w:before="120" w:after="12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A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03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BFA"/>
    <w:pPr>
      <w:keepNext/>
      <w:keepLines/>
      <w:spacing w:before="240" w:after="40"/>
      <w:outlineLvl w:val="1"/>
    </w:pPr>
    <w:rPr>
      <w:rFonts w:asciiTheme="majorHAnsi" w:eastAsiaTheme="majorEastAsia" w:hAnsiTheme="majorHAnsi" w:cstheme="majorBidi"/>
      <w:caps/>
      <w:color w:val="002C4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4A9A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0827F" w:themeColor="accent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8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83C"/>
  </w:style>
  <w:style w:type="paragraph" w:styleId="Footer">
    <w:name w:val="footer"/>
    <w:basedOn w:val="Normal"/>
    <w:link w:val="FooterChar"/>
    <w:uiPriority w:val="99"/>
    <w:unhideWhenUsed/>
    <w:rsid w:val="007A48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8E3"/>
    <w:rPr>
      <w:rFonts w:asciiTheme="minorHAnsi" w:hAnsiTheme="minorHAnsi"/>
      <w:sz w:val="22"/>
    </w:rPr>
  </w:style>
  <w:style w:type="paragraph" w:customStyle="1" w:styleId="SecurityClassificationHeader">
    <w:name w:val="Security Classification Header"/>
    <w:link w:val="SecurityClassificationHeaderChar"/>
    <w:rsid w:val="00F3183C"/>
    <w:pPr>
      <w:spacing w:before="240" w:after="60"/>
      <w:jc w:val="center"/>
    </w:pPr>
    <w:rPr>
      <w:rFonts w:ascii="Calibri" w:hAnsi="Calibri" w:cs="Calibri"/>
      <w:b/>
      <w:caps/>
      <w:sz w:val="24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3183C"/>
    <w:rPr>
      <w:rFonts w:ascii="Calibri" w:hAnsi="Calibri" w:cs="Calibri"/>
      <w:b/>
      <w:caps/>
      <w:sz w:val="24"/>
    </w:rPr>
  </w:style>
  <w:style w:type="paragraph" w:customStyle="1" w:styleId="SecurityClassificationFooter">
    <w:name w:val="Security Classification Footer"/>
    <w:link w:val="SecurityClassificationFooterChar"/>
    <w:rsid w:val="00F3183C"/>
    <w:pPr>
      <w:spacing w:before="60" w:after="240"/>
      <w:jc w:val="center"/>
    </w:pPr>
    <w:rPr>
      <w:rFonts w:ascii="Calibri" w:hAnsi="Calibri" w:cs="Calibri"/>
      <w:b/>
      <w:caps/>
      <w:sz w:val="24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3183C"/>
    <w:rPr>
      <w:rFonts w:ascii="Calibri" w:hAnsi="Calibri" w:cs="Calibri"/>
      <w:b/>
      <w:caps/>
      <w:sz w:val="24"/>
    </w:rPr>
  </w:style>
  <w:style w:type="paragraph" w:customStyle="1" w:styleId="DLMSecurityHeader">
    <w:name w:val="DLM Security Header"/>
    <w:link w:val="DLMSecurityHeaderChar"/>
    <w:rsid w:val="00F3183C"/>
    <w:pPr>
      <w:spacing w:before="60" w:after="240"/>
      <w:jc w:val="center"/>
    </w:pPr>
    <w:rPr>
      <w:rFonts w:ascii="Calibri" w:hAnsi="Calibri" w:cs="Calibri"/>
      <w:b/>
      <w:caps/>
      <w:sz w:val="24"/>
    </w:rPr>
  </w:style>
  <w:style w:type="character" w:customStyle="1" w:styleId="DLMSecurityHeaderChar">
    <w:name w:val="DLM Security Header Char"/>
    <w:basedOn w:val="HeaderChar"/>
    <w:link w:val="DLMSecurityHeader"/>
    <w:rsid w:val="00F3183C"/>
    <w:rPr>
      <w:rFonts w:ascii="Calibri" w:hAnsi="Calibri" w:cs="Calibri"/>
      <w:b/>
      <w:caps/>
      <w:sz w:val="24"/>
    </w:rPr>
  </w:style>
  <w:style w:type="paragraph" w:customStyle="1" w:styleId="DLMSecurityFooter">
    <w:name w:val="DLM Security Footer"/>
    <w:link w:val="DLMSecurityFooterChar"/>
    <w:rsid w:val="00F3183C"/>
    <w:pPr>
      <w:spacing w:before="240" w:after="60"/>
      <w:jc w:val="center"/>
    </w:pPr>
    <w:rPr>
      <w:rFonts w:ascii="Calibri" w:hAnsi="Calibri" w:cs="Calibri"/>
      <w:b/>
      <w:caps/>
      <w:sz w:val="24"/>
    </w:rPr>
  </w:style>
  <w:style w:type="character" w:customStyle="1" w:styleId="DLMSecurityFooterChar">
    <w:name w:val="DLM Security Footer Char"/>
    <w:basedOn w:val="HeaderChar"/>
    <w:link w:val="DLMSecurityFooter"/>
    <w:rsid w:val="00F3183C"/>
    <w:rPr>
      <w:rFonts w:ascii="Calibri" w:hAnsi="Calibri" w:cs="Calibri"/>
      <w:b/>
      <w:cap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02BF0"/>
    <w:pPr>
      <w:spacing w:before="0" w:after="0"/>
      <w:contextualSpacing/>
    </w:pPr>
    <w:rPr>
      <w:rFonts w:asciiTheme="majorHAnsi" w:eastAsiaTheme="majorEastAsia" w:hAnsiTheme="majorHAnsi" w:cstheme="majorBidi"/>
      <w:noProof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BF0"/>
    <w:rPr>
      <w:rFonts w:asciiTheme="majorHAnsi" w:eastAsiaTheme="majorEastAsia" w:hAnsiTheme="majorHAnsi" w:cstheme="majorBidi"/>
      <w:noProof/>
      <w:color w:val="FFFFFF" w:themeColor="background1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2A4C"/>
    <w:rPr>
      <w:rFonts w:asciiTheme="majorHAnsi" w:eastAsiaTheme="majorEastAsia" w:hAnsiTheme="majorHAnsi" w:cstheme="majorBidi"/>
      <w:color w:val="002035" w:themeColor="accent1" w:themeShade="BF"/>
      <w:sz w:val="32"/>
      <w:szCs w:val="32"/>
    </w:rPr>
  </w:style>
  <w:style w:type="table" w:styleId="TableGrid">
    <w:name w:val="Table Grid"/>
    <w:basedOn w:val="TableNormal"/>
    <w:rsid w:val="006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44BFA"/>
    <w:rPr>
      <w:rFonts w:asciiTheme="majorHAnsi" w:eastAsiaTheme="majorEastAsia" w:hAnsiTheme="majorHAnsi" w:cstheme="majorBidi"/>
      <w:caps/>
      <w:color w:val="002C47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B04D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04A9A"/>
    <w:rPr>
      <w:rFonts w:asciiTheme="majorHAnsi" w:eastAsiaTheme="majorEastAsia" w:hAnsiTheme="majorHAnsi" w:cstheme="majorBidi"/>
      <w:color w:val="00827F" w:themeColor="accent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813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0813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Introtext">
    <w:name w:val="Intro text"/>
    <w:basedOn w:val="Subtitle"/>
    <w:qFormat/>
    <w:rsid w:val="00370813"/>
    <w:rPr>
      <w:sz w:val="26"/>
      <w:szCs w:val="26"/>
    </w:rPr>
  </w:style>
  <w:style w:type="paragraph" w:customStyle="1" w:styleId="Boxheading">
    <w:name w:val="Box heading"/>
    <w:basedOn w:val="Normal"/>
    <w:qFormat/>
    <w:rsid w:val="00204A9A"/>
    <w:pPr>
      <w:spacing w:before="240"/>
    </w:pPr>
  </w:style>
  <w:style w:type="paragraph" w:customStyle="1" w:styleId="Bullet">
    <w:name w:val="Bullet"/>
    <w:basedOn w:val="Normal"/>
    <w:link w:val="BulletChar"/>
    <w:rsid w:val="00040118"/>
    <w:pPr>
      <w:numPr>
        <w:numId w:val="1"/>
      </w:numPr>
    </w:pPr>
    <w:rPr>
      <w:rFonts w:eastAsiaTheme="majorEastAsia" w:cstheme="majorBidi"/>
      <w:szCs w:val="24"/>
    </w:rPr>
  </w:style>
  <w:style w:type="character" w:customStyle="1" w:styleId="BulletChar">
    <w:name w:val="Bullet Char"/>
    <w:basedOn w:val="Heading3Char"/>
    <w:link w:val="Bullet"/>
    <w:rsid w:val="00040118"/>
    <w:rPr>
      <w:rFonts w:asciiTheme="minorHAnsi" w:eastAsiaTheme="majorEastAsia" w:hAnsiTheme="minorHAnsi" w:cstheme="majorBidi"/>
      <w:color w:val="00827F" w:themeColor="accent3"/>
      <w:sz w:val="22"/>
      <w:szCs w:val="24"/>
    </w:rPr>
  </w:style>
  <w:style w:type="paragraph" w:customStyle="1" w:styleId="Dash">
    <w:name w:val="Dash"/>
    <w:basedOn w:val="Normal"/>
    <w:link w:val="DashChar"/>
    <w:rsid w:val="00040118"/>
    <w:pPr>
      <w:numPr>
        <w:ilvl w:val="1"/>
        <w:numId w:val="1"/>
      </w:numPr>
    </w:pPr>
    <w:rPr>
      <w:rFonts w:eastAsiaTheme="majorEastAsia" w:cstheme="majorBidi"/>
      <w:szCs w:val="24"/>
    </w:rPr>
  </w:style>
  <w:style w:type="character" w:customStyle="1" w:styleId="DashChar">
    <w:name w:val="Dash Char"/>
    <w:basedOn w:val="Heading3Char"/>
    <w:link w:val="Dash"/>
    <w:rsid w:val="00040118"/>
    <w:rPr>
      <w:rFonts w:asciiTheme="minorHAnsi" w:eastAsiaTheme="majorEastAsia" w:hAnsiTheme="minorHAnsi" w:cstheme="majorBidi"/>
      <w:color w:val="00827F" w:themeColor="accent3"/>
      <w:sz w:val="22"/>
      <w:szCs w:val="24"/>
    </w:rPr>
  </w:style>
  <w:style w:type="paragraph" w:customStyle="1" w:styleId="DoubleDot">
    <w:name w:val="Double Dot"/>
    <w:basedOn w:val="Normal"/>
    <w:link w:val="DoubleDotChar"/>
    <w:rsid w:val="00F37BE7"/>
    <w:pPr>
      <w:numPr>
        <w:ilvl w:val="2"/>
        <w:numId w:val="1"/>
      </w:numPr>
    </w:pPr>
    <w:rPr>
      <w:rFonts w:eastAsiaTheme="majorEastAsia" w:cstheme="majorBidi"/>
      <w:color w:val="00827F" w:themeColor="accent3"/>
      <w:szCs w:val="24"/>
    </w:rPr>
  </w:style>
  <w:style w:type="character" w:customStyle="1" w:styleId="DoubleDotChar">
    <w:name w:val="Double Dot Char"/>
    <w:basedOn w:val="Heading3Char"/>
    <w:link w:val="DoubleDot"/>
    <w:rsid w:val="00F37BE7"/>
    <w:rPr>
      <w:rFonts w:asciiTheme="minorHAnsi" w:eastAsiaTheme="majorEastAsia" w:hAnsiTheme="minorHAnsi" w:cstheme="majorBidi"/>
      <w:color w:val="00827F" w:themeColor="accent3"/>
      <w:sz w:val="22"/>
      <w:szCs w:val="24"/>
    </w:rPr>
  </w:style>
  <w:style w:type="paragraph" w:customStyle="1" w:styleId="Tablecolumnheading">
    <w:name w:val="Table column heading"/>
    <w:basedOn w:val="Heading2"/>
    <w:qFormat/>
    <w:rsid w:val="009E1384"/>
    <w:pPr>
      <w:spacing w:before="120"/>
      <w:jc w:val="center"/>
    </w:pPr>
    <w:rPr>
      <w:rFonts w:asciiTheme="minorHAnsi" w:hAnsiTheme="minorHAnsi"/>
      <w:b/>
      <w:caps w:val="0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204A9A"/>
    <w:rPr>
      <w:color w:val="00827F" w:themeColor="accent3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7D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4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3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3C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C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treasury.gov.au/consult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epairInfo@TREASURY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CD\Publishing\Internet%20&amp;%20Intranet%20Services%20Team\To_Do_For_Conversion\Treasury\Consultations\2020\Motor%20vehicle%20128289\additional%20attachments\prepared\c2020-128289_factsheet.dotx" TargetMode="External"/></Relationships>
</file>

<file path=word/theme/theme1.xml><?xml version="1.0" encoding="utf-8"?>
<a:theme xmlns:a="http://schemas.openxmlformats.org/drawingml/2006/main" name="Office Theme">
  <a:themeElements>
    <a:clrScheme name="Treasury PowerPoint">
      <a:dk1>
        <a:sysClr val="windowText" lastClr="000000"/>
      </a:dk1>
      <a:lt1>
        <a:sysClr val="window" lastClr="FFFFFF"/>
      </a:lt1>
      <a:dk2>
        <a:srgbClr val="F06252"/>
      </a:dk2>
      <a:lt2>
        <a:srgbClr val="E2E0CB"/>
      </a:lt2>
      <a:accent1>
        <a:srgbClr val="002C47"/>
      </a:accent1>
      <a:accent2>
        <a:srgbClr val="3A6FAF"/>
      </a:accent2>
      <a:accent3>
        <a:srgbClr val="00827F"/>
      </a:accent3>
      <a:accent4>
        <a:srgbClr val="F7901E"/>
      </a:accent4>
      <a:accent5>
        <a:srgbClr val="00ABBD"/>
      </a:accent5>
      <a:accent6>
        <a:srgbClr val="844D9E"/>
      </a:accent6>
      <a:hlink>
        <a:srgbClr val="3A6FAF"/>
      </a:hlink>
      <a:folHlink>
        <a:srgbClr val="E61E2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8BAE5E872871354B819D8DF98018236D" ma:contentTypeVersion="37831" ma:contentTypeDescription="" ma:contentTypeScope="" ma:versionID="87f794e11395fea5bdcd1843575e459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94109473599124ad3c89014a5178e50d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2020MG-134-17526</_dlc_DocId>
    <_dlc_DocIdUrl xmlns="0f563589-9cf9-4143-b1eb-fb0534803d38">
      <Url>http://tweb/sites/mg/sbccpd/_layouts/15/DocIdRedir.aspx?ID=2020MG-134-17526</Url>
      <Description>2020MG-134-17526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24F3-74A2-4EE5-8601-CFCAEF53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1B8CB-F644-41CC-A012-78C7D1F384DA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sharepoint/v4"/>
    <ds:schemaRef ds:uri="d4dd4adf-ddb3-46a3-8d7c-fab3fb2a6bc7"/>
    <ds:schemaRef ds:uri="0f563589-9cf9-4143-b1eb-fb0534803d3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BB5529-D261-4337-98E6-62005048B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915F9-507E-465B-855D-37B5B874173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2D6B4AA-538D-4423-9C91-A1077FDCB41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887FA68-C1A0-4D47-81D2-B84A49D9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c2020-128289_factsheet.dotx</Template>
  <TotalTime>2</TotalTime>
  <Pages>1</Pages>
  <Words>410</Words>
  <Characters>2325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Vehicle Service and Repair Information Sharing Scheme – Factsheet </vt:lpstr>
    </vt:vector>
  </TitlesOfParts>
  <Company>The Department of the Treasury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Vehicle Service and Repair Information Sharing Scheme – Factsheet </dc:title>
  <dc:subject/>
  <dc:creator>Treasury</dc:creator>
  <cp:keywords/>
  <dc:description/>
  <cp:lastModifiedBy>Hill, Christine</cp:lastModifiedBy>
  <cp:revision>2</cp:revision>
  <dcterms:created xsi:type="dcterms:W3CDTF">2021-05-12T04:59:00Z</dcterms:created>
  <dcterms:modified xsi:type="dcterms:W3CDTF">2021-05-12T05:01:00Z</dcterms:modified>
</cp:coreProperties>
</file>