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E85D8" w14:textId="710A3620" w:rsidR="0047205E" w:rsidRDefault="0047205E" w:rsidP="00F736EA">
      <w:pPr>
        <w:spacing w:after="0" w:line="240" w:lineRule="auto"/>
        <w:ind w:left="6480"/>
        <w:jc w:val="right"/>
        <w:rPr>
          <w:rFonts w:eastAsia="Arial Unicode MS" w:cstheme="minorHAnsi"/>
          <w:sz w:val="20"/>
          <w:szCs w:val="18"/>
        </w:rPr>
      </w:pPr>
      <w:r w:rsidRPr="00641C1F">
        <w:rPr>
          <w:rFonts w:eastAsia="Arial Unicode MS" w:cstheme="minorHAnsi"/>
          <w:sz w:val="20"/>
          <w:szCs w:val="18"/>
        </w:rPr>
        <w:t>Shorncliffe QLD 4017 Australia</w:t>
      </w:r>
    </w:p>
    <w:p w14:paraId="2FCB5154" w14:textId="1B5D39B3" w:rsidR="001B2D77" w:rsidRPr="00641C1F" w:rsidRDefault="001B2D77" w:rsidP="00F736EA">
      <w:pPr>
        <w:spacing w:after="0" w:line="240" w:lineRule="auto"/>
        <w:ind w:left="6480"/>
        <w:jc w:val="right"/>
        <w:rPr>
          <w:rFonts w:eastAsia="Arial Unicode MS" w:cstheme="minorHAnsi"/>
          <w:sz w:val="20"/>
          <w:szCs w:val="18"/>
        </w:rPr>
      </w:pPr>
      <w:r>
        <w:rPr>
          <w:rFonts w:eastAsia="Arial Unicode MS" w:cstheme="minorHAnsi"/>
          <w:sz w:val="20"/>
          <w:szCs w:val="18"/>
        </w:rPr>
        <w:t>28 January 2021</w:t>
      </w:r>
    </w:p>
    <w:p w14:paraId="45F67B21" w14:textId="77777777" w:rsidR="0047205E" w:rsidRDefault="0047205E"/>
    <w:p w14:paraId="37C06956" w14:textId="665E7AC5" w:rsidR="006D659C" w:rsidRPr="0047205E" w:rsidRDefault="0047205E" w:rsidP="0047205E">
      <w:pPr>
        <w:jc w:val="center"/>
        <w:rPr>
          <w:b/>
          <w:bCs/>
          <w:sz w:val="28"/>
          <w:szCs w:val="28"/>
        </w:rPr>
      </w:pPr>
      <w:r w:rsidRPr="0047205E">
        <w:rPr>
          <w:b/>
          <w:bCs/>
          <w:sz w:val="28"/>
          <w:szCs w:val="28"/>
        </w:rPr>
        <w:t>2021-22 Federal Pre-Budget Submission</w:t>
      </w:r>
    </w:p>
    <w:p w14:paraId="592867F9" w14:textId="0757BE8A" w:rsidR="0047205E" w:rsidRDefault="0047205E" w:rsidP="0047205E">
      <w:pPr>
        <w:jc w:val="both"/>
      </w:pPr>
      <w:r>
        <w:t>Dear Treasury,</w:t>
      </w:r>
    </w:p>
    <w:p w14:paraId="0EE78812" w14:textId="7E075BCF" w:rsidR="00971D20" w:rsidRDefault="0047205E" w:rsidP="0047205E">
      <w:pPr>
        <w:jc w:val="both"/>
      </w:pPr>
      <w:r>
        <w:t>I am a parent of 2 school</w:t>
      </w:r>
      <w:r w:rsidR="00F736EA">
        <w:t xml:space="preserve"> age</w:t>
      </w:r>
      <w:r>
        <w:t xml:space="preserve"> boys, Matisse and Luca</w:t>
      </w:r>
      <w:r w:rsidR="00F736EA">
        <w:t xml:space="preserve">. I </w:t>
      </w:r>
      <w:r>
        <w:t>have been working in the Renewable Energy industry for the past 6 years</w:t>
      </w:r>
      <w:r w:rsidR="00F736EA">
        <w:t xml:space="preserve"> and </w:t>
      </w:r>
      <w:r>
        <w:t xml:space="preserve">am extremely concerned for </w:t>
      </w:r>
      <w:r w:rsidR="001B2D77">
        <w:t xml:space="preserve">my children’s </w:t>
      </w:r>
      <w:r>
        <w:t>future due to the Climate Emergency that exists in Australia</w:t>
      </w:r>
      <w:r w:rsidR="00F736EA">
        <w:t xml:space="preserve">. I </w:t>
      </w:r>
      <w:r>
        <w:t>consider the government has a responsibility to spend taxpayers money in a responsible way that minimise</w:t>
      </w:r>
      <w:r w:rsidR="00F736EA">
        <w:t>s</w:t>
      </w:r>
      <w:r>
        <w:t xml:space="preserve"> the </w:t>
      </w:r>
      <w:r w:rsidR="001B2D77">
        <w:t xml:space="preserve">emissions that </w:t>
      </w:r>
      <w:r>
        <w:t>cause of climate change.</w:t>
      </w:r>
      <w:r w:rsidR="001B2D77">
        <w:t xml:space="preserve"> </w:t>
      </w:r>
      <w:r>
        <w:t>In the May Federal budget I would like the government to fund solar and batteries for every school and early childhood centre in Australia that does not yet have solar, or that has inadequate solar or no battery.</w:t>
      </w:r>
    </w:p>
    <w:p w14:paraId="6846073F" w14:textId="610D44DD" w:rsidR="00971D20" w:rsidRDefault="0047205E" w:rsidP="0047205E">
      <w:pPr>
        <w:jc w:val="both"/>
      </w:pPr>
      <w:r>
        <w:t>This investment would</w:t>
      </w:r>
      <w:r w:rsidR="00971D20">
        <w:t xml:space="preserve"> c</w:t>
      </w:r>
      <w:r>
        <w:t>reat</w:t>
      </w:r>
      <w:r w:rsidR="00971D20">
        <w:t>e</w:t>
      </w:r>
      <w:r>
        <w:t xml:space="preserve"> a network of schools and early childhood centres with solar and</w:t>
      </w:r>
      <w:r w:rsidR="00971D20">
        <w:t xml:space="preserve"> </w:t>
      </w:r>
      <w:r>
        <w:t xml:space="preserve">batteries </w:t>
      </w:r>
      <w:r w:rsidR="00971D20">
        <w:t xml:space="preserve">that </w:t>
      </w:r>
      <w:r>
        <w:t>would provide the equivalent dispatchable clean electricity as a new</w:t>
      </w:r>
      <w:r w:rsidR="00971D20">
        <w:t xml:space="preserve"> </w:t>
      </w:r>
      <w:r>
        <w:t>power station, as was proposed to replace the Liddell Power station in NSW.</w:t>
      </w:r>
      <w:r w:rsidR="00971D20">
        <w:t xml:space="preserve"> </w:t>
      </w:r>
      <w:r>
        <w:t>Schools and early childhood centres are the perfect settings for solar</w:t>
      </w:r>
      <w:r w:rsidR="00971D20">
        <w:t xml:space="preserve"> </w:t>
      </w:r>
      <w:r>
        <w:t>and batteries because they are closed during many peak electricity</w:t>
      </w:r>
      <w:r w:rsidR="00971D20">
        <w:t xml:space="preserve"> </w:t>
      </w:r>
      <w:r>
        <w:t>demand events, including on weekends, summer holidays and hot</w:t>
      </w:r>
      <w:r w:rsidR="00971D20">
        <w:t xml:space="preserve"> </w:t>
      </w:r>
      <w:r>
        <w:t>evenings. Solar power stored in the schools’ batteries could be drawn on to</w:t>
      </w:r>
      <w:r w:rsidR="00971D20">
        <w:t xml:space="preserve"> </w:t>
      </w:r>
      <w:r>
        <w:t>stabilise the grid at these times. This would negate the need to build more</w:t>
      </w:r>
      <w:r w:rsidR="00971D20">
        <w:t xml:space="preserve"> </w:t>
      </w:r>
      <w:r>
        <w:t>gas fired “peaking” power stations</w:t>
      </w:r>
      <w:r w:rsidR="00F736EA">
        <w:t>.</w:t>
      </w:r>
    </w:p>
    <w:p w14:paraId="0C6B1B2C" w14:textId="77777777" w:rsidR="00F736EA" w:rsidRDefault="00F736EA" w:rsidP="0047205E">
      <w:pPr>
        <w:jc w:val="both"/>
      </w:pPr>
      <w:r>
        <w:t xml:space="preserve">Research done by Beyond Zero Emissions “Million Jobs Plan” estimates that installing solar panels and batteries on all Australian schools and early childhood centres that do not currently have solar and allowing them to operate as virtual power plants would save $114,000 in annual energy bills per large school or centre and $12,700 per small school or centre. </w:t>
      </w:r>
    </w:p>
    <w:p w14:paraId="093E130B" w14:textId="627B567A" w:rsidR="00F736EA" w:rsidRDefault="00F736EA" w:rsidP="0047205E">
      <w:pPr>
        <w:jc w:val="both"/>
      </w:pPr>
      <w:r>
        <w:t xml:space="preserve">This project would create thousands of regional jobs and stimulate the economy at a time when we need to pick up after the impacts of COVID-19. Jobs would be created across all regions of Australia as solar installers are local businesses, while the money saved by the schools would allow them to employ thousands of new teachers and support staff. The Beyond Zero Emissions research estimates at least 6,870 jobs in the renewable energy industry would be created. </w:t>
      </w:r>
    </w:p>
    <w:p w14:paraId="37BC0512" w14:textId="77777777" w:rsidR="00F736EA" w:rsidRDefault="00F736EA" w:rsidP="0047205E">
      <w:pPr>
        <w:jc w:val="both"/>
      </w:pPr>
      <w:r>
        <w:t>Solar and batteries would save significant greenhouse emissions as it displaces coal power, thereby helping Australia meet its carbon reduction goals. The Beyond Zero Emissions research estimates at least 1.35 million tonnes of greenhouse emissions would be saved per year.</w:t>
      </w:r>
    </w:p>
    <w:p w14:paraId="768A6011" w14:textId="513A35A7" w:rsidR="00F736EA" w:rsidRDefault="00F736EA" w:rsidP="0047205E">
      <w:pPr>
        <w:jc w:val="both"/>
      </w:pPr>
      <w:r>
        <w:t>I believe that the Federal government should fund the cost of the solar and batteries through a fully transparent and independently managed grant process. While there are state and Territory programs to put solar on state schools, these do not provide for all state schools, just a proportion of them, and many of these installed systems are not large enough to cover the full daytime energy demands of the school. State government programs also do not generally fund non-government schools, child care centres or preschools, many of whom struggle to afford solar. This is a significant sector which needs Federal support if they are to get solar and batteries.</w:t>
      </w:r>
    </w:p>
    <w:p w14:paraId="38A506FD" w14:textId="77777777" w:rsidR="001B2D77" w:rsidRDefault="00F736EA" w:rsidP="0047205E">
      <w:pPr>
        <w:jc w:val="both"/>
      </w:pPr>
      <w:r>
        <w:t xml:space="preserve">I urge the government to </w:t>
      </w:r>
      <w:r w:rsidR="001B2D77">
        <w:t xml:space="preserve">implement </w:t>
      </w:r>
      <w:r>
        <w:t xml:space="preserve">seriously </w:t>
      </w:r>
      <w:r w:rsidR="001B2D77">
        <w:t xml:space="preserve">measures to </w:t>
      </w:r>
      <w:r>
        <w:t>address</w:t>
      </w:r>
      <w:r w:rsidR="001B2D77">
        <w:t xml:space="preserve"> </w:t>
      </w:r>
      <w:r>
        <w:t xml:space="preserve">climate change </w:t>
      </w:r>
      <w:r w:rsidR="001B2D77">
        <w:t>in the federal budget, and solar for our schools is an outstanding means of taking action.</w:t>
      </w:r>
    </w:p>
    <w:p w14:paraId="16A63F8E" w14:textId="2BDF465A" w:rsidR="001B2D77" w:rsidRDefault="001B2D77" w:rsidP="001B2D77">
      <w:pPr>
        <w:spacing w:after="60"/>
        <w:jc w:val="both"/>
      </w:pPr>
      <w:r>
        <w:t>Regards</w:t>
      </w:r>
    </w:p>
    <w:p w14:paraId="412918AA" w14:textId="5BD9C16B" w:rsidR="00F736EA" w:rsidRPr="001B2D77" w:rsidRDefault="001B2D77" w:rsidP="001B2D77">
      <w:pPr>
        <w:spacing w:after="0" w:line="240" w:lineRule="auto"/>
        <w:jc w:val="both"/>
        <w:rPr>
          <w:sz w:val="20"/>
          <w:szCs w:val="20"/>
        </w:rPr>
      </w:pPr>
      <w:r w:rsidRPr="001B2D77">
        <w:rPr>
          <w:sz w:val="20"/>
          <w:szCs w:val="20"/>
        </w:rPr>
        <w:t>Marcus Billing</w:t>
      </w:r>
    </w:p>
    <w:p w14:paraId="4BDE192F" w14:textId="7B36A98C" w:rsidR="001B2D77" w:rsidRPr="001B2D77" w:rsidRDefault="001B2D77" w:rsidP="001B2D77">
      <w:pPr>
        <w:spacing w:after="0" w:line="240" w:lineRule="auto"/>
        <w:jc w:val="both"/>
        <w:rPr>
          <w:sz w:val="20"/>
          <w:szCs w:val="20"/>
        </w:rPr>
      </w:pPr>
      <w:r w:rsidRPr="001B2D77">
        <w:rPr>
          <w:sz w:val="20"/>
          <w:szCs w:val="20"/>
        </w:rPr>
        <w:t>Director</w:t>
      </w:r>
    </w:p>
    <w:p w14:paraId="7B13677A" w14:textId="7AAE16FF" w:rsidR="001B2D77" w:rsidRPr="001B2D77" w:rsidRDefault="001B2D77" w:rsidP="001B2D77">
      <w:pPr>
        <w:spacing w:after="0" w:line="240" w:lineRule="auto"/>
        <w:jc w:val="both"/>
        <w:rPr>
          <w:sz w:val="20"/>
          <w:szCs w:val="20"/>
        </w:rPr>
      </w:pPr>
      <w:r w:rsidRPr="001B2D77">
        <w:rPr>
          <w:sz w:val="20"/>
          <w:szCs w:val="20"/>
        </w:rPr>
        <w:lastRenderedPageBreak/>
        <w:t>Energy Design Solution Pty Ltd</w:t>
      </w:r>
    </w:p>
    <w:sectPr w:rsidR="001B2D77" w:rsidRPr="001B2D77" w:rsidSect="001B2D7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CE60A" w14:textId="77777777" w:rsidR="00E706F0" w:rsidRDefault="00E706F0" w:rsidP="0047205E">
      <w:pPr>
        <w:spacing w:after="0" w:line="240" w:lineRule="auto"/>
      </w:pPr>
      <w:r>
        <w:separator/>
      </w:r>
    </w:p>
  </w:endnote>
  <w:endnote w:type="continuationSeparator" w:id="0">
    <w:p w14:paraId="50B4FCB0" w14:textId="77777777" w:rsidR="00E706F0" w:rsidRDefault="00E706F0" w:rsidP="00472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C4DBE" w14:textId="77777777" w:rsidR="001B2D77" w:rsidRDefault="001B2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E0DED" w14:textId="77777777" w:rsidR="001B2D77" w:rsidRDefault="001B2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53C05" w14:textId="77777777" w:rsidR="001B2D77" w:rsidRDefault="001B2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3A97B" w14:textId="77777777" w:rsidR="00E706F0" w:rsidRDefault="00E706F0" w:rsidP="0047205E">
      <w:pPr>
        <w:spacing w:after="0" w:line="240" w:lineRule="auto"/>
      </w:pPr>
      <w:r>
        <w:separator/>
      </w:r>
    </w:p>
  </w:footnote>
  <w:footnote w:type="continuationSeparator" w:id="0">
    <w:p w14:paraId="731ADC6E" w14:textId="77777777" w:rsidR="00E706F0" w:rsidRDefault="00E706F0" w:rsidP="00472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6EDC2" w14:textId="77777777" w:rsidR="001B2D77" w:rsidRDefault="001B2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3C377" w14:textId="6E3A8AF8" w:rsidR="0047205E" w:rsidRPr="00E505CB" w:rsidRDefault="0047205E" w:rsidP="0047205E">
    <w:pPr>
      <w:spacing w:before="60" w:after="60" w:line="240" w:lineRule="auto"/>
      <w:jc w:val="right"/>
      <w:rPr>
        <w:rFonts w:ascii="Arial Black" w:hAnsi="Arial Black"/>
        <w:sz w:val="32"/>
        <w:szCs w:val="32"/>
      </w:rPr>
    </w:pPr>
    <w:r>
      <w:rPr>
        <w:rFonts w:ascii="Arial Black" w:hAnsi="Arial Black"/>
        <w:noProof/>
        <w:sz w:val="32"/>
        <w:szCs w:val="32"/>
        <w:lang w:eastAsia="en-AU"/>
      </w:rPr>
      <w:drawing>
        <wp:anchor distT="0" distB="0" distL="114300" distR="114300" simplePos="0" relativeHeight="251658240" behindDoc="0" locked="0" layoutInCell="1" allowOverlap="1" wp14:anchorId="22765C4D" wp14:editId="626DDAC5">
          <wp:simplePos x="0" y="0"/>
          <wp:positionH relativeFrom="column">
            <wp:posOffset>3647465</wp:posOffset>
          </wp:positionH>
          <wp:positionV relativeFrom="paragraph">
            <wp:posOffset>-43358</wp:posOffset>
          </wp:positionV>
          <wp:extent cx="3238500" cy="72255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722555"/>
                  </a:xfrm>
                  <a:prstGeom prst="rect">
                    <a:avLst/>
                  </a:prstGeom>
                  <a:noFill/>
                  <a:ln>
                    <a:noFill/>
                  </a:ln>
                </pic:spPr>
              </pic:pic>
            </a:graphicData>
          </a:graphic>
        </wp:anchor>
      </w:drawing>
    </w:r>
  </w:p>
  <w:p w14:paraId="27016165" w14:textId="77777777" w:rsidR="0047205E" w:rsidRDefault="0047205E" w:rsidP="0047205E">
    <w:pPr>
      <w:spacing w:before="60" w:after="60" w:line="240" w:lineRule="auto"/>
      <w:ind w:left="5761"/>
      <w:jc w:val="right"/>
      <w:rPr>
        <w:rFonts w:ascii="Arial" w:eastAsia="Arial Unicode MS" w:hAnsi="Arial" w:cs="Arial"/>
        <w:sz w:val="18"/>
      </w:rPr>
    </w:pPr>
  </w:p>
  <w:p w14:paraId="6ED697CB" w14:textId="77777777" w:rsidR="0047205E" w:rsidRDefault="0047205E" w:rsidP="0047205E">
    <w:pPr>
      <w:spacing w:before="60" w:after="60" w:line="240" w:lineRule="auto"/>
      <w:ind w:left="5761"/>
      <w:jc w:val="right"/>
      <w:rPr>
        <w:rFonts w:ascii="Arial" w:eastAsia="Arial Unicode MS" w:hAnsi="Arial" w:cs="Arial"/>
        <w:i/>
        <w:iCs/>
        <w:sz w:val="18"/>
      </w:rPr>
    </w:pPr>
  </w:p>
  <w:p w14:paraId="47EE7F67" w14:textId="49236B42" w:rsidR="0047205E" w:rsidRPr="0047205E" w:rsidRDefault="0047205E" w:rsidP="0047205E">
    <w:pPr>
      <w:spacing w:before="60" w:after="60" w:line="240" w:lineRule="auto"/>
      <w:ind w:left="5761"/>
      <w:jc w:val="right"/>
      <w:rPr>
        <w:rFonts w:ascii="Arial" w:eastAsia="Arial Unicode MS" w:hAnsi="Arial" w:cs="Arial"/>
        <w:i/>
        <w:iCs/>
        <w:sz w:val="18"/>
      </w:rPr>
    </w:pPr>
    <w:r w:rsidRPr="0047205E">
      <w:rPr>
        <w:rFonts w:ascii="Arial" w:eastAsia="Arial Unicode MS" w:hAnsi="Arial" w:cs="Arial"/>
        <w:i/>
        <w:iCs/>
        <w:sz w:val="18"/>
      </w:rPr>
      <w:t>ABN 39 630 245 108</w:t>
    </w:r>
  </w:p>
  <w:p w14:paraId="33469B45" w14:textId="77777777" w:rsidR="0047205E" w:rsidRDefault="00472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BFCB6" w14:textId="77777777" w:rsidR="001B2D77" w:rsidRDefault="001B2D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05E"/>
    <w:rsid w:val="001B2D77"/>
    <w:rsid w:val="003639D2"/>
    <w:rsid w:val="0047205E"/>
    <w:rsid w:val="006D659C"/>
    <w:rsid w:val="00971D20"/>
    <w:rsid w:val="00CD528B"/>
    <w:rsid w:val="00E64AE2"/>
    <w:rsid w:val="00E706F0"/>
    <w:rsid w:val="00F736EA"/>
    <w:rsid w:val="00F7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02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05E"/>
  </w:style>
  <w:style w:type="paragraph" w:styleId="Footer">
    <w:name w:val="footer"/>
    <w:basedOn w:val="Normal"/>
    <w:link w:val="FooterChar"/>
    <w:uiPriority w:val="99"/>
    <w:unhideWhenUsed/>
    <w:rsid w:val="00472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05E"/>
  </w:style>
  <w:style w:type="character" w:styleId="Hyperlink">
    <w:name w:val="Hyperlink"/>
    <w:basedOn w:val="DefaultParagraphFont"/>
    <w:uiPriority w:val="99"/>
    <w:unhideWhenUsed/>
    <w:rsid w:val="004720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2021FG-108-10398</_dlc_DocId>
    <_dlc_DocIdUrl xmlns="0f563589-9cf9-4143-b1eb-fb0534803d38">
      <Url>http://tweb/sites/fg/bpd/_layouts/15/DocIdRedir.aspx?ID=2021FG-108-10398</Url>
      <Description>2021FG-108-10398</Description>
    </_dlc_DocIdUrl>
  </documentManagement>
</p:properties>
</file>

<file path=customXml/itemProps1.xml><?xml version="1.0" encoding="utf-8"?>
<ds:datastoreItem xmlns:ds="http://schemas.openxmlformats.org/officeDocument/2006/customXml" ds:itemID="{17AEA6AC-B54C-4532-AB1E-FBAC1CF1285A}">
  <ds:schemaRefs>
    <ds:schemaRef ds:uri="http://schemas.microsoft.com/sharepoint/v3/contenttype/forms"/>
  </ds:schemaRefs>
</ds:datastoreItem>
</file>

<file path=customXml/itemProps2.xml><?xml version="1.0" encoding="utf-8"?>
<ds:datastoreItem xmlns:ds="http://schemas.openxmlformats.org/officeDocument/2006/customXml" ds:itemID="{CE422264-63AF-494C-91C8-8B4967330809}">
  <ds:schemaRefs>
    <ds:schemaRef ds:uri="office.server.policy"/>
  </ds:schemaRefs>
</ds:datastoreItem>
</file>

<file path=customXml/itemProps3.xml><?xml version="1.0" encoding="utf-8"?>
<ds:datastoreItem xmlns:ds="http://schemas.openxmlformats.org/officeDocument/2006/customXml" ds:itemID="{83DFB3D4-9A29-419F-8963-3206FFDB7A89}">
  <ds:schemaRefs>
    <ds:schemaRef ds:uri="http://schemas.microsoft.com/sharepoint/events"/>
  </ds:schemaRefs>
</ds:datastoreItem>
</file>

<file path=customXml/itemProps4.xml><?xml version="1.0" encoding="utf-8"?>
<ds:datastoreItem xmlns:ds="http://schemas.openxmlformats.org/officeDocument/2006/customXml" ds:itemID="{68B6A1BC-8644-4B1F-BD5B-2CBD8700D24D}">
  <ds:schemaRefs>
    <ds:schemaRef ds:uri="Microsoft.SharePoint.Taxonomy.ContentTypeSync"/>
  </ds:schemaRefs>
</ds:datastoreItem>
</file>

<file path=customXml/itemProps5.xml><?xml version="1.0" encoding="utf-8"?>
<ds:datastoreItem xmlns:ds="http://schemas.openxmlformats.org/officeDocument/2006/customXml" ds:itemID="{FFB0D3A0-ECC9-4E23-A92B-F6A3900AD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CE9BF4-BD03-44F9-B7CD-04EA3577B6F3}">
  <ds:schemaRef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2796</Characters>
  <Application>Microsoft Office Word</Application>
  <DocSecurity>0</DocSecurity>
  <Lines>38</Lines>
  <Paragraphs>15</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Design Solutions - 2021-22 Pre-Budget Submissions</dc:title>
  <dc:subject/>
  <dc:creator/>
  <cp:keywords/>
  <dc:description/>
  <cp:lastModifiedBy/>
  <cp:revision>1</cp:revision>
  <dcterms:created xsi:type="dcterms:W3CDTF">2021-05-06T00:44:00Z</dcterms:created>
  <dcterms:modified xsi:type="dcterms:W3CDTF">2021-05-06T00:44:00Z</dcterms:modified>
  <dc:language>English</dc:language>
</cp:coreProperties>
</file>