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6C521" w14:textId="77777777" w:rsidR="00D31C3D" w:rsidRDefault="008F0471">
      <w:pPr>
        <w:pStyle w:val="Heading1"/>
        <w:tabs>
          <w:tab w:val="left" w:pos="5790"/>
        </w:tabs>
        <w:ind w:left="5040"/>
        <w:rPr>
          <w:sz w:val="48"/>
          <w:szCs w:val="48"/>
        </w:rPr>
      </w:pPr>
      <w:r>
        <w:rPr>
          <w:noProof/>
          <w:sz w:val="48"/>
          <w:szCs w:val="48"/>
        </w:rPr>
        <w:drawing>
          <wp:inline distT="0" distB="0" distL="0" distR="0" wp14:anchorId="1477588E" wp14:editId="418CF2B0">
            <wp:extent cx="2781274" cy="8576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781274" cy="857626"/>
                    </a:xfrm>
                    <a:prstGeom prst="rect">
                      <a:avLst/>
                    </a:prstGeom>
                    <a:ln/>
                  </pic:spPr>
                </pic:pic>
              </a:graphicData>
            </a:graphic>
          </wp:inline>
        </w:drawing>
      </w:r>
    </w:p>
    <w:p w14:paraId="62E5625F" w14:textId="77777777" w:rsidR="00D31C3D" w:rsidRDefault="00D31C3D"/>
    <w:p w14:paraId="14FBB91F" w14:textId="77777777" w:rsidR="00D31C3D" w:rsidRDefault="00D31C3D"/>
    <w:p w14:paraId="17F98F3D" w14:textId="77777777" w:rsidR="00D31C3D" w:rsidRDefault="00D31C3D"/>
    <w:p w14:paraId="5BF8DABE" w14:textId="77777777" w:rsidR="00D31C3D" w:rsidRDefault="00D31C3D"/>
    <w:p w14:paraId="74ECA514" w14:textId="77777777" w:rsidR="00D31C3D" w:rsidRDefault="00D31C3D"/>
    <w:p w14:paraId="03F941FC" w14:textId="77777777" w:rsidR="002B3CDA" w:rsidRDefault="00CB6AB1" w:rsidP="00EA513C">
      <w:pPr>
        <w:pStyle w:val="Heading1"/>
        <w:spacing w:before="120"/>
        <w:jc w:val="center"/>
        <w:rPr>
          <w:rFonts w:ascii="Calibri" w:eastAsia="Calibri" w:hAnsi="Calibri" w:cs="Calibri"/>
          <w:color w:val="000000"/>
          <w:sz w:val="60"/>
          <w:szCs w:val="60"/>
        </w:rPr>
      </w:pPr>
      <w:r>
        <w:rPr>
          <w:rFonts w:ascii="Calibri" w:eastAsia="Calibri" w:hAnsi="Calibri" w:cs="Calibri"/>
          <w:color w:val="000000"/>
          <w:sz w:val="60"/>
          <w:szCs w:val="60"/>
        </w:rPr>
        <w:t xml:space="preserve">Social and Economic Outcomes </w:t>
      </w:r>
    </w:p>
    <w:p w14:paraId="1CF49966" w14:textId="77777777" w:rsidR="002B3CDA" w:rsidRDefault="00CB6AB1" w:rsidP="00EA513C">
      <w:pPr>
        <w:pStyle w:val="Heading1"/>
        <w:spacing w:before="120"/>
        <w:jc w:val="center"/>
        <w:rPr>
          <w:rFonts w:ascii="Calibri" w:eastAsia="Calibri" w:hAnsi="Calibri" w:cs="Calibri"/>
          <w:color w:val="000000"/>
          <w:sz w:val="60"/>
          <w:szCs w:val="60"/>
        </w:rPr>
      </w:pPr>
      <w:r>
        <w:rPr>
          <w:rFonts w:ascii="Calibri" w:eastAsia="Calibri" w:hAnsi="Calibri" w:cs="Calibri"/>
          <w:color w:val="000000"/>
          <w:sz w:val="60"/>
          <w:szCs w:val="60"/>
        </w:rPr>
        <w:t xml:space="preserve">for Young Australians </w:t>
      </w:r>
    </w:p>
    <w:p w14:paraId="3585EC59" w14:textId="0C651573" w:rsidR="00D31C3D" w:rsidRDefault="00CB6AB1" w:rsidP="00EA513C">
      <w:pPr>
        <w:pStyle w:val="Heading1"/>
        <w:spacing w:before="120"/>
        <w:jc w:val="center"/>
        <w:rPr>
          <w:rFonts w:ascii="Calibri" w:eastAsia="Calibri" w:hAnsi="Calibri" w:cs="Calibri"/>
          <w:color w:val="000000"/>
          <w:sz w:val="60"/>
          <w:szCs w:val="60"/>
        </w:rPr>
      </w:pPr>
      <w:r>
        <w:rPr>
          <w:rFonts w:ascii="Calibri" w:eastAsia="Calibri" w:hAnsi="Calibri" w:cs="Calibri"/>
          <w:color w:val="000000"/>
          <w:sz w:val="60"/>
          <w:szCs w:val="60"/>
        </w:rPr>
        <w:t>in a COVID-Normal World</w:t>
      </w:r>
    </w:p>
    <w:p w14:paraId="6DC8E460" w14:textId="77777777" w:rsidR="009D2D71" w:rsidRDefault="009D2D71">
      <w:pPr>
        <w:pStyle w:val="Heading1"/>
        <w:jc w:val="center"/>
        <w:rPr>
          <w:rFonts w:ascii="Calibri" w:eastAsia="Calibri" w:hAnsi="Calibri" w:cs="Calibri"/>
          <w:color w:val="000000"/>
          <w:sz w:val="44"/>
          <w:szCs w:val="44"/>
        </w:rPr>
      </w:pPr>
      <w:r>
        <w:rPr>
          <w:rFonts w:ascii="Calibri" w:eastAsia="Calibri" w:hAnsi="Calibri" w:cs="Calibri"/>
          <w:color w:val="000000"/>
          <w:sz w:val="44"/>
          <w:szCs w:val="44"/>
        </w:rPr>
        <w:t xml:space="preserve">Federal Budget </w:t>
      </w:r>
      <w:r w:rsidR="008F0471">
        <w:rPr>
          <w:rFonts w:ascii="Calibri" w:eastAsia="Calibri" w:hAnsi="Calibri" w:cs="Calibri"/>
          <w:color w:val="000000"/>
          <w:sz w:val="44"/>
          <w:szCs w:val="44"/>
        </w:rPr>
        <w:t xml:space="preserve">Proposal </w:t>
      </w:r>
    </w:p>
    <w:p w14:paraId="4EEE331B" w14:textId="77777777" w:rsidR="009D2D71" w:rsidRPr="009D2D71" w:rsidRDefault="009D2D71" w:rsidP="009D2D71"/>
    <w:p w14:paraId="232B72F2" w14:textId="31B8507C" w:rsidR="009D2D71" w:rsidRDefault="00CB6AB1" w:rsidP="009D2D71">
      <w:pPr>
        <w:pStyle w:val="Heading1"/>
        <w:spacing w:before="0"/>
        <w:jc w:val="center"/>
        <w:rPr>
          <w:rFonts w:ascii="Calibri" w:eastAsia="Calibri" w:hAnsi="Calibri" w:cs="Calibri"/>
          <w:color w:val="000000"/>
          <w:sz w:val="44"/>
          <w:szCs w:val="44"/>
        </w:rPr>
      </w:pPr>
      <w:r>
        <w:rPr>
          <w:rFonts w:ascii="Calibri" w:eastAsia="Calibri" w:hAnsi="Calibri" w:cs="Calibri"/>
          <w:color w:val="000000"/>
          <w:sz w:val="44"/>
          <w:szCs w:val="44"/>
        </w:rPr>
        <w:t xml:space="preserve">and </w:t>
      </w:r>
      <w:r w:rsidR="009D2D71">
        <w:rPr>
          <w:rFonts w:ascii="Calibri" w:eastAsia="Calibri" w:hAnsi="Calibri" w:cs="Calibri"/>
          <w:color w:val="000000"/>
          <w:sz w:val="44"/>
          <w:szCs w:val="44"/>
        </w:rPr>
        <w:t xml:space="preserve">for </w:t>
      </w:r>
      <w:r>
        <w:rPr>
          <w:rFonts w:ascii="Calibri" w:eastAsia="Calibri" w:hAnsi="Calibri" w:cs="Calibri"/>
          <w:color w:val="000000"/>
          <w:sz w:val="44"/>
          <w:szCs w:val="44"/>
        </w:rPr>
        <w:t xml:space="preserve">The </w:t>
      </w:r>
      <w:r w:rsidR="009D2D71">
        <w:rPr>
          <w:rFonts w:ascii="Calibri" w:eastAsia="Calibri" w:hAnsi="Calibri" w:cs="Calibri"/>
          <w:color w:val="000000"/>
          <w:sz w:val="44"/>
          <w:szCs w:val="44"/>
        </w:rPr>
        <w:t>Honourable Alan Tudge MP</w:t>
      </w:r>
      <w:r w:rsidR="008F0471">
        <w:rPr>
          <w:rFonts w:ascii="Calibri" w:eastAsia="Calibri" w:hAnsi="Calibri" w:cs="Calibri"/>
          <w:color w:val="000000"/>
          <w:sz w:val="44"/>
          <w:szCs w:val="44"/>
        </w:rPr>
        <w:t xml:space="preserve">, </w:t>
      </w:r>
    </w:p>
    <w:p w14:paraId="54E5631D" w14:textId="77777777" w:rsidR="00D31C3D" w:rsidRDefault="008F0471" w:rsidP="009D2D71">
      <w:pPr>
        <w:pStyle w:val="Heading1"/>
        <w:spacing w:before="0"/>
        <w:jc w:val="center"/>
        <w:rPr>
          <w:sz w:val="48"/>
          <w:szCs w:val="48"/>
        </w:rPr>
      </w:pPr>
      <w:r>
        <w:rPr>
          <w:rFonts w:ascii="Calibri" w:eastAsia="Calibri" w:hAnsi="Calibri" w:cs="Calibri"/>
          <w:color w:val="000000"/>
          <w:sz w:val="44"/>
          <w:szCs w:val="44"/>
        </w:rPr>
        <w:t xml:space="preserve">Minister for </w:t>
      </w:r>
      <w:r w:rsidR="009D2D71">
        <w:rPr>
          <w:rFonts w:ascii="Calibri" w:eastAsia="Calibri" w:hAnsi="Calibri" w:cs="Calibri"/>
          <w:color w:val="000000"/>
          <w:sz w:val="44"/>
          <w:szCs w:val="44"/>
        </w:rPr>
        <w:t xml:space="preserve">Education and </w:t>
      </w:r>
      <w:r>
        <w:rPr>
          <w:rFonts w:ascii="Calibri" w:eastAsia="Calibri" w:hAnsi="Calibri" w:cs="Calibri"/>
          <w:color w:val="000000"/>
          <w:sz w:val="44"/>
          <w:szCs w:val="44"/>
        </w:rPr>
        <w:t xml:space="preserve">Youth </w:t>
      </w:r>
    </w:p>
    <w:p w14:paraId="7F182806" w14:textId="4845382D" w:rsidR="00D31C3D" w:rsidRDefault="002B3CDA">
      <w:pPr>
        <w:pStyle w:val="Heading1"/>
        <w:jc w:val="center"/>
        <w:rPr>
          <w:rFonts w:ascii="Calibri" w:eastAsia="Calibri" w:hAnsi="Calibri" w:cs="Calibri"/>
          <w:color w:val="0E101A"/>
          <w:sz w:val="32"/>
          <w:szCs w:val="32"/>
        </w:rPr>
      </w:pPr>
      <w:r>
        <w:rPr>
          <w:rFonts w:ascii="Calibri" w:eastAsia="Calibri" w:hAnsi="Calibri" w:cs="Calibri"/>
          <w:color w:val="0E101A"/>
          <w:sz w:val="32"/>
          <w:szCs w:val="32"/>
        </w:rPr>
        <w:t xml:space="preserve">27 </w:t>
      </w:r>
      <w:r w:rsidR="009D2D71">
        <w:rPr>
          <w:rFonts w:ascii="Calibri" w:eastAsia="Calibri" w:hAnsi="Calibri" w:cs="Calibri"/>
          <w:color w:val="0E101A"/>
          <w:sz w:val="32"/>
          <w:szCs w:val="32"/>
        </w:rPr>
        <w:t xml:space="preserve">January </w:t>
      </w:r>
      <w:r w:rsidR="008F0471">
        <w:rPr>
          <w:rFonts w:ascii="Calibri" w:eastAsia="Calibri" w:hAnsi="Calibri" w:cs="Calibri"/>
          <w:color w:val="0E101A"/>
          <w:sz w:val="32"/>
          <w:szCs w:val="32"/>
        </w:rPr>
        <w:t>202</w:t>
      </w:r>
      <w:r w:rsidR="009D2D71">
        <w:rPr>
          <w:rFonts w:ascii="Calibri" w:eastAsia="Calibri" w:hAnsi="Calibri" w:cs="Calibri"/>
          <w:color w:val="0E101A"/>
          <w:sz w:val="32"/>
          <w:szCs w:val="32"/>
        </w:rPr>
        <w:t>1</w:t>
      </w:r>
    </w:p>
    <w:p w14:paraId="5CC45BE0" w14:textId="77777777" w:rsidR="00D31C3D" w:rsidRDefault="00D31C3D">
      <w:pPr>
        <w:spacing w:after="0" w:line="240" w:lineRule="auto"/>
        <w:rPr>
          <w:rFonts w:ascii="Arial Black" w:eastAsia="Arial Black" w:hAnsi="Arial Black" w:cs="Arial Black"/>
          <w:b/>
          <w:color w:val="E50142"/>
          <w:sz w:val="28"/>
          <w:szCs w:val="28"/>
        </w:rPr>
      </w:pPr>
    </w:p>
    <w:p w14:paraId="74057737" w14:textId="77777777" w:rsidR="00D31C3D" w:rsidRDefault="00D31C3D">
      <w:pPr>
        <w:spacing w:after="0" w:line="240" w:lineRule="auto"/>
        <w:rPr>
          <w:rFonts w:ascii="Arial Black" w:eastAsia="Arial Black" w:hAnsi="Arial Black" w:cs="Arial Black"/>
          <w:b/>
          <w:color w:val="E50142"/>
          <w:sz w:val="28"/>
          <w:szCs w:val="28"/>
        </w:rPr>
      </w:pPr>
    </w:p>
    <w:p w14:paraId="10BB66D4" w14:textId="77777777" w:rsidR="00D31C3D" w:rsidRDefault="00D31C3D">
      <w:pPr>
        <w:spacing w:after="0" w:line="240" w:lineRule="auto"/>
        <w:rPr>
          <w:rFonts w:ascii="Arial Black" w:eastAsia="Arial Black" w:hAnsi="Arial Black" w:cs="Arial Black"/>
          <w:b/>
          <w:color w:val="E50142"/>
          <w:sz w:val="28"/>
          <w:szCs w:val="28"/>
        </w:rPr>
      </w:pPr>
    </w:p>
    <w:p w14:paraId="00649196" w14:textId="77777777" w:rsidR="00D31C3D" w:rsidRDefault="00D31C3D">
      <w:pPr>
        <w:spacing w:after="0" w:line="240" w:lineRule="auto"/>
        <w:rPr>
          <w:rFonts w:ascii="Arial Black" w:eastAsia="Arial Black" w:hAnsi="Arial Black" w:cs="Arial Black"/>
          <w:b/>
          <w:color w:val="E50142"/>
          <w:sz w:val="28"/>
          <w:szCs w:val="28"/>
        </w:rPr>
      </w:pPr>
    </w:p>
    <w:p w14:paraId="2D31CE4E" w14:textId="77777777" w:rsidR="00D31C3D" w:rsidRDefault="00D31C3D">
      <w:pPr>
        <w:spacing w:after="0" w:line="240" w:lineRule="auto"/>
        <w:rPr>
          <w:rFonts w:ascii="Arial Black" w:eastAsia="Arial Black" w:hAnsi="Arial Black" w:cs="Arial Black"/>
          <w:b/>
          <w:color w:val="E50142"/>
          <w:sz w:val="28"/>
          <w:szCs w:val="28"/>
        </w:rPr>
      </w:pPr>
    </w:p>
    <w:p w14:paraId="6AC4639F" w14:textId="77777777" w:rsidR="00D31C3D" w:rsidRDefault="00D31C3D">
      <w:pPr>
        <w:spacing w:after="0" w:line="240" w:lineRule="auto"/>
        <w:rPr>
          <w:rFonts w:ascii="Arial Black" w:eastAsia="Arial Black" w:hAnsi="Arial Black" w:cs="Arial Black"/>
          <w:b/>
          <w:color w:val="E50142"/>
          <w:sz w:val="28"/>
          <w:szCs w:val="28"/>
        </w:rPr>
      </w:pPr>
    </w:p>
    <w:p w14:paraId="0B2EB876" w14:textId="77777777" w:rsidR="00D31C3D" w:rsidRDefault="00D31C3D">
      <w:pPr>
        <w:spacing w:after="0" w:line="240" w:lineRule="auto"/>
        <w:rPr>
          <w:rFonts w:ascii="Arial Black" w:eastAsia="Arial Black" w:hAnsi="Arial Black" w:cs="Arial Black"/>
          <w:b/>
          <w:color w:val="E50142"/>
          <w:sz w:val="28"/>
          <w:szCs w:val="28"/>
        </w:rPr>
      </w:pPr>
    </w:p>
    <w:p w14:paraId="53C934A9" w14:textId="77777777" w:rsidR="00D31C3D" w:rsidRPr="00C30508" w:rsidRDefault="008F0471" w:rsidP="00C30508">
      <w:pPr>
        <w:pStyle w:val="Heading2"/>
        <w:numPr>
          <w:ilvl w:val="0"/>
          <w:numId w:val="8"/>
        </w:numPr>
        <w:spacing w:before="0" w:line="23" w:lineRule="atLeast"/>
        <w:rPr>
          <w:rFonts w:asciiTheme="majorHAnsi" w:eastAsia="Calibri" w:hAnsiTheme="majorHAnsi" w:cstheme="majorHAnsi"/>
          <w:color w:val="0E101A"/>
          <w:sz w:val="28"/>
          <w:szCs w:val="28"/>
        </w:rPr>
      </w:pPr>
      <w:r w:rsidRPr="00C30508">
        <w:rPr>
          <w:rFonts w:asciiTheme="majorHAnsi" w:eastAsia="Calibri" w:hAnsiTheme="majorHAnsi" w:cstheme="majorHAnsi"/>
          <w:color w:val="0E101A"/>
          <w:sz w:val="28"/>
          <w:szCs w:val="28"/>
        </w:rPr>
        <w:lastRenderedPageBreak/>
        <w:t>Introduction</w:t>
      </w:r>
    </w:p>
    <w:p w14:paraId="68F619B3" w14:textId="77777777" w:rsidR="00D31C3D" w:rsidRPr="00C30508" w:rsidRDefault="00D31C3D" w:rsidP="00C30508">
      <w:pPr>
        <w:spacing w:after="0" w:line="23" w:lineRule="atLeast"/>
        <w:ind w:left="720"/>
        <w:rPr>
          <w:rFonts w:asciiTheme="majorHAnsi" w:hAnsiTheme="majorHAnsi" w:cstheme="majorHAnsi"/>
        </w:rPr>
      </w:pPr>
    </w:p>
    <w:p w14:paraId="4444CDDB" w14:textId="7D715B3A" w:rsidR="00D31C3D" w:rsidRPr="00C30508" w:rsidRDefault="008F0471" w:rsidP="00C30508">
      <w:pPr>
        <w:spacing w:after="0" w:line="23" w:lineRule="atLeast"/>
        <w:rPr>
          <w:rFonts w:asciiTheme="majorHAnsi" w:hAnsiTheme="majorHAnsi" w:cstheme="majorHAnsi"/>
          <w:b/>
          <w:color w:val="0E101A"/>
          <w:sz w:val="24"/>
          <w:szCs w:val="24"/>
        </w:rPr>
      </w:pPr>
      <w:r w:rsidRPr="00C30508">
        <w:rPr>
          <w:rFonts w:asciiTheme="majorHAnsi" w:hAnsiTheme="majorHAnsi" w:cstheme="majorHAnsi"/>
          <w:b/>
          <w:color w:val="0E101A"/>
          <w:sz w:val="24"/>
          <w:szCs w:val="24"/>
        </w:rPr>
        <w:t xml:space="preserve">1.1 </w:t>
      </w:r>
      <w:r w:rsidR="00C30508">
        <w:rPr>
          <w:rFonts w:asciiTheme="majorHAnsi" w:hAnsiTheme="majorHAnsi" w:cstheme="majorHAnsi"/>
          <w:b/>
          <w:color w:val="0E101A"/>
          <w:sz w:val="24"/>
          <w:szCs w:val="24"/>
        </w:rPr>
        <w:tab/>
      </w:r>
      <w:r w:rsidRPr="00C30508">
        <w:rPr>
          <w:rFonts w:asciiTheme="majorHAnsi" w:hAnsiTheme="majorHAnsi" w:cstheme="majorHAnsi"/>
          <w:b/>
          <w:color w:val="0E101A"/>
          <w:sz w:val="24"/>
          <w:szCs w:val="24"/>
        </w:rPr>
        <w:t xml:space="preserve">This </w:t>
      </w:r>
      <w:r w:rsidR="00C30508">
        <w:rPr>
          <w:rFonts w:asciiTheme="majorHAnsi" w:hAnsiTheme="majorHAnsi" w:cstheme="majorHAnsi"/>
          <w:b/>
          <w:color w:val="0E101A"/>
          <w:sz w:val="24"/>
          <w:szCs w:val="24"/>
        </w:rPr>
        <w:t>P</w:t>
      </w:r>
      <w:r w:rsidRPr="00C30508">
        <w:rPr>
          <w:rFonts w:asciiTheme="majorHAnsi" w:hAnsiTheme="majorHAnsi" w:cstheme="majorHAnsi"/>
          <w:b/>
          <w:color w:val="0E101A"/>
          <w:sz w:val="24"/>
          <w:szCs w:val="24"/>
        </w:rPr>
        <w:t>roposal</w:t>
      </w:r>
    </w:p>
    <w:p w14:paraId="1E9A1EA1" w14:textId="77777777" w:rsidR="00D31C3D" w:rsidRPr="00C30508" w:rsidRDefault="00D31C3D" w:rsidP="00C30508">
      <w:pPr>
        <w:spacing w:after="0" w:line="23" w:lineRule="atLeast"/>
        <w:rPr>
          <w:rFonts w:asciiTheme="majorHAnsi" w:hAnsiTheme="majorHAnsi" w:cstheme="majorHAnsi"/>
        </w:rPr>
      </w:pPr>
    </w:p>
    <w:p w14:paraId="1995D8B0" w14:textId="6372BE64" w:rsidR="0076624C"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The A</w:t>
      </w:r>
      <w:r w:rsidR="00E357E4" w:rsidRPr="00C30508">
        <w:rPr>
          <w:rFonts w:asciiTheme="majorHAnsi" w:hAnsiTheme="majorHAnsi" w:cstheme="majorHAnsi"/>
        </w:rPr>
        <w:t>ustralian Youth Affairs Coalition (A</w:t>
      </w:r>
      <w:r w:rsidRPr="00C30508">
        <w:rPr>
          <w:rFonts w:asciiTheme="majorHAnsi" w:hAnsiTheme="majorHAnsi" w:cstheme="majorHAnsi"/>
        </w:rPr>
        <w:t>YAC</w:t>
      </w:r>
      <w:r w:rsidR="00E357E4" w:rsidRPr="00C30508">
        <w:rPr>
          <w:rFonts w:asciiTheme="majorHAnsi" w:hAnsiTheme="majorHAnsi" w:cstheme="majorHAnsi"/>
        </w:rPr>
        <w:t>)</w:t>
      </w:r>
      <w:r w:rsidRPr="00C30508">
        <w:rPr>
          <w:rFonts w:asciiTheme="majorHAnsi" w:hAnsiTheme="majorHAnsi" w:cstheme="majorHAnsi"/>
        </w:rPr>
        <w:t xml:space="preserve"> has prepared this proposal for the </w:t>
      </w:r>
      <w:r w:rsidR="009D2D71" w:rsidRPr="00C30508">
        <w:rPr>
          <w:rFonts w:asciiTheme="majorHAnsi" w:hAnsiTheme="majorHAnsi" w:cstheme="majorHAnsi"/>
        </w:rPr>
        <w:t xml:space="preserve">Treasurer and the </w:t>
      </w:r>
      <w:r w:rsidRPr="00C30508">
        <w:rPr>
          <w:rFonts w:asciiTheme="majorHAnsi" w:hAnsiTheme="majorHAnsi" w:cstheme="majorHAnsi"/>
        </w:rPr>
        <w:t xml:space="preserve">Minister for </w:t>
      </w:r>
      <w:r w:rsidR="009D2D71" w:rsidRPr="00C30508">
        <w:rPr>
          <w:rFonts w:asciiTheme="majorHAnsi" w:hAnsiTheme="majorHAnsi" w:cstheme="majorHAnsi"/>
        </w:rPr>
        <w:t xml:space="preserve">Education and </w:t>
      </w:r>
      <w:r w:rsidRPr="00C30508">
        <w:rPr>
          <w:rFonts w:asciiTheme="majorHAnsi" w:hAnsiTheme="majorHAnsi" w:cstheme="majorHAnsi"/>
        </w:rPr>
        <w:t>Youth</w:t>
      </w:r>
      <w:r w:rsidR="009D2D71" w:rsidRPr="00C30508">
        <w:rPr>
          <w:rFonts w:asciiTheme="majorHAnsi" w:hAnsiTheme="majorHAnsi" w:cstheme="majorHAnsi"/>
        </w:rPr>
        <w:t>.</w:t>
      </w:r>
      <w:r w:rsidRPr="00C30508">
        <w:rPr>
          <w:rFonts w:asciiTheme="majorHAnsi" w:hAnsiTheme="majorHAnsi" w:cstheme="majorHAnsi"/>
        </w:rPr>
        <w:t xml:space="preserve"> This follows </w:t>
      </w:r>
      <w:r w:rsidR="009D2D71" w:rsidRPr="00C30508">
        <w:rPr>
          <w:rFonts w:asciiTheme="majorHAnsi" w:hAnsiTheme="majorHAnsi" w:cstheme="majorHAnsi"/>
        </w:rPr>
        <w:t xml:space="preserve">ongoing </w:t>
      </w:r>
      <w:r w:rsidRPr="00C30508">
        <w:rPr>
          <w:rFonts w:asciiTheme="majorHAnsi" w:hAnsiTheme="majorHAnsi" w:cstheme="majorHAnsi"/>
        </w:rPr>
        <w:t xml:space="preserve">discussions with the </w:t>
      </w:r>
      <w:r w:rsidR="009D2D71" w:rsidRPr="00C30508">
        <w:rPr>
          <w:rFonts w:asciiTheme="majorHAnsi" w:hAnsiTheme="majorHAnsi" w:cstheme="majorHAnsi"/>
        </w:rPr>
        <w:t xml:space="preserve">Federal Government during </w:t>
      </w:r>
      <w:r w:rsidR="00E357E4" w:rsidRPr="00C30508">
        <w:rPr>
          <w:rFonts w:asciiTheme="majorHAnsi" w:hAnsiTheme="majorHAnsi" w:cstheme="majorHAnsi"/>
        </w:rPr>
        <w:t xml:space="preserve">2020 </w:t>
      </w:r>
      <w:r w:rsidRPr="00C30508">
        <w:rPr>
          <w:rFonts w:asciiTheme="majorHAnsi" w:hAnsiTheme="majorHAnsi" w:cstheme="majorHAnsi"/>
        </w:rPr>
        <w:t>regarding AYAC’s activities</w:t>
      </w:r>
      <w:r w:rsidR="0076624C" w:rsidRPr="00C30508">
        <w:rPr>
          <w:rFonts w:asciiTheme="majorHAnsi" w:hAnsiTheme="majorHAnsi" w:cstheme="majorHAnsi"/>
        </w:rPr>
        <w:t xml:space="preserve"> in </w:t>
      </w:r>
      <w:r w:rsidRPr="00C30508">
        <w:rPr>
          <w:rFonts w:asciiTheme="majorHAnsi" w:hAnsiTheme="majorHAnsi" w:cstheme="majorHAnsi"/>
        </w:rPr>
        <w:t>support</w:t>
      </w:r>
      <w:r w:rsidR="0076624C" w:rsidRPr="00C30508">
        <w:rPr>
          <w:rFonts w:asciiTheme="majorHAnsi" w:hAnsiTheme="majorHAnsi" w:cstheme="majorHAnsi"/>
        </w:rPr>
        <w:t>ing young people</w:t>
      </w:r>
      <w:r w:rsidR="00BF64B8">
        <w:rPr>
          <w:rFonts w:asciiTheme="majorHAnsi" w:hAnsiTheme="majorHAnsi" w:cstheme="majorHAnsi"/>
        </w:rPr>
        <w:t xml:space="preserve">’s needs and contributions in </w:t>
      </w:r>
      <w:r w:rsidR="0076624C" w:rsidRPr="00C30508">
        <w:rPr>
          <w:rFonts w:asciiTheme="majorHAnsi" w:hAnsiTheme="majorHAnsi" w:cstheme="majorHAnsi"/>
        </w:rPr>
        <w:t xml:space="preserve">recovery from the impacts of </w:t>
      </w:r>
      <w:r w:rsidRPr="00C30508">
        <w:rPr>
          <w:rFonts w:asciiTheme="majorHAnsi" w:hAnsiTheme="majorHAnsi" w:cstheme="majorHAnsi"/>
        </w:rPr>
        <w:t>the COVID-19 pandemic.</w:t>
      </w:r>
    </w:p>
    <w:p w14:paraId="24A69561" w14:textId="77777777" w:rsidR="0076624C" w:rsidRPr="00C30508" w:rsidRDefault="0076624C" w:rsidP="00C30508">
      <w:pPr>
        <w:spacing w:after="0" w:line="23" w:lineRule="atLeast"/>
        <w:rPr>
          <w:rFonts w:asciiTheme="majorHAnsi" w:hAnsiTheme="majorHAnsi" w:cstheme="majorHAnsi"/>
        </w:rPr>
      </w:pPr>
    </w:p>
    <w:p w14:paraId="25BD81FB" w14:textId="43FEE3BC"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 xml:space="preserve">This proposal outlines the recent work of the organisation and the proposed scope of activities </w:t>
      </w:r>
      <w:r w:rsidR="0076624C" w:rsidRPr="00C30508">
        <w:rPr>
          <w:rFonts w:asciiTheme="majorHAnsi" w:hAnsiTheme="majorHAnsi" w:cstheme="majorHAnsi"/>
        </w:rPr>
        <w:t>for 2021</w:t>
      </w:r>
      <w:r w:rsidR="00BF64B8">
        <w:rPr>
          <w:rFonts w:asciiTheme="majorHAnsi" w:hAnsiTheme="majorHAnsi" w:cstheme="majorHAnsi"/>
        </w:rPr>
        <w:t>/22</w:t>
      </w:r>
      <w:r w:rsidR="0076624C" w:rsidRPr="00C30508">
        <w:rPr>
          <w:rFonts w:asciiTheme="majorHAnsi" w:hAnsiTheme="majorHAnsi" w:cstheme="majorHAnsi"/>
        </w:rPr>
        <w:t xml:space="preserve"> and beyond. </w:t>
      </w:r>
      <w:r w:rsidRPr="00C30508">
        <w:rPr>
          <w:rFonts w:asciiTheme="majorHAnsi" w:hAnsiTheme="majorHAnsi" w:cstheme="majorHAnsi"/>
        </w:rPr>
        <w:t xml:space="preserve">It also outlines a broader vision for AYAC, including financial support, to sustain the organisation’s critical core work </w:t>
      </w:r>
      <w:r w:rsidR="00BF64B8">
        <w:rPr>
          <w:rFonts w:asciiTheme="majorHAnsi" w:hAnsiTheme="majorHAnsi" w:cstheme="majorHAnsi"/>
        </w:rPr>
        <w:t xml:space="preserve">as the national youth peak </w:t>
      </w:r>
      <w:r w:rsidRPr="00C30508">
        <w:rPr>
          <w:rFonts w:asciiTheme="majorHAnsi" w:hAnsiTheme="majorHAnsi" w:cstheme="majorHAnsi"/>
        </w:rPr>
        <w:t xml:space="preserve">into the future. </w:t>
      </w:r>
    </w:p>
    <w:p w14:paraId="7230488E" w14:textId="77777777" w:rsidR="00D31C3D" w:rsidRPr="00C30508" w:rsidRDefault="00D31C3D" w:rsidP="00C30508">
      <w:pPr>
        <w:spacing w:after="0" w:line="23" w:lineRule="atLeast"/>
        <w:rPr>
          <w:rFonts w:asciiTheme="majorHAnsi" w:hAnsiTheme="majorHAnsi" w:cstheme="majorHAnsi"/>
        </w:rPr>
      </w:pPr>
    </w:p>
    <w:p w14:paraId="415C6FA3" w14:textId="16DCAD2B"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 xml:space="preserve">The AYAC Board has worked closely with the youth sector and young people </w:t>
      </w:r>
      <w:r w:rsidR="00BF64B8">
        <w:rPr>
          <w:rFonts w:asciiTheme="majorHAnsi" w:hAnsiTheme="majorHAnsi" w:cstheme="majorHAnsi"/>
        </w:rPr>
        <w:t xml:space="preserve">through the COVID-19 pandemic, and all have provided </w:t>
      </w:r>
      <w:r w:rsidRPr="00C30508">
        <w:rPr>
          <w:rFonts w:asciiTheme="majorHAnsi" w:hAnsiTheme="majorHAnsi" w:cstheme="majorHAnsi"/>
        </w:rPr>
        <w:t xml:space="preserve">resounding </w:t>
      </w:r>
      <w:r w:rsidR="00BF64B8">
        <w:rPr>
          <w:rFonts w:asciiTheme="majorHAnsi" w:hAnsiTheme="majorHAnsi" w:cstheme="majorHAnsi"/>
        </w:rPr>
        <w:t>endorsement of</w:t>
      </w:r>
      <w:r w:rsidRPr="00C30508">
        <w:rPr>
          <w:rFonts w:asciiTheme="majorHAnsi" w:hAnsiTheme="majorHAnsi" w:cstheme="majorHAnsi"/>
        </w:rPr>
        <w:t xml:space="preserve"> the role AYAC plays in national sector and policy coordination. In the context of the COVID-19 pandemic - there is a shared view that there has never been a more important time for </w:t>
      </w:r>
      <w:r w:rsidR="00BF64B8">
        <w:rPr>
          <w:rFonts w:asciiTheme="majorHAnsi" w:hAnsiTheme="majorHAnsi" w:cstheme="majorHAnsi"/>
        </w:rPr>
        <w:t>AYAC’s</w:t>
      </w:r>
      <w:r w:rsidRPr="00C30508">
        <w:rPr>
          <w:rFonts w:asciiTheme="majorHAnsi" w:hAnsiTheme="majorHAnsi" w:cstheme="majorHAnsi"/>
        </w:rPr>
        <w:t xml:space="preserve"> work.</w:t>
      </w:r>
    </w:p>
    <w:p w14:paraId="1233AA64" w14:textId="77777777" w:rsidR="00D31C3D" w:rsidRPr="00C30508" w:rsidRDefault="00D31C3D" w:rsidP="00C30508">
      <w:pPr>
        <w:spacing w:after="0" w:line="23" w:lineRule="atLeast"/>
        <w:rPr>
          <w:rFonts w:asciiTheme="majorHAnsi" w:hAnsiTheme="majorHAnsi" w:cstheme="majorHAnsi"/>
        </w:rPr>
      </w:pPr>
    </w:p>
    <w:p w14:paraId="631C8090" w14:textId="2FAA587B"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 xml:space="preserve">The support of the sector includes </w:t>
      </w:r>
      <w:r w:rsidR="00BF64B8">
        <w:rPr>
          <w:rFonts w:asciiTheme="majorHAnsi" w:hAnsiTheme="majorHAnsi" w:cstheme="majorHAnsi"/>
        </w:rPr>
        <w:t>significant</w:t>
      </w:r>
      <w:r w:rsidRPr="00C30508">
        <w:rPr>
          <w:rFonts w:asciiTheme="majorHAnsi" w:hAnsiTheme="majorHAnsi" w:cstheme="majorHAnsi"/>
        </w:rPr>
        <w:t xml:space="preserve"> technical and </w:t>
      </w:r>
      <w:r w:rsidR="00BF64B8">
        <w:rPr>
          <w:rFonts w:asciiTheme="majorHAnsi" w:hAnsiTheme="majorHAnsi" w:cstheme="majorHAnsi"/>
        </w:rPr>
        <w:t xml:space="preserve">some </w:t>
      </w:r>
      <w:r w:rsidRPr="00C30508">
        <w:rPr>
          <w:rFonts w:asciiTheme="majorHAnsi" w:hAnsiTheme="majorHAnsi" w:cstheme="majorHAnsi"/>
        </w:rPr>
        <w:t xml:space="preserve">financial contributions to assist AYAC to continue this work.  The sector is investing in the history, reputation and demonstrated coordination role that AYAC has played in the current context. </w:t>
      </w:r>
    </w:p>
    <w:p w14:paraId="577D0408" w14:textId="77777777" w:rsidR="00D31C3D" w:rsidRPr="00C30508" w:rsidRDefault="00D31C3D" w:rsidP="00C30508">
      <w:pPr>
        <w:spacing w:after="0" w:line="23" w:lineRule="atLeast"/>
        <w:rPr>
          <w:rFonts w:asciiTheme="majorHAnsi" w:hAnsiTheme="majorHAnsi" w:cstheme="majorHAnsi"/>
        </w:rPr>
      </w:pPr>
    </w:p>
    <w:p w14:paraId="72107A13" w14:textId="77777777"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 xml:space="preserve">We are </w:t>
      </w:r>
      <w:r w:rsidR="00C22054" w:rsidRPr="00C30508">
        <w:rPr>
          <w:rFonts w:asciiTheme="majorHAnsi" w:hAnsiTheme="majorHAnsi" w:cstheme="majorHAnsi"/>
        </w:rPr>
        <w:t xml:space="preserve">also </w:t>
      </w:r>
      <w:r w:rsidRPr="00C30508">
        <w:rPr>
          <w:rFonts w:asciiTheme="majorHAnsi" w:hAnsiTheme="majorHAnsi" w:cstheme="majorHAnsi"/>
        </w:rPr>
        <w:t xml:space="preserve">seeking government investment in this work. </w:t>
      </w:r>
    </w:p>
    <w:p w14:paraId="7D281C91" w14:textId="77777777" w:rsidR="00D31C3D" w:rsidRPr="00C30508" w:rsidRDefault="00D31C3D" w:rsidP="00C30508">
      <w:pPr>
        <w:spacing w:after="0" w:line="23" w:lineRule="atLeast"/>
        <w:rPr>
          <w:rFonts w:asciiTheme="majorHAnsi" w:hAnsiTheme="majorHAnsi" w:cstheme="majorHAnsi"/>
        </w:rPr>
      </w:pPr>
    </w:p>
    <w:p w14:paraId="06DCD5A6" w14:textId="6E8923A9"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color w:val="0E101A"/>
        </w:rPr>
        <w:t xml:space="preserve">AYAC seeks to undertake this work in partnership with the Minister for </w:t>
      </w:r>
      <w:r w:rsidR="00C22054" w:rsidRPr="00C30508">
        <w:rPr>
          <w:rFonts w:asciiTheme="majorHAnsi" w:hAnsiTheme="majorHAnsi" w:cstheme="majorHAnsi"/>
          <w:color w:val="0E101A"/>
        </w:rPr>
        <w:t xml:space="preserve">Education and </w:t>
      </w:r>
      <w:r w:rsidRPr="00C30508">
        <w:rPr>
          <w:rFonts w:asciiTheme="majorHAnsi" w:hAnsiTheme="majorHAnsi" w:cstheme="majorHAnsi"/>
          <w:color w:val="0E101A"/>
        </w:rPr>
        <w:t>Youth</w:t>
      </w:r>
      <w:r w:rsidR="00BF64B8">
        <w:rPr>
          <w:rFonts w:asciiTheme="majorHAnsi" w:hAnsiTheme="majorHAnsi" w:cstheme="majorHAnsi"/>
          <w:color w:val="0E101A"/>
        </w:rPr>
        <w:t>,</w:t>
      </w:r>
      <w:r w:rsidRPr="00C30508">
        <w:rPr>
          <w:rFonts w:asciiTheme="majorHAnsi" w:hAnsiTheme="majorHAnsi" w:cstheme="majorHAnsi"/>
          <w:color w:val="0E101A"/>
        </w:rPr>
        <w:t xml:space="preserve"> </w:t>
      </w:r>
      <w:r w:rsidR="00C22054" w:rsidRPr="00C30508">
        <w:rPr>
          <w:rFonts w:asciiTheme="majorHAnsi" w:hAnsiTheme="majorHAnsi" w:cstheme="majorHAnsi"/>
          <w:color w:val="0E101A"/>
        </w:rPr>
        <w:t xml:space="preserve">to develop </w:t>
      </w:r>
      <w:r w:rsidRPr="00C30508">
        <w:rPr>
          <w:rFonts w:asciiTheme="majorHAnsi" w:hAnsiTheme="majorHAnsi" w:cstheme="majorHAnsi"/>
          <w:color w:val="0E101A"/>
        </w:rPr>
        <w:t xml:space="preserve">and </w:t>
      </w:r>
      <w:r w:rsidR="00C22054" w:rsidRPr="00C30508">
        <w:rPr>
          <w:rFonts w:asciiTheme="majorHAnsi" w:hAnsiTheme="majorHAnsi" w:cstheme="majorHAnsi"/>
          <w:color w:val="0E101A"/>
        </w:rPr>
        <w:t xml:space="preserve">sustain </w:t>
      </w:r>
      <w:r w:rsidRPr="00C30508">
        <w:rPr>
          <w:rFonts w:asciiTheme="majorHAnsi" w:hAnsiTheme="majorHAnsi" w:cstheme="majorHAnsi"/>
          <w:color w:val="0E101A"/>
        </w:rPr>
        <w:t xml:space="preserve">the </w:t>
      </w:r>
      <w:r w:rsidR="00C22054" w:rsidRPr="00C30508">
        <w:rPr>
          <w:rFonts w:asciiTheme="majorHAnsi" w:hAnsiTheme="majorHAnsi" w:cstheme="majorHAnsi"/>
          <w:color w:val="0E101A"/>
        </w:rPr>
        <w:t xml:space="preserve">required </w:t>
      </w:r>
      <w:r w:rsidRPr="00C30508">
        <w:rPr>
          <w:rFonts w:asciiTheme="majorHAnsi" w:hAnsiTheme="majorHAnsi" w:cstheme="majorHAnsi"/>
          <w:color w:val="0E101A"/>
        </w:rPr>
        <w:t>structures for providing a direct voice for young people into the Federal Government</w:t>
      </w:r>
      <w:r w:rsidR="00C22054" w:rsidRPr="00C30508">
        <w:rPr>
          <w:rFonts w:asciiTheme="majorHAnsi" w:hAnsiTheme="majorHAnsi" w:cstheme="majorHAnsi"/>
          <w:color w:val="0E101A"/>
        </w:rPr>
        <w:t xml:space="preserve"> and the Federal Cabinet</w:t>
      </w:r>
      <w:r w:rsidRPr="00C30508">
        <w:rPr>
          <w:rFonts w:asciiTheme="majorHAnsi" w:hAnsiTheme="majorHAnsi" w:cstheme="majorHAnsi"/>
          <w:color w:val="0E101A"/>
        </w:rPr>
        <w:t xml:space="preserve"> and Ministry</w:t>
      </w:r>
      <w:r w:rsidR="00CB6AB1">
        <w:rPr>
          <w:rFonts w:asciiTheme="majorHAnsi" w:hAnsiTheme="majorHAnsi" w:cstheme="majorHAnsi"/>
          <w:color w:val="0E101A"/>
        </w:rPr>
        <w:t>,</w:t>
      </w:r>
      <w:r w:rsidR="00CB6AB1" w:rsidRPr="00CB6AB1">
        <w:rPr>
          <w:rFonts w:asciiTheme="majorHAnsi" w:hAnsiTheme="majorHAnsi" w:cstheme="majorHAnsi"/>
          <w:color w:val="0E101A"/>
        </w:rPr>
        <w:t xml:space="preserve"> </w:t>
      </w:r>
      <w:r w:rsidR="00CB6AB1" w:rsidRPr="00C30508">
        <w:rPr>
          <w:rFonts w:asciiTheme="majorHAnsi" w:hAnsiTheme="majorHAnsi" w:cstheme="majorHAnsi"/>
          <w:color w:val="0E101A"/>
        </w:rPr>
        <w:t xml:space="preserve">and access to the extensive </w:t>
      </w:r>
      <w:r w:rsidR="00B848EF">
        <w:rPr>
          <w:rFonts w:asciiTheme="majorHAnsi" w:hAnsiTheme="majorHAnsi" w:cstheme="majorHAnsi"/>
          <w:color w:val="0E101A"/>
        </w:rPr>
        <w:t xml:space="preserve">professional knowledge and </w:t>
      </w:r>
      <w:r w:rsidR="00CB6AB1" w:rsidRPr="00C30508">
        <w:rPr>
          <w:rFonts w:asciiTheme="majorHAnsi" w:hAnsiTheme="majorHAnsi" w:cstheme="majorHAnsi"/>
          <w:color w:val="0E101A"/>
        </w:rPr>
        <w:t>expertise of the youth sector</w:t>
      </w:r>
      <w:r w:rsidRPr="00C30508">
        <w:rPr>
          <w:rFonts w:asciiTheme="majorHAnsi" w:hAnsiTheme="majorHAnsi" w:cstheme="majorHAnsi"/>
          <w:color w:val="0E101A"/>
        </w:rPr>
        <w:t>.</w:t>
      </w:r>
    </w:p>
    <w:p w14:paraId="6358AD8D" w14:textId="7CA16194" w:rsidR="00813B19" w:rsidRDefault="00813B19">
      <w:pPr>
        <w:rPr>
          <w:rFonts w:asciiTheme="majorHAnsi" w:hAnsiTheme="majorHAnsi" w:cstheme="majorHAnsi"/>
          <w:b/>
          <w:color w:val="0E101A"/>
        </w:rPr>
      </w:pPr>
      <w:r>
        <w:rPr>
          <w:rFonts w:asciiTheme="majorHAnsi" w:hAnsiTheme="majorHAnsi" w:cstheme="majorHAnsi"/>
          <w:color w:val="0E101A"/>
        </w:rPr>
        <w:br w:type="page"/>
      </w:r>
    </w:p>
    <w:p w14:paraId="5C06E13F" w14:textId="0708CB23" w:rsidR="00D31C3D" w:rsidRPr="00C30508" w:rsidRDefault="008F0471" w:rsidP="00C30508">
      <w:pPr>
        <w:pStyle w:val="Heading2"/>
        <w:spacing w:before="0" w:line="23" w:lineRule="atLeast"/>
        <w:rPr>
          <w:rFonts w:asciiTheme="majorHAnsi" w:eastAsia="Calibri" w:hAnsiTheme="majorHAnsi" w:cstheme="majorHAnsi"/>
          <w:color w:val="0E101A"/>
          <w:sz w:val="24"/>
          <w:szCs w:val="24"/>
        </w:rPr>
      </w:pPr>
      <w:r w:rsidRPr="00C30508">
        <w:rPr>
          <w:rFonts w:asciiTheme="majorHAnsi" w:eastAsia="Calibri" w:hAnsiTheme="majorHAnsi" w:cstheme="majorHAnsi"/>
          <w:color w:val="0E101A"/>
          <w:sz w:val="24"/>
          <w:szCs w:val="24"/>
        </w:rPr>
        <w:lastRenderedPageBreak/>
        <w:t xml:space="preserve">1.2 </w:t>
      </w:r>
      <w:r w:rsidR="00C30508" w:rsidRPr="00C30508">
        <w:rPr>
          <w:rFonts w:asciiTheme="majorHAnsi" w:eastAsia="Calibri" w:hAnsiTheme="majorHAnsi" w:cstheme="majorHAnsi"/>
          <w:color w:val="0E101A"/>
          <w:sz w:val="24"/>
          <w:szCs w:val="24"/>
        </w:rPr>
        <w:tab/>
        <w:t xml:space="preserve">About the </w:t>
      </w:r>
      <w:r w:rsidRPr="00C30508">
        <w:rPr>
          <w:rFonts w:asciiTheme="majorHAnsi" w:eastAsia="Calibri" w:hAnsiTheme="majorHAnsi" w:cstheme="majorHAnsi"/>
          <w:color w:val="0E101A"/>
          <w:sz w:val="24"/>
          <w:szCs w:val="24"/>
        </w:rPr>
        <w:t xml:space="preserve">Australian Youth Affairs Coalition (AYAC) </w:t>
      </w:r>
    </w:p>
    <w:p w14:paraId="0EFC24BA" w14:textId="77777777" w:rsidR="00D31C3D" w:rsidRPr="00C30508" w:rsidRDefault="00D31C3D" w:rsidP="00C30508">
      <w:pPr>
        <w:spacing w:after="0" w:line="23" w:lineRule="atLeast"/>
        <w:rPr>
          <w:rFonts w:asciiTheme="majorHAnsi" w:hAnsiTheme="majorHAnsi" w:cstheme="majorHAnsi"/>
          <w:b/>
          <w:color w:val="0E101A"/>
        </w:rPr>
      </w:pPr>
    </w:p>
    <w:p w14:paraId="7A19AA31" w14:textId="77777777" w:rsidR="00D31C3D" w:rsidRPr="00C30508" w:rsidRDefault="008F0471" w:rsidP="00C30508">
      <w:pPr>
        <w:spacing w:after="0" w:line="23" w:lineRule="atLeast"/>
        <w:rPr>
          <w:rFonts w:asciiTheme="majorHAnsi" w:hAnsiTheme="majorHAnsi" w:cstheme="majorHAnsi"/>
          <w:highlight w:val="white"/>
        </w:rPr>
      </w:pPr>
      <w:r w:rsidRPr="00C30508">
        <w:rPr>
          <w:rFonts w:asciiTheme="majorHAnsi" w:hAnsiTheme="majorHAnsi" w:cstheme="majorHAnsi"/>
          <w:highlight w:val="white"/>
        </w:rPr>
        <w:t xml:space="preserve">The Australian Youth Affairs Coalition (AYAC) is </w:t>
      </w:r>
      <w:r w:rsidRPr="00C30508">
        <w:rPr>
          <w:rFonts w:asciiTheme="majorHAnsi" w:hAnsiTheme="majorHAnsi" w:cstheme="majorHAnsi"/>
          <w:b/>
          <w:highlight w:val="white"/>
        </w:rPr>
        <w:t>the national peak body representing young people</w:t>
      </w:r>
      <w:r w:rsidRPr="00C30508">
        <w:rPr>
          <w:rFonts w:asciiTheme="majorHAnsi" w:hAnsiTheme="majorHAnsi" w:cstheme="majorHAnsi"/>
          <w:highlight w:val="white"/>
        </w:rPr>
        <w:t xml:space="preserve"> and the services that work with them. With our broad networks across Australia’s diverse youth sector, with young people and youth-led organisations, we work to: </w:t>
      </w:r>
    </w:p>
    <w:p w14:paraId="45A30399" w14:textId="77777777" w:rsidR="00D31C3D" w:rsidRPr="00C30508" w:rsidRDefault="00D31C3D" w:rsidP="00C30508">
      <w:pPr>
        <w:spacing w:after="0" w:line="23" w:lineRule="atLeast"/>
        <w:rPr>
          <w:rFonts w:asciiTheme="majorHAnsi" w:hAnsiTheme="majorHAnsi" w:cstheme="majorHAnsi"/>
          <w:highlight w:val="white"/>
        </w:rPr>
      </w:pPr>
    </w:p>
    <w:p w14:paraId="19CDF0B5" w14:textId="77777777" w:rsidR="00D31C3D" w:rsidRPr="00C30508" w:rsidRDefault="008F0471" w:rsidP="00C30508">
      <w:pPr>
        <w:numPr>
          <w:ilvl w:val="0"/>
          <w:numId w:val="7"/>
        </w:numPr>
        <w:spacing w:after="0" w:line="23" w:lineRule="atLeast"/>
        <w:rPr>
          <w:rFonts w:asciiTheme="majorHAnsi" w:hAnsiTheme="majorHAnsi" w:cstheme="majorHAnsi"/>
        </w:rPr>
      </w:pPr>
      <w:r w:rsidRPr="00C30508">
        <w:rPr>
          <w:rFonts w:asciiTheme="majorHAnsi" w:hAnsiTheme="majorHAnsi" w:cstheme="majorHAnsi"/>
        </w:rPr>
        <w:t>Represent the issues and interests of young people, and the sector that supports them, at the national level,</w:t>
      </w:r>
    </w:p>
    <w:p w14:paraId="0C98075B" w14:textId="77777777" w:rsidR="00D31C3D" w:rsidRPr="00C30508" w:rsidRDefault="008F0471" w:rsidP="00C30508">
      <w:pPr>
        <w:numPr>
          <w:ilvl w:val="0"/>
          <w:numId w:val="7"/>
        </w:numPr>
        <w:spacing w:after="0" w:line="23" w:lineRule="atLeast"/>
        <w:rPr>
          <w:rFonts w:asciiTheme="majorHAnsi" w:hAnsiTheme="majorHAnsi" w:cstheme="majorHAnsi"/>
        </w:rPr>
      </w:pPr>
      <w:r w:rsidRPr="00C30508">
        <w:rPr>
          <w:rFonts w:asciiTheme="majorHAnsi" w:hAnsiTheme="majorHAnsi" w:cstheme="majorHAnsi"/>
        </w:rPr>
        <w:t>Facilitate and lead coordination and cooperation within and across the youth sector,</w:t>
      </w:r>
    </w:p>
    <w:p w14:paraId="3F5ED8FE" w14:textId="77777777" w:rsidR="00D31C3D" w:rsidRPr="00C30508" w:rsidRDefault="008F0471" w:rsidP="00C30508">
      <w:pPr>
        <w:numPr>
          <w:ilvl w:val="0"/>
          <w:numId w:val="7"/>
        </w:numPr>
        <w:spacing w:after="0" w:line="23" w:lineRule="atLeast"/>
        <w:rPr>
          <w:rFonts w:asciiTheme="majorHAnsi" w:hAnsiTheme="majorHAnsi" w:cstheme="majorHAnsi"/>
        </w:rPr>
      </w:pPr>
      <w:r w:rsidRPr="00C30508">
        <w:rPr>
          <w:rFonts w:asciiTheme="majorHAnsi" w:hAnsiTheme="majorHAnsi" w:cstheme="majorHAnsi"/>
        </w:rPr>
        <w:t>Provide policy advice to government and other organisations on issues that affect young people and the youth sector,</w:t>
      </w:r>
    </w:p>
    <w:p w14:paraId="34B7652F" w14:textId="77777777" w:rsidR="00D31C3D" w:rsidRPr="00C30508" w:rsidRDefault="008F0471" w:rsidP="00C30508">
      <w:pPr>
        <w:numPr>
          <w:ilvl w:val="0"/>
          <w:numId w:val="7"/>
        </w:numPr>
        <w:spacing w:after="0" w:line="23" w:lineRule="atLeast"/>
        <w:rPr>
          <w:rFonts w:asciiTheme="majorHAnsi" w:hAnsiTheme="majorHAnsi" w:cstheme="majorHAnsi"/>
        </w:rPr>
      </w:pPr>
      <w:r w:rsidRPr="00C30508">
        <w:rPr>
          <w:rFonts w:asciiTheme="majorHAnsi" w:hAnsiTheme="majorHAnsi" w:cstheme="majorHAnsi"/>
        </w:rPr>
        <w:t>Support best practice in youth participation, and</w:t>
      </w:r>
    </w:p>
    <w:p w14:paraId="7AB19EE7" w14:textId="77777777" w:rsidR="00D31C3D" w:rsidRPr="00C30508" w:rsidRDefault="008F0471" w:rsidP="00C30508">
      <w:pPr>
        <w:numPr>
          <w:ilvl w:val="0"/>
          <w:numId w:val="7"/>
        </w:numPr>
        <w:spacing w:after="0" w:line="23" w:lineRule="atLeast"/>
        <w:rPr>
          <w:rFonts w:asciiTheme="majorHAnsi" w:hAnsiTheme="majorHAnsi" w:cstheme="majorHAnsi"/>
        </w:rPr>
      </w:pPr>
      <w:r w:rsidRPr="00C30508">
        <w:rPr>
          <w:rFonts w:asciiTheme="majorHAnsi" w:hAnsiTheme="majorHAnsi" w:cstheme="majorHAnsi"/>
        </w:rPr>
        <w:t xml:space="preserve">Promote the </w:t>
      </w:r>
      <w:r w:rsidR="008C42B9" w:rsidRPr="00C30508">
        <w:rPr>
          <w:rFonts w:asciiTheme="majorHAnsi" w:hAnsiTheme="majorHAnsi" w:cstheme="majorHAnsi"/>
        </w:rPr>
        <w:t xml:space="preserve">health, social and economic </w:t>
      </w:r>
      <w:r w:rsidRPr="00C30508">
        <w:rPr>
          <w:rFonts w:asciiTheme="majorHAnsi" w:hAnsiTheme="majorHAnsi" w:cstheme="majorHAnsi"/>
        </w:rPr>
        <w:t>well-being of young Australians</w:t>
      </w:r>
    </w:p>
    <w:p w14:paraId="0B29F42A" w14:textId="77777777" w:rsidR="00D31C3D" w:rsidRPr="00C30508" w:rsidRDefault="00D31C3D" w:rsidP="00C30508">
      <w:pPr>
        <w:spacing w:after="0" w:line="23" w:lineRule="atLeast"/>
        <w:ind w:left="720"/>
        <w:rPr>
          <w:rFonts w:asciiTheme="majorHAnsi" w:hAnsiTheme="majorHAnsi" w:cstheme="majorHAnsi"/>
        </w:rPr>
      </w:pPr>
    </w:p>
    <w:p w14:paraId="6388A6A1" w14:textId="77777777"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b/>
        </w:rPr>
        <w:t>AYAC’s vision</w:t>
      </w:r>
      <w:r w:rsidRPr="00C30508">
        <w:rPr>
          <w:rFonts w:asciiTheme="majorHAnsi" w:hAnsiTheme="majorHAnsi" w:cstheme="majorHAnsi"/>
        </w:rPr>
        <w:t xml:space="preserve"> is for an Australia in which young people are informed, empowered, and supported to participate in their communities. This includes ensuring that:</w:t>
      </w:r>
    </w:p>
    <w:p w14:paraId="0C6D513F" w14:textId="77777777" w:rsidR="00D31C3D" w:rsidRPr="00C30508" w:rsidRDefault="00D31C3D" w:rsidP="00C30508">
      <w:pPr>
        <w:spacing w:after="0" w:line="23" w:lineRule="atLeast"/>
        <w:rPr>
          <w:rFonts w:asciiTheme="majorHAnsi" w:hAnsiTheme="majorHAnsi" w:cstheme="majorHAnsi"/>
        </w:rPr>
      </w:pPr>
    </w:p>
    <w:p w14:paraId="58D2A0CC" w14:textId="77777777" w:rsidR="00D31C3D" w:rsidRPr="00C30508" w:rsidRDefault="008F0471" w:rsidP="00C30508">
      <w:pPr>
        <w:numPr>
          <w:ilvl w:val="0"/>
          <w:numId w:val="5"/>
        </w:numPr>
        <w:spacing w:after="0" w:line="23" w:lineRule="atLeast"/>
        <w:rPr>
          <w:rFonts w:asciiTheme="majorHAnsi" w:hAnsiTheme="majorHAnsi" w:cstheme="majorHAnsi"/>
        </w:rPr>
      </w:pPr>
      <w:r w:rsidRPr="00C30508">
        <w:rPr>
          <w:rFonts w:asciiTheme="majorHAnsi" w:hAnsiTheme="majorHAnsi" w:cstheme="majorHAnsi"/>
        </w:rPr>
        <w:t>Young people who experience disadvantage can access programs, services, advice and support to reach their full potential.</w:t>
      </w:r>
    </w:p>
    <w:p w14:paraId="236F93D1" w14:textId="77777777" w:rsidR="00D31C3D" w:rsidRPr="00C30508" w:rsidRDefault="008F0471" w:rsidP="00C30508">
      <w:pPr>
        <w:numPr>
          <w:ilvl w:val="0"/>
          <w:numId w:val="5"/>
        </w:numPr>
        <w:spacing w:after="0" w:line="23" w:lineRule="atLeast"/>
        <w:rPr>
          <w:rFonts w:asciiTheme="majorHAnsi" w:hAnsiTheme="majorHAnsi" w:cstheme="majorHAnsi"/>
        </w:rPr>
      </w:pPr>
      <w:r w:rsidRPr="00C30508">
        <w:rPr>
          <w:rFonts w:asciiTheme="majorHAnsi" w:hAnsiTheme="majorHAnsi" w:cstheme="majorHAnsi"/>
        </w:rPr>
        <w:t xml:space="preserve">Young people participate </w:t>
      </w:r>
      <w:r w:rsidR="008C42B9" w:rsidRPr="00C30508">
        <w:rPr>
          <w:rFonts w:asciiTheme="majorHAnsi" w:hAnsiTheme="majorHAnsi" w:cstheme="majorHAnsi"/>
        </w:rPr>
        <w:t xml:space="preserve">freely </w:t>
      </w:r>
      <w:r w:rsidRPr="00C30508">
        <w:rPr>
          <w:rFonts w:asciiTheme="majorHAnsi" w:hAnsiTheme="majorHAnsi" w:cstheme="majorHAnsi"/>
        </w:rPr>
        <w:t>in public debate, decision making and political process, and are supported to do so, creating the change they want to see in Australia.</w:t>
      </w:r>
    </w:p>
    <w:p w14:paraId="0A868D60" w14:textId="77777777" w:rsidR="00D31C3D" w:rsidRPr="00C30508" w:rsidRDefault="008F0471" w:rsidP="00C30508">
      <w:pPr>
        <w:numPr>
          <w:ilvl w:val="0"/>
          <w:numId w:val="5"/>
        </w:numPr>
        <w:spacing w:after="0" w:line="23" w:lineRule="atLeast"/>
        <w:rPr>
          <w:rFonts w:asciiTheme="majorHAnsi" w:hAnsiTheme="majorHAnsi" w:cstheme="majorHAnsi"/>
        </w:rPr>
      </w:pPr>
      <w:r w:rsidRPr="00C30508">
        <w:rPr>
          <w:rFonts w:asciiTheme="majorHAnsi" w:hAnsiTheme="majorHAnsi" w:cstheme="majorHAnsi"/>
        </w:rPr>
        <w:t>Young people are supported by a vibrant and well-resourced youth support sector that delivers relevant and meaningful programs and opportunities across Australia.</w:t>
      </w:r>
    </w:p>
    <w:p w14:paraId="66EA442F" w14:textId="77777777" w:rsidR="00D31C3D" w:rsidRPr="00C30508" w:rsidRDefault="008F0471" w:rsidP="00C30508">
      <w:pPr>
        <w:numPr>
          <w:ilvl w:val="0"/>
          <w:numId w:val="5"/>
        </w:numPr>
        <w:spacing w:after="0" w:line="23" w:lineRule="atLeast"/>
        <w:rPr>
          <w:rFonts w:asciiTheme="majorHAnsi" w:hAnsiTheme="majorHAnsi" w:cstheme="majorHAnsi"/>
        </w:rPr>
      </w:pPr>
      <w:r w:rsidRPr="00C30508">
        <w:rPr>
          <w:rFonts w:asciiTheme="majorHAnsi" w:hAnsiTheme="majorHAnsi" w:cstheme="majorHAnsi"/>
        </w:rPr>
        <w:t>The Australian youth sector is recognised as leading the way in innovative and effective youth engagement and participation strategies, including in responses to the COVID-19 pandemic.</w:t>
      </w:r>
    </w:p>
    <w:p w14:paraId="4446B4A3" w14:textId="77777777" w:rsidR="00D31C3D" w:rsidRPr="00C30508" w:rsidRDefault="008F0471" w:rsidP="00C30508">
      <w:pPr>
        <w:numPr>
          <w:ilvl w:val="0"/>
          <w:numId w:val="5"/>
        </w:numPr>
        <w:spacing w:after="0" w:line="23" w:lineRule="atLeast"/>
        <w:rPr>
          <w:rFonts w:asciiTheme="majorHAnsi" w:hAnsiTheme="majorHAnsi" w:cstheme="majorHAnsi"/>
        </w:rPr>
      </w:pPr>
      <w:r w:rsidRPr="00C30508">
        <w:rPr>
          <w:rFonts w:asciiTheme="majorHAnsi" w:hAnsiTheme="majorHAnsi" w:cstheme="majorHAnsi"/>
        </w:rPr>
        <w:t xml:space="preserve">The </w:t>
      </w:r>
      <w:r w:rsidR="008C42B9" w:rsidRPr="00C30508">
        <w:rPr>
          <w:rFonts w:asciiTheme="majorHAnsi" w:hAnsiTheme="majorHAnsi" w:cstheme="majorHAnsi"/>
        </w:rPr>
        <w:t xml:space="preserve">Australian </w:t>
      </w:r>
      <w:r w:rsidRPr="00C30508">
        <w:rPr>
          <w:rFonts w:asciiTheme="majorHAnsi" w:hAnsiTheme="majorHAnsi" w:cstheme="majorHAnsi"/>
        </w:rPr>
        <w:t xml:space="preserve">community values and welcomes the ideas, opinions and experiences of young people in all </w:t>
      </w:r>
      <w:r w:rsidR="008C42B9" w:rsidRPr="00C30508">
        <w:rPr>
          <w:rFonts w:asciiTheme="majorHAnsi" w:hAnsiTheme="majorHAnsi" w:cstheme="majorHAnsi"/>
        </w:rPr>
        <w:t xml:space="preserve">aspects </w:t>
      </w:r>
      <w:r w:rsidRPr="00C30508">
        <w:rPr>
          <w:rFonts w:asciiTheme="majorHAnsi" w:hAnsiTheme="majorHAnsi" w:cstheme="majorHAnsi"/>
        </w:rPr>
        <w:t xml:space="preserve">of community life. </w:t>
      </w:r>
    </w:p>
    <w:p w14:paraId="678CAAD4" w14:textId="77777777" w:rsidR="00D31C3D" w:rsidRPr="00C30508" w:rsidRDefault="00D31C3D" w:rsidP="00C30508">
      <w:pPr>
        <w:spacing w:after="0" w:line="23" w:lineRule="atLeast"/>
        <w:rPr>
          <w:rFonts w:asciiTheme="majorHAnsi" w:hAnsiTheme="majorHAnsi" w:cstheme="majorHAnsi"/>
        </w:rPr>
      </w:pPr>
    </w:p>
    <w:p w14:paraId="1A826A26" w14:textId="77777777"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As the national youth peak body for 4.3 million young people aged 12-25, there is no other organisation performing this role. We remain committed to:</w:t>
      </w:r>
    </w:p>
    <w:p w14:paraId="182EF332" w14:textId="77777777" w:rsidR="00D31C3D" w:rsidRPr="00C30508" w:rsidRDefault="00D31C3D" w:rsidP="00C30508">
      <w:pPr>
        <w:spacing w:after="0" w:line="23" w:lineRule="atLeast"/>
        <w:rPr>
          <w:rFonts w:asciiTheme="majorHAnsi" w:hAnsiTheme="majorHAnsi" w:cstheme="majorHAnsi"/>
        </w:rPr>
      </w:pPr>
    </w:p>
    <w:p w14:paraId="5C349244" w14:textId="77777777" w:rsidR="00D31C3D" w:rsidRPr="00C30508" w:rsidRDefault="008F0471" w:rsidP="00C30508">
      <w:pPr>
        <w:numPr>
          <w:ilvl w:val="0"/>
          <w:numId w:val="9"/>
        </w:numPr>
        <w:spacing w:after="0" w:line="23" w:lineRule="atLeast"/>
        <w:rPr>
          <w:rFonts w:asciiTheme="majorHAnsi" w:hAnsiTheme="majorHAnsi" w:cstheme="majorHAnsi"/>
        </w:rPr>
      </w:pPr>
      <w:r w:rsidRPr="00C30508">
        <w:rPr>
          <w:rFonts w:asciiTheme="majorHAnsi" w:hAnsiTheme="majorHAnsi" w:cstheme="majorHAnsi"/>
        </w:rPr>
        <w:t>Ensuring the views and interests of young Australians are heard and addressed in national public policy,</w:t>
      </w:r>
    </w:p>
    <w:p w14:paraId="67DC1105" w14:textId="77777777" w:rsidR="00D31C3D" w:rsidRPr="00C30508" w:rsidRDefault="008F0471" w:rsidP="00C30508">
      <w:pPr>
        <w:numPr>
          <w:ilvl w:val="0"/>
          <w:numId w:val="9"/>
        </w:numPr>
        <w:spacing w:after="0" w:line="23" w:lineRule="atLeast"/>
        <w:rPr>
          <w:rFonts w:asciiTheme="majorHAnsi" w:hAnsiTheme="majorHAnsi" w:cstheme="majorHAnsi"/>
        </w:rPr>
      </w:pPr>
      <w:r w:rsidRPr="00C30508">
        <w:rPr>
          <w:rFonts w:asciiTheme="majorHAnsi" w:hAnsiTheme="majorHAnsi" w:cstheme="majorHAnsi"/>
        </w:rPr>
        <w:t xml:space="preserve">Coordinating national policy work for immediate and long-term action on the impact of the COVID-19 pandemic on young people, including informing government’s response to, </w:t>
      </w:r>
    </w:p>
    <w:p w14:paraId="0085D040" w14:textId="77777777" w:rsidR="00D31C3D" w:rsidRPr="00C30508" w:rsidRDefault="008F0471" w:rsidP="00C30508">
      <w:pPr>
        <w:numPr>
          <w:ilvl w:val="0"/>
          <w:numId w:val="9"/>
        </w:numPr>
        <w:spacing w:after="0" w:line="23" w:lineRule="atLeast"/>
        <w:rPr>
          <w:rFonts w:asciiTheme="majorHAnsi" w:hAnsiTheme="majorHAnsi" w:cstheme="majorHAnsi"/>
        </w:rPr>
      </w:pPr>
      <w:r w:rsidRPr="00C30508">
        <w:rPr>
          <w:rFonts w:asciiTheme="majorHAnsi" w:hAnsiTheme="majorHAnsi" w:cstheme="majorHAnsi"/>
        </w:rPr>
        <w:t>Providing youth-informed policy advice to government and the non-government sector,</w:t>
      </w:r>
    </w:p>
    <w:p w14:paraId="6D628C06" w14:textId="06F475D3" w:rsidR="00CD02FF" w:rsidRPr="00C30508" w:rsidRDefault="008F0471" w:rsidP="00C30508">
      <w:pPr>
        <w:numPr>
          <w:ilvl w:val="0"/>
          <w:numId w:val="9"/>
        </w:numPr>
        <w:spacing w:after="0" w:line="23" w:lineRule="atLeast"/>
        <w:rPr>
          <w:rFonts w:asciiTheme="majorHAnsi" w:hAnsiTheme="majorHAnsi" w:cstheme="majorHAnsi"/>
        </w:rPr>
      </w:pPr>
      <w:r w:rsidRPr="00C30508">
        <w:rPr>
          <w:rFonts w:asciiTheme="majorHAnsi" w:hAnsiTheme="majorHAnsi" w:cstheme="majorHAnsi"/>
        </w:rPr>
        <w:t>Supporting policy makers to consult and engage with young people, and</w:t>
      </w:r>
    </w:p>
    <w:p w14:paraId="1EC58DAD" w14:textId="1C041144" w:rsidR="00F36D27" w:rsidRPr="00CD02FF" w:rsidRDefault="008F0471" w:rsidP="00065153">
      <w:pPr>
        <w:numPr>
          <w:ilvl w:val="0"/>
          <w:numId w:val="9"/>
        </w:numPr>
        <w:spacing w:after="0" w:line="23" w:lineRule="atLeast"/>
        <w:rPr>
          <w:rFonts w:asciiTheme="majorHAnsi" w:hAnsiTheme="majorHAnsi" w:cstheme="majorHAnsi"/>
        </w:rPr>
      </w:pPr>
      <w:r w:rsidRPr="00065153">
        <w:rPr>
          <w:rFonts w:asciiTheme="majorHAnsi" w:hAnsiTheme="majorHAnsi" w:cstheme="majorHAnsi"/>
        </w:rPr>
        <w:t>Ensuring that young people are placed at the centre of Australia’s economic recovery from the COVID-19 pandemic.</w:t>
      </w:r>
    </w:p>
    <w:p w14:paraId="1E9D8257" w14:textId="77777777" w:rsidR="00D31C3D" w:rsidRPr="00C30508" w:rsidRDefault="00D31C3D" w:rsidP="00C30508">
      <w:pPr>
        <w:spacing w:after="0" w:line="23" w:lineRule="atLeast"/>
        <w:rPr>
          <w:rFonts w:asciiTheme="majorHAnsi" w:hAnsiTheme="majorHAnsi" w:cstheme="majorHAnsi"/>
        </w:rPr>
      </w:pPr>
    </w:p>
    <w:p w14:paraId="5CD3CEFB" w14:textId="77777777" w:rsidR="00813B19" w:rsidRDefault="00813B19">
      <w:pPr>
        <w:rPr>
          <w:rFonts w:asciiTheme="majorHAnsi" w:hAnsiTheme="majorHAnsi" w:cstheme="majorHAnsi"/>
          <w:b/>
          <w:color w:val="0E101A"/>
          <w:sz w:val="24"/>
          <w:szCs w:val="24"/>
        </w:rPr>
      </w:pPr>
      <w:r>
        <w:rPr>
          <w:rFonts w:asciiTheme="majorHAnsi" w:hAnsiTheme="majorHAnsi" w:cstheme="majorHAnsi"/>
          <w:b/>
          <w:color w:val="0E101A"/>
          <w:sz w:val="24"/>
          <w:szCs w:val="24"/>
        </w:rPr>
        <w:br w:type="page"/>
      </w:r>
    </w:p>
    <w:p w14:paraId="6A7EEA7C" w14:textId="0DA061C7" w:rsidR="00D31C3D" w:rsidRPr="00C30508" w:rsidRDefault="008F0471" w:rsidP="00C30508">
      <w:pPr>
        <w:spacing w:after="0" w:line="23" w:lineRule="atLeast"/>
        <w:rPr>
          <w:rFonts w:asciiTheme="majorHAnsi" w:hAnsiTheme="majorHAnsi" w:cstheme="majorHAnsi"/>
          <w:b/>
          <w:color w:val="0E101A"/>
          <w:sz w:val="24"/>
          <w:szCs w:val="24"/>
        </w:rPr>
      </w:pPr>
      <w:r w:rsidRPr="00C30508">
        <w:rPr>
          <w:rFonts w:asciiTheme="majorHAnsi" w:hAnsiTheme="majorHAnsi" w:cstheme="majorHAnsi"/>
          <w:b/>
          <w:color w:val="0E101A"/>
          <w:sz w:val="24"/>
          <w:szCs w:val="24"/>
        </w:rPr>
        <w:t xml:space="preserve">1.3 </w:t>
      </w:r>
      <w:r w:rsidR="00C30508" w:rsidRPr="00C30508">
        <w:rPr>
          <w:rFonts w:asciiTheme="majorHAnsi" w:hAnsiTheme="majorHAnsi" w:cstheme="majorHAnsi"/>
          <w:b/>
          <w:color w:val="0E101A"/>
          <w:sz w:val="24"/>
          <w:szCs w:val="24"/>
        </w:rPr>
        <w:tab/>
      </w:r>
      <w:r w:rsidRPr="00C30508">
        <w:rPr>
          <w:rFonts w:asciiTheme="majorHAnsi" w:hAnsiTheme="majorHAnsi" w:cstheme="majorHAnsi"/>
          <w:b/>
          <w:color w:val="0E101A"/>
          <w:sz w:val="24"/>
          <w:szCs w:val="24"/>
        </w:rPr>
        <w:t>Background: AYAC’s recent work (</w:t>
      </w:r>
      <w:r w:rsidR="006C57F4" w:rsidRPr="00C30508">
        <w:rPr>
          <w:rFonts w:asciiTheme="majorHAnsi" w:hAnsiTheme="majorHAnsi" w:cstheme="majorHAnsi"/>
          <w:b/>
          <w:color w:val="0E101A"/>
          <w:sz w:val="24"/>
          <w:szCs w:val="24"/>
        </w:rPr>
        <w:t xml:space="preserve">including </w:t>
      </w:r>
      <w:r w:rsidRPr="00C30508">
        <w:rPr>
          <w:rFonts w:asciiTheme="majorHAnsi" w:hAnsiTheme="majorHAnsi" w:cstheme="majorHAnsi"/>
          <w:b/>
          <w:color w:val="0E101A"/>
          <w:sz w:val="24"/>
          <w:szCs w:val="24"/>
        </w:rPr>
        <w:t xml:space="preserve">the </w:t>
      </w:r>
      <w:r w:rsidRPr="00C30508">
        <w:rPr>
          <w:rFonts w:asciiTheme="majorHAnsi" w:hAnsiTheme="majorHAnsi" w:cstheme="majorHAnsi"/>
          <w:b/>
          <w:i/>
          <w:color w:val="0E101A"/>
          <w:sz w:val="24"/>
          <w:szCs w:val="24"/>
        </w:rPr>
        <w:t xml:space="preserve">Share, Coordinate, Shape </w:t>
      </w:r>
      <w:r w:rsidRPr="00C30508">
        <w:rPr>
          <w:rFonts w:asciiTheme="majorHAnsi" w:hAnsiTheme="majorHAnsi" w:cstheme="majorHAnsi"/>
          <w:b/>
          <w:color w:val="0E101A"/>
          <w:sz w:val="24"/>
          <w:szCs w:val="24"/>
        </w:rPr>
        <w:t>project)</w:t>
      </w:r>
    </w:p>
    <w:p w14:paraId="21F6784E" w14:textId="77777777" w:rsidR="00D31C3D" w:rsidRPr="00C30508" w:rsidRDefault="00D31C3D" w:rsidP="00C30508">
      <w:pPr>
        <w:spacing w:after="0" w:line="23" w:lineRule="atLeast"/>
        <w:rPr>
          <w:rFonts w:asciiTheme="majorHAnsi" w:hAnsiTheme="majorHAnsi" w:cstheme="majorHAnsi"/>
          <w:b/>
          <w:color w:val="0E101A"/>
        </w:rPr>
      </w:pPr>
    </w:p>
    <w:p w14:paraId="3F42B948" w14:textId="77777777" w:rsidR="00D31C3D" w:rsidRPr="00C30508" w:rsidRDefault="008F0471" w:rsidP="00C30508">
      <w:pPr>
        <w:spacing w:after="0" w:line="23" w:lineRule="atLeast"/>
        <w:rPr>
          <w:rFonts w:asciiTheme="majorHAnsi" w:hAnsiTheme="majorHAnsi" w:cstheme="majorHAnsi"/>
          <w:b/>
          <w:i/>
          <w:color w:val="0E101A"/>
        </w:rPr>
      </w:pPr>
      <w:r w:rsidRPr="00C30508">
        <w:rPr>
          <w:rFonts w:asciiTheme="majorHAnsi" w:hAnsiTheme="majorHAnsi" w:cstheme="majorHAnsi"/>
          <w:b/>
          <w:i/>
          <w:color w:val="0E101A"/>
        </w:rPr>
        <w:t xml:space="preserve">COVID-19 Youth Sector </w:t>
      </w:r>
      <w:r w:rsidR="00516F05" w:rsidRPr="00C30508">
        <w:rPr>
          <w:rFonts w:asciiTheme="majorHAnsi" w:hAnsiTheme="majorHAnsi" w:cstheme="majorHAnsi"/>
          <w:b/>
          <w:i/>
          <w:color w:val="0E101A"/>
        </w:rPr>
        <w:t xml:space="preserve">Coordination and Advocacy </w:t>
      </w:r>
      <w:r w:rsidRPr="00C30508">
        <w:rPr>
          <w:rFonts w:asciiTheme="majorHAnsi" w:hAnsiTheme="majorHAnsi" w:cstheme="majorHAnsi"/>
          <w:b/>
          <w:i/>
          <w:color w:val="0E101A"/>
        </w:rPr>
        <w:t xml:space="preserve"> </w:t>
      </w:r>
    </w:p>
    <w:p w14:paraId="7DCACC1B" w14:textId="77777777" w:rsidR="00D31C3D" w:rsidRPr="00C30508" w:rsidRDefault="00D31C3D" w:rsidP="00C30508">
      <w:pPr>
        <w:spacing w:after="0" w:line="23" w:lineRule="atLeast"/>
        <w:jc w:val="both"/>
        <w:rPr>
          <w:rFonts w:asciiTheme="majorHAnsi" w:hAnsiTheme="majorHAnsi" w:cstheme="majorHAnsi"/>
        </w:rPr>
      </w:pPr>
    </w:p>
    <w:p w14:paraId="6805168D" w14:textId="488EB755" w:rsidR="00D31C3D" w:rsidRPr="00C30508" w:rsidRDefault="008F0471"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Since the emergence of COVID-19 </w:t>
      </w:r>
      <w:r w:rsidR="00C30508">
        <w:rPr>
          <w:rFonts w:asciiTheme="majorHAnsi" w:hAnsiTheme="majorHAnsi" w:cstheme="majorHAnsi"/>
          <w:color w:val="0E101A"/>
        </w:rPr>
        <w:t>in early 2020</w:t>
      </w:r>
      <w:r w:rsidRPr="00C30508">
        <w:rPr>
          <w:rFonts w:asciiTheme="majorHAnsi" w:hAnsiTheme="majorHAnsi" w:cstheme="majorHAnsi"/>
          <w:color w:val="0E101A"/>
        </w:rPr>
        <w:t>, AYAC has been listening to the voices of young people and to the organisations who support young people, to coordinate an informed programmatic and policy response to COVID-19. This is a critical function, not performed by any other organisation.</w:t>
      </w:r>
    </w:p>
    <w:p w14:paraId="263F0B0C" w14:textId="77777777" w:rsidR="00D31C3D" w:rsidRPr="00C30508" w:rsidRDefault="00D31C3D" w:rsidP="00C30508">
      <w:pPr>
        <w:spacing w:after="0" w:line="23" w:lineRule="atLeast"/>
        <w:jc w:val="both"/>
        <w:rPr>
          <w:rFonts w:asciiTheme="majorHAnsi" w:hAnsiTheme="majorHAnsi" w:cstheme="majorHAnsi"/>
          <w:color w:val="0E101A"/>
        </w:rPr>
      </w:pPr>
    </w:p>
    <w:p w14:paraId="5B978D72" w14:textId="77777777" w:rsidR="00D31C3D" w:rsidRPr="00C30508" w:rsidRDefault="008F0471"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Under the banner of </w:t>
      </w:r>
      <w:r w:rsidRPr="00C30508">
        <w:rPr>
          <w:rFonts w:asciiTheme="majorHAnsi" w:hAnsiTheme="majorHAnsi" w:cstheme="majorHAnsi"/>
          <w:i/>
          <w:color w:val="0E101A"/>
        </w:rPr>
        <w:t>Share, Coordinate, Shape</w:t>
      </w:r>
      <w:r w:rsidRPr="00C30508">
        <w:rPr>
          <w:rFonts w:asciiTheme="majorHAnsi" w:hAnsiTheme="majorHAnsi" w:cstheme="majorHAnsi"/>
          <w:color w:val="0E101A"/>
        </w:rPr>
        <w:t>, AYAC convened a national youth sector meeting in early April 2020 to discuss the impact of COVID-19 on Australia’s young people. This current public health crisis continues to impact on every one of us, but more particularly those who are more disadvantaged. We know that it is having and will continue to have a significant impact on Australia’s young people, with critical and long-term economic, social and personal implications.</w:t>
      </w:r>
    </w:p>
    <w:p w14:paraId="601A3032" w14:textId="77777777" w:rsidR="00D31C3D" w:rsidRPr="00C30508" w:rsidRDefault="00D31C3D" w:rsidP="00C30508">
      <w:pPr>
        <w:spacing w:after="0" w:line="23" w:lineRule="atLeast"/>
        <w:jc w:val="both"/>
        <w:rPr>
          <w:rFonts w:asciiTheme="majorHAnsi" w:hAnsiTheme="majorHAnsi" w:cstheme="majorHAnsi"/>
          <w:color w:val="0E101A"/>
        </w:rPr>
      </w:pPr>
    </w:p>
    <w:p w14:paraId="62A8A943" w14:textId="3609C512" w:rsidR="00516F05" w:rsidRPr="00C30508" w:rsidRDefault="008F0471"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Over 55 representatives of concerned member organisations attended this meeting. It was an important opportunity for the Australian youth sector to share information, coordinate messages and consider how to shape advocacy with the government for immediate and more long-term action. A key outcome of the meeting was a coordinated strategy to support and build upon existing policy and advocacy work​. </w:t>
      </w:r>
      <w:r w:rsidR="00516F05" w:rsidRPr="00C30508">
        <w:rPr>
          <w:rFonts w:asciiTheme="majorHAnsi" w:hAnsiTheme="majorHAnsi" w:cstheme="majorHAnsi"/>
          <w:color w:val="0E101A"/>
        </w:rPr>
        <w:t xml:space="preserve">Two examples of this work are </w:t>
      </w:r>
      <w:r w:rsidR="00516F05" w:rsidRPr="00C30508">
        <w:rPr>
          <w:rFonts w:asciiTheme="majorHAnsi" w:hAnsiTheme="majorHAnsi" w:cstheme="majorHAnsi"/>
          <w:i/>
          <w:iCs/>
          <w:color w:val="0E101A"/>
        </w:rPr>
        <w:t xml:space="preserve">Sector </w:t>
      </w:r>
      <w:r w:rsidRPr="00C30508">
        <w:rPr>
          <w:rFonts w:asciiTheme="majorHAnsi" w:hAnsiTheme="majorHAnsi" w:cstheme="majorHAnsi"/>
          <w:i/>
          <w:color w:val="0E101A"/>
        </w:rPr>
        <w:t>Briefing Paper</w:t>
      </w:r>
      <w:r w:rsidRPr="00C30508">
        <w:rPr>
          <w:rFonts w:asciiTheme="majorHAnsi" w:hAnsiTheme="majorHAnsi" w:cstheme="majorHAnsi"/>
          <w:color w:val="0E101A"/>
        </w:rPr>
        <w:t xml:space="preserve"> </w:t>
      </w:r>
      <w:r w:rsidR="003155A8" w:rsidRPr="00C30508">
        <w:rPr>
          <w:rFonts w:asciiTheme="majorHAnsi" w:hAnsiTheme="majorHAnsi" w:cstheme="majorHAnsi"/>
          <w:color w:val="0E101A"/>
        </w:rPr>
        <w:t xml:space="preserve">and </w:t>
      </w:r>
      <w:r w:rsidR="003155A8" w:rsidRPr="00C30508">
        <w:rPr>
          <w:rFonts w:asciiTheme="majorHAnsi" w:hAnsiTheme="majorHAnsi" w:cstheme="majorHAnsi"/>
          <w:i/>
          <w:iCs/>
          <w:color w:val="0E101A"/>
        </w:rPr>
        <w:t>Federal Budget Response</w:t>
      </w:r>
      <w:r w:rsidR="003155A8" w:rsidRPr="00C30508">
        <w:rPr>
          <w:rFonts w:asciiTheme="majorHAnsi" w:hAnsiTheme="majorHAnsi" w:cstheme="majorHAnsi"/>
          <w:color w:val="0E101A"/>
        </w:rPr>
        <w:t xml:space="preserve"> </w:t>
      </w:r>
      <w:r w:rsidRPr="00C30508">
        <w:rPr>
          <w:rFonts w:asciiTheme="majorHAnsi" w:hAnsiTheme="majorHAnsi" w:cstheme="majorHAnsi"/>
          <w:color w:val="0E101A"/>
        </w:rPr>
        <w:t>(see Appendix</w:t>
      </w:r>
      <w:r w:rsidR="00E357E4" w:rsidRPr="00C30508">
        <w:rPr>
          <w:rFonts w:asciiTheme="majorHAnsi" w:hAnsiTheme="majorHAnsi" w:cstheme="majorHAnsi"/>
          <w:color w:val="0E101A"/>
        </w:rPr>
        <w:t xml:space="preserve"> 1</w:t>
      </w:r>
      <w:r w:rsidRPr="00C30508">
        <w:rPr>
          <w:rFonts w:asciiTheme="majorHAnsi" w:hAnsiTheme="majorHAnsi" w:cstheme="majorHAnsi"/>
          <w:color w:val="0E101A"/>
        </w:rPr>
        <w:t>)</w:t>
      </w:r>
      <w:r w:rsidR="003155A8" w:rsidRPr="00C30508">
        <w:rPr>
          <w:rFonts w:asciiTheme="majorHAnsi" w:hAnsiTheme="majorHAnsi" w:cstheme="majorHAnsi"/>
          <w:color w:val="0E101A"/>
        </w:rPr>
        <w:t xml:space="preserve">. </w:t>
      </w:r>
    </w:p>
    <w:p w14:paraId="2FDA0B3F" w14:textId="77777777" w:rsidR="003155A8" w:rsidRPr="00C30508" w:rsidRDefault="003155A8" w:rsidP="00C30508">
      <w:pPr>
        <w:spacing w:after="0" w:line="23" w:lineRule="atLeast"/>
        <w:jc w:val="both"/>
        <w:rPr>
          <w:rFonts w:asciiTheme="majorHAnsi" w:hAnsiTheme="majorHAnsi" w:cstheme="majorHAnsi"/>
          <w:color w:val="0E101A"/>
        </w:rPr>
      </w:pPr>
    </w:p>
    <w:p w14:paraId="0216909C" w14:textId="00F5B7F0" w:rsidR="003155A8" w:rsidRPr="00C30508" w:rsidRDefault="003155A8" w:rsidP="00C30508">
      <w:pPr>
        <w:widowControl w:val="0"/>
        <w:spacing w:after="0" w:line="23" w:lineRule="atLeast"/>
        <w:rPr>
          <w:rFonts w:asciiTheme="majorHAnsi" w:hAnsiTheme="majorHAnsi" w:cstheme="majorHAnsi"/>
        </w:rPr>
      </w:pPr>
      <w:r w:rsidRPr="00C30508">
        <w:rPr>
          <w:rFonts w:asciiTheme="majorHAnsi" w:hAnsiTheme="majorHAnsi" w:cstheme="majorHAnsi"/>
        </w:rPr>
        <w:t xml:space="preserve">Crowd funding from the sector established a baseline of financial </w:t>
      </w:r>
      <w:r w:rsidR="00B01F75" w:rsidRPr="00C30508">
        <w:rPr>
          <w:rFonts w:asciiTheme="majorHAnsi" w:hAnsiTheme="majorHAnsi" w:cstheme="majorHAnsi"/>
        </w:rPr>
        <w:t xml:space="preserve">contributions to </w:t>
      </w:r>
      <w:r w:rsidRPr="00C30508">
        <w:rPr>
          <w:rFonts w:asciiTheme="majorHAnsi" w:hAnsiTheme="majorHAnsi" w:cstheme="majorHAnsi"/>
        </w:rPr>
        <w:t xml:space="preserve">support </w:t>
      </w:r>
      <w:r w:rsidR="00BF64B8">
        <w:rPr>
          <w:rFonts w:asciiTheme="majorHAnsi" w:hAnsiTheme="majorHAnsi" w:cstheme="majorHAnsi"/>
        </w:rPr>
        <w:t>this work, and enabled AYAC to undertake work to</w:t>
      </w:r>
      <w:r w:rsidRPr="00C30508">
        <w:rPr>
          <w:rFonts w:asciiTheme="majorHAnsi" w:hAnsiTheme="majorHAnsi" w:cstheme="majorHAnsi"/>
        </w:rPr>
        <w:t xml:space="preserve">: </w:t>
      </w:r>
    </w:p>
    <w:p w14:paraId="36B65397" w14:textId="796D6F1B" w:rsidR="003155A8" w:rsidRPr="00C30508" w:rsidRDefault="00BF64B8" w:rsidP="00C30508">
      <w:pPr>
        <w:widowControl w:val="0"/>
        <w:numPr>
          <w:ilvl w:val="0"/>
          <w:numId w:val="3"/>
        </w:numPr>
        <w:spacing w:after="0" w:line="23" w:lineRule="atLeast"/>
        <w:rPr>
          <w:rFonts w:asciiTheme="majorHAnsi" w:hAnsiTheme="majorHAnsi" w:cstheme="majorHAnsi"/>
        </w:rPr>
      </w:pPr>
      <w:r>
        <w:rPr>
          <w:rFonts w:asciiTheme="majorHAnsi" w:hAnsiTheme="majorHAnsi" w:cstheme="majorHAnsi"/>
        </w:rPr>
        <w:t>E</w:t>
      </w:r>
      <w:r w:rsidR="003155A8" w:rsidRPr="00C30508">
        <w:rPr>
          <w:rFonts w:asciiTheme="majorHAnsi" w:hAnsiTheme="majorHAnsi" w:cstheme="majorHAnsi"/>
        </w:rPr>
        <w:t xml:space="preserve">stablish an evidence base for impacts and solutions, </w:t>
      </w:r>
    </w:p>
    <w:p w14:paraId="0BB19410" w14:textId="459F07A9" w:rsidR="003155A8" w:rsidRPr="00C30508" w:rsidRDefault="00BF64B8" w:rsidP="00C30508">
      <w:pPr>
        <w:widowControl w:val="0"/>
        <w:numPr>
          <w:ilvl w:val="0"/>
          <w:numId w:val="3"/>
        </w:numPr>
        <w:spacing w:after="0" w:line="23" w:lineRule="atLeast"/>
        <w:rPr>
          <w:rFonts w:asciiTheme="majorHAnsi" w:hAnsiTheme="majorHAnsi" w:cstheme="majorHAnsi"/>
        </w:rPr>
      </w:pPr>
      <w:r>
        <w:rPr>
          <w:rFonts w:asciiTheme="majorHAnsi" w:hAnsiTheme="majorHAnsi" w:cstheme="majorHAnsi"/>
        </w:rPr>
        <w:t>B</w:t>
      </w:r>
      <w:r w:rsidR="003155A8" w:rsidRPr="00C30508">
        <w:rPr>
          <w:rFonts w:asciiTheme="majorHAnsi" w:hAnsiTheme="majorHAnsi" w:cstheme="majorHAnsi"/>
        </w:rPr>
        <w:t xml:space="preserve">uild a deeper understanding of the key issues to be addressed; and </w:t>
      </w:r>
    </w:p>
    <w:p w14:paraId="3689E9E1" w14:textId="72CA0A28" w:rsidR="003155A8" w:rsidRPr="00C30508" w:rsidRDefault="00BF64B8" w:rsidP="00C30508">
      <w:pPr>
        <w:widowControl w:val="0"/>
        <w:numPr>
          <w:ilvl w:val="0"/>
          <w:numId w:val="3"/>
        </w:numPr>
        <w:spacing w:after="0" w:line="23" w:lineRule="atLeast"/>
        <w:rPr>
          <w:rFonts w:asciiTheme="majorHAnsi" w:hAnsiTheme="majorHAnsi" w:cstheme="majorHAnsi"/>
        </w:rPr>
      </w:pPr>
      <w:r>
        <w:rPr>
          <w:rFonts w:asciiTheme="majorHAnsi" w:hAnsiTheme="majorHAnsi" w:cstheme="majorHAnsi"/>
        </w:rPr>
        <w:t>D</w:t>
      </w:r>
      <w:r w:rsidR="003155A8" w:rsidRPr="00C30508">
        <w:rPr>
          <w:rFonts w:asciiTheme="majorHAnsi" w:hAnsiTheme="majorHAnsi" w:cstheme="majorHAnsi"/>
        </w:rPr>
        <w:t xml:space="preserve">evelop and share the critical key recommendations for support and recovery for young people with government, the youth sector and other key stakeholders. </w:t>
      </w:r>
    </w:p>
    <w:p w14:paraId="63DE1BD3" w14:textId="77777777" w:rsidR="003155A8" w:rsidRPr="00C30508" w:rsidRDefault="003155A8" w:rsidP="00C30508">
      <w:pPr>
        <w:widowControl w:val="0"/>
        <w:spacing w:after="0" w:line="23" w:lineRule="atLeast"/>
        <w:rPr>
          <w:rFonts w:asciiTheme="majorHAnsi" w:hAnsiTheme="majorHAnsi" w:cstheme="majorHAnsi"/>
        </w:rPr>
      </w:pPr>
    </w:p>
    <w:p w14:paraId="31B377FD" w14:textId="4D0EEF77" w:rsidR="00095F8E" w:rsidRDefault="00095F8E" w:rsidP="00095F8E">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This work has continued and has been used by the sector and policy makers to inform advocacy and policy development </w:t>
      </w:r>
      <w:r>
        <w:rPr>
          <w:rFonts w:asciiTheme="majorHAnsi" w:hAnsiTheme="majorHAnsi" w:cstheme="majorHAnsi"/>
          <w:color w:val="0E101A"/>
        </w:rPr>
        <w:t xml:space="preserve">and </w:t>
      </w:r>
      <w:r w:rsidRPr="00C30508">
        <w:rPr>
          <w:rFonts w:asciiTheme="majorHAnsi" w:hAnsiTheme="majorHAnsi" w:cstheme="majorHAnsi"/>
        </w:rPr>
        <w:t xml:space="preserve">support and influence key decisions </w:t>
      </w:r>
      <w:r w:rsidRPr="00C30508">
        <w:rPr>
          <w:rFonts w:asciiTheme="majorHAnsi" w:hAnsiTheme="majorHAnsi" w:cstheme="majorHAnsi"/>
          <w:color w:val="0E101A"/>
        </w:rPr>
        <w:t>during 2020 and into 2021.</w:t>
      </w:r>
    </w:p>
    <w:p w14:paraId="510577CE" w14:textId="77777777" w:rsidR="00095F8E" w:rsidRPr="00C30508" w:rsidRDefault="00095F8E" w:rsidP="00095F8E">
      <w:pPr>
        <w:spacing w:after="0" w:line="23" w:lineRule="atLeast"/>
        <w:jc w:val="both"/>
        <w:rPr>
          <w:rFonts w:asciiTheme="majorHAnsi" w:hAnsiTheme="majorHAnsi" w:cstheme="majorHAnsi"/>
          <w:color w:val="0E101A"/>
        </w:rPr>
      </w:pPr>
    </w:p>
    <w:p w14:paraId="7B7256F6" w14:textId="6CF54BB1" w:rsidR="00D31C3D" w:rsidRPr="00C30508" w:rsidRDefault="00516F05"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This work h</w:t>
      </w:r>
      <w:r w:rsidR="008F0471" w:rsidRPr="00C30508">
        <w:rPr>
          <w:rFonts w:asciiTheme="majorHAnsi" w:hAnsiTheme="majorHAnsi" w:cstheme="majorHAnsi"/>
          <w:color w:val="0E101A"/>
        </w:rPr>
        <w:t>as been shared through our networks</w:t>
      </w:r>
      <w:r w:rsidRPr="00C30508">
        <w:rPr>
          <w:rFonts w:asciiTheme="majorHAnsi" w:hAnsiTheme="majorHAnsi" w:cstheme="majorHAnsi"/>
          <w:color w:val="0E101A"/>
        </w:rPr>
        <w:t xml:space="preserve"> and has presented </w:t>
      </w:r>
      <w:r w:rsidR="008F0471" w:rsidRPr="00C30508">
        <w:rPr>
          <w:rFonts w:asciiTheme="majorHAnsi" w:hAnsiTheme="majorHAnsi" w:cstheme="majorHAnsi"/>
          <w:color w:val="0E101A"/>
        </w:rPr>
        <w:t>recommendations for ensuring young people are central to the Government's response to COVID-19</w:t>
      </w:r>
      <w:r w:rsidRPr="00C30508">
        <w:rPr>
          <w:rFonts w:asciiTheme="majorHAnsi" w:hAnsiTheme="majorHAnsi" w:cstheme="majorHAnsi"/>
          <w:color w:val="0E101A"/>
        </w:rPr>
        <w:t xml:space="preserve">; </w:t>
      </w:r>
      <w:r w:rsidR="008F0471" w:rsidRPr="00C30508">
        <w:rPr>
          <w:rFonts w:asciiTheme="majorHAnsi" w:hAnsiTheme="majorHAnsi" w:cstheme="majorHAnsi"/>
          <w:color w:val="0E101A"/>
        </w:rPr>
        <w:t>highlighting some of the key impacts of COVID-19 on young people</w:t>
      </w:r>
      <w:r w:rsidRPr="00C30508">
        <w:rPr>
          <w:rFonts w:asciiTheme="majorHAnsi" w:hAnsiTheme="majorHAnsi" w:cstheme="majorHAnsi"/>
          <w:color w:val="0E101A"/>
        </w:rPr>
        <w:t>;</w:t>
      </w:r>
      <w:r w:rsidR="008F0471" w:rsidRPr="00C30508">
        <w:rPr>
          <w:rFonts w:asciiTheme="majorHAnsi" w:hAnsiTheme="majorHAnsi" w:cstheme="majorHAnsi"/>
          <w:color w:val="0E101A"/>
        </w:rPr>
        <w:t xml:space="preserve"> and building for the necessary steps for longer-term social and economic recovery. </w:t>
      </w:r>
    </w:p>
    <w:p w14:paraId="6C7F2396" w14:textId="77777777" w:rsidR="00D31C3D" w:rsidRPr="00C30508" w:rsidRDefault="00D31C3D" w:rsidP="00C30508">
      <w:pPr>
        <w:spacing w:after="0" w:line="23" w:lineRule="atLeast"/>
        <w:jc w:val="both"/>
        <w:rPr>
          <w:rFonts w:asciiTheme="majorHAnsi" w:hAnsiTheme="majorHAnsi" w:cstheme="majorHAnsi"/>
          <w:color w:val="0E101A"/>
        </w:rPr>
      </w:pPr>
    </w:p>
    <w:p w14:paraId="605DFE9F" w14:textId="77777777" w:rsidR="00D31C3D" w:rsidRPr="00C30508" w:rsidRDefault="00D31C3D" w:rsidP="00C30508">
      <w:pPr>
        <w:widowControl w:val="0"/>
        <w:pBdr>
          <w:top w:val="nil"/>
          <w:left w:val="nil"/>
          <w:bottom w:val="nil"/>
          <w:right w:val="nil"/>
          <w:between w:val="nil"/>
        </w:pBdr>
        <w:spacing w:after="0" w:line="23" w:lineRule="atLeast"/>
        <w:jc w:val="both"/>
        <w:rPr>
          <w:rFonts w:asciiTheme="majorHAnsi" w:hAnsiTheme="majorHAnsi" w:cstheme="majorHAnsi"/>
        </w:rPr>
      </w:pPr>
    </w:p>
    <w:p w14:paraId="10FE0ECE" w14:textId="77777777" w:rsidR="00D31C3D" w:rsidRPr="00C30508" w:rsidRDefault="008F0471" w:rsidP="00C30508">
      <w:pPr>
        <w:widowControl w:val="0"/>
        <w:pBdr>
          <w:top w:val="nil"/>
          <w:left w:val="nil"/>
          <w:bottom w:val="nil"/>
          <w:right w:val="nil"/>
          <w:between w:val="nil"/>
        </w:pBdr>
        <w:spacing w:after="0" w:line="23" w:lineRule="atLeast"/>
        <w:jc w:val="both"/>
        <w:rPr>
          <w:rFonts w:asciiTheme="majorHAnsi" w:hAnsiTheme="majorHAnsi" w:cstheme="majorHAnsi"/>
        </w:rPr>
      </w:pPr>
      <w:r w:rsidRPr="00C30508">
        <w:rPr>
          <w:rFonts w:asciiTheme="majorHAnsi" w:hAnsiTheme="majorHAnsi" w:cstheme="majorHAnsi"/>
        </w:rPr>
        <w:br w:type="page"/>
      </w:r>
    </w:p>
    <w:p w14:paraId="7D8A9DAB" w14:textId="261C2580" w:rsidR="00D31C3D" w:rsidRPr="000879E1" w:rsidRDefault="003B2776" w:rsidP="00C30508">
      <w:pPr>
        <w:numPr>
          <w:ilvl w:val="0"/>
          <w:numId w:val="8"/>
        </w:numPr>
        <w:pBdr>
          <w:top w:val="nil"/>
          <w:left w:val="nil"/>
          <w:bottom w:val="nil"/>
          <w:right w:val="nil"/>
          <w:between w:val="nil"/>
        </w:pBdr>
        <w:spacing w:after="0" w:line="23" w:lineRule="atLeast"/>
        <w:rPr>
          <w:rFonts w:asciiTheme="majorHAnsi" w:hAnsiTheme="majorHAnsi" w:cstheme="majorHAnsi"/>
          <w:b/>
          <w:color w:val="0E101A"/>
          <w:sz w:val="28"/>
          <w:szCs w:val="28"/>
        </w:rPr>
      </w:pPr>
      <w:r w:rsidRPr="000879E1">
        <w:rPr>
          <w:rFonts w:asciiTheme="majorHAnsi" w:hAnsiTheme="majorHAnsi" w:cstheme="majorHAnsi"/>
          <w:b/>
          <w:color w:val="0E101A"/>
          <w:sz w:val="28"/>
          <w:szCs w:val="28"/>
        </w:rPr>
        <w:t>Proposal</w:t>
      </w:r>
    </w:p>
    <w:p w14:paraId="49CFA919" w14:textId="77777777" w:rsidR="00D31C3D" w:rsidRPr="00C30508" w:rsidRDefault="00D31C3D" w:rsidP="00C30508">
      <w:pPr>
        <w:pBdr>
          <w:top w:val="nil"/>
          <w:left w:val="nil"/>
          <w:bottom w:val="nil"/>
          <w:right w:val="nil"/>
          <w:between w:val="nil"/>
        </w:pBdr>
        <w:spacing w:after="0" w:line="23" w:lineRule="atLeast"/>
        <w:ind w:left="720"/>
        <w:rPr>
          <w:rFonts w:asciiTheme="majorHAnsi" w:hAnsiTheme="majorHAnsi" w:cstheme="majorHAnsi"/>
          <w:b/>
          <w:color w:val="0E101A"/>
        </w:rPr>
      </w:pPr>
    </w:p>
    <w:p w14:paraId="2ECEF9A4" w14:textId="681349CA" w:rsidR="005463B0" w:rsidRPr="000879E1" w:rsidRDefault="005463B0" w:rsidP="00C30508">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2.1</w:t>
      </w:r>
      <w:r w:rsidRPr="000879E1">
        <w:rPr>
          <w:rFonts w:asciiTheme="majorHAnsi" w:hAnsiTheme="majorHAnsi" w:cstheme="majorHAnsi"/>
          <w:b/>
          <w:bCs/>
          <w:sz w:val="24"/>
          <w:szCs w:val="24"/>
        </w:rPr>
        <w:tab/>
        <w:t>National Youth Policy Project (already funded)</w:t>
      </w:r>
    </w:p>
    <w:p w14:paraId="5B429427" w14:textId="77777777" w:rsidR="005463B0" w:rsidRPr="00C30508" w:rsidRDefault="005463B0" w:rsidP="00C30508">
      <w:pPr>
        <w:spacing w:after="0" w:line="23" w:lineRule="atLeast"/>
        <w:rPr>
          <w:rFonts w:asciiTheme="majorHAnsi" w:hAnsiTheme="majorHAnsi" w:cstheme="majorHAnsi"/>
        </w:rPr>
      </w:pPr>
    </w:p>
    <w:p w14:paraId="3E970736" w14:textId="5E6B8936" w:rsidR="00EE4B9D" w:rsidRPr="00C30508" w:rsidRDefault="005463B0" w:rsidP="00C30508">
      <w:pPr>
        <w:spacing w:after="0" w:line="23" w:lineRule="atLeast"/>
        <w:rPr>
          <w:rFonts w:asciiTheme="majorHAnsi" w:hAnsiTheme="majorHAnsi" w:cstheme="majorHAnsi"/>
        </w:rPr>
      </w:pPr>
      <w:r w:rsidRPr="00C30508">
        <w:rPr>
          <w:rFonts w:asciiTheme="majorHAnsi" w:hAnsiTheme="majorHAnsi" w:cstheme="majorHAnsi"/>
        </w:rPr>
        <w:t xml:space="preserve">In late 2020, AYAC received funding by the Federal Government under the </w:t>
      </w:r>
      <w:r w:rsidRPr="00C30508">
        <w:rPr>
          <w:rFonts w:asciiTheme="majorHAnsi" w:hAnsiTheme="majorHAnsi" w:cstheme="majorHAnsi"/>
          <w:b/>
          <w:bCs/>
        </w:rPr>
        <w:t>Youth Advocacy Support Grant Scheme</w:t>
      </w:r>
      <w:r w:rsidRPr="00C30508">
        <w:rPr>
          <w:rFonts w:asciiTheme="majorHAnsi" w:hAnsiTheme="majorHAnsi" w:cstheme="majorHAnsi"/>
        </w:rPr>
        <w:t xml:space="preserve"> to </w:t>
      </w:r>
      <w:r w:rsidR="003F2BCE" w:rsidRPr="00C30508">
        <w:rPr>
          <w:rFonts w:asciiTheme="majorHAnsi" w:hAnsiTheme="majorHAnsi" w:cstheme="majorHAnsi"/>
        </w:rPr>
        <w:t>establish</w:t>
      </w:r>
      <w:r w:rsidR="00EE4B9D" w:rsidRPr="00C30508">
        <w:rPr>
          <w:rFonts w:asciiTheme="majorHAnsi" w:hAnsiTheme="majorHAnsi" w:cstheme="majorHAnsi"/>
        </w:rPr>
        <w:t xml:space="preserve"> </w:t>
      </w:r>
      <w:r w:rsidR="003F2BCE" w:rsidRPr="00C30508">
        <w:rPr>
          <w:rFonts w:asciiTheme="majorHAnsi" w:hAnsiTheme="majorHAnsi" w:cstheme="majorHAnsi"/>
        </w:rPr>
        <w:t xml:space="preserve">and implement </w:t>
      </w:r>
      <w:r w:rsidRPr="00C30508">
        <w:rPr>
          <w:rFonts w:asciiTheme="majorHAnsi" w:hAnsiTheme="majorHAnsi" w:cstheme="majorHAnsi"/>
        </w:rPr>
        <w:t>a</w:t>
      </w:r>
      <w:r w:rsidR="003F2BCE" w:rsidRPr="00C30508">
        <w:rPr>
          <w:rFonts w:asciiTheme="majorHAnsi" w:hAnsiTheme="majorHAnsi" w:cstheme="majorHAnsi"/>
        </w:rPr>
        <w:t xml:space="preserve"> </w:t>
      </w:r>
      <w:r w:rsidR="00EE4B9D" w:rsidRPr="00C30508">
        <w:rPr>
          <w:rFonts w:asciiTheme="majorHAnsi" w:hAnsiTheme="majorHAnsi" w:cstheme="majorHAnsi"/>
          <w:b/>
          <w:bCs/>
        </w:rPr>
        <w:t>National Youth Policy Project</w:t>
      </w:r>
      <w:r w:rsidRPr="000879E1">
        <w:rPr>
          <w:rFonts w:asciiTheme="majorHAnsi" w:hAnsiTheme="majorHAnsi" w:cstheme="majorHAnsi"/>
        </w:rPr>
        <w:t xml:space="preserve">.  </w:t>
      </w:r>
      <w:r w:rsidR="00EE4B9D" w:rsidRPr="000879E1">
        <w:rPr>
          <w:rFonts w:asciiTheme="majorHAnsi" w:hAnsiTheme="majorHAnsi" w:cstheme="majorHAnsi"/>
        </w:rPr>
        <w:t xml:space="preserve"> </w:t>
      </w:r>
      <w:r w:rsidRPr="00C30508">
        <w:rPr>
          <w:rFonts w:asciiTheme="majorHAnsi" w:hAnsiTheme="majorHAnsi" w:cstheme="majorHAnsi"/>
        </w:rPr>
        <w:t>This funding demonstrated</w:t>
      </w:r>
      <w:r w:rsidR="00EE4B9D" w:rsidRPr="00C30508">
        <w:rPr>
          <w:rFonts w:asciiTheme="majorHAnsi" w:hAnsiTheme="majorHAnsi" w:cstheme="majorHAnsi"/>
        </w:rPr>
        <w:t xml:space="preserve"> a</w:t>
      </w:r>
      <w:r w:rsidRPr="00C30508">
        <w:rPr>
          <w:rFonts w:asciiTheme="majorHAnsi" w:hAnsiTheme="majorHAnsi" w:cstheme="majorHAnsi"/>
        </w:rPr>
        <w:t>n</w:t>
      </w:r>
      <w:r w:rsidR="00EE4B9D" w:rsidRPr="00C30508">
        <w:rPr>
          <w:rFonts w:asciiTheme="majorHAnsi" w:hAnsiTheme="majorHAnsi" w:cstheme="majorHAnsi"/>
        </w:rPr>
        <w:t xml:space="preserve"> </w:t>
      </w:r>
      <w:r w:rsidRPr="00C30508">
        <w:rPr>
          <w:rFonts w:asciiTheme="majorHAnsi" w:hAnsiTheme="majorHAnsi" w:cstheme="majorHAnsi"/>
        </w:rPr>
        <w:t xml:space="preserve">important </w:t>
      </w:r>
      <w:r w:rsidR="00EE4B9D" w:rsidRPr="00C30508">
        <w:rPr>
          <w:rFonts w:asciiTheme="majorHAnsi" w:hAnsiTheme="majorHAnsi" w:cstheme="majorHAnsi"/>
        </w:rPr>
        <w:t xml:space="preserve">commitment to partnership with the youth sector which will </w:t>
      </w:r>
      <w:r w:rsidRPr="00C30508">
        <w:rPr>
          <w:rFonts w:asciiTheme="majorHAnsi" w:hAnsiTheme="majorHAnsi" w:cstheme="majorHAnsi"/>
        </w:rPr>
        <w:t xml:space="preserve">undertake </w:t>
      </w:r>
      <w:r w:rsidR="00EE4B9D" w:rsidRPr="00C30508">
        <w:rPr>
          <w:rFonts w:asciiTheme="majorHAnsi" w:hAnsiTheme="majorHAnsi" w:cstheme="majorHAnsi"/>
        </w:rPr>
        <w:t xml:space="preserve">this important work. </w:t>
      </w:r>
    </w:p>
    <w:p w14:paraId="42FC885F" w14:textId="77777777" w:rsidR="00EE4B9D" w:rsidRPr="00C30508" w:rsidRDefault="00EE4B9D" w:rsidP="00C30508">
      <w:pPr>
        <w:spacing w:after="0" w:line="23" w:lineRule="atLeast"/>
        <w:rPr>
          <w:rFonts w:asciiTheme="majorHAnsi" w:hAnsiTheme="majorHAnsi" w:cstheme="majorHAnsi"/>
        </w:rPr>
      </w:pPr>
    </w:p>
    <w:p w14:paraId="6D08719C" w14:textId="5E7BD553" w:rsidR="00EE4B9D" w:rsidRPr="00C30508" w:rsidRDefault="00EE4B9D" w:rsidP="00C30508">
      <w:pPr>
        <w:spacing w:after="0" w:line="23" w:lineRule="atLeast"/>
        <w:rPr>
          <w:rFonts w:asciiTheme="majorHAnsi" w:hAnsiTheme="majorHAnsi" w:cstheme="majorHAnsi"/>
        </w:rPr>
      </w:pPr>
      <w:r w:rsidRPr="00C30508">
        <w:rPr>
          <w:rFonts w:asciiTheme="majorHAnsi" w:hAnsiTheme="majorHAnsi" w:cstheme="majorHAnsi"/>
        </w:rPr>
        <w:t>Th</w:t>
      </w:r>
      <w:r w:rsidR="005463B0" w:rsidRPr="00C30508">
        <w:rPr>
          <w:rFonts w:asciiTheme="majorHAnsi" w:hAnsiTheme="majorHAnsi" w:cstheme="majorHAnsi"/>
        </w:rPr>
        <w:t>e</w:t>
      </w:r>
      <w:r w:rsidRPr="00C30508">
        <w:rPr>
          <w:rFonts w:asciiTheme="majorHAnsi" w:hAnsiTheme="majorHAnsi" w:cstheme="majorHAnsi"/>
        </w:rPr>
        <w:t xml:space="preserve"> </w:t>
      </w:r>
      <w:r w:rsidR="005463B0" w:rsidRPr="00C30508">
        <w:rPr>
          <w:rFonts w:asciiTheme="majorHAnsi" w:hAnsiTheme="majorHAnsi" w:cstheme="majorHAnsi"/>
        </w:rPr>
        <w:t xml:space="preserve">current </w:t>
      </w:r>
      <w:r w:rsidRPr="00C30508">
        <w:rPr>
          <w:rFonts w:asciiTheme="majorHAnsi" w:hAnsiTheme="majorHAnsi" w:cstheme="majorHAnsi"/>
        </w:rPr>
        <w:t xml:space="preserve">funding </w:t>
      </w:r>
      <w:r w:rsidR="005463B0" w:rsidRPr="00C30508">
        <w:rPr>
          <w:rFonts w:asciiTheme="majorHAnsi" w:hAnsiTheme="majorHAnsi" w:cstheme="majorHAnsi"/>
        </w:rPr>
        <w:t xml:space="preserve">($150,000) </w:t>
      </w:r>
      <w:r w:rsidRPr="00C30508">
        <w:rPr>
          <w:rFonts w:asciiTheme="majorHAnsi" w:hAnsiTheme="majorHAnsi" w:cstheme="majorHAnsi"/>
        </w:rPr>
        <w:t>will support the work until July 2021.</w:t>
      </w:r>
    </w:p>
    <w:p w14:paraId="77FB6A59" w14:textId="77777777" w:rsidR="00EE4B9D" w:rsidRPr="00C30508" w:rsidRDefault="00EE4B9D" w:rsidP="00C30508">
      <w:pPr>
        <w:spacing w:after="0" w:line="23" w:lineRule="atLeast"/>
        <w:rPr>
          <w:rFonts w:asciiTheme="majorHAnsi" w:hAnsiTheme="majorHAnsi" w:cstheme="majorHAnsi"/>
        </w:rPr>
      </w:pPr>
    </w:p>
    <w:p w14:paraId="46F2B937" w14:textId="4EF0BDF1" w:rsidR="005463B0" w:rsidRPr="000879E1" w:rsidRDefault="005463B0" w:rsidP="00C30508">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 xml:space="preserve">2.2 </w:t>
      </w:r>
      <w:r w:rsidR="00ED7897">
        <w:rPr>
          <w:rFonts w:asciiTheme="majorHAnsi" w:hAnsiTheme="majorHAnsi" w:cstheme="majorHAnsi"/>
          <w:b/>
          <w:bCs/>
          <w:sz w:val="24"/>
          <w:szCs w:val="24"/>
        </w:rPr>
        <w:tab/>
      </w:r>
      <w:r w:rsidRPr="000879E1">
        <w:rPr>
          <w:rFonts w:asciiTheme="majorHAnsi" w:hAnsiTheme="majorHAnsi" w:cstheme="majorHAnsi"/>
          <w:b/>
          <w:bCs/>
          <w:sz w:val="24"/>
          <w:szCs w:val="24"/>
        </w:rPr>
        <w:t xml:space="preserve">Proposed Funding for National Youth Peak for 2021/22-2023/4 </w:t>
      </w:r>
    </w:p>
    <w:p w14:paraId="01EC2004" w14:textId="77777777" w:rsidR="005463B0" w:rsidRPr="00C30508" w:rsidRDefault="005463B0" w:rsidP="00C30508">
      <w:pPr>
        <w:spacing w:after="0" w:line="23" w:lineRule="atLeast"/>
        <w:rPr>
          <w:rFonts w:asciiTheme="majorHAnsi" w:hAnsiTheme="majorHAnsi" w:cstheme="majorHAnsi"/>
        </w:rPr>
      </w:pPr>
    </w:p>
    <w:p w14:paraId="638C244E" w14:textId="06554051" w:rsidR="00C30508" w:rsidRDefault="005463B0" w:rsidP="00C30508">
      <w:pPr>
        <w:spacing w:after="0" w:line="23" w:lineRule="atLeast"/>
        <w:rPr>
          <w:rFonts w:asciiTheme="majorHAnsi" w:hAnsiTheme="majorHAnsi" w:cstheme="majorHAnsi"/>
        </w:rPr>
      </w:pPr>
      <w:r w:rsidRPr="00C30508">
        <w:rPr>
          <w:rFonts w:asciiTheme="majorHAnsi" w:hAnsiTheme="majorHAnsi" w:cstheme="majorHAnsi"/>
        </w:rPr>
        <w:t>This proposal seeks multi-year funding to</w:t>
      </w:r>
      <w:r w:rsidR="003F2BCE" w:rsidRPr="00C30508">
        <w:rPr>
          <w:rFonts w:asciiTheme="majorHAnsi" w:hAnsiTheme="majorHAnsi" w:cstheme="majorHAnsi"/>
        </w:rPr>
        <w:t xml:space="preserve"> continue </w:t>
      </w:r>
      <w:r w:rsidR="00C30508">
        <w:rPr>
          <w:rFonts w:asciiTheme="majorHAnsi" w:hAnsiTheme="majorHAnsi" w:cstheme="majorHAnsi"/>
        </w:rPr>
        <w:t xml:space="preserve">and expand on </w:t>
      </w:r>
      <w:r w:rsidRPr="00C30508">
        <w:rPr>
          <w:rFonts w:asciiTheme="majorHAnsi" w:hAnsiTheme="majorHAnsi" w:cstheme="majorHAnsi"/>
        </w:rPr>
        <w:t xml:space="preserve">this important work, and ensure that the Federal Government’s ongoing engagement with young people and the youth sector is cohesive, inclusive and expertly delivered.  </w:t>
      </w:r>
    </w:p>
    <w:p w14:paraId="14C8197F" w14:textId="77777777" w:rsidR="00C30508" w:rsidRDefault="00C30508" w:rsidP="00C30508">
      <w:pPr>
        <w:spacing w:after="0" w:line="23" w:lineRule="atLeast"/>
        <w:rPr>
          <w:rFonts w:asciiTheme="majorHAnsi" w:hAnsiTheme="majorHAnsi" w:cstheme="majorHAnsi"/>
        </w:rPr>
      </w:pPr>
    </w:p>
    <w:p w14:paraId="41A0046F" w14:textId="0A7F6D41" w:rsidR="00C30508" w:rsidRPr="000879E1" w:rsidRDefault="005463B0" w:rsidP="00C30508">
      <w:pPr>
        <w:spacing w:after="0" w:line="23" w:lineRule="atLeast"/>
        <w:rPr>
          <w:rFonts w:asciiTheme="majorHAnsi" w:hAnsiTheme="majorHAnsi" w:cstheme="majorHAnsi"/>
          <w:b/>
          <w:bCs/>
        </w:rPr>
      </w:pPr>
      <w:r w:rsidRPr="00EA513C">
        <w:rPr>
          <w:rFonts w:asciiTheme="majorHAnsi" w:hAnsiTheme="majorHAnsi" w:cstheme="majorHAnsi"/>
          <w:b/>
          <w:bCs/>
        </w:rPr>
        <w:t>Specifically, AYAC proposes $</w:t>
      </w:r>
      <w:r w:rsidR="00EA513C" w:rsidRPr="00EA513C">
        <w:rPr>
          <w:rFonts w:asciiTheme="majorHAnsi" w:hAnsiTheme="majorHAnsi" w:cstheme="majorHAnsi"/>
          <w:b/>
          <w:bCs/>
        </w:rPr>
        <w:t>555</w:t>
      </w:r>
      <w:r w:rsidRPr="00EA513C">
        <w:rPr>
          <w:rFonts w:asciiTheme="majorHAnsi" w:hAnsiTheme="majorHAnsi" w:cstheme="majorHAnsi"/>
          <w:b/>
          <w:bCs/>
        </w:rPr>
        <w:t xml:space="preserve">,000 </w:t>
      </w:r>
      <w:r w:rsidR="002B3CDA" w:rsidRPr="00EA513C">
        <w:rPr>
          <w:rFonts w:asciiTheme="majorHAnsi" w:hAnsiTheme="majorHAnsi" w:cstheme="majorHAnsi"/>
          <w:b/>
          <w:bCs/>
        </w:rPr>
        <w:t>p.a.</w:t>
      </w:r>
      <w:r w:rsidRPr="00EA513C">
        <w:rPr>
          <w:rFonts w:asciiTheme="majorHAnsi" w:hAnsiTheme="majorHAnsi" w:cstheme="majorHAnsi"/>
          <w:b/>
          <w:bCs/>
        </w:rPr>
        <w:t xml:space="preserve"> for three years (total $1.</w:t>
      </w:r>
      <w:r w:rsidR="00EA513C" w:rsidRPr="00EA513C">
        <w:rPr>
          <w:rFonts w:asciiTheme="majorHAnsi" w:hAnsiTheme="majorHAnsi" w:cstheme="majorHAnsi"/>
          <w:b/>
          <w:bCs/>
        </w:rPr>
        <w:t>72</w:t>
      </w:r>
      <w:r w:rsidRPr="00EA513C">
        <w:rPr>
          <w:rFonts w:asciiTheme="majorHAnsi" w:hAnsiTheme="majorHAnsi" w:cstheme="majorHAnsi"/>
          <w:b/>
          <w:bCs/>
        </w:rPr>
        <w:t xml:space="preserve"> million</w:t>
      </w:r>
      <w:r w:rsidR="00EE5280">
        <w:rPr>
          <w:rFonts w:asciiTheme="majorHAnsi" w:hAnsiTheme="majorHAnsi" w:cstheme="majorHAnsi"/>
          <w:b/>
          <w:bCs/>
        </w:rPr>
        <w:t xml:space="preserve"> with CPI</w:t>
      </w:r>
      <w:r w:rsidRPr="00EA513C">
        <w:rPr>
          <w:rFonts w:asciiTheme="majorHAnsi" w:hAnsiTheme="majorHAnsi" w:cstheme="majorHAnsi"/>
          <w:b/>
          <w:bCs/>
        </w:rPr>
        <w:t>) to</w:t>
      </w:r>
      <w:r w:rsidR="00C30508" w:rsidRPr="00EA513C">
        <w:rPr>
          <w:rFonts w:asciiTheme="majorHAnsi" w:hAnsiTheme="majorHAnsi" w:cstheme="majorHAnsi"/>
          <w:b/>
          <w:bCs/>
        </w:rPr>
        <w:t>:</w:t>
      </w:r>
    </w:p>
    <w:p w14:paraId="51C99541" w14:textId="4DC8D1CC" w:rsidR="00C30508" w:rsidRPr="000879E1" w:rsidRDefault="00C30508" w:rsidP="00C30508">
      <w:pPr>
        <w:pStyle w:val="ListParagraph"/>
        <w:numPr>
          <w:ilvl w:val="0"/>
          <w:numId w:val="13"/>
        </w:numPr>
        <w:spacing w:after="0" w:line="23" w:lineRule="atLeast"/>
        <w:rPr>
          <w:rFonts w:asciiTheme="majorHAnsi" w:hAnsiTheme="majorHAnsi" w:cstheme="majorHAnsi"/>
          <w:b/>
          <w:bCs/>
        </w:rPr>
      </w:pPr>
      <w:r w:rsidRPr="000879E1">
        <w:rPr>
          <w:rFonts w:asciiTheme="majorHAnsi" w:hAnsiTheme="majorHAnsi" w:cstheme="majorHAnsi"/>
          <w:b/>
          <w:bCs/>
        </w:rPr>
        <w:t xml:space="preserve">Provide cohesion, coordination and expertise </w:t>
      </w:r>
      <w:r w:rsidR="005463B0" w:rsidRPr="000879E1">
        <w:rPr>
          <w:rFonts w:asciiTheme="majorHAnsi" w:hAnsiTheme="majorHAnsi" w:cstheme="majorHAnsi"/>
          <w:b/>
          <w:bCs/>
        </w:rPr>
        <w:t xml:space="preserve">as the </w:t>
      </w:r>
      <w:r w:rsidRPr="000879E1">
        <w:rPr>
          <w:rFonts w:asciiTheme="majorHAnsi" w:hAnsiTheme="majorHAnsi" w:cstheme="majorHAnsi"/>
          <w:b/>
          <w:bCs/>
        </w:rPr>
        <w:t>N</w:t>
      </w:r>
      <w:r w:rsidR="005463B0" w:rsidRPr="000879E1">
        <w:rPr>
          <w:rFonts w:asciiTheme="majorHAnsi" w:hAnsiTheme="majorHAnsi" w:cstheme="majorHAnsi"/>
          <w:b/>
          <w:bCs/>
        </w:rPr>
        <w:t xml:space="preserve">ational </w:t>
      </w:r>
      <w:r w:rsidRPr="000879E1">
        <w:rPr>
          <w:rFonts w:asciiTheme="majorHAnsi" w:hAnsiTheme="majorHAnsi" w:cstheme="majorHAnsi"/>
          <w:b/>
          <w:bCs/>
        </w:rPr>
        <w:t>Y</w:t>
      </w:r>
      <w:r w:rsidR="005463B0" w:rsidRPr="000879E1">
        <w:rPr>
          <w:rFonts w:asciiTheme="majorHAnsi" w:hAnsiTheme="majorHAnsi" w:cstheme="majorHAnsi"/>
          <w:b/>
          <w:bCs/>
        </w:rPr>
        <w:t xml:space="preserve">outh </w:t>
      </w:r>
      <w:r w:rsidRPr="000879E1">
        <w:rPr>
          <w:rFonts w:asciiTheme="majorHAnsi" w:hAnsiTheme="majorHAnsi" w:cstheme="majorHAnsi"/>
          <w:b/>
          <w:bCs/>
        </w:rPr>
        <w:t>P</w:t>
      </w:r>
      <w:r w:rsidR="005463B0" w:rsidRPr="000879E1">
        <w:rPr>
          <w:rFonts w:asciiTheme="majorHAnsi" w:hAnsiTheme="majorHAnsi" w:cstheme="majorHAnsi"/>
          <w:b/>
          <w:bCs/>
        </w:rPr>
        <w:t xml:space="preserve">eak </w:t>
      </w:r>
      <w:r w:rsidRPr="000879E1">
        <w:rPr>
          <w:rFonts w:asciiTheme="majorHAnsi" w:hAnsiTheme="majorHAnsi" w:cstheme="majorHAnsi"/>
          <w:b/>
          <w:bCs/>
        </w:rPr>
        <w:t>B</w:t>
      </w:r>
      <w:r w:rsidR="005463B0" w:rsidRPr="000879E1">
        <w:rPr>
          <w:rFonts w:asciiTheme="majorHAnsi" w:hAnsiTheme="majorHAnsi" w:cstheme="majorHAnsi"/>
          <w:b/>
          <w:bCs/>
        </w:rPr>
        <w:t>ody</w:t>
      </w:r>
    </w:p>
    <w:p w14:paraId="150A8090" w14:textId="460167F6" w:rsidR="00C30508" w:rsidRPr="000879E1" w:rsidRDefault="00C30508" w:rsidP="00C30508">
      <w:pPr>
        <w:pStyle w:val="ListParagraph"/>
        <w:numPr>
          <w:ilvl w:val="0"/>
          <w:numId w:val="13"/>
        </w:numPr>
        <w:spacing w:after="0" w:line="23" w:lineRule="atLeast"/>
        <w:rPr>
          <w:rFonts w:asciiTheme="majorHAnsi" w:hAnsiTheme="majorHAnsi" w:cstheme="majorHAnsi"/>
          <w:b/>
          <w:bCs/>
        </w:rPr>
      </w:pPr>
      <w:r w:rsidRPr="000879E1">
        <w:rPr>
          <w:rFonts w:asciiTheme="majorHAnsi" w:hAnsiTheme="majorHAnsi" w:cstheme="majorHAnsi"/>
          <w:b/>
          <w:bCs/>
        </w:rPr>
        <w:t>C</w:t>
      </w:r>
      <w:r w:rsidR="005463B0" w:rsidRPr="000879E1">
        <w:rPr>
          <w:rFonts w:asciiTheme="majorHAnsi" w:hAnsiTheme="majorHAnsi" w:cstheme="majorHAnsi"/>
          <w:b/>
          <w:bCs/>
        </w:rPr>
        <w:t xml:space="preserve">ontinue to support the structures </w:t>
      </w:r>
      <w:r w:rsidR="00F36D27" w:rsidRPr="000879E1">
        <w:rPr>
          <w:rFonts w:asciiTheme="majorHAnsi" w:hAnsiTheme="majorHAnsi" w:cstheme="majorHAnsi"/>
          <w:b/>
          <w:bCs/>
        </w:rPr>
        <w:t>e</w:t>
      </w:r>
      <w:r w:rsidR="005463B0" w:rsidRPr="000879E1">
        <w:rPr>
          <w:rFonts w:asciiTheme="majorHAnsi" w:hAnsiTheme="majorHAnsi" w:cstheme="majorHAnsi"/>
          <w:b/>
          <w:bCs/>
        </w:rPr>
        <w:t xml:space="preserve">stablished under the National Youth Policy Project </w:t>
      </w:r>
    </w:p>
    <w:p w14:paraId="458EC0F6" w14:textId="496B0D25" w:rsidR="00D31C3D" w:rsidRPr="000879E1" w:rsidRDefault="00C30508" w:rsidP="000879E1">
      <w:pPr>
        <w:pStyle w:val="ListParagraph"/>
        <w:numPr>
          <w:ilvl w:val="0"/>
          <w:numId w:val="13"/>
        </w:numPr>
        <w:spacing w:after="0" w:line="23" w:lineRule="atLeast"/>
        <w:rPr>
          <w:rFonts w:asciiTheme="majorHAnsi" w:hAnsiTheme="majorHAnsi" w:cstheme="majorHAnsi"/>
          <w:b/>
          <w:bCs/>
        </w:rPr>
      </w:pPr>
      <w:r w:rsidRPr="000879E1">
        <w:rPr>
          <w:rFonts w:asciiTheme="majorHAnsi" w:hAnsiTheme="majorHAnsi" w:cstheme="majorHAnsi"/>
          <w:b/>
          <w:bCs/>
        </w:rPr>
        <w:t>D</w:t>
      </w:r>
      <w:r w:rsidR="005463B0" w:rsidRPr="000879E1">
        <w:rPr>
          <w:rFonts w:asciiTheme="majorHAnsi" w:hAnsiTheme="majorHAnsi" w:cstheme="majorHAnsi"/>
          <w:b/>
          <w:bCs/>
        </w:rPr>
        <w:t>eliver</w:t>
      </w:r>
      <w:r w:rsidR="008F0471" w:rsidRPr="000879E1">
        <w:rPr>
          <w:rFonts w:asciiTheme="majorHAnsi" w:hAnsiTheme="majorHAnsi" w:cstheme="majorHAnsi"/>
          <w:b/>
          <w:bCs/>
        </w:rPr>
        <w:t>:</w:t>
      </w:r>
    </w:p>
    <w:p w14:paraId="108D8752" w14:textId="2AE425ED" w:rsidR="00D31C3D" w:rsidRPr="000879E1" w:rsidRDefault="005463B0" w:rsidP="000879E1">
      <w:pPr>
        <w:numPr>
          <w:ilvl w:val="0"/>
          <w:numId w:val="1"/>
        </w:numPr>
        <w:spacing w:after="0" w:line="23" w:lineRule="atLeast"/>
        <w:rPr>
          <w:rFonts w:asciiTheme="majorHAnsi" w:hAnsiTheme="majorHAnsi" w:cstheme="majorHAnsi"/>
          <w:b/>
          <w:bCs/>
        </w:rPr>
      </w:pPr>
      <w:r w:rsidRPr="00F36D27">
        <w:rPr>
          <w:rFonts w:asciiTheme="majorHAnsi" w:hAnsiTheme="majorHAnsi" w:cstheme="majorHAnsi"/>
          <w:b/>
          <w:bCs/>
        </w:rPr>
        <w:t xml:space="preserve">Annual </w:t>
      </w:r>
      <w:r w:rsidR="008F0471" w:rsidRPr="000879E1">
        <w:rPr>
          <w:rFonts w:asciiTheme="majorHAnsi" w:hAnsiTheme="majorHAnsi" w:cstheme="majorHAnsi"/>
          <w:b/>
          <w:bCs/>
        </w:rPr>
        <w:t xml:space="preserve">National Youth </w:t>
      </w:r>
      <w:r w:rsidRPr="000879E1">
        <w:rPr>
          <w:rFonts w:asciiTheme="majorHAnsi" w:hAnsiTheme="majorHAnsi" w:cstheme="majorHAnsi"/>
          <w:b/>
          <w:bCs/>
        </w:rPr>
        <w:t xml:space="preserve">Conversations </w:t>
      </w:r>
      <w:r w:rsidR="008F0471" w:rsidRPr="000879E1">
        <w:rPr>
          <w:rFonts w:asciiTheme="majorHAnsi" w:hAnsiTheme="majorHAnsi" w:cstheme="majorHAnsi"/>
          <w:b/>
          <w:bCs/>
        </w:rPr>
        <w:t xml:space="preserve">and </w:t>
      </w:r>
      <w:r w:rsidRPr="000879E1">
        <w:rPr>
          <w:rFonts w:asciiTheme="majorHAnsi" w:hAnsiTheme="majorHAnsi" w:cstheme="majorHAnsi"/>
          <w:b/>
          <w:bCs/>
        </w:rPr>
        <w:t xml:space="preserve">National </w:t>
      </w:r>
      <w:r w:rsidR="008F0471" w:rsidRPr="000879E1">
        <w:rPr>
          <w:rFonts w:asciiTheme="majorHAnsi" w:hAnsiTheme="majorHAnsi" w:cstheme="majorHAnsi"/>
          <w:b/>
          <w:bCs/>
        </w:rPr>
        <w:t>Roundtable</w:t>
      </w:r>
    </w:p>
    <w:p w14:paraId="208D1920" w14:textId="77777777" w:rsidR="00D31C3D" w:rsidRPr="000879E1" w:rsidRDefault="008F0471" w:rsidP="000879E1">
      <w:pPr>
        <w:numPr>
          <w:ilvl w:val="0"/>
          <w:numId w:val="1"/>
        </w:numPr>
        <w:spacing w:after="0" w:line="23" w:lineRule="atLeast"/>
        <w:rPr>
          <w:rFonts w:asciiTheme="majorHAnsi" w:hAnsiTheme="majorHAnsi" w:cstheme="majorHAnsi"/>
          <w:b/>
          <w:bCs/>
        </w:rPr>
      </w:pPr>
      <w:r w:rsidRPr="000879E1">
        <w:rPr>
          <w:rFonts w:asciiTheme="majorHAnsi" w:hAnsiTheme="majorHAnsi" w:cstheme="majorHAnsi"/>
          <w:b/>
          <w:bCs/>
        </w:rPr>
        <w:t xml:space="preserve">Evidence for Policy </w:t>
      </w:r>
    </w:p>
    <w:p w14:paraId="6009AD46" w14:textId="5D11AC40" w:rsidR="00D31C3D" w:rsidRPr="000879E1" w:rsidRDefault="00CD02FF" w:rsidP="000879E1">
      <w:pPr>
        <w:numPr>
          <w:ilvl w:val="0"/>
          <w:numId w:val="1"/>
        </w:numPr>
        <w:spacing w:after="0" w:line="23" w:lineRule="atLeast"/>
        <w:rPr>
          <w:rFonts w:asciiTheme="majorHAnsi" w:hAnsiTheme="majorHAnsi" w:cstheme="majorHAnsi"/>
          <w:b/>
          <w:bCs/>
        </w:rPr>
      </w:pPr>
      <w:r>
        <w:rPr>
          <w:rFonts w:asciiTheme="majorHAnsi" w:hAnsiTheme="majorHAnsi" w:cstheme="majorHAnsi"/>
          <w:b/>
          <w:bCs/>
        </w:rPr>
        <w:t>Stakeholder</w:t>
      </w:r>
      <w:r w:rsidR="001D2D54" w:rsidRPr="000879E1">
        <w:rPr>
          <w:rFonts w:asciiTheme="majorHAnsi" w:hAnsiTheme="majorHAnsi" w:cstheme="majorHAnsi"/>
          <w:b/>
          <w:bCs/>
        </w:rPr>
        <w:t xml:space="preserve"> </w:t>
      </w:r>
      <w:r w:rsidR="008F0471" w:rsidRPr="000879E1">
        <w:rPr>
          <w:rFonts w:asciiTheme="majorHAnsi" w:hAnsiTheme="majorHAnsi" w:cstheme="majorHAnsi"/>
          <w:b/>
          <w:bCs/>
        </w:rPr>
        <w:t xml:space="preserve">Engagement </w:t>
      </w:r>
      <w:r>
        <w:rPr>
          <w:rFonts w:asciiTheme="majorHAnsi" w:hAnsiTheme="majorHAnsi" w:cstheme="majorHAnsi"/>
          <w:b/>
          <w:bCs/>
        </w:rPr>
        <w:t>and Support</w:t>
      </w:r>
    </w:p>
    <w:p w14:paraId="6E494FA9" w14:textId="77777777" w:rsidR="00D31C3D" w:rsidRPr="00C30508" w:rsidRDefault="00D31C3D" w:rsidP="00C30508">
      <w:pPr>
        <w:spacing w:after="0" w:line="23" w:lineRule="atLeast"/>
        <w:ind w:left="720"/>
        <w:rPr>
          <w:rFonts w:asciiTheme="majorHAnsi" w:hAnsiTheme="majorHAnsi" w:cstheme="majorHAnsi"/>
        </w:rPr>
      </w:pPr>
    </w:p>
    <w:p w14:paraId="487352D0" w14:textId="481EA1AE" w:rsidR="00F36D27" w:rsidRDefault="00F36D27" w:rsidP="00C30508">
      <w:pPr>
        <w:spacing w:after="0" w:line="23" w:lineRule="atLeast"/>
        <w:rPr>
          <w:rFonts w:asciiTheme="majorHAnsi" w:hAnsiTheme="majorHAnsi" w:cstheme="majorHAnsi"/>
        </w:rPr>
      </w:pPr>
      <w:r>
        <w:rPr>
          <w:rFonts w:asciiTheme="majorHAnsi" w:hAnsiTheme="majorHAnsi" w:cstheme="majorHAnsi"/>
        </w:rPr>
        <w:t>This investment in the youth sector by the Federal Government will be a vital strategy in setting strong policy to support and empower young people as they strive to recover from the social and economic impacts of the COVID-19 pandemic, as well as address the many challenges and opportunities that exist for young people even in the best of times.</w:t>
      </w:r>
    </w:p>
    <w:p w14:paraId="398E15D4" w14:textId="77777777" w:rsidR="00F36D27" w:rsidRDefault="00F36D27" w:rsidP="00C30508">
      <w:pPr>
        <w:spacing w:after="0" w:line="23" w:lineRule="atLeast"/>
        <w:rPr>
          <w:rFonts w:asciiTheme="majorHAnsi" w:hAnsiTheme="majorHAnsi" w:cstheme="majorHAnsi"/>
        </w:rPr>
      </w:pPr>
    </w:p>
    <w:p w14:paraId="0D82028E" w14:textId="2375DC6E" w:rsidR="00D31C3D" w:rsidRPr="00C30508" w:rsidRDefault="00EE4B9D" w:rsidP="00C30508">
      <w:pPr>
        <w:spacing w:after="0" w:line="23" w:lineRule="atLeast"/>
        <w:rPr>
          <w:rFonts w:asciiTheme="majorHAnsi" w:hAnsiTheme="majorHAnsi" w:cstheme="majorHAnsi"/>
        </w:rPr>
      </w:pPr>
      <w:r w:rsidRPr="00C30508">
        <w:rPr>
          <w:rFonts w:asciiTheme="majorHAnsi" w:hAnsiTheme="majorHAnsi" w:cstheme="majorHAnsi"/>
        </w:rPr>
        <w:t xml:space="preserve">The </w:t>
      </w:r>
      <w:r w:rsidR="00F36D27">
        <w:rPr>
          <w:rFonts w:asciiTheme="majorHAnsi" w:hAnsiTheme="majorHAnsi" w:cstheme="majorHAnsi"/>
        </w:rPr>
        <w:t xml:space="preserve">final </w:t>
      </w:r>
      <w:r w:rsidRPr="00C30508">
        <w:rPr>
          <w:rFonts w:asciiTheme="majorHAnsi" w:hAnsiTheme="majorHAnsi" w:cstheme="majorHAnsi"/>
        </w:rPr>
        <w:t xml:space="preserve">three </w:t>
      </w:r>
      <w:r w:rsidR="008F0471" w:rsidRPr="00C30508">
        <w:rPr>
          <w:rFonts w:asciiTheme="majorHAnsi" w:hAnsiTheme="majorHAnsi" w:cstheme="majorHAnsi"/>
        </w:rPr>
        <w:t xml:space="preserve">elements address gaps </w:t>
      </w:r>
      <w:r w:rsidRPr="00C30508">
        <w:rPr>
          <w:rFonts w:asciiTheme="majorHAnsi" w:hAnsiTheme="majorHAnsi" w:cstheme="majorHAnsi"/>
        </w:rPr>
        <w:t xml:space="preserve">that existed before the establishment of the </w:t>
      </w:r>
      <w:r w:rsidRPr="000879E1">
        <w:rPr>
          <w:rFonts w:asciiTheme="majorHAnsi" w:hAnsiTheme="majorHAnsi" w:cstheme="majorHAnsi"/>
        </w:rPr>
        <w:t>National Youth Policy Project</w:t>
      </w:r>
      <w:r w:rsidRPr="00C30508">
        <w:rPr>
          <w:rFonts w:asciiTheme="majorHAnsi" w:hAnsiTheme="majorHAnsi" w:cstheme="majorHAnsi"/>
        </w:rPr>
        <w:t xml:space="preserve"> </w:t>
      </w:r>
      <w:r w:rsidR="008F0471" w:rsidRPr="00C30508">
        <w:rPr>
          <w:rFonts w:asciiTheme="majorHAnsi" w:hAnsiTheme="majorHAnsi" w:cstheme="majorHAnsi"/>
        </w:rPr>
        <w:t xml:space="preserve">and will build on existing work with young people, the sector and Government (activities, resources, partnerships and structures). The work will utilise </w:t>
      </w:r>
      <w:r w:rsidR="005463B0" w:rsidRPr="00C30508">
        <w:rPr>
          <w:rFonts w:asciiTheme="majorHAnsi" w:hAnsiTheme="majorHAnsi" w:cstheme="majorHAnsi"/>
        </w:rPr>
        <w:t xml:space="preserve">new and </w:t>
      </w:r>
      <w:r w:rsidR="008F0471" w:rsidRPr="00C30508">
        <w:rPr>
          <w:rFonts w:asciiTheme="majorHAnsi" w:hAnsiTheme="majorHAnsi" w:cstheme="majorHAnsi"/>
        </w:rPr>
        <w:t>existing coordinated structures and materials</w:t>
      </w:r>
      <w:r w:rsidR="005463B0" w:rsidRPr="00C30508">
        <w:rPr>
          <w:rFonts w:asciiTheme="majorHAnsi" w:hAnsiTheme="majorHAnsi" w:cstheme="majorHAnsi"/>
        </w:rPr>
        <w:t xml:space="preserve">, </w:t>
      </w:r>
      <w:r w:rsidR="008F0471" w:rsidRPr="00C30508">
        <w:rPr>
          <w:rFonts w:asciiTheme="majorHAnsi" w:hAnsiTheme="majorHAnsi" w:cstheme="majorHAnsi"/>
        </w:rPr>
        <w:t>includ</w:t>
      </w:r>
      <w:r w:rsidR="005463B0" w:rsidRPr="00C30508">
        <w:rPr>
          <w:rFonts w:asciiTheme="majorHAnsi" w:hAnsiTheme="majorHAnsi" w:cstheme="majorHAnsi"/>
        </w:rPr>
        <w:t>ing</w:t>
      </w:r>
      <w:r w:rsidR="008F0471" w:rsidRPr="00C30508">
        <w:rPr>
          <w:rFonts w:asciiTheme="majorHAnsi" w:hAnsiTheme="majorHAnsi" w:cstheme="majorHAnsi"/>
        </w:rPr>
        <w:t xml:space="preserve"> extensive and evolved networks that connect young people with </w:t>
      </w:r>
      <w:r w:rsidR="00C30508" w:rsidRPr="00C30508">
        <w:rPr>
          <w:rFonts w:asciiTheme="majorHAnsi" w:hAnsiTheme="majorHAnsi" w:cstheme="majorHAnsi"/>
        </w:rPr>
        <w:t>professional</w:t>
      </w:r>
      <w:r w:rsidR="008F0471" w:rsidRPr="00C30508">
        <w:rPr>
          <w:rFonts w:asciiTheme="majorHAnsi" w:hAnsiTheme="majorHAnsi" w:cstheme="majorHAnsi"/>
        </w:rPr>
        <w:t xml:space="preserve"> </w:t>
      </w:r>
      <w:r w:rsidR="00B848EF">
        <w:rPr>
          <w:rFonts w:asciiTheme="majorHAnsi" w:hAnsiTheme="majorHAnsi" w:cstheme="majorHAnsi"/>
        </w:rPr>
        <w:t xml:space="preserve">youth </w:t>
      </w:r>
      <w:r w:rsidR="008F0471" w:rsidRPr="00C30508">
        <w:rPr>
          <w:rFonts w:asciiTheme="majorHAnsi" w:hAnsiTheme="majorHAnsi" w:cstheme="majorHAnsi"/>
        </w:rPr>
        <w:t>services and the communities in which they live.</w:t>
      </w:r>
    </w:p>
    <w:p w14:paraId="4FA8B450" w14:textId="77777777" w:rsidR="00D31C3D" w:rsidRPr="00C30508" w:rsidRDefault="00D31C3D" w:rsidP="00C30508">
      <w:pPr>
        <w:spacing w:after="0" w:line="23" w:lineRule="atLeast"/>
        <w:rPr>
          <w:rFonts w:asciiTheme="majorHAnsi" w:hAnsiTheme="majorHAnsi" w:cstheme="majorHAnsi"/>
          <w:color w:val="0E101A"/>
        </w:rPr>
      </w:pPr>
    </w:p>
    <w:p w14:paraId="161A39C8" w14:textId="2893876C" w:rsidR="00EE4B9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color w:val="0E101A"/>
        </w:rPr>
        <w:t xml:space="preserve">AYAC seeks to undertake this work in partnership with the Minister for </w:t>
      </w:r>
      <w:r w:rsidR="00EE4B9D" w:rsidRPr="00C30508">
        <w:rPr>
          <w:rFonts w:asciiTheme="majorHAnsi" w:hAnsiTheme="majorHAnsi" w:cstheme="majorHAnsi"/>
          <w:color w:val="0E101A"/>
        </w:rPr>
        <w:t xml:space="preserve">Education and </w:t>
      </w:r>
      <w:r w:rsidRPr="00C30508">
        <w:rPr>
          <w:rFonts w:asciiTheme="majorHAnsi" w:hAnsiTheme="majorHAnsi" w:cstheme="majorHAnsi"/>
          <w:color w:val="0E101A"/>
        </w:rPr>
        <w:t>Youth</w:t>
      </w:r>
      <w:r w:rsidR="00C30508" w:rsidRPr="00C30508">
        <w:rPr>
          <w:rFonts w:asciiTheme="majorHAnsi" w:hAnsiTheme="majorHAnsi" w:cstheme="majorHAnsi"/>
          <w:color w:val="0E101A"/>
        </w:rPr>
        <w:t xml:space="preserve">, </w:t>
      </w:r>
      <w:r w:rsidR="00EE4B9D" w:rsidRPr="00C30508">
        <w:rPr>
          <w:rFonts w:asciiTheme="majorHAnsi" w:hAnsiTheme="majorHAnsi" w:cstheme="majorHAnsi"/>
          <w:color w:val="0E101A"/>
        </w:rPr>
        <w:t>develop</w:t>
      </w:r>
      <w:r w:rsidR="00C30508" w:rsidRPr="00C30508">
        <w:rPr>
          <w:rFonts w:asciiTheme="majorHAnsi" w:hAnsiTheme="majorHAnsi" w:cstheme="majorHAnsi"/>
          <w:color w:val="0E101A"/>
        </w:rPr>
        <w:t>ing</w:t>
      </w:r>
      <w:r w:rsidR="00EE4B9D" w:rsidRPr="00C30508">
        <w:rPr>
          <w:rFonts w:asciiTheme="majorHAnsi" w:hAnsiTheme="majorHAnsi" w:cstheme="majorHAnsi"/>
          <w:color w:val="0E101A"/>
        </w:rPr>
        <w:t xml:space="preserve"> and sustain</w:t>
      </w:r>
      <w:r w:rsidR="00C30508" w:rsidRPr="00C30508">
        <w:rPr>
          <w:rFonts w:asciiTheme="majorHAnsi" w:hAnsiTheme="majorHAnsi" w:cstheme="majorHAnsi"/>
          <w:color w:val="0E101A"/>
        </w:rPr>
        <w:t>ing</w:t>
      </w:r>
      <w:r w:rsidR="00EE4B9D" w:rsidRPr="00C30508">
        <w:rPr>
          <w:rFonts w:asciiTheme="majorHAnsi" w:hAnsiTheme="majorHAnsi" w:cstheme="majorHAnsi"/>
          <w:color w:val="0E101A"/>
        </w:rPr>
        <w:t xml:space="preserve"> the required structures for providing a direct voice for young people into the Federal Government and the Federal Cabinet and Ministry</w:t>
      </w:r>
      <w:r w:rsidR="00C30508" w:rsidRPr="00C30508">
        <w:rPr>
          <w:rFonts w:asciiTheme="majorHAnsi" w:hAnsiTheme="majorHAnsi" w:cstheme="majorHAnsi"/>
          <w:color w:val="0E101A"/>
        </w:rPr>
        <w:t xml:space="preserve">, and access to the extensive </w:t>
      </w:r>
      <w:r w:rsidR="00B848EF">
        <w:rPr>
          <w:rFonts w:asciiTheme="majorHAnsi" w:hAnsiTheme="majorHAnsi" w:cstheme="majorHAnsi"/>
          <w:color w:val="0E101A"/>
        </w:rPr>
        <w:t xml:space="preserve">professional knowledge and </w:t>
      </w:r>
      <w:r w:rsidR="00C30508" w:rsidRPr="00C30508">
        <w:rPr>
          <w:rFonts w:asciiTheme="majorHAnsi" w:hAnsiTheme="majorHAnsi" w:cstheme="majorHAnsi"/>
          <w:color w:val="0E101A"/>
        </w:rPr>
        <w:t>expertise of the youth sector</w:t>
      </w:r>
      <w:r w:rsidR="00EE4B9D" w:rsidRPr="00C30508">
        <w:rPr>
          <w:rFonts w:asciiTheme="majorHAnsi" w:hAnsiTheme="majorHAnsi" w:cstheme="majorHAnsi"/>
          <w:color w:val="0E101A"/>
        </w:rPr>
        <w:t>.</w:t>
      </w:r>
    </w:p>
    <w:p w14:paraId="07276389" w14:textId="77777777" w:rsidR="00EE4B9D" w:rsidRPr="00C30508" w:rsidRDefault="00EE4B9D" w:rsidP="00C30508">
      <w:pPr>
        <w:spacing w:after="0" w:line="23" w:lineRule="atLeast"/>
        <w:rPr>
          <w:rFonts w:asciiTheme="majorHAnsi" w:hAnsiTheme="majorHAnsi" w:cstheme="majorHAnsi"/>
          <w:color w:val="0E101A"/>
        </w:rPr>
      </w:pPr>
    </w:p>
    <w:p w14:paraId="0D2222E3" w14:textId="1EED1439" w:rsidR="00D31C3D" w:rsidRPr="00C30508" w:rsidRDefault="008F0471" w:rsidP="00C30508">
      <w:pPr>
        <w:spacing w:after="0" w:line="23" w:lineRule="atLeast"/>
        <w:rPr>
          <w:rFonts w:asciiTheme="majorHAnsi" w:hAnsiTheme="majorHAnsi" w:cstheme="majorHAnsi"/>
          <w:color w:val="0E101A"/>
        </w:rPr>
      </w:pPr>
      <w:r w:rsidRPr="00C30508">
        <w:rPr>
          <w:rFonts w:asciiTheme="majorHAnsi" w:hAnsiTheme="majorHAnsi" w:cstheme="majorHAnsi"/>
          <w:color w:val="0E101A"/>
        </w:rPr>
        <w:t xml:space="preserve">Given the critical </w:t>
      </w:r>
      <w:r w:rsidR="00B848EF">
        <w:rPr>
          <w:rFonts w:asciiTheme="majorHAnsi" w:hAnsiTheme="majorHAnsi" w:cstheme="majorHAnsi"/>
          <w:color w:val="0E101A"/>
        </w:rPr>
        <w:t xml:space="preserve">and diverse </w:t>
      </w:r>
      <w:r w:rsidRPr="00C30508">
        <w:rPr>
          <w:rFonts w:asciiTheme="majorHAnsi" w:hAnsiTheme="majorHAnsi" w:cstheme="majorHAnsi"/>
          <w:color w:val="0E101A"/>
        </w:rPr>
        <w:t>challenges facing young people today</w:t>
      </w:r>
      <w:r w:rsidR="00EE4B9D" w:rsidRPr="00C30508">
        <w:rPr>
          <w:rFonts w:asciiTheme="majorHAnsi" w:hAnsiTheme="majorHAnsi" w:cstheme="majorHAnsi"/>
          <w:color w:val="0E101A"/>
        </w:rPr>
        <w:t xml:space="preserve">, the work will </w:t>
      </w:r>
      <w:r w:rsidR="00C30508" w:rsidRPr="00C30508">
        <w:rPr>
          <w:rFonts w:asciiTheme="majorHAnsi" w:hAnsiTheme="majorHAnsi" w:cstheme="majorHAnsi"/>
          <w:color w:val="0E101A"/>
        </w:rPr>
        <w:t>also aim to</w:t>
      </w:r>
      <w:r w:rsidR="00EE4B9D" w:rsidRPr="00C30508">
        <w:rPr>
          <w:rFonts w:asciiTheme="majorHAnsi" w:hAnsiTheme="majorHAnsi" w:cstheme="majorHAnsi"/>
          <w:color w:val="0E101A"/>
        </w:rPr>
        <w:t xml:space="preserve"> </w:t>
      </w:r>
      <w:r w:rsidR="00C30508" w:rsidRPr="00C30508">
        <w:rPr>
          <w:rFonts w:asciiTheme="majorHAnsi" w:hAnsiTheme="majorHAnsi" w:cstheme="majorHAnsi"/>
          <w:color w:val="0E101A"/>
        </w:rPr>
        <w:t xml:space="preserve">support </w:t>
      </w:r>
      <w:r w:rsidR="00EE4B9D" w:rsidRPr="00C30508">
        <w:rPr>
          <w:rFonts w:asciiTheme="majorHAnsi" w:hAnsiTheme="majorHAnsi" w:cstheme="majorHAnsi"/>
          <w:color w:val="0E101A"/>
        </w:rPr>
        <w:t xml:space="preserve">effective </w:t>
      </w:r>
      <w:r w:rsidRPr="00C30508">
        <w:rPr>
          <w:rFonts w:asciiTheme="majorHAnsi" w:hAnsiTheme="majorHAnsi" w:cstheme="majorHAnsi"/>
          <w:color w:val="0E101A"/>
        </w:rPr>
        <w:t>engagement across key Ministerial Portfolios and Departments including: Treasury, Health, Education, Employment, Communications, Industry, Environment and Families and Social Services.</w:t>
      </w:r>
    </w:p>
    <w:p w14:paraId="71A12711" w14:textId="77777777" w:rsidR="00D31C3D" w:rsidRPr="00C30508" w:rsidRDefault="00D31C3D" w:rsidP="00C30508">
      <w:pPr>
        <w:spacing w:after="0" w:line="23" w:lineRule="atLeast"/>
        <w:rPr>
          <w:rFonts w:asciiTheme="majorHAnsi" w:hAnsiTheme="majorHAnsi" w:cstheme="majorHAnsi"/>
          <w:color w:val="0E101A"/>
        </w:rPr>
      </w:pPr>
    </w:p>
    <w:p w14:paraId="6FB456BA" w14:textId="77777777" w:rsidR="00813B19" w:rsidRDefault="00813B19">
      <w:pPr>
        <w:rPr>
          <w:rFonts w:asciiTheme="majorHAnsi" w:hAnsiTheme="majorHAnsi" w:cstheme="majorHAnsi"/>
          <w:color w:val="0E101A"/>
        </w:rPr>
      </w:pPr>
      <w:r>
        <w:rPr>
          <w:rFonts w:asciiTheme="majorHAnsi" w:hAnsiTheme="majorHAnsi" w:cstheme="majorHAnsi"/>
          <w:color w:val="0E101A"/>
        </w:rPr>
        <w:br w:type="page"/>
      </w:r>
    </w:p>
    <w:p w14:paraId="36875641" w14:textId="77777777" w:rsidR="00813B19" w:rsidRDefault="00813B19" w:rsidP="00813B19">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 xml:space="preserve">2.3 </w:t>
      </w:r>
      <w:r w:rsidRPr="000879E1">
        <w:rPr>
          <w:rFonts w:asciiTheme="majorHAnsi" w:hAnsiTheme="majorHAnsi" w:cstheme="majorHAnsi"/>
          <w:b/>
          <w:bCs/>
          <w:sz w:val="24"/>
          <w:szCs w:val="24"/>
        </w:rPr>
        <w:tab/>
      </w:r>
      <w:r>
        <w:rPr>
          <w:rFonts w:asciiTheme="majorHAnsi" w:hAnsiTheme="majorHAnsi" w:cstheme="majorHAnsi"/>
          <w:b/>
          <w:bCs/>
          <w:sz w:val="24"/>
          <w:szCs w:val="24"/>
        </w:rPr>
        <w:t>Current Federal Government Commitments</w:t>
      </w:r>
    </w:p>
    <w:p w14:paraId="4399C06C" w14:textId="2352B21A" w:rsidR="00813B19" w:rsidRPr="000879E1" w:rsidRDefault="00813B19" w:rsidP="00813B19">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 xml:space="preserve"> </w:t>
      </w:r>
    </w:p>
    <w:p w14:paraId="4E64B7C1" w14:textId="44B85C28" w:rsidR="00D31C3D" w:rsidRPr="00C30508" w:rsidRDefault="008F0471" w:rsidP="00C30508">
      <w:pPr>
        <w:spacing w:after="0" w:line="23" w:lineRule="atLeast"/>
        <w:rPr>
          <w:rFonts w:asciiTheme="majorHAnsi" w:hAnsiTheme="majorHAnsi" w:cstheme="majorHAnsi"/>
          <w:color w:val="0E101A"/>
        </w:rPr>
      </w:pPr>
      <w:r w:rsidRPr="00C30508">
        <w:rPr>
          <w:rFonts w:asciiTheme="majorHAnsi" w:hAnsiTheme="majorHAnsi" w:cstheme="majorHAnsi"/>
          <w:color w:val="0E101A"/>
        </w:rPr>
        <w:t xml:space="preserve">This </w:t>
      </w:r>
      <w:r w:rsidR="00C30508" w:rsidRPr="00C30508">
        <w:rPr>
          <w:rFonts w:asciiTheme="majorHAnsi" w:hAnsiTheme="majorHAnsi" w:cstheme="majorHAnsi"/>
          <w:color w:val="0E101A"/>
        </w:rPr>
        <w:t xml:space="preserve">work </w:t>
      </w:r>
      <w:r w:rsidRPr="00C30508">
        <w:rPr>
          <w:rFonts w:asciiTheme="majorHAnsi" w:hAnsiTheme="majorHAnsi" w:cstheme="majorHAnsi"/>
          <w:color w:val="0E101A"/>
        </w:rPr>
        <w:t>would build and support the recent work of the Federal Government, including:</w:t>
      </w:r>
    </w:p>
    <w:p w14:paraId="33A9AE0E" w14:textId="6AA3D13C" w:rsidR="000879E1" w:rsidRDefault="000879E1" w:rsidP="00C30508">
      <w:pPr>
        <w:numPr>
          <w:ilvl w:val="0"/>
          <w:numId w:val="4"/>
        </w:numPr>
        <w:spacing w:after="0" w:line="23" w:lineRule="atLeast"/>
        <w:rPr>
          <w:rFonts w:asciiTheme="majorHAnsi" w:hAnsiTheme="majorHAnsi" w:cstheme="majorHAnsi"/>
        </w:rPr>
      </w:pPr>
      <w:r>
        <w:rPr>
          <w:rFonts w:asciiTheme="majorHAnsi" w:hAnsiTheme="majorHAnsi" w:cstheme="majorHAnsi"/>
        </w:rPr>
        <w:t xml:space="preserve">The National Youth Policy Framework </w:t>
      </w:r>
    </w:p>
    <w:p w14:paraId="1C0A367D" w14:textId="5CE40BE8" w:rsidR="00D31C3D" w:rsidRPr="00C30508" w:rsidRDefault="008F0471" w:rsidP="00C30508">
      <w:pPr>
        <w:numPr>
          <w:ilvl w:val="0"/>
          <w:numId w:val="4"/>
        </w:numPr>
        <w:spacing w:after="0" w:line="23" w:lineRule="atLeast"/>
        <w:rPr>
          <w:rFonts w:asciiTheme="majorHAnsi" w:hAnsiTheme="majorHAnsi" w:cstheme="majorHAnsi"/>
        </w:rPr>
      </w:pPr>
      <w:r w:rsidRPr="00C30508">
        <w:rPr>
          <w:rFonts w:asciiTheme="majorHAnsi" w:hAnsiTheme="majorHAnsi" w:cstheme="majorHAnsi"/>
        </w:rPr>
        <w:t xml:space="preserve">Australia Youth Development Index 2020 </w:t>
      </w:r>
    </w:p>
    <w:p w14:paraId="4D37B860" w14:textId="77777777" w:rsidR="000879E1" w:rsidRPr="00B848EF" w:rsidRDefault="008F0471" w:rsidP="00C30508">
      <w:pPr>
        <w:numPr>
          <w:ilvl w:val="0"/>
          <w:numId w:val="4"/>
        </w:numPr>
        <w:spacing w:after="0" w:line="23" w:lineRule="atLeast"/>
        <w:rPr>
          <w:rFonts w:asciiTheme="majorHAnsi" w:hAnsiTheme="majorHAnsi" w:cstheme="majorHAnsi"/>
        </w:rPr>
      </w:pPr>
      <w:r w:rsidRPr="00C30508">
        <w:rPr>
          <w:rFonts w:asciiTheme="majorHAnsi" w:hAnsiTheme="majorHAnsi" w:cstheme="majorHAnsi"/>
        </w:rPr>
        <w:t xml:space="preserve">National Action Plan on </w:t>
      </w:r>
      <w:r w:rsidRPr="00B848EF">
        <w:rPr>
          <w:rFonts w:asciiTheme="majorHAnsi" w:hAnsiTheme="majorHAnsi" w:cstheme="majorHAnsi"/>
        </w:rPr>
        <w:t xml:space="preserve">the Health of Children and Young People </w:t>
      </w:r>
    </w:p>
    <w:p w14:paraId="4ED92982" w14:textId="1E86BE87" w:rsidR="00D31C3D" w:rsidRPr="00B848EF" w:rsidRDefault="000879E1" w:rsidP="00C30508">
      <w:pPr>
        <w:numPr>
          <w:ilvl w:val="0"/>
          <w:numId w:val="4"/>
        </w:numPr>
        <w:spacing w:after="0" w:line="23" w:lineRule="atLeast"/>
        <w:rPr>
          <w:rFonts w:asciiTheme="majorHAnsi" w:hAnsiTheme="majorHAnsi" w:cstheme="majorHAnsi"/>
        </w:rPr>
      </w:pPr>
      <w:r w:rsidRPr="00B848EF">
        <w:rPr>
          <w:rFonts w:asciiTheme="majorHAnsi" w:hAnsiTheme="majorHAnsi" w:cstheme="majorHAnsi"/>
        </w:rPr>
        <w:t>Job</w:t>
      </w:r>
      <w:r w:rsidR="00813B19">
        <w:rPr>
          <w:rFonts w:asciiTheme="majorHAnsi" w:hAnsiTheme="majorHAnsi" w:cstheme="majorHAnsi"/>
        </w:rPr>
        <w:t xml:space="preserve"> </w:t>
      </w:r>
      <w:r w:rsidRPr="00B848EF">
        <w:rPr>
          <w:rFonts w:asciiTheme="majorHAnsi" w:hAnsiTheme="majorHAnsi" w:cstheme="majorHAnsi"/>
        </w:rPr>
        <w:t xml:space="preserve">Maker Hiring Credit </w:t>
      </w:r>
      <w:r w:rsidR="008F0471" w:rsidRPr="00B848EF">
        <w:rPr>
          <w:rFonts w:asciiTheme="majorHAnsi" w:hAnsiTheme="majorHAnsi" w:cstheme="majorHAnsi"/>
        </w:rPr>
        <w:t xml:space="preserve"> </w:t>
      </w:r>
    </w:p>
    <w:p w14:paraId="7C1A40BB" w14:textId="77777777" w:rsidR="00D31C3D" w:rsidRPr="00B848EF" w:rsidRDefault="008F0471" w:rsidP="00C30508">
      <w:pPr>
        <w:numPr>
          <w:ilvl w:val="0"/>
          <w:numId w:val="4"/>
        </w:numPr>
        <w:spacing w:after="0" w:line="23" w:lineRule="atLeast"/>
        <w:rPr>
          <w:rFonts w:asciiTheme="majorHAnsi" w:hAnsiTheme="majorHAnsi" w:cstheme="majorHAnsi"/>
        </w:rPr>
      </w:pPr>
      <w:r w:rsidRPr="00B848EF">
        <w:rPr>
          <w:rFonts w:asciiTheme="majorHAnsi" w:hAnsiTheme="majorHAnsi" w:cstheme="majorHAnsi"/>
        </w:rPr>
        <w:t xml:space="preserve">Youth Employment Package and Strategy - Department of Education, Skills &amp; Employment </w:t>
      </w:r>
    </w:p>
    <w:p w14:paraId="16324457" w14:textId="77777777" w:rsidR="00D31C3D" w:rsidRPr="00B848EF" w:rsidRDefault="008F0471" w:rsidP="00C30508">
      <w:pPr>
        <w:numPr>
          <w:ilvl w:val="0"/>
          <w:numId w:val="4"/>
        </w:numPr>
        <w:spacing w:after="0" w:line="23" w:lineRule="atLeast"/>
        <w:rPr>
          <w:rFonts w:asciiTheme="majorHAnsi" w:hAnsiTheme="majorHAnsi" w:cstheme="majorHAnsi"/>
        </w:rPr>
      </w:pPr>
      <w:r w:rsidRPr="00B848EF">
        <w:rPr>
          <w:rFonts w:asciiTheme="majorHAnsi" w:hAnsiTheme="majorHAnsi" w:cstheme="majorHAnsi"/>
        </w:rPr>
        <w:t>Australian Apprenticeships Incentives Program (AAIP) soon to be replaced with the Incentives for Australian Apprenticeships (IAA)</w:t>
      </w:r>
    </w:p>
    <w:p w14:paraId="21748191" w14:textId="77777777" w:rsidR="00D31C3D" w:rsidRPr="00C30508" w:rsidRDefault="008F0471" w:rsidP="00C30508">
      <w:pPr>
        <w:numPr>
          <w:ilvl w:val="0"/>
          <w:numId w:val="4"/>
        </w:numPr>
        <w:spacing w:after="0" w:line="23" w:lineRule="atLeast"/>
        <w:rPr>
          <w:rFonts w:asciiTheme="majorHAnsi" w:hAnsiTheme="majorHAnsi" w:cstheme="majorHAnsi"/>
        </w:rPr>
      </w:pPr>
      <w:r w:rsidRPr="00C30508">
        <w:rPr>
          <w:rFonts w:asciiTheme="majorHAnsi" w:hAnsiTheme="majorHAnsi" w:cstheme="majorHAnsi"/>
        </w:rPr>
        <w:t xml:space="preserve">Improving Design of Youth Allowance (Services Australia) </w:t>
      </w:r>
    </w:p>
    <w:p w14:paraId="0D9B67DA"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b/>
          <w:color w:val="0E101A"/>
        </w:rPr>
      </w:pPr>
    </w:p>
    <w:p w14:paraId="7BAFC59E" w14:textId="2F7B0BF7" w:rsidR="00D31C3D" w:rsidRPr="000879E1" w:rsidRDefault="008F0471" w:rsidP="000879E1">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2.</w:t>
      </w:r>
      <w:r w:rsidR="00813B19">
        <w:rPr>
          <w:rFonts w:asciiTheme="majorHAnsi" w:hAnsiTheme="majorHAnsi" w:cstheme="majorHAnsi"/>
          <w:b/>
          <w:bCs/>
          <w:sz w:val="24"/>
          <w:szCs w:val="24"/>
        </w:rPr>
        <w:t>4</w:t>
      </w:r>
      <w:r w:rsidRPr="000879E1">
        <w:rPr>
          <w:rFonts w:asciiTheme="majorHAnsi" w:hAnsiTheme="majorHAnsi" w:cstheme="majorHAnsi"/>
          <w:b/>
          <w:bCs/>
          <w:sz w:val="24"/>
          <w:szCs w:val="24"/>
        </w:rPr>
        <w:t xml:space="preserve"> </w:t>
      </w:r>
      <w:r w:rsidR="00C30508" w:rsidRPr="000879E1">
        <w:rPr>
          <w:rFonts w:asciiTheme="majorHAnsi" w:hAnsiTheme="majorHAnsi" w:cstheme="majorHAnsi"/>
          <w:b/>
          <w:bCs/>
          <w:sz w:val="24"/>
          <w:szCs w:val="24"/>
        </w:rPr>
        <w:tab/>
      </w:r>
      <w:r w:rsidR="005463B0" w:rsidRPr="000879E1">
        <w:rPr>
          <w:rFonts w:asciiTheme="majorHAnsi" w:hAnsiTheme="majorHAnsi" w:cstheme="majorHAnsi"/>
          <w:b/>
          <w:bCs/>
          <w:sz w:val="24"/>
          <w:szCs w:val="24"/>
        </w:rPr>
        <w:t xml:space="preserve">Annual </w:t>
      </w:r>
      <w:r w:rsidRPr="000879E1">
        <w:rPr>
          <w:rFonts w:asciiTheme="majorHAnsi" w:hAnsiTheme="majorHAnsi" w:cstheme="majorHAnsi"/>
          <w:b/>
          <w:bCs/>
          <w:sz w:val="24"/>
          <w:szCs w:val="24"/>
        </w:rPr>
        <w:t xml:space="preserve">National Youth </w:t>
      </w:r>
      <w:r w:rsidR="005463B0" w:rsidRPr="000879E1">
        <w:rPr>
          <w:rFonts w:asciiTheme="majorHAnsi" w:hAnsiTheme="majorHAnsi" w:cstheme="majorHAnsi"/>
          <w:b/>
          <w:bCs/>
          <w:sz w:val="24"/>
          <w:szCs w:val="24"/>
        </w:rPr>
        <w:t xml:space="preserve">Conversations </w:t>
      </w:r>
      <w:r w:rsidRPr="000879E1">
        <w:rPr>
          <w:rFonts w:asciiTheme="majorHAnsi" w:hAnsiTheme="majorHAnsi" w:cstheme="majorHAnsi"/>
          <w:b/>
          <w:bCs/>
          <w:sz w:val="24"/>
          <w:szCs w:val="24"/>
        </w:rPr>
        <w:t xml:space="preserve">and </w:t>
      </w:r>
      <w:r w:rsidR="005463B0" w:rsidRPr="000879E1">
        <w:rPr>
          <w:rFonts w:asciiTheme="majorHAnsi" w:hAnsiTheme="majorHAnsi" w:cstheme="majorHAnsi"/>
          <w:b/>
          <w:bCs/>
          <w:sz w:val="24"/>
          <w:szCs w:val="24"/>
        </w:rPr>
        <w:t xml:space="preserve">National </w:t>
      </w:r>
      <w:r w:rsidRPr="000879E1">
        <w:rPr>
          <w:rFonts w:asciiTheme="majorHAnsi" w:hAnsiTheme="majorHAnsi" w:cstheme="majorHAnsi"/>
          <w:b/>
          <w:bCs/>
          <w:sz w:val="24"/>
          <w:szCs w:val="24"/>
        </w:rPr>
        <w:t xml:space="preserve">Roundtable </w:t>
      </w:r>
    </w:p>
    <w:p w14:paraId="213D2906" w14:textId="0E100041"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b/>
          <w:color w:val="0E101A"/>
        </w:rPr>
      </w:pPr>
    </w:p>
    <w:p w14:paraId="16E6852C" w14:textId="1F7D5BF6" w:rsidR="00C30508" w:rsidRPr="00C30508" w:rsidRDefault="00C30508" w:rsidP="00C30508">
      <w:pPr>
        <w:spacing w:after="0" w:line="23" w:lineRule="atLeast"/>
        <w:rPr>
          <w:rFonts w:asciiTheme="majorHAnsi" w:hAnsiTheme="majorHAnsi" w:cstheme="majorHAnsi"/>
          <w:color w:val="0E101A"/>
        </w:rPr>
      </w:pPr>
      <w:r w:rsidRPr="000879E1">
        <w:rPr>
          <w:rFonts w:asciiTheme="majorHAnsi" w:hAnsiTheme="majorHAnsi" w:cstheme="majorHAnsi"/>
          <w:color w:val="0E101A"/>
        </w:rPr>
        <w:t xml:space="preserve">Young people’s needs and capabilities, and the circumstances affecting their lives, are continually evolving, so it is critical to </w:t>
      </w:r>
      <w:r w:rsidRPr="00C30508">
        <w:rPr>
          <w:rFonts w:asciiTheme="majorHAnsi" w:hAnsiTheme="majorHAnsi" w:cstheme="majorHAnsi"/>
          <w:color w:val="0E101A"/>
        </w:rPr>
        <w:t>facilitate</w:t>
      </w:r>
      <w:r w:rsidRPr="000879E1">
        <w:rPr>
          <w:rFonts w:asciiTheme="majorHAnsi" w:hAnsiTheme="majorHAnsi" w:cstheme="majorHAnsi"/>
          <w:color w:val="0E101A"/>
        </w:rPr>
        <w:t xml:space="preserve"> ongoing engagement </w:t>
      </w:r>
      <w:r w:rsidRPr="00C30508">
        <w:rPr>
          <w:rFonts w:asciiTheme="majorHAnsi" w:hAnsiTheme="majorHAnsi" w:cstheme="majorHAnsi"/>
          <w:color w:val="0E101A"/>
        </w:rPr>
        <w:t>between policy / decision makers and young people.</w:t>
      </w:r>
    </w:p>
    <w:p w14:paraId="273DB460" w14:textId="77777777" w:rsidR="00C30508" w:rsidRPr="000879E1" w:rsidRDefault="00C30508" w:rsidP="000879E1">
      <w:pPr>
        <w:spacing w:after="0" w:line="23" w:lineRule="atLeast"/>
        <w:rPr>
          <w:rFonts w:asciiTheme="majorHAnsi" w:hAnsiTheme="majorHAnsi" w:cstheme="majorHAnsi"/>
          <w:color w:val="0E101A"/>
        </w:rPr>
      </w:pPr>
    </w:p>
    <w:p w14:paraId="17BDF579" w14:textId="4A84B72F" w:rsidR="005F3D65" w:rsidRPr="000879E1" w:rsidRDefault="00F36D27" w:rsidP="00C30508">
      <w:pPr>
        <w:numPr>
          <w:ilvl w:val="0"/>
          <w:numId w:val="12"/>
        </w:numPr>
        <w:pBdr>
          <w:top w:val="nil"/>
          <w:left w:val="nil"/>
          <w:bottom w:val="nil"/>
          <w:right w:val="nil"/>
          <w:between w:val="nil"/>
        </w:pBdr>
        <w:spacing w:after="0" w:line="23" w:lineRule="atLeast"/>
        <w:rPr>
          <w:rFonts w:asciiTheme="majorHAnsi" w:hAnsiTheme="majorHAnsi" w:cstheme="majorHAnsi"/>
        </w:rPr>
      </w:pPr>
      <w:r w:rsidRPr="000879E1">
        <w:rPr>
          <w:rFonts w:asciiTheme="majorHAnsi" w:hAnsiTheme="majorHAnsi" w:cstheme="majorHAnsi"/>
          <w:bCs/>
          <w:color w:val="0E101A"/>
        </w:rPr>
        <w:t xml:space="preserve">Each year, </w:t>
      </w:r>
      <w:r w:rsidR="008F0471" w:rsidRPr="000879E1">
        <w:rPr>
          <w:rFonts w:asciiTheme="majorHAnsi" w:hAnsiTheme="majorHAnsi" w:cstheme="majorHAnsi"/>
          <w:bCs/>
          <w:color w:val="000000"/>
        </w:rPr>
        <w:t>AYAC</w:t>
      </w:r>
      <w:r w:rsidR="008F0471" w:rsidRPr="00C30508">
        <w:rPr>
          <w:rFonts w:asciiTheme="majorHAnsi" w:hAnsiTheme="majorHAnsi" w:cstheme="majorHAnsi"/>
          <w:color w:val="000000"/>
        </w:rPr>
        <w:t xml:space="preserve"> </w:t>
      </w:r>
      <w:r>
        <w:rPr>
          <w:rFonts w:asciiTheme="majorHAnsi" w:hAnsiTheme="majorHAnsi" w:cstheme="majorHAnsi"/>
          <w:color w:val="000000"/>
        </w:rPr>
        <w:t xml:space="preserve">will coordinate with its </w:t>
      </w:r>
      <w:r w:rsidR="008F0471" w:rsidRPr="00C30508">
        <w:rPr>
          <w:rFonts w:asciiTheme="majorHAnsi" w:hAnsiTheme="majorHAnsi" w:cstheme="majorHAnsi"/>
          <w:color w:val="000000"/>
        </w:rPr>
        <w:t xml:space="preserve">members and </w:t>
      </w:r>
      <w:r>
        <w:rPr>
          <w:rFonts w:asciiTheme="majorHAnsi" w:hAnsiTheme="majorHAnsi" w:cstheme="majorHAnsi"/>
          <w:color w:val="000000"/>
        </w:rPr>
        <w:t xml:space="preserve">other </w:t>
      </w:r>
      <w:r w:rsidR="008F0471" w:rsidRPr="00C30508">
        <w:rPr>
          <w:rFonts w:asciiTheme="majorHAnsi" w:hAnsiTheme="majorHAnsi" w:cstheme="majorHAnsi"/>
          <w:color w:val="000000"/>
        </w:rPr>
        <w:t xml:space="preserve">youth sector stakeholders </w:t>
      </w:r>
      <w:r w:rsidR="00B848EF">
        <w:rPr>
          <w:rFonts w:asciiTheme="majorHAnsi" w:hAnsiTheme="majorHAnsi" w:cstheme="majorHAnsi"/>
          <w:color w:val="000000"/>
        </w:rPr>
        <w:t>to</w:t>
      </w:r>
      <w:r w:rsidRPr="00C30508">
        <w:rPr>
          <w:rFonts w:asciiTheme="majorHAnsi" w:hAnsiTheme="majorHAnsi" w:cstheme="majorHAnsi"/>
          <w:color w:val="000000"/>
        </w:rPr>
        <w:t xml:space="preserve"> develop and execut</w:t>
      </w:r>
      <w:r w:rsidR="00B848EF">
        <w:rPr>
          <w:rFonts w:asciiTheme="majorHAnsi" w:hAnsiTheme="majorHAnsi" w:cstheme="majorHAnsi"/>
          <w:color w:val="000000"/>
        </w:rPr>
        <w:t xml:space="preserve">e </w:t>
      </w:r>
      <w:r>
        <w:rPr>
          <w:rFonts w:asciiTheme="majorHAnsi" w:hAnsiTheme="majorHAnsi" w:cstheme="majorHAnsi"/>
          <w:color w:val="000000"/>
        </w:rPr>
        <w:t xml:space="preserve">a series of </w:t>
      </w:r>
      <w:r w:rsidRPr="000879E1">
        <w:rPr>
          <w:rFonts w:asciiTheme="majorHAnsi" w:hAnsiTheme="majorHAnsi" w:cstheme="majorHAnsi"/>
          <w:b/>
          <w:bCs/>
          <w:color w:val="000000"/>
        </w:rPr>
        <w:t>N</w:t>
      </w:r>
      <w:r w:rsidRPr="000879E1">
        <w:rPr>
          <w:rFonts w:asciiTheme="majorHAnsi" w:hAnsiTheme="majorHAnsi" w:cstheme="majorHAnsi"/>
          <w:b/>
          <w:bCs/>
        </w:rPr>
        <w:t>ational Conversations</w:t>
      </w:r>
      <w:r w:rsidRPr="00C30508">
        <w:rPr>
          <w:rFonts w:asciiTheme="majorHAnsi" w:hAnsiTheme="majorHAnsi" w:cstheme="majorHAnsi"/>
        </w:rPr>
        <w:t xml:space="preserve"> </w:t>
      </w:r>
      <w:r w:rsidR="008F0471" w:rsidRPr="00C30508">
        <w:rPr>
          <w:rFonts w:asciiTheme="majorHAnsi" w:hAnsiTheme="majorHAnsi" w:cstheme="majorHAnsi"/>
          <w:color w:val="000000"/>
        </w:rPr>
        <w:t>to ensure that young people’s voices and views are heard and drive the development of policy and solutions in respo</w:t>
      </w:r>
      <w:r w:rsidR="008F0471" w:rsidRPr="00C30508">
        <w:rPr>
          <w:rFonts w:asciiTheme="majorHAnsi" w:hAnsiTheme="majorHAnsi" w:cstheme="majorHAnsi"/>
        </w:rPr>
        <w:t xml:space="preserve">nding to the </w:t>
      </w:r>
      <w:r w:rsidR="005F3D65">
        <w:rPr>
          <w:rFonts w:asciiTheme="majorHAnsi" w:hAnsiTheme="majorHAnsi" w:cstheme="majorHAnsi"/>
        </w:rPr>
        <w:t xml:space="preserve">issues that affect their lives, especially </w:t>
      </w:r>
      <w:r w:rsidR="000F05B0">
        <w:rPr>
          <w:rFonts w:asciiTheme="majorHAnsi" w:hAnsiTheme="majorHAnsi" w:cstheme="majorHAnsi"/>
        </w:rPr>
        <w:t xml:space="preserve">recovery from </w:t>
      </w:r>
      <w:r w:rsidR="005F3D65">
        <w:rPr>
          <w:rFonts w:asciiTheme="majorHAnsi" w:hAnsiTheme="majorHAnsi" w:cstheme="majorHAnsi"/>
        </w:rPr>
        <w:t xml:space="preserve">the </w:t>
      </w:r>
      <w:r w:rsidR="008F0471" w:rsidRPr="00C30508">
        <w:rPr>
          <w:rFonts w:asciiTheme="majorHAnsi" w:hAnsiTheme="majorHAnsi" w:cstheme="majorHAnsi"/>
        </w:rPr>
        <w:t>COVID-19 pandemic</w:t>
      </w:r>
      <w:r w:rsidR="008F0471" w:rsidRPr="00C30508">
        <w:rPr>
          <w:rFonts w:asciiTheme="majorHAnsi" w:hAnsiTheme="majorHAnsi" w:cstheme="majorHAnsi"/>
          <w:color w:val="000000"/>
        </w:rPr>
        <w:t xml:space="preserve">.  </w:t>
      </w:r>
    </w:p>
    <w:p w14:paraId="38DAD0A1" w14:textId="77777777" w:rsidR="005F3D65" w:rsidRPr="000879E1" w:rsidRDefault="005F3D65" w:rsidP="000879E1">
      <w:pPr>
        <w:pBdr>
          <w:top w:val="nil"/>
          <w:left w:val="nil"/>
          <w:bottom w:val="nil"/>
          <w:right w:val="nil"/>
          <w:between w:val="nil"/>
        </w:pBdr>
        <w:spacing w:after="0" w:line="23" w:lineRule="atLeast"/>
        <w:ind w:left="720"/>
        <w:rPr>
          <w:rFonts w:asciiTheme="majorHAnsi" w:hAnsiTheme="majorHAnsi" w:cstheme="majorHAnsi"/>
        </w:rPr>
      </w:pPr>
    </w:p>
    <w:p w14:paraId="4DD42526" w14:textId="2E08E7DB" w:rsidR="00D31C3D" w:rsidRPr="00C30508" w:rsidRDefault="005F3D65" w:rsidP="000879E1">
      <w:pPr>
        <w:pBdr>
          <w:top w:val="nil"/>
          <w:left w:val="nil"/>
          <w:bottom w:val="nil"/>
          <w:right w:val="nil"/>
          <w:between w:val="nil"/>
        </w:pBdr>
        <w:spacing w:after="0" w:line="23" w:lineRule="atLeast"/>
        <w:ind w:left="720"/>
        <w:rPr>
          <w:rFonts w:asciiTheme="majorHAnsi" w:hAnsiTheme="majorHAnsi" w:cstheme="majorHAnsi"/>
        </w:rPr>
      </w:pPr>
      <w:r>
        <w:rPr>
          <w:rFonts w:asciiTheme="majorHAnsi" w:hAnsiTheme="majorHAnsi" w:cstheme="majorHAnsi"/>
          <w:color w:val="000000"/>
        </w:rPr>
        <w:t>This will also bring together existing consultation work by</w:t>
      </w:r>
      <w:r w:rsidR="008F0471" w:rsidRPr="00C30508">
        <w:rPr>
          <w:rFonts w:asciiTheme="majorHAnsi" w:hAnsiTheme="majorHAnsi" w:cstheme="majorHAnsi"/>
          <w:color w:val="000000"/>
        </w:rPr>
        <w:t xml:space="preserve"> </w:t>
      </w:r>
      <w:r>
        <w:rPr>
          <w:rFonts w:asciiTheme="majorHAnsi" w:hAnsiTheme="majorHAnsi" w:cstheme="majorHAnsi"/>
          <w:color w:val="000000"/>
        </w:rPr>
        <w:t xml:space="preserve">national and state level organisations, and </w:t>
      </w:r>
      <w:r w:rsidR="008F0471" w:rsidRPr="00C30508">
        <w:rPr>
          <w:rFonts w:asciiTheme="majorHAnsi" w:hAnsiTheme="majorHAnsi" w:cstheme="majorHAnsi"/>
        </w:rPr>
        <w:t xml:space="preserve">young people </w:t>
      </w:r>
      <w:r>
        <w:rPr>
          <w:rFonts w:asciiTheme="majorHAnsi" w:hAnsiTheme="majorHAnsi" w:cstheme="majorHAnsi"/>
        </w:rPr>
        <w:t xml:space="preserve">who </w:t>
      </w:r>
      <w:r w:rsidR="008F0471" w:rsidRPr="00C30508">
        <w:rPr>
          <w:rFonts w:asciiTheme="majorHAnsi" w:hAnsiTheme="majorHAnsi" w:cstheme="majorHAnsi"/>
        </w:rPr>
        <w:t xml:space="preserve">are developing ideas and proposals for building a better future such as those emerging from the webinar </w:t>
      </w:r>
      <w:r w:rsidR="008F0471" w:rsidRPr="00C30508">
        <w:rPr>
          <w:rFonts w:asciiTheme="majorHAnsi" w:hAnsiTheme="majorHAnsi" w:cstheme="majorHAnsi"/>
          <w:i/>
        </w:rPr>
        <w:t>Young People Reimagining the Future</w:t>
      </w:r>
      <w:r w:rsidR="008F0471" w:rsidRPr="00C30508">
        <w:rPr>
          <w:rFonts w:asciiTheme="majorHAnsi" w:hAnsiTheme="majorHAnsi" w:cstheme="majorHAnsi"/>
        </w:rPr>
        <w:t xml:space="preserve"> organised by the YMCA and the Foundation for Young Australians (FYA)</w:t>
      </w:r>
      <w:r w:rsidR="00813B19">
        <w:rPr>
          <w:rFonts w:asciiTheme="majorHAnsi" w:hAnsiTheme="majorHAnsi" w:cstheme="majorHAnsi"/>
        </w:rPr>
        <w:t xml:space="preserve"> in 2020</w:t>
      </w:r>
      <w:r w:rsidR="008F0471" w:rsidRPr="00C30508">
        <w:rPr>
          <w:rFonts w:asciiTheme="majorHAnsi" w:hAnsiTheme="majorHAnsi" w:cstheme="majorHAnsi"/>
        </w:rPr>
        <w:t>.</w:t>
      </w:r>
    </w:p>
    <w:p w14:paraId="5EA1F41A"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rPr>
      </w:pPr>
    </w:p>
    <w:p w14:paraId="061E665C" w14:textId="74B46D37" w:rsidR="00D31C3D" w:rsidRPr="00C30508" w:rsidRDefault="008F0471" w:rsidP="00C30508">
      <w:pPr>
        <w:pBdr>
          <w:top w:val="nil"/>
          <w:left w:val="nil"/>
          <w:bottom w:val="nil"/>
          <w:right w:val="nil"/>
          <w:between w:val="nil"/>
        </w:pBdr>
        <w:spacing w:after="0" w:line="23" w:lineRule="atLeast"/>
        <w:ind w:left="720"/>
        <w:rPr>
          <w:rFonts w:asciiTheme="majorHAnsi" w:hAnsiTheme="majorHAnsi" w:cstheme="majorHAnsi"/>
        </w:rPr>
      </w:pPr>
      <w:r w:rsidRPr="00C30508">
        <w:rPr>
          <w:rFonts w:asciiTheme="majorHAnsi" w:hAnsiTheme="majorHAnsi" w:cstheme="majorHAnsi"/>
        </w:rPr>
        <w:t xml:space="preserve">The </w:t>
      </w:r>
      <w:r w:rsidR="005F3D65">
        <w:rPr>
          <w:rFonts w:asciiTheme="majorHAnsi" w:hAnsiTheme="majorHAnsi" w:cstheme="majorHAnsi"/>
        </w:rPr>
        <w:t>N</w:t>
      </w:r>
      <w:r w:rsidRPr="00C30508">
        <w:rPr>
          <w:rFonts w:asciiTheme="majorHAnsi" w:hAnsiTheme="majorHAnsi" w:cstheme="majorHAnsi"/>
        </w:rPr>
        <w:t xml:space="preserve">ational </w:t>
      </w:r>
      <w:r w:rsidR="005F3D65">
        <w:rPr>
          <w:rFonts w:asciiTheme="majorHAnsi" w:hAnsiTheme="majorHAnsi" w:cstheme="majorHAnsi"/>
        </w:rPr>
        <w:t>Conversations</w:t>
      </w:r>
      <w:r w:rsidRPr="00C30508">
        <w:rPr>
          <w:rFonts w:asciiTheme="majorHAnsi" w:hAnsiTheme="majorHAnsi" w:cstheme="majorHAnsi"/>
        </w:rPr>
        <w:t xml:space="preserve"> would be </w:t>
      </w:r>
      <w:r w:rsidR="000F05B0">
        <w:rPr>
          <w:rFonts w:asciiTheme="majorHAnsi" w:hAnsiTheme="majorHAnsi" w:cstheme="majorHAnsi"/>
        </w:rPr>
        <w:t xml:space="preserve">designed and </w:t>
      </w:r>
      <w:r w:rsidRPr="00C30508">
        <w:rPr>
          <w:rFonts w:asciiTheme="majorHAnsi" w:hAnsiTheme="majorHAnsi" w:cstheme="majorHAnsi"/>
        </w:rPr>
        <w:t>facilitated by young people</w:t>
      </w:r>
      <w:r w:rsidR="005F3D65">
        <w:rPr>
          <w:rFonts w:asciiTheme="majorHAnsi" w:hAnsiTheme="majorHAnsi" w:cstheme="majorHAnsi"/>
        </w:rPr>
        <w:t>,</w:t>
      </w:r>
      <w:r w:rsidRPr="00C30508">
        <w:rPr>
          <w:rFonts w:asciiTheme="majorHAnsi" w:hAnsiTheme="majorHAnsi" w:cstheme="majorHAnsi"/>
        </w:rPr>
        <w:t xml:space="preserve"> with a methodology developed to ensure national consistency.  </w:t>
      </w:r>
    </w:p>
    <w:p w14:paraId="574993E3" w14:textId="77777777" w:rsidR="00D31C3D" w:rsidRPr="00C30508" w:rsidRDefault="00D31C3D" w:rsidP="00C30508">
      <w:pPr>
        <w:spacing w:after="0" w:line="23" w:lineRule="atLeast"/>
        <w:rPr>
          <w:rFonts w:asciiTheme="majorHAnsi" w:hAnsiTheme="majorHAnsi" w:cstheme="majorHAnsi"/>
        </w:rPr>
      </w:pPr>
    </w:p>
    <w:p w14:paraId="3CBB5BB5" w14:textId="51866621" w:rsidR="00D31C3D" w:rsidRPr="00C30508" w:rsidRDefault="008F0471" w:rsidP="00C30508">
      <w:pPr>
        <w:numPr>
          <w:ilvl w:val="0"/>
          <w:numId w:val="12"/>
        </w:numPr>
        <w:pBdr>
          <w:top w:val="nil"/>
          <w:left w:val="nil"/>
          <w:bottom w:val="nil"/>
          <w:right w:val="nil"/>
          <w:between w:val="nil"/>
        </w:pBdr>
        <w:spacing w:after="0" w:line="23" w:lineRule="atLeast"/>
        <w:rPr>
          <w:rFonts w:asciiTheme="majorHAnsi" w:hAnsiTheme="majorHAnsi" w:cstheme="majorHAnsi"/>
        </w:rPr>
      </w:pPr>
      <w:r w:rsidRPr="00C30508">
        <w:rPr>
          <w:rFonts w:asciiTheme="majorHAnsi" w:hAnsiTheme="majorHAnsi" w:cstheme="majorHAnsi"/>
          <w:color w:val="000000"/>
        </w:rPr>
        <w:t>Th</w:t>
      </w:r>
      <w:r w:rsidR="005F3D65">
        <w:rPr>
          <w:rFonts w:asciiTheme="majorHAnsi" w:hAnsiTheme="majorHAnsi" w:cstheme="majorHAnsi"/>
          <w:color w:val="000000"/>
        </w:rPr>
        <w:t xml:space="preserve">e National Conversations </w:t>
      </w:r>
      <w:r w:rsidR="000F05B0">
        <w:rPr>
          <w:rFonts w:asciiTheme="majorHAnsi" w:hAnsiTheme="majorHAnsi" w:cstheme="majorHAnsi"/>
          <w:color w:val="000000"/>
        </w:rPr>
        <w:t>will</w:t>
      </w:r>
      <w:r w:rsidRPr="00C30508">
        <w:rPr>
          <w:rFonts w:asciiTheme="majorHAnsi" w:hAnsiTheme="majorHAnsi" w:cstheme="majorHAnsi"/>
          <w:color w:val="000000"/>
        </w:rPr>
        <w:t xml:space="preserve"> culminate in a </w:t>
      </w:r>
      <w:r w:rsidR="005F3D65" w:rsidRPr="000879E1">
        <w:rPr>
          <w:rFonts w:asciiTheme="majorHAnsi" w:hAnsiTheme="majorHAnsi" w:cstheme="majorHAnsi"/>
          <w:b/>
          <w:bCs/>
          <w:color w:val="000000"/>
        </w:rPr>
        <w:t>N</w:t>
      </w:r>
      <w:r w:rsidRPr="000879E1">
        <w:rPr>
          <w:rFonts w:asciiTheme="majorHAnsi" w:hAnsiTheme="majorHAnsi" w:cstheme="majorHAnsi"/>
          <w:b/>
          <w:bCs/>
          <w:color w:val="000000"/>
        </w:rPr>
        <w:t xml:space="preserve">ational </w:t>
      </w:r>
      <w:r w:rsidR="005F3D65" w:rsidRPr="000879E1">
        <w:rPr>
          <w:rFonts w:asciiTheme="majorHAnsi" w:hAnsiTheme="majorHAnsi" w:cstheme="majorHAnsi"/>
          <w:b/>
          <w:bCs/>
          <w:color w:val="000000"/>
        </w:rPr>
        <w:t>R</w:t>
      </w:r>
      <w:r w:rsidRPr="000879E1">
        <w:rPr>
          <w:rFonts w:asciiTheme="majorHAnsi" w:hAnsiTheme="majorHAnsi" w:cstheme="majorHAnsi"/>
          <w:b/>
          <w:bCs/>
        </w:rPr>
        <w:t>ou</w:t>
      </w:r>
      <w:r w:rsidRPr="000879E1">
        <w:rPr>
          <w:rFonts w:asciiTheme="majorHAnsi" w:hAnsiTheme="majorHAnsi" w:cstheme="majorHAnsi"/>
          <w:b/>
          <w:bCs/>
          <w:color w:val="000000"/>
        </w:rPr>
        <w:t>ndtable</w:t>
      </w:r>
      <w:r w:rsidR="005F3D65" w:rsidRPr="000879E1">
        <w:rPr>
          <w:rFonts w:asciiTheme="majorHAnsi" w:hAnsiTheme="majorHAnsi" w:cstheme="majorHAnsi"/>
          <w:color w:val="000000"/>
        </w:rPr>
        <w:t>,</w:t>
      </w:r>
      <w:r w:rsidRPr="00C30508">
        <w:rPr>
          <w:rFonts w:asciiTheme="majorHAnsi" w:hAnsiTheme="majorHAnsi" w:cstheme="majorHAnsi"/>
          <w:color w:val="000000"/>
        </w:rPr>
        <w:t xml:space="preserve"> led</w:t>
      </w:r>
      <w:r w:rsidRPr="00C30508">
        <w:rPr>
          <w:rFonts w:asciiTheme="majorHAnsi" w:hAnsiTheme="majorHAnsi" w:cstheme="majorHAnsi"/>
        </w:rPr>
        <w:t xml:space="preserve"> </w:t>
      </w:r>
      <w:r w:rsidRPr="00C30508">
        <w:rPr>
          <w:rFonts w:asciiTheme="majorHAnsi" w:hAnsiTheme="majorHAnsi" w:cstheme="majorHAnsi"/>
          <w:color w:val="000000"/>
        </w:rPr>
        <w:t>by young people</w:t>
      </w:r>
      <w:r w:rsidR="005F3D65">
        <w:rPr>
          <w:rFonts w:asciiTheme="majorHAnsi" w:hAnsiTheme="majorHAnsi" w:cstheme="majorHAnsi"/>
          <w:color w:val="000000"/>
        </w:rPr>
        <w:t>,</w:t>
      </w:r>
      <w:r w:rsidRPr="00C30508">
        <w:rPr>
          <w:rFonts w:asciiTheme="majorHAnsi" w:hAnsiTheme="majorHAnsi" w:cstheme="majorHAnsi"/>
          <w:color w:val="000000"/>
        </w:rPr>
        <w:t xml:space="preserve"> at which representatives of industry and government will </w:t>
      </w:r>
      <w:r w:rsidR="005F3D65">
        <w:rPr>
          <w:rFonts w:asciiTheme="majorHAnsi" w:hAnsiTheme="majorHAnsi" w:cstheme="majorHAnsi"/>
          <w:color w:val="000000"/>
        </w:rPr>
        <w:t>engage with a representative group of young people about</w:t>
      </w:r>
      <w:r w:rsidRPr="00C30508">
        <w:rPr>
          <w:rFonts w:asciiTheme="majorHAnsi" w:hAnsiTheme="majorHAnsi" w:cstheme="majorHAnsi"/>
          <w:color w:val="000000"/>
        </w:rPr>
        <w:t xml:space="preserve"> </w:t>
      </w:r>
      <w:r w:rsidR="005F3D65">
        <w:rPr>
          <w:rFonts w:asciiTheme="majorHAnsi" w:hAnsiTheme="majorHAnsi" w:cstheme="majorHAnsi"/>
          <w:color w:val="000000"/>
        </w:rPr>
        <w:t>the</w:t>
      </w:r>
      <w:r w:rsidR="005F3D65" w:rsidRPr="00C30508">
        <w:rPr>
          <w:rFonts w:asciiTheme="majorHAnsi" w:hAnsiTheme="majorHAnsi" w:cstheme="majorHAnsi"/>
          <w:color w:val="000000"/>
        </w:rPr>
        <w:t xml:space="preserve"> </w:t>
      </w:r>
      <w:r w:rsidRPr="00C30508">
        <w:rPr>
          <w:rFonts w:asciiTheme="majorHAnsi" w:hAnsiTheme="majorHAnsi" w:cstheme="majorHAnsi"/>
          <w:color w:val="000000"/>
        </w:rPr>
        <w:t xml:space="preserve">key findings and proposals for reform and recovery from </w:t>
      </w:r>
      <w:r w:rsidR="005F3D65">
        <w:rPr>
          <w:rFonts w:asciiTheme="majorHAnsi" w:hAnsiTheme="majorHAnsi" w:cstheme="majorHAnsi"/>
          <w:color w:val="000000"/>
        </w:rPr>
        <w:t>the National Conversations</w:t>
      </w:r>
      <w:r w:rsidRPr="00C30508">
        <w:rPr>
          <w:rFonts w:asciiTheme="majorHAnsi" w:hAnsiTheme="majorHAnsi" w:cstheme="majorHAnsi"/>
          <w:color w:val="000000"/>
        </w:rPr>
        <w:t>.</w:t>
      </w:r>
    </w:p>
    <w:p w14:paraId="7ABA0C56" w14:textId="77777777" w:rsidR="00D31C3D" w:rsidRPr="00C30508" w:rsidRDefault="00D31C3D" w:rsidP="00C30508">
      <w:pPr>
        <w:pBdr>
          <w:top w:val="nil"/>
          <w:left w:val="nil"/>
          <w:bottom w:val="nil"/>
          <w:right w:val="nil"/>
          <w:between w:val="nil"/>
        </w:pBdr>
        <w:spacing w:after="0" w:line="23" w:lineRule="atLeast"/>
        <w:ind w:left="720"/>
        <w:rPr>
          <w:rFonts w:asciiTheme="majorHAnsi" w:hAnsiTheme="majorHAnsi" w:cstheme="majorHAnsi"/>
          <w:color w:val="000000"/>
        </w:rPr>
      </w:pPr>
    </w:p>
    <w:p w14:paraId="4E783A6C" w14:textId="2F0FD838" w:rsidR="00D31C3D" w:rsidRPr="00C30508" w:rsidRDefault="008F0471" w:rsidP="00C30508">
      <w:pPr>
        <w:numPr>
          <w:ilvl w:val="0"/>
          <w:numId w:val="12"/>
        </w:numPr>
        <w:pBdr>
          <w:top w:val="nil"/>
          <w:left w:val="nil"/>
          <w:bottom w:val="nil"/>
          <w:right w:val="nil"/>
          <w:between w:val="nil"/>
        </w:pBdr>
        <w:spacing w:after="0" w:line="23" w:lineRule="atLeast"/>
        <w:rPr>
          <w:rFonts w:asciiTheme="majorHAnsi" w:hAnsiTheme="majorHAnsi" w:cstheme="majorHAnsi"/>
        </w:rPr>
      </w:pPr>
      <w:r w:rsidRPr="00C30508">
        <w:rPr>
          <w:rFonts w:asciiTheme="majorHAnsi" w:hAnsiTheme="majorHAnsi" w:cstheme="majorHAnsi"/>
          <w:color w:val="000000"/>
        </w:rPr>
        <w:t xml:space="preserve">This work will be </w:t>
      </w:r>
      <w:r w:rsidR="00EA513C">
        <w:rPr>
          <w:rFonts w:asciiTheme="majorHAnsi" w:hAnsiTheme="majorHAnsi" w:cstheme="majorHAnsi"/>
          <w:color w:val="000000"/>
        </w:rPr>
        <w:t>informed and supported</w:t>
      </w:r>
      <w:r w:rsidR="00EA513C" w:rsidRPr="00C30508">
        <w:rPr>
          <w:rFonts w:asciiTheme="majorHAnsi" w:hAnsiTheme="majorHAnsi" w:cstheme="majorHAnsi"/>
          <w:color w:val="000000"/>
        </w:rPr>
        <w:t xml:space="preserve"> </w:t>
      </w:r>
      <w:r w:rsidRPr="00C30508">
        <w:rPr>
          <w:rFonts w:asciiTheme="majorHAnsi" w:hAnsiTheme="majorHAnsi" w:cstheme="majorHAnsi"/>
          <w:color w:val="000000"/>
        </w:rPr>
        <w:t xml:space="preserve">by a </w:t>
      </w:r>
      <w:r w:rsidRPr="00EA513C">
        <w:rPr>
          <w:rFonts w:asciiTheme="majorHAnsi" w:hAnsiTheme="majorHAnsi" w:cstheme="majorHAnsi"/>
          <w:b/>
          <w:bCs/>
          <w:color w:val="000000"/>
        </w:rPr>
        <w:t>Working Group</w:t>
      </w:r>
      <w:r w:rsidRPr="00C30508">
        <w:rPr>
          <w:rFonts w:asciiTheme="majorHAnsi" w:hAnsiTheme="majorHAnsi" w:cstheme="majorHAnsi"/>
          <w:color w:val="000000"/>
        </w:rPr>
        <w:t xml:space="preserve"> that includes state and territory youth peak organisations, </w:t>
      </w:r>
      <w:r w:rsidR="000F05B0">
        <w:rPr>
          <w:rFonts w:asciiTheme="majorHAnsi" w:hAnsiTheme="majorHAnsi" w:cstheme="majorHAnsi"/>
          <w:color w:val="000000"/>
        </w:rPr>
        <w:t xml:space="preserve">the National Youth Advocacy Network, and other </w:t>
      </w:r>
      <w:r w:rsidRPr="00C30508">
        <w:rPr>
          <w:rFonts w:asciiTheme="majorHAnsi" w:hAnsiTheme="majorHAnsi" w:cstheme="majorHAnsi"/>
          <w:color w:val="000000"/>
        </w:rPr>
        <w:t xml:space="preserve">key national youth organisations and youth-led organisations (See Appendix 2). It will build on the consultations undertaken for the 2020 Australian Youth Development Index (AYDI), </w:t>
      </w:r>
      <w:r w:rsidRPr="00C30508">
        <w:rPr>
          <w:rFonts w:asciiTheme="majorHAnsi" w:hAnsiTheme="majorHAnsi" w:cstheme="majorHAnsi"/>
        </w:rPr>
        <w:t>the consultations undertaken by the Youth Taskforce in preparing for the development of a national youth policy</w:t>
      </w:r>
      <w:r w:rsidR="005F3D65">
        <w:rPr>
          <w:rFonts w:asciiTheme="majorHAnsi" w:hAnsiTheme="majorHAnsi" w:cstheme="majorHAnsi"/>
        </w:rPr>
        <w:t>,</w:t>
      </w:r>
      <w:r w:rsidR="009574F0" w:rsidRPr="00C30508">
        <w:rPr>
          <w:rFonts w:asciiTheme="majorHAnsi" w:hAnsiTheme="majorHAnsi" w:cstheme="majorHAnsi"/>
        </w:rPr>
        <w:t xml:space="preserve"> and the initial work of the </w:t>
      </w:r>
      <w:r w:rsidR="009574F0" w:rsidRPr="000879E1">
        <w:rPr>
          <w:rFonts w:asciiTheme="majorHAnsi" w:hAnsiTheme="majorHAnsi" w:cstheme="majorHAnsi"/>
        </w:rPr>
        <w:t>National Youth Policy Project</w:t>
      </w:r>
      <w:r w:rsidR="009574F0" w:rsidRPr="00C30508">
        <w:rPr>
          <w:rFonts w:asciiTheme="majorHAnsi" w:hAnsiTheme="majorHAnsi" w:cstheme="majorHAnsi"/>
        </w:rPr>
        <w:t xml:space="preserve"> during the first half of 2021</w:t>
      </w:r>
      <w:r w:rsidRPr="00C30508">
        <w:rPr>
          <w:rFonts w:asciiTheme="majorHAnsi" w:hAnsiTheme="majorHAnsi" w:cstheme="majorHAnsi"/>
        </w:rPr>
        <w:t>.</w:t>
      </w:r>
    </w:p>
    <w:p w14:paraId="756632BF"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rPr>
      </w:pPr>
    </w:p>
    <w:p w14:paraId="15C89A54" w14:textId="0DE6B0B7" w:rsidR="00D31C3D" w:rsidRPr="00C30508" w:rsidRDefault="008F0471" w:rsidP="00813B19">
      <w:pPr>
        <w:pBdr>
          <w:top w:val="nil"/>
          <w:left w:val="nil"/>
          <w:bottom w:val="nil"/>
          <w:right w:val="nil"/>
          <w:between w:val="nil"/>
        </w:pBdr>
        <w:spacing w:after="0" w:line="23" w:lineRule="atLeast"/>
        <w:rPr>
          <w:rFonts w:asciiTheme="majorHAnsi" w:hAnsiTheme="majorHAnsi" w:cstheme="majorHAnsi"/>
        </w:rPr>
      </w:pPr>
      <w:r w:rsidRPr="00C30508">
        <w:rPr>
          <w:rFonts w:asciiTheme="majorHAnsi" w:hAnsiTheme="majorHAnsi" w:cstheme="majorHAnsi"/>
          <w:b/>
          <w:color w:val="3C4043"/>
          <w:highlight w:val="white"/>
        </w:rPr>
        <w:t>To implement</w:t>
      </w:r>
      <w:r w:rsidR="009574F0" w:rsidRPr="00C30508">
        <w:rPr>
          <w:rFonts w:asciiTheme="majorHAnsi" w:hAnsiTheme="majorHAnsi" w:cstheme="majorHAnsi"/>
          <w:b/>
          <w:color w:val="3C4043"/>
          <w:highlight w:val="white"/>
        </w:rPr>
        <w:t xml:space="preserve"> and establish</w:t>
      </w:r>
      <w:r w:rsidRPr="00C30508">
        <w:rPr>
          <w:rFonts w:asciiTheme="majorHAnsi" w:hAnsiTheme="majorHAnsi" w:cstheme="majorHAnsi"/>
          <w:b/>
          <w:color w:val="3C4043"/>
          <w:highlight w:val="white"/>
        </w:rPr>
        <w:t xml:space="preserve"> the </w:t>
      </w:r>
      <w:r w:rsidR="005F3D65">
        <w:rPr>
          <w:rFonts w:asciiTheme="majorHAnsi" w:hAnsiTheme="majorHAnsi" w:cstheme="majorHAnsi"/>
          <w:b/>
          <w:color w:val="3C4043"/>
          <w:highlight w:val="white"/>
        </w:rPr>
        <w:t xml:space="preserve">Annual </w:t>
      </w:r>
      <w:r w:rsidRPr="00C30508">
        <w:rPr>
          <w:rFonts w:asciiTheme="majorHAnsi" w:hAnsiTheme="majorHAnsi" w:cstheme="majorHAnsi"/>
          <w:b/>
          <w:color w:val="3C4043"/>
          <w:highlight w:val="white"/>
        </w:rPr>
        <w:t xml:space="preserve">National </w:t>
      </w:r>
      <w:r w:rsidR="005F3D65">
        <w:rPr>
          <w:rFonts w:asciiTheme="majorHAnsi" w:hAnsiTheme="majorHAnsi" w:cstheme="majorHAnsi"/>
          <w:b/>
          <w:color w:val="3C4043"/>
          <w:highlight w:val="white"/>
        </w:rPr>
        <w:t xml:space="preserve">Youth </w:t>
      </w:r>
      <w:r w:rsidRPr="00C30508">
        <w:rPr>
          <w:rFonts w:asciiTheme="majorHAnsi" w:hAnsiTheme="majorHAnsi" w:cstheme="majorHAnsi"/>
          <w:b/>
          <w:color w:val="3C4043"/>
          <w:highlight w:val="white"/>
        </w:rPr>
        <w:t>Conversation</w:t>
      </w:r>
      <w:r w:rsidR="005F3D65">
        <w:rPr>
          <w:rFonts w:asciiTheme="majorHAnsi" w:hAnsiTheme="majorHAnsi" w:cstheme="majorHAnsi"/>
          <w:b/>
          <w:color w:val="3C4043"/>
          <w:highlight w:val="white"/>
        </w:rPr>
        <w:t>s</w:t>
      </w:r>
      <w:r w:rsidRPr="00C30508">
        <w:rPr>
          <w:rFonts w:asciiTheme="majorHAnsi" w:hAnsiTheme="majorHAnsi" w:cstheme="majorHAnsi"/>
          <w:b/>
          <w:color w:val="3C4043"/>
          <w:highlight w:val="white"/>
        </w:rPr>
        <w:t xml:space="preserve"> and </w:t>
      </w:r>
      <w:r w:rsidR="005F3D65">
        <w:rPr>
          <w:rFonts w:asciiTheme="majorHAnsi" w:hAnsiTheme="majorHAnsi" w:cstheme="majorHAnsi"/>
          <w:b/>
          <w:color w:val="3C4043"/>
          <w:highlight w:val="white"/>
        </w:rPr>
        <w:t xml:space="preserve">National </w:t>
      </w:r>
      <w:r w:rsidRPr="00C30508">
        <w:rPr>
          <w:rFonts w:asciiTheme="majorHAnsi" w:hAnsiTheme="majorHAnsi" w:cstheme="majorHAnsi"/>
          <w:b/>
          <w:color w:val="3C4043"/>
          <w:highlight w:val="white"/>
        </w:rPr>
        <w:t xml:space="preserve">Roundtable, </w:t>
      </w:r>
      <w:r w:rsidRPr="00C30508">
        <w:rPr>
          <w:rFonts w:asciiTheme="majorHAnsi" w:hAnsiTheme="majorHAnsi" w:cstheme="majorHAnsi"/>
          <w:color w:val="3C4043"/>
          <w:highlight w:val="white"/>
        </w:rPr>
        <w:t xml:space="preserve">AYAC is seeking </w:t>
      </w:r>
      <w:r w:rsidR="009574F0" w:rsidRPr="00C30508">
        <w:rPr>
          <w:rFonts w:asciiTheme="majorHAnsi" w:hAnsiTheme="majorHAnsi" w:cstheme="majorHAnsi"/>
          <w:color w:val="3C4043"/>
          <w:highlight w:val="white"/>
        </w:rPr>
        <w:t xml:space="preserve">the annual sum of </w:t>
      </w:r>
      <w:r w:rsidRPr="00C30508">
        <w:rPr>
          <w:rFonts w:asciiTheme="majorHAnsi" w:hAnsiTheme="majorHAnsi" w:cstheme="majorHAnsi"/>
          <w:b/>
          <w:color w:val="3C4043"/>
          <w:highlight w:val="white"/>
        </w:rPr>
        <w:t>$</w:t>
      </w:r>
      <w:r w:rsidR="00EA513C">
        <w:rPr>
          <w:rFonts w:asciiTheme="majorHAnsi" w:hAnsiTheme="majorHAnsi" w:cstheme="majorHAnsi"/>
          <w:b/>
          <w:color w:val="3C4043"/>
          <w:highlight w:val="white"/>
        </w:rPr>
        <w:t>301</w:t>
      </w:r>
      <w:r w:rsidRPr="00C30508">
        <w:rPr>
          <w:rFonts w:asciiTheme="majorHAnsi" w:hAnsiTheme="majorHAnsi" w:cstheme="majorHAnsi"/>
          <w:b/>
          <w:color w:val="3C4043"/>
          <w:highlight w:val="white"/>
        </w:rPr>
        <w:t>,000</w:t>
      </w:r>
      <w:r w:rsidR="00CD02FF">
        <w:rPr>
          <w:rFonts w:asciiTheme="majorHAnsi" w:hAnsiTheme="majorHAnsi" w:cstheme="majorHAnsi"/>
          <w:b/>
          <w:color w:val="3C4043"/>
          <w:highlight w:val="white"/>
        </w:rPr>
        <w:t xml:space="preserve"> / year</w:t>
      </w:r>
      <w:r w:rsidRPr="00C30508">
        <w:rPr>
          <w:rFonts w:asciiTheme="majorHAnsi" w:hAnsiTheme="majorHAnsi" w:cstheme="majorHAnsi"/>
          <w:b/>
          <w:color w:val="3C4043"/>
          <w:highlight w:val="white"/>
        </w:rPr>
        <w:t xml:space="preserve"> </w:t>
      </w:r>
      <w:r w:rsidRPr="00C30508">
        <w:rPr>
          <w:rFonts w:asciiTheme="majorHAnsi" w:hAnsiTheme="majorHAnsi" w:cstheme="majorHAnsi"/>
          <w:color w:val="3C4043"/>
          <w:highlight w:val="white"/>
        </w:rPr>
        <w:t>- to coordinate and resource this work</w:t>
      </w:r>
      <w:r w:rsidR="00A03270" w:rsidRPr="00C30508">
        <w:rPr>
          <w:rFonts w:asciiTheme="majorHAnsi" w:hAnsiTheme="majorHAnsi" w:cstheme="majorHAnsi"/>
          <w:color w:val="3C4043"/>
          <w:highlight w:val="white"/>
        </w:rPr>
        <w:t>;</w:t>
      </w:r>
      <w:r w:rsidRPr="00C30508">
        <w:rPr>
          <w:rFonts w:asciiTheme="majorHAnsi" w:hAnsiTheme="majorHAnsi" w:cstheme="majorHAnsi"/>
          <w:color w:val="3C4043"/>
          <w:highlight w:val="white"/>
        </w:rPr>
        <w:t xml:space="preserve"> fund collaboration with each state and territory and other organisations</w:t>
      </w:r>
      <w:r w:rsidR="005F3D65">
        <w:rPr>
          <w:rFonts w:asciiTheme="majorHAnsi" w:hAnsiTheme="majorHAnsi" w:cstheme="majorHAnsi"/>
          <w:color w:val="3C4043"/>
          <w:highlight w:val="white"/>
        </w:rPr>
        <w:t>;</w:t>
      </w:r>
      <w:r w:rsidRPr="00C30508">
        <w:rPr>
          <w:rFonts w:asciiTheme="majorHAnsi" w:hAnsiTheme="majorHAnsi" w:cstheme="majorHAnsi"/>
          <w:color w:val="3C4043"/>
          <w:highlight w:val="white"/>
        </w:rPr>
        <w:t xml:space="preserve"> run </w:t>
      </w:r>
      <w:r w:rsidR="00E357E4" w:rsidRPr="00C30508">
        <w:rPr>
          <w:rFonts w:asciiTheme="majorHAnsi" w:hAnsiTheme="majorHAnsi" w:cstheme="majorHAnsi"/>
          <w:color w:val="3C4043"/>
          <w:highlight w:val="white"/>
        </w:rPr>
        <w:t xml:space="preserve">the youth-led </w:t>
      </w:r>
      <w:r w:rsidR="005F3D65">
        <w:rPr>
          <w:rFonts w:asciiTheme="majorHAnsi" w:hAnsiTheme="majorHAnsi" w:cstheme="majorHAnsi"/>
          <w:color w:val="3C4043"/>
          <w:highlight w:val="white"/>
        </w:rPr>
        <w:t>conversations</w:t>
      </w:r>
      <w:r w:rsidR="005F3D65" w:rsidRPr="00C30508">
        <w:rPr>
          <w:rFonts w:asciiTheme="majorHAnsi" w:hAnsiTheme="majorHAnsi" w:cstheme="majorHAnsi"/>
          <w:color w:val="3C4043"/>
          <w:highlight w:val="white"/>
        </w:rPr>
        <w:t xml:space="preserve"> </w:t>
      </w:r>
      <w:r w:rsidR="00A03270" w:rsidRPr="00C30508">
        <w:rPr>
          <w:rFonts w:asciiTheme="majorHAnsi" w:hAnsiTheme="majorHAnsi" w:cstheme="majorHAnsi"/>
          <w:color w:val="3C4043"/>
          <w:highlight w:val="white"/>
        </w:rPr>
        <w:t>including at a local level</w:t>
      </w:r>
      <w:r w:rsidR="005F3D65">
        <w:rPr>
          <w:rFonts w:asciiTheme="majorHAnsi" w:hAnsiTheme="majorHAnsi" w:cstheme="majorHAnsi"/>
          <w:color w:val="3C4043"/>
          <w:highlight w:val="white"/>
        </w:rPr>
        <w:t>;</w:t>
      </w:r>
      <w:r w:rsidR="00A03270" w:rsidRPr="00C30508">
        <w:rPr>
          <w:rFonts w:asciiTheme="majorHAnsi" w:hAnsiTheme="majorHAnsi" w:cstheme="majorHAnsi"/>
          <w:color w:val="3C4043"/>
          <w:highlight w:val="white"/>
        </w:rPr>
        <w:t xml:space="preserve"> provide training for youth facilitators</w:t>
      </w:r>
      <w:r w:rsidR="00EA513C">
        <w:rPr>
          <w:rFonts w:asciiTheme="majorHAnsi" w:hAnsiTheme="majorHAnsi" w:cstheme="majorHAnsi"/>
          <w:color w:val="3C4043"/>
          <w:highlight w:val="white"/>
        </w:rPr>
        <w:t xml:space="preserve"> and analysts</w:t>
      </w:r>
      <w:r w:rsidR="005F3D65">
        <w:rPr>
          <w:rFonts w:asciiTheme="majorHAnsi" w:hAnsiTheme="majorHAnsi" w:cstheme="majorHAnsi"/>
          <w:color w:val="3C4043"/>
          <w:highlight w:val="white"/>
        </w:rPr>
        <w:t>; and run the National Roundtable</w:t>
      </w:r>
      <w:r w:rsidRPr="00C30508">
        <w:rPr>
          <w:rFonts w:asciiTheme="majorHAnsi" w:hAnsiTheme="majorHAnsi" w:cstheme="majorHAnsi"/>
          <w:color w:val="3C4043"/>
          <w:highlight w:val="white"/>
        </w:rPr>
        <w:t xml:space="preserve">. </w:t>
      </w:r>
      <w:r w:rsidRPr="00C30508">
        <w:rPr>
          <w:rFonts w:asciiTheme="majorHAnsi" w:hAnsiTheme="majorHAnsi" w:cstheme="majorHAnsi"/>
        </w:rPr>
        <w:br w:type="page"/>
      </w:r>
    </w:p>
    <w:p w14:paraId="50F213D9" w14:textId="2771D47F" w:rsidR="00D31C3D" w:rsidRPr="000879E1" w:rsidRDefault="008F0471" w:rsidP="00C30508">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2.</w:t>
      </w:r>
      <w:r w:rsidR="005F3D65" w:rsidRPr="000879E1">
        <w:rPr>
          <w:rFonts w:asciiTheme="majorHAnsi" w:hAnsiTheme="majorHAnsi" w:cstheme="majorHAnsi"/>
          <w:b/>
          <w:bCs/>
          <w:sz w:val="24"/>
          <w:szCs w:val="24"/>
        </w:rPr>
        <w:t>4</w:t>
      </w:r>
      <w:r w:rsidRPr="000879E1">
        <w:rPr>
          <w:rFonts w:asciiTheme="majorHAnsi" w:hAnsiTheme="majorHAnsi" w:cstheme="majorHAnsi"/>
          <w:b/>
          <w:bCs/>
          <w:sz w:val="24"/>
          <w:szCs w:val="24"/>
        </w:rPr>
        <w:t xml:space="preserve"> </w:t>
      </w:r>
      <w:r w:rsidR="005F3D65" w:rsidRPr="000879E1">
        <w:rPr>
          <w:rFonts w:asciiTheme="majorHAnsi" w:hAnsiTheme="majorHAnsi" w:cstheme="majorHAnsi"/>
          <w:b/>
          <w:bCs/>
          <w:sz w:val="24"/>
          <w:szCs w:val="24"/>
        </w:rPr>
        <w:tab/>
      </w:r>
      <w:r w:rsidRPr="000879E1">
        <w:rPr>
          <w:rFonts w:asciiTheme="majorHAnsi" w:hAnsiTheme="majorHAnsi" w:cstheme="majorHAnsi"/>
          <w:b/>
          <w:bCs/>
          <w:sz w:val="24"/>
          <w:szCs w:val="24"/>
        </w:rPr>
        <w:t xml:space="preserve">Evidence for Policy  </w:t>
      </w:r>
    </w:p>
    <w:p w14:paraId="4DAD0FC3" w14:textId="03428B01" w:rsidR="005F3D65" w:rsidRDefault="005F3D65" w:rsidP="00C30508">
      <w:pPr>
        <w:spacing w:after="0" w:line="23" w:lineRule="atLeast"/>
        <w:rPr>
          <w:rFonts w:asciiTheme="majorHAnsi" w:hAnsiTheme="majorHAnsi" w:cstheme="majorHAnsi"/>
          <w:b/>
          <w:color w:val="0E101A"/>
        </w:rPr>
      </w:pPr>
    </w:p>
    <w:p w14:paraId="2ADB4CB4" w14:textId="59911DEB" w:rsidR="005F3D65" w:rsidRPr="000879E1" w:rsidRDefault="005F3D65" w:rsidP="00C30508">
      <w:pPr>
        <w:spacing w:after="0" w:line="23" w:lineRule="atLeast"/>
        <w:rPr>
          <w:rFonts w:asciiTheme="majorHAnsi" w:hAnsiTheme="majorHAnsi" w:cstheme="majorHAnsi"/>
          <w:bCs/>
          <w:color w:val="0E101A"/>
        </w:rPr>
      </w:pPr>
      <w:r w:rsidRPr="000879E1">
        <w:rPr>
          <w:rFonts w:asciiTheme="majorHAnsi" w:hAnsiTheme="majorHAnsi" w:cstheme="majorHAnsi"/>
          <w:bCs/>
          <w:color w:val="0E101A"/>
        </w:rPr>
        <w:t>Significant numbers of research projects, consultations and other data/evidence gathering work are conducted in relation to young people every year.  There is a need to gather and synthesis</w:t>
      </w:r>
      <w:r w:rsidR="000F05B0">
        <w:rPr>
          <w:rFonts w:asciiTheme="majorHAnsi" w:hAnsiTheme="majorHAnsi" w:cstheme="majorHAnsi"/>
          <w:bCs/>
          <w:color w:val="0E101A"/>
        </w:rPr>
        <w:t>e</w:t>
      </w:r>
      <w:r w:rsidRPr="000879E1">
        <w:rPr>
          <w:rFonts w:asciiTheme="majorHAnsi" w:hAnsiTheme="majorHAnsi" w:cstheme="majorHAnsi"/>
          <w:bCs/>
          <w:color w:val="0E101A"/>
        </w:rPr>
        <w:t xml:space="preserve"> this evidence on a regular basis, as a key input to policy making at the Federal level.</w:t>
      </w:r>
    </w:p>
    <w:p w14:paraId="71F03EB3" w14:textId="77777777" w:rsidR="00D31C3D" w:rsidRPr="00C30508" w:rsidRDefault="00D31C3D" w:rsidP="00C30508">
      <w:pPr>
        <w:spacing w:after="0" w:line="23" w:lineRule="atLeast"/>
        <w:rPr>
          <w:rFonts w:asciiTheme="majorHAnsi" w:hAnsiTheme="majorHAnsi" w:cstheme="majorHAnsi"/>
        </w:rPr>
      </w:pPr>
    </w:p>
    <w:p w14:paraId="28A2552F" w14:textId="77777777" w:rsidR="00D31C3D" w:rsidRPr="00C30508" w:rsidRDefault="008F0471" w:rsidP="00C30508">
      <w:pPr>
        <w:numPr>
          <w:ilvl w:val="0"/>
          <w:numId w:val="2"/>
        </w:numPr>
        <w:spacing w:after="0" w:line="23" w:lineRule="atLeast"/>
        <w:rPr>
          <w:rFonts w:asciiTheme="majorHAnsi" w:hAnsiTheme="majorHAnsi" w:cstheme="majorHAnsi"/>
        </w:rPr>
      </w:pPr>
      <w:r w:rsidRPr="00C30508">
        <w:rPr>
          <w:rFonts w:asciiTheme="majorHAnsi" w:hAnsiTheme="majorHAnsi" w:cstheme="majorHAnsi"/>
        </w:rPr>
        <w:t>AYAC will collect, synthesise and analyse the b</w:t>
      </w:r>
      <w:r w:rsidRPr="00C30508">
        <w:rPr>
          <w:rFonts w:asciiTheme="majorHAnsi" w:hAnsiTheme="majorHAnsi" w:cstheme="majorHAnsi"/>
          <w:color w:val="000000"/>
        </w:rPr>
        <w:t xml:space="preserve">est available </w:t>
      </w:r>
      <w:r w:rsidRPr="00C30508">
        <w:rPr>
          <w:rFonts w:asciiTheme="majorHAnsi" w:hAnsiTheme="majorHAnsi" w:cstheme="majorHAnsi"/>
        </w:rPr>
        <w:t xml:space="preserve">data and </w:t>
      </w:r>
      <w:r w:rsidRPr="00C30508">
        <w:rPr>
          <w:rFonts w:asciiTheme="majorHAnsi" w:hAnsiTheme="majorHAnsi" w:cstheme="majorHAnsi"/>
          <w:color w:val="000000"/>
        </w:rPr>
        <w:t xml:space="preserve">evidence, including the voices and views of young people, </w:t>
      </w:r>
      <w:r w:rsidRPr="00C30508">
        <w:rPr>
          <w:rFonts w:asciiTheme="majorHAnsi" w:hAnsiTheme="majorHAnsi" w:cstheme="majorHAnsi"/>
        </w:rPr>
        <w:t>to inform the</w:t>
      </w:r>
      <w:r w:rsidRPr="00C30508">
        <w:rPr>
          <w:rFonts w:asciiTheme="majorHAnsi" w:hAnsiTheme="majorHAnsi" w:cstheme="majorHAnsi"/>
          <w:color w:val="000000"/>
        </w:rPr>
        <w:t xml:space="preserve"> development of the ongoing policy responses to COVID-19 and more broadly youth issues</w:t>
      </w:r>
      <w:r w:rsidRPr="00C30508">
        <w:rPr>
          <w:rFonts w:asciiTheme="majorHAnsi" w:hAnsiTheme="majorHAnsi" w:cstheme="majorHAnsi"/>
        </w:rPr>
        <w:t xml:space="preserve"> at the national level</w:t>
      </w:r>
      <w:r w:rsidRPr="00C30508">
        <w:rPr>
          <w:rFonts w:asciiTheme="majorHAnsi" w:hAnsiTheme="majorHAnsi" w:cstheme="majorHAnsi"/>
          <w:color w:val="000000"/>
        </w:rPr>
        <w:t xml:space="preserve">.  </w:t>
      </w:r>
      <w:r w:rsidRPr="00C30508">
        <w:rPr>
          <w:rFonts w:asciiTheme="majorHAnsi" w:hAnsiTheme="majorHAnsi" w:cstheme="majorHAnsi"/>
        </w:rPr>
        <w:t>Data will be sourced</w:t>
      </w:r>
      <w:r w:rsidRPr="00C30508">
        <w:rPr>
          <w:rFonts w:asciiTheme="majorHAnsi" w:hAnsiTheme="majorHAnsi" w:cstheme="majorHAnsi"/>
          <w:color w:val="000000"/>
        </w:rPr>
        <w:t xml:space="preserve"> through AYAC’s networks in the youth sector and academia (see Appendix 2)</w:t>
      </w:r>
      <w:r w:rsidRPr="00C30508">
        <w:rPr>
          <w:rFonts w:asciiTheme="majorHAnsi" w:hAnsiTheme="majorHAnsi" w:cstheme="majorHAnsi"/>
        </w:rPr>
        <w:t xml:space="preserve">. This work will build on </w:t>
      </w:r>
      <w:r w:rsidRPr="00C30508">
        <w:rPr>
          <w:rFonts w:asciiTheme="majorHAnsi" w:hAnsiTheme="majorHAnsi" w:cstheme="majorHAnsi"/>
          <w:color w:val="000000"/>
        </w:rPr>
        <w:t>the work of the Federal Government</w:t>
      </w:r>
      <w:r w:rsidRPr="00C30508">
        <w:rPr>
          <w:rFonts w:asciiTheme="majorHAnsi" w:hAnsiTheme="majorHAnsi" w:cstheme="majorHAnsi"/>
        </w:rPr>
        <w:t xml:space="preserve">’s </w:t>
      </w:r>
      <w:r w:rsidRPr="00C30508">
        <w:rPr>
          <w:rFonts w:asciiTheme="majorHAnsi" w:hAnsiTheme="majorHAnsi" w:cstheme="majorHAnsi"/>
          <w:color w:val="000000"/>
        </w:rPr>
        <w:t>Youth Taskforce</w:t>
      </w:r>
      <w:r w:rsidR="009574F0" w:rsidRPr="00C30508">
        <w:rPr>
          <w:rFonts w:asciiTheme="majorHAnsi" w:hAnsiTheme="majorHAnsi" w:cstheme="majorHAnsi"/>
          <w:color w:val="000000"/>
        </w:rPr>
        <w:t xml:space="preserve">, the </w:t>
      </w:r>
      <w:r w:rsidRPr="00C30508">
        <w:rPr>
          <w:rFonts w:asciiTheme="majorHAnsi" w:hAnsiTheme="majorHAnsi" w:cstheme="majorHAnsi"/>
        </w:rPr>
        <w:t>Australian Youth Development Index</w:t>
      </w:r>
      <w:r w:rsidR="009574F0" w:rsidRPr="00C30508">
        <w:rPr>
          <w:rFonts w:asciiTheme="majorHAnsi" w:hAnsiTheme="majorHAnsi" w:cstheme="majorHAnsi"/>
        </w:rPr>
        <w:t xml:space="preserve"> and the initial work of the </w:t>
      </w:r>
      <w:r w:rsidR="009574F0" w:rsidRPr="00C30508">
        <w:rPr>
          <w:rFonts w:asciiTheme="majorHAnsi" w:hAnsiTheme="majorHAnsi" w:cstheme="majorHAnsi"/>
          <w:b/>
          <w:bCs/>
        </w:rPr>
        <w:t>National Youth Policy Project</w:t>
      </w:r>
      <w:r w:rsidRPr="00C30508">
        <w:rPr>
          <w:rFonts w:asciiTheme="majorHAnsi" w:hAnsiTheme="majorHAnsi" w:cstheme="majorHAnsi"/>
        </w:rPr>
        <w:t>.</w:t>
      </w:r>
    </w:p>
    <w:p w14:paraId="76AAC529" w14:textId="77777777" w:rsidR="00D31C3D" w:rsidRPr="00C30508" w:rsidRDefault="00D31C3D" w:rsidP="00C30508">
      <w:pPr>
        <w:spacing w:after="0" w:line="23" w:lineRule="atLeast"/>
        <w:rPr>
          <w:rFonts w:asciiTheme="majorHAnsi" w:hAnsiTheme="majorHAnsi" w:cstheme="majorHAnsi"/>
        </w:rPr>
      </w:pPr>
    </w:p>
    <w:p w14:paraId="105AB4FA" w14:textId="662B2A0B" w:rsidR="00D31C3D" w:rsidRPr="00C30508" w:rsidRDefault="005F3D65" w:rsidP="00C30508">
      <w:pPr>
        <w:numPr>
          <w:ilvl w:val="0"/>
          <w:numId w:val="2"/>
        </w:numPr>
        <w:spacing w:after="0" w:line="23" w:lineRule="atLeast"/>
        <w:rPr>
          <w:rFonts w:asciiTheme="majorHAnsi" w:hAnsiTheme="majorHAnsi" w:cstheme="majorHAnsi"/>
        </w:rPr>
      </w:pPr>
      <w:r>
        <w:rPr>
          <w:rFonts w:asciiTheme="majorHAnsi" w:hAnsiTheme="majorHAnsi" w:cstheme="majorHAnsi"/>
        </w:rPr>
        <w:t>AYAC will use t</w:t>
      </w:r>
      <w:r w:rsidR="008F0471" w:rsidRPr="00C30508">
        <w:rPr>
          <w:rFonts w:asciiTheme="majorHAnsi" w:hAnsiTheme="majorHAnsi" w:cstheme="majorHAnsi"/>
        </w:rPr>
        <w:t xml:space="preserve">his research and evidence </w:t>
      </w:r>
      <w:r>
        <w:rPr>
          <w:rFonts w:asciiTheme="majorHAnsi" w:hAnsiTheme="majorHAnsi" w:cstheme="majorHAnsi"/>
        </w:rPr>
        <w:t>to</w:t>
      </w:r>
      <w:r w:rsidR="008F0471" w:rsidRPr="00C30508">
        <w:rPr>
          <w:rFonts w:asciiTheme="majorHAnsi" w:hAnsiTheme="majorHAnsi" w:cstheme="majorHAnsi"/>
        </w:rPr>
        <w:t xml:space="preserve"> </w:t>
      </w:r>
      <w:r w:rsidR="008427E0">
        <w:rPr>
          <w:rFonts w:asciiTheme="majorHAnsi" w:hAnsiTheme="majorHAnsi" w:cstheme="majorHAnsi"/>
        </w:rPr>
        <w:t xml:space="preserve">develop and </w:t>
      </w:r>
      <w:r w:rsidR="008F0471" w:rsidRPr="00C30508">
        <w:rPr>
          <w:rFonts w:asciiTheme="majorHAnsi" w:hAnsiTheme="majorHAnsi" w:cstheme="majorHAnsi"/>
        </w:rPr>
        <w:t xml:space="preserve">inform </w:t>
      </w:r>
      <w:r w:rsidR="008F0471" w:rsidRPr="00C30508">
        <w:rPr>
          <w:rFonts w:asciiTheme="majorHAnsi" w:hAnsiTheme="majorHAnsi" w:cstheme="majorHAnsi"/>
          <w:color w:val="0E101A"/>
        </w:rPr>
        <w:t xml:space="preserve">key </w:t>
      </w:r>
      <w:r w:rsidRPr="000879E1">
        <w:rPr>
          <w:rFonts w:asciiTheme="majorHAnsi" w:hAnsiTheme="majorHAnsi" w:cstheme="majorHAnsi"/>
          <w:b/>
          <w:bCs/>
          <w:color w:val="0E101A"/>
        </w:rPr>
        <w:t>N</w:t>
      </w:r>
      <w:r w:rsidR="008F0471" w:rsidRPr="000879E1">
        <w:rPr>
          <w:rFonts w:asciiTheme="majorHAnsi" w:hAnsiTheme="majorHAnsi" w:cstheme="majorHAnsi"/>
          <w:b/>
          <w:bCs/>
          <w:color w:val="0E101A"/>
        </w:rPr>
        <w:t xml:space="preserve">ational </w:t>
      </w:r>
      <w:r w:rsidRPr="000879E1">
        <w:rPr>
          <w:rFonts w:asciiTheme="majorHAnsi" w:hAnsiTheme="majorHAnsi" w:cstheme="majorHAnsi"/>
          <w:b/>
          <w:bCs/>
          <w:color w:val="0E101A"/>
        </w:rPr>
        <w:t>P</w:t>
      </w:r>
      <w:r w:rsidR="008F0471" w:rsidRPr="000879E1">
        <w:rPr>
          <w:rFonts w:asciiTheme="majorHAnsi" w:hAnsiTheme="majorHAnsi" w:cstheme="majorHAnsi"/>
          <w:b/>
          <w:bCs/>
          <w:color w:val="0E101A"/>
        </w:rPr>
        <w:t xml:space="preserve">olicy </w:t>
      </w:r>
      <w:r w:rsidRPr="000879E1">
        <w:rPr>
          <w:rFonts w:asciiTheme="majorHAnsi" w:hAnsiTheme="majorHAnsi" w:cstheme="majorHAnsi"/>
          <w:b/>
          <w:bCs/>
          <w:color w:val="0E101A"/>
        </w:rPr>
        <w:t>R</w:t>
      </w:r>
      <w:r w:rsidR="008F0471" w:rsidRPr="000879E1">
        <w:rPr>
          <w:rFonts w:asciiTheme="majorHAnsi" w:hAnsiTheme="majorHAnsi" w:cstheme="majorHAnsi"/>
          <w:b/>
          <w:bCs/>
          <w:color w:val="0E101A"/>
        </w:rPr>
        <w:t>ecommendations</w:t>
      </w:r>
      <w:r w:rsidR="008F0471" w:rsidRPr="00C30508">
        <w:rPr>
          <w:rFonts w:asciiTheme="majorHAnsi" w:hAnsiTheme="majorHAnsi" w:cstheme="majorHAnsi"/>
          <w:color w:val="0E101A"/>
        </w:rPr>
        <w:t xml:space="preserve"> in areas such as: education and vocational training, employment and welfare and training support, health and wellbeing (including mental health), communications and </w:t>
      </w:r>
      <w:r w:rsidR="000F05B0">
        <w:rPr>
          <w:rFonts w:asciiTheme="majorHAnsi" w:hAnsiTheme="majorHAnsi" w:cstheme="majorHAnsi"/>
          <w:color w:val="0E101A"/>
        </w:rPr>
        <w:t>transport</w:t>
      </w:r>
      <w:r w:rsidR="008F0471" w:rsidRPr="00C30508">
        <w:rPr>
          <w:rFonts w:asciiTheme="majorHAnsi" w:hAnsiTheme="majorHAnsi" w:cstheme="majorHAnsi"/>
          <w:color w:val="0E101A"/>
        </w:rPr>
        <w:t xml:space="preserve"> infrastructure</w:t>
      </w:r>
      <w:r w:rsidR="000F05B0">
        <w:rPr>
          <w:rFonts w:asciiTheme="majorHAnsi" w:hAnsiTheme="majorHAnsi" w:cstheme="majorHAnsi"/>
          <w:color w:val="0E101A"/>
        </w:rPr>
        <w:t>;</w:t>
      </w:r>
      <w:r w:rsidR="008F0471" w:rsidRPr="00C30508">
        <w:rPr>
          <w:rFonts w:asciiTheme="majorHAnsi" w:hAnsiTheme="majorHAnsi" w:cstheme="majorHAnsi"/>
          <w:color w:val="0E101A"/>
        </w:rPr>
        <w:t xml:space="preserve"> and social, industry and environmental innovation and sustainability.</w:t>
      </w:r>
      <w:r w:rsidR="008F0471" w:rsidRPr="00C30508">
        <w:rPr>
          <w:rFonts w:asciiTheme="majorHAnsi" w:hAnsiTheme="majorHAnsi" w:cstheme="majorHAnsi"/>
        </w:rPr>
        <w:t xml:space="preserve"> </w:t>
      </w:r>
    </w:p>
    <w:p w14:paraId="02DD90B3" w14:textId="77777777" w:rsidR="00D31C3D" w:rsidRPr="00C30508" w:rsidRDefault="00D31C3D" w:rsidP="00C30508">
      <w:pPr>
        <w:spacing w:after="0" w:line="23" w:lineRule="atLeast"/>
        <w:rPr>
          <w:rFonts w:asciiTheme="majorHAnsi" w:hAnsiTheme="majorHAnsi" w:cstheme="majorHAnsi"/>
        </w:rPr>
      </w:pPr>
    </w:p>
    <w:p w14:paraId="0904C725" w14:textId="525ACA82" w:rsidR="00D31C3D" w:rsidRPr="00C30508" w:rsidRDefault="008F0471" w:rsidP="008427E0">
      <w:pPr>
        <w:numPr>
          <w:ilvl w:val="0"/>
          <w:numId w:val="2"/>
        </w:numPr>
        <w:spacing w:after="0" w:line="23" w:lineRule="atLeast"/>
        <w:rPr>
          <w:rFonts w:asciiTheme="majorHAnsi" w:hAnsiTheme="majorHAnsi" w:cstheme="majorHAnsi"/>
        </w:rPr>
      </w:pPr>
      <w:r w:rsidRPr="00C30508">
        <w:rPr>
          <w:rFonts w:asciiTheme="majorHAnsi" w:hAnsiTheme="majorHAnsi" w:cstheme="majorHAnsi"/>
        </w:rPr>
        <w:t xml:space="preserve">This work will produce clear policy papers </w:t>
      </w:r>
      <w:r w:rsidR="008427E0">
        <w:rPr>
          <w:rFonts w:asciiTheme="majorHAnsi" w:hAnsiTheme="majorHAnsi" w:cstheme="majorHAnsi"/>
        </w:rPr>
        <w:t>with support from</w:t>
      </w:r>
      <w:r w:rsidRPr="00C30508">
        <w:rPr>
          <w:rFonts w:asciiTheme="majorHAnsi" w:hAnsiTheme="majorHAnsi" w:cstheme="majorHAnsi"/>
          <w:color w:val="000000"/>
        </w:rPr>
        <w:t xml:space="preserve"> </w:t>
      </w:r>
      <w:r w:rsidRPr="00C30508">
        <w:rPr>
          <w:rFonts w:asciiTheme="majorHAnsi" w:hAnsiTheme="majorHAnsi" w:cstheme="majorHAnsi"/>
        </w:rPr>
        <w:t xml:space="preserve">AYAC’s </w:t>
      </w:r>
      <w:r w:rsidRPr="000879E1">
        <w:rPr>
          <w:rFonts w:asciiTheme="majorHAnsi" w:hAnsiTheme="majorHAnsi" w:cstheme="majorHAnsi"/>
          <w:b/>
          <w:bCs/>
        </w:rPr>
        <w:t>Policy Advisory</w:t>
      </w:r>
      <w:r w:rsidRPr="000879E1">
        <w:rPr>
          <w:rFonts w:asciiTheme="majorHAnsi" w:hAnsiTheme="majorHAnsi" w:cstheme="majorHAnsi"/>
          <w:b/>
          <w:bCs/>
          <w:color w:val="0E101A"/>
        </w:rPr>
        <w:t xml:space="preserve"> Working Group</w:t>
      </w:r>
      <w:r w:rsidRPr="00C30508">
        <w:rPr>
          <w:rFonts w:asciiTheme="majorHAnsi" w:hAnsiTheme="majorHAnsi" w:cstheme="majorHAnsi"/>
          <w:color w:val="0E101A"/>
        </w:rPr>
        <w:t xml:space="preserve"> comprising representatives from key academic institutions, youth sector and others with policy expertise.</w:t>
      </w:r>
      <w:r w:rsidR="00EA513C">
        <w:rPr>
          <w:rFonts w:asciiTheme="majorHAnsi" w:hAnsiTheme="majorHAnsi" w:cstheme="majorHAnsi"/>
          <w:color w:val="0E101A"/>
        </w:rPr>
        <w:t xml:space="preserve">  It will also inform and be informed by the National Conversations and Roundtable (2.3 above).</w:t>
      </w:r>
    </w:p>
    <w:p w14:paraId="17589F0D" w14:textId="77777777" w:rsidR="00D31C3D" w:rsidRPr="00C30508" w:rsidRDefault="00D31C3D" w:rsidP="00C30508">
      <w:pPr>
        <w:spacing w:after="0" w:line="23" w:lineRule="atLeast"/>
        <w:rPr>
          <w:rFonts w:asciiTheme="majorHAnsi" w:hAnsiTheme="majorHAnsi" w:cstheme="majorHAnsi"/>
          <w:color w:val="0E101A"/>
        </w:rPr>
      </w:pPr>
    </w:p>
    <w:p w14:paraId="3DDA8091" w14:textId="02FA375E" w:rsidR="00D31C3D" w:rsidRPr="00C30508" w:rsidRDefault="008F0471" w:rsidP="00C30508">
      <w:pPr>
        <w:spacing w:after="0" w:line="23" w:lineRule="atLeast"/>
        <w:rPr>
          <w:rFonts w:asciiTheme="majorHAnsi" w:hAnsiTheme="majorHAnsi" w:cstheme="majorHAnsi"/>
          <w:color w:val="0E101A"/>
        </w:rPr>
      </w:pPr>
      <w:r w:rsidRPr="00C30508">
        <w:rPr>
          <w:rFonts w:asciiTheme="majorHAnsi" w:hAnsiTheme="majorHAnsi" w:cstheme="majorHAnsi"/>
          <w:b/>
          <w:color w:val="0E101A"/>
        </w:rPr>
        <w:t>To collect</w:t>
      </w:r>
      <w:r w:rsidR="008427E0">
        <w:rPr>
          <w:rFonts w:asciiTheme="majorHAnsi" w:hAnsiTheme="majorHAnsi" w:cstheme="majorHAnsi"/>
          <w:b/>
          <w:color w:val="0E101A"/>
        </w:rPr>
        <w:t>, synthesis and analyse</w:t>
      </w:r>
      <w:r w:rsidRPr="00C30508">
        <w:rPr>
          <w:rFonts w:asciiTheme="majorHAnsi" w:hAnsiTheme="majorHAnsi" w:cstheme="majorHAnsi"/>
          <w:b/>
          <w:color w:val="0E101A"/>
        </w:rPr>
        <w:t xml:space="preserve"> </w:t>
      </w:r>
      <w:r w:rsidR="008427E0">
        <w:rPr>
          <w:rFonts w:asciiTheme="majorHAnsi" w:hAnsiTheme="majorHAnsi" w:cstheme="majorHAnsi"/>
          <w:b/>
          <w:color w:val="0E101A"/>
        </w:rPr>
        <w:t>e</w:t>
      </w:r>
      <w:r w:rsidR="008427E0" w:rsidRPr="00C30508">
        <w:rPr>
          <w:rFonts w:asciiTheme="majorHAnsi" w:hAnsiTheme="majorHAnsi" w:cstheme="majorHAnsi"/>
          <w:b/>
          <w:color w:val="0E101A"/>
        </w:rPr>
        <w:t xml:space="preserve">vidence </w:t>
      </w:r>
      <w:r w:rsidRPr="00C30508">
        <w:rPr>
          <w:rFonts w:asciiTheme="majorHAnsi" w:hAnsiTheme="majorHAnsi" w:cstheme="majorHAnsi"/>
          <w:b/>
          <w:color w:val="0E101A"/>
        </w:rPr>
        <w:t xml:space="preserve">and develop </w:t>
      </w:r>
      <w:r w:rsidR="008427E0">
        <w:rPr>
          <w:rFonts w:asciiTheme="majorHAnsi" w:hAnsiTheme="majorHAnsi" w:cstheme="majorHAnsi"/>
          <w:b/>
          <w:color w:val="0E101A"/>
        </w:rPr>
        <w:t>policy recommendations</w:t>
      </w:r>
      <w:r w:rsidRPr="00C30508">
        <w:rPr>
          <w:rFonts w:asciiTheme="majorHAnsi" w:hAnsiTheme="majorHAnsi" w:cstheme="majorHAnsi"/>
          <w:b/>
          <w:color w:val="0E101A"/>
        </w:rPr>
        <w:t xml:space="preserve">, </w:t>
      </w:r>
      <w:r w:rsidRPr="00C30508">
        <w:rPr>
          <w:rFonts w:asciiTheme="majorHAnsi" w:hAnsiTheme="majorHAnsi" w:cstheme="majorHAnsi"/>
          <w:color w:val="0E101A"/>
        </w:rPr>
        <w:t xml:space="preserve">AYAC is seeking </w:t>
      </w:r>
      <w:r w:rsidRPr="00C30508">
        <w:rPr>
          <w:rFonts w:asciiTheme="majorHAnsi" w:hAnsiTheme="majorHAnsi" w:cstheme="majorHAnsi"/>
          <w:b/>
          <w:color w:val="0E101A"/>
        </w:rPr>
        <w:t>$</w:t>
      </w:r>
      <w:r w:rsidR="009574F0" w:rsidRPr="00C30508">
        <w:rPr>
          <w:rFonts w:asciiTheme="majorHAnsi" w:hAnsiTheme="majorHAnsi" w:cstheme="majorHAnsi"/>
          <w:b/>
          <w:color w:val="0E101A"/>
        </w:rPr>
        <w:t>12</w:t>
      </w:r>
      <w:r w:rsidR="00EA513C">
        <w:rPr>
          <w:rFonts w:asciiTheme="majorHAnsi" w:hAnsiTheme="majorHAnsi" w:cstheme="majorHAnsi"/>
          <w:b/>
          <w:color w:val="0E101A"/>
        </w:rPr>
        <w:t>7</w:t>
      </w:r>
      <w:r w:rsidRPr="00C30508">
        <w:rPr>
          <w:rFonts w:asciiTheme="majorHAnsi" w:hAnsiTheme="majorHAnsi" w:cstheme="majorHAnsi"/>
          <w:b/>
          <w:color w:val="0E101A"/>
        </w:rPr>
        <w:t>,000</w:t>
      </w:r>
      <w:r w:rsidR="000F05B0">
        <w:rPr>
          <w:rFonts w:asciiTheme="majorHAnsi" w:hAnsiTheme="majorHAnsi" w:cstheme="majorHAnsi"/>
          <w:b/>
          <w:color w:val="0E101A"/>
        </w:rPr>
        <w:t xml:space="preserve"> *</w:t>
      </w:r>
      <w:r w:rsidR="00CD02FF">
        <w:rPr>
          <w:rFonts w:asciiTheme="majorHAnsi" w:hAnsiTheme="majorHAnsi" w:cstheme="majorHAnsi"/>
          <w:b/>
          <w:color w:val="0E101A"/>
        </w:rPr>
        <w:t xml:space="preserve"> / year</w:t>
      </w:r>
      <w:r w:rsidRPr="00C30508">
        <w:rPr>
          <w:rFonts w:asciiTheme="majorHAnsi" w:hAnsiTheme="majorHAnsi" w:cstheme="majorHAnsi"/>
          <w:color w:val="0E101A"/>
        </w:rPr>
        <w:t xml:space="preserve"> - for a Policy Officer.</w:t>
      </w:r>
      <w:r w:rsidR="00EA513C">
        <w:rPr>
          <w:rFonts w:asciiTheme="majorHAnsi" w:hAnsiTheme="majorHAnsi" w:cstheme="majorHAnsi"/>
          <w:color w:val="0E101A"/>
        </w:rPr>
        <w:t xml:space="preserve">  </w:t>
      </w:r>
    </w:p>
    <w:p w14:paraId="028316E1" w14:textId="77777777" w:rsidR="00D31C3D" w:rsidRPr="00C30508" w:rsidRDefault="00D31C3D" w:rsidP="00C30508">
      <w:pPr>
        <w:spacing w:after="0" w:line="23" w:lineRule="atLeast"/>
        <w:rPr>
          <w:rFonts w:asciiTheme="majorHAnsi" w:hAnsiTheme="majorHAnsi" w:cstheme="majorHAnsi"/>
          <w:b/>
          <w:color w:val="0E101A"/>
        </w:rPr>
      </w:pPr>
    </w:p>
    <w:p w14:paraId="090C9403" w14:textId="257A34A7" w:rsidR="00D31C3D" w:rsidRPr="000879E1" w:rsidRDefault="008F0471" w:rsidP="00C30508">
      <w:pPr>
        <w:spacing w:after="0" w:line="23" w:lineRule="atLeast"/>
        <w:rPr>
          <w:rFonts w:asciiTheme="majorHAnsi" w:hAnsiTheme="majorHAnsi" w:cstheme="majorHAnsi"/>
          <w:b/>
          <w:bCs/>
          <w:sz w:val="24"/>
          <w:szCs w:val="24"/>
        </w:rPr>
      </w:pPr>
      <w:r w:rsidRPr="000879E1">
        <w:rPr>
          <w:rFonts w:asciiTheme="majorHAnsi" w:hAnsiTheme="majorHAnsi" w:cstheme="majorHAnsi"/>
          <w:b/>
          <w:bCs/>
          <w:sz w:val="24"/>
          <w:szCs w:val="24"/>
        </w:rPr>
        <w:t>2.</w:t>
      </w:r>
      <w:r w:rsidR="00EA513C">
        <w:rPr>
          <w:rFonts w:asciiTheme="majorHAnsi" w:hAnsiTheme="majorHAnsi" w:cstheme="majorHAnsi"/>
          <w:b/>
          <w:bCs/>
          <w:sz w:val="24"/>
          <w:szCs w:val="24"/>
        </w:rPr>
        <w:t>5</w:t>
      </w:r>
      <w:r w:rsidR="008427E0" w:rsidRPr="000879E1">
        <w:rPr>
          <w:rFonts w:asciiTheme="majorHAnsi" w:hAnsiTheme="majorHAnsi" w:cstheme="majorHAnsi"/>
          <w:b/>
          <w:bCs/>
          <w:sz w:val="24"/>
          <w:szCs w:val="24"/>
        </w:rPr>
        <w:tab/>
      </w:r>
      <w:r w:rsidR="00CD02FF" w:rsidRPr="000879E1">
        <w:rPr>
          <w:rFonts w:asciiTheme="majorHAnsi" w:hAnsiTheme="majorHAnsi" w:cstheme="majorHAnsi"/>
          <w:b/>
          <w:bCs/>
          <w:sz w:val="24"/>
          <w:szCs w:val="24"/>
        </w:rPr>
        <w:t>Stakeholder</w:t>
      </w:r>
      <w:r w:rsidR="001D2D54" w:rsidRPr="000879E1">
        <w:rPr>
          <w:rFonts w:asciiTheme="majorHAnsi" w:hAnsiTheme="majorHAnsi" w:cstheme="majorHAnsi"/>
          <w:b/>
          <w:bCs/>
          <w:sz w:val="24"/>
          <w:szCs w:val="24"/>
        </w:rPr>
        <w:t xml:space="preserve"> </w:t>
      </w:r>
      <w:r w:rsidRPr="000879E1">
        <w:rPr>
          <w:rFonts w:asciiTheme="majorHAnsi" w:hAnsiTheme="majorHAnsi" w:cstheme="majorHAnsi"/>
          <w:b/>
          <w:bCs/>
          <w:sz w:val="24"/>
          <w:szCs w:val="24"/>
        </w:rPr>
        <w:t xml:space="preserve">Engagement </w:t>
      </w:r>
      <w:r w:rsidR="00CD02FF" w:rsidRPr="000879E1">
        <w:rPr>
          <w:rFonts w:asciiTheme="majorHAnsi" w:hAnsiTheme="majorHAnsi" w:cstheme="majorHAnsi"/>
          <w:b/>
          <w:bCs/>
          <w:sz w:val="24"/>
          <w:szCs w:val="24"/>
        </w:rPr>
        <w:t>and Support</w:t>
      </w:r>
    </w:p>
    <w:p w14:paraId="1348F64E" w14:textId="711DD238" w:rsidR="008427E0" w:rsidRDefault="008427E0" w:rsidP="00C30508">
      <w:pPr>
        <w:spacing w:after="0" w:line="23" w:lineRule="atLeast"/>
        <w:rPr>
          <w:rFonts w:asciiTheme="majorHAnsi" w:hAnsiTheme="majorHAnsi" w:cstheme="majorHAnsi"/>
          <w:b/>
          <w:color w:val="0E101A"/>
        </w:rPr>
      </w:pPr>
    </w:p>
    <w:p w14:paraId="20169DEA" w14:textId="274A897D" w:rsidR="008427E0" w:rsidRPr="000879E1" w:rsidRDefault="008427E0" w:rsidP="00C30508">
      <w:pPr>
        <w:spacing w:after="0" w:line="23" w:lineRule="atLeast"/>
        <w:rPr>
          <w:rFonts w:asciiTheme="majorHAnsi" w:hAnsiTheme="majorHAnsi" w:cstheme="majorHAnsi"/>
          <w:bCs/>
          <w:color w:val="0E101A"/>
        </w:rPr>
      </w:pPr>
      <w:r>
        <w:rPr>
          <w:rFonts w:asciiTheme="majorHAnsi" w:hAnsiTheme="majorHAnsi" w:cstheme="majorHAnsi"/>
          <w:bCs/>
          <w:color w:val="0E101A"/>
        </w:rPr>
        <w:t>Issues and opportunities that affect young people’s lives</w:t>
      </w:r>
      <w:r w:rsidRPr="000879E1">
        <w:rPr>
          <w:rFonts w:asciiTheme="majorHAnsi" w:hAnsiTheme="majorHAnsi" w:cstheme="majorHAnsi"/>
          <w:bCs/>
          <w:color w:val="0E101A"/>
        </w:rPr>
        <w:t xml:space="preserve"> </w:t>
      </w:r>
      <w:r>
        <w:rPr>
          <w:rFonts w:asciiTheme="majorHAnsi" w:hAnsiTheme="majorHAnsi" w:cstheme="majorHAnsi"/>
          <w:bCs/>
          <w:color w:val="0E101A"/>
        </w:rPr>
        <w:t xml:space="preserve">sit across multiple government portfolios, and </w:t>
      </w:r>
      <w:r w:rsidR="00CD02FF">
        <w:rPr>
          <w:rFonts w:asciiTheme="majorHAnsi" w:hAnsiTheme="majorHAnsi" w:cstheme="majorHAnsi"/>
          <w:bCs/>
          <w:color w:val="0E101A"/>
        </w:rPr>
        <w:t>in other key parts of the economy and society</w:t>
      </w:r>
      <w:r>
        <w:rPr>
          <w:rFonts w:asciiTheme="majorHAnsi" w:hAnsiTheme="majorHAnsi" w:cstheme="majorHAnsi"/>
          <w:bCs/>
          <w:color w:val="0E101A"/>
        </w:rPr>
        <w:t xml:space="preserve">.  As well as bringing the networks, expertise and evidence of young people and the youth sector to the Federal Government, AYAC can actively support the Minister and DESE to engage and inform key policy makers </w:t>
      </w:r>
      <w:r w:rsidR="00CD02FF">
        <w:rPr>
          <w:rFonts w:asciiTheme="majorHAnsi" w:hAnsiTheme="majorHAnsi" w:cstheme="majorHAnsi"/>
          <w:bCs/>
          <w:color w:val="0E101A"/>
        </w:rPr>
        <w:t xml:space="preserve">and decision makers </w:t>
      </w:r>
      <w:r>
        <w:rPr>
          <w:rFonts w:asciiTheme="majorHAnsi" w:hAnsiTheme="majorHAnsi" w:cstheme="majorHAnsi"/>
          <w:bCs/>
          <w:color w:val="0E101A"/>
        </w:rPr>
        <w:t>on youth matters.</w:t>
      </w:r>
    </w:p>
    <w:p w14:paraId="4296EC84" w14:textId="77777777" w:rsidR="00D31C3D" w:rsidRPr="00C30508" w:rsidRDefault="00D31C3D" w:rsidP="00C30508">
      <w:pPr>
        <w:spacing w:after="0" w:line="23" w:lineRule="atLeast"/>
        <w:rPr>
          <w:rFonts w:asciiTheme="majorHAnsi" w:hAnsiTheme="majorHAnsi" w:cstheme="majorHAnsi"/>
          <w:b/>
          <w:color w:val="0E101A"/>
        </w:rPr>
      </w:pPr>
    </w:p>
    <w:p w14:paraId="32FC4AFC" w14:textId="7832BCDB" w:rsidR="00D31C3D" w:rsidRDefault="008427E0" w:rsidP="00C30508">
      <w:pPr>
        <w:numPr>
          <w:ilvl w:val="0"/>
          <w:numId w:val="6"/>
        </w:numPr>
        <w:spacing w:after="0" w:line="23" w:lineRule="atLeast"/>
        <w:rPr>
          <w:rFonts w:asciiTheme="majorHAnsi" w:hAnsiTheme="majorHAnsi" w:cstheme="majorHAnsi"/>
          <w:color w:val="0E101A"/>
        </w:rPr>
      </w:pPr>
      <w:r>
        <w:rPr>
          <w:rFonts w:asciiTheme="majorHAnsi" w:hAnsiTheme="majorHAnsi" w:cstheme="majorHAnsi"/>
          <w:color w:val="0E101A"/>
        </w:rPr>
        <w:t>AYAC will</w:t>
      </w:r>
      <w:r w:rsidRPr="00C30508">
        <w:rPr>
          <w:rFonts w:asciiTheme="majorHAnsi" w:hAnsiTheme="majorHAnsi" w:cstheme="majorHAnsi"/>
          <w:color w:val="0E101A"/>
        </w:rPr>
        <w:t xml:space="preserve"> </w:t>
      </w:r>
      <w:r w:rsidRPr="000879E1">
        <w:rPr>
          <w:rFonts w:asciiTheme="majorHAnsi" w:hAnsiTheme="majorHAnsi" w:cstheme="majorHAnsi"/>
          <w:b/>
          <w:bCs/>
          <w:color w:val="0E101A"/>
        </w:rPr>
        <w:t>engage with government policy makers and other key decision makers</w:t>
      </w:r>
      <w:r w:rsidR="00CD02FF">
        <w:rPr>
          <w:rFonts w:asciiTheme="majorHAnsi" w:hAnsiTheme="majorHAnsi" w:cstheme="majorHAnsi"/>
          <w:color w:val="0E101A"/>
        </w:rPr>
        <w:t>, using</w:t>
      </w:r>
      <w:r>
        <w:rPr>
          <w:rFonts w:asciiTheme="majorHAnsi" w:hAnsiTheme="majorHAnsi" w:cstheme="majorHAnsi"/>
          <w:color w:val="0E101A"/>
        </w:rPr>
        <w:t xml:space="preserve"> </w:t>
      </w:r>
      <w:r w:rsidR="008F0471" w:rsidRPr="00C30508">
        <w:rPr>
          <w:rFonts w:asciiTheme="majorHAnsi" w:hAnsiTheme="majorHAnsi" w:cstheme="majorHAnsi"/>
          <w:color w:val="0E101A"/>
        </w:rPr>
        <w:t xml:space="preserve">evidence, policy </w:t>
      </w:r>
      <w:r>
        <w:rPr>
          <w:rFonts w:asciiTheme="majorHAnsi" w:hAnsiTheme="majorHAnsi" w:cstheme="majorHAnsi"/>
          <w:color w:val="0E101A"/>
        </w:rPr>
        <w:t>recommendations,</w:t>
      </w:r>
      <w:r w:rsidRPr="00C30508">
        <w:rPr>
          <w:rFonts w:asciiTheme="majorHAnsi" w:hAnsiTheme="majorHAnsi" w:cstheme="majorHAnsi"/>
          <w:color w:val="0E101A"/>
        </w:rPr>
        <w:t xml:space="preserve"> </w:t>
      </w:r>
      <w:r w:rsidR="008F0471" w:rsidRPr="00C30508">
        <w:rPr>
          <w:rFonts w:asciiTheme="majorHAnsi" w:hAnsiTheme="majorHAnsi" w:cstheme="majorHAnsi"/>
          <w:color w:val="0E101A"/>
        </w:rPr>
        <w:t xml:space="preserve">and </w:t>
      </w:r>
      <w:r>
        <w:rPr>
          <w:rFonts w:asciiTheme="majorHAnsi" w:hAnsiTheme="majorHAnsi" w:cstheme="majorHAnsi"/>
          <w:color w:val="0E101A"/>
        </w:rPr>
        <w:t>perspectives</w:t>
      </w:r>
      <w:r w:rsidR="008F0471" w:rsidRPr="00C30508">
        <w:rPr>
          <w:rFonts w:asciiTheme="majorHAnsi" w:hAnsiTheme="majorHAnsi" w:cstheme="majorHAnsi"/>
          <w:color w:val="0E101A"/>
        </w:rPr>
        <w:t xml:space="preserve"> of young people to inform ongoing national policy and programs for young people. </w:t>
      </w:r>
    </w:p>
    <w:p w14:paraId="3ED38BC1" w14:textId="77777777" w:rsidR="00CD02FF" w:rsidRDefault="00CD02FF" w:rsidP="000879E1">
      <w:pPr>
        <w:spacing w:after="0" w:line="23" w:lineRule="atLeast"/>
        <w:ind w:left="720"/>
        <w:rPr>
          <w:rFonts w:asciiTheme="majorHAnsi" w:hAnsiTheme="majorHAnsi" w:cstheme="majorHAnsi"/>
          <w:color w:val="0E101A"/>
        </w:rPr>
      </w:pPr>
    </w:p>
    <w:p w14:paraId="6A4D90C5" w14:textId="47377BD6" w:rsidR="00CD02FF" w:rsidRPr="00C30508" w:rsidRDefault="00CD02FF" w:rsidP="00C30508">
      <w:pPr>
        <w:numPr>
          <w:ilvl w:val="0"/>
          <w:numId w:val="6"/>
        </w:numPr>
        <w:spacing w:after="0" w:line="23" w:lineRule="atLeast"/>
        <w:rPr>
          <w:rFonts w:asciiTheme="majorHAnsi" w:hAnsiTheme="majorHAnsi" w:cstheme="majorHAnsi"/>
          <w:color w:val="0E101A"/>
        </w:rPr>
      </w:pPr>
      <w:r>
        <w:rPr>
          <w:rFonts w:asciiTheme="majorHAnsi" w:hAnsiTheme="majorHAnsi" w:cstheme="majorHAnsi"/>
          <w:color w:val="0E101A"/>
        </w:rPr>
        <w:t xml:space="preserve">This work will require significant </w:t>
      </w:r>
      <w:r w:rsidRPr="000879E1">
        <w:rPr>
          <w:rFonts w:asciiTheme="majorHAnsi" w:hAnsiTheme="majorHAnsi" w:cstheme="majorHAnsi"/>
          <w:b/>
          <w:bCs/>
          <w:color w:val="0E101A"/>
        </w:rPr>
        <w:t xml:space="preserve">engagement and coordination with </w:t>
      </w:r>
      <w:r>
        <w:rPr>
          <w:rFonts w:asciiTheme="majorHAnsi" w:hAnsiTheme="majorHAnsi" w:cstheme="majorHAnsi"/>
          <w:b/>
          <w:bCs/>
          <w:color w:val="0E101A"/>
        </w:rPr>
        <w:t xml:space="preserve">the </w:t>
      </w:r>
      <w:r w:rsidRPr="000879E1">
        <w:rPr>
          <w:rFonts w:asciiTheme="majorHAnsi" w:hAnsiTheme="majorHAnsi" w:cstheme="majorHAnsi"/>
          <w:b/>
          <w:bCs/>
          <w:color w:val="0E101A"/>
        </w:rPr>
        <w:t>youth sector and other stakeholders</w:t>
      </w:r>
      <w:r>
        <w:rPr>
          <w:rFonts w:asciiTheme="majorHAnsi" w:hAnsiTheme="majorHAnsi" w:cstheme="majorHAnsi"/>
          <w:color w:val="0E101A"/>
        </w:rPr>
        <w:t>, including young people, who will participate and contribute to AYAC’s work as detailed above.</w:t>
      </w:r>
    </w:p>
    <w:p w14:paraId="13D586E2" w14:textId="77777777" w:rsidR="00D31C3D" w:rsidRPr="00C30508" w:rsidRDefault="00D31C3D" w:rsidP="00C30508">
      <w:pPr>
        <w:spacing w:after="0" w:line="23" w:lineRule="atLeast"/>
        <w:ind w:left="720"/>
        <w:rPr>
          <w:rFonts w:asciiTheme="majorHAnsi" w:hAnsiTheme="majorHAnsi" w:cstheme="majorHAnsi"/>
          <w:color w:val="0E101A"/>
        </w:rPr>
      </w:pPr>
    </w:p>
    <w:p w14:paraId="58F3C661" w14:textId="4C06A963" w:rsidR="00D31C3D" w:rsidRDefault="008F0471" w:rsidP="00C30508">
      <w:pPr>
        <w:spacing w:after="0" w:line="23" w:lineRule="atLeast"/>
        <w:rPr>
          <w:rFonts w:asciiTheme="majorHAnsi" w:hAnsiTheme="majorHAnsi" w:cstheme="majorHAnsi"/>
          <w:color w:val="0E101A"/>
        </w:rPr>
      </w:pPr>
      <w:r w:rsidRPr="00C30508">
        <w:rPr>
          <w:rFonts w:asciiTheme="majorHAnsi" w:hAnsiTheme="majorHAnsi" w:cstheme="majorHAnsi"/>
          <w:b/>
          <w:color w:val="0E101A"/>
        </w:rPr>
        <w:t xml:space="preserve">To </w:t>
      </w:r>
      <w:r w:rsidR="00CD02FF">
        <w:rPr>
          <w:rFonts w:asciiTheme="majorHAnsi" w:hAnsiTheme="majorHAnsi" w:cstheme="majorHAnsi"/>
          <w:b/>
          <w:color w:val="0E101A"/>
        </w:rPr>
        <w:t>undertake engagement on youth issues with key policy makers and decision makers</w:t>
      </w:r>
      <w:r w:rsidRPr="00C30508">
        <w:rPr>
          <w:rFonts w:asciiTheme="majorHAnsi" w:hAnsiTheme="majorHAnsi" w:cstheme="majorHAnsi"/>
          <w:b/>
          <w:color w:val="0E101A"/>
        </w:rPr>
        <w:t xml:space="preserve">, </w:t>
      </w:r>
      <w:r w:rsidRPr="00C30508">
        <w:rPr>
          <w:rFonts w:asciiTheme="majorHAnsi" w:hAnsiTheme="majorHAnsi" w:cstheme="majorHAnsi"/>
          <w:color w:val="0E101A"/>
        </w:rPr>
        <w:t xml:space="preserve">AYAC is seeking </w:t>
      </w:r>
      <w:r w:rsidRPr="00C30508">
        <w:rPr>
          <w:rFonts w:asciiTheme="majorHAnsi" w:hAnsiTheme="majorHAnsi" w:cstheme="majorHAnsi"/>
          <w:b/>
          <w:color w:val="0E101A"/>
        </w:rPr>
        <w:t>$</w:t>
      </w:r>
      <w:r w:rsidR="009574F0" w:rsidRPr="00C30508">
        <w:rPr>
          <w:rFonts w:asciiTheme="majorHAnsi" w:hAnsiTheme="majorHAnsi" w:cstheme="majorHAnsi"/>
          <w:b/>
          <w:color w:val="0E101A"/>
        </w:rPr>
        <w:t>12</w:t>
      </w:r>
      <w:r w:rsidR="00EA513C">
        <w:rPr>
          <w:rFonts w:asciiTheme="majorHAnsi" w:hAnsiTheme="majorHAnsi" w:cstheme="majorHAnsi"/>
          <w:b/>
          <w:color w:val="0E101A"/>
        </w:rPr>
        <w:t>7</w:t>
      </w:r>
      <w:r w:rsidRPr="00C30508">
        <w:rPr>
          <w:rFonts w:asciiTheme="majorHAnsi" w:hAnsiTheme="majorHAnsi" w:cstheme="majorHAnsi"/>
          <w:b/>
          <w:color w:val="0E101A"/>
        </w:rPr>
        <w:t>,000</w:t>
      </w:r>
      <w:r w:rsidR="00CD02FF">
        <w:rPr>
          <w:rFonts w:asciiTheme="majorHAnsi" w:hAnsiTheme="majorHAnsi" w:cstheme="majorHAnsi"/>
          <w:b/>
          <w:color w:val="0E101A"/>
        </w:rPr>
        <w:t xml:space="preserve"> </w:t>
      </w:r>
      <w:r w:rsidR="000F05B0">
        <w:rPr>
          <w:rFonts w:asciiTheme="majorHAnsi" w:hAnsiTheme="majorHAnsi" w:cstheme="majorHAnsi"/>
          <w:b/>
          <w:color w:val="0E101A"/>
        </w:rPr>
        <w:t xml:space="preserve">* </w:t>
      </w:r>
      <w:r w:rsidR="00CD02FF">
        <w:rPr>
          <w:rFonts w:asciiTheme="majorHAnsi" w:hAnsiTheme="majorHAnsi" w:cstheme="majorHAnsi"/>
          <w:b/>
          <w:color w:val="0E101A"/>
        </w:rPr>
        <w:t>/ year</w:t>
      </w:r>
      <w:r w:rsidRPr="00C30508">
        <w:rPr>
          <w:rFonts w:asciiTheme="majorHAnsi" w:hAnsiTheme="majorHAnsi" w:cstheme="majorHAnsi"/>
          <w:color w:val="0E101A"/>
        </w:rPr>
        <w:t xml:space="preserve"> - for a National Engagement Officer.</w:t>
      </w:r>
    </w:p>
    <w:p w14:paraId="369D1148" w14:textId="77777777" w:rsidR="000F05B0" w:rsidRPr="00C30508" w:rsidRDefault="000F05B0" w:rsidP="00C30508">
      <w:pPr>
        <w:spacing w:after="0" w:line="23" w:lineRule="atLeast"/>
        <w:rPr>
          <w:rFonts w:asciiTheme="majorHAnsi" w:hAnsiTheme="majorHAnsi" w:cstheme="majorHAnsi"/>
          <w:color w:val="0E101A"/>
        </w:rPr>
      </w:pPr>
    </w:p>
    <w:p w14:paraId="1B0E6FCD" w14:textId="77777777" w:rsidR="00D31C3D" w:rsidRPr="00C30508" w:rsidRDefault="00D31C3D" w:rsidP="00C30508">
      <w:pPr>
        <w:spacing w:after="0" w:line="23" w:lineRule="atLeast"/>
        <w:rPr>
          <w:rFonts w:asciiTheme="majorHAnsi" w:hAnsiTheme="majorHAnsi" w:cstheme="majorHAnsi"/>
          <w:b/>
          <w:color w:val="0E101A"/>
        </w:rPr>
      </w:pPr>
    </w:p>
    <w:p w14:paraId="15D5DBEF" w14:textId="0329A29D" w:rsidR="000F05B0" w:rsidRPr="00EA513C" w:rsidRDefault="000F05B0" w:rsidP="000F05B0">
      <w:pPr>
        <w:spacing w:line="23" w:lineRule="atLeast"/>
        <w:rPr>
          <w:rFonts w:asciiTheme="majorHAnsi" w:hAnsiTheme="majorHAnsi" w:cstheme="majorHAnsi"/>
          <w:color w:val="0E101A"/>
        </w:rPr>
      </w:pPr>
      <w:r w:rsidRPr="000F05B0">
        <w:rPr>
          <w:rFonts w:asciiTheme="majorHAnsi" w:hAnsiTheme="majorHAnsi" w:cstheme="majorHAnsi"/>
          <w:bCs/>
          <w:color w:val="0E101A"/>
        </w:rPr>
        <w:t xml:space="preserve">* Includes </w:t>
      </w:r>
      <w:r>
        <w:rPr>
          <w:rFonts w:asciiTheme="majorHAnsi" w:hAnsiTheme="majorHAnsi" w:cstheme="majorHAnsi"/>
          <w:color w:val="0E101A"/>
        </w:rPr>
        <w:t>o</w:t>
      </w:r>
      <w:r w:rsidRPr="00EA513C">
        <w:rPr>
          <w:rFonts w:asciiTheme="majorHAnsi" w:hAnsiTheme="majorHAnsi" w:cstheme="majorHAnsi"/>
          <w:color w:val="0E101A"/>
        </w:rPr>
        <w:t>n-costs</w:t>
      </w:r>
      <w:r>
        <w:rPr>
          <w:rFonts w:asciiTheme="majorHAnsi" w:hAnsiTheme="majorHAnsi" w:cstheme="majorHAnsi"/>
          <w:color w:val="0E101A"/>
        </w:rPr>
        <w:t xml:space="preserve"> (super etc)</w:t>
      </w:r>
      <w:r w:rsidRPr="00EA513C">
        <w:rPr>
          <w:rFonts w:asciiTheme="majorHAnsi" w:hAnsiTheme="majorHAnsi" w:cstheme="majorHAnsi"/>
          <w:color w:val="0E101A"/>
        </w:rPr>
        <w:t xml:space="preserve"> and </w:t>
      </w:r>
      <w:r>
        <w:rPr>
          <w:rFonts w:asciiTheme="majorHAnsi" w:hAnsiTheme="majorHAnsi" w:cstheme="majorHAnsi"/>
          <w:color w:val="0E101A"/>
        </w:rPr>
        <w:t>o</w:t>
      </w:r>
      <w:r w:rsidRPr="00EA513C">
        <w:rPr>
          <w:rFonts w:asciiTheme="majorHAnsi" w:hAnsiTheme="majorHAnsi" w:cstheme="majorHAnsi"/>
          <w:color w:val="0E101A"/>
        </w:rPr>
        <w:t>verhead (office, devices, etc)</w:t>
      </w:r>
    </w:p>
    <w:p w14:paraId="13E3C8EB" w14:textId="48630AD5" w:rsidR="00D31C3D" w:rsidRPr="000F05B0" w:rsidRDefault="00D31C3D" w:rsidP="00C30508">
      <w:pPr>
        <w:spacing w:after="0" w:line="23" w:lineRule="atLeast"/>
        <w:rPr>
          <w:rFonts w:asciiTheme="majorHAnsi" w:hAnsiTheme="majorHAnsi" w:cstheme="majorHAnsi"/>
          <w:bCs/>
          <w:color w:val="0E101A"/>
        </w:rPr>
      </w:pPr>
    </w:p>
    <w:p w14:paraId="1086DC2A" w14:textId="6963C6D7" w:rsidR="00D31C3D" w:rsidRPr="000879E1" w:rsidRDefault="008F0471" w:rsidP="000879E1">
      <w:pPr>
        <w:numPr>
          <w:ilvl w:val="0"/>
          <w:numId w:val="8"/>
        </w:numPr>
        <w:pBdr>
          <w:top w:val="nil"/>
          <w:left w:val="nil"/>
          <w:bottom w:val="nil"/>
          <w:right w:val="nil"/>
          <w:between w:val="nil"/>
        </w:pBdr>
        <w:spacing w:after="0" w:line="23" w:lineRule="atLeast"/>
        <w:rPr>
          <w:rFonts w:asciiTheme="majorHAnsi" w:hAnsiTheme="majorHAnsi" w:cstheme="majorHAnsi"/>
          <w:b/>
          <w:color w:val="0E101A"/>
          <w:sz w:val="28"/>
          <w:szCs w:val="28"/>
        </w:rPr>
      </w:pPr>
      <w:r w:rsidRPr="000879E1">
        <w:rPr>
          <w:rFonts w:asciiTheme="majorHAnsi" w:hAnsiTheme="majorHAnsi" w:cstheme="majorHAnsi"/>
          <w:b/>
          <w:color w:val="0E101A"/>
          <w:sz w:val="28"/>
          <w:szCs w:val="28"/>
        </w:rPr>
        <w:t>AYAC Governance and Capability to deliver</w:t>
      </w:r>
    </w:p>
    <w:p w14:paraId="20B8F287" w14:textId="77777777" w:rsidR="00D31C3D" w:rsidRPr="00C30508" w:rsidRDefault="00D31C3D" w:rsidP="00C30508">
      <w:pPr>
        <w:spacing w:after="0" w:line="23" w:lineRule="atLeast"/>
        <w:rPr>
          <w:rFonts w:asciiTheme="majorHAnsi" w:hAnsiTheme="majorHAnsi" w:cstheme="majorHAnsi"/>
        </w:rPr>
      </w:pPr>
    </w:p>
    <w:p w14:paraId="2730AB1D" w14:textId="33D005A4"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AYAC was established in 2002 and is incorporated under the ACT Associations Incorporations Act (1992)</w:t>
      </w:r>
      <w:r w:rsidR="00CD02FF">
        <w:rPr>
          <w:rFonts w:asciiTheme="majorHAnsi" w:hAnsiTheme="majorHAnsi" w:cstheme="majorHAnsi"/>
        </w:rPr>
        <w:t>.  It is</w:t>
      </w:r>
      <w:r w:rsidRPr="00C30508">
        <w:rPr>
          <w:rFonts w:asciiTheme="majorHAnsi" w:hAnsiTheme="majorHAnsi" w:cstheme="majorHAnsi"/>
        </w:rPr>
        <w:t xml:space="preserve"> governed by a constitution and a Board of Directors. The Board includes representatives from state and territory youth peaks, the youth sector and young people from across Australia.</w:t>
      </w:r>
    </w:p>
    <w:p w14:paraId="11214670" w14:textId="77777777" w:rsidR="00D31C3D" w:rsidRPr="00C30508" w:rsidRDefault="00D31C3D" w:rsidP="00C30508">
      <w:pPr>
        <w:spacing w:after="0" w:line="23" w:lineRule="atLeast"/>
        <w:rPr>
          <w:rFonts w:asciiTheme="majorHAnsi" w:hAnsiTheme="majorHAnsi" w:cstheme="majorHAnsi"/>
        </w:rPr>
      </w:pPr>
    </w:p>
    <w:p w14:paraId="640114DF" w14:textId="53E9A990" w:rsidR="00D31C3D" w:rsidRPr="00C30508" w:rsidRDefault="008F0471" w:rsidP="00C30508">
      <w:pPr>
        <w:spacing w:after="0" w:line="23" w:lineRule="atLeast"/>
        <w:rPr>
          <w:rFonts w:asciiTheme="majorHAnsi" w:hAnsiTheme="majorHAnsi" w:cstheme="majorHAnsi"/>
          <w:color w:val="0E101A"/>
        </w:rPr>
      </w:pPr>
      <w:r w:rsidRPr="00C30508">
        <w:rPr>
          <w:rFonts w:asciiTheme="majorHAnsi" w:hAnsiTheme="majorHAnsi" w:cstheme="majorHAnsi"/>
          <w:color w:val="0E101A"/>
        </w:rPr>
        <w:t xml:space="preserve">AYAC has extensive expertise to deliver on this project. As outlined earlier in this proposal, we have broad networks </w:t>
      </w:r>
      <w:r w:rsidR="001D2D54" w:rsidRPr="00C30508">
        <w:rPr>
          <w:rFonts w:asciiTheme="majorHAnsi" w:hAnsiTheme="majorHAnsi" w:cstheme="majorHAnsi"/>
          <w:color w:val="0E101A"/>
        </w:rPr>
        <w:t xml:space="preserve">throughout </w:t>
      </w:r>
      <w:r w:rsidRPr="00C30508">
        <w:rPr>
          <w:rFonts w:asciiTheme="majorHAnsi" w:hAnsiTheme="majorHAnsi" w:cstheme="majorHAnsi"/>
          <w:color w:val="0E101A"/>
        </w:rPr>
        <w:t xml:space="preserve">Australia’s diverse youth sector, youth-led organisations and directly with young people. We have a strong history of developing evidence-based policy responses and </w:t>
      </w:r>
      <w:r w:rsidR="001D2D54" w:rsidRPr="00C30508">
        <w:rPr>
          <w:rFonts w:asciiTheme="majorHAnsi" w:hAnsiTheme="majorHAnsi" w:cstheme="majorHAnsi"/>
          <w:color w:val="0E101A"/>
        </w:rPr>
        <w:t>partnering with the Federal Government to achieve positive outcomes for young people.</w:t>
      </w:r>
      <w:r w:rsidR="00FE3309" w:rsidRPr="00C30508">
        <w:rPr>
          <w:rFonts w:asciiTheme="majorHAnsi" w:hAnsiTheme="majorHAnsi" w:cstheme="majorHAnsi"/>
          <w:color w:val="0E101A"/>
        </w:rPr>
        <w:t xml:space="preserve"> We are recognised as an impartial convenor and coordinator that does not give preference to </w:t>
      </w:r>
      <w:r w:rsidR="000F05B0">
        <w:rPr>
          <w:rFonts w:asciiTheme="majorHAnsi" w:hAnsiTheme="majorHAnsi" w:cstheme="majorHAnsi"/>
          <w:color w:val="0E101A"/>
        </w:rPr>
        <w:t xml:space="preserve">any particular </w:t>
      </w:r>
      <w:r w:rsidR="00FE3309" w:rsidRPr="00C30508">
        <w:rPr>
          <w:rFonts w:asciiTheme="majorHAnsi" w:hAnsiTheme="majorHAnsi" w:cstheme="majorHAnsi"/>
          <w:color w:val="0E101A"/>
        </w:rPr>
        <w:t xml:space="preserve">policies, interests or services. </w:t>
      </w:r>
    </w:p>
    <w:p w14:paraId="188A8A34" w14:textId="77777777" w:rsidR="00D31C3D" w:rsidRPr="00C30508" w:rsidRDefault="00D31C3D" w:rsidP="00C30508">
      <w:pPr>
        <w:spacing w:after="0" w:line="23" w:lineRule="atLeast"/>
        <w:rPr>
          <w:rFonts w:asciiTheme="majorHAnsi" w:hAnsiTheme="majorHAnsi" w:cstheme="majorHAnsi"/>
          <w:color w:val="0E101A"/>
        </w:rPr>
      </w:pPr>
    </w:p>
    <w:p w14:paraId="15E4A28B" w14:textId="02FEC7C0" w:rsidR="00D31C3D" w:rsidRPr="00C30508" w:rsidRDefault="008F0471" w:rsidP="00C30508">
      <w:pPr>
        <w:spacing w:after="0" w:line="23" w:lineRule="atLeast"/>
        <w:rPr>
          <w:rFonts w:asciiTheme="majorHAnsi" w:hAnsiTheme="majorHAnsi" w:cstheme="majorHAnsi"/>
          <w:b/>
          <w:color w:val="76923C"/>
        </w:rPr>
      </w:pPr>
      <w:r w:rsidRPr="00C30508">
        <w:rPr>
          <w:rFonts w:asciiTheme="majorHAnsi" w:hAnsiTheme="majorHAnsi" w:cstheme="majorHAnsi"/>
          <w:color w:val="0E101A"/>
        </w:rPr>
        <w:t>This is evidenced through our recent work engaging with</w:t>
      </w:r>
      <w:r w:rsidR="00FE3309" w:rsidRPr="00C30508">
        <w:rPr>
          <w:rFonts w:asciiTheme="majorHAnsi" w:hAnsiTheme="majorHAnsi" w:cstheme="majorHAnsi"/>
          <w:color w:val="0E101A"/>
        </w:rPr>
        <w:t xml:space="preserve"> the broad youth </w:t>
      </w:r>
      <w:r w:rsidRPr="00C30508">
        <w:rPr>
          <w:rFonts w:asciiTheme="majorHAnsi" w:hAnsiTheme="majorHAnsi" w:cstheme="majorHAnsi"/>
          <w:color w:val="0E101A"/>
        </w:rPr>
        <w:t xml:space="preserve">sector, coordinating a national response to COVID-19 and securing technical and financial contributions from the sector to continue this work. The sector </w:t>
      </w:r>
      <w:r w:rsidR="00065153">
        <w:rPr>
          <w:rFonts w:asciiTheme="majorHAnsi" w:hAnsiTheme="majorHAnsi" w:cstheme="majorHAnsi"/>
          <w:color w:val="0E101A"/>
        </w:rPr>
        <w:t>recognises AYAC’s</w:t>
      </w:r>
      <w:r w:rsidRPr="00C30508">
        <w:rPr>
          <w:rFonts w:asciiTheme="majorHAnsi" w:hAnsiTheme="majorHAnsi" w:cstheme="majorHAnsi"/>
          <w:color w:val="0E101A"/>
        </w:rPr>
        <w:t xml:space="preserve"> history, reputation and demonstrated coordination role – the only independent, national voice delivering work not </w:t>
      </w:r>
      <w:r w:rsidR="00FE3309" w:rsidRPr="00C30508">
        <w:rPr>
          <w:rFonts w:asciiTheme="majorHAnsi" w:hAnsiTheme="majorHAnsi" w:cstheme="majorHAnsi"/>
          <w:color w:val="0E101A"/>
        </w:rPr>
        <w:t xml:space="preserve">provided </w:t>
      </w:r>
      <w:r w:rsidRPr="00C30508">
        <w:rPr>
          <w:rFonts w:asciiTheme="majorHAnsi" w:hAnsiTheme="majorHAnsi" w:cstheme="majorHAnsi"/>
          <w:color w:val="0E101A"/>
        </w:rPr>
        <w:t xml:space="preserve">elsewhere. </w:t>
      </w:r>
    </w:p>
    <w:p w14:paraId="7F3C6411" w14:textId="77777777" w:rsidR="00D31C3D" w:rsidRPr="00C30508" w:rsidRDefault="00D31C3D" w:rsidP="00C30508">
      <w:pPr>
        <w:spacing w:after="0" w:line="23" w:lineRule="atLeast"/>
        <w:rPr>
          <w:rFonts w:asciiTheme="majorHAnsi" w:hAnsiTheme="majorHAnsi" w:cstheme="majorHAnsi"/>
        </w:rPr>
      </w:pPr>
    </w:p>
    <w:p w14:paraId="57CC0B3E" w14:textId="4B08D938" w:rsidR="00CD02FF" w:rsidRPr="00C30508" w:rsidRDefault="00CD02FF" w:rsidP="00CD02FF">
      <w:pPr>
        <w:spacing w:after="0" w:line="23" w:lineRule="atLeast"/>
        <w:rPr>
          <w:rFonts w:asciiTheme="majorHAnsi" w:hAnsiTheme="majorHAnsi" w:cstheme="majorHAnsi"/>
        </w:rPr>
      </w:pPr>
      <w:r w:rsidRPr="00C30508">
        <w:rPr>
          <w:rFonts w:asciiTheme="majorHAnsi" w:hAnsiTheme="majorHAnsi" w:cstheme="majorHAnsi"/>
        </w:rPr>
        <w:t xml:space="preserve">AYAC </w:t>
      </w:r>
      <w:r>
        <w:rPr>
          <w:rFonts w:asciiTheme="majorHAnsi" w:hAnsiTheme="majorHAnsi" w:cstheme="majorHAnsi"/>
        </w:rPr>
        <w:t>received no</w:t>
      </w:r>
      <w:r w:rsidRPr="00C30508">
        <w:rPr>
          <w:rFonts w:asciiTheme="majorHAnsi" w:hAnsiTheme="majorHAnsi" w:cstheme="majorHAnsi"/>
        </w:rPr>
        <w:t xml:space="preserve"> funding from the Federal Government for the period from 201</w:t>
      </w:r>
      <w:r w:rsidR="0037246F">
        <w:rPr>
          <w:rFonts w:asciiTheme="majorHAnsi" w:hAnsiTheme="majorHAnsi" w:cstheme="majorHAnsi"/>
        </w:rPr>
        <w:t>4</w:t>
      </w:r>
      <w:r w:rsidRPr="00C30508">
        <w:rPr>
          <w:rFonts w:asciiTheme="majorHAnsi" w:hAnsiTheme="majorHAnsi" w:cstheme="majorHAnsi"/>
        </w:rPr>
        <w:t xml:space="preserve"> to 2020. Despite its unfunded status, AYAC continued to operate with the support of its members and supporters, including the volunteer Board of Directors. </w:t>
      </w:r>
    </w:p>
    <w:p w14:paraId="49D832A6" w14:textId="77777777" w:rsidR="00CD02FF" w:rsidRPr="00C30508" w:rsidRDefault="00CD02FF" w:rsidP="00CD02FF">
      <w:pPr>
        <w:spacing w:after="0" w:line="23" w:lineRule="atLeast"/>
        <w:rPr>
          <w:rFonts w:asciiTheme="majorHAnsi" w:hAnsiTheme="majorHAnsi" w:cstheme="majorHAnsi"/>
        </w:rPr>
      </w:pPr>
    </w:p>
    <w:p w14:paraId="4AD7DB82" w14:textId="77777777"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rPr>
        <w:t xml:space="preserve">The AYAC Board will continue to provide governance and accountability for this Project. </w:t>
      </w:r>
    </w:p>
    <w:p w14:paraId="560CE377" w14:textId="77777777" w:rsidR="00D31C3D" w:rsidRPr="00C30508" w:rsidRDefault="00D31C3D" w:rsidP="00C30508">
      <w:pPr>
        <w:pBdr>
          <w:top w:val="nil"/>
          <w:left w:val="nil"/>
          <w:bottom w:val="nil"/>
          <w:right w:val="nil"/>
          <w:between w:val="nil"/>
        </w:pBdr>
        <w:spacing w:after="0" w:line="23" w:lineRule="atLeast"/>
        <w:ind w:left="375"/>
        <w:rPr>
          <w:rFonts w:asciiTheme="majorHAnsi" w:hAnsiTheme="majorHAnsi" w:cstheme="majorHAnsi"/>
          <w:b/>
          <w:color w:val="76923C"/>
        </w:rPr>
      </w:pPr>
    </w:p>
    <w:p w14:paraId="477F32E2" w14:textId="77777777" w:rsidR="00D31C3D" w:rsidRPr="00C30508" w:rsidRDefault="00D31C3D" w:rsidP="00C30508">
      <w:pPr>
        <w:pBdr>
          <w:top w:val="nil"/>
          <w:left w:val="nil"/>
          <w:bottom w:val="nil"/>
          <w:right w:val="nil"/>
          <w:between w:val="nil"/>
        </w:pBdr>
        <w:spacing w:after="0" w:line="23" w:lineRule="atLeast"/>
        <w:ind w:left="375"/>
        <w:rPr>
          <w:rFonts w:asciiTheme="majorHAnsi" w:hAnsiTheme="majorHAnsi" w:cstheme="majorHAnsi"/>
          <w:b/>
          <w:color w:val="76923C"/>
        </w:rPr>
      </w:pPr>
    </w:p>
    <w:p w14:paraId="75CFDC18" w14:textId="0341CA39" w:rsidR="00D31C3D" w:rsidRPr="000879E1" w:rsidRDefault="008F0471" w:rsidP="000879E1">
      <w:pPr>
        <w:numPr>
          <w:ilvl w:val="0"/>
          <w:numId w:val="8"/>
        </w:numPr>
        <w:pBdr>
          <w:top w:val="nil"/>
          <w:left w:val="nil"/>
          <w:bottom w:val="nil"/>
          <w:right w:val="nil"/>
          <w:between w:val="nil"/>
        </w:pBdr>
        <w:spacing w:after="0" w:line="23" w:lineRule="atLeast"/>
        <w:rPr>
          <w:rFonts w:asciiTheme="majorHAnsi" w:hAnsiTheme="majorHAnsi" w:cstheme="majorHAnsi"/>
          <w:b/>
          <w:color w:val="0E101A"/>
          <w:sz w:val="28"/>
          <w:szCs w:val="28"/>
        </w:rPr>
      </w:pPr>
      <w:r w:rsidRPr="000879E1">
        <w:rPr>
          <w:rFonts w:asciiTheme="majorHAnsi" w:hAnsiTheme="majorHAnsi" w:cstheme="majorHAnsi"/>
          <w:b/>
          <w:color w:val="0E101A"/>
          <w:sz w:val="28"/>
          <w:szCs w:val="28"/>
        </w:rPr>
        <w:t>Timeframes</w:t>
      </w:r>
    </w:p>
    <w:p w14:paraId="423B764F" w14:textId="77777777" w:rsidR="00D31C3D" w:rsidRPr="00C30508" w:rsidRDefault="00D31C3D" w:rsidP="00C30508">
      <w:pPr>
        <w:pBdr>
          <w:top w:val="nil"/>
          <w:left w:val="nil"/>
          <w:bottom w:val="nil"/>
          <w:right w:val="nil"/>
          <w:between w:val="nil"/>
        </w:pBdr>
        <w:spacing w:after="0" w:line="23" w:lineRule="atLeast"/>
        <w:ind w:left="375"/>
        <w:rPr>
          <w:rFonts w:asciiTheme="majorHAnsi" w:hAnsiTheme="majorHAnsi" w:cstheme="majorHAnsi"/>
          <w:b/>
          <w:color w:val="0E101A"/>
        </w:rPr>
      </w:pPr>
    </w:p>
    <w:p w14:paraId="7E369C9F" w14:textId="2D820699" w:rsidR="00D31C3D" w:rsidRPr="00C30508" w:rsidRDefault="009574F0"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This </w:t>
      </w:r>
      <w:r w:rsidR="00065153">
        <w:rPr>
          <w:rFonts w:asciiTheme="majorHAnsi" w:hAnsiTheme="majorHAnsi" w:cstheme="majorHAnsi"/>
          <w:color w:val="0E101A"/>
        </w:rPr>
        <w:t xml:space="preserve">proposal will allow AYAC to continue and build on work, currently </w:t>
      </w:r>
      <w:r w:rsidR="00065153" w:rsidRPr="00C30508">
        <w:rPr>
          <w:rFonts w:asciiTheme="majorHAnsi" w:hAnsiTheme="majorHAnsi" w:cstheme="majorHAnsi"/>
          <w:color w:val="0E101A"/>
        </w:rPr>
        <w:t>fund</w:t>
      </w:r>
      <w:r w:rsidR="00065153">
        <w:rPr>
          <w:rFonts w:asciiTheme="majorHAnsi" w:hAnsiTheme="majorHAnsi" w:cstheme="majorHAnsi"/>
          <w:color w:val="0E101A"/>
        </w:rPr>
        <w:t>ed via</w:t>
      </w:r>
      <w:r w:rsidR="00065153" w:rsidRPr="00C30508">
        <w:rPr>
          <w:rFonts w:asciiTheme="majorHAnsi" w:hAnsiTheme="majorHAnsi" w:cstheme="majorHAnsi"/>
          <w:color w:val="0E101A"/>
        </w:rPr>
        <w:t xml:space="preserve"> the </w:t>
      </w:r>
      <w:r w:rsidR="00065153" w:rsidRPr="00C875B9">
        <w:rPr>
          <w:rFonts w:asciiTheme="majorHAnsi" w:hAnsiTheme="majorHAnsi" w:cstheme="majorHAnsi"/>
          <w:color w:val="0E101A"/>
        </w:rPr>
        <w:t>National Youth Policy Project</w:t>
      </w:r>
      <w:r w:rsidR="00065153" w:rsidRPr="00C30508">
        <w:rPr>
          <w:rFonts w:asciiTheme="majorHAnsi" w:hAnsiTheme="majorHAnsi" w:cstheme="majorHAnsi"/>
          <w:color w:val="0E101A"/>
        </w:rPr>
        <w:t xml:space="preserve"> </w:t>
      </w:r>
      <w:r w:rsidR="00065153">
        <w:rPr>
          <w:rFonts w:asciiTheme="majorHAnsi" w:hAnsiTheme="majorHAnsi" w:cstheme="majorHAnsi"/>
          <w:color w:val="0E101A"/>
        </w:rPr>
        <w:t xml:space="preserve">which will end </w:t>
      </w:r>
      <w:r w:rsidR="00065153" w:rsidRPr="00C30508">
        <w:rPr>
          <w:rFonts w:asciiTheme="majorHAnsi" w:hAnsiTheme="majorHAnsi" w:cstheme="majorHAnsi"/>
          <w:color w:val="0E101A"/>
        </w:rPr>
        <w:t>in July 2021</w:t>
      </w:r>
      <w:r w:rsidR="00065153">
        <w:rPr>
          <w:rFonts w:asciiTheme="majorHAnsi" w:hAnsiTheme="majorHAnsi" w:cstheme="majorHAnsi"/>
          <w:color w:val="0E101A"/>
        </w:rPr>
        <w:t>, that is vital for wellbeing, employment and other outcomes for young Australians, especially in light of the challenges related to COVID-19</w:t>
      </w:r>
      <w:r w:rsidRPr="00C30508">
        <w:rPr>
          <w:rFonts w:asciiTheme="majorHAnsi" w:hAnsiTheme="majorHAnsi" w:cstheme="majorHAnsi"/>
          <w:color w:val="0E101A"/>
        </w:rPr>
        <w:t>.</w:t>
      </w:r>
    </w:p>
    <w:p w14:paraId="10237D7F" w14:textId="77777777" w:rsidR="00D31C3D" w:rsidRPr="00C30508" w:rsidRDefault="00D31C3D" w:rsidP="00C30508">
      <w:pPr>
        <w:spacing w:after="0" w:line="23" w:lineRule="atLeast"/>
        <w:jc w:val="both"/>
        <w:rPr>
          <w:rFonts w:asciiTheme="majorHAnsi" w:hAnsiTheme="majorHAnsi" w:cstheme="majorHAnsi"/>
          <w:color w:val="0E101A"/>
        </w:rPr>
      </w:pPr>
    </w:p>
    <w:p w14:paraId="3C921CD2" w14:textId="657DCD28" w:rsidR="00D31C3D" w:rsidRPr="00C30508" w:rsidRDefault="008F0471"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It is intended that </w:t>
      </w:r>
      <w:r w:rsidR="00065153">
        <w:rPr>
          <w:rFonts w:asciiTheme="majorHAnsi" w:hAnsiTheme="majorHAnsi" w:cstheme="majorHAnsi"/>
          <w:color w:val="0E101A"/>
        </w:rPr>
        <w:t>the work will be undertaken</w:t>
      </w:r>
      <w:r w:rsidRPr="00C30508">
        <w:rPr>
          <w:rFonts w:asciiTheme="majorHAnsi" w:hAnsiTheme="majorHAnsi" w:cstheme="majorHAnsi"/>
          <w:color w:val="0E101A"/>
        </w:rPr>
        <w:t xml:space="preserve"> in parallel</w:t>
      </w:r>
      <w:r w:rsidR="00065153">
        <w:rPr>
          <w:rFonts w:asciiTheme="majorHAnsi" w:hAnsiTheme="majorHAnsi" w:cstheme="majorHAnsi"/>
          <w:color w:val="0E101A"/>
        </w:rPr>
        <w:t xml:space="preserve">, and be flexible to </w:t>
      </w:r>
      <w:r w:rsidRPr="00C30508">
        <w:rPr>
          <w:rFonts w:asciiTheme="majorHAnsi" w:hAnsiTheme="majorHAnsi" w:cstheme="majorHAnsi"/>
          <w:color w:val="0E101A"/>
        </w:rPr>
        <w:t xml:space="preserve">take advantage of </w:t>
      </w:r>
      <w:r w:rsidR="00FE3309" w:rsidRPr="00C30508">
        <w:rPr>
          <w:rFonts w:asciiTheme="majorHAnsi" w:hAnsiTheme="majorHAnsi" w:cstheme="majorHAnsi"/>
          <w:color w:val="0E101A"/>
        </w:rPr>
        <w:t xml:space="preserve">and adapt to address </w:t>
      </w:r>
      <w:r w:rsidRPr="00C30508">
        <w:rPr>
          <w:rFonts w:asciiTheme="majorHAnsi" w:hAnsiTheme="majorHAnsi" w:cstheme="majorHAnsi"/>
          <w:color w:val="0E101A"/>
        </w:rPr>
        <w:t xml:space="preserve">policy opportunities </w:t>
      </w:r>
      <w:r w:rsidR="00065153">
        <w:rPr>
          <w:rFonts w:asciiTheme="majorHAnsi" w:hAnsiTheme="majorHAnsi" w:cstheme="majorHAnsi"/>
          <w:color w:val="0E101A"/>
        </w:rPr>
        <w:t xml:space="preserve">and concerns </w:t>
      </w:r>
      <w:r w:rsidRPr="00C30508">
        <w:rPr>
          <w:rFonts w:asciiTheme="majorHAnsi" w:hAnsiTheme="majorHAnsi" w:cstheme="majorHAnsi"/>
          <w:color w:val="0E101A"/>
        </w:rPr>
        <w:t xml:space="preserve">as they emerge. </w:t>
      </w:r>
    </w:p>
    <w:p w14:paraId="4C687A28" w14:textId="77777777" w:rsidR="00D31C3D" w:rsidRPr="00C30508" w:rsidRDefault="00D31C3D" w:rsidP="00C30508">
      <w:pPr>
        <w:spacing w:after="0" w:line="23" w:lineRule="atLeast"/>
        <w:jc w:val="both"/>
        <w:rPr>
          <w:rFonts w:asciiTheme="majorHAnsi" w:hAnsiTheme="majorHAnsi" w:cstheme="majorHAnsi"/>
          <w:color w:val="0E101A"/>
        </w:rPr>
      </w:pPr>
    </w:p>
    <w:p w14:paraId="5F233083" w14:textId="540124D6" w:rsidR="00D31C3D" w:rsidRPr="00C30508" w:rsidRDefault="008F0471" w:rsidP="00C30508">
      <w:pPr>
        <w:spacing w:after="0" w:line="23" w:lineRule="atLeast"/>
        <w:jc w:val="both"/>
        <w:rPr>
          <w:rFonts w:asciiTheme="majorHAnsi" w:hAnsiTheme="majorHAnsi" w:cstheme="majorHAnsi"/>
          <w:color w:val="0E101A"/>
        </w:rPr>
      </w:pPr>
      <w:r w:rsidRPr="00C30508">
        <w:rPr>
          <w:rFonts w:asciiTheme="majorHAnsi" w:hAnsiTheme="majorHAnsi" w:cstheme="majorHAnsi"/>
          <w:color w:val="0E101A"/>
        </w:rPr>
        <w:t xml:space="preserve">Thus, the work can be iterative, capable of revision, refinement and adaptation as required. </w:t>
      </w:r>
      <w:r w:rsidR="00065153">
        <w:rPr>
          <w:rFonts w:asciiTheme="majorHAnsi" w:hAnsiTheme="majorHAnsi" w:cstheme="majorHAnsi"/>
          <w:color w:val="0E101A"/>
        </w:rPr>
        <w:t>A</w:t>
      </w:r>
      <w:r w:rsidRPr="00C30508">
        <w:rPr>
          <w:rFonts w:asciiTheme="majorHAnsi" w:hAnsiTheme="majorHAnsi" w:cstheme="majorHAnsi"/>
          <w:color w:val="0E101A"/>
        </w:rPr>
        <w:t xml:space="preserve">n independent review could </w:t>
      </w:r>
      <w:r w:rsidR="00065153">
        <w:rPr>
          <w:rFonts w:asciiTheme="majorHAnsi" w:hAnsiTheme="majorHAnsi" w:cstheme="majorHAnsi"/>
          <w:color w:val="0E101A"/>
        </w:rPr>
        <w:t xml:space="preserve">be undertaken in the third year of the contract to </w:t>
      </w:r>
      <w:r w:rsidRPr="00C30508">
        <w:rPr>
          <w:rFonts w:asciiTheme="majorHAnsi" w:hAnsiTheme="majorHAnsi" w:cstheme="majorHAnsi"/>
          <w:color w:val="0E101A"/>
        </w:rPr>
        <w:t xml:space="preserve">assess </w:t>
      </w:r>
      <w:r w:rsidR="00065153">
        <w:rPr>
          <w:rFonts w:asciiTheme="majorHAnsi" w:hAnsiTheme="majorHAnsi" w:cstheme="majorHAnsi"/>
          <w:color w:val="0E101A"/>
        </w:rPr>
        <w:t xml:space="preserve">outcomes </w:t>
      </w:r>
      <w:r w:rsidRPr="00C30508">
        <w:rPr>
          <w:rFonts w:asciiTheme="majorHAnsi" w:hAnsiTheme="majorHAnsi" w:cstheme="majorHAnsi"/>
          <w:color w:val="0E101A"/>
        </w:rPr>
        <w:t>and advise on further developments.</w:t>
      </w:r>
      <w:r w:rsidR="00065153">
        <w:rPr>
          <w:rFonts w:asciiTheme="majorHAnsi" w:hAnsiTheme="majorHAnsi" w:cstheme="majorHAnsi"/>
          <w:color w:val="0E101A"/>
        </w:rPr>
        <w:t xml:space="preserve">  Such an evaluation should be planned now but would require additional funding.</w:t>
      </w:r>
    </w:p>
    <w:p w14:paraId="64090594" w14:textId="77777777" w:rsidR="00FE3309" w:rsidRPr="00C30508" w:rsidRDefault="00FE3309" w:rsidP="00C30508">
      <w:pPr>
        <w:pBdr>
          <w:top w:val="nil"/>
          <w:left w:val="nil"/>
          <w:bottom w:val="nil"/>
          <w:right w:val="nil"/>
          <w:between w:val="nil"/>
        </w:pBdr>
        <w:spacing w:after="0" w:line="23" w:lineRule="atLeast"/>
        <w:rPr>
          <w:rFonts w:asciiTheme="majorHAnsi" w:hAnsiTheme="majorHAnsi" w:cstheme="majorHAnsi"/>
        </w:rPr>
      </w:pPr>
    </w:p>
    <w:p w14:paraId="20696292" w14:textId="77777777" w:rsidR="00065153" w:rsidRDefault="00065153">
      <w:pPr>
        <w:rPr>
          <w:rFonts w:asciiTheme="majorHAnsi" w:hAnsiTheme="majorHAnsi" w:cstheme="majorHAnsi"/>
          <w:b/>
          <w:color w:val="0E101A"/>
          <w:sz w:val="28"/>
          <w:szCs w:val="28"/>
        </w:rPr>
      </w:pPr>
      <w:r>
        <w:rPr>
          <w:rFonts w:asciiTheme="majorHAnsi" w:hAnsiTheme="majorHAnsi" w:cstheme="majorHAnsi"/>
          <w:b/>
          <w:color w:val="0E101A"/>
          <w:sz w:val="28"/>
          <w:szCs w:val="28"/>
        </w:rPr>
        <w:br w:type="page"/>
      </w:r>
    </w:p>
    <w:p w14:paraId="19B5F816" w14:textId="2535BAC0" w:rsidR="00D31C3D" w:rsidRPr="00BF64B8" w:rsidRDefault="008F0471" w:rsidP="000879E1">
      <w:pPr>
        <w:numPr>
          <w:ilvl w:val="0"/>
          <w:numId w:val="8"/>
        </w:numPr>
        <w:pBdr>
          <w:top w:val="nil"/>
          <w:left w:val="nil"/>
          <w:bottom w:val="nil"/>
          <w:right w:val="nil"/>
          <w:between w:val="nil"/>
        </w:pBdr>
        <w:spacing w:after="0" w:line="23" w:lineRule="atLeast"/>
        <w:rPr>
          <w:rFonts w:asciiTheme="majorHAnsi" w:hAnsiTheme="majorHAnsi" w:cstheme="majorHAnsi"/>
          <w:b/>
          <w:color w:val="0E101A"/>
          <w:sz w:val="28"/>
          <w:szCs w:val="28"/>
        </w:rPr>
      </w:pPr>
      <w:r w:rsidRPr="000879E1">
        <w:rPr>
          <w:rFonts w:asciiTheme="majorHAnsi" w:hAnsiTheme="majorHAnsi" w:cstheme="majorHAnsi"/>
          <w:b/>
          <w:color w:val="0E101A"/>
          <w:sz w:val="28"/>
          <w:szCs w:val="28"/>
        </w:rPr>
        <w:t xml:space="preserve">Indicative Budget </w:t>
      </w:r>
    </w:p>
    <w:p w14:paraId="74FB1B83" w14:textId="77777777" w:rsidR="00D31C3D" w:rsidRPr="00C30508" w:rsidRDefault="00D31C3D" w:rsidP="00C30508">
      <w:pPr>
        <w:spacing w:after="0" w:line="23" w:lineRule="atLeast"/>
        <w:ind w:left="375"/>
        <w:rPr>
          <w:rFonts w:asciiTheme="majorHAnsi" w:hAnsiTheme="majorHAnsi" w:cstheme="majorHAnsi"/>
        </w:rPr>
      </w:pPr>
    </w:p>
    <w:tbl>
      <w:tblPr>
        <w:tblW w:w="9312" w:type="dxa"/>
        <w:tblInd w:w="-38" w:type="dxa"/>
        <w:tblLayout w:type="fixed"/>
        <w:tblLook w:val="0000" w:firstRow="0" w:lastRow="0" w:firstColumn="0" w:lastColumn="0" w:noHBand="0" w:noVBand="0"/>
      </w:tblPr>
      <w:tblGrid>
        <w:gridCol w:w="4800"/>
        <w:gridCol w:w="2256"/>
        <w:gridCol w:w="2256"/>
      </w:tblGrid>
      <w:tr w:rsidR="00EA513C" w14:paraId="7A8101F0" w14:textId="77777777" w:rsidTr="00EA513C">
        <w:trPr>
          <w:trHeight w:val="576"/>
        </w:trPr>
        <w:tc>
          <w:tcPr>
            <w:tcW w:w="4800" w:type="dxa"/>
            <w:tcBorders>
              <w:top w:val="single" w:sz="6" w:space="0" w:color="auto"/>
              <w:left w:val="single" w:sz="6" w:space="0" w:color="auto"/>
              <w:bottom w:val="single" w:sz="6" w:space="0" w:color="auto"/>
              <w:right w:val="single" w:sz="6" w:space="0" w:color="auto"/>
            </w:tcBorders>
          </w:tcPr>
          <w:p w14:paraId="530013CD" w14:textId="77777777" w:rsidR="00EA513C" w:rsidRDefault="00EA513C">
            <w:pPr>
              <w:autoSpaceDE w:val="0"/>
              <w:autoSpaceDN w:val="0"/>
              <w:adjustRightInd w:val="0"/>
              <w:spacing w:after="0" w:line="240" w:lineRule="auto"/>
              <w:jc w:val="right"/>
              <w:rPr>
                <w:b/>
                <w:bCs/>
                <w:color w:val="000000"/>
              </w:rPr>
            </w:pPr>
            <w:bookmarkStart w:id="0" w:name="_gjdgxs" w:colFirst="0" w:colLast="0"/>
            <w:bookmarkEnd w:id="0"/>
          </w:p>
        </w:tc>
        <w:tc>
          <w:tcPr>
            <w:tcW w:w="2256" w:type="dxa"/>
            <w:tcBorders>
              <w:top w:val="single" w:sz="6" w:space="0" w:color="auto"/>
              <w:left w:val="single" w:sz="6" w:space="0" w:color="auto"/>
              <w:bottom w:val="single" w:sz="6" w:space="0" w:color="auto"/>
              <w:right w:val="single" w:sz="6" w:space="0" w:color="auto"/>
            </w:tcBorders>
          </w:tcPr>
          <w:p w14:paraId="450493D6" w14:textId="77777777" w:rsidR="00EA513C" w:rsidRDefault="00EA513C">
            <w:pPr>
              <w:autoSpaceDE w:val="0"/>
              <w:autoSpaceDN w:val="0"/>
              <w:adjustRightInd w:val="0"/>
              <w:spacing w:after="0" w:line="240" w:lineRule="auto"/>
              <w:jc w:val="right"/>
              <w:rPr>
                <w:b/>
                <w:bCs/>
                <w:color w:val="000000"/>
              </w:rPr>
            </w:pPr>
            <w:r>
              <w:rPr>
                <w:b/>
                <w:bCs/>
                <w:color w:val="000000"/>
              </w:rPr>
              <w:t>Cost p.a. (ex GST)</w:t>
            </w:r>
          </w:p>
        </w:tc>
        <w:tc>
          <w:tcPr>
            <w:tcW w:w="2256" w:type="dxa"/>
            <w:tcBorders>
              <w:top w:val="single" w:sz="6" w:space="0" w:color="auto"/>
              <w:left w:val="single" w:sz="6" w:space="0" w:color="auto"/>
              <w:bottom w:val="single" w:sz="6" w:space="0" w:color="auto"/>
              <w:right w:val="single" w:sz="6" w:space="0" w:color="auto"/>
            </w:tcBorders>
          </w:tcPr>
          <w:p w14:paraId="5BA855F4" w14:textId="77777777" w:rsidR="00EA513C" w:rsidRDefault="00EA513C">
            <w:pPr>
              <w:autoSpaceDE w:val="0"/>
              <w:autoSpaceDN w:val="0"/>
              <w:adjustRightInd w:val="0"/>
              <w:spacing w:after="0" w:line="240" w:lineRule="auto"/>
              <w:jc w:val="right"/>
              <w:rPr>
                <w:b/>
                <w:bCs/>
                <w:color w:val="000000"/>
              </w:rPr>
            </w:pPr>
            <w:r>
              <w:rPr>
                <w:b/>
                <w:bCs/>
                <w:color w:val="000000"/>
              </w:rPr>
              <w:t xml:space="preserve">Cost over 3 years </w:t>
            </w:r>
          </w:p>
          <w:p w14:paraId="63F649FB" w14:textId="77777777" w:rsidR="00EA513C" w:rsidRDefault="00EA513C">
            <w:pPr>
              <w:autoSpaceDE w:val="0"/>
              <w:autoSpaceDN w:val="0"/>
              <w:adjustRightInd w:val="0"/>
              <w:spacing w:after="0" w:line="240" w:lineRule="auto"/>
              <w:jc w:val="right"/>
              <w:rPr>
                <w:b/>
                <w:bCs/>
                <w:color w:val="000000"/>
              </w:rPr>
            </w:pPr>
            <w:r>
              <w:rPr>
                <w:b/>
                <w:bCs/>
                <w:color w:val="000000"/>
              </w:rPr>
              <w:t>(incl. 3% CPI p.a.)</w:t>
            </w:r>
          </w:p>
        </w:tc>
      </w:tr>
      <w:tr w:rsidR="00EA513C" w14:paraId="16B159A4"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423459A3" w14:textId="77777777" w:rsidR="00EA513C" w:rsidRDefault="00EA513C">
            <w:pPr>
              <w:autoSpaceDE w:val="0"/>
              <w:autoSpaceDN w:val="0"/>
              <w:adjustRightInd w:val="0"/>
              <w:spacing w:after="0" w:line="240" w:lineRule="auto"/>
              <w:rPr>
                <w:b/>
                <w:bCs/>
                <w:color w:val="000000"/>
              </w:rPr>
            </w:pPr>
            <w:r>
              <w:rPr>
                <w:b/>
                <w:bCs/>
                <w:color w:val="000000"/>
              </w:rPr>
              <w:t xml:space="preserve">National Conversations and Roundtable </w:t>
            </w:r>
          </w:p>
        </w:tc>
        <w:tc>
          <w:tcPr>
            <w:tcW w:w="2256" w:type="dxa"/>
            <w:tcBorders>
              <w:top w:val="single" w:sz="6" w:space="0" w:color="auto"/>
              <w:left w:val="single" w:sz="6" w:space="0" w:color="auto"/>
              <w:bottom w:val="single" w:sz="6" w:space="0" w:color="auto"/>
              <w:right w:val="single" w:sz="6" w:space="0" w:color="auto"/>
            </w:tcBorders>
          </w:tcPr>
          <w:p w14:paraId="6D5F8905" w14:textId="77777777" w:rsidR="00EA513C" w:rsidRDefault="00EA513C">
            <w:pPr>
              <w:autoSpaceDE w:val="0"/>
              <w:autoSpaceDN w:val="0"/>
              <w:adjustRightInd w:val="0"/>
              <w:spacing w:after="0" w:line="240" w:lineRule="auto"/>
              <w:jc w:val="right"/>
              <w:rPr>
                <w:b/>
                <w:bCs/>
                <w:color w:val="000000"/>
              </w:rPr>
            </w:pPr>
          </w:p>
        </w:tc>
        <w:tc>
          <w:tcPr>
            <w:tcW w:w="2256" w:type="dxa"/>
            <w:tcBorders>
              <w:top w:val="single" w:sz="6" w:space="0" w:color="auto"/>
              <w:left w:val="single" w:sz="6" w:space="0" w:color="auto"/>
              <w:bottom w:val="single" w:sz="6" w:space="0" w:color="auto"/>
              <w:right w:val="single" w:sz="6" w:space="0" w:color="auto"/>
            </w:tcBorders>
          </w:tcPr>
          <w:p w14:paraId="0518779C" w14:textId="77777777" w:rsidR="00EA513C" w:rsidRDefault="00EA513C">
            <w:pPr>
              <w:autoSpaceDE w:val="0"/>
              <w:autoSpaceDN w:val="0"/>
              <w:adjustRightInd w:val="0"/>
              <w:spacing w:after="0" w:line="240" w:lineRule="auto"/>
              <w:jc w:val="right"/>
              <w:rPr>
                <w:b/>
                <w:bCs/>
                <w:color w:val="000000"/>
              </w:rPr>
            </w:pPr>
          </w:p>
        </w:tc>
      </w:tr>
      <w:tr w:rsidR="00EA513C" w14:paraId="25A3FE62"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2CC8A45F" w14:textId="77777777" w:rsidR="00EA513C" w:rsidRDefault="00EA513C">
            <w:pPr>
              <w:autoSpaceDE w:val="0"/>
              <w:autoSpaceDN w:val="0"/>
              <w:adjustRightInd w:val="0"/>
              <w:spacing w:after="0" w:line="240" w:lineRule="auto"/>
              <w:rPr>
                <w:color w:val="000000"/>
              </w:rPr>
            </w:pPr>
            <w:r>
              <w:rPr>
                <w:color w:val="000000"/>
              </w:rPr>
              <w:t>-  Convening and logistics</w:t>
            </w:r>
          </w:p>
        </w:tc>
        <w:tc>
          <w:tcPr>
            <w:tcW w:w="2256" w:type="dxa"/>
            <w:tcBorders>
              <w:top w:val="single" w:sz="6" w:space="0" w:color="auto"/>
              <w:left w:val="single" w:sz="6" w:space="0" w:color="auto"/>
              <w:bottom w:val="single" w:sz="6" w:space="0" w:color="auto"/>
              <w:right w:val="single" w:sz="6" w:space="0" w:color="auto"/>
            </w:tcBorders>
          </w:tcPr>
          <w:p w14:paraId="2856A868" w14:textId="77777777" w:rsidR="00EA513C" w:rsidRDefault="00EA513C">
            <w:pPr>
              <w:autoSpaceDE w:val="0"/>
              <w:autoSpaceDN w:val="0"/>
              <w:adjustRightInd w:val="0"/>
              <w:spacing w:after="0" w:line="240" w:lineRule="auto"/>
              <w:jc w:val="right"/>
              <w:rPr>
                <w:color w:val="000000"/>
              </w:rPr>
            </w:pPr>
            <w:r>
              <w:rPr>
                <w:color w:val="000000"/>
              </w:rPr>
              <w:t>$80,000</w:t>
            </w:r>
          </w:p>
        </w:tc>
        <w:tc>
          <w:tcPr>
            <w:tcW w:w="2256" w:type="dxa"/>
            <w:tcBorders>
              <w:top w:val="single" w:sz="6" w:space="0" w:color="auto"/>
              <w:left w:val="single" w:sz="6" w:space="0" w:color="auto"/>
              <w:bottom w:val="single" w:sz="6" w:space="0" w:color="auto"/>
              <w:right w:val="single" w:sz="6" w:space="0" w:color="auto"/>
            </w:tcBorders>
          </w:tcPr>
          <w:p w14:paraId="1F8753BB" w14:textId="77777777" w:rsidR="00EA513C" w:rsidRDefault="00EA513C">
            <w:pPr>
              <w:autoSpaceDE w:val="0"/>
              <w:autoSpaceDN w:val="0"/>
              <w:adjustRightInd w:val="0"/>
              <w:spacing w:after="0" w:line="240" w:lineRule="auto"/>
              <w:jc w:val="right"/>
              <w:rPr>
                <w:color w:val="000000"/>
              </w:rPr>
            </w:pPr>
          </w:p>
        </w:tc>
      </w:tr>
      <w:tr w:rsidR="00EA513C" w14:paraId="3F594705"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1F62BA17" w14:textId="77777777" w:rsidR="00EA513C" w:rsidRDefault="00EA513C">
            <w:pPr>
              <w:autoSpaceDE w:val="0"/>
              <w:autoSpaceDN w:val="0"/>
              <w:adjustRightInd w:val="0"/>
              <w:spacing w:after="0" w:line="240" w:lineRule="auto"/>
              <w:rPr>
                <w:color w:val="000000"/>
              </w:rPr>
            </w:pPr>
            <w:r>
              <w:rPr>
                <w:color w:val="000000"/>
              </w:rPr>
              <w:t>-  State and territory input (8 x $10 000)</w:t>
            </w:r>
          </w:p>
        </w:tc>
        <w:tc>
          <w:tcPr>
            <w:tcW w:w="2256" w:type="dxa"/>
            <w:tcBorders>
              <w:top w:val="single" w:sz="6" w:space="0" w:color="auto"/>
              <w:left w:val="single" w:sz="6" w:space="0" w:color="auto"/>
              <w:bottom w:val="single" w:sz="6" w:space="0" w:color="auto"/>
              <w:right w:val="single" w:sz="6" w:space="0" w:color="auto"/>
            </w:tcBorders>
          </w:tcPr>
          <w:p w14:paraId="2989B895" w14:textId="77777777" w:rsidR="00EA513C" w:rsidRDefault="00EA513C">
            <w:pPr>
              <w:autoSpaceDE w:val="0"/>
              <w:autoSpaceDN w:val="0"/>
              <w:adjustRightInd w:val="0"/>
              <w:spacing w:after="0" w:line="240" w:lineRule="auto"/>
              <w:jc w:val="right"/>
              <w:rPr>
                <w:color w:val="000000"/>
              </w:rPr>
            </w:pPr>
            <w:r>
              <w:rPr>
                <w:color w:val="000000"/>
              </w:rPr>
              <w:t>$80,000</w:t>
            </w:r>
          </w:p>
        </w:tc>
        <w:tc>
          <w:tcPr>
            <w:tcW w:w="2256" w:type="dxa"/>
            <w:tcBorders>
              <w:top w:val="single" w:sz="6" w:space="0" w:color="auto"/>
              <w:left w:val="single" w:sz="6" w:space="0" w:color="auto"/>
              <w:bottom w:val="single" w:sz="6" w:space="0" w:color="auto"/>
              <w:right w:val="single" w:sz="6" w:space="0" w:color="auto"/>
            </w:tcBorders>
          </w:tcPr>
          <w:p w14:paraId="237AF6C2" w14:textId="77777777" w:rsidR="00EA513C" w:rsidRDefault="00EA513C">
            <w:pPr>
              <w:autoSpaceDE w:val="0"/>
              <w:autoSpaceDN w:val="0"/>
              <w:adjustRightInd w:val="0"/>
              <w:spacing w:after="0" w:line="240" w:lineRule="auto"/>
              <w:jc w:val="right"/>
              <w:rPr>
                <w:color w:val="000000"/>
              </w:rPr>
            </w:pPr>
          </w:p>
        </w:tc>
      </w:tr>
      <w:tr w:rsidR="00EA513C" w14:paraId="2C1B8D98"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5F065CC9" w14:textId="77777777" w:rsidR="00EA513C" w:rsidRDefault="00EA513C">
            <w:pPr>
              <w:autoSpaceDE w:val="0"/>
              <w:autoSpaceDN w:val="0"/>
              <w:adjustRightInd w:val="0"/>
              <w:spacing w:after="0" w:line="240" w:lineRule="auto"/>
              <w:rPr>
                <w:color w:val="000000"/>
              </w:rPr>
            </w:pPr>
            <w:r>
              <w:rPr>
                <w:color w:val="000000"/>
              </w:rPr>
              <w:t>-  Youth facilitation / participation / analysis</w:t>
            </w:r>
          </w:p>
        </w:tc>
        <w:tc>
          <w:tcPr>
            <w:tcW w:w="2256" w:type="dxa"/>
            <w:tcBorders>
              <w:top w:val="single" w:sz="6" w:space="0" w:color="auto"/>
              <w:left w:val="single" w:sz="6" w:space="0" w:color="auto"/>
              <w:bottom w:val="single" w:sz="6" w:space="0" w:color="auto"/>
              <w:right w:val="single" w:sz="6" w:space="0" w:color="auto"/>
            </w:tcBorders>
          </w:tcPr>
          <w:p w14:paraId="12228049" w14:textId="77777777" w:rsidR="00EA513C" w:rsidRDefault="00EA513C">
            <w:pPr>
              <w:autoSpaceDE w:val="0"/>
              <w:autoSpaceDN w:val="0"/>
              <w:adjustRightInd w:val="0"/>
              <w:spacing w:after="0" w:line="240" w:lineRule="auto"/>
              <w:jc w:val="right"/>
              <w:rPr>
                <w:color w:val="000000"/>
              </w:rPr>
            </w:pPr>
            <w:r>
              <w:rPr>
                <w:color w:val="000000"/>
              </w:rPr>
              <w:t>$80,000</w:t>
            </w:r>
          </w:p>
        </w:tc>
        <w:tc>
          <w:tcPr>
            <w:tcW w:w="2256" w:type="dxa"/>
            <w:tcBorders>
              <w:top w:val="single" w:sz="6" w:space="0" w:color="auto"/>
              <w:left w:val="single" w:sz="6" w:space="0" w:color="auto"/>
              <w:bottom w:val="single" w:sz="6" w:space="0" w:color="auto"/>
              <w:right w:val="single" w:sz="6" w:space="0" w:color="auto"/>
            </w:tcBorders>
          </w:tcPr>
          <w:p w14:paraId="50A02E42" w14:textId="77777777" w:rsidR="00EA513C" w:rsidRDefault="00EA513C">
            <w:pPr>
              <w:autoSpaceDE w:val="0"/>
              <w:autoSpaceDN w:val="0"/>
              <w:adjustRightInd w:val="0"/>
              <w:spacing w:after="0" w:line="240" w:lineRule="auto"/>
              <w:jc w:val="right"/>
              <w:rPr>
                <w:color w:val="000000"/>
              </w:rPr>
            </w:pPr>
          </w:p>
        </w:tc>
      </w:tr>
      <w:tr w:rsidR="00EA513C" w14:paraId="11185A44"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3813BE1C" w14:textId="77777777" w:rsidR="00EA513C" w:rsidRDefault="00EA513C">
            <w:pPr>
              <w:autoSpaceDE w:val="0"/>
              <w:autoSpaceDN w:val="0"/>
              <w:adjustRightInd w:val="0"/>
              <w:spacing w:after="0" w:line="240" w:lineRule="auto"/>
              <w:rPr>
                <w:color w:val="000000"/>
              </w:rPr>
            </w:pPr>
            <w:r>
              <w:rPr>
                <w:color w:val="000000"/>
              </w:rPr>
              <w:t>-  Project Support Officer (0.6) *</w:t>
            </w:r>
          </w:p>
        </w:tc>
        <w:tc>
          <w:tcPr>
            <w:tcW w:w="2256" w:type="dxa"/>
            <w:tcBorders>
              <w:top w:val="single" w:sz="6" w:space="0" w:color="auto"/>
              <w:left w:val="single" w:sz="6" w:space="0" w:color="auto"/>
              <w:bottom w:val="single" w:sz="6" w:space="0" w:color="auto"/>
              <w:right w:val="single" w:sz="6" w:space="0" w:color="auto"/>
            </w:tcBorders>
          </w:tcPr>
          <w:p w14:paraId="6871135C" w14:textId="77777777" w:rsidR="00EA513C" w:rsidRDefault="00EA513C">
            <w:pPr>
              <w:autoSpaceDE w:val="0"/>
              <w:autoSpaceDN w:val="0"/>
              <w:adjustRightInd w:val="0"/>
              <w:spacing w:after="0" w:line="240" w:lineRule="auto"/>
              <w:jc w:val="right"/>
              <w:rPr>
                <w:color w:val="000000"/>
              </w:rPr>
            </w:pPr>
            <w:r>
              <w:rPr>
                <w:color w:val="000000"/>
              </w:rPr>
              <w:t>$61,000</w:t>
            </w:r>
          </w:p>
        </w:tc>
        <w:tc>
          <w:tcPr>
            <w:tcW w:w="2256" w:type="dxa"/>
            <w:tcBorders>
              <w:top w:val="single" w:sz="6" w:space="0" w:color="auto"/>
              <w:left w:val="single" w:sz="6" w:space="0" w:color="auto"/>
              <w:bottom w:val="single" w:sz="6" w:space="0" w:color="auto"/>
              <w:right w:val="single" w:sz="6" w:space="0" w:color="auto"/>
            </w:tcBorders>
          </w:tcPr>
          <w:p w14:paraId="55008C6F" w14:textId="77777777" w:rsidR="00EA513C" w:rsidRDefault="00EA513C">
            <w:pPr>
              <w:autoSpaceDE w:val="0"/>
              <w:autoSpaceDN w:val="0"/>
              <w:adjustRightInd w:val="0"/>
              <w:spacing w:after="0" w:line="240" w:lineRule="auto"/>
              <w:jc w:val="right"/>
              <w:rPr>
                <w:color w:val="000000"/>
              </w:rPr>
            </w:pPr>
          </w:p>
        </w:tc>
      </w:tr>
      <w:tr w:rsidR="00EA513C" w14:paraId="24879D31"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6E4B914E" w14:textId="77777777" w:rsidR="00EA513C" w:rsidRDefault="00EA513C">
            <w:pPr>
              <w:autoSpaceDE w:val="0"/>
              <w:autoSpaceDN w:val="0"/>
              <w:adjustRightInd w:val="0"/>
              <w:spacing w:after="0" w:line="240" w:lineRule="auto"/>
              <w:jc w:val="right"/>
              <w:rPr>
                <w:b/>
                <w:bCs/>
                <w:color w:val="000000"/>
              </w:rPr>
            </w:pPr>
            <w:r>
              <w:rPr>
                <w:b/>
                <w:bCs/>
                <w:color w:val="000000"/>
              </w:rPr>
              <w:t xml:space="preserve">Sub-total </w:t>
            </w:r>
          </w:p>
        </w:tc>
        <w:tc>
          <w:tcPr>
            <w:tcW w:w="2256" w:type="dxa"/>
            <w:tcBorders>
              <w:top w:val="single" w:sz="6" w:space="0" w:color="auto"/>
              <w:left w:val="single" w:sz="6" w:space="0" w:color="auto"/>
              <w:bottom w:val="single" w:sz="6" w:space="0" w:color="auto"/>
              <w:right w:val="single" w:sz="6" w:space="0" w:color="auto"/>
            </w:tcBorders>
          </w:tcPr>
          <w:p w14:paraId="64125CC9" w14:textId="77777777" w:rsidR="00EA513C" w:rsidRDefault="00EA513C">
            <w:pPr>
              <w:autoSpaceDE w:val="0"/>
              <w:autoSpaceDN w:val="0"/>
              <w:adjustRightInd w:val="0"/>
              <w:spacing w:after="0" w:line="240" w:lineRule="auto"/>
              <w:jc w:val="right"/>
              <w:rPr>
                <w:b/>
                <w:bCs/>
                <w:color w:val="000000"/>
              </w:rPr>
            </w:pPr>
            <w:r>
              <w:rPr>
                <w:b/>
                <w:bCs/>
                <w:color w:val="000000"/>
              </w:rPr>
              <w:t>$301,000</w:t>
            </w:r>
          </w:p>
        </w:tc>
        <w:tc>
          <w:tcPr>
            <w:tcW w:w="2256" w:type="dxa"/>
            <w:tcBorders>
              <w:top w:val="single" w:sz="6" w:space="0" w:color="auto"/>
              <w:left w:val="single" w:sz="6" w:space="0" w:color="auto"/>
              <w:bottom w:val="single" w:sz="6" w:space="0" w:color="auto"/>
              <w:right w:val="single" w:sz="6" w:space="0" w:color="auto"/>
            </w:tcBorders>
          </w:tcPr>
          <w:p w14:paraId="2F7E8A2D" w14:textId="77777777" w:rsidR="00EA513C" w:rsidRDefault="00EA513C">
            <w:pPr>
              <w:autoSpaceDE w:val="0"/>
              <w:autoSpaceDN w:val="0"/>
              <w:adjustRightInd w:val="0"/>
              <w:spacing w:after="0" w:line="240" w:lineRule="auto"/>
              <w:jc w:val="right"/>
              <w:rPr>
                <w:b/>
                <w:bCs/>
                <w:color w:val="000000"/>
              </w:rPr>
            </w:pPr>
            <w:r>
              <w:rPr>
                <w:b/>
                <w:bCs/>
                <w:color w:val="000000"/>
              </w:rPr>
              <w:t>$930,361</w:t>
            </w:r>
          </w:p>
        </w:tc>
      </w:tr>
      <w:tr w:rsidR="00EA513C" w14:paraId="67E7178C"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01A6272A" w14:textId="5541DCAD" w:rsidR="00EA513C" w:rsidRDefault="00EA513C">
            <w:pPr>
              <w:autoSpaceDE w:val="0"/>
              <w:autoSpaceDN w:val="0"/>
              <w:adjustRightInd w:val="0"/>
              <w:spacing w:after="0" w:line="240" w:lineRule="auto"/>
              <w:rPr>
                <w:b/>
                <w:bCs/>
                <w:color w:val="000000"/>
              </w:rPr>
            </w:pPr>
            <w:r>
              <w:rPr>
                <w:b/>
                <w:bCs/>
                <w:color w:val="000000"/>
              </w:rPr>
              <w:t>National Policy Officer</w:t>
            </w:r>
            <w:r w:rsidR="000F05B0">
              <w:rPr>
                <w:b/>
                <w:bCs/>
                <w:color w:val="000000"/>
              </w:rPr>
              <w:t xml:space="preserve"> </w:t>
            </w:r>
            <w:r>
              <w:rPr>
                <w:b/>
                <w:bCs/>
                <w:color w:val="000000"/>
              </w:rPr>
              <w:t xml:space="preserve">* </w:t>
            </w:r>
          </w:p>
        </w:tc>
        <w:tc>
          <w:tcPr>
            <w:tcW w:w="2256" w:type="dxa"/>
            <w:tcBorders>
              <w:top w:val="single" w:sz="6" w:space="0" w:color="auto"/>
              <w:left w:val="single" w:sz="6" w:space="0" w:color="auto"/>
              <w:bottom w:val="single" w:sz="6" w:space="0" w:color="auto"/>
              <w:right w:val="single" w:sz="6" w:space="0" w:color="auto"/>
            </w:tcBorders>
          </w:tcPr>
          <w:p w14:paraId="5E3918E0" w14:textId="77777777" w:rsidR="00EA513C" w:rsidRDefault="00EA513C">
            <w:pPr>
              <w:autoSpaceDE w:val="0"/>
              <w:autoSpaceDN w:val="0"/>
              <w:adjustRightInd w:val="0"/>
              <w:spacing w:after="0" w:line="240" w:lineRule="auto"/>
              <w:jc w:val="right"/>
              <w:rPr>
                <w:b/>
                <w:bCs/>
                <w:color w:val="000000"/>
              </w:rPr>
            </w:pPr>
            <w:r>
              <w:rPr>
                <w:b/>
                <w:bCs/>
                <w:color w:val="000000"/>
              </w:rPr>
              <w:t>$127,000</w:t>
            </w:r>
          </w:p>
        </w:tc>
        <w:tc>
          <w:tcPr>
            <w:tcW w:w="2256" w:type="dxa"/>
            <w:tcBorders>
              <w:top w:val="single" w:sz="6" w:space="0" w:color="auto"/>
              <w:left w:val="single" w:sz="6" w:space="0" w:color="auto"/>
              <w:bottom w:val="single" w:sz="6" w:space="0" w:color="auto"/>
              <w:right w:val="single" w:sz="6" w:space="0" w:color="auto"/>
            </w:tcBorders>
          </w:tcPr>
          <w:p w14:paraId="4F7C2011" w14:textId="77777777" w:rsidR="00EA513C" w:rsidRDefault="00EA513C">
            <w:pPr>
              <w:autoSpaceDE w:val="0"/>
              <w:autoSpaceDN w:val="0"/>
              <w:adjustRightInd w:val="0"/>
              <w:spacing w:after="0" w:line="240" w:lineRule="auto"/>
              <w:jc w:val="right"/>
              <w:rPr>
                <w:b/>
                <w:bCs/>
                <w:color w:val="000000"/>
              </w:rPr>
            </w:pPr>
            <w:r>
              <w:rPr>
                <w:b/>
                <w:bCs/>
                <w:color w:val="000000"/>
              </w:rPr>
              <w:t>$392,544</w:t>
            </w:r>
          </w:p>
        </w:tc>
      </w:tr>
      <w:tr w:rsidR="00EA513C" w14:paraId="18E0B050"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277F3ADD" w14:textId="5ABBC27F" w:rsidR="00EA513C" w:rsidRDefault="00EA513C">
            <w:pPr>
              <w:autoSpaceDE w:val="0"/>
              <w:autoSpaceDN w:val="0"/>
              <w:adjustRightInd w:val="0"/>
              <w:spacing w:after="0" w:line="240" w:lineRule="auto"/>
              <w:rPr>
                <w:b/>
                <w:bCs/>
                <w:color w:val="000000"/>
              </w:rPr>
            </w:pPr>
            <w:r>
              <w:rPr>
                <w:b/>
                <w:bCs/>
                <w:color w:val="000000"/>
              </w:rPr>
              <w:t>National Engagement Officer</w:t>
            </w:r>
            <w:r w:rsidR="000F05B0">
              <w:rPr>
                <w:b/>
                <w:bCs/>
                <w:color w:val="000000"/>
              </w:rPr>
              <w:t xml:space="preserve"> </w:t>
            </w:r>
            <w:r>
              <w:rPr>
                <w:b/>
                <w:bCs/>
                <w:color w:val="000000"/>
              </w:rPr>
              <w:t>*</w:t>
            </w:r>
          </w:p>
        </w:tc>
        <w:tc>
          <w:tcPr>
            <w:tcW w:w="2256" w:type="dxa"/>
            <w:tcBorders>
              <w:top w:val="single" w:sz="6" w:space="0" w:color="auto"/>
              <w:left w:val="single" w:sz="6" w:space="0" w:color="auto"/>
              <w:bottom w:val="single" w:sz="6" w:space="0" w:color="auto"/>
              <w:right w:val="single" w:sz="6" w:space="0" w:color="auto"/>
            </w:tcBorders>
          </w:tcPr>
          <w:p w14:paraId="5702046E" w14:textId="77777777" w:rsidR="00EA513C" w:rsidRDefault="00EA513C">
            <w:pPr>
              <w:autoSpaceDE w:val="0"/>
              <w:autoSpaceDN w:val="0"/>
              <w:adjustRightInd w:val="0"/>
              <w:spacing w:after="0" w:line="240" w:lineRule="auto"/>
              <w:jc w:val="right"/>
              <w:rPr>
                <w:b/>
                <w:bCs/>
                <w:color w:val="000000"/>
              </w:rPr>
            </w:pPr>
            <w:r>
              <w:rPr>
                <w:b/>
                <w:bCs/>
                <w:color w:val="000000"/>
              </w:rPr>
              <w:t>$127,000</w:t>
            </w:r>
          </w:p>
        </w:tc>
        <w:tc>
          <w:tcPr>
            <w:tcW w:w="2256" w:type="dxa"/>
            <w:tcBorders>
              <w:top w:val="single" w:sz="6" w:space="0" w:color="auto"/>
              <w:left w:val="single" w:sz="6" w:space="0" w:color="auto"/>
              <w:bottom w:val="single" w:sz="6" w:space="0" w:color="auto"/>
              <w:right w:val="single" w:sz="6" w:space="0" w:color="auto"/>
            </w:tcBorders>
          </w:tcPr>
          <w:p w14:paraId="0370C921" w14:textId="77777777" w:rsidR="00EA513C" w:rsidRDefault="00EA513C">
            <w:pPr>
              <w:autoSpaceDE w:val="0"/>
              <w:autoSpaceDN w:val="0"/>
              <w:adjustRightInd w:val="0"/>
              <w:spacing w:after="0" w:line="240" w:lineRule="auto"/>
              <w:jc w:val="right"/>
              <w:rPr>
                <w:b/>
                <w:bCs/>
                <w:color w:val="000000"/>
              </w:rPr>
            </w:pPr>
            <w:r>
              <w:rPr>
                <w:b/>
                <w:bCs/>
                <w:color w:val="000000"/>
              </w:rPr>
              <w:t>$392,544</w:t>
            </w:r>
          </w:p>
        </w:tc>
      </w:tr>
      <w:tr w:rsidR="00EA513C" w14:paraId="0BB9D982" w14:textId="77777777" w:rsidTr="00EA513C">
        <w:trPr>
          <w:trHeight w:val="288"/>
        </w:trPr>
        <w:tc>
          <w:tcPr>
            <w:tcW w:w="4800" w:type="dxa"/>
            <w:tcBorders>
              <w:top w:val="single" w:sz="6" w:space="0" w:color="auto"/>
              <w:left w:val="single" w:sz="6" w:space="0" w:color="auto"/>
              <w:bottom w:val="single" w:sz="6" w:space="0" w:color="auto"/>
              <w:right w:val="single" w:sz="6" w:space="0" w:color="auto"/>
            </w:tcBorders>
          </w:tcPr>
          <w:p w14:paraId="7ED89ED0" w14:textId="77777777" w:rsidR="00EA513C" w:rsidRDefault="00EA513C">
            <w:pPr>
              <w:autoSpaceDE w:val="0"/>
              <w:autoSpaceDN w:val="0"/>
              <w:adjustRightInd w:val="0"/>
              <w:spacing w:after="0" w:line="240" w:lineRule="auto"/>
              <w:rPr>
                <w:b/>
                <w:bCs/>
                <w:color w:val="000000"/>
              </w:rPr>
            </w:pPr>
            <w:r>
              <w:rPr>
                <w:b/>
                <w:bCs/>
                <w:color w:val="000000"/>
              </w:rPr>
              <w:t>TOTAL</w:t>
            </w:r>
          </w:p>
        </w:tc>
        <w:tc>
          <w:tcPr>
            <w:tcW w:w="2256" w:type="dxa"/>
            <w:tcBorders>
              <w:top w:val="single" w:sz="6" w:space="0" w:color="auto"/>
              <w:left w:val="single" w:sz="6" w:space="0" w:color="auto"/>
              <w:bottom w:val="single" w:sz="6" w:space="0" w:color="auto"/>
              <w:right w:val="single" w:sz="6" w:space="0" w:color="auto"/>
            </w:tcBorders>
          </w:tcPr>
          <w:p w14:paraId="575182C7" w14:textId="77777777" w:rsidR="00EA513C" w:rsidRDefault="00EA513C">
            <w:pPr>
              <w:autoSpaceDE w:val="0"/>
              <w:autoSpaceDN w:val="0"/>
              <w:adjustRightInd w:val="0"/>
              <w:spacing w:after="0" w:line="240" w:lineRule="auto"/>
              <w:jc w:val="right"/>
              <w:rPr>
                <w:b/>
                <w:bCs/>
                <w:color w:val="000000"/>
              </w:rPr>
            </w:pPr>
            <w:r>
              <w:rPr>
                <w:b/>
                <w:bCs/>
                <w:color w:val="000000"/>
              </w:rPr>
              <w:t>$555,000</w:t>
            </w:r>
          </w:p>
        </w:tc>
        <w:tc>
          <w:tcPr>
            <w:tcW w:w="2256" w:type="dxa"/>
            <w:tcBorders>
              <w:top w:val="single" w:sz="6" w:space="0" w:color="auto"/>
              <w:left w:val="single" w:sz="6" w:space="0" w:color="auto"/>
              <w:bottom w:val="single" w:sz="6" w:space="0" w:color="auto"/>
              <w:right w:val="single" w:sz="6" w:space="0" w:color="auto"/>
            </w:tcBorders>
          </w:tcPr>
          <w:p w14:paraId="6D12F7D0" w14:textId="77777777" w:rsidR="00EA513C" w:rsidRDefault="00EA513C">
            <w:pPr>
              <w:autoSpaceDE w:val="0"/>
              <w:autoSpaceDN w:val="0"/>
              <w:adjustRightInd w:val="0"/>
              <w:spacing w:after="0" w:line="240" w:lineRule="auto"/>
              <w:jc w:val="right"/>
              <w:rPr>
                <w:b/>
                <w:bCs/>
                <w:color w:val="000000"/>
              </w:rPr>
            </w:pPr>
            <w:r>
              <w:rPr>
                <w:b/>
                <w:bCs/>
                <w:color w:val="000000"/>
              </w:rPr>
              <w:t>$1,715,450</w:t>
            </w:r>
          </w:p>
        </w:tc>
      </w:tr>
    </w:tbl>
    <w:p w14:paraId="1E0A134C" w14:textId="0F6BCBAD" w:rsidR="00EA513C" w:rsidRDefault="00EA513C" w:rsidP="002B3CDA">
      <w:pPr>
        <w:spacing w:line="23" w:lineRule="atLeast"/>
        <w:rPr>
          <w:rFonts w:asciiTheme="majorHAnsi" w:hAnsiTheme="majorHAnsi" w:cstheme="majorHAnsi"/>
          <w:color w:val="0E101A"/>
        </w:rPr>
      </w:pPr>
    </w:p>
    <w:p w14:paraId="7DE7229F" w14:textId="4CB19F87" w:rsidR="002B3CDA" w:rsidRPr="00EA513C" w:rsidRDefault="00EA513C" w:rsidP="00EA513C">
      <w:pPr>
        <w:spacing w:line="23" w:lineRule="atLeast"/>
        <w:rPr>
          <w:rFonts w:asciiTheme="majorHAnsi" w:hAnsiTheme="majorHAnsi" w:cstheme="majorHAnsi"/>
          <w:color w:val="0E101A"/>
        </w:rPr>
      </w:pPr>
      <w:r>
        <w:rPr>
          <w:rFonts w:asciiTheme="majorHAnsi" w:hAnsiTheme="majorHAnsi" w:cstheme="majorHAnsi"/>
          <w:color w:val="0E101A"/>
        </w:rPr>
        <w:t xml:space="preserve">* </w:t>
      </w:r>
      <w:r w:rsidR="002B3CDA" w:rsidRPr="00EA513C">
        <w:rPr>
          <w:rFonts w:asciiTheme="majorHAnsi" w:hAnsiTheme="majorHAnsi" w:cstheme="majorHAnsi"/>
          <w:color w:val="0E101A"/>
        </w:rPr>
        <w:t xml:space="preserve">Includes </w:t>
      </w:r>
      <w:r w:rsidR="000F05B0">
        <w:rPr>
          <w:rFonts w:asciiTheme="majorHAnsi" w:hAnsiTheme="majorHAnsi" w:cstheme="majorHAnsi"/>
          <w:color w:val="0E101A"/>
        </w:rPr>
        <w:t>o</w:t>
      </w:r>
      <w:r w:rsidR="002B3CDA" w:rsidRPr="00EA513C">
        <w:rPr>
          <w:rFonts w:asciiTheme="majorHAnsi" w:hAnsiTheme="majorHAnsi" w:cstheme="majorHAnsi"/>
          <w:color w:val="0E101A"/>
        </w:rPr>
        <w:t>n-costs</w:t>
      </w:r>
      <w:r w:rsidR="002B3CDA">
        <w:rPr>
          <w:rFonts w:asciiTheme="majorHAnsi" w:hAnsiTheme="majorHAnsi" w:cstheme="majorHAnsi"/>
          <w:color w:val="0E101A"/>
        </w:rPr>
        <w:t xml:space="preserve"> (super etc)</w:t>
      </w:r>
      <w:r w:rsidR="002B3CDA" w:rsidRPr="00EA513C">
        <w:rPr>
          <w:rFonts w:asciiTheme="majorHAnsi" w:hAnsiTheme="majorHAnsi" w:cstheme="majorHAnsi"/>
          <w:color w:val="0E101A"/>
        </w:rPr>
        <w:t xml:space="preserve"> and </w:t>
      </w:r>
      <w:r w:rsidR="000F05B0">
        <w:rPr>
          <w:rFonts w:asciiTheme="majorHAnsi" w:hAnsiTheme="majorHAnsi" w:cstheme="majorHAnsi"/>
          <w:color w:val="0E101A"/>
        </w:rPr>
        <w:t>o</w:t>
      </w:r>
      <w:r w:rsidR="002B3CDA" w:rsidRPr="00EA513C">
        <w:rPr>
          <w:rFonts w:asciiTheme="majorHAnsi" w:hAnsiTheme="majorHAnsi" w:cstheme="majorHAnsi"/>
          <w:color w:val="0E101A"/>
        </w:rPr>
        <w:t>verhead (office, devices, etc)</w:t>
      </w:r>
    </w:p>
    <w:p w14:paraId="34348346" w14:textId="27281F34" w:rsidR="0034638C" w:rsidRPr="00EA513C" w:rsidRDefault="0034638C" w:rsidP="00EA513C">
      <w:pPr>
        <w:spacing w:line="23" w:lineRule="atLeast"/>
        <w:rPr>
          <w:rFonts w:asciiTheme="majorHAnsi" w:hAnsiTheme="majorHAnsi" w:cstheme="majorHAnsi"/>
          <w:color w:val="0E101A"/>
        </w:rPr>
      </w:pPr>
      <w:r w:rsidRPr="00EA513C">
        <w:rPr>
          <w:rFonts w:asciiTheme="majorHAnsi" w:hAnsiTheme="majorHAnsi" w:cstheme="majorHAnsi"/>
          <w:color w:val="0E101A"/>
        </w:rPr>
        <w:t>Additional activities</w:t>
      </w:r>
      <w:r w:rsidR="00CB6AB1" w:rsidRPr="00EA513C">
        <w:rPr>
          <w:rFonts w:asciiTheme="majorHAnsi" w:hAnsiTheme="majorHAnsi" w:cstheme="majorHAnsi"/>
          <w:color w:val="0E101A"/>
        </w:rPr>
        <w:t>, including evaluation,</w:t>
      </w:r>
      <w:r w:rsidRPr="00EA513C">
        <w:rPr>
          <w:rFonts w:asciiTheme="majorHAnsi" w:hAnsiTheme="majorHAnsi" w:cstheme="majorHAnsi"/>
          <w:color w:val="0E101A"/>
        </w:rPr>
        <w:t xml:space="preserve"> would require separate costing and development. </w:t>
      </w:r>
    </w:p>
    <w:p w14:paraId="730CE271"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b/>
        </w:rPr>
      </w:pPr>
      <w:bookmarkStart w:id="1" w:name="_l2p6cu8iclet" w:colFirst="0" w:colLast="0"/>
      <w:bookmarkEnd w:id="1"/>
    </w:p>
    <w:p w14:paraId="505809DA"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b/>
        </w:rPr>
      </w:pPr>
      <w:bookmarkStart w:id="2" w:name="_3dkqlnulvon3" w:colFirst="0" w:colLast="0"/>
      <w:bookmarkEnd w:id="2"/>
    </w:p>
    <w:p w14:paraId="5C7ED353" w14:textId="77777777" w:rsidR="00D31C3D" w:rsidRPr="00BF64B8" w:rsidRDefault="008F0471" w:rsidP="00BF64B8">
      <w:pPr>
        <w:numPr>
          <w:ilvl w:val="0"/>
          <w:numId w:val="8"/>
        </w:numPr>
        <w:pBdr>
          <w:top w:val="nil"/>
          <w:left w:val="nil"/>
          <w:bottom w:val="nil"/>
          <w:right w:val="nil"/>
          <w:between w:val="nil"/>
        </w:pBdr>
        <w:spacing w:after="0" w:line="23" w:lineRule="atLeast"/>
        <w:rPr>
          <w:rFonts w:asciiTheme="majorHAnsi" w:hAnsiTheme="majorHAnsi" w:cstheme="majorHAnsi"/>
          <w:b/>
          <w:color w:val="0E101A"/>
          <w:sz w:val="28"/>
          <w:szCs w:val="28"/>
        </w:rPr>
      </w:pPr>
      <w:bookmarkStart w:id="3" w:name="_qif5owud7drn" w:colFirst="0" w:colLast="0"/>
      <w:bookmarkEnd w:id="3"/>
      <w:r w:rsidRPr="00BF64B8">
        <w:rPr>
          <w:rFonts w:asciiTheme="majorHAnsi" w:hAnsiTheme="majorHAnsi" w:cstheme="majorHAnsi"/>
          <w:b/>
          <w:color w:val="0E101A"/>
          <w:sz w:val="28"/>
          <w:szCs w:val="28"/>
        </w:rPr>
        <w:t>AYAC Contact Details</w:t>
      </w:r>
    </w:p>
    <w:p w14:paraId="6FC68E9B" w14:textId="77777777" w:rsidR="00BF64B8" w:rsidRDefault="00BF64B8" w:rsidP="00C30508">
      <w:pPr>
        <w:pBdr>
          <w:top w:val="nil"/>
          <w:left w:val="nil"/>
          <w:bottom w:val="nil"/>
          <w:right w:val="nil"/>
          <w:between w:val="nil"/>
        </w:pBdr>
        <w:spacing w:after="0" w:line="23" w:lineRule="atLeast"/>
        <w:rPr>
          <w:rFonts w:asciiTheme="majorHAnsi" w:hAnsiTheme="majorHAnsi" w:cstheme="majorHAnsi"/>
          <w:b/>
          <w:color w:val="0E101A"/>
        </w:rPr>
      </w:pPr>
    </w:p>
    <w:p w14:paraId="087DFCE9" w14:textId="5563C698"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b/>
          <w:color w:val="0E101A"/>
        </w:rPr>
      </w:pPr>
      <w:r w:rsidRPr="00C30508">
        <w:rPr>
          <w:rFonts w:asciiTheme="majorHAnsi" w:hAnsiTheme="majorHAnsi" w:cstheme="majorHAnsi"/>
          <w:b/>
          <w:color w:val="0E101A"/>
        </w:rPr>
        <w:t>Co-Chairs</w:t>
      </w:r>
    </w:p>
    <w:p w14:paraId="645C1D61" w14:textId="77777777"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color w:val="0E101A"/>
        </w:rPr>
      </w:pPr>
      <w:r w:rsidRPr="00C30508">
        <w:rPr>
          <w:rFonts w:asciiTheme="majorHAnsi" w:hAnsiTheme="majorHAnsi" w:cstheme="majorHAnsi"/>
          <w:color w:val="0E101A"/>
        </w:rPr>
        <w:t xml:space="preserve">James McDougall - </w:t>
      </w:r>
      <w:hyperlink r:id="rId15">
        <w:r w:rsidRPr="00C30508">
          <w:rPr>
            <w:rFonts w:asciiTheme="majorHAnsi" w:hAnsiTheme="majorHAnsi" w:cstheme="majorHAnsi"/>
            <w:color w:val="0000FF"/>
            <w:u w:val="single"/>
          </w:rPr>
          <w:t>james.mcdougall@acu.edu.au</w:t>
        </w:r>
      </w:hyperlink>
      <w:r w:rsidRPr="00C30508">
        <w:rPr>
          <w:rFonts w:asciiTheme="majorHAnsi" w:hAnsiTheme="majorHAnsi" w:cstheme="majorHAnsi"/>
          <w:color w:val="0E101A"/>
        </w:rPr>
        <w:t xml:space="preserve"> </w:t>
      </w:r>
    </w:p>
    <w:p w14:paraId="3CE00EEB" w14:textId="77777777"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color w:val="0E101A"/>
        </w:rPr>
      </w:pPr>
      <w:r w:rsidRPr="00C30508">
        <w:rPr>
          <w:rFonts w:asciiTheme="majorHAnsi" w:hAnsiTheme="majorHAnsi" w:cstheme="majorHAnsi"/>
          <w:color w:val="0E101A"/>
        </w:rPr>
        <w:t xml:space="preserve">Nadine Liddy - </w:t>
      </w:r>
      <w:hyperlink r:id="rId16">
        <w:r w:rsidRPr="00C30508">
          <w:rPr>
            <w:rFonts w:asciiTheme="majorHAnsi" w:hAnsiTheme="majorHAnsi" w:cstheme="majorHAnsi"/>
            <w:color w:val="0000FF"/>
            <w:u w:val="single"/>
          </w:rPr>
          <w:t>nadine@myan.org.au</w:t>
        </w:r>
      </w:hyperlink>
    </w:p>
    <w:p w14:paraId="7AA930CC"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color w:val="0E101A"/>
        </w:rPr>
      </w:pPr>
    </w:p>
    <w:p w14:paraId="47C203BC" w14:textId="77777777"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b/>
          <w:color w:val="0E101A"/>
        </w:rPr>
      </w:pPr>
      <w:r w:rsidRPr="00C30508">
        <w:rPr>
          <w:rFonts w:asciiTheme="majorHAnsi" w:hAnsiTheme="majorHAnsi" w:cstheme="majorHAnsi"/>
          <w:b/>
          <w:color w:val="0E101A"/>
        </w:rPr>
        <w:t xml:space="preserve">Deputy Chair </w:t>
      </w:r>
    </w:p>
    <w:p w14:paraId="7916266D" w14:textId="77777777"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color w:val="0E101A"/>
        </w:rPr>
      </w:pPr>
      <w:r w:rsidRPr="00C30508">
        <w:rPr>
          <w:rFonts w:asciiTheme="majorHAnsi" w:hAnsiTheme="majorHAnsi" w:cstheme="majorHAnsi"/>
          <w:color w:val="0E101A"/>
        </w:rPr>
        <w:t xml:space="preserve">Caitlin Figueiredo – </w:t>
      </w:r>
      <w:hyperlink r:id="rId17">
        <w:r w:rsidRPr="00C30508">
          <w:rPr>
            <w:rFonts w:asciiTheme="majorHAnsi" w:hAnsiTheme="majorHAnsi" w:cstheme="majorHAnsi"/>
            <w:color w:val="0000FF"/>
            <w:u w:val="single"/>
          </w:rPr>
          <w:t>caitlin@jasiri.org.au</w:t>
        </w:r>
      </w:hyperlink>
      <w:r w:rsidRPr="00C30508">
        <w:rPr>
          <w:rFonts w:asciiTheme="majorHAnsi" w:hAnsiTheme="majorHAnsi" w:cstheme="majorHAnsi"/>
          <w:color w:val="0E101A"/>
        </w:rPr>
        <w:t xml:space="preserve"> </w:t>
      </w:r>
    </w:p>
    <w:p w14:paraId="61CD0959" w14:textId="77777777" w:rsidR="00D31C3D" w:rsidRPr="00C30508" w:rsidRDefault="00D31C3D" w:rsidP="00C30508">
      <w:pPr>
        <w:pBdr>
          <w:top w:val="nil"/>
          <w:left w:val="nil"/>
          <w:bottom w:val="nil"/>
          <w:right w:val="nil"/>
          <w:between w:val="nil"/>
        </w:pBdr>
        <w:spacing w:after="0" w:line="23" w:lineRule="atLeast"/>
        <w:rPr>
          <w:rFonts w:asciiTheme="majorHAnsi" w:hAnsiTheme="majorHAnsi" w:cstheme="majorHAnsi"/>
          <w:color w:val="0E101A"/>
        </w:rPr>
      </w:pPr>
    </w:p>
    <w:p w14:paraId="11EC8EF3" w14:textId="77777777"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b/>
          <w:color w:val="0E101A"/>
        </w:rPr>
      </w:pPr>
      <w:r w:rsidRPr="00C30508">
        <w:rPr>
          <w:rFonts w:asciiTheme="majorHAnsi" w:hAnsiTheme="majorHAnsi" w:cstheme="majorHAnsi"/>
          <w:b/>
          <w:color w:val="0E101A"/>
        </w:rPr>
        <w:t>Treasurer</w:t>
      </w:r>
    </w:p>
    <w:p w14:paraId="3B34BE2B" w14:textId="77777777" w:rsidR="00D31C3D" w:rsidRPr="00C30508" w:rsidRDefault="008F0471" w:rsidP="00C30508">
      <w:pPr>
        <w:pBdr>
          <w:top w:val="nil"/>
          <w:left w:val="nil"/>
          <w:bottom w:val="nil"/>
          <w:right w:val="nil"/>
          <w:between w:val="nil"/>
        </w:pBdr>
        <w:spacing w:after="0" w:line="23" w:lineRule="atLeast"/>
        <w:rPr>
          <w:rFonts w:asciiTheme="majorHAnsi" w:hAnsiTheme="majorHAnsi" w:cstheme="majorHAnsi"/>
        </w:rPr>
      </w:pPr>
      <w:r w:rsidRPr="00C30508">
        <w:rPr>
          <w:rFonts w:asciiTheme="majorHAnsi" w:hAnsiTheme="majorHAnsi" w:cstheme="majorHAnsi"/>
          <w:color w:val="0E101A"/>
        </w:rPr>
        <w:t xml:space="preserve">Ross Wortham – </w:t>
      </w:r>
      <w:hyperlink r:id="rId18">
        <w:r w:rsidRPr="00C30508">
          <w:rPr>
            <w:rFonts w:asciiTheme="majorHAnsi" w:hAnsiTheme="majorHAnsi" w:cstheme="majorHAnsi"/>
            <w:color w:val="0000FF"/>
            <w:u w:val="single"/>
          </w:rPr>
          <w:t>ceo@yacwa.org.au</w:t>
        </w:r>
      </w:hyperlink>
      <w:r w:rsidRPr="00C30508">
        <w:rPr>
          <w:rFonts w:asciiTheme="majorHAnsi" w:hAnsiTheme="majorHAnsi" w:cstheme="majorHAnsi"/>
          <w:color w:val="0E101A"/>
        </w:rPr>
        <w:t xml:space="preserve"> </w:t>
      </w:r>
      <w:r w:rsidRPr="00C30508">
        <w:rPr>
          <w:rFonts w:asciiTheme="majorHAnsi" w:hAnsiTheme="majorHAnsi" w:cstheme="majorHAnsi"/>
        </w:rPr>
        <w:br w:type="page"/>
      </w:r>
    </w:p>
    <w:p w14:paraId="717052CE" w14:textId="77777777" w:rsidR="00D31C3D" w:rsidRPr="000879E1" w:rsidRDefault="008F0471" w:rsidP="00C30508">
      <w:pPr>
        <w:spacing w:after="0" w:line="23" w:lineRule="atLeast"/>
        <w:rPr>
          <w:rFonts w:asciiTheme="majorHAnsi" w:hAnsiTheme="majorHAnsi" w:cstheme="majorHAnsi"/>
          <w:b/>
          <w:sz w:val="28"/>
          <w:szCs w:val="28"/>
        </w:rPr>
      </w:pPr>
      <w:r w:rsidRPr="000879E1">
        <w:rPr>
          <w:rFonts w:asciiTheme="majorHAnsi" w:hAnsiTheme="majorHAnsi" w:cstheme="majorHAnsi"/>
          <w:b/>
          <w:sz w:val="28"/>
          <w:szCs w:val="28"/>
        </w:rPr>
        <w:t>Appendix 1</w:t>
      </w:r>
    </w:p>
    <w:p w14:paraId="0BE1005E" w14:textId="77777777" w:rsidR="00CB6AB1" w:rsidRDefault="00CB6AB1" w:rsidP="00C30508">
      <w:pPr>
        <w:spacing w:after="0" w:line="23" w:lineRule="atLeast"/>
        <w:jc w:val="both"/>
        <w:rPr>
          <w:rFonts w:asciiTheme="majorHAnsi" w:hAnsiTheme="majorHAnsi" w:cstheme="majorHAnsi"/>
          <w:b/>
          <w:i/>
          <w:color w:val="0E101A"/>
        </w:rPr>
      </w:pPr>
    </w:p>
    <w:p w14:paraId="34A2A6A1" w14:textId="2BB64E27" w:rsidR="00D31C3D" w:rsidRPr="00C30508" w:rsidRDefault="00B01F75" w:rsidP="00C30508">
      <w:pPr>
        <w:spacing w:after="0" w:line="23" w:lineRule="atLeast"/>
        <w:jc w:val="both"/>
        <w:rPr>
          <w:rFonts w:asciiTheme="majorHAnsi" w:hAnsiTheme="majorHAnsi" w:cstheme="majorHAnsi"/>
          <w:b/>
          <w:i/>
          <w:color w:val="0E101A"/>
        </w:rPr>
      </w:pPr>
      <w:r w:rsidRPr="00C30508">
        <w:rPr>
          <w:rFonts w:asciiTheme="majorHAnsi" w:hAnsiTheme="majorHAnsi" w:cstheme="majorHAnsi"/>
          <w:b/>
          <w:i/>
          <w:color w:val="0E101A"/>
        </w:rPr>
        <w:t xml:space="preserve">Sector </w:t>
      </w:r>
      <w:r w:rsidR="008F0471" w:rsidRPr="00C30508">
        <w:rPr>
          <w:rFonts w:asciiTheme="majorHAnsi" w:hAnsiTheme="majorHAnsi" w:cstheme="majorHAnsi"/>
          <w:b/>
          <w:i/>
          <w:color w:val="0E101A"/>
        </w:rPr>
        <w:t xml:space="preserve">Briefing Paper </w:t>
      </w:r>
    </w:p>
    <w:p w14:paraId="5EDF4E8B" w14:textId="77777777" w:rsidR="00D31C3D" w:rsidRPr="00C30508" w:rsidRDefault="00D31C3D" w:rsidP="00C30508">
      <w:pPr>
        <w:spacing w:after="0" w:line="23" w:lineRule="atLeast"/>
        <w:jc w:val="both"/>
        <w:rPr>
          <w:rFonts w:asciiTheme="majorHAnsi" w:hAnsiTheme="majorHAnsi" w:cstheme="majorHAnsi"/>
        </w:rPr>
      </w:pPr>
    </w:p>
    <w:p w14:paraId="37D52574" w14:textId="4AA85454" w:rsidR="00D31C3D" w:rsidRPr="00C30508" w:rsidRDefault="00B01F75" w:rsidP="00C30508">
      <w:pPr>
        <w:spacing w:after="0" w:line="23" w:lineRule="atLeast"/>
        <w:jc w:val="both"/>
        <w:rPr>
          <w:rFonts w:asciiTheme="majorHAnsi" w:hAnsiTheme="majorHAnsi" w:cstheme="majorHAnsi"/>
        </w:rPr>
      </w:pPr>
      <w:r w:rsidRPr="00C30508">
        <w:rPr>
          <w:rFonts w:asciiTheme="majorHAnsi" w:hAnsiTheme="majorHAnsi" w:cstheme="majorHAnsi"/>
        </w:rPr>
        <w:t>“</w:t>
      </w:r>
      <w:r w:rsidR="008F0471" w:rsidRPr="00C30508">
        <w:rPr>
          <w:rFonts w:asciiTheme="majorHAnsi" w:hAnsiTheme="majorHAnsi" w:cstheme="majorHAnsi"/>
        </w:rPr>
        <w:t>COVID-19 is and will continue to detrimentally impact Australia’s young people. But young people can also offer practical solutions to our economic recovery and long-term wellbeing in Australia. Investing in young people now will ensure our economic and social fabric is the strongest it can be leading into the future.</w:t>
      </w:r>
    </w:p>
    <w:p w14:paraId="070AAFC1" w14:textId="77777777" w:rsidR="00D31C3D" w:rsidRPr="00C30508" w:rsidRDefault="00D31C3D" w:rsidP="00C30508">
      <w:pPr>
        <w:spacing w:after="0" w:line="23" w:lineRule="atLeast"/>
        <w:jc w:val="both"/>
        <w:rPr>
          <w:rFonts w:asciiTheme="majorHAnsi" w:hAnsiTheme="majorHAnsi" w:cstheme="majorHAnsi"/>
        </w:rPr>
      </w:pPr>
    </w:p>
    <w:p w14:paraId="40054612" w14:textId="77777777" w:rsidR="00D31C3D" w:rsidRPr="00C30508" w:rsidRDefault="008F0471" w:rsidP="00C30508">
      <w:pPr>
        <w:spacing w:after="0" w:line="23" w:lineRule="atLeast"/>
        <w:jc w:val="both"/>
        <w:rPr>
          <w:rFonts w:asciiTheme="majorHAnsi" w:hAnsiTheme="majorHAnsi" w:cstheme="majorHAnsi"/>
        </w:rPr>
      </w:pPr>
      <w:r w:rsidRPr="00C30508">
        <w:rPr>
          <w:rFonts w:asciiTheme="majorHAnsi" w:hAnsiTheme="majorHAnsi" w:cstheme="majorHAnsi"/>
        </w:rPr>
        <w:t>We call for action to mitigate the reality of significant and prolonged youth unemployment due to the COVID-19 crisis, and the damaging flow-on effects such as mental ill health and homelessness. Specifically, we call for investment:</w:t>
      </w:r>
    </w:p>
    <w:p w14:paraId="255DFAE8" w14:textId="77777777" w:rsidR="00D31C3D" w:rsidRPr="00C30508" w:rsidRDefault="008F0471" w:rsidP="00C30508">
      <w:pPr>
        <w:numPr>
          <w:ilvl w:val="0"/>
          <w:numId w:val="11"/>
        </w:numPr>
        <w:spacing w:after="0" w:line="23" w:lineRule="atLeast"/>
        <w:jc w:val="both"/>
        <w:rPr>
          <w:rFonts w:asciiTheme="majorHAnsi" w:hAnsiTheme="majorHAnsi" w:cstheme="majorHAnsi"/>
        </w:rPr>
      </w:pPr>
      <w:r w:rsidRPr="00C30508">
        <w:rPr>
          <w:rFonts w:asciiTheme="majorHAnsi" w:hAnsiTheme="majorHAnsi" w:cstheme="majorHAnsi"/>
        </w:rPr>
        <w:t xml:space="preserve">to implement or scale existing recommended solutions; </w:t>
      </w:r>
    </w:p>
    <w:p w14:paraId="216F4C02" w14:textId="77777777" w:rsidR="00D31C3D" w:rsidRPr="00C30508" w:rsidRDefault="008F0471" w:rsidP="00C30508">
      <w:pPr>
        <w:numPr>
          <w:ilvl w:val="0"/>
          <w:numId w:val="11"/>
        </w:numPr>
        <w:spacing w:after="0" w:line="23" w:lineRule="atLeast"/>
        <w:jc w:val="both"/>
        <w:rPr>
          <w:rFonts w:asciiTheme="majorHAnsi" w:hAnsiTheme="majorHAnsi" w:cstheme="majorHAnsi"/>
        </w:rPr>
      </w:pPr>
      <w:r w:rsidRPr="00C30508">
        <w:rPr>
          <w:rFonts w:asciiTheme="majorHAnsi" w:hAnsiTheme="majorHAnsi" w:cstheme="majorHAnsi"/>
        </w:rPr>
        <w:t xml:space="preserve">in demand-side strategies such as job creation through infrastructure projects and industry partnerships; and </w:t>
      </w:r>
    </w:p>
    <w:p w14:paraId="45C3A545" w14:textId="77777777" w:rsidR="00D31C3D" w:rsidRPr="00C30508" w:rsidRDefault="008F0471" w:rsidP="00C30508">
      <w:pPr>
        <w:numPr>
          <w:ilvl w:val="0"/>
          <w:numId w:val="11"/>
        </w:numPr>
        <w:spacing w:after="0" w:line="23" w:lineRule="atLeast"/>
        <w:jc w:val="both"/>
        <w:rPr>
          <w:rFonts w:asciiTheme="majorHAnsi" w:hAnsiTheme="majorHAnsi" w:cstheme="majorHAnsi"/>
        </w:rPr>
      </w:pPr>
      <w:r w:rsidRPr="00C30508">
        <w:rPr>
          <w:rFonts w:asciiTheme="majorHAnsi" w:hAnsiTheme="majorHAnsi" w:cstheme="majorHAnsi"/>
        </w:rPr>
        <w:t>in collaboration with young people, to develop innovative new approaches.</w:t>
      </w:r>
    </w:p>
    <w:p w14:paraId="7DA818E9" w14:textId="77777777" w:rsidR="00D31C3D" w:rsidRPr="00C30508" w:rsidRDefault="00D31C3D" w:rsidP="00C30508">
      <w:pPr>
        <w:spacing w:after="0" w:line="23" w:lineRule="atLeast"/>
        <w:jc w:val="both"/>
        <w:rPr>
          <w:rFonts w:asciiTheme="majorHAnsi" w:hAnsiTheme="majorHAnsi" w:cstheme="majorHAnsi"/>
          <w:b/>
        </w:rPr>
      </w:pPr>
    </w:p>
    <w:p w14:paraId="34D0A279" w14:textId="7D62D4FE" w:rsidR="00D31C3D" w:rsidRPr="00C30508" w:rsidRDefault="008F0471" w:rsidP="00C30508">
      <w:pPr>
        <w:spacing w:after="0" w:line="23" w:lineRule="atLeast"/>
        <w:jc w:val="both"/>
        <w:rPr>
          <w:rFonts w:asciiTheme="majorHAnsi" w:hAnsiTheme="majorHAnsi" w:cstheme="majorHAnsi"/>
        </w:rPr>
      </w:pPr>
      <w:r w:rsidRPr="00C30508">
        <w:rPr>
          <w:rFonts w:asciiTheme="majorHAnsi" w:hAnsiTheme="majorHAnsi" w:cstheme="majorHAnsi"/>
        </w:rPr>
        <w:t>As a coalition of committed organisations and individuals working for better outcomes for young people, AYAC calls for the Australian Government to guarantee that young people will be a priority focus of our economic recovery in response to COVID-19. To this end, we call for a focus on young people in the ongoing work of the National Covid-19 Coordination Commission - as the Commission coordinates advice to the Australian Government on actions to anticipate and mitigate the economic and social impacts of the COVID-19 pandemic.</w:t>
      </w:r>
      <w:r w:rsidR="00B01F75" w:rsidRPr="00C30508">
        <w:rPr>
          <w:rFonts w:asciiTheme="majorHAnsi" w:hAnsiTheme="majorHAnsi" w:cstheme="majorHAnsi"/>
        </w:rPr>
        <w:t>”</w:t>
      </w:r>
    </w:p>
    <w:p w14:paraId="42F5D14D" w14:textId="77777777" w:rsidR="00D31C3D" w:rsidRPr="00C30508" w:rsidRDefault="00D31C3D" w:rsidP="00C30508">
      <w:pPr>
        <w:spacing w:after="0" w:line="23" w:lineRule="atLeast"/>
        <w:jc w:val="both"/>
        <w:rPr>
          <w:rFonts w:asciiTheme="majorHAnsi" w:hAnsiTheme="majorHAnsi" w:cstheme="majorHAnsi"/>
        </w:rPr>
      </w:pPr>
    </w:p>
    <w:p w14:paraId="3542FC7F" w14:textId="0288DD4C" w:rsidR="00D31C3D" w:rsidRPr="00C30508" w:rsidRDefault="00B01F75" w:rsidP="00C30508">
      <w:pPr>
        <w:pStyle w:val="Heading2"/>
        <w:spacing w:before="0" w:line="23" w:lineRule="atLeast"/>
        <w:rPr>
          <w:rFonts w:asciiTheme="majorHAnsi" w:eastAsia="Calibri" w:hAnsiTheme="majorHAnsi" w:cstheme="majorHAnsi"/>
          <w:i/>
          <w:color w:val="0E101A"/>
          <w:sz w:val="22"/>
          <w:szCs w:val="22"/>
        </w:rPr>
      </w:pPr>
      <w:bookmarkStart w:id="4" w:name="_iq94br2st60g" w:colFirst="0" w:colLast="0"/>
      <w:bookmarkEnd w:id="4"/>
      <w:r w:rsidRPr="00C30508">
        <w:rPr>
          <w:rFonts w:asciiTheme="majorHAnsi" w:eastAsia="Calibri" w:hAnsiTheme="majorHAnsi" w:cstheme="majorHAnsi"/>
          <w:i/>
          <w:color w:val="0E101A"/>
          <w:sz w:val="22"/>
          <w:szCs w:val="22"/>
        </w:rPr>
        <w:t>AYAC Post 2020 Budget Response</w:t>
      </w:r>
      <w:r w:rsidR="008F0471" w:rsidRPr="00C30508">
        <w:rPr>
          <w:rFonts w:asciiTheme="majorHAnsi" w:eastAsia="Calibri" w:hAnsiTheme="majorHAnsi" w:cstheme="majorHAnsi"/>
          <w:i/>
          <w:color w:val="0E101A"/>
          <w:sz w:val="22"/>
          <w:szCs w:val="22"/>
        </w:rPr>
        <w:t xml:space="preserve"> </w:t>
      </w:r>
    </w:p>
    <w:p w14:paraId="65DD53F9" w14:textId="77777777" w:rsidR="00D31C3D" w:rsidRPr="00C30508" w:rsidRDefault="00D31C3D" w:rsidP="00C30508">
      <w:pPr>
        <w:widowControl w:val="0"/>
        <w:spacing w:after="0" w:line="23" w:lineRule="atLeast"/>
        <w:rPr>
          <w:rFonts w:asciiTheme="majorHAnsi" w:hAnsiTheme="majorHAnsi" w:cstheme="majorHAnsi"/>
        </w:rPr>
      </w:pPr>
    </w:p>
    <w:p w14:paraId="7B8BEA98" w14:textId="6CD40B2B" w:rsidR="00B01F75" w:rsidRPr="00C30508" w:rsidRDefault="00B01F75" w:rsidP="00C30508">
      <w:pPr>
        <w:pStyle w:val="Default"/>
        <w:spacing w:line="23" w:lineRule="atLeast"/>
        <w:rPr>
          <w:rFonts w:asciiTheme="majorHAnsi" w:hAnsiTheme="majorHAnsi" w:cstheme="majorHAnsi"/>
          <w:sz w:val="22"/>
          <w:szCs w:val="22"/>
        </w:rPr>
      </w:pPr>
      <w:r w:rsidRPr="00C30508">
        <w:rPr>
          <w:rFonts w:asciiTheme="majorHAnsi" w:hAnsiTheme="majorHAnsi" w:cstheme="majorHAnsi"/>
          <w:sz w:val="22"/>
          <w:szCs w:val="22"/>
        </w:rPr>
        <w:t xml:space="preserve">“The Australian Youth Affairs Coalition (AYAC) welcomes the 2020-21 Federal Budget’s recognition of the importance of young people for our economic recovery. AYAC calls on the Australian Government to ensure that young people continue to be a priority focus in the ongoing planning for the future. Young people have already been disproportionately impacted by COVID-19. By listening to them and supporting them, they will help to secure Australia’s long-term social and economic wellbeing. </w:t>
      </w:r>
    </w:p>
    <w:p w14:paraId="052B7C99" w14:textId="77777777" w:rsidR="00B01F75" w:rsidRPr="00C30508" w:rsidRDefault="00B01F75" w:rsidP="00C30508">
      <w:pPr>
        <w:pStyle w:val="Default"/>
        <w:spacing w:line="23" w:lineRule="atLeast"/>
        <w:rPr>
          <w:rFonts w:asciiTheme="majorHAnsi" w:hAnsiTheme="majorHAnsi" w:cstheme="majorHAnsi"/>
          <w:sz w:val="22"/>
          <w:szCs w:val="22"/>
        </w:rPr>
      </w:pPr>
    </w:p>
    <w:p w14:paraId="41B3B5B7" w14:textId="1DBD607E" w:rsidR="00B01F75" w:rsidRPr="00C30508" w:rsidRDefault="00B01F75" w:rsidP="00C30508">
      <w:pPr>
        <w:pStyle w:val="Default"/>
        <w:spacing w:line="23" w:lineRule="atLeast"/>
        <w:rPr>
          <w:rFonts w:asciiTheme="majorHAnsi" w:hAnsiTheme="majorHAnsi" w:cstheme="majorHAnsi"/>
          <w:sz w:val="22"/>
          <w:szCs w:val="22"/>
        </w:rPr>
      </w:pPr>
      <w:r w:rsidRPr="00C30508">
        <w:rPr>
          <w:rFonts w:asciiTheme="majorHAnsi" w:hAnsiTheme="majorHAnsi" w:cstheme="majorHAnsi"/>
          <w:sz w:val="22"/>
          <w:szCs w:val="22"/>
        </w:rPr>
        <w:t xml:space="preserve">The 2020-21 Federal Budget’s targeted investment into youth employment measures recognises the unique vulnerability of young people post COVID-19. However, AYAC cautions that these measures, while offering a possible crisis response for some young people, are only the first step toward securing the long-term economic security of all young people. </w:t>
      </w:r>
    </w:p>
    <w:p w14:paraId="1FC2C3A2" w14:textId="77777777" w:rsidR="00B01F75" w:rsidRPr="00C30508" w:rsidRDefault="00B01F75" w:rsidP="00C30508">
      <w:pPr>
        <w:pStyle w:val="Default"/>
        <w:spacing w:line="23" w:lineRule="atLeast"/>
        <w:rPr>
          <w:rFonts w:asciiTheme="majorHAnsi" w:hAnsiTheme="majorHAnsi" w:cstheme="majorHAnsi"/>
          <w:sz w:val="22"/>
          <w:szCs w:val="22"/>
        </w:rPr>
      </w:pPr>
    </w:p>
    <w:p w14:paraId="264F07EC" w14:textId="37E67928" w:rsidR="00B01F75" w:rsidRPr="00C30508" w:rsidRDefault="00B01F75" w:rsidP="00C30508">
      <w:pPr>
        <w:pStyle w:val="Default"/>
        <w:spacing w:line="23" w:lineRule="atLeast"/>
        <w:rPr>
          <w:rFonts w:asciiTheme="majorHAnsi" w:hAnsiTheme="majorHAnsi" w:cstheme="majorHAnsi"/>
          <w:sz w:val="22"/>
          <w:szCs w:val="22"/>
        </w:rPr>
      </w:pPr>
      <w:r w:rsidRPr="00C30508">
        <w:rPr>
          <w:rFonts w:asciiTheme="majorHAnsi" w:hAnsiTheme="majorHAnsi" w:cstheme="majorHAnsi"/>
          <w:sz w:val="22"/>
          <w:szCs w:val="22"/>
        </w:rPr>
        <w:t xml:space="preserve">AYAC looks forward to working with the government, young people and the youth sector to monitor the effectiveness of this budget, review the impact of these targeted measures on youth employment and other outcomes and invest in ongoing planning for young people’s contributions. </w:t>
      </w:r>
    </w:p>
    <w:p w14:paraId="4529E01E" w14:textId="77777777" w:rsidR="00B01F75" w:rsidRPr="00C30508" w:rsidRDefault="00B01F75" w:rsidP="00C30508">
      <w:pPr>
        <w:widowControl w:val="0"/>
        <w:spacing w:after="0" w:line="23" w:lineRule="atLeast"/>
        <w:rPr>
          <w:rFonts w:asciiTheme="majorHAnsi" w:hAnsiTheme="majorHAnsi" w:cstheme="majorHAnsi"/>
        </w:rPr>
      </w:pPr>
    </w:p>
    <w:p w14:paraId="76EB6E5D" w14:textId="54B1D449" w:rsidR="00D31C3D" w:rsidRPr="00C30508" w:rsidRDefault="00B01F75" w:rsidP="00C30508">
      <w:pPr>
        <w:widowControl w:val="0"/>
        <w:spacing w:after="0" w:line="23" w:lineRule="atLeast"/>
        <w:rPr>
          <w:rFonts w:asciiTheme="majorHAnsi" w:hAnsiTheme="majorHAnsi" w:cstheme="majorHAnsi"/>
        </w:rPr>
      </w:pPr>
      <w:r w:rsidRPr="00C30508">
        <w:rPr>
          <w:rFonts w:asciiTheme="majorHAnsi" w:hAnsiTheme="majorHAnsi" w:cstheme="majorHAnsi"/>
        </w:rPr>
        <w:t xml:space="preserve">We want to be sure that these budget measures will create pathways to meaningful ongoing jobs for young people that enable them to meet their basic living needs and build their independence and their futures </w:t>
      </w:r>
      <w:r w:rsidR="008F0471" w:rsidRPr="00C30508">
        <w:rPr>
          <w:rFonts w:asciiTheme="majorHAnsi" w:hAnsiTheme="majorHAnsi" w:cstheme="majorHAnsi"/>
        </w:rPr>
        <w:t>The Brief has been used to raise awareness and draw together resources to support the development of an AYAC Youth Sector COVID-19 Recovery Advocacy Strategy and Work Plan.</w:t>
      </w:r>
      <w:r w:rsidRPr="00C30508">
        <w:rPr>
          <w:rFonts w:asciiTheme="majorHAnsi" w:hAnsiTheme="majorHAnsi" w:cstheme="majorHAnsi"/>
        </w:rPr>
        <w:t>”</w:t>
      </w:r>
    </w:p>
    <w:p w14:paraId="40F5F01A" w14:textId="77777777" w:rsidR="00D31C3D" w:rsidRPr="00C30508" w:rsidRDefault="00D31C3D" w:rsidP="00C30508">
      <w:pPr>
        <w:widowControl w:val="0"/>
        <w:spacing w:after="0" w:line="23" w:lineRule="atLeast"/>
        <w:rPr>
          <w:rFonts w:asciiTheme="majorHAnsi" w:hAnsiTheme="majorHAnsi" w:cstheme="majorHAnsi"/>
        </w:rPr>
      </w:pPr>
    </w:p>
    <w:p w14:paraId="618EA1EA" w14:textId="456D3D78" w:rsidR="00B01F75" w:rsidRPr="00C30508" w:rsidRDefault="00B01F75" w:rsidP="00C30508">
      <w:pPr>
        <w:spacing w:after="0" w:line="23" w:lineRule="atLeast"/>
        <w:jc w:val="both"/>
        <w:rPr>
          <w:rFonts w:asciiTheme="majorHAnsi" w:hAnsiTheme="majorHAnsi" w:cstheme="majorHAnsi"/>
          <w:i/>
          <w:iCs/>
        </w:rPr>
      </w:pPr>
      <w:r w:rsidRPr="00C30508">
        <w:rPr>
          <w:rFonts w:asciiTheme="majorHAnsi" w:hAnsiTheme="majorHAnsi" w:cstheme="majorHAnsi"/>
          <w:i/>
          <w:iCs/>
        </w:rPr>
        <w:t>Each full paper available on request</w:t>
      </w:r>
      <w:r w:rsidR="00EA513C">
        <w:rPr>
          <w:rFonts w:asciiTheme="majorHAnsi" w:hAnsiTheme="majorHAnsi" w:cstheme="majorHAnsi"/>
          <w:i/>
          <w:iCs/>
        </w:rPr>
        <w:t>.</w:t>
      </w:r>
    </w:p>
    <w:p w14:paraId="34FF78FD" w14:textId="77777777" w:rsidR="00D31C3D" w:rsidRPr="00C30508" w:rsidRDefault="008F0471" w:rsidP="00C30508">
      <w:pPr>
        <w:widowControl w:val="0"/>
        <w:spacing w:after="0" w:line="23" w:lineRule="atLeast"/>
        <w:rPr>
          <w:rFonts w:asciiTheme="majorHAnsi" w:hAnsiTheme="majorHAnsi" w:cstheme="majorHAnsi"/>
        </w:rPr>
      </w:pPr>
      <w:r w:rsidRPr="00C30508">
        <w:rPr>
          <w:rFonts w:asciiTheme="majorHAnsi" w:hAnsiTheme="majorHAnsi" w:cstheme="majorHAnsi"/>
        </w:rPr>
        <w:br w:type="page"/>
      </w:r>
    </w:p>
    <w:p w14:paraId="47D14F63" w14:textId="77777777" w:rsidR="00D31C3D" w:rsidRPr="000879E1" w:rsidRDefault="008F0471" w:rsidP="00C30508">
      <w:pPr>
        <w:widowControl w:val="0"/>
        <w:spacing w:after="0" w:line="23" w:lineRule="atLeast"/>
        <w:rPr>
          <w:rFonts w:asciiTheme="majorHAnsi" w:hAnsiTheme="majorHAnsi" w:cstheme="majorHAnsi"/>
          <w:b/>
          <w:sz w:val="28"/>
          <w:szCs w:val="28"/>
        </w:rPr>
      </w:pPr>
      <w:r w:rsidRPr="000879E1">
        <w:rPr>
          <w:rFonts w:asciiTheme="majorHAnsi" w:hAnsiTheme="majorHAnsi" w:cstheme="majorHAnsi"/>
          <w:b/>
          <w:sz w:val="28"/>
          <w:szCs w:val="28"/>
        </w:rPr>
        <w:t>Appendix 2</w:t>
      </w:r>
    </w:p>
    <w:p w14:paraId="43DF5BC3" w14:textId="77777777" w:rsidR="00D31C3D" w:rsidRPr="00C30508" w:rsidRDefault="00D31C3D" w:rsidP="00C30508">
      <w:pPr>
        <w:widowControl w:val="0"/>
        <w:spacing w:after="0" w:line="23" w:lineRule="atLeast"/>
        <w:rPr>
          <w:rFonts w:asciiTheme="majorHAnsi" w:hAnsiTheme="majorHAnsi" w:cstheme="majorHAnsi"/>
        </w:rPr>
      </w:pPr>
    </w:p>
    <w:p w14:paraId="107FA6A4" w14:textId="431D6D01" w:rsidR="00D31C3D" w:rsidRPr="00C30508" w:rsidRDefault="008F0471" w:rsidP="00C30508">
      <w:pPr>
        <w:widowControl w:val="0"/>
        <w:spacing w:after="0" w:line="23" w:lineRule="atLeast"/>
        <w:rPr>
          <w:rFonts w:asciiTheme="majorHAnsi" w:hAnsiTheme="majorHAnsi" w:cstheme="majorHAnsi"/>
        </w:rPr>
      </w:pPr>
      <w:r w:rsidRPr="00C30508">
        <w:rPr>
          <w:rFonts w:asciiTheme="majorHAnsi" w:hAnsiTheme="majorHAnsi" w:cstheme="majorHAnsi"/>
        </w:rPr>
        <w:t xml:space="preserve">Consulting Partners for the </w:t>
      </w:r>
      <w:r w:rsidR="00CB6AB1">
        <w:rPr>
          <w:rFonts w:asciiTheme="majorHAnsi" w:hAnsiTheme="majorHAnsi" w:cstheme="majorHAnsi"/>
        </w:rPr>
        <w:t>proposed work</w:t>
      </w:r>
      <w:r w:rsidRPr="00C30508">
        <w:rPr>
          <w:rFonts w:asciiTheme="majorHAnsi" w:hAnsiTheme="majorHAnsi" w:cstheme="majorHAnsi"/>
        </w:rPr>
        <w:t xml:space="preserve"> have included UNICEF Australia, Foundation for Young Australians, Multicultural Youth</w:t>
      </w:r>
      <w:r w:rsidR="00023ECC" w:rsidRPr="00C30508">
        <w:rPr>
          <w:rFonts w:asciiTheme="majorHAnsi" w:hAnsiTheme="majorHAnsi" w:cstheme="majorHAnsi"/>
        </w:rPr>
        <w:t xml:space="preserve"> Advocacy</w:t>
      </w:r>
      <w:r w:rsidRPr="00C30508">
        <w:rPr>
          <w:rFonts w:asciiTheme="majorHAnsi" w:hAnsiTheme="majorHAnsi" w:cstheme="majorHAnsi"/>
        </w:rPr>
        <w:t xml:space="preserve"> Network</w:t>
      </w:r>
      <w:r w:rsidR="00CB6AB1">
        <w:rPr>
          <w:rFonts w:asciiTheme="majorHAnsi" w:hAnsiTheme="majorHAnsi" w:cstheme="majorHAnsi"/>
        </w:rPr>
        <w:t>,</w:t>
      </w:r>
      <w:r w:rsidRPr="00C30508">
        <w:rPr>
          <w:rFonts w:asciiTheme="majorHAnsi" w:hAnsiTheme="majorHAnsi" w:cstheme="majorHAnsi"/>
        </w:rPr>
        <w:t xml:space="preserve"> CREATE</w:t>
      </w:r>
      <w:r w:rsidR="00CB6AB1">
        <w:rPr>
          <w:rFonts w:asciiTheme="majorHAnsi" w:hAnsiTheme="majorHAnsi" w:cstheme="majorHAnsi"/>
        </w:rPr>
        <w:t>,</w:t>
      </w:r>
      <w:r w:rsidRPr="00C30508">
        <w:rPr>
          <w:rFonts w:asciiTheme="majorHAnsi" w:hAnsiTheme="majorHAnsi" w:cstheme="majorHAnsi"/>
        </w:rPr>
        <w:t xml:space="preserve"> Youth-led organisations</w:t>
      </w:r>
      <w:r w:rsidR="00023ECC" w:rsidRPr="00C30508">
        <w:rPr>
          <w:rFonts w:asciiTheme="majorHAnsi" w:hAnsiTheme="majorHAnsi" w:cstheme="majorHAnsi"/>
        </w:rPr>
        <w:t xml:space="preserve"> </w:t>
      </w:r>
      <w:r w:rsidRPr="00C30508">
        <w:rPr>
          <w:rFonts w:asciiTheme="majorHAnsi" w:hAnsiTheme="majorHAnsi" w:cstheme="majorHAnsi"/>
        </w:rPr>
        <w:t>such as Jasiri</w:t>
      </w:r>
      <w:r w:rsidR="00CB6AB1">
        <w:rPr>
          <w:rFonts w:asciiTheme="majorHAnsi" w:hAnsiTheme="majorHAnsi" w:cstheme="majorHAnsi"/>
        </w:rPr>
        <w:t>,</w:t>
      </w:r>
      <w:r w:rsidR="00023ECC" w:rsidRPr="00C30508">
        <w:rPr>
          <w:rFonts w:asciiTheme="majorHAnsi" w:hAnsiTheme="majorHAnsi" w:cstheme="majorHAnsi"/>
        </w:rPr>
        <w:t xml:space="preserve"> and the State </w:t>
      </w:r>
      <w:r w:rsidR="00CB6AB1">
        <w:rPr>
          <w:rFonts w:asciiTheme="majorHAnsi" w:hAnsiTheme="majorHAnsi" w:cstheme="majorHAnsi"/>
        </w:rPr>
        <w:t>/</w:t>
      </w:r>
      <w:r w:rsidR="00CB6AB1" w:rsidRPr="00C30508">
        <w:rPr>
          <w:rFonts w:asciiTheme="majorHAnsi" w:hAnsiTheme="majorHAnsi" w:cstheme="majorHAnsi"/>
        </w:rPr>
        <w:t xml:space="preserve"> </w:t>
      </w:r>
      <w:r w:rsidR="00023ECC" w:rsidRPr="00C30508">
        <w:rPr>
          <w:rFonts w:asciiTheme="majorHAnsi" w:hAnsiTheme="majorHAnsi" w:cstheme="majorHAnsi"/>
        </w:rPr>
        <w:t xml:space="preserve">Territory </w:t>
      </w:r>
      <w:r w:rsidR="00CB6AB1">
        <w:rPr>
          <w:rFonts w:asciiTheme="majorHAnsi" w:hAnsiTheme="majorHAnsi" w:cstheme="majorHAnsi"/>
        </w:rPr>
        <w:t>Y</w:t>
      </w:r>
      <w:r w:rsidR="00023ECC" w:rsidRPr="00C30508">
        <w:rPr>
          <w:rFonts w:asciiTheme="majorHAnsi" w:hAnsiTheme="majorHAnsi" w:cstheme="majorHAnsi"/>
        </w:rPr>
        <w:t xml:space="preserve">outh </w:t>
      </w:r>
      <w:r w:rsidR="00CB6AB1">
        <w:rPr>
          <w:rFonts w:asciiTheme="majorHAnsi" w:hAnsiTheme="majorHAnsi" w:cstheme="majorHAnsi"/>
        </w:rPr>
        <w:t>P</w:t>
      </w:r>
      <w:r w:rsidR="00023ECC" w:rsidRPr="00C30508">
        <w:rPr>
          <w:rFonts w:asciiTheme="majorHAnsi" w:hAnsiTheme="majorHAnsi" w:cstheme="majorHAnsi"/>
        </w:rPr>
        <w:t>eaks.</w:t>
      </w:r>
    </w:p>
    <w:p w14:paraId="0C28A611" w14:textId="77777777" w:rsidR="00D31C3D" w:rsidRPr="00C30508" w:rsidRDefault="00D31C3D" w:rsidP="00C30508">
      <w:pPr>
        <w:widowControl w:val="0"/>
        <w:spacing w:after="0" w:line="23" w:lineRule="atLeast"/>
        <w:rPr>
          <w:rFonts w:asciiTheme="majorHAnsi" w:hAnsiTheme="majorHAnsi" w:cstheme="majorHAnsi"/>
        </w:rPr>
      </w:pPr>
    </w:p>
    <w:p w14:paraId="36A032E7" w14:textId="62AD66DD" w:rsidR="00D31C3D" w:rsidRPr="00C30508" w:rsidRDefault="008F0471" w:rsidP="00C30508">
      <w:pPr>
        <w:widowControl w:val="0"/>
        <w:spacing w:after="0" w:line="23" w:lineRule="atLeast"/>
        <w:rPr>
          <w:rFonts w:asciiTheme="majorHAnsi" w:hAnsiTheme="majorHAnsi" w:cstheme="majorHAnsi"/>
        </w:rPr>
      </w:pPr>
      <w:r w:rsidRPr="00C30508">
        <w:rPr>
          <w:rFonts w:asciiTheme="majorHAnsi" w:hAnsiTheme="majorHAnsi" w:cstheme="majorHAnsi"/>
        </w:rPr>
        <w:t xml:space="preserve">Some of our Research Stakeholders include UNICEF, </w:t>
      </w:r>
      <w:r w:rsidRPr="00C30508">
        <w:rPr>
          <w:rFonts w:asciiTheme="majorHAnsi" w:hAnsiTheme="majorHAnsi" w:cstheme="majorHAnsi"/>
          <w:i/>
        </w:rPr>
        <w:t>headspace</w:t>
      </w:r>
      <w:r w:rsidRPr="00C30508">
        <w:rPr>
          <w:rFonts w:asciiTheme="majorHAnsi" w:hAnsiTheme="majorHAnsi" w:cstheme="majorHAnsi"/>
        </w:rPr>
        <w:t xml:space="preserve">, YMCA, CREATE Foundation, Youth Development Australia, Youth Law Australia, Multicultural Youth Advocacy Network of Australia, Mission Australia, Western Sydney University, along with the State </w:t>
      </w:r>
      <w:r w:rsidR="00CB6AB1">
        <w:rPr>
          <w:rFonts w:asciiTheme="majorHAnsi" w:hAnsiTheme="majorHAnsi" w:cstheme="majorHAnsi"/>
        </w:rPr>
        <w:t>/</w:t>
      </w:r>
      <w:r w:rsidR="00CB6AB1" w:rsidRPr="00C30508">
        <w:rPr>
          <w:rFonts w:asciiTheme="majorHAnsi" w:hAnsiTheme="majorHAnsi" w:cstheme="majorHAnsi"/>
        </w:rPr>
        <w:t xml:space="preserve"> </w:t>
      </w:r>
      <w:r w:rsidRPr="00C30508">
        <w:rPr>
          <w:rFonts w:asciiTheme="majorHAnsi" w:hAnsiTheme="majorHAnsi" w:cstheme="majorHAnsi"/>
        </w:rPr>
        <w:t xml:space="preserve">Territory </w:t>
      </w:r>
      <w:r w:rsidR="00CB6AB1">
        <w:rPr>
          <w:rFonts w:asciiTheme="majorHAnsi" w:hAnsiTheme="majorHAnsi" w:cstheme="majorHAnsi"/>
        </w:rPr>
        <w:t>Y</w:t>
      </w:r>
      <w:r w:rsidRPr="00C30508">
        <w:rPr>
          <w:rFonts w:asciiTheme="majorHAnsi" w:hAnsiTheme="majorHAnsi" w:cstheme="majorHAnsi"/>
        </w:rPr>
        <w:t xml:space="preserve">outh </w:t>
      </w:r>
      <w:r w:rsidR="00CB6AB1">
        <w:rPr>
          <w:rFonts w:asciiTheme="majorHAnsi" w:hAnsiTheme="majorHAnsi" w:cstheme="majorHAnsi"/>
        </w:rPr>
        <w:t>P</w:t>
      </w:r>
      <w:r w:rsidRPr="00C30508">
        <w:rPr>
          <w:rFonts w:asciiTheme="majorHAnsi" w:hAnsiTheme="majorHAnsi" w:cstheme="majorHAnsi"/>
        </w:rPr>
        <w:t>eaks</w:t>
      </w:r>
      <w:r w:rsidR="00CB6AB1">
        <w:rPr>
          <w:rFonts w:asciiTheme="majorHAnsi" w:hAnsiTheme="majorHAnsi" w:cstheme="majorHAnsi"/>
        </w:rPr>
        <w:t>.</w:t>
      </w:r>
    </w:p>
    <w:p w14:paraId="109159AD" w14:textId="77777777" w:rsidR="00023ECC" w:rsidRPr="00C30508" w:rsidRDefault="00023ECC" w:rsidP="00C30508">
      <w:pPr>
        <w:spacing w:after="0" w:line="23" w:lineRule="atLeast"/>
        <w:rPr>
          <w:rFonts w:asciiTheme="majorHAnsi" w:hAnsiTheme="majorHAnsi" w:cstheme="majorHAnsi"/>
          <w:color w:val="0E101A"/>
        </w:rPr>
      </w:pPr>
    </w:p>
    <w:p w14:paraId="332A0F1A" w14:textId="0A67F3C1" w:rsidR="00D31C3D" w:rsidRPr="00C30508" w:rsidRDefault="008F0471" w:rsidP="00C30508">
      <w:pPr>
        <w:widowControl w:val="0"/>
        <w:spacing w:after="0" w:line="23" w:lineRule="atLeast"/>
        <w:rPr>
          <w:rFonts w:asciiTheme="majorHAnsi" w:hAnsiTheme="majorHAnsi" w:cstheme="majorHAnsi"/>
        </w:rPr>
      </w:pPr>
      <w:r w:rsidRPr="00C30508">
        <w:rPr>
          <w:rFonts w:asciiTheme="majorHAnsi" w:hAnsiTheme="majorHAnsi" w:cstheme="majorHAnsi"/>
          <w:color w:val="0E101A"/>
        </w:rPr>
        <w:t>Policy Partners include Australian Catholic University</w:t>
      </w:r>
      <w:r w:rsidR="00B01F75" w:rsidRPr="00C30508">
        <w:rPr>
          <w:rFonts w:asciiTheme="majorHAnsi" w:hAnsiTheme="majorHAnsi" w:cstheme="majorHAnsi"/>
          <w:color w:val="0E101A"/>
        </w:rPr>
        <w:t xml:space="preserve"> (Institute of Child Protection Studies)</w:t>
      </w:r>
      <w:r w:rsidRPr="00C30508">
        <w:rPr>
          <w:rFonts w:asciiTheme="majorHAnsi" w:hAnsiTheme="majorHAnsi" w:cstheme="majorHAnsi"/>
          <w:color w:val="0E101A"/>
        </w:rPr>
        <w:t>, Institute for Culture and Society at Western Sydney University, RMIT</w:t>
      </w:r>
      <w:r w:rsidR="00CB6AB1">
        <w:rPr>
          <w:rFonts w:asciiTheme="majorHAnsi" w:hAnsiTheme="majorHAnsi" w:cstheme="majorHAnsi"/>
          <w:color w:val="0E101A"/>
        </w:rPr>
        <w:t xml:space="preserve"> University</w:t>
      </w:r>
      <w:r w:rsidRPr="00C30508">
        <w:rPr>
          <w:rFonts w:asciiTheme="majorHAnsi" w:hAnsiTheme="majorHAnsi" w:cstheme="majorHAnsi"/>
          <w:color w:val="0E101A"/>
        </w:rPr>
        <w:t>, Edith Cowan University</w:t>
      </w:r>
      <w:r w:rsidR="00023ECC" w:rsidRPr="00C30508">
        <w:rPr>
          <w:rFonts w:asciiTheme="majorHAnsi" w:hAnsiTheme="majorHAnsi" w:cstheme="majorHAnsi"/>
          <w:color w:val="0E101A"/>
        </w:rPr>
        <w:t xml:space="preserve">, </w:t>
      </w:r>
      <w:r w:rsidRPr="00C30508">
        <w:rPr>
          <w:rFonts w:asciiTheme="majorHAnsi" w:hAnsiTheme="majorHAnsi" w:cstheme="majorHAnsi"/>
          <w:color w:val="0E101A"/>
        </w:rPr>
        <w:t>policy think tanks</w:t>
      </w:r>
      <w:r w:rsidR="00023ECC" w:rsidRPr="00C30508">
        <w:rPr>
          <w:rFonts w:asciiTheme="majorHAnsi" w:hAnsiTheme="majorHAnsi" w:cstheme="majorHAnsi"/>
        </w:rPr>
        <w:t xml:space="preserve"> and the State </w:t>
      </w:r>
      <w:r w:rsidR="00CB6AB1">
        <w:rPr>
          <w:rFonts w:asciiTheme="majorHAnsi" w:hAnsiTheme="majorHAnsi" w:cstheme="majorHAnsi"/>
        </w:rPr>
        <w:t>/</w:t>
      </w:r>
      <w:r w:rsidR="00CB6AB1" w:rsidRPr="00C30508">
        <w:rPr>
          <w:rFonts w:asciiTheme="majorHAnsi" w:hAnsiTheme="majorHAnsi" w:cstheme="majorHAnsi"/>
        </w:rPr>
        <w:t xml:space="preserve"> </w:t>
      </w:r>
      <w:r w:rsidR="00023ECC" w:rsidRPr="00C30508">
        <w:rPr>
          <w:rFonts w:asciiTheme="majorHAnsi" w:hAnsiTheme="majorHAnsi" w:cstheme="majorHAnsi"/>
        </w:rPr>
        <w:t xml:space="preserve">Territory </w:t>
      </w:r>
      <w:r w:rsidR="00CB6AB1">
        <w:rPr>
          <w:rFonts w:asciiTheme="majorHAnsi" w:hAnsiTheme="majorHAnsi" w:cstheme="majorHAnsi"/>
        </w:rPr>
        <w:t>Y</w:t>
      </w:r>
      <w:r w:rsidR="00CB6AB1" w:rsidRPr="00C30508">
        <w:rPr>
          <w:rFonts w:asciiTheme="majorHAnsi" w:hAnsiTheme="majorHAnsi" w:cstheme="majorHAnsi"/>
        </w:rPr>
        <w:t xml:space="preserve">outh </w:t>
      </w:r>
      <w:r w:rsidR="00CB6AB1">
        <w:rPr>
          <w:rFonts w:asciiTheme="majorHAnsi" w:hAnsiTheme="majorHAnsi" w:cstheme="majorHAnsi"/>
        </w:rPr>
        <w:t>P</w:t>
      </w:r>
      <w:r w:rsidR="00023ECC" w:rsidRPr="00C30508">
        <w:rPr>
          <w:rFonts w:asciiTheme="majorHAnsi" w:hAnsiTheme="majorHAnsi" w:cstheme="majorHAnsi"/>
        </w:rPr>
        <w:t>eaks.</w:t>
      </w:r>
    </w:p>
    <w:p w14:paraId="6F921655" w14:textId="77777777" w:rsidR="00D31C3D" w:rsidRPr="00C30508" w:rsidRDefault="00D31C3D" w:rsidP="00C30508">
      <w:pPr>
        <w:spacing w:after="0" w:line="23" w:lineRule="atLeast"/>
        <w:rPr>
          <w:rFonts w:asciiTheme="majorHAnsi" w:hAnsiTheme="majorHAnsi" w:cstheme="majorHAnsi"/>
          <w:color w:val="0E101A"/>
        </w:rPr>
      </w:pPr>
    </w:p>
    <w:p w14:paraId="4B4E4344" w14:textId="50FEDFFF" w:rsidR="00D31C3D" w:rsidRPr="00C30508" w:rsidRDefault="008F0471" w:rsidP="00C30508">
      <w:pPr>
        <w:spacing w:after="0" w:line="23" w:lineRule="atLeast"/>
        <w:rPr>
          <w:rFonts w:asciiTheme="majorHAnsi" w:hAnsiTheme="majorHAnsi" w:cstheme="majorHAnsi"/>
        </w:rPr>
      </w:pPr>
      <w:r w:rsidRPr="00C30508">
        <w:rPr>
          <w:rFonts w:asciiTheme="majorHAnsi" w:hAnsiTheme="majorHAnsi" w:cstheme="majorHAnsi"/>
          <w:color w:val="0E101A"/>
        </w:rPr>
        <w:t>Engagement stakeholders include UNICEF Australia, Koori Youth Council, Youth Disability Advocacy Service, Multicultural Youth Advocacy Network</w:t>
      </w:r>
      <w:r w:rsidR="00CB6AB1">
        <w:rPr>
          <w:rFonts w:asciiTheme="majorHAnsi" w:hAnsiTheme="majorHAnsi" w:cstheme="majorHAnsi"/>
          <w:color w:val="0E101A"/>
        </w:rPr>
        <w:t>,</w:t>
      </w:r>
      <w:r w:rsidRPr="00C30508">
        <w:rPr>
          <w:rFonts w:asciiTheme="majorHAnsi" w:hAnsiTheme="majorHAnsi" w:cstheme="majorHAnsi"/>
          <w:color w:val="0E101A"/>
        </w:rPr>
        <w:t xml:space="preserve"> CREATE</w:t>
      </w:r>
      <w:r w:rsidR="00CB6AB1">
        <w:rPr>
          <w:rFonts w:asciiTheme="majorHAnsi" w:hAnsiTheme="majorHAnsi" w:cstheme="majorHAnsi"/>
          <w:color w:val="0E101A"/>
        </w:rPr>
        <w:t xml:space="preserve"> and the State / Territory Youth Peaks</w:t>
      </w:r>
      <w:r w:rsidRPr="00C30508">
        <w:rPr>
          <w:rFonts w:asciiTheme="majorHAnsi" w:hAnsiTheme="majorHAnsi" w:cstheme="majorHAnsi"/>
          <w:color w:val="0E101A"/>
        </w:rPr>
        <w:t>.</w:t>
      </w:r>
    </w:p>
    <w:sectPr w:rsidR="00D31C3D" w:rsidRPr="00C30508">
      <w:headerReference w:type="default" r:id="rId19"/>
      <w:footerReference w:type="default" r:id="rId2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FCE6A" w14:textId="77777777" w:rsidR="00633DD4" w:rsidRDefault="00633DD4">
      <w:pPr>
        <w:spacing w:after="0" w:line="240" w:lineRule="auto"/>
      </w:pPr>
      <w:r>
        <w:separator/>
      </w:r>
    </w:p>
  </w:endnote>
  <w:endnote w:type="continuationSeparator" w:id="0">
    <w:p w14:paraId="4442EA4E" w14:textId="77777777" w:rsidR="00633DD4" w:rsidRDefault="0063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4EDF0" w14:textId="77777777" w:rsidR="00065153" w:rsidRDefault="00065153">
    <w:pPr>
      <w:pBdr>
        <w:top w:val="nil"/>
        <w:left w:val="nil"/>
        <w:bottom w:val="single" w:sz="12" w:space="1" w:color="000000"/>
        <w:right w:val="nil"/>
        <w:between w:val="nil"/>
      </w:pBdr>
      <w:tabs>
        <w:tab w:val="center" w:pos="4513"/>
        <w:tab w:val="right" w:pos="9026"/>
      </w:tabs>
      <w:spacing w:after="0" w:line="240" w:lineRule="auto"/>
      <w:rPr>
        <w:color w:val="000000"/>
      </w:rPr>
    </w:pPr>
  </w:p>
  <w:p w14:paraId="0E18E576" w14:textId="77777777" w:rsidR="00065153" w:rsidRDefault="00065153">
    <w:pPr>
      <w:pBdr>
        <w:top w:val="nil"/>
        <w:left w:val="nil"/>
        <w:bottom w:val="nil"/>
        <w:right w:val="nil"/>
        <w:between w:val="nil"/>
      </w:pBdr>
      <w:tabs>
        <w:tab w:val="center" w:pos="4513"/>
        <w:tab w:val="right" w:pos="9026"/>
      </w:tabs>
      <w:spacing w:after="0" w:line="240" w:lineRule="auto"/>
      <w:rPr>
        <w:color w:val="000000"/>
      </w:rPr>
    </w:pPr>
  </w:p>
  <w:p w14:paraId="6C27881A" w14:textId="77777777" w:rsidR="00065153" w:rsidRDefault="00065153">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AYAC</w:t>
    </w:r>
  </w:p>
  <w:p w14:paraId="439D3C0A" w14:textId="1A99D31F" w:rsidR="00065153" w:rsidRDefault="00BF64B8">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Social and Economic Outcomes for Young Australians in a “COVID-Normal” World</w:t>
    </w:r>
  </w:p>
  <w:p w14:paraId="0215295F" w14:textId="77777777" w:rsidR="00065153" w:rsidRDefault="00065153">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 xml:space="preserve">Federal Budget Proposal </w:t>
    </w:r>
    <w:r>
      <w:rPr>
        <w:color w:val="000000"/>
        <w:sz w:val="16"/>
        <w:szCs w:val="16"/>
      </w:rPr>
      <w:tab/>
    </w:r>
    <w:r>
      <w:rPr>
        <w:color w:val="000000"/>
        <w:sz w:val="16"/>
        <w:szCs w:val="16"/>
      </w:rPr>
      <w:tab/>
      <w:t xml:space="preserve">January 2021  </w:t>
    </w:r>
  </w:p>
  <w:p w14:paraId="00E0DDE8" w14:textId="77777777" w:rsidR="00065153" w:rsidRDefault="0006515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5462B" w14:textId="77777777" w:rsidR="00633DD4" w:rsidRDefault="00633DD4">
      <w:pPr>
        <w:spacing w:after="0" w:line="240" w:lineRule="auto"/>
      </w:pPr>
      <w:r>
        <w:separator/>
      </w:r>
    </w:p>
  </w:footnote>
  <w:footnote w:type="continuationSeparator" w:id="0">
    <w:p w14:paraId="00C55D6F" w14:textId="77777777" w:rsidR="00633DD4" w:rsidRDefault="0063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91FA" w14:textId="77777777" w:rsidR="00065153" w:rsidRDefault="0006515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t xml:space="preserve">                 </w:t>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F55FF"/>
    <w:multiLevelType w:val="multilevel"/>
    <w:tmpl w:val="D0F4CC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F420312"/>
    <w:multiLevelType w:val="multilevel"/>
    <w:tmpl w:val="0672A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600C"/>
    <w:multiLevelType w:val="multilevel"/>
    <w:tmpl w:val="15E41DA8"/>
    <w:lvl w:ilvl="0">
      <w:start w:val="1"/>
      <w:numFmt w:val="decimal"/>
      <w:lvlText w:val="%1."/>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3" w15:restartNumberingAfterBreak="0">
    <w:nsid w:val="1599560D"/>
    <w:multiLevelType w:val="multilevel"/>
    <w:tmpl w:val="0E961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C52912"/>
    <w:multiLevelType w:val="multilevel"/>
    <w:tmpl w:val="B0789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0929F7"/>
    <w:multiLevelType w:val="multilevel"/>
    <w:tmpl w:val="66B244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9FE2433"/>
    <w:multiLevelType w:val="hybridMultilevel"/>
    <w:tmpl w:val="25AA6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36664B"/>
    <w:multiLevelType w:val="multilevel"/>
    <w:tmpl w:val="2878C7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A8630DB"/>
    <w:multiLevelType w:val="multilevel"/>
    <w:tmpl w:val="F6ACE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6066F4"/>
    <w:multiLevelType w:val="multilevel"/>
    <w:tmpl w:val="C2D4D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8A6AD4"/>
    <w:multiLevelType w:val="multilevel"/>
    <w:tmpl w:val="2918E74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720ED2"/>
    <w:multiLevelType w:val="multilevel"/>
    <w:tmpl w:val="91B8AA5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7F194701"/>
    <w:multiLevelType w:val="multilevel"/>
    <w:tmpl w:val="54803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1"/>
  </w:num>
  <w:num w:numId="4">
    <w:abstractNumId w:val="8"/>
  </w:num>
  <w:num w:numId="5">
    <w:abstractNumId w:val="12"/>
  </w:num>
  <w:num w:numId="6">
    <w:abstractNumId w:val="5"/>
  </w:num>
  <w:num w:numId="7">
    <w:abstractNumId w:val="4"/>
  </w:num>
  <w:num w:numId="8">
    <w:abstractNumId w:val="11"/>
  </w:num>
  <w:num w:numId="9">
    <w:abstractNumId w:val="3"/>
  </w:num>
  <w:num w:numId="10">
    <w:abstractNumId w:val="10"/>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3D"/>
    <w:rsid w:val="00023ECC"/>
    <w:rsid w:val="00065153"/>
    <w:rsid w:val="000879E1"/>
    <w:rsid w:val="00095F8E"/>
    <w:rsid w:val="000F05B0"/>
    <w:rsid w:val="001D2D54"/>
    <w:rsid w:val="001E30CD"/>
    <w:rsid w:val="002B3CDA"/>
    <w:rsid w:val="002E318F"/>
    <w:rsid w:val="003141AF"/>
    <w:rsid w:val="003155A8"/>
    <w:rsid w:val="0034638C"/>
    <w:rsid w:val="0037246F"/>
    <w:rsid w:val="003B2776"/>
    <w:rsid w:val="003F2BCE"/>
    <w:rsid w:val="0040640B"/>
    <w:rsid w:val="00516F05"/>
    <w:rsid w:val="005463B0"/>
    <w:rsid w:val="005F3D65"/>
    <w:rsid w:val="00633DD4"/>
    <w:rsid w:val="00645E9E"/>
    <w:rsid w:val="006C57F4"/>
    <w:rsid w:val="0076624C"/>
    <w:rsid w:val="00807681"/>
    <w:rsid w:val="00813B19"/>
    <w:rsid w:val="008427E0"/>
    <w:rsid w:val="008C42B9"/>
    <w:rsid w:val="008F0471"/>
    <w:rsid w:val="009341B3"/>
    <w:rsid w:val="009574F0"/>
    <w:rsid w:val="00966ECF"/>
    <w:rsid w:val="009B3716"/>
    <w:rsid w:val="009D2D71"/>
    <w:rsid w:val="00A03270"/>
    <w:rsid w:val="00A21F8A"/>
    <w:rsid w:val="00AC3EA3"/>
    <w:rsid w:val="00B01F75"/>
    <w:rsid w:val="00B75E52"/>
    <w:rsid w:val="00B848EF"/>
    <w:rsid w:val="00BF64B8"/>
    <w:rsid w:val="00C22054"/>
    <w:rsid w:val="00C30508"/>
    <w:rsid w:val="00CB6AB1"/>
    <w:rsid w:val="00CD02FF"/>
    <w:rsid w:val="00D31C3D"/>
    <w:rsid w:val="00E26EF5"/>
    <w:rsid w:val="00E357E4"/>
    <w:rsid w:val="00E854AB"/>
    <w:rsid w:val="00EA513C"/>
    <w:rsid w:val="00ED7897"/>
    <w:rsid w:val="00EE4B9D"/>
    <w:rsid w:val="00EE5280"/>
    <w:rsid w:val="00F1145F"/>
    <w:rsid w:val="00F36D27"/>
    <w:rsid w:val="00F65DED"/>
    <w:rsid w:val="00FE3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22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054"/>
  </w:style>
  <w:style w:type="paragraph" w:styleId="Footer">
    <w:name w:val="footer"/>
    <w:basedOn w:val="Normal"/>
    <w:link w:val="FooterChar"/>
    <w:uiPriority w:val="99"/>
    <w:unhideWhenUsed/>
    <w:rsid w:val="00C22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054"/>
  </w:style>
  <w:style w:type="character" w:styleId="CommentReference">
    <w:name w:val="annotation reference"/>
    <w:basedOn w:val="DefaultParagraphFont"/>
    <w:uiPriority w:val="99"/>
    <w:semiHidden/>
    <w:unhideWhenUsed/>
    <w:rsid w:val="009574F0"/>
    <w:rPr>
      <w:sz w:val="16"/>
      <w:szCs w:val="16"/>
    </w:rPr>
  </w:style>
  <w:style w:type="paragraph" w:styleId="CommentText">
    <w:name w:val="annotation text"/>
    <w:basedOn w:val="Normal"/>
    <w:link w:val="CommentTextChar"/>
    <w:uiPriority w:val="99"/>
    <w:semiHidden/>
    <w:unhideWhenUsed/>
    <w:rsid w:val="009574F0"/>
    <w:pPr>
      <w:spacing w:line="240" w:lineRule="auto"/>
    </w:pPr>
    <w:rPr>
      <w:sz w:val="20"/>
      <w:szCs w:val="20"/>
    </w:rPr>
  </w:style>
  <w:style w:type="character" w:customStyle="1" w:styleId="CommentTextChar">
    <w:name w:val="Comment Text Char"/>
    <w:basedOn w:val="DefaultParagraphFont"/>
    <w:link w:val="CommentText"/>
    <w:uiPriority w:val="99"/>
    <w:semiHidden/>
    <w:rsid w:val="009574F0"/>
    <w:rPr>
      <w:sz w:val="20"/>
      <w:szCs w:val="20"/>
    </w:rPr>
  </w:style>
  <w:style w:type="paragraph" w:styleId="CommentSubject">
    <w:name w:val="annotation subject"/>
    <w:basedOn w:val="CommentText"/>
    <w:next w:val="CommentText"/>
    <w:link w:val="CommentSubjectChar"/>
    <w:uiPriority w:val="99"/>
    <w:semiHidden/>
    <w:unhideWhenUsed/>
    <w:rsid w:val="009574F0"/>
    <w:rPr>
      <w:b/>
      <w:bCs/>
    </w:rPr>
  </w:style>
  <w:style w:type="character" w:customStyle="1" w:styleId="CommentSubjectChar">
    <w:name w:val="Comment Subject Char"/>
    <w:basedOn w:val="CommentTextChar"/>
    <w:link w:val="CommentSubject"/>
    <w:uiPriority w:val="99"/>
    <w:semiHidden/>
    <w:rsid w:val="009574F0"/>
    <w:rPr>
      <w:b/>
      <w:bCs/>
      <w:sz w:val="20"/>
      <w:szCs w:val="20"/>
    </w:rPr>
  </w:style>
  <w:style w:type="paragraph" w:styleId="BalloonText">
    <w:name w:val="Balloon Text"/>
    <w:basedOn w:val="Normal"/>
    <w:link w:val="BalloonTextChar"/>
    <w:uiPriority w:val="99"/>
    <w:semiHidden/>
    <w:unhideWhenUsed/>
    <w:rsid w:val="00957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4F0"/>
    <w:rPr>
      <w:rFonts w:ascii="Segoe UI" w:hAnsi="Segoe UI" w:cs="Segoe UI"/>
      <w:sz w:val="18"/>
      <w:szCs w:val="18"/>
    </w:rPr>
  </w:style>
  <w:style w:type="paragraph" w:customStyle="1" w:styleId="Default">
    <w:name w:val="Default"/>
    <w:rsid w:val="00B01F75"/>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C30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448600">
      <w:bodyDiv w:val="1"/>
      <w:marLeft w:val="0"/>
      <w:marRight w:val="0"/>
      <w:marTop w:val="0"/>
      <w:marBottom w:val="0"/>
      <w:divBdr>
        <w:top w:val="none" w:sz="0" w:space="0" w:color="auto"/>
        <w:left w:val="none" w:sz="0" w:space="0" w:color="auto"/>
        <w:bottom w:val="none" w:sz="0" w:space="0" w:color="auto"/>
        <w:right w:val="none" w:sz="0" w:space="0" w:color="auto"/>
      </w:divBdr>
    </w:div>
    <w:div w:id="743918427">
      <w:bodyDiv w:val="1"/>
      <w:marLeft w:val="0"/>
      <w:marRight w:val="0"/>
      <w:marTop w:val="0"/>
      <w:marBottom w:val="0"/>
      <w:divBdr>
        <w:top w:val="none" w:sz="0" w:space="0" w:color="auto"/>
        <w:left w:val="none" w:sz="0" w:space="0" w:color="auto"/>
        <w:bottom w:val="none" w:sz="0" w:space="0" w:color="auto"/>
        <w:right w:val="none" w:sz="0" w:space="0" w:color="auto"/>
      </w:divBdr>
    </w:div>
    <w:div w:id="1230649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eo@yacw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itlin@jasiri.org.au" TargetMode="External"/><Relationship Id="rId2" Type="http://schemas.openxmlformats.org/officeDocument/2006/relationships/customXml" Target="../customXml/item2.xml"/><Relationship Id="rId16" Type="http://schemas.openxmlformats.org/officeDocument/2006/relationships/hyperlink" Target="mailto:nadine@myan.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ames.mcdougall@acu.edu.au"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2021FG-108-11070</_dlc_DocId>
    <TaxCatchAll xmlns="0f563589-9cf9-4143-b1eb-fb0534803d38">
      <Value>7</Value>
    </TaxCatchAll>
    <_dlc_DocIdUrl xmlns="0f563589-9cf9-4143-b1eb-fb0534803d38">
      <Url>http://tweb/sites/fg/bpd/_layouts/15/DocIdRedir.aspx?ID=2021FG-108-11070</Url>
      <Description>2021FG-108-11070</Description>
    </_dlc_DocIdUrl>
    <RoutingTargetPath xmlns="http://schemas.microsoft.com/sharepoint/v3">N/A</RoutingTargetPath>
    <IconOverlay xmlns="http://schemas.microsoft.com/sharepoint/v4" xsi:nil="true"/>
  </documentManagement>
</p:properties>
</file>

<file path=customXml/item6.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EB92D-DF99-4FF7-9AAA-AA9709FC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9D542-5369-459F-BA28-C5A5B59F9A19}">
  <ds:schemaRefs>
    <ds:schemaRef ds:uri="office.server.policy"/>
  </ds:schemaRefs>
</ds:datastoreItem>
</file>

<file path=customXml/itemProps3.xml><?xml version="1.0" encoding="utf-8"?>
<ds:datastoreItem xmlns:ds="http://schemas.openxmlformats.org/officeDocument/2006/customXml" ds:itemID="{CAA008D1-77EC-456F-B22F-029C7C60A031}">
  <ds:schemaRefs>
    <ds:schemaRef ds:uri="http://schemas.openxmlformats.org/officeDocument/2006/bibliography"/>
  </ds:schemaRefs>
</ds:datastoreItem>
</file>

<file path=customXml/itemProps4.xml><?xml version="1.0" encoding="utf-8"?>
<ds:datastoreItem xmlns:ds="http://schemas.openxmlformats.org/officeDocument/2006/customXml" ds:itemID="{7353CEB1-75B3-4D3B-B9A3-FF09F2540190}">
  <ds:schemaRefs>
    <ds:schemaRef ds:uri="http://schemas.microsoft.com/sharepoint/events"/>
  </ds:schemaRefs>
</ds:datastoreItem>
</file>

<file path=customXml/itemProps5.xml><?xml version="1.0" encoding="utf-8"?>
<ds:datastoreItem xmlns:ds="http://schemas.openxmlformats.org/officeDocument/2006/customXml" ds:itemID="{8C898523-48E2-48D9-AE9A-C483A6DCE4D6}">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6.xml><?xml version="1.0" encoding="utf-8"?>
<ds:datastoreItem xmlns:ds="http://schemas.openxmlformats.org/officeDocument/2006/customXml" ds:itemID="{435A8EB6-5B8A-4519-8DDD-43F6C1BB3597}">
  <ds:schemaRefs>
    <ds:schemaRef ds:uri="Microsoft.SharePoint.Taxonomy.ContentTypeSync"/>
  </ds:schemaRefs>
</ds:datastoreItem>
</file>

<file path=customXml/itemProps7.xml><?xml version="1.0" encoding="utf-8"?>
<ds:datastoreItem xmlns:ds="http://schemas.openxmlformats.org/officeDocument/2006/customXml" ds:itemID="{BFECA2B2-BFCB-492B-955D-2C4D3D9F4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3290</Words>
  <Characters>18547</Characters>
  <Application>Microsoft Office Word</Application>
  <DocSecurity>0</DocSecurity>
  <Lines>429</Lines>
  <Paragraphs>155</Paragraphs>
  <ScaleCrop>false</ScaleCrop>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Youth Affairs Coalition - 2021-22 Pre-Budget Submissions</dc:title>
  <dc:creator/>
  <cp:lastModifiedBy/>
  <cp:revision>1</cp:revision>
  <dcterms:created xsi:type="dcterms:W3CDTF">2021-05-06T00:44:00Z</dcterms:created>
  <dcterms:modified xsi:type="dcterms:W3CDTF">2021-05-06T00:44:00Z</dcterms:modified>
  <dc:language>English</dc:language>
</cp:coreProperties>
</file>