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3A911" w14:textId="77777777" w:rsidR="00827574" w:rsidRDefault="00827574">
      <w:pPr>
        <w:pStyle w:val="TagSpacer"/>
        <w:rPr>
          <w:vanish/>
        </w:rPr>
      </w:pPr>
    </w:p>
    <w:tbl>
      <w:tblPr>
        <w:tblW w:w="0" w:type="auto"/>
        <w:tblCellMar>
          <w:left w:w="0" w:type="dxa"/>
          <w:bottom w:w="454" w:type="dxa"/>
          <w:right w:w="0" w:type="dxa"/>
        </w:tblCellMar>
        <w:tblLook w:val="01E0" w:firstRow="1" w:lastRow="1" w:firstColumn="1" w:lastColumn="1" w:noHBand="0" w:noVBand="0"/>
      </w:tblPr>
      <w:tblGrid>
        <w:gridCol w:w="850"/>
        <w:gridCol w:w="3969"/>
        <w:gridCol w:w="3968"/>
      </w:tblGrid>
      <w:tr w:rsidR="00827574" w14:paraId="0F3BED91" w14:textId="77777777">
        <w:tc>
          <w:tcPr>
            <w:tcW w:w="851" w:type="dxa"/>
          </w:tcPr>
          <w:p w14:paraId="1D89D150" w14:textId="77777777" w:rsidR="00827574" w:rsidRDefault="00827574">
            <w:pPr>
              <w:pStyle w:val="CellText"/>
            </w:pPr>
          </w:p>
        </w:tc>
        <w:tc>
          <w:tcPr>
            <w:tcW w:w="3969" w:type="dxa"/>
          </w:tcPr>
          <w:p w14:paraId="2719F6F1" w14:textId="77777777" w:rsidR="002D3234" w:rsidRPr="00440BD2" w:rsidRDefault="00F9325D" w:rsidP="002D3234">
            <w:pPr>
              <w:pStyle w:val="Recipient1"/>
            </w:pPr>
            <w:sdt>
              <w:sdtPr>
                <w:alias w:val="w10_FullNameRecipientTo"/>
                <w:tag w:val="w10_FullNameRecipientTo"/>
                <w:id w:val="-1449232607"/>
                <w:placeholder>
                  <w:docPart w:val="F6AED4832C7E40669BBFF468DEEC5395"/>
                </w:placeholder>
              </w:sdtPr>
              <w:sdtEndPr/>
              <w:sdtContent>
                <w:r w:rsidR="005C21FA" w:rsidRPr="00440BD2">
                  <w:t>Manager</w:t>
                </w:r>
                <w:r w:rsidR="002D3234" w:rsidRPr="00440BD2">
                  <w:t xml:space="preserve">, </w:t>
                </w:r>
              </w:sdtContent>
            </w:sdt>
          </w:p>
          <w:p w14:paraId="7CFDA5D4" w14:textId="2A2348CE" w:rsidR="00827574" w:rsidRPr="00440BD2" w:rsidRDefault="00F9325D" w:rsidP="002D3234">
            <w:pPr>
              <w:pStyle w:val="Recipient1"/>
            </w:pPr>
            <w:sdt>
              <w:sdtPr>
                <w:alias w:val="w10_PositionRecipientTo"/>
                <w:tag w:val="w10_PositionRecipientTo"/>
                <w:id w:val="197125078"/>
                <w:placeholder>
                  <w:docPart w:val="C54B49CAF312471BA302517E8A51F16A"/>
                </w:placeholder>
              </w:sdtPr>
              <w:sdtEndPr/>
              <w:sdtContent>
                <w:r w:rsidR="005C21FA" w:rsidRPr="00440BD2">
                  <w:t>Market Conduct Division</w:t>
                </w:r>
              </w:sdtContent>
            </w:sdt>
          </w:p>
          <w:sdt>
            <w:sdtPr>
              <w:alias w:val="w10_CompanyNameRecipientTo"/>
              <w:tag w:val="w10_CompanyNameRecipientTo"/>
              <w:id w:val="231896827"/>
              <w:placeholder>
                <w:docPart w:val="51EB11CA402B4080886AD32BF04E9D1B"/>
              </w:placeholder>
            </w:sdtPr>
            <w:sdtEndPr/>
            <w:sdtContent>
              <w:p w14:paraId="29CFA3B6" w14:textId="77777777" w:rsidR="00827574" w:rsidRPr="00440BD2" w:rsidRDefault="005C21FA">
                <w:pPr>
                  <w:pStyle w:val="RecipientCompany"/>
                </w:pPr>
                <w:r w:rsidRPr="00440BD2">
                  <w:t>The Treasury</w:t>
                </w:r>
              </w:p>
            </w:sdtContent>
          </w:sdt>
          <w:sdt>
            <w:sdtPr>
              <w:alias w:val="w10_PostalAddressRecipientTo"/>
              <w:tag w:val="w10_PostalAddressRecipientTo"/>
              <w:id w:val="2134279945"/>
              <w:placeholder>
                <w:docPart w:val="96D242A49C0B43E5914563E6E43846E6"/>
              </w:placeholder>
            </w:sdtPr>
            <w:sdtEndPr/>
            <w:sdtContent>
              <w:p w14:paraId="1DC853F6" w14:textId="77777777" w:rsidR="005C21FA" w:rsidRPr="00440BD2" w:rsidRDefault="005C21FA" w:rsidP="005C21FA">
                <w:pPr>
                  <w:pStyle w:val="RecipientAddress"/>
                </w:pPr>
                <w:r w:rsidRPr="00440BD2">
                  <w:t>Langton Crescent</w:t>
                </w:r>
              </w:p>
              <w:p w14:paraId="2949CBDA" w14:textId="77777777" w:rsidR="00827574" w:rsidRPr="00440BD2" w:rsidRDefault="005C21FA" w:rsidP="005C21FA">
                <w:pPr>
                  <w:pStyle w:val="RecipientAddress"/>
                </w:pPr>
                <w:r w:rsidRPr="00440BD2">
                  <w:t>Parkes ACT 2600</w:t>
                </w:r>
              </w:p>
            </w:sdtContent>
          </w:sdt>
          <w:sdt>
            <w:sdtPr>
              <w:alias w:val="w10_EmailAddressRecipientTo"/>
              <w:tag w:val="w10_EmailAddressRecipientTo"/>
              <w:id w:val="-149284811"/>
              <w:placeholder>
                <w:docPart w:val="1A9886E83D32473ABE76251E497456DF"/>
              </w:placeholder>
            </w:sdtPr>
            <w:sdtEndPr/>
            <w:sdtContent>
              <w:p w14:paraId="0F1E289D" w14:textId="77777777" w:rsidR="00827574" w:rsidRPr="00440BD2" w:rsidRDefault="005C21FA">
                <w:pPr>
                  <w:pStyle w:val="RecipientEmail"/>
                </w:pPr>
                <w:r w:rsidRPr="00440BD2">
                  <w:t>businesscomms@treasury.gov.au</w:t>
                </w:r>
              </w:p>
            </w:sdtContent>
          </w:sdt>
        </w:tc>
        <w:tc>
          <w:tcPr>
            <w:tcW w:w="3969" w:type="dxa"/>
          </w:tcPr>
          <w:sdt>
            <w:sdtPr>
              <w:alias w:val="w10_Date"/>
              <w:tag w:val="w10_Date"/>
              <w:id w:val="-1849638991"/>
              <w:placeholder>
                <w:docPart w:val="FB5A091A637242178913F53353F5ACB3"/>
              </w:placeholder>
              <w:date w:fullDate="2020-10-30T00:00:00Z">
                <w:dateFormat w:val="d MMMM yyyy"/>
                <w:lid w:val="en-AU"/>
                <w:storeMappedDataAs w:val="dateTime"/>
                <w:calendar w:val="gregorian"/>
              </w:date>
            </w:sdtPr>
            <w:sdtEndPr/>
            <w:sdtContent>
              <w:p w14:paraId="1308CE47" w14:textId="17B91196" w:rsidR="00827574" w:rsidRPr="00440BD2" w:rsidRDefault="00440BD2">
                <w:pPr>
                  <w:pStyle w:val="Date"/>
                  <w:jc w:val="right"/>
                </w:pPr>
                <w:r w:rsidRPr="00E57E22">
                  <w:t>30 October 2020</w:t>
                </w:r>
              </w:p>
            </w:sdtContent>
          </w:sdt>
          <w:bookmarkStart w:id="0" w:name="Freehills_Delivery_Instruction" w:displacedByCustomXml="next"/>
          <w:bookmarkEnd w:id="0" w:displacedByCustomXml="next"/>
          <w:sdt>
            <w:sdtPr>
              <w:alias w:val="w10_DeliveryInstruction"/>
              <w:tag w:val="w10_DeliveryInstruction"/>
              <w:id w:val="981352885"/>
              <w:placeholder>
                <w:docPart w:val="DC3FCE8EC0344F4DAAF7992704A22F4A"/>
              </w:placeholder>
            </w:sdtPr>
            <w:sdtEndPr/>
            <w:sdtContent>
              <w:bookmarkStart w:id="1" w:name="_GoBack" w:displacedByCustomXml="prev"/>
              <w:bookmarkEnd w:id="1" w:displacedByCustomXml="prev"/>
              <w:p w14:paraId="53DE38F5" w14:textId="77777777" w:rsidR="00827574" w:rsidRDefault="005C21FA">
                <w:pPr>
                  <w:pStyle w:val="DeliveryInstruction"/>
                  <w:jc w:val="right"/>
                </w:pPr>
                <w:r w:rsidRPr="00440BD2">
                  <w:t>By Email</w:t>
                </w:r>
              </w:p>
            </w:sdtContent>
          </w:sdt>
        </w:tc>
      </w:tr>
    </w:tbl>
    <w:p w14:paraId="09158FFF" w14:textId="39E25F08" w:rsidR="00827574" w:rsidRDefault="00F9325D">
      <w:pPr>
        <w:pStyle w:val="Salutation"/>
      </w:pPr>
      <w:sdt>
        <w:sdtPr>
          <w:alias w:val="w10_Salutation"/>
          <w:tag w:val="w10_Salutation"/>
          <w:id w:val="-566264318"/>
          <w:placeholder>
            <w:docPart w:val="D6B2301384074FFDBD73D1B46B59E568"/>
          </w:placeholder>
        </w:sdtPr>
        <w:sdtEndPr/>
        <w:sdtContent>
          <w:r w:rsidR="004F705B">
            <w:t>Dear Sir / Madam,</w:t>
          </w:r>
        </w:sdtContent>
      </w:sdt>
    </w:p>
    <w:tbl>
      <w:tblPr>
        <w:tblW w:w="0" w:type="auto"/>
        <w:tblCellMar>
          <w:left w:w="0" w:type="dxa"/>
          <w:bottom w:w="284" w:type="dxa"/>
          <w:right w:w="0" w:type="dxa"/>
        </w:tblCellMar>
        <w:tblLook w:val="01E0" w:firstRow="1" w:lastRow="1" w:firstColumn="1" w:lastColumn="1" w:noHBand="0" w:noVBand="0"/>
      </w:tblPr>
      <w:tblGrid>
        <w:gridCol w:w="851"/>
        <w:gridCol w:w="7936"/>
      </w:tblGrid>
      <w:tr w:rsidR="00827574" w14:paraId="62CB9C14" w14:textId="77777777">
        <w:tc>
          <w:tcPr>
            <w:tcW w:w="851" w:type="dxa"/>
          </w:tcPr>
          <w:p w14:paraId="1B41E595" w14:textId="77777777" w:rsidR="00827574" w:rsidRDefault="00827574">
            <w:pPr>
              <w:pStyle w:val="FormLayout"/>
            </w:pPr>
          </w:p>
        </w:tc>
        <w:tc>
          <w:tcPr>
            <w:tcW w:w="7936" w:type="dxa"/>
            <w:tcBorders>
              <w:top w:val="nil"/>
              <w:left w:val="nil"/>
              <w:bottom w:val="nil"/>
              <w:right w:val="nil"/>
              <w:tl2br w:val="nil"/>
              <w:tr2bl w:val="nil"/>
            </w:tcBorders>
          </w:tcPr>
          <w:sdt>
            <w:sdtPr>
              <w:alias w:val="w10_Subject"/>
              <w:tag w:val="w10_Subject"/>
              <w:id w:val="1927383750"/>
              <w:placeholder>
                <w:docPart w:val="259F0AB4B2EE4F739760B13DAB3A1AE4"/>
              </w:placeholder>
            </w:sdtPr>
            <w:sdtEndPr/>
            <w:sdtContent>
              <w:p w14:paraId="13814F4B" w14:textId="05B806DB" w:rsidR="00827574" w:rsidRDefault="004F705B" w:rsidP="004F705B">
                <w:pPr>
                  <w:pStyle w:val="Subject"/>
                </w:pPr>
                <w:r>
                  <w:t>Submission</w:t>
                </w:r>
                <w:r w:rsidR="005C21FA">
                  <w:t xml:space="preserve"> on </w:t>
                </w:r>
                <w:r>
                  <w:t xml:space="preserve">virtual meeting and electronic notice provisions of </w:t>
                </w:r>
                <w:r w:rsidR="005C21FA">
                  <w:t>Exposure Draft Corporations Amendment (Virtual Meetings And Electronic Communications</w:t>
                </w:r>
                <w:r>
                  <w:t>)</w:t>
                </w:r>
                <w:r w:rsidR="005C21FA">
                  <w:t xml:space="preserve"> Bill 2020</w:t>
                </w:r>
              </w:p>
            </w:sdtContent>
          </w:sdt>
        </w:tc>
      </w:tr>
    </w:tbl>
    <w:p w14:paraId="10049F0A" w14:textId="32DF8621" w:rsidR="004F705B" w:rsidRDefault="004F705B" w:rsidP="004F705B">
      <w:pPr>
        <w:pStyle w:val="Level1Correspondence"/>
      </w:pPr>
      <w:r>
        <w:t>Scope of this submission</w:t>
      </w:r>
    </w:p>
    <w:p w14:paraId="05E9B716" w14:textId="50CDBD9B" w:rsidR="004F705B" w:rsidRDefault="005C21FA" w:rsidP="005C21FA">
      <w:pPr>
        <w:pStyle w:val="BodyText"/>
      </w:pPr>
      <w:r>
        <w:t xml:space="preserve">This submission is made by the Head Office Advisory Team at Herbert Smith Freehills in response to the </w:t>
      </w:r>
      <w:r w:rsidRPr="005C21FA">
        <w:t xml:space="preserve">exposure draft Corporations Amendment (Virtual Meetings And Electronic Communications Bill 2020 </w:t>
      </w:r>
      <w:r>
        <w:t>(</w:t>
      </w:r>
      <w:r>
        <w:rPr>
          <w:b/>
        </w:rPr>
        <w:t>Draft Legislation</w:t>
      </w:r>
      <w:r>
        <w:t xml:space="preserve">) </w:t>
      </w:r>
      <w:r w:rsidR="00BF4617">
        <w:t>and the proposed</w:t>
      </w:r>
      <w:r w:rsidRPr="005C21FA">
        <w:t xml:space="preserve"> permanent </w:t>
      </w:r>
      <w:r w:rsidR="00BF4617">
        <w:t>reforms</w:t>
      </w:r>
      <w:r w:rsidRPr="005C21FA">
        <w:t xml:space="preserve"> to the </w:t>
      </w:r>
      <w:r w:rsidRPr="005C21FA">
        <w:rPr>
          <w:i/>
        </w:rPr>
        <w:t>Corporations Act 2001</w:t>
      </w:r>
      <w:r w:rsidRPr="005C21FA">
        <w:t xml:space="preserve"> </w:t>
      </w:r>
      <w:r>
        <w:t>(</w:t>
      </w:r>
      <w:r>
        <w:rPr>
          <w:b/>
        </w:rPr>
        <w:t>the Act</w:t>
      </w:r>
      <w:r>
        <w:t xml:space="preserve">) </w:t>
      </w:r>
      <w:r w:rsidRPr="005C21FA">
        <w:t>in relation to virtual meetings</w:t>
      </w:r>
      <w:r w:rsidR="004F705B">
        <w:t xml:space="preserve"> and electronic notices</w:t>
      </w:r>
      <w:r>
        <w:t>.</w:t>
      </w:r>
    </w:p>
    <w:p w14:paraId="13907D48" w14:textId="30736D4C" w:rsidR="005C21FA" w:rsidRDefault="004F705B" w:rsidP="005C21FA">
      <w:pPr>
        <w:pStyle w:val="BodyText"/>
      </w:pPr>
      <w:r>
        <w:t>Herbert Smith Freehills is also participating in a separate submission made by the inter-firm Walrus Committee in relation to electronic execution of documents.</w:t>
      </w:r>
    </w:p>
    <w:p w14:paraId="52512BAC" w14:textId="3FD5BD59" w:rsidR="004F705B" w:rsidRDefault="004F705B" w:rsidP="004F705B">
      <w:pPr>
        <w:pStyle w:val="Level1Correspondence"/>
      </w:pPr>
      <w:r>
        <w:t>Support for Draft Legislation</w:t>
      </w:r>
    </w:p>
    <w:p w14:paraId="3130D0D6" w14:textId="77777777" w:rsidR="004F705B" w:rsidRDefault="005C21FA" w:rsidP="005C21FA">
      <w:pPr>
        <w:pStyle w:val="BodyText"/>
      </w:pPr>
      <w:r>
        <w:t xml:space="preserve">We are supportive of Treasury’s objective </w:t>
      </w:r>
      <w:r w:rsidR="00F32B93">
        <w:t>to modernise</w:t>
      </w:r>
      <w:r w:rsidRPr="005C21FA">
        <w:t xml:space="preserve"> the </w:t>
      </w:r>
      <w:r>
        <w:t xml:space="preserve">Act and </w:t>
      </w:r>
      <w:r w:rsidR="00F32B93">
        <w:t>make</w:t>
      </w:r>
      <w:r w:rsidRPr="005C21FA">
        <w:t xml:space="preserve"> permanent the temporary </w:t>
      </w:r>
      <w:r w:rsidR="00F32B93">
        <w:t xml:space="preserve">relief </w:t>
      </w:r>
      <w:r w:rsidR="00B7630F">
        <w:t xml:space="preserve">provided by the </w:t>
      </w:r>
      <w:r w:rsidR="00F32B93" w:rsidRPr="00F44485">
        <w:rPr>
          <w:i/>
        </w:rPr>
        <w:t>Corporations (Coronavirus Economic Response) Determination (No. 1) 2020</w:t>
      </w:r>
      <w:r w:rsidR="00F32B93">
        <w:t xml:space="preserve"> and </w:t>
      </w:r>
      <w:r w:rsidR="00F32B93" w:rsidRPr="00F44485">
        <w:rPr>
          <w:i/>
        </w:rPr>
        <w:t>Corporations (Coronavirus Economic Response) Determination (No. 3) 2020</w:t>
      </w:r>
      <w:r w:rsidR="00F32B93">
        <w:t xml:space="preserve"> (the </w:t>
      </w:r>
      <w:r w:rsidR="00F32B93" w:rsidRPr="00F44485">
        <w:rPr>
          <w:b/>
        </w:rPr>
        <w:t>Determinations</w:t>
      </w:r>
      <w:r w:rsidR="00F32B93">
        <w:t>)</w:t>
      </w:r>
      <w:r w:rsidR="00B7630F">
        <w:t>, which enables</w:t>
      </w:r>
      <w:r w:rsidRPr="005C21FA">
        <w:t xml:space="preserve"> compa</w:t>
      </w:r>
      <w:r w:rsidR="004F705B">
        <w:t>nies to hold meetings virtually and</w:t>
      </w:r>
      <w:r w:rsidRPr="005C21FA">
        <w:t xml:space="preserve"> send meeting-related materials electronically</w:t>
      </w:r>
      <w:r w:rsidR="004F705B">
        <w:t>.</w:t>
      </w:r>
    </w:p>
    <w:p w14:paraId="1E7AC365" w14:textId="7F5FA201" w:rsidR="0049648F" w:rsidRDefault="00B7630F" w:rsidP="005C21FA">
      <w:pPr>
        <w:pStyle w:val="BodyText"/>
      </w:pPr>
      <w:r>
        <w:t>Overall we consider that</w:t>
      </w:r>
      <w:r w:rsidR="0049648F">
        <w:t xml:space="preserve"> the proposed permanent reforms would:</w:t>
      </w:r>
    </w:p>
    <w:p w14:paraId="6F7F1952" w14:textId="1F611A5D" w:rsidR="0049648F" w:rsidRDefault="0049648F" w:rsidP="0049648F">
      <w:pPr>
        <w:pStyle w:val="ListBullet"/>
      </w:pPr>
      <w:r>
        <w:t xml:space="preserve">provide </w:t>
      </w:r>
      <w:r w:rsidR="00FF3CE4">
        <w:t>flexibility and</w:t>
      </w:r>
      <w:r w:rsidR="00B7630F">
        <w:t xml:space="preserve"> greater</w:t>
      </w:r>
      <w:r w:rsidR="00FF3CE4">
        <w:t xml:space="preserve"> </w:t>
      </w:r>
      <w:r>
        <w:t>certainty for Australian companies that they will be able to meet their statutory obligations</w:t>
      </w:r>
      <w:r w:rsidR="005F386B">
        <w:t xml:space="preserve">, as well as the demands of their shareholder base, </w:t>
      </w:r>
      <w:r w:rsidR="00B7630F">
        <w:t>in the ordinary course and in response to</w:t>
      </w:r>
      <w:r>
        <w:t xml:space="preserve"> external disruptions;</w:t>
      </w:r>
    </w:p>
    <w:p w14:paraId="6BF2A919" w14:textId="3DB6DFBB" w:rsidR="007D67A4" w:rsidRDefault="0049648F" w:rsidP="0049648F">
      <w:pPr>
        <w:pStyle w:val="ListBullet"/>
      </w:pPr>
      <w:r>
        <w:t xml:space="preserve">facilitate and encourage </w:t>
      </w:r>
      <w:r w:rsidR="00B7630F">
        <w:t>greater</w:t>
      </w:r>
      <w:r>
        <w:t xml:space="preserve"> participation of </w:t>
      </w:r>
      <w:r w:rsidR="005B3E8A">
        <w:t>members</w:t>
      </w:r>
      <w:r w:rsidR="004F705B">
        <w:t xml:space="preserve"> by allowing greater flexibility for participation in meetings virtually</w:t>
      </w:r>
      <w:r w:rsidR="007D67A4">
        <w:t>;</w:t>
      </w:r>
      <w:r w:rsidR="00B7630F">
        <w:t xml:space="preserve"> and</w:t>
      </w:r>
    </w:p>
    <w:p w14:paraId="29230188" w14:textId="3E88B2A1" w:rsidR="005C21FA" w:rsidRDefault="007D67A4" w:rsidP="0049648F">
      <w:pPr>
        <w:pStyle w:val="ListBullet"/>
      </w:pPr>
      <w:r>
        <w:t xml:space="preserve">reduce shareholder costs and the </w:t>
      </w:r>
      <w:r w:rsidR="0049648F">
        <w:t xml:space="preserve">environmental impact </w:t>
      </w:r>
      <w:r>
        <w:t xml:space="preserve">associated with physical meetings, </w:t>
      </w:r>
      <w:r w:rsidR="0049648F">
        <w:t xml:space="preserve">by removing the need for travel, </w:t>
      </w:r>
      <w:r>
        <w:t xml:space="preserve">venue hire, catering, </w:t>
      </w:r>
      <w:r w:rsidR="0049648F">
        <w:t>and printing and postage of documents.</w:t>
      </w:r>
    </w:p>
    <w:p w14:paraId="3EFE9819" w14:textId="416501F4" w:rsidR="00827574" w:rsidRDefault="005C21FA" w:rsidP="002D3234">
      <w:pPr>
        <w:pStyle w:val="BodyText"/>
      </w:pPr>
      <w:r>
        <w:t xml:space="preserve">Based on our experience advising a </w:t>
      </w:r>
      <w:r w:rsidR="004F705B">
        <w:t xml:space="preserve">large </w:t>
      </w:r>
      <w:r>
        <w:t xml:space="preserve">number of </w:t>
      </w:r>
      <w:r w:rsidR="00BF4617">
        <w:t>ASX-listed companies</w:t>
      </w:r>
      <w:r w:rsidR="00F44485">
        <w:t xml:space="preserve"> that have held virtual and hybrid meetings in accordance with the </w:t>
      </w:r>
      <w:r w:rsidR="00B7630F">
        <w:t>Determinations</w:t>
      </w:r>
      <w:r w:rsidR="00BF4617">
        <w:t>,</w:t>
      </w:r>
      <w:r w:rsidR="007D67A4">
        <w:t xml:space="preserve"> </w:t>
      </w:r>
      <w:r w:rsidR="00B7630F">
        <w:t xml:space="preserve">we consider that a number of </w:t>
      </w:r>
      <w:r>
        <w:t xml:space="preserve">aspects </w:t>
      </w:r>
      <w:r w:rsidR="00BF4617">
        <w:t xml:space="preserve">of the proposed permanent reforms </w:t>
      </w:r>
      <w:r>
        <w:t>would benefit from refinement, clarification or</w:t>
      </w:r>
      <w:r w:rsidR="00BF4617">
        <w:t xml:space="preserve"> amendment</w:t>
      </w:r>
      <w:r>
        <w:t xml:space="preserve">. </w:t>
      </w:r>
      <w:r w:rsidR="00D77E29">
        <w:t xml:space="preserve">Our </w:t>
      </w:r>
      <w:r w:rsidR="00714524">
        <w:t xml:space="preserve">detailed positions </w:t>
      </w:r>
      <w:r w:rsidR="00D77E29">
        <w:t xml:space="preserve">are set out in </w:t>
      </w:r>
      <w:r w:rsidR="00B7630F">
        <w:rPr>
          <w:b/>
        </w:rPr>
        <w:t>A</w:t>
      </w:r>
      <w:r w:rsidR="00D77E29" w:rsidRPr="00B7630F">
        <w:rPr>
          <w:b/>
        </w:rPr>
        <w:t>ttachment 1</w:t>
      </w:r>
      <w:r w:rsidR="00D77E29">
        <w:t>.</w:t>
      </w:r>
    </w:p>
    <w:p w14:paraId="54B48470" w14:textId="3CBDA09D" w:rsidR="00714524" w:rsidRDefault="00714524" w:rsidP="00714524">
      <w:pPr>
        <w:pStyle w:val="Level1Correspondence"/>
      </w:pPr>
      <w:r>
        <w:t>Further questions</w:t>
      </w:r>
    </w:p>
    <w:p w14:paraId="140C73A8" w14:textId="3DB6B1B9" w:rsidR="00714524" w:rsidRDefault="00714524" w:rsidP="005C21FA">
      <w:pPr>
        <w:pStyle w:val="BodyText"/>
      </w:pPr>
      <w:r>
        <w:t xml:space="preserve">Please contact Quentin Digby </w:t>
      </w:r>
      <w:r w:rsidR="00643A42">
        <w:t>(</w:t>
      </w:r>
      <w:hyperlink r:id="rId8" w:history="1">
        <w:r w:rsidR="00643A42" w:rsidRPr="00FB0D94">
          <w:rPr>
            <w:rStyle w:val="Hyperlink"/>
          </w:rPr>
          <w:t>quentin.digby@hsf.com</w:t>
        </w:r>
      </w:hyperlink>
      <w:r w:rsidR="00643A42">
        <w:t xml:space="preserve">), </w:t>
      </w:r>
      <w:r>
        <w:t xml:space="preserve">Timothy Stutt </w:t>
      </w:r>
      <w:r w:rsidR="00643A42">
        <w:t>(</w:t>
      </w:r>
      <w:hyperlink r:id="rId9" w:history="1">
        <w:r w:rsidR="00643A42" w:rsidRPr="00FB0D94">
          <w:rPr>
            <w:rStyle w:val="Hyperlink"/>
          </w:rPr>
          <w:t>timothy.stutt@hsf.com</w:t>
        </w:r>
      </w:hyperlink>
      <w:r w:rsidR="00643A42">
        <w:t>) or Eloise O’Brien (</w:t>
      </w:r>
      <w:hyperlink r:id="rId10" w:history="1">
        <w:r w:rsidR="00643A42" w:rsidRPr="00FB0D94">
          <w:rPr>
            <w:rStyle w:val="Hyperlink"/>
          </w:rPr>
          <w:t>eloise.obrien@hsf.com</w:t>
        </w:r>
      </w:hyperlink>
      <w:r w:rsidR="00643A42">
        <w:t xml:space="preserve">) </w:t>
      </w:r>
      <w:r>
        <w:t>if you have any questions in relation to this submission.</w:t>
      </w:r>
    </w:p>
    <w:p w14:paraId="63EE73A5" w14:textId="05E2BF5D" w:rsidR="00FD17EE" w:rsidRDefault="00FD17EE" w:rsidP="00FD17EE">
      <w:pPr>
        <w:pStyle w:val="BodyText"/>
      </w:pPr>
      <w:r>
        <w:t>Yours sincerely,</w:t>
      </w:r>
      <w:r>
        <w:br/>
      </w:r>
    </w:p>
    <w:p w14:paraId="1B395E68" w14:textId="1B3EE2DA" w:rsidR="00D77E29" w:rsidRDefault="00FD17EE" w:rsidP="00FD17EE">
      <w:pPr>
        <w:pStyle w:val="BodyText"/>
      </w:pPr>
      <w:r w:rsidRPr="00FD17EE">
        <w:rPr>
          <w:b/>
        </w:rPr>
        <w:t xml:space="preserve">HEAD OFFICE ADVISORY TEAM </w:t>
      </w:r>
      <w:r w:rsidRPr="00FD17EE">
        <w:rPr>
          <w:b/>
        </w:rPr>
        <w:br/>
        <w:t>HERBERT SMITH FREEHILLS</w:t>
      </w:r>
      <w:r w:rsidR="00D77E29">
        <w:br w:type="page"/>
      </w:r>
    </w:p>
    <w:p w14:paraId="02E786A3" w14:textId="77777777" w:rsidR="00D77E29" w:rsidRDefault="00D77E29">
      <w:pPr>
        <w:pStyle w:val="BodyText"/>
        <w:sectPr w:rsidR="00D77E29" w:rsidSect="005C21FA">
          <w:headerReference w:type="even" r:id="rId11"/>
          <w:headerReference w:type="default" r:id="rId12"/>
          <w:footerReference w:type="even" r:id="rId13"/>
          <w:footerReference w:type="default" r:id="rId14"/>
          <w:headerReference w:type="first" r:id="rId15"/>
          <w:footerReference w:type="first" r:id="rId16"/>
          <w:pgSz w:w="11906" w:h="16838" w:code="9"/>
          <w:pgMar w:top="567" w:right="1701" w:bottom="567" w:left="1418" w:header="567" w:footer="567" w:gutter="0"/>
          <w:pgNumType w:start="1"/>
          <w:cols w:space="708"/>
          <w:titlePg/>
          <w:docGrid w:linePitch="360"/>
        </w:sectPr>
      </w:pPr>
    </w:p>
    <w:p w14:paraId="2CBDAF96" w14:textId="5CFA194B" w:rsidR="00D77E29" w:rsidRPr="00D77E29" w:rsidRDefault="00714524" w:rsidP="00D77E29">
      <w:pPr>
        <w:pBdr>
          <w:bottom w:val="single" w:sz="8" w:space="10" w:color="auto"/>
        </w:pBdr>
        <w:spacing w:before="600" w:after="240"/>
        <w:ind w:left="851"/>
        <w:rPr>
          <w:sz w:val="28"/>
        </w:rPr>
      </w:pPr>
      <w:r>
        <w:rPr>
          <w:sz w:val="28"/>
        </w:rPr>
        <w:lastRenderedPageBreak/>
        <w:t>Submission</w:t>
      </w:r>
      <w:r w:rsidR="00D77E29" w:rsidRPr="00D77E29">
        <w:rPr>
          <w:sz w:val="28"/>
        </w:rPr>
        <w:t xml:space="preserve"> in response to the </w:t>
      </w:r>
      <w:r>
        <w:rPr>
          <w:sz w:val="28"/>
        </w:rPr>
        <w:t xml:space="preserve">virtual meeting and electronic notice provisions of the </w:t>
      </w:r>
      <w:r>
        <w:rPr>
          <w:sz w:val="28"/>
        </w:rPr>
        <w:br/>
        <w:t>E</w:t>
      </w:r>
      <w:r w:rsidR="00D77E29" w:rsidRPr="00D77E29">
        <w:rPr>
          <w:sz w:val="28"/>
        </w:rPr>
        <w:t xml:space="preserve">xposure draft </w:t>
      </w:r>
      <w:r>
        <w:rPr>
          <w:sz w:val="28"/>
        </w:rPr>
        <w:t xml:space="preserve">of the </w:t>
      </w:r>
      <w:r w:rsidR="00D77E29" w:rsidRPr="00D77E29">
        <w:rPr>
          <w:sz w:val="28"/>
        </w:rPr>
        <w:t>Corporations Amendment (Virtual Meetings And Electronic Communications</w:t>
      </w:r>
      <w:r>
        <w:rPr>
          <w:sz w:val="28"/>
        </w:rPr>
        <w:t>)</w:t>
      </w:r>
      <w:r w:rsidR="00D77E29" w:rsidRPr="00D77E29">
        <w:rPr>
          <w:sz w:val="28"/>
        </w:rPr>
        <w:t xml:space="preserve"> Bill 2020</w:t>
      </w:r>
    </w:p>
    <w:p w14:paraId="0405CE26" w14:textId="77777777" w:rsidR="00D77E29" w:rsidRPr="00D77E29" w:rsidRDefault="00D77E29" w:rsidP="00D77E29">
      <w:pPr>
        <w:ind w:left="851"/>
      </w:pPr>
    </w:p>
    <w:tbl>
      <w:tblPr>
        <w:tblStyle w:val="TableStyle1"/>
        <w:tblW w:w="0" w:type="auto"/>
        <w:tblInd w:w="1064" w:type="dxa"/>
        <w:tblLook w:val="04A0" w:firstRow="1" w:lastRow="0" w:firstColumn="1" w:lastColumn="0" w:noHBand="0" w:noVBand="1"/>
      </w:tblPr>
      <w:tblGrid>
        <w:gridCol w:w="2693"/>
        <w:gridCol w:w="1843"/>
        <w:gridCol w:w="9041"/>
      </w:tblGrid>
      <w:tr w:rsidR="00D77E29" w:rsidRPr="00D77E29" w14:paraId="12D59127" w14:textId="77777777" w:rsidTr="00425A71">
        <w:trPr>
          <w:tblHeader/>
        </w:trPr>
        <w:tc>
          <w:tcPr>
            <w:tcW w:w="2693" w:type="dxa"/>
            <w:tcBorders>
              <w:bottom w:val="single" w:sz="4" w:space="0" w:color="4D4D4D"/>
            </w:tcBorders>
            <w:shd w:val="clear" w:color="auto" w:fill="1C3E78" w:themeFill="accent1"/>
          </w:tcPr>
          <w:p w14:paraId="6DC24907" w14:textId="77777777" w:rsidR="00D77E29" w:rsidRPr="00D77E29" w:rsidRDefault="00D77E29" w:rsidP="00D77E29">
            <w:pPr>
              <w:rPr>
                <w:b/>
                <w:color w:val="FFFFFF" w:themeColor="background1"/>
              </w:rPr>
            </w:pPr>
            <w:r w:rsidRPr="00D77E29">
              <w:rPr>
                <w:b/>
                <w:color w:val="FFFFFF" w:themeColor="background1"/>
              </w:rPr>
              <w:t>Issue</w:t>
            </w:r>
          </w:p>
        </w:tc>
        <w:tc>
          <w:tcPr>
            <w:tcW w:w="1843" w:type="dxa"/>
            <w:tcBorders>
              <w:bottom w:val="single" w:sz="4" w:space="0" w:color="4D4D4D"/>
            </w:tcBorders>
            <w:shd w:val="clear" w:color="auto" w:fill="1C3E78" w:themeFill="accent1"/>
          </w:tcPr>
          <w:p w14:paraId="51788319" w14:textId="77777777" w:rsidR="00D77E29" w:rsidRPr="00D77E29" w:rsidRDefault="00D77E29" w:rsidP="00D77E29">
            <w:pPr>
              <w:rPr>
                <w:b/>
                <w:color w:val="FFFFFF" w:themeColor="background1"/>
              </w:rPr>
            </w:pPr>
            <w:r w:rsidRPr="00D77E29">
              <w:rPr>
                <w:b/>
                <w:color w:val="FFFFFF" w:themeColor="background1"/>
              </w:rPr>
              <w:t>Reference</w:t>
            </w:r>
          </w:p>
        </w:tc>
        <w:tc>
          <w:tcPr>
            <w:tcW w:w="9041" w:type="dxa"/>
            <w:tcBorders>
              <w:bottom w:val="single" w:sz="4" w:space="0" w:color="4D4D4D"/>
            </w:tcBorders>
            <w:shd w:val="clear" w:color="auto" w:fill="1C3E78" w:themeFill="accent1"/>
          </w:tcPr>
          <w:p w14:paraId="174A2762" w14:textId="77777777" w:rsidR="00D77E29" w:rsidRPr="00D77E29" w:rsidRDefault="00D77E29" w:rsidP="00D77E29">
            <w:pPr>
              <w:rPr>
                <w:b/>
                <w:color w:val="FFFFFF" w:themeColor="background1"/>
              </w:rPr>
            </w:pPr>
            <w:r w:rsidRPr="00D77E29">
              <w:rPr>
                <w:b/>
                <w:color w:val="FFFFFF" w:themeColor="background1"/>
              </w:rPr>
              <w:t>Submission</w:t>
            </w:r>
          </w:p>
        </w:tc>
      </w:tr>
      <w:tr w:rsidR="003B2145" w:rsidRPr="00D77E29" w14:paraId="2E0ECCCA" w14:textId="77777777" w:rsidTr="003B2145">
        <w:tc>
          <w:tcPr>
            <w:tcW w:w="2693" w:type="dxa"/>
            <w:tcBorders>
              <w:top w:val="single" w:sz="4" w:space="0" w:color="auto"/>
            </w:tcBorders>
          </w:tcPr>
          <w:p w14:paraId="1D0D7A4F" w14:textId="77777777" w:rsidR="003B2145" w:rsidRPr="003B2145" w:rsidRDefault="003B2145" w:rsidP="003B2145">
            <w:pPr>
              <w:rPr>
                <w:i/>
              </w:rPr>
            </w:pPr>
            <w:r w:rsidRPr="003B2145">
              <w:rPr>
                <w:i/>
              </w:rPr>
              <w:t>Holding virtual and hybrid meetings</w:t>
            </w:r>
          </w:p>
        </w:tc>
        <w:tc>
          <w:tcPr>
            <w:tcW w:w="1843" w:type="dxa"/>
            <w:tcBorders>
              <w:top w:val="single" w:sz="4" w:space="0" w:color="auto"/>
            </w:tcBorders>
          </w:tcPr>
          <w:p w14:paraId="2919D728" w14:textId="77777777" w:rsidR="003B2145" w:rsidRPr="00D77E29" w:rsidRDefault="003B2145" w:rsidP="003B2145">
            <w:r w:rsidRPr="00D77E29">
              <w:t>New sections 253P, 253Q</w:t>
            </w:r>
          </w:p>
          <w:p w14:paraId="5F5FE4AF" w14:textId="77777777" w:rsidR="003B2145" w:rsidRPr="00D77E29" w:rsidRDefault="003B2145" w:rsidP="003B2145"/>
        </w:tc>
        <w:tc>
          <w:tcPr>
            <w:tcW w:w="9041" w:type="dxa"/>
            <w:tcBorders>
              <w:top w:val="single" w:sz="4" w:space="0" w:color="auto"/>
            </w:tcBorders>
          </w:tcPr>
          <w:p w14:paraId="3FFE60D5" w14:textId="77777777" w:rsidR="00FD17EE" w:rsidRDefault="003B2145" w:rsidP="003B2145">
            <w:r w:rsidRPr="00D77E29">
              <w:t xml:space="preserve">We are supportive of the new sections 253P and 253Q which would </w:t>
            </w:r>
            <w:r w:rsidR="001A7762">
              <w:t xml:space="preserve">enable a meeting of </w:t>
            </w:r>
            <w:r>
              <w:t xml:space="preserve">shareholders, </w:t>
            </w:r>
            <w:r w:rsidR="001A7762">
              <w:t>directors, or</w:t>
            </w:r>
            <w:r>
              <w:t xml:space="preserve"> members of a registered scheme</w:t>
            </w:r>
            <w:r w:rsidR="001A7762">
              <w:t xml:space="preserve"> to be held, </w:t>
            </w:r>
            <w:r w:rsidRPr="00D77E29">
              <w:t xml:space="preserve">in part or in full, </w:t>
            </w:r>
            <w:r w:rsidR="001A7762">
              <w:t>using</w:t>
            </w:r>
            <w:r w:rsidRPr="00D77E29">
              <w:t xml:space="preserve"> ‘virtual meeting technology’</w:t>
            </w:r>
            <w:r w:rsidR="00714524">
              <w:t xml:space="preserve">. </w:t>
            </w:r>
          </w:p>
          <w:p w14:paraId="7CD4EE87" w14:textId="1CD5B1A9" w:rsidR="003B2145" w:rsidRDefault="00714524" w:rsidP="003B2145">
            <w:r>
              <w:t xml:space="preserve">We also note, and support, the condition that </w:t>
            </w:r>
            <w:r w:rsidR="003B2145" w:rsidRPr="00D77E29">
              <w:t xml:space="preserve">the manner in which the meeting is held </w:t>
            </w:r>
            <w:r>
              <w:t>must give</w:t>
            </w:r>
            <w:r w:rsidR="003B2145" w:rsidRPr="00D77E29">
              <w:t xml:space="preserve"> members as a whole a reasonable opportunity to participate.</w:t>
            </w:r>
          </w:p>
          <w:p w14:paraId="0FCFB2E6" w14:textId="58FC71B7" w:rsidR="00570A32" w:rsidRPr="00D77E29" w:rsidRDefault="001A7762" w:rsidP="003B3185">
            <w:r>
              <w:t xml:space="preserve">In our view, the </w:t>
            </w:r>
            <w:r w:rsidR="00570A32">
              <w:t>Draft Legislation should make clear</w:t>
            </w:r>
            <w:r>
              <w:t xml:space="preserve"> in relation to these proposed permanent reforms</w:t>
            </w:r>
            <w:r w:rsidR="00570A32">
              <w:t xml:space="preserve"> that where technology fails part-way through a meeting, the meeting or the part of the meeting affected by technical issues, will nonetheless be valid unless a court forms the</w:t>
            </w:r>
            <w:r w:rsidR="00570A32" w:rsidRPr="00570A32">
              <w:t xml:space="preserve"> view that a substantial injustice has occurred which ca</w:t>
            </w:r>
            <w:r w:rsidR="00570A32">
              <w:t>nnot be remedied by the court.</w:t>
            </w:r>
          </w:p>
        </w:tc>
      </w:tr>
      <w:tr w:rsidR="003B2145" w:rsidRPr="00D77E29" w14:paraId="3E09E7A4" w14:textId="77777777" w:rsidTr="00D77E29">
        <w:tc>
          <w:tcPr>
            <w:tcW w:w="2693" w:type="dxa"/>
          </w:tcPr>
          <w:p w14:paraId="08D333CF" w14:textId="77777777" w:rsidR="003B2145" w:rsidRPr="003B2145" w:rsidRDefault="003B2145" w:rsidP="003B2145">
            <w:pPr>
              <w:rPr>
                <w:i/>
              </w:rPr>
            </w:pPr>
            <w:r w:rsidRPr="003B2145">
              <w:rPr>
                <w:i/>
              </w:rPr>
              <w:t>Place and time of a virtual meeting</w:t>
            </w:r>
          </w:p>
        </w:tc>
        <w:tc>
          <w:tcPr>
            <w:tcW w:w="1843" w:type="dxa"/>
          </w:tcPr>
          <w:p w14:paraId="2977382F" w14:textId="0E0B95E7" w:rsidR="003B2145" w:rsidRPr="00D77E29" w:rsidRDefault="003B2145" w:rsidP="00C03553">
            <w:r w:rsidRPr="00D77E29">
              <w:t xml:space="preserve">New sections </w:t>
            </w:r>
            <w:r w:rsidR="0023154D">
              <w:t>253R</w:t>
            </w:r>
            <w:r>
              <w:t>, 249R and 252P(1) and (2)</w:t>
            </w:r>
          </w:p>
        </w:tc>
        <w:tc>
          <w:tcPr>
            <w:tcW w:w="9041" w:type="dxa"/>
          </w:tcPr>
          <w:p w14:paraId="5DB32E73" w14:textId="38258185" w:rsidR="003B2145" w:rsidRPr="00D77E29" w:rsidRDefault="006F52AE" w:rsidP="00C03553">
            <w:r>
              <w:t>We are supportive of the new subsections 253R</w:t>
            </w:r>
            <w:r w:rsidR="00C03553">
              <w:t>,</w:t>
            </w:r>
            <w:r>
              <w:t xml:space="preserve"> 249R, and 252P</w:t>
            </w:r>
            <w:r w:rsidR="0023154D">
              <w:t xml:space="preserve"> which make clear that references to a “place” or “venue”</w:t>
            </w:r>
            <w:r w:rsidR="00C03553">
              <w:t xml:space="preserve"> of a meeting</w:t>
            </w:r>
            <w:r w:rsidR="0023154D">
              <w:t xml:space="preserve"> do not </w:t>
            </w:r>
            <w:r w:rsidR="00C03553">
              <w:t>imply a</w:t>
            </w:r>
            <w:r w:rsidR="0023154D">
              <w:t xml:space="preserve"> requirement that a meeting tak</w:t>
            </w:r>
            <w:r w:rsidR="00D028DC">
              <w:t>e place at a physical location.</w:t>
            </w:r>
          </w:p>
        </w:tc>
      </w:tr>
      <w:tr w:rsidR="00E25C7D" w:rsidRPr="00D77E29" w14:paraId="7BB54C2A" w14:textId="77777777" w:rsidTr="00D77E29">
        <w:tc>
          <w:tcPr>
            <w:tcW w:w="2693" w:type="dxa"/>
          </w:tcPr>
          <w:p w14:paraId="2E1BE580" w14:textId="1AC63F25" w:rsidR="00E25C7D" w:rsidRPr="003B2145" w:rsidRDefault="00E25C7D" w:rsidP="00E25C7D">
            <w:pPr>
              <w:rPr>
                <w:i/>
              </w:rPr>
            </w:pPr>
            <w:r w:rsidRPr="00106E46">
              <w:rPr>
                <w:i/>
              </w:rPr>
              <w:t>Conduct of virtual meetings</w:t>
            </w:r>
          </w:p>
        </w:tc>
        <w:tc>
          <w:tcPr>
            <w:tcW w:w="1843" w:type="dxa"/>
          </w:tcPr>
          <w:p w14:paraId="7F4022C8" w14:textId="3F34987E" w:rsidR="00E25C7D" w:rsidRPr="00D77E29" w:rsidRDefault="00E25C7D" w:rsidP="00E25C7D">
            <w:r>
              <w:t>New sub</w:t>
            </w:r>
            <w:r w:rsidR="00734699">
              <w:t>section 253Q</w:t>
            </w:r>
          </w:p>
        </w:tc>
        <w:tc>
          <w:tcPr>
            <w:tcW w:w="9041" w:type="dxa"/>
          </w:tcPr>
          <w:p w14:paraId="28BF18B4" w14:textId="77777777" w:rsidR="00805F65" w:rsidRDefault="00E25C7D" w:rsidP="00E25C7D">
            <w:r>
              <w:t>We are supportive of the new subsection 253Q(2) which ensures that all members participating in a meeting via technology are taken to be ‘present’ for the purposes of determining a quorum.</w:t>
            </w:r>
            <w:r w:rsidR="00734699">
              <w:t xml:space="preserve"> </w:t>
            </w:r>
          </w:p>
          <w:p w14:paraId="5A835734" w14:textId="03F50064" w:rsidR="00E25C7D" w:rsidRDefault="00734699" w:rsidP="009E470F">
            <w:r>
              <w:t>We are also supportive of the new subsection 253Q(4)(b) which would facilitate voting prior to the meeting</w:t>
            </w:r>
            <w:r w:rsidR="00805F65">
              <w:t xml:space="preserve">, </w:t>
            </w:r>
            <w:r w:rsidR="006619F3">
              <w:t xml:space="preserve">however it would be helpful to clarify whether this is intended to be proxy voting or also direct voting. If direct voting is intended to be included within the scope of this section, we </w:t>
            </w:r>
            <w:r w:rsidR="00805F65">
              <w:t xml:space="preserve">would suggest </w:t>
            </w:r>
            <w:r w:rsidR="006619F3">
              <w:t xml:space="preserve">the section is framed as </w:t>
            </w:r>
            <w:r w:rsidR="006619F3">
              <w:lastRenderedPageBreak/>
              <w:t xml:space="preserve">applying </w:t>
            </w:r>
            <w:r>
              <w:t xml:space="preserve">“where </w:t>
            </w:r>
            <w:r w:rsidR="00805F65">
              <w:t>permitted by the company</w:t>
            </w:r>
            <w:r>
              <w:t>”</w:t>
            </w:r>
            <w:r w:rsidR="00805F65">
              <w:t xml:space="preserve"> (not “where practicable”), as relatively few companies currently provide for direct voting by members </w:t>
            </w:r>
            <w:r w:rsidR="003B3185">
              <w:t xml:space="preserve">due to its </w:t>
            </w:r>
            <w:r w:rsidR="00805F65">
              <w:t xml:space="preserve">administrative complexity </w:t>
            </w:r>
            <w:r w:rsidR="003B3185">
              <w:t>(including the need for internal procedures to regulate how and wh</w:t>
            </w:r>
            <w:r w:rsidR="009E470F">
              <w:t xml:space="preserve">en such votes will be accepted and </w:t>
            </w:r>
            <w:r w:rsidR="003B3185">
              <w:t>how they interact with conflicting proxy or ‘in person’</w:t>
            </w:r>
            <w:r w:rsidR="009E470F">
              <w:t xml:space="preserve"> votes).</w:t>
            </w:r>
          </w:p>
        </w:tc>
      </w:tr>
      <w:tr w:rsidR="00CE4DB8" w:rsidRPr="00D77E29" w14:paraId="33668EDC" w14:textId="77777777" w:rsidTr="00D77E29">
        <w:tc>
          <w:tcPr>
            <w:tcW w:w="2693" w:type="dxa"/>
          </w:tcPr>
          <w:p w14:paraId="402A6844" w14:textId="1B3129AD" w:rsidR="00CE4DB8" w:rsidRPr="00106E46" w:rsidRDefault="00CE4DB8" w:rsidP="00CE4DB8">
            <w:pPr>
              <w:rPr>
                <w:i/>
              </w:rPr>
            </w:pPr>
            <w:r>
              <w:rPr>
                <w:i/>
              </w:rPr>
              <w:lastRenderedPageBreak/>
              <w:t>Minutes of virtual meetings</w:t>
            </w:r>
          </w:p>
        </w:tc>
        <w:tc>
          <w:tcPr>
            <w:tcW w:w="1843" w:type="dxa"/>
          </w:tcPr>
          <w:p w14:paraId="35EEBE16" w14:textId="3104B059" w:rsidR="00CE4DB8" w:rsidRDefault="009B58DC" w:rsidP="00425A71">
            <w:r>
              <w:t xml:space="preserve">New </w:t>
            </w:r>
            <w:r w:rsidR="00425A71">
              <w:t xml:space="preserve">subparagraphs </w:t>
            </w:r>
            <w:r>
              <w:t xml:space="preserve"> 251A(1)(aa)</w:t>
            </w:r>
            <w:r w:rsidR="009E470F">
              <w:t>, 251M(1)(c)</w:t>
            </w:r>
            <w:r w:rsidR="00425A71">
              <w:t xml:space="preserve"> and 253S(1)(vii)</w:t>
            </w:r>
          </w:p>
        </w:tc>
        <w:tc>
          <w:tcPr>
            <w:tcW w:w="9041" w:type="dxa"/>
          </w:tcPr>
          <w:p w14:paraId="3BBE4C05" w14:textId="0C690552" w:rsidR="00CE4DB8" w:rsidRDefault="00CE4DB8" w:rsidP="00CE4DB8">
            <w:r>
              <w:t xml:space="preserve">We are supportive of the proposed </w:t>
            </w:r>
            <w:r w:rsidR="005F386B">
              <w:t>new</w:t>
            </w:r>
            <w:r>
              <w:t xml:space="preserve"> </w:t>
            </w:r>
            <w:r w:rsidR="002424AB">
              <w:t>subparagraph</w:t>
            </w:r>
            <w:r w:rsidR="005F386B">
              <w:t xml:space="preserve"> 253S(1)(vii)</w:t>
            </w:r>
            <w:r>
              <w:t xml:space="preserve"> which</w:t>
            </w:r>
            <w:r w:rsidR="005F386B">
              <w:t xml:space="preserve"> would </w:t>
            </w:r>
            <w:r w:rsidR="009E470F">
              <w:t xml:space="preserve">clarify that </w:t>
            </w:r>
            <w:r w:rsidR="005F386B">
              <w:t xml:space="preserve">companies </w:t>
            </w:r>
            <w:r w:rsidR="009E470F">
              <w:t xml:space="preserve">may </w:t>
            </w:r>
            <w:r w:rsidR="005F386B">
              <w:t xml:space="preserve">keep, retain and provide meeting </w:t>
            </w:r>
            <w:r>
              <w:t>minutes electr</w:t>
            </w:r>
            <w:r w:rsidR="00C52BE8">
              <w:t>onically.</w:t>
            </w:r>
            <w:r w:rsidR="00F768D1">
              <w:t xml:space="preserve"> </w:t>
            </w:r>
          </w:p>
          <w:p w14:paraId="4DF521E0" w14:textId="210DB065" w:rsidR="00D028DC" w:rsidRDefault="00C52BE8" w:rsidP="00946357">
            <w:r>
              <w:t>However, we</w:t>
            </w:r>
            <w:r w:rsidR="006C7947">
              <w:t xml:space="preserve"> consider that the requirement that companies include in the minutes of virtual meetings, any questions or comments submitted by a member (before or during the meeting), in </w:t>
            </w:r>
            <w:r>
              <w:t>subsections 253M(1)</w:t>
            </w:r>
            <w:r w:rsidR="009E470F">
              <w:t>(c)</w:t>
            </w:r>
            <w:r>
              <w:t xml:space="preserve"> and 251A(1)(a</w:t>
            </w:r>
            <w:r w:rsidR="009E470F">
              <w:t>a</w:t>
            </w:r>
            <w:r>
              <w:t>)</w:t>
            </w:r>
            <w:r w:rsidR="006C7947">
              <w:t>,</w:t>
            </w:r>
            <w:r>
              <w:t xml:space="preserve"> </w:t>
            </w:r>
            <w:r w:rsidR="00805F65">
              <w:t xml:space="preserve">is impracticable and </w:t>
            </w:r>
            <w:r>
              <w:t>should be deleted.</w:t>
            </w:r>
            <w:r w:rsidR="00D028DC">
              <w:t xml:space="preserve"> </w:t>
            </w:r>
            <w:r w:rsidR="00CE4DB8">
              <w:t xml:space="preserve">In our view, </w:t>
            </w:r>
            <w:r w:rsidR="006619F3">
              <w:t xml:space="preserve">requiring companies to </w:t>
            </w:r>
            <w:r w:rsidR="00CE4DB8">
              <w:t xml:space="preserve">record </w:t>
            </w:r>
            <w:r w:rsidR="006619F3">
              <w:t xml:space="preserve">all </w:t>
            </w:r>
            <w:r w:rsidR="00CE4DB8">
              <w:t xml:space="preserve">questions asked or comments made prior to or during the meeting </w:t>
            </w:r>
            <w:r w:rsidR="006619F3">
              <w:t xml:space="preserve">in the minutes </w:t>
            </w:r>
            <w:r w:rsidR="00CE4DB8">
              <w:t>is unduly onerous</w:t>
            </w:r>
            <w:r w:rsidR="006C7947">
              <w:t xml:space="preserve"> and </w:t>
            </w:r>
            <w:r w:rsidR="00FD5B3C">
              <w:t>disadvantages</w:t>
            </w:r>
            <w:r w:rsidR="00E90E48">
              <w:t xml:space="preserve"> for </w:t>
            </w:r>
            <w:r w:rsidR="006C7947">
              <w:t>companies that would hold meetings virtually.</w:t>
            </w:r>
            <w:r w:rsidR="00CE4DB8">
              <w:t xml:space="preserve"> </w:t>
            </w:r>
          </w:p>
          <w:p w14:paraId="20738F87" w14:textId="502168AA" w:rsidR="002D613A" w:rsidRDefault="00946357" w:rsidP="00946357">
            <w:r>
              <w:t>Under section 250S of the Act members are entitled to a reasonable opportunity</w:t>
            </w:r>
            <w:r w:rsidR="006C7947">
              <w:t xml:space="preserve"> </w:t>
            </w:r>
            <w:r w:rsidR="00CE4DB8" w:rsidRPr="00557CCC">
              <w:t xml:space="preserve">to </w:t>
            </w:r>
            <w:r w:rsidR="00CE4DB8">
              <w:t>make comments and ask questions</w:t>
            </w:r>
            <w:r>
              <w:t xml:space="preserve"> at the meeting</w:t>
            </w:r>
            <w:r w:rsidR="002D613A">
              <w:t xml:space="preserve"> – this provides clear protection for members as it </w:t>
            </w:r>
            <w:r w:rsidR="00452256">
              <w:t xml:space="preserve">restricts the company from </w:t>
            </w:r>
            <w:r w:rsidR="002D613A">
              <w:t xml:space="preserve">cherry-picking or filtering questions </w:t>
            </w:r>
            <w:r w:rsidR="00452256">
              <w:t xml:space="preserve">at the meeting </w:t>
            </w:r>
            <w:r w:rsidR="002D613A">
              <w:t xml:space="preserve">(i.e. it would be directly inconsistent with providing </w:t>
            </w:r>
            <w:r w:rsidR="00452256">
              <w:t>members</w:t>
            </w:r>
            <w:r w:rsidR="002D613A">
              <w:t xml:space="preserve"> a reasonable opportunity to ask questions)</w:t>
            </w:r>
            <w:r w:rsidR="00FD5B3C">
              <w:t xml:space="preserve">. </w:t>
            </w:r>
          </w:p>
          <w:p w14:paraId="1820045D" w14:textId="59D7591B" w:rsidR="00452256" w:rsidRDefault="00946357" w:rsidP="00946357">
            <w:r>
              <w:t xml:space="preserve">We consider that </w:t>
            </w:r>
            <w:r w:rsidR="00FD5B3C">
              <w:t>the proposed permanent reforms would potentially invite abuse by members who submit excessive, irrelevant, repetitive or inappropriate questions</w:t>
            </w:r>
            <w:r>
              <w:t xml:space="preserve">, </w:t>
            </w:r>
            <w:r w:rsidR="002D613A">
              <w:t>or use the ability to have questions/comments included in the minutes as a mechanism for publishing and memorialising their viewpoint</w:t>
            </w:r>
            <w:r w:rsidR="00452256">
              <w:t xml:space="preserve">s (in a way that would not be permissible in </w:t>
            </w:r>
            <w:r w:rsidR="00777A8E">
              <w:t xml:space="preserve">a </w:t>
            </w:r>
            <w:r w:rsidR="00644159">
              <w:t xml:space="preserve">physical </w:t>
            </w:r>
            <w:r w:rsidR="00452256">
              <w:t>meeting)</w:t>
            </w:r>
            <w:r w:rsidR="002D613A">
              <w:t xml:space="preserve">. </w:t>
            </w:r>
          </w:p>
          <w:p w14:paraId="1E901A85" w14:textId="48787347" w:rsidR="002D613A" w:rsidRDefault="002D613A" w:rsidP="00946357">
            <w:r>
              <w:t xml:space="preserve">In the course of a meeting, it is common </w:t>
            </w:r>
            <w:r w:rsidR="0010279D">
              <w:t>(</w:t>
            </w:r>
            <w:r>
              <w:t>and appropriate</w:t>
            </w:r>
            <w:r w:rsidR="0010279D">
              <w:t>)</w:t>
            </w:r>
            <w:r>
              <w:t xml:space="preserve"> for the </w:t>
            </w:r>
            <w:r w:rsidR="00452256">
              <w:t xml:space="preserve">Chairman to guide conversation </w:t>
            </w:r>
            <w:r>
              <w:t>within the context of ensuring proper time management and ensuring a reasonable opportunity for sharehold</w:t>
            </w:r>
            <w:r w:rsidR="00452256">
              <w:t>ers as a whole to ask questions</w:t>
            </w:r>
            <w:r>
              <w:t xml:space="preserve">. </w:t>
            </w:r>
            <w:r w:rsidR="00644159">
              <w:t xml:space="preserve">The purpose of minutes is to </w:t>
            </w:r>
            <w:r w:rsidR="00012EAC">
              <w:t xml:space="preserve">provide an </w:t>
            </w:r>
            <w:r>
              <w:t xml:space="preserve">accurate record </w:t>
            </w:r>
            <w:r w:rsidR="00644159">
              <w:t xml:space="preserve">the </w:t>
            </w:r>
            <w:r>
              <w:t>proceedings</w:t>
            </w:r>
            <w:r w:rsidR="00644159">
              <w:t xml:space="preserve"> of the </w:t>
            </w:r>
            <w:r w:rsidR="00D028DC">
              <w:t>meeting, n</w:t>
            </w:r>
            <w:r w:rsidR="00012EAC">
              <w:t xml:space="preserve">ot to create a transcript of the meeting. </w:t>
            </w:r>
          </w:p>
          <w:p w14:paraId="22FF337A" w14:textId="5362AD23" w:rsidR="00946357" w:rsidRDefault="00CE4DB8" w:rsidP="00D65E49">
            <w:r>
              <w:t xml:space="preserve">We </w:t>
            </w:r>
            <w:r w:rsidR="0010279D">
              <w:t xml:space="preserve">recognise </w:t>
            </w:r>
            <w:r>
              <w:t>ASIC’s ‘</w:t>
            </w:r>
            <w:hyperlink r:id="rId17" w:history="1">
              <w:r w:rsidRPr="006448DA">
                <w:rPr>
                  <w:rStyle w:val="Hyperlink"/>
                </w:rPr>
                <w:t>Guidelines for investor meetings using virtual technology’</w:t>
              </w:r>
            </w:hyperlink>
            <w:r>
              <w:t>, which stipulate that companies should keep appropriate records of questions, comments and responses and be transparent regarding the number and nature of questions asked and not answered</w:t>
            </w:r>
            <w:r w:rsidR="0010279D">
              <w:t xml:space="preserve">. </w:t>
            </w:r>
            <w:r w:rsidR="00D65E49">
              <w:t xml:space="preserve">Our view is that this can be managed effectively in practice without changing the content or purpose of the minutes of meeting. </w:t>
            </w:r>
            <w:r w:rsidR="0010279D">
              <w:t xml:space="preserve">Our experience over the 2020 annual general meeting season has been that </w:t>
            </w:r>
            <w:r w:rsidR="00D65E49">
              <w:t xml:space="preserve">a very large number of companies have complied with the guidance effectively </w:t>
            </w:r>
            <w:r w:rsidR="0010279D">
              <w:t xml:space="preserve">by using </w:t>
            </w:r>
            <w:r w:rsidR="00946357">
              <w:t>a moderator to ensure questions are not “cherry picked”</w:t>
            </w:r>
            <w:r w:rsidR="006553FB">
              <w:t xml:space="preserve"> and keep</w:t>
            </w:r>
            <w:r w:rsidR="0010279D">
              <w:t>ing</w:t>
            </w:r>
            <w:r w:rsidR="006553FB">
              <w:t xml:space="preserve"> a </w:t>
            </w:r>
            <w:r w:rsidR="006553FB">
              <w:lastRenderedPageBreak/>
              <w:t xml:space="preserve">record of questions asked and comments made </w:t>
            </w:r>
            <w:r w:rsidR="00D65E49">
              <w:t xml:space="preserve">in the online platform </w:t>
            </w:r>
            <w:r w:rsidR="0010279D">
              <w:t xml:space="preserve">(in case </w:t>
            </w:r>
            <w:r w:rsidR="00D65E49">
              <w:t>any member raises a concern)</w:t>
            </w:r>
            <w:r w:rsidR="006553FB">
              <w:t>.</w:t>
            </w:r>
            <w:r w:rsidR="00946357">
              <w:t xml:space="preserve"> We submit that</w:t>
            </w:r>
            <w:r w:rsidR="006553FB">
              <w:t xml:space="preserve"> the proposed reforms </w:t>
            </w:r>
            <w:r w:rsidR="00D028DC">
              <w:t xml:space="preserve">for this detail to be included in the minutes </w:t>
            </w:r>
            <w:r w:rsidR="006553FB">
              <w:t xml:space="preserve">are not necessary to ensure adequate transparency and </w:t>
            </w:r>
            <w:r w:rsidR="00D65E49">
              <w:t xml:space="preserve">that they </w:t>
            </w:r>
            <w:r w:rsidR="006553FB">
              <w:t>would</w:t>
            </w:r>
            <w:r w:rsidR="006E1174">
              <w:t xml:space="preserve"> increase the regulatory burden on companies and </w:t>
            </w:r>
            <w:r w:rsidR="009451D4">
              <w:t>reduce the quality of shareholder engagement.</w:t>
            </w:r>
          </w:p>
        </w:tc>
      </w:tr>
      <w:tr w:rsidR="00425A71" w:rsidRPr="00D77E29" w14:paraId="72EC8FAA" w14:textId="77777777" w:rsidTr="00D77E29">
        <w:tc>
          <w:tcPr>
            <w:tcW w:w="2693" w:type="dxa"/>
          </w:tcPr>
          <w:p w14:paraId="0316F01A" w14:textId="592A14E1" w:rsidR="00425A71" w:rsidRDefault="00425A71" w:rsidP="00CE4DB8">
            <w:pPr>
              <w:rPr>
                <w:i/>
              </w:rPr>
            </w:pPr>
            <w:r w:rsidRPr="00425A71">
              <w:rPr>
                <w:i/>
              </w:rPr>
              <w:lastRenderedPageBreak/>
              <w:t>Electronic notices of meeting</w:t>
            </w:r>
          </w:p>
        </w:tc>
        <w:tc>
          <w:tcPr>
            <w:tcW w:w="1843" w:type="dxa"/>
          </w:tcPr>
          <w:p w14:paraId="47582013" w14:textId="21612D0B" w:rsidR="00425A71" w:rsidRDefault="00425A71" w:rsidP="008F3E47">
            <w:r>
              <w:t xml:space="preserve">New subparagraphs </w:t>
            </w:r>
            <w:r w:rsidR="008F3E47">
              <w:t xml:space="preserve"> </w:t>
            </w:r>
            <w:r>
              <w:t>249J(3)(c)</w:t>
            </w:r>
            <w:r w:rsidR="00BD0900">
              <w:t xml:space="preserve"> </w:t>
            </w:r>
            <w:r w:rsidR="00B828A0">
              <w:t>and 253S(1)(a)(ii),</w:t>
            </w:r>
          </w:p>
          <w:p w14:paraId="2205D908" w14:textId="25F4E27D" w:rsidR="008F3E47" w:rsidRDefault="008F3E47" w:rsidP="008F3E47"/>
        </w:tc>
        <w:tc>
          <w:tcPr>
            <w:tcW w:w="9041" w:type="dxa"/>
          </w:tcPr>
          <w:p w14:paraId="74A2950C" w14:textId="6D82B7AE" w:rsidR="00452256" w:rsidRDefault="008F3E47" w:rsidP="008F3E47">
            <w:r>
              <w:t>We are generally supportive of the proposed new subparagraphs 249J(3)(c)</w:t>
            </w:r>
            <w:r w:rsidR="00BD0900">
              <w:t xml:space="preserve"> and </w:t>
            </w:r>
            <w:r>
              <w:t>253S(1)(a)(ii) which enable companies to give a member notice of a meeting by electronic means where the company has a “nominated electronic address” in relation to the recipient.</w:t>
            </w:r>
            <w:r w:rsidR="00D12DBE">
              <w:t xml:space="preserve"> </w:t>
            </w:r>
          </w:p>
          <w:p w14:paraId="2416E1EA" w14:textId="1C3CEB04" w:rsidR="00D12DBE" w:rsidRDefault="00D12DBE" w:rsidP="008F3E47">
            <w:r>
              <w:t xml:space="preserve">The proposed permanent reforms are sensible and would also avoid an unintended consequence of the current legislation, where members who have </w:t>
            </w:r>
            <w:r w:rsidRPr="00EE7545">
              <w:t>provided companies with their email address for various other purposes (such as receiving dividend statements), but have not specifically opted into receiving notices of meeting by email, must be given notice by post.</w:t>
            </w:r>
            <w:r w:rsidR="008F3E47">
              <w:t xml:space="preserve"> </w:t>
            </w:r>
          </w:p>
          <w:p w14:paraId="3051FCCB" w14:textId="019B2A8E" w:rsidR="00037E2E" w:rsidRDefault="003135B9" w:rsidP="008F3E47">
            <w:r>
              <w:t xml:space="preserve">However, we submit that the Draft Legislation should be amended to </w:t>
            </w:r>
            <w:r w:rsidR="00037E2E">
              <w:t>also improve processes for dealing with members who have no “nominated electronic address” (i.e. they have not provided it for any reason). In our experience, a significant number of members who receive hardcopy communications are actually ‘lost shareholders’ or unresponsive (e.g. they may have moved house</w:t>
            </w:r>
            <w:r w:rsidR="00012EAC">
              <w:t xml:space="preserve"> without notifying the company</w:t>
            </w:r>
            <w:r w:rsidR="00037E2E">
              <w:t xml:space="preserve">). </w:t>
            </w:r>
          </w:p>
          <w:p w14:paraId="2AD8F0C2" w14:textId="3AC0491E" w:rsidR="00037E2E" w:rsidRDefault="00037E2E" w:rsidP="008F3E47">
            <w:r>
              <w:t>For this reason, we suggest that there is an “opt in” system for members to keep receiving hardcopy communications where there is no “nominated electronic address” for that person. In circumstances where there is no “nominated electronic address” (i.e. the person does not receive notice by email) and no election to receive a hardcopy communication (i.e. the person does not receive notice by hardcopy communication), then the person would be able to access the notice on the ASX market announcement platform and the company’s website.</w:t>
            </w:r>
          </w:p>
          <w:p w14:paraId="5563DB9A" w14:textId="5F48B3DF" w:rsidR="008F3E47" w:rsidRDefault="007D476F" w:rsidP="00E65A11">
            <w:r>
              <w:t>We understand the</w:t>
            </w:r>
            <w:r w:rsidR="00037E2E">
              <w:t>re may be some</w:t>
            </w:r>
            <w:r>
              <w:t xml:space="preserve"> potential sensitivity </w:t>
            </w:r>
            <w:r w:rsidR="00037E2E">
              <w:t xml:space="preserve">relating to </w:t>
            </w:r>
            <w:r>
              <w:t xml:space="preserve">this proposal, but </w:t>
            </w:r>
            <w:r w:rsidR="00E61B66">
              <w:t>in our view if a member is unable or unwilling to provide either an electronic address or opt-in to receiving hardcopy communications, then they are very likely to be unresponsive or uncontactable. In those circumstances, providing notice via c</w:t>
            </w:r>
            <w:r w:rsidR="007D7AD5">
              <w:t xml:space="preserve">ompany websites and the ASX platform </w:t>
            </w:r>
            <w:r w:rsidR="00E65A11">
              <w:t>is appropriate</w:t>
            </w:r>
            <w:r w:rsidR="00E61B66">
              <w:t xml:space="preserve">, as they </w:t>
            </w:r>
            <w:r w:rsidR="007D7AD5">
              <w:t xml:space="preserve">are the principal </w:t>
            </w:r>
            <w:r w:rsidR="00E65A11">
              <w:t xml:space="preserve">mechanisms </w:t>
            </w:r>
            <w:r w:rsidR="007D7AD5">
              <w:t>for distributing information about the company (including market sensitive information).</w:t>
            </w:r>
          </w:p>
        </w:tc>
      </w:tr>
    </w:tbl>
    <w:p w14:paraId="60A5C23E" w14:textId="77777777" w:rsidR="00827574" w:rsidRDefault="00827574" w:rsidP="00D77E29">
      <w:pPr>
        <w:pStyle w:val="BodyText"/>
        <w:ind w:left="0"/>
      </w:pPr>
    </w:p>
    <w:sectPr w:rsidR="00827574" w:rsidSect="00D77E29">
      <w:headerReference w:type="default" r:id="rId18"/>
      <w:footerReference w:type="default" r:id="rId19"/>
      <w:headerReference w:type="first" r:id="rId20"/>
      <w:pgSz w:w="16838" w:h="11906" w:orient="landscape" w:code="9"/>
      <w:pgMar w:top="1418" w:right="567" w:bottom="1701" w:left="56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C2DA5" w14:textId="77777777" w:rsidR="00403F86" w:rsidRDefault="00403F86">
      <w:pPr>
        <w:spacing w:after="0"/>
      </w:pPr>
      <w:r>
        <w:separator/>
      </w:r>
    </w:p>
  </w:endnote>
  <w:endnote w:type="continuationSeparator" w:id="0">
    <w:p w14:paraId="4C67CECF" w14:textId="77777777" w:rsidR="00403F86" w:rsidRDefault="00403F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8C4E" w14:textId="77777777" w:rsidR="006619F3" w:rsidRDefault="00661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396F" w14:textId="77777777" w:rsidR="006619F3" w:rsidRDefault="00661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1" w:type="dxa"/>
      <w:tblCellMar>
        <w:left w:w="0" w:type="dxa"/>
        <w:right w:w="0" w:type="dxa"/>
      </w:tblCellMar>
      <w:tblLook w:val="01E0" w:firstRow="1" w:lastRow="1" w:firstColumn="1" w:lastColumn="1" w:noHBand="0" w:noVBand="0"/>
    </w:tblPr>
    <w:tblGrid>
      <w:gridCol w:w="2551"/>
      <w:gridCol w:w="4111"/>
      <w:gridCol w:w="2127"/>
      <w:gridCol w:w="1132"/>
    </w:tblGrid>
    <w:tr w:rsidR="00403F86" w:rsidRPr="00D77E29" w14:paraId="1620FC01" w14:textId="77777777" w:rsidTr="00FD17EE">
      <w:trPr>
        <w:cantSplit/>
        <w:trHeight w:hRule="exact" w:val="340"/>
      </w:trPr>
      <w:tc>
        <w:tcPr>
          <w:tcW w:w="2551" w:type="dxa"/>
          <w:vAlign w:val="bottom"/>
        </w:tcPr>
        <w:p w14:paraId="5F6B54F4" w14:textId="38A8B599" w:rsidR="00403F86" w:rsidRPr="00D77E29" w:rsidRDefault="00403F86" w:rsidP="00D77E29">
          <w:pPr>
            <w:spacing w:after="0"/>
            <w:jc w:val="right"/>
            <w:rPr>
              <w:sz w:val="14"/>
            </w:rPr>
          </w:pPr>
          <w:r w:rsidRPr="00D77E29">
            <w:rPr>
              <w:sz w:val="14"/>
            </w:rPr>
            <w:fldChar w:fldCharType="begin"/>
          </w:r>
          <w:r w:rsidRPr="00D77E29">
            <w:rPr>
              <w:sz w:val="14"/>
            </w:rPr>
            <w:instrText xml:space="preserve"> DOCPROPERTY  "DMS Item ID" </w:instrText>
          </w:r>
          <w:r w:rsidRPr="00D77E29">
            <w:rPr>
              <w:sz w:val="14"/>
            </w:rPr>
            <w:fldChar w:fldCharType="separate"/>
          </w:r>
          <w:r w:rsidR="00D47EA8">
            <w:rPr>
              <w:sz w:val="14"/>
            </w:rPr>
            <w:t>89297694</w:t>
          </w:r>
          <w:r w:rsidRPr="00D77E29">
            <w:rPr>
              <w:sz w:val="14"/>
            </w:rPr>
            <w:fldChar w:fldCharType="end"/>
          </w:r>
          <w:r w:rsidRPr="00D77E29">
            <w:rPr>
              <w:sz w:val="14"/>
            </w:rPr>
            <w:t>.</w:t>
          </w:r>
          <w:r w:rsidRPr="00D77E29">
            <w:rPr>
              <w:sz w:val="14"/>
            </w:rPr>
            <w:fldChar w:fldCharType="begin"/>
          </w:r>
          <w:r w:rsidRPr="00D77E29">
            <w:rPr>
              <w:sz w:val="14"/>
            </w:rPr>
            <w:instrText xml:space="preserve"> DOCPROPERTY  "DMS Version" </w:instrText>
          </w:r>
          <w:r w:rsidRPr="00D77E29">
            <w:rPr>
              <w:sz w:val="14"/>
            </w:rPr>
            <w:fldChar w:fldCharType="separate"/>
          </w:r>
          <w:r w:rsidR="00D47EA8">
            <w:rPr>
              <w:sz w:val="14"/>
            </w:rPr>
            <w:t>6</w:t>
          </w:r>
          <w:r w:rsidRPr="00D77E29">
            <w:rPr>
              <w:sz w:val="14"/>
            </w:rPr>
            <w:fldChar w:fldCharType="end"/>
          </w:r>
        </w:p>
      </w:tc>
      <w:tc>
        <w:tcPr>
          <w:tcW w:w="4111" w:type="dxa"/>
          <w:vAlign w:val="bottom"/>
        </w:tcPr>
        <w:p w14:paraId="33A6EE7B" w14:textId="23385B91" w:rsidR="00403F86" w:rsidRPr="00D77E29" w:rsidRDefault="00403F86" w:rsidP="00D77E29">
          <w:pPr>
            <w:spacing w:after="0"/>
            <w:ind w:left="851"/>
            <w:rPr>
              <w:sz w:val="14"/>
            </w:rPr>
          </w:pPr>
          <w:r w:rsidRPr="00D77E29">
            <w:rPr>
              <w:sz w:val="14"/>
            </w:rPr>
            <w:t xml:space="preserve">Printed </w:t>
          </w:r>
          <w:r w:rsidRPr="00D77E29">
            <w:rPr>
              <w:sz w:val="14"/>
            </w:rPr>
            <w:fldChar w:fldCharType="begin"/>
          </w:r>
          <w:r w:rsidRPr="00D77E29">
            <w:rPr>
              <w:sz w:val="14"/>
            </w:rPr>
            <w:instrText xml:space="preserve"> PRINTDATE  \@ "dd/MM/yy" </w:instrText>
          </w:r>
          <w:r w:rsidRPr="00D77E29">
            <w:rPr>
              <w:sz w:val="14"/>
            </w:rPr>
            <w:fldChar w:fldCharType="separate"/>
          </w:r>
          <w:r w:rsidR="00D47EA8">
            <w:rPr>
              <w:noProof/>
              <w:sz w:val="14"/>
            </w:rPr>
            <w:t>00/00/00</w:t>
          </w:r>
          <w:r w:rsidRPr="00D77E29">
            <w:rPr>
              <w:sz w:val="14"/>
            </w:rPr>
            <w:fldChar w:fldCharType="end"/>
          </w:r>
          <w:r w:rsidRPr="00D77E29">
            <w:rPr>
              <w:sz w:val="14"/>
            </w:rPr>
            <w:t xml:space="preserve"> (</w:t>
          </w:r>
          <w:r w:rsidRPr="00D77E29">
            <w:rPr>
              <w:sz w:val="14"/>
            </w:rPr>
            <w:fldChar w:fldCharType="begin"/>
          </w:r>
          <w:r w:rsidRPr="00D77E29">
            <w:rPr>
              <w:sz w:val="14"/>
            </w:rPr>
            <w:instrText xml:space="preserve"> PRINTDATE  \@ "HH:mm" </w:instrText>
          </w:r>
          <w:r w:rsidRPr="00D77E29">
            <w:rPr>
              <w:sz w:val="14"/>
            </w:rPr>
            <w:fldChar w:fldCharType="separate"/>
          </w:r>
          <w:r w:rsidR="00D47EA8">
            <w:rPr>
              <w:noProof/>
              <w:sz w:val="14"/>
            </w:rPr>
            <w:t>00:00</w:t>
          </w:r>
          <w:r w:rsidRPr="00D77E29">
            <w:rPr>
              <w:sz w:val="14"/>
            </w:rPr>
            <w:fldChar w:fldCharType="end"/>
          </w:r>
          <w:r w:rsidRPr="00D77E29">
            <w:rPr>
              <w:sz w:val="14"/>
            </w:rPr>
            <w:t>)</w:t>
          </w:r>
        </w:p>
      </w:tc>
      <w:tc>
        <w:tcPr>
          <w:tcW w:w="2127" w:type="dxa"/>
          <w:vAlign w:val="bottom"/>
        </w:tcPr>
        <w:p w14:paraId="2617B65B" w14:textId="2D74ED82" w:rsidR="00403F86" w:rsidRPr="00D77E29" w:rsidRDefault="00403F86" w:rsidP="00FD17EE">
          <w:pPr>
            <w:spacing w:after="0"/>
            <w:jc w:val="right"/>
            <w:rPr>
              <w:sz w:val="16"/>
            </w:rPr>
          </w:pPr>
        </w:p>
      </w:tc>
      <w:tc>
        <w:tcPr>
          <w:tcW w:w="1132" w:type="dxa"/>
          <w:vAlign w:val="bottom"/>
        </w:tcPr>
        <w:p w14:paraId="76BB9A72" w14:textId="2AB9A974" w:rsidR="00403F86" w:rsidRPr="00D77E29" w:rsidRDefault="00403F86" w:rsidP="00D77E29">
          <w:pPr>
            <w:spacing w:after="0"/>
            <w:jc w:val="right"/>
            <w:rPr>
              <w:sz w:val="16"/>
            </w:rPr>
          </w:pPr>
          <w:r w:rsidRPr="00D77E29">
            <w:rPr>
              <w:sz w:val="16"/>
            </w:rPr>
            <w:t xml:space="preserve">page </w:t>
          </w:r>
          <w:r w:rsidRPr="00D77E29">
            <w:rPr>
              <w:sz w:val="16"/>
            </w:rPr>
            <w:fldChar w:fldCharType="begin"/>
          </w:r>
          <w:r w:rsidRPr="00D77E29">
            <w:rPr>
              <w:sz w:val="16"/>
            </w:rPr>
            <w:instrText xml:space="preserve"> PAGE  \* Arabic </w:instrText>
          </w:r>
          <w:r w:rsidRPr="00D77E29">
            <w:rPr>
              <w:sz w:val="16"/>
            </w:rPr>
            <w:fldChar w:fldCharType="separate"/>
          </w:r>
          <w:r w:rsidR="00F9325D">
            <w:rPr>
              <w:noProof/>
              <w:sz w:val="16"/>
            </w:rPr>
            <w:t>1</w:t>
          </w:r>
          <w:r w:rsidRPr="00D77E29">
            <w:rPr>
              <w:sz w:val="16"/>
            </w:rPr>
            <w:fldChar w:fldCharType="end"/>
          </w:r>
        </w:p>
      </w:tc>
    </w:tr>
  </w:tbl>
  <w:p w14:paraId="0A707E1F" w14:textId="77777777" w:rsidR="00403F86" w:rsidRDefault="00403F86">
    <w:pPr>
      <w:pStyle w:val="HeaderFooterTex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33" w:type="dxa"/>
      <w:tblCellMar>
        <w:left w:w="0" w:type="dxa"/>
        <w:right w:w="0" w:type="dxa"/>
      </w:tblCellMar>
      <w:tblLook w:val="01E0" w:firstRow="1" w:lastRow="1" w:firstColumn="1" w:lastColumn="1" w:noHBand="0" w:noVBand="0"/>
    </w:tblPr>
    <w:tblGrid>
      <w:gridCol w:w="2551"/>
      <w:gridCol w:w="4111"/>
      <w:gridCol w:w="7939"/>
      <w:gridCol w:w="1132"/>
    </w:tblGrid>
    <w:tr w:rsidR="00403F86" w:rsidRPr="00D77E29" w14:paraId="1994BFC9" w14:textId="77777777" w:rsidTr="00403F86">
      <w:trPr>
        <w:cantSplit/>
        <w:trHeight w:hRule="exact" w:val="567"/>
      </w:trPr>
      <w:tc>
        <w:tcPr>
          <w:tcW w:w="2551" w:type="dxa"/>
          <w:vAlign w:val="bottom"/>
        </w:tcPr>
        <w:p w14:paraId="291074DB" w14:textId="6E396304" w:rsidR="00403F86" w:rsidRPr="00D77E29" w:rsidRDefault="00403F86" w:rsidP="00F32B93">
          <w:pPr>
            <w:spacing w:after="0"/>
            <w:jc w:val="right"/>
            <w:rPr>
              <w:sz w:val="14"/>
            </w:rPr>
          </w:pPr>
          <w:r w:rsidRPr="00D77E29">
            <w:rPr>
              <w:sz w:val="14"/>
            </w:rPr>
            <w:fldChar w:fldCharType="begin"/>
          </w:r>
          <w:r w:rsidRPr="00D77E29">
            <w:rPr>
              <w:sz w:val="14"/>
            </w:rPr>
            <w:instrText xml:space="preserve"> DOCPROPERTY  "DMS Item ID" </w:instrText>
          </w:r>
          <w:r w:rsidRPr="00D77E29">
            <w:rPr>
              <w:sz w:val="14"/>
            </w:rPr>
            <w:fldChar w:fldCharType="separate"/>
          </w:r>
          <w:r w:rsidR="00D47EA8">
            <w:rPr>
              <w:sz w:val="14"/>
            </w:rPr>
            <w:t>89297694</w:t>
          </w:r>
          <w:r w:rsidRPr="00D77E29">
            <w:rPr>
              <w:sz w:val="14"/>
            </w:rPr>
            <w:fldChar w:fldCharType="end"/>
          </w:r>
          <w:r w:rsidRPr="00D77E29">
            <w:rPr>
              <w:sz w:val="14"/>
            </w:rPr>
            <w:t>.</w:t>
          </w:r>
          <w:r w:rsidRPr="00D77E29">
            <w:rPr>
              <w:sz w:val="14"/>
            </w:rPr>
            <w:fldChar w:fldCharType="begin"/>
          </w:r>
          <w:r w:rsidRPr="00D77E29">
            <w:rPr>
              <w:sz w:val="14"/>
            </w:rPr>
            <w:instrText xml:space="preserve"> DOCPROPERTY  "DMS Version" </w:instrText>
          </w:r>
          <w:r w:rsidRPr="00D77E29">
            <w:rPr>
              <w:sz w:val="14"/>
            </w:rPr>
            <w:fldChar w:fldCharType="separate"/>
          </w:r>
          <w:r w:rsidR="00D47EA8">
            <w:rPr>
              <w:sz w:val="14"/>
            </w:rPr>
            <w:t>6</w:t>
          </w:r>
          <w:r w:rsidRPr="00D77E29">
            <w:rPr>
              <w:sz w:val="14"/>
            </w:rPr>
            <w:fldChar w:fldCharType="end"/>
          </w:r>
        </w:p>
      </w:tc>
      <w:tc>
        <w:tcPr>
          <w:tcW w:w="4111" w:type="dxa"/>
          <w:vAlign w:val="bottom"/>
        </w:tcPr>
        <w:p w14:paraId="775FAE93" w14:textId="350EA0CF" w:rsidR="00403F86" w:rsidRPr="00D77E29" w:rsidRDefault="00403F86" w:rsidP="00F32B93">
          <w:pPr>
            <w:spacing w:after="0"/>
            <w:ind w:left="851"/>
            <w:rPr>
              <w:sz w:val="14"/>
            </w:rPr>
          </w:pPr>
          <w:r w:rsidRPr="00D77E29">
            <w:rPr>
              <w:sz w:val="14"/>
            </w:rPr>
            <w:t xml:space="preserve">Printed </w:t>
          </w:r>
          <w:r w:rsidRPr="00D77E29">
            <w:rPr>
              <w:sz w:val="14"/>
            </w:rPr>
            <w:fldChar w:fldCharType="begin"/>
          </w:r>
          <w:r w:rsidRPr="00D77E29">
            <w:rPr>
              <w:sz w:val="14"/>
            </w:rPr>
            <w:instrText xml:space="preserve"> PRINTDATE  \@ "dd/MM/yy" </w:instrText>
          </w:r>
          <w:r w:rsidRPr="00D77E29">
            <w:rPr>
              <w:sz w:val="14"/>
            </w:rPr>
            <w:fldChar w:fldCharType="separate"/>
          </w:r>
          <w:r w:rsidR="00D47EA8">
            <w:rPr>
              <w:noProof/>
              <w:sz w:val="14"/>
            </w:rPr>
            <w:t>00/00/00</w:t>
          </w:r>
          <w:r w:rsidRPr="00D77E29">
            <w:rPr>
              <w:sz w:val="14"/>
            </w:rPr>
            <w:fldChar w:fldCharType="end"/>
          </w:r>
          <w:r w:rsidRPr="00D77E29">
            <w:rPr>
              <w:sz w:val="14"/>
            </w:rPr>
            <w:t xml:space="preserve"> (</w:t>
          </w:r>
          <w:r w:rsidRPr="00D77E29">
            <w:rPr>
              <w:sz w:val="14"/>
            </w:rPr>
            <w:fldChar w:fldCharType="begin"/>
          </w:r>
          <w:r w:rsidRPr="00D77E29">
            <w:rPr>
              <w:sz w:val="14"/>
            </w:rPr>
            <w:instrText xml:space="preserve"> PRINTDATE  \@ "HH:mm" </w:instrText>
          </w:r>
          <w:r w:rsidRPr="00D77E29">
            <w:rPr>
              <w:sz w:val="14"/>
            </w:rPr>
            <w:fldChar w:fldCharType="separate"/>
          </w:r>
          <w:r w:rsidR="00D47EA8">
            <w:rPr>
              <w:noProof/>
              <w:sz w:val="14"/>
            </w:rPr>
            <w:t>00:00</w:t>
          </w:r>
          <w:r w:rsidRPr="00D77E29">
            <w:rPr>
              <w:sz w:val="14"/>
            </w:rPr>
            <w:fldChar w:fldCharType="end"/>
          </w:r>
          <w:r w:rsidRPr="00D77E29">
            <w:rPr>
              <w:sz w:val="14"/>
            </w:rPr>
            <w:t>)</w:t>
          </w:r>
        </w:p>
      </w:tc>
      <w:tc>
        <w:tcPr>
          <w:tcW w:w="7939" w:type="dxa"/>
          <w:vAlign w:val="bottom"/>
        </w:tcPr>
        <w:p w14:paraId="2CB9465F" w14:textId="4DB4A258" w:rsidR="00403F86" w:rsidRPr="00D77E29" w:rsidRDefault="00403F86" w:rsidP="00F32B93">
          <w:pPr>
            <w:spacing w:after="0"/>
            <w:jc w:val="right"/>
            <w:rPr>
              <w:sz w:val="16"/>
            </w:rPr>
          </w:pPr>
          <w:r w:rsidRPr="00D77E29">
            <w:rPr>
              <w:sz w:val="16"/>
            </w:rPr>
            <w:fldChar w:fldCharType="begin"/>
          </w:r>
          <w:r w:rsidRPr="00D77E29">
            <w:rPr>
              <w:sz w:val="16"/>
            </w:rPr>
            <w:instrText xml:space="preserve"> SUBJECT   \* MERGEFORMAT </w:instrText>
          </w:r>
          <w:r w:rsidRPr="00D77E29">
            <w:rPr>
              <w:sz w:val="16"/>
            </w:rPr>
            <w:fldChar w:fldCharType="separate"/>
          </w:r>
          <w:r w:rsidR="00D47EA8">
            <w:rPr>
              <w:sz w:val="16"/>
            </w:rPr>
            <w:t>Submissions on the Exposure Draft Corporations Amendment (Virtual Meetings And Electronic Communications Bill 2020</w:t>
          </w:r>
          <w:r w:rsidRPr="00D77E29">
            <w:rPr>
              <w:sz w:val="16"/>
            </w:rPr>
            <w:fldChar w:fldCharType="end"/>
          </w:r>
        </w:p>
      </w:tc>
      <w:tc>
        <w:tcPr>
          <w:tcW w:w="1132" w:type="dxa"/>
          <w:vAlign w:val="bottom"/>
        </w:tcPr>
        <w:p w14:paraId="5ACD85D9" w14:textId="22EE8EA0" w:rsidR="00403F86" w:rsidRPr="00D77E29" w:rsidRDefault="00403F86" w:rsidP="00F32B93">
          <w:pPr>
            <w:spacing w:after="0"/>
            <w:jc w:val="right"/>
            <w:rPr>
              <w:sz w:val="16"/>
            </w:rPr>
          </w:pPr>
          <w:r w:rsidRPr="00D77E29">
            <w:rPr>
              <w:sz w:val="16"/>
            </w:rPr>
            <w:t xml:space="preserve">page </w:t>
          </w:r>
          <w:r w:rsidRPr="00D77E29">
            <w:rPr>
              <w:sz w:val="16"/>
            </w:rPr>
            <w:fldChar w:fldCharType="begin"/>
          </w:r>
          <w:r w:rsidRPr="00D77E29">
            <w:rPr>
              <w:sz w:val="16"/>
            </w:rPr>
            <w:instrText xml:space="preserve"> PAGE  \* Arabic </w:instrText>
          </w:r>
          <w:r w:rsidRPr="00D77E29">
            <w:rPr>
              <w:sz w:val="16"/>
            </w:rPr>
            <w:fldChar w:fldCharType="separate"/>
          </w:r>
          <w:r w:rsidR="00F9325D">
            <w:rPr>
              <w:noProof/>
              <w:sz w:val="16"/>
            </w:rPr>
            <w:t>3</w:t>
          </w:r>
          <w:r w:rsidRPr="00D77E29">
            <w:rPr>
              <w:sz w:val="16"/>
            </w:rPr>
            <w:fldChar w:fldCharType="end"/>
          </w:r>
        </w:p>
      </w:tc>
    </w:tr>
  </w:tbl>
  <w:p w14:paraId="4BB3E641" w14:textId="77777777" w:rsidR="00403F86" w:rsidRDefault="00403F86">
    <w:pPr>
      <w:pStyle w:val="HeaderFooterTex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16A06" w14:textId="77777777" w:rsidR="00403F86" w:rsidRDefault="00403F86">
      <w:pPr>
        <w:spacing w:after="0"/>
      </w:pPr>
      <w:r>
        <w:separator/>
      </w:r>
    </w:p>
  </w:footnote>
  <w:footnote w:type="continuationSeparator" w:id="0">
    <w:p w14:paraId="48914A23" w14:textId="77777777" w:rsidR="00403F86" w:rsidRDefault="00403F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3A3AA" w14:textId="77777777" w:rsidR="006619F3" w:rsidRDefault="00661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403F86" w14:paraId="241B2DC4" w14:textId="77777777">
      <w:trPr>
        <w:cantSplit/>
        <w:trHeight w:hRule="exact" w:val="1428"/>
      </w:trPr>
      <w:tc>
        <w:tcPr>
          <w:tcW w:w="3968" w:type="dxa"/>
        </w:tcPr>
        <w:p w14:paraId="45D53C72" w14:textId="77777777" w:rsidR="00403F86" w:rsidRPr="00140984" w:rsidRDefault="00403F86">
          <w:pPr>
            <w:pStyle w:val="Header"/>
            <w:rPr>
              <w:sz w:val="2"/>
              <w:szCs w:val="2"/>
            </w:rPr>
          </w:pPr>
        </w:p>
        <w:sdt>
          <w:sdtPr>
            <w:alias w:val="w10_LogoHeader"/>
            <w:tag w:val="w10_LogoHeader"/>
            <w:id w:val="1883212632"/>
            <w:placeholder>
              <w:docPart w:val="097548914B0C47B68FE2C260B561B389"/>
            </w:placeholder>
          </w:sdtPr>
          <w:sdtEndPr/>
          <w:sdtContent>
            <w:p w14:paraId="732A1CDE" w14:textId="77777777" w:rsidR="00403F86" w:rsidRDefault="00F9325D">
              <w:pPr>
                <w:pStyle w:val="Header"/>
              </w:pPr>
              <w:r>
                <w:pict w14:anchorId="7E53E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47.25pt">
                    <v:imagedata r:id="rId1" o:title="HSF_Logo16_8"/>
                  </v:shape>
                </w:pict>
              </w:r>
            </w:p>
            <w:p w14:paraId="6B95E4E1" w14:textId="59609D6D" w:rsidR="00403F86" w:rsidRDefault="00F9325D" w:rsidP="00B7630F">
              <w:pPr>
                <w:pStyle w:val="Header"/>
              </w:pPr>
            </w:p>
          </w:sdtContent>
        </w:sdt>
      </w:tc>
      <w:tc>
        <w:tcPr>
          <w:tcW w:w="5045" w:type="dxa"/>
        </w:tcPr>
        <w:p w14:paraId="707A777C" w14:textId="226F8160" w:rsidR="00403F86" w:rsidRDefault="00403F86">
          <w:pPr>
            <w:pStyle w:val="Header2"/>
          </w:pPr>
          <w:r>
            <w:fldChar w:fldCharType="begin"/>
          </w:r>
          <w:r>
            <w:instrText xml:space="preserve"> IF </w:instrText>
          </w:r>
          <w:r>
            <w:fldChar w:fldCharType="begin"/>
          </w:r>
          <w:r>
            <w:instrText xml:space="preserve"> STYLEREF  "Heading 1 Correspondence" \n </w:instrText>
          </w:r>
          <w:r>
            <w:fldChar w:fldCharType="separate"/>
          </w:r>
          <w:r w:rsidR="00D47EA8">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Correspondence" \n </w:instrText>
          </w:r>
          <w:r>
            <w:fldChar w:fldCharType="separate"/>
          </w:r>
          <w:r>
            <w:rPr>
              <w:noProof/>
            </w:rPr>
            <w:instrText>1</w:instrText>
          </w:r>
          <w:r>
            <w:fldChar w:fldCharType="end"/>
          </w:r>
          <w:r>
            <w:instrText xml:space="preserve"> "" </w:instrText>
          </w:r>
          <w:r>
            <w:fldChar w:fldCharType="end"/>
          </w:r>
          <w:r>
            <w:t xml:space="preserve">     </w:t>
          </w:r>
          <w:r>
            <w:fldChar w:fldCharType="begin"/>
          </w:r>
          <w:r>
            <w:instrText xml:space="preserve"> IF </w:instrText>
          </w:r>
          <w:r>
            <w:fldChar w:fldCharType="begin"/>
          </w:r>
          <w:r>
            <w:instrText xml:space="preserve"> STYLEREF  "Heading 1 Correspondence" </w:instrText>
          </w:r>
          <w:r>
            <w:fldChar w:fldCharType="separate"/>
          </w:r>
          <w:r w:rsidR="00D47EA8">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Correspondence" </w:instrText>
          </w:r>
          <w:r>
            <w:fldChar w:fldCharType="separate"/>
          </w:r>
          <w:r>
            <w:rPr>
              <w:noProof/>
            </w:rPr>
            <w:instrText>Virtual meeting provisions</w:instrText>
          </w:r>
          <w:r>
            <w:fldChar w:fldCharType="end"/>
          </w:r>
          <w:r>
            <w:instrText xml:space="preserve"> </w:instrText>
          </w:r>
          <w:r>
            <w:fldChar w:fldCharType="begin"/>
          </w:r>
          <w:r>
            <w:instrText xml:space="preserve"> IF </w:instrText>
          </w:r>
          <w:r>
            <w:fldChar w:fldCharType="begin"/>
          </w:r>
          <w:r>
            <w:instrText xml:space="preserve"> STYLEREF  "Level 1 Correspondence" </w:instrText>
          </w:r>
          <w:r>
            <w:fldChar w:fldCharType="separate"/>
          </w:r>
          <w:r w:rsidR="00D47EA8">
            <w:rPr>
              <w:noProof/>
            </w:rPr>
            <w:instrText>Scope of this submission</w:instrText>
          </w:r>
          <w:r>
            <w:fldChar w:fldCharType="end"/>
          </w:r>
          <w:r>
            <w:instrText xml:space="preserve"> &lt;&gt; "Error! *" </w:instrText>
          </w:r>
          <w:r>
            <w:fldChar w:fldCharType="begin"/>
          </w:r>
          <w:r>
            <w:instrText xml:space="preserve"> STYLEREF  "Level 1 Correspondence" </w:instrText>
          </w:r>
          <w:r>
            <w:fldChar w:fldCharType="separate"/>
          </w:r>
          <w:r w:rsidR="00D47EA8">
            <w:rPr>
              <w:noProof/>
            </w:rPr>
            <w:instrText>Scope of this submission</w:instrText>
          </w:r>
          <w:r>
            <w:fldChar w:fldCharType="end"/>
          </w:r>
          <w:r>
            <w:instrText xml:space="preserve"> "" </w:instrText>
          </w:r>
          <w:r>
            <w:fldChar w:fldCharType="separate"/>
          </w:r>
          <w:r w:rsidR="00D47EA8">
            <w:rPr>
              <w:noProof/>
            </w:rPr>
            <w:instrText>Scope of this submission</w:instrText>
          </w:r>
          <w:r>
            <w:fldChar w:fldCharType="end"/>
          </w:r>
          <w:r>
            <w:instrText xml:space="preserve"> </w:instrText>
          </w:r>
          <w:r>
            <w:fldChar w:fldCharType="separate"/>
          </w:r>
          <w:r w:rsidR="00D47EA8">
            <w:rPr>
              <w:noProof/>
            </w:rPr>
            <w:t>Scope of this submission</w:t>
          </w:r>
          <w:r>
            <w:fldChar w:fldCharType="end"/>
          </w:r>
        </w:p>
      </w:tc>
      <w:tc>
        <w:tcPr>
          <w:tcW w:w="1133" w:type="dxa"/>
        </w:tcPr>
        <w:p w14:paraId="2546B1AE" w14:textId="77777777" w:rsidR="00403F86" w:rsidRDefault="00403F86">
          <w:pPr>
            <w:pStyle w:val="Header"/>
          </w:pPr>
        </w:p>
      </w:tc>
    </w:tr>
  </w:tbl>
  <w:p w14:paraId="41B76B9B" w14:textId="77777777" w:rsidR="00403F86" w:rsidRDefault="00403F86">
    <w:pPr>
      <w:pStyle w:val="HeaderFooterTex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80" w:type="dxa"/>
      <w:tblInd w:w="-226" w:type="dxa"/>
      <w:tblCellMar>
        <w:left w:w="0" w:type="dxa"/>
        <w:right w:w="0" w:type="dxa"/>
      </w:tblCellMar>
      <w:tblLook w:val="01E0" w:firstRow="1" w:lastRow="1" w:firstColumn="1" w:lastColumn="1" w:noHBand="0" w:noVBand="0"/>
    </w:tblPr>
    <w:tblGrid>
      <w:gridCol w:w="3969"/>
      <w:gridCol w:w="9978"/>
      <w:gridCol w:w="1133"/>
    </w:tblGrid>
    <w:tr w:rsidR="00403F86" w:rsidRPr="00D77E29" w14:paraId="7B61BC0D" w14:textId="77777777" w:rsidTr="00403F86">
      <w:trPr>
        <w:cantSplit/>
        <w:trHeight w:hRule="exact" w:val="1785"/>
      </w:trPr>
      <w:tc>
        <w:tcPr>
          <w:tcW w:w="3968" w:type="dxa"/>
        </w:tcPr>
        <w:p w14:paraId="3C8B2C15" w14:textId="77777777" w:rsidR="00403F86" w:rsidRPr="00D77E29" w:rsidRDefault="00403F86" w:rsidP="00D77E29">
          <w:pPr>
            <w:spacing w:after="0"/>
            <w:rPr>
              <w:sz w:val="2"/>
              <w:szCs w:val="2"/>
            </w:rPr>
          </w:pPr>
          <w:r w:rsidRPr="00D77E29">
            <w:rPr>
              <w:sz w:val="2"/>
              <w:szCs w:val="2"/>
            </w:rPr>
            <w:t>DRA</w:t>
          </w:r>
        </w:p>
        <w:sdt>
          <w:sdtPr>
            <w:rPr>
              <w:sz w:val="20"/>
            </w:rPr>
            <w:alias w:val="w10_LogoCorrespondence"/>
            <w:tag w:val="w10_LogoCorrespondence"/>
            <w:id w:val="-953010173"/>
          </w:sdtPr>
          <w:sdtEndPr/>
          <w:sdtContent>
            <w:p w14:paraId="4FA974DE" w14:textId="77777777" w:rsidR="00403F86" w:rsidRDefault="00F9325D">
              <w:pPr>
                <w:pStyle w:val="Header"/>
              </w:pPr>
              <w:r>
                <w:pict w14:anchorId="34D7A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25pt;height:59.25pt">
                    <v:imagedata r:id="rId1" o:title="HSF_Logo21"/>
                  </v:shape>
                </w:pict>
              </w:r>
            </w:p>
            <w:p w14:paraId="6E61670E" w14:textId="631478D6" w:rsidR="00403F86" w:rsidRPr="00D77E29" w:rsidRDefault="00F9325D" w:rsidP="00B7630F">
              <w:pPr>
                <w:spacing w:after="0"/>
                <w:rPr>
                  <w:sz w:val="18"/>
                </w:rPr>
              </w:pPr>
            </w:p>
          </w:sdtContent>
        </w:sdt>
      </w:tc>
      <w:tc>
        <w:tcPr>
          <w:tcW w:w="9977" w:type="dxa"/>
        </w:tcPr>
        <w:p w14:paraId="29BB6C2A" w14:textId="4E3F42BA" w:rsidR="00403F86" w:rsidRPr="00D77E29" w:rsidRDefault="00403F86" w:rsidP="00CA1403">
          <w:pPr>
            <w:spacing w:after="0"/>
            <w:jc w:val="center"/>
            <w:rPr>
              <w:sz w:val="36"/>
            </w:rPr>
          </w:pPr>
        </w:p>
      </w:tc>
      <w:tc>
        <w:tcPr>
          <w:tcW w:w="1133" w:type="dxa"/>
        </w:tcPr>
        <w:p w14:paraId="16314646" w14:textId="77777777" w:rsidR="00403F86" w:rsidRPr="00D77E29" w:rsidRDefault="00403F86" w:rsidP="00D77E29">
          <w:pPr>
            <w:spacing w:after="0"/>
            <w:rPr>
              <w:sz w:val="18"/>
            </w:rPr>
          </w:pPr>
        </w:p>
      </w:tc>
    </w:tr>
  </w:tbl>
  <w:p w14:paraId="6F7829A5" w14:textId="77777777" w:rsidR="00403F86" w:rsidRDefault="00403F86">
    <w:pPr>
      <w:pStyle w:val="HeaderFooterTex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404" w:type="dxa"/>
      <w:tblCellMar>
        <w:left w:w="0" w:type="dxa"/>
        <w:right w:w="0" w:type="dxa"/>
      </w:tblCellMar>
      <w:tblLook w:val="01E0" w:firstRow="1" w:lastRow="1" w:firstColumn="1" w:lastColumn="1" w:noHBand="0" w:noVBand="0"/>
    </w:tblPr>
    <w:tblGrid>
      <w:gridCol w:w="6025"/>
      <w:gridCol w:w="7660"/>
      <w:gridCol w:w="1719"/>
    </w:tblGrid>
    <w:tr w:rsidR="00403F86" w14:paraId="3EECBC21" w14:textId="77777777" w:rsidTr="00F32B93">
      <w:trPr>
        <w:cantSplit/>
        <w:trHeight w:hRule="exact" w:val="1275"/>
      </w:trPr>
      <w:tc>
        <w:tcPr>
          <w:tcW w:w="6025" w:type="dxa"/>
        </w:tcPr>
        <w:p w14:paraId="42CB4242" w14:textId="77777777" w:rsidR="00403F86" w:rsidRPr="00140984" w:rsidRDefault="00403F86">
          <w:pPr>
            <w:pStyle w:val="Header"/>
            <w:rPr>
              <w:sz w:val="2"/>
              <w:szCs w:val="2"/>
            </w:rPr>
          </w:pPr>
        </w:p>
        <w:p w14:paraId="0AB9B280" w14:textId="77777777" w:rsidR="00403F86" w:rsidRDefault="00F9325D">
          <w:pPr>
            <w:pStyle w:val="Header"/>
          </w:pPr>
          <w:r>
            <w:pict w14:anchorId="12EDF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47.25pt">
                <v:imagedata r:id="rId1" o:title="HSF_Logo16_8"/>
              </v:shape>
            </w:pict>
          </w:r>
        </w:p>
        <w:p w14:paraId="110187C8" w14:textId="77777777" w:rsidR="00403F86" w:rsidRDefault="00403F86" w:rsidP="005C21FA">
          <w:pPr>
            <w:pStyle w:val="Header"/>
          </w:pPr>
        </w:p>
      </w:tc>
      <w:tc>
        <w:tcPr>
          <w:tcW w:w="7660" w:type="dxa"/>
        </w:tcPr>
        <w:p w14:paraId="02C2CEBD" w14:textId="0C9C5B68" w:rsidR="00403F86" w:rsidRDefault="00403F86">
          <w:pPr>
            <w:pStyle w:val="Header2"/>
          </w:pPr>
          <w:r>
            <w:fldChar w:fldCharType="begin"/>
          </w:r>
          <w:r>
            <w:instrText xml:space="preserve"> IF </w:instrText>
          </w:r>
          <w:r>
            <w:fldChar w:fldCharType="begin"/>
          </w:r>
          <w:r>
            <w:instrText xml:space="preserve"> STYLEREF  "Heading 1 Correspondence" \n </w:instrText>
          </w:r>
          <w:r>
            <w:fldChar w:fldCharType="separate"/>
          </w:r>
          <w:r w:rsidR="00F9325D">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Correspondence" \n </w:instrText>
          </w:r>
          <w:r>
            <w:fldChar w:fldCharType="separate"/>
          </w:r>
          <w:r>
            <w:rPr>
              <w:noProof/>
            </w:rPr>
            <w:instrText>1</w:instrText>
          </w:r>
          <w:r>
            <w:fldChar w:fldCharType="end"/>
          </w:r>
          <w:r>
            <w:instrText xml:space="preserve"> "" </w:instrText>
          </w:r>
          <w:r>
            <w:fldChar w:fldCharType="end"/>
          </w:r>
          <w:r>
            <w:t xml:space="preserve">     </w:t>
          </w:r>
          <w:r>
            <w:fldChar w:fldCharType="begin"/>
          </w:r>
          <w:r>
            <w:instrText xml:space="preserve"> IF </w:instrText>
          </w:r>
          <w:r>
            <w:fldChar w:fldCharType="begin"/>
          </w:r>
          <w:r>
            <w:instrText xml:space="preserve"> STYLEREF  "Heading 1 Correspondence" </w:instrText>
          </w:r>
          <w:r>
            <w:fldChar w:fldCharType="separate"/>
          </w:r>
          <w:r w:rsidR="00F9325D">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Correspondence" </w:instrText>
          </w:r>
          <w:r>
            <w:fldChar w:fldCharType="separate"/>
          </w:r>
          <w:r>
            <w:rPr>
              <w:noProof/>
            </w:rPr>
            <w:instrText>Virtual meeting provisions</w:instrText>
          </w:r>
          <w:r>
            <w:fldChar w:fldCharType="end"/>
          </w:r>
          <w:r>
            <w:instrText xml:space="preserve"> </w:instrText>
          </w:r>
          <w:r>
            <w:fldChar w:fldCharType="begin"/>
          </w:r>
          <w:r>
            <w:instrText xml:space="preserve"> IF </w:instrText>
          </w:r>
          <w:r>
            <w:fldChar w:fldCharType="begin"/>
          </w:r>
          <w:r>
            <w:instrText xml:space="preserve"> STYLEREF  "Level 1 Correspondence" </w:instrText>
          </w:r>
          <w:r>
            <w:fldChar w:fldCharType="separate"/>
          </w:r>
          <w:r w:rsidR="00F9325D">
            <w:rPr>
              <w:noProof/>
            </w:rPr>
            <w:instrText>Further questions</w:instrText>
          </w:r>
          <w:r>
            <w:fldChar w:fldCharType="end"/>
          </w:r>
          <w:r>
            <w:instrText xml:space="preserve"> &lt;&gt; "Error! *" </w:instrText>
          </w:r>
          <w:r>
            <w:fldChar w:fldCharType="begin"/>
          </w:r>
          <w:r>
            <w:instrText xml:space="preserve"> STYLEREF  "Level 1 Correspondence" </w:instrText>
          </w:r>
          <w:r>
            <w:fldChar w:fldCharType="separate"/>
          </w:r>
          <w:r w:rsidR="00F9325D">
            <w:rPr>
              <w:noProof/>
            </w:rPr>
            <w:instrText>Further questions</w:instrText>
          </w:r>
          <w:r>
            <w:fldChar w:fldCharType="end"/>
          </w:r>
          <w:r>
            <w:instrText xml:space="preserve"> "" </w:instrText>
          </w:r>
          <w:r>
            <w:fldChar w:fldCharType="separate"/>
          </w:r>
          <w:r w:rsidR="00F9325D">
            <w:rPr>
              <w:noProof/>
            </w:rPr>
            <w:instrText>Further questions</w:instrText>
          </w:r>
          <w:r>
            <w:fldChar w:fldCharType="end"/>
          </w:r>
          <w:r>
            <w:instrText xml:space="preserve"> </w:instrText>
          </w:r>
          <w:r>
            <w:fldChar w:fldCharType="separate"/>
          </w:r>
          <w:r w:rsidR="00F9325D">
            <w:rPr>
              <w:noProof/>
            </w:rPr>
            <w:t>Further questions</w:t>
          </w:r>
          <w:r>
            <w:fldChar w:fldCharType="end"/>
          </w:r>
        </w:p>
      </w:tc>
      <w:tc>
        <w:tcPr>
          <w:tcW w:w="1719" w:type="dxa"/>
        </w:tcPr>
        <w:p w14:paraId="0681DC4A" w14:textId="77777777" w:rsidR="00403F86" w:rsidRDefault="00403F86">
          <w:pPr>
            <w:pStyle w:val="Header"/>
          </w:pPr>
        </w:p>
      </w:tc>
    </w:tr>
  </w:tbl>
  <w:p w14:paraId="1AFA2622" w14:textId="77777777" w:rsidR="00403F86" w:rsidRDefault="00403F86">
    <w:pPr>
      <w:pStyle w:val="HeaderFooterTex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80" w:type="dxa"/>
      <w:tblInd w:w="567" w:type="dxa"/>
      <w:tblCellMar>
        <w:left w:w="0" w:type="dxa"/>
        <w:right w:w="0" w:type="dxa"/>
      </w:tblCellMar>
      <w:tblLook w:val="01E0" w:firstRow="1" w:lastRow="1" w:firstColumn="1" w:lastColumn="1" w:noHBand="0" w:noVBand="0"/>
    </w:tblPr>
    <w:tblGrid>
      <w:gridCol w:w="3969"/>
      <w:gridCol w:w="9978"/>
      <w:gridCol w:w="1133"/>
    </w:tblGrid>
    <w:tr w:rsidR="00403F86" w:rsidRPr="00D77E29" w14:paraId="54DD1643" w14:textId="77777777" w:rsidTr="00FD17EE">
      <w:trPr>
        <w:cantSplit/>
        <w:trHeight w:hRule="exact" w:val="1785"/>
      </w:trPr>
      <w:tc>
        <w:tcPr>
          <w:tcW w:w="3969" w:type="dxa"/>
        </w:tcPr>
        <w:p w14:paraId="2A880542" w14:textId="77777777" w:rsidR="00403F86" w:rsidRPr="00D77E29" w:rsidRDefault="00403F86" w:rsidP="00D77E29">
          <w:pPr>
            <w:spacing w:after="0"/>
            <w:rPr>
              <w:sz w:val="2"/>
              <w:szCs w:val="2"/>
            </w:rPr>
          </w:pPr>
          <w:r w:rsidRPr="00D77E29">
            <w:rPr>
              <w:sz w:val="2"/>
              <w:szCs w:val="2"/>
            </w:rPr>
            <w:t>DRA</w:t>
          </w:r>
        </w:p>
        <w:sdt>
          <w:sdtPr>
            <w:rPr>
              <w:sz w:val="20"/>
            </w:rPr>
            <w:alias w:val="w10_LogoCorrespondence"/>
            <w:tag w:val="w10_LogoCorrespondence"/>
            <w:id w:val="1137461592"/>
          </w:sdtPr>
          <w:sdtEndPr/>
          <w:sdtContent>
            <w:p w14:paraId="5816B7AD" w14:textId="77777777" w:rsidR="00403F86" w:rsidRDefault="00F9325D">
              <w:pPr>
                <w:pStyle w:val="Header"/>
              </w:pPr>
              <w:r>
                <w:pict w14:anchorId="5920B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7.25pt;height:59.25pt">
                    <v:imagedata r:id="rId1" o:title="HSF_Logo21"/>
                  </v:shape>
                </w:pict>
              </w:r>
            </w:p>
            <w:p w14:paraId="5CB20857" w14:textId="35CC312B" w:rsidR="00403F86" w:rsidRPr="00D77E29" w:rsidRDefault="00F9325D" w:rsidP="00B7630F">
              <w:pPr>
                <w:spacing w:after="0"/>
                <w:rPr>
                  <w:sz w:val="18"/>
                </w:rPr>
              </w:pPr>
            </w:p>
          </w:sdtContent>
        </w:sdt>
      </w:tc>
      <w:tc>
        <w:tcPr>
          <w:tcW w:w="9978" w:type="dxa"/>
        </w:tcPr>
        <w:p w14:paraId="34F6D470" w14:textId="5354F88F" w:rsidR="00403F86" w:rsidRPr="00D77E29" w:rsidRDefault="00403F86" w:rsidP="002D3234">
          <w:pPr>
            <w:spacing w:after="0"/>
            <w:jc w:val="right"/>
            <w:rPr>
              <w:sz w:val="36"/>
            </w:rPr>
          </w:pPr>
          <w:r w:rsidRPr="007D67A4">
            <w:rPr>
              <w:sz w:val="36"/>
            </w:rPr>
            <w:t>Attachment 1</w:t>
          </w:r>
        </w:p>
      </w:tc>
      <w:tc>
        <w:tcPr>
          <w:tcW w:w="1133" w:type="dxa"/>
        </w:tcPr>
        <w:p w14:paraId="7C409690" w14:textId="77777777" w:rsidR="00403F86" w:rsidRPr="00D77E29" w:rsidRDefault="00403F86" w:rsidP="00D77E29">
          <w:pPr>
            <w:spacing w:after="0"/>
            <w:rPr>
              <w:sz w:val="18"/>
            </w:rPr>
          </w:pPr>
        </w:p>
      </w:tc>
    </w:tr>
  </w:tbl>
  <w:p w14:paraId="40ABDD3C" w14:textId="77777777" w:rsidR="00403F86" w:rsidRDefault="00403F86">
    <w:pPr>
      <w:pStyle w:val="HeaderFooterTex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A81"/>
    <w:multiLevelType w:val="singleLevel"/>
    <w:tmpl w:val="B464176A"/>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 w15:restartNumberingAfterBreak="0">
    <w:nsid w:val="0FBF3424"/>
    <w:multiLevelType w:val="multilevel"/>
    <w:tmpl w:val="22463766"/>
    <w:name w:val="w10NumberingNoTOCHdg2"/>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36A067C"/>
    <w:multiLevelType w:val="singleLevel"/>
    <w:tmpl w:val="C066A88E"/>
    <w:lvl w:ilvl="0">
      <w:start w:val="1"/>
      <w:numFmt w:val="decimal"/>
      <w:pStyle w:val="ListNumber3"/>
      <w:lvlText w:val="%1"/>
      <w:lvlJc w:val="left"/>
      <w:pPr>
        <w:tabs>
          <w:tab w:val="left" w:pos="3404"/>
        </w:tabs>
        <w:ind w:left="3404" w:hanging="851"/>
      </w:pPr>
      <w:rPr>
        <w:rFonts w:hint="default"/>
        <w:b w:val="0"/>
        <w:i w:val="0"/>
        <w:sz w:val="20"/>
      </w:rPr>
    </w:lvl>
  </w:abstractNum>
  <w:abstractNum w:abstractNumId="3" w15:restartNumberingAfterBreak="0">
    <w:nsid w:val="16AA1B9B"/>
    <w:multiLevelType w:val="singleLevel"/>
    <w:tmpl w:val="A634A9B0"/>
    <w:name w:val="w10NumberingNoTOCHdg2"/>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4" w15:restartNumberingAfterBreak="0">
    <w:nsid w:val="1726415D"/>
    <w:multiLevelType w:val="singleLevel"/>
    <w:tmpl w:val="AFD03402"/>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abstractNum w:abstractNumId="5" w15:restartNumberingAfterBreak="0">
    <w:nsid w:val="19B44E0F"/>
    <w:multiLevelType w:val="singleLevel"/>
    <w:tmpl w:val="A224DF1C"/>
    <w:lvl w:ilvl="0">
      <w:start w:val="1"/>
      <w:numFmt w:val="bullet"/>
      <w:lvlText w:val=""/>
      <w:lvlJc w:val="left"/>
      <w:pPr>
        <w:tabs>
          <w:tab w:val="num" w:pos="737"/>
        </w:tabs>
        <w:ind w:left="737" w:hanging="737"/>
      </w:pPr>
      <w:rPr>
        <w:rFonts w:ascii="Symbol" w:hAnsi="Symbol" w:hint="default"/>
        <w:color w:val="00B0F0"/>
      </w:rPr>
    </w:lvl>
  </w:abstractNum>
  <w:abstractNum w:abstractNumId="6" w15:restartNumberingAfterBreak="0">
    <w:nsid w:val="216B3F99"/>
    <w:multiLevelType w:val="singleLevel"/>
    <w:tmpl w:val="FECEC30C"/>
    <w:lvl w:ilvl="0">
      <w:start w:val="1"/>
      <w:numFmt w:val="decimal"/>
      <w:pStyle w:val="ListNumber2"/>
      <w:lvlText w:val="%1"/>
      <w:lvlJc w:val="left"/>
      <w:pPr>
        <w:tabs>
          <w:tab w:val="left" w:pos="2553"/>
        </w:tabs>
        <w:ind w:left="2553" w:hanging="851"/>
      </w:pPr>
      <w:rPr>
        <w:rFonts w:hint="default"/>
        <w:b w:val="0"/>
        <w:i w:val="0"/>
        <w:sz w:val="20"/>
      </w:rPr>
    </w:lvl>
  </w:abstractNum>
  <w:abstractNum w:abstractNumId="7" w15:restartNumberingAfterBreak="0">
    <w:nsid w:val="28284407"/>
    <w:multiLevelType w:val="multilevel"/>
    <w:tmpl w:val="7F461DAA"/>
    <w:name w:val="w10Numbering"/>
    <w:lvl w:ilvl="0">
      <w:start w:val="1"/>
      <w:numFmt w:val="decimal"/>
      <w:pStyle w:val="Heading1Correspondence"/>
      <w:lvlText w:val="%1"/>
      <w:lvlJc w:val="left"/>
      <w:pPr>
        <w:ind w:left="851" w:hanging="851"/>
      </w:pPr>
      <w:rPr>
        <w:rFonts w:hint="default"/>
      </w:rPr>
    </w:lvl>
    <w:lvl w:ilvl="1">
      <w:start w:val="1"/>
      <w:numFmt w:val="decimal"/>
      <w:pStyle w:val="Heading2Correspondence"/>
      <w:lvlText w:val="%1.%2"/>
      <w:lvlJc w:val="left"/>
      <w:pPr>
        <w:ind w:left="851" w:hanging="851"/>
      </w:pPr>
      <w:rPr>
        <w:rFonts w:hint="default"/>
      </w:rPr>
    </w:lvl>
    <w:lvl w:ilvl="2">
      <w:start w:val="1"/>
      <w:numFmt w:val="lowerLetter"/>
      <w:pStyle w:val="Heading3Correspondence"/>
      <w:lvlText w:val="(%3)"/>
      <w:lvlJc w:val="left"/>
      <w:pPr>
        <w:ind w:left="1701" w:hanging="850"/>
      </w:pPr>
      <w:rPr>
        <w:rFonts w:hint="default"/>
      </w:rPr>
    </w:lvl>
    <w:lvl w:ilvl="3">
      <w:start w:val="1"/>
      <w:numFmt w:val="decimal"/>
      <w:pStyle w:val="Heading4Correspondence"/>
      <w:lvlText w:val="(%4)"/>
      <w:lvlJc w:val="left"/>
      <w:pPr>
        <w:tabs>
          <w:tab w:val="num" w:pos="1701"/>
        </w:tabs>
        <w:ind w:left="2552" w:hanging="851"/>
      </w:pPr>
      <w:rPr>
        <w:rFonts w:hint="default"/>
      </w:rPr>
    </w:lvl>
    <w:lvl w:ilvl="4">
      <w:start w:val="1"/>
      <w:numFmt w:val="upperLetter"/>
      <w:pStyle w:val="Heading5Correspondence"/>
      <w:lvlText w:val="(%5)"/>
      <w:lvlJc w:val="left"/>
      <w:pPr>
        <w:tabs>
          <w:tab w:val="num" w:pos="2553"/>
        </w:tabs>
        <w:ind w:left="2553" w:hanging="851"/>
      </w:pPr>
      <w:rPr>
        <w:rFonts w:hint="default"/>
      </w:rPr>
    </w:lvl>
    <w:lvl w:ilvl="5">
      <w:start w:val="1"/>
      <w:numFmt w:val="lowerRoman"/>
      <w:pStyle w:val="Heading6Correspondence"/>
      <w:lvlText w:val="(%6)"/>
      <w:lvlJc w:val="left"/>
      <w:pPr>
        <w:tabs>
          <w:tab w:val="num" w:pos="3404"/>
        </w:tabs>
        <w:ind w:left="3404" w:hanging="851"/>
      </w:pPr>
      <w:rPr>
        <w:rFonts w:hint="default"/>
      </w:rPr>
    </w:lvl>
    <w:lvl w:ilvl="6">
      <w:start w:val="1"/>
      <w:numFmt w:val="decimal"/>
      <w:pStyle w:val="Heading7Correspondence"/>
      <w:lvlText w:val="(%7)"/>
      <w:lvlJc w:val="left"/>
      <w:pPr>
        <w:tabs>
          <w:tab w:val="num" w:pos="4255"/>
        </w:tabs>
        <w:ind w:left="4255" w:hanging="851"/>
      </w:pPr>
      <w:rPr>
        <w:rFonts w:hint="default"/>
      </w:rPr>
    </w:lvl>
    <w:lvl w:ilvl="7">
      <w:start w:val="1"/>
      <w:numFmt w:val="upperLetter"/>
      <w:pStyle w:val="Heading8Correspondence"/>
      <w:lvlText w:val="(%8)"/>
      <w:lvlJc w:val="left"/>
      <w:pPr>
        <w:tabs>
          <w:tab w:val="num" w:pos="5106"/>
        </w:tabs>
        <w:ind w:left="5106" w:hanging="851"/>
      </w:pPr>
      <w:rPr>
        <w:rFonts w:hint="default"/>
      </w:rPr>
    </w:lvl>
    <w:lvl w:ilvl="8">
      <w:start w:val="1"/>
      <w:numFmt w:val="lowerRoman"/>
      <w:pStyle w:val="Heading9Correspondence"/>
      <w:lvlText w:val="(%9)"/>
      <w:lvlJc w:val="left"/>
      <w:pPr>
        <w:tabs>
          <w:tab w:val="num" w:pos="5957"/>
        </w:tabs>
        <w:ind w:left="5957" w:hanging="851"/>
      </w:pPr>
      <w:rPr>
        <w:rFonts w:hint="default"/>
      </w:rPr>
    </w:lvl>
  </w:abstractNum>
  <w:abstractNum w:abstractNumId="8" w15:restartNumberingAfterBreak="0">
    <w:nsid w:val="2B227BCA"/>
    <w:multiLevelType w:val="singleLevel"/>
    <w:tmpl w:val="97A2A2CE"/>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9" w15:restartNumberingAfterBreak="0">
    <w:nsid w:val="2BD13B60"/>
    <w:multiLevelType w:val="singleLevel"/>
    <w:tmpl w:val="0D303240"/>
    <w:lvl w:ilvl="0">
      <w:start w:val="1"/>
      <w:numFmt w:val="bullet"/>
      <w:pStyle w:val="ListBulletIndent"/>
      <w:lvlText w:val="–"/>
      <w:lvlJc w:val="left"/>
      <w:pPr>
        <w:tabs>
          <w:tab w:val="left" w:pos="2550"/>
        </w:tabs>
        <w:ind w:left="2550" w:hanging="851"/>
      </w:pPr>
      <w:rPr>
        <w:rFonts w:hint="default"/>
        <w:b w:val="0"/>
        <w:i w:val="0"/>
        <w:sz w:val="20"/>
        <w:szCs w:val="20"/>
      </w:rPr>
    </w:lvl>
  </w:abstractNum>
  <w:abstractNum w:abstractNumId="10" w15:restartNumberingAfterBreak="0">
    <w:nsid w:val="34AD1EBA"/>
    <w:multiLevelType w:val="hybridMultilevel"/>
    <w:tmpl w:val="085C03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703823"/>
    <w:multiLevelType w:val="singleLevel"/>
    <w:tmpl w:val="C1A2E4A0"/>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2" w15:restartNumberingAfterBreak="0">
    <w:nsid w:val="547D1337"/>
    <w:multiLevelType w:val="singleLevel"/>
    <w:tmpl w:val="B2B8E50A"/>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13" w15:restartNumberingAfterBreak="0">
    <w:nsid w:val="58AA4618"/>
    <w:multiLevelType w:val="singleLevel"/>
    <w:tmpl w:val="A21C99A8"/>
    <w:lvl w:ilvl="0">
      <w:start w:val="1"/>
      <w:numFmt w:val="decimal"/>
      <w:pStyle w:val="ListNumber"/>
      <w:lvlText w:val="%1"/>
      <w:lvlJc w:val="left"/>
      <w:pPr>
        <w:tabs>
          <w:tab w:val="left" w:pos="1702"/>
        </w:tabs>
        <w:ind w:left="1702" w:hanging="851"/>
      </w:pPr>
      <w:rPr>
        <w:rFonts w:hint="default"/>
        <w:b w:val="0"/>
        <w:i w:val="0"/>
        <w:sz w:val="20"/>
      </w:rPr>
    </w:lvl>
  </w:abstractNum>
  <w:abstractNum w:abstractNumId="14" w15:restartNumberingAfterBreak="0">
    <w:nsid w:val="6574658F"/>
    <w:multiLevelType w:val="multilevel"/>
    <w:tmpl w:val="FDFEC694"/>
    <w:name w:val="w10NumberingNoTOCHd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9B40B3"/>
    <w:multiLevelType w:val="singleLevel"/>
    <w:tmpl w:val="C428C17C"/>
    <w:lvl w:ilvl="0">
      <w:start w:val="1"/>
      <w:numFmt w:val="decimal"/>
      <w:pStyle w:val="ListNumberTable"/>
      <w:lvlText w:val="%1"/>
      <w:lvlJc w:val="left"/>
      <w:pPr>
        <w:tabs>
          <w:tab w:val="left" w:pos="284"/>
        </w:tabs>
        <w:ind w:left="284" w:hanging="284"/>
      </w:pPr>
      <w:rPr>
        <w:rFonts w:hint="default"/>
        <w:b w:val="0"/>
        <w:i w:val="0"/>
        <w:sz w:val="18"/>
        <w:szCs w:val="18"/>
      </w:rPr>
    </w:lvl>
  </w:abstractNum>
  <w:num w:numId="1">
    <w:abstractNumId w:val="7"/>
  </w:num>
  <w:num w:numId="2">
    <w:abstractNumId w:val="14"/>
  </w:num>
  <w:num w:numId="3">
    <w:abstractNumId w:val="13"/>
  </w:num>
  <w:num w:numId="4">
    <w:abstractNumId w:val="6"/>
  </w:num>
  <w:num w:numId="5">
    <w:abstractNumId w:val="2"/>
  </w:num>
  <w:num w:numId="6">
    <w:abstractNumId w:val="15"/>
  </w:num>
  <w:num w:numId="7">
    <w:abstractNumId w:val="4"/>
  </w:num>
  <w:num w:numId="8">
    <w:abstractNumId w:val="11"/>
  </w:num>
  <w:num w:numId="9">
    <w:abstractNumId w:val="8"/>
  </w:num>
  <w:num w:numId="10">
    <w:abstractNumId w:val="3"/>
  </w:num>
  <w:num w:numId="11">
    <w:abstractNumId w:val="9"/>
  </w:num>
  <w:num w:numId="12">
    <w:abstractNumId w:val="0"/>
  </w:num>
  <w:num w:numId="13">
    <w:abstractNumId w:val="12"/>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SortMethod w:val="0000"/>
  <w:defaultTabStop w:val="851"/>
  <w:drawingGridHorizontalSpacing w:val="100"/>
  <w:displayHorizontalDrawingGridEvery w:val="2"/>
  <w:displayVerticalDrawingGridEvery w:val="2"/>
  <w:characterSpacingControl w:val="doNotCompress"/>
  <w:hdrShapeDefaults>
    <o:shapedefaults v:ext="edit" spidmax="163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FA"/>
    <w:rsid w:val="00012EAC"/>
    <w:rsid w:val="000319DD"/>
    <w:rsid w:val="00034D87"/>
    <w:rsid w:val="0003639B"/>
    <w:rsid w:val="00037E2E"/>
    <w:rsid w:val="000C4DBA"/>
    <w:rsid w:val="000F3147"/>
    <w:rsid w:val="0010279D"/>
    <w:rsid w:val="00106E46"/>
    <w:rsid w:val="0017452A"/>
    <w:rsid w:val="001831E2"/>
    <w:rsid w:val="001A07D9"/>
    <w:rsid w:val="001A7762"/>
    <w:rsid w:val="001B5C41"/>
    <w:rsid w:val="0023154D"/>
    <w:rsid w:val="002424AB"/>
    <w:rsid w:val="0028299F"/>
    <w:rsid w:val="00292BCE"/>
    <w:rsid w:val="002C3917"/>
    <w:rsid w:val="002D3234"/>
    <w:rsid w:val="002D613A"/>
    <w:rsid w:val="0030295B"/>
    <w:rsid w:val="003135B9"/>
    <w:rsid w:val="00356C57"/>
    <w:rsid w:val="0039278D"/>
    <w:rsid w:val="003B2145"/>
    <w:rsid w:val="003B3185"/>
    <w:rsid w:val="003C08C0"/>
    <w:rsid w:val="003E3C02"/>
    <w:rsid w:val="003F39E8"/>
    <w:rsid w:val="003F5D72"/>
    <w:rsid w:val="00403F86"/>
    <w:rsid w:val="00412EE9"/>
    <w:rsid w:val="00425A71"/>
    <w:rsid w:val="00440BD2"/>
    <w:rsid w:val="00452256"/>
    <w:rsid w:val="00461C84"/>
    <w:rsid w:val="0049648F"/>
    <w:rsid w:val="004975AF"/>
    <w:rsid w:val="00497938"/>
    <w:rsid w:val="004C324A"/>
    <w:rsid w:val="004C49F5"/>
    <w:rsid w:val="004F705B"/>
    <w:rsid w:val="0053004C"/>
    <w:rsid w:val="00543B6F"/>
    <w:rsid w:val="00557CCC"/>
    <w:rsid w:val="00565175"/>
    <w:rsid w:val="00570A32"/>
    <w:rsid w:val="005B3E8A"/>
    <w:rsid w:val="005C21FA"/>
    <w:rsid w:val="005F386B"/>
    <w:rsid w:val="006422BF"/>
    <w:rsid w:val="00643A42"/>
    <w:rsid w:val="00644159"/>
    <w:rsid w:val="006448DA"/>
    <w:rsid w:val="006553FB"/>
    <w:rsid w:val="006619F3"/>
    <w:rsid w:val="006C7947"/>
    <w:rsid w:val="006E1174"/>
    <w:rsid w:val="006F52AE"/>
    <w:rsid w:val="00714524"/>
    <w:rsid w:val="00722030"/>
    <w:rsid w:val="00734699"/>
    <w:rsid w:val="00777A8E"/>
    <w:rsid w:val="007D476F"/>
    <w:rsid w:val="007D67A4"/>
    <w:rsid w:val="007D7AD5"/>
    <w:rsid w:val="00805F65"/>
    <w:rsid w:val="00827574"/>
    <w:rsid w:val="008F3E47"/>
    <w:rsid w:val="00925F08"/>
    <w:rsid w:val="009451D4"/>
    <w:rsid w:val="00946357"/>
    <w:rsid w:val="009B58DC"/>
    <w:rsid w:val="009B6F5D"/>
    <w:rsid w:val="009E470F"/>
    <w:rsid w:val="00A83B18"/>
    <w:rsid w:val="00A93C20"/>
    <w:rsid w:val="00AB6F3D"/>
    <w:rsid w:val="00AC17B2"/>
    <w:rsid w:val="00AC3167"/>
    <w:rsid w:val="00AE05A0"/>
    <w:rsid w:val="00AE10A0"/>
    <w:rsid w:val="00B7630F"/>
    <w:rsid w:val="00B828A0"/>
    <w:rsid w:val="00B92EC2"/>
    <w:rsid w:val="00BA62EA"/>
    <w:rsid w:val="00BA6FCC"/>
    <w:rsid w:val="00BD0900"/>
    <w:rsid w:val="00BF4617"/>
    <w:rsid w:val="00C03553"/>
    <w:rsid w:val="00C357D0"/>
    <w:rsid w:val="00C52BE8"/>
    <w:rsid w:val="00C72666"/>
    <w:rsid w:val="00CA1403"/>
    <w:rsid w:val="00CD029E"/>
    <w:rsid w:val="00CE4DB8"/>
    <w:rsid w:val="00D028DC"/>
    <w:rsid w:val="00D1286D"/>
    <w:rsid w:val="00D12DBE"/>
    <w:rsid w:val="00D4778E"/>
    <w:rsid w:val="00D47EA8"/>
    <w:rsid w:val="00D65E49"/>
    <w:rsid w:val="00D7384F"/>
    <w:rsid w:val="00D77E29"/>
    <w:rsid w:val="00D85342"/>
    <w:rsid w:val="00E25C7D"/>
    <w:rsid w:val="00E57E22"/>
    <w:rsid w:val="00E61B66"/>
    <w:rsid w:val="00E64BFF"/>
    <w:rsid w:val="00E65A11"/>
    <w:rsid w:val="00E90E48"/>
    <w:rsid w:val="00EA1DB9"/>
    <w:rsid w:val="00EE22A6"/>
    <w:rsid w:val="00EE7545"/>
    <w:rsid w:val="00F1355F"/>
    <w:rsid w:val="00F32B93"/>
    <w:rsid w:val="00F44485"/>
    <w:rsid w:val="00F57EFE"/>
    <w:rsid w:val="00F768D1"/>
    <w:rsid w:val="00F9325D"/>
    <w:rsid w:val="00FD17EE"/>
    <w:rsid w:val="00FD5B3C"/>
    <w:rsid w:val="00FF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9"/>
    <o:shapelayout v:ext="edit">
      <o:idmap v:ext="edit" data="1"/>
    </o:shapelayout>
  </w:shapeDefaults>
  <w:decimalSymbol w:val="."/>
  <w:listSeparator w:val=","/>
  <w14:docId w14:val="1CE7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0" w:defSemiHidden="0" w:defUnhideWhenUsed="0" w:defQFormat="0" w:count="371">
    <w:lsdException w:name="Normal" w:locked="1" w:semiHidden="1"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locked/>
    <w:pPr>
      <w:spacing w:after="120"/>
    </w:pPr>
    <w:rPr>
      <w:lang w:val="en-AU" w:eastAsia="en-AU"/>
    </w:rPr>
  </w:style>
  <w:style w:type="paragraph" w:styleId="Heading1">
    <w:name w:val="heading 1"/>
    <w:basedOn w:val="Normal"/>
    <w:next w:val="Normal"/>
    <w:link w:val="Heading1Char"/>
    <w:qFormat/>
    <w:locked/>
    <w:rsid w:val="00BF4617"/>
    <w:pPr>
      <w:keepNext/>
      <w:keepLines/>
      <w:spacing w:before="240" w:after="0"/>
      <w:outlineLvl w:val="0"/>
    </w:pPr>
    <w:rPr>
      <w:rFonts w:asciiTheme="majorHAnsi" w:eastAsiaTheme="majorEastAsia" w:hAnsiTheme="majorHAnsi" w:cstheme="majorBidi"/>
      <w:color w:val="152E59"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ellText">
    <w:name w:val="Cell Text"/>
    <w:basedOn w:val="Normal"/>
    <w:uiPriority w:val="13"/>
    <w:qFormat/>
    <w:rPr>
      <w:sz w:val="18"/>
    </w:rPr>
  </w:style>
  <w:style w:type="paragraph" w:customStyle="1" w:styleId="CellText2">
    <w:name w:val="Cell Text 2"/>
    <w:basedOn w:val="Normal"/>
    <w:semiHidden/>
  </w:style>
  <w:style w:type="paragraph" w:customStyle="1" w:styleId="Heading1Correspondence">
    <w:name w:val="Heading 1 Correspondence"/>
    <w:next w:val="BodyText"/>
    <w:uiPriority w:val="4"/>
    <w:qFormat/>
    <w:pPr>
      <w:keepNext/>
      <w:numPr>
        <w:numId w:val="1"/>
      </w:numPr>
      <w:spacing w:before="120" w:after="120"/>
      <w:outlineLvl w:val="0"/>
    </w:pPr>
    <w:rPr>
      <w:b/>
      <w:sz w:val="22"/>
      <w:lang w:val="en-AU" w:eastAsia="en-AU"/>
    </w:rPr>
  </w:style>
  <w:style w:type="paragraph" w:customStyle="1" w:styleId="Heading2Correspondence">
    <w:name w:val="Heading 2 Correspondence"/>
    <w:basedOn w:val="Heading1Correspondence"/>
    <w:next w:val="BodyText"/>
    <w:uiPriority w:val="5"/>
    <w:qFormat/>
    <w:pPr>
      <w:numPr>
        <w:ilvl w:val="1"/>
      </w:numPr>
      <w:spacing w:before="60"/>
      <w:outlineLvl w:val="1"/>
    </w:pPr>
    <w:rPr>
      <w:sz w:val="20"/>
    </w:rPr>
  </w:style>
  <w:style w:type="paragraph" w:customStyle="1" w:styleId="Heading3Correspondence">
    <w:name w:val="Heading 3 Correspondence"/>
    <w:basedOn w:val="Heading2Correspondence"/>
    <w:next w:val="BodyTextIndent"/>
    <w:uiPriority w:val="6"/>
    <w:qFormat/>
    <w:pPr>
      <w:keepNext w:val="0"/>
      <w:numPr>
        <w:ilvl w:val="2"/>
      </w:numPr>
      <w:spacing w:before="0"/>
      <w:outlineLvl w:val="2"/>
    </w:pPr>
    <w:rPr>
      <w:b w:val="0"/>
    </w:rPr>
  </w:style>
  <w:style w:type="paragraph" w:customStyle="1" w:styleId="Heading4Correspondence">
    <w:name w:val="Heading 4 Correspondence"/>
    <w:basedOn w:val="Heading3Correspondence"/>
    <w:next w:val="BodyTextIndent2"/>
    <w:uiPriority w:val="7"/>
    <w:qFormat/>
    <w:pPr>
      <w:numPr>
        <w:ilvl w:val="3"/>
      </w:numPr>
      <w:outlineLvl w:val="3"/>
    </w:pPr>
  </w:style>
  <w:style w:type="paragraph" w:customStyle="1" w:styleId="Heading5Correspondence">
    <w:name w:val="Heading 5 Correspondence"/>
    <w:basedOn w:val="Heading4Correspondence"/>
    <w:next w:val="BodyTextIndent3"/>
    <w:semiHidden/>
    <w:locked/>
    <w:pPr>
      <w:numPr>
        <w:ilvl w:val="4"/>
      </w:numPr>
      <w:ind w:left="3403"/>
      <w:outlineLvl w:val="4"/>
    </w:pPr>
  </w:style>
  <w:style w:type="paragraph" w:customStyle="1" w:styleId="Heading6Correspondence">
    <w:name w:val="Heading 6 Correspondence"/>
    <w:basedOn w:val="Heading5Correspondence"/>
    <w:next w:val="BodyTextIndent3"/>
    <w:semiHidden/>
    <w:locked/>
    <w:pPr>
      <w:numPr>
        <w:ilvl w:val="5"/>
      </w:numPr>
      <w:outlineLvl w:val="5"/>
    </w:pPr>
  </w:style>
  <w:style w:type="paragraph" w:customStyle="1" w:styleId="Heading7Correspondence">
    <w:name w:val="Heading 7 Correspondence"/>
    <w:basedOn w:val="Heading6Correspondence"/>
    <w:next w:val="BodyText"/>
    <w:semiHidden/>
    <w:locked/>
    <w:pPr>
      <w:numPr>
        <w:ilvl w:val="6"/>
      </w:numPr>
      <w:outlineLvl w:val="6"/>
    </w:pPr>
  </w:style>
  <w:style w:type="paragraph" w:customStyle="1" w:styleId="Heading8Correspondence">
    <w:name w:val="Heading 8 Correspondence"/>
    <w:basedOn w:val="Heading7Correspondence"/>
    <w:next w:val="BodyText"/>
    <w:semiHidden/>
    <w:locked/>
    <w:pPr>
      <w:numPr>
        <w:ilvl w:val="7"/>
      </w:numPr>
      <w:outlineLvl w:val="7"/>
    </w:pPr>
  </w:style>
  <w:style w:type="paragraph" w:customStyle="1" w:styleId="Heading9Correspondence">
    <w:name w:val="Heading 9 Correspondence"/>
    <w:basedOn w:val="Heading8Correspondence"/>
    <w:next w:val="BodyText"/>
    <w:semiHidden/>
    <w:locked/>
    <w:pPr>
      <w:numPr>
        <w:ilvl w:val="8"/>
      </w:numPr>
      <w:outlineLvl w:val="8"/>
    </w:pPr>
  </w:style>
  <w:style w:type="paragraph" w:customStyle="1" w:styleId="ListBulletIndent">
    <w:name w:val="List Bullet Indent"/>
    <w:basedOn w:val="Normal"/>
    <w:pPr>
      <w:numPr>
        <w:numId w:val="11"/>
      </w:numPr>
    </w:pPr>
  </w:style>
  <w:style w:type="paragraph" w:customStyle="1" w:styleId="ListBulletTableIndent">
    <w:name w:val="List Bullet Table Indent"/>
    <w:basedOn w:val="Normal"/>
    <w:pPr>
      <w:numPr>
        <w:numId w:val="13"/>
      </w:numPr>
    </w:pPr>
    <w:rPr>
      <w:sz w:val="18"/>
    </w:rPr>
  </w:style>
  <w:style w:type="paragraph" w:customStyle="1" w:styleId="NoTOCHdg1">
    <w:name w:val="NoTOCHdg 1"/>
    <w:next w:val="BodyText"/>
    <w:semiHidden/>
    <w:pPr>
      <w:keepNext/>
      <w:numPr>
        <w:numId w:val="14"/>
      </w:numPr>
      <w:pBdr>
        <w:bottom w:val="single" w:sz="8" w:space="4" w:color="auto"/>
      </w:pBdr>
      <w:spacing w:before="600" w:after="240"/>
    </w:pPr>
    <w:rPr>
      <w:sz w:val="28"/>
      <w:lang w:val="en-AU" w:eastAsia="en-AU"/>
    </w:rPr>
  </w:style>
  <w:style w:type="paragraph" w:customStyle="1" w:styleId="NoTOCHdg2">
    <w:name w:val="NoTOCHdg 2"/>
    <w:basedOn w:val="NoTOCHdg1"/>
    <w:next w:val="BodyText"/>
    <w:semiHidden/>
    <w:pPr>
      <w:numPr>
        <w:ilvl w:val="1"/>
      </w:numPr>
      <w:pBdr>
        <w:bottom w:val="none" w:sz="0" w:space="0" w:color="auto"/>
      </w:pBdr>
      <w:spacing w:before="240"/>
    </w:pPr>
    <w:rPr>
      <w:b/>
      <w:sz w:val="24"/>
    </w:rPr>
  </w:style>
  <w:style w:type="paragraph" w:customStyle="1" w:styleId="NoTOCHdg3">
    <w:name w:val="NoTOCHdg 3"/>
    <w:basedOn w:val="NoTOCHdg2"/>
    <w:next w:val="BodyTextIndent"/>
    <w:semiHidden/>
    <w:pPr>
      <w:keepNext w:val="0"/>
      <w:numPr>
        <w:ilvl w:val="2"/>
      </w:numPr>
      <w:spacing w:before="120" w:after="120"/>
    </w:pPr>
    <w:rPr>
      <w:b w:val="0"/>
      <w:sz w:val="20"/>
    </w:rPr>
  </w:style>
  <w:style w:type="paragraph" w:customStyle="1" w:styleId="NoTOCHdg4">
    <w:name w:val="NoTOCHdg 4"/>
    <w:basedOn w:val="NoTOCHdg3"/>
    <w:next w:val="BodyTextIndent2"/>
    <w:semiHidden/>
    <w:pPr>
      <w:numPr>
        <w:ilvl w:val="3"/>
      </w:numPr>
    </w:pPr>
  </w:style>
  <w:style w:type="paragraph" w:styleId="NormalWeb">
    <w:name w:val="Normal (Web)"/>
    <w:basedOn w:val="Normal"/>
    <w:semiHidden/>
    <w:locked/>
  </w:style>
  <w:style w:type="paragraph" w:styleId="BodyText">
    <w:name w:val="Body Text"/>
    <w:basedOn w:val="Normal"/>
    <w:uiPriority w:val="8"/>
    <w:qFormat/>
    <w:pPr>
      <w:ind w:left="851"/>
    </w:pPr>
  </w:style>
  <w:style w:type="paragraph" w:customStyle="1" w:styleId="HeaderFooterText">
    <w:name w:val="Header Footer Text"/>
    <w:basedOn w:val="Normal"/>
    <w:semiHidden/>
    <w:pPr>
      <w:spacing w:after="0"/>
      <w:ind w:left="851"/>
    </w:pPr>
    <w:rPr>
      <w:sz w:val="2"/>
    </w:rPr>
  </w:style>
  <w:style w:type="paragraph" w:styleId="BodyTextIndent">
    <w:name w:val="Body Text Indent"/>
    <w:basedOn w:val="Normal"/>
    <w:uiPriority w:val="9"/>
    <w:qFormat/>
    <w:pPr>
      <w:ind w:left="1702"/>
    </w:pPr>
  </w:style>
  <w:style w:type="paragraph" w:styleId="BodyTextIndent2">
    <w:name w:val="Body Text Indent 2"/>
    <w:basedOn w:val="Normal"/>
    <w:uiPriority w:val="10"/>
    <w:qFormat/>
    <w:pPr>
      <w:ind w:left="2553"/>
    </w:pPr>
  </w:style>
  <w:style w:type="paragraph" w:styleId="BodyTextIndent3">
    <w:name w:val="Body Text Indent 3"/>
    <w:basedOn w:val="Normal"/>
    <w:semiHidden/>
    <w:pPr>
      <w:ind w:left="3404"/>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customStyle="1" w:styleId="ListNumberTable">
    <w:name w:val="List Number Table"/>
    <w:basedOn w:val="Normal"/>
    <w:pPr>
      <w:numPr>
        <w:numId w:val="6"/>
      </w:numPr>
    </w:pPr>
    <w:rPr>
      <w:sz w:val="18"/>
    </w:rPr>
  </w:style>
  <w:style w:type="paragraph" w:styleId="ListBullet">
    <w:name w:val="List Bullet"/>
    <w:basedOn w:val="Normal"/>
    <w:uiPriority w:val="11"/>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Table">
    <w:name w:val="List Bullet Table"/>
    <w:basedOn w:val="Normal"/>
    <w:pPr>
      <w:numPr>
        <w:numId w:val="12"/>
      </w:numPr>
    </w:pPr>
    <w:rPr>
      <w:sz w:val="18"/>
    </w:rPr>
  </w:style>
  <w:style w:type="paragraph" w:customStyle="1" w:styleId="ListBulletDisclaimer">
    <w:name w:val="List Bullet Disclaimer"/>
    <w:basedOn w:val="Disclaimer"/>
    <w:semiHidden/>
    <w:pPr>
      <w:numPr>
        <w:numId w:val="10"/>
      </w:numPr>
      <w:tabs>
        <w:tab w:val="left" w:pos="284"/>
      </w:tabs>
      <w:ind w:left="284" w:hanging="284"/>
    </w:pPr>
  </w:style>
  <w:style w:type="paragraph" w:styleId="Header">
    <w:name w:val="header"/>
    <w:basedOn w:val="Normal"/>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customStyle="1" w:styleId="DraftNumber">
    <w:name w:val="Draft Number"/>
    <w:basedOn w:val="Normal"/>
    <w:next w:val="DraftDate"/>
    <w:semiHidden/>
    <w:locked/>
    <w:pPr>
      <w:spacing w:after="0"/>
      <w:jc w:val="right"/>
    </w:pPr>
    <w:rPr>
      <w:sz w:val="22"/>
    </w:rPr>
  </w:style>
  <w:style w:type="paragraph" w:customStyle="1" w:styleId="DraftDate">
    <w:name w:val="Draft Date"/>
    <w:basedOn w:val="Normal"/>
    <w:next w:val="BodyText"/>
    <w:semiHidden/>
    <w:locked/>
    <w:pPr>
      <w:spacing w:after="0"/>
      <w:jc w:val="right"/>
    </w:pPr>
  </w:style>
  <w:style w:type="paragraph" w:customStyle="1" w:styleId="Level1Correspondence">
    <w:name w:val="Level 1 Correspondence"/>
    <w:basedOn w:val="Normal"/>
    <w:next w:val="BodyText"/>
    <w:uiPriority w:val="1"/>
    <w:qFormat/>
    <w:pPr>
      <w:keepNext/>
      <w:spacing w:before="120"/>
      <w:ind w:left="851"/>
    </w:pPr>
    <w:rPr>
      <w:b/>
      <w:sz w:val="22"/>
    </w:rPr>
  </w:style>
  <w:style w:type="paragraph" w:customStyle="1" w:styleId="Level2Correspondence">
    <w:name w:val="Level 2 Correspondence"/>
    <w:basedOn w:val="Normal"/>
    <w:next w:val="BodyText"/>
    <w:uiPriority w:val="2"/>
    <w:qFormat/>
    <w:pPr>
      <w:keepNext/>
      <w:spacing w:before="60"/>
      <w:ind w:left="851"/>
    </w:pPr>
    <w:rPr>
      <w:b/>
    </w:rPr>
  </w:style>
  <w:style w:type="paragraph" w:customStyle="1" w:styleId="Level3Correspondence">
    <w:name w:val="Level 3 Correspondence"/>
    <w:basedOn w:val="Normal"/>
    <w:next w:val="BodyText"/>
    <w:uiPriority w:val="3"/>
    <w:qFormat/>
    <w:pPr>
      <w:keepNext/>
      <w:ind w:left="851"/>
    </w:pPr>
    <w:rPr>
      <w:b/>
    </w:rPr>
  </w:style>
  <w:style w:type="paragraph" w:styleId="TOC1">
    <w:name w:val="toc 1"/>
    <w:basedOn w:val="Normal"/>
    <w:next w:val="BodyText"/>
    <w:semiHidden/>
    <w:locked/>
    <w:pPr>
      <w:keepNext/>
      <w:tabs>
        <w:tab w:val="left" w:pos="851"/>
        <w:tab w:val="right" w:pos="8800"/>
      </w:tabs>
      <w:spacing w:before="120" w:after="60"/>
      <w:ind w:left="851" w:hanging="851"/>
    </w:pPr>
    <w:rPr>
      <w:b/>
      <w:sz w:val="22"/>
    </w:rPr>
  </w:style>
  <w:style w:type="paragraph" w:styleId="TOC2">
    <w:name w:val="toc 2"/>
    <w:basedOn w:val="Normal"/>
    <w:next w:val="BodyText"/>
    <w:semiHidden/>
    <w:locked/>
    <w:pPr>
      <w:tabs>
        <w:tab w:val="left" w:pos="1418"/>
        <w:tab w:val="right" w:leader="dot" w:pos="8800"/>
      </w:tabs>
      <w:spacing w:after="0"/>
      <w:ind w:left="1418" w:hanging="567"/>
    </w:pPr>
  </w:style>
  <w:style w:type="paragraph" w:styleId="TOC3">
    <w:name w:val="toc 3"/>
    <w:basedOn w:val="Normal"/>
    <w:next w:val="BodyText"/>
    <w:semiHidden/>
    <w:locked/>
    <w:pPr>
      <w:tabs>
        <w:tab w:val="right" w:pos="8800"/>
      </w:tabs>
      <w:spacing w:before="120" w:after="360"/>
      <w:ind w:left="851"/>
    </w:pPr>
    <w:rPr>
      <w:b/>
      <w:sz w:val="24"/>
    </w:rPr>
  </w:style>
  <w:style w:type="paragraph" w:styleId="TOC4">
    <w:name w:val="toc 4"/>
    <w:basedOn w:val="Normal"/>
    <w:next w:val="BodyText"/>
    <w:semiHidden/>
    <w:locked/>
    <w:pPr>
      <w:tabs>
        <w:tab w:val="right" w:pos="8800"/>
      </w:tabs>
      <w:spacing w:before="360" w:after="360"/>
      <w:ind w:left="851"/>
    </w:pPr>
    <w:rPr>
      <w:b/>
      <w:sz w:val="24"/>
    </w:rPr>
  </w:style>
  <w:style w:type="paragraph" w:styleId="TOC5">
    <w:name w:val="toc 5"/>
    <w:basedOn w:val="Normal"/>
    <w:next w:val="BodyText"/>
    <w:semiHidden/>
    <w:locked/>
    <w:pPr>
      <w:tabs>
        <w:tab w:val="right" w:pos="8800"/>
      </w:tabs>
      <w:ind w:left="851"/>
    </w:pPr>
    <w:rPr>
      <w:b/>
      <w:sz w:val="22"/>
    </w:rPr>
  </w:style>
  <w:style w:type="paragraph" w:styleId="TOC6">
    <w:name w:val="toc 6"/>
    <w:basedOn w:val="Normal"/>
    <w:next w:val="BodyText"/>
    <w:semiHidden/>
    <w:locked/>
    <w:pPr>
      <w:keepNext/>
      <w:tabs>
        <w:tab w:val="right" w:leader="dot" w:pos="10849"/>
      </w:tabs>
      <w:spacing w:before="360" w:after="0"/>
    </w:pPr>
    <w:rPr>
      <w:sz w:val="22"/>
    </w:rPr>
  </w:style>
  <w:style w:type="paragraph" w:styleId="TOC7">
    <w:name w:val="toc 7"/>
    <w:basedOn w:val="Normal"/>
    <w:next w:val="BodyText"/>
    <w:semiHidden/>
    <w:locked/>
    <w:pPr>
      <w:spacing w:before="120" w:after="0"/>
    </w:pPr>
    <w:rPr>
      <w:b/>
      <w:sz w:val="22"/>
    </w:rPr>
  </w:style>
  <w:style w:type="paragraph" w:styleId="TOC8">
    <w:name w:val="toc 8"/>
    <w:basedOn w:val="Normal"/>
    <w:next w:val="BodyText"/>
    <w:semiHidden/>
    <w:locked/>
    <w:pPr>
      <w:spacing w:after="0"/>
    </w:pPr>
  </w:style>
  <w:style w:type="paragraph" w:styleId="TOC9">
    <w:name w:val="toc 9"/>
    <w:basedOn w:val="Normal"/>
    <w:next w:val="BodyText"/>
    <w:semiHidden/>
    <w:locked/>
    <w:pPr>
      <w:spacing w:after="0"/>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styleId="Title">
    <w:name w:val="Title"/>
    <w:basedOn w:val="Normal"/>
    <w:next w:val="BodyText"/>
    <w:semiHidden/>
    <w:pPr>
      <w:pBdr>
        <w:bottom w:val="single" w:sz="8" w:space="10" w:color="auto"/>
      </w:pBdr>
      <w:spacing w:before="600" w:after="240"/>
      <w:ind w:left="851"/>
    </w:pPr>
    <w:rPr>
      <w:sz w:val="28"/>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after="0"/>
      <w:jc w:val="right"/>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before="960"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szCs w:val="16"/>
    </w:rPr>
  </w:style>
  <w:style w:type="paragraph" w:customStyle="1" w:styleId="FormHeading">
    <w:name w:val="Form Heading"/>
    <w:basedOn w:val="Normal"/>
    <w:next w:val="BodyText"/>
    <w:semiHidden/>
    <w:locked/>
    <w:pPr>
      <w:spacing w:after="0"/>
    </w:pPr>
    <w:rPr>
      <w:sz w:val="24"/>
    </w:rPr>
  </w:style>
  <w:style w:type="paragraph" w:customStyle="1" w:styleId="ColumnHeader">
    <w:name w:val="Column Header"/>
    <w:basedOn w:val="Normal"/>
    <w:next w:val="BodyText"/>
    <w:uiPriority w:val="12"/>
    <w:qFormat/>
    <w:pPr>
      <w:keepNext/>
    </w:pPr>
    <w:rPr>
      <w:b/>
      <w:sz w:val="18"/>
    </w:rPr>
  </w:style>
  <w:style w:type="paragraph" w:customStyle="1" w:styleId="Term">
    <w:name w:val="Term"/>
    <w:basedOn w:val="Normal"/>
    <w:next w:val="BodyText"/>
    <w:rPr>
      <w:b/>
      <w:sz w:val="18"/>
    </w:rPr>
  </w:style>
  <w:style w:type="paragraph" w:customStyle="1" w:styleId="Meaning">
    <w:name w:val="Meaning"/>
    <w:basedOn w:val="Normal"/>
    <w:rPr>
      <w:sz w:val="18"/>
    </w:r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paragraph" w:customStyle="1" w:styleId="ExecText">
    <w:name w:val="Exec Text"/>
    <w:basedOn w:val="Normal"/>
    <w:semiHidden/>
    <w:locked/>
    <w:pPr>
      <w:keepNext/>
      <w:spacing w:after="0"/>
    </w:pPr>
    <w:rPr>
      <w:sz w:val="18"/>
    </w:rPr>
  </w:style>
  <w:style w:type="paragraph" w:customStyle="1" w:styleId="ExecLeadIn">
    <w:name w:val="Exec Lead In"/>
    <w:basedOn w:val="Normal"/>
    <w:next w:val="ExecText"/>
    <w:semiHidden/>
    <w:locked/>
    <w:pPr>
      <w:keepNext/>
      <w:spacing w:before="120" w:after="0"/>
    </w:pPr>
    <w:rPr>
      <w:sz w:val="22"/>
    </w:rPr>
  </w:style>
  <w:style w:type="paragraph" w:customStyle="1" w:styleId="ExecSignature">
    <w:name w:val="Exec Signature"/>
    <w:basedOn w:val="Normal"/>
    <w:next w:val="ExecText"/>
    <w:semiHidden/>
    <w:locked/>
    <w:pPr>
      <w:keepNext/>
      <w:spacing w:before="480" w:after="0"/>
    </w:pPr>
    <w:rPr>
      <w:sz w:val="18"/>
    </w:rPr>
  </w:style>
  <w:style w:type="paragraph" w:customStyle="1" w:styleId="ExecName">
    <w:name w:val="Exec Name"/>
    <w:basedOn w:val="Normal"/>
    <w:next w:val="ExecText"/>
    <w:semiHidden/>
    <w:locked/>
    <w:pPr>
      <w:keepNext/>
      <w:spacing w:before="240" w:after="0"/>
    </w:pPr>
    <w:rPr>
      <w:sz w:val="18"/>
    </w:rPr>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Details">
    <w:name w:val="Party Details"/>
    <w:basedOn w:val="Normal"/>
    <w:next w:val="CellText"/>
    <w:semiHidden/>
    <w:locked/>
    <w:rPr>
      <w:sz w:val="18"/>
    </w:rPr>
  </w:style>
  <w:style w:type="paragraph" w:customStyle="1" w:styleId="PartyAddress">
    <w:name w:val="Party Address"/>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PartyContact">
    <w:name w:val="Party Contact"/>
    <w:basedOn w:val="Normal"/>
    <w:next w:val="CellText"/>
    <w:semiHidden/>
    <w:locked/>
    <w:rPr>
      <w:sz w:val="18"/>
    </w:rPr>
  </w:style>
  <w:style w:type="paragraph" w:customStyle="1" w:styleId="Recipient1">
    <w:name w:val="Recipient 1"/>
    <w:basedOn w:val="Normal"/>
    <w:semiHidden/>
    <w:locked/>
    <w:pPr>
      <w:spacing w:after="0"/>
    </w:pPr>
  </w:style>
  <w:style w:type="paragraph" w:customStyle="1" w:styleId="Recipient2">
    <w:name w:val="Recipient 2"/>
    <w:basedOn w:val="Recipient1"/>
    <w:semiHidden/>
    <w:locked/>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Address">
    <w:name w:val="Recipient Address"/>
    <w:basedOn w:val="Normal"/>
    <w:semiHidden/>
    <w:locked/>
    <w:pPr>
      <w:spacing w:after="0"/>
    </w:pPr>
  </w:style>
  <w:style w:type="paragraph" w:customStyle="1" w:styleId="RecipientPosition">
    <w:name w:val="Recipient Position"/>
    <w:basedOn w:val="Normal"/>
    <w:semiHidden/>
    <w:locked/>
    <w:pPr>
      <w:spacing w:after="0"/>
    </w:pPr>
  </w:style>
  <w:style w:type="paragraph" w:customStyle="1" w:styleId="RecipientCompany">
    <w:name w:val="Recipient Company"/>
    <w:basedOn w:val="Normal"/>
    <w:semiHidden/>
    <w:locked/>
    <w:pPr>
      <w:spacing w:after="0"/>
    </w:pPr>
  </w:style>
  <w:style w:type="paragraph" w:customStyle="1" w:styleId="RecipientEmail">
    <w:name w:val="Recipient Email"/>
    <w:basedOn w:val="Normal"/>
    <w:next w:val="BodyText"/>
    <w:semiHidden/>
    <w:locked/>
    <w:pPr>
      <w:spacing w:after="0"/>
    </w:pPr>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paragraph" w:styleId="Salutation">
    <w:name w:val="Salutation"/>
    <w:basedOn w:val="Normal"/>
    <w:next w:val="BodyText"/>
    <w:semiHidden/>
    <w:locked/>
    <w:pPr>
      <w:spacing w:after="240"/>
      <w:ind w:left="851"/>
    </w:pPr>
  </w:style>
  <w:style w:type="paragraph" w:customStyle="1" w:styleId="Separator">
    <w:name w:val="Separator"/>
    <w:basedOn w:val="Normal"/>
    <w:semiHidden/>
    <w:locked/>
    <w:pPr>
      <w:spacing w:after="0"/>
    </w:pPr>
    <w:rPr>
      <w:sz w:val="16"/>
    </w:rPr>
  </w:style>
  <w:style w:type="paragraph" w:customStyle="1" w:styleId="DeliveryInstruction">
    <w:name w:val="Delivery Instruction"/>
    <w:basedOn w:val="Normal"/>
    <w:next w:val="BodyText"/>
    <w:semiHidden/>
    <w:locked/>
    <w:pPr>
      <w:spacing w:after="0"/>
    </w:pPr>
  </w:style>
  <w:style w:type="paragraph" w:customStyle="1" w:styleId="ItemID">
    <w:name w:val="Item ID"/>
    <w:basedOn w:val="Normal"/>
    <w:next w:val="BodyText"/>
    <w:semiHidden/>
    <w:locked/>
    <w:pPr>
      <w:spacing w:before="120" w:after="0"/>
    </w:pPr>
    <w:rPr>
      <w:spacing w:val="-6"/>
      <w:sz w:val="19"/>
      <w:szCs w:val="19"/>
    </w:rPr>
  </w:style>
  <w:style w:type="paragraph" w:customStyle="1" w:styleId="StartText">
    <w:name w:val="Start Text"/>
    <w:basedOn w:val="BodyText"/>
    <w:next w:val="BodyText"/>
    <w:semiHidden/>
    <w:locked/>
    <w:pPr>
      <w:spacing w:before="600"/>
    </w:pPr>
  </w:style>
  <w:style w:type="paragraph" w:customStyle="1" w:styleId="CoverText">
    <w:name w:val="Cover Text"/>
    <w:basedOn w:val="Normal"/>
    <w:semiHidden/>
    <w:locked/>
    <w:pPr>
      <w:spacing w:after="0"/>
    </w:pPr>
    <w:rPr>
      <w:sz w:val="16"/>
    </w:rPr>
  </w:style>
  <w:style w:type="paragraph" w:customStyle="1" w:styleId="Disclaimer">
    <w:name w:val="Disclaimer"/>
    <w:basedOn w:val="Normal"/>
    <w:next w:val="Footer"/>
    <w:semiHidden/>
    <w:locked/>
    <w:pPr>
      <w:spacing w:after="0"/>
    </w:pPr>
    <w:rPr>
      <w:sz w:val="18"/>
    </w:rPr>
  </w:style>
  <w:style w:type="paragraph" w:customStyle="1" w:styleId="ClientName">
    <w:name w:val="Client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
    <w:name w:val="Matter"/>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customStyle="1" w:styleId="SignOff">
    <w:name w:val="Sign Off"/>
    <w:basedOn w:val="Normal"/>
    <w:next w:val="BodyText"/>
    <w:semiHidden/>
    <w:locked/>
    <w:pPr>
      <w:spacing w:before="360"/>
      <w:ind w:left="851"/>
    </w:pPr>
  </w:style>
  <w:style w:type="paragraph" w:customStyle="1" w:styleId="CopyrightNotice">
    <w:name w:val="Copyright Notice"/>
    <w:basedOn w:val="Normal"/>
    <w:next w:val="BodyText"/>
    <w:semiHidden/>
    <w:locked/>
    <w:pPr>
      <w:ind w:left="851"/>
    </w:pPr>
  </w:style>
  <w:style w:type="paragraph" w:customStyle="1" w:styleId="Brand">
    <w:name w:val="Brand"/>
    <w:basedOn w:val="Normal"/>
    <w:next w:val="BodyText"/>
    <w:semiHidden/>
    <w:locked/>
  </w:style>
  <w:style w:type="paragraph" w:customStyle="1" w:styleId="Pages">
    <w:name w:val="Pages"/>
    <w:basedOn w:val="FormValue"/>
    <w:semiHidden/>
    <w:locked/>
  </w:style>
  <w:style w:type="paragraph" w:styleId="Caption">
    <w:name w:val="caption"/>
    <w:basedOn w:val="Normal"/>
    <w:next w:val="BodyText"/>
    <w:semiHidden/>
    <w:locked/>
    <w:pPr>
      <w:spacing w:after="600"/>
      <w:jc w:val="right"/>
    </w:pPr>
    <w:rPr>
      <w:sz w:val="36"/>
    </w:rPr>
  </w:style>
  <w:style w:type="paragraph" w:styleId="FootnoteText">
    <w:name w:val="footnote text"/>
    <w:basedOn w:val="Normal"/>
    <w:semiHidden/>
    <w:locked/>
    <w:pPr>
      <w:keepLines/>
    </w:pPr>
    <w:rPr>
      <w:sz w:val="16"/>
    </w:rPr>
  </w:style>
  <w:style w:type="table" w:customStyle="1" w:styleId="TableCorrespondence1">
    <w:name w:val="Table Correspondence 1"/>
    <w:basedOn w:val="TableNormal"/>
    <w:semiHidden/>
    <w:locked/>
    <w:tblPr>
      <w:tblStyleRowBandSize w:val="1"/>
      <w:tblCellMar>
        <w:top w:w="284" w:type="dxa"/>
        <w:left w:w="0" w:type="dxa"/>
        <w:bottom w:w="284" w:type="dxa"/>
        <w:right w:w="0" w:type="dxa"/>
      </w:tblCellMar>
    </w:tblPr>
    <w:trPr>
      <w:hidden/>
    </w:trPr>
    <w:tblStylePr w:type="firstCol">
      <w:tblPr/>
      <w:trPr>
        <w:hidden/>
      </w:trPr>
      <w:tcPr>
        <w:tcBorders>
          <w:top w:val="nil"/>
          <w:left w:val="nil"/>
          <w:bottom w:val="nil"/>
          <w:right w:val="nil"/>
          <w:insideH w:val="nil"/>
          <w:insideV w:val="nil"/>
          <w:tl2br w:val="nil"/>
          <w:tr2bl w:val="nil"/>
        </w:tcBorders>
      </w:tcPr>
    </w:tblStylePr>
    <w:tblStylePr w:type="band1Horz">
      <w:tblPr/>
      <w:trPr>
        <w:hidden/>
      </w:trPr>
      <w:tcPr>
        <w:tcBorders>
          <w:top w:val="nil"/>
          <w:left w:val="nil"/>
          <w:bottom w:val="single" w:sz="4" w:space="0" w:color="auto"/>
          <w:right w:val="nil"/>
          <w:insideH w:val="nil"/>
          <w:insideV w:val="nil"/>
          <w:tl2br w:val="nil"/>
          <w:tr2bl w:val="nil"/>
        </w:tcBorders>
      </w:tcPr>
    </w:tblStylePr>
    <w:tblStylePr w:type="band2Horz">
      <w:tblPr/>
      <w:trPr>
        <w:hidden/>
      </w:tr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CellMar>
        <w:left w:w="0" w:type="dxa"/>
        <w:right w:w="0" w:type="dxa"/>
      </w:tblCellMar>
    </w:tblPr>
    <w:trPr>
      <w:hidden/>
    </w:trPr>
    <w:tblStylePr w:type="lastRow">
      <w:tblPr>
        <w:tblCellMar>
          <w:top w:w="0" w:type="dxa"/>
          <w:left w:w="0" w:type="dxa"/>
          <w:bottom w:w="284" w:type="dxa"/>
          <w:right w:w="0" w:type="dxa"/>
        </w:tblCellMar>
      </w:tblPr>
      <w:trPr>
        <w:hidden/>
      </w:trPr>
      <w:tcPr>
        <w:tcBorders>
          <w:top w:val="nil"/>
          <w:left w:val="nil"/>
          <w:bottom w:val="single" w:sz="4" w:space="0" w:color="auto"/>
          <w:right w:val="nil"/>
          <w:insideH w:val="nil"/>
          <w:insideV w:val="nil"/>
          <w:tl2br w:val="nil"/>
          <w:tr2bl w:val="nil"/>
        </w:tcBorders>
      </w:tcPr>
    </w:tblStylePr>
    <w:tblStylePr w:type="swCell">
      <w:tblPr/>
      <w:trPr>
        <w:hidden/>
      </w:tr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CellMar>
        <w:left w:w="0" w:type="dxa"/>
        <w:right w:w="0" w:type="dxa"/>
      </w:tblCellMar>
    </w:tblPr>
    <w:trPr>
      <w:hidden/>
    </w:trPr>
  </w:style>
  <w:style w:type="table" w:customStyle="1" w:styleId="TableCorrespondence4">
    <w:name w:val="Table Correspondence 4"/>
    <w:basedOn w:val="TableNormal"/>
    <w:semiHidden/>
    <w:locked/>
    <w:tblPr>
      <w:tblCellMar>
        <w:left w:w="0" w:type="dxa"/>
        <w:bottom w:w="284" w:type="dxa"/>
        <w:right w:w="0" w:type="dxa"/>
      </w:tblCellMar>
    </w:tblPr>
    <w:trPr>
      <w:hidden/>
    </w:trPr>
    <w:tblStylePr w:type="lastRow">
      <w:tblPr/>
      <w:trPr>
        <w:hidden/>
      </w:trPr>
      <w:tcPr>
        <w:tcBorders>
          <w:top w:val="nil"/>
          <w:left w:val="nil"/>
          <w:bottom w:val="single" w:sz="4" w:space="0" w:color="auto"/>
          <w:right w:val="nil"/>
          <w:insideH w:val="nil"/>
          <w:insideV w:val="nil"/>
          <w:tl2br w:val="nil"/>
          <w:tr2bl w:val="nil"/>
        </w:tcBorders>
      </w:tcPr>
    </w:tblStylePr>
    <w:tblStylePr w:type="swCell">
      <w:tblPr/>
      <w:trPr>
        <w:hidden/>
      </w:trPr>
      <w:tcPr>
        <w:tcBorders>
          <w:top w:val="nil"/>
          <w:left w:val="nil"/>
          <w:bottom w:val="nil"/>
          <w:right w:val="nil"/>
          <w:insideH w:val="nil"/>
          <w:insideV w:val="nil"/>
          <w:tl2br w:val="nil"/>
          <w:tr2bl w:val="nil"/>
        </w:tcBorders>
      </w:tcPr>
    </w:tblStylePr>
  </w:style>
  <w:style w:type="table" w:customStyle="1" w:styleId="TableCorrespondence5">
    <w:name w:val="Table Correspondence 5"/>
    <w:basedOn w:val="TableNormal"/>
    <w:semiHidden/>
    <w:locked/>
    <w:tblPr>
      <w:tblCellMar>
        <w:left w:w="0" w:type="dxa"/>
        <w:bottom w:w="284" w:type="dxa"/>
        <w:right w:w="0" w:type="dxa"/>
      </w:tblCellMar>
    </w:tblPr>
    <w:trPr>
      <w:hidden/>
    </w:trPr>
    <w:tblStylePr w:type="lastRow">
      <w:tblPr/>
      <w:trPr>
        <w:hidden/>
      </w:trPr>
      <w:tcPr>
        <w:tcBorders>
          <w:top w:val="nil"/>
          <w:left w:val="nil"/>
          <w:bottom w:val="nil"/>
          <w:right w:val="nil"/>
          <w:insideH w:val="nil"/>
          <w:insideV w:val="nil"/>
          <w:tl2br w:val="nil"/>
          <w:tr2bl w:val="nil"/>
        </w:tcBorders>
      </w:tcPr>
    </w:tblStylePr>
    <w:tblStylePr w:type="swCell">
      <w:tblPr/>
      <w:trPr>
        <w:hidden/>
      </w:trPr>
      <w:tcPr>
        <w:tcBorders>
          <w:top w:val="nil"/>
          <w:left w:val="nil"/>
          <w:bottom w:val="nil"/>
          <w:right w:val="nil"/>
          <w:insideH w:val="nil"/>
          <w:insideV w:val="nil"/>
          <w:tl2br w:val="nil"/>
          <w:tr2bl w:val="nil"/>
        </w:tcBorders>
      </w:tcPr>
    </w:tblStylePr>
  </w:style>
  <w:style w:type="table" w:customStyle="1" w:styleId="TableAddressees">
    <w:name w:val="Table Addressees"/>
    <w:basedOn w:val="TableNormal"/>
    <w:semiHidden/>
    <w:locked/>
    <w:tblPr>
      <w:tblCellMar>
        <w:left w:w="0" w:type="dxa"/>
        <w:bottom w:w="454" w:type="dxa"/>
        <w:right w:w="0" w:type="dxa"/>
      </w:tblCellMar>
    </w:tblPr>
    <w:trPr>
      <w:hidden/>
    </w:trPr>
    <w:tblStylePr w:type="lastCol">
      <w:pPr>
        <w:jc w:val="right"/>
      </w:pPr>
    </w:tblStylePr>
  </w:style>
  <w:style w:type="table" w:customStyle="1" w:styleId="TableAuthors">
    <w:name w:val="Table Authors"/>
    <w:basedOn w:val="TableNormal"/>
    <w:semiHidden/>
    <w:locked/>
    <w:tblPr>
      <w:tblInd w:w="851" w:type="dxa"/>
      <w:tblCellMar>
        <w:left w:w="0" w:type="dxa"/>
        <w:right w:w="0" w:type="dxa"/>
      </w:tblCellMar>
    </w:tblPr>
    <w:trPr>
      <w:hidden/>
    </w:trPr>
  </w:style>
  <w:style w:type="table" w:customStyle="1" w:styleId="TableCover">
    <w:name w:val="Table Cover"/>
    <w:basedOn w:val="TableNormal"/>
    <w:semiHidden/>
    <w:locked/>
    <w:tblPr>
      <w:tblInd w:w="1701" w:type="dxa"/>
      <w:tblCellMar>
        <w:left w:w="0" w:type="dxa"/>
        <w:right w:w="0" w:type="dxa"/>
      </w:tblCellMar>
    </w:tblPr>
    <w:trPr>
      <w:hidden/>
    </w:trPr>
  </w:style>
  <w:style w:type="table" w:customStyle="1" w:styleId="TableLayout1">
    <w:name w:val="Table Layout 1"/>
    <w:basedOn w:val="TableNormal"/>
    <w:semiHidden/>
    <w:locked/>
    <w:tblPr>
      <w:tblCellMar>
        <w:left w:w="0" w:type="dxa"/>
        <w:right w:w="0" w:type="dxa"/>
      </w:tblCellMar>
    </w:tblPr>
    <w:trPr>
      <w:hidden/>
    </w:trPr>
  </w:style>
  <w:style w:type="table" w:customStyle="1" w:styleId="TableLayout2">
    <w:name w:val="Table Layout 2"/>
    <w:basedOn w:val="TableLayout1"/>
    <w:semiHidden/>
    <w:locked/>
    <w:tblPr/>
    <w:trPr>
      <w:hidden/>
    </w:trPr>
    <w:tcPr>
      <w:vAlign w:val="bottom"/>
    </w:tcPr>
  </w:style>
  <w:style w:type="table" w:customStyle="1" w:styleId="TableLayout3">
    <w:name w:val="Table Layout 3"/>
    <w:basedOn w:val="TableLayout2"/>
    <w:semiHidden/>
    <w:locked/>
    <w:pPr>
      <w:jc w:val="right"/>
    </w:pPr>
    <w:tblPr>
      <w:jc w:val="center"/>
    </w:tblPr>
    <w:trPr>
      <w:jc w:val="center"/>
      <w:hidden/>
    </w:tr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trPr>
      <w:cantSplit/>
      <w:hidden/>
    </w:tr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hidden/>
    </w:trPr>
  </w:style>
  <w:style w:type="table" w:customStyle="1" w:styleId="TableParty">
    <w:name w:val="Table Party"/>
    <w:basedOn w:val="TableNormal"/>
    <w:semiHidden/>
    <w:locked/>
    <w:tblPr>
      <w:tblInd w:w="851" w:type="dxa"/>
      <w:tblCellMar>
        <w:left w:w="0" w:type="dxa"/>
        <w:bottom w:w="113" w:type="dxa"/>
        <w:right w:w="0" w:type="dxa"/>
      </w:tblCellMar>
    </w:tblPr>
    <w:trPr>
      <w:hidden/>
    </w:trPr>
    <w:tblStylePr w:type="lastRow">
      <w:tblPr/>
      <w:trPr>
        <w:hidden/>
      </w:tr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basedOn w:val="TableNormal"/>
    <w:semiHidden/>
    <w:locked/>
    <w:rPr>
      <w:sz w:val="18"/>
    </w:rPr>
    <w:tblPr>
      <w:tblCellMar>
        <w:left w:w="0" w:type="dxa"/>
        <w:right w:w="0" w:type="dxa"/>
      </w:tblCellMar>
    </w:tblPr>
    <w:trPr>
      <w:cantSplit/>
      <w:hidden/>
    </w:trPr>
  </w:style>
  <w:style w:type="table" w:customStyle="1" w:styleId="TableExec2">
    <w:name w:val="Table Exec 2"/>
    <w:basedOn w:val="TableNormal"/>
    <w:semiHidden/>
    <w:locked/>
    <w:rPr>
      <w:sz w:val="18"/>
    </w:rPr>
    <w:tblPr>
      <w:tblCellMar>
        <w:left w:w="0" w:type="dxa"/>
        <w:right w:w="0" w:type="dxa"/>
      </w:tblCellMar>
    </w:tblPr>
    <w:trPr>
      <w:cantSplit/>
      <w:hidden/>
    </w:trPr>
  </w:style>
  <w:style w:type="table" w:customStyle="1" w:styleId="TableExec3">
    <w:name w:val="Table Exec 3"/>
    <w:basedOn w:val="TableNormal"/>
    <w:semiHidden/>
    <w:locked/>
    <w:rPr>
      <w:sz w:val="18"/>
    </w:rPr>
    <w:tblPr>
      <w:tblCellMar>
        <w:left w:w="0" w:type="dxa"/>
        <w:right w:w="0" w:type="dxa"/>
      </w:tblCellMar>
    </w:tblPr>
    <w:trPr>
      <w:cantSplit/>
      <w:hidden/>
    </w:trPr>
  </w:style>
  <w:style w:type="table" w:customStyle="1" w:styleId="TableExec4">
    <w:name w:val="Table Exec 4"/>
    <w:basedOn w:val="TableNormal"/>
    <w:semiHidden/>
    <w:locked/>
    <w:rPr>
      <w:sz w:val="18"/>
    </w:rPr>
    <w:tblPr>
      <w:tblCellMar>
        <w:left w:w="0" w:type="dxa"/>
        <w:right w:w="0" w:type="dxa"/>
      </w:tblCellMar>
    </w:tblPr>
    <w:trPr>
      <w:cantSplit/>
      <w:hidden/>
    </w:trPr>
  </w:style>
  <w:style w:type="table" w:customStyle="1" w:styleId="TableExec5">
    <w:name w:val="Table Exec 5"/>
    <w:basedOn w:val="TableNormal"/>
    <w:semiHidden/>
    <w:locked/>
    <w:rPr>
      <w:sz w:val="18"/>
    </w:rPr>
    <w:tblPr>
      <w:tblCellMar>
        <w:left w:w="0" w:type="dxa"/>
        <w:right w:w="0" w:type="dxa"/>
      </w:tblCellMar>
    </w:tblPr>
    <w:trPr>
      <w:cantSplit/>
      <w:hidden/>
    </w:trPr>
  </w:style>
  <w:style w:type="table" w:customStyle="1" w:styleId="TableExec6">
    <w:name w:val="Table Exec 6"/>
    <w:basedOn w:val="TableNormal"/>
    <w:semiHidden/>
    <w:locked/>
    <w:rPr>
      <w:sz w:val="18"/>
    </w:rPr>
    <w:tblPr>
      <w:tblCellMar>
        <w:left w:w="0" w:type="dxa"/>
        <w:right w:w="0" w:type="dxa"/>
      </w:tblCellMar>
    </w:tblPr>
    <w:trPr>
      <w:cantSplit/>
      <w:hidden/>
    </w:trPr>
  </w:style>
  <w:style w:type="table" w:customStyle="1" w:styleId="TableExec7">
    <w:name w:val="Table Exec 7"/>
    <w:basedOn w:val="TableNormal"/>
    <w:semiHidden/>
    <w:locked/>
    <w:rPr>
      <w:sz w:val="18"/>
    </w:rPr>
    <w:tblPr>
      <w:tblCellMar>
        <w:left w:w="0" w:type="dxa"/>
        <w:right w:w="0" w:type="dxa"/>
      </w:tblCellMar>
    </w:tblPr>
    <w:trPr>
      <w:cantSplit/>
      <w:hidden/>
    </w:trPr>
  </w:style>
  <w:style w:type="table" w:customStyle="1" w:styleId="TableExec8">
    <w:name w:val="Table Exec 8"/>
    <w:basedOn w:val="TableNormal"/>
    <w:semiHidden/>
    <w:locked/>
    <w:rPr>
      <w:sz w:val="18"/>
    </w:rPr>
    <w:tblPr>
      <w:tblCellMar>
        <w:left w:w="0" w:type="dxa"/>
        <w:right w:w="0" w:type="dxa"/>
      </w:tblCellMar>
    </w:tblPr>
    <w:trPr>
      <w:cantSplit/>
      <w:hidden/>
    </w:trPr>
  </w:style>
  <w:style w:type="table" w:customStyle="1" w:styleId="TableExec9">
    <w:name w:val="Table Exec 9"/>
    <w:basedOn w:val="TableNormal"/>
    <w:semiHidden/>
    <w:locked/>
    <w:rPr>
      <w:sz w:val="18"/>
    </w:rPr>
    <w:tblPr>
      <w:tblCellMar>
        <w:left w:w="0" w:type="dxa"/>
        <w:right w:w="0" w:type="dxa"/>
      </w:tblCellMar>
    </w:tblPr>
    <w:trPr>
      <w:cantSplit/>
      <w:hidden/>
    </w:trPr>
  </w:style>
  <w:style w:type="character" w:customStyle="1" w:styleId="Highlight">
    <w:name w:val="Highlight"/>
    <w:basedOn w:val="DefaultParagraphFont"/>
    <w:semiHidden/>
  </w:style>
  <w:style w:type="character" w:styleId="Emphasis">
    <w:name w:val="Emphasis"/>
    <w:basedOn w:val="DefaultParagraphFont"/>
    <w:rPr>
      <w:i/>
      <w:iCs/>
    </w:rPr>
  </w:style>
  <w:style w:type="character" w:styleId="Strong">
    <w:name w:val="Strong"/>
    <w:basedOn w:val="DefaultParagraphFont"/>
    <w:rPr>
      <w:b/>
      <w:bCs/>
    </w:rPr>
  </w:style>
  <w:style w:type="character" w:customStyle="1" w:styleId="StrongEmphasis">
    <w:name w:val="Strong Emphasis"/>
    <w:basedOn w:val="DefaultParagraphFont"/>
    <w:rPr>
      <w:b/>
      <w:i/>
    </w:rPr>
  </w:style>
  <w:style w:type="character" w:customStyle="1" w:styleId="ExecInstruction">
    <w:name w:val="Exec Instruction"/>
    <w:basedOn w:val="DefaultParagraphFont"/>
    <w:semiHidden/>
    <w:locked/>
    <w:rPr>
      <w:rFonts w:ascii="Arial" w:hAnsi="Arial"/>
      <w:i/>
      <w:sz w:val="16"/>
    </w:rPr>
  </w:style>
  <w:style w:type="character" w:customStyle="1" w:styleId="ExecArrow">
    <w:name w:val="Exec Arrow"/>
    <w:basedOn w:val="DefaultParagraphFont"/>
    <w:semiHidden/>
    <w:locked/>
    <w:rPr>
      <w:rFonts w:cs="Arial"/>
      <w:sz w:val="14"/>
    </w:rPr>
  </w:style>
  <w:style w:type="character" w:customStyle="1" w:styleId="DateArrow">
    <w:name w:val="Date Arrow"/>
    <w:basedOn w:val="DefaultParagraphFont"/>
    <w:semiHidden/>
    <w:locked/>
    <w:rPr>
      <w:rFonts w:cs="Arial"/>
      <w:sz w:val="14"/>
    </w:rPr>
  </w:style>
  <w:style w:type="character" w:styleId="FootnoteReference">
    <w:name w:val="footnote reference"/>
    <w:basedOn w:val="DefaultParagraphFont"/>
    <w:semiHidden/>
    <w:locked/>
    <w:rPr>
      <w:vertAlign w:val="superscript"/>
    </w:rPr>
  </w:style>
  <w:style w:type="numbering" w:styleId="111111">
    <w:name w:val="Outline List 2"/>
    <w:basedOn w:val="NoList"/>
    <w:semiHidden/>
    <w:locked/>
  </w:style>
  <w:style w:type="numbering" w:styleId="1ai">
    <w:name w:val="Outline List 1"/>
    <w:basedOn w:val="NoList"/>
    <w:semiHidden/>
    <w:locked/>
  </w:style>
  <w:style w:type="numbering" w:styleId="ArticleSection">
    <w:name w:val="Outline List 3"/>
    <w:basedOn w:val="NoList"/>
    <w:semiHidden/>
    <w:locked/>
  </w:style>
  <w:style w:type="paragraph" w:styleId="BlockText">
    <w:name w:val="Block Text"/>
    <w:basedOn w:val="Normal"/>
    <w:semiHidden/>
    <w:locked/>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firstLine="567"/>
    </w:pPr>
  </w:style>
  <w:style w:type="paragraph" w:styleId="Closing">
    <w:name w:val="Closing"/>
    <w:basedOn w:val="Normal"/>
    <w:semiHidden/>
    <w:locked/>
  </w:style>
  <w:style w:type="paragraph" w:styleId="E-mailSignature">
    <w:name w:val="E-mail Signature"/>
    <w:basedOn w:val="Normal"/>
    <w:semiHidden/>
    <w:locked/>
  </w:style>
  <w:style w:type="paragraph" w:styleId="EnvelopeAddress">
    <w:name w:val="envelope address"/>
    <w:basedOn w:val="Normal"/>
    <w:semiHidden/>
    <w:locked/>
    <w:pPr>
      <w:spacing w:after="0"/>
    </w:pPr>
  </w:style>
  <w:style w:type="paragraph" w:styleId="EnvelopeReturn">
    <w:name w:val="envelope return"/>
    <w:basedOn w:val="Normal"/>
    <w:semiHidden/>
    <w:locked/>
  </w:style>
  <w:style w:type="character" w:styleId="FollowedHyperlink">
    <w:name w:val="FollowedHyperlink"/>
    <w:basedOn w:val="DefaultParagraphFont"/>
    <w:semiHidden/>
    <w:locked/>
    <w:rPr>
      <w:color w:val="800080"/>
      <w:u w:val="single"/>
    </w:rPr>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locked/>
    <w:rPr>
      <w:color w:val="0000FF"/>
      <w:u w:val="single"/>
    </w:rPr>
  </w:style>
  <w:style w:type="character" w:styleId="LineNumber">
    <w:name w:val="line number"/>
    <w:basedOn w:val="DefaultParagraphFont"/>
    <w:semiHidden/>
    <w:locked/>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4">
    <w:name w:val="List Bullet 4"/>
    <w:basedOn w:val="Normal"/>
    <w:semiHidden/>
    <w:locked/>
  </w:style>
  <w:style w:type="paragraph" w:styleId="ListBullet5">
    <w:name w:val="List Bullet 5"/>
    <w:basedOn w:val="Normal"/>
    <w:semiHidden/>
    <w:locked/>
  </w:style>
  <w:style w:type="paragraph" w:styleId="ListContinue">
    <w:name w:val="List Continue"/>
    <w:basedOn w:val="Normal"/>
    <w:semiHidden/>
    <w:locked/>
  </w:style>
  <w:style w:type="paragraph" w:styleId="ListContinue2">
    <w:name w:val="List Continue 2"/>
    <w:basedOn w:val="Normal"/>
    <w:semiHidden/>
    <w:locked/>
  </w:style>
  <w:style w:type="paragraph" w:styleId="ListContinue3">
    <w:name w:val="List Continue 3"/>
    <w:basedOn w:val="Normal"/>
    <w:semiHidden/>
    <w:locked/>
  </w:style>
  <w:style w:type="paragraph" w:styleId="ListContinue4">
    <w:name w:val="List Continue 4"/>
    <w:basedOn w:val="Normal"/>
    <w:semiHidden/>
    <w:locked/>
  </w:style>
  <w:style w:type="paragraph" w:styleId="ListContinue5">
    <w:name w:val="List Continue 5"/>
    <w:basedOn w:val="Normal"/>
    <w:semiHidden/>
    <w:locked/>
  </w:style>
  <w:style w:type="paragraph" w:styleId="ListNumber4">
    <w:name w:val="List Number 4"/>
    <w:basedOn w:val="Normal"/>
    <w:semiHidden/>
    <w:locked/>
  </w:style>
  <w:style w:type="paragraph" w:styleId="ListNumber5">
    <w:name w:val="List Number 5"/>
    <w:basedOn w:val="Normal"/>
    <w:semiHidden/>
    <w:locked/>
  </w:style>
  <w:style w:type="paragraph" w:styleId="MessageHeader">
    <w:name w:val="Message Header"/>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character" w:styleId="PageNumber">
    <w:name w:val="page number"/>
    <w:basedOn w:val="DefaultParagraphFont"/>
    <w:semiHidden/>
    <w:locked/>
  </w:style>
  <w:style w:type="paragraph" w:styleId="PlainText">
    <w:name w:val="Plain Text"/>
    <w:basedOn w:val="Normal"/>
    <w:semiHidden/>
    <w:locked/>
  </w:style>
  <w:style w:type="paragraph" w:styleId="Subtitle">
    <w:name w:val="Subtitle"/>
    <w:basedOn w:val="Normal"/>
    <w:semiHidden/>
    <w:locked/>
    <w:pPr>
      <w:spacing w:after="60"/>
      <w:jc w:val="center"/>
      <w:outlineLvl w:val="1"/>
    </w:pPr>
  </w:style>
  <w:style w:type="paragraph" w:styleId="Signature">
    <w:name w:val="Signature"/>
    <w:basedOn w:val="Normal"/>
    <w:semiHidden/>
    <w:locked/>
    <w:pPr>
      <w:keepNext/>
    </w:pPr>
  </w:style>
  <w:style w:type="table" w:styleId="Table3Deffects1">
    <w:name w:val="Table 3D effects 1"/>
    <w:basedOn w:val="TableNormal"/>
    <w:semiHidden/>
    <w:locked/>
    <w:pPr>
      <w:spacing w:after="120"/>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pPr>
      <w:spacing w:after="120"/>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locked/>
    <w:pPr>
      <w:spacing w:after="120"/>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locked/>
    <w:pPr>
      <w:spacing w:after="120"/>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locked/>
    <w:pPr>
      <w:spacing w:after="120"/>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locked/>
    <w:pPr>
      <w:spacing w:after="120"/>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locked/>
    <w:pPr>
      <w:spacing w:after="120"/>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locked/>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locked/>
    <w:pPr>
      <w:spacing w:after="120"/>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locked/>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locked/>
    <w:pPr>
      <w:spacing w:after="120"/>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locked/>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locked/>
    <w:pPr>
      <w:spacing w:after="120"/>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locked/>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locked/>
    <w:pPr>
      <w:spacing w:after="120"/>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semiHidden/>
    <w:locke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locked/>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locked/>
    <w:pPr>
      <w:spacing w:after="120"/>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locked/>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locked/>
    <w:pPr>
      <w:spacing w:after="120"/>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locked/>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locked/>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locked/>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locked/>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List1">
    <w:name w:val="Table List 1"/>
    <w:basedOn w:val="TableNormal"/>
    <w:semiHidden/>
    <w:locked/>
    <w:pPr>
      <w:spacing w:after="120"/>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locked/>
    <w:pPr>
      <w:spacing w:after="120"/>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locked/>
    <w:pPr>
      <w:spacing w:after="120"/>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locked/>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locked/>
    <w:pPr>
      <w:spacing w:after="120"/>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pPr>
      <w:spacing w:after="120"/>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pPr>
      <w:spacing w:after="120"/>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pPr>
      <w:spacing w:after="120"/>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pPr>
      <w:spacing w:after="120"/>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locked/>
    <w:pPr>
      <w:spacing w:after="120"/>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locke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locked/>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locked/>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locked/>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customStyle="1" w:styleId="TableForm">
    <w:name w:val="Table Form"/>
    <w:basedOn w:val="TableNormal"/>
    <w:semiHidden/>
    <w:locked/>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hidden/>
    </w:trPr>
    <w:tblStylePr w:type="firstRow">
      <w:rPr>
        <w:rFonts w:ascii="Arial" w:hAnsi="Arial"/>
        <w:sz w:val="24"/>
      </w:rPr>
      <w:tblPr>
        <w:tblCellMar>
          <w:top w:w="85" w:type="dxa"/>
          <w:left w:w="57" w:type="dxa"/>
          <w:bottom w:w="85" w:type="dxa"/>
          <w:right w:w="0" w:type="dxa"/>
        </w:tblCellMar>
      </w:tblPr>
      <w:trPr>
        <w:hidden/>
      </w:trPr>
      <w:tcPr>
        <w:tcBorders>
          <w:top w:val="nil"/>
          <w:left w:val="nil"/>
          <w:bottom w:val="nil"/>
          <w:right w:val="nil"/>
          <w:insideH w:val="nil"/>
          <w:insideV w:val="nil"/>
          <w:tl2br w:val="nil"/>
          <w:tr2bl w:val="nil"/>
        </w:tcBorders>
        <w:shd w:val="clear" w:color="auto" w:fill="E6E6E6"/>
      </w:tcPr>
    </w:tblStylePr>
  </w:style>
  <w:style w:type="character" w:customStyle="1" w:styleId="MacroText1">
    <w:name w:val="Macro Text1"/>
    <w:basedOn w:val="Hyperlink"/>
    <w:semiHidden/>
    <w:rPr>
      <w:rFonts w:ascii="Arial Bold" w:hAnsi="Arial Bold"/>
      <w:b/>
      <w:caps/>
      <w:color w:val="008000"/>
      <w:sz w:val="20"/>
      <w:szCs w:val="18"/>
      <w:u w:val="single" w:color="008000"/>
    </w:rPr>
  </w:style>
  <w:style w:type="character" w:customStyle="1" w:styleId="Hyperlink1">
    <w:name w:val="Hyperlink1"/>
    <w:basedOn w:val="Hyperlink"/>
    <w:semiHidden/>
    <w:rPr>
      <w:rFonts w:ascii="Arial" w:hAnsi="Arial"/>
      <w:b/>
      <w:color w:val="0000FF"/>
      <w:sz w:val="20"/>
      <w:szCs w:val="18"/>
      <w:u w:val="none"/>
      <w:lang w:eastAsia="en-US"/>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semiHidden/>
  </w:style>
  <w:style w:type="paragraph" w:customStyle="1" w:styleId="Para11">
    <w:name w:val="Para 1.1"/>
    <w:next w:val="BodyText"/>
    <w:semiHidden/>
  </w:style>
  <w:style w:type="paragraph" w:customStyle="1" w:styleId="TagSpacer">
    <w:name w:val="Tag Spacer"/>
    <w:basedOn w:val="Normal"/>
    <w:semiHidden/>
    <w:pPr>
      <w:ind w:left="851"/>
    </w:pPr>
  </w:style>
  <w:style w:type="character" w:styleId="PlaceholderText">
    <w:name w:val="Placeholder Text"/>
    <w:basedOn w:val="DefaultParagraphFont"/>
    <w:semiHidden/>
    <w:rPr>
      <w:color w:val="808080"/>
    </w:rPr>
  </w:style>
  <w:style w:type="paragraph" w:styleId="BalloonText">
    <w:name w:val="Balloon Text"/>
    <w:basedOn w:val="Normal"/>
    <w:link w:val="BalloonTextChar"/>
    <w:semiHidden/>
    <w:lock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HeaderFooterMemo">
    <w:name w:val="Header Footer Memo"/>
    <w:basedOn w:val="Normal"/>
    <w:semiHidden/>
    <w:locked/>
    <w:pPr>
      <w:spacing w:after="0"/>
      <w:ind w:left="851"/>
    </w:pPr>
    <w:rPr>
      <w:sz w:val="16"/>
      <w:szCs w:val="16"/>
    </w:rPr>
  </w:style>
  <w:style w:type="paragraph" w:customStyle="1" w:styleId="NoTOCHdg5">
    <w:name w:val="NoTOCHdg 5"/>
    <w:basedOn w:val="Normal"/>
    <w:next w:val="BodyTextIndent3"/>
    <w:semiHidden/>
    <w:locked/>
    <w:pPr>
      <w:numPr>
        <w:ilvl w:val="4"/>
        <w:numId w:val="14"/>
      </w:numPr>
    </w:pPr>
  </w:style>
  <w:style w:type="paragraph" w:customStyle="1" w:styleId="Default">
    <w:name w:val="Default"/>
    <w:rsid w:val="005C21FA"/>
    <w:pPr>
      <w:autoSpaceDE w:val="0"/>
      <w:autoSpaceDN w:val="0"/>
      <w:adjustRightInd w:val="0"/>
    </w:pPr>
    <w:rPr>
      <w:color w:val="000000"/>
      <w:sz w:val="24"/>
      <w:szCs w:val="24"/>
      <w:lang w:val="en-AU"/>
    </w:rPr>
  </w:style>
  <w:style w:type="character" w:customStyle="1" w:styleId="Heading1Char">
    <w:name w:val="Heading 1 Char"/>
    <w:basedOn w:val="DefaultParagraphFont"/>
    <w:link w:val="Heading1"/>
    <w:rsid w:val="00BF4617"/>
    <w:rPr>
      <w:rFonts w:asciiTheme="majorHAnsi" w:eastAsiaTheme="majorEastAsia" w:hAnsiTheme="majorHAnsi" w:cstheme="majorBidi"/>
      <w:color w:val="152E59" w:themeColor="accent1" w:themeShade="BF"/>
      <w:sz w:val="32"/>
      <w:szCs w:val="32"/>
      <w:lang w:val="en-AU" w:eastAsia="en-AU"/>
    </w:rPr>
  </w:style>
  <w:style w:type="table" w:customStyle="1" w:styleId="TableStyle1">
    <w:name w:val="Table Style1"/>
    <w:basedOn w:val="TableNormal"/>
    <w:rsid w:val="00D77E29"/>
    <w:pPr>
      <w:spacing w:after="120"/>
    </w:pPr>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trPr>
      <w:hidden/>
    </w:trPr>
  </w:style>
  <w:style w:type="character" w:styleId="CommentReference">
    <w:name w:val="annotation reference"/>
    <w:basedOn w:val="DefaultParagraphFont"/>
    <w:semiHidden/>
    <w:unhideWhenUsed/>
    <w:locked/>
    <w:rsid w:val="0003639B"/>
    <w:rPr>
      <w:sz w:val="16"/>
      <w:szCs w:val="16"/>
    </w:rPr>
  </w:style>
  <w:style w:type="paragraph" w:styleId="CommentText">
    <w:name w:val="annotation text"/>
    <w:basedOn w:val="Normal"/>
    <w:link w:val="CommentTextChar"/>
    <w:semiHidden/>
    <w:unhideWhenUsed/>
    <w:locked/>
    <w:rsid w:val="0003639B"/>
  </w:style>
  <w:style w:type="character" w:customStyle="1" w:styleId="CommentTextChar">
    <w:name w:val="Comment Text Char"/>
    <w:basedOn w:val="DefaultParagraphFont"/>
    <w:link w:val="CommentText"/>
    <w:semiHidden/>
    <w:rsid w:val="0003639B"/>
    <w:rPr>
      <w:lang w:val="en-AU" w:eastAsia="en-AU"/>
    </w:rPr>
  </w:style>
  <w:style w:type="paragraph" w:styleId="CommentSubject">
    <w:name w:val="annotation subject"/>
    <w:basedOn w:val="CommentText"/>
    <w:next w:val="CommentText"/>
    <w:link w:val="CommentSubjectChar"/>
    <w:semiHidden/>
    <w:unhideWhenUsed/>
    <w:locked/>
    <w:rsid w:val="0003639B"/>
    <w:rPr>
      <w:b/>
      <w:bCs/>
    </w:rPr>
  </w:style>
  <w:style w:type="character" w:customStyle="1" w:styleId="CommentSubjectChar">
    <w:name w:val="Comment Subject Char"/>
    <w:basedOn w:val="CommentTextChar"/>
    <w:link w:val="CommentSubject"/>
    <w:semiHidden/>
    <w:rsid w:val="0003639B"/>
    <w:rPr>
      <w:b/>
      <w:bCs/>
      <w:lang w:val="en-AU" w:eastAsia="en-AU"/>
    </w:rPr>
  </w:style>
  <w:style w:type="paragraph" w:styleId="ListParagraph">
    <w:name w:val="List Paragraph"/>
    <w:basedOn w:val="Normal"/>
    <w:uiPriority w:val="34"/>
    <w:qFormat/>
    <w:rsid w:val="007D4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entin.digby@hsf.co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sic.gov.au/about-asic/news-centre/news-items/asic-guidelines-for-investor-meetings-using-virtual-technology/"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eloise.obrien@hsf.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imothy.stutt@hsf.com"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AED4832C7E40669BBFF468DEEC5395"/>
        <w:category>
          <w:name w:val="General"/>
          <w:gallery w:val="placeholder"/>
        </w:category>
        <w:types>
          <w:type w:val="bbPlcHdr"/>
        </w:types>
        <w:behaviors>
          <w:behavior w:val="content"/>
        </w:behaviors>
        <w:guid w:val="{AD2938BE-0BE0-4308-B97F-FE565E509FE2}"/>
      </w:docPartPr>
      <w:docPartBody>
        <w:p w:rsidR="00B65942" w:rsidRDefault="00B639EE">
          <w:pPr>
            <w:pStyle w:val="F6AED4832C7E40669BBFF468DEEC5395"/>
          </w:pPr>
          <w:r>
            <w:rPr>
              <w:rStyle w:val="PlaceholderText"/>
            </w:rPr>
            <w:t xml:space="preserve"> </w:t>
          </w:r>
        </w:p>
      </w:docPartBody>
    </w:docPart>
    <w:docPart>
      <w:docPartPr>
        <w:name w:val="C54B49CAF312471BA302517E8A51F16A"/>
        <w:category>
          <w:name w:val="General"/>
          <w:gallery w:val="placeholder"/>
        </w:category>
        <w:types>
          <w:type w:val="bbPlcHdr"/>
        </w:types>
        <w:behaviors>
          <w:behavior w:val="content"/>
        </w:behaviors>
        <w:guid w:val="{5BE46307-AA7B-4640-95A1-777D005DC6BE}"/>
      </w:docPartPr>
      <w:docPartBody>
        <w:p w:rsidR="00B65942" w:rsidRDefault="00B639EE">
          <w:pPr>
            <w:pStyle w:val="C54B49CAF312471BA302517E8A51F16A"/>
          </w:pPr>
          <w:r>
            <w:rPr>
              <w:rStyle w:val="PlaceholderText"/>
            </w:rPr>
            <w:t xml:space="preserve"> </w:t>
          </w:r>
        </w:p>
      </w:docPartBody>
    </w:docPart>
    <w:docPart>
      <w:docPartPr>
        <w:name w:val="51EB11CA402B4080886AD32BF04E9D1B"/>
        <w:category>
          <w:name w:val="General"/>
          <w:gallery w:val="placeholder"/>
        </w:category>
        <w:types>
          <w:type w:val="bbPlcHdr"/>
        </w:types>
        <w:behaviors>
          <w:behavior w:val="content"/>
        </w:behaviors>
        <w:guid w:val="{BC65077E-058F-43AC-A8DE-76130365DE34}"/>
      </w:docPartPr>
      <w:docPartBody>
        <w:p w:rsidR="00B65942" w:rsidRDefault="00B639EE">
          <w:pPr>
            <w:pStyle w:val="51EB11CA402B4080886AD32BF04E9D1B"/>
          </w:pPr>
          <w:r>
            <w:rPr>
              <w:rStyle w:val="PlaceholderText"/>
            </w:rPr>
            <w:t xml:space="preserve"> </w:t>
          </w:r>
        </w:p>
      </w:docPartBody>
    </w:docPart>
    <w:docPart>
      <w:docPartPr>
        <w:name w:val="96D242A49C0B43E5914563E6E43846E6"/>
        <w:category>
          <w:name w:val="General"/>
          <w:gallery w:val="placeholder"/>
        </w:category>
        <w:types>
          <w:type w:val="bbPlcHdr"/>
        </w:types>
        <w:behaviors>
          <w:behavior w:val="content"/>
        </w:behaviors>
        <w:guid w:val="{7FBDD15D-0801-43DC-BAC3-88BF19F3B149}"/>
      </w:docPartPr>
      <w:docPartBody>
        <w:p w:rsidR="00B65942" w:rsidRDefault="00B639EE">
          <w:pPr>
            <w:pStyle w:val="96D242A49C0B43E5914563E6E43846E6"/>
          </w:pPr>
          <w:r>
            <w:rPr>
              <w:rStyle w:val="PlaceholderText"/>
            </w:rPr>
            <w:t xml:space="preserve"> </w:t>
          </w:r>
        </w:p>
      </w:docPartBody>
    </w:docPart>
    <w:docPart>
      <w:docPartPr>
        <w:name w:val="1A9886E83D32473ABE76251E497456DF"/>
        <w:category>
          <w:name w:val="General"/>
          <w:gallery w:val="placeholder"/>
        </w:category>
        <w:types>
          <w:type w:val="bbPlcHdr"/>
        </w:types>
        <w:behaviors>
          <w:behavior w:val="content"/>
        </w:behaviors>
        <w:guid w:val="{3FBC2EEF-0F4A-4502-90CA-884F5BF4EE7A}"/>
      </w:docPartPr>
      <w:docPartBody>
        <w:p w:rsidR="00B65942" w:rsidRDefault="00B639EE">
          <w:pPr>
            <w:pStyle w:val="1A9886E83D32473ABE76251E497456DF"/>
          </w:pPr>
          <w:r>
            <w:rPr>
              <w:rStyle w:val="PlaceholderText"/>
            </w:rPr>
            <w:t xml:space="preserve"> </w:t>
          </w:r>
        </w:p>
      </w:docPartBody>
    </w:docPart>
    <w:docPart>
      <w:docPartPr>
        <w:name w:val="FB5A091A637242178913F53353F5ACB3"/>
        <w:category>
          <w:name w:val="General"/>
          <w:gallery w:val="placeholder"/>
        </w:category>
        <w:types>
          <w:type w:val="bbPlcHdr"/>
        </w:types>
        <w:behaviors>
          <w:behavior w:val="content"/>
        </w:behaviors>
        <w:guid w:val="{DBEAD080-942E-454D-B8DC-82452D404818}"/>
      </w:docPartPr>
      <w:docPartBody>
        <w:p w:rsidR="00B65942" w:rsidRDefault="00B639EE">
          <w:pPr>
            <w:pStyle w:val="FB5A091A637242178913F53353F5ACB3"/>
          </w:pPr>
          <w:r>
            <w:rPr>
              <w:rStyle w:val="PlaceholderText"/>
            </w:rPr>
            <w:t xml:space="preserve"> </w:t>
          </w:r>
        </w:p>
      </w:docPartBody>
    </w:docPart>
    <w:docPart>
      <w:docPartPr>
        <w:name w:val="DC3FCE8EC0344F4DAAF7992704A22F4A"/>
        <w:category>
          <w:name w:val="General"/>
          <w:gallery w:val="placeholder"/>
        </w:category>
        <w:types>
          <w:type w:val="bbPlcHdr"/>
        </w:types>
        <w:behaviors>
          <w:behavior w:val="content"/>
        </w:behaviors>
        <w:guid w:val="{1FC44BE4-0F26-424D-9971-7B095D11F23B}"/>
      </w:docPartPr>
      <w:docPartBody>
        <w:p w:rsidR="00B65942" w:rsidRDefault="00B639EE">
          <w:pPr>
            <w:pStyle w:val="DC3FCE8EC0344F4DAAF7992704A22F4A"/>
          </w:pPr>
          <w:r>
            <w:rPr>
              <w:rStyle w:val="PlaceholderText"/>
            </w:rPr>
            <w:t xml:space="preserve"> </w:t>
          </w:r>
        </w:p>
      </w:docPartBody>
    </w:docPart>
    <w:docPart>
      <w:docPartPr>
        <w:name w:val="D6B2301384074FFDBD73D1B46B59E568"/>
        <w:category>
          <w:name w:val="General"/>
          <w:gallery w:val="placeholder"/>
        </w:category>
        <w:types>
          <w:type w:val="bbPlcHdr"/>
        </w:types>
        <w:behaviors>
          <w:behavior w:val="content"/>
        </w:behaviors>
        <w:guid w:val="{3F0A8607-05AC-4A6E-B86E-D40D2B94024F}"/>
      </w:docPartPr>
      <w:docPartBody>
        <w:p w:rsidR="00B65942" w:rsidRDefault="00B639EE">
          <w:pPr>
            <w:pStyle w:val="D6B2301384074FFDBD73D1B46B59E568"/>
          </w:pPr>
          <w:r>
            <w:rPr>
              <w:rStyle w:val="PlaceholderText"/>
            </w:rPr>
            <w:t xml:space="preserve"> </w:t>
          </w:r>
        </w:p>
      </w:docPartBody>
    </w:docPart>
    <w:docPart>
      <w:docPartPr>
        <w:name w:val="259F0AB4B2EE4F739760B13DAB3A1AE4"/>
        <w:category>
          <w:name w:val="General"/>
          <w:gallery w:val="placeholder"/>
        </w:category>
        <w:types>
          <w:type w:val="bbPlcHdr"/>
        </w:types>
        <w:behaviors>
          <w:behavior w:val="content"/>
        </w:behaviors>
        <w:guid w:val="{81E5540D-389E-41A2-A8D9-1AB6A01E69B2}"/>
      </w:docPartPr>
      <w:docPartBody>
        <w:p w:rsidR="00B65942" w:rsidRDefault="00B639EE">
          <w:pPr>
            <w:pStyle w:val="259F0AB4B2EE4F739760B13DAB3A1AE4"/>
          </w:pPr>
          <w:r>
            <w:rPr>
              <w:rStyle w:val="PlaceholderText"/>
            </w:rPr>
            <w:t xml:space="preserve"> </w:t>
          </w:r>
        </w:p>
      </w:docPartBody>
    </w:docPart>
    <w:docPart>
      <w:docPartPr>
        <w:name w:val="097548914B0C47B68FE2C260B561B389"/>
        <w:category>
          <w:name w:val="General"/>
          <w:gallery w:val="placeholder"/>
        </w:category>
        <w:types>
          <w:type w:val="bbPlcHdr"/>
        </w:types>
        <w:behaviors>
          <w:behavior w:val="content"/>
        </w:behaviors>
        <w:guid w:val="{E45B12EA-1492-4EBC-A3C6-5892F81E86DB}"/>
      </w:docPartPr>
      <w:docPartBody>
        <w:p w:rsidR="00B65942" w:rsidRDefault="00B639EE">
          <w:pPr>
            <w:pStyle w:val="097548914B0C47B68FE2C260B561B389"/>
          </w:pPr>
          <w:r w:rsidRPr="003C08C0">
            <w:rPr>
              <w:rStyle w:val="PlaceholderText"/>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69"/>
    <w:rsid w:val="007F0E8A"/>
    <w:rsid w:val="00853169"/>
    <w:rsid w:val="00B639EE"/>
    <w:rsid w:val="00B65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53169"/>
    <w:rPr>
      <w:color w:val="808080"/>
    </w:rPr>
  </w:style>
  <w:style w:type="paragraph" w:customStyle="1" w:styleId="F6AED4832C7E40669BBFF468DEEC5395">
    <w:name w:val="F6AED4832C7E40669BBFF468DEEC5395"/>
  </w:style>
  <w:style w:type="paragraph" w:customStyle="1" w:styleId="C54B49CAF312471BA302517E8A51F16A">
    <w:name w:val="C54B49CAF312471BA302517E8A51F16A"/>
  </w:style>
  <w:style w:type="paragraph" w:customStyle="1" w:styleId="51EB11CA402B4080886AD32BF04E9D1B">
    <w:name w:val="51EB11CA402B4080886AD32BF04E9D1B"/>
  </w:style>
  <w:style w:type="paragraph" w:customStyle="1" w:styleId="96D242A49C0B43E5914563E6E43846E6">
    <w:name w:val="96D242A49C0B43E5914563E6E43846E6"/>
  </w:style>
  <w:style w:type="paragraph" w:customStyle="1" w:styleId="1A9886E83D32473ABE76251E497456DF">
    <w:name w:val="1A9886E83D32473ABE76251E497456DF"/>
  </w:style>
  <w:style w:type="paragraph" w:customStyle="1" w:styleId="FB5A091A637242178913F53353F5ACB3">
    <w:name w:val="FB5A091A637242178913F53353F5ACB3"/>
  </w:style>
  <w:style w:type="paragraph" w:customStyle="1" w:styleId="A9C86E5593164F0A9277F51FC7960BCD">
    <w:name w:val="A9C86E5593164F0A9277F51FC7960BCD"/>
  </w:style>
  <w:style w:type="paragraph" w:customStyle="1" w:styleId="DC3FCE8EC0344F4DAAF7992704A22F4A">
    <w:name w:val="DC3FCE8EC0344F4DAAF7992704A22F4A"/>
  </w:style>
  <w:style w:type="paragraph" w:customStyle="1" w:styleId="D6B2301384074FFDBD73D1B46B59E568">
    <w:name w:val="D6B2301384074FFDBD73D1B46B59E568"/>
  </w:style>
  <w:style w:type="paragraph" w:customStyle="1" w:styleId="8F17023E2ABE4D2789E31F86B03D1DAB">
    <w:name w:val="8F17023E2ABE4D2789E31F86B03D1DAB"/>
  </w:style>
  <w:style w:type="paragraph" w:customStyle="1" w:styleId="259F0AB4B2EE4F739760B13DAB3A1AE4">
    <w:name w:val="259F0AB4B2EE4F739760B13DAB3A1AE4"/>
  </w:style>
  <w:style w:type="paragraph" w:customStyle="1" w:styleId="863264CE53D84EFEACD5BBAACC62159F">
    <w:name w:val="863264CE53D84EFEACD5BBAACC62159F"/>
  </w:style>
  <w:style w:type="paragraph" w:customStyle="1" w:styleId="DEE5BECFEF3B4C90AFA2BA0806C5B4C8">
    <w:name w:val="DEE5BECFEF3B4C90AFA2BA0806C5B4C8"/>
  </w:style>
  <w:style w:type="paragraph" w:customStyle="1" w:styleId="39A474602C61483FABEB684F854EAE2F">
    <w:name w:val="39A474602C61483FABEB684F854EAE2F"/>
  </w:style>
  <w:style w:type="paragraph" w:customStyle="1" w:styleId="3CF67AC7AEC84779B8FC95D5620397BF">
    <w:name w:val="3CF67AC7AEC84779B8FC95D5620397BF"/>
  </w:style>
  <w:style w:type="paragraph" w:customStyle="1" w:styleId="3AB59FBCFBCA43A9A2EE56A82F4C40C3">
    <w:name w:val="3AB59FBCFBCA43A9A2EE56A82F4C40C3"/>
  </w:style>
  <w:style w:type="paragraph" w:customStyle="1" w:styleId="2AEE1212DAD44B8EB5341C859B795007">
    <w:name w:val="2AEE1212DAD44B8EB5341C859B795007"/>
  </w:style>
  <w:style w:type="paragraph" w:customStyle="1" w:styleId="E082C0ADAB554420BC002666C9816B19">
    <w:name w:val="E082C0ADAB554420BC002666C9816B19"/>
  </w:style>
  <w:style w:type="paragraph" w:customStyle="1" w:styleId="6CAC5B7503C94CF3AC6E64587198DD8F">
    <w:name w:val="6CAC5B7503C94CF3AC6E64587198DD8F"/>
  </w:style>
  <w:style w:type="paragraph" w:customStyle="1" w:styleId="D2006C2895A84A5B95305BB16FFDACB1">
    <w:name w:val="D2006C2895A84A5B95305BB16FFDACB1"/>
  </w:style>
  <w:style w:type="paragraph" w:customStyle="1" w:styleId="2625890653E44FA49EE83F5AD758AB2E">
    <w:name w:val="2625890653E44FA49EE83F5AD758AB2E"/>
  </w:style>
  <w:style w:type="paragraph" w:customStyle="1" w:styleId="80B8D26F716740B8B33C5CCC6EF1ED1C">
    <w:name w:val="80B8D26F716740B8B33C5CCC6EF1ED1C"/>
  </w:style>
  <w:style w:type="paragraph" w:customStyle="1" w:styleId="66CE7E4509C746FFB2DBC52A403ED735">
    <w:name w:val="66CE7E4509C746FFB2DBC52A403ED735"/>
  </w:style>
  <w:style w:type="paragraph" w:customStyle="1" w:styleId="097548914B0C47B68FE2C260B561B389">
    <w:name w:val="097548914B0C47B68FE2C260B561B389"/>
  </w:style>
  <w:style w:type="paragraph" w:customStyle="1" w:styleId="F6981DEF655A4B8594CE5CB5F837CEC6">
    <w:name w:val="F6981DEF655A4B8594CE5CB5F837CEC6"/>
  </w:style>
  <w:style w:type="paragraph" w:customStyle="1" w:styleId="FCB654B5BE0A48F4BC8EB8AE8AF2F44C">
    <w:name w:val="FCB654B5BE0A48F4BC8EB8AE8AF2F44C"/>
  </w:style>
  <w:style w:type="paragraph" w:customStyle="1" w:styleId="F4DE2961B5614BD6AEFCFF70C5A45C61">
    <w:name w:val="F4DE2961B5614BD6AEFCFF70C5A45C61"/>
  </w:style>
  <w:style w:type="paragraph" w:customStyle="1" w:styleId="F5F07737C53048D8B2B99680B63EAF02">
    <w:name w:val="F5F07737C53048D8B2B99680B63EAF02"/>
    <w:rsid w:val="00853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A6A6-E8AC-4841-804A-F2068021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1718</Words>
  <Characters>8266</Characters>
  <Application>Microsoft Office Word</Application>
  <DocSecurity>0</DocSecurity>
  <Lines>344</Lines>
  <Paragraphs>212</Paragraphs>
  <ScaleCrop>false</ScaleCrop>
  <HeadingPairs>
    <vt:vector size="2" baseType="variant">
      <vt:variant>
        <vt:lpstr>Title</vt:lpstr>
      </vt:variant>
      <vt:variant>
        <vt:i4>1</vt:i4>
      </vt:variant>
    </vt:vector>
  </HeadingPairs>
  <TitlesOfParts>
    <vt:vector size="1" baseType="lpstr">
      <vt:lpstr>Submission to the Making permanent reforms in respect of virtual meetings and electronic document execution consultation</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Making permanent reforms in respect of virtual meetings and electronic document execution consultation</dc:title>
  <dc:subject/>
  <dc:creator/>
  <cp:keywords/>
  <cp:lastModifiedBy/>
  <cp:revision>1</cp:revision>
  <dcterms:created xsi:type="dcterms:W3CDTF">2021-03-25T02:10:00Z</dcterms:created>
  <dcterms:modified xsi:type="dcterms:W3CDTF">2021-03-25T02:11:00Z</dcterms:modified>
</cp:coreProperties>
</file>